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432CF" w14:textId="4C846589" w:rsidR="00A70760" w:rsidRPr="007A6F05" w:rsidRDefault="00A70760" w:rsidP="007A6F05">
      <w:pPr>
        <w:spacing w:before="240"/>
        <w:rPr>
          <w:b/>
          <w:bCs/>
          <w:sz w:val="48"/>
          <w:szCs w:val="48"/>
        </w:rPr>
      </w:pPr>
      <w:r w:rsidRPr="007A6F05">
        <w:rPr>
          <w:noProof/>
        </w:rPr>
        <w:drawing>
          <wp:inline distT="0" distB="0" distL="0" distR="0" wp14:anchorId="255DD138" wp14:editId="4975478A">
            <wp:extent cx="1095375" cy="1095375"/>
            <wp:effectExtent l="0" t="0" r="9525" b="9525"/>
            <wp:docPr id="1786262793" name="Picture 1786262793"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62793" name="Picture 1786262793"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6A0DF39B" w14:textId="265E07E8" w:rsidR="00A70760" w:rsidRPr="007A6F05" w:rsidRDefault="00A70760" w:rsidP="007A6F05">
      <w:pPr>
        <w:jc w:val="center"/>
        <w:rPr>
          <w:b/>
          <w:bCs/>
          <w:sz w:val="48"/>
        </w:rPr>
      </w:pPr>
      <w:r w:rsidRPr="007A6F05">
        <w:rPr>
          <w:b/>
          <w:bCs/>
          <w:sz w:val="48"/>
        </w:rPr>
        <w:t>California Department of Education Assessment Development &amp; Administration Division</w:t>
      </w:r>
    </w:p>
    <w:p w14:paraId="34477B4B" w14:textId="77777777" w:rsidR="00A70760" w:rsidRPr="007A6F05" w:rsidRDefault="00A70760" w:rsidP="007A6F05">
      <w:pPr>
        <w:spacing w:before="480" w:after="480"/>
        <w:jc w:val="center"/>
        <w:rPr>
          <w:b/>
          <w:bCs/>
          <w:sz w:val="48"/>
        </w:rPr>
      </w:pPr>
      <w:r w:rsidRPr="007A6F05">
        <w:rPr>
          <w:noProof/>
        </w:rPr>
        <w:drawing>
          <wp:inline distT="0" distB="0" distL="0" distR="0" wp14:anchorId="21B63E98" wp14:editId="3B2D0427">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392164244"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3551BAFF" w14:textId="3E31A055" w:rsidR="00A70760" w:rsidRPr="007A6F05" w:rsidRDefault="00A70760" w:rsidP="007A6F05">
      <w:pPr>
        <w:pStyle w:val="Heading1"/>
      </w:pPr>
      <w:r w:rsidRPr="007A6F05">
        <w:t>California Assessment of Student Performance and Progress Smarter Balanced Summative Assessment</w:t>
      </w:r>
      <w:r w:rsidR="00A00CA2" w:rsidRPr="007A6F05">
        <w:t>s</w:t>
      </w:r>
      <w:r w:rsidRPr="007A6F05">
        <w:t xml:space="preserve"> 202</w:t>
      </w:r>
      <w:r w:rsidR="009D7F90" w:rsidRPr="007A6F05">
        <w:t>3</w:t>
      </w:r>
      <w:r w:rsidRPr="007A6F05">
        <w:t>–2</w:t>
      </w:r>
      <w:r w:rsidR="009D7F90" w:rsidRPr="007A6F05">
        <w:t>4</w:t>
      </w:r>
      <w:r w:rsidRPr="007A6F05">
        <w:t xml:space="preserve"> Technical Report</w:t>
      </w:r>
    </w:p>
    <w:p w14:paraId="1B7F9ECF" w14:textId="7A52F351" w:rsidR="00A70760" w:rsidRPr="007A6F05" w:rsidRDefault="00A26225" w:rsidP="007A6F05">
      <w:pPr>
        <w:spacing w:before="720"/>
        <w:jc w:val="center"/>
        <w:rPr>
          <w:b/>
          <w:bCs/>
          <w:sz w:val="32"/>
          <w:szCs w:val="32"/>
        </w:rPr>
      </w:pPr>
      <w:r w:rsidRPr="007A6F05">
        <w:rPr>
          <w:b/>
          <w:bCs/>
          <w:sz w:val="32"/>
          <w:szCs w:val="32"/>
        </w:rPr>
        <w:t>Final S</w:t>
      </w:r>
      <w:r w:rsidR="00A70760" w:rsidRPr="007A6F05">
        <w:rPr>
          <w:b/>
          <w:bCs/>
          <w:sz w:val="32"/>
          <w:szCs w:val="32"/>
        </w:rPr>
        <w:t xml:space="preserve">ubmitted </w:t>
      </w:r>
      <w:r w:rsidR="003E352A" w:rsidRPr="007A6F05">
        <w:rPr>
          <w:b/>
          <w:bCs/>
          <w:sz w:val="32"/>
          <w:szCs w:val="32"/>
        </w:rPr>
        <w:t xml:space="preserve">May </w:t>
      </w:r>
      <w:r w:rsidRPr="007A6F05">
        <w:rPr>
          <w:b/>
          <w:bCs/>
          <w:sz w:val="32"/>
          <w:szCs w:val="32"/>
        </w:rPr>
        <w:t>20</w:t>
      </w:r>
      <w:r w:rsidR="004A10FD" w:rsidRPr="007A6F05">
        <w:rPr>
          <w:b/>
          <w:bCs/>
          <w:sz w:val="32"/>
          <w:szCs w:val="32"/>
        </w:rPr>
        <w:t>, 2025</w:t>
      </w:r>
    </w:p>
    <w:p w14:paraId="09FC1A55" w14:textId="77777777" w:rsidR="00A70760" w:rsidRPr="007A6F05" w:rsidRDefault="00A70760" w:rsidP="007A6F05">
      <w:pPr>
        <w:jc w:val="center"/>
        <w:rPr>
          <w:b/>
          <w:bCs/>
          <w:sz w:val="32"/>
        </w:rPr>
      </w:pPr>
      <w:r w:rsidRPr="007A6F05">
        <w:rPr>
          <w:b/>
          <w:bCs/>
          <w:sz w:val="32"/>
        </w:rPr>
        <w:t>By ETS</w:t>
      </w:r>
    </w:p>
    <w:p w14:paraId="278AEC06" w14:textId="409DD0BB" w:rsidR="00A70760" w:rsidRPr="007A6F05" w:rsidRDefault="001A0133" w:rsidP="007A6F05">
      <w:pPr>
        <w:spacing w:after="240"/>
        <w:jc w:val="center"/>
        <w:rPr>
          <w:b/>
          <w:bCs/>
          <w:sz w:val="32"/>
        </w:rPr>
      </w:pPr>
      <w:r w:rsidRPr="007A6F05">
        <w:rPr>
          <w:rFonts w:ascii="Times New Roman" w:eastAsia="Times New Roman" w:hAnsi="Times New Roman" w:cs="Times New Roman"/>
          <w:noProof/>
        </w:rPr>
        <w:drawing>
          <wp:inline distT="0" distB="0" distL="0" distR="0" wp14:anchorId="3B4F57B4" wp14:editId="6DE45D85">
            <wp:extent cx="1773936" cy="786384"/>
            <wp:effectExtent l="0" t="0" r="0" b="0"/>
            <wp:docPr id="2" name="Picture 2"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178D5E0D" w14:textId="01369735" w:rsidR="00A70760" w:rsidRPr="007A6F05" w:rsidRDefault="00A70760" w:rsidP="007A6F05">
      <w:pPr>
        <w:spacing w:after="480"/>
        <w:jc w:val="center"/>
        <w:rPr>
          <w:b/>
          <w:bCs/>
          <w:sz w:val="28"/>
        </w:rPr>
      </w:pPr>
      <w:r w:rsidRPr="007A6F05">
        <w:rPr>
          <w:b/>
          <w:sz w:val="28"/>
          <w:szCs w:val="28"/>
        </w:rPr>
        <w:t>Contract No. CN</w:t>
      </w:r>
      <w:r w:rsidR="00F2503B" w:rsidRPr="007A6F05">
        <w:rPr>
          <w:b/>
          <w:sz w:val="28"/>
          <w:szCs w:val="28"/>
        </w:rPr>
        <w:t>220002</w:t>
      </w:r>
    </w:p>
    <w:bookmarkStart w:id="0" w:name="_Hlk113974462"/>
    <w:bookmarkStart w:id="1" w:name="_Toc456903871"/>
    <w:bookmarkStart w:id="2" w:name="_Toc456898957"/>
    <w:bookmarkStart w:id="3" w:name="_Toc456691068"/>
    <w:bookmarkStart w:id="4" w:name="_Hlk135665598"/>
    <w:p w14:paraId="2FA46EF7" w14:textId="3744237B" w:rsidR="00A93280" w:rsidRPr="007A6F05" w:rsidRDefault="009900D1" w:rsidP="007A6F05">
      <w:pPr>
        <w:pStyle w:val="TOC1"/>
        <w:rPr>
          <w:rFonts w:asciiTheme="minorHAnsi" w:eastAsiaTheme="minorEastAsia" w:hAnsiTheme="minorHAnsi" w:cstheme="minorBidi"/>
          <w:b w:val="0"/>
          <w:color w:val="auto"/>
          <w:kern w:val="2"/>
          <w14:ligatures w14:val="standardContextual"/>
        </w:rPr>
      </w:pPr>
      <w:r w:rsidRPr="007A6F05">
        <w:rPr>
          <w:b w:val="0"/>
          <w:noProof w:val="0"/>
        </w:rPr>
        <w:lastRenderedPageBreak/>
        <w:fldChar w:fldCharType="begin"/>
      </w:r>
      <w:r w:rsidRPr="007A6F05">
        <w:rPr>
          <w:b w:val="0"/>
          <w:noProof w:val="0"/>
        </w:rPr>
        <w:instrText xml:space="preserve"> TOC \h \z \t "Heading 2,1,Heading 3,2,Heading 4,3" </w:instrText>
      </w:r>
      <w:r w:rsidRPr="007A6F05">
        <w:rPr>
          <w:b w:val="0"/>
          <w:noProof w:val="0"/>
        </w:rPr>
        <w:fldChar w:fldCharType="separate"/>
      </w:r>
      <w:hyperlink w:anchor="_Toc192488454" w:history="1">
        <w:r w:rsidR="00A93280" w:rsidRPr="007A6F05">
          <w:rPr>
            <w:rStyle w:val="Hyperlink"/>
          </w:rPr>
          <w:t>Chapter 1: Introduction</w:t>
        </w:r>
        <w:r w:rsidR="00A93280" w:rsidRPr="007A6F05">
          <w:rPr>
            <w:webHidden/>
          </w:rPr>
          <w:tab/>
        </w:r>
        <w:r w:rsidR="00A93280" w:rsidRPr="007A6F05">
          <w:rPr>
            <w:webHidden/>
          </w:rPr>
          <w:fldChar w:fldCharType="begin"/>
        </w:r>
        <w:r w:rsidR="00A93280" w:rsidRPr="007A6F05">
          <w:rPr>
            <w:webHidden/>
          </w:rPr>
          <w:instrText xml:space="preserve"> PAGEREF _Toc192488454 \h </w:instrText>
        </w:r>
        <w:r w:rsidR="00A93280" w:rsidRPr="007A6F05">
          <w:rPr>
            <w:webHidden/>
          </w:rPr>
        </w:r>
        <w:r w:rsidR="00A93280" w:rsidRPr="007A6F05">
          <w:rPr>
            <w:webHidden/>
          </w:rPr>
          <w:fldChar w:fldCharType="separate"/>
        </w:r>
        <w:r w:rsidR="009509AA">
          <w:rPr>
            <w:webHidden/>
          </w:rPr>
          <w:t>1</w:t>
        </w:r>
        <w:r w:rsidR="00A93280" w:rsidRPr="007A6F05">
          <w:rPr>
            <w:webHidden/>
          </w:rPr>
          <w:fldChar w:fldCharType="end"/>
        </w:r>
      </w:hyperlink>
    </w:p>
    <w:p w14:paraId="5241C568" w14:textId="2012072C"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55" w:history="1">
        <w:r w:rsidRPr="007A6F05">
          <w:rPr>
            <w:rStyle w:val="Hyperlink"/>
          </w:rPr>
          <w:t>1.1. Background</w:t>
        </w:r>
        <w:r w:rsidRPr="007A6F05">
          <w:rPr>
            <w:webHidden/>
          </w:rPr>
          <w:tab/>
        </w:r>
        <w:r w:rsidRPr="007A6F05">
          <w:rPr>
            <w:webHidden/>
          </w:rPr>
          <w:fldChar w:fldCharType="begin"/>
        </w:r>
        <w:r w:rsidRPr="007A6F05">
          <w:rPr>
            <w:webHidden/>
          </w:rPr>
          <w:instrText xml:space="preserve"> PAGEREF _Toc192488455 \h </w:instrText>
        </w:r>
        <w:r w:rsidRPr="007A6F05">
          <w:rPr>
            <w:webHidden/>
          </w:rPr>
        </w:r>
        <w:r w:rsidRPr="007A6F05">
          <w:rPr>
            <w:webHidden/>
          </w:rPr>
          <w:fldChar w:fldCharType="separate"/>
        </w:r>
        <w:r w:rsidR="009509AA">
          <w:rPr>
            <w:webHidden/>
          </w:rPr>
          <w:t>1</w:t>
        </w:r>
        <w:r w:rsidRPr="007A6F05">
          <w:rPr>
            <w:webHidden/>
          </w:rPr>
          <w:fldChar w:fldCharType="end"/>
        </w:r>
      </w:hyperlink>
    </w:p>
    <w:p w14:paraId="403F1227" w14:textId="45D43F1D"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56" w:history="1">
        <w:r w:rsidRPr="007A6F05">
          <w:rPr>
            <w:rStyle w:val="Hyperlink"/>
          </w:rPr>
          <w:t>1.2. Purposes of the Assessment</w:t>
        </w:r>
        <w:r w:rsidRPr="007A6F05">
          <w:rPr>
            <w:webHidden/>
          </w:rPr>
          <w:tab/>
        </w:r>
        <w:r w:rsidRPr="007A6F05">
          <w:rPr>
            <w:webHidden/>
          </w:rPr>
          <w:fldChar w:fldCharType="begin"/>
        </w:r>
        <w:r w:rsidRPr="007A6F05">
          <w:rPr>
            <w:webHidden/>
          </w:rPr>
          <w:instrText xml:space="preserve"> PAGEREF _Toc192488456 \h </w:instrText>
        </w:r>
        <w:r w:rsidRPr="007A6F05">
          <w:rPr>
            <w:webHidden/>
          </w:rPr>
        </w:r>
        <w:r w:rsidRPr="007A6F05">
          <w:rPr>
            <w:webHidden/>
          </w:rPr>
          <w:fldChar w:fldCharType="separate"/>
        </w:r>
        <w:r w:rsidR="009509AA">
          <w:rPr>
            <w:webHidden/>
          </w:rPr>
          <w:t>2</w:t>
        </w:r>
        <w:r w:rsidRPr="007A6F05">
          <w:rPr>
            <w:webHidden/>
          </w:rPr>
          <w:fldChar w:fldCharType="end"/>
        </w:r>
      </w:hyperlink>
    </w:p>
    <w:p w14:paraId="4EA8472C" w14:textId="42A3D121"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57" w:history="1">
        <w:r w:rsidRPr="007A6F05">
          <w:rPr>
            <w:rStyle w:val="Hyperlink"/>
          </w:rPr>
          <w:t>1.3. Assessment Design</w:t>
        </w:r>
        <w:r w:rsidRPr="007A6F05">
          <w:rPr>
            <w:webHidden/>
          </w:rPr>
          <w:tab/>
        </w:r>
        <w:r w:rsidRPr="007A6F05">
          <w:rPr>
            <w:webHidden/>
          </w:rPr>
          <w:fldChar w:fldCharType="begin"/>
        </w:r>
        <w:r w:rsidRPr="007A6F05">
          <w:rPr>
            <w:webHidden/>
          </w:rPr>
          <w:instrText xml:space="preserve"> PAGEREF _Toc192488457 \h </w:instrText>
        </w:r>
        <w:r w:rsidRPr="007A6F05">
          <w:rPr>
            <w:webHidden/>
          </w:rPr>
        </w:r>
        <w:r w:rsidRPr="007A6F05">
          <w:rPr>
            <w:webHidden/>
          </w:rPr>
          <w:fldChar w:fldCharType="separate"/>
        </w:r>
        <w:r w:rsidR="009509AA">
          <w:rPr>
            <w:webHidden/>
          </w:rPr>
          <w:t>2</w:t>
        </w:r>
        <w:r w:rsidRPr="007A6F05">
          <w:rPr>
            <w:webHidden/>
          </w:rPr>
          <w:fldChar w:fldCharType="end"/>
        </w:r>
      </w:hyperlink>
    </w:p>
    <w:p w14:paraId="28BF3721" w14:textId="69F6D41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58" w:history="1">
        <w:r w:rsidRPr="007A6F05">
          <w:rPr>
            <w:rStyle w:val="Hyperlink"/>
            <w:noProof/>
          </w:rPr>
          <w:t>1.3.1. Computer Adaptive Test</w:t>
        </w:r>
        <w:r w:rsidRPr="007A6F05">
          <w:rPr>
            <w:noProof/>
            <w:webHidden/>
          </w:rPr>
          <w:tab/>
        </w:r>
        <w:r w:rsidRPr="007A6F05">
          <w:rPr>
            <w:noProof/>
            <w:webHidden/>
          </w:rPr>
          <w:fldChar w:fldCharType="begin"/>
        </w:r>
        <w:r w:rsidRPr="007A6F05">
          <w:rPr>
            <w:noProof/>
            <w:webHidden/>
          </w:rPr>
          <w:instrText xml:space="preserve"> PAGEREF _Toc192488458 \h </w:instrText>
        </w:r>
        <w:r w:rsidRPr="007A6F05">
          <w:rPr>
            <w:noProof/>
            <w:webHidden/>
          </w:rPr>
        </w:r>
        <w:r w:rsidRPr="007A6F05">
          <w:rPr>
            <w:noProof/>
            <w:webHidden/>
          </w:rPr>
          <w:fldChar w:fldCharType="separate"/>
        </w:r>
        <w:r w:rsidR="009509AA">
          <w:rPr>
            <w:noProof/>
            <w:webHidden/>
          </w:rPr>
          <w:t>2</w:t>
        </w:r>
        <w:r w:rsidRPr="007A6F05">
          <w:rPr>
            <w:noProof/>
            <w:webHidden/>
          </w:rPr>
          <w:fldChar w:fldCharType="end"/>
        </w:r>
      </w:hyperlink>
    </w:p>
    <w:p w14:paraId="4AB2C627" w14:textId="71909A4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59" w:history="1">
        <w:r w:rsidRPr="007A6F05">
          <w:rPr>
            <w:rStyle w:val="Hyperlink"/>
            <w:noProof/>
          </w:rPr>
          <w:t>1.3.2. Performance Tasks</w:t>
        </w:r>
        <w:r w:rsidRPr="007A6F05">
          <w:rPr>
            <w:noProof/>
            <w:webHidden/>
          </w:rPr>
          <w:tab/>
        </w:r>
        <w:r w:rsidRPr="007A6F05">
          <w:rPr>
            <w:noProof/>
            <w:webHidden/>
          </w:rPr>
          <w:fldChar w:fldCharType="begin"/>
        </w:r>
        <w:r w:rsidRPr="007A6F05">
          <w:rPr>
            <w:noProof/>
            <w:webHidden/>
          </w:rPr>
          <w:instrText xml:space="preserve"> PAGEREF _Toc192488459 \h </w:instrText>
        </w:r>
        <w:r w:rsidRPr="007A6F05">
          <w:rPr>
            <w:noProof/>
            <w:webHidden/>
          </w:rPr>
        </w:r>
        <w:r w:rsidRPr="007A6F05">
          <w:rPr>
            <w:noProof/>
            <w:webHidden/>
          </w:rPr>
          <w:fldChar w:fldCharType="separate"/>
        </w:r>
        <w:r w:rsidR="009509AA">
          <w:rPr>
            <w:noProof/>
            <w:webHidden/>
          </w:rPr>
          <w:t>3</w:t>
        </w:r>
        <w:r w:rsidRPr="007A6F05">
          <w:rPr>
            <w:noProof/>
            <w:webHidden/>
          </w:rPr>
          <w:fldChar w:fldCharType="end"/>
        </w:r>
      </w:hyperlink>
    </w:p>
    <w:p w14:paraId="4768A5DA" w14:textId="17095FBF"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60" w:history="1">
        <w:r w:rsidRPr="007A6F05">
          <w:rPr>
            <w:rStyle w:val="Hyperlink"/>
          </w:rPr>
          <w:t>1.4. Intended Population</w:t>
        </w:r>
        <w:r w:rsidRPr="007A6F05">
          <w:rPr>
            <w:webHidden/>
          </w:rPr>
          <w:tab/>
        </w:r>
        <w:r w:rsidRPr="007A6F05">
          <w:rPr>
            <w:webHidden/>
          </w:rPr>
          <w:fldChar w:fldCharType="begin"/>
        </w:r>
        <w:r w:rsidRPr="007A6F05">
          <w:rPr>
            <w:webHidden/>
          </w:rPr>
          <w:instrText xml:space="preserve"> PAGEREF _Toc192488460 \h </w:instrText>
        </w:r>
        <w:r w:rsidRPr="007A6F05">
          <w:rPr>
            <w:webHidden/>
          </w:rPr>
        </w:r>
        <w:r w:rsidRPr="007A6F05">
          <w:rPr>
            <w:webHidden/>
          </w:rPr>
          <w:fldChar w:fldCharType="separate"/>
        </w:r>
        <w:r w:rsidR="009509AA">
          <w:rPr>
            <w:webHidden/>
          </w:rPr>
          <w:t>3</w:t>
        </w:r>
        <w:r w:rsidRPr="007A6F05">
          <w:rPr>
            <w:webHidden/>
          </w:rPr>
          <w:fldChar w:fldCharType="end"/>
        </w:r>
      </w:hyperlink>
    </w:p>
    <w:p w14:paraId="14AF7450" w14:textId="78C4840C"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61" w:history="1">
        <w:r w:rsidRPr="007A6F05">
          <w:rPr>
            <w:rStyle w:val="Hyperlink"/>
          </w:rPr>
          <w:t>1.5. Intended Use and Purpose of Test Scores</w:t>
        </w:r>
        <w:r w:rsidRPr="007A6F05">
          <w:rPr>
            <w:webHidden/>
          </w:rPr>
          <w:tab/>
        </w:r>
        <w:r w:rsidRPr="007A6F05">
          <w:rPr>
            <w:webHidden/>
          </w:rPr>
          <w:fldChar w:fldCharType="begin"/>
        </w:r>
        <w:r w:rsidRPr="007A6F05">
          <w:rPr>
            <w:webHidden/>
          </w:rPr>
          <w:instrText xml:space="preserve"> PAGEREF _Toc192488461 \h </w:instrText>
        </w:r>
        <w:r w:rsidRPr="007A6F05">
          <w:rPr>
            <w:webHidden/>
          </w:rPr>
        </w:r>
        <w:r w:rsidRPr="007A6F05">
          <w:rPr>
            <w:webHidden/>
          </w:rPr>
          <w:fldChar w:fldCharType="separate"/>
        </w:r>
        <w:r w:rsidR="009509AA">
          <w:rPr>
            <w:webHidden/>
          </w:rPr>
          <w:t>4</w:t>
        </w:r>
        <w:r w:rsidRPr="007A6F05">
          <w:rPr>
            <w:webHidden/>
          </w:rPr>
          <w:fldChar w:fldCharType="end"/>
        </w:r>
      </w:hyperlink>
    </w:p>
    <w:p w14:paraId="2A0DEBEB" w14:textId="0762157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62" w:history="1">
        <w:r w:rsidRPr="007A6F05">
          <w:rPr>
            <w:rStyle w:val="Hyperlink"/>
          </w:rPr>
          <w:t>1.6. Testing Window</w:t>
        </w:r>
        <w:r w:rsidRPr="007A6F05">
          <w:rPr>
            <w:webHidden/>
          </w:rPr>
          <w:tab/>
        </w:r>
        <w:r w:rsidRPr="007A6F05">
          <w:rPr>
            <w:webHidden/>
          </w:rPr>
          <w:fldChar w:fldCharType="begin"/>
        </w:r>
        <w:r w:rsidRPr="007A6F05">
          <w:rPr>
            <w:webHidden/>
          </w:rPr>
          <w:instrText xml:space="preserve"> PAGEREF _Toc192488462 \h </w:instrText>
        </w:r>
        <w:r w:rsidRPr="007A6F05">
          <w:rPr>
            <w:webHidden/>
          </w:rPr>
        </w:r>
        <w:r w:rsidRPr="007A6F05">
          <w:rPr>
            <w:webHidden/>
          </w:rPr>
          <w:fldChar w:fldCharType="separate"/>
        </w:r>
        <w:r w:rsidR="009509AA">
          <w:rPr>
            <w:webHidden/>
          </w:rPr>
          <w:t>5</w:t>
        </w:r>
        <w:r w:rsidRPr="007A6F05">
          <w:rPr>
            <w:webHidden/>
          </w:rPr>
          <w:fldChar w:fldCharType="end"/>
        </w:r>
      </w:hyperlink>
    </w:p>
    <w:p w14:paraId="73205B74" w14:textId="73391538"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63" w:history="1">
        <w:r w:rsidRPr="007A6F05">
          <w:rPr>
            <w:rStyle w:val="Hyperlink"/>
          </w:rPr>
          <w:t>1.7. Significant CAASPP Developments in 2023–24</w:t>
        </w:r>
        <w:r w:rsidRPr="007A6F05">
          <w:rPr>
            <w:webHidden/>
          </w:rPr>
          <w:tab/>
        </w:r>
        <w:r w:rsidRPr="007A6F05">
          <w:rPr>
            <w:webHidden/>
          </w:rPr>
          <w:fldChar w:fldCharType="begin"/>
        </w:r>
        <w:r w:rsidRPr="007A6F05">
          <w:rPr>
            <w:webHidden/>
          </w:rPr>
          <w:instrText xml:space="preserve"> PAGEREF _Toc192488463 \h </w:instrText>
        </w:r>
        <w:r w:rsidRPr="007A6F05">
          <w:rPr>
            <w:webHidden/>
          </w:rPr>
        </w:r>
        <w:r w:rsidRPr="007A6F05">
          <w:rPr>
            <w:webHidden/>
          </w:rPr>
          <w:fldChar w:fldCharType="separate"/>
        </w:r>
        <w:r w:rsidR="009509AA">
          <w:rPr>
            <w:webHidden/>
          </w:rPr>
          <w:t>5</w:t>
        </w:r>
        <w:r w:rsidRPr="007A6F05">
          <w:rPr>
            <w:webHidden/>
          </w:rPr>
          <w:fldChar w:fldCharType="end"/>
        </w:r>
      </w:hyperlink>
    </w:p>
    <w:p w14:paraId="3B615D1D" w14:textId="280CD730"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64" w:history="1">
        <w:r w:rsidRPr="007A6F05">
          <w:rPr>
            <w:rStyle w:val="Hyperlink"/>
            <w:noProof/>
          </w:rPr>
          <w:t>1.7.1. Updated Statewide Testing Window</w:t>
        </w:r>
        <w:r w:rsidRPr="007A6F05">
          <w:rPr>
            <w:noProof/>
            <w:webHidden/>
          </w:rPr>
          <w:tab/>
        </w:r>
        <w:r w:rsidRPr="007A6F05">
          <w:rPr>
            <w:noProof/>
            <w:webHidden/>
          </w:rPr>
          <w:fldChar w:fldCharType="begin"/>
        </w:r>
        <w:r w:rsidRPr="007A6F05">
          <w:rPr>
            <w:noProof/>
            <w:webHidden/>
          </w:rPr>
          <w:instrText xml:space="preserve"> PAGEREF _Toc192488464 \h </w:instrText>
        </w:r>
        <w:r w:rsidRPr="007A6F05">
          <w:rPr>
            <w:noProof/>
            <w:webHidden/>
          </w:rPr>
        </w:r>
        <w:r w:rsidRPr="007A6F05">
          <w:rPr>
            <w:noProof/>
            <w:webHidden/>
          </w:rPr>
          <w:fldChar w:fldCharType="separate"/>
        </w:r>
        <w:r w:rsidR="009509AA">
          <w:rPr>
            <w:noProof/>
            <w:webHidden/>
          </w:rPr>
          <w:t>5</w:t>
        </w:r>
        <w:r w:rsidRPr="007A6F05">
          <w:rPr>
            <w:noProof/>
            <w:webHidden/>
          </w:rPr>
          <w:fldChar w:fldCharType="end"/>
        </w:r>
      </w:hyperlink>
    </w:p>
    <w:p w14:paraId="213DF1A3" w14:textId="6AE6BBD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65" w:history="1">
        <w:r w:rsidRPr="007A6F05">
          <w:rPr>
            <w:rStyle w:val="Hyperlink"/>
            <w:noProof/>
          </w:rPr>
          <w:t>1.7.2. Student Score Reports Redesign</w:t>
        </w:r>
        <w:r w:rsidRPr="007A6F05">
          <w:rPr>
            <w:noProof/>
            <w:webHidden/>
          </w:rPr>
          <w:tab/>
        </w:r>
        <w:r w:rsidRPr="007A6F05">
          <w:rPr>
            <w:noProof/>
            <w:webHidden/>
          </w:rPr>
          <w:fldChar w:fldCharType="begin"/>
        </w:r>
        <w:r w:rsidRPr="007A6F05">
          <w:rPr>
            <w:noProof/>
            <w:webHidden/>
          </w:rPr>
          <w:instrText xml:space="preserve"> PAGEREF _Toc192488465 \h </w:instrText>
        </w:r>
        <w:r w:rsidRPr="007A6F05">
          <w:rPr>
            <w:noProof/>
            <w:webHidden/>
          </w:rPr>
        </w:r>
        <w:r w:rsidRPr="007A6F05">
          <w:rPr>
            <w:noProof/>
            <w:webHidden/>
          </w:rPr>
          <w:fldChar w:fldCharType="separate"/>
        </w:r>
        <w:r w:rsidR="009509AA">
          <w:rPr>
            <w:noProof/>
            <w:webHidden/>
          </w:rPr>
          <w:t>5</w:t>
        </w:r>
        <w:r w:rsidRPr="007A6F05">
          <w:rPr>
            <w:noProof/>
            <w:webHidden/>
          </w:rPr>
          <w:fldChar w:fldCharType="end"/>
        </w:r>
      </w:hyperlink>
    </w:p>
    <w:p w14:paraId="606BB45C" w14:textId="0A56A2E4"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66" w:history="1">
        <w:r w:rsidRPr="007A6F05">
          <w:rPr>
            <w:rStyle w:val="Hyperlink"/>
            <w:noProof/>
          </w:rPr>
          <w:t>1.7.3. Composite Claims Reporting</w:t>
        </w:r>
        <w:r w:rsidRPr="007A6F05">
          <w:rPr>
            <w:noProof/>
            <w:webHidden/>
          </w:rPr>
          <w:tab/>
        </w:r>
        <w:r w:rsidRPr="007A6F05">
          <w:rPr>
            <w:noProof/>
            <w:webHidden/>
          </w:rPr>
          <w:fldChar w:fldCharType="begin"/>
        </w:r>
        <w:r w:rsidRPr="007A6F05">
          <w:rPr>
            <w:noProof/>
            <w:webHidden/>
          </w:rPr>
          <w:instrText xml:space="preserve"> PAGEREF _Toc192488466 \h </w:instrText>
        </w:r>
        <w:r w:rsidRPr="007A6F05">
          <w:rPr>
            <w:noProof/>
            <w:webHidden/>
          </w:rPr>
        </w:r>
        <w:r w:rsidRPr="007A6F05">
          <w:rPr>
            <w:noProof/>
            <w:webHidden/>
          </w:rPr>
          <w:fldChar w:fldCharType="separate"/>
        </w:r>
        <w:r w:rsidR="009509AA">
          <w:rPr>
            <w:noProof/>
            <w:webHidden/>
          </w:rPr>
          <w:t>5</w:t>
        </w:r>
        <w:r w:rsidRPr="007A6F05">
          <w:rPr>
            <w:noProof/>
            <w:webHidden/>
          </w:rPr>
          <w:fldChar w:fldCharType="end"/>
        </w:r>
      </w:hyperlink>
    </w:p>
    <w:p w14:paraId="1EF30577" w14:textId="464F8AC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67" w:history="1">
        <w:r w:rsidRPr="007A6F05">
          <w:rPr>
            <w:rStyle w:val="Hyperlink"/>
            <w:noProof/>
          </w:rPr>
          <w:t>1.7.4. Test Delivery</w:t>
        </w:r>
        <w:r w:rsidRPr="007A6F05">
          <w:rPr>
            <w:noProof/>
            <w:webHidden/>
          </w:rPr>
          <w:tab/>
        </w:r>
        <w:r w:rsidRPr="007A6F05">
          <w:rPr>
            <w:noProof/>
            <w:webHidden/>
          </w:rPr>
          <w:fldChar w:fldCharType="begin"/>
        </w:r>
        <w:r w:rsidRPr="007A6F05">
          <w:rPr>
            <w:noProof/>
            <w:webHidden/>
          </w:rPr>
          <w:instrText xml:space="preserve"> PAGEREF _Toc192488467 \h </w:instrText>
        </w:r>
        <w:r w:rsidRPr="007A6F05">
          <w:rPr>
            <w:noProof/>
            <w:webHidden/>
          </w:rPr>
        </w:r>
        <w:r w:rsidRPr="007A6F05">
          <w:rPr>
            <w:noProof/>
            <w:webHidden/>
          </w:rPr>
          <w:fldChar w:fldCharType="separate"/>
        </w:r>
        <w:r w:rsidR="009509AA">
          <w:rPr>
            <w:noProof/>
            <w:webHidden/>
          </w:rPr>
          <w:t>6</w:t>
        </w:r>
        <w:r w:rsidRPr="007A6F05">
          <w:rPr>
            <w:noProof/>
            <w:webHidden/>
          </w:rPr>
          <w:fldChar w:fldCharType="end"/>
        </w:r>
      </w:hyperlink>
    </w:p>
    <w:p w14:paraId="6C256A1D" w14:textId="514B0764"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68" w:history="1">
        <w:r w:rsidRPr="007A6F05">
          <w:rPr>
            <w:rStyle w:val="Hyperlink"/>
            <w:noProof/>
          </w:rPr>
          <w:t>1.7.5. Accessibility Resources</w:t>
        </w:r>
        <w:r w:rsidRPr="007A6F05">
          <w:rPr>
            <w:noProof/>
            <w:webHidden/>
          </w:rPr>
          <w:tab/>
        </w:r>
        <w:r w:rsidRPr="007A6F05">
          <w:rPr>
            <w:noProof/>
            <w:webHidden/>
          </w:rPr>
          <w:fldChar w:fldCharType="begin"/>
        </w:r>
        <w:r w:rsidRPr="007A6F05">
          <w:rPr>
            <w:noProof/>
            <w:webHidden/>
          </w:rPr>
          <w:instrText xml:space="preserve"> PAGEREF _Toc192488468 \h </w:instrText>
        </w:r>
        <w:r w:rsidRPr="007A6F05">
          <w:rPr>
            <w:noProof/>
            <w:webHidden/>
          </w:rPr>
        </w:r>
        <w:r w:rsidRPr="007A6F05">
          <w:rPr>
            <w:noProof/>
            <w:webHidden/>
          </w:rPr>
          <w:fldChar w:fldCharType="separate"/>
        </w:r>
        <w:r w:rsidR="009509AA">
          <w:rPr>
            <w:noProof/>
            <w:webHidden/>
          </w:rPr>
          <w:t>6</w:t>
        </w:r>
        <w:r w:rsidRPr="007A6F05">
          <w:rPr>
            <w:noProof/>
            <w:webHidden/>
          </w:rPr>
          <w:fldChar w:fldCharType="end"/>
        </w:r>
      </w:hyperlink>
    </w:p>
    <w:p w14:paraId="7264CA1A" w14:textId="3FE1CB52"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69" w:history="1">
        <w:r w:rsidRPr="007A6F05">
          <w:rPr>
            <w:rStyle w:val="Hyperlink"/>
          </w:rPr>
          <w:t>1.8. Groups and Organizations Involved with the CAASPP System</w:t>
        </w:r>
        <w:r w:rsidRPr="007A6F05">
          <w:rPr>
            <w:webHidden/>
          </w:rPr>
          <w:tab/>
        </w:r>
        <w:r w:rsidRPr="007A6F05">
          <w:rPr>
            <w:webHidden/>
          </w:rPr>
          <w:fldChar w:fldCharType="begin"/>
        </w:r>
        <w:r w:rsidRPr="007A6F05">
          <w:rPr>
            <w:webHidden/>
          </w:rPr>
          <w:instrText xml:space="preserve"> PAGEREF _Toc192488469 \h </w:instrText>
        </w:r>
        <w:r w:rsidRPr="007A6F05">
          <w:rPr>
            <w:webHidden/>
          </w:rPr>
        </w:r>
        <w:r w:rsidRPr="007A6F05">
          <w:rPr>
            <w:webHidden/>
          </w:rPr>
          <w:fldChar w:fldCharType="separate"/>
        </w:r>
        <w:r w:rsidR="009509AA">
          <w:rPr>
            <w:webHidden/>
          </w:rPr>
          <w:t>6</w:t>
        </w:r>
        <w:r w:rsidRPr="007A6F05">
          <w:rPr>
            <w:webHidden/>
          </w:rPr>
          <w:fldChar w:fldCharType="end"/>
        </w:r>
      </w:hyperlink>
    </w:p>
    <w:p w14:paraId="1FAA331F" w14:textId="20F79618"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0" w:history="1">
        <w:r w:rsidRPr="007A6F05">
          <w:rPr>
            <w:rStyle w:val="Hyperlink"/>
            <w:noProof/>
          </w:rPr>
          <w:t>1.8.1. California State Board of Education</w:t>
        </w:r>
        <w:r w:rsidRPr="007A6F05">
          <w:rPr>
            <w:noProof/>
            <w:webHidden/>
          </w:rPr>
          <w:tab/>
        </w:r>
        <w:r w:rsidRPr="007A6F05">
          <w:rPr>
            <w:noProof/>
            <w:webHidden/>
          </w:rPr>
          <w:fldChar w:fldCharType="begin"/>
        </w:r>
        <w:r w:rsidRPr="007A6F05">
          <w:rPr>
            <w:noProof/>
            <w:webHidden/>
          </w:rPr>
          <w:instrText xml:space="preserve"> PAGEREF _Toc192488470 \h </w:instrText>
        </w:r>
        <w:r w:rsidRPr="007A6F05">
          <w:rPr>
            <w:noProof/>
            <w:webHidden/>
          </w:rPr>
        </w:r>
        <w:r w:rsidRPr="007A6F05">
          <w:rPr>
            <w:noProof/>
            <w:webHidden/>
          </w:rPr>
          <w:fldChar w:fldCharType="separate"/>
        </w:r>
        <w:r w:rsidR="009509AA">
          <w:rPr>
            <w:noProof/>
            <w:webHidden/>
          </w:rPr>
          <w:t>6</w:t>
        </w:r>
        <w:r w:rsidRPr="007A6F05">
          <w:rPr>
            <w:noProof/>
            <w:webHidden/>
          </w:rPr>
          <w:fldChar w:fldCharType="end"/>
        </w:r>
      </w:hyperlink>
    </w:p>
    <w:p w14:paraId="5F77E07C" w14:textId="57FFDAF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1" w:history="1">
        <w:r w:rsidRPr="007A6F05">
          <w:rPr>
            <w:rStyle w:val="Hyperlink"/>
            <w:noProof/>
          </w:rPr>
          <w:t>1.8.2. California Department of Education</w:t>
        </w:r>
        <w:r w:rsidRPr="007A6F05">
          <w:rPr>
            <w:noProof/>
            <w:webHidden/>
          </w:rPr>
          <w:tab/>
        </w:r>
        <w:r w:rsidRPr="007A6F05">
          <w:rPr>
            <w:noProof/>
            <w:webHidden/>
          </w:rPr>
          <w:fldChar w:fldCharType="begin"/>
        </w:r>
        <w:r w:rsidRPr="007A6F05">
          <w:rPr>
            <w:noProof/>
            <w:webHidden/>
          </w:rPr>
          <w:instrText xml:space="preserve"> PAGEREF _Toc192488471 \h </w:instrText>
        </w:r>
        <w:r w:rsidRPr="007A6F05">
          <w:rPr>
            <w:noProof/>
            <w:webHidden/>
          </w:rPr>
        </w:r>
        <w:r w:rsidRPr="007A6F05">
          <w:rPr>
            <w:noProof/>
            <w:webHidden/>
          </w:rPr>
          <w:fldChar w:fldCharType="separate"/>
        </w:r>
        <w:r w:rsidR="009509AA">
          <w:rPr>
            <w:noProof/>
            <w:webHidden/>
          </w:rPr>
          <w:t>7</w:t>
        </w:r>
        <w:r w:rsidRPr="007A6F05">
          <w:rPr>
            <w:noProof/>
            <w:webHidden/>
          </w:rPr>
          <w:fldChar w:fldCharType="end"/>
        </w:r>
      </w:hyperlink>
    </w:p>
    <w:p w14:paraId="14EBE60B" w14:textId="36C46FD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2" w:history="1">
        <w:r w:rsidRPr="007A6F05">
          <w:rPr>
            <w:rStyle w:val="Hyperlink"/>
            <w:noProof/>
          </w:rPr>
          <w:t>1.8.3. California Educators</w:t>
        </w:r>
        <w:r w:rsidRPr="007A6F05">
          <w:rPr>
            <w:noProof/>
            <w:webHidden/>
          </w:rPr>
          <w:tab/>
        </w:r>
        <w:r w:rsidRPr="007A6F05">
          <w:rPr>
            <w:noProof/>
            <w:webHidden/>
          </w:rPr>
          <w:fldChar w:fldCharType="begin"/>
        </w:r>
        <w:r w:rsidRPr="007A6F05">
          <w:rPr>
            <w:noProof/>
            <w:webHidden/>
          </w:rPr>
          <w:instrText xml:space="preserve"> PAGEREF _Toc192488472 \h </w:instrText>
        </w:r>
        <w:r w:rsidRPr="007A6F05">
          <w:rPr>
            <w:noProof/>
            <w:webHidden/>
          </w:rPr>
        </w:r>
        <w:r w:rsidRPr="007A6F05">
          <w:rPr>
            <w:noProof/>
            <w:webHidden/>
          </w:rPr>
          <w:fldChar w:fldCharType="separate"/>
        </w:r>
        <w:r w:rsidR="009509AA">
          <w:rPr>
            <w:noProof/>
            <w:webHidden/>
          </w:rPr>
          <w:t>7</w:t>
        </w:r>
        <w:r w:rsidRPr="007A6F05">
          <w:rPr>
            <w:noProof/>
            <w:webHidden/>
          </w:rPr>
          <w:fldChar w:fldCharType="end"/>
        </w:r>
      </w:hyperlink>
    </w:p>
    <w:p w14:paraId="38E4E42D" w14:textId="634E9FF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3" w:history="1">
        <w:r w:rsidRPr="007A6F05">
          <w:rPr>
            <w:rStyle w:val="Hyperlink"/>
            <w:noProof/>
          </w:rPr>
          <w:t>1.8.4. Smarter Balanced Assessment Consortium</w:t>
        </w:r>
        <w:r w:rsidRPr="007A6F05">
          <w:rPr>
            <w:noProof/>
            <w:webHidden/>
          </w:rPr>
          <w:tab/>
        </w:r>
        <w:r w:rsidRPr="007A6F05">
          <w:rPr>
            <w:noProof/>
            <w:webHidden/>
          </w:rPr>
          <w:fldChar w:fldCharType="begin"/>
        </w:r>
        <w:r w:rsidRPr="007A6F05">
          <w:rPr>
            <w:noProof/>
            <w:webHidden/>
          </w:rPr>
          <w:instrText xml:space="preserve"> PAGEREF _Toc192488473 \h </w:instrText>
        </w:r>
        <w:r w:rsidRPr="007A6F05">
          <w:rPr>
            <w:noProof/>
            <w:webHidden/>
          </w:rPr>
        </w:r>
        <w:r w:rsidRPr="007A6F05">
          <w:rPr>
            <w:noProof/>
            <w:webHidden/>
          </w:rPr>
          <w:fldChar w:fldCharType="separate"/>
        </w:r>
        <w:r w:rsidR="009509AA">
          <w:rPr>
            <w:noProof/>
            <w:webHidden/>
          </w:rPr>
          <w:t>7</w:t>
        </w:r>
        <w:r w:rsidRPr="007A6F05">
          <w:rPr>
            <w:noProof/>
            <w:webHidden/>
          </w:rPr>
          <w:fldChar w:fldCharType="end"/>
        </w:r>
      </w:hyperlink>
    </w:p>
    <w:p w14:paraId="40126452" w14:textId="0AA4B98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4" w:history="1">
        <w:r w:rsidRPr="007A6F05">
          <w:rPr>
            <w:rStyle w:val="Hyperlink"/>
            <w:noProof/>
          </w:rPr>
          <w:t>1.8.5. Contractors</w:t>
        </w:r>
        <w:r w:rsidRPr="007A6F05">
          <w:rPr>
            <w:noProof/>
            <w:webHidden/>
          </w:rPr>
          <w:tab/>
        </w:r>
        <w:r w:rsidRPr="007A6F05">
          <w:rPr>
            <w:noProof/>
            <w:webHidden/>
          </w:rPr>
          <w:fldChar w:fldCharType="begin"/>
        </w:r>
        <w:r w:rsidRPr="007A6F05">
          <w:rPr>
            <w:noProof/>
            <w:webHidden/>
          </w:rPr>
          <w:instrText xml:space="preserve"> PAGEREF _Toc192488474 \h </w:instrText>
        </w:r>
        <w:r w:rsidRPr="007A6F05">
          <w:rPr>
            <w:noProof/>
            <w:webHidden/>
          </w:rPr>
        </w:r>
        <w:r w:rsidRPr="007A6F05">
          <w:rPr>
            <w:noProof/>
            <w:webHidden/>
          </w:rPr>
          <w:fldChar w:fldCharType="separate"/>
        </w:r>
        <w:r w:rsidR="009509AA">
          <w:rPr>
            <w:noProof/>
            <w:webHidden/>
          </w:rPr>
          <w:t>7</w:t>
        </w:r>
        <w:r w:rsidRPr="007A6F05">
          <w:rPr>
            <w:noProof/>
            <w:webHidden/>
          </w:rPr>
          <w:fldChar w:fldCharType="end"/>
        </w:r>
      </w:hyperlink>
    </w:p>
    <w:p w14:paraId="1C9F6CB1" w14:textId="07A87109"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75" w:history="1">
        <w:r w:rsidRPr="007A6F05">
          <w:rPr>
            <w:rStyle w:val="Hyperlink"/>
          </w:rPr>
          <w:t>1.9. Systems Overview and Functionality</w:t>
        </w:r>
        <w:r w:rsidRPr="007A6F05">
          <w:rPr>
            <w:webHidden/>
          </w:rPr>
          <w:tab/>
        </w:r>
        <w:r w:rsidRPr="007A6F05">
          <w:rPr>
            <w:webHidden/>
          </w:rPr>
          <w:fldChar w:fldCharType="begin"/>
        </w:r>
        <w:r w:rsidRPr="007A6F05">
          <w:rPr>
            <w:webHidden/>
          </w:rPr>
          <w:instrText xml:space="preserve"> PAGEREF _Toc192488475 \h </w:instrText>
        </w:r>
        <w:r w:rsidRPr="007A6F05">
          <w:rPr>
            <w:webHidden/>
          </w:rPr>
        </w:r>
        <w:r w:rsidRPr="007A6F05">
          <w:rPr>
            <w:webHidden/>
          </w:rPr>
          <w:fldChar w:fldCharType="separate"/>
        </w:r>
        <w:r w:rsidR="009509AA">
          <w:rPr>
            <w:webHidden/>
          </w:rPr>
          <w:t>9</w:t>
        </w:r>
        <w:r w:rsidRPr="007A6F05">
          <w:rPr>
            <w:webHidden/>
          </w:rPr>
          <w:fldChar w:fldCharType="end"/>
        </w:r>
      </w:hyperlink>
    </w:p>
    <w:p w14:paraId="2B19800B" w14:textId="4B686A8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6" w:history="1">
        <w:r w:rsidRPr="007A6F05">
          <w:rPr>
            <w:rStyle w:val="Hyperlink"/>
            <w:noProof/>
          </w:rPr>
          <w:t>1.9.1. Test Operations Management System</w:t>
        </w:r>
        <w:r w:rsidRPr="007A6F05">
          <w:rPr>
            <w:noProof/>
            <w:webHidden/>
          </w:rPr>
          <w:tab/>
        </w:r>
        <w:r w:rsidRPr="007A6F05">
          <w:rPr>
            <w:noProof/>
            <w:webHidden/>
          </w:rPr>
          <w:fldChar w:fldCharType="begin"/>
        </w:r>
        <w:r w:rsidRPr="007A6F05">
          <w:rPr>
            <w:noProof/>
            <w:webHidden/>
          </w:rPr>
          <w:instrText xml:space="preserve"> PAGEREF _Toc192488476 \h </w:instrText>
        </w:r>
        <w:r w:rsidRPr="007A6F05">
          <w:rPr>
            <w:noProof/>
            <w:webHidden/>
          </w:rPr>
        </w:r>
        <w:r w:rsidRPr="007A6F05">
          <w:rPr>
            <w:noProof/>
            <w:webHidden/>
          </w:rPr>
          <w:fldChar w:fldCharType="separate"/>
        </w:r>
        <w:r w:rsidR="009509AA">
          <w:rPr>
            <w:noProof/>
            <w:webHidden/>
          </w:rPr>
          <w:t>9</w:t>
        </w:r>
        <w:r w:rsidRPr="007A6F05">
          <w:rPr>
            <w:noProof/>
            <w:webHidden/>
          </w:rPr>
          <w:fldChar w:fldCharType="end"/>
        </w:r>
      </w:hyperlink>
    </w:p>
    <w:p w14:paraId="0C51F340" w14:textId="313014F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7" w:history="1">
        <w:r w:rsidRPr="007A6F05">
          <w:rPr>
            <w:rStyle w:val="Hyperlink"/>
            <w:noProof/>
          </w:rPr>
          <w:t>1.9.2. Test Delivery System</w:t>
        </w:r>
        <w:r w:rsidRPr="007A6F05">
          <w:rPr>
            <w:noProof/>
            <w:webHidden/>
          </w:rPr>
          <w:tab/>
        </w:r>
        <w:r w:rsidRPr="007A6F05">
          <w:rPr>
            <w:noProof/>
            <w:webHidden/>
          </w:rPr>
          <w:fldChar w:fldCharType="begin"/>
        </w:r>
        <w:r w:rsidRPr="007A6F05">
          <w:rPr>
            <w:noProof/>
            <w:webHidden/>
          </w:rPr>
          <w:instrText xml:space="preserve"> PAGEREF _Toc192488477 \h </w:instrText>
        </w:r>
        <w:r w:rsidRPr="007A6F05">
          <w:rPr>
            <w:noProof/>
            <w:webHidden/>
          </w:rPr>
        </w:r>
        <w:r w:rsidRPr="007A6F05">
          <w:rPr>
            <w:noProof/>
            <w:webHidden/>
          </w:rPr>
          <w:fldChar w:fldCharType="separate"/>
        </w:r>
        <w:r w:rsidR="009509AA">
          <w:rPr>
            <w:noProof/>
            <w:webHidden/>
          </w:rPr>
          <w:t>9</w:t>
        </w:r>
        <w:r w:rsidRPr="007A6F05">
          <w:rPr>
            <w:noProof/>
            <w:webHidden/>
          </w:rPr>
          <w:fldChar w:fldCharType="end"/>
        </w:r>
      </w:hyperlink>
    </w:p>
    <w:p w14:paraId="3EED9C24" w14:textId="50A8B0F8"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8" w:history="1">
        <w:r w:rsidRPr="007A6F05">
          <w:rPr>
            <w:rStyle w:val="Hyperlink"/>
            <w:noProof/>
          </w:rPr>
          <w:t>1.9.3. Practice and Training Tests</w:t>
        </w:r>
        <w:r w:rsidRPr="007A6F05">
          <w:rPr>
            <w:noProof/>
            <w:webHidden/>
          </w:rPr>
          <w:tab/>
        </w:r>
        <w:r w:rsidRPr="007A6F05">
          <w:rPr>
            <w:noProof/>
            <w:webHidden/>
          </w:rPr>
          <w:fldChar w:fldCharType="begin"/>
        </w:r>
        <w:r w:rsidRPr="007A6F05">
          <w:rPr>
            <w:noProof/>
            <w:webHidden/>
          </w:rPr>
          <w:instrText xml:space="preserve"> PAGEREF _Toc192488478 \h </w:instrText>
        </w:r>
        <w:r w:rsidRPr="007A6F05">
          <w:rPr>
            <w:noProof/>
            <w:webHidden/>
          </w:rPr>
        </w:r>
        <w:r w:rsidRPr="007A6F05">
          <w:rPr>
            <w:noProof/>
            <w:webHidden/>
          </w:rPr>
          <w:fldChar w:fldCharType="separate"/>
        </w:r>
        <w:r w:rsidR="009509AA">
          <w:rPr>
            <w:noProof/>
            <w:webHidden/>
          </w:rPr>
          <w:t>10</w:t>
        </w:r>
        <w:r w:rsidRPr="007A6F05">
          <w:rPr>
            <w:noProof/>
            <w:webHidden/>
          </w:rPr>
          <w:fldChar w:fldCharType="end"/>
        </w:r>
      </w:hyperlink>
    </w:p>
    <w:p w14:paraId="3C8BEC44" w14:textId="19E0EF6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79" w:history="1">
        <w:r w:rsidRPr="007A6F05">
          <w:rPr>
            <w:rStyle w:val="Hyperlink"/>
            <w:noProof/>
          </w:rPr>
          <w:t>1.9.4. California Educator Reporting System</w:t>
        </w:r>
        <w:r w:rsidRPr="007A6F05">
          <w:rPr>
            <w:noProof/>
            <w:webHidden/>
          </w:rPr>
          <w:tab/>
        </w:r>
        <w:r w:rsidRPr="007A6F05">
          <w:rPr>
            <w:noProof/>
            <w:webHidden/>
          </w:rPr>
          <w:fldChar w:fldCharType="begin"/>
        </w:r>
        <w:r w:rsidRPr="007A6F05">
          <w:rPr>
            <w:noProof/>
            <w:webHidden/>
          </w:rPr>
          <w:instrText xml:space="preserve"> PAGEREF _Toc192488479 \h </w:instrText>
        </w:r>
        <w:r w:rsidRPr="007A6F05">
          <w:rPr>
            <w:noProof/>
            <w:webHidden/>
          </w:rPr>
        </w:r>
        <w:r w:rsidRPr="007A6F05">
          <w:rPr>
            <w:noProof/>
            <w:webHidden/>
          </w:rPr>
          <w:fldChar w:fldCharType="separate"/>
        </w:r>
        <w:r w:rsidR="009509AA">
          <w:rPr>
            <w:noProof/>
            <w:webHidden/>
          </w:rPr>
          <w:t>10</w:t>
        </w:r>
        <w:r w:rsidRPr="007A6F05">
          <w:rPr>
            <w:noProof/>
            <w:webHidden/>
          </w:rPr>
          <w:fldChar w:fldCharType="end"/>
        </w:r>
      </w:hyperlink>
    </w:p>
    <w:p w14:paraId="5EF3C8B7" w14:textId="7B942BFC"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80" w:history="1">
        <w:r w:rsidRPr="007A6F05">
          <w:rPr>
            <w:rStyle w:val="Hyperlink"/>
            <w:noProof/>
          </w:rPr>
          <w:t>1.9.5. Test Results for California’s Assessments Website</w:t>
        </w:r>
        <w:r w:rsidRPr="007A6F05">
          <w:rPr>
            <w:noProof/>
            <w:webHidden/>
          </w:rPr>
          <w:tab/>
        </w:r>
        <w:r w:rsidRPr="007A6F05">
          <w:rPr>
            <w:noProof/>
            <w:webHidden/>
          </w:rPr>
          <w:fldChar w:fldCharType="begin"/>
        </w:r>
        <w:r w:rsidRPr="007A6F05">
          <w:rPr>
            <w:noProof/>
            <w:webHidden/>
          </w:rPr>
          <w:instrText xml:space="preserve"> PAGEREF _Toc192488480 \h </w:instrText>
        </w:r>
        <w:r w:rsidRPr="007A6F05">
          <w:rPr>
            <w:noProof/>
            <w:webHidden/>
          </w:rPr>
        </w:r>
        <w:r w:rsidRPr="007A6F05">
          <w:rPr>
            <w:noProof/>
            <w:webHidden/>
          </w:rPr>
          <w:fldChar w:fldCharType="separate"/>
        </w:r>
        <w:r w:rsidR="009509AA">
          <w:rPr>
            <w:noProof/>
            <w:webHidden/>
          </w:rPr>
          <w:t>10</w:t>
        </w:r>
        <w:r w:rsidRPr="007A6F05">
          <w:rPr>
            <w:noProof/>
            <w:webHidden/>
          </w:rPr>
          <w:fldChar w:fldCharType="end"/>
        </w:r>
      </w:hyperlink>
    </w:p>
    <w:p w14:paraId="4967F06B" w14:textId="6D00FB7C"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81" w:history="1">
        <w:r w:rsidRPr="007A6F05">
          <w:rPr>
            <w:rStyle w:val="Hyperlink"/>
            <w:noProof/>
          </w:rPr>
          <w:t xml:space="preserve">1.9.6. Constructed-Response Scoring Systems for ETS and Measurement </w:t>
        </w:r>
        <w:r w:rsidRPr="007A6F05">
          <w:rPr>
            <w:rStyle w:val="Hyperlink"/>
            <w:noProof/>
          </w:rPr>
          <w:br/>
          <w:t>Incorporated</w:t>
        </w:r>
        <w:r w:rsidRPr="007A6F05">
          <w:rPr>
            <w:noProof/>
            <w:webHidden/>
          </w:rPr>
          <w:tab/>
        </w:r>
        <w:r w:rsidRPr="007A6F05">
          <w:rPr>
            <w:noProof/>
            <w:webHidden/>
          </w:rPr>
          <w:fldChar w:fldCharType="begin"/>
        </w:r>
        <w:r w:rsidRPr="007A6F05">
          <w:rPr>
            <w:noProof/>
            <w:webHidden/>
          </w:rPr>
          <w:instrText xml:space="preserve"> PAGEREF _Toc192488481 \h </w:instrText>
        </w:r>
        <w:r w:rsidRPr="007A6F05">
          <w:rPr>
            <w:noProof/>
            <w:webHidden/>
          </w:rPr>
        </w:r>
        <w:r w:rsidRPr="007A6F05">
          <w:rPr>
            <w:noProof/>
            <w:webHidden/>
          </w:rPr>
          <w:fldChar w:fldCharType="separate"/>
        </w:r>
        <w:r w:rsidR="009509AA">
          <w:rPr>
            <w:noProof/>
            <w:webHidden/>
          </w:rPr>
          <w:t>11</w:t>
        </w:r>
        <w:r w:rsidRPr="007A6F05">
          <w:rPr>
            <w:noProof/>
            <w:webHidden/>
          </w:rPr>
          <w:fldChar w:fldCharType="end"/>
        </w:r>
      </w:hyperlink>
    </w:p>
    <w:p w14:paraId="337F0DD7" w14:textId="52FF5BF5"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82" w:history="1">
        <w:r w:rsidRPr="007A6F05">
          <w:rPr>
            <w:rStyle w:val="Hyperlink"/>
          </w:rPr>
          <w:t>1.10. Overview of the Technical Report</w:t>
        </w:r>
        <w:r w:rsidRPr="007A6F05">
          <w:rPr>
            <w:webHidden/>
          </w:rPr>
          <w:tab/>
        </w:r>
        <w:r w:rsidRPr="007A6F05">
          <w:rPr>
            <w:webHidden/>
          </w:rPr>
          <w:fldChar w:fldCharType="begin"/>
        </w:r>
        <w:r w:rsidRPr="007A6F05">
          <w:rPr>
            <w:webHidden/>
          </w:rPr>
          <w:instrText xml:space="preserve"> PAGEREF _Toc192488482 \h </w:instrText>
        </w:r>
        <w:r w:rsidRPr="007A6F05">
          <w:rPr>
            <w:webHidden/>
          </w:rPr>
        </w:r>
        <w:r w:rsidRPr="007A6F05">
          <w:rPr>
            <w:webHidden/>
          </w:rPr>
          <w:fldChar w:fldCharType="separate"/>
        </w:r>
        <w:r w:rsidR="009509AA">
          <w:rPr>
            <w:webHidden/>
          </w:rPr>
          <w:t>11</w:t>
        </w:r>
        <w:r w:rsidRPr="007A6F05">
          <w:rPr>
            <w:webHidden/>
          </w:rPr>
          <w:fldChar w:fldCharType="end"/>
        </w:r>
      </w:hyperlink>
    </w:p>
    <w:p w14:paraId="2C42CA32" w14:textId="146ED45A"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83" w:history="1">
        <w:r w:rsidRPr="007A6F05">
          <w:rPr>
            <w:rStyle w:val="Hyperlink"/>
          </w:rPr>
          <w:t>References</w:t>
        </w:r>
        <w:r w:rsidRPr="007A6F05">
          <w:rPr>
            <w:webHidden/>
          </w:rPr>
          <w:tab/>
        </w:r>
        <w:r w:rsidRPr="007A6F05">
          <w:rPr>
            <w:webHidden/>
          </w:rPr>
          <w:fldChar w:fldCharType="begin"/>
        </w:r>
        <w:r w:rsidRPr="007A6F05">
          <w:rPr>
            <w:webHidden/>
          </w:rPr>
          <w:instrText xml:space="preserve"> PAGEREF _Toc192488483 \h </w:instrText>
        </w:r>
        <w:r w:rsidRPr="007A6F05">
          <w:rPr>
            <w:webHidden/>
          </w:rPr>
        </w:r>
        <w:r w:rsidRPr="007A6F05">
          <w:rPr>
            <w:webHidden/>
          </w:rPr>
          <w:fldChar w:fldCharType="separate"/>
        </w:r>
        <w:r w:rsidR="009509AA">
          <w:rPr>
            <w:webHidden/>
          </w:rPr>
          <w:t>13</w:t>
        </w:r>
        <w:r w:rsidRPr="007A6F05">
          <w:rPr>
            <w:webHidden/>
          </w:rPr>
          <w:fldChar w:fldCharType="end"/>
        </w:r>
      </w:hyperlink>
    </w:p>
    <w:p w14:paraId="1953B8E2" w14:textId="7A46C174"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484" w:history="1">
        <w:r w:rsidRPr="007A6F05">
          <w:rPr>
            <w:rStyle w:val="Hyperlink"/>
          </w:rPr>
          <w:t>Chapter 2: Overview of CAASPP Smarter Balanced Processes</w:t>
        </w:r>
        <w:r w:rsidRPr="007A6F05">
          <w:rPr>
            <w:webHidden/>
          </w:rPr>
          <w:tab/>
        </w:r>
        <w:r w:rsidRPr="007A6F05">
          <w:rPr>
            <w:webHidden/>
          </w:rPr>
          <w:fldChar w:fldCharType="begin"/>
        </w:r>
        <w:r w:rsidRPr="007A6F05">
          <w:rPr>
            <w:webHidden/>
          </w:rPr>
          <w:instrText xml:space="preserve"> PAGEREF _Toc192488484 \h </w:instrText>
        </w:r>
        <w:r w:rsidRPr="007A6F05">
          <w:rPr>
            <w:webHidden/>
          </w:rPr>
        </w:r>
        <w:r w:rsidRPr="007A6F05">
          <w:rPr>
            <w:webHidden/>
          </w:rPr>
          <w:fldChar w:fldCharType="separate"/>
        </w:r>
        <w:r w:rsidR="009509AA">
          <w:rPr>
            <w:webHidden/>
          </w:rPr>
          <w:t>14</w:t>
        </w:r>
        <w:r w:rsidRPr="007A6F05">
          <w:rPr>
            <w:webHidden/>
          </w:rPr>
          <w:fldChar w:fldCharType="end"/>
        </w:r>
      </w:hyperlink>
    </w:p>
    <w:p w14:paraId="3BE86BFA" w14:textId="6FA4C01B"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85" w:history="1">
        <w:r w:rsidRPr="007A6F05">
          <w:rPr>
            <w:rStyle w:val="Hyperlink"/>
          </w:rPr>
          <w:t>2.1. Item Development</w:t>
        </w:r>
        <w:r w:rsidRPr="007A6F05">
          <w:rPr>
            <w:webHidden/>
          </w:rPr>
          <w:tab/>
        </w:r>
        <w:r w:rsidRPr="007A6F05">
          <w:rPr>
            <w:webHidden/>
          </w:rPr>
          <w:fldChar w:fldCharType="begin"/>
        </w:r>
        <w:r w:rsidRPr="007A6F05">
          <w:rPr>
            <w:webHidden/>
          </w:rPr>
          <w:instrText xml:space="preserve"> PAGEREF _Toc192488485 \h </w:instrText>
        </w:r>
        <w:r w:rsidRPr="007A6F05">
          <w:rPr>
            <w:webHidden/>
          </w:rPr>
        </w:r>
        <w:r w:rsidRPr="007A6F05">
          <w:rPr>
            <w:webHidden/>
          </w:rPr>
          <w:fldChar w:fldCharType="separate"/>
        </w:r>
        <w:r w:rsidR="009509AA">
          <w:rPr>
            <w:webHidden/>
          </w:rPr>
          <w:t>14</w:t>
        </w:r>
        <w:r w:rsidRPr="007A6F05">
          <w:rPr>
            <w:webHidden/>
          </w:rPr>
          <w:fldChar w:fldCharType="end"/>
        </w:r>
      </w:hyperlink>
    </w:p>
    <w:p w14:paraId="5E83204C" w14:textId="40D00D1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86" w:history="1">
        <w:r w:rsidRPr="007A6F05">
          <w:rPr>
            <w:rStyle w:val="Hyperlink"/>
            <w:noProof/>
          </w:rPr>
          <w:t>2.1.1. Item Format</w:t>
        </w:r>
        <w:r w:rsidRPr="007A6F05">
          <w:rPr>
            <w:noProof/>
            <w:webHidden/>
          </w:rPr>
          <w:tab/>
        </w:r>
        <w:r w:rsidRPr="007A6F05">
          <w:rPr>
            <w:noProof/>
            <w:webHidden/>
          </w:rPr>
          <w:fldChar w:fldCharType="begin"/>
        </w:r>
        <w:r w:rsidRPr="007A6F05">
          <w:rPr>
            <w:noProof/>
            <w:webHidden/>
          </w:rPr>
          <w:instrText xml:space="preserve"> PAGEREF _Toc192488486 \h </w:instrText>
        </w:r>
        <w:r w:rsidRPr="007A6F05">
          <w:rPr>
            <w:noProof/>
            <w:webHidden/>
          </w:rPr>
        </w:r>
        <w:r w:rsidRPr="007A6F05">
          <w:rPr>
            <w:noProof/>
            <w:webHidden/>
          </w:rPr>
          <w:fldChar w:fldCharType="separate"/>
        </w:r>
        <w:r w:rsidR="009509AA">
          <w:rPr>
            <w:noProof/>
            <w:webHidden/>
          </w:rPr>
          <w:t>14</w:t>
        </w:r>
        <w:r w:rsidRPr="007A6F05">
          <w:rPr>
            <w:noProof/>
            <w:webHidden/>
          </w:rPr>
          <w:fldChar w:fldCharType="end"/>
        </w:r>
      </w:hyperlink>
    </w:p>
    <w:p w14:paraId="677AF293" w14:textId="5105AA7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87" w:history="1">
        <w:r w:rsidRPr="007A6F05">
          <w:rPr>
            <w:rStyle w:val="Hyperlink"/>
            <w:noProof/>
          </w:rPr>
          <w:t>2.1.2. Item Specifications</w:t>
        </w:r>
        <w:r w:rsidRPr="007A6F05">
          <w:rPr>
            <w:noProof/>
            <w:webHidden/>
          </w:rPr>
          <w:tab/>
        </w:r>
        <w:r w:rsidRPr="007A6F05">
          <w:rPr>
            <w:noProof/>
            <w:webHidden/>
          </w:rPr>
          <w:fldChar w:fldCharType="begin"/>
        </w:r>
        <w:r w:rsidRPr="007A6F05">
          <w:rPr>
            <w:noProof/>
            <w:webHidden/>
          </w:rPr>
          <w:instrText xml:space="preserve"> PAGEREF _Toc192488487 \h </w:instrText>
        </w:r>
        <w:r w:rsidRPr="007A6F05">
          <w:rPr>
            <w:noProof/>
            <w:webHidden/>
          </w:rPr>
        </w:r>
        <w:r w:rsidRPr="007A6F05">
          <w:rPr>
            <w:noProof/>
            <w:webHidden/>
          </w:rPr>
          <w:fldChar w:fldCharType="separate"/>
        </w:r>
        <w:r w:rsidR="009509AA">
          <w:rPr>
            <w:noProof/>
            <w:webHidden/>
          </w:rPr>
          <w:t>14</w:t>
        </w:r>
        <w:r w:rsidRPr="007A6F05">
          <w:rPr>
            <w:noProof/>
            <w:webHidden/>
          </w:rPr>
          <w:fldChar w:fldCharType="end"/>
        </w:r>
      </w:hyperlink>
    </w:p>
    <w:p w14:paraId="72B8F1FA" w14:textId="3AE89B9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88" w:history="1">
        <w:r w:rsidRPr="007A6F05">
          <w:rPr>
            <w:rStyle w:val="Hyperlink"/>
          </w:rPr>
          <w:t>2.2. Test Assembly</w:t>
        </w:r>
        <w:r w:rsidRPr="007A6F05">
          <w:rPr>
            <w:webHidden/>
          </w:rPr>
          <w:tab/>
        </w:r>
        <w:r w:rsidRPr="007A6F05">
          <w:rPr>
            <w:webHidden/>
          </w:rPr>
          <w:fldChar w:fldCharType="begin"/>
        </w:r>
        <w:r w:rsidRPr="007A6F05">
          <w:rPr>
            <w:webHidden/>
          </w:rPr>
          <w:instrText xml:space="preserve"> PAGEREF _Toc192488488 \h </w:instrText>
        </w:r>
        <w:r w:rsidRPr="007A6F05">
          <w:rPr>
            <w:webHidden/>
          </w:rPr>
        </w:r>
        <w:r w:rsidRPr="007A6F05">
          <w:rPr>
            <w:webHidden/>
          </w:rPr>
          <w:fldChar w:fldCharType="separate"/>
        </w:r>
        <w:r w:rsidR="009509AA">
          <w:rPr>
            <w:webHidden/>
          </w:rPr>
          <w:t>15</w:t>
        </w:r>
        <w:r w:rsidRPr="007A6F05">
          <w:rPr>
            <w:webHidden/>
          </w:rPr>
          <w:fldChar w:fldCharType="end"/>
        </w:r>
      </w:hyperlink>
    </w:p>
    <w:p w14:paraId="3C27F856" w14:textId="5BB3A14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89" w:history="1">
        <w:r w:rsidRPr="007A6F05">
          <w:rPr>
            <w:rStyle w:val="Hyperlink"/>
            <w:noProof/>
          </w:rPr>
          <w:t>2.2.1. Test Length</w:t>
        </w:r>
        <w:r w:rsidRPr="007A6F05">
          <w:rPr>
            <w:noProof/>
            <w:webHidden/>
          </w:rPr>
          <w:tab/>
        </w:r>
        <w:r w:rsidRPr="007A6F05">
          <w:rPr>
            <w:noProof/>
            <w:webHidden/>
          </w:rPr>
          <w:fldChar w:fldCharType="begin"/>
        </w:r>
        <w:r w:rsidRPr="007A6F05">
          <w:rPr>
            <w:noProof/>
            <w:webHidden/>
          </w:rPr>
          <w:instrText xml:space="preserve"> PAGEREF _Toc192488489 \h </w:instrText>
        </w:r>
        <w:r w:rsidRPr="007A6F05">
          <w:rPr>
            <w:noProof/>
            <w:webHidden/>
          </w:rPr>
        </w:r>
        <w:r w:rsidRPr="007A6F05">
          <w:rPr>
            <w:noProof/>
            <w:webHidden/>
          </w:rPr>
          <w:fldChar w:fldCharType="separate"/>
        </w:r>
        <w:r w:rsidR="009509AA">
          <w:rPr>
            <w:noProof/>
            <w:webHidden/>
          </w:rPr>
          <w:t>15</w:t>
        </w:r>
        <w:r w:rsidRPr="007A6F05">
          <w:rPr>
            <w:noProof/>
            <w:webHidden/>
          </w:rPr>
          <w:fldChar w:fldCharType="end"/>
        </w:r>
      </w:hyperlink>
    </w:p>
    <w:p w14:paraId="646EC019" w14:textId="622F666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90" w:history="1">
        <w:r w:rsidRPr="007A6F05">
          <w:rPr>
            <w:rStyle w:val="Hyperlink"/>
            <w:noProof/>
          </w:rPr>
          <w:t>2.2.2. Test Blueprints</w:t>
        </w:r>
        <w:r w:rsidRPr="007A6F05">
          <w:rPr>
            <w:noProof/>
            <w:webHidden/>
          </w:rPr>
          <w:tab/>
        </w:r>
        <w:r w:rsidRPr="007A6F05">
          <w:rPr>
            <w:noProof/>
            <w:webHidden/>
          </w:rPr>
          <w:fldChar w:fldCharType="begin"/>
        </w:r>
        <w:r w:rsidRPr="007A6F05">
          <w:rPr>
            <w:noProof/>
            <w:webHidden/>
          </w:rPr>
          <w:instrText xml:space="preserve"> PAGEREF _Toc192488490 \h </w:instrText>
        </w:r>
        <w:r w:rsidRPr="007A6F05">
          <w:rPr>
            <w:noProof/>
            <w:webHidden/>
          </w:rPr>
        </w:r>
        <w:r w:rsidRPr="007A6F05">
          <w:rPr>
            <w:noProof/>
            <w:webHidden/>
          </w:rPr>
          <w:fldChar w:fldCharType="separate"/>
        </w:r>
        <w:r w:rsidR="009509AA">
          <w:rPr>
            <w:noProof/>
            <w:webHidden/>
          </w:rPr>
          <w:t>16</w:t>
        </w:r>
        <w:r w:rsidRPr="007A6F05">
          <w:rPr>
            <w:noProof/>
            <w:webHidden/>
          </w:rPr>
          <w:fldChar w:fldCharType="end"/>
        </w:r>
      </w:hyperlink>
    </w:p>
    <w:p w14:paraId="07CC7C84" w14:textId="027FEA3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91" w:history="1">
        <w:r w:rsidRPr="007A6F05">
          <w:rPr>
            <w:rStyle w:val="Hyperlink"/>
            <w:noProof/>
          </w:rPr>
          <w:t>2.2.3. Item Selection</w:t>
        </w:r>
        <w:r w:rsidRPr="007A6F05">
          <w:rPr>
            <w:noProof/>
            <w:webHidden/>
          </w:rPr>
          <w:tab/>
        </w:r>
        <w:r w:rsidRPr="007A6F05">
          <w:rPr>
            <w:noProof/>
            <w:webHidden/>
          </w:rPr>
          <w:fldChar w:fldCharType="begin"/>
        </w:r>
        <w:r w:rsidRPr="007A6F05">
          <w:rPr>
            <w:noProof/>
            <w:webHidden/>
          </w:rPr>
          <w:instrText xml:space="preserve"> PAGEREF _Toc192488491 \h </w:instrText>
        </w:r>
        <w:r w:rsidRPr="007A6F05">
          <w:rPr>
            <w:noProof/>
            <w:webHidden/>
          </w:rPr>
        </w:r>
        <w:r w:rsidRPr="007A6F05">
          <w:rPr>
            <w:noProof/>
            <w:webHidden/>
          </w:rPr>
          <w:fldChar w:fldCharType="separate"/>
        </w:r>
        <w:r w:rsidR="009509AA">
          <w:rPr>
            <w:noProof/>
            <w:webHidden/>
          </w:rPr>
          <w:t>16</w:t>
        </w:r>
        <w:r w:rsidRPr="007A6F05">
          <w:rPr>
            <w:noProof/>
            <w:webHidden/>
          </w:rPr>
          <w:fldChar w:fldCharType="end"/>
        </w:r>
      </w:hyperlink>
    </w:p>
    <w:p w14:paraId="4AD189FA" w14:textId="7F0517E4"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92" w:history="1">
        <w:r w:rsidRPr="007A6F05">
          <w:rPr>
            <w:rStyle w:val="Hyperlink"/>
          </w:rPr>
          <w:t>2.3. Test Administration</w:t>
        </w:r>
        <w:r w:rsidRPr="007A6F05">
          <w:rPr>
            <w:webHidden/>
          </w:rPr>
          <w:tab/>
        </w:r>
        <w:r w:rsidRPr="007A6F05">
          <w:rPr>
            <w:webHidden/>
          </w:rPr>
          <w:fldChar w:fldCharType="begin"/>
        </w:r>
        <w:r w:rsidRPr="007A6F05">
          <w:rPr>
            <w:webHidden/>
          </w:rPr>
          <w:instrText xml:space="preserve"> PAGEREF _Toc192488492 \h </w:instrText>
        </w:r>
        <w:r w:rsidRPr="007A6F05">
          <w:rPr>
            <w:webHidden/>
          </w:rPr>
        </w:r>
        <w:r w:rsidRPr="007A6F05">
          <w:rPr>
            <w:webHidden/>
          </w:rPr>
          <w:fldChar w:fldCharType="separate"/>
        </w:r>
        <w:r w:rsidR="009509AA">
          <w:rPr>
            <w:webHidden/>
          </w:rPr>
          <w:t>17</w:t>
        </w:r>
        <w:r w:rsidRPr="007A6F05">
          <w:rPr>
            <w:webHidden/>
          </w:rPr>
          <w:fldChar w:fldCharType="end"/>
        </w:r>
      </w:hyperlink>
    </w:p>
    <w:p w14:paraId="63A7143C" w14:textId="49BF498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93" w:history="1">
        <w:r w:rsidRPr="007A6F05">
          <w:rPr>
            <w:rStyle w:val="Hyperlink"/>
            <w:noProof/>
          </w:rPr>
          <w:t>2.3.1. Test Security and Confidentiality</w:t>
        </w:r>
        <w:r w:rsidRPr="007A6F05">
          <w:rPr>
            <w:noProof/>
            <w:webHidden/>
          </w:rPr>
          <w:tab/>
        </w:r>
        <w:r w:rsidRPr="007A6F05">
          <w:rPr>
            <w:noProof/>
            <w:webHidden/>
          </w:rPr>
          <w:fldChar w:fldCharType="begin"/>
        </w:r>
        <w:r w:rsidRPr="007A6F05">
          <w:rPr>
            <w:noProof/>
            <w:webHidden/>
          </w:rPr>
          <w:instrText xml:space="preserve"> PAGEREF _Toc192488493 \h </w:instrText>
        </w:r>
        <w:r w:rsidRPr="007A6F05">
          <w:rPr>
            <w:noProof/>
            <w:webHidden/>
          </w:rPr>
        </w:r>
        <w:r w:rsidRPr="007A6F05">
          <w:rPr>
            <w:noProof/>
            <w:webHidden/>
          </w:rPr>
          <w:fldChar w:fldCharType="separate"/>
        </w:r>
        <w:r w:rsidR="009509AA">
          <w:rPr>
            <w:noProof/>
            <w:webHidden/>
          </w:rPr>
          <w:t>17</w:t>
        </w:r>
        <w:r w:rsidRPr="007A6F05">
          <w:rPr>
            <w:noProof/>
            <w:webHidden/>
          </w:rPr>
          <w:fldChar w:fldCharType="end"/>
        </w:r>
      </w:hyperlink>
    </w:p>
    <w:p w14:paraId="1BC02887" w14:textId="770A226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94" w:history="1">
        <w:r w:rsidRPr="007A6F05">
          <w:rPr>
            <w:rStyle w:val="Hyperlink"/>
            <w:noProof/>
          </w:rPr>
          <w:t>2.3.2. Procedures to Maintain Standardization</w:t>
        </w:r>
        <w:r w:rsidRPr="007A6F05">
          <w:rPr>
            <w:noProof/>
            <w:webHidden/>
          </w:rPr>
          <w:tab/>
        </w:r>
        <w:r w:rsidRPr="007A6F05">
          <w:rPr>
            <w:noProof/>
            <w:webHidden/>
          </w:rPr>
          <w:fldChar w:fldCharType="begin"/>
        </w:r>
        <w:r w:rsidRPr="007A6F05">
          <w:rPr>
            <w:noProof/>
            <w:webHidden/>
          </w:rPr>
          <w:instrText xml:space="preserve"> PAGEREF _Toc192488494 \h </w:instrText>
        </w:r>
        <w:r w:rsidRPr="007A6F05">
          <w:rPr>
            <w:noProof/>
            <w:webHidden/>
          </w:rPr>
        </w:r>
        <w:r w:rsidRPr="007A6F05">
          <w:rPr>
            <w:noProof/>
            <w:webHidden/>
          </w:rPr>
          <w:fldChar w:fldCharType="separate"/>
        </w:r>
        <w:r w:rsidR="009509AA">
          <w:rPr>
            <w:noProof/>
            <w:webHidden/>
          </w:rPr>
          <w:t>17</w:t>
        </w:r>
        <w:r w:rsidRPr="007A6F05">
          <w:rPr>
            <w:noProof/>
            <w:webHidden/>
          </w:rPr>
          <w:fldChar w:fldCharType="end"/>
        </w:r>
      </w:hyperlink>
    </w:p>
    <w:p w14:paraId="35DF77A5" w14:textId="0A51428B"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95" w:history="1">
        <w:r w:rsidRPr="007A6F05">
          <w:rPr>
            <w:rStyle w:val="Hyperlink"/>
          </w:rPr>
          <w:t>2.4. Fairness and Accessibility</w:t>
        </w:r>
        <w:r w:rsidRPr="007A6F05">
          <w:rPr>
            <w:webHidden/>
          </w:rPr>
          <w:tab/>
        </w:r>
        <w:r w:rsidRPr="007A6F05">
          <w:rPr>
            <w:webHidden/>
          </w:rPr>
          <w:fldChar w:fldCharType="begin"/>
        </w:r>
        <w:r w:rsidRPr="007A6F05">
          <w:rPr>
            <w:webHidden/>
          </w:rPr>
          <w:instrText xml:space="preserve"> PAGEREF _Toc192488495 \h </w:instrText>
        </w:r>
        <w:r w:rsidRPr="007A6F05">
          <w:rPr>
            <w:webHidden/>
          </w:rPr>
        </w:r>
        <w:r w:rsidRPr="007A6F05">
          <w:rPr>
            <w:webHidden/>
          </w:rPr>
          <w:fldChar w:fldCharType="separate"/>
        </w:r>
        <w:r w:rsidR="009509AA">
          <w:rPr>
            <w:webHidden/>
          </w:rPr>
          <w:t>18</w:t>
        </w:r>
        <w:r w:rsidRPr="007A6F05">
          <w:rPr>
            <w:webHidden/>
          </w:rPr>
          <w:fldChar w:fldCharType="end"/>
        </w:r>
      </w:hyperlink>
    </w:p>
    <w:p w14:paraId="58FDBC0C" w14:textId="095383B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96" w:history="1">
        <w:r w:rsidRPr="007A6F05">
          <w:rPr>
            <w:rStyle w:val="Hyperlink"/>
            <w:noProof/>
          </w:rPr>
          <w:t>2.4.1. Overview</w:t>
        </w:r>
        <w:r w:rsidRPr="007A6F05">
          <w:rPr>
            <w:noProof/>
            <w:webHidden/>
          </w:rPr>
          <w:tab/>
        </w:r>
        <w:r w:rsidRPr="007A6F05">
          <w:rPr>
            <w:noProof/>
            <w:webHidden/>
          </w:rPr>
          <w:fldChar w:fldCharType="begin"/>
        </w:r>
        <w:r w:rsidRPr="007A6F05">
          <w:rPr>
            <w:noProof/>
            <w:webHidden/>
          </w:rPr>
          <w:instrText xml:space="preserve"> PAGEREF _Toc192488496 \h </w:instrText>
        </w:r>
        <w:r w:rsidRPr="007A6F05">
          <w:rPr>
            <w:noProof/>
            <w:webHidden/>
          </w:rPr>
        </w:r>
        <w:r w:rsidRPr="007A6F05">
          <w:rPr>
            <w:noProof/>
            <w:webHidden/>
          </w:rPr>
          <w:fldChar w:fldCharType="separate"/>
        </w:r>
        <w:r w:rsidR="009509AA">
          <w:rPr>
            <w:noProof/>
            <w:webHidden/>
          </w:rPr>
          <w:t>18</w:t>
        </w:r>
        <w:r w:rsidRPr="007A6F05">
          <w:rPr>
            <w:noProof/>
            <w:webHidden/>
          </w:rPr>
          <w:fldChar w:fldCharType="end"/>
        </w:r>
      </w:hyperlink>
    </w:p>
    <w:p w14:paraId="192400AA" w14:textId="0C29E49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97" w:history="1">
        <w:r w:rsidRPr="007A6F05">
          <w:rPr>
            <w:rStyle w:val="Hyperlink"/>
            <w:noProof/>
          </w:rPr>
          <w:t>2.4.2. Student Accessibility Resources</w:t>
        </w:r>
        <w:r w:rsidRPr="007A6F05">
          <w:rPr>
            <w:noProof/>
            <w:webHidden/>
          </w:rPr>
          <w:tab/>
        </w:r>
        <w:r w:rsidRPr="007A6F05">
          <w:rPr>
            <w:noProof/>
            <w:webHidden/>
          </w:rPr>
          <w:fldChar w:fldCharType="begin"/>
        </w:r>
        <w:r w:rsidRPr="007A6F05">
          <w:rPr>
            <w:noProof/>
            <w:webHidden/>
          </w:rPr>
          <w:instrText xml:space="preserve"> PAGEREF _Toc192488497 \h </w:instrText>
        </w:r>
        <w:r w:rsidRPr="007A6F05">
          <w:rPr>
            <w:noProof/>
            <w:webHidden/>
          </w:rPr>
        </w:r>
        <w:r w:rsidRPr="007A6F05">
          <w:rPr>
            <w:noProof/>
            <w:webHidden/>
          </w:rPr>
          <w:fldChar w:fldCharType="separate"/>
        </w:r>
        <w:r w:rsidR="009509AA">
          <w:rPr>
            <w:noProof/>
            <w:webHidden/>
          </w:rPr>
          <w:t>18</w:t>
        </w:r>
        <w:r w:rsidRPr="007A6F05">
          <w:rPr>
            <w:noProof/>
            <w:webHidden/>
          </w:rPr>
          <w:fldChar w:fldCharType="end"/>
        </w:r>
      </w:hyperlink>
    </w:p>
    <w:p w14:paraId="153A273E" w14:textId="4010C040"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498" w:history="1">
        <w:r w:rsidRPr="007A6F05">
          <w:rPr>
            <w:rStyle w:val="Hyperlink"/>
          </w:rPr>
          <w:t>2.5. Scores</w:t>
        </w:r>
        <w:r w:rsidRPr="007A6F05">
          <w:rPr>
            <w:webHidden/>
          </w:rPr>
          <w:tab/>
        </w:r>
        <w:r w:rsidRPr="007A6F05">
          <w:rPr>
            <w:webHidden/>
          </w:rPr>
          <w:fldChar w:fldCharType="begin"/>
        </w:r>
        <w:r w:rsidRPr="007A6F05">
          <w:rPr>
            <w:webHidden/>
          </w:rPr>
          <w:instrText xml:space="preserve"> PAGEREF _Toc192488498 \h </w:instrText>
        </w:r>
        <w:r w:rsidRPr="007A6F05">
          <w:rPr>
            <w:webHidden/>
          </w:rPr>
        </w:r>
        <w:r w:rsidRPr="007A6F05">
          <w:rPr>
            <w:webHidden/>
          </w:rPr>
          <w:fldChar w:fldCharType="separate"/>
        </w:r>
        <w:r w:rsidR="009509AA">
          <w:rPr>
            <w:webHidden/>
          </w:rPr>
          <w:t>19</w:t>
        </w:r>
        <w:r w:rsidRPr="007A6F05">
          <w:rPr>
            <w:webHidden/>
          </w:rPr>
          <w:fldChar w:fldCharType="end"/>
        </w:r>
      </w:hyperlink>
    </w:p>
    <w:p w14:paraId="730032D0" w14:textId="6FC964F4"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499" w:history="1">
        <w:r w:rsidRPr="007A6F05">
          <w:rPr>
            <w:rStyle w:val="Hyperlink"/>
            <w:noProof/>
          </w:rPr>
          <w:t>2.5.1. Score Reporting</w:t>
        </w:r>
        <w:r w:rsidRPr="007A6F05">
          <w:rPr>
            <w:noProof/>
            <w:webHidden/>
          </w:rPr>
          <w:tab/>
        </w:r>
        <w:r w:rsidRPr="007A6F05">
          <w:rPr>
            <w:noProof/>
            <w:webHidden/>
          </w:rPr>
          <w:fldChar w:fldCharType="begin"/>
        </w:r>
        <w:r w:rsidRPr="007A6F05">
          <w:rPr>
            <w:noProof/>
            <w:webHidden/>
          </w:rPr>
          <w:instrText xml:space="preserve"> PAGEREF _Toc192488499 \h </w:instrText>
        </w:r>
        <w:r w:rsidRPr="007A6F05">
          <w:rPr>
            <w:noProof/>
            <w:webHidden/>
          </w:rPr>
        </w:r>
        <w:r w:rsidRPr="007A6F05">
          <w:rPr>
            <w:noProof/>
            <w:webHidden/>
          </w:rPr>
          <w:fldChar w:fldCharType="separate"/>
        </w:r>
        <w:r w:rsidR="009509AA">
          <w:rPr>
            <w:noProof/>
            <w:webHidden/>
          </w:rPr>
          <w:t>19</w:t>
        </w:r>
        <w:r w:rsidRPr="007A6F05">
          <w:rPr>
            <w:noProof/>
            <w:webHidden/>
          </w:rPr>
          <w:fldChar w:fldCharType="end"/>
        </w:r>
      </w:hyperlink>
    </w:p>
    <w:p w14:paraId="69AA45BA" w14:textId="24167AD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00" w:history="1">
        <w:r w:rsidRPr="007A6F05">
          <w:rPr>
            <w:rStyle w:val="Hyperlink"/>
            <w:noProof/>
          </w:rPr>
          <w:t>2.5.2. Aggregation Procedures</w:t>
        </w:r>
        <w:r w:rsidRPr="007A6F05">
          <w:rPr>
            <w:noProof/>
            <w:webHidden/>
          </w:rPr>
          <w:tab/>
        </w:r>
        <w:r w:rsidRPr="007A6F05">
          <w:rPr>
            <w:noProof/>
            <w:webHidden/>
          </w:rPr>
          <w:fldChar w:fldCharType="begin"/>
        </w:r>
        <w:r w:rsidRPr="007A6F05">
          <w:rPr>
            <w:noProof/>
            <w:webHidden/>
          </w:rPr>
          <w:instrText xml:space="preserve"> PAGEREF _Toc192488500 \h </w:instrText>
        </w:r>
        <w:r w:rsidRPr="007A6F05">
          <w:rPr>
            <w:noProof/>
            <w:webHidden/>
          </w:rPr>
        </w:r>
        <w:r w:rsidRPr="007A6F05">
          <w:rPr>
            <w:noProof/>
            <w:webHidden/>
          </w:rPr>
          <w:fldChar w:fldCharType="separate"/>
        </w:r>
        <w:r w:rsidR="009509AA">
          <w:rPr>
            <w:noProof/>
            <w:webHidden/>
          </w:rPr>
          <w:t>19</w:t>
        </w:r>
        <w:r w:rsidRPr="007A6F05">
          <w:rPr>
            <w:noProof/>
            <w:webHidden/>
          </w:rPr>
          <w:fldChar w:fldCharType="end"/>
        </w:r>
      </w:hyperlink>
    </w:p>
    <w:p w14:paraId="4441EDA0" w14:textId="4641368F"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01" w:history="1">
        <w:r w:rsidRPr="007A6F05">
          <w:rPr>
            <w:rStyle w:val="Hyperlink"/>
          </w:rPr>
          <w:t>2.6. Calibration and Scaling</w:t>
        </w:r>
        <w:r w:rsidRPr="007A6F05">
          <w:rPr>
            <w:webHidden/>
          </w:rPr>
          <w:tab/>
        </w:r>
        <w:r w:rsidRPr="007A6F05">
          <w:rPr>
            <w:webHidden/>
          </w:rPr>
          <w:fldChar w:fldCharType="begin"/>
        </w:r>
        <w:r w:rsidRPr="007A6F05">
          <w:rPr>
            <w:webHidden/>
          </w:rPr>
          <w:instrText xml:space="preserve"> PAGEREF _Toc192488501 \h </w:instrText>
        </w:r>
        <w:r w:rsidRPr="007A6F05">
          <w:rPr>
            <w:webHidden/>
          </w:rPr>
        </w:r>
        <w:r w:rsidRPr="007A6F05">
          <w:rPr>
            <w:webHidden/>
          </w:rPr>
          <w:fldChar w:fldCharType="separate"/>
        </w:r>
        <w:r w:rsidR="009509AA">
          <w:rPr>
            <w:webHidden/>
          </w:rPr>
          <w:t>20</w:t>
        </w:r>
        <w:r w:rsidRPr="007A6F05">
          <w:rPr>
            <w:webHidden/>
          </w:rPr>
          <w:fldChar w:fldCharType="end"/>
        </w:r>
      </w:hyperlink>
    </w:p>
    <w:p w14:paraId="3045F309" w14:textId="37D9820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02" w:history="1">
        <w:r w:rsidRPr="007A6F05">
          <w:rPr>
            <w:rStyle w:val="Hyperlink"/>
            <w:noProof/>
          </w:rPr>
          <w:t>2.6.1. Calibration</w:t>
        </w:r>
        <w:r w:rsidRPr="007A6F05">
          <w:rPr>
            <w:noProof/>
            <w:webHidden/>
          </w:rPr>
          <w:tab/>
        </w:r>
        <w:r w:rsidRPr="007A6F05">
          <w:rPr>
            <w:noProof/>
            <w:webHidden/>
          </w:rPr>
          <w:fldChar w:fldCharType="begin"/>
        </w:r>
        <w:r w:rsidRPr="007A6F05">
          <w:rPr>
            <w:noProof/>
            <w:webHidden/>
          </w:rPr>
          <w:instrText xml:space="preserve"> PAGEREF _Toc192488502 \h </w:instrText>
        </w:r>
        <w:r w:rsidRPr="007A6F05">
          <w:rPr>
            <w:noProof/>
            <w:webHidden/>
          </w:rPr>
        </w:r>
        <w:r w:rsidRPr="007A6F05">
          <w:rPr>
            <w:noProof/>
            <w:webHidden/>
          </w:rPr>
          <w:fldChar w:fldCharType="separate"/>
        </w:r>
        <w:r w:rsidR="009509AA">
          <w:rPr>
            <w:noProof/>
            <w:webHidden/>
          </w:rPr>
          <w:t>20</w:t>
        </w:r>
        <w:r w:rsidRPr="007A6F05">
          <w:rPr>
            <w:noProof/>
            <w:webHidden/>
          </w:rPr>
          <w:fldChar w:fldCharType="end"/>
        </w:r>
      </w:hyperlink>
    </w:p>
    <w:p w14:paraId="068966EE" w14:textId="7F84BF6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03" w:history="1">
        <w:r w:rsidRPr="007A6F05">
          <w:rPr>
            <w:rStyle w:val="Hyperlink"/>
            <w:noProof/>
          </w:rPr>
          <w:t>2.6.2. Horizontal Scaling</w:t>
        </w:r>
        <w:r w:rsidRPr="007A6F05">
          <w:rPr>
            <w:noProof/>
            <w:webHidden/>
          </w:rPr>
          <w:tab/>
        </w:r>
        <w:r w:rsidRPr="007A6F05">
          <w:rPr>
            <w:noProof/>
            <w:webHidden/>
          </w:rPr>
          <w:fldChar w:fldCharType="begin"/>
        </w:r>
        <w:r w:rsidRPr="007A6F05">
          <w:rPr>
            <w:noProof/>
            <w:webHidden/>
          </w:rPr>
          <w:instrText xml:space="preserve"> PAGEREF _Toc192488503 \h </w:instrText>
        </w:r>
        <w:r w:rsidRPr="007A6F05">
          <w:rPr>
            <w:noProof/>
            <w:webHidden/>
          </w:rPr>
        </w:r>
        <w:r w:rsidRPr="007A6F05">
          <w:rPr>
            <w:noProof/>
            <w:webHidden/>
          </w:rPr>
          <w:fldChar w:fldCharType="separate"/>
        </w:r>
        <w:r w:rsidR="009509AA">
          <w:rPr>
            <w:noProof/>
            <w:webHidden/>
          </w:rPr>
          <w:t>21</w:t>
        </w:r>
        <w:r w:rsidRPr="007A6F05">
          <w:rPr>
            <w:noProof/>
            <w:webHidden/>
          </w:rPr>
          <w:fldChar w:fldCharType="end"/>
        </w:r>
      </w:hyperlink>
    </w:p>
    <w:p w14:paraId="603E76F3" w14:textId="7E43A76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04" w:history="1">
        <w:r w:rsidRPr="007A6F05">
          <w:rPr>
            <w:rStyle w:val="Hyperlink"/>
            <w:noProof/>
          </w:rPr>
          <w:t>2.6.3. Vertical Scaling</w:t>
        </w:r>
        <w:r w:rsidRPr="007A6F05">
          <w:rPr>
            <w:noProof/>
            <w:webHidden/>
          </w:rPr>
          <w:tab/>
        </w:r>
        <w:r w:rsidRPr="007A6F05">
          <w:rPr>
            <w:noProof/>
            <w:webHidden/>
          </w:rPr>
          <w:fldChar w:fldCharType="begin"/>
        </w:r>
        <w:r w:rsidRPr="007A6F05">
          <w:rPr>
            <w:noProof/>
            <w:webHidden/>
          </w:rPr>
          <w:instrText xml:space="preserve"> PAGEREF _Toc192488504 \h </w:instrText>
        </w:r>
        <w:r w:rsidRPr="007A6F05">
          <w:rPr>
            <w:noProof/>
            <w:webHidden/>
          </w:rPr>
        </w:r>
        <w:r w:rsidRPr="007A6F05">
          <w:rPr>
            <w:noProof/>
            <w:webHidden/>
          </w:rPr>
          <w:fldChar w:fldCharType="separate"/>
        </w:r>
        <w:r w:rsidR="009509AA">
          <w:rPr>
            <w:noProof/>
            <w:webHidden/>
          </w:rPr>
          <w:t>21</w:t>
        </w:r>
        <w:r w:rsidRPr="007A6F05">
          <w:rPr>
            <w:noProof/>
            <w:webHidden/>
          </w:rPr>
          <w:fldChar w:fldCharType="end"/>
        </w:r>
      </w:hyperlink>
    </w:p>
    <w:p w14:paraId="576634D9" w14:textId="4D2A1BEC"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05" w:history="1">
        <w:r w:rsidRPr="007A6F05">
          <w:rPr>
            <w:rStyle w:val="Hyperlink"/>
            <w:noProof/>
          </w:rPr>
          <w:t>2.6.4. Vertical Scale Evaluation</w:t>
        </w:r>
        <w:r w:rsidRPr="007A6F05">
          <w:rPr>
            <w:noProof/>
            <w:webHidden/>
          </w:rPr>
          <w:tab/>
        </w:r>
        <w:r w:rsidRPr="007A6F05">
          <w:rPr>
            <w:noProof/>
            <w:webHidden/>
          </w:rPr>
          <w:fldChar w:fldCharType="begin"/>
        </w:r>
        <w:r w:rsidRPr="007A6F05">
          <w:rPr>
            <w:noProof/>
            <w:webHidden/>
          </w:rPr>
          <w:instrText xml:space="preserve"> PAGEREF _Toc192488505 \h </w:instrText>
        </w:r>
        <w:r w:rsidRPr="007A6F05">
          <w:rPr>
            <w:noProof/>
            <w:webHidden/>
          </w:rPr>
        </w:r>
        <w:r w:rsidRPr="007A6F05">
          <w:rPr>
            <w:noProof/>
            <w:webHidden/>
          </w:rPr>
          <w:fldChar w:fldCharType="separate"/>
        </w:r>
        <w:r w:rsidR="009509AA">
          <w:rPr>
            <w:noProof/>
            <w:webHidden/>
          </w:rPr>
          <w:t>22</w:t>
        </w:r>
        <w:r w:rsidRPr="007A6F05">
          <w:rPr>
            <w:noProof/>
            <w:webHidden/>
          </w:rPr>
          <w:fldChar w:fldCharType="end"/>
        </w:r>
      </w:hyperlink>
    </w:p>
    <w:p w14:paraId="07064A3E" w14:textId="19EBE602"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06" w:history="1">
        <w:r w:rsidRPr="007A6F05">
          <w:rPr>
            <w:rStyle w:val="Hyperlink"/>
          </w:rPr>
          <w:t>References</w:t>
        </w:r>
        <w:r w:rsidRPr="007A6F05">
          <w:rPr>
            <w:webHidden/>
          </w:rPr>
          <w:tab/>
        </w:r>
        <w:r w:rsidRPr="007A6F05">
          <w:rPr>
            <w:webHidden/>
          </w:rPr>
          <w:fldChar w:fldCharType="begin"/>
        </w:r>
        <w:r w:rsidRPr="007A6F05">
          <w:rPr>
            <w:webHidden/>
          </w:rPr>
          <w:instrText xml:space="preserve"> PAGEREF _Toc192488506 \h </w:instrText>
        </w:r>
        <w:r w:rsidRPr="007A6F05">
          <w:rPr>
            <w:webHidden/>
          </w:rPr>
        </w:r>
        <w:r w:rsidRPr="007A6F05">
          <w:rPr>
            <w:webHidden/>
          </w:rPr>
          <w:fldChar w:fldCharType="separate"/>
        </w:r>
        <w:r w:rsidR="009509AA">
          <w:rPr>
            <w:webHidden/>
          </w:rPr>
          <w:t>23</w:t>
        </w:r>
        <w:r w:rsidRPr="007A6F05">
          <w:rPr>
            <w:webHidden/>
          </w:rPr>
          <w:fldChar w:fldCharType="end"/>
        </w:r>
      </w:hyperlink>
    </w:p>
    <w:p w14:paraId="175AE519" w14:textId="02D0C3D1"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507" w:history="1">
        <w:r w:rsidRPr="007A6F05">
          <w:rPr>
            <w:rStyle w:val="Hyperlink"/>
          </w:rPr>
          <w:t>Chapter 3: Item Development</w:t>
        </w:r>
        <w:r w:rsidRPr="007A6F05">
          <w:rPr>
            <w:webHidden/>
          </w:rPr>
          <w:tab/>
        </w:r>
        <w:r w:rsidRPr="007A6F05">
          <w:rPr>
            <w:webHidden/>
          </w:rPr>
          <w:fldChar w:fldCharType="begin"/>
        </w:r>
        <w:r w:rsidRPr="007A6F05">
          <w:rPr>
            <w:webHidden/>
          </w:rPr>
          <w:instrText xml:space="preserve"> PAGEREF _Toc192488507 \h </w:instrText>
        </w:r>
        <w:r w:rsidRPr="007A6F05">
          <w:rPr>
            <w:webHidden/>
          </w:rPr>
        </w:r>
        <w:r w:rsidRPr="007A6F05">
          <w:rPr>
            <w:webHidden/>
          </w:rPr>
          <w:fldChar w:fldCharType="separate"/>
        </w:r>
        <w:r w:rsidR="009509AA">
          <w:rPr>
            <w:webHidden/>
          </w:rPr>
          <w:t>25</w:t>
        </w:r>
        <w:r w:rsidRPr="007A6F05">
          <w:rPr>
            <w:webHidden/>
          </w:rPr>
          <w:fldChar w:fldCharType="end"/>
        </w:r>
      </w:hyperlink>
    </w:p>
    <w:p w14:paraId="1513A8E1" w14:textId="6C770C94"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08" w:history="1">
        <w:r w:rsidRPr="007A6F05">
          <w:rPr>
            <w:rStyle w:val="Hyperlink"/>
          </w:rPr>
          <w:t>3.1. Background</w:t>
        </w:r>
        <w:r w:rsidRPr="007A6F05">
          <w:rPr>
            <w:webHidden/>
          </w:rPr>
          <w:tab/>
        </w:r>
        <w:r w:rsidRPr="007A6F05">
          <w:rPr>
            <w:webHidden/>
          </w:rPr>
          <w:fldChar w:fldCharType="begin"/>
        </w:r>
        <w:r w:rsidRPr="007A6F05">
          <w:rPr>
            <w:webHidden/>
          </w:rPr>
          <w:instrText xml:space="preserve"> PAGEREF _Toc192488508 \h </w:instrText>
        </w:r>
        <w:r w:rsidRPr="007A6F05">
          <w:rPr>
            <w:webHidden/>
          </w:rPr>
        </w:r>
        <w:r w:rsidRPr="007A6F05">
          <w:rPr>
            <w:webHidden/>
          </w:rPr>
          <w:fldChar w:fldCharType="separate"/>
        </w:r>
        <w:r w:rsidR="009509AA">
          <w:rPr>
            <w:webHidden/>
          </w:rPr>
          <w:t>25</w:t>
        </w:r>
        <w:r w:rsidRPr="007A6F05">
          <w:rPr>
            <w:webHidden/>
          </w:rPr>
          <w:fldChar w:fldCharType="end"/>
        </w:r>
      </w:hyperlink>
    </w:p>
    <w:p w14:paraId="2E428D71" w14:textId="75EB32DF"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09" w:history="1">
        <w:r w:rsidRPr="007A6F05">
          <w:rPr>
            <w:rStyle w:val="Hyperlink"/>
          </w:rPr>
          <w:t>3.2. Additional Information</w:t>
        </w:r>
        <w:r w:rsidRPr="007A6F05">
          <w:rPr>
            <w:webHidden/>
          </w:rPr>
          <w:tab/>
        </w:r>
        <w:r w:rsidRPr="007A6F05">
          <w:rPr>
            <w:webHidden/>
          </w:rPr>
          <w:fldChar w:fldCharType="begin"/>
        </w:r>
        <w:r w:rsidRPr="007A6F05">
          <w:rPr>
            <w:webHidden/>
          </w:rPr>
          <w:instrText xml:space="preserve"> PAGEREF _Toc192488509 \h </w:instrText>
        </w:r>
        <w:r w:rsidRPr="007A6F05">
          <w:rPr>
            <w:webHidden/>
          </w:rPr>
        </w:r>
        <w:r w:rsidRPr="007A6F05">
          <w:rPr>
            <w:webHidden/>
          </w:rPr>
          <w:fldChar w:fldCharType="separate"/>
        </w:r>
        <w:r w:rsidR="009509AA">
          <w:rPr>
            <w:webHidden/>
          </w:rPr>
          <w:t>25</w:t>
        </w:r>
        <w:r w:rsidRPr="007A6F05">
          <w:rPr>
            <w:webHidden/>
          </w:rPr>
          <w:fldChar w:fldCharType="end"/>
        </w:r>
      </w:hyperlink>
    </w:p>
    <w:p w14:paraId="4A38E963" w14:textId="5C49BE60"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10" w:history="1">
        <w:r w:rsidRPr="007A6F05">
          <w:rPr>
            <w:rStyle w:val="Hyperlink"/>
          </w:rPr>
          <w:t>Reference</w:t>
        </w:r>
        <w:r w:rsidRPr="007A6F05">
          <w:rPr>
            <w:webHidden/>
          </w:rPr>
          <w:tab/>
        </w:r>
        <w:r w:rsidRPr="007A6F05">
          <w:rPr>
            <w:webHidden/>
          </w:rPr>
          <w:fldChar w:fldCharType="begin"/>
        </w:r>
        <w:r w:rsidRPr="007A6F05">
          <w:rPr>
            <w:webHidden/>
          </w:rPr>
          <w:instrText xml:space="preserve"> PAGEREF _Toc192488510 \h </w:instrText>
        </w:r>
        <w:r w:rsidRPr="007A6F05">
          <w:rPr>
            <w:webHidden/>
          </w:rPr>
        </w:r>
        <w:r w:rsidRPr="007A6F05">
          <w:rPr>
            <w:webHidden/>
          </w:rPr>
          <w:fldChar w:fldCharType="separate"/>
        </w:r>
        <w:r w:rsidR="009509AA">
          <w:rPr>
            <w:webHidden/>
          </w:rPr>
          <w:t>26</w:t>
        </w:r>
        <w:r w:rsidRPr="007A6F05">
          <w:rPr>
            <w:webHidden/>
          </w:rPr>
          <w:fldChar w:fldCharType="end"/>
        </w:r>
      </w:hyperlink>
    </w:p>
    <w:p w14:paraId="045E63CB" w14:textId="0C010888"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511" w:history="1">
        <w:r w:rsidRPr="007A6F05">
          <w:rPr>
            <w:rStyle w:val="Hyperlink"/>
          </w:rPr>
          <w:t>Chapter 4: Test Assembly</w:t>
        </w:r>
        <w:r w:rsidRPr="007A6F05">
          <w:rPr>
            <w:webHidden/>
          </w:rPr>
          <w:tab/>
        </w:r>
        <w:r w:rsidRPr="007A6F05">
          <w:rPr>
            <w:webHidden/>
          </w:rPr>
          <w:fldChar w:fldCharType="begin"/>
        </w:r>
        <w:r w:rsidRPr="007A6F05">
          <w:rPr>
            <w:webHidden/>
          </w:rPr>
          <w:instrText xml:space="preserve"> PAGEREF _Toc192488511 \h </w:instrText>
        </w:r>
        <w:r w:rsidRPr="007A6F05">
          <w:rPr>
            <w:webHidden/>
          </w:rPr>
        </w:r>
        <w:r w:rsidRPr="007A6F05">
          <w:rPr>
            <w:webHidden/>
          </w:rPr>
          <w:fldChar w:fldCharType="separate"/>
        </w:r>
        <w:r w:rsidR="009509AA">
          <w:rPr>
            <w:webHidden/>
          </w:rPr>
          <w:t>27</w:t>
        </w:r>
        <w:r w:rsidRPr="007A6F05">
          <w:rPr>
            <w:webHidden/>
          </w:rPr>
          <w:fldChar w:fldCharType="end"/>
        </w:r>
      </w:hyperlink>
    </w:p>
    <w:p w14:paraId="34271AA5" w14:textId="01D0876E"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12" w:history="1">
        <w:r w:rsidRPr="007A6F05">
          <w:rPr>
            <w:rStyle w:val="Hyperlink"/>
          </w:rPr>
          <w:t>4.1. Smarter Balanced Adaptive Item Selection Algorithm</w:t>
        </w:r>
        <w:r w:rsidRPr="007A6F05">
          <w:rPr>
            <w:webHidden/>
          </w:rPr>
          <w:tab/>
        </w:r>
        <w:r w:rsidRPr="007A6F05">
          <w:rPr>
            <w:webHidden/>
          </w:rPr>
          <w:fldChar w:fldCharType="begin"/>
        </w:r>
        <w:r w:rsidRPr="007A6F05">
          <w:rPr>
            <w:webHidden/>
          </w:rPr>
          <w:instrText xml:space="preserve"> PAGEREF _Toc192488512 \h </w:instrText>
        </w:r>
        <w:r w:rsidRPr="007A6F05">
          <w:rPr>
            <w:webHidden/>
          </w:rPr>
        </w:r>
        <w:r w:rsidRPr="007A6F05">
          <w:rPr>
            <w:webHidden/>
          </w:rPr>
          <w:fldChar w:fldCharType="separate"/>
        </w:r>
        <w:r w:rsidR="009509AA">
          <w:rPr>
            <w:webHidden/>
          </w:rPr>
          <w:t>27</w:t>
        </w:r>
        <w:r w:rsidRPr="007A6F05">
          <w:rPr>
            <w:webHidden/>
          </w:rPr>
          <w:fldChar w:fldCharType="end"/>
        </w:r>
      </w:hyperlink>
    </w:p>
    <w:p w14:paraId="5B35F2BF" w14:textId="0BE20CB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13" w:history="1">
        <w:r w:rsidRPr="007A6F05">
          <w:rPr>
            <w:rStyle w:val="Hyperlink"/>
            <w:noProof/>
          </w:rPr>
          <w:t>4.1.1. Content Match</w:t>
        </w:r>
        <w:r w:rsidRPr="007A6F05">
          <w:rPr>
            <w:noProof/>
            <w:webHidden/>
          </w:rPr>
          <w:tab/>
        </w:r>
        <w:r w:rsidRPr="007A6F05">
          <w:rPr>
            <w:noProof/>
            <w:webHidden/>
          </w:rPr>
          <w:fldChar w:fldCharType="begin"/>
        </w:r>
        <w:r w:rsidRPr="007A6F05">
          <w:rPr>
            <w:noProof/>
            <w:webHidden/>
          </w:rPr>
          <w:instrText xml:space="preserve"> PAGEREF _Toc192488513 \h </w:instrText>
        </w:r>
        <w:r w:rsidRPr="007A6F05">
          <w:rPr>
            <w:noProof/>
            <w:webHidden/>
          </w:rPr>
        </w:r>
        <w:r w:rsidRPr="007A6F05">
          <w:rPr>
            <w:noProof/>
            <w:webHidden/>
          </w:rPr>
          <w:fldChar w:fldCharType="separate"/>
        </w:r>
        <w:r w:rsidR="009509AA">
          <w:rPr>
            <w:noProof/>
            <w:webHidden/>
          </w:rPr>
          <w:t>28</w:t>
        </w:r>
        <w:r w:rsidRPr="007A6F05">
          <w:rPr>
            <w:noProof/>
            <w:webHidden/>
          </w:rPr>
          <w:fldChar w:fldCharType="end"/>
        </w:r>
      </w:hyperlink>
    </w:p>
    <w:p w14:paraId="3FAE7C2D" w14:textId="7F6953F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14" w:history="1">
        <w:r w:rsidRPr="007A6F05">
          <w:rPr>
            <w:rStyle w:val="Hyperlink"/>
            <w:noProof/>
          </w:rPr>
          <w:t>4.1.2. Information</w:t>
        </w:r>
        <w:r w:rsidRPr="007A6F05">
          <w:rPr>
            <w:noProof/>
            <w:webHidden/>
          </w:rPr>
          <w:tab/>
        </w:r>
        <w:r w:rsidRPr="007A6F05">
          <w:rPr>
            <w:noProof/>
            <w:webHidden/>
          </w:rPr>
          <w:fldChar w:fldCharType="begin"/>
        </w:r>
        <w:r w:rsidRPr="007A6F05">
          <w:rPr>
            <w:noProof/>
            <w:webHidden/>
          </w:rPr>
          <w:instrText xml:space="preserve"> PAGEREF _Toc192488514 \h </w:instrText>
        </w:r>
        <w:r w:rsidRPr="007A6F05">
          <w:rPr>
            <w:noProof/>
            <w:webHidden/>
          </w:rPr>
        </w:r>
        <w:r w:rsidRPr="007A6F05">
          <w:rPr>
            <w:noProof/>
            <w:webHidden/>
          </w:rPr>
          <w:fldChar w:fldCharType="separate"/>
        </w:r>
        <w:r w:rsidR="009509AA">
          <w:rPr>
            <w:noProof/>
            <w:webHidden/>
          </w:rPr>
          <w:t>28</w:t>
        </w:r>
        <w:r w:rsidRPr="007A6F05">
          <w:rPr>
            <w:noProof/>
            <w:webHidden/>
          </w:rPr>
          <w:fldChar w:fldCharType="end"/>
        </w:r>
      </w:hyperlink>
    </w:p>
    <w:p w14:paraId="23DEAEAE" w14:textId="1C04B9C5"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15" w:history="1">
        <w:r w:rsidRPr="007A6F05">
          <w:rPr>
            <w:rStyle w:val="Hyperlink"/>
          </w:rPr>
          <w:t>4.2. Simulation Study</w:t>
        </w:r>
        <w:r w:rsidRPr="007A6F05">
          <w:rPr>
            <w:webHidden/>
          </w:rPr>
          <w:tab/>
        </w:r>
        <w:r w:rsidRPr="007A6F05">
          <w:rPr>
            <w:webHidden/>
          </w:rPr>
          <w:fldChar w:fldCharType="begin"/>
        </w:r>
        <w:r w:rsidRPr="007A6F05">
          <w:rPr>
            <w:webHidden/>
          </w:rPr>
          <w:instrText xml:space="preserve"> PAGEREF _Toc192488515 \h </w:instrText>
        </w:r>
        <w:r w:rsidRPr="007A6F05">
          <w:rPr>
            <w:webHidden/>
          </w:rPr>
        </w:r>
        <w:r w:rsidRPr="007A6F05">
          <w:rPr>
            <w:webHidden/>
          </w:rPr>
          <w:fldChar w:fldCharType="separate"/>
        </w:r>
        <w:r w:rsidR="009509AA">
          <w:rPr>
            <w:webHidden/>
          </w:rPr>
          <w:t>29</w:t>
        </w:r>
        <w:r w:rsidRPr="007A6F05">
          <w:rPr>
            <w:webHidden/>
          </w:rPr>
          <w:fldChar w:fldCharType="end"/>
        </w:r>
      </w:hyperlink>
    </w:p>
    <w:p w14:paraId="30E00501" w14:textId="2E5E3F88"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16" w:history="1">
        <w:r w:rsidRPr="007A6F05">
          <w:rPr>
            <w:rStyle w:val="Hyperlink"/>
          </w:rPr>
          <w:t>4.3. Test Blueprints</w:t>
        </w:r>
        <w:r w:rsidRPr="007A6F05">
          <w:rPr>
            <w:webHidden/>
          </w:rPr>
          <w:tab/>
        </w:r>
        <w:r w:rsidRPr="007A6F05">
          <w:rPr>
            <w:webHidden/>
          </w:rPr>
          <w:fldChar w:fldCharType="begin"/>
        </w:r>
        <w:r w:rsidRPr="007A6F05">
          <w:rPr>
            <w:webHidden/>
          </w:rPr>
          <w:instrText xml:space="preserve"> PAGEREF _Toc192488516 \h </w:instrText>
        </w:r>
        <w:r w:rsidRPr="007A6F05">
          <w:rPr>
            <w:webHidden/>
          </w:rPr>
        </w:r>
        <w:r w:rsidRPr="007A6F05">
          <w:rPr>
            <w:webHidden/>
          </w:rPr>
          <w:fldChar w:fldCharType="separate"/>
        </w:r>
        <w:r w:rsidR="009509AA">
          <w:rPr>
            <w:webHidden/>
          </w:rPr>
          <w:t>30</w:t>
        </w:r>
        <w:r w:rsidRPr="007A6F05">
          <w:rPr>
            <w:webHidden/>
          </w:rPr>
          <w:fldChar w:fldCharType="end"/>
        </w:r>
      </w:hyperlink>
    </w:p>
    <w:p w14:paraId="1D2CCF42" w14:textId="60939D27"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17" w:history="1">
        <w:r w:rsidRPr="007A6F05">
          <w:rPr>
            <w:rStyle w:val="Hyperlink"/>
          </w:rPr>
          <w:t>4.4. Test Sections</w:t>
        </w:r>
        <w:r w:rsidRPr="007A6F05">
          <w:rPr>
            <w:webHidden/>
          </w:rPr>
          <w:tab/>
        </w:r>
        <w:r w:rsidRPr="007A6F05">
          <w:rPr>
            <w:webHidden/>
          </w:rPr>
          <w:fldChar w:fldCharType="begin"/>
        </w:r>
        <w:r w:rsidRPr="007A6F05">
          <w:rPr>
            <w:webHidden/>
          </w:rPr>
          <w:instrText xml:space="preserve"> PAGEREF _Toc192488517 \h </w:instrText>
        </w:r>
        <w:r w:rsidRPr="007A6F05">
          <w:rPr>
            <w:webHidden/>
          </w:rPr>
        </w:r>
        <w:r w:rsidRPr="007A6F05">
          <w:rPr>
            <w:webHidden/>
          </w:rPr>
          <w:fldChar w:fldCharType="separate"/>
        </w:r>
        <w:r w:rsidR="009509AA">
          <w:rPr>
            <w:webHidden/>
          </w:rPr>
          <w:t>30</w:t>
        </w:r>
        <w:r w:rsidRPr="007A6F05">
          <w:rPr>
            <w:webHidden/>
          </w:rPr>
          <w:fldChar w:fldCharType="end"/>
        </w:r>
      </w:hyperlink>
    </w:p>
    <w:p w14:paraId="5B17CCEC" w14:textId="03F5509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18" w:history="1">
        <w:r w:rsidRPr="007A6F05">
          <w:rPr>
            <w:rStyle w:val="Hyperlink"/>
            <w:noProof/>
          </w:rPr>
          <w:t>4.4.1. Computer Adaptive Testing Administration</w:t>
        </w:r>
        <w:r w:rsidRPr="007A6F05">
          <w:rPr>
            <w:noProof/>
            <w:webHidden/>
          </w:rPr>
          <w:tab/>
        </w:r>
        <w:r w:rsidRPr="007A6F05">
          <w:rPr>
            <w:noProof/>
            <w:webHidden/>
          </w:rPr>
          <w:fldChar w:fldCharType="begin"/>
        </w:r>
        <w:r w:rsidRPr="007A6F05">
          <w:rPr>
            <w:noProof/>
            <w:webHidden/>
          </w:rPr>
          <w:instrText xml:space="preserve"> PAGEREF _Toc192488518 \h </w:instrText>
        </w:r>
        <w:r w:rsidRPr="007A6F05">
          <w:rPr>
            <w:noProof/>
            <w:webHidden/>
          </w:rPr>
        </w:r>
        <w:r w:rsidRPr="007A6F05">
          <w:rPr>
            <w:noProof/>
            <w:webHidden/>
          </w:rPr>
          <w:fldChar w:fldCharType="separate"/>
        </w:r>
        <w:r w:rsidR="009509AA">
          <w:rPr>
            <w:noProof/>
            <w:webHidden/>
          </w:rPr>
          <w:t>30</w:t>
        </w:r>
        <w:r w:rsidRPr="007A6F05">
          <w:rPr>
            <w:noProof/>
            <w:webHidden/>
          </w:rPr>
          <w:fldChar w:fldCharType="end"/>
        </w:r>
      </w:hyperlink>
    </w:p>
    <w:p w14:paraId="3B1D718C" w14:textId="1A18615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19" w:history="1">
        <w:r w:rsidRPr="007A6F05">
          <w:rPr>
            <w:rStyle w:val="Hyperlink"/>
            <w:noProof/>
          </w:rPr>
          <w:t>4.4.2. Performance Task Administration</w:t>
        </w:r>
        <w:r w:rsidRPr="007A6F05">
          <w:rPr>
            <w:noProof/>
            <w:webHidden/>
          </w:rPr>
          <w:tab/>
        </w:r>
        <w:r w:rsidRPr="007A6F05">
          <w:rPr>
            <w:noProof/>
            <w:webHidden/>
          </w:rPr>
          <w:fldChar w:fldCharType="begin"/>
        </w:r>
        <w:r w:rsidRPr="007A6F05">
          <w:rPr>
            <w:noProof/>
            <w:webHidden/>
          </w:rPr>
          <w:instrText xml:space="preserve"> PAGEREF _Toc192488519 \h </w:instrText>
        </w:r>
        <w:r w:rsidRPr="007A6F05">
          <w:rPr>
            <w:noProof/>
            <w:webHidden/>
          </w:rPr>
        </w:r>
        <w:r w:rsidRPr="007A6F05">
          <w:rPr>
            <w:noProof/>
            <w:webHidden/>
          </w:rPr>
          <w:fldChar w:fldCharType="separate"/>
        </w:r>
        <w:r w:rsidR="009509AA">
          <w:rPr>
            <w:noProof/>
            <w:webHidden/>
          </w:rPr>
          <w:t>31</w:t>
        </w:r>
        <w:r w:rsidRPr="007A6F05">
          <w:rPr>
            <w:noProof/>
            <w:webHidden/>
          </w:rPr>
          <w:fldChar w:fldCharType="end"/>
        </w:r>
      </w:hyperlink>
    </w:p>
    <w:p w14:paraId="7399CC57" w14:textId="76833377"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20" w:history="1">
        <w:r w:rsidRPr="007A6F05">
          <w:rPr>
            <w:rStyle w:val="Hyperlink"/>
          </w:rPr>
          <w:t>4.5. Special Version Forms</w:t>
        </w:r>
        <w:r w:rsidRPr="007A6F05">
          <w:rPr>
            <w:webHidden/>
          </w:rPr>
          <w:tab/>
        </w:r>
        <w:r w:rsidRPr="007A6F05">
          <w:rPr>
            <w:webHidden/>
          </w:rPr>
          <w:fldChar w:fldCharType="begin"/>
        </w:r>
        <w:r w:rsidRPr="007A6F05">
          <w:rPr>
            <w:webHidden/>
          </w:rPr>
          <w:instrText xml:space="preserve"> PAGEREF _Toc192488520 \h </w:instrText>
        </w:r>
        <w:r w:rsidRPr="007A6F05">
          <w:rPr>
            <w:webHidden/>
          </w:rPr>
        </w:r>
        <w:r w:rsidRPr="007A6F05">
          <w:rPr>
            <w:webHidden/>
          </w:rPr>
          <w:fldChar w:fldCharType="separate"/>
        </w:r>
        <w:r w:rsidR="009509AA">
          <w:rPr>
            <w:webHidden/>
          </w:rPr>
          <w:t>31</w:t>
        </w:r>
        <w:r w:rsidRPr="007A6F05">
          <w:rPr>
            <w:webHidden/>
          </w:rPr>
          <w:fldChar w:fldCharType="end"/>
        </w:r>
      </w:hyperlink>
    </w:p>
    <w:p w14:paraId="6E41268E" w14:textId="0FBD9EA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21" w:history="1">
        <w:r w:rsidRPr="007A6F05">
          <w:rPr>
            <w:rStyle w:val="Hyperlink"/>
            <w:noProof/>
          </w:rPr>
          <w:t>4.5.1. Braille Form</w:t>
        </w:r>
        <w:r w:rsidRPr="007A6F05">
          <w:rPr>
            <w:noProof/>
            <w:webHidden/>
          </w:rPr>
          <w:tab/>
        </w:r>
        <w:r w:rsidRPr="007A6F05">
          <w:rPr>
            <w:noProof/>
            <w:webHidden/>
          </w:rPr>
          <w:fldChar w:fldCharType="begin"/>
        </w:r>
        <w:r w:rsidRPr="007A6F05">
          <w:rPr>
            <w:noProof/>
            <w:webHidden/>
          </w:rPr>
          <w:instrText xml:space="preserve"> PAGEREF _Toc192488521 \h </w:instrText>
        </w:r>
        <w:r w:rsidRPr="007A6F05">
          <w:rPr>
            <w:noProof/>
            <w:webHidden/>
          </w:rPr>
        </w:r>
        <w:r w:rsidRPr="007A6F05">
          <w:rPr>
            <w:noProof/>
            <w:webHidden/>
          </w:rPr>
          <w:fldChar w:fldCharType="separate"/>
        </w:r>
        <w:r w:rsidR="009509AA">
          <w:rPr>
            <w:noProof/>
            <w:webHidden/>
          </w:rPr>
          <w:t>31</w:t>
        </w:r>
        <w:r w:rsidRPr="007A6F05">
          <w:rPr>
            <w:noProof/>
            <w:webHidden/>
          </w:rPr>
          <w:fldChar w:fldCharType="end"/>
        </w:r>
      </w:hyperlink>
    </w:p>
    <w:p w14:paraId="547106A7" w14:textId="6FDFAE9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22" w:history="1">
        <w:r w:rsidRPr="007A6F05">
          <w:rPr>
            <w:rStyle w:val="Hyperlink"/>
            <w:noProof/>
          </w:rPr>
          <w:t>4.5.2. Paper–Pencil Form</w:t>
        </w:r>
        <w:r w:rsidRPr="007A6F05">
          <w:rPr>
            <w:noProof/>
            <w:webHidden/>
          </w:rPr>
          <w:tab/>
        </w:r>
        <w:r w:rsidRPr="007A6F05">
          <w:rPr>
            <w:noProof/>
            <w:webHidden/>
          </w:rPr>
          <w:fldChar w:fldCharType="begin"/>
        </w:r>
        <w:r w:rsidRPr="007A6F05">
          <w:rPr>
            <w:noProof/>
            <w:webHidden/>
          </w:rPr>
          <w:instrText xml:space="preserve"> PAGEREF _Toc192488522 \h </w:instrText>
        </w:r>
        <w:r w:rsidRPr="007A6F05">
          <w:rPr>
            <w:noProof/>
            <w:webHidden/>
          </w:rPr>
        </w:r>
        <w:r w:rsidRPr="007A6F05">
          <w:rPr>
            <w:noProof/>
            <w:webHidden/>
          </w:rPr>
          <w:fldChar w:fldCharType="separate"/>
        </w:r>
        <w:r w:rsidR="009509AA">
          <w:rPr>
            <w:noProof/>
            <w:webHidden/>
          </w:rPr>
          <w:t>32</w:t>
        </w:r>
        <w:r w:rsidRPr="007A6F05">
          <w:rPr>
            <w:noProof/>
            <w:webHidden/>
          </w:rPr>
          <w:fldChar w:fldCharType="end"/>
        </w:r>
      </w:hyperlink>
    </w:p>
    <w:p w14:paraId="0F191242" w14:textId="5A8C5DA2"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23" w:history="1">
        <w:r w:rsidRPr="007A6F05">
          <w:rPr>
            <w:rStyle w:val="Hyperlink"/>
          </w:rPr>
          <w:t>References</w:t>
        </w:r>
        <w:r w:rsidRPr="007A6F05">
          <w:rPr>
            <w:webHidden/>
          </w:rPr>
          <w:tab/>
        </w:r>
        <w:r w:rsidRPr="007A6F05">
          <w:rPr>
            <w:webHidden/>
          </w:rPr>
          <w:fldChar w:fldCharType="begin"/>
        </w:r>
        <w:r w:rsidRPr="007A6F05">
          <w:rPr>
            <w:webHidden/>
          </w:rPr>
          <w:instrText xml:space="preserve"> PAGEREF _Toc192488523 \h </w:instrText>
        </w:r>
        <w:r w:rsidRPr="007A6F05">
          <w:rPr>
            <w:webHidden/>
          </w:rPr>
        </w:r>
        <w:r w:rsidRPr="007A6F05">
          <w:rPr>
            <w:webHidden/>
          </w:rPr>
          <w:fldChar w:fldCharType="separate"/>
        </w:r>
        <w:r w:rsidR="009509AA">
          <w:rPr>
            <w:webHidden/>
          </w:rPr>
          <w:t>33</w:t>
        </w:r>
        <w:r w:rsidRPr="007A6F05">
          <w:rPr>
            <w:webHidden/>
          </w:rPr>
          <w:fldChar w:fldCharType="end"/>
        </w:r>
      </w:hyperlink>
    </w:p>
    <w:p w14:paraId="4FDE1C6E" w14:textId="1F3F5349"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24" w:history="1">
        <w:r w:rsidRPr="007A6F05">
          <w:rPr>
            <w:rStyle w:val="Hyperlink"/>
          </w:rPr>
          <w:t>Accessibility Information</w:t>
        </w:r>
        <w:r w:rsidRPr="007A6F05">
          <w:rPr>
            <w:webHidden/>
          </w:rPr>
          <w:tab/>
        </w:r>
        <w:r w:rsidRPr="007A6F05">
          <w:rPr>
            <w:webHidden/>
          </w:rPr>
          <w:fldChar w:fldCharType="begin"/>
        </w:r>
        <w:r w:rsidRPr="007A6F05">
          <w:rPr>
            <w:webHidden/>
          </w:rPr>
          <w:instrText xml:space="preserve"> PAGEREF _Toc192488524 \h </w:instrText>
        </w:r>
        <w:r w:rsidRPr="007A6F05">
          <w:rPr>
            <w:webHidden/>
          </w:rPr>
        </w:r>
        <w:r w:rsidRPr="007A6F05">
          <w:rPr>
            <w:webHidden/>
          </w:rPr>
          <w:fldChar w:fldCharType="separate"/>
        </w:r>
        <w:r w:rsidR="009509AA">
          <w:rPr>
            <w:webHidden/>
          </w:rPr>
          <w:t>34</w:t>
        </w:r>
        <w:r w:rsidRPr="007A6F05">
          <w:rPr>
            <w:webHidden/>
          </w:rPr>
          <w:fldChar w:fldCharType="end"/>
        </w:r>
      </w:hyperlink>
    </w:p>
    <w:p w14:paraId="16F5997B" w14:textId="17BEFE1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25" w:history="1">
        <w:r w:rsidRPr="007A6F05">
          <w:rPr>
            <w:rStyle w:val="Hyperlink"/>
            <w:noProof/>
          </w:rPr>
          <w:t>Alternative Text for Equation 4.1</w:t>
        </w:r>
        <w:r w:rsidRPr="007A6F05">
          <w:rPr>
            <w:noProof/>
            <w:webHidden/>
          </w:rPr>
          <w:tab/>
        </w:r>
        <w:r w:rsidRPr="007A6F05">
          <w:rPr>
            <w:noProof/>
            <w:webHidden/>
          </w:rPr>
          <w:fldChar w:fldCharType="begin"/>
        </w:r>
        <w:r w:rsidRPr="007A6F05">
          <w:rPr>
            <w:noProof/>
            <w:webHidden/>
          </w:rPr>
          <w:instrText xml:space="preserve"> PAGEREF _Toc192488525 \h </w:instrText>
        </w:r>
        <w:r w:rsidRPr="007A6F05">
          <w:rPr>
            <w:noProof/>
            <w:webHidden/>
          </w:rPr>
        </w:r>
        <w:r w:rsidRPr="007A6F05">
          <w:rPr>
            <w:noProof/>
            <w:webHidden/>
          </w:rPr>
          <w:fldChar w:fldCharType="separate"/>
        </w:r>
        <w:r w:rsidR="009509AA">
          <w:rPr>
            <w:noProof/>
            <w:webHidden/>
          </w:rPr>
          <w:t>34</w:t>
        </w:r>
        <w:r w:rsidRPr="007A6F05">
          <w:rPr>
            <w:noProof/>
            <w:webHidden/>
          </w:rPr>
          <w:fldChar w:fldCharType="end"/>
        </w:r>
      </w:hyperlink>
    </w:p>
    <w:p w14:paraId="670DBE47" w14:textId="1E6517DF"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26" w:history="1">
        <w:r w:rsidRPr="007A6F05">
          <w:rPr>
            <w:rStyle w:val="Hyperlink"/>
          </w:rPr>
          <w:t>Appendix 4.A: Smarter Balanced Test Blueprints</w:t>
        </w:r>
        <w:r w:rsidRPr="007A6F05">
          <w:rPr>
            <w:webHidden/>
          </w:rPr>
          <w:tab/>
        </w:r>
        <w:r w:rsidRPr="007A6F05">
          <w:rPr>
            <w:webHidden/>
          </w:rPr>
          <w:fldChar w:fldCharType="begin"/>
        </w:r>
        <w:r w:rsidRPr="007A6F05">
          <w:rPr>
            <w:webHidden/>
          </w:rPr>
          <w:instrText xml:space="preserve"> PAGEREF _Toc192488526 \h </w:instrText>
        </w:r>
        <w:r w:rsidRPr="007A6F05">
          <w:rPr>
            <w:webHidden/>
          </w:rPr>
        </w:r>
        <w:r w:rsidRPr="007A6F05">
          <w:rPr>
            <w:webHidden/>
          </w:rPr>
          <w:fldChar w:fldCharType="separate"/>
        </w:r>
        <w:r w:rsidR="009509AA">
          <w:rPr>
            <w:webHidden/>
          </w:rPr>
          <w:t>35</w:t>
        </w:r>
        <w:r w:rsidRPr="007A6F05">
          <w:rPr>
            <w:webHidden/>
          </w:rPr>
          <w:fldChar w:fldCharType="end"/>
        </w:r>
      </w:hyperlink>
    </w:p>
    <w:p w14:paraId="15498549" w14:textId="60102D29"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27" w:history="1">
        <w:r w:rsidRPr="007A6F05">
          <w:rPr>
            <w:rStyle w:val="Hyperlink"/>
          </w:rPr>
          <w:t>Appendix 4.B: Performance Task Test Length</w:t>
        </w:r>
        <w:r w:rsidRPr="007A6F05">
          <w:rPr>
            <w:webHidden/>
          </w:rPr>
          <w:tab/>
        </w:r>
        <w:r w:rsidRPr="007A6F05">
          <w:rPr>
            <w:webHidden/>
          </w:rPr>
          <w:fldChar w:fldCharType="begin"/>
        </w:r>
        <w:r w:rsidRPr="007A6F05">
          <w:rPr>
            <w:webHidden/>
          </w:rPr>
          <w:instrText xml:space="preserve"> PAGEREF _Toc192488527 \h </w:instrText>
        </w:r>
        <w:r w:rsidRPr="007A6F05">
          <w:rPr>
            <w:webHidden/>
          </w:rPr>
        </w:r>
        <w:r w:rsidRPr="007A6F05">
          <w:rPr>
            <w:webHidden/>
          </w:rPr>
          <w:fldChar w:fldCharType="separate"/>
        </w:r>
        <w:r w:rsidR="009509AA">
          <w:rPr>
            <w:webHidden/>
          </w:rPr>
          <w:t>36</w:t>
        </w:r>
        <w:r w:rsidRPr="007A6F05">
          <w:rPr>
            <w:webHidden/>
          </w:rPr>
          <w:fldChar w:fldCharType="end"/>
        </w:r>
      </w:hyperlink>
    </w:p>
    <w:p w14:paraId="408AECAE" w14:textId="7E227117"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28" w:history="1">
        <w:r w:rsidRPr="007A6F05">
          <w:rPr>
            <w:rStyle w:val="Hyperlink"/>
          </w:rPr>
          <w:t>Appendix 4.C: Item Distribution</w:t>
        </w:r>
        <w:r w:rsidRPr="007A6F05">
          <w:rPr>
            <w:webHidden/>
          </w:rPr>
          <w:tab/>
        </w:r>
        <w:r w:rsidRPr="007A6F05">
          <w:rPr>
            <w:webHidden/>
          </w:rPr>
          <w:fldChar w:fldCharType="begin"/>
        </w:r>
        <w:r w:rsidRPr="007A6F05">
          <w:rPr>
            <w:webHidden/>
          </w:rPr>
          <w:instrText xml:space="preserve"> PAGEREF _Toc192488528 \h </w:instrText>
        </w:r>
        <w:r w:rsidRPr="007A6F05">
          <w:rPr>
            <w:webHidden/>
          </w:rPr>
        </w:r>
        <w:r w:rsidRPr="007A6F05">
          <w:rPr>
            <w:webHidden/>
          </w:rPr>
          <w:fldChar w:fldCharType="separate"/>
        </w:r>
        <w:r w:rsidR="009509AA">
          <w:rPr>
            <w:webHidden/>
          </w:rPr>
          <w:t>37</w:t>
        </w:r>
        <w:r w:rsidRPr="007A6F05">
          <w:rPr>
            <w:webHidden/>
          </w:rPr>
          <w:fldChar w:fldCharType="end"/>
        </w:r>
      </w:hyperlink>
    </w:p>
    <w:p w14:paraId="2CA69AAA" w14:textId="1DD47A08"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529" w:history="1">
        <w:r w:rsidRPr="007A6F05">
          <w:rPr>
            <w:rStyle w:val="Hyperlink"/>
          </w:rPr>
          <w:t>Chapter 5: Test Administration</w:t>
        </w:r>
        <w:r w:rsidRPr="007A6F05">
          <w:rPr>
            <w:webHidden/>
          </w:rPr>
          <w:tab/>
        </w:r>
        <w:r w:rsidRPr="007A6F05">
          <w:rPr>
            <w:webHidden/>
          </w:rPr>
          <w:fldChar w:fldCharType="begin"/>
        </w:r>
        <w:r w:rsidRPr="007A6F05">
          <w:rPr>
            <w:webHidden/>
          </w:rPr>
          <w:instrText xml:space="preserve"> PAGEREF _Toc192488529 \h </w:instrText>
        </w:r>
        <w:r w:rsidRPr="007A6F05">
          <w:rPr>
            <w:webHidden/>
          </w:rPr>
        </w:r>
        <w:r w:rsidRPr="007A6F05">
          <w:rPr>
            <w:webHidden/>
          </w:rPr>
          <w:fldChar w:fldCharType="separate"/>
        </w:r>
        <w:r w:rsidR="009509AA">
          <w:rPr>
            <w:webHidden/>
          </w:rPr>
          <w:t>38</w:t>
        </w:r>
        <w:r w:rsidRPr="007A6F05">
          <w:rPr>
            <w:webHidden/>
          </w:rPr>
          <w:fldChar w:fldCharType="end"/>
        </w:r>
      </w:hyperlink>
    </w:p>
    <w:p w14:paraId="0E88423A" w14:textId="65319DC5"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30" w:history="1">
        <w:r w:rsidRPr="007A6F05">
          <w:rPr>
            <w:rStyle w:val="Hyperlink"/>
          </w:rPr>
          <w:t>5.1. Overview</w:t>
        </w:r>
        <w:r w:rsidRPr="007A6F05">
          <w:rPr>
            <w:webHidden/>
          </w:rPr>
          <w:tab/>
        </w:r>
        <w:r w:rsidRPr="007A6F05">
          <w:rPr>
            <w:webHidden/>
          </w:rPr>
          <w:fldChar w:fldCharType="begin"/>
        </w:r>
        <w:r w:rsidRPr="007A6F05">
          <w:rPr>
            <w:webHidden/>
          </w:rPr>
          <w:instrText xml:space="preserve"> PAGEREF _Toc192488530 \h </w:instrText>
        </w:r>
        <w:r w:rsidRPr="007A6F05">
          <w:rPr>
            <w:webHidden/>
          </w:rPr>
        </w:r>
        <w:r w:rsidRPr="007A6F05">
          <w:rPr>
            <w:webHidden/>
          </w:rPr>
          <w:fldChar w:fldCharType="separate"/>
        </w:r>
        <w:r w:rsidR="009509AA">
          <w:rPr>
            <w:webHidden/>
          </w:rPr>
          <w:t>38</w:t>
        </w:r>
        <w:r w:rsidRPr="007A6F05">
          <w:rPr>
            <w:webHidden/>
          </w:rPr>
          <w:fldChar w:fldCharType="end"/>
        </w:r>
      </w:hyperlink>
    </w:p>
    <w:p w14:paraId="1C617613" w14:textId="27FF73F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31" w:history="1">
        <w:r w:rsidRPr="007A6F05">
          <w:rPr>
            <w:rStyle w:val="Hyperlink"/>
            <w:noProof/>
          </w:rPr>
          <w:t>5.1.1. In-Person and Remote Testing</w:t>
        </w:r>
        <w:r w:rsidRPr="007A6F05">
          <w:rPr>
            <w:noProof/>
            <w:webHidden/>
          </w:rPr>
          <w:tab/>
        </w:r>
        <w:r w:rsidRPr="007A6F05">
          <w:rPr>
            <w:noProof/>
            <w:webHidden/>
          </w:rPr>
          <w:fldChar w:fldCharType="begin"/>
        </w:r>
        <w:r w:rsidRPr="007A6F05">
          <w:rPr>
            <w:noProof/>
            <w:webHidden/>
          </w:rPr>
          <w:instrText xml:space="preserve"> PAGEREF _Toc192488531 \h </w:instrText>
        </w:r>
        <w:r w:rsidRPr="007A6F05">
          <w:rPr>
            <w:noProof/>
            <w:webHidden/>
          </w:rPr>
        </w:r>
        <w:r w:rsidRPr="007A6F05">
          <w:rPr>
            <w:noProof/>
            <w:webHidden/>
          </w:rPr>
          <w:fldChar w:fldCharType="separate"/>
        </w:r>
        <w:r w:rsidR="009509AA">
          <w:rPr>
            <w:noProof/>
            <w:webHidden/>
          </w:rPr>
          <w:t>38</w:t>
        </w:r>
        <w:r w:rsidRPr="007A6F05">
          <w:rPr>
            <w:noProof/>
            <w:webHidden/>
          </w:rPr>
          <w:fldChar w:fldCharType="end"/>
        </w:r>
      </w:hyperlink>
    </w:p>
    <w:p w14:paraId="61FB89EC" w14:textId="4DCA69A0"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32" w:history="1">
        <w:r w:rsidRPr="007A6F05">
          <w:rPr>
            <w:rStyle w:val="Hyperlink"/>
          </w:rPr>
          <w:t>5.2. User Roles and Standardization</w:t>
        </w:r>
        <w:r w:rsidRPr="007A6F05">
          <w:rPr>
            <w:webHidden/>
          </w:rPr>
          <w:tab/>
        </w:r>
        <w:r w:rsidRPr="007A6F05">
          <w:rPr>
            <w:webHidden/>
          </w:rPr>
          <w:fldChar w:fldCharType="begin"/>
        </w:r>
        <w:r w:rsidRPr="007A6F05">
          <w:rPr>
            <w:webHidden/>
          </w:rPr>
          <w:instrText xml:space="preserve"> PAGEREF _Toc192488532 \h </w:instrText>
        </w:r>
        <w:r w:rsidRPr="007A6F05">
          <w:rPr>
            <w:webHidden/>
          </w:rPr>
        </w:r>
        <w:r w:rsidRPr="007A6F05">
          <w:rPr>
            <w:webHidden/>
          </w:rPr>
          <w:fldChar w:fldCharType="separate"/>
        </w:r>
        <w:r w:rsidR="009509AA">
          <w:rPr>
            <w:webHidden/>
          </w:rPr>
          <w:t>39</w:t>
        </w:r>
        <w:r w:rsidRPr="007A6F05">
          <w:rPr>
            <w:webHidden/>
          </w:rPr>
          <w:fldChar w:fldCharType="end"/>
        </w:r>
      </w:hyperlink>
    </w:p>
    <w:p w14:paraId="09E70678" w14:textId="3ABB24A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33" w:history="1">
        <w:r w:rsidRPr="007A6F05">
          <w:rPr>
            <w:rStyle w:val="Hyperlink"/>
            <w:noProof/>
          </w:rPr>
          <w:t>5.2.1. Local Educational Agency CAASPP Coordinator</w:t>
        </w:r>
        <w:r w:rsidRPr="007A6F05">
          <w:rPr>
            <w:noProof/>
            <w:webHidden/>
          </w:rPr>
          <w:tab/>
        </w:r>
        <w:r w:rsidRPr="007A6F05">
          <w:rPr>
            <w:noProof/>
            <w:webHidden/>
          </w:rPr>
          <w:fldChar w:fldCharType="begin"/>
        </w:r>
        <w:r w:rsidRPr="007A6F05">
          <w:rPr>
            <w:noProof/>
            <w:webHidden/>
          </w:rPr>
          <w:instrText xml:space="preserve"> PAGEREF _Toc192488533 \h </w:instrText>
        </w:r>
        <w:r w:rsidRPr="007A6F05">
          <w:rPr>
            <w:noProof/>
            <w:webHidden/>
          </w:rPr>
        </w:r>
        <w:r w:rsidRPr="007A6F05">
          <w:rPr>
            <w:noProof/>
            <w:webHidden/>
          </w:rPr>
          <w:fldChar w:fldCharType="separate"/>
        </w:r>
        <w:r w:rsidR="009509AA">
          <w:rPr>
            <w:noProof/>
            <w:webHidden/>
          </w:rPr>
          <w:t>39</w:t>
        </w:r>
        <w:r w:rsidRPr="007A6F05">
          <w:rPr>
            <w:noProof/>
            <w:webHidden/>
          </w:rPr>
          <w:fldChar w:fldCharType="end"/>
        </w:r>
      </w:hyperlink>
    </w:p>
    <w:p w14:paraId="7EEFD400" w14:textId="09AB9869"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34" w:history="1">
        <w:r w:rsidRPr="007A6F05">
          <w:rPr>
            <w:rStyle w:val="Hyperlink"/>
            <w:noProof/>
          </w:rPr>
          <w:t>5.2.2. Site CAASPP Coordinator</w:t>
        </w:r>
        <w:r w:rsidRPr="007A6F05">
          <w:rPr>
            <w:noProof/>
            <w:webHidden/>
          </w:rPr>
          <w:tab/>
        </w:r>
        <w:r w:rsidRPr="007A6F05">
          <w:rPr>
            <w:noProof/>
            <w:webHidden/>
          </w:rPr>
          <w:fldChar w:fldCharType="begin"/>
        </w:r>
        <w:r w:rsidRPr="007A6F05">
          <w:rPr>
            <w:noProof/>
            <w:webHidden/>
          </w:rPr>
          <w:instrText xml:space="preserve"> PAGEREF _Toc192488534 \h </w:instrText>
        </w:r>
        <w:r w:rsidRPr="007A6F05">
          <w:rPr>
            <w:noProof/>
            <w:webHidden/>
          </w:rPr>
        </w:r>
        <w:r w:rsidRPr="007A6F05">
          <w:rPr>
            <w:noProof/>
            <w:webHidden/>
          </w:rPr>
          <w:fldChar w:fldCharType="separate"/>
        </w:r>
        <w:r w:rsidR="009509AA">
          <w:rPr>
            <w:noProof/>
            <w:webHidden/>
          </w:rPr>
          <w:t>39</w:t>
        </w:r>
        <w:r w:rsidRPr="007A6F05">
          <w:rPr>
            <w:noProof/>
            <w:webHidden/>
          </w:rPr>
          <w:fldChar w:fldCharType="end"/>
        </w:r>
      </w:hyperlink>
    </w:p>
    <w:p w14:paraId="51A4FCDC" w14:textId="1D4E9C8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35" w:history="1">
        <w:r w:rsidRPr="007A6F05">
          <w:rPr>
            <w:rStyle w:val="Hyperlink"/>
            <w:noProof/>
          </w:rPr>
          <w:t>5.2.3. Test Administrators</w:t>
        </w:r>
        <w:r w:rsidRPr="007A6F05">
          <w:rPr>
            <w:noProof/>
            <w:webHidden/>
          </w:rPr>
          <w:tab/>
        </w:r>
        <w:r w:rsidRPr="007A6F05">
          <w:rPr>
            <w:noProof/>
            <w:webHidden/>
          </w:rPr>
          <w:fldChar w:fldCharType="begin"/>
        </w:r>
        <w:r w:rsidRPr="007A6F05">
          <w:rPr>
            <w:noProof/>
            <w:webHidden/>
          </w:rPr>
          <w:instrText xml:space="preserve"> PAGEREF _Toc192488535 \h </w:instrText>
        </w:r>
        <w:r w:rsidRPr="007A6F05">
          <w:rPr>
            <w:noProof/>
            <w:webHidden/>
          </w:rPr>
        </w:r>
        <w:r w:rsidRPr="007A6F05">
          <w:rPr>
            <w:noProof/>
            <w:webHidden/>
          </w:rPr>
          <w:fldChar w:fldCharType="separate"/>
        </w:r>
        <w:r w:rsidR="009509AA">
          <w:rPr>
            <w:noProof/>
            <w:webHidden/>
          </w:rPr>
          <w:t>40</w:t>
        </w:r>
        <w:r w:rsidRPr="007A6F05">
          <w:rPr>
            <w:noProof/>
            <w:webHidden/>
          </w:rPr>
          <w:fldChar w:fldCharType="end"/>
        </w:r>
      </w:hyperlink>
    </w:p>
    <w:p w14:paraId="41855D50" w14:textId="1C967944"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36" w:history="1">
        <w:r w:rsidRPr="007A6F05">
          <w:rPr>
            <w:rStyle w:val="Hyperlink"/>
            <w:noProof/>
          </w:rPr>
          <w:t>5.2.4. Instructions for Test Administration</w:t>
        </w:r>
        <w:r w:rsidRPr="007A6F05">
          <w:rPr>
            <w:noProof/>
            <w:webHidden/>
          </w:rPr>
          <w:tab/>
        </w:r>
        <w:r w:rsidRPr="007A6F05">
          <w:rPr>
            <w:noProof/>
            <w:webHidden/>
          </w:rPr>
          <w:fldChar w:fldCharType="begin"/>
        </w:r>
        <w:r w:rsidRPr="007A6F05">
          <w:rPr>
            <w:noProof/>
            <w:webHidden/>
          </w:rPr>
          <w:instrText xml:space="preserve"> PAGEREF _Toc192488536 \h </w:instrText>
        </w:r>
        <w:r w:rsidRPr="007A6F05">
          <w:rPr>
            <w:noProof/>
            <w:webHidden/>
          </w:rPr>
        </w:r>
        <w:r w:rsidRPr="007A6F05">
          <w:rPr>
            <w:noProof/>
            <w:webHidden/>
          </w:rPr>
          <w:fldChar w:fldCharType="separate"/>
        </w:r>
        <w:r w:rsidR="009509AA">
          <w:rPr>
            <w:noProof/>
            <w:webHidden/>
          </w:rPr>
          <w:t>41</w:t>
        </w:r>
        <w:r w:rsidRPr="007A6F05">
          <w:rPr>
            <w:noProof/>
            <w:webHidden/>
          </w:rPr>
          <w:fldChar w:fldCharType="end"/>
        </w:r>
      </w:hyperlink>
    </w:p>
    <w:p w14:paraId="3459944A" w14:textId="158CB27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37" w:history="1">
        <w:r w:rsidRPr="007A6F05">
          <w:rPr>
            <w:rStyle w:val="Hyperlink"/>
          </w:rPr>
          <w:t>5.3. Local Educational Agency Training</w:t>
        </w:r>
        <w:r w:rsidRPr="007A6F05">
          <w:rPr>
            <w:webHidden/>
          </w:rPr>
          <w:tab/>
        </w:r>
        <w:r w:rsidRPr="007A6F05">
          <w:rPr>
            <w:webHidden/>
          </w:rPr>
          <w:fldChar w:fldCharType="begin"/>
        </w:r>
        <w:r w:rsidRPr="007A6F05">
          <w:rPr>
            <w:webHidden/>
          </w:rPr>
          <w:instrText xml:space="preserve"> PAGEREF _Toc192488537 \h </w:instrText>
        </w:r>
        <w:r w:rsidRPr="007A6F05">
          <w:rPr>
            <w:webHidden/>
          </w:rPr>
        </w:r>
        <w:r w:rsidRPr="007A6F05">
          <w:rPr>
            <w:webHidden/>
          </w:rPr>
          <w:fldChar w:fldCharType="separate"/>
        </w:r>
        <w:r w:rsidR="009509AA">
          <w:rPr>
            <w:webHidden/>
          </w:rPr>
          <w:t>42</w:t>
        </w:r>
        <w:r w:rsidRPr="007A6F05">
          <w:rPr>
            <w:webHidden/>
          </w:rPr>
          <w:fldChar w:fldCharType="end"/>
        </w:r>
      </w:hyperlink>
    </w:p>
    <w:p w14:paraId="6B9AA6A2" w14:textId="738AB0E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38" w:history="1">
        <w:r w:rsidRPr="007A6F05">
          <w:rPr>
            <w:rStyle w:val="Hyperlink"/>
            <w:noProof/>
          </w:rPr>
          <w:t>5.3.1. Synchronous and Asynchronous Training</w:t>
        </w:r>
        <w:r w:rsidRPr="007A6F05">
          <w:rPr>
            <w:noProof/>
            <w:webHidden/>
          </w:rPr>
          <w:tab/>
        </w:r>
        <w:r w:rsidRPr="007A6F05">
          <w:rPr>
            <w:noProof/>
            <w:webHidden/>
          </w:rPr>
          <w:fldChar w:fldCharType="begin"/>
        </w:r>
        <w:r w:rsidRPr="007A6F05">
          <w:rPr>
            <w:noProof/>
            <w:webHidden/>
          </w:rPr>
          <w:instrText xml:space="preserve"> PAGEREF _Toc192488538 \h </w:instrText>
        </w:r>
        <w:r w:rsidRPr="007A6F05">
          <w:rPr>
            <w:noProof/>
            <w:webHidden/>
          </w:rPr>
        </w:r>
        <w:r w:rsidRPr="007A6F05">
          <w:rPr>
            <w:noProof/>
            <w:webHidden/>
          </w:rPr>
          <w:fldChar w:fldCharType="separate"/>
        </w:r>
        <w:r w:rsidR="009509AA">
          <w:rPr>
            <w:noProof/>
            <w:webHidden/>
          </w:rPr>
          <w:t>43</w:t>
        </w:r>
        <w:r w:rsidRPr="007A6F05">
          <w:rPr>
            <w:noProof/>
            <w:webHidden/>
          </w:rPr>
          <w:fldChar w:fldCharType="end"/>
        </w:r>
      </w:hyperlink>
    </w:p>
    <w:p w14:paraId="26F78732" w14:textId="03028159"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39" w:history="1">
        <w:r w:rsidRPr="007A6F05">
          <w:rPr>
            <w:rStyle w:val="Hyperlink"/>
            <w:noProof/>
          </w:rPr>
          <w:t>5.3.2. Videos and Guides</w:t>
        </w:r>
        <w:r w:rsidRPr="007A6F05">
          <w:rPr>
            <w:noProof/>
            <w:webHidden/>
          </w:rPr>
          <w:tab/>
        </w:r>
        <w:r w:rsidRPr="007A6F05">
          <w:rPr>
            <w:noProof/>
            <w:webHidden/>
          </w:rPr>
          <w:fldChar w:fldCharType="begin"/>
        </w:r>
        <w:r w:rsidRPr="007A6F05">
          <w:rPr>
            <w:noProof/>
            <w:webHidden/>
          </w:rPr>
          <w:instrText xml:space="preserve"> PAGEREF _Toc192488539 \h </w:instrText>
        </w:r>
        <w:r w:rsidRPr="007A6F05">
          <w:rPr>
            <w:noProof/>
            <w:webHidden/>
          </w:rPr>
        </w:r>
        <w:r w:rsidRPr="007A6F05">
          <w:rPr>
            <w:noProof/>
            <w:webHidden/>
          </w:rPr>
          <w:fldChar w:fldCharType="separate"/>
        </w:r>
        <w:r w:rsidR="009509AA">
          <w:rPr>
            <w:noProof/>
            <w:webHidden/>
          </w:rPr>
          <w:t>43</w:t>
        </w:r>
        <w:r w:rsidRPr="007A6F05">
          <w:rPr>
            <w:noProof/>
            <w:webHidden/>
          </w:rPr>
          <w:fldChar w:fldCharType="end"/>
        </w:r>
      </w:hyperlink>
    </w:p>
    <w:p w14:paraId="010A43D6" w14:textId="4CDF815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40" w:history="1">
        <w:r w:rsidRPr="007A6F05">
          <w:rPr>
            <w:rStyle w:val="Hyperlink"/>
            <w:noProof/>
          </w:rPr>
          <w:t>5.3.3. Training for Proper Identification and Assignment of Designated Supports and Accommodations</w:t>
        </w:r>
        <w:r w:rsidRPr="007A6F05">
          <w:rPr>
            <w:noProof/>
            <w:webHidden/>
          </w:rPr>
          <w:tab/>
        </w:r>
        <w:r w:rsidRPr="007A6F05">
          <w:rPr>
            <w:noProof/>
            <w:webHidden/>
          </w:rPr>
          <w:fldChar w:fldCharType="begin"/>
        </w:r>
        <w:r w:rsidRPr="007A6F05">
          <w:rPr>
            <w:noProof/>
            <w:webHidden/>
          </w:rPr>
          <w:instrText xml:space="preserve"> PAGEREF _Toc192488540 \h </w:instrText>
        </w:r>
        <w:r w:rsidRPr="007A6F05">
          <w:rPr>
            <w:noProof/>
            <w:webHidden/>
          </w:rPr>
        </w:r>
        <w:r w:rsidRPr="007A6F05">
          <w:rPr>
            <w:noProof/>
            <w:webHidden/>
          </w:rPr>
          <w:fldChar w:fldCharType="separate"/>
        </w:r>
        <w:r w:rsidR="009509AA">
          <w:rPr>
            <w:noProof/>
            <w:webHidden/>
          </w:rPr>
          <w:t>43</w:t>
        </w:r>
        <w:r w:rsidRPr="007A6F05">
          <w:rPr>
            <w:noProof/>
            <w:webHidden/>
          </w:rPr>
          <w:fldChar w:fldCharType="end"/>
        </w:r>
      </w:hyperlink>
    </w:p>
    <w:p w14:paraId="01D924D7" w14:textId="29DB586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41" w:history="1">
        <w:r w:rsidRPr="007A6F05">
          <w:rPr>
            <w:rStyle w:val="Hyperlink"/>
            <w:noProof/>
          </w:rPr>
          <w:t>5.3.4. Feedback for Continuous Improvement Survey</w:t>
        </w:r>
        <w:r w:rsidRPr="007A6F05">
          <w:rPr>
            <w:noProof/>
            <w:webHidden/>
          </w:rPr>
          <w:tab/>
        </w:r>
        <w:r w:rsidRPr="007A6F05">
          <w:rPr>
            <w:noProof/>
            <w:webHidden/>
          </w:rPr>
          <w:fldChar w:fldCharType="begin"/>
        </w:r>
        <w:r w:rsidRPr="007A6F05">
          <w:rPr>
            <w:noProof/>
            <w:webHidden/>
          </w:rPr>
          <w:instrText xml:space="preserve"> PAGEREF _Toc192488541 \h </w:instrText>
        </w:r>
        <w:r w:rsidRPr="007A6F05">
          <w:rPr>
            <w:noProof/>
            <w:webHidden/>
          </w:rPr>
        </w:r>
        <w:r w:rsidRPr="007A6F05">
          <w:rPr>
            <w:noProof/>
            <w:webHidden/>
          </w:rPr>
          <w:fldChar w:fldCharType="separate"/>
        </w:r>
        <w:r w:rsidR="009509AA">
          <w:rPr>
            <w:noProof/>
            <w:webHidden/>
          </w:rPr>
          <w:t>44</w:t>
        </w:r>
        <w:r w:rsidRPr="007A6F05">
          <w:rPr>
            <w:noProof/>
            <w:webHidden/>
          </w:rPr>
          <w:fldChar w:fldCharType="end"/>
        </w:r>
      </w:hyperlink>
    </w:p>
    <w:p w14:paraId="0266F326" w14:textId="12F3A08D"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42" w:history="1">
        <w:r w:rsidRPr="007A6F05">
          <w:rPr>
            <w:rStyle w:val="Hyperlink"/>
          </w:rPr>
          <w:t>5.4. Accessibility Resources</w:t>
        </w:r>
        <w:r w:rsidRPr="007A6F05">
          <w:rPr>
            <w:webHidden/>
          </w:rPr>
          <w:tab/>
        </w:r>
        <w:r w:rsidRPr="007A6F05">
          <w:rPr>
            <w:webHidden/>
          </w:rPr>
          <w:fldChar w:fldCharType="begin"/>
        </w:r>
        <w:r w:rsidRPr="007A6F05">
          <w:rPr>
            <w:webHidden/>
          </w:rPr>
          <w:instrText xml:space="preserve"> PAGEREF _Toc192488542 \h </w:instrText>
        </w:r>
        <w:r w:rsidRPr="007A6F05">
          <w:rPr>
            <w:webHidden/>
          </w:rPr>
        </w:r>
        <w:r w:rsidRPr="007A6F05">
          <w:rPr>
            <w:webHidden/>
          </w:rPr>
          <w:fldChar w:fldCharType="separate"/>
        </w:r>
        <w:r w:rsidR="009509AA">
          <w:rPr>
            <w:webHidden/>
          </w:rPr>
          <w:t>45</w:t>
        </w:r>
        <w:r w:rsidRPr="007A6F05">
          <w:rPr>
            <w:webHidden/>
          </w:rPr>
          <w:fldChar w:fldCharType="end"/>
        </w:r>
      </w:hyperlink>
    </w:p>
    <w:p w14:paraId="428AA9C5" w14:textId="1C94E413"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43" w:history="1">
        <w:r w:rsidRPr="007A6F05">
          <w:rPr>
            <w:rStyle w:val="Hyperlink"/>
            <w:noProof/>
          </w:rPr>
          <w:t>5.4.1. Accessibility Resource Categories</w:t>
        </w:r>
        <w:r w:rsidRPr="007A6F05">
          <w:rPr>
            <w:noProof/>
            <w:webHidden/>
          </w:rPr>
          <w:tab/>
        </w:r>
        <w:r w:rsidRPr="007A6F05">
          <w:rPr>
            <w:noProof/>
            <w:webHidden/>
          </w:rPr>
          <w:fldChar w:fldCharType="begin"/>
        </w:r>
        <w:r w:rsidRPr="007A6F05">
          <w:rPr>
            <w:noProof/>
            <w:webHidden/>
          </w:rPr>
          <w:instrText xml:space="preserve"> PAGEREF _Toc192488543 \h </w:instrText>
        </w:r>
        <w:r w:rsidRPr="007A6F05">
          <w:rPr>
            <w:noProof/>
            <w:webHidden/>
          </w:rPr>
        </w:r>
        <w:r w:rsidRPr="007A6F05">
          <w:rPr>
            <w:noProof/>
            <w:webHidden/>
          </w:rPr>
          <w:fldChar w:fldCharType="separate"/>
        </w:r>
        <w:r w:rsidR="009509AA">
          <w:rPr>
            <w:noProof/>
            <w:webHidden/>
          </w:rPr>
          <w:t>45</w:t>
        </w:r>
        <w:r w:rsidRPr="007A6F05">
          <w:rPr>
            <w:noProof/>
            <w:webHidden/>
          </w:rPr>
          <w:fldChar w:fldCharType="end"/>
        </w:r>
      </w:hyperlink>
    </w:p>
    <w:p w14:paraId="5C9FB52A" w14:textId="0A929CB0"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44" w:history="1">
        <w:r w:rsidRPr="007A6F05">
          <w:rPr>
            <w:rStyle w:val="Hyperlink"/>
            <w:noProof/>
          </w:rPr>
          <w:t>5.4.2. Identification and Selection</w:t>
        </w:r>
        <w:r w:rsidRPr="007A6F05">
          <w:rPr>
            <w:noProof/>
            <w:webHidden/>
          </w:rPr>
          <w:tab/>
        </w:r>
        <w:r w:rsidRPr="007A6F05">
          <w:rPr>
            <w:noProof/>
            <w:webHidden/>
          </w:rPr>
          <w:fldChar w:fldCharType="begin"/>
        </w:r>
        <w:r w:rsidRPr="007A6F05">
          <w:rPr>
            <w:noProof/>
            <w:webHidden/>
          </w:rPr>
          <w:instrText xml:space="preserve"> PAGEREF _Toc192488544 \h </w:instrText>
        </w:r>
        <w:r w:rsidRPr="007A6F05">
          <w:rPr>
            <w:noProof/>
            <w:webHidden/>
          </w:rPr>
        </w:r>
        <w:r w:rsidRPr="007A6F05">
          <w:rPr>
            <w:noProof/>
            <w:webHidden/>
          </w:rPr>
          <w:fldChar w:fldCharType="separate"/>
        </w:r>
        <w:r w:rsidR="009509AA">
          <w:rPr>
            <w:noProof/>
            <w:webHidden/>
          </w:rPr>
          <w:t>50</w:t>
        </w:r>
        <w:r w:rsidRPr="007A6F05">
          <w:rPr>
            <w:noProof/>
            <w:webHidden/>
          </w:rPr>
          <w:fldChar w:fldCharType="end"/>
        </w:r>
      </w:hyperlink>
    </w:p>
    <w:p w14:paraId="75F601BE" w14:textId="0A60794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45" w:history="1">
        <w:r w:rsidRPr="007A6F05">
          <w:rPr>
            <w:rStyle w:val="Hyperlink"/>
            <w:noProof/>
          </w:rPr>
          <w:t>5.4.3. Assignment</w:t>
        </w:r>
        <w:r w:rsidRPr="007A6F05">
          <w:rPr>
            <w:noProof/>
            <w:webHidden/>
          </w:rPr>
          <w:tab/>
        </w:r>
        <w:r w:rsidRPr="007A6F05">
          <w:rPr>
            <w:noProof/>
            <w:webHidden/>
          </w:rPr>
          <w:fldChar w:fldCharType="begin"/>
        </w:r>
        <w:r w:rsidRPr="007A6F05">
          <w:rPr>
            <w:noProof/>
            <w:webHidden/>
          </w:rPr>
          <w:instrText xml:space="preserve"> PAGEREF _Toc192488545 \h </w:instrText>
        </w:r>
        <w:r w:rsidRPr="007A6F05">
          <w:rPr>
            <w:noProof/>
            <w:webHidden/>
          </w:rPr>
        </w:r>
        <w:r w:rsidRPr="007A6F05">
          <w:rPr>
            <w:noProof/>
            <w:webHidden/>
          </w:rPr>
          <w:fldChar w:fldCharType="separate"/>
        </w:r>
        <w:r w:rsidR="009509AA">
          <w:rPr>
            <w:noProof/>
            <w:webHidden/>
          </w:rPr>
          <w:t>51</w:t>
        </w:r>
        <w:r w:rsidRPr="007A6F05">
          <w:rPr>
            <w:noProof/>
            <w:webHidden/>
          </w:rPr>
          <w:fldChar w:fldCharType="end"/>
        </w:r>
      </w:hyperlink>
    </w:p>
    <w:p w14:paraId="79ADCF08" w14:textId="72FBFAC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46" w:history="1">
        <w:r w:rsidRPr="007A6F05">
          <w:rPr>
            <w:rStyle w:val="Hyperlink"/>
            <w:noProof/>
          </w:rPr>
          <w:t>5.4.4. Delivery of Embedded and Non-Embedded Resources to Students</w:t>
        </w:r>
        <w:r w:rsidRPr="007A6F05">
          <w:rPr>
            <w:noProof/>
            <w:webHidden/>
          </w:rPr>
          <w:tab/>
        </w:r>
        <w:r w:rsidRPr="007A6F05">
          <w:rPr>
            <w:noProof/>
            <w:webHidden/>
          </w:rPr>
          <w:fldChar w:fldCharType="begin"/>
        </w:r>
        <w:r w:rsidRPr="007A6F05">
          <w:rPr>
            <w:noProof/>
            <w:webHidden/>
          </w:rPr>
          <w:instrText xml:space="preserve"> PAGEREF _Toc192488546 \h </w:instrText>
        </w:r>
        <w:r w:rsidRPr="007A6F05">
          <w:rPr>
            <w:noProof/>
            <w:webHidden/>
          </w:rPr>
        </w:r>
        <w:r w:rsidRPr="007A6F05">
          <w:rPr>
            <w:noProof/>
            <w:webHidden/>
          </w:rPr>
          <w:fldChar w:fldCharType="separate"/>
        </w:r>
        <w:r w:rsidR="009509AA">
          <w:rPr>
            <w:noProof/>
            <w:webHidden/>
          </w:rPr>
          <w:t>51</w:t>
        </w:r>
        <w:r w:rsidRPr="007A6F05">
          <w:rPr>
            <w:noProof/>
            <w:webHidden/>
          </w:rPr>
          <w:fldChar w:fldCharType="end"/>
        </w:r>
      </w:hyperlink>
    </w:p>
    <w:p w14:paraId="1BEC4D3C" w14:textId="73BCB193"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47" w:history="1">
        <w:r w:rsidRPr="007A6F05">
          <w:rPr>
            <w:rStyle w:val="Hyperlink"/>
            <w:noProof/>
          </w:rPr>
          <w:t>5.4.5. Usage of Designated Supports and Accommodations</w:t>
        </w:r>
        <w:r w:rsidRPr="007A6F05">
          <w:rPr>
            <w:noProof/>
            <w:webHidden/>
          </w:rPr>
          <w:tab/>
        </w:r>
        <w:r w:rsidRPr="007A6F05">
          <w:rPr>
            <w:noProof/>
            <w:webHidden/>
          </w:rPr>
          <w:fldChar w:fldCharType="begin"/>
        </w:r>
        <w:r w:rsidRPr="007A6F05">
          <w:rPr>
            <w:noProof/>
            <w:webHidden/>
          </w:rPr>
          <w:instrText xml:space="preserve"> PAGEREF _Toc192488547 \h </w:instrText>
        </w:r>
        <w:r w:rsidRPr="007A6F05">
          <w:rPr>
            <w:noProof/>
            <w:webHidden/>
          </w:rPr>
        </w:r>
        <w:r w:rsidRPr="007A6F05">
          <w:rPr>
            <w:noProof/>
            <w:webHidden/>
          </w:rPr>
          <w:fldChar w:fldCharType="separate"/>
        </w:r>
        <w:r w:rsidR="009509AA">
          <w:rPr>
            <w:noProof/>
            <w:webHidden/>
          </w:rPr>
          <w:t>52</w:t>
        </w:r>
        <w:r w:rsidRPr="007A6F05">
          <w:rPr>
            <w:noProof/>
            <w:webHidden/>
          </w:rPr>
          <w:fldChar w:fldCharType="end"/>
        </w:r>
      </w:hyperlink>
    </w:p>
    <w:p w14:paraId="535BBCDB" w14:textId="602FB20A"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48" w:history="1">
        <w:r w:rsidRPr="007A6F05">
          <w:rPr>
            <w:rStyle w:val="Hyperlink"/>
          </w:rPr>
          <w:t>5.5. Practice and Training Tests</w:t>
        </w:r>
        <w:r w:rsidRPr="007A6F05">
          <w:rPr>
            <w:webHidden/>
          </w:rPr>
          <w:tab/>
        </w:r>
        <w:r w:rsidRPr="007A6F05">
          <w:rPr>
            <w:webHidden/>
          </w:rPr>
          <w:fldChar w:fldCharType="begin"/>
        </w:r>
        <w:r w:rsidRPr="007A6F05">
          <w:rPr>
            <w:webHidden/>
          </w:rPr>
          <w:instrText xml:space="preserve"> PAGEREF _Toc192488548 \h </w:instrText>
        </w:r>
        <w:r w:rsidRPr="007A6F05">
          <w:rPr>
            <w:webHidden/>
          </w:rPr>
        </w:r>
        <w:r w:rsidRPr="007A6F05">
          <w:rPr>
            <w:webHidden/>
          </w:rPr>
          <w:fldChar w:fldCharType="separate"/>
        </w:r>
        <w:r w:rsidR="009509AA">
          <w:rPr>
            <w:webHidden/>
          </w:rPr>
          <w:t>63</w:t>
        </w:r>
        <w:r w:rsidRPr="007A6F05">
          <w:rPr>
            <w:webHidden/>
          </w:rPr>
          <w:fldChar w:fldCharType="end"/>
        </w:r>
      </w:hyperlink>
    </w:p>
    <w:p w14:paraId="0168F108" w14:textId="22658F53"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49" w:history="1">
        <w:r w:rsidRPr="007A6F05">
          <w:rPr>
            <w:rStyle w:val="Hyperlink"/>
          </w:rPr>
          <w:t>5.6. Test Security and Confidentiality</w:t>
        </w:r>
        <w:r w:rsidRPr="007A6F05">
          <w:rPr>
            <w:webHidden/>
          </w:rPr>
          <w:tab/>
        </w:r>
        <w:r w:rsidRPr="007A6F05">
          <w:rPr>
            <w:webHidden/>
          </w:rPr>
          <w:fldChar w:fldCharType="begin"/>
        </w:r>
        <w:r w:rsidRPr="007A6F05">
          <w:rPr>
            <w:webHidden/>
          </w:rPr>
          <w:instrText xml:space="preserve"> PAGEREF _Toc192488549 \h </w:instrText>
        </w:r>
        <w:r w:rsidRPr="007A6F05">
          <w:rPr>
            <w:webHidden/>
          </w:rPr>
        </w:r>
        <w:r w:rsidRPr="007A6F05">
          <w:rPr>
            <w:webHidden/>
          </w:rPr>
          <w:fldChar w:fldCharType="separate"/>
        </w:r>
        <w:r w:rsidR="009509AA">
          <w:rPr>
            <w:webHidden/>
          </w:rPr>
          <w:t>63</w:t>
        </w:r>
        <w:r w:rsidRPr="007A6F05">
          <w:rPr>
            <w:webHidden/>
          </w:rPr>
          <w:fldChar w:fldCharType="end"/>
        </w:r>
      </w:hyperlink>
    </w:p>
    <w:p w14:paraId="31F380B8" w14:textId="595E9D5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0" w:history="1">
        <w:r w:rsidRPr="007A6F05">
          <w:rPr>
            <w:rStyle w:val="Hyperlink"/>
            <w:noProof/>
          </w:rPr>
          <w:t>5.6.1. The ETS Office of Testing Integrity</w:t>
        </w:r>
        <w:r w:rsidRPr="007A6F05">
          <w:rPr>
            <w:noProof/>
            <w:webHidden/>
          </w:rPr>
          <w:tab/>
        </w:r>
        <w:r w:rsidRPr="007A6F05">
          <w:rPr>
            <w:noProof/>
            <w:webHidden/>
          </w:rPr>
          <w:fldChar w:fldCharType="begin"/>
        </w:r>
        <w:r w:rsidRPr="007A6F05">
          <w:rPr>
            <w:noProof/>
            <w:webHidden/>
          </w:rPr>
          <w:instrText xml:space="preserve"> PAGEREF _Toc192488550 \h </w:instrText>
        </w:r>
        <w:r w:rsidRPr="007A6F05">
          <w:rPr>
            <w:noProof/>
            <w:webHidden/>
          </w:rPr>
        </w:r>
        <w:r w:rsidRPr="007A6F05">
          <w:rPr>
            <w:noProof/>
            <w:webHidden/>
          </w:rPr>
          <w:fldChar w:fldCharType="separate"/>
        </w:r>
        <w:r w:rsidR="009509AA">
          <w:rPr>
            <w:noProof/>
            <w:webHidden/>
          </w:rPr>
          <w:t>64</w:t>
        </w:r>
        <w:r w:rsidRPr="007A6F05">
          <w:rPr>
            <w:noProof/>
            <w:webHidden/>
          </w:rPr>
          <w:fldChar w:fldCharType="end"/>
        </w:r>
      </w:hyperlink>
    </w:p>
    <w:p w14:paraId="659DF141" w14:textId="768A2A90"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1" w:history="1">
        <w:r w:rsidRPr="007A6F05">
          <w:rPr>
            <w:rStyle w:val="Hyperlink"/>
            <w:noProof/>
          </w:rPr>
          <w:t>5.6.2. Procedures to Maintain Standardization of Test Security</w:t>
        </w:r>
        <w:r w:rsidRPr="007A6F05">
          <w:rPr>
            <w:noProof/>
            <w:webHidden/>
          </w:rPr>
          <w:tab/>
        </w:r>
        <w:r w:rsidRPr="007A6F05">
          <w:rPr>
            <w:noProof/>
            <w:webHidden/>
          </w:rPr>
          <w:fldChar w:fldCharType="begin"/>
        </w:r>
        <w:r w:rsidRPr="007A6F05">
          <w:rPr>
            <w:noProof/>
            <w:webHidden/>
          </w:rPr>
          <w:instrText xml:space="preserve"> PAGEREF _Toc192488551 \h </w:instrText>
        </w:r>
        <w:r w:rsidRPr="007A6F05">
          <w:rPr>
            <w:noProof/>
            <w:webHidden/>
          </w:rPr>
        </w:r>
        <w:r w:rsidRPr="007A6F05">
          <w:rPr>
            <w:noProof/>
            <w:webHidden/>
          </w:rPr>
          <w:fldChar w:fldCharType="separate"/>
        </w:r>
        <w:r w:rsidR="009509AA">
          <w:rPr>
            <w:noProof/>
            <w:webHidden/>
          </w:rPr>
          <w:t>64</w:t>
        </w:r>
        <w:r w:rsidRPr="007A6F05">
          <w:rPr>
            <w:noProof/>
            <w:webHidden/>
          </w:rPr>
          <w:fldChar w:fldCharType="end"/>
        </w:r>
      </w:hyperlink>
    </w:p>
    <w:p w14:paraId="773D2ADB" w14:textId="0D65649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2" w:history="1">
        <w:r w:rsidRPr="007A6F05">
          <w:rPr>
            <w:rStyle w:val="Hyperlink"/>
            <w:noProof/>
          </w:rPr>
          <w:t>5.6.3. Test Security Monitoring</w:t>
        </w:r>
        <w:r w:rsidRPr="007A6F05">
          <w:rPr>
            <w:noProof/>
            <w:webHidden/>
          </w:rPr>
          <w:tab/>
        </w:r>
        <w:r w:rsidRPr="007A6F05">
          <w:rPr>
            <w:noProof/>
            <w:webHidden/>
          </w:rPr>
          <w:fldChar w:fldCharType="begin"/>
        </w:r>
        <w:r w:rsidRPr="007A6F05">
          <w:rPr>
            <w:noProof/>
            <w:webHidden/>
          </w:rPr>
          <w:instrText xml:space="preserve"> PAGEREF _Toc192488552 \h </w:instrText>
        </w:r>
        <w:r w:rsidRPr="007A6F05">
          <w:rPr>
            <w:noProof/>
            <w:webHidden/>
          </w:rPr>
        </w:r>
        <w:r w:rsidRPr="007A6F05">
          <w:rPr>
            <w:noProof/>
            <w:webHidden/>
          </w:rPr>
          <w:fldChar w:fldCharType="separate"/>
        </w:r>
        <w:r w:rsidR="009509AA">
          <w:rPr>
            <w:noProof/>
            <w:webHidden/>
          </w:rPr>
          <w:t>65</w:t>
        </w:r>
        <w:r w:rsidRPr="007A6F05">
          <w:rPr>
            <w:noProof/>
            <w:webHidden/>
          </w:rPr>
          <w:fldChar w:fldCharType="end"/>
        </w:r>
      </w:hyperlink>
    </w:p>
    <w:p w14:paraId="00A20CCC" w14:textId="4EA6BF5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3" w:history="1">
        <w:r w:rsidRPr="007A6F05">
          <w:rPr>
            <w:rStyle w:val="Hyperlink"/>
            <w:noProof/>
          </w:rPr>
          <w:t>5.6.4. Security of Electronic Files Using a Firewall</w:t>
        </w:r>
        <w:r w:rsidRPr="007A6F05">
          <w:rPr>
            <w:noProof/>
            <w:webHidden/>
          </w:rPr>
          <w:tab/>
        </w:r>
        <w:r w:rsidRPr="007A6F05">
          <w:rPr>
            <w:noProof/>
            <w:webHidden/>
          </w:rPr>
          <w:fldChar w:fldCharType="begin"/>
        </w:r>
        <w:r w:rsidRPr="007A6F05">
          <w:rPr>
            <w:noProof/>
            <w:webHidden/>
          </w:rPr>
          <w:instrText xml:space="preserve"> PAGEREF _Toc192488553 \h </w:instrText>
        </w:r>
        <w:r w:rsidRPr="007A6F05">
          <w:rPr>
            <w:noProof/>
            <w:webHidden/>
          </w:rPr>
        </w:r>
        <w:r w:rsidRPr="007A6F05">
          <w:rPr>
            <w:noProof/>
            <w:webHidden/>
          </w:rPr>
          <w:fldChar w:fldCharType="separate"/>
        </w:r>
        <w:r w:rsidR="009509AA">
          <w:rPr>
            <w:noProof/>
            <w:webHidden/>
          </w:rPr>
          <w:t>66</w:t>
        </w:r>
        <w:r w:rsidRPr="007A6F05">
          <w:rPr>
            <w:noProof/>
            <w:webHidden/>
          </w:rPr>
          <w:fldChar w:fldCharType="end"/>
        </w:r>
      </w:hyperlink>
    </w:p>
    <w:p w14:paraId="63D19DB0" w14:textId="3E5C7E7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4" w:history="1">
        <w:r w:rsidRPr="007A6F05">
          <w:rPr>
            <w:rStyle w:val="Hyperlink"/>
            <w:noProof/>
          </w:rPr>
          <w:t>5.6.5. Transfer of Scores via Secure Data Exchange</w:t>
        </w:r>
        <w:r w:rsidRPr="007A6F05">
          <w:rPr>
            <w:noProof/>
            <w:webHidden/>
          </w:rPr>
          <w:tab/>
        </w:r>
        <w:r w:rsidRPr="007A6F05">
          <w:rPr>
            <w:noProof/>
            <w:webHidden/>
          </w:rPr>
          <w:fldChar w:fldCharType="begin"/>
        </w:r>
        <w:r w:rsidRPr="007A6F05">
          <w:rPr>
            <w:noProof/>
            <w:webHidden/>
          </w:rPr>
          <w:instrText xml:space="preserve"> PAGEREF _Toc192488554 \h </w:instrText>
        </w:r>
        <w:r w:rsidRPr="007A6F05">
          <w:rPr>
            <w:noProof/>
            <w:webHidden/>
          </w:rPr>
        </w:r>
        <w:r w:rsidRPr="007A6F05">
          <w:rPr>
            <w:noProof/>
            <w:webHidden/>
          </w:rPr>
          <w:fldChar w:fldCharType="separate"/>
        </w:r>
        <w:r w:rsidR="009509AA">
          <w:rPr>
            <w:noProof/>
            <w:webHidden/>
          </w:rPr>
          <w:t>66</w:t>
        </w:r>
        <w:r w:rsidRPr="007A6F05">
          <w:rPr>
            <w:noProof/>
            <w:webHidden/>
          </w:rPr>
          <w:fldChar w:fldCharType="end"/>
        </w:r>
      </w:hyperlink>
    </w:p>
    <w:p w14:paraId="7B9B4FE3" w14:textId="1627E39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5" w:history="1">
        <w:r w:rsidRPr="007A6F05">
          <w:rPr>
            <w:rStyle w:val="Hyperlink"/>
            <w:noProof/>
          </w:rPr>
          <w:t>5.6.6. Data Management in the Secure Database</w:t>
        </w:r>
        <w:r w:rsidRPr="007A6F05">
          <w:rPr>
            <w:noProof/>
            <w:webHidden/>
          </w:rPr>
          <w:tab/>
        </w:r>
        <w:r w:rsidRPr="007A6F05">
          <w:rPr>
            <w:noProof/>
            <w:webHidden/>
          </w:rPr>
          <w:fldChar w:fldCharType="begin"/>
        </w:r>
        <w:r w:rsidRPr="007A6F05">
          <w:rPr>
            <w:noProof/>
            <w:webHidden/>
          </w:rPr>
          <w:instrText xml:space="preserve"> PAGEREF _Toc192488555 \h </w:instrText>
        </w:r>
        <w:r w:rsidRPr="007A6F05">
          <w:rPr>
            <w:noProof/>
            <w:webHidden/>
          </w:rPr>
        </w:r>
        <w:r w:rsidRPr="007A6F05">
          <w:rPr>
            <w:noProof/>
            <w:webHidden/>
          </w:rPr>
          <w:fldChar w:fldCharType="separate"/>
        </w:r>
        <w:r w:rsidR="009509AA">
          <w:rPr>
            <w:noProof/>
            <w:webHidden/>
          </w:rPr>
          <w:t>66</w:t>
        </w:r>
        <w:r w:rsidRPr="007A6F05">
          <w:rPr>
            <w:noProof/>
            <w:webHidden/>
          </w:rPr>
          <w:fldChar w:fldCharType="end"/>
        </w:r>
      </w:hyperlink>
    </w:p>
    <w:p w14:paraId="1054B2CD" w14:textId="72726D2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6" w:history="1">
        <w:r w:rsidRPr="007A6F05">
          <w:rPr>
            <w:rStyle w:val="Hyperlink"/>
            <w:noProof/>
          </w:rPr>
          <w:t>5.6.7. Statistical Analysis on Secure Servers</w:t>
        </w:r>
        <w:r w:rsidRPr="007A6F05">
          <w:rPr>
            <w:noProof/>
            <w:webHidden/>
          </w:rPr>
          <w:tab/>
        </w:r>
        <w:r w:rsidRPr="007A6F05">
          <w:rPr>
            <w:noProof/>
            <w:webHidden/>
          </w:rPr>
          <w:fldChar w:fldCharType="begin"/>
        </w:r>
        <w:r w:rsidRPr="007A6F05">
          <w:rPr>
            <w:noProof/>
            <w:webHidden/>
          </w:rPr>
          <w:instrText xml:space="preserve"> PAGEREF _Toc192488556 \h </w:instrText>
        </w:r>
        <w:r w:rsidRPr="007A6F05">
          <w:rPr>
            <w:noProof/>
            <w:webHidden/>
          </w:rPr>
        </w:r>
        <w:r w:rsidRPr="007A6F05">
          <w:rPr>
            <w:noProof/>
            <w:webHidden/>
          </w:rPr>
          <w:fldChar w:fldCharType="separate"/>
        </w:r>
        <w:r w:rsidR="009509AA">
          <w:rPr>
            <w:noProof/>
            <w:webHidden/>
          </w:rPr>
          <w:t>67</w:t>
        </w:r>
        <w:r w:rsidRPr="007A6F05">
          <w:rPr>
            <w:noProof/>
            <w:webHidden/>
          </w:rPr>
          <w:fldChar w:fldCharType="end"/>
        </w:r>
      </w:hyperlink>
    </w:p>
    <w:p w14:paraId="1C5C155A" w14:textId="3E6E585C"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7" w:history="1">
        <w:r w:rsidRPr="007A6F05">
          <w:rPr>
            <w:rStyle w:val="Hyperlink"/>
            <w:noProof/>
          </w:rPr>
          <w:t>5.6.8. Student Confidentiality</w:t>
        </w:r>
        <w:r w:rsidRPr="007A6F05">
          <w:rPr>
            <w:noProof/>
            <w:webHidden/>
          </w:rPr>
          <w:tab/>
        </w:r>
        <w:r w:rsidRPr="007A6F05">
          <w:rPr>
            <w:noProof/>
            <w:webHidden/>
          </w:rPr>
          <w:fldChar w:fldCharType="begin"/>
        </w:r>
        <w:r w:rsidRPr="007A6F05">
          <w:rPr>
            <w:noProof/>
            <w:webHidden/>
          </w:rPr>
          <w:instrText xml:space="preserve"> PAGEREF _Toc192488557 \h </w:instrText>
        </w:r>
        <w:r w:rsidRPr="007A6F05">
          <w:rPr>
            <w:noProof/>
            <w:webHidden/>
          </w:rPr>
        </w:r>
        <w:r w:rsidRPr="007A6F05">
          <w:rPr>
            <w:noProof/>
            <w:webHidden/>
          </w:rPr>
          <w:fldChar w:fldCharType="separate"/>
        </w:r>
        <w:r w:rsidR="009509AA">
          <w:rPr>
            <w:noProof/>
            <w:webHidden/>
          </w:rPr>
          <w:t>67</w:t>
        </w:r>
        <w:r w:rsidRPr="007A6F05">
          <w:rPr>
            <w:noProof/>
            <w:webHidden/>
          </w:rPr>
          <w:fldChar w:fldCharType="end"/>
        </w:r>
      </w:hyperlink>
    </w:p>
    <w:p w14:paraId="13ABDDFD" w14:textId="0438302C"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8" w:history="1">
        <w:r w:rsidRPr="007A6F05">
          <w:rPr>
            <w:rStyle w:val="Hyperlink"/>
            <w:noProof/>
          </w:rPr>
          <w:t>5.6.9. Student Test Results</w:t>
        </w:r>
        <w:r w:rsidRPr="007A6F05">
          <w:rPr>
            <w:noProof/>
            <w:webHidden/>
          </w:rPr>
          <w:tab/>
        </w:r>
        <w:r w:rsidRPr="007A6F05">
          <w:rPr>
            <w:noProof/>
            <w:webHidden/>
          </w:rPr>
          <w:fldChar w:fldCharType="begin"/>
        </w:r>
        <w:r w:rsidRPr="007A6F05">
          <w:rPr>
            <w:noProof/>
            <w:webHidden/>
          </w:rPr>
          <w:instrText xml:space="preserve"> PAGEREF _Toc192488558 \h </w:instrText>
        </w:r>
        <w:r w:rsidRPr="007A6F05">
          <w:rPr>
            <w:noProof/>
            <w:webHidden/>
          </w:rPr>
        </w:r>
        <w:r w:rsidRPr="007A6F05">
          <w:rPr>
            <w:noProof/>
            <w:webHidden/>
          </w:rPr>
          <w:fldChar w:fldCharType="separate"/>
        </w:r>
        <w:r w:rsidR="009509AA">
          <w:rPr>
            <w:noProof/>
            <w:webHidden/>
          </w:rPr>
          <w:t>67</w:t>
        </w:r>
        <w:r w:rsidRPr="007A6F05">
          <w:rPr>
            <w:noProof/>
            <w:webHidden/>
          </w:rPr>
          <w:fldChar w:fldCharType="end"/>
        </w:r>
      </w:hyperlink>
    </w:p>
    <w:p w14:paraId="436FE08B" w14:textId="45F2A628"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59" w:history="1">
        <w:r w:rsidRPr="007A6F05">
          <w:rPr>
            <w:rStyle w:val="Hyperlink"/>
            <w:noProof/>
          </w:rPr>
          <w:t>5.6.10. Security and Test Administration Incident Reporting System Process</w:t>
        </w:r>
        <w:r w:rsidRPr="007A6F05">
          <w:rPr>
            <w:noProof/>
            <w:webHidden/>
          </w:rPr>
          <w:tab/>
        </w:r>
        <w:r w:rsidRPr="007A6F05">
          <w:rPr>
            <w:noProof/>
            <w:webHidden/>
          </w:rPr>
          <w:fldChar w:fldCharType="begin"/>
        </w:r>
        <w:r w:rsidRPr="007A6F05">
          <w:rPr>
            <w:noProof/>
            <w:webHidden/>
          </w:rPr>
          <w:instrText xml:space="preserve"> PAGEREF _Toc192488559 \h </w:instrText>
        </w:r>
        <w:r w:rsidRPr="007A6F05">
          <w:rPr>
            <w:noProof/>
            <w:webHidden/>
          </w:rPr>
        </w:r>
        <w:r w:rsidRPr="007A6F05">
          <w:rPr>
            <w:noProof/>
            <w:webHidden/>
          </w:rPr>
          <w:fldChar w:fldCharType="separate"/>
        </w:r>
        <w:r w:rsidR="009509AA">
          <w:rPr>
            <w:noProof/>
            <w:webHidden/>
          </w:rPr>
          <w:t>68</w:t>
        </w:r>
        <w:r w:rsidRPr="007A6F05">
          <w:rPr>
            <w:noProof/>
            <w:webHidden/>
          </w:rPr>
          <w:fldChar w:fldCharType="end"/>
        </w:r>
      </w:hyperlink>
    </w:p>
    <w:p w14:paraId="3605FFBA" w14:textId="7064DC0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60" w:history="1">
        <w:r w:rsidRPr="007A6F05">
          <w:rPr>
            <w:rStyle w:val="Hyperlink"/>
            <w:noProof/>
          </w:rPr>
          <w:t>5.6.11. Appeals</w:t>
        </w:r>
        <w:r w:rsidRPr="007A6F05">
          <w:rPr>
            <w:noProof/>
            <w:webHidden/>
          </w:rPr>
          <w:tab/>
        </w:r>
        <w:r w:rsidRPr="007A6F05">
          <w:rPr>
            <w:noProof/>
            <w:webHidden/>
          </w:rPr>
          <w:fldChar w:fldCharType="begin"/>
        </w:r>
        <w:r w:rsidRPr="007A6F05">
          <w:rPr>
            <w:noProof/>
            <w:webHidden/>
          </w:rPr>
          <w:instrText xml:space="preserve"> PAGEREF _Toc192488560 \h </w:instrText>
        </w:r>
        <w:r w:rsidRPr="007A6F05">
          <w:rPr>
            <w:noProof/>
            <w:webHidden/>
          </w:rPr>
        </w:r>
        <w:r w:rsidRPr="007A6F05">
          <w:rPr>
            <w:noProof/>
            <w:webHidden/>
          </w:rPr>
          <w:fldChar w:fldCharType="separate"/>
        </w:r>
        <w:r w:rsidR="009509AA">
          <w:rPr>
            <w:noProof/>
            <w:webHidden/>
          </w:rPr>
          <w:t>70</w:t>
        </w:r>
        <w:r w:rsidRPr="007A6F05">
          <w:rPr>
            <w:noProof/>
            <w:webHidden/>
          </w:rPr>
          <w:fldChar w:fldCharType="end"/>
        </w:r>
      </w:hyperlink>
    </w:p>
    <w:p w14:paraId="1F304423" w14:textId="4BF126B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61" w:history="1">
        <w:r w:rsidRPr="007A6F05">
          <w:rPr>
            <w:rStyle w:val="Hyperlink"/>
          </w:rPr>
          <w:t>5.7. Processing and Scoring</w:t>
        </w:r>
        <w:r w:rsidRPr="007A6F05">
          <w:rPr>
            <w:webHidden/>
          </w:rPr>
          <w:tab/>
        </w:r>
        <w:r w:rsidRPr="007A6F05">
          <w:rPr>
            <w:webHidden/>
          </w:rPr>
          <w:fldChar w:fldCharType="begin"/>
        </w:r>
        <w:r w:rsidRPr="007A6F05">
          <w:rPr>
            <w:webHidden/>
          </w:rPr>
          <w:instrText xml:space="preserve"> PAGEREF _Toc192488561 \h </w:instrText>
        </w:r>
        <w:r w:rsidRPr="007A6F05">
          <w:rPr>
            <w:webHidden/>
          </w:rPr>
        </w:r>
        <w:r w:rsidRPr="007A6F05">
          <w:rPr>
            <w:webHidden/>
          </w:rPr>
          <w:fldChar w:fldCharType="separate"/>
        </w:r>
        <w:r w:rsidR="009509AA">
          <w:rPr>
            <w:webHidden/>
          </w:rPr>
          <w:t>73</w:t>
        </w:r>
        <w:r w:rsidRPr="007A6F05">
          <w:rPr>
            <w:webHidden/>
          </w:rPr>
          <w:fldChar w:fldCharType="end"/>
        </w:r>
      </w:hyperlink>
    </w:p>
    <w:p w14:paraId="19B2A3B8" w14:textId="6F23A3A2"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62" w:history="1">
        <w:r w:rsidRPr="007A6F05">
          <w:rPr>
            <w:rStyle w:val="Hyperlink"/>
          </w:rPr>
          <w:t>References</w:t>
        </w:r>
        <w:r w:rsidRPr="007A6F05">
          <w:rPr>
            <w:webHidden/>
          </w:rPr>
          <w:tab/>
        </w:r>
        <w:r w:rsidRPr="007A6F05">
          <w:rPr>
            <w:webHidden/>
          </w:rPr>
          <w:fldChar w:fldCharType="begin"/>
        </w:r>
        <w:r w:rsidRPr="007A6F05">
          <w:rPr>
            <w:webHidden/>
          </w:rPr>
          <w:instrText xml:space="preserve"> PAGEREF _Toc192488562 \h </w:instrText>
        </w:r>
        <w:r w:rsidRPr="007A6F05">
          <w:rPr>
            <w:webHidden/>
          </w:rPr>
        </w:r>
        <w:r w:rsidRPr="007A6F05">
          <w:rPr>
            <w:webHidden/>
          </w:rPr>
          <w:fldChar w:fldCharType="separate"/>
        </w:r>
        <w:r w:rsidR="009509AA">
          <w:rPr>
            <w:webHidden/>
          </w:rPr>
          <w:t>74</w:t>
        </w:r>
        <w:r w:rsidRPr="007A6F05">
          <w:rPr>
            <w:webHidden/>
          </w:rPr>
          <w:fldChar w:fldCharType="end"/>
        </w:r>
      </w:hyperlink>
    </w:p>
    <w:p w14:paraId="753F9BBD" w14:textId="6A56F4C9"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63" w:history="1">
        <w:r w:rsidRPr="007A6F05">
          <w:rPr>
            <w:rStyle w:val="Hyperlink"/>
          </w:rPr>
          <w:t>Appendix 5.A: Accessibility Resource Assignment</w:t>
        </w:r>
        <w:r w:rsidRPr="007A6F05">
          <w:rPr>
            <w:webHidden/>
          </w:rPr>
          <w:tab/>
        </w:r>
        <w:r w:rsidRPr="007A6F05">
          <w:rPr>
            <w:webHidden/>
          </w:rPr>
          <w:fldChar w:fldCharType="begin"/>
        </w:r>
        <w:r w:rsidRPr="007A6F05">
          <w:rPr>
            <w:webHidden/>
          </w:rPr>
          <w:instrText xml:space="preserve"> PAGEREF _Toc192488563 \h </w:instrText>
        </w:r>
        <w:r w:rsidRPr="007A6F05">
          <w:rPr>
            <w:webHidden/>
          </w:rPr>
        </w:r>
        <w:r w:rsidRPr="007A6F05">
          <w:rPr>
            <w:webHidden/>
          </w:rPr>
          <w:fldChar w:fldCharType="separate"/>
        </w:r>
        <w:r w:rsidR="009509AA">
          <w:rPr>
            <w:webHidden/>
          </w:rPr>
          <w:t>75</w:t>
        </w:r>
        <w:r w:rsidRPr="007A6F05">
          <w:rPr>
            <w:webHidden/>
          </w:rPr>
          <w:fldChar w:fldCharType="end"/>
        </w:r>
      </w:hyperlink>
    </w:p>
    <w:p w14:paraId="24468FF5" w14:textId="305AD5AB"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564" w:history="1">
        <w:r w:rsidRPr="007A6F05">
          <w:rPr>
            <w:rStyle w:val="Hyperlink"/>
          </w:rPr>
          <w:t>Chapter 6: Standard Setting</w:t>
        </w:r>
        <w:r w:rsidRPr="007A6F05">
          <w:rPr>
            <w:webHidden/>
          </w:rPr>
          <w:tab/>
        </w:r>
        <w:r w:rsidRPr="007A6F05">
          <w:rPr>
            <w:webHidden/>
          </w:rPr>
          <w:fldChar w:fldCharType="begin"/>
        </w:r>
        <w:r w:rsidRPr="007A6F05">
          <w:rPr>
            <w:webHidden/>
          </w:rPr>
          <w:instrText xml:space="preserve"> PAGEREF _Toc192488564 \h </w:instrText>
        </w:r>
        <w:r w:rsidRPr="007A6F05">
          <w:rPr>
            <w:webHidden/>
          </w:rPr>
        </w:r>
        <w:r w:rsidRPr="007A6F05">
          <w:rPr>
            <w:webHidden/>
          </w:rPr>
          <w:fldChar w:fldCharType="separate"/>
        </w:r>
        <w:r w:rsidR="009509AA">
          <w:rPr>
            <w:webHidden/>
          </w:rPr>
          <w:t>76</w:t>
        </w:r>
        <w:r w:rsidRPr="007A6F05">
          <w:rPr>
            <w:webHidden/>
          </w:rPr>
          <w:fldChar w:fldCharType="end"/>
        </w:r>
      </w:hyperlink>
    </w:p>
    <w:p w14:paraId="420D6BDE" w14:textId="112091F7"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65" w:history="1">
        <w:r w:rsidRPr="007A6F05">
          <w:rPr>
            <w:rStyle w:val="Hyperlink"/>
          </w:rPr>
          <w:t>6.1. Description</w:t>
        </w:r>
        <w:r w:rsidRPr="007A6F05">
          <w:rPr>
            <w:webHidden/>
          </w:rPr>
          <w:tab/>
        </w:r>
        <w:r w:rsidRPr="007A6F05">
          <w:rPr>
            <w:webHidden/>
          </w:rPr>
          <w:fldChar w:fldCharType="begin"/>
        </w:r>
        <w:r w:rsidRPr="007A6F05">
          <w:rPr>
            <w:webHidden/>
          </w:rPr>
          <w:instrText xml:space="preserve"> PAGEREF _Toc192488565 \h </w:instrText>
        </w:r>
        <w:r w:rsidRPr="007A6F05">
          <w:rPr>
            <w:webHidden/>
          </w:rPr>
        </w:r>
        <w:r w:rsidRPr="007A6F05">
          <w:rPr>
            <w:webHidden/>
          </w:rPr>
          <w:fldChar w:fldCharType="separate"/>
        </w:r>
        <w:r w:rsidR="009509AA">
          <w:rPr>
            <w:webHidden/>
          </w:rPr>
          <w:t>76</w:t>
        </w:r>
        <w:r w:rsidRPr="007A6F05">
          <w:rPr>
            <w:webHidden/>
          </w:rPr>
          <w:fldChar w:fldCharType="end"/>
        </w:r>
      </w:hyperlink>
    </w:p>
    <w:p w14:paraId="17EFF087" w14:textId="04C6F9E5"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66" w:history="1">
        <w:r w:rsidRPr="007A6F05">
          <w:rPr>
            <w:rStyle w:val="Hyperlink"/>
          </w:rPr>
          <w:t>Reference</w:t>
        </w:r>
        <w:r w:rsidRPr="007A6F05">
          <w:rPr>
            <w:webHidden/>
          </w:rPr>
          <w:tab/>
        </w:r>
        <w:r w:rsidRPr="007A6F05">
          <w:rPr>
            <w:webHidden/>
          </w:rPr>
          <w:fldChar w:fldCharType="begin"/>
        </w:r>
        <w:r w:rsidRPr="007A6F05">
          <w:rPr>
            <w:webHidden/>
          </w:rPr>
          <w:instrText xml:space="preserve"> PAGEREF _Toc192488566 \h </w:instrText>
        </w:r>
        <w:r w:rsidRPr="007A6F05">
          <w:rPr>
            <w:webHidden/>
          </w:rPr>
        </w:r>
        <w:r w:rsidRPr="007A6F05">
          <w:rPr>
            <w:webHidden/>
          </w:rPr>
          <w:fldChar w:fldCharType="separate"/>
        </w:r>
        <w:r w:rsidR="009509AA">
          <w:rPr>
            <w:webHidden/>
          </w:rPr>
          <w:t>77</w:t>
        </w:r>
        <w:r w:rsidRPr="007A6F05">
          <w:rPr>
            <w:webHidden/>
          </w:rPr>
          <w:fldChar w:fldCharType="end"/>
        </w:r>
      </w:hyperlink>
    </w:p>
    <w:p w14:paraId="6AEB2C74" w14:textId="42EB8825"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567" w:history="1">
        <w:r w:rsidRPr="007A6F05">
          <w:rPr>
            <w:rStyle w:val="Hyperlink"/>
          </w:rPr>
          <w:t>Chapter 7: Scoring and Reporting</w:t>
        </w:r>
        <w:r w:rsidRPr="007A6F05">
          <w:rPr>
            <w:webHidden/>
          </w:rPr>
          <w:tab/>
        </w:r>
        <w:r w:rsidRPr="007A6F05">
          <w:rPr>
            <w:webHidden/>
          </w:rPr>
          <w:fldChar w:fldCharType="begin"/>
        </w:r>
        <w:r w:rsidRPr="007A6F05">
          <w:rPr>
            <w:webHidden/>
          </w:rPr>
          <w:instrText xml:space="preserve"> PAGEREF _Toc192488567 \h </w:instrText>
        </w:r>
        <w:r w:rsidRPr="007A6F05">
          <w:rPr>
            <w:webHidden/>
          </w:rPr>
        </w:r>
        <w:r w:rsidRPr="007A6F05">
          <w:rPr>
            <w:webHidden/>
          </w:rPr>
          <w:fldChar w:fldCharType="separate"/>
        </w:r>
        <w:r w:rsidR="009509AA">
          <w:rPr>
            <w:webHidden/>
          </w:rPr>
          <w:t>78</w:t>
        </w:r>
        <w:r w:rsidRPr="007A6F05">
          <w:rPr>
            <w:webHidden/>
          </w:rPr>
          <w:fldChar w:fldCharType="end"/>
        </w:r>
      </w:hyperlink>
    </w:p>
    <w:p w14:paraId="5B154DEF" w14:textId="6EBD060A"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68" w:history="1">
        <w:r w:rsidRPr="007A6F05">
          <w:rPr>
            <w:rStyle w:val="Hyperlink"/>
          </w:rPr>
          <w:t>7.1. Scoring Process</w:t>
        </w:r>
        <w:r w:rsidRPr="007A6F05">
          <w:rPr>
            <w:webHidden/>
          </w:rPr>
          <w:tab/>
        </w:r>
        <w:r w:rsidRPr="007A6F05">
          <w:rPr>
            <w:webHidden/>
          </w:rPr>
          <w:fldChar w:fldCharType="begin"/>
        </w:r>
        <w:r w:rsidRPr="007A6F05">
          <w:rPr>
            <w:webHidden/>
          </w:rPr>
          <w:instrText xml:space="preserve"> PAGEREF _Toc192488568 \h </w:instrText>
        </w:r>
        <w:r w:rsidRPr="007A6F05">
          <w:rPr>
            <w:webHidden/>
          </w:rPr>
        </w:r>
        <w:r w:rsidRPr="007A6F05">
          <w:rPr>
            <w:webHidden/>
          </w:rPr>
          <w:fldChar w:fldCharType="separate"/>
        </w:r>
        <w:r w:rsidR="009509AA">
          <w:rPr>
            <w:webHidden/>
          </w:rPr>
          <w:t>78</w:t>
        </w:r>
        <w:r w:rsidRPr="007A6F05">
          <w:rPr>
            <w:webHidden/>
          </w:rPr>
          <w:fldChar w:fldCharType="end"/>
        </w:r>
      </w:hyperlink>
    </w:p>
    <w:p w14:paraId="5B5BA3F6" w14:textId="05F4376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69" w:history="1">
        <w:r w:rsidRPr="007A6F05">
          <w:rPr>
            <w:rStyle w:val="Hyperlink"/>
            <w:noProof/>
          </w:rPr>
          <w:t>7.1.1. Structure of the Assessments</w:t>
        </w:r>
        <w:r w:rsidRPr="007A6F05">
          <w:rPr>
            <w:noProof/>
            <w:webHidden/>
          </w:rPr>
          <w:tab/>
        </w:r>
        <w:r w:rsidRPr="007A6F05">
          <w:rPr>
            <w:noProof/>
            <w:webHidden/>
          </w:rPr>
          <w:fldChar w:fldCharType="begin"/>
        </w:r>
        <w:r w:rsidRPr="007A6F05">
          <w:rPr>
            <w:noProof/>
            <w:webHidden/>
          </w:rPr>
          <w:instrText xml:space="preserve"> PAGEREF _Toc192488569 \h </w:instrText>
        </w:r>
        <w:r w:rsidRPr="007A6F05">
          <w:rPr>
            <w:noProof/>
            <w:webHidden/>
          </w:rPr>
        </w:r>
        <w:r w:rsidRPr="007A6F05">
          <w:rPr>
            <w:noProof/>
            <w:webHidden/>
          </w:rPr>
          <w:fldChar w:fldCharType="separate"/>
        </w:r>
        <w:r w:rsidR="009509AA">
          <w:rPr>
            <w:noProof/>
            <w:webHidden/>
          </w:rPr>
          <w:t>78</w:t>
        </w:r>
        <w:r w:rsidRPr="007A6F05">
          <w:rPr>
            <w:noProof/>
            <w:webHidden/>
          </w:rPr>
          <w:fldChar w:fldCharType="end"/>
        </w:r>
      </w:hyperlink>
    </w:p>
    <w:p w14:paraId="65AE01E9" w14:textId="3E9E6B59"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70" w:history="1">
        <w:r w:rsidRPr="007A6F05">
          <w:rPr>
            <w:rStyle w:val="Hyperlink"/>
            <w:noProof/>
          </w:rPr>
          <w:t>7.1.2. Scoring Item Responses</w:t>
        </w:r>
        <w:r w:rsidRPr="007A6F05">
          <w:rPr>
            <w:noProof/>
            <w:webHidden/>
          </w:rPr>
          <w:tab/>
        </w:r>
        <w:r w:rsidRPr="007A6F05">
          <w:rPr>
            <w:noProof/>
            <w:webHidden/>
          </w:rPr>
          <w:fldChar w:fldCharType="begin"/>
        </w:r>
        <w:r w:rsidRPr="007A6F05">
          <w:rPr>
            <w:noProof/>
            <w:webHidden/>
          </w:rPr>
          <w:instrText xml:space="preserve"> PAGEREF _Toc192488570 \h </w:instrText>
        </w:r>
        <w:r w:rsidRPr="007A6F05">
          <w:rPr>
            <w:noProof/>
            <w:webHidden/>
          </w:rPr>
        </w:r>
        <w:r w:rsidRPr="007A6F05">
          <w:rPr>
            <w:noProof/>
            <w:webHidden/>
          </w:rPr>
          <w:fldChar w:fldCharType="separate"/>
        </w:r>
        <w:r w:rsidR="009509AA">
          <w:rPr>
            <w:noProof/>
            <w:webHidden/>
          </w:rPr>
          <w:t>79</w:t>
        </w:r>
        <w:r w:rsidRPr="007A6F05">
          <w:rPr>
            <w:noProof/>
            <w:webHidden/>
          </w:rPr>
          <w:fldChar w:fldCharType="end"/>
        </w:r>
      </w:hyperlink>
    </w:p>
    <w:p w14:paraId="5F8C36E9" w14:textId="5F74B93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71" w:history="1">
        <w:r w:rsidRPr="007A6F05">
          <w:rPr>
            <w:rStyle w:val="Hyperlink"/>
            <w:noProof/>
          </w:rPr>
          <w:t>7.1.3. Certification of the Scoring System</w:t>
        </w:r>
        <w:r w:rsidRPr="007A6F05">
          <w:rPr>
            <w:noProof/>
            <w:webHidden/>
          </w:rPr>
          <w:tab/>
        </w:r>
        <w:r w:rsidRPr="007A6F05">
          <w:rPr>
            <w:noProof/>
            <w:webHidden/>
          </w:rPr>
          <w:fldChar w:fldCharType="begin"/>
        </w:r>
        <w:r w:rsidRPr="007A6F05">
          <w:rPr>
            <w:noProof/>
            <w:webHidden/>
          </w:rPr>
          <w:instrText xml:space="preserve"> PAGEREF _Toc192488571 \h </w:instrText>
        </w:r>
        <w:r w:rsidRPr="007A6F05">
          <w:rPr>
            <w:noProof/>
            <w:webHidden/>
          </w:rPr>
        </w:r>
        <w:r w:rsidRPr="007A6F05">
          <w:rPr>
            <w:noProof/>
            <w:webHidden/>
          </w:rPr>
          <w:fldChar w:fldCharType="separate"/>
        </w:r>
        <w:r w:rsidR="009509AA">
          <w:rPr>
            <w:noProof/>
            <w:webHidden/>
          </w:rPr>
          <w:t>81</w:t>
        </w:r>
        <w:r w:rsidRPr="007A6F05">
          <w:rPr>
            <w:noProof/>
            <w:webHidden/>
          </w:rPr>
          <w:fldChar w:fldCharType="end"/>
        </w:r>
      </w:hyperlink>
    </w:p>
    <w:p w14:paraId="21237EBC" w14:textId="0510A0A0"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72" w:history="1">
        <w:r w:rsidRPr="007A6F05">
          <w:rPr>
            <w:rStyle w:val="Hyperlink"/>
          </w:rPr>
          <w:t>7.2. Scoring Constructed-Response Items and Extended Writing Tasks</w:t>
        </w:r>
        <w:r w:rsidRPr="007A6F05">
          <w:rPr>
            <w:webHidden/>
          </w:rPr>
          <w:tab/>
        </w:r>
        <w:r w:rsidRPr="007A6F05">
          <w:rPr>
            <w:webHidden/>
          </w:rPr>
          <w:fldChar w:fldCharType="begin"/>
        </w:r>
        <w:r w:rsidRPr="007A6F05">
          <w:rPr>
            <w:webHidden/>
          </w:rPr>
          <w:instrText xml:space="preserve"> PAGEREF _Toc192488572 \h </w:instrText>
        </w:r>
        <w:r w:rsidRPr="007A6F05">
          <w:rPr>
            <w:webHidden/>
          </w:rPr>
        </w:r>
        <w:r w:rsidRPr="007A6F05">
          <w:rPr>
            <w:webHidden/>
          </w:rPr>
          <w:fldChar w:fldCharType="separate"/>
        </w:r>
        <w:r w:rsidR="009509AA">
          <w:rPr>
            <w:webHidden/>
          </w:rPr>
          <w:t>82</w:t>
        </w:r>
        <w:r w:rsidRPr="007A6F05">
          <w:rPr>
            <w:webHidden/>
          </w:rPr>
          <w:fldChar w:fldCharType="end"/>
        </w:r>
      </w:hyperlink>
    </w:p>
    <w:p w14:paraId="69C1AFF6" w14:textId="7B5A444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73" w:history="1">
        <w:r w:rsidRPr="007A6F05">
          <w:rPr>
            <w:rStyle w:val="Hyperlink"/>
            <w:noProof/>
          </w:rPr>
          <w:t>7.2.1. Rater Selection</w:t>
        </w:r>
        <w:r w:rsidRPr="007A6F05">
          <w:rPr>
            <w:noProof/>
            <w:webHidden/>
          </w:rPr>
          <w:tab/>
        </w:r>
        <w:r w:rsidRPr="007A6F05">
          <w:rPr>
            <w:noProof/>
            <w:webHidden/>
          </w:rPr>
          <w:fldChar w:fldCharType="begin"/>
        </w:r>
        <w:r w:rsidRPr="007A6F05">
          <w:rPr>
            <w:noProof/>
            <w:webHidden/>
          </w:rPr>
          <w:instrText xml:space="preserve"> PAGEREF _Toc192488573 \h </w:instrText>
        </w:r>
        <w:r w:rsidRPr="007A6F05">
          <w:rPr>
            <w:noProof/>
            <w:webHidden/>
          </w:rPr>
        </w:r>
        <w:r w:rsidRPr="007A6F05">
          <w:rPr>
            <w:noProof/>
            <w:webHidden/>
          </w:rPr>
          <w:fldChar w:fldCharType="separate"/>
        </w:r>
        <w:r w:rsidR="009509AA">
          <w:rPr>
            <w:noProof/>
            <w:webHidden/>
          </w:rPr>
          <w:t>82</w:t>
        </w:r>
        <w:r w:rsidRPr="007A6F05">
          <w:rPr>
            <w:noProof/>
            <w:webHidden/>
          </w:rPr>
          <w:fldChar w:fldCharType="end"/>
        </w:r>
      </w:hyperlink>
    </w:p>
    <w:p w14:paraId="46885D03" w14:textId="450ED41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74" w:history="1">
        <w:r w:rsidRPr="007A6F05">
          <w:rPr>
            <w:rStyle w:val="Hyperlink"/>
            <w:noProof/>
          </w:rPr>
          <w:t>7.2.2. Training Overview</w:t>
        </w:r>
        <w:r w:rsidRPr="007A6F05">
          <w:rPr>
            <w:noProof/>
            <w:webHidden/>
          </w:rPr>
          <w:tab/>
        </w:r>
        <w:r w:rsidRPr="007A6F05">
          <w:rPr>
            <w:noProof/>
            <w:webHidden/>
          </w:rPr>
          <w:fldChar w:fldCharType="begin"/>
        </w:r>
        <w:r w:rsidRPr="007A6F05">
          <w:rPr>
            <w:noProof/>
            <w:webHidden/>
          </w:rPr>
          <w:instrText xml:space="preserve"> PAGEREF _Toc192488574 \h </w:instrText>
        </w:r>
        <w:r w:rsidRPr="007A6F05">
          <w:rPr>
            <w:noProof/>
            <w:webHidden/>
          </w:rPr>
        </w:r>
        <w:r w:rsidRPr="007A6F05">
          <w:rPr>
            <w:noProof/>
            <w:webHidden/>
          </w:rPr>
          <w:fldChar w:fldCharType="separate"/>
        </w:r>
        <w:r w:rsidR="009509AA">
          <w:rPr>
            <w:noProof/>
            <w:webHidden/>
          </w:rPr>
          <w:t>83</w:t>
        </w:r>
        <w:r w:rsidRPr="007A6F05">
          <w:rPr>
            <w:noProof/>
            <w:webHidden/>
          </w:rPr>
          <w:fldChar w:fldCharType="end"/>
        </w:r>
      </w:hyperlink>
    </w:p>
    <w:p w14:paraId="78652476" w14:textId="15231709"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75" w:history="1">
        <w:r w:rsidRPr="007A6F05">
          <w:rPr>
            <w:rStyle w:val="Hyperlink"/>
            <w:noProof/>
          </w:rPr>
          <w:t>7.2.3. Training Processes</w:t>
        </w:r>
        <w:r w:rsidRPr="007A6F05">
          <w:rPr>
            <w:noProof/>
            <w:webHidden/>
          </w:rPr>
          <w:tab/>
        </w:r>
        <w:r w:rsidRPr="007A6F05">
          <w:rPr>
            <w:noProof/>
            <w:webHidden/>
          </w:rPr>
          <w:fldChar w:fldCharType="begin"/>
        </w:r>
        <w:r w:rsidRPr="007A6F05">
          <w:rPr>
            <w:noProof/>
            <w:webHidden/>
          </w:rPr>
          <w:instrText xml:space="preserve"> PAGEREF _Toc192488575 \h </w:instrText>
        </w:r>
        <w:r w:rsidRPr="007A6F05">
          <w:rPr>
            <w:noProof/>
            <w:webHidden/>
          </w:rPr>
        </w:r>
        <w:r w:rsidRPr="007A6F05">
          <w:rPr>
            <w:noProof/>
            <w:webHidden/>
          </w:rPr>
          <w:fldChar w:fldCharType="separate"/>
        </w:r>
        <w:r w:rsidR="009509AA">
          <w:rPr>
            <w:noProof/>
            <w:webHidden/>
          </w:rPr>
          <w:t>84</w:t>
        </w:r>
        <w:r w:rsidRPr="007A6F05">
          <w:rPr>
            <w:noProof/>
            <w:webHidden/>
          </w:rPr>
          <w:fldChar w:fldCharType="end"/>
        </w:r>
      </w:hyperlink>
    </w:p>
    <w:p w14:paraId="5B34C40B" w14:textId="4DBEF50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76" w:history="1">
        <w:r w:rsidRPr="007A6F05">
          <w:rPr>
            <w:rStyle w:val="Hyperlink"/>
            <w:noProof/>
          </w:rPr>
          <w:t>7.2.4. Score Summary for Condition Codes</w:t>
        </w:r>
        <w:r w:rsidRPr="007A6F05">
          <w:rPr>
            <w:noProof/>
            <w:webHidden/>
          </w:rPr>
          <w:tab/>
        </w:r>
        <w:r w:rsidRPr="007A6F05">
          <w:rPr>
            <w:noProof/>
            <w:webHidden/>
          </w:rPr>
          <w:fldChar w:fldCharType="begin"/>
        </w:r>
        <w:r w:rsidRPr="007A6F05">
          <w:rPr>
            <w:noProof/>
            <w:webHidden/>
          </w:rPr>
          <w:instrText xml:space="preserve"> PAGEREF _Toc192488576 \h </w:instrText>
        </w:r>
        <w:r w:rsidRPr="007A6F05">
          <w:rPr>
            <w:noProof/>
            <w:webHidden/>
          </w:rPr>
        </w:r>
        <w:r w:rsidRPr="007A6F05">
          <w:rPr>
            <w:noProof/>
            <w:webHidden/>
          </w:rPr>
          <w:fldChar w:fldCharType="separate"/>
        </w:r>
        <w:r w:rsidR="009509AA">
          <w:rPr>
            <w:noProof/>
            <w:webHidden/>
          </w:rPr>
          <w:t>90</w:t>
        </w:r>
        <w:r w:rsidRPr="007A6F05">
          <w:rPr>
            <w:noProof/>
            <w:webHidden/>
          </w:rPr>
          <w:fldChar w:fldCharType="end"/>
        </w:r>
      </w:hyperlink>
    </w:p>
    <w:p w14:paraId="1251B988" w14:textId="4496C503"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77" w:history="1">
        <w:r w:rsidRPr="007A6F05">
          <w:rPr>
            <w:rStyle w:val="Hyperlink"/>
            <w:noProof/>
          </w:rPr>
          <w:t>7.2.5. Rater Monitoring</w:t>
        </w:r>
        <w:r w:rsidRPr="007A6F05">
          <w:rPr>
            <w:noProof/>
            <w:webHidden/>
          </w:rPr>
          <w:tab/>
        </w:r>
        <w:r w:rsidRPr="007A6F05">
          <w:rPr>
            <w:noProof/>
            <w:webHidden/>
          </w:rPr>
          <w:fldChar w:fldCharType="begin"/>
        </w:r>
        <w:r w:rsidRPr="007A6F05">
          <w:rPr>
            <w:noProof/>
            <w:webHidden/>
          </w:rPr>
          <w:instrText xml:space="preserve"> PAGEREF _Toc192488577 \h </w:instrText>
        </w:r>
        <w:r w:rsidRPr="007A6F05">
          <w:rPr>
            <w:noProof/>
            <w:webHidden/>
          </w:rPr>
        </w:r>
        <w:r w:rsidRPr="007A6F05">
          <w:rPr>
            <w:noProof/>
            <w:webHidden/>
          </w:rPr>
          <w:fldChar w:fldCharType="separate"/>
        </w:r>
        <w:r w:rsidR="009509AA">
          <w:rPr>
            <w:noProof/>
            <w:webHidden/>
          </w:rPr>
          <w:t>92</w:t>
        </w:r>
        <w:r w:rsidRPr="007A6F05">
          <w:rPr>
            <w:noProof/>
            <w:webHidden/>
          </w:rPr>
          <w:fldChar w:fldCharType="end"/>
        </w:r>
      </w:hyperlink>
    </w:p>
    <w:p w14:paraId="64476095" w14:textId="35DBAB5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78" w:history="1">
        <w:r w:rsidRPr="007A6F05">
          <w:rPr>
            <w:rStyle w:val="Hyperlink"/>
            <w:noProof/>
          </w:rPr>
          <w:t>7.2.6. Automated Scoring</w:t>
        </w:r>
        <w:r w:rsidRPr="007A6F05">
          <w:rPr>
            <w:noProof/>
            <w:webHidden/>
          </w:rPr>
          <w:tab/>
        </w:r>
        <w:r w:rsidRPr="007A6F05">
          <w:rPr>
            <w:noProof/>
            <w:webHidden/>
          </w:rPr>
          <w:fldChar w:fldCharType="begin"/>
        </w:r>
        <w:r w:rsidRPr="007A6F05">
          <w:rPr>
            <w:noProof/>
            <w:webHidden/>
          </w:rPr>
          <w:instrText xml:space="preserve"> PAGEREF _Toc192488578 \h </w:instrText>
        </w:r>
        <w:r w:rsidRPr="007A6F05">
          <w:rPr>
            <w:noProof/>
            <w:webHidden/>
          </w:rPr>
        </w:r>
        <w:r w:rsidRPr="007A6F05">
          <w:rPr>
            <w:noProof/>
            <w:webHidden/>
          </w:rPr>
          <w:fldChar w:fldCharType="separate"/>
        </w:r>
        <w:r w:rsidR="009509AA">
          <w:rPr>
            <w:noProof/>
            <w:webHidden/>
          </w:rPr>
          <w:t>97</w:t>
        </w:r>
        <w:r w:rsidRPr="007A6F05">
          <w:rPr>
            <w:noProof/>
            <w:webHidden/>
          </w:rPr>
          <w:fldChar w:fldCharType="end"/>
        </w:r>
      </w:hyperlink>
    </w:p>
    <w:p w14:paraId="21512D97" w14:textId="6D31E03B"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79" w:history="1">
        <w:r w:rsidRPr="007A6F05">
          <w:rPr>
            <w:rStyle w:val="Hyperlink"/>
          </w:rPr>
          <w:t>7.3. Student Test Scores</w:t>
        </w:r>
        <w:r w:rsidRPr="007A6F05">
          <w:rPr>
            <w:webHidden/>
          </w:rPr>
          <w:tab/>
        </w:r>
        <w:r w:rsidRPr="007A6F05">
          <w:rPr>
            <w:webHidden/>
          </w:rPr>
          <w:fldChar w:fldCharType="begin"/>
        </w:r>
        <w:r w:rsidRPr="007A6F05">
          <w:rPr>
            <w:webHidden/>
          </w:rPr>
          <w:instrText xml:space="preserve"> PAGEREF _Toc192488579 \h </w:instrText>
        </w:r>
        <w:r w:rsidRPr="007A6F05">
          <w:rPr>
            <w:webHidden/>
          </w:rPr>
        </w:r>
        <w:r w:rsidRPr="007A6F05">
          <w:rPr>
            <w:webHidden/>
          </w:rPr>
          <w:fldChar w:fldCharType="separate"/>
        </w:r>
        <w:r w:rsidR="009509AA">
          <w:rPr>
            <w:webHidden/>
          </w:rPr>
          <w:t>112</w:t>
        </w:r>
        <w:r w:rsidRPr="007A6F05">
          <w:rPr>
            <w:webHidden/>
          </w:rPr>
          <w:fldChar w:fldCharType="end"/>
        </w:r>
      </w:hyperlink>
    </w:p>
    <w:p w14:paraId="424EBE31" w14:textId="7BCDCC5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0" w:history="1">
        <w:r w:rsidRPr="007A6F05">
          <w:rPr>
            <w:rStyle w:val="Hyperlink"/>
            <w:noProof/>
          </w:rPr>
          <w:t>7.3.1. Total Test Scores</w:t>
        </w:r>
        <w:r w:rsidRPr="007A6F05">
          <w:rPr>
            <w:noProof/>
            <w:webHidden/>
          </w:rPr>
          <w:tab/>
        </w:r>
        <w:r w:rsidRPr="007A6F05">
          <w:rPr>
            <w:noProof/>
            <w:webHidden/>
          </w:rPr>
          <w:fldChar w:fldCharType="begin"/>
        </w:r>
        <w:r w:rsidRPr="007A6F05">
          <w:rPr>
            <w:noProof/>
            <w:webHidden/>
          </w:rPr>
          <w:instrText xml:space="preserve"> PAGEREF _Toc192488580 \h </w:instrText>
        </w:r>
        <w:r w:rsidRPr="007A6F05">
          <w:rPr>
            <w:noProof/>
            <w:webHidden/>
          </w:rPr>
        </w:r>
        <w:r w:rsidRPr="007A6F05">
          <w:rPr>
            <w:noProof/>
            <w:webHidden/>
          </w:rPr>
          <w:fldChar w:fldCharType="separate"/>
        </w:r>
        <w:r w:rsidR="009509AA">
          <w:rPr>
            <w:noProof/>
            <w:webHidden/>
          </w:rPr>
          <w:t>113</w:t>
        </w:r>
        <w:r w:rsidRPr="007A6F05">
          <w:rPr>
            <w:noProof/>
            <w:webHidden/>
          </w:rPr>
          <w:fldChar w:fldCharType="end"/>
        </w:r>
      </w:hyperlink>
    </w:p>
    <w:p w14:paraId="61E32A73" w14:textId="77BBE00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1" w:history="1">
        <w:r w:rsidRPr="007A6F05">
          <w:rPr>
            <w:rStyle w:val="Hyperlink"/>
            <w:noProof/>
          </w:rPr>
          <w:t>7.3.2. Claim and Composite Claim Scores and Claim Levels (Subscores)</w:t>
        </w:r>
        <w:r w:rsidRPr="007A6F05">
          <w:rPr>
            <w:noProof/>
            <w:webHidden/>
          </w:rPr>
          <w:tab/>
        </w:r>
        <w:r w:rsidRPr="007A6F05">
          <w:rPr>
            <w:noProof/>
            <w:webHidden/>
          </w:rPr>
          <w:fldChar w:fldCharType="begin"/>
        </w:r>
        <w:r w:rsidRPr="007A6F05">
          <w:rPr>
            <w:noProof/>
            <w:webHidden/>
          </w:rPr>
          <w:instrText xml:space="preserve"> PAGEREF _Toc192488581 \h </w:instrText>
        </w:r>
        <w:r w:rsidRPr="007A6F05">
          <w:rPr>
            <w:noProof/>
            <w:webHidden/>
          </w:rPr>
        </w:r>
        <w:r w:rsidRPr="007A6F05">
          <w:rPr>
            <w:noProof/>
            <w:webHidden/>
          </w:rPr>
          <w:fldChar w:fldCharType="separate"/>
        </w:r>
        <w:r w:rsidR="009509AA">
          <w:rPr>
            <w:noProof/>
            <w:webHidden/>
          </w:rPr>
          <w:t>120</w:t>
        </w:r>
        <w:r w:rsidRPr="007A6F05">
          <w:rPr>
            <w:noProof/>
            <w:webHidden/>
          </w:rPr>
          <w:fldChar w:fldCharType="end"/>
        </w:r>
      </w:hyperlink>
    </w:p>
    <w:p w14:paraId="62E07702" w14:textId="3C48BFF0"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2" w:history="1">
        <w:r w:rsidRPr="007A6F05">
          <w:rPr>
            <w:rStyle w:val="Hyperlink"/>
            <w:noProof/>
          </w:rPr>
          <w:t>7.3.3. Assessment Target Reports</w:t>
        </w:r>
        <w:r w:rsidRPr="007A6F05">
          <w:rPr>
            <w:noProof/>
            <w:webHidden/>
          </w:rPr>
          <w:tab/>
        </w:r>
        <w:r w:rsidRPr="007A6F05">
          <w:rPr>
            <w:noProof/>
            <w:webHidden/>
          </w:rPr>
          <w:fldChar w:fldCharType="begin"/>
        </w:r>
        <w:r w:rsidRPr="007A6F05">
          <w:rPr>
            <w:noProof/>
            <w:webHidden/>
          </w:rPr>
          <w:instrText xml:space="preserve"> PAGEREF _Toc192488582 \h </w:instrText>
        </w:r>
        <w:r w:rsidRPr="007A6F05">
          <w:rPr>
            <w:noProof/>
            <w:webHidden/>
          </w:rPr>
        </w:r>
        <w:r w:rsidRPr="007A6F05">
          <w:rPr>
            <w:noProof/>
            <w:webHidden/>
          </w:rPr>
          <w:fldChar w:fldCharType="separate"/>
        </w:r>
        <w:r w:rsidR="009509AA">
          <w:rPr>
            <w:noProof/>
            <w:webHidden/>
          </w:rPr>
          <w:t>123</w:t>
        </w:r>
        <w:r w:rsidRPr="007A6F05">
          <w:rPr>
            <w:noProof/>
            <w:webHidden/>
          </w:rPr>
          <w:fldChar w:fldCharType="end"/>
        </w:r>
      </w:hyperlink>
    </w:p>
    <w:p w14:paraId="584283E2" w14:textId="7D1CD00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3" w:history="1">
        <w:r w:rsidRPr="007A6F05">
          <w:rPr>
            <w:rStyle w:val="Hyperlink"/>
            <w:noProof/>
          </w:rPr>
          <w:t>7.3.4. Theta Score Standard Errors</w:t>
        </w:r>
        <w:r w:rsidRPr="007A6F05">
          <w:rPr>
            <w:noProof/>
            <w:webHidden/>
          </w:rPr>
          <w:tab/>
        </w:r>
        <w:r w:rsidRPr="007A6F05">
          <w:rPr>
            <w:noProof/>
            <w:webHidden/>
          </w:rPr>
          <w:fldChar w:fldCharType="begin"/>
        </w:r>
        <w:r w:rsidRPr="007A6F05">
          <w:rPr>
            <w:noProof/>
            <w:webHidden/>
          </w:rPr>
          <w:instrText xml:space="preserve"> PAGEREF _Toc192488583 \h </w:instrText>
        </w:r>
        <w:r w:rsidRPr="007A6F05">
          <w:rPr>
            <w:noProof/>
            <w:webHidden/>
          </w:rPr>
        </w:r>
        <w:r w:rsidRPr="007A6F05">
          <w:rPr>
            <w:noProof/>
            <w:webHidden/>
          </w:rPr>
          <w:fldChar w:fldCharType="separate"/>
        </w:r>
        <w:r w:rsidR="009509AA">
          <w:rPr>
            <w:noProof/>
            <w:webHidden/>
          </w:rPr>
          <w:t>124</w:t>
        </w:r>
        <w:r w:rsidRPr="007A6F05">
          <w:rPr>
            <w:noProof/>
            <w:webHidden/>
          </w:rPr>
          <w:fldChar w:fldCharType="end"/>
        </w:r>
      </w:hyperlink>
    </w:p>
    <w:p w14:paraId="0ACA4E1F" w14:textId="43CD59C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4" w:history="1">
        <w:r w:rsidRPr="007A6F05">
          <w:rPr>
            <w:rStyle w:val="Hyperlink"/>
            <w:noProof/>
          </w:rPr>
          <w:t>7.3.5. Scale Score Standard Errors</w:t>
        </w:r>
        <w:r w:rsidRPr="007A6F05">
          <w:rPr>
            <w:noProof/>
            <w:webHidden/>
          </w:rPr>
          <w:tab/>
        </w:r>
        <w:r w:rsidRPr="007A6F05">
          <w:rPr>
            <w:noProof/>
            <w:webHidden/>
          </w:rPr>
          <w:fldChar w:fldCharType="begin"/>
        </w:r>
        <w:r w:rsidRPr="007A6F05">
          <w:rPr>
            <w:noProof/>
            <w:webHidden/>
          </w:rPr>
          <w:instrText xml:space="preserve"> PAGEREF _Toc192488584 \h </w:instrText>
        </w:r>
        <w:r w:rsidRPr="007A6F05">
          <w:rPr>
            <w:noProof/>
            <w:webHidden/>
          </w:rPr>
        </w:r>
        <w:r w:rsidRPr="007A6F05">
          <w:rPr>
            <w:noProof/>
            <w:webHidden/>
          </w:rPr>
          <w:fldChar w:fldCharType="separate"/>
        </w:r>
        <w:r w:rsidR="009509AA">
          <w:rPr>
            <w:noProof/>
            <w:webHidden/>
          </w:rPr>
          <w:t>125</w:t>
        </w:r>
        <w:r w:rsidRPr="007A6F05">
          <w:rPr>
            <w:noProof/>
            <w:webHidden/>
          </w:rPr>
          <w:fldChar w:fldCharType="end"/>
        </w:r>
      </w:hyperlink>
    </w:p>
    <w:p w14:paraId="0E23A6A6" w14:textId="56059B7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5" w:history="1">
        <w:r w:rsidRPr="007A6F05">
          <w:rPr>
            <w:rStyle w:val="Hyperlink"/>
            <w:noProof/>
          </w:rPr>
          <w:t>7.3.6. Error Band</w:t>
        </w:r>
        <w:r w:rsidRPr="007A6F05">
          <w:rPr>
            <w:noProof/>
            <w:webHidden/>
          </w:rPr>
          <w:tab/>
        </w:r>
        <w:r w:rsidRPr="007A6F05">
          <w:rPr>
            <w:noProof/>
            <w:webHidden/>
          </w:rPr>
          <w:fldChar w:fldCharType="begin"/>
        </w:r>
        <w:r w:rsidRPr="007A6F05">
          <w:rPr>
            <w:noProof/>
            <w:webHidden/>
          </w:rPr>
          <w:instrText xml:space="preserve"> PAGEREF _Toc192488585 \h </w:instrText>
        </w:r>
        <w:r w:rsidRPr="007A6F05">
          <w:rPr>
            <w:noProof/>
            <w:webHidden/>
          </w:rPr>
        </w:r>
        <w:r w:rsidRPr="007A6F05">
          <w:rPr>
            <w:noProof/>
            <w:webHidden/>
          </w:rPr>
          <w:fldChar w:fldCharType="separate"/>
        </w:r>
        <w:r w:rsidR="009509AA">
          <w:rPr>
            <w:noProof/>
            <w:webHidden/>
          </w:rPr>
          <w:t>126</w:t>
        </w:r>
        <w:r w:rsidRPr="007A6F05">
          <w:rPr>
            <w:noProof/>
            <w:webHidden/>
          </w:rPr>
          <w:fldChar w:fldCharType="end"/>
        </w:r>
      </w:hyperlink>
    </w:p>
    <w:p w14:paraId="08BCE84E" w14:textId="43AB42A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6" w:history="1">
        <w:r w:rsidRPr="007A6F05">
          <w:rPr>
            <w:rStyle w:val="Hyperlink"/>
            <w:noProof/>
          </w:rPr>
          <w:t>7.3.7. Lexile® and Quantile® Scores</w:t>
        </w:r>
        <w:r w:rsidRPr="007A6F05">
          <w:rPr>
            <w:noProof/>
            <w:webHidden/>
          </w:rPr>
          <w:tab/>
        </w:r>
        <w:r w:rsidRPr="007A6F05">
          <w:rPr>
            <w:noProof/>
            <w:webHidden/>
          </w:rPr>
          <w:fldChar w:fldCharType="begin"/>
        </w:r>
        <w:r w:rsidRPr="007A6F05">
          <w:rPr>
            <w:noProof/>
            <w:webHidden/>
          </w:rPr>
          <w:instrText xml:space="preserve"> PAGEREF _Toc192488586 \h </w:instrText>
        </w:r>
        <w:r w:rsidRPr="007A6F05">
          <w:rPr>
            <w:noProof/>
            <w:webHidden/>
          </w:rPr>
        </w:r>
        <w:r w:rsidRPr="007A6F05">
          <w:rPr>
            <w:noProof/>
            <w:webHidden/>
          </w:rPr>
          <w:fldChar w:fldCharType="separate"/>
        </w:r>
        <w:r w:rsidR="009509AA">
          <w:rPr>
            <w:noProof/>
            <w:webHidden/>
          </w:rPr>
          <w:t>126</w:t>
        </w:r>
        <w:r w:rsidRPr="007A6F05">
          <w:rPr>
            <w:noProof/>
            <w:webHidden/>
          </w:rPr>
          <w:fldChar w:fldCharType="end"/>
        </w:r>
      </w:hyperlink>
    </w:p>
    <w:p w14:paraId="52289C13" w14:textId="352BBC1A"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87" w:history="1">
        <w:r w:rsidRPr="007A6F05">
          <w:rPr>
            <w:rStyle w:val="Hyperlink"/>
          </w:rPr>
          <w:t>7.4. Overview of Score Aggregation Procedures</w:t>
        </w:r>
        <w:r w:rsidRPr="007A6F05">
          <w:rPr>
            <w:webHidden/>
          </w:rPr>
          <w:tab/>
        </w:r>
        <w:r w:rsidRPr="007A6F05">
          <w:rPr>
            <w:webHidden/>
          </w:rPr>
          <w:fldChar w:fldCharType="begin"/>
        </w:r>
        <w:r w:rsidRPr="007A6F05">
          <w:rPr>
            <w:webHidden/>
          </w:rPr>
          <w:instrText xml:space="preserve"> PAGEREF _Toc192488587 \h </w:instrText>
        </w:r>
        <w:r w:rsidRPr="007A6F05">
          <w:rPr>
            <w:webHidden/>
          </w:rPr>
        </w:r>
        <w:r w:rsidRPr="007A6F05">
          <w:rPr>
            <w:webHidden/>
          </w:rPr>
          <w:fldChar w:fldCharType="separate"/>
        </w:r>
        <w:r w:rsidR="009509AA">
          <w:rPr>
            <w:webHidden/>
          </w:rPr>
          <w:t>127</w:t>
        </w:r>
        <w:r w:rsidRPr="007A6F05">
          <w:rPr>
            <w:webHidden/>
          </w:rPr>
          <w:fldChar w:fldCharType="end"/>
        </w:r>
      </w:hyperlink>
    </w:p>
    <w:p w14:paraId="7AF87764" w14:textId="20E21EC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8" w:history="1">
        <w:r w:rsidRPr="007A6F05">
          <w:rPr>
            <w:rStyle w:val="Hyperlink"/>
            <w:noProof/>
          </w:rPr>
          <w:t>7.4.1. Score Distributions and Summary Statistics</w:t>
        </w:r>
        <w:r w:rsidRPr="007A6F05">
          <w:rPr>
            <w:noProof/>
            <w:webHidden/>
          </w:rPr>
          <w:tab/>
        </w:r>
        <w:r w:rsidRPr="007A6F05">
          <w:rPr>
            <w:noProof/>
            <w:webHidden/>
          </w:rPr>
          <w:fldChar w:fldCharType="begin"/>
        </w:r>
        <w:r w:rsidRPr="007A6F05">
          <w:rPr>
            <w:noProof/>
            <w:webHidden/>
          </w:rPr>
          <w:instrText xml:space="preserve"> PAGEREF _Toc192488588 \h </w:instrText>
        </w:r>
        <w:r w:rsidRPr="007A6F05">
          <w:rPr>
            <w:noProof/>
            <w:webHidden/>
          </w:rPr>
        </w:r>
        <w:r w:rsidRPr="007A6F05">
          <w:rPr>
            <w:noProof/>
            <w:webHidden/>
          </w:rPr>
          <w:fldChar w:fldCharType="separate"/>
        </w:r>
        <w:r w:rsidR="009509AA">
          <w:rPr>
            <w:noProof/>
            <w:webHidden/>
          </w:rPr>
          <w:t>127</w:t>
        </w:r>
        <w:r w:rsidRPr="007A6F05">
          <w:rPr>
            <w:noProof/>
            <w:webHidden/>
          </w:rPr>
          <w:fldChar w:fldCharType="end"/>
        </w:r>
      </w:hyperlink>
    </w:p>
    <w:p w14:paraId="29092626" w14:textId="0FA445B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89" w:history="1">
        <w:r w:rsidRPr="007A6F05">
          <w:rPr>
            <w:rStyle w:val="Hyperlink"/>
            <w:noProof/>
          </w:rPr>
          <w:t>7.4.2. Demographic Student Group Summaries</w:t>
        </w:r>
        <w:r w:rsidRPr="007A6F05">
          <w:rPr>
            <w:noProof/>
            <w:webHidden/>
          </w:rPr>
          <w:tab/>
        </w:r>
        <w:r w:rsidRPr="007A6F05">
          <w:rPr>
            <w:noProof/>
            <w:webHidden/>
          </w:rPr>
          <w:fldChar w:fldCharType="begin"/>
        </w:r>
        <w:r w:rsidRPr="007A6F05">
          <w:rPr>
            <w:noProof/>
            <w:webHidden/>
          </w:rPr>
          <w:instrText xml:space="preserve"> PAGEREF _Toc192488589 \h </w:instrText>
        </w:r>
        <w:r w:rsidRPr="007A6F05">
          <w:rPr>
            <w:noProof/>
            <w:webHidden/>
          </w:rPr>
        </w:r>
        <w:r w:rsidRPr="007A6F05">
          <w:rPr>
            <w:noProof/>
            <w:webHidden/>
          </w:rPr>
          <w:fldChar w:fldCharType="separate"/>
        </w:r>
        <w:r w:rsidR="009509AA">
          <w:rPr>
            <w:noProof/>
            <w:webHidden/>
          </w:rPr>
          <w:t>134</w:t>
        </w:r>
        <w:r w:rsidRPr="007A6F05">
          <w:rPr>
            <w:noProof/>
            <w:webHidden/>
          </w:rPr>
          <w:fldChar w:fldCharType="end"/>
        </w:r>
      </w:hyperlink>
    </w:p>
    <w:p w14:paraId="5F094C28" w14:textId="196B0A0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90" w:history="1">
        <w:r w:rsidRPr="007A6F05">
          <w:rPr>
            <w:rStyle w:val="Hyperlink"/>
          </w:rPr>
          <w:t>7.5. Reports Produced and Scores for Each Report</w:t>
        </w:r>
        <w:r w:rsidRPr="007A6F05">
          <w:rPr>
            <w:webHidden/>
          </w:rPr>
          <w:tab/>
        </w:r>
        <w:r w:rsidRPr="007A6F05">
          <w:rPr>
            <w:webHidden/>
          </w:rPr>
          <w:fldChar w:fldCharType="begin"/>
        </w:r>
        <w:r w:rsidRPr="007A6F05">
          <w:rPr>
            <w:webHidden/>
          </w:rPr>
          <w:instrText xml:space="preserve"> PAGEREF _Toc192488590 \h </w:instrText>
        </w:r>
        <w:r w:rsidRPr="007A6F05">
          <w:rPr>
            <w:webHidden/>
          </w:rPr>
        </w:r>
        <w:r w:rsidRPr="007A6F05">
          <w:rPr>
            <w:webHidden/>
          </w:rPr>
          <w:fldChar w:fldCharType="separate"/>
        </w:r>
        <w:r w:rsidR="009509AA">
          <w:rPr>
            <w:webHidden/>
          </w:rPr>
          <w:t>136</w:t>
        </w:r>
        <w:r w:rsidRPr="007A6F05">
          <w:rPr>
            <w:webHidden/>
          </w:rPr>
          <w:fldChar w:fldCharType="end"/>
        </w:r>
      </w:hyperlink>
    </w:p>
    <w:p w14:paraId="02BB77E5" w14:textId="19FF9D0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91" w:history="1">
        <w:r w:rsidRPr="007A6F05">
          <w:rPr>
            <w:rStyle w:val="Hyperlink"/>
            <w:noProof/>
          </w:rPr>
          <w:t>7.5.1. Online Reporting</w:t>
        </w:r>
        <w:r w:rsidRPr="007A6F05">
          <w:rPr>
            <w:noProof/>
            <w:webHidden/>
          </w:rPr>
          <w:tab/>
        </w:r>
        <w:r w:rsidRPr="007A6F05">
          <w:rPr>
            <w:noProof/>
            <w:webHidden/>
          </w:rPr>
          <w:fldChar w:fldCharType="begin"/>
        </w:r>
        <w:r w:rsidRPr="007A6F05">
          <w:rPr>
            <w:noProof/>
            <w:webHidden/>
          </w:rPr>
          <w:instrText xml:space="preserve"> PAGEREF _Toc192488591 \h </w:instrText>
        </w:r>
        <w:r w:rsidRPr="007A6F05">
          <w:rPr>
            <w:noProof/>
            <w:webHidden/>
          </w:rPr>
        </w:r>
        <w:r w:rsidRPr="007A6F05">
          <w:rPr>
            <w:noProof/>
            <w:webHidden/>
          </w:rPr>
          <w:fldChar w:fldCharType="separate"/>
        </w:r>
        <w:r w:rsidR="009509AA">
          <w:rPr>
            <w:noProof/>
            <w:webHidden/>
          </w:rPr>
          <w:t>136</w:t>
        </w:r>
        <w:r w:rsidRPr="007A6F05">
          <w:rPr>
            <w:noProof/>
            <w:webHidden/>
          </w:rPr>
          <w:fldChar w:fldCharType="end"/>
        </w:r>
      </w:hyperlink>
    </w:p>
    <w:p w14:paraId="6CF34C1A" w14:textId="31BAE21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92" w:history="1">
        <w:r w:rsidRPr="007A6F05">
          <w:rPr>
            <w:rStyle w:val="Hyperlink"/>
            <w:noProof/>
          </w:rPr>
          <w:t>7.5.2. Special Cases</w:t>
        </w:r>
        <w:r w:rsidRPr="007A6F05">
          <w:rPr>
            <w:noProof/>
            <w:webHidden/>
          </w:rPr>
          <w:tab/>
        </w:r>
        <w:r w:rsidRPr="007A6F05">
          <w:rPr>
            <w:noProof/>
            <w:webHidden/>
          </w:rPr>
          <w:fldChar w:fldCharType="begin"/>
        </w:r>
        <w:r w:rsidRPr="007A6F05">
          <w:rPr>
            <w:noProof/>
            <w:webHidden/>
          </w:rPr>
          <w:instrText xml:space="preserve"> PAGEREF _Toc192488592 \h </w:instrText>
        </w:r>
        <w:r w:rsidRPr="007A6F05">
          <w:rPr>
            <w:noProof/>
            <w:webHidden/>
          </w:rPr>
        </w:r>
        <w:r w:rsidRPr="007A6F05">
          <w:rPr>
            <w:noProof/>
            <w:webHidden/>
          </w:rPr>
          <w:fldChar w:fldCharType="separate"/>
        </w:r>
        <w:r w:rsidR="009509AA">
          <w:rPr>
            <w:noProof/>
            <w:webHidden/>
          </w:rPr>
          <w:t>137</w:t>
        </w:r>
        <w:r w:rsidRPr="007A6F05">
          <w:rPr>
            <w:noProof/>
            <w:webHidden/>
          </w:rPr>
          <w:fldChar w:fldCharType="end"/>
        </w:r>
      </w:hyperlink>
    </w:p>
    <w:p w14:paraId="4CBB7F54" w14:textId="3CD2EBE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93" w:history="1">
        <w:r w:rsidRPr="007A6F05">
          <w:rPr>
            <w:rStyle w:val="Hyperlink"/>
            <w:noProof/>
          </w:rPr>
          <w:t>7.5.3. Types of Score Reports</w:t>
        </w:r>
        <w:r w:rsidRPr="007A6F05">
          <w:rPr>
            <w:noProof/>
            <w:webHidden/>
          </w:rPr>
          <w:tab/>
        </w:r>
        <w:r w:rsidRPr="007A6F05">
          <w:rPr>
            <w:noProof/>
            <w:webHidden/>
          </w:rPr>
          <w:fldChar w:fldCharType="begin"/>
        </w:r>
        <w:r w:rsidRPr="007A6F05">
          <w:rPr>
            <w:noProof/>
            <w:webHidden/>
          </w:rPr>
          <w:instrText xml:space="preserve"> PAGEREF _Toc192488593 \h </w:instrText>
        </w:r>
        <w:r w:rsidRPr="007A6F05">
          <w:rPr>
            <w:noProof/>
            <w:webHidden/>
          </w:rPr>
        </w:r>
        <w:r w:rsidRPr="007A6F05">
          <w:rPr>
            <w:noProof/>
            <w:webHidden/>
          </w:rPr>
          <w:fldChar w:fldCharType="separate"/>
        </w:r>
        <w:r w:rsidR="009509AA">
          <w:rPr>
            <w:noProof/>
            <w:webHidden/>
          </w:rPr>
          <w:t>137</w:t>
        </w:r>
        <w:r w:rsidRPr="007A6F05">
          <w:rPr>
            <w:noProof/>
            <w:webHidden/>
          </w:rPr>
          <w:fldChar w:fldCharType="end"/>
        </w:r>
      </w:hyperlink>
    </w:p>
    <w:p w14:paraId="50108A10" w14:textId="74CD0A9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94" w:history="1">
        <w:r w:rsidRPr="007A6F05">
          <w:rPr>
            <w:rStyle w:val="Hyperlink"/>
            <w:noProof/>
          </w:rPr>
          <w:t>7.5.4. Score Report Applications</w:t>
        </w:r>
        <w:r w:rsidRPr="007A6F05">
          <w:rPr>
            <w:noProof/>
            <w:webHidden/>
          </w:rPr>
          <w:tab/>
        </w:r>
        <w:r w:rsidRPr="007A6F05">
          <w:rPr>
            <w:noProof/>
            <w:webHidden/>
          </w:rPr>
          <w:fldChar w:fldCharType="begin"/>
        </w:r>
        <w:r w:rsidRPr="007A6F05">
          <w:rPr>
            <w:noProof/>
            <w:webHidden/>
          </w:rPr>
          <w:instrText xml:space="preserve"> PAGEREF _Toc192488594 \h </w:instrText>
        </w:r>
        <w:r w:rsidRPr="007A6F05">
          <w:rPr>
            <w:noProof/>
            <w:webHidden/>
          </w:rPr>
        </w:r>
        <w:r w:rsidRPr="007A6F05">
          <w:rPr>
            <w:noProof/>
            <w:webHidden/>
          </w:rPr>
          <w:fldChar w:fldCharType="separate"/>
        </w:r>
        <w:r w:rsidR="009509AA">
          <w:rPr>
            <w:noProof/>
            <w:webHidden/>
          </w:rPr>
          <w:t>139</w:t>
        </w:r>
        <w:r w:rsidRPr="007A6F05">
          <w:rPr>
            <w:noProof/>
            <w:webHidden/>
          </w:rPr>
          <w:fldChar w:fldCharType="end"/>
        </w:r>
      </w:hyperlink>
    </w:p>
    <w:p w14:paraId="258D6BC5" w14:textId="2CDFC33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95" w:history="1">
        <w:r w:rsidRPr="007A6F05">
          <w:rPr>
            <w:rStyle w:val="Hyperlink"/>
            <w:noProof/>
          </w:rPr>
          <w:t>7.5.5. Criteria for Interpreting Test Scores</w:t>
        </w:r>
        <w:r w:rsidRPr="007A6F05">
          <w:rPr>
            <w:noProof/>
            <w:webHidden/>
          </w:rPr>
          <w:tab/>
        </w:r>
        <w:r w:rsidRPr="007A6F05">
          <w:rPr>
            <w:noProof/>
            <w:webHidden/>
          </w:rPr>
          <w:fldChar w:fldCharType="begin"/>
        </w:r>
        <w:r w:rsidRPr="007A6F05">
          <w:rPr>
            <w:noProof/>
            <w:webHidden/>
          </w:rPr>
          <w:instrText xml:space="preserve"> PAGEREF _Toc192488595 \h </w:instrText>
        </w:r>
        <w:r w:rsidRPr="007A6F05">
          <w:rPr>
            <w:noProof/>
            <w:webHidden/>
          </w:rPr>
        </w:r>
        <w:r w:rsidRPr="007A6F05">
          <w:rPr>
            <w:noProof/>
            <w:webHidden/>
          </w:rPr>
          <w:fldChar w:fldCharType="separate"/>
        </w:r>
        <w:r w:rsidR="009509AA">
          <w:rPr>
            <w:noProof/>
            <w:webHidden/>
          </w:rPr>
          <w:t>140</w:t>
        </w:r>
        <w:r w:rsidRPr="007A6F05">
          <w:rPr>
            <w:noProof/>
            <w:webHidden/>
          </w:rPr>
          <w:fldChar w:fldCharType="end"/>
        </w:r>
      </w:hyperlink>
    </w:p>
    <w:p w14:paraId="3D6C23E2" w14:textId="7F5EDB0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96" w:history="1">
        <w:r w:rsidRPr="007A6F05">
          <w:rPr>
            <w:rStyle w:val="Hyperlink"/>
            <w:noProof/>
          </w:rPr>
          <w:t>7.5.6. Criteria for Interpreting Score Reports</w:t>
        </w:r>
        <w:r w:rsidRPr="007A6F05">
          <w:rPr>
            <w:noProof/>
            <w:webHidden/>
          </w:rPr>
          <w:tab/>
        </w:r>
        <w:r w:rsidRPr="007A6F05">
          <w:rPr>
            <w:noProof/>
            <w:webHidden/>
          </w:rPr>
          <w:fldChar w:fldCharType="begin"/>
        </w:r>
        <w:r w:rsidRPr="007A6F05">
          <w:rPr>
            <w:noProof/>
            <w:webHidden/>
          </w:rPr>
          <w:instrText xml:space="preserve"> PAGEREF _Toc192488596 \h </w:instrText>
        </w:r>
        <w:r w:rsidRPr="007A6F05">
          <w:rPr>
            <w:noProof/>
            <w:webHidden/>
          </w:rPr>
        </w:r>
        <w:r w:rsidRPr="007A6F05">
          <w:rPr>
            <w:noProof/>
            <w:webHidden/>
          </w:rPr>
          <w:fldChar w:fldCharType="separate"/>
        </w:r>
        <w:r w:rsidR="009509AA">
          <w:rPr>
            <w:noProof/>
            <w:webHidden/>
          </w:rPr>
          <w:t>140</w:t>
        </w:r>
        <w:r w:rsidRPr="007A6F05">
          <w:rPr>
            <w:noProof/>
            <w:webHidden/>
          </w:rPr>
          <w:fldChar w:fldCharType="end"/>
        </w:r>
      </w:hyperlink>
    </w:p>
    <w:p w14:paraId="78A95B3B" w14:textId="2A1A251D"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97" w:history="1">
        <w:r w:rsidRPr="007A6F05">
          <w:rPr>
            <w:rStyle w:val="Hyperlink"/>
          </w:rPr>
          <w:t>References</w:t>
        </w:r>
        <w:r w:rsidRPr="007A6F05">
          <w:rPr>
            <w:webHidden/>
          </w:rPr>
          <w:tab/>
        </w:r>
        <w:r w:rsidRPr="007A6F05">
          <w:rPr>
            <w:webHidden/>
          </w:rPr>
          <w:fldChar w:fldCharType="begin"/>
        </w:r>
        <w:r w:rsidRPr="007A6F05">
          <w:rPr>
            <w:webHidden/>
          </w:rPr>
          <w:instrText xml:space="preserve"> PAGEREF _Toc192488597 \h </w:instrText>
        </w:r>
        <w:r w:rsidRPr="007A6F05">
          <w:rPr>
            <w:webHidden/>
          </w:rPr>
        </w:r>
        <w:r w:rsidRPr="007A6F05">
          <w:rPr>
            <w:webHidden/>
          </w:rPr>
          <w:fldChar w:fldCharType="separate"/>
        </w:r>
        <w:r w:rsidR="009509AA">
          <w:rPr>
            <w:webHidden/>
          </w:rPr>
          <w:t>142</w:t>
        </w:r>
        <w:r w:rsidRPr="007A6F05">
          <w:rPr>
            <w:webHidden/>
          </w:rPr>
          <w:fldChar w:fldCharType="end"/>
        </w:r>
      </w:hyperlink>
    </w:p>
    <w:p w14:paraId="141DE73D" w14:textId="037BD0E7"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598" w:history="1">
        <w:r w:rsidRPr="007A6F05">
          <w:rPr>
            <w:rStyle w:val="Hyperlink"/>
          </w:rPr>
          <w:t>Accessibility Information</w:t>
        </w:r>
        <w:r w:rsidRPr="007A6F05">
          <w:rPr>
            <w:webHidden/>
          </w:rPr>
          <w:tab/>
        </w:r>
        <w:r w:rsidRPr="007A6F05">
          <w:rPr>
            <w:webHidden/>
          </w:rPr>
          <w:fldChar w:fldCharType="begin"/>
        </w:r>
        <w:r w:rsidRPr="007A6F05">
          <w:rPr>
            <w:webHidden/>
          </w:rPr>
          <w:instrText xml:space="preserve"> PAGEREF _Toc192488598 \h </w:instrText>
        </w:r>
        <w:r w:rsidRPr="007A6F05">
          <w:rPr>
            <w:webHidden/>
          </w:rPr>
        </w:r>
        <w:r w:rsidRPr="007A6F05">
          <w:rPr>
            <w:webHidden/>
          </w:rPr>
          <w:fldChar w:fldCharType="separate"/>
        </w:r>
        <w:r w:rsidR="009509AA">
          <w:rPr>
            <w:webHidden/>
          </w:rPr>
          <w:t>145</w:t>
        </w:r>
        <w:r w:rsidRPr="007A6F05">
          <w:rPr>
            <w:webHidden/>
          </w:rPr>
          <w:fldChar w:fldCharType="end"/>
        </w:r>
      </w:hyperlink>
    </w:p>
    <w:p w14:paraId="5A3CCBED" w14:textId="5681BA68"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599" w:history="1">
        <w:r w:rsidRPr="007A6F05">
          <w:rPr>
            <w:rStyle w:val="Hyperlink"/>
            <w:noProof/>
          </w:rPr>
          <w:t>Alternative Text for Figure 7.2</w:t>
        </w:r>
        <w:r w:rsidRPr="007A6F05">
          <w:rPr>
            <w:noProof/>
            <w:webHidden/>
          </w:rPr>
          <w:tab/>
        </w:r>
        <w:r w:rsidRPr="007A6F05">
          <w:rPr>
            <w:noProof/>
            <w:webHidden/>
          </w:rPr>
          <w:fldChar w:fldCharType="begin"/>
        </w:r>
        <w:r w:rsidRPr="007A6F05">
          <w:rPr>
            <w:noProof/>
            <w:webHidden/>
          </w:rPr>
          <w:instrText xml:space="preserve"> PAGEREF _Toc192488599 \h </w:instrText>
        </w:r>
        <w:r w:rsidRPr="007A6F05">
          <w:rPr>
            <w:noProof/>
            <w:webHidden/>
          </w:rPr>
        </w:r>
        <w:r w:rsidRPr="007A6F05">
          <w:rPr>
            <w:noProof/>
            <w:webHidden/>
          </w:rPr>
          <w:fldChar w:fldCharType="separate"/>
        </w:r>
        <w:r w:rsidR="009509AA">
          <w:rPr>
            <w:noProof/>
            <w:webHidden/>
          </w:rPr>
          <w:t>145</w:t>
        </w:r>
        <w:r w:rsidRPr="007A6F05">
          <w:rPr>
            <w:noProof/>
            <w:webHidden/>
          </w:rPr>
          <w:fldChar w:fldCharType="end"/>
        </w:r>
      </w:hyperlink>
    </w:p>
    <w:p w14:paraId="696828D9" w14:textId="0F6AE29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0" w:history="1">
        <w:r w:rsidRPr="007A6F05">
          <w:rPr>
            <w:rStyle w:val="Hyperlink"/>
            <w:noProof/>
          </w:rPr>
          <w:t>Alternative Text for Figure 7.3</w:t>
        </w:r>
        <w:r w:rsidRPr="007A6F05">
          <w:rPr>
            <w:noProof/>
            <w:webHidden/>
          </w:rPr>
          <w:tab/>
        </w:r>
        <w:r w:rsidRPr="007A6F05">
          <w:rPr>
            <w:noProof/>
            <w:webHidden/>
          </w:rPr>
          <w:fldChar w:fldCharType="begin"/>
        </w:r>
        <w:r w:rsidRPr="007A6F05">
          <w:rPr>
            <w:noProof/>
            <w:webHidden/>
          </w:rPr>
          <w:instrText xml:space="preserve"> PAGEREF _Toc192488600 \h </w:instrText>
        </w:r>
        <w:r w:rsidRPr="007A6F05">
          <w:rPr>
            <w:noProof/>
            <w:webHidden/>
          </w:rPr>
        </w:r>
        <w:r w:rsidRPr="007A6F05">
          <w:rPr>
            <w:noProof/>
            <w:webHidden/>
          </w:rPr>
          <w:fldChar w:fldCharType="separate"/>
        </w:r>
        <w:r w:rsidR="009509AA">
          <w:rPr>
            <w:noProof/>
            <w:webHidden/>
          </w:rPr>
          <w:t>145</w:t>
        </w:r>
        <w:r w:rsidRPr="007A6F05">
          <w:rPr>
            <w:noProof/>
            <w:webHidden/>
          </w:rPr>
          <w:fldChar w:fldCharType="end"/>
        </w:r>
      </w:hyperlink>
    </w:p>
    <w:p w14:paraId="5BF4004C" w14:textId="48A8B4C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1" w:history="1">
        <w:r w:rsidRPr="007A6F05">
          <w:rPr>
            <w:rStyle w:val="Hyperlink"/>
            <w:noProof/>
          </w:rPr>
          <w:t>Alternative Text for Equation 7.1</w:t>
        </w:r>
        <w:r w:rsidRPr="007A6F05">
          <w:rPr>
            <w:noProof/>
            <w:webHidden/>
          </w:rPr>
          <w:tab/>
        </w:r>
        <w:r w:rsidRPr="007A6F05">
          <w:rPr>
            <w:noProof/>
            <w:webHidden/>
          </w:rPr>
          <w:fldChar w:fldCharType="begin"/>
        </w:r>
        <w:r w:rsidRPr="007A6F05">
          <w:rPr>
            <w:noProof/>
            <w:webHidden/>
          </w:rPr>
          <w:instrText xml:space="preserve"> PAGEREF _Toc192488601 \h </w:instrText>
        </w:r>
        <w:r w:rsidRPr="007A6F05">
          <w:rPr>
            <w:noProof/>
            <w:webHidden/>
          </w:rPr>
        </w:r>
        <w:r w:rsidRPr="007A6F05">
          <w:rPr>
            <w:noProof/>
            <w:webHidden/>
          </w:rPr>
          <w:fldChar w:fldCharType="separate"/>
        </w:r>
        <w:r w:rsidR="009509AA">
          <w:rPr>
            <w:noProof/>
            <w:webHidden/>
          </w:rPr>
          <w:t>146</w:t>
        </w:r>
        <w:r w:rsidRPr="007A6F05">
          <w:rPr>
            <w:noProof/>
            <w:webHidden/>
          </w:rPr>
          <w:fldChar w:fldCharType="end"/>
        </w:r>
      </w:hyperlink>
    </w:p>
    <w:p w14:paraId="3ABC39ED" w14:textId="2F38112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2" w:history="1">
        <w:r w:rsidRPr="007A6F05">
          <w:rPr>
            <w:rStyle w:val="Hyperlink"/>
            <w:noProof/>
          </w:rPr>
          <w:t>Alternative Text for Equation 7.2</w:t>
        </w:r>
        <w:r w:rsidRPr="007A6F05">
          <w:rPr>
            <w:noProof/>
            <w:webHidden/>
          </w:rPr>
          <w:tab/>
        </w:r>
        <w:r w:rsidRPr="007A6F05">
          <w:rPr>
            <w:noProof/>
            <w:webHidden/>
          </w:rPr>
          <w:fldChar w:fldCharType="begin"/>
        </w:r>
        <w:r w:rsidRPr="007A6F05">
          <w:rPr>
            <w:noProof/>
            <w:webHidden/>
          </w:rPr>
          <w:instrText xml:space="preserve"> PAGEREF _Toc192488602 \h </w:instrText>
        </w:r>
        <w:r w:rsidRPr="007A6F05">
          <w:rPr>
            <w:noProof/>
            <w:webHidden/>
          </w:rPr>
        </w:r>
        <w:r w:rsidRPr="007A6F05">
          <w:rPr>
            <w:noProof/>
            <w:webHidden/>
          </w:rPr>
          <w:fldChar w:fldCharType="separate"/>
        </w:r>
        <w:r w:rsidR="009509AA">
          <w:rPr>
            <w:noProof/>
            <w:webHidden/>
          </w:rPr>
          <w:t>146</w:t>
        </w:r>
        <w:r w:rsidRPr="007A6F05">
          <w:rPr>
            <w:noProof/>
            <w:webHidden/>
          </w:rPr>
          <w:fldChar w:fldCharType="end"/>
        </w:r>
      </w:hyperlink>
    </w:p>
    <w:p w14:paraId="62071C87" w14:textId="6410575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3" w:history="1">
        <w:r w:rsidRPr="007A6F05">
          <w:rPr>
            <w:rStyle w:val="Hyperlink"/>
            <w:noProof/>
          </w:rPr>
          <w:t>Alternative Text for Equation 7.3</w:t>
        </w:r>
        <w:r w:rsidRPr="007A6F05">
          <w:rPr>
            <w:noProof/>
            <w:webHidden/>
          </w:rPr>
          <w:tab/>
        </w:r>
        <w:r w:rsidRPr="007A6F05">
          <w:rPr>
            <w:noProof/>
            <w:webHidden/>
          </w:rPr>
          <w:fldChar w:fldCharType="begin"/>
        </w:r>
        <w:r w:rsidRPr="007A6F05">
          <w:rPr>
            <w:noProof/>
            <w:webHidden/>
          </w:rPr>
          <w:instrText xml:space="preserve"> PAGEREF _Toc192488603 \h </w:instrText>
        </w:r>
        <w:r w:rsidRPr="007A6F05">
          <w:rPr>
            <w:noProof/>
            <w:webHidden/>
          </w:rPr>
        </w:r>
        <w:r w:rsidRPr="007A6F05">
          <w:rPr>
            <w:noProof/>
            <w:webHidden/>
          </w:rPr>
          <w:fldChar w:fldCharType="separate"/>
        </w:r>
        <w:r w:rsidR="009509AA">
          <w:rPr>
            <w:noProof/>
            <w:webHidden/>
          </w:rPr>
          <w:t>146</w:t>
        </w:r>
        <w:r w:rsidRPr="007A6F05">
          <w:rPr>
            <w:noProof/>
            <w:webHidden/>
          </w:rPr>
          <w:fldChar w:fldCharType="end"/>
        </w:r>
      </w:hyperlink>
    </w:p>
    <w:p w14:paraId="45DE424E" w14:textId="74D0900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4" w:history="1">
        <w:r w:rsidRPr="007A6F05">
          <w:rPr>
            <w:rStyle w:val="Hyperlink"/>
            <w:noProof/>
          </w:rPr>
          <w:t>Alternative Text for Equation 7.4</w:t>
        </w:r>
        <w:r w:rsidRPr="007A6F05">
          <w:rPr>
            <w:noProof/>
            <w:webHidden/>
          </w:rPr>
          <w:tab/>
        </w:r>
        <w:r w:rsidRPr="007A6F05">
          <w:rPr>
            <w:noProof/>
            <w:webHidden/>
          </w:rPr>
          <w:fldChar w:fldCharType="begin"/>
        </w:r>
        <w:r w:rsidRPr="007A6F05">
          <w:rPr>
            <w:noProof/>
            <w:webHidden/>
          </w:rPr>
          <w:instrText xml:space="preserve"> PAGEREF _Toc192488604 \h </w:instrText>
        </w:r>
        <w:r w:rsidRPr="007A6F05">
          <w:rPr>
            <w:noProof/>
            <w:webHidden/>
          </w:rPr>
        </w:r>
        <w:r w:rsidRPr="007A6F05">
          <w:rPr>
            <w:noProof/>
            <w:webHidden/>
          </w:rPr>
          <w:fldChar w:fldCharType="separate"/>
        </w:r>
        <w:r w:rsidR="009509AA">
          <w:rPr>
            <w:noProof/>
            <w:webHidden/>
          </w:rPr>
          <w:t>146</w:t>
        </w:r>
        <w:r w:rsidRPr="007A6F05">
          <w:rPr>
            <w:noProof/>
            <w:webHidden/>
          </w:rPr>
          <w:fldChar w:fldCharType="end"/>
        </w:r>
      </w:hyperlink>
    </w:p>
    <w:p w14:paraId="7AA28D50" w14:textId="36D34770"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5" w:history="1">
        <w:r w:rsidRPr="007A6F05">
          <w:rPr>
            <w:rStyle w:val="Hyperlink"/>
            <w:noProof/>
          </w:rPr>
          <w:t>Alternative Text for Equation 7.5</w:t>
        </w:r>
        <w:r w:rsidRPr="007A6F05">
          <w:rPr>
            <w:noProof/>
            <w:webHidden/>
          </w:rPr>
          <w:tab/>
        </w:r>
        <w:r w:rsidRPr="007A6F05">
          <w:rPr>
            <w:noProof/>
            <w:webHidden/>
          </w:rPr>
          <w:fldChar w:fldCharType="begin"/>
        </w:r>
        <w:r w:rsidRPr="007A6F05">
          <w:rPr>
            <w:noProof/>
            <w:webHidden/>
          </w:rPr>
          <w:instrText xml:space="preserve"> PAGEREF _Toc192488605 \h </w:instrText>
        </w:r>
        <w:r w:rsidRPr="007A6F05">
          <w:rPr>
            <w:noProof/>
            <w:webHidden/>
          </w:rPr>
        </w:r>
        <w:r w:rsidRPr="007A6F05">
          <w:rPr>
            <w:noProof/>
            <w:webHidden/>
          </w:rPr>
          <w:fldChar w:fldCharType="separate"/>
        </w:r>
        <w:r w:rsidR="009509AA">
          <w:rPr>
            <w:noProof/>
            <w:webHidden/>
          </w:rPr>
          <w:t>146</w:t>
        </w:r>
        <w:r w:rsidRPr="007A6F05">
          <w:rPr>
            <w:noProof/>
            <w:webHidden/>
          </w:rPr>
          <w:fldChar w:fldCharType="end"/>
        </w:r>
      </w:hyperlink>
    </w:p>
    <w:p w14:paraId="4914343E" w14:textId="7001F6D9"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6" w:history="1">
        <w:r w:rsidRPr="007A6F05">
          <w:rPr>
            <w:rStyle w:val="Hyperlink"/>
            <w:noProof/>
          </w:rPr>
          <w:t>Alternative Text for Equation 7.6</w:t>
        </w:r>
        <w:r w:rsidRPr="007A6F05">
          <w:rPr>
            <w:noProof/>
            <w:webHidden/>
          </w:rPr>
          <w:tab/>
        </w:r>
        <w:r w:rsidRPr="007A6F05">
          <w:rPr>
            <w:noProof/>
            <w:webHidden/>
          </w:rPr>
          <w:fldChar w:fldCharType="begin"/>
        </w:r>
        <w:r w:rsidRPr="007A6F05">
          <w:rPr>
            <w:noProof/>
            <w:webHidden/>
          </w:rPr>
          <w:instrText xml:space="preserve"> PAGEREF _Toc192488606 \h </w:instrText>
        </w:r>
        <w:r w:rsidRPr="007A6F05">
          <w:rPr>
            <w:noProof/>
            <w:webHidden/>
          </w:rPr>
        </w:r>
        <w:r w:rsidRPr="007A6F05">
          <w:rPr>
            <w:noProof/>
            <w:webHidden/>
          </w:rPr>
          <w:fldChar w:fldCharType="separate"/>
        </w:r>
        <w:r w:rsidR="009509AA">
          <w:rPr>
            <w:noProof/>
            <w:webHidden/>
          </w:rPr>
          <w:t>146</w:t>
        </w:r>
        <w:r w:rsidRPr="007A6F05">
          <w:rPr>
            <w:noProof/>
            <w:webHidden/>
          </w:rPr>
          <w:fldChar w:fldCharType="end"/>
        </w:r>
      </w:hyperlink>
    </w:p>
    <w:p w14:paraId="272503DE" w14:textId="1C84D590"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7" w:history="1">
        <w:r w:rsidRPr="007A6F05">
          <w:rPr>
            <w:rStyle w:val="Hyperlink"/>
            <w:noProof/>
          </w:rPr>
          <w:t>Alternative Text for Equation 7.7</w:t>
        </w:r>
        <w:r w:rsidRPr="007A6F05">
          <w:rPr>
            <w:noProof/>
            <w:webHidden/>
          </w:rPr>
          <w:tab/>
        </w:r>
        <w:r w:rsidRPr="007A6F05">
          <w:rPr>
            <w:noProof/>
            <w:webHidden/>
          </w:rPr>
          <w:fldChar w:fldCharType="begin"/>
        </w:r>
        <w:r w:rsidRPr="007A6F05">
          <w:rPr>
            <w:noProof/>
            <w:webHidden/>
          </w:rPr>
          <w:instrText xml:space="preserve"> PAGEREF _Toc192488607 \h </w:instrText>
        </w:r>
        <w:r w:rsidRPr="007A6F05">
          <w:rPr>
            <w:noProof/>
            <w:webHidden/>
          </w:rPr>
        </w:r>
        <w:r w:rsidRPr="007A6F05">
          <w:rPr>
            <w:noProof/>
            <w:webHidden/>
          </w:rPr>
          <w:fldChar w:fldCharType="separate"/>
        </w:r>
        <w:r w:rsidR="009509AA">
          <w:rPr>
            <w:noProof/>
            <w:webHidden/>
          </w:rPr>
          <w:t>146</w:t>
        </w:r>
        <w:r w:rsidRPr="007A6F05">
          <w:rPr>
            <w:noProof/>
            <w:webHidden/>
          </w:rPr>
          <w:fldChar w:fldCharType="end"/>
        </w:r>
      </w:hyperlink>
    </w:p>
    <w:p w14:paraId="52123137" w14:textId="525DF27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8" w:history="1">
        <w:r w:rsidRPr="007A6F05">
          <w:rPr>
            <w:rStyle w:val="Hyperlink"/>
            <w:noProof/>
          </w:rPr>
          <w:t>Alternative Text for Equation 7.8</w:t>
        </w:r>
        <w:r w:rsidRPr="007A6F05">
          <w:rPr>
            <w:noProof/>
            <w:webHidden/>
          </w:rPr>
          <w:tab/>
        </w:r>
        <w:r w:rsidRPr="007A6F05">
          <w:rPr>
            <w:noProof/>
            <w:webHidden/>
          </w:rPr>
          <w:fldChar w:fldCharType="begin"/>
        </w:r>
        <w:r w:rsidRPr="007A6F05">
          <w:rPr>
            <w:noProof/>
            <w:webHidden/>
          </w:rPr>
          <w:instrText xml:space="preserve"> PAGEREF _Toc192488608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1EF6F575" w14:textId="0EACB79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09" w:history="1">
        <w:r w:rsidRPr="007A6F05">
          <w:rPr>
            <w:rStyle w:val="Hyperlink"/>
            <w:noProof/>
          </w:rPr>
          <w:t>Alternative Text for Equation 7.9</w:t>
        </w:r>
        <w:r w:rsidRPr="007A6F05">
          <w:rPr>
            <w:noProof/>
            <w:webHidden/>
          </w:rPr>
          <w:tab/>
        </w:r>
        <w:r w:rsidRPr="007A6F05">
          <w:rPr>
            <w:noProof/>
            <w:webHidden/>
          </w:rPr>
          <w:fldChar w:fldCharType="begin"/>
        </w:r>
        <w:r w:rsidRPr="007A6F05">
          <w:rPr>
            <w:noProof/>
            <w:webHidden/>
          </w:rPr>
          <w:instrText xml:space="preserve"> PAGEREF _Toc192488609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03334141" w14:textId="61C6923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10" w:history="1">
        <w:r w:rsidRPr="007A6F05">
          <w:rPr>
            <w:rStyle w:val="Hyperlink"/>
            <w:noProof/>
          </w:rPr>
          <w:t>Alternative Text for Equation 7.10</w:t>
        </w:r>
        <w:r w:rsidRPr="007A6F05">
          <w:rPr>
            <w:noProof/>
            <w:webHidden/>
          </w:rPr>
          <w:tab/>
        </w:r>
        <w:r w:rsidRPr="007A6F05">
          <w:rPr>
            <w:noProof/>
            <w:webHidden/>
          </w:rPr>
          <w:fldChar w:fldCharType="begin"/>
        </w:r>
        <w:r w:rsidRPr="007A6F05">
          <w:rPr>
            <w:noProof/>
            <w:webHidden/>
          </w:rPr>
          <w:instrText xml:space="preserve"> PAGEREF _Toc192488610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605B137B" w14:textId="477D14FC"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11" w:history="1">
        <w:r w:rsidRPr="007A6F05">
          <w:rPr>
            <w:rStyle w:val="Hyperlink"/>
            <w:noProof/>
          </w:rPr>
          <w:t>Alternative Text for Equation 7.11</w:t>
        </w:r>
        <w:r w:rsidRPr="007A6F05">
          <w:rPr>
            <w:noProof/>
            <w:webHidden/>
          </w:rPr>
          <w:tab/>
        </w:r>
        <w:r w:rsidRPr="007A6F05">
          <w:rPr>
            <w:noProof/>
            <w:webHidden/>
          </w:rPr>
          <w:fldChar w:fldCharType="begin"/>
        </w:r>
        <w:r w:rsidRPr="007A6F05">
          <w:rPr>
            <w:noProof/>
            <w:webHidden/>
          </w:rPr>
          <w:instrText xml:space="preserve"> PAGEREF _Toc192488611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210750B8" w14:textId="22CDED8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12" w:history="1">
        <w:r w:rsidRPr="007A6F05">
          <w:rPr>
            <w:rStyle w:val="Hyperlink"/>
            <w:noProof/>
          </w:rPr>
          <w:t>Alternative Text for Equation 7.12</w:t>
        </w:r>
        <w:r w:rsidRPr="007A6F05">
          <w:rPr>
            <w:noProof/>
            <w:webHidden/>
          </w:rPr>
          <w:tab/>
        </w:r>
        <w:r w:rsidRPr="007A6F05">
          <w:rPr>
            <w:noProof/>
            <w:webHidden/>
          </w:rPr>
          <w:fldChar w:fldCharType="begin"/>
        </w:r>
        <w:r w:rsidRPr="007A6F05">
          <w:rPr>
            <w:noProof/>
            <w:webHidden/>
          </w:rPr>
          <w:instrText xml:space="preserve"> PAGEREF _Toc192488612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30B07710" w14:textId="6EC6FC7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13" w:history="1">
        <w:r w:rsidRPr="007A6F05">
          <w:rPr>
            <w:rStyle w:val="Hyperlink"/>
            <w:noProof/>
          </w:rPr>
          <w:t>Alternative Text for Equation 7.13</w:t>
        </w:r>
        <w:r w:rsidRPr="007A6F05">
          <w:rPr>
            <w:noProof/>
            <w:webHidden/>
          </w:rPr>
          <w:tab/>
        </w:r>
        <w:r w:rsidRPr="007A6F05">
          <w:rPr>
            <w:noProof/>
            <w:webHidden/>
          </w:rPr>
          <w:fldChar w:fldCharType="begin"/>
        </w:r>
        <w:r w:rsidRPr="007A6F05">
          <w:rPr>
            <w:noProof/>
            <w:webHidden/>
          </w:rPr>
          <w:instrText xml:space="preserve"> PAGEREF _Toc192488613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7CD480F1" w14:textId="7A39A53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14" w:history="1">
        <w:r w:rsidRPr="007A6F05">
          <w:rPr>
            <w:rStyle w:val="Hyperlink"/>
            <w:noProof/>
          </w:rPr>
          <w:t>Alternative Text for Equation 7.14</w:t>
        </w:r>
        <w:r w:rsidRPr="007A6F05">
          <w:rPr>
            <w:noProof/>
            <w:webHidden/>
          </w:rPr>
          <w:tab/>
        </w:r>
        <w:r w:rsidRPr="007A6F05">
          <w:rPr>
            <w:noProof/>
            <w:webHidden/>
          </w:rPr>
          <w:fldChar w:fldCharType="begin"/>
        </w:r>
        <w:r w:rsidRPr="007A6F05">
          <w:rPr>
            <w:noProof/>
            <w:webHidden/>
          </w:rPr>
          <w:instrText xml:space="preserve"> PAGEREF _Toc192488614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7F639F79" w14:textId="7093E2B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15" w:history="1">
        <w:r w:rsidRPr="007A6F05">
          <w:rPr>
            <w:rStyle w:val="Hyperlink"/>
            <w:noProof/>
          </w:rPr>
          <w:t>Alternative Text for Equation 7.15</w:t>
        </w:r>
        <w:r w:rsidRPr="007A6F05">
          <w:rPr>
            <w:noProof/>
            <w:webHidden/>
          </w:rPr>
          <w:tab/>
        </w:r>
        <w:r w:rsidRPr="007A6F05">
          <w:rPr>
            <w:noProof/>
            <w:webHidden/>
          </w:rPr>
          <w:fldChar w:fldCharType="begin"/>
        </w:r>
        <w:r w:rsidRPr="007A6F05">
          <w:rPr>
            <w:noProof/>
            <w:webHidden/>
          </w:rPr>
          <w:instrText xml:space="preserve"> PAGEREF _Toc192488615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2BE9E3F6" w14:textId="1B2ADE1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16" w:history="1">
        <w:r w:rsidRPr="007A6F05">
          <w:rPr>
            <w:rStyle w:val="Hyperlink"/>
            <w:noProof/>
          </w:rPr>
          <w:t>Alternative Text for Equation 7.16</w:t>
        </w:r>
        <w:r w:rsidRPr="007A6F05">
          <w:rPr>
            <w:noProof/>
            <w:webHidden/>
          </w:rPr>
          <w:tab/>
        </w:r>
        <w:r w:rsidRPr="007A6F05">
          <w:rPr>
            <w:noProof/>
            <w:webHidden/>
          </w:rPr>
          <w:fldChar w:fldCharType="begin"/>
        </w:r>
        <w:r w:rsidRPr="007A6F05">
          <w:rPr>
            <w:noProof/>
            <w:webHidden/>
          </w:rPr>
          <w:instrText xml:space="preserve"> PAGEREF _Toc192488616 \h </w:instrText>
        </w:r>
        <w:r w:rsidRPr="007A6F05">
          <w:rPr>
            <w:noProof/>
            <w:webHidden/>
          </w:rPr>
        </w:r>
        <w:r w:rsidRPr="007A6F05">
          <w:rPr>
            <w:noProof/>
            <w:webHidden/>
          </w:rPr>
          <w:fldChar w:fldCharType="separate"/>
        </w:r>
        <w:r w:rsidR="009509AA">
          <w:rPr>
            <w:noProof/>
            <w:webHidden/>
          </w:rPr>
          <w:t>147</w:t>
        </w:r>
        <w:r w:rsidRPr="007A6F05">
          <w:rPr>
            <w:noProof/>
            <w:webHidden/>
          </w:rPr>
          <w:fldChar w:fldCharType="end"/>
        </w:r>
      </w:hyperlink>
    </w:p>
    <w:p w14:paraId="46DB29B6" w14:textId="28D7FCC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17" w:history="1">
        <w:r w:rsidRPr="007A6F05">
          <w:rPr>
            <w:rStyle w:val="Hyperlink"/>
          </w:rPr>
          <w:t>Appendix 7.A: Overall Theta Score Distribution</w:t>
        </w:r>
        <w:r w:rsidRPr="007A6F05">
          <w:rPr>
            <w:webHidden/>
          </w:rPr>
          <w:tab/>
        </w:r>
        <w:r w:rsidRPr="007A6F05">
          <w:rPr>
            <w:webHidden/>
          </w:rPr>
          <w:fldChar w:fldCharType="begin"/>
        </w:r>
        <w:r w:rsidRPr="007A6F05">
          <w:rPr>
            <w:webHidden/>
          </w:rPr>
          <w:instrText xml:space="preserve"> PAGEREF _Toc192488617 \h </w:instrText>
        </w:r>
        <w:r w:rsidRPr="007A6F05">
          <w:rPr>
            <w:webHidden/>
          </w:rPr>
        </w:r>
        <w:r w:rsidRPr="007A6F05">
          <w:rPr>
            <w:webHidden/>
          </w:rPr>
          <w:fldChar w:fldCharType="separate"/>
        </w:r>
        <w:r w:rsidR="009509AA">
          <w:rPr>
            <w:webHidden/>
          </w:rPr>
          <w:t>148</w:t>
        </w:r>
        <w:r w:rsidRPr="007A6F05">
          <w:rPr>
            <w:webHidden/>
          </w:rPr>
          <w:fldChar w:fldCharType="end"/>
        </w:r>
      </w:hyperlink>
    </w:p>
    <w:p w14:paraId="60DC00AF" w14:textId="490D08A1"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18" w:history="1">
        <w:r w:rsidRPr="007A6F05">
          <w:rPr>
            <w:rStyle w:val="Hyperlink"/>
          </w:rPr>
          <w:t>Appendix 7.B: Scale Scores of Assessments</w:t>
        </w:r>
        <w:r w:rsidRPr="007A6F05">
          <w:rPr>
            <w:webHidden/>
          </w:rPr>
          <w:tab/>
        </w:r>
        <w:r w:rsidRPr="007A6F05">
          <w:rPr>
            <w:webHidden/>
          </w:rPr>
          <w:fldChar w:fldCharType="begin"/>
        </w:r>
        <w:r w:rsidRPr="007A6F05">
          <w:rPr>
            <w:webHidden/>
          </w:rPr>
          <w:instrText xml:space="preserve"> PAGEREF _Toc192488618 \h </w:instrText>
        </w:r>
        <w:r w:rsidRPr="007A6F05">
          <w:rPr>
            <w:webHidden/>
          </w:rPr>
        </w:r>
        <w:r w:rsidRPr="007A6F05">
          <w:rPr>
            <w:webHidden/>
          </w:rPr>
          <w:fldChar w:fldCharType="separate"/>
        </w:r>
        <w:r w:rsidR="009509AA">
          <w:rPr>
            <w:webHidden/>
          </w:rPr>
          <w:t>149</w:t>
        </w:r>
        <w:r w:rsidRPr="007A6F05">
          <w:rPr>
            <w:webHidden/>
          </w:rPr>
          <w:fldChar w:fldCharType="end"/>
        </w:r>
      </w:hyperlink>
    </w:p>
    <w:p w14:paraId="7313240B" w14:textId="7CDA081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19" w:history="1">
        <w:r w:rsidRPr="007A6F05">
          <w:rPr>
            <w:rStyle w:val="Hyperlink"/>
          </w:rPr>
          <w:t>Appendix 7.C: Summary Statistics and Performance Levels of Composite Claims</w:t>
        </w:r>
        <w:r w:rsidRPr="007A6F05">
          <w:rPr>
            <w:webHidden/>
          </w:rPr>
          <w:tab/>
        </w:r>
        <w:r w:rsidRPr="007A6F05">
          <w:rPr>
            <w:webHidden/>
          </w:rPr>
          <w:fldChar w:fldCharType="begin"/>
        </w:r>
        <w:r w:rsidRPr="007A6F05">
          <w:rPr>
            <w:webHidden/>
          </w:rPr>
          <w:instrText xml:space="preserve"> PAGEREF _Toc192488619 \h </w:instrText>
        </w:r>
        <w:r w:rsidRPr="007A6F05">
          <w:rPr>
            <w:webHidden/>
          </w:rPr>
        </w:r>
        <w:r w:rsidRPr="007A6F05">
          <w:rPr>
            <w:webHidden/>
          </w:rPr>
          <w:fldChar w:fldCharType="separate"/>
        </w:r>
        <w:r w:rsidR="009509AA">
          <w:rPr>
            <w:webHidden/>
          </w:rPr>
          <w:t>150</w:t>
        </w:r>
        <w:r w:rsidRPr="007A6F05">
          <w:rPr>
            <w:webHidden/>
          </w:rPr>
          <w:fldChar w:fldCharType="end"/>
        </w:r>
      </w:hyperlink>
    </w:p>
    <w:p w14:paraId="405ABE78" w14:textId="415C81BB"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20" w:history="1">
        <w:r w:rsidRPr="007A6F05">
          <w:rPr>
            <w:rStyle w:val="Hyperlink"/>
          </w:rPr>
          <w:t>Appendix 7.D: Demographic Student Group Summaries</w:t>
        </w:r>
        <w:r w:rsidRPr="007A6F05">
          <w:rPr>
            <w:webHidden/>
          </w:rPr>
          <w:tab/>
        </w:r>
        <w:r w:rsidRPr="007A6F05">
          <w:rPr>
            <w:webHidden/>
          </w:rPr>
          <w:fldChar w:fldCharType="begin"/>
        </w:r>
        <w:r w:rsidRPr="007A6F05">
          <w:rPr>
            <w:webHidden/>
          </w:rPr>
          <w:instrText xml:space="preserve"> PAGEREF _Toc192488620 \h </w:instrText>
        </w:r>
        <w:r w:rsidRPr="007A6F05">
          <w:rPr>
            <w:webHidden/>
          </w:rPr>
        </w:r>
        <w:r w:rsidRPr="007A6F05">
          <w:rPr>
            <w:webHidden/>
          </w:rPr>
          <w:fldChar w:fldCharType="separate"/>
        </w:r>
        <w:r w:rsidR="009509AA">
          <w:rPr>
            <w:webHidden/>
          </w:rPr>
          <w:t>151</w:t>
        </w:r>
        <w:r w:rsidRPr="007A6F05">
          <w:rPr>
            <w:webHidden/>
          </w:rPr>
          <w:fldChar w:fldCharType="end"/>
        </w:r>
      </w:hyperlink>
    </w:p>
    <w:p w14:paraId="7449E0D3" w14:textId="2E453B0B"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21" w:history="1">
        <w:r w:rsidRPr="007A6F05">
          <w:rPr>
            <w:rStyle w:val="Hyperlink"/>
          </w:rPr>
          <w:t>Appendix 7.E: Student Completion Conditions</w:t>
        </w:r>
        <w:r w:rsidRPr="007A6F05">
          <w:rPr>
            <w:webHidden/>
          </w:rPr>
          <w:tab/>
        </w:r>
        <w:r w:rsidRPr="007A6F05">
          <w:rPr>
            <w:webHidden/>
          </w:rPr>
          <w:fldChar w:fldCharType="begin"/>
        </w:r>
        <w:r w:rsidRPr="007A6F05">
          <w:rPr>
            <w:webHidden/>
          </w:rPr>
          <w:instrText xml:space="preserve"> PAGEREF _Toc192488621 \h </w:instrText>
        </w:r>
        <w:r w:rsidRPr="007A6F05">
          <w:rPr>
            <w:webHidden/>
          </w:rPr>
        </w:r>
        <w:r w:rsidRPr="007A6F05">
          <w:rPr>
            <w:webHidden/>
          </w:rPr>
          <w:fldChar w:fldCharType="separate"/>
        </w:r>
        <w:r w:rsidR="009509AA">
          <w:rPr>
            <w:webHidden/>
          </w:rPr>
          <w:t>152</w:t>
        </w:r>
        <w:r w:rsidRPr="007A6F05">
          <w:rPr>
            <w:webHidden/>
          </w:rPr>
          <w:fldChar w:fldCharType="end"/>
        </w:r>
      </w:hyperlink>
    </w:p>
    <w:p w14:paraId="5142F9AF" w14:textId="0B680CE1"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622" w:history="1">
        <w:r w:rsidRPr="007A6F05">
          <w:rPr>
            <w:rStyle w:val="Hyperlink"/>
          </w:rPr>
          <w:t>Chapter 8: Psychometric Analyses</w:t>
        </w:r>
        <w:r w:rsidRPr="007A6F05">
          <w:rPr>
            <w:webHidden/>
          </w:rPr>
          <w:tab/>
        </w:r>
        <w:r w:rsidRPr="007A6F05">
          <w:rPr>
            <w:webHidden/>
          </w:rPr>
          <w:fldChar w:fldCharType="begin"/>
        </w:r>
        <w:r w:rsidRPr="007A6F05">
          <w:rPr>
            <w:webHidden/>
          </w:rPr>
          <w:instrText xml:space="preserve"> PAGEREF _Toc192488622 \h </w:instrText>
        </w:r>
        <w:r w:rsidRPr="007A6F05">
          <w:rPr>
            <w:webHidden/>
          </w:rPr>
        </w:r>
        <w:r w:rsidRPr="007A6F05">
          <w:rPr>
            <w:webHidden/>
          </w:rPr>
          <w:fldChar w:fldCharType="separate"/>
        </w:r>
        <w:r w:rsidR="009509AA">
          <w:rPr>
            <w:webHidden/>
          </w:rPr>
          <w:t>153</w:t>
        </w:r>
        <w:r w:rsidRPr="007A6F05">
          <w:rPr>
            <w:webHidden/>
          </w:rPr>
          <w:fldChar w:fldCharType="end"/>
        </w:r>
      </w:hyperlink>
    </w:p>
    <w:p w14:paraId="1171924F" w14:textId="060A734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23" w:history="1">
        <w:r w:rsidRPr="007A6F05">
          <w:rPr>
            <w:rStyle w:val="Hyperlink"/>
          </w:rPr>
          <w:t>8.1. Overview</w:t>
        </w:r>
        <w:r w:rsidRPr="007A6F05">
          <w:rPr>
            <w:webHidden/>
          </w:rPr>
          <w:tab/>
        </w:r>
        <w:r w:rsidRPr="007A6F05">
          <w:rPr>
            <w:webHidden/>
          </w:rPr>
          <w:fldChar w:fldCharType="begin"/>
        </w:r>
        <w:r w:rsidRPr="007A6F05">
          <w:rPr>
            <w:webHidden/>
          </w:rPr>
          <w:instrText xml:space="preserve"> PAGEREF _Toc192488623 \h </w:instrText>
        </w:r>
        <w:r w:rsidRPr="007A6F05">
          <w:rPr>
            <w:webHidden/>
          </w:rPr>
        </w:r>
        <w:r w:rsidRPr="007A6F05">
          <w:rPr>
            <w:webHidden/>
          </w:rPr>
          <w:fldChar w:fldCharType="separate"/>
        </w:r>
        <w:r w:rsidR="009509AA">
          <w:rPr>
            <w:webHidden/>
          </w:rPr>
          <w:t>153</w:t>
        </w:r>
        <w:r w:rsidRPr="007A6F05">
          <w:rPr>
            <w:webHidden/>
          </w:rPr>
          <w:fldChar w:fldCharType="end"/>
        </w:r>
      </w:hyperlink>
    </w:p>
    <w:p w14:paraId="4D068B1C" w14:textId="7F0EB86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24" w:history="1">
        <w:r w:rsidRPr="007A6F05">
          <w:rPr>
            <w:rStyle w:val="Hyperlink"/>
            <w:noProof/>
          </w:rPr>
          <w:t>8.1.1. Summary of the Analyses</w:t>
        </w:r>
        <w:r w:rsidRPr="007A6F05">
          <w:rPr>
            <w:noProof/>
            <w:webHidden/>
          </w:rPr>
          <w:tab/>
        </w:r>
        <w:r w:rsidRPr="007A6F05">
          <w:rPr>
            <w:noProof/>
            <w:webHidden/>
          </w:rPr>
          <w:fldChar w:fldCharType="begin"/>
        </w:r>
        <w:r w:rsidRPr="007A6F05">
          <w:rPr>
            <w:noProof/>
            <w:webHidden/>
          </w:rPr>
          <w:instrText xml:space="preserve"> PAGEREF _Toc192488624 \h </w:instrText>
        </w:r>
        <w:r w:rsidRPr="007A6F05">
          <w:rPr>
            <w:noProof/>
            <w:webHidden/>
          </w:rPr>
        </w:r>
        <w:r w:rsidRPr="007A6F05">
          <w:rPr>
            <w:noProof/>
            <w:webHidden/>
          </w:rPr>
          <w:fldChar w:fldCharType="separate"/>
        </w:r>
        <w:r w:rsidR="009509AA">
          <w:rPr>
            <w:noProof/>
            <w:webHidden/>
          </w:rPr>
          <w:t>153</w:t>
        </w:r>
        <w:r w:rsidRPr="007A6F05">
          <w:rPr>
            <w:noProof/>
            <w:webHidden/>
          </w:rPr>
          <w:fldChar w:fldCharType="end"/>
        </w:r>
      </w:hyperlink>
    </w:p>
    <w:p w14:paraId="0F1383AC" w14:textId="56DFE88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25" w:history="1">
        <w:r w:rsidRPr="007A6F05">
          <w:rPr>
            <w:rStyle w:val="Hyperlink"/>
            <w:noProof/>
          </w:rPr>
          <w:t>8.1.2. Samples Used for Analyses</w:t>
        </w:r>
        <w:r w:rsidRPr="007A6F05">
          <w:rPr>
            <w:noProof/>
            <w:webHidden/>
          </w:rPr>
          <w:tab/>
        </w:r>
        <w:r w:rsidRPr="007A6F05">
          <w:rPr>
            <w:noProof/>
            <w:webHidden/>
          </w:rPr>
          <w:fldChar w:fldCharType="begin"/>
        </w:r>
        <w:r w:rsidRPr="007A6F05">
          <w:rPr>
            <w:noProof/>
            <w:webHidden/>
          </w:rPr>
          <w:instrText xml:space="preserve"> PAGEREF _Toc192488625 \h </w:instrText>
        </w:r>
        <w:r w:rsidRPr="007A6F05">
          <w:rPr>
            <w:noProof/>
            <w:webHidden/>
          </w:rPr>
        </w:r>
        <w:r w:rsidRPr="007A6F05">
          <w:rPr>
            <w:noProof/>
            <w:webHidden/>
          </w:rPr>
          <w:fldChar w:fldCharType="separate"/>
        </w:r>
        <w:r w:rsidR="009509AA">
          <w:rPr>
            <w:noProof/>
            <w:webHidden/>
          </w:rPr>
          <w:t>154</w:t>
        </w:r>
        <w:r w:rsidRPr="007A6F05">
          <w:rPr>
            <w:noProof/>
            <w:webHidden/>
          </w:rPr>
          <w:fldChar w:fldCharType="end"/>
        </w:r>
      </w:hyperlink>
    </w:p>
    <w:p w14:paraId="7AAF106F" w14:textId="0966D16C"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26" w:history="1">
        <w:r w:rsidRPr="007A6F05">
          <w:rPr>
            <w:rStyle w:val="Hyperlink"/>
            <w:noProof/>
          </w:rPr>
          <w:t>8.1.3. Test-Taking Rates</w:t>
        </w:r>
        <w:r w:rsidRPr="007A6F05">
          <w:rPr>
            <w:noProof/>
            <w:webHidden/>
          </w:rPr>
          <w:tab/>
        </w:r>
        <w:r w:rsidRPr="007A6F05">
          <w:rPr>
            <w:noProof/>
            <w:webHidden/>
          </w:rPr>
          <w:fldChar w:fldCharType="begin"/>
        </w:r>
        <w:r w:rsidRPr="007A6F05">
          <w:rPr>
            <w:noProof/>
            <w:webHidden/>
          </w:rPr>
          <w:instrText xml:space="preserve"> PAGEREF _Toc192488626 \h </w:instrText>
        </w:r>
        <w:r w:rsidRPr="007A6F05">
          <w:rPr>
            <w:noProof/>
            <w:webHidden/>
          </w:rPr>
        </w:r>
        <w:r w:rsidRPr="007A6F05">
          <w:rPr>
            <w:noProof/>
            <w:webHidden/>
          </w:rPr>
          <w:fldChar w:fldCharType="separate"/>
        </w:r>
        <w:r w:rsidR="009509AA">
          <w:rPr>
            <w:noProof/>
            <w:webHidden/>
          </w:rPr>
          <w:t>154</w:t>
        </w:r>
        <w:r w:rsidRPr="007A6F05">
          <w:rPr>
            <w:noProof/>
            <w:webHidden/>
          </w:rPr>
          <w:fldChar w:fldCharType="end"/>
        </w:r>
      </w:hyperlink>
    </w:p>
    <w:p w14:paraId="29165FF2" w14:textId="1B37B382"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27" w:history="1">
        <w:r w:rsidRPr="007A6F05">
          <w:rPr>
            <w:rStyle w:val="Hyperlink"/>
          </w:rPr>
          <w:t>8.2.</w:t>
        </w:r>
        <w:r w:rsidRPr="007A6F05">
          <w:rPr>
            <w:rStyle w:val="Hyperlink"/>
            <w:spacing w:val="4"/>
          </w:rPr>
          <w:t xml:space="preserve"> Omission and Completion Analyses</w:t>
        </w:r>
        <w:r w:rsidRPr="007A6F05">
          <w:rPr>
            <w:webHidden/>
          </w:rPr>
          <w:tab/>
        </w:r>
        <w:r w:rsidRPr="007A6F05">
          <w:rPr>
            <w:webHidden/>
          </w:rPr>
          <w:fldChar w:fldCharType="begin"/>
        </w:r>
        <w:r w:rsidRPr="007A6F05">
          <w:rPr>
            <w:webHidden/>
          </w:rPr>
          <w:instrText xml:space="preserve"> PAGEREF _Toc192488627 \h </w:instrText>
        </w:r>
        <w:r w:rsidRPr="007A6F05">
          <w:rPr>
            <w:webHidden/>
          </w:rPr>
        </w:r>
        <w:r w:rsidRPr="007A6F05">
          <w:rPr>
            <w:webHidden/>
          </w:rPr>
          <w:fldChar w:fldCharType="separate"/>
        </w:r>
        <w:r w:rsidR="009509AA">
          <w:rPr>
            <w:webHidden/>
          </w:rPr>
          <w:t>155</w:t>
        </w:r>
        <w:r w:rsidRPr="007A6F05">
          <w:rPr>
            <w:webHidden/>
          </w:rPr>
          <w:fldChar w:fldCharType="end"/>
        </w:r>
      </w:hyperlink>
    </w:p>
    <w:p w14:paraId="5A6B96DC" w14:textId="36270C8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28" w:history="1">
        <w:r w:rsidRPr="007A6F05">
          <w:rPr>
            <w:rStyle w:val="Hyperlink"/>
            <w:noProof/>
          </w:rPr>
          <w:t>8.2.1. Omit Rates</w:t>
        </w:r>
        <w:r w:rsidRPr="007A6F05">
          <w:rPr>
            <w:noProof/>
            <w:webHidden/>
          </w:rPr>
          <w:tab/>
        </w:r>
        <w:r w:rsidRPr="007A6F05">
          <w:rPr>
            <w:noProof/>
            <w:webHidden/>
          </w:rPr>
          <w:fldChar w:fldCharType="begin"/>
        </w:r>
        <w:r w:rsidRPr="007A6F05">
          <w:rPr>
            <w:noProof/>
            <w:webHidden/>
          </w:rPr>
          <w:instrText xml:space="preserve"> PAGEREF _Toc192488628 \h </w:instrText>
        </w:r>
        <w:r w:rsidRPr="007A6F05">
          <w:rPr>
            <w:noProof/>
            <w:webHidden/>
          </w:rPr>
        </w:r>
        <w:r w:rsidRPr="007A6F05">
          <w:rPr>
            <w:noProof/>
            <w:webHidden/>
          </w:rPr>
          <w:fldChar w:fldCharType="separate"/>
        </w:r>
        <w:r w:rsidR="009509AA">
          <w:rPr>
            <w:noProof/>
            <w:webHidden/>
          </w:rPr>
          <w:t>155</w:t>
        </w:r>
        <w:r w:rsidRPr="007A6F05">
          <w:rPr>
            <w:noProof/>
            <w:webHidden/>
          </w:rPr>
          <w:fldChar w:fldCharType="end"/>
        </w:r>
      </w:hyperlink>
    </w:p>
    <w:p w14:paraId="6C876EDB" w14:textId="518FA08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29" w:history="1">
        <w:r w:rsidRPr="007A6F05">
          <w:rPr>
            <w:rStyle w:val="Hyperlink"/>
            <w:noProof/>
          </w:rPr>
          <w:t>8.2.2. Completion Rates</w:t>
        </w:r>
        <w:r w:rsidRPr="007A6F05">
          <w:rPr>
            <w:noProof/>
            <w:webHidden/>
          </w:rPr>
          <w:tab/>
        </w:r>
        <w:r w:rsidRPr="007A6F05">
          <w:rPr>
            <w:noProof/>
            <w:webHidden/>
          </w:rPr>
          <w:fldChar w:fldCharType="begin"/>
        </w:r>
        <w:r w:rsidRPr="007A6F05">
          <w:rPr>
            <w:noProof/>
            <w:webHidden/>
          </w:rPr>
          <w:instrText xml:space="preserve"> PAGEREF _Toc192488629 \h </w:instrText>
        </w:r>
        <w:r w:rsidRPr="007A6F05">
          <w:rPr>
            <w:noProof/>
            <w:webHidden/>
          </w:rPr>
        </w:r>
        <w:r w:rsidRPr="007A6F05">
          <w:rPr>
            <w:noProof/>
            <w:webHidden/>
          </w:rPr>
          <w:fldChar w:fldCharType="separate"/>
        </w:r>
        <w:r w:rsidR="009509AA">
          <w:rPr>
            <w:noProof/>
            <w:webHidden/>
          </w:rPr>
          <w:t>155</w:t>
        </w:r>
        <w:r w:rsidRPr="007A6F05">
          <w:rPr>
            <w:noProof/>
            <w:webHidden/>
          </w:rPr>
          <w:fldChar w:fldCharType="end"/>
        </w:r>
      </w:hyperlink>
    </w:p>
    <w:p w14:paraId="22B4A7D8" w14:textId="585C5748"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30" w:history="1">
        <w:r w:rsidRPr="007A6F05">
          <w:rPr>
            <w:rStyle w:val="Hyperlink"/>
          </w:rPr>
          <w:t>8.3. Conditional Exposure Rates of Items</w:t>
        </w:r>
        <w:r w:rsidRPr="007A6F05">
          <w:rPr>
            <w:webHidden/>
          </w:rPr>
          <w:tab/>
        </w:r>
        <w:r w:rsidRPr="007A6F05">
          <w:rPr>
            <w:webHidden/>
          </w:rPr>
          <w:fldChar w:fldCharType="begin"/>
        </w:r>
        <w:r w:rsidRPr="007A6F05">
          <w:rPr>
            <w:webHidden/>
          </w:rPr>
          <w:instrText xml:space="preserve"> PAGEREF _Toc192488630 \h </w:instrText>
        </w:r>
        <w:r w:rsidRPr="007A6F05">
          <w:rPr>
            <w:webHidden/>
          </w:rPr>
        </w:r>
        <w:r w:rsidRPr="007A6F05">
          <w:rPr>
            <w:webHidden/>
          </w:rPr>
          <w:fldChar w:fldCharType="separate"/>
        </w:r>
        <w:r w:rsidR="009509AA">
          <w:rPr>
            <w:webHidden/>
          </w:rPr>
          <w:t>156</w:t>
        </w:r>
        <w:r w:rsidRPr="007A6F05">
          <w:rPr>
            <w:webHidden/>
          </w:rPr>
          <w:fldChar w:fldCharType="end"/>
        </w:r>
      </w:hyperlink>
    </w:p>
    <w:p w14:paraId="0797CCAF" w14:textId="65D6B2A7"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31" w:history="1">
        <w:r w:rsidRPr="007A6F05">
          <w:rPr>
            <w:rStyle w:val="Hyperlink"/>
          </w:rPr>
          <w:t>8.4. Item Parameter Estimation</w:t>
        </w:r>
        <w:r w:rsidRPr="007A6F05">
          <w:rPr>
            <w:webHidden/>
          </w:rPr>
          <w:tab/>
        </w:r>
        <w:r w:rsidRPr="007A6F05">
          <w:rPr>
            <w:webHidden/>
          </w:rPr>
          <w:fldChar w:fldCharType="begin"/>
        </w:r>
        <w:r w:rsidRPr="007A6F05">
          <w:rPr>
            <w:webHidden/>
          </w:rPr>
          <w:instrText xml:space="preserve"> PAGEREF _Toc192488631 \h </w:instrText>
        </w:r>
        <w:r w:rsidRPr="007A6F05">
          <w:rPr>
            <w:webHidden/>
          </w:rPr>
        </w:r>
        <w:r w:rsidRPr="007A6F05">
          <w:rPr>
            <w:webHidden/>
          </w:rPr>
          <w:fldChar w:fldCharType="separate"/>
        </w:r>
        <w:r w:rsidR="009509AA">
          <w:rPr>
            <w:webHidden/>
          </w:rPr>
          <w:t>157</w:t>
        </w:r>
        <w:r w:rsidRPr="007A6F05">
          <w:rPr>
            <w:webHidden/>
          </w:rPr>
          <w:fldChar w:fldCharType="end"/>
        </w:r>
      </w:hyperlink>
    </w:p>
    <w:p w14:paraId="6594066D" w14:textId="7689C894"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32" w:history="1">
        <w:r w:rsidRPr="007A6F05">
          <w:rPr>
            <w:rStyle w:val="Hyperlink"/>
            <w:noProof/>
          </w:rPr>
          <w:t>8.4.1. All Items</w:t>
        </w:r>
        <w:r w:rsidRPr="007A6F05">
          <w:rPr>
            <w:noProof/>
            <w:webHidden/>
          </w:rPr>
          <w:tab/>
        </w:r>
        <w:r w:rsidRPr="007A6F05">
          <w:rPr>
            <w:noProof/>
            <w:webHidden/>
          </w:rPr>
          <w:fldChar w:fldCharType="begin"/>
        </w:r>
        <w:r w:rsidRPr="007A6F05">
          <w:rPr>
            <w:noProof/>
            <w:webHidden/>
          </w:rPr>
          <w:instrText xml:space="preserve"> PAGEREF _Toc192488632 \h </w:instrText>
        </w:r>
        <w:r w:rsidRPr="007A6F05">
          <w:rPr>
            <w:noProof/>
            <w:webHidden/>
          </w:rPr>
        </w:r>
        <w:r w:rsidRPr="007A6F05">
          <w:rPr>
            <w:noProof/>
            <w:webHidden/>
          </w:rPr>
          <w:fldChar w:fldCharType="separate"/>
        </w:r>
        <w:r w:rsidR="009509AA">
          <w:rPr>
            <w:noProof/>
            <w:webHidden/>
          </w:rPr>
          <w:t>157</w:t>
        </w:r>
        <w:r w:rsidRPr="007A6F05">
          <w:rPr>
            <w:noProof/>
            <w:webHidden/>
          </w:rPr>
          <w:fldChar w:fldCharType="end"/>
        </w:r>
      </w:hyperlink>
    </w:p>
    <w:p w14:paraId="7AC76DEB" w14:textId="704BCA69"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33" w:history="1">
        <w:r w:rsidRPr="007A6F05">
          <w:rPr>
            <w:rStyle w:val="Hyperlink"/>
            <w:noProof/>
          </w:rPr>
          <w:t>8.4.2. Computer Adaptive Test Items</w:t>
        </w:r>
        <w:r w:rsidRPr="007A6F05">
          <w:rPr>
            <w:noProof/>
            <w:webHidden/>
          </w:rPr>
          <w:tab/>
        </w:r>
        <w:r w:rsidRPr="007A6F05">
          <w:rPr>
            <w:noProof/>
            <w:webHidden/>
          </w:rPr>
          <w:fldChar w:fldCharType="begin"/>
        </w:r>
        <w:r w:rsidRPr="007A6F05">
          <w:rPr>
            <w:noProof/>
            <w:webHidden/>
          </w:rPr>
          <w:instrText xml:space="preserve"> PAGEREF _Toc192488633 \h </w:instrText>
        </w:r>
        <w:r w:rsidRPr="007A6F05">
          <w:rPr>
            <w:noProof/>
            <w:webHidden/>
          </w:rPr>
        </w:r>
        <w:r w:rsidRPr="007A6F05">
          <w:rPr>
            <w:noProof/>
            <w:webHidden/>
          </w:rPr>
          <w:fldChar w:fldCharType="separate"/>
        </w:r>
        <w:r w:rsidR="009509AA">
          <w:rPr>
            <w:noProof/>
            <w:webHidden/>
          </w:rPr>
          <w:t>157</w:t>
        </w:r>
        <w:r w:rsidRPr="007A6F05">
          <w:rPr>
            <w:noProof/>
            <w:webHidden/>
          </w:rPr>
          <w:fldChar w:fldCharType="end"/>
        </w:r>
      </w:hyperlink>
    </w:p>
    <w:p w14:paraId="4FD0C6E8" w14:textId="0CCC4A4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34" w:history="1">
        <w:r w:rsidRPr="007A6F05">
          <w:rPr>
            <w:rStyle w:val="Hyperlink"/>
            <w:noProof/>
          </w:rPr>
          <w:t>8.4.3. Performance Task Items</w:t>
        </w:r>
        <w:r w:rsidRPr="007A6F05">
          <w:rPr>
            <w:noProof/>
            <w:webHidden/>
          </w:rPr>
          <w:tab/>
        </w:r>
        <w:r w:rsidRPr="007A6F05">
          <w:rPr>
            <w:noProof/>
            <w:webHidden/>
          </w:rPr>
          <w:fldChar w:fldCharType="begin"/>
        </w:r>
        <w:r w:rsidRPr="007A6F05">
          <w:rPr>
            <w:noProof/>
            <w:webHidden/>
          </w:rPr>
          <w:instrText xml:space="preserve"> PAGEREF _Toc192488634 \h </w:instrText>
        </w:r>
        <w:r w:rsidRPr="007A6F05">
          <w:rPr>
            <w:noProof/>
            <w:webHidden/>
          </w:rPr>
        </w:r>
        <w:r w:rsidRPr="007A6F05">
          <w:rPr>
            <w:noProof/>
            <w:webHidden/>
          </w:rPr>
          <w:fldChar w:fldCharType="separate"/>
        </w:r>
        <w:r w:rsidR="009509AA">
          <w:rPr>
            <w:noProof/>
            <w:webHidden/>
          </w:rPr>
          <w:t>157</w:t>
        </w:r>
        <w:r w:rsidRPr="007A6F05">
          <w:rPr>
            <w:noProof/>
            <w:webHidden/>
          </w:rPr>
          <w:fldChar w:fldCharType="end"/>
        </w:r>
      </w:hyperlink>
    </w:p>
    <w:p w14:paraId="176B99E9" w14:textId="600A073D"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35" w:history="1">
        <w:r w:rsidRPr="007A6F05">
          <w:rPr>
            <w:rStyle w:val="Hyperlink"/>
          </w:rPr>
          <w:t>8.5. Response Time Analyses</w:t>
        </w:r>
        <w:r w:rsidRPr="007A6F05">
          <w:rPr>
            <w:webHidden/>
          </w:rPr>
          <w:tab/>
        </w:r>
        <w:r w:rsidRPr="007A6F05">
          <w:rPr>
            <w:webHidden/>
          </w:rPr>
          <w:fldChar w:fldCharType="begin"/>
        </w:r>
        <w:r w:rsidRPr="007A6F05">
          <w:rPr>
            <w:webHidden/>
          </w:rPr>
          <w:instrText xml:space="preserve"> PAGEREF _Toc192488635 \h </w:instrText>
        </w:r>
        <w:r w:rsidRPr="007A6F05">
          <w:rPr>
            <w:webHidden/>
          </w:rPr>
        </w:r>
        <w:r w:rsidRPr="007A6F05">
          <w:rPr>
            <w:webHidden/>
          </w:rPr>
          <w:fldChar w:fldCharType="separate"/>
        </w:r>
        <w:r w:rsidR="009509AA">
          <w:rPr>
            <w:webHidden/>
          </w:rPr>
          <w:t>158</w:t>
        </w:r>
        <w:r w:rsidRPr="007A6F05">
          <w:rPr>
            <w:webHidden/>
          </w:rPr>
          <w:fldChar w:fldCharType="end"/>
        </w:r>
      </w:hyperlink>
    </w:p>
    <w:p w14:paraId="15FC3B24" w14:textId="66F09A5E"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36" w:history="1">
        <w:r w:rsidRPr="007A6F05">
          <w:rPr>
            <w:rStyle w:val="Hyperlink"/>
          </w:rPr>
          <w:t>8.6. Reliability Analyses</w:t>
        </w:r>
        <w:r w:rsidRPr="007A6F05">
          <w:rPr>
            <w:webHidden/>
          </w:rPr>
          <w:tab/>
        </w:r>
        <w:r w:rsidRPr="007A6F05">
          <w:rPr>
            <w:webHidden/>
          </w:rPr>
          <w:fldChar w:fldCharType="begin"/>
        </w:r>
        <w:r w:rsidRPr="007A6F05">
          <w:rPr>
            <w:webHidden/>
          </w:rPr>
          <w:instrText xml:space="preserve"> PAGEREF _Toc192488636 \h </w:instrText>
        </w:r>
        <w:r w:rsidRPr="007A6F05">
          <w:rPr>
            <w:webHidden/>
          </w:rPr>
        </w:r>
        <w:r w:rsidRPr="007A6F05">
          <w:rPr>
            <w:webHidden/>
          </w:rPr>
          <w:fldChar w:fldCharType="separate"/>
        </w:r>
        <w:r w:rsidR="009509AA">
          <w:rPr>
            <w:webHidden/>
          </w:rPr>
          <w:t>159</w:t>
        </w:r>
        <w:r w:rsidRPr="007A6F05">
          <w:rPr>
            <w:webHidden/>
          </w:rPr>
          <w:fldChar w:fldCharType="end"/>
        </w:r>
      </w:hyperlink>
    </w:p>
    <w:p w14:paraId="08759019" w14:textId="3AA3355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37" w:history="1">
        <w:r w:rsidRPr="007A6F05">
          <w:rPr>
            <w:rStyle w:val="Hyperlink"/>
            <w:noProof/>
          </w:rPr>
          <w:t>8.6.1. Sample for Reliability Analyses</w:t>
        </w:r>
        <w:r w:rsidRPr="007A6F05">
          <w:rPr>
            <w:noProof/>
            <w:webHidden/>
          </w:rPr>
          <w:tab/>
        </w:r>
        <w:r w:rsidRPr="007A6F05">
          <w:rPr>
            <w:noProof/>
            <w:webHidden/>
          </w:rPr>
          <w:fldChar w:fldCharType="begin"/>
        </w:r>
        <w:r w:rsidRPr="007A6F05">
          <w:rPr>
            <w:noProof/>
            <w:webHidden/>
          </w:rPr>
          <w:instrText xml:space="preserve"> PAGEREF _Toc192488637 \h </w:instrText>
        </w:r>
        <w:r w:rsidRPr="007A6F05">
          <w:rPr>
            <w:noProof/>
            <w:webHidden/>
          </w:rPr>
        </w:r>
        <w:r w:rsidRPr="007A6F05">
          <w:rPr>
            <w:noProof/>
            <w:webHidden/>
          </w:rPr>
          <w:fldChar w:fldCharType="separate"/>
        </w:r>
        <w:r w:rsidR="009509AA">
          <w:rPr>
            <w:noProof/>
            <w:webHidden/>
          </w:rPr>
          <w:t>160</w:t>
        </w:r>
        <w:r w:rsidRPr="007A6F05">
          <w:rPr>
            <w:noProof/>
            <w:webHidden/>
          </w:rPr>
          <w:fldChar w:fldCharType="end"/>
        </w:r>
      </w:hyperlink>
    </w:p>
    <w:p w14:paraId="2125D584" w14:textId="7BA2E8E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38" w:history="1">
        <w:r w:rsidRPr="007A6F05">
          <w:rPr>
            <w:rStyle w:val="Hyperlink"/>
            <w:noProof/>
          </w:rPr>
          <w:t>8.6.2. Reliability Measures</w:t>
        </w:r>
        <w:r w:rsidRPr="007A6F05">
          <w:rPr>
            <w:noProof/>
            <w:webHidden/>
          </w:rPr>
          <w:tab/>
        </w:r>
        <w:r w:rsidRPr="007A6F05">
          <w:rPr>
            <w:noProof/>
            <w:webHidden/>
          </w:rPr>
          <w:fldChar w:fldCharType="begin"/>
        </w:r>
        <w:r w:rsidRPr="007A6F05">
          <w:rPr>
            <w:noProof/>
            <w:webHidden/>
          </w:rPr>
          <w:instrText xml:space="preserve"> PAGEREF _Toc192488638 \h </w:instrText>
        </w:r>
        <w:r w:rsidRPr="007A6F05">
          <w:rPr>
            <w:noProof/>
            <w:webHidden/>
          </w:rPr>
        </w:r>
        <w:r w:rsidRPr="007A6F05">
          <w:rPr>
            <w:noProof/>
            <w:webHidden/>
          </w:rPr>
          <w:fldChar w:fldCharType="separate"/>
        </w:r>
        <w:r w:rsidR="009509AA">
          <w:rPr>
            <w:noProof/>
            <w:webHidden/>
          </w:rPr>
          <w:t>160</w:t>
        </w:r>
        <w:r w:rsidRPr="007A6F05">
          <w:rPr>
            <w:noProof/>
            <w:webHidden/>
          </w:rPr>
          <w:fldChar w:fldCharType="end"/>
        </w:r>
      </w:hyperlink>
    </w:p>
    <w:p w14:paraId="437CF8E7" w14:textId="656AD01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39" w:history="1">
        <w:r w:rsidRPr="007A6F05">
          <w:rPr>
            <w:rStyle w:val="Hyperlink"/>
            <w:noProof/>
          </w:rPr>
          <w:t>8.6.3. Standard Error of Measurement</w:t>
        </w:r>
        <w:r w:rsidRPr="007A6F05">
          <w:rPr>
            <w:noProof/>
            <w:webHidden/>
          </w:rPr>
          <w:tab/>
        </w:r>
        <w:r w:rsidRPr="007A6F05">
          <w:rPr>
            <w:noProof/>
            <w:webHidden/>
          </w:rPr>
          <w:fldChar w:fldCharType="begin"/>
        </w:r>
        <w:r w:rsidRPr="007A6F05">
          <w:rPr>
            <w:noProof/>
            <w:webHidden/>
          </w:rPr>
          <w:instrText xml:space="preserve"> PAGEREF _Toc192488639 \h </w:instrText>
        </w:r>
        <w:r w:rsidRPr="007A6F05">
          <w:rPr>
            <w:noProof/>
            <w:webHidden/>
          </w:rPr>
        </w:r>
        <w:r w:rsidRPr="007A6F05">
          <w:rPr>
            <w:noProof/>
            <w:webHidden/>
          </w:rPr>
          <w:fldChar w:fldCharType="separate"/>
        </w:r>
        <w:r w:rsidR="009509AA">
          <w:rPr>
            <w:noProof/>
            <w:webHidden/>
          </w:rPr>
          <w:t>161</w:t>
        </w:r>
        <w:r w:rsidRPr="007A6F05">
          <w:rPr>
            <w:noProof/>
            <w:webHidden/>
          </w:rPr>
          <w:fldChar w:fldCharType="end"/>
        </w:r>
      </w:hyperlink>
    </w:p>
    <w:p w14:paraId="2C65887E" w14:textId="34B8BDFC"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0" w:history="1">
        <w:r w:rsidRPr="007A6F05">
          <w:rPr>
            <w:rStyle w:val="Hyperlink"/>
            <w:noProof/>
          </w:rPr>
          <w:t>8.6.4. Intercorrelations, Reliabilities, and Standard Errors of Measurement for Composite Claim Scores</w:t>
        </w:r>
        <w:r w:rsidRPr="007A6F05">
          <w:rPr>
            <w:noProof/>
            <w:webHidden/>
          </w:rPr>
          <w:tab/>
        </w:r>
        <w:r w:rsidRPr="007A6F05">
          <w:rPr>
            <w:noProof/>
            <w:webHidden/>
          </w:rPr>
          <w:fldChar w:fldCharType="begin"/>
        </w:r>
        <w:r w:rsidRPr="007A6F05">
          <w:rPr>
            <w:noProof/>
            <w:webHidden/>
          </w:rPr>
          <w:instrText xml:space="preserve"> PAGEREF _Toc192488640 \h </w:instrText>
        </w:r>
        <w:r w:rsidRPr="007A6F05">
          <w:rPr>
            <w:noProof/>
            <w:webHidden/>
          </w:rPr>
        </w:r>
        <w:r w:rsidRPr="007A6F05">
          <w:rPr>
            <w:noProof/>
            <w:webHidden/>
          </w:rPr>
          <w:fldChar w:fldCharType="separate"/>
        </w:r>
        <w:r w:rsidR="009509AA">
          <w:rPr>
            <w:noProof/>
            <w:webHidden/>
          </w:rPr>
          <w:t>162</w:t>
        </w:r>
        <w:r w:rsidRPr="007A6F05">
          <w:rPr>
            <w:noProof/>
            <w:webHidden/>
          </w:rPr>
          <w:fldChar w:fldCharType="end"/>
        </w:r>
      </w:hyperlink>
    </w:p>
    <w:p w14:paraId="4E3203B1" w14:textId="35840B00"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1" w:history="1">
        <w:r w:rsidRPr="007A6F05">
          <w:rPr>
            <w:rStyle w:val="Hyperlink"/>
            <w:noProof/>
          </w:rPr>
          <w:t>8.6.5. Student Group Reliabilities and Standard Errors of Measurement</w:t>
        </w:r>
        <w:r w:rsidRPr="007A6F05">
          <w:rPr>
            <w:noProof/>
            <w:webHidden/>
          </w:rPr>
          <w:tab/>
        </w:r>
        <w:r w:rsidRPr="007A6F05">
          <w:rPr>
            <w:noProof/>
            <w:webHidden/>
          </w:rPr>
          <w:fldChar w:fldCharType="begin"/>
        </w:r>
        <w:r w:rsidRPr="007A6F05">
          <w:rPr>
            <w:noProof/>
            <w:webHidden/>
          </w:rPr>
          <w:instrText xml:space="preserve"> PAGEREF _Toc192488641 \h </w:instrText>
        </w:r>
        <w:r w:rsidRPr="007A6F05">
          <w:rPr>
            <w:noProof/>
            <w:webHidden/>
          </w:rPr>
        </w:r>
        <w:r w:rsidRPr="007A6F05">
          <w:rPr>
            <w:noProof/>
            <w:webHidden/>
          </w:rPr>
          <w:fldChar w:fldCharType="separate"/>
        </w:r>
        <w:r w:rsidR="009509AA">
          <w:rPr>
            <w:noProof/>
            <w:webHidden/>
          </w:rPr>
          <w:t>163</w:t>
        </w:r>
        <w:r w:rsidRPr="007A6F05">
          <w:rPr>
            <w:noProof/>
            <w:webHidden/>
          </w:rPr>
          <w:fldChar w:fldCharType="end"/>
        </w:r>
      </w:hyperlink>
    </w:p>
    <w:p w14:paraId="6FC486CC" w14:textId="05B3150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2" w:history="1">
        <w:r w:rsidRPr="007A6F05">
          <w:rPr>
            <w:rStyle w:val="Hyperlink"/>
            <w:noProof/>
          </w:rPr>
          <w:t>8.6.6. Conditional Standard Errors of Measurement</w:t>
        </w:r>
        <w:r w:rsidRPr="007A6F05">
          <w:rPr>
            <w:noProof/>
            <w:webHidden/>
          </w:rPr>
          <w:tab/>
        </w:r>
        <w:r w:rsidRPr="007A6F05">
          <w:rPr>
            <w:noProof/>
            <w:webHidden/>
          </w:rPr>
          <w:fldChar w:fldCharType="begin"/>
        </w:r>
        <w:r w:rsidRPr="007A6F05">
          <w:rPr>
            <w:noProof/>
            <w:webHidden/>
          </w:rPr>
          <w:instrText xml:space="preserve"> PAGEREF _Toc192488642 \h </w:instrText>
        </w:r>
        <w:r w:rsidRPr="007A6F05">
          <w:rPr>
            <w:noProof/>
            <w:webHidden/>
          </w:rPr>
        </w:r>
        <w:r w:rsidRPr="007A6F05">
          <w:rPr>
            <w:noProof/>
            <w:webHidden/>
          </w:rPr>
          <w:fldChar w:fldCharType="separate"/>
        </w:r>
        <w:r w:rsidR="009509AA">
          <w:rPr>
            <w:noProof/>
            <w:webHidden/>
          </w:rPr>
          <w:t>164</w:t>
        </w:r>
        <w:r w:rsidRPr="007A6F05">
          <w:rPr>
            <w:noProof/>
            <w:webHidden/>
          </w:rPr>
          <w:fldChar w:fldCharType="end"/>
        </w:r>
      </w:hyperlink>
    </w:p>
    <w:p w14:paraId="617436B8" w14:textId="13F5263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3" w:history="1">
        <w:r w:rsidRPr="007A6F05">
          <w:rPr>
            <w:rStyle w:val="Hyperlink"/>
            <w:noProof/>
          </w:rPr>
          <w:t>8.6.7. Decision Classification Analyses</w:t>
        </w:r>
        <w:r w:rsidRPr="007A6F05">
          <w:rPr>
            <w:noProof/>
            <w:webHidden/>
          </w:rPr>
          <w:tab/>
        </w:r>
        <w:r w:rsidRPr="007A6F05">
          <w:rPr>
            <w:noProof/>
            <w:webHidden/>
          </w:rPr>
          <w:fldChar w:fldCharType="begin"/>
        </w:r>
        <w:r w:rsidRPr="007A6F05">
          <w:rPr>
            <w:noProof/>
            <w:webHidden/>
          </w:rPr>
          <w:instrText xml:space="preserve"> PAGEREF _Toc192488643 \h </w:instrText>
        </w:r>
        <w:r w:rsidRPr="007A6F05">
          <w:rPr>
            <w:noProof/>
            <w:webHidden/>
          </w:rPr>
        </w:r>
        <w:r w:rsidRPr="007A6F05">
          <w:rPr>
            <w:noProof/>
            <w:webHidden/>
          </w:rPr>
          <w:fldChar w:fldCharType="separate"/>
        </w:r>
        <w:r w:rsidR="009509AA">
          <w:rPr>
            <w:noProof/>
            <w:webHidden/>
          </w:rPr>
          <w:t>166</w:t>
        </w:r>
        <w:r w:rsidRPr="007A6F05">
          <w:rPr>
            <w:noProof/>
            <w:webHidden/>
          </w:rPr>
          <w:fldChar w:fldCharType="end"/>
        </w:r>
      </w:hyperlink>
    </w:p>
    <w:p w14:paraId="42641F5D" w14:textId="7261C19E"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4" w:history="1">
        <w:r w:rsidRPr="007A6F05">
          <w:rPr>
            <w:rStyle w:val="Hyperlink"/>
            <w:noProof/>
          </w:rPr>
          <w:t>8.6.8. Interrater Agreement (Constructed-Response Scoring Reliability)</w:t>
        </w:r>
        <w:r w:rsidRPr="007A6F05">
          <w:rPr>
            <w:noProof/>
            <w:webHidden/>
          </w:rPr>
          <w:tab/>
        </w:r>
        <w:r w:rsidRPr="007A6F05">
          <w:rPr>
            <w:noProof/>
            <w:webHidden/>
          </w:rPr>
          <w:fldChar w:fldCharType="begin"/>
        </w:r>
        <w:r w:rsidRPr="007A6F05">
          <w:rPr>
            <w:noProof/>
            <w:webHidden/>
          </w:rPr>
          <w:instrText xml:space="preserve"> PAGEREF _Toc192488644 \h </w:instrText>
        </w:r>
        <w:r w:rsidRPr="007A6F05">
          <w:rPr>
            <w:noProof/>
            <w:webHidden/>
          </w:rPr>
        </w:r>
        <w:r w:rsidRPr="007A6F05">
          <w:rPr>
            <w:noProof/>
            <w:webHidden/>
          </w:rPr>
          <w:fldChar w:fldCharType="separate"/>
        </w:r>
        <w:r w:rsidR="009509AA">
          <w:rPr>
            <w:noProof/>
            <w:webHidden/>
          </w:rPr>
          <w:t>168</w:t>
        </w:r>
        <w:r w:rsidRPr="007A6F05">
          <w:rPr>
            <w:noProof/>
            <w:webHidden/>
          </w:rPr>
          <w:fldChar w:fldCharType="end"/>
        </w:r>
      </w:hyperlink>
    </w:p>
    <w:p w14:paraId="1614098E" w14:textId="7DC7FE2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5" w:history="1">
        <w:r w:rsidRPr="007A6F05">
          <w:rPr>
            <w:rStyle w:val="Hyperlink"/>
            <w:noProof/>
          </w:rPr>
          <w:t>8.6.9. Agreement Between Artificial Intelligence and Human Scoring</w:t>
        </w:r>
        <w:r w:rsidRPr="007A6F05">
          <w:rPr>
            <w:noProof/>
            <w:webHidden/>
          </w:rPr>
          <w:tab/>
        </w:r>
        <w:r w:rsidRPr="007A6F05">
          <w:rPr>
            <w:noProof/>
            <w:webHidden/>
          </w:rPr>
          <w:fldChar w:fldCharType="begin"/>
        </w:r>
        <w:r w:rsidRPr="007A6F05">
          <w:rPr>
            <w:noProof/>
            <w:webHidden/>
          </w:rPr>
          <w:instrText xml:space="preserve"> PAGEREF _Toc192488645 \h </w:instrText>
        </w:r>
        <w:r w:rsidRPr="007A6F05">
          <w:rPr>
            <w:noProof/>
            <w:webHidden/>
          </w:rPr>
        </w:r>
        <w:r w:rsidRPr="007A6F05">
          <w:rPr>
            <w:noProof/>
            <w:webHidden/>
          </w:rPr>
          <w:fldChar w:fldCharType="separate"/>
        </w:r>
        <w:r w:rsidR="009509AA">
          <w:rPr>
            <w:noProof/>
            <w:webHidden/>
          </w:rPr>
          <w:t>170</w:t>
        </w:r>
        <w:r w:rsidRPr="007A6F05">
          <w:rPr>
            <w:noProof/>
            <w:webHidden/>
          </w:rPr>
          <w:fldChar w:fldCharType="end"/>
        </w:r>
      </w:hyperlink>
    </w:p>
    <w:p w14:paraId="19BF4D1A" w14:textId="3147B9E8"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46" w:history="1">
        <w:r w:rsidRPr="007A6F05">
          <w:rPr>
            <w:rStyle w:val="Hyperlink"/>
          </w:rPr>
          <w:t>8.7. Validity Evidence</w:t>
        </w:r>
        <w:r w:rsidRPr="007A6F05">
          <w:rPr>
            <w:webHidden/>
          </w:rPr>
          <w:tab/>
        </w:r>
        <w:r w:rsidRPr="007A6F05">
          <w:rPr>
            <w:webHidden/>
          </w:rPr>
          <w:fldChar w:fldCharType="begin"/>
        </w:r>
        <w:r w:rsidRPr="007A6F05">
          <w:rPr>
            <w:webHidden/>
          </w:rPr>
          <w:instrText xml:space="preserve"> PAGEREF _Toc192488646 \h </w:instrText>
        </w:r>
        <w:r w:rsidRPr="007A6F05">
          <w:rPr>
            <w:webHidden/>
          </w:rPr>
        </w:r>
        <w:r w:rsidRPr="007A6F05">
          <w:rPr>
            <w:webHidden/>
          </w:rPr>
          <w:fldChar w:fldCharType="separate"/>
        </w:r>
        <w:r w:rsidR="009509AA">
          <w:rPr>
            <w:webHidden/>
          </w:rPr>
          <w:t>171</w:t>
        </w:r>
        <w:r w:rsidRPr="007A6F05">
          <w:rPr>
            <w:webHidden/>
          </w:rPr>
          <w:fldChar w:fldCharType="end"/>
        </w:r>
      </w:hyperlink>
    </w:p>
    <w:p w14:paraId="5AFDA0FB" w14:textId="2BD084A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7" w:history="1">
        <w:r w:rsidRPr="007A6F05">
          <w:rPr>
            <w:rStyle w:val="Hyperlink"/>
            <w:noProof/>
          </w:rPr>
          <w:t>8.7.1. Design of the CAASPP Smarter Balanced Summative Assessments</w:t>
        </w:r>
        <w:r w:rsidRPr="007A6F05">
          <w:rPr>
            <w:noProof/>
            <w:webHidden/>
          </w:rPr>
          <w:tab/>
        </w:r>
        <w:r w:rsidRPr="007A6F05">
          <w:rPr>
            <w:noProof/>
            <w:webHidden/>
          </w:rPr>
          <w:fldChar w:fldCharType="begin"/>
        </w:r>
        <w:r w:rsidRPr="007A6F05">
          <w:rPr>
            <w:noProof/>
            <w:webHidden/>
          </w:rPr>
          <w:instrText xml:space="preserve"> PAGEREF _Toc192488647 \h </w:instrText>
        </w:r>
        <w:r w:rsidRPr="007A6F05">
          <w:rPr>
            <w:noProof/>
            <w:webHidden/>
          </w:rPr>
        </w:r>
        <w:r w:rsidRPr="007A6F05">
          <w:rPr>
            <w:noProof/>
            <w:webHidden/>
          </w:rPr>
          <w:fldChar w:fldCharType="separate"/>
        </w:r>
        <w:r w:rsidR="009509AA">
          <w:rPr>
            <w:noProof/>
            <w:webHidden/>
          </w:rPr>
          <w:t>171</w:t>
        </w:r>
        <w:r w:rsidRPr="007A6F05">
          <w:rPr>
            <w:noProof/>
            <w:webHidden/>
          </w:rPr>
          <w:fldChar w:fldCharType="end"/>
        </w:r>
      </w:hyperlink>
    </w:p>
    <w:p w14:paraId="4F15A269" w14:textId="5E39877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8" w:history="1">
        <w:r w:rsidRPr="007A6F05">
          <w:rPr>
            <w:rStyle w:val="Hyperlink"/>
            <w:noProof/>
          </w:rPr>
          <w:t>8.7.2. Content</w:t>
        </w:r>
        <w:r w:rsidRPr="007A6F05">
          <w:rPr>
            <w:noProof/>
            <w:webHidden/>
          </w:rPr>
          <w:tab/>
        </w:r>
        <w:r w:rsidRPr="007A6F05">
          <w:rPr>
            <w:noProof/>
            <w:webHidden/>
          </w:rPr>
          <w:fldChar w:fldCharType="begin"/>
        </w:r>
        <w:r w:rsidRPr="007A6F05">
          <w:rPr>
            <w:noProof/>
            <w:webHidden/>
          </w:rPr>
          <w:instrText xml:space="preserve"> PAGEREF _Toc192488648 \h </w:instrText>
        </w:r>
        <w:r w:rsidRPr="007A6F05">
          <w:rPr>
            <w:noProof/>
            <w:webHidden/>
          </w:rPr>
        </w:r>
        <w:r w:rsidRPr="007A6F05">
          <w:rPr>
            <w:noProof/>
            <w:webHidden/>
          </w:rPr>
          <w:fldChar w:fldCharType="separate"/>
        </w:r>
        <w:r w:rsidR="009509AA">
          <w:rPr>
            <w:noProof/>
            <w:webHidden/>
          </w:rPr>
          <w:t>173</w:t>
        </w:r>
        <w:r w:rsidRPr="007A6F05">
          <w:rPr>
            <w:noProof/>
            <w:webHidden/>
          </w:rPr>
          <w:fldChar w:fldCharType="end"/>
        </w:r>
      </w:hyperlink>
    </w:p>
    <w:p w14:paraId="0C047F33" w14:textId="56DA64C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49" w:history="1">
        <w:r w:rsidRPr="007A6F05">
          <w:rPr>
            <w:rStyle w:val="Hyperlink"/>
            <w:noProof/>
          </w:rPr>
          <w:t>8.7.3. Response Processes</w:t>
        </w:r>
        <w:r w:rsidRPr="007A6F05">
          <w:rPr>
            <w:noProof/>
            <w:webHidden/>
          </w:rPr>
          <w:tab/>
        </w:r>
        <w:r w:rsidRPr="007A6F05">
          <w:rPr>
            <w:noProof/>
            <w:webHidden/>
          </w:rPr>
          <w:fldChar w:fldCharType="begin"/>
        </w:r>
        <w:r w:rsidRPr="007A6F05">
          <w:rPr>
            <w:noProof/>
            <w:webHidden/>
          </w:rPr>
          <w:instrText xml:space="preserve"> PAGEREF _Toc192488649 \h </w:instrText>
        </w:r>
        <w:r w:rsidRPr="007A6F05">
          <w:rPr>
            <w:noProof/>
            <w:webHidden/>
          </w:rPr>
        </w:r>
        <w:r w:rsidRPr="007A6F05">
          <w:rPr>
            <w:noProof/>
            <w:webHidden/>
          </w:rPr>
          <w:fldChar w:fldCharType="separate"/>
        </w:r>
        <w:r w:rsidR="009509AA">
          <w:rPr>
            <w:noProof/>
            <w:webHidden/>
          </w:rPr>
          <w:t>175</w:t>
        </w:r>
        <w:r w:rsidRPr="007A6F05">
          <w:rPr>
            <w:noProof/>
            <w:webHidden/>
          </w:rPr>
          <w:fldChar w:fldCharType="end"/>
        </w:r>
      </w:hyperlink>
    </w:p>
    <w:p w14:paraId="23906DF8" w14:textId="05BF765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50" w:history="1">
        <w:r w:rsidRPr="007A6F05">
          <w:rPr>
            <w:rStyle w:val="Hyperlink"/>
            <w:noProof/>
          </w:rPr>
          <w:t>8.7.4. Internal Structure</w:t>
        </w:r>
        <w:r w:rsidRPr="007A6F05">
          <w:rPr>
            <w:noProof/>
            <w:webHidden/>
          </w:rPr>
          <w:tab/>
        </w:r>
        <w:r w:rsidRPr="007A6F05">
          <w:rPr>
            <w:noProof/>
            <w:webHidden/>
          </w:rPr>
          <w:fldChar w:fldCharType="begin"/>
        </w:r>
        <w:r w:rsidRPr="007A6F05">
          <w:rPr>
            <w:noProof/>
            <w:webHidden/>
          </w:rPr>
          <w:instrText xml:space="preserve"> PAGEREF _Toc192488650 \h </w:instrText>
        </w:r>
        <w:r w:rsidRPr="007A6F05">
          <w:rPr>
            <w:noProof/>
            <w:webHidden/>
          </w:rPr>
        </w:r>
        <w:r w:rsidRPr="007A6F05">
          <w:rPr>
            <w:noProof/>
            <w:webHidden/>
          </w:rPr>
          <w:fldChar w:fldCharType="separate"/>
        </w:r>
        <w:r w:rsidR="009509AA">
          <w:rPr>
            <w:noProof/>
            <w:webHidden/>
          </w:rPr>
          <w:t>176</w:t>
        </w:r>
        <w:r w:rsidRPr="007A6F05">
          <w:rPr>
            <w:noProof/>
            <w:webHidden/>
          </w:rPr>
          <w:fldChar w:fldCharType="end"/>
        </w:r>
      </w:hyperlink>
    </w:p>
    <w:p w14:paraId="76D77D89" w14:textId="6BFE00A6"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51" w:history="1">
        <w:r w:rsidRPr="007A6F05">
          <w:rPr>
            <w:rStyle w:val="Hyperlink"/>
            <w:noProof/>
          </w:rPr>
          <w:t>8.7.5. Relations to Other Variables</w:t>
        </w:r>
        <w:r w:rsidRPr="007A6F05">
          <w:rPr>
            <w:noProof/>
            <w:webHidden/>
          </w:rPr>
          <w:tab/>
        </w:r>
        <w:r w:rsidRPr="007A6F05">
          <w:rPr>
            <w:noProof/>
            <w:webHidden/>
          </w:rPr>
          <w:fldChar w:fldCharType="begin"/>
        </w:r>
        <w:r w:rsidRPr="007A6F05">
          <w:rPr>
            <w:noProof/>
            <w:webHidden/>
          </w:rPr>
          <w:instrText xml:space="preserve"> PAGEREF _Toc192488651 \h </w:instrText>
        </w:r>
        <w:r w:rsidRPr="007A6F05">
          <w:rPr>
            <w:noProof/>
            <w:webHidden/>
          </w:rPr>
        </w:r>
        <w:r w:rsidRPr="007A6F05">
          <w:rPr>
            <w:noProof/>
            <w:webHidden/>
          </w:rPr>
          <w:fldChar w:fldCharType="separate"/>
        </w:r>
        <w:r w:rsidR="009509AA">
          <w:rPr>
            <w:noProof/>
            <w:webHidden/>
          </w:rPr>
          <w:t>179</w:t>
        </w:r>
        <w:r w:rsidRPr="007A6F05">
          <w:rPr>
            <w:noProof/>
            <w:webHidden/>
          </w:rPr>
          <w:fldChar w:fldCharType="end"/>
        </w:r>
      </w:hyperlink>
    </w:p>
    <w:p w14:paraId="43F7E4AF" w14:textId="6A09A9C3"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52" w:history="1">
        <w:r w:rsidRPr="007A6F05">
          <w:rPr>
            <w:rStyle w:val="Hyperlink"/>
            <w:noProof/>
          </w:rPr>
          <w:t>8.7.6. Consequences of Testing</w:t>
        </w:r>
        <w:r w:rsidRPr="007A6F05">
          <w:rPr>
            <w:noProof/>
            <w:webHidden/>
          </w:rPr>
          <w:tab/>
        </w:r>
        <w:r w:rsidRPr="007A6F05">
          <w:rPr>
            <w:noProof/>
            <w:webHidden/>
          </w:rPr>
          <w:fldChar w:fldCharType="begin"/>
        </w:r>
        <w:r w:rsidRPr="007A6F05">
          <w:rPr>
            <w:noProof/>
            <w:webHidden/>
          </w:rPr>
          <w:instrText xml:space="preserve"> PAGEREF _Toc192488652 \h </w:instrText>
        </w:r>
        <w:r w:rsidRPr="007A6F05">
          <w:rPr>
            <w:noProof/>
            <w:webHidden/>
          </w:rPr>
        </w:r>
        <w:r w:rsidRPr="007A6F05">
          <w:rPr>
            <w:noProof/>
            <w:webHidden/>
          </w:rPr>
          <w:fldChar w:fldCharType="separate"/>
        </w:r>
        <w:r w:rsidR="009509AA">
          <w:rPr>
            <w:noProof/>
            <w:webHidden/>
          </w:rPr>
          <w:t>180</w:t>
        </w:r>
        <w:r w:rsidRPr="007A6F05">
          <w:rPr>
            <w:noProof/>
            <w:webHidden/>
          </w:rPr>
          <w:fldChar w:fldCharType="end"/>
        </w:r>
      </w:hyperlink>
    </w:p>
    <w:p w14:paraId="180CE76A" w14:textId="62D00A1C"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53" w:history="1">
        <w:r w:rsidRPr="007A6F05">
          <w:rPr>
            <w:rStyle w:val="Hyperlink"/>
          </w:rPr>
          <w:t>References</w:t>
        </w:r>
        <w:r w:rsidRPr="007A6F05">
          <w:rPr>
            <w:webHidden/>
          </w:rPr>
          <w:tab/>
        </w:r>
        <w:r w:rsidRPr="007A6F05">
          <w:rPr>
            <w:webHidden/>
          </w:rPr>
          <w:fldChar w:fldCharType="begin"/>
        </w:r>
        <w:r w:rsidRPr="007A6F05">
          <w:rPr>
            <w:webHidden/>
          </w:rPr>
          <w:instrText xml:space="preserve"> PAGEREF _Toc192488653 \h </w:instrText>
        </w:r>
        <w:r w:rsidRPr="007A6F05">
          <w:rPr>
            <w:webHidden/>
          </w:rPr>
        </w:r>
        <w:r w:rsidRPr="007A6F05">
          <w:rPr>
            <w:webHidden/>
          </w:rPr>
          <w:fldChar w:fldCharType="separate"/>
        </w:r>
        <w:r w:rsidR="009509AA">
          <w:rPr>
            <w:webHidden/>
          </w:rPr>
          <w:t>181</w:t>
        </w:r>
        <w:r w:rsidRPr="007A6F05">
          <w:rPr>
            <w:webHidden/>
          </w:rPr>
          <w:fldChar w:fldCharType="end"/>
        </w:r>
      </w:hyperlink>
    </w:p>
    <w:p w14:paraId="42169F2E" w14:textId="1745B59B"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54" w:history="1">
        <w:r w:rsidRPr="007A6F05">
          <w:rPr>
            <w:rStyle w:val="Hyperlink"/>
          </w:rPr>
          <w:t>Accessibility Information</w:t>
        </w:r>
        <w:r w:rsidRPr="007A6F05">
          <w:rPr>
            <w:webHidden/>
          </w:rPr>
          <w:tab/>
        </w:r>
        <w:r w:rsidRPr="007A6F05">
          <w:rPr>
            <w:webHidden/>
          </w:rPr>
          <w:fldChar w:fldCharType="begin"/>
        </w:r>
        <w:r w:rsidRPr="007A6F05">
          <w:rPr>
            <w:webHidden/>
          </w:rPr>
          <w:instrText xml:space="preserve"> PAGEREF _Toc192488654 \h </w:instrText>
        </w:r>
        <w:r w:rsidRPr="007A6F05">
          <w:rPr>
            <w:webHidden/>
          </w:rPr>
        </w:r>
        <w:r w:rsidRPr="007A6F05">
          <w:rPr>
            <w:webHidden/>
          </w:rPr>
          <w:fldChar w:fldCharType="separate"/>
        </w:r>
        <w:r w:rsidR="009509AA">
          <w:rPr>
            <w:webHidden/>
          </w:rPr>
          <w:t>186</w:t>
        </w:r>
        <w:r w:rsidRPr="007A6F05">
          <w:rPr>
            <w:webHidden/>
          </w:rPr>
          <w:fldChar w:fldCharType="end"/>
        </w:r>
      </w:hyperlink>
    </w:p>
    <w:p w14:paraId="78E58119" w14:textId="1B97DE3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55" w:history="1">
        <w:r w:rsidRPr="007A6F05">
          <w:rPr>
            <w:rStyle w:val="Hyperlink"/>
            <w:noProof/>
          </w:rPr>
          <w:t>Alternative Text for Equation 8.1</w:t>
        </w:r>
        <w:r w:rsidRPr="007A6F05">
          <w:rPr>
            <w:noProof/>
            <w:webHidden/>
          </w:rPr>
          <w:tab/>
        </w:r>
        <w:r w:rsidRPr="007A6F05">
          <w:rPr>
            <w:noProof/>
            <w:webHidden/>
          </w:rPr>
          <w:fldChar w:fldCharType="begin"/>
        </w:r>
        <w:r w:rsidRPr="007A6F05">
          <w:rPr>
            <w:noProof/>
            <w:webHidden/>
          </w:rPr>
          <w:instrText xml:space="preserve"> PAGEREF _Toc192488655 \h </w:instrText>
        </w:r>
        <w:r w:rsidRPr="007A6F05">
          <w:rPr>
            <w:noProof/>
            <w:webHidden/>
          </w:rPr>
        </w:r>
        <w:r w:rsidRPr="007A6F05">
          <w:rPr>
            <w:noProof/>
            <w:webHidden/>
          </w:rPr>
          <w:fldChar w:fldCharType="separate"/>
        </w:r>
        <w:r w:rsidR="009509AA">
          <w:rPr>
            <w:noProof/>
            <w:webHidden/>
          </w:rPr>
          <w:t>186</w:t>
        </w:r>
        <w:r w:rsidRPr="007A6F05">
          <w:rPr>
            <w:noProof/>
            <w:webHidden/>
          </w:rPr>
          <w:fldChar w:fldCharType="end"/>
        </w:r>
      </w:hyperlink>
    </w:p>
    <w:p w14:paraId="179690AC" w14:textId="7F04A86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56" w:history="1">
        <w:r w:rsidRPr="007A6F05">
          <w:rPr>
            <w:rStyle w:val="Hyperlink"/>
            <w:noProof/>
          </w:rPr>
          <w:t>Alternative Text for Equation 8.2</w:t>
        </w:r>
        <w:r w:rsidRPr="007A6F05">
          <w:rPr>
            <w:noProof/>
            <w:webHidden/>
          </w:rPr>
          <w:tab/>
        </w:r>
        <w:r w:rsidRPr="007A6F05">
          <w:rPr>
            <w:noProof/>
            <w:webHidden/>
          </w:rPr>
          <w:fldChar w:fldCharType="begin"/>
        </w:r>
        <w:r w:rsidRPr="007A6F05">
          <w:rPr>
            <w:noProof/>
            <w:webHidden/>
          </w:rPr>
          <w:instrText xml:space="preserve"> PAGEREF _Toc192488656 \h </w:instrText>
        </w:r>
        <w:r w:rsidRPr="007A6F05">
          <w:rPr>
            <w:noProof/>
            <w:webHidden/>
          </w:rPr>
        </w:r>
        <w:r w:rsidRPr="007A6F05">
          <w:rPr>
            <w:noProof/>
            <w:webHidden/>
          </w:rPr>
          <w:fldChar w:fldCharType="separate"/>
        </w:r>
        <w:r w:rsidR="009509AA">
          <w:rPr>
            <w:noProof/>
            <w:webHidden/>
          </w:rPr>
          <w:t>186</w:t>
        </w:r>
        <w:r w:rsidRPr="007A6F05">
          <w:rPr>
            <w:noProof/>
            <w:webHidden/>
          </w:rPr>
          <w:fldChar w:fldCharType="end"/>
        </w:r>
      </w:hyperlink>
    </w:p>
    <w:p w14:paraId="0638E23E" w14:textId="2D87F74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57" w:history="1">
        <w:r w:rsidRPr="007A6F05">
          <w:rPr>
            <w:rStyle w:val="Hyperlink"/>
            <w:noProof/>
          </w:rPr>
          <w:t>Alternative Text for Equation 8.3</w:t>
        </w:r>
        <w:r w:rsidRPr="007A6F05">
          <w:rPr>
            <w:noProof/>
            <w:webHidden/>
          </w:rPr>
          <w:tab/>
        </w:r>
        <w:r w:rsidRPr="007A6F05">
          <w:rPr>
            <w:noProof/>
            <w:webHidden/>
          </w:rPr>
          <w:fldChar w:fldCharType="begin"/>
        </w:r>
        <w:r w:rsidRPr="007A6F05">
          <w:rPr>
            <w:noProof/>
            <w:webHidden/>
          </w:rPr>
          <w:instrText xml:space="preserve"> PAGEREF _Toc192488657 \h </w:instrText>
        </w:r>
        <w:r w:rsidRPr="007A6F05">
          <w:rPr>
            <w:noProof/>
            <w:webHidden/>
          </w:rPr>
        </w:r>
        <w:r w:rsidRPr="007A6F05">
          <w:rPr>
            <w:noProof/>
            <w:webHidden/>
          </w:rPr>
          <w:fldChar w:fldCharType="separate"/>
        </w:r>
        <w:r w:rsidR="009509AA">
          <w:rPr>
            <w:noProof/>
            <w:webHidden/>
          </w:rPr>
          <w:t>186</w:t>
        </w:r>
        <w:r w:rsidRPr="007A6F05">
          <w:rPr>
            <w:noProof/>
            <w:webHidden/>
          </w:rPr>
          <w:fldChar w:fldCharType="end"/>
        </w:r>
      </w:hyperlink>
    </w:p>
    <w:p w14:paraId="4F4C0A23" w14:textId="09732065"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58" w:history="1">
        <w:r w:rsidRPr="007A6F05">
          <w:rPr>
            <w:rStyle w:val="Hyperlink"/>
            <w:noProof/>
          </w:rPr>
          <w:t>Alternative Text for Equation 8.4</w:t>
        </w:r>
        <w:r w:rsidRPr="007A6F05">
          <w:rPr>
            <w:noProof/>
            <w:webHidden/>
          </w:rPr>
          <w:tab/>
        </w:r>
        <w:r w:rsidRPr="007A6F05">
          <w:rPr>
            <w:noProof/>
            <w:webHidden/>
          </w:rPr>
          <w:fldChar w:fldCharType="begin"/>
        </w:r>
        <w:r w:rsidRPr="007A6F05">
          <w:rPr>
            <w:noProof/>
            <w:webHidden/>
          </w:rPr>
          <w:instrText xml:space="preserve"> PAGEREF _Toc192488658 \h </w:instrText>
        </w:r>
        <w:r w:rsidRPr="007A6F05">
          <w:rPr>
            <w:noProof/>
            <w:webHidden/>
          </w:rPr>
        </w:r>
        <w:r w:rsidRPr="007A6F05">
          <w:rPr>
            <w:noProof/>
            <w:webHidden/>
          </w:rPr>
          <w:fldChar w:fldCharType="separate"/>
        </w:r>
        <w:r w:rsidR="009509AA">
          <w:rPr>
            <w:noProof/>
            <w:webHidden/>
          </w:rPr>
          <w:t>186</w:t>
        </w:r>
        <w:r w:rsidRPr="007A6F05">
          <w:rPr>
            <w:noProof/>
            <w:webHidden/>
          </w:rPr>
          <w:fldChar w:fldCharType="end"/>
        </w:r>
      </w:hyperlink>
    </w:p>
    <w:p w14:paraId="332DC199" w14:textId="6D36A5B8"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59" w:history="1">
        <w:r w:rsidRPr="007A6F05">
          <w:rPr>
            <w:rStyle w:val="Hyperlink"/>
            <w:noProof/>
          </w:rPr>
          <w:t>Alternative Text for Equation 8.5</w:t>
        </w:r>
        <w:r w:rsidRPr="007A6F05">
          <w:rPr>
            <w:noProof/>
            <w:webHidden/>
          </w:rPr>
          <w:tab/>
        </w:r>
        <w:r w:rsidRPr="007A6F05">
          <w:rPr>
            <w:noProof/>
            <w:webHidden/>
          </w:rPr>
          <w:fldChar w:fldCharType="begin"/>
        </w:r>
        <w:r w:rsidRPr="007A6F05">
          <w:rPr>
            <w:noProof/>
            <w:webHidden/>
          </w:rPr>
          <w:instrText xml:space="preserve"> PAGEREF _Toc192488659 \h </w:instrText>
        </w:r>
        <w:r w:rsidRPr="007A6F05">
          <w:rPr>
            <w:noProof/>
            <w:webHidden/>
          </w:rPr>
        </w:r>
        <w:r w:rsidRPr="007A6F05">
          <w:rPr>
            <w:noProof/>
            <w:webHidden/>
          </w:rPr>
          <w:fldChar w:fldCharType="separate"/>
        </w:r>
        <w:r w:rsidR="009509AA">
          <w:rPr>
            <w:noProof/>
            <w:webHidden/>
          </w:rPr>
          <w:t>186</w:t>
        </w:r>
        <w:r w:rsidRPr="007A6F05">
          <w:rPr>
            <w:noProof/>
            <w:webHidden/>
          </w:rPr>
          <w:fldChar w:fldCharType="end"/>
        </w:r>
      </w:hyperlink>
    </w:p>
    <w:p w14:paraId="7D68DF19" w14:textId="4A25167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60" w:history="1">
        <w:r w:rsidRPr="007A6F05">
          <w:rPr>
            <w:rStyle w:val="Hyperlink"/>
            <w:noProof/>
          </w:rPr>
          <w:t>Alternative Text for Equation 8.6</w:t>
        </w:r>
        <w:r w:rsidRPr="007A6F05">
          <w:rPr>
            <w:noProof/>
            <w:webHidden/>
          </w:rPr>
          <w:tab/>
        </w:r>
        <w:r w:rsidRPr="007A6F05">
          <w:rPr>
            <w:noProof/>
            <w:webHidden/>
          </w:rPr>
          <w:fldChar w:fldCharType="begin"/>
        </w:r>
        <w:r w:rsidRPr="007A6F05">
          <w:rPr>
            <w:noProof/>
            <w:webHidden/>
          </w:rPr>
          <w:instrText xml:space="preserve"> PAGEREF _Toc192488660 \h </w:instrText>
        </w:r>
        <w:r w:rsidRPr="007A6F05">
          <w:rPr>
            <w:noProof/>
            <w:webHidden/>
          </w:rPr>
        </w:r>
        <w:r w:rsidRPr="007A6F05">
          <w:rPr>
            <w:noProof/>
            <w:webHidden/>
          </w:rPr>
          <w:fldChar w:fldCharType="separate"/>
        </w:r>
        <w:r w:rsidR="009509AA">
          <w:rPr>
            <w:noProof/>
            <w:webHidden/>
          </w:rPr>
          <w:t>186</w:t>
        </w:r>
        <w:r w:rsidRPr="007A6F05">
          <w:rPr>
            <w:noProof/>
            <w:webHidden/>
          </w:rPr>
          <w:fldChar w:fldCharType="end"/>
        </w:r>
      </w:hyperlink>
    </w:p>
    <w:p w14:paraId="3B43BE17" w14:textId="2CF43E2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61" w:history="1">
        <w:r w:rsidRPr="007A6F05">
          <w:rPr>
            <w:rStyle w:val="Hyperlink"/>
            <w:noProof/>
          </w:rPr>
          <w:t>Alternative Text for Equation 8.7</w:t>
        </w:r>
        <w:r w:rsidRPr="007A6F05">
          <w:rPr>
            <w:noProof/>
            <w:webHidden/>
          </w:rPr>
          <w:tab/>
        </w:r>
        <w:r w:rsidRPr="007A6F05">
          <w:rPr>
            <w:noProof/>
            <w:webHidden/>
          </w:rPr>
          <w:fldChar w:fldCharType="begin"/>
        </w:r>
        <w:r w:rsidRPr="007A6F05">
          <w:rPr>
            <w:noProof/>
            <w:webHidden/>
          </w:rPr>
          <w:instrText xml:space="preserve"> PAGEREF _Toc192488661 \h </w:instrText>
        </w:r>
        <w:r w:rsidRPr="007A6F05">
          <w:rPr>
            <w:noProof/>
            <w:webHidden/>
          </w:rPr>
        </w:r>
        <w:r w:rsidRPr="007A6F05">
          <w:rPr>
            <w:noProof/>
            <w:webHidden/>
          </w:rPr>
          <w:fldChar w:fldCharType="separate"/>
        </w:r>
        <w:r w:rsidR="009509AA">
          <w:rPr>
            <w:noProof/>
            <w:webHidden/>
          </w:rPr>
          <w:t>186</w:t>
        </w:r>
        <w:r w:rsidRPr="007A6F05">
          <w:rPr>
            <w:noProof/>
            <w:webHidden/>
          </w:rPr>
          <w:fldChar w:fldCharType="end"/>
        </w:r>
      </w:hyperlink>
    </w:p>
    <w:p w14:paraId="30E04383" w14:textId="739C4DE2"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62" w:history="1">
        <w:r w:rsidRPr="007A6F05">
          <w:rPr>
            <w:rStyle w:val="Hyperlink"/>
          </w:rPr>
          <w:t>Appendix 8.A Test-Taking Rates</w:t>
        </w:r>
        <w:r w:rsidRPr="007A6F05">
          <w:rPr>
            <w:webHidden/>
          </w:rPr>
          <w:tab/>
        </w:r>
        <w:r w:rsidRPr="007A6F05">
          <w:rPr>
            <w:webHidden/>
          </w:rPr>
          <w:fldChar w:fldCharType="begin"/>
        </w:r>
        <w:r w:rsidRPr="007A6F05">
          <w:rPr>
            <w:webHidden/>
          </w:rPr>
          <w:instrText xml:space="preserve"> PAGEREF _Toc192488662 \h </w:instrText>
        </w:r>
        <w:r w:rsidRPr="007A6F05">
          <w:rPr>
            <w:webHidden/>
          </w:rPr>
        </w:r>
        <w:r w:rsidRPr="007A6F05">
          <w:rPr>
            <w:webHidden/>
          </w:rPr>
          <w:fldChar w:fldCharType="separate"/>
        </w:r>
        <w:r w:rsidR="009509AA">
          <w:rPr>
            <w:webHidden/>
          </w:rPr>
          <w:t>187</w:t>
        </w:r>
        <w:r w:rsidRPr="007A6F05">
          <w:rPr>
            <w:webHidden/>
          </w:rPr>
          <w:fldChar w:fldCharType="end"/>
        </w:r>
      </w:hyperlink>
    </w:p>
    <w:p w14:paraId="268AB330" w14:textId="111675EF"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63" w:history="1">
        <w:r w:rsidRPr="007A6F05">
          <w:rPr>
            <w:rStyle w:val="Hyperlink"/>
          </w:rPr>
          <w:t>Appendix 8.B: Omission and Completion Analyses</w:t>
        </w:r>
        <w:r w:rsidRPr="007A6F05">
          <w:rPr>
            <w:webHidden/>
          </w:rPr>
          <w:tab/>
        </w:r>
        <w:r w:rsidRPr="007A6F05">
          <w:rPr>
            <w:webHidden/>
          </w:rPr>
          <w:fldChar w:fldCharType="begin"/>
        </w:r>
        <w:r w:rsidRPr="007A6F05">
          <w:rPr>
            <w:webHidden/>
          </w:rPr>
          <w:instrText xml:space="preserve"> PAGEREF _Toc192488663 \h </w:instrText>
        </w:r>
        <w:r w:rsidRPr="007A6F05">
          <w:rPr>
            <w:webHidden/>
          </w:rPr>
        </w:r>
        <w:r w:rsidRPr="007A6F05">
          <w:rPr>
            <w:webHidden/>
          </w:rPr>
          <w:fldChar w:fldCharType="separate"/>
        </w:r>
        <w:r w:rsidR="009509AA">
          <w:rPr>
            <w:webHidden/>
          </w:rPr>
          <w:t>188</w:t>
        </w:r>
        <w:r w:rsidRPr="007A6F05">
          <w:rPr>
            <w:webHidden/>
          </w:rPr>
          <w:fldChar w:fldCharType="end"/>
        </w:r>
      </w:hyperlink>
    </w:p>
    <w:p w14:paraId="3208ED90" w14:textId="65140C0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64" w:history="1">
        <w:r w:rsidRPr="007A6F05">
          <w:rPr>
            <w:rStyle w:val="Hyperlink"/>
          </w:rPr>
          <w:t>Appendix 8.C: Item Exposure</w:t>
        </w:r>
        <w:r w:rsidRPr="007A6F05">
          <w:rPr>
            <w:webHidden/>
          </w:rPr>
          <w:tab/>
        </w:r>
        <w:r w:rsidRPr="007A6F05">
          <w:rPr>
            <w:webHidden/>
          </w:rPr>
          <w:fldChar w:fldCharType="begin"/>
        </w:r>
        <w:r w:rsidRPr="007A6F05">
          <w:rPr>
            <w:webHidden/>
          </w:rPr>
          <w:instrText xml:space="preserve"> PAGEREF _Toc192488664 \h </w:instrText>
        </w:r>
        <w:r w:rsidRPr="007A6F05">
          <w:rPr>
            <w:webHidden/>
          </w:rPr>
        </w:r>
        <w:r w:rsidRPr="007A6F05">
          <w:rPr>
            <w:webHidden/>
          </w:rPr>
          <w:fldChar w:fldCharType="separate"/>
        </w:r>
        <w:r w:rsidR="009509AA">
          <w:rPr>
            <w:webHidden/>
          </w:rPr>
          <w:t>189</w:t>
        </w:r>
        <w:r w:rsidRPr="007A6F05">
          <w:rPr>
            <w:webHidden/>
          </w:rPr>
          <w:fldChar w:fldCharType="end"/>
        </w:r>
      </w:hyperlink>
    </w:p>
    <w:p w14:paraId="1B8E7ED6" w14:textId="3BABA04F"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65" w:history="1">
        <w:r w:rsidRPr="007A6F05">
          <w:rPr>
            <w:rStyle w:val="Hyperlink"/>
          </w:rPr>
          <w:t>Appendix 8.D: Item Response Theory Parameter Estimates</w:t>
        </w:r>
        <w:r w:rsidRPr="007A6F05">
          <w:rPr>
            <w:webHidden/>
          </w:rPr>
          <w:tab/>
        </w:r>
        <w:r w:rsidRPr="007A6F05">
          <w:rPr>
            <w:webHidden/>
          </w:rPr>
          <w:fldChar w:fldCharType="begin"/>
        </w:r>
        <w:r w:rsidRPr="007A6F05">
          <w:rPr>
            <w:webHidden/>
          </w:rPr>
          <w:instrText xml:space="preserve"> PAGEREF _Toc192488665 \h </w:instrText>
        </w:r>
        <w:r w:rsidRPr="007A6F05">
          <w:rPr>
            <w:webHidden/>
          </w:rPr>
        </w:r>
        <w:r w:rsidRPr="007A6F05">
          <w:rPr>
            <w:webHidden/>
          </w:rPr>
          <w:fldChar w:fldCharType="separate"/>
        </w:r>
        <w:r w:rsidR="009509AA">
          <w:rPr>
            <w:webHidden/>
          </w:rPr>
          <w:t>190</w:t>
        </w:r>
        <w:r w:rsidRPr="007A6F05">
          <w:rPr>
            <w:webHidden/>
          </w:rPr>
          <w:fldChar w:fldCharType="end"/>
        </w:r>
      </w:hyperlink>
    </w:p>
    <w:p w14:paraId="44A4A332" w14:textId="28BD0B9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66" w:history="1">
        <w:r w:rsidRPr="007A6F05">
          <w:rPr>
            <w:rStyle w:val="Hyperlink"/>
          </w:rPr>
          <w:t>Appendix 8.E: Response Time Analyses</w:t>
        </w:r>
        <w:r w:rsidRPr="007A6F05">
          <w:rPr>
            <w:webHidden/>
          </w:rPr>
          <w:tab/>
        </w:r>
        <w:r w:rsidRPr="007A6F05">
          <w:rPr>
            <w:webHidden/>
          </w:rPr>
          <w:fldChar w:fldCharType="begin"/>
        </w:r>
        <w:r w:rsidRPr="007A6F05">
          <w:rPr>
            <w:webHidden/>
          </w:rPr>
          <w:instrText xml:space="preserve"> PAGEREF _Toc192488666 \h </w:instrText>
        </w:r>
        <w:r w:rsidRPr="007A6F05">
          <w:rPr>
            <w:webHidden/>
          </w:rPr>
        </w:r>
        <w:r w:rsidRPr="007A6F05">
          <w:rPr>
            <w:webHidden/>
          </w:rPr>
          <w:fldChar w:fldCharType="separate"/>
        </w:r>
        <w:r w:rsidR="009509AA">
          <w:rPr>
            <w:webHidden/>
          </w:rPr>
          <w:t>191</w:t>
        </w:r>
        <w:r w:rsidRPr="007A6F05">
          <w:rPr>
            <w:webHidden/>
          </w:rPr>
          <w:fldChar w:fldCharType="end"/>
        </w:r>
      </w:hyperlink>
    </w:p>
    <w:p w14:paraId="7B158BA1" w14:textId="0F3E82F9"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67" w:history="1">
        <w:r w:rsidRPr="007A6F05">
          <w:rPr>
            <w:rStyle w:val="Hyperlink"/>
          </w:rPr>
          <w:t>Appendix 8.F: Reliability Analyses</w:t>
        </w:r>
        <w:r w:rsidRPr="007A6F05">
          <w:rPr>
            <w:webHidden/>
          </w:rPr>
          <w:tab/>
        </w:r>
        <w:r w:rsidRPr="007A6F05">
          <w:rPr>
            <w:webHidden/>
          </w:rPr>
          <w:fldChar w:fldCharType="begin"/>
        </w:r>
        <w:r w:rsidRPr="007A6F05">
          <w:rPr>
            <w:webHidden/>
          </w:rPr>
          <w:instrText xml:space="preserve"> PAGEREF _Toc192488667 \h </w:instrText>
        </w:r>
        <w:r w:rsidRPr="007A6F05">
          <w:rPr>
            <w:webHidden/>
          </w:rPr>
        </w:r>
        <w:r w:rsidRPr="007A6F05">
          <w:rPr>
            <w:webHidden/>
          </w:rPr>
          <w:fldChar w:fldCharType="separate"/>
        </w:r>
        <w:r w:rsidR="009509AA">
          <w:rPr>
            <w:webHidden/>
          </w:rPr>
          <w:t>192</w:t>
        </w:r>
        <w:r w:rsidRPr="007A6F05">
          <w:rPr>
            <w:webHidden/>
          </w:rPr>
          <w:fldChar w:fldCharType="end"/>
        </w:r>
      </w:hyperlink>
    </w:p>
    <w:p w14:paraId="049A90DC" w14:textId="185DCE10"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68" w:history="1">
        <w:r w:rsidRPr="007A6F05">
          <w:rPr>
            <w:rStyle w:val="Hyperlink"/>
          </w:rPr>
          <w:t>Appendix 8.G: Scale Score Conditional Standard Error of Measurement Distribution</w:t>
        </w:r>
        <w:r w:rsidRPr="007A6F05">
          <w:rPr>
            <w:webHidden/>
          </w:rPr>
          <w:tab/>
        </w:r>
        <w:r w:rsidRPr="007A6F05">
          <w:rPr>
            <w:webHidden/>
          </w:rPr>
          <w:fldChar w:fldCharType="begin"/>
        </w:r>
        <w:r w:rsidRPr="007A6F05">
          <w:rPr>
            <w:webHidden/>
          </w:rPr>
          <w:instrText xml:space="preserve"> PAGEREF _Toc192488668 \h </w:instrText>
        </w:r>
        <w:r w:rsidRPr="007A6F05">
          <w:rPr>
            <w:webHidden/>
          </w:rPr>
        </w:r>
        <w:r w:rsidRPr="007A6F05">
          <w:rPr>
            <w:webHidden/>
          </w:rPr>
          <w:fldChar w:fldCharType="separate"/>
        </w:r>
        <w:r w:rsidR="009509AA">
          <w:rPr>
            <w:webHidden/>
          </w:rPr>
          <w:t>193</w:t>
        </w:r>
        <w:r w:rsidRPr="007A6F05">
          <w:rPr>
            <w:webHidden/>
          </w:rPr>
          <w:fldChar w:fldCharType="end"/>
        </w:r>
      </w:hyperlink>
    </w:p>
    <w:p w14:paraId="38B3F4A8" w14:textId="1EBB3341"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69" w:history="1">
        <w:r w:rsidRPr="007A6F05">
          <w:rPr>
            <w:rStyle w:val="Hyperlink"/>
          </w:rPr>
          <w:t>Appendix 8.H: Analyses of Classification</w:t>
        </w:r>
        <w:r w:rsidRPr="007A6F05">
          <w:rPr>
            <w:webHidden/>
          </w:rPr>
          <w:tab/>
        </w:r>
        <w:r w:rsidRPr="007A6F05">
          <w:rPr>
            <w:webHidden/>
          </w:rPr>
          <w:fldChar w:fldCharType="begin"/>
        </w:r>
        <w:r w:rsidRPr="007A6F05">
          <w:rPr>
            <w:webHidden/>
          </w:rPr>
          <w:instrText xml:space="preserve"> PAGEREF _Toc192488669 \h </w:instrText>
        </w:r>
        <w:r w:rsidRPr="007A6F05">
          <w:rPr>
            <w:webHidden/>
          </w:rPr>
        </w:r>
        <w:r w:rsidRPr="007A6F05">
          <w:rPr>
            <w:webHidden/>
          </w:rPr>
          <w:fldChar w:fldCharType="separate"/>
        </w:r>
        <w:r w:rsidR="009509AA">
          <w:rPr>
            <w:webHidden/>
          </w:rPr>
          <w:t>194</w:t>
        </w:r>
        <w:r w:rsidRPr="007A6F05">
          <w:rPr>
            <w:webHidden/>
          </w:rPr>
          <w:fldChar w:fldCharType="end"/>
        </w:r>
      </w:hyperlink>
    </w:p>
    <w:p w14:paraId="6ABD955D" w14:textId="6EAAE205"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70" w:history="1">
        <w:r w:rsidRPr="007A6F05">
          <w:rPr>
            <w:rStyle w:val="Hyperlink"/>
          </w:rPr>
          <w:t>Appendix 8.I: Interrater Reliability</w:t>
        </w:r>
        <w:r w:rsidRPr="007A6F05">
          <w:rPr>
            <w:webHidden/>
          </w:rPr>
          <w:tab/>
        </w:r>
        <w:r w:rsidRPr="007A6F05">
          <w:rPr>
            <w:webHidden/>
          </w:rPr>
          <w:fldChar w:fldCharType="begin"/>
        </w:r>
        <w:r w:rsidRPr="007A6F05">
          <w:rPr>
            <w:webHidden/>
          </w:rPr>
          <w:instrText xml:space="preserve"> PAGEREF _Toc192488670 \h </w:instrText>
        </w:r>
        <w:r w:rsidRPr="007A6F05">
          <w:rPr>
            <w:webHidden/>
          </w:rPr>
        </w:r>
        <w:r w:rsidRPr="007A6F05">
          <w:rPr>
            <w:webHidden/>
          </w:rPr>
          <w:fldChar w:fldCharType="separate"/>
        </w:r>
        <w:r w:rsidR="009509AA">
          <w:rPr>
            <w:webHidden/>
          </w:rPr>
          <w:t>195</w:t>
        </w:r>
        <w:r w:rsidRPr="007A6F05">
          <w:rPr>
            <w:webHidden/>
          </w:rPr>
          <w:fldChar w:fldCharType="end"/>
        </w:r>
      </w:hyperlink>
    </w:p>
    <w:p w14:paraId="061803CE" w14:textId="7C2D7193"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71" w:history="1">
        <w:r w:rsidRPr="007A6F05">
          <w:rPr>
            <w:rStyle w:val="Hyperlink"/>
          </w:rPr>
          <w:t>Appendix 8.J: Correlations Between Content Areas</w:t>
        </w:r>
        <w:r w:rsidRPr="007A6F05">
          <w:rPr>
            <w:webHidden/>
          </w:rPr>
          <w:tab/>
        </w:r>
        <w:r w:rsidRPr="007A6F05">
          <w:rPr>
            <w:webHidden/>
          </w:rPr>
          <w:fldChar w:fldCharType="begin"/>
        </w:r>
        <w:r w:rsidRPr="007A6F05">
          <w:rPr>
            <w:webHidden/>
          </w:rPr>
          <w:instrText xml:space="preserve"> PAGEREF _Toc192488671 \h </w:instrText>
        </w:r>
        <w:r w:rsidRPr="007A6F05">
          <w:rPr>
            <w:webHidden/>
          </w:rPr>
        </w:r>
        <w:r w:rsidRPr="007A6F05">
          <w:rPr>
            <w:webHidden/>
          </w:rPr>
          <w:fldChar w:fldCharType="separate"/>
        </w:r>
        <w:r w:rsidR="009509AA">
          <w:rPr>
            <w:webHidden/>
          </w:rPr>
          <w:t>196</w:t>
        </w:r>
        <w:r w:rsidRPr="007A6F05">
          <w:rPr>
            <w:webHidden/>
          </w:rPr>
          <w:fldChar w:fldCharType="end"/>
        </w:r>
      </w:hyperlink>
    </w:p>
    <w:p w14:paraId="6256A257" w14:textId="1002423A"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672" w:history="1">
        <w:r w:rsidRPr="007A6F05">
          <w:rPr>
            <w:rStyle w:val="Hyperlink"/>
          </w:rPr>
          <w:t>Chapter 9: Quality-Control Procedures</w:t>
        </w:r>
        <w:r w:rsidRPr="007A6F05">
          <w:rPr>
            <w:webHidden/>
          </w:rPr>
          <w:tab/>
        </w:r>
        <w:r w:rsidRPr="007A6F05">
          <w:rPr>
            <w:webHidden/>
          </w:rPr>
          <w:fldChar w:fldCharType="begin"/>
        </w:r>
        <w:r w:rsidRPr="007A6F05">
          <w:rPr>
            <w:webHidden/>
          </w:rPr>
          <w:instrText xml:space="preserve"> PAGEREF _Toc192488672 \h </w:instrText>
        </w:r>
        <w:r w:rsidRPr="007A6F05">
          <w:rPr>
            <w:webHidden/>
          </w:rPr>
        </w:r>
        <w:r w:rsidRPr="007A6F05">
          <w:rPr>
            <w:webHidden/>
          </w:rPr>
          <w:fldChar w:fldCharType="separate"/>
        </w:r>
        <w:r w:rsidR="009509AA">
          <w:rPr>
            <w:webHidden/>
          </w:rPr>
          <w:t>197</w:t>
        </w:r>
        <w:r w:rsidRPr="007A6F05">
          <w:rPr>
            <w:webHidden/>
          </w:rPr>
          <w:fldChar w:fldCharType="end"/>
        </w:r>
      </w:hyperlink>
    </w:p>
    <w:p w14:paraId="309EDFC3" w14:textId="5324FE08"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73" w:history="1">
        <w:r w:rsidRPr="007A6F05">
          <w:rPr>
            <w:rStyle w:val="Hyperlink"/>
          </w:rPr>
          <w:t>9.1. Quality Control of Test Materials</w:t>
        </w:r>
        <w:r w:rsidRPr="007A6F05">
          <w:rPr>
            <w:webHidden/>
          </w:rPr>
          <w:tab/>
        </w:r>
        <w:r w:rsidRPr="007A6F05">
          <w:rPr>
            <w:webHidden/>
          </w:rPr>
          <w:fldChar w:fldCharType="begin"/>
        </w:r>
        <w:r w:rsidRPr="007A6F05">
          <w:rPr>
            <w:webHidden/>
          </w:rPr>
          <w:instrText xml:space="preserve"> PAGEREF _Toc192488673 \h </w:instrText>
        </w:r>
        <w:r w:rsidRPr="007A6F05">
          <w:rPr>
            <w:webHidden/>
          </w:rPr>
        </w:r>
        <w:r w:rsidRPr="007A6F05">
          <w:rPr>
            <w:webHidden/>
          </w:rPr>
          <w:fldChar w:fldCharType="separate"/>
        </w:r>
        <w:r w:rsidR="009509AA">
          <w:rPr>
            <w:webHidden/>
          </w:rPr>
          <w:t>197</w:t>
        </w:r>
        <w:r w:rsidRPr="007A6F05">
          <w:rPr>
            <w:webHidden/>
          </w:rPr>
          <w:fldChar w:fldCharType="end"/>
        </w:r>
      </w:hyperlink>
    </w:p>
    <w:p w14:paraId="59FB14DA" w14:textId="0917D55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74" w:history="1">
        <w:r w:rsidRPr="007A6F05">
          <w:rPr>
            <w:rStyle w:val="Hyperlink"/>
            <w:noProof/>
          </w:rPr>
          <w:t>9.1.1. Developing Assessments</w:t>
        </w:r>
        <w:r w:rsidRPr="007A6F05">
          <w:rPr>
            <w:noProof/>
            <w:webHidden/>
          </w:rPr>
          <w:tab/>
        </w:r>
        <w:r w:rsidRPr="007A6F05">
          <w:rPr>
            <w:noProof/>
            <w:webHidden/>
          </w:rPr>
          <w:fldChar w:fldCharType="begin"/>
        </w:r>
        <w:r w:rsidRPr="007A6F05">
          <w:rPr>
            <w:noProof/>
            <w:webHidden/>
          </w:rPr>
          <w:instrText xml:space="preserve"> PAGEREF _Toc192488674 \h </w:instrText>
        </w:r>
        <w:r w:rsidRPr="007A6F05">
          <w:rPr>
            <w:noProof/>
            <w:webHidden/>
          </w:rPr>
        </w:r>
        <w:r w:rsidRPr="007A6F05">
          <w:rPr>
            <w:noProof/>
            <w:webHidden/>
          </w:rPr>
          <w:fldChar w:fldCharType="separate"/>
        </w:r>
        <w:r w:rsidR="009509AA">
          <w:rPr>
            <w:noProof/>
            <w:webHidden/>
          </w:rPr>
          <w:t>197</w:t>
        </w:r>
        <w:r w:rsidRPr="007A6F05">
          <w:rPr>
            <w:noProof/>
            <w:webHidden/>
          </w:rPr>
          <w:fldChar w:fldCharType="end"/>
        </w:r>
      </w:hyperlink>
    </w:p>
    <w:p w14:paraId="105BE74F" w14:textId="36A6B0C3"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75" w:history="1">
        <w:r w:rsidRPr="007A6F05">
          <w:rPr>
            <w:rStyle w:val="Hyperlink"/>
            <w:noProof/>
          </w:rPr>
          <w:t>9.1.2. Test Administration Manuals</w:t>
        </w:r>
        <w:r w:rsidRPr="007A6F05">
          <w:rPr>
            <w:noProof/>
            <w:webHidden/>
          </w:rPr>
          <w:tab/>
        </w:r>
        <w:r w:rsidRPr="007A6F05">
          <w:rPr>
            <w:noProof/>
            <w:webHidden/>
          </w:rPr>
          <w:fldChar w:fldCharType="begin"/>
        </w:r>
        <w:r w:rsidRPr="007A6F05">
          <w:rPr>
            <w:noProof/>
            <w:webHidden/>
          </w:rPr>
          <w:instrText xml:space="preserve"> PAGEREF _Toc192488675 \h </w:instrText>
        </w:r>
        <w:r w:rsidRPr="007A6F05">
          <w:rPr>
            <w:noProof/>
            <w:webHidden/>
          </w:rPr>
        </w:r>
        <w:r w:rsidRPr="007A6F05">
          <w:rPr>
            <w:noProof/>
            <w:webHidden/>
          </w:rPr>
          <w:fldChar w:fldCharType="separate"/>
        </w:r>
        <w:r w:rsidR="009509AA">
          <w:rPr>
            <w:noProof/>
            <w:webHidden/>
          </w:rPr>
          <w:t>197</w:t>
        </w:r>
        <w:r w:rsidRPr="007A6F05">
          <w:rPr>
            <w:noProof/>
            <w:webHidden/>
          </w:rPr>
          <w:fldChar w:fldCharType="end"/>
        </w:r>
      </w:hyperlink>
    </w:p>
    <w:p w14:paraId="30C57BB2" w14:textId="5C03D7D2"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76" w:history="1">
        <w:r w:rsidRPr="007A6F05">
          <w:rPr>
            <w:rStyle w:val="Hyperlink"/>
            <w:noProof/>
          </w:rPr>
          <w:t>9.1.3. Collecting Test Materials</w:t>
        </w:r>
        <w:r w:rsidRPr="007A6F05">
          <w:rPr>
            <w:noProof/>
            <w:webHidden/>
          </w:rPr>
          <w:tab/>
        </w:r>
        <w:r w:rsidRPr="007A6F05">
          <w:rPr>
            <w:noProof/>
            <w:webHidden/>
          </w:rPr>
          <w:fldChar w:fldCharType="begin"/>
        </w:r>
        <w:r w:rsidRPr="007A6F05">
          <w:rPr>
            <w:noProof/>
            <w:webHidden/>
          </w:rPr>
          <w:instrText xml:space="preserve"> PAGEREF _Toc192488676 \h </w:instrText>
        </w:r>
        <w:r w:rsidRPr="007A6F05">
          <w:rPr>
            <w:noProof/>
            <w:webHidden/>
          </w:rPr>
        </w:r>
        <w:r w:rsidRPr="007A6F05">
          <w:rPr>
            <w:noProof/>
            <w:webHidden/>
          </w:rPr>
          <w:fldChar w:fldCharType="separate"/>
        </w:r>
        <w:r w:rsidR="009509AA">
          <w:rPr>
            <w:noProof/>
            <w:webHidden/>
          </w:rPr>
          <w:t>197</w:t>
        </w:r>
        <w:r w:rsidRPr="007A6F05">
          <w:rPr>
            <w:noProof/>
            <w:webHidden/>
          </w:rPr>
          <w:fldChar w:fldCharType="end"/>
        </w:r>
      </w:hyperlink>
    </w:p>
    <w:p w14:paraId="232725C5" w14:textId="691227A8"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77" w:history="1">
        <w:r w:rsidRPr="007A6F05">
          <w:rPr>
            <w:rStyle w:val="Hyperlink"/>
            <w:noProof/>
          </w:rPr>
          <w:t>9.1.4. Processing Test Materials</w:t>
        </w:r>
        <w:r w:rsidRPr="007A6F05">
          <w:rPr>
            <w:noProof/>
            <w:webHidden/>
          </w:rPr>
          <w:tab/>
        </w:r>
        <w:r w:rsidRPr="007A6F05">
          <w:rPr>
            <w:noProof/>
            <w:webHidden/>
          </w:rPr>
          <w:fldChar w:fldCharType="begin"/>
        </w:r>
        <w:r w:rsidRPr="007A6F05">
          <w:rPr>
            <w:noProof/>
            <w:webHidden/>
          </w:rPr>
          <w:instrText xml:space="preserve"> PAGEREF _Toc192488677 \h </w:instrText>
        </w:r>
        <w:r w:rsidRPr="007A6F05">
          <w:rPr>
            <w:noProof/>
            <w:webHidden/>
          </w:rPr>
        </w:r>
        <w:r w:rsidRPr="007A6F05">
          <w:rPr>
            <w:noProof/>
            <w:webHidden/>
          </w:rPr>
          <w:fldChar w:fldCharType="separate"/>
        </w:r>
        <w:r w:rsidR="009509AA">
          <w:rPr>
            <w:noProof/>
            <w:webHidden/>
          </w:rPr>
          <w:t>198</w:t>
        </w:r>
        <w:r w:rsidRPr="007A6F05">
          <w:rPr>
            <w:noProof/>
            <w:webHidden/>
          </w:rPr>
          <w:fldChar w:fldCharType="end"/>
        </w:r>
      </w:hyperlink>
    </w:p>
    <w:p w14:paraId="2FE0C2B2" w14:textId="546F5E77"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78" w:history="1">
        <w:r w:rsidRPr="007A6F05">
          <w:rPr>
            <w:rStyle w:val="Hyperlink"/>
          </w:rPr>
          <w:t>9.2. Quality Control of Test Administration</w:t>
        </w:r>
        <w:r w:rsidRPr="007A6F05">
          <w:rPr>
            <w:webHidden/>
          </w:rPr>
          <w:tab/>
        </w:r>
        <w:r w:rsidRPr="007A6F05">
          <w:rPr>
            <w:webHidden/>
          </w:rPr>
          <w:fldChar w:fldCharType="begin"/>
        </w:r>
        <w:r w:rsidRPr="007A6F05">
          <w:rPr>
            <w:webHidden/>
          </w:rPr>
          <w:instrText xml:space="preserve"> PAGEREF _Toc192488678 \h </w:instrText>
        </w:r>
        <w:r w:rsidRPr="007A6F05">
          <w:rPr>
            <w:webHidden/>
          </w:rPr>
        </w:r>
        <w:r w:rsidRPr="007A6F05">
          <w:rPr>
            <w:webHidden/>
          </w:rPr>
          <w:fldChar w:fldCharType="separate"/>
        </w:r>
        <w:r w:rsidR="009509AA">
          <w:rPr>
            <w:webHidden/>
          </w:rPr>
          <w:t>198</w:t>
        </w:r>
        <w:r w:rsidRPr="007A6F05">
          <w:rPr>
            <w:webHidden/>
          </w:rPr>
          <w:fldChar w:fldCharType="end"/>
        </w:r>
      </w:hyperlink>
    </w:p>
    <w:p w14:paraId="5C99EF1E" w14:textId="499DA0C9"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79" w:history="1">
        <w:r w:rsidRPr="007A6F05">
          <w:rPr>
            <w:rStyle w:val="Hyperlink"/>
          </w:rPr>
          <w:t>9.3. Quality Control of Scoring</w:t>
        </w:r>
        <w:r w:rsidRPr="007A6F05">
          <w:rPr>
            <w:webHidden/>
          </w:rPr>
          <w:tab/>
        </w:r>
        <w:r w:rsidRPr="007A6F05">
          <w:rPr>
            <w:webHidden/>
          </w:rPr>
          <w:fldChar w:fldCharType="begin"/>
        </w:r>
        <w:r w:rsidRPr="007A6F05">
          <w:rPr>
            <w:webHidden/>
          </w:rPr>
          <w:instrText xml:space="preserve"> PAGEREF _Toc192488679 \h </w:instrText>
        </w:r>
        <w:r w:rsidRPr="007A6F05">
          <w:rPr>
            <w:webHidden/>
          </w:rPr>
        </w:r>
        <w:r w:rsidRPr="007A6F05">
          <w:rPr>
            <w:webHidden/>
          </w:rPr>
          <w:fldChar w:fldCharType="separate"/>
        </w:r>
        <w:r w:rsidR="009509AA">
          <w:rPr>
            <w:webHidden/>
          </w:rPr>
          <w:t>199</w:t>
        </w:r>
        <w:r w:rsidRPr="007A6F05">
          <w:rPr>
            <w:webHidden/>
          </w:rPr>
          <w:fldChar w:fldCharType="end"/>
        </w:r>
      </w:hyperlink>
    </w:p>
    <w:p w14:paraId="1877448B" w14:textId="6554778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80" w:history="1">
        <w:r w:rsidRPr="007A6F05">
          <w:rPr>
            <w:rStyle w:val="Hyperlink"/>
            <w:noProof/>
          </w:rPr>
          <w:t>9.3.1. Human Scoring</w:t>
        </w:r>
        <w:r w:rsidRPr="007A6F05">
          <w:rPr>
            <w:noProof/>
            <w:webHidden/>
          </w:rPr>
          <w:tab/>
        </w:r>
        <w:r w:rsidRPr="007A6F05">
          <w:rPr>
            <w:noProof/>
            <w:webHidden/>
          </w:rPr>
          <w:fldChar w:fldCharType="begin"/>
        </w:r>
        <w:r w:rsidRPr="007A6F05">
          <w:rPr>
            <w:noProof/>
            <w:webHidden/>
          </w:rPr>
          <w:instrText xml:space="preserve"> PAGEREF _Toc192488680 \h </w:instrText>
        </w:r>
        <w:r w:rsidRPr="007A6F05">
          <w:rPr>
            <w:noProof/>
            <w:webHidden/>
          </w:rPr>
        </w:r>
        <w:r w:rsidRPr="007A6F05">
          <w:rPr>
            <w:noProof/>
            <w:webHidden/>
          </w:rPr>
          <w:fldChar w:fldCharType="separate"/>
        </w:r>
        <w:r w:rsidR="009509AA">
          <w:rPr>
            <w:noProof/>
            <w:webHidden/>
          </w:rPr>
          <w:t>199</w:t>
        </w:r>
        <w:r w:rsidRPr="007A6F05">
          <w:rPr>
            <w:noProof/>
            <w:webHidden/>
          </w:rPr>
          <w:fldChar w:fldCharType="end"/>
        </w:r>
      </w:hyperlink>
    </w:p>
    <w:p w14:paraId="328D3887" w14:textId="29F73B33"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81" w:history="1">
        <w:r w:rsidRPr="007A6F05">
          <w:rPr>
            <w:rStyle w:val="Hyperlink"/>
            <w:noProof/>
          </w:rPr>
          <w:t>9.3.2. Quality Control of Automated Scoring</w:t>
        </w:r>
        <w:r w:rsidRPr="007A6F05">
          <w:rPr>
            <w:noProof/>
            <w:webHidden/>
          </w:rPr>
          <w:tab/>
        </w:r>
        <w:r w:rsidRPr="007A6F05">
          <w:rPr>
            <w:noProof/>
            <w:webHidden/>
          </w:rPr>
          <w:fldChar w:fldCharType="begin"/>
        </w:r>
        <w:r w:rsidRPr="007A6F05">
          <w:rPr>
            <w:noProof/>
            <w:webHidden/>
          </w:rPr>
          <w:instrText xml:space="preserve"> PAGEREF _Toc192488681 \h </w:instrText>
        </w:r>
        <w:r w:rsidRPr="007A6F05">
          <w:rPr>
            <w:noProof/>
            <w:webHidden/>
          </w:rPr>
        </w:r>
        <w:r w:rsidRPr="007A6F05">
          <w:rPr>
            <w:noProof/>
            <w:webHidden/>
          </w:rPr>
          <w:fldChar w:fldCharType="separate"/>
        </w:r>
        <w:r w:rsidR="009509AA">
          <w:rPr>
            <w:noProof/>
            <w:webHidden/>
          </w:rPr>
          <w:t>202</w:t>
        </w:r>
        <w:r w:rsidRPr="007A6F05">
          <w:rPr>
            <w:noProof/>
            <w:webHidden/>
          </w:rPr>
          <w:fldChar w:fldCharType="end"/>
        </w:r>
      </w:hyperlink>
    </w:p>
    <w:p w14:paraId="6EBE5713" w14:textId="44381288"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82" w:history="1">
        <w:r w:rsidRPr="007A6F05">
          <w:rPr>
            <w:rStyle w:val="Hyperlink"/>
            <w:noProof/>
          </w:rPr>
          <w:t>9.3.3. Machine-Scoring Procedures</w:t>
        </w:r>
        <w:r w:rsidRPr="007A6F05">
          <w:rPr>
            <w:noProof/>
            <w:webHidden/>
          </w:rPr>
          <w:tab/>
        </w:r>
        <w:r w:rsidRPr="007A6F05">
          <w:rPr>
            <w:noProof/>
            <w:webHidden/>
          </w:rPr>
          <w:fldChar w:fldCharType="begin"/>
        </w:r>
        <w:r w:rsidRPr="007A6F05">
          <w:rPr>
            <w:noProof/>
            <w:webHidden/>
          </w:rPr>
          <w:instrText xml:space="preserve"> PAGEREF _Toc192488682 \h </w:instrText>
        </w:r>
        <w:r w:rsidRPr="007A6F05">
          <w:rPr>
            <w:noProof/>
            <w:webHidden/>
          </w:rPr>
        </w:r>
        <w:r w:rsidRPr="007A6F05">
          <w:rPr>
            <w:noProof/>
            <w:webHidden/>
          </w:rPr>
          <w:fldChar w:fldCharType="separate"/>
        </w:r>
        <w:r w:rsidR="009509AA">
          <w:rPr>
            <w:noProof/>
            <w:webHidden/>
          </w:rPr>
          <w:t>203</w:t>
        </w:r>
        <w:r w:rsidRPr="007A6F05">
          <w:rPr>
            <w:noProof/>
            <w:webHidden/>
          </w:rPr>
          <w:fldChar w:fldCharType="end"/>
        </w:r>
      </w:hyperlink>
    </w:p>
    <w:p w14:paraId="171F7169" w14:textId="375B984D"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83" w:history="1">
        <w:r w:rsidRPr="007A6F05">
          <w:rPr>
            <w:rStyle w:val="Hyperlink"/>
            <w:noProof/>
          </w:rPr>
          <w:t>9.3.4. Rater Agreement Results</w:t>
        </w:r>
        <w:r w:rsidRPr="007A6F05">
          <w:rPr>
            <w:noProof/>
            <w:webHidden/>
          </w:rPr>
          <w:tab/>
        </w:r>
        <w:r w:rsidRPr="007A6F05">
          <w:rPr>
            <w:noProof/>
            <w:webHidden/>
          </w:rPr>
          <w:fldChar w:fldCharType="begin"/>
        </w:r>
        <w:r w:rsidRPr="007A6F05">
          <w:rPr>
            <w:noProof/>
            <w:webHidden/>
          </w:rPr>
          <w:instrText xml:space="preserve"> PAGEREF _Toc192488683 \h </w:instrText>
        </w:r>
        <w:r w:rsidRPr="007A6F05">
          <w:rPr>
            <w:noProof/>
            <w:webHidden/>
          </w:rPr>
        </w:r>
        <w:r w:rsidRPr="007A6F05">
          <w:rPr>
            <w:noProof/>
            <w:webHidden/>
          </w:rPr>
          <w:fldChar w:fldCharType="separate"/>
        </w:r>
        <w:r w:rsidR="009509AA">
          <w:rPr>
            <w:noProof/>
            <w:webHidden/>
          </w:rPr>
          <w:t>203</w:t>
        </w:r>
        <w:r w:rsidRPr="007A6F05">
          <w:rPr>
            <w:noProof/>
            <w:webHidden/>
          </w:rPr>
          <w:fldChar w:fldCharType="end"/>
        </w:r>
      </w:hyperlink>
    </w:p>
    <w:p w14:paraId="2C4E8636" w14:textId="1BBB78E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84" w:history="1">
        <w:r w:rsidRPr="007A6F05">
          <w:rPr>
            <w:rStyle w:val="Hyperlink"/>
            <w:noProof/>
          </w:rPr>
          <w:t>9.3.5. Development of Scoring Specifications</w:t>
        </w:r>
        <w:r w:rsidRPr="007A6F05">
          <w:rPr>
            <w:noProof/>
            <w:webHidden/>
          </w:rPr>
          <w:tab/>
        </w:r>
        <w:r w:rsidRPr="007A6F05">
          <w:rPr>
            <w:noProof/>
            <w:webHidden/>
          </w:rPr>
          <w:fldChar w:fldCharType="begin"/>
        </w:r>
        <w:r w:rsidRPr="007A6F05">
          <w:rPr>
            <w:noProof/>
            <w:webHidden/>
          </w:rPr>
          <w:instrText xml:space="preserve"> PAGEREF _Toc192488684 \h </w:instrText>
        </w:r>
        <w:r w:rsidRPr="007A6F05">
          <w:rPr>
            <w:noProof/>
            <w:webHidden/>
          </w:rPr>
        </w:r>
        <w:r w:rsidRPr="007A6F05">
          <w:rPr>
            <w:noProof/>
            <w:webHidden/>
          </w:rPr>
          <w:fldChar w:fldCharType="separate"/>
        </w:r>
        <w:r w:rsidR="009509AA">
          <w:rPr>
            <w:noProof/>
            <w:webHidden/>
          </w:rPr>
          <w:t>203</w:t>
        </w:r>
        <w:r w:rsidRPr="007A6F05">
          <w:rPr>
            <w:noProof/>
            <w:webHidden/>
          </w:rPr>
          <w:fldChar w:fldCharType="end"/>
        </w:r>
      </w:hyperlink>
    </w:p>
    <w:p w14:paraId="5B7FA0E1" w14:textId="526E4DB3"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85" w:history="1">
        <w:r w:rsidRPr="007A6F05">
          <w:rPr>
            <w:rStyle w:val="Hyperlink"/>
            <w:noProof/>
          </w:rPr>
          <w:t>9.3.6. Paper–Pencil Scoring</w:t>
        </w:r>
        <w:r w:rsidRPr="007A6F05">
          <w:rPr>
            <w:noProof/>
            <w:webHidden/>
          </w:rPr>
          <w:tab/>
        </w:r>
        <w:r w:rsidRPr="007A6F05">
          <w:rPr>
            <w:noProof/>
            <w:webHidden/>
          </w:rPr>
          <w:fldChar w:fldCharType="begin"/>
        </w:r>
        <w:r w:rsidRPr="007A6F05">
          <w:rPr>
            <w:noProof/>
            <w:webHidden/>
          </w:rPr>
          <w:instrText xml:space="preserve"> PAGEREF _Toc192488685 \h </w:instrText>
        </w:r>
        <w:r w:rsidRPr="007A6F05">
          <w:rPr>
            <w:noProof/>
            <w:webHidden/>
          </w:rPr>
        </w:r>
        <w:r w:rsidRPr="007A6F05">
          <w:rPr>
            <w:noProof/>
            <w:webHidden/>
          </w:rPr>
          <w:fldChar w:fldCharType="separate"/>
        </w:r>
        <w:r w:rsidR="009509AA">
          <w:rPr>
            <w:noProof/>
            <w:webHidden/>
          </w:rPr>
          <w:t>204</w:t>
        </w:r>
        <w:r w:rsidRPr="007A6F05">
          <w:rPr>
            <w:noProof/>
            <w:webHidden/>
          </w:rPr>
          <w:fldChar w:fldCharType="end"/>
        </w:r>
      </w:hyperlink>
    </w:p>
    <w:p w14:paraId="4A4BBAB8" w14:textId="57755511"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86" w:history="1">
        <w:r w:rsidRPr="007A6F05">
          <w:rPr>
            <w:rStyle w:val="Hyperlink"/>
          </w:rPr>
          <w:t>9.4. Quality Control of Psychometric Processes</w:t>
        </w:r>
        <w:r w:rsidRPr="007A6F05">
          <w:rPr>
            <w:webHidden/>
          </w:rPr>
          <w:tab/>
        </w:r>
        <w:r w:rsidRPr="007A6F05">
          <w:rPr>
            <w:webHidden/>
          </w:rPr>
          <w:fldChar w:fldCharType="begin"/>
        </w:r>
        <w:r w:rsidRPr="007A6F05">
          <w:rPr>
            <w:webHidden/>
          </w:rPr>
          <w:instrText xml:space="preserve"> PAGEREF _Toc192488686 \h </w:instrText>
        </w:r>
        <w:r w:rsidRPr="007A6F05">
          <w:rPr>
            <w:webHidden/>
          </w:rPr>
        </w:r>
        <w:r w:rsidRPr="007A6F05">
          <w:rPr>
            <w:webHidden/>
          </w:rPr>
          <w:fldChar w:fldCharType="separate"/>
        </w:r>
        <w:r w:rsidR="009509AA">
          <w:rPr>
            <w:webHidden/>
          </w:rPr>
          <w:t>204</w:t>
        </w:r>
        <w:r w:rsidRPr="007A6F05">
          <w:rPr>
            <w:webHidden/>
          </w:rPr>
          <w:fldChar w:fldCharType="end"/>
        </w:r>
      </w:hyperlink>
    </w:p>
    <w:p w14:paraId="5646FCA9" w14:textId="0D6A495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87" w:history="1">
        <w:r w:rsidRPr="007A6F05">
          <w:rPr>
            <w:rStyle w:val="Hyperlink"/>
            <w:noProof/>
          </w:rPr>
          <w:t>9.4.1. Score Verification</w:t>
        </w:r>
        <w:r w:rsidRPr="007A6F05">
          <w:rPr>
            <w:noProof/>
            <w:webHidden/>
          </w:rPr>
          <w:tab/>
        </w:r>
        <w:r w:rsidRPr="007A6F05">
          <w:rPr>
            <w:noProof/>
            <w:webHidden/>
          </w:rPr>
          <w:fldChar w:fldCharType="begin"/>
        </w:r>
        <w:r w:rsidRPr="007A6F05">
          <w:rPr>
            <w:noProof/>
            <w:webHidden/>
          </w:rPr>
          <w:instrText xml:space="preserve"> PAGEREF _Toc192488687 \h </w:instrText>
        </w:r>
        <w:r w:rsidRPr="007A6F05">
          <w:rPr>
            <w:noProof/>
            <w:webHidden/>
          </w:rPr>
        </w:r>
        <w:r w:rsidRPr="007A6F05">
          <w:rPr>
            <w:noProof/>
            <w:webHidden/>
          </w:rPr>
          <w:fldChar w:fldCharType="separate"/>
        </w:r>
        <w:r w:rsidR="009509AA">
          <w:rPr>
            <w:noProof/>
            <w:webHidden/>
          </w:rPr>
          <w:t>204</w:t>
        </w:r>
        <w:r w:rsidRPr="007A6F05">
          <w:rPr>
            <w:noProof/>
            <w:webHidden/>
          </w:rPr>
          <w:fldChar w:fldCharType="end"/>
        </w:r>
      </w:hyperlink>
    </w:p>
    <w:p w14:paraId="7C57B4BC" w14:textId="2C17FEC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88" w:history="1">
        <w:r w:rsidRPr="007A6F05">
          <w:rPr>
            <w:rStyle w:val="Hyperlink"/>
            <w:noProof/>
          </w:rPr>
          <w:t>9.4.2. Psychometric Analyses</w:t>
        </w:r>
        <w:r w:rsidRPr="007A6F05">
          <w:rPr>
            <w:noProof/>
            <w:webHidden/>
          </w:rPr>
          <w:tab/>
        </w:r>
        <w:r w:rsidRPr="007A6F05">
          <w:rPr>
            <w:noProof/>
            <w:webHidden/>
          </w:rPr>
          <w:fldChar w:fldCharType="begin"/>
        </w:r>
        <w:r w:rsidRPr="007A6F05">
          <w:rPr>
            <w:noProof/>
            <w:webHidden/>
          </w:rPr>
          <w:instrText xml:space="preserve"> PAGEREF _Toc192488688 \h </w:instrText>
        </w:r>
        <w:r w:rsidRPr="007A6F05">
          <w:rPr>
            <w:noProof/>
            <w:webHidden/>
          </w:rPr>
        </w:r>
        <w:r w:rsidRPr="007A6F05">
          <w:rPr>
            <w:noProof/>
            <w:webHidden/>
          </w:rPr>
          <w:fldChar w:fldCharType="separate"/>
        </w:r>
        <w:r w:rsidR="009509AA">
          <w:rPr>
            <w:noProof/>
            <w:webHidden/>
          </w:rPr>
          <w:t>204</w:t>
        </w:r>
        <w:r w:rsidRPr="007A6F05">
          <w:rPr>
            <w:noProof/>
            <w:webHidden/>
          </w:rPr>
          <w:fldChar w:fldCharType="end"/>
        </w:r>
      </w:hyperlink>
    </w:p>
    <w:p w14:paraId="4BBD8C3A" w14:textId="72AE47F4"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89" w:history="1">
        <w:r w:rsidRPr="007A6F05">
          <w:rPr>
            <w:rStyle w:val="Hyperlink"/>
          </w:rPr>
          <w:t>9.5. Quality Control of Reporting</w:t>
        </w:r>
        <w:r w:rsidRPr="007A6F05">
          <w:rPr>
            <w:webHidden/>
          </w:rPr>
          <w:tab/>
        </w:r>
        <w:r w:rsidRPr="007A6F05">
          <w:rPr>
            <w:webHidden/>
          </w:rPr>
          <w:fldChar w:fldCharType="begin"/>
        </w:r>
        <w:r w:rsidRPr="007A6F05">
          <w:rPr>
            <w:webHidden/>
          </w:rPr>
          <w:instrText xml:space="preserve"> PAGEREF _Toc192488689 \h </w:instrText>
        </w:r>
        <w:r w:rsidRPr="007A6F05">
          <w:rPr>
            <w:webHidden/>
          </w:rPr>
        </w:r>
        <w:r w:rsidRPr="007A6F05">
          <w:rPr>
            <w:webHidden/>
          </w:rPr>
          <w:fldChar w:fldCharType="separate"/>
        </w:r>
        <w:r w:rsidR="009509AA">
          <w:rPr>
            <w:webHidden/>
          </w:rPr>
          <w:t>205</w:t>
        </w:r>
        <w:r w:rsidRPr="007A6F05">
          <w:rPr>
            <w:webHidden/>
          </w:rPr>
          <w:fldChar w:fldCharType="end"/>
        </w:r>
      </w:hyperlink>
    </w:p>
    <w:p w14:paraId="41B977B2" w14:textId="647A81E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90" w:history="1">
        <w:r w:rsidRPr="007A6F05">
          <w:rPr>
            <w:rStyle w:val="Hyperlink"/>
            <w:noProof/>
          </w:rPr>
          <w:t>9.5.1. Exclusion of Student Scores from Summary Reports</w:t>
        </w:r>
        <w:r w:rsidRPr="007A6F05">
          <w:rPr>
            <w:noProof/>
            <w:webHidden/>
          </w:rPr>
          <w:tab/>
        </w:r>
        <w:r w:rsidRPr="007A6F05">
          <w:rPr>
            <w:noProof/>
            <w:webHidden/>
          </w:rPr>
          <w:fldChar w:fldCharType="begin"/>
        </w:r>
        <w:r w:rsidRPr="007A6F05">
          <w:rPr>
            <w:noProof/>
            <w:webHidden/>
          </w:rPr>
          <w:instrText xml:space="preserve"> PAGEREF _Toc192488690 \h </w:instrText>
        </w:r>
        <w:r w:rsidRPr="007A6F05">
          <w:rPr>
            <w:noProof/>
            <w:webHidden/>
          </w:rPr>
        </w:r>
        <w:r w:rsidRPr="007A6F05">
          <w:rPr>
            <w:noProof/>
            <w:webHidden/>
          </w:rPr>
          <w:fldChar w:fldCharType="separate"/>
        </w:r>
        <w:r w:rsidR="009509AA">
          <w:rPr>
            <w:noProof/>
            <w:webHidden/>
          </w:rPr>
          <w:t>206</w:t>
        </w:r>
        <w:r w:rsidRPr="007A6F05">
          <w:rPr>
            <w:noProof/>
            <w:webHidden/>
          </w:rPr>
          <w:fldChar w:fldCharType="end"/>
        </w:r>
      </w:hyperlink>
    </w:p>
    <w:p w14:paraId="0331AD5A" w14:textId="0BE7CB0C"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91" w:history="1">
        <w:r w:rsidRPr="007A6F05">
          <w:rPr>
            <w:rStyle w:val="Hyperlink"/>
          </w:rPr>
          <w:t>9.6. Quality Control of End-to-End Testing</w:t>
        </w:r>
        <w:r w:rsidRPr="007A6F05">
          <w:rPr>
            <w:webHidden/>
          </w:rPr>
          <w:tab/>
        </w:r>
        <w:r w:rsidRPr="007A6F05">
          <w:rPr>
            <w:webHidden/>
          </w:rPr>
          <w:fldChar w:fldCharType="begin"/>
        </w:r>
        <w:r w:rsidRPr="007A6F05">
          <w:rPr>
            <w:webHidden/>
          </w:rPr>
          <w:instrText xml:space="preserve"> PAGEREF _Toc192488691 \h </w:instrText>
        </w:r>
        <w:r w:rsidRPr="007A6F05">
          <w:rPr>
            <w:webHidden/>
          </w:rPr>
        </w:r>
        <w:r w:rsidRPr="007A6F05">
          <w:rPr>
            <w:webHidden/>
          </w:rPr>
          <w:fldChar w:fldCharType="separate"/>
        </w:r>
        <w:r w:rsidR="009509AA">
          <w:rPr>
            <w:webHidden/>
          </w:rPr>
          <w:t>206</w:t>
        </w:r>
        <w:r w:rsidRPr="007A6F05">
          <w:rPr>
            <w:webHidden/>
          </w:rPr>
          <w:fldChar w:fldCharType="end"/>
        </w:r>
      </w:hyperlink>
    </w:p>
    <w:p w14:paraId="23D40653" w14:textId="413D29E4"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92" w:history="1">
        <w:r w:rsidRPr="007A6F05">
          <w:rPr>
            <w:rStyle w:val="Hyperlink"/>
            <w:noProof/>
          </w:rPr>
          <w:t>9.6.1. Computer-based Assessments</w:t>
        </w:r>
        <w:r w:rsidRPr="007A6F05">
          <w:rPr>
            <w:noProof/>
            <w:webHidden/>
          </w:rPr>
          <w:tab/>
        </w:r>
        <w:r w:rsidRPr="007A6F05">
          <w:rPr>
            <w:noProof/>
            <w:webHidden/>
          </w:rPr>
          <w:fldChar w:fldCharType="begin"/>
        </w:r>
        <w:r w:rsidRPr="007A6F05">
          <w:rPr>
            <w:noProof/>
            <w:webHidden/>
          </w:rPr>
          <w:instrText xml:space="preserve"> PAGEREF _Toc192488692 \h </w:instrText>
        </w:r>
        <w:r w:rsidRPr="007A6F05">
          <w:rPr>
            <w:noProof/>
            <w:webHidden/>
          </w:rPr>
        </w:r>
        <w:r w:rsidRPr="007A6F05">
          <w:rPr>
            <w:noProof/>
            <w:webHidden/>
          </w:rPr>
          <w:fldChar w:fldCharType="separate"/>
        </w:r>
        <w:r w:rsidR="009509AA">
          <w:rPr>
            <w:noProof/>
            <w:webHidden/>
          </w:rPr>
          <w:t>206</w:t>
        </w:r>
        <w:r w:rsidRPr="007A6F05">
          <w:rPr>
            <w:noProof/>
            <w:webHidden/>
          </w:rPr>
          <w:fldChar w:fldCharType="end"/>
        </w:r>
      </w:hyperlink>
    </w:p>
    <w:p w14:paraId="18037393" w14:textId="3A5EF859"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93" w:history="1">
        <w:r w:rsidRPr="007A6F05">
          <w:rPr>
            <w:rStyle w:val="Hyperlink"/>
            <w:noProof/>
          </w:rPr>
          <w:t>9.6.2. Paper–Pencil Tests</w:t>
        </w:r>
        <w:r w:rsidRPr="007A6F05">
          <w:rPr>
            <w:noProof/>
            <w:webHidden/>
          </w:rPr>
          <w:tab/>
        </w:r>
        <w:r w:rsidRPr="007A6F05">
          <w:rPr>
            <w:noProof/>
            <w:webHidden/>
          </w:rPr>
          <w:fldChar w:fldCharType="begin"/>
        </w:r>
        <w:r w:rsidRPr="007A6F05">
          <w:rPr>
            <w:noProof/>
            <w:webHidden/>
          </w:rPr>
          <w:instrText xml:space="preserve"> PAGEREF _Toc192488693 \h </w:instrText>
        </w:r>
        <w:r w:rsidRPr="007A6F05">
          <w:rPr>
            <w:noProof/>
            <w:webHidden/>
          </w:rPr>
        </w:r>
        <w:r w:rsidRPr="007A6F05">
          <w:rPr>
            <w:noProof/>
            <w:webHidden/>
          </w:rPr>
          <w:fldChar w:fldCharType="separate"/>
        </w:r>
        <w:r w:rsidR="009509AA">
          <w:rPr>
            <w:noProof/>
            <w:webHidden/>
          </w:rPr>
          <w:t>206</w:t>
        </w:r>
        <w:r w:rsidRPr="007A6F05">
          <w:rPr>
            <w:noProof/>
            <w:webHidden/>
          </w:rPr>
          <w:fldChar w:fldCharType="end"/>
        </w:r>
      </w:hyperlink>
    </w:p>
    <w:p w14:paraId="57759B94" w14:textId="6855FB8E"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94" w:history="1">
        <w:r w:rsidRPr="007A6F05">
          <w:rPr>
            <w:rStyle w:val="Hyperlink"/>
          </w:rPr>
          <w:t>References</w:t>
        </w:r>
        <w:r w:rsidRPr="007A6F05">
          <w:rPr>
            <w:webHidden/>
          </w:rPr>
          <w:tab/>
        </w:r>
        <w:r w:rsidRPr="007A6F05">
          <w:rPr>
            <w:webHidden/>
          </w:rPr>
          <w:fldChar w:fldCharType="begin"/>
        </w:r>
        <w:r w:rsidRPr="007A6F05">
          <w:rPr>
            <w:webHidden/>
          </w:rPr>
          <w:instrText xml:space="preserve"> PAGEREF _Toc192488694 \h </w:instrText>
        </w:r>
        <w:r w:rsidRPr="007A6F05">
          <w:rPr>
            <w:webHidden/>
          </w:rPr>
        </w:r>
        <w:r w:rsidRPr="007A6F05">
          <w:rPr>
            <w:webHidden/>
          </w:rPr>
          <w:fldChar w:fldCharType="separate"/>
        </w:r>
        <w:r w:rsidR="009509AA">
          <w:rPr>
            <w:webHidden/>
          </w:rPr>
          <w:t>207</w:t>
        </w:r>
        <w:r w:rsidRPr="007A6F05">
          <w:rPr>
            <w:webHidden/>
          </w:rPr>
          <w:fldChar w:fldCharType="end"/>
        </w:r>
      </w:hyperlink>
    </w:p>
    <w:p w14:paraId="55DE5A0D" w14:textId="1C125154"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695" w:history="1">
        <w:r w:rsidRPr="007A6F05">
          <w:rPr>
            <w:rStyle w:val="Hyperlink"/>
          </w:rPr>
          <w:t>Chapter 10: Historical Comparisons</w:t>
        </w:r>
        <w:r w:rsidRPr="007A6F05">
          <w:rPr>
            <w:webHidden/>
          </w:rPr>
          <w:tab/>
        </w:r>
        <w:r w:rsidRPr="007A6F05">
          <w:rPr>
            <w:webHidden/>
          </w:rPr>
          <w:fldChar w:fldCharType="begin"/>
        </w:r>
        <w:r w:rsidRPr="007A6F05">
          <w:rPr>
            <w:webHidden/>
          </w:rPr>
          <w:instrText xml:space="preserve"> PAGEREF _Toc192488695 \h </w:instrText>
        </w:r>
        <w:r w:rsidRPr="007A6F05">
          <w:rPr>
            <w:webHidden/>
          </w:rPr>
        </w:r>
        <w:r w:rsidRPr="007A6F05">
          <w:rPr>
            <w:webHidden/>
          </w:rPr>
          <w:fldChar w:fldCharType="separate"/>
        </w:r>
        <w:r w:rsidR="009509AA">
          <w:rPr>
            <w:webHidden/>
          </w:rPr>
          <w:t>208</w:t>
        </w:r>
        <w:r w:rsidRPr="007A6F05">
          <w:rPr>
            <w:webHidden/>
          </w:rPr>
          <w:fldChar w:fldCharType="end"/>
        </w:r>
      </w:hyperlink>
    </w:p>
    <w:p w14:paraId="4E318408" w14:textId="3E92A3D1"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96" w:history="1">
        <w:r w:rsidRPr="007A6F05">
          <w:rPr>
            <w:rStyle w:val="Hyperlink"/>
          </w:rPr>
          <w:t>10.1. Student Performance</w:t>
        </w:r>
        <w:r w:rsidRPr="007A6F05">
          <w:rPr>
            <w:webHidden/>
          </w:rPr>
          <w:tab/>
        </w:r>
        <w:r w:rsidRPr="007A6F05">
          <w:rPr>
            <w:webHidden/>
          </w:rPr>
          <w:fldChar w:fldCharType="begin"/>
        </w:r>
        <w:r w:rsidRPr="007A6F05">
          <w:rPr>
            <w:webHidden/>
          </w:rPr>
          <w:instrText xml:space="preserve"> PAGEREF _Toc192488696 \h </w:instrText>
        </w:r>
        <w:r w:rsidRPr="007A6F05">
          <w:rPr>
            <w:webHidden/>
          </w:rPr>
        </w:r>
        <w:r w:rsidRPr="007A6F05">
          <w:rPr>
            <w:webHidden/>
          </w:rPr>
          <w:fldChar w:fldCharType="separate"/>
        </w:r>
        <w:r w:rsidR="009509AA">
          <w:rPr>
            <w:webHidden/>
          </w:rPr>
          <w:t>208</w:t>
        </w:r>
        <w:r w:rsidRPr="007A6F05">
          <w:rPr>
            <w:webHidden/>
          </w:rPr>
          <w:fldChar w:fldCharType="end"/>
        </w:r>
      </w:hyperlink>
    </w:p>
    <w:p w14:paraId="5CA3028B" w14:textId="4876C551"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97" w:history="1">
        <w:r w:rsidRPr="007A6F05">
          <w:rPr>
            <w:rStyle w:val="Hyperlink"/>
            <w:noProof/>
          </w:rPr>
          <w:t>10.1.1. Cross-Sectional Comparisons on the Overall Assessments</w:t>
        </w:r>
        <w:r w:rsidRPr="007A6F05">
          <w:rPr>
            <w:noProof/>
            <w:webHidden/>
          </w:rPr>
          <w:tab/>
        </w:r>
        <w:r w:rsidRPr="007A6F05">
          <w:rPr>
            <w:noProof/>
            <w:webHidden/>
          </w:rPr>
          <w:fldChar w:fldCharType="begin"/>
        </w:r>
        <w:r w:rsidRPr="007A6F05">
          <w:rPr>
            <w:noProof/>
            <w:webHidden/>
          </w:rPr>
          <w:instrText xml:space="preserve"> PAGEREF _Toc192488697 \h </w:instrText>
        </w:r>
        <w:r w:rsidRPr="007A6F05">
          <w:rPr>
            <w:noProof/>
            <w:webHidden/>
          </w:rPr>
        </w:r>
        <w:r w:rsidRPr="007A6F05">
          <w:rPr>
            <w:noProof/>
            <w:webHidden/>
          </w:rPr>
          <w:fldChar w:fldCharType="separate"/>
        </w:r>
        <w:r w:rsidR="009509AA">
          <w:rPr>
            <w:noProof/>
            <w:webHidden/>
          </w:rPr>
          <w:t>208</w:t>
        </w:r>
        <w:r w:rsidRPr="007A6F05">
          <w:rPr>
            <w:noProof/>
            <w:webHidden/>
          </w:rPr>
          <w:fldChar w:fldCharType="end"/>
        </w:r>
      </w:hyperlink>
    </w:p>
    <w:p w14:paraId="74A56DF4" w14:textId="60152A3F"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698" w:history="1">
        <w:r w:rsidRPr="007A6F05">
          <w:rPr>
            <w:rStyle w:val="Hyperlink"/>
            <w:noProof/>
          </w:rPr>
          <w:t>10.1.2. Longitudinal Comparisons on the Overall Groups</w:t>
        </w:r>
        <w:r w:rsidRPr="007A6F05">
          <w:rPr>
            <w:noProof/>
            <w:webHidden/>
          </w:rPr>
          <w:tab/>
        </w:r>
        <w:r w:rsidRPr="007A6F05">
          <w:rPr>
            <w:noProof/>
            <w:webHidden/>
          </w:rPr>
          <w:fldChar w:fldCharType="begin"/>
        </w:r>
        <w:r w:rsidRPr="007A6F05">
          <w:rPr>
            <w:noProof/>
            <w:webHidden/>
          </w:rPr>
          <w:instrText xml:space="preserve"> PAGEREF _Toc192488698 \h </w:instrText>
        </w:r>
        <w:r w:rsidRPr="007A6F05">
          <w:rPr>
            <w:noProof/>
            <w:webHidden/>
          </w:rPr>
        </w:r>
        <w:r w:rsidRPr="007A6F05">
          <w:rPr>
            <w:noProof/>
            <w:webHidden/>
          </w:rPr>
          <w:fldChar w:fldCharType="separate"/>
        </w:r>
        <w:r w:rsidR="009509AA">
          <w:rPr>
            <w:noProof/>
            <w:webHidden/>
          </w:rPr>
          <w:t>209</w:t>
        </w:r>
        <w:r w:rsidRPr="007A6F05">
          <w:rPr>
            <w:noProof/>
            <w:webHidden/>
          </w:rPr>
          <w:fldChar w:fldCharType="end"/>
        </w:r>
      </w:hyperlink>
    </w:p>
    <w:p w14:paraId="09781338" w14:textId="5065D358"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699" w:history="1">
        <w:r w:rsidRPr="007A6F05">
          <w:rPr>
            <w:rStyle w:val="Hyperlink"/>
          </w:rPr>
          <w:t>10.2. Test Characteristics</w:t>
        </w:r>
        <w:r w:rsidRPr="007A6F05">
          <w:rPr>
            <w:webHidden/>
          </w:rPr>
          <w:tab/>
        </w:r>
        <w:r w:rsidRPr="007A6F05">
          <w:rPr>
            <w:webHidden/>
          </w:rPr>
          <w:fldChar w:fldCharType="begin"/>
        </w:r>
        <w:r w:rsidRPr="007A6F05">
          <w:rPr>
            <w:webHidden/>
          </w:rPr>
          <w:instrText xml:space="preserve"> PAGEREF _Toc192488699 \h </w:instrText>
        </w:r>
        <w:r w:rsidRPr="007A6F05">
          <w:rPr>
            <w:webHidden/>
          </w:rPr>
        </w:r>
        <w:r w:rsidRPr="007A6F05">
          <w:rPr>
            <w:webHidden/>
          </w:rPr>
          <w:fldChar w:fldCharType="separate"/>
        </w:r>
        <w:r w:rsidR="009509AA">
          <w:rPr>
            <w:webHidden/>
          </w:rPr>
          <w:t>211</w:t>
        </w:r>
        <w:r w:rsidRPr="007A6F05">
          <w:rPr>
            <w:webHidden/>
          </w:rPr>
          <w:fldChar w:fldCharType="end"/>
        </w:r>
      </w:hyperlink>
    </w:p>
    <w:p w14:paraId="5E85FC45" w14:textId="380BE354"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00" w:history="1">
        <w:r w:rsidRPr="007A6F05">
          <w:rPr>
            <w:rStyle w:val="Hyperlink"/>
          </w:rPr>
          <w:t>Appendix 10.A: Cross-Sectional Comparisons of the Overall Group and Student Groups on the Overall Assessments</w:t>
        </w:r>
        <w:r w:rsidRPr="007A6F05">
          <w:rPr>
            <w:webHidden/>
          </w:rPr>
          <w:tab/>
        </w:r>
        <w:r w:rsidRPr="007A6F05">
          <w:rPr>
            <w:webHidden/>
          </w:rPr>
          <w:fldChar w:fldCharType="begin"/>
        </w:r>
        <w:r w:rsidRPr="007A6F05">
          <w:rPr>
            <w:webHidden/>
          </w:rPr>
          <w:instrText xml:space="preserve"> PAGEREF _Toc192488700 \h </w:instrText>
        </w:r>
        <w:r w:rsidRPr="007A6F05">
          <w:rPr>
            <w:webHidden/>
          </w:rPr>
        </w:r>
        <w:r w:rsidRPr="007A6F05">
          <w:rPr>
            <w:webHidden/>
          </w:rPr>
          <w:fldChar w:fldCharType="separate"/>
        </w:r>
        <w:r w:rsidR="009509AA">
          <w:rPr>
            <w:webHidden/>
          </w:rPr>
          <w:t>212</w:t>
        </w:r>
        <w:r w:rsidRPr="007A6F05">
          <w:rPr>
            <w:webHidden/>
          </w:rPr>
          <w:fldChar w:fldCharType="end"/>
        </w:r>
      </w:hyperlink>
    </w:p>
    <w:p w14:paraId="552BD45B" w14:textId="333E92BD"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01" w:history="1">
        <w:r w:rsidRPr="007A6F05">
          <w:rPr>
            <w:rStyle w:val="Hyperlink"/>
          </w:rPr>
          <w:t>Appendix 10.B: Longitudinal Comparison of the Overall Group and Student Groups on the Overall Assessments</w:t>
        </w:r>
        <w:r w:rsidRPr="007A6F05">
          <w:rPr>
            <w:webHidden/>
          </w:rPr>
          <w:tab/>
        </w:r>
        <w:r w:rsidRPr="007A6F05">
          <w:rPr>
            <w:webHidden/>
          </w:rPr>
          <w:fldChar w:fldCharType="begin"/>
        </w:r>
        <w:r w:rsidRPr="007A6F05">
          <w:rPr>
            <w:webHidden/>
          </w:rPr>
          <w:instrText xml:space="preserve"> PAGEREF _Toc192488701 \h </w:instrText>
        </w:r>
        <w:r w:rsidRPr="007A6F05">
          <w:rPr>
            <w:webHidden/>
          </w:rPr>
        </w:r>
        <w:r w:rsidRPr="007A6F05">
          <w:rPr>
            <w:webHidden/>
          </w:rPr>
          <w:fldChar w:fldCharType="separate"/>
        </w:r>
        <w:r w:rsidR="009509AA">
          <w:rPr>
            <w:webHidden/>
          </w:rPr>
          <w:t>213</w:t>
        </w:r>
        <w:r w:rsidRPr="007A6F05">
          <w:rPr>
            <w:webHidden/>
          </w:rPr>
          <w:fldChar w:fldCharType="end"/>
        </w:r>
      </w:hyperlink>
    </w:p>
    <w:p w14:paraId="0D7E997A" w14:textId="03C2C449"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02" w:history="1">
        <w:r w:rsidRPr="007A6F05">
          <w:rPr>
            <w:rStyle w:val="Hyperlink"/>
          </w:rPr>
          <w:t>Appendix 10.C: Comparison of Test Characteristics</w:t>
        </w:r>
        <w:r w:rsidRPr="007A6F05">
          <w:rPr>
            <w:webHidden/>
          </w:rPr>
          <w:tab/>
        </w:r>
        <w:r w:rsidRPr="007A6F05">
          <w:rPr>
            <w:webHidden/>
          </w:rPr>
          <w:fldChar w:fldCharType="begin"/>
        </w:r>
        <w:r w:rsidRPr="007A6F05">
          <w:rPr>
            <w:webHidden/>
          </w:rPr>
          <w:instrText xml:space="preserve"> PAGEREF _Toc192488702 \h </w:instrText>
        </w:r>
        <w:r w:rsidRPr="007A6F05">
          <w:rPr>
            <w:webHidden/>
          </w:rPr>
        </w:r>
        <w:r w:rsidRPr="007A6F05">
          <w:rPr>
            <w:webHidden/>
          </w:rPr>
          <w:fldChar w:fldCharType="separate"/>
        </w:r>
        <w:r w:rsidR="009509AA">
          <w:rPr>
            <w:webHidden/>
          </w:rPr>
          <w:t>214</w:t>
        </w:r>
        <w:r w:rsidRPr="007A6F05">
          <w:rPr>
            <w:webHidden/>
          </w:rPr>
          <w:fldChar w:fldCharType="end"/>
        </w:r>
      </w:hyperlink>
    </w:p>
    <w:p w14:paraId="4CD29ECF" w14:textId="4A7EBD95"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703" w:history="1">
        <w:r w:rsidRPr="007A6F05">
          <w:rPr>
            <w:rStyle w:val="Hyperlink"/>
          </w:rPr>
          <w:t>Chapter 11: Paper–Pencil Forms</w:t>
        </w:r>
        <w:r w:rsidRPr="007A6F05">
          <w:rPr>
            <w:webHidden/>
          </w:rPr>
          <w:tab/>
        </w:r>
        <w:r w:rsidRPr="007A6F05">
          <w:rPr>
            <w:webHidden/>
          </w:rPr>
          <w:fldChar w:fldCharType="begin"/>
        </w:r>
        <w:r w:rsidRPr="007A6F05">
          <w:rPr>
            <w:webHidden/>
          </w:rPr>
          <w:instrText xml:space="preserve"> PAGEREF _Toc192488703 \h </w:instrText>
        </w:r>
        <w:r w:rsidRPr="007A6F05">
          <w:rPr>
            <w:webHidden/>
          </w:rPr>
        </w:r>
        <w:r w:rsidRPr="007A6F05">
          <w:rPr>
            <w:webHidden/>
          </w:rPr>
          <w:fldChar w:fldCharType="separate"/>
        </w:r>
        <w:r w:rsidR="009509AA">
          <w:rPr>
            <w:webHidden/>
          </w:rPr>
          <w:t>215</w:t>
        </w:r>
        <w:r w:rsidRPr="007A6F05">
          <w:rPr>
            <w:webHidden/>
          </w:rPr>
          <w:fldChar w:fldCharType="end"/>
        </w:r>
      </w:hyperlink>
    </w:p>
    <w:p w14:paraId="47233B99" w14:textId="60F3EEC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04" w:history="1">
        <w:r w:rsidRPr="007A6F05">
          <w:rPr>
            <w:rStyle w:val="Hyperlink"/>
          </w:rPr>
          <w:t>11.1. Overview</w:t>
        </w:r>
        <w:r w:rsidRPr="007A6F05">
          <w:rPr>
            <w:webHidden/>
          </w:rPr>
          <w:tab/>
        </w:r>
        <w:r w:rsidRPr="007A6F05">
          <w:rPr>
            <w:webHidden/>
          </w:rPr>
          <w:fldChar w:fldCharType="begin"/>
        </w:r>
        <w:r w:rsidRPr="007A6F05">
          <w:rPr>
            <w:webHidden/>
          </w:rPr>
          <w:instrText xml:space="preserve"> PAGEREF _Toc192488704 \h </w:instrText>
        </w:r>
        <w:r w:rsidRPr="007A6F05">
          <w:rPr>
            <w:webHidden/>
          </w:rPr>
        </w:r>
        <w:r w:rsidRPr="007A6F05">
          <w:rPr>
            <w:webHidden/>
          </w:rPr>
          <w:fldChar w:fldCharType="separate"/>
        </w:r>
        <w:r w:rsidR="009509AA">
          <w:rPr>
            <w:webHidden/>
          </w:rPr>
          <w:t>215</w:t>
        </w:r>
        <w:r w:rsidRPr="007A6F05">
          <w:rPr>
            <w:webHidden/>
          </w:rPr>
          <w:fldChar w:fldCharType="end"/>
        </w:r>
      </w:hyperlink>
    </w:p>
    <w:p w14:paraId="2DB2329A" w14:textId="7D380B46"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05" w:history="1">
        <w:r w:rsidRPr="007A6F05">
          <w:rPr>
            <w:rStyle w:val="Hyperlink"/>
          </w:rPr>
          <w:t>11.2. Universal Tools, Designated Supports, and Accommodations</w:t>
        </w:r>
        <w:r w:rsidRPr="007A6F05">
          <w:rPr>
            <w:webHidden/>
          </w:rPr>
          <w:tab/>
        </w:r>
        <w:r w:rsidRPr="007A6F05">
          <w:rPr>
            <w:webHidden/>
          </w:rPr>
          <w:fldChar w:fldCharType="begin"/>
        </w:r>
        <w:r w:rsidRPr="007A6F05">
          <w:rPr>
            <w:webHidden/>
          </w:rPr>
          <w:instrText xml:space="preserve"> PAGEREF _Toc192488705 \h </w:instrText>
        </w:r>
        <w:r w:rsidRPr="007A6F05">
          <w:rPr>
            <w:webHidden/>
          </w:rPr>
        </w:r>
        <w:r w:rsidRPr="007A6F05">
          <w:rPr>
            <w:webHidden/>
          </w:rPr>
          <w:fldChar w:fldCharType="separate"/>
        </w:r>
        <w:r w:rsidR="009509AA">
          <w:rPr>
            <w:webHidden/>
          </w:rPr>
          <w:t>216</w:t>
        </w:r>
        <w:r w:rsidRPr="007A6F05">
          <w:rPr>
            <w:webHidden/>
          </w:rPr>
          <w:fldChar w:fldCharType="end"/>
        </w:r>
      </w:hyperlink>
    </w:p>
    <w:p w14:paraId="284C0581" w14:textId="1012AE64"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06" w:history="1">
        <w:r w:rsidRPr="007A6F05">
          <w:rPr>
            <w:rStyle w:val="Hyperlink"/>
          </w:rPr>
          <w:t>11.3. Calibration and Scaling</w:t>
        </w:r>
        <w:r w:rsidRPr="007A6F05">
          <w:rPr>
            <w:webHidden/>
          </w:rPr>
          <w:tab/>
        </w:r>
        <w:r w:rsidRPr="007A6F05">
          <w:rPr>
            <w:webHidden/>
          </w:rPr>
          <w:fldChar w:fldCharType="begin"/>
        </w:r>
        <w:r w:rsidRPr="007A6F05">
          <w:rPr>
            <w:webHidden/>
          </w:rPr>
          <w:instrText xml:space="preserve"> PAGEREF _Toc192488706 \h </w:instrText>
        </w:r>
        <w:r w:rsidRPr="007A6F05">
          <w:rPr>
            <w:webHidden/>
          </w:rPr>
        </w:r>
        <w:r w:rsidRPr="007A6F05">
          <w:rPr>
            <w:webHidden/>
          </w:rPr>
          <w:fldChar w:fldCharType="separate"/>
        </w:r>
        <w:r w:rsidR="009509AA">
          <w:rPr>
            <w:webHidden/>
          </w:rPr>
          <w:t>216</w:t>
        </w:r>
        <w:r w:rsidRPr="007A6F05">
          <w:rPr>
            <w:webHidden/>
          </w:rPr>
          <w:fldChar w:fldCharType="end"/>
        </w:r>
      </w:hyperlink>
    </w:p>
    <w:p w14:paraId="077BEB40" w14:textId="002E912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707" w:history="1">
        <w:r w:rsidRPr="007A6F05">
          <w:rPr>
            <w:rStyle w:val="Hyperlink"/>
            <w:noProof/>
          </w:rPr>
          <w:t>11.3.1. Initial Calibration</w:t>
        </w:r>
        <w:r w:rsidRPr="007A6F05">
          <w:rPr>
            <w:noProof/>
            <w:webHidden/>
          </w:rPr>
          <w:tab/>
        </w:r>
        <w:r w:rsidRPr="007A6F05">
          <w:rPr>
            <w:noProof/>
            <w:webHidden/>
          </w:rPr>
          <w:fldChar w:fldCharType="begin"/>
        </w:r>
        <w:r w:rsidRPr="007A6F05">
          <w:rPr>
            <w:noProof/>
            <w:webHidden/>
          </w:rPr>
          <w:instrText xml:space="preserve"> PAGEREF _Toc192488707 \h </w:instrText>
        </w:r>
        <w:r w:rsidRPr="007A6F05">
          <w:rPr>
            <w:noProof/>
            <w:webHidden/>
          </w:rPr>
        </w:r>
        <w:r w:rsidRPr="007A6F05">
          <w:rPr>
            <w:noProof/>
            <w:webHidden/>
          </w:rPr>
          <w:fldChar w:fldCharType="separate"/>
        </w:r>
        <w:r w:rsidR="009509AA">
          <w:rPr>
            <w:noProof/>
            <w:webHidden/>
          </w:rPr>
          <w:t>217</w:t>
        </w:r>
        <w:r w:rsidRPr="007A6F05">
          <w:rPr>
            <w:noProof/>
            <w:webHidden/>
          </w:rPr>
          <w:fldChar w:fldCharType="end"/>
        </w:r>
      </w:hyperlink>
    </w:p>
    <w:p w14:paraId="37FCB15F" w14:textId="5C95844B"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708" w:history="1">
        <w:r w:rsidRPr="007A6F05">
          <w:rPr>
            <w:rStyle w:val="Hyperlink"/>
            <w:noProof/>
          </w:rPr>
          <w:t>11.3.2. Anchor Item Evaluation</w:t>
        </w:r>
        <w:r w:rsidRPr="007A6F05">
          <w:rPr>
            <w:noProof/>
            <w:webHidden/>
          </w:rPr>
          <w:tab/>
        </w:r>
        <w:r w:rsidRPr="007A6F05">
          <w:rPr>
            <w:noProof/>
            <w:webHidden/>
          </w:rPr>
          <w:fldChar w:fldCharType="begin"/>
        </w:r>
        <w:r w:rsidRPr="007A6F05">
          <w:rPr>
            <w:noProof/>
            <w:webHidden/>
          </w:rPr>
          <w:instrText xml:space="preserve"> PAGEREF _Toc192488708 \h </w:instrText>
        </w:r>
        <w:r w:rsidRPr="007A6F05">
          <w:rPr>
            <w:noProof/>
            <w:webHidden/>
          </w:rPr>
        </w:r>
        <w:r w:rsidRPr="007A6F05">
          <w:rPr>
            <w:noProof/>
            <w:webHidden/>
          </w:rPr>
          <w:fldChar w:fldCharType="separate"/>
        </w:r>
        <w:r w:rsidR="009509AA">
          <w:rPr>
            <w:noProof/>
            <w:webHidden/>
          </w:rPr>
          <w:t>217</w:t>
        </w:r>
        <w:r w:rsidRPr="007A6F05">
          <w:rPr>
            <w:noProof/>
            <w:webHidden/>
          </w:rPr>
          <w:fldChar w:fldCharType="end"/>
        </w:r>
      </w:hyperlink>
    </w:p>
    <w:p w14:paraId="742D490C" w14:textId="3CBFADE8"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709" w:history="1">
        <w:r w:rsidRPr="007A6F05">
          <w:rPr>
            <w:rStyle w:val="Hyperlink"/>
            <w:noProof/>
          </w:rPr>
          <w:t>11.3.3. Final Calibration</w:t>
        </w:r>
        <w:r w:rsidRPr="007A6F05">
          <w:rPr>
            <w:noProof/>
            <w:webHidden/>
          </w:rPr>
          <w:tab/>
        </w:r>
        <w:r w:rsidRPr="007A6F05">
          <w:rPr>
            <w:noProof/>
            <w:webHidden/>
          </w:rPr>
          <w:fldChar w:fldCharType="begin"/>
        </w:r>
        <w:r w:rsidRPr="007A6F05">
          <w:rPr>
            <w:noProof/>
            <w:webHidden/>
          </w:rPr>
          <w:instrText xml:space="preserve"> PAGEREF _Toc192488709 \h </w:instrText>
        </w:r>
        <w:r w:rsidRPr="007A6F05">
          <w:rPr>
            <w:noProof/>
            <w:webHidden/>
          </w:rPr>
        </w:r>
        <w:r w:rsidRPr="007A6F05">
          <w:rPr>
            <w:noProof/>
            <w:webHidden/>
          </w:rPr>
          <w:fldChar w:fldCharType="separate"/>
        </w:r>
        <w:r w:rsidR="009509AA">
          <w:rPr>
            <w:noProof/>
            <w:webHidden/>
          </w:rPr>
          <w:t>217</w:t>
        </w:r>
        <w:r w:rsidRPr="007A6F05">
          <w:rPr>
            <w:noProof/>
            <w:webHidden/>
          </w:rPr>
          <w:fldChar w:fldCharType="end"/>
        </w:r>
      </w:hyperlink>
    </w:p>
    <w:p w14:paraId="085852C4" w14:textId="73A9B3BD"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10" w:history="1">
        <w:r w:rsidRPr="007A6F05">
          <w:rPr>
            <w:rStyle w:val="Hyperlink"/>
          </w:rPr>
          <w:t>11.4. Scoring</w:t>
        </w:r>
        <w:r w:rsidRPr="007A6F05">
          <w:rPr>
            <w:webHidden/>
          </w:rPr>
          <w:tab/>
        </w:r>
        <w:r w:rsidRPr="007A6F05">
          <w:rPr>
            <w:webHidden/>
          </w:rPr>
          <w:fldChar w:fldCharType="begin"/>
        </w:r>
        <w:r w:rsidRPr="007A6F05">
          <w:rPr>
            <w:webHidden/>
          </w:rPr>
          <w:instrText xml:space="preserve"> PAGEREF _Toc192488710 \h </w:instrText>
        </w:r>
        <w:r w:rsidRPr="007A6F05">
          <w:rPr>
            <w:webHidden/>
          </w:rPr>
        </w:r>
        <w:r w:rsidRPr="007A6F05">
          <w:rPr>
            <w:webHidden/>
          </w:rPr>
          <w:fldChar w:fldCharType="separate"/>
        </w:r>
        <w:r w:rsidR="009509AA">
          <w:rPr>
            <w:webHidden/>
          </w:rPr>
          <w:t>218</w:t>
        </w:r>
        <w:r w:rsidRPr="007A6F05">
          <w:rPr>
            <w:webHidden/>
          </w:rPr>
          <w:fldChar w:fldCharType="end"/>
        </w:r>
      </w:hyperlink>
    </w:p>
    <w:p w14:paraId="3F6BD0FE" w14:textId="290D1539"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711" w:history="1">
        <w:r w:rsidRPr="007A6F05">
          <w:rPr>
            <w:rStyle w:val="Hyperlink"/>
            <w:noProof/>
          </w:rPr>
          <w:t>11.4.1. Number of Students Who Took the 2023–24 Smarter Balanced Paper–</w:t>
        </w:r>
        <w:r w:rsidRPr="007A6F05">
          <w:rPr>
            <w:rStyle w:val="Hyperlink"/>
            <w:rFonts w:ascii="Times New Roman" w:hAnsi="Times New Roman" w:cs="Times New Roman"/>
            <w:noProof/>
          </w:rPr>
          <w:t>‍</w:t>
        </w:r>
        <w:r w:rsidRPr="007A6F05">
          <w:rPr>
            <w:rStyle w:val="Hyperlink"/>
            <w:noProof/>
          </w:rPr>
          <w:t>Pencil Assessments</w:t>
        </w:r>
        <w:r w:rsidRPr="007A6F05">
          <w:rPr>
            <w:noProof/>
            <w:webHidden/>
          </w:rPr>
          <w:tab/>
        </w:r>
        <w:r w:rsidRPr="007A6F05">
          <w:rPr>
            <w:noProof/>
            <w:webHidden/>
          </w:rPr>
          <w:fldChar w:fldCharType="begin"/>
        </w:r>
        <w:r w:rsidRPr="007A6F05">
          <w:rPr>
            <w:noProof/>
            <w:webHidden/>
          </w:rPr>
          <w:instrText xml:space="preserve"> PAGEREF _Toc192488711 \h </w:instrText>
        </w:r>
        <w:r w:rsidRPr="007A6F05">
          <w:rPr>
            <w:noProof/>
            <w:webHidden/>
          </w:rPr>
        </w:r>
        <w:r w:rsidRPr="007A6F05">
          <w:rPr>
            <w:noProof/>
            <w:webHidden/>
          </w:rPr>
          <w:fldChar w:fldCharType="separate"/>
        </w:r>
        <w:r w:rsidR="009509AA">
          <w:rPr>
            <w:noProof/>
            <w:webHidden/>
          </w:rPr>
          <w:t>218</w:t>
        </w:r>
        <w:r w:rsidRPr="007A6F05">
          <w:rPr>
            <w:noProof/>
            <w:webHidden/>
          </w:rPr>
          <w:fldChar w:fldCharType="end"/>
        </w:r>
      </w:hyperlink>
    </w:p>
    <w:p w14:paraId="263D650F" w14:textId="05DB8967"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712" w:history="1">
        <w:r w:rsidRPr="007A6F05">
          <w:rPr>
            <w:rStyle w:val="Hyperlink"/>
            <w:noProof/>
          </w:rPr>
          <w:t>11.4.2. Item Response Theory Parameter Values</w:t>
        </w:r>
        <w:r w:rsidRPr="007A6F05">
          <w:rPr>
            <w:noProof/>
            <w:webHidden/>
          </w:rPr>
          <w:tab/>
        </w:r>
        <w:r w:rsidRPr="007A6F05">
          <w:rPr>
            <w:noProof/>
            <w:webHidden/>
          </w:rPr>
          <w:fldChar w:fldCharType="begin"/>
        </w:r>
        <w:r w:rsidRPr="007A6F05">
          <w:rPr>
            <w:noProof/>
            <w:webHidden/>
          </w:rPr>
          <w:instrText xml:space="preserve"> PAGEREF _Toc192488712 \h </w:instrText>
        </w:r>
        <w:r w:rsidRPr="007A6F05">
          <w:rPr>
            <w:noProof/>
            <w:webHidden/>
          </w:rPr>
        </w:r>
        <w:r w:rsidRPr="007A6F05">
          <w:rPr>
            <w:noProof/>
            <w:webHidden/>
          </w:rPr>
          <w:fldChar w:fldCharType="separate"/>
        </w:r>
        <w:r w:rsidR="009509AA">
          <w:rPr>
            <w:noProof/>
            <w:webHidden/>
          </w:rPr>
          <w:t>218</w:t>
        </w:r>
        <w:r w:rsidRPr="007A6F05">
          <w:rPr>
            <w:noProof/>
            <w:webHidden/>
          </w:rPr>
          <w:fldChar w:fldCharType="end"/>
        </w:r>
      </w:hyperlink>
    </w:p>
    <w:p w14:paraId="1C5AC08D" w14:textId="3510CD1A"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13" w:history="1">
        <w:r w:rsidRPr="007A6F05">
          <w:rPr>
            <w:rStyle w:val="Hyperlink"/>
          </w:rPr>
          <w:t>References</w:t>
        </w:r>
        <w:r w:rsidRPr="007A6F05">
          <w:rPr>
            <w:webHidden/>
          </w:rPr>
          <w:tab/>
        </w:r>
        <w:r w:rsidRPr="007A6F05">
          <w:rPr>
            <w:webHidden/>
          </w:rPr>
          <w:fldChar w:fldCharType="begin"/>
        </w:r>
        <w:r w:rsidRPr="007A6F05">
          <w:rPr>
            <w:webHidden/>
          </w:rPr>
          <w:instrText xml:space="preserve"> PAGEREF _Toc192488713 \h </w:instrText>
        </w:r>
        <w:r w:rsidRPr="007A6F05">
          <w:rPr>
            <w:webHidden/>
          </w:rPr>
        </w:r>
        <w:r w:rsidRPr="007A6F05">
          <w:rPr>
            <w:webHidden/>
          </w:rPr>
          <w:fldChar w:fldCharType="separate"/>
        </w:r>
        <w:r w:rsidR="009509AA">
          <w:rPr>
            <w:webHidden/>
          </w:rPr>
          <w:t>219</w:t>
        </w:r>
        <w:r w:rsidRPr="007A6F05">
          <w:rPr>
            <w:webHidden/>
          </w:rPr>
          <w:fldChar w:fldCharType="end"/>
        </w:r>
      </w:hyperlink>
    </w:p>
    <w:p w14:paraId="60999B5E" w14:textId="5BC99F7F"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14" w:history="1">
        <w:r w:rsidRPr="007A6F05">
          <w:rPr>
            <w:rStyle w:val="Hyperlink"/>
          </w:rPr>
          <w:t>Appendix 11.A: Item Response Theory Parameter Estimates</w:t>
        </w:r>
        <w:r w:rsidRPr="007A6F05">
          <w:rPr>
            <w:webHidden/>
          </w:rPr>
          <w:tab/>
        </w:r>
        <w:r w:rsidRPr="007A6F05">
          <w:rPr>
            <w:webHidden/>
          </w:rPr>
          <w:fldChar w:fldCharType="begin"/>
        </w:r>
        <w:r w:rsidRPr="007A6F05">
          <w:rPr>
            <w:webHidden/>
          </w:rPr>
          <w:instrText xml:space="preserve"> PAGEREF _Toc192488714 \h </w:instrText>
        </w:r>
        <w:r w:rsidRPr="007A6F05">
          <w:rPr>
            <w:webHidden/>
          </w:rPr>
        </w:r>
        <w:r w:rsidRPr="007A6F05">
          <w:rPr>
            <w:webHidden/>
          </w:rPr>
          <w:fldChar w:fldCharType="separate"/>
        </w:r>
        <w:r w:rsidR="009509AA">
          <w:rPr>
            <w:webHidden/>
          </w:rPr>
          <w:t>220</w:t>
        </w:r>
        <w:r w:rsidRPr="007A6F05">
          <w:rPr>
            <w:webHidden/>
          </w:rPr>
          <w:fldChar w:fldCharType="end"/>
        </w:r>
      </w:hyperlink>
    </w:p>
    <w:p w14:paraId="7FEA3D30" w14:textId="1C108AFE" w:rsidR="00A93280" w:rsidRPr="007A6F05" w:rsidRDefault="00A93280" w:rsidP="007A6F05">
      <w:pPr>
        <w:pStyle w:val="TOC1"/>
        <w:rPr>
          <w:rFonts w:asciiTheme="minorHAnsi" w:eastAsiaTheme="minorEastAsia" w:hAnsiTheme="minorHAnsi" w:cstheme="minorBidi"/>
          <w:b w:val="0"/>
          <w:color w:val="auto"/>
          <w:kern w:val="2"/>
          <w14:ligatures w14:val="standardContextual"/>
        </w:rPr>
      </w:pPr>
      <w:hyperlink w:anchor="_Toc192488715" w:history="1">
        <w:r w:rsidRPr="007A6F05">
          <w:rPr>
            <w:rStyle w:val="Hyperlink"/>
          </w:rPr>
          <w:t>Chapter 12: Continuous and Systematic Improvement</w:t>
        </w:r>
        <w:r w:rsidRPr="007A6F05">
          <w:rPr>
            <w:webHidden/>
          </w:rPr>
          <w:tab/>
        </w:r>
        <w:r w:rsidRPr="007A6F05">
          <w:rPr>
            <w:webHidden/>
          </w:rPr>
          <w:fldChar w:fldCharType="begin"/>
        </w:r>
        <w:r w:rsidRPr="007A6F05">
          <w:rPr>
            <w:webHidden/>
          </w:rPr>
          <w:instrText xml:space="preserve"> PAGEREF _Toc192488715 \h </w:instrText>
        </w:r>
        <w:r w:rsidRPr="007A6F05">
          <w:rPr>
            <w:webHidden/>
          </w:rPr>
        </w:r>
        <w:r w:rsidRPr="007A6F05">
          <w:rPr>
            <w:webHidden/>
          </w:rPr>
          <w:fldChar w:fldCharType="separate"/>
        </w:r>
        <w:r w:rsidR="009509AA">
          <w:rPr>
            <w:webHidden/>
          </w:rPr>
          <w:t>221</w:t>
        </w:r>
        <w:r w:rsidRPr="007A6F05">
          <w:rPr>
            <w:webHidden/>
          </w:rPr>
          <w:fldChar w:fldCharType="end"/>
        </w:r>
      </w:hyperlink>
    </w:p>
    <w:p w14:paraId="583A44AF" w14:textId="1C0AD661"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16" w:history="1">
        <w:r w:rsidRPr="007A6F05">
          <w:rPr>
            <w:rStyle w:val="Hyperlink"/>
          </w:rPr>
          <w:t>12.1. 2023–24 Feedback for Continuous Improvement Survey</w:t>
        </w:r>
        <w:r w:rsidRPr="007A6F05">
          <w:rPr>
            <w:webHidden/>
          </w:rPr>
          <w:tab/>
        </w:r>
        <w:r w:rsidRPr="007A6F05">
          <w:rPr>
            <w:webHidden/>
          </w:rPr>
          <w:fldChar w:fldCharType="begin"/>
        </w:r>
        <w:r w:rsidRPr="007A6F05">
          <w:rPr>
            <w:webHidden/>
          </w:rPr>
          <w:instrText xml:space="preserve"> PAGEREF _Toc192488716 \h </w:instrText>
        </w:r>
        <w:r w:rsidRPr="007A6F05">
          <w:rPr>
            <w:webHidden/>
          </w:rPr>
        </w:r>
        <w:r w:rsidRPr="007A6F05">
          <w:rPr>
            <w:webHidden/>
          </w:rPr>
          <w:fldChar w:fldCharType="separate"/>
        </w:r>
        <w:r w:rsidR="009509AA">
          <w:rPr>
            <w:webHidden/>
          </w:rPr>
          <w:t>221</w:t>
        </w:r>
        <w:r w:rsidRPr="007A6F05">
          <w:rPr>
            <w:webHidden/>
          </w:rPr>
          <w:fldChar w:fldCharType="end"/>
        </w:r>
      </w:hyperlink>
    </w:p>
    <w:p w14:paraId="4E69DD4B" w14:textId="068BEBE8"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17" w:history="1">
        <w:r w:rsidRPr="007A6F05">
          <w:rPr>
            <w:rStyle w:val="Hyperlink"/>
          </w:rPr>
          <w:t>12.2. Communications</w:t>
        </w:r>
        <w:r w:rsidRPr="007A6F05">
          <w:rPr>
            <w:webHidden/>
          </w:rPr>
          <w:tab/>
        </w:r>
        <w:r w:rsidRPr="007A6F05">
          <w:rPr>
            <w:webHidden/>
          </w:rPr>
          <w:fldChar w:fldCharType="begin"/>
        </w:r>
        <w:r w:rsidRPr="007A6F05">
          <w:rPr>
            <w:webHidden/>
          </w:rPr>
          <w:instrText xml:space="preserve"> PAGEREF _Toc192488717 \h </w:instrText>
        </w:r>
        <w:r w:rsidRPr="007A6F05">
          <w:rPr>
            <w:webHidden/>
          </w:rPr>
        </w:r>
        <w:r w:rsidRPr="007A6F05">
          <w:rPr>
            <w:webHidden/>
          </w:rPr>
          <w:fldChar w:fldCharType="separate"/>
        </w:r>
        <w:r w:rsidR="009509AA">
          <w:rPr>
            <w:webHidden/>
          </w:rPr>
          <w:t>221</w:t>
        </w:r>
        <w:r w:rsidRPr="007A6F05">
          <w:rPr>
            <w:webHidden/>
          </w:rPr>
          <w:fldChar w:fldCharType="end"/>
        </w:r>
      </w:hyperlink>
    </w:p>
    <w:p w14:paraId="4E5B596A" w14:textId="73C4D00A" w:rsidR="00A93280" w:rsidRPr="007A6F05" w:rsidRDefault="00A93280" w:rsidP="007A6F05">
      <w:pPr>
        <w:pStyle w:val="TOC3"/>
        <w:rPr>
          <w:rFonts w:asciiTheme="minorHAnsi" w:eastAsiaTheme="minorEastAsia" w:hAnsiTheme="minorHAnsi" w:cstheme="minorBidi"/>
          <w:noProof/>
          <w:color w:val="auto"/>
          <w:kern w:val="2"/>
          <w14:ligatures w14:val="standardContextual"/>
        </w:rPr>
      </w:pPr>
      <w:hyperlink w:anchor="_Toc192488718" w:history="1">
        <w:r w:rsidRPr="007A6F05">
          <w:rPr>
            <w:rStyle w:val="Hyperlink"/>
            <w:noProof/>
          </w:rPr>
          <w:t>12.2.1. Updated Program Website</w:t>
        </w:r>
        <w:r w:rsidRPr="007A6F05">
          <w:rPr>
            <w:noProof/>
            <w:webHidden/>
          </w:rPr>
          <w:tab/>
        </w:r>
        <w:r w:rsidRPr="007A6F05">
          <w:rPr>
            <w:noProof/>
            <w:webHidden/>
          </w:rPr>
          <w:fldChar w:fldCharType="begin"/>
        </w:r>
        <w:r w:rsidRPr="007A6F05">
          <w:rPr>
            <w:noProof/>
            <w:webHidden/>
          </w:rPr>
          <w:instrText xml:space="preserve"> PAGEREF _Toc192488718 \h </w:instrText>
        </w:r>
        <w:r w:rsidRPr="007A6F05">
          <w:rPr>
            <w:noProof/>
            <w:webHidden/>
          </w:rPr>
        </w:r>
        <w:r w:rsidRPr="007A6F05">
          <w:rPr>
            <w:noProof/>
            <w:webHidden/>
          </w:rPr>
          <w:fldChar w:fldCharType="separate"/>
        </w:r>
        <w:r w:rsidR="009509AA">
          <w:rPr>
            <w:noProof/>
            <w:webHidden/>
          </w:rPr>
          <w:t>221</w:t>
        </w:r>
        <w:r w:rsidRPr="007A6F05">
          <w:rPr>
            <w:noProof/>
            <w:webHidden/>
          </w:rPr>
          <w:fldChar w:fldCharType="end"/>
        </w:r>
      </w:hyperlink>
    </w:p>
    <w:p w14:paraId="2182292D" w14:textId="74F93848"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19" w:history="1">
        <w:r w:rsidRPr="007A6F05">
          <w:rPr>
            <w:rStyle w:val="Hyperlink"/>
          </w:rPr>
          <w:t>12.3. Reporting</w:t>
        </w:r>
        <w:r w:rsidRPr="007A6F05">
          <w:rPr>
            <w:webHidden/>
          </w:rPr>
          <w:tab/>
        </w:r>
        <w:r w:rsidRPr="007A6F05">
          <w:rPr>
            <w:webHidden/>
          </w:rPr>
          <w:fldChar w:fldCharType="begin"/>
        </w:r>
        <w:r w:rsidRPr="007A6F05">
          <w:rPr>
            <w:webHidden/>
          </w:rPr>
          <w:instrText xml:space="preserve"> PAGEREF _Toc192488719 \h </w:instrText>
        </w:r>
        <w:r w:rsidRPr="007A6F05">
          <w:rPr>
            <w:webHidden/>
          </w:rPr>
        </w:r>
        <w:r w:rsidRPr="007A6F05">
          <w:rPr>
            <w:webHidden/>
          </w:rPr>
          <w:fldChar w:fldCharType="separate"/>
        </w:r>
        <w:r w:rsidR="009509AA">
          <w:rPr>
            <w:webHidden/>
          </w:rPr>
          <w:t>221</w:t>
        </w:r>
        <w:r w:rsidRPr="007A6F05">
          <w:rPr>
            <w:webHidden/>
          </w:rPr>
          <w:fldChar w:fldCharType="end"/>
        </w:r>
      </w:hyperlink>
    </w:p>
    <w:p w14:paraId="19726BE2" w14:textId="759E9F40"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20" w:history="1">
        <w:r w:rsidRPr="007A6F05">
          <w:rPr>
            <w:rStyle w:val="Hyperlink"/>
          </w:rPr>
          <w:t>12.4. Accessibility Resources</w:t>
        </w:r>
        <w:r w:rsidRPr="007A6F05">
          <w:rPr>
            <w:webHidden/>
          </w:rPr>
          <w:tab/>
        </w:r>
        <w:r w:rsidRPr="007A6F05">
          <w:rPr>
            <w:webHidden/>
          </w:rPr>
          <w:fldChar w:fldCharType="begin"/>
        </w:r>
        <w:r w:rsidRPr="007A6F05">
          <w:rPr>
            <w:webHidden/>
          </w:rPr>
          <w:instrText xml:space="preserve"> PAGEREF _Toc192488720 \h </w:instrText>
        </w:r>
        <w:r w:rsidRPr="007A6F05">
          <w:rPr>
            <w:webHidden/>
          </w:rPr>
        </w:r>
        <w:r w:rsidRPr="007A6F05">
          <w:rPr>
            <w:webHidden/>
          </w:rPr>
          <w:fldChar w:fldCharType="separate"/>
        </w:r>
        <w:r w:rsidR="009509AA">
          <w:rPr>
            <w:webHidden/>
          </w:rPr>
          <w:t>222</w:t>
        </w:r>
        <w:r w:rsidRPr="007A6F05">
          <w:rPr>
            <w:webHidden/>
          </w:rPr>
          <w:fldChar w:fldCharType="end"/>
        </w:r>
      </w:hyperlink>
    </w:p>
    <w:p w14:paraId="55A169FC" w14:textId="218BC2A7" w:rsidR="00A93280" w:rsidRPr="007A6F05" w:rsidRDefault="00A93280" w:rsidP="007A6F05">
      <w:pPr>
        <w:pStyle w:val="TOC2"/>
        <w:rPr>
          <w:rFonts w:asciiTheme="minorHAnsi" w:eastAsiaTheme="minorEastAsia" w:hAnsiTheme="minorHAnsi" w:cstheme="minorBidi"/>
          <w:color w:val="auto"/>
          <w:kern w:val="2"/>
          <w14:ligatures w14:val="standardContextual"/>
        </w:rPr>
      </w:pPr>
      <w:hyperlink w:anchor="_Toc192488721" w:history="1">
        <w:r w:rsidRPr="007A6F05">
          <w:rPr>
            <w:rStyle w:val="Hyperlink"/>
          </w:rPr>
          <w:t>Reference</w:t>
        </w:r>
        <w:r w:rsidRPr="007A6F05">
          <w:rPr>
            <w:webHidden/>
          </w:rPr>
          <w:tab/>
        </w:r>
        <w:r w:rsidRPr="007A6F05">
          <w:rPr>
            <w:webHidden/>
          </w:rPr>
          <w:fldChar w:fldCharType="begin"/>
        </w:r>
        <w:r w:rsidRPr="007A6F05">
          <w:rPr>
            <w:webHidden/>
          </w:rPr>
          <w:instrText xml:space="preserve"> PAGEREF _Toc192488721 \h </w:instrText>
        </w:r>
        <w:r w:rsidRPr="007A6F05">
          <w:rPr>
            <w:webHidden/>
          </w:rPr>
        </w:r>
        <w:r w:rsidRPr="007A6F05">
          <w:rPr>
            <w:webHidden/>
          </w:rPr>
          <w:fldChar w:fldCharType="separate"/>
        </w:r>
        <w:r w:rsidR="009509AA">
          <w:rPr>
            <w:webHidden/>
          </w:rPr>
          <w:t>223</w:t>
        </w:r>
        <w:r w:rsidRPr="007A6F05">
          <w:rPr>
            <w:webHidden/>
          </w:rPr>
          <w:fldChar w:fldCharType="end"/>
        </w:r>
      </w:hyperlink>
    </w:p>
    <w:p w14:paraId="277B4E25" w14:textId="2C6BBAD2" w:rsidR="009900D1" w:rsidRPr="007A6F05" w:rsidRDefault="009900D1" w:rsidP="007A6F05">
      <w:pPr>
        <w:pStyle w:val="TOCHead-2"/>
      </w:pPr>
      <w:r w:rsidRPr="007A6F05">
        <w:fldChar w:fldCharType="end"/>
      </w:r>
      <w:bookmarkEnd w:id="0"/>
      <w:r w:rsidRPr="007A6F05">
        <w:t>List of Tables</w:t>
      </w:r>
      <w:bookmarkEnd w:id="1"/>
      <w:bookmarkEnd w:id="2"/>
      <w:bookmarkEnd w:id="3"/>
    </w:p>
    <w:bookmarkStart w:id="5" w:name="_Hlk92622825"/>
    <w:p w14:paraId="1A945581" w14:textId="0CC9C313" w:rsidR="000977F9" w:rsidRPr="007A6F05" w:rsidRDefault="009900D1" w:rsidP="007A6F05">
      <w:pPr>
        <w:pStyle w:val="TOC5"/>
        <w:rPr>
          <w:rFonts w:asciiTheme="minorHAnsi" w:eastAsiaTheme="minorEastAsia" w:hAnsiTheme="minorHAnsi" w:cstheme="minorBidi"/>
          <w:bCs w:val="0"/>
          <w:color w:val="auto"/>
          <w:kern w:val="2"/>
          <w14:ligatures w14:val="standardContextual"/>
        </w:rPr>
      </w:pPr>
      <w:r w:rsidRPr="007A6F05">
        <w:rPr>
          <w:b/>
          <w:bCs w:val="0"/>
          <w:noProof w:val="0"/>
          <w:kern w:val="28"/>
        </w:rPr>
        <w:fldChar w:fldCharType="begin"/>
      </w:r>
      <w:r w:rsidRPr="007A6F05">
        <w:rPr>
          <w:b/>
          <w:bCs w:val="0"/>
          <w:noProof w:val="0"/>
          <w:kern w:val="28"/>
        </w:rPr>
        <w:instrText xml:space="preserve"> TOC \h \z \t "Caption,5" </w:instrText>
      </w:r>
      <w:r w:rsidRPr="007A6F05">
        <w:rPr>
          <w:b/>
          <w:bCs w:val="0"/>
          <w:noProof w:val="0"/>
          <w:kern w:val="28"/>
        </w:rPr>
        <w:fldChar w:fldCharType="separate"/>
      </w:r>
      <w:hyperlink w:anchor="_Toc192152399" w:history="1">
        <w:r w:rsidR="000977F9" w:rsidRPr="007A6F05">
          <w:rPr>
            <w:rStyle w:val="Hyperlink"/>
          </w:rPr>
          <w:t xml:space="preserve">Acronyms and Initialisms Used in the </w:t>
        </w:r>
        <w:r w:rsidR="000977F9" w:rsidRPr="007A6F05">
          <w:rPr>
            <w:rStyle w:val="Hyperlink"/>
            <w:i/>
            <w:iCs/>
          </w:rPr>
          <w:t>CAASPP Smarter Balanced Technical Report</w:t>
        </w:r>
        <w:r w:rsidR="000977F9" w:rsidRPr="007A6F05">
          <w:rPr>
            <w:webHidden/>
          </w:rPr>
          <w:tab/>
        </w:r>
        <w:r w:rsidR="000977F9" w:rsidRPr="007A6F05">
          <w:rPr>
            <w:webHidden/>
          </w:rPr>
          <w:fldChar w:fldCharType="begin"/>
        </w:r>
        <w:r w:rsidR="000977F9" w:rsidRPr="007A6F05">
          <w:rPr>
            <w:webHidden/>
          </w:rPr>
          <w:instrText xml:space="preserve"> PAGEREF _Toc192152399 \h </w:instrText>
        </w:r>
        <w:r w:rsidR="000977F9" w:rsidRPr="007A6F05">
          <w:rPr>
            <w:webHidden/>
          </w:rPr>
        </w:r>
        <w:r w:rsidR="000977F9" w:rsidRPr="007A6F05">
          <w:rPr>
            <w:webHidden/>
          </w:rPr>
          <w:fldChar w:fldCharType="separate"/>
        </w:r>
        <w:r w:rsidR="009509AA">
          <w:rPr>
            <w:webHidden/>
          </w:rPr>
          <w:t>x</w:t>
        </w:r>
        <w:r w:rsidR="000977F9" w:rsidRPr="007A6F05">
          <w:rPr>
            <w:webHidden/>
          </w:rPr>
          <w:fldChar w:fldCharType="end"/>
        </w:r>
      </w:hyperlink>
    </w:p>
    <w:p w14:paraId="47A103B7" w14:textId="38CDAC5E"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0" w:history="1">
        <w:r w:rsidRPr="007A6F05">
          <w:rPr>
            <w:rStyle w:val="Hyperlink"/>
          </w:rPr>
          <w:t>Table 5.1  Number of Students by Assessment Location</w:t>
        </w:r>
        <w:r w:rsidRPr="007A6F05">
          <w:rPr>
            <w:webHidden/>
          </w:rPr>
          <w:tab/>
        </w:r>
        <w:r w:rsidRPr="007A6F05">
          <w:rPr>
            <w:webHidden/>
          </w:rPr>
          <w:fldChar w:fldCharType="begin"/>
        </w:r>
        <w:r w:rsidRPr="007A6F05">
          <w:rPr>
            <w:webHidden/>
          </w:rPr>
          <w:instrText xml:space="preserve"> PAGEREF _Toc192152400 \h </w:instrText>
        </w:r>
        <w:r w:rsidRPr="007A6F05">
          <w:rPr>
            <w:webHidden/>
          </w:rPr>
        </w:r>
        <w:r w:rsidRPr="007A6F05">
          <w:rPr>
            <w:webHidden/>
          </w:rPr>
          <w:fldChar w:fldCharType="separate"/>
        </w:r>
        <w:r w:rsidR="009509AA">
          <w:rPr>
            <w:webHidden/>
          </w:rPr>
          <w:t>38</w:t>
        </w:r>
        <w:r w:rsidRPr="007A6F05">
          <w:rPr>
            <w:webHidden/>
          </w:rPr>
          <w:fldChar w:fldCharType="end"/>
        </w:r>
      </w:hyperlink>
    </w:p>
    <w:p w14:paraId="071852C2" w14:textId="462AE183"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1" w:history="1">
        <w:r w:rsidRPr="007A6F05">
          <w:rPr>
            <w:rStyle w:val="Hyperlink"/>
          </w:rPr>
          <w:t>Table 5.2</w:t>
        </w:r>
        <w:r w:rsidRPr="007A6F05">
          <w:rPr>
            <w:rStyle w:val="Hyperlink"/>
            <w:rFonts w:eastAsia="Arial"/>
          </w:rPr>
          <w:t xml:space="preserve">  Summary of Accommodations and Designated Supports Used by Students</w:t>
        </w:r>
        <w:r w:rsidRPr="007A6F05">
          <w:rPr>
            <w:rStyle w:val="Hyperlink"/>
          </w:rPr>
          <w:t>—</w:t>
        </w:r>
        <w:r w:rsidRPr="007A6F05">
          <w:rPr>
            <w:rStyle w:val="Hyperlink"/>
          </w:rPr>
          <w:br/>
          <w:t>ELA</w:t>
        </w:r>
        <w:r w:rsidRPr="007A6F05">
          <w:rPr>
            <w:webHidden/>
          </w:rPr>
          <w:tab/>
        </w:r>
        <w:r w:rsidRPr="007A6F05">
          <w:rPr>
            <w:webHidden/>
          </w:rPr>
          <w:fldChar w:fldCharType="begin"/>
        </w:r>
        <w:r w:rsidRPr="007A6F05">
          <w:rPr>
            <w:webHidden/>
          </w:rPr>
          <w:instrText xml:space="preserve"> PAGEREF _Toc192152401 \h </w:instrText>
        </w:r>
        <w:r w:rsidRPr="007A6F05">
          <w:rPr>
            <w:webHidden/>
          </w:rPr>
        </w:r>
        <w:r w:rsidRPr="007A6F05">
          <w:rPr>
            <w:webHidden/>
          </w:rPr>
          <w:fldChar w:fldCharType="separate"/>
        </w:r>
        <w:r w:rsidR="009509AA">
          <w:rPr>
            <w:webHidden/>
          </w:rPr>
          <w:t>54</w:t>
        </w:r>
        <w:r w:rsidRPr="007A6F05">
          <w:rPr>
            <w:webHidden/>
          </w:rPr>
          <w:fldChar w:fldCharType="end"/>
        </w:r>
      </w:hyperlink>
    </w:p>
    <w:p w14:paraId="4B2B96B2" w14:textId="664AA67C"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2" w:history="1">
        <w:r w:rsidRPr="007A6F05">
          <w:rPr>
            <w:rStyle w:val="Hyperlink"/>
          </w:rPr>
          <w:t xml:space="preserve">Table 5.3  </w:t>
        </w:r>
        <w:r w:rsidRPr="007A6F05">
          <w:rPr>
            <w:rStyle w:val="Hyperlink"/>
            <w:rFonts w:eastAsia="Arial"/>
          </w:rPr>
          <w:t>Summary of Accommodations and Designated Supports Used by Students</w:t>
        </w:r>
        <w:r w:rsidRPr="007A6F05">
          <w:rPr>
            <w:rStyle w:val="Hyperlink"/>
          </w:rPr>
          <w:t>—Mathematics</w:t>
        </w:r>
        <w:r w:rsidRPr="007A6F05">
          <w:rPr>
            <w:webHidden/>
          </w:rPr>
          <w:tab/>
        </w:r>
        <w:r w:rsidRPr="007A6F05">
          <w:rPr>
            <w:webHidden/>
          </w:rPr>
          <w:fldChar w:fldCharType="begin"/>
        </w:r>
        <w:r w:rsidRPr="007A6F05">
          <w:rPr>
            <w:webHidden/>
          </w:rPr>
          <w:instrText xml:space="preserve"> PAGEREF _Toc192152402 \h </w:instrText>
        </w:r>
        <w:r w:rsidRPr="007A6F05">
          <w:rPr>
            <w:webHidden/>
          </w:rPr>
        </w:r>
        <w:r w:rsidRPr="007A6F05">
          <w:rPr>
            <w:webHidden/>
          </w:rPr>
          <w:fldChar w:fldCharType="separate"/>
        </w:r>
        <w:r w:rsidR="009509AA">
          <w:rPr>
            <w:webHidden/>
          </w:rPr>
          <w:t>59</w:t>
        </w:r>
        <w:r w:rsidRPr="007A6F05">
          <w:rPr>
            <w:webHidden/>
          </w:rPr>
          <w:fldChar w:fldCharType="end"/>
        </w:r>
      </w:hyperlink>
    </w:p>
    <w:p w14:paraId="624109AC" w14:textId="6F416E35"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3" w:history="1">
        <w:r w:rsidRPr="007A6F05">
          <w:rPr>
            <w:rStyle w:val="Hyperlink"/>
          </w:rPr>
          <w:t>Table 5.4  Types of Appeals</w:t>
        </w:r>
        <w:r w:rsidRPr="007A6F05">
          <w:rPr>
            <w:webHidden/>
          </w:rPr>
          <w:tab/>
        </w:r>
        <w:r w:rsidRPr="007A6F05">
          <w:rPr>
            <w:webHidden/>
          </w:rPr>
          <w:fldChar w:fldCharType="begin"/>
        </w:r>
        <w:r w:rsidRPr="007A6F05">
          <w:rPr>
            <w:webHidden/>
          </w:rPr>
          <w:instrText xml:space="preserve"> PAGEREF _Toc192152403 \h </w:instrText>
        </w:r>
        <w:r w:rsidRPr="007A6F05">
          <w:rPr>
            <w:webHidden/>
          </w:rPr>
        </w:r>
        <w:r w:rsidRPr="007A6F05">
          <w:rPr>
            <w:webHidden/>
          </w:rPr>
          <w:fldChar w:fldCharType="separate"/>
        </w:r>
        <w:r w:rsidR="009509AA">
          <w:rPr>
            <w:webHidden/>
          </w:rPr>
          <w:t>69</w:t>
        </w:r>
        <w:r w:rsidRPr="007A6F05">
          <w:rPr>
            <w:webHidden/>
          </w:rPr>
          <w:fldChar w:fldCharType="end"/>
        </w:r>
      </w:hyperlink>
    </w:p>
    <w:p w14:paraId="741CF19C" w14:textId="0541A2ED"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4" w:history="1">
        <w:r w:rsidRPr="007A6F05">
          <w:rPr>
            <w:rStyle w:val="Hyperlink"/>
          </w:rPr>
          <w:t>Table 5.5  Number and Types of Incidents Submitted in STAIRS—ELA</w:t>
        </w:r>
        <w:r w:rsidRPr="007A6F05">
          <w:rPr>
            <w:webHidden/>
          </w:rPr>
          <w:tab/>
        </w:r>
        <w:r w:rsidRPr="007A6F05">
          <w:rPr>
            <w:webHidden/>
          </w:rPr>
          <w:fldChar w:fldCharType="begin"/>
        </w:r>
        <w:r w:rsidRPr="007A6F05">
          <w:rPr>
            <w:webHidden/>
          </w:rPr>
          <w:instrText xml:space="preserve"> PAGEREF _Toc192152404 \h </w:instrText>
        </w:r>
        <w:r w:rsidRPr="007A6F05">
          <w:rPr>
            <w:webHidden/>
          </w:rPr>
        </w:r>
        <w:r w:rsidRPr="007A6F05">
          <w:rPr>
            <w:webHidden/>
          </w:rPr>
          <w:fldChar w:fldCharType="separate"/>
        </w:r>
        <w:r w:rsidR="009509AA">
          <w:rPr>
            <w:webHidden/>
          </w:rPr>
          <w:t>71</w:t>
        </w:r>
        <w:r w:rsidRPr="007A6F05">
          <w:rPr>
            <w:webHidden/>
          </w:rPr>
          <w:fldChar w:fldCharType="end"/>
        </w:r>
      </w:hyperlink>
    </w:p>
    <w:p w14:paraId="156DDD9E" w14:textId="34429B4E"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5" w:history="1">
        <w:r w:rsidRPr="007A6F05">
          <w:rPr>
            <w:rStyle w:val="Hyperlink"/>
          </w:rPr>
          <w:t>Table 5.6  Number and Types of Incidents Submitted in STAIRS—Mathematics</w:t>
        </w:r>
        <w:r w:rsidRPr="007A6F05">
          <w:rPr>
            <w:webHidden/>
          </w:rPr>
          <w:tab/>
        </w:r>
        <w:r w:rsidRPr="007A6F05">
          <w:rPr>
            <w:webHidden/>
          </w:rPr>
          <w:fldChar w:fldCharType="begin"/>
        </w:r>
        <w:r w:rsidRPr="007A6F05">
          <w:rPr>
            <w:webHidden/>
          </w:rPr>
          <w:instrText xml:space="preserve"> PAGEREF _Toc192152405 \h </w:instrText>
        </w:r>
        <w:r w:rsidRPr="007A6F05">
          <w:rPr>
            <w:webHidden/>
          </w:rPr>
        </w:r>
        <w:r w:rsidRPr="007A6F05">
          <w:rPr>
            <w:webHidden/>
          </w:rPr>
          <w:fldChar w:fldCharType="separate"/>
        </w:r>
        <w:r w:rsidR="009509AA">
          <w:rPr>
            <w:webHidden/>
          </w:rPr>
          <w:t>72</w:t>
        </w:r>
        <w:r w:rsidRPr="007A6F05">
          <w:rPr>
            <w:webHidden/>
          </w:rPr>
          <w:fldChar w:fldCharType="end"/>
        </w:r>
      </w:hyperlink>
    </w:p>
    <w:p w14:paraId="32DBB843" w14:textId="5421E856"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6" w:history="1">
        <w:r w:rsidRPr="007A6F05">
          <w:rPr>
            <w:rStyle w:val="Hyperlink"/>
          </w:rPr>
          <w:t>Table 5.7  Number of Appeals Approved in STAIRS</w:t>
        </w:r>
        <w:r w:rsidRPr="007A6F05">
          <w:rPr>
            <w:webHidden/>
          </w:rPr>
          <w:tab/>
        </w:r>
        <w:r w:rsidRPr="007A6F05">
          <w:rPr>
            <w:webHidden/>
          </w:rPr>
          <w:fldChar w:fldCharType="begin"/>
        </w:r>
        <w:r w:rsidRPr="007A6F05">
          <w:rPr>
            <w:webHidden/>
          </w:rPr>
          <w:instrText xml:space="preserve"> PAGEREF _Toc192152406 \h </w:instrText>
        </w:r>
        <w:r w:rsidRPr="007A6F05">
          <w:rPr>
            <w:webHidden/>
          </w:rPr>
        </w:r>
        <w:r w:rsidRPr="007A6F05">
          <w:rPr>
            <w:webHidden/>
          </w:rPr>
          <w:fldChar w:fldCharType="separate"/>
        </w:r>
        <w:r w:rsidR="009509AA">
          <w:rPr>
            <w:webHidden/>
          </w:rPr>
          <w:t>73</w:t>
        </w:r>
        <w:r w:rsidRPr="007A6F05">
          <w:rPr>
            <w:webHidden/>
          </w:rPr>
          <w:fldChar w:fldCharType="end"/>
        </w:r>
      </w:hyperlink>
    </w:p>
    <w:p w14:paraId="3238AF38" w14:textId="55B54FAF"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7" w:history="1">
        <w:r w:rsidRPr="007A6F05">
          <w:rPr>
            <w:rStyle w:val="Hyperlink"/>
          </w:rPr>
          <w:t>Table 5.8  Number of Appeals Rejected in STAIRS</w:t>
        </w:r>
        <w:r w:rsidRPr="007A6F05">
          <w:rPr>
            <w:webHidden/>
          </w:rPr>
          <w:tab/>
        </w:r>
        <w:r w:rsidRPr="007A6F05">
          <w:rPr>
            <w:webHidden/>
          </w:rPr>
          <w:fldChar w:fldCharType="begin"/>
        </w:r>
        <w:r w:rsidRPr="007A6F05">
          <w:rPr>
            <w:webHidden/>
          </w:rPr>
          <w:instrText xml:space="preserve"> PAGEREF _Toc192152407 \h </w:instrText>
        </w:r>
        <w:r w:rsidRPr="007A6F05">
          <w:rPr>
            <w:webHidden/>
          </w:rPr>
        </w:r>
        <w:r w:rsidRPr="007A6F05">
          <w:rPr>
            <w:webHidden/>
          </w:rPr>
          <w:fldChar w:fldCharType="separate"/>
        </w:r>
        <w:r w:rsidR="009509AA">
          <w:rPr>
            <w:webHidden/>
          </w:rPr>
          <w:t>73</w:t>
        </w:r>
        <w:r w:rsidRPr="007A6F05">
          <w:rPr>
            <w:webHidden/>
          </w:rPr>
          <w:fldChar w:fldCharType="end"/>
        </w:r>
      </w:hyperlink>
    </w:p>
    <w:p w14:paraId="43A6B8C2" w14:textId="3C7194FB"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8" w:history="1">
        <w:r w:rsidRPr="007A6F05">
          <w:rPr>
            <w:rStyle w:val="Hyperlink"/>
          </w:rPr>
          <w:t>Table 7.1  Machine-Scored Computer-based Item Types</w:t>
        </w:r>
        <w:r w:rsidRPr="007A6F05">
          <w:rPr>
            <w:webHidden/>
          </w:rPr>
          <w:tab/>
        </w:r>
        <w:r w:rsidRPr="007A6F05">
          <w:rPr>
            <w:webHidden/>
          </w:rPr>
          <w:fldChar w:fldCharType="begin"/>
        </w:r>
        <w:r w:rsidRPr="007A6F05">
          <w:rPr>
            <w:webHidden/>
          </w:rPr>
          <w:instrText xml:space="preserve"> PAGEREF _Toc192152408 \h </w:instrText>
        </w:r>
        <w:r w:rsidRPr="007A6F05">
          <w:rPr>
            <w:webHidden/>
          </w:rPr>
        </w:r>
        <w:r w:rsidRPr="007A6F05">
          <w:rPr>
            <w:webHidden/>
          </w:rPr>
          <w:fldChar w:fldCharType="separate"/>
        </w:r>
        <w:r w:rsidR="009509AA">
          <w:rPr>
            <w:webHidden/>
          </w:rPr>
          <w:t>80</w:t>
        </w:r>
        <w:r w:rsidRPr="007A6F05">
          <w:rPr>
            <w:webHidden/>
          </w:rPr>
          <w:fldChar w:fldCharType="end"/>
        </w:r>
      </w:hyperlink>
    </w:p>
    <w:p w14:paraId="6E0AB3E7" w14:textId="7DCEBF82"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09" w:history="1">
        <w:r w:rsidRPr="007A6F05">
          <w:rPr>
            <w:rStyle w:val="Hyperlink"/>
          </w:rPr>
          <w:t>Table 7.2  Scoring Condition Codes</w:t>
        </w:r>
        <w:r w:rsidRPr="007A6F05">
          <w:rPr>
            <w:webHidden/>
          </w:rPr>
          <w:tab/>
        </w:r>
        <w:r w:rsidRPr="007A6F05">
          <w:rPr>
            <w:webHidden/>
          </w:rPr>
          <w:fldChar w:fldCharType="begin"/>
        </w:r>
        <w:r w:rsidRPr="007A6F05">
          <w:rPr>
            <w:webHidden/>
          </w:rPr>
          <w:instrText xml:space="preserve"> PAGEREF _Toc192152409 \h </w:instrText>
        </w:r>
        <w:r w:rsidRPr="007A6F05">
          <w:rPr>
            <w:webHidden/>
          </w:rPr>
        </w:r>
        <w:r w:rsidRPr="007A6F05">
          <w:rPr>
            <w:webHidden/>
          </w:rPr>
          <w:fldChar w:fldCharType="separate"/>
        </w:r>
        <w:r w:rsidR="009509AA">
          <w:rPr>
            <w:webHidden/>
          </w:rPr>
          <w:t>91</w:t>
        </w:r>
        <w:r w:rsidRPr="007A6F05">
          <w:rPr>
            <w:webHidden/>
          </w:rPr>
          <w:fldChar w:fldCharType="end"/>
        </w:r>
      </w:hyperlink>
    </w:p>
    <w:p w14:paraId="2BA4A56C" w14:textId="6A348FDE"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0" w:history="1">
        <w:r w:rsidRPr="007A6F05">
          <w:rPr>
            <w:rStyle w:val="Hyperlink"/>
          </w:rPr>
          <w:t>Table 7.3  Number of Human-Scored CR Items Flagged, by Content Area and Grade </w:t>
        </w:r>
        <w:r w:rsidRPr="007A6F05">
          <w:rPr>
            <w:rStyle w:val="Hyperlink"/>
          </w:rPr>
          <w:br/>
          <w:t>Level</w:t>
        </w:r>
        <w:r w:rsidRPr="007A6F05">
          <w:rPr>
            <w:webHidden/>
          </w:rPr>
          <w:tab/>
        </w:r>
        <w:r w:rsidRPr="007A6F05">
          <w:rPr>
            <w:webHidden/>
          </w:rPr>
          <w:fldChar w:fldCharType="begin"/>
        </w:r>
        <w:r w:rsidRPr="007A6F05">
          <w:rPr>
            <w:webHidden/>
          </w:rPr>
          <w:instrText xml:space="preserve"> PAGEREF _Toc192152410 \h </w:instrText>
        </w:r>
        <w:r w:rsidRPr="007A6F05">
          <w:rPr>
            <w:webHidden/>
          </w:rPr>
        </w:r>
        <w:r w:rsidRPr="007A6F05">
          <w:rPr>
            <w:webHidden/>
          </w:rPr>
          <w:fldChar w:fldCharType="separate"/>
        </w:r>
        <w:r w:rsidR="009509AA">
          <w:rPr>
            <w:webHidden/>
          </w:rPr>
          <w:t>96</w:t>
        </w:r>
        <w:r w:rsidRPr="007A6F05">
          <w:rPr>
            <w:webHidden/>
          </w:rPr>
          <w:fldChar w:fldCharType="end"/>
        </w:r>
      </w:hyperlink>
    </w:p>
    <w:p w14:paraId="666AE77D" w14:textId="06BD08DF"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1" w:history="1">
        <w:r w:rsidRPr="007A6F05">
          <w:rPr>
            <w:rStyle w:val="Hyperlink"/>
          </w:rPr>
          <w:t>Table 7.4  Number of Items Eligible for Model Training, by Grade Level and Content Area</w:t>
        </w:r>
        <w:r w:rsidRPr="007A6F05">
          <w:rPr>
            <w:webHidden/>
          </w:rPr>
          <w:tab/>
        </w:r>
        <w:r w:rsidRPr="007A6F05">
          <w:rPr>
            <w:webHidden/>
          </w:rPr>
          <w:fldChar w:fldCharType="begin"/>
        </w:r>
        <w:r w:rsidRPr="007A6F05">
          <w:rPr>
            <w:webHidden/>
          </w:rPr>
          <w:instrText xml:space="preserve"> PAGEREF _Toc192152411 \h </w:instrText>
        </w:r>
        <w:r w:rsidRPr="007A6F05">
          <w:rPr>
            <w:webHidden/>
          </w:rPr>
        </w:r>
        <w:r w:rsidRPr="007A6F05">
          <w:rPr>
            <w:webHidden/>
          </w:rPr>
          <w:fldChar w:fldCharType="separate"/>
        </w:r>
        <w:r w:rsidR="009509AA">
          <w:rPr>
            <w:webHidden/>
          </w:rPr>
          <w:t>99</w:t>
        </w:r>
        <w:r w:rsidRPr="007A6F05">
          <w:rPr>
            <w:webHidden/>
          </w:rPr>
          <w:fldChar w:fldCharType="end"/>
        </w:r>
      </w:hyperlink>
    </w:p>
    <w:p w14:paraId="2E3F9CA6" w14:textId="322DD848"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2" w:history="1">
        <w:r w:rsidRPr="007A6F05">
          <w:rPr>
            <w:rStyle w:val="Hyperlink"/>
          </w:rPr>
          <w:t>Table 7.5  Initial Model Evaluation Criteria</w:t>
        </w:r>
        <w:r w:rsidRPr="007A6F05">
          <w:rPr>
            <w:webHidden/>
          </w:rPr>
          <w:tab/>
        </w:r>
        <w:r w:rsidRPr="007A6F05">
          <w:rPr>
            <w:webHidden/>
          </w:rPr>
          <w:fldChar w:fldCharType="begin"/>
        </w:r>
        <w:r w:rsidRPr="007A6F05">
          <w:rPr>
            <w:webHidden/>
          </w:rPr>
          <w:instrText xml:space="preserve"> PAGEREF _Toc192152412 \h </w:instrText>
        </w:r>
        <w:r w:rsidRPr="007A6F05">
          <w:rPr>
            <w:webHidden/>
          </w:rPr>
        </w:r>
        <w:r w:rsidRPr="007A6F05">
          <w:rPr>
            <w:webHidden/>
          </w:rPr>
          <w:fldChar w:fldCharType="separate"/>
        </w:r>
        <w:r w:rsidR="009509AA">
          <w:rPr>
            <w:webHidden/>
          </w:rPr>
          <w:t>101</w:t>
        </w:r>
        <w:r w:rsidRPr="007A6F05">
          <w:rPr>
            <w:webHidden/>
          </w:rPr>
          <w:fldChar w:fldCharType="end"/>
        </w:r>
      </w:hyperlink>
    </w:p>
    <w:p w14:paraId="596957E8" w14:textId="15B61B1F"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3" w:history="1">
        <w:r w:rsidRPr="007A6F05">
          <w:rPr>
            <w:rStyle w:val="Hyperlink"/>
          </w:rPr>
          <w:t>Table 7.6  Demographic Variables and Categories for Student Groups</w:t>
        </w:r>
        <w:r w:rsidRPr="007A6F05">
          <w:rPr>
            <w:webHidden/>
          </w:rPr>
          <w:tab/>
        </w:r>
        <w:r w:rsidRPr="007A6F05">
          <w:rPr>
            <w:webHidden/>
          </w:rPr>
          <w:fldChar w:fldCharType="begin"/>
        </w:r>
        <w:r w:rsidRPr="007A6F05">
          <w:rPr>
            <w:webHidden/>
          </w:rPr>
          <w:instrText xml:space="preserve"> PAGEREF _Toc192152413 \h </w:instrText>
        </w:r>
        <w:r w:rsidRPr="007A6F05">
          <w:rPr>
            <w:webHidden/>
          </w:rPr>
        </w:r>
        <w:r w:rsidRPr="007A6F05">
          <w:rPr>
            <w:webHidden/>
          </w:rPr>
          <w:fldChar w:fldCharType="separate"/>
        </w:r>
        <w:r w:rsidR="009509AA">
          <w:rPr>
            <w:webHidden/>
          </w:rPr>
          <w:t>102</w:t>
        </w:r>
        <w:r w:rsidRPr="007A6F05">
          <w:rPr>
            <w:webHidden/>
          </w:rPr>
          <w:fldChar w:fldCharType="end"/>
        </w:r>
      </w:hyperlink>
    </w:p>
    <w:p w14:paraId="395E43B0" w14:textId="16B84E05"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4" w:history="1">
        <w:r w:rsidRPr="007A6F05">
          <w:rPr>
            <w:rStyle w:val="Hyperlink"/>
          </w:rPr>
          <w:t>Table 7.7  Secondary Validation Criteria</w:t>
        </w:r>
        <w:r w:rsidRPr="007A6F05">
          <w:rPr>
            <w:webHidden/>
          </w:rPr>
          <w:tab/>
        </w:r>
        <w:r w:rsidRPr="007A6F05">
          <w:rPr>
            <w:webHidden/>
          </w:rPr>
          <w:fldChar w:fldCharType="begin"/>
        </w:r>
        <w:r w:rsidRPr="007A6F05">
          <w:rPr>
            <w:webHidden/>
          </w:rPr>
          <w:instrText xml:space="preserve"> PAGEREF _Toc192152414 \h </w:instrText>
        </w:r>
        <w:r w:rsidRPr="007A6F05">
          <w:rPr>
            <w:webHidden/>
          </w:rPr>
        </w:r>
        <w:r w:rsidRPr="007A6F05">
          <w:rPr>
            <w:webHidden/>
          </w:rPr>
          <w:fldChar w:fldCharType="separate"/>
        </w:r>
        <w:r w:rsidR="009509AA">
          <w:rPr>
            <w:webHidden/>
          </w:rPr>
          <w:t>102</w:t>
        </w:r>
        <w:r w:rsidRPr="007A6F05">
          <w:rPr>
            <w:webHidden/>
          </w:rPr>
          <w:fldChar w:fldCharType="end"/>
        </w:r>
      </w:hyperlink>
    </w:p>
    <w:p w14:paraId="705779B2" w14:textId="30015F3A"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5" w:history="1">
        <w:r w:rsidRPr="007A6F05">
          <w:rPr>
            <w:rStyle w:val="Hyperlink"/>
          </w:rPr>
          <w:t>Table 7.8  Summary of Secondary Validation Results by Grade Level and Content Area</w:t>
        </w:r>
        <w:r w:rsidRPr="007A6F05">
          <w:rPr>
            <w:webHidden/>
          </w:rPr>
          <w:tab/>
        </w:r>
        <w:r w:rsidRPr="007A6F05">
          <w:rPr>
            <w:webHidden/>
          </w:rPr>
          <w:fldChar w:fldCharType="begin"/>
        </w:r>
        <w:r w:rsidRPr="007A6F05">
          <w:rPr>
            <w:webHidden/>
          </w:rPr>
          <w:instrText xml:space="preserve"> PAGEREF _Toc192152415 \h </w:instrText>
        </w:r>
        <w:r w:rsidRPr="007A6F05">
          <w:rPr>
            <w:webHidden/>
          </w:rPr>
        </w:r>
        <w:r w:rsidRPr="007A6F05">
          <w:rPr>
            <w:webHidden/>
          </w:rPr>
          <w:fldChar w:fldCharType="separate"/>
        </w:r>
        <w:r w:rsidR="009509AA">
          <w:rPr>
            <w:webHidden/>
          </w:rPr>
          <w:t>103</w:t>
        </w:r>
        <w:r w:rsidRPr="007A6F05">
          <w:rPr>
            <w:webHidden/>
          </w:rPr>
          <w:fldChar w:fldCharType="end"/>
        </w:r>
      </w:hyperlink>
    </w:p>
    <w:p w14:paraId="66E49BCC" w14:textId="2FFC60A3"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6" w:history="1">
        <w:r w:rsidRPr="007A6F05">
          <w:rPr>
            <w:rStyle w:val="Hyperlink"/>
          </w:rPr>
          <w:t>Table 7.9  Summary of Live Training and Validation Results by Grade Level and Content Area</w:t>
        </w:r>
        <w:r w:rsidRPr="007A6F05">
          <w:rPr>
            <w:webHidden/>
          </w:rPr>
          <w:tab/>
        </w:r>
        <w:r w:rsidRPr="007A6F05">
          <w:rPr>
            <w:webHidden/>
          </w:rPr>
          <w:fldChar w:fldCharType="begin"/>
        </w:r>
        <w:r w:rsidRPr="007A6F05">
          <w:rPr>
            <w:webHidden/>
          </w:rPr>
          <w:instrText xml:space="preserve"> PAGEREF _Toc192152416 \h </w:instrText>
        </w:r>
        <w:r w:rsidRPr="007A6F05">
          <w:rPr>
            <w:webHidden/>
          </w:rPr>
        </w:r>
        <w:r w:rsidRPr="007A6F05">
          <w:rPr>
            <w:webHidden/>
          </w:rPr>
          <w:fldChar w:fldCharType="separate"/>
        </w:r>
        <w:r w:rsidR="009509AA">
          <w:rPr>
            <w:webHidden/>
          </w:rPr>
          <w:t>104</w:t>
        </w:r>
        <w:r w:rsidRPr="007A6F05">
          <w:rPr>
            <w:webHidden/>
          </w:rPr>
          <w:fldChar w:fldCharType="end"/>
        </w:r>
      </w:hyperlink>
    </w:p>
    <w:p w14:paraId="6B39BDF1" w14:textId="0D84E764"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7" w:history="1">
        <w:r w:rsidRPr="007A6F05">
          <w:rPr>
            <w:rStyle w:val="Hyperlink"/>
          </w:rPr>
          <w:t>Table 7.10  Flags for Alert Responses and Nonscorable Cases</w:t>
        </w:r>
        <w:r w:rsidRPr="007A6F05">
          <w:rPr>
            <w:webHidden/>
          </w:rPr>
          <w:tab/>
        </w:r>
        <w:r w:rsidRPr="007A6F05">
          <w:rPr>
            <w:webHidden/>
          </w:rPr>
          <w:fldChar w:fldCharType="begin"/>
        </w:r>
        <w:r w:rsidRPr="007A6F05">
          <w:rPr>
            <w:webHidden/>
          </w:rPr>
          <w:instrText xml:space="preserve"> PAGEREF _Toc192152417 \h </w:instrText>
        </w:r>
        <w:r w:rsidRPr="007A6F05">
          <w:rPr>
            <w:webHidden/>
          </w:rPr>
        </w:r>
        <w:r w:rsidRPr="007A6F05">
          <w:rPr>
            <w:webHidden/>
          </w:rPr>
          <w:fldChar w:fldCharType="separate"/>
        </w:r>
        <w:r w:rsidR="009509AA">
          <w:rPr>
            <w:webHidden/>
          </w:rPr>
          <w:t>106</w:t>
        </w:r>
        <w:r w:rsidRPr="007A6F05">
          <w:rPr>
            <w:webHidden/>
          </w:rPr>
          <w:fldChar w:fldCharType="end"/>
        </w:r>
      </w:hyperlink>
    </w:p>
    <w:p w14:paraId="2138C8C7" w14:textId="3CF2D6DC"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8" w:history="1">
        <w:r w:rsidRPr="007A6F05">
          <w:rPr>
            <w:rStyle w:val="Hyperlink"/>
          </w:rPr>
          <w:t>Table 7.11  Human–Automated Scoring Agreement for ELA Short-Answer Items on Initial and Secondary Validation Samples by Grade Level</w:t>
        </w:r>
        <w:r w:rsidRPr="007A6F05">
          <w:rPr>
            <w:webHidden/>
          </w:rPr>
          <w:tab/>
        </w:r>
        <w:r w:rsidRPr="007A6F05">
          <w:rPr>
            <w:webHidden/>
          </w:rPr>
          <w:fldChar w:fldCharType="begin"/>
        </w:r>
        <w:r w:rsidRPr="007A6F05">
          <w:rPr>
            <w:webHidden/>
          </w:rPr>
          <w:instrText xml:space="preserve"> PAGEREF _Toc192152418 \h </w:instrText>
        </w:r>
        <w:r w:rsidRPr="007A6F05">
          <w:rPr>
            <w:webHidden/>
          </w:rPr>
        </w:r>
        <w:r w:rsidRPr="007A6F05">
          <w:rPr>
            <w:webHidden/>
          </w:rPr>
          <w:fldChar w:fldCharType="separate"/>
        </w:r>
        <w:r w:rsidR="009509AA">
          <w:rPr>
            <w:webHidden/>
          </w:rPr>
          <w:t>108</w:t>
        </w:r>
        <w:r w:rsidRPr="007A6F05">
          <w:rPr>
            <w:webHidden/>
          </w:rPr>
          <w:fldChar w:fldCharType="end"/>
        </w:r>
      </w:hyperlink>
    </w:p>
    <w:p w14:paraId="1A7B4872" w14:textId="41DE4874"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19" w:history="1">
        <w:r w:rsidRPr="007A6F05">
          <w:rPr>
            <w:rStyle w:val="Hyperlink"/>
          </w:rPr>
          <w:t>Table 7.12  Human–Automated Scoring Agreement for ELA Essay Items on Initial and Secondary Validation Samples by Grade Level</w:t>
        </w:r>
        <w:r w:rsidRPr="007A6F05">
          <w:rPr>
            <w:webHidden/>
          </w:rPr>
          <w:tab/>
        </w:r>
        <w:r w:rsidRPr="007A6F05">
          <w:rPr>
            <w:webHidden/>
          </w:rPr>
          <w:fldChar w:fldCharType="begin"/>
        </w:r>
        <w:r w:rsidRPr="007A6F05">
          <w:rPr>
            <w:webHidden/>
          </w:rPr>
          <w:instrText xml:space="preserve"> PAGEREF _Toc192152419 \h </w:instrText>
        </w:r>
        <w:r w:rsidRPr="007A6F05">
          <w:rPr>
            <w:webHidden/>
          </w:rPr>
        </w:r>
        <w:r w:rsidRPr="007A6F05">
          <w:rPr>
            <w:webHidden/>
          </w:rPr>
          <w:fldChar w:fldCharType="separate"/>
        </w:r>
        <w:r w:rsidR="009509AA">
          <w:rPr>
            <w:webHidden/>
          </w:rPr>
          <w:t>109</w:t>
        </w:r>
        <w:r w:rsidRPr="007A6F05">
          <w:rPr>
            <w:webHidden/>
          </w:rPr>
          <w:fldChar w:fldCharType="end"/>
        </w:r>
      </w:hyperlink>
    </w:p>
    <w:p w14:paraId="06970234" w14:textId="6C5FAF51"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0" w:history="1">
        <w:r w:rsidRPr="007A6F05">
          <w:rPr>
            <w:rStyle w:val="Hyperlink"/>
          </w:rPr>
          <w:t>Table 7.13  Human–Automated Scoring Agreement for Mathematics Items on Initial and Secondary Validation Samples by Grade Level</w:t>
        </w:r>
        <w:r w:rsidRPr="007A6F05">
          <w:rPr>
            <w:webHidden/>
          </w:rPr>
          <w:tab/>
        </w:r>
        <w:r w:rsidRPr="007A6F05">
          <w:rPr>
            <w:webHidden/>
          </w:rPr>
          <w:fldChar w:fldCharType="begin"/>
        </w:r>
        <w:r w:rsidRPr="007A6F05">
          <w:rPr>
            <w:webHidden/>
          </w:rPr>
          <w:instrText xml:space="preserve"> PAGEREF _Toc192152420 \h </w:instrText>
        </w:r>
        <w:r w:rsidRPr="007A6F05">
          <w:rPr>
            <w:webHidden/>
          </w:rPr>
        </w:r>
        <w:r w:rsidRPr="007A6F05">
          <w:rPr>
            <w:webHidden/>
          </w:rPr>
          <w:fldChar w:fldCharType="separate"/>
        </w:r>
        <w:r w:rsidR="009509AA">
          <w:rPr>
            <w:webHidden/>
          </w:rPr>
          <w:t>110</w:t>
        </w:r>
        <w:r w:rsidRPr="007A6F05">
          <w:rPr>
            <w:webHidden/>
          </w:rPr>
          <w:fldChar w:fldCharType="end"/>
        </w:r>
      </w:hyperlink>
    </w:p>
    <w:p w14:paraId="6A3C2EA0" w14:textId="189A1272"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1" w:history="1">
        <w:r w:rsidRPr="007A6F05">
          <w:rPr>
            <w:rStyle w:val="Hyperlink"/>
          </w:rPr>
          <w:t>Table 7.14</w:t>
        </w:r>
        <w:r w:rsidRPr="007A6F05">
          <w:rPr>
            <w:rStyle w:val="Hyperlink"/>
            <w:rFonts w:eastAsia="Malgun Gothic"/>
          </w:rPr>
          <w:t xml:space="preserve">  Human</w:t>
        </w:r>
        <w:r w:rsidRPr="007A6F05">
          <w:rPr>
            <w:rStyle w:val="Hyperlink"/>
          </w:rPr>
          <w:t>–</w:t>
        </w:r>
        <w:r w:rsidRPr="007A6F05">
          <w:rPr>
            <w:rStyle w:val="Hyperlink"/>
            <w:rFonts w:eastAsia="Malgun Gothic"/>
          </w:rPr>
          <w:t>Automated Scoring Agreement for ELA Short-Answer Items on Live Validation Sample by Grade Level</w:t>
        </w:r>
        <w:r w:rsidRPr="007A6F05">
          <w:rPr>
            <w:webHidden/>
          </w:rPr>
          <w:tab/>
        </w:r>
        <w:r w:rsidRPr="007A6F05">
          <w:rPr>
            <w:webHidden/>
          </w:rPr>
          <w:fldChar w:fldCharType="begin"/>
        </w:r>
        <w:r w:rsidRPr="007A6F05">
          <w:rPr>
            <w:webHidden/>
          </w:rPr>
          <w:instrText xml:space="preserve"> PAGEREF _Toc192152421 \h </w:instrText>
        </w:r>
        <w:r w:rsidRPr="007A6F05">
          <w:rPr>
            <w:webHidden/>
          </w:rPr>
        </w:r>
        <w:r w:rsidRPr="007A6F05">
          <w:rPr>
            <w:webHidden/>
          </w:rPr>
          <w:fldChar w:fldCharType="separate"/>
        </w:r>
        <w:r w:rsidR="009509AA">
          <w:rPr>
            <w:webHidden/>
          </w:rPr>
          <w:t>111</w:t>
        </w:r>
        <w:r w:rsidRPr="007A6F05">
          <w:rPr>
            <w:webHidden/>
          </w:rPr>
          <w:fldChar w:fldCharType="end"/>
        </w:r>
      </w:hyperlink>
    </w:p>
    <w:p w14:paraId="21D590A3" w14:textId="08030E5A"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2" w:history="1">
        <w:r w:rsidRPr="007A6F05">
          <w:rPr>
            <w:rStyle w:val="Hyperlink"/>
          </w:rPr>
          <w:t>Table 7.15</w:t>
        </w:r>
        <w:r w:rsidRPr="007A6F05">
          <w:rPr>
            <w:rStyle w:val="Hyperlink"/>
            <w:rFonts w:eastAsia="Malgun Gothic"/>
          </w:rPr>
          <w:t xml:space="preserve">  Human</w:t>
        </w:r>
        <w:r w:rsidRPr="007A6F05">
          <w:rPr>
            <w:rStyle w:val="Hyperlink"/>
          </w:rPr>
          <w:t>–</w:t>
        </w:r>
        <w:r w:rsidRPr="007A6F05">
          <w:rPr>
            <w:rStyle w:val="Hyperlink"/>
            <w:rFonts w:eastAsia="Malgun Gothic"/>
          </w:rPr>
          <w:t>Automated Scoring Agreement for ELA Essay Items on Live Validation Sample by Grade Level</w:t>
        </w:r>
        <w:r w:rsidRPr="007A6F05">
          <w:rPr>
            <w:webHidden/>
          </w:rPr>
          <w:tab/>
        </w:r>
        <w:r w:rsidRPr="007A6F05">
          <w:rPr>
            <w:webHidden/>
          </w:rPr>
          <w:fldChar w:fldCharType="begin"/>
        </w:r>
        <w:r w:rsidRPr="007A6F05">
          <w:rPr>
            <w:webHidden/>
          </w:rPr>
          <w:instrText xml:space="preserve"> PAGEREF _Toc192152422 \h </w:instrText>
        </w:r>
        <w:r w:rsidRPr="007A6F05">
          <w:rPr>
            <w:webHidden/>
          </w:rPr>
        </w:r>
        <w:r w:rsidRPr="007A6F05">
          <w:rPr>
            <w:webHidden/>
          </w:rPr>
          <w:fldChar w:fldCharType="separate"/>
        </w:r>
        <w:r w:rsidR="009509AA">
          <w:rPr>
            <w:webHidden/>
          </w:rPr>
          <w:t>111</w:t>
        </w:r>
        <w:r w:rsidRPr="007A6F05">
          <w:rPr>
            <w:webHidden/>
          </w:rPr>
          <w:fldChar w:fldCharType="end"/>
        </w:r>
      </w:hyperlink>
    </w:p>
    <w:p w14:paraId="191A6EE5" w14:textId="706E1F36"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3" w:history="1">
        <w:r w:rsidRPr="007A6F05">
          <w:rPr>
            <w:rStyle w:val="Hyperlink"/>
          </w:rPr>
          <w:t>Table 7.16</w:t>
        </w:r>
        <w:r w:rsidRPr="007A6F05">
          <w:rPr>
            <w:rStyle w:val="Hyperlink"/>
            <w:rFonts w:eastAsia="Malgun Gothic"/>
          </w:rPr>
          <w:t xml:space="preserve">  Human</w:t>
        </w:r>
        <w:r w:rsidRPr="007A6F05">
          <w:rPr>
            <w:rStyle w:val="Hyperlink"/>
          </w:rPr>
          <w:t>–</w:t>
        </w:r>
        <w:r w:rsidRPr="007A6F05">
          <w:rPr>
            <w:rStyle w:val="Hyperlink"/>
            <w:rFonts w:eastAsia="Malgun Gothic"/>
          </w:rPr>
          <w:t>Automated Scoring Agreement for Mathematics Items on Live Validation Samples by Grade Level</w:t>
        </w:r>
        <w:r w:rsidRPr="007A6F05">
          <w:rPr>
            <w:webHidden/>
          </w:rPr>
          <w:tab/>
        </w:r>
        <w:r w:rsidRPr="007A6F05">
          <w:rPr>
            <w:webHidden/>
          </w:rPr>
          <w:fldChar w:fldCharType="begin"/>
        </w:r>
        <w:r w:rsidRPr="007A6F05">
          <w:rPr>
            <w:webHidden/>
          </w:rPr>
          <w:instrText xml:space="preserve"> PAGEREF _Toc192152423 \h </w:instrText>
        </w:r>
        <w:r w:rsidRPr="007A6F05">
          <w:rPr>
            <w:webHidden/>
          </w:rPr>
        </w:r>
        <w:r w:rsidRPr="007A6F05">
          <w:rPr>
            <w:webHidden/>
          </w:rPr>
          <w:fldChar w:fldCharType="separate"/>
        </w:r>
        <w:r w:rsidR="009509AA">
          <w:rPr>
            <w:webHidden/>
          </w:rPr>
          <w:t>112</w:t>
        </w:r>
        <w:r w:rsidRPr="007A6F05">
          <w:rPr>
            <w:webHidden/>
          </w:rPr>
          <w:fldChar w:fldCharType="end"/>
        </w:r>
      </w:hyperlink>
    </w:p>
    <w:p w14:paraId="261D0B14" w14:textId="2FAAC2E5"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4" w:history="1">
        <w:r w:rsidRPr="007A6F05">
          <w:rPr>
            <w:rStyle w:val="Hyperlink"/>
          </w:rPr>
          <w:t>Table 7.17  Theta of Lowest and Highest Obtainable Scores</w:t>
        </w:r>
        <w:r w:rsidRPr="007A6F05">
          <w:rPr>
            <w:webHidden/>
          </w:rPr>
          <w:tab/>
        </w:r>
        <w:r w:rsidRPr="007A6F05">
          <w:rPr>
            <w:webHidden/>
          </w:rPr>
          <w:fldChar w:fldCharType="begin"/>
        </w:r>
        <w:r w:rsidRPr="007A6F05">
          <w:rPr>
            <w:webHidden/>
          </w:rPr>
          <w:instrText xml:space="preserve"> PAGEREF _Toc192152424 \h </w:instrText>
        </w:r>
        <w:r w:rsidRPr="007A6F05">
          <w:rPr>
            <w:webHidden/>
          </w:rPr>
        </w:r>
        <w:r w:rsidRPr="007A6F05">
          <w:rPr>
            <w:webHidden/>
          </w:rPr>
          <w:fldChar w:fldCharType="separate"/>
        </w:r>
        <w:r w:rsidR="009509AA">
          <w:rPr>
            <w:webHidden/>
          </w:rPr>
          <w:t>115</w:t>
        </w:r>
        <w:r w:rsidRPr="007A6F05">
          <w:rPr>
            <w:webHidden/>
          </w:rPr>
          <w:fldChar w:fldCharType="end"/>
        </w:r>
      </w:hyperlink>
    </w:p>
    <w:p w14:paraId="433EC778" w14:textId="0FB78006"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5" w:history="1">
        <w:r w:rsidRPr="007A6F05">
          <w:rPr>
            <w:rStyle w:val="Hyperlink"/>
          </w:rPr>
          <w:t>Table 7.18  Treatment of Incomplete Assessments</w:t>
        </w:r>
        <w:r w:rsidRPr="007A6F05">
          <w:rPr>
            <w:webHidden/>
          </w:rPr>
          <w:tab/>
        </w:r>
        <w:r w:rsidRPr="007A6F05">
          <w:rPr>
            <w:webHidden/>
          </w:rPr>
          <w:fldChar w:fldCharType="begin"/>
        </w:r>
        <w:r w:rsidRPr="007A6F05">
          <w:rPr>
            <w:webHidden/>
          </w:rPr>
          <w:instrText xml:space="preserve"> PAGEREF _Toc192152425 \h </w:instrText>
        </w:r>
        <w:r w:rsidRPr="007A6F05">
          <w:rPr>
            <w:webHidden/>
          </w:rPr>
        </w:r>
        <w:r w:rsidRPr="007A6F05">
          <w:rPr>
            <w:webHidden/>
          </w:rPr>
          <w:fldChar w:fldCharType="separate"/>
        </w:r>
        <w:r w:rsidR="009509AA">
          <w:rPr>
            <w:webHidden/>
          </w:rPr>
          <w:t>116</w:t>
        </w:r>
        <w:r w:rsidRPr="007A6F05">
          <w:rPr>
            <w:webHidden/>
          </w:rPr>
          <w:fldChar w:fldCharType="end"/>
        </w:r>
      </w:hyperlink>
    </w:p>
    <w:p w14:paraId="5A773231" w14:textId="0CB48256"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6" w:history="1">
        <w:r w:rsidRPr="007A6F05">
          <w:rPr>
            <w:rStyle w:val="Hyperlink"/>
          </w:rPr>
          <w:t>Table 7.19  Lowest and Highest Obtainable Scale Scores</w:t>
        </w:r>
        <w:r w:rsidRPr="007A6F05">
          <w:rPr>
            <w:webHidden/>
          </w:rPr>
          <w:tab/>
        </w:r>
        <w:r w:rsidRPr="007A6F05">
          <w:rPr>
            <w:webHidden/>
          </w:rPr>
          <w:fldChar w:fldCharType="begin"/>
        </w:r>
        <w:r w:rsidRPr="007A6F05">
          <w:rPr>
            <w:webHidden/>
          </w:rPr>
          <w:instrText xml:space="preserve"> PAGEREF _Toc192152426 \h </w:instrText>
        </w:r>
        <w:r w:rsidRPr="007A6F05">
          <w:rPr>
            <w:webHidden/>
          </w:rPr>
        </w:r>
        <w:r w:rsidRPr="007A6F05">
          <w:rPr>
            <w:webHidden/>
          </w:rPr>
          <w:fldChar w:fldCharType="separate"/>
        </w:r>
        <w:r w:rsidR="009509AA">
          <w:rPr>
            <w:webHidden/>
          </w:rPr>
          <w:t>118</w:t>
        </w:r>
        <w:r w:rsidRPr="007A6F05">
          <w:rPr>
            <w:webHidden/>
          </w:rPr>
          <w:fldChar w:fldCharType="end"/>
        </w:r>
      </w:hyperlink>
    </w:p>
    <w:p w14:paraId="29CD5559" w14:textId="4BC1A45B"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7" w:history="1">
        <w:r w:rsidRPr="007A6F05">
          <w:rPr>
            <w:rStyle w:val="Hyperlink"/>
          </w:rPr>
          <w:t>Table 7.20  Theta Thresholds for Achievement Levels</w:t>
        </w:r>
        <w:r w:rsidRPr="007A6F05">
          <w:rPr>
            <w:webHidden/>
          </w:rPr>
          <w:tab/>
        </w:r>
        <w:r w:rsidRPr="007A6F05">
          <w:rPr>
            <w:webHidden/>
          </w:rPr>
          <w:fldChar w:fldCharType="begin"/>
        </w:r>
        <w:r w:rsidRPr="007A6F05">
          <w:rPr>
            <w:webHidden/>
          </w:rPr>
          <w:instrText xml:space="preserve"> PAGEREF _Toc192152427 \h </w:instrText>
        </w:r>
        <w:r w:rsidRPr="007A6F05">
          <w:rPr>
            <w:webHidden/>
          </w:rPr>
        </w:r>
        <w:r w:rsidRPr="007A6F05">
          <w:rPr>
            <w:webHidden/>
          </w:rPr>
          <w:fldChar w:fldCharType="separate"/>
        </w:r>
        <w:r w:rsidR="009509AA">
          <w:rPr>
            <w:webHidden/>
          </w:rPr>
          <w:t>119</w:t>
        </w:r>
        <w:r w:rsidRPr="007A6F05">
          <w:rPr>
            <w:webHidden/>
          </w:rPr>
          <w:fldChar w:fldCharType="end"/>
        </w:r>
      </w:hyperlink>
    </w:p>
    <w:p w14:paraId="454FFF1D" w14:textId="4EC12BDF"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8" w:history="1">
        <w:r w:rsidRPr="007A6F05">
          <w:rPr>
            <w:rStyle w:val="Hyperlink"/>
          </w:rPr>
          <w:t>Table 7.21  Scale Score Ranges for Achievement Levels</w:t>
        </w:r>
        <w:r w:rsidRPr="007A6F05">
          <w:rPr>
            <w:webHidden/>
          </w:rPr>
          <w:tab/>
        </w:r>
        <w:r w:rsidRPr="007A6F05">
          <w:rPr>
            <w:webHidden/>
          </w:rPr>
          <w:fldChar w:fldCharType="begin"/>
        </w:r>
        <w:r w:rsidRPr="007A6F05">
          <w:rPr>
            <w:webHidden/>
          </w:rPr>
          <w:instrText xml:space="preserve"> PAGEREF _Toc192152428 \h </w:instrText>
        </w:r>
        <w:r w:rsidRPr="007A6F05">
          <w:rPr>
            <w:webHidden/>
          </w:rPr>
        </w:r>
        <w:r w:rsidRPr="007A6F05">
          <w:rPr>
            <w:webHidden/>
          </w:rPr>
          <w:fldChar w:fldCharType="separate"/>
        </w:r>
        <w:r w:rsidR="009509AA">
          <w:rPr>
            <w:webHidden/>
          </w:rPr>
          <w:t>120</w:t>
        </w:r>
        <w:r w:rsidRPr="007A6F05">
          <w:rPr>
            <w:webHidden/>
          </w:rPr>
          <w:fldChar w:fldCharType="end"/>
        </w:r>
      </w:hyperlink>
    </w:p>
    <w:p w14:paraId="28FAD5D3" w14:textId="3F3314BD"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29" w:history="1">
        <w:r w:rsidRPr="007A6F05">
          <w:rPr>
            <w:rStyle w:val="Hyperlink"/>
          </w:rPr>
          <w:t>Table 7.22  Claims Identified for ELA</w:t>
        </w:r>
        <w:r w:rsidRPr="007A6F05">
          <w:rPr>
            <w:webHidden/>
          </w:rPr>
          <w:tab/>
        </w:r>
        <w:r w:rsidRPr="007A6F05">
          <w:rPr>
            <w:webHidden/>
          </w:rPr>
          <w:fldChar w:fldCharType="begin"/>
        </w:r>
        <w:r w:rsidRPr="007A6F05">
          <w:rPr>
            <w:webHidden/>
          </w:rPr>
          <w:instrText xml:space="preserve"> PAGEREF _Toc192152429 \h </w:instrText>
        </w:r>
        <w:r w:rsidRPr="007A6F05">
          <w:rPr>
            <w:webHidden/>
          </w:rPr>
        </w:r>
        <w:r w:rsidRPr="007A6F05">
          <w:rPr>
            <w:webHidden/>
          </w:rPr>
          <w:fldChar w:fldCharType="separate"/>
        </w:r>
        <w:r w:rsidR="009509AA">
          <w:rPr>
            <w:webHidden/>
          </w:rPr>
          <w:t>121</w:t>
        </w:r>
        <w:r w:rsidRPr="007A6F05">
          <w:rPr>
            <w:webHidden/>
          </w:rPr>
          <w:fldChar w:fldCharType="end"/>
        </w:r>
      </w:hyperlink>
    </w:p>
    <w:p w14:paraId="39E9D4C6" w14:textId="2A85BB0F"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0" w:history="1">
        <w:r w:rsidRPr="007A6F05">
          <w:rPr>
            <w:rStyle w:val="Hyperlink"/>
          </w:rPr>
          <w:t>Table 7.23  Claims Identified for Mathematics</w:t>
        </w:r>
        <w:r w:rsidRPr="007A6F05">
          <w:rPr>
            <w:webHidden/>
          </w:rPr>
          <w:tab/>
        </w:r>
        <w:r w:rsidRPr="007A6F05">
          <w:rPr>
            <w:webHidden/>
          </w:rPr>
          <w:fldChar w:fldCharType="begin"/>
        </w:r>
        <w:r w:rsidRPr="007A6F05">
          <w:rPr>
            <w:webHidden/>
          </w:rPr>
          <w:instrText xml:space="preserve"> PAGEREF _Toc192152430 \h </w:instrText>
        </w:r>
        <w:r w:rsidRPr="007A6F05">
          <w:rPr>
            <w:webHidden/>
          </w:rPr>
        </w:r>
        <w:r w:rsidRPr="007A6F05">
          <w:rPr>
            <w:webHidden/>
          </w:rPr>
          <w:fldChar w:fldCharType="separate"/>
        </w:r>
        <w:r w:rsidR="009509AA">
          <w:rPr>
            <w:webHidden/>
          </w:rPr>
          <w:t>121</w:t>
        </w:r>
        <w:r w:rsidRPr="007A6F05">
          <w:rPr>
            <w:webHidden/>
          </w:rPr>
          <w:fldChar w:fldCharType="end"/>
        </w:r>
      </w:hyperlink>
    </w:p>
    <w:p w14:paraId="5A947097" w14:textId="726D1642"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1" w:history="1">
        <w:r w:rsidRPr="007A6F05">
          <w:rPr>
            <w:rStyle w:val="Hyperlink"/>
          </w:rPr>
          <w:t>Table 7.24  Operational Mean and SD of Theta and Scale Scores for the Standard Assessment</w:t>
        </w:r>
        <w:r w:rsidRPr="007A6F05">
          <w:rPr>
            <w:webHidden/>
          </w:rPr>
          <w:tab/>
        </w:r>
        <w:r w:rsidRPr="007A6F05">
          <w:rPr>
            <w:webHidden/>
          </w:rPr>
          <w:fldChar w:fldCharType="begin"/>
        </w:r>
        <w:r w:rsidRPr="007A6F05">
          <w:rPr>
            <w:webHidden/>
          </w:rPr>
          <w:instrText xml:space="preserve"> PAGEREF _Toc192152431 \h </w:instrText>
        </w:r>
        <w:r w:rsidRPr="007A6F05">
          <w:rPr>
            <w:webHidden/>
          </w:rPr>
        </w:r>
        <w:r w:rsidRPr="007A6F05">
          <w:rPr>
            <w:webHidden/>
          </w:rPr>
          <w:fldChar w:fldCharType="separate"/>
        </w:r>
        <w:r w:rsidR="009509AA">
          <w:rPr>
            <w:webHidden/>
          </w:rPr>
          <w:t>127</w:t>
        </w:r>
        <w:r w:rsidRPr="007A6F05">
          <w:rPr>
            <w:webHidden/>
          </w:rPr>
          <w:fldChar w:fldCharType="end"/>
        </w:r>
      </w:hyperlink>
    </w:p>
    <w:p w14:paraId="0BB047B2" w14:textId="018228E9"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2" w:history="1">
        <w:r w:rsidRPr="007A6F05">
          <w:rPr>
            <w:rStyle w:val="Hyperlink"/>
          </w:rPr>
          <w:t>Table 7.25  Operational Mean and SD of Theta and Scale Scores for Students Taking the Embedded Field Test PT Form Versions</w:t>
        </w:r>
        <w:r w:rsidRPr="007A6F05">
          <w:rPr>
            <w:webHidden/>
          </w:rPr>
          <w:tab/>
        </w:r>
        <w:r w:rsidRPr="007A6F05">
          <w:rPr>
            <w:webHidden/>
          </w:rPr>
          <w:fldChar w:fldCharType="begin"/>
        </w:r>
        <w:r w:rsidRPr="007A6F05">
          <w:rPr>
            <w:webHidden/>
          </w:rPr>
          <w:instrText xml:space="preserve"> PAGEREF _Toc192152432 \h </w:instrText>
        </w:r>
        <w:r w:rsidRPr="007A6F05">
          <w:rPr>
            <w:webHidden/>
          </w:rPr>
        </w:r>
        <w:r w:rsidRPr="007A6F05">
          <w:rPr>
            <w:webHidden/>
          </w:rPr>
          <w:fldChar w:fldCharType="separate"/>
        </w:r>
        <w:r w:rsidR="009509AA">
          <w:rPr>
            <w:webHidden/>
          </w:rPr>
          <w:t>128</w:t>
        </w:r>
        <w:r w:rsidRPr="007A6F05">
          <w:rPr>
            <w:webHidden/>
          </w:rPr>
          <w:fldChar w:fldCharType="end"/>
        </w:r>
      </w:hyperlink>
    </w:p>
    <w:p w14:paraId="04BB2E4A" w14:textId="0CCA9810"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3" w:history="1">
        <w:r w:rsidRPr="007A6F05">
          <w:rPr>
            <w:rStyle w:val="Hyperlink"/>
          </w:rPr>
          <w:t>Table 7.26  Achievement Levels for Students Who Took Only Operational Items for the Smarter Balanced for ELA</w:t>
        </w:r>
        <w:r w:rsidRPr="007A6F05">
          <w:rPr>
            <w:webHidden/>
          </w:rPr>
          <w:tab/>
        </w:r>
        <w:r w:rsidRPr="007A6F05">
          <w:rPr>
            <w:webHidden/>
          </w:rPr>
          <w:fldChar w:fldCharType="begin"/>
        </w:r>
        <w:r w:rsidRPr="007A6F05">
          <w:rPr>
            <w:webHidden/>
          </w:rPr>
          <w:instrText xml:space="preserve"> PAGEREF _Toc192152433 \h </w:instrText>
        </w:r>
        <w:r w:rsidRPr="007A6F05">
          <w:rPr>
            <w:webHidden/>
          </w:rPr>
        </w:r>
        <w:r w:rsidRPr="007A6F05">
          <w:rPr>
            <w:webHidden/>
          </w:rPr>
          <w:fldChar w:fldCharType="separate"/>
        </w:r>
        <w:r w:rsidR="009509AA">
          <w:rPr>
            <w:webHidden/>
          </w:rPr>
          <w:t>129</w:t>
        </w:r>
        <w:r w:rsidRPr="007A6F05">
          <w:rPr>
            <w:webHidden/>
          </w:rPr>
          <w:fldChar w:fldCharType="end"/>
        </w:r>
      </w:hyperlink>
    </w:p>
    <w:p w14:paraId="1BEB9052" w14:textId="59FCC0D4"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4" w:history="1">
        <w:r w:rsidRPr="007A6F05">
          <w:rPr>
            <w:rStyle w:val="Hyperlink"/>
          </w:rPr>
          <w:t>Table 7.27  Achievement Levels for Students Who Took Only Operational Items for the Smarter Balanced for Mathematics</w:t>
        </w:r>
        <w:r w:rsidRPr="007A6F05">
          <w:rPr>
            <w:webHidden/>
          </w:rPr>
          <w:tab/>
        </w:r>
        <w:r w:rsidRPr="007A6F05">
          <w:rPr>
            <w:webHidden/>
          </w:rPr>
          <w:fldChar w:fldCharType="begin"/>
        </w:r>
        <w:r w:rsidRPr="007A6F05">
          <w:rPr>
            <w:webHidden/>
          </w:rPr>
          <w:instrText xml:space="preserve"> PAGEREF _Toc192152434 \h </w:instrText>
        </w:r>
        <w:r w:rsidRPr="007A6F05">
          <w:rPr>
            <w:webHidden/>
          </w:rPr>
        </w:r>
        <w:r w:rsidRPr="007A6F05">
          <w:rPr>
            <w:webHidden/>
          </w:rPr>
          <w:fldChar w:fldCharType="separate"/>
        </w:r>
        <w:r w:rsidR="009509AA">
          <w:rPr>
            <w:webHidden/>
          </w:rPr>
          <w:t>131</w:t>
        </w:r>
        <w:r w:rsidRPr="007A6F05">
          <w:rPr>
            <w:webHidden/>
          </w:rPr>
          <w:fldChar w:fldCharType="end"/>
        </w:r>
      </w:hyperlink>
    </w:p>
    <w:p w14:paraId="370C5F8C" w14:textId="4B46A0F0"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5" w:history="1">
        <w:r w:rsidRPr="007A6F05">
          <w:rPr>
            <w:rStyle w:val="Hyperlink"/>
          </w:rPr>
          <w:t>Table 7.28  Achievement Levels for Students Who Took Embedded Field Test–Only PTs for the Smarter Balanced for Mathematics</w:t>
        </w:r>
        <w:r w:rsidRPr="007A6F05">
          <w:rPr>
            <w:webHidden/>
          </w:rPr>
          <w:tab/>
        </w:r>
        <w:r w:rsidRPr="007A6F05">
          <w:rPr>
            <w:webHidden/>
          </w:rPr>
          <w:fldChar w:fldCharType="begin"/>
        </w:r>
        <w:r w:rsidRPr="007A6F05">
          <w:rPr>
            <w:webHidden/>
          </w:rPr>
          <w:instrText xml:space="preserve"> PAGEREF _Toc192152435 \h </w:instrText>
        </w:r>
        <w:r w:rsidRPr="007A6F05">
          <w:rPr>
            <w:webHidden/>
          </w:rPr>
        </w:r>
        <w:r w:rsidRPr="007A6F05">
          <w:rPr>
            <w:webHidden/>
          </w:rPr>
          <w:fldChar w:fldCharType="separate"/>
        </w:r>
        <w:r w:rsidR="009509AA">
          <w:rPr>
            <w:webHidden/>
          </w:rPr>
          <w:t>133</w:t>
        </w:r>
        <w:r w:rsidRPr="007A6F05">
          <w:rPr>
            <w:webHidden/>
          </w:rPr>
          <w:fldChar w:fldCharType="end"/>
        </w:r>
      </w:hyperlink>
    </w:p>
    <w:p w14:paraId="70BA5BD1" w14:textId="03D50925"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6" w:history="1">
        <w:r w:rsidRPr="007A6F05">
          <w:rPr>
            <w:rStyle w:val="Hyperlink"/>
          </w:rPr>
          <w:t>Table 7.29  Demographic Student Groups to Be Reported</w:t>
        </w:r>
        <w:r w:rsidRPr="007A6F05">
          <w:rPr>
            <w:webHidden/>
          </w:rPr>
          <w:tab/>
        </w:r>
        <w:r w:rsidRPr="007A6F05">
          <w:rPr>
            <w:webHidden/>
          </w:rPr>
          <w:fldChar w:fldCharType="begin"/>
        </w:r>
        <w:r w:rsidRPr="007A6F05">
          <w:rPr>
            <w:webHidden/>
          </w:rPr>
          <w:instrText xml:space="preserve"> PAGEREF _Toc192152436 \h </w:instrText>
        </w:r>
        <w:r w:rsidRPr="007A6F05">
          <w:rPr>
            <w:webHidden/>
          </w:rPr>
        </w:r>
        <w:r w:rsidRPr="007A6F05">
          <w:rPr>
            <w:webHidden/>
          </w:rPr>
          <w:fldChar w:fldCharType="separate"/>
        </w:r>
        <w:r w:rsidR="009509AA">
          <w:rPr>
            <w:webHidden/>
          </w:rPr>
          <w:t>135</w:t>
        </w:r>
        <w:r w:rsidRPr="007A6F05">
          <w:rPr>
            <w:webHidden/>
          </w:rPr>
          <w:fldChar w:fldCharType="end"/>
        </w:r>
      </w:hyperlink>
    </w:p>
    <w:p w14:paraId="38615896" w14:textId="6C7C75D3"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7" w:history="1">
        <w:r w:rsidRPr="007A6F05">
          <w:rPr>
            <w:rStyle w:val="Hyperlink"/>
          </w:rPr>
          <w:t>Table 8.1  Minimum Number of Items for a Complete Composite Claim Score in the Adjusted, Shortened-Form Blueprints</w:t>
        </w:r>
        <w:r w:rsidRPr="007A6F05">
          <w:rPr>
            <w:webHidden/>
          </w:rPr>
          <w:tab/>
        </w:r>
        <w:r w:rsidRPr="007A6F05">
          <w:rPr>
            <w:webHidden/>
          </w:rPr>
          <w:fldChar w:fldCharType="begin"/>
        </w:r>
        <w:r w:rsidRPr="007A6F05">
          <w:rPr>
            <w:webHidden/>
          </w:rPr>
          <w:instrText xml:space="preserve"> PAGEREF _Toc192152437 \h </w:instrText>
        </w:r>
        <w:r w:rsidRPr="007A6F05">
          <w:rPr>
            <w:webHidden/>
          </w:rPr>
        </w:r>
        <w:r w:rsidRPr="007A6F05">
          <w:rPr>
            <w:webHidden/>
          </w:rPr>
          <w:fldChar w:fldCharType="separate"/>
        </w:r>
        <w:r w:rsidR="009509AA">
          <w:rPr>
            <w:webHidden/>
          </w:rPr>
          <w:t>156</w:t>
        </w:r>
        <w:r w:rsidRPr="007A6F05">
          <w:rPr>
            <w:webHidden/>
          </w:rPr>
          <w:fldChar w:fldCharType="end"/>
        </w:r>
      </w:hyperlink>
    </w:p>
    <w:p w14:paraId="09904F7B" w14:textId="744B2AD5"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8" w:history="1">
        <w:r w:rsidRPr="007A6F05">
          <w:rPr>
            <w:rStyle w:val="Hyperlink"/>
          </w:rPr>
          <w:t>Table 8.2  PT Field Test Minimum Number of Items for a Complete Composite Claim Score If Assessment Includes Field Test PT Items</w:t>
        </w:r>
        <w:r w:rsidRPr="007A6F05">
          <w:rPr>
            <w:webHidden/>
          </w:rPr>
          <w:tab/>
        </w:r>
        <w:r w:rsidRPr="007A6F05">
          <w:rPr>
            <w:webHidden/>
          </w:rPr>
          <w:fldChar w:fldCharType="begin"/>
        </w:r>
        <w:r w:rsidRPr="007A6F05">
          <w:rPr>
            <w:webHidden/>
          </w:rPr>
          <w:instrText xml:space="preserve"> PAGEREF _Toc192152438 \h </w:instrText>
        </w:r>
        <w:r w:rsidRPr="007A6F05">
          <w:rPr>
            <w:webHidden/>
          </w:rPr>
        </w:r>
        <w:r w:rsidRPr="007A6F05">
          <w:rPr>
            <w:webHidden/>
          </w:rPr>
          <w:fldChar w:fldCharType="separate"/>
        </w:r>
        <w:r w:rsidR="009509AA">
          <w:rPr>
            <w:webHidden/>
          </w:rPr>
          <w:t>156</w:t>
        </w:r>
        <w:r w:rsidRPr="007A6F05">
          <w:rPr>
            <w:webHidden/>
          </w:rPr>
          <w:fldChar w:fldCharType="end"/>
        </w:r>
      </w:hyperlink>
    </w:p>
    <w:p w14:paraId="0045E520" w14:textId="6D2825B8"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39" w:history="1">
        <w:r w:rsidRPr="007A6F05">
          <w:rPr>
            <w:rStyle w:val="Hyperlink"/>
          </w:rPr>
          <w:t>Table 8.3  Summary Statistics for Scale Scores and Theta Scores, Reliability, and SEMs</w:t>
        </w:r>
        <w:r w:rsidRPr="007A6F05">
          <w:rPr>
            <w:webHidden/>
          </w:rPr>
          <w:tab/>
        </w:r>
        <w:r w:rsidRPr="007A6F05">
          <w:rPr>
            <w:webHidden/>
          </w:rPr>
          <w:fldChar w:fldCharType="begin"/>
        </w:r>
        <w:r w:rsidRPr="007A6F05">
          <w:rPr>
            <w:webHidden/>
          </w:rPr>
          <w:instrText xml:space="preserve"> PAGEREF _Toc192152439 \h </w:instrText>
        </w:r>
        <w:r w:rsidRPr="007A6F05">
          <w:rPr>
            <w:webHidden/>
          </w:rPr>
        </w:r>
        <w:r w:rsidRPr="007A6F05">
          <w:rPr>
            <w:webHidden/>
          </w:rPr>
          <w:fldChar w:fldCharType="separate"/>
        </w:r>
        <w:r w:rsidR="009509AA">
          <w:rPr>
            <w:webHidden/>
          </w:rPr>
          <w:t>162</w:t>
        </w:r>
        <w:r w:rsidRPr="007A6F05">
          <w:rPr>
            <w:webHidden/>
          </w:rPr>
          <w:fldChar w:fldCharType="end"/>
        </w:r>
      </w:hyperlink>
    </w:p>
    <w:p w14:paraId="14739C06" w14:textId="5FB5168E"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0" w:history="1">
        <w:r w:rsidRPr="007A6F05">
          <w:rPr>
            <w:rStyle w:val="Hyperlink"/>
          </w:rPr>
          <w:t>Table 8.4  Scale Score CSEMs at Achievement-Level Thresholds</w:t>
        </w:r>
        <w:r w:rsidRPr="007A6F05">
          <w:rPr>
            <w:webHidden/>
          </w:rPr>
          <w:tab/>
        </w:r>
        <w:r w:rsidRPr="007A6F05">
          <w:rPr>
            <w:webHidden/>
          </w:rPr>
          <w:fldChar w:fldCharType="begin"/>
        </w:r>
        <w:r w:rsidRPr="007A6F05">
          <w:rPr>
            <w:webHidden/>
          </w:rPr>
          <w:instrText xml:space="preserve"> PAGEREF _Toc192152440 \h </w:instrText>
        </w:r>
        <w:r w:rsidRPr="007A6F05">
          <w:rPr>
            <w:webHidden/>
          </w:rPr>
        </w:r>
        <w:r w:rsidRPr="007A6F05">
          <w:rPr>
            <w:webHidden/>
          </w:rPr>
          <w:fldChar w:fldCharType="separate"/>
        </w:r>
        <w:r w:rsidR="009509AA">
          <w:rPr>
            <w:webHidden/>
          </w:rPr>
          <w:t>164</w:t>
        </w:r>
        <w:r w:rsidRPr="007A6F05">
          <w:rPr>
            <w:webHidden/>
          </w:rPr>
          <w:fldChar w:fldCharType="end"/>
        </w:r>
      </w:hyperlink>
    </w:p>
    <w:p w14:paraId="323549C7" w14:textId="1E1E62D1"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1" w:history="1">
        <w:r w:rsidRPr="007A6F05">
          <w:rPr>
            <w:rStyle w:val="Hyperlink"/>
          </w:rPr>
          <w:t>Table 8.5  Mean CSEMs for Each Achievement Level</w:t>
        </w:r>
        <w:r w:rsidRPr="007A6F05">
          <w:rPr>
            <w:webHidden/>
          </w:rPr>
          <w:tab/>
        </w:r>
        <w:r w:rsidRPr="007A6F05">
          <w:rPr>
            <w:webHidden/>
          </w:rPr>
          <w:fldChar w:fldCharType="begin"/>
        </w:r>
        <w:r w:rsidRPr="007A6F05">
          <w:rPr>
            <w:webHidden/>
          </w:rPr>
          <w:instrText xml:space="preserve"> PAGEREF _Toc192152441 \h </w:instrText>
        </w:r>
        <w:r w:rsidRPr="007A6F05">
          <w:rPr>
            <w:webHidden/>
          </w:rPr>
        </w:r>
        <w:r w:rsidRPr="007A6F05">
          <w:rPr>
            <w:webHidden/>
          </w:rPr>
          <w:fldChar w:fldCharType="separate"/>
        </w:r>
        <w:r w:rsidR="009509AA">
          <w:rPr>
            <w:webHidden/>
          </w:rPr>
          <w:t>165</w:t>
        </w:r>
        <w:r w:rsidRPr="007A6F05">
          <w:rPr>
            <w:webHidden/>
          </w:rPr>
          <w:fldChar w:fldCharType="end"/>
        </w:r>
      </w:hyperlink>
    </w:p>
    <w:p w14:paraId="415C36F5" w14:textId="55203C5A"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2" w:history="1">
        <w:r w:rsidRPr="007A6F05">
          <w:rPr>
            <w:rStyle w:val="Hyperlink"/>
          </w:rPr>
          <w:t>Table 8.6</w:t>
        </w:r>
        <w:r w:rsidRPr="007A6F05">
          <w:rPr>
            <w:rStyle w:val="Hyperlink"/>
            <w:rFonts w:ascii="Times New Roman" w:hAnsi="Times New Roman"/>
          </w:rPr>
          <w:t xml:space="preserve">  </w:t>
        </w:r>
        <w:r w:rsidRPr="007A6F05">
          <w:rPr>
            <w:rStyle w:val="Hyperlink"/>
          </w:rPr>
          <w:t>Decision Accuracy for Reaching an Achievement Level</w:t>
        </w:r>
        <w:r w:rsidRPr="007A6F05">
          <w:rPr>
            <w:webHidden/>
          </w:rPr>
          <w:tab/>
        </w:r>
        <w:r w:rsidRPr="007A6F05">
          <w:rPr>
            <w:webHidden/>
          </w:rPr>
          <w:fldChar w:fldCharType="begin"/>
        </w:r>
        <w:r w:rsidRPr="007A6F05">
          <w:rPr>
            <w:webHidden/>
          </w:rPr>
          <w:instrText xml:space="preserve"> PAGEREF _Toc192152442 \h </w:instrText>
        </w:r>
        <w:r w:rsidRPr="007A6F05">
          <w:rPr>
            <w:webHidden/>
          </w:rPr>
        </w:r>
        <w:r w:rsidRPr="007A6F05">
          <w:rPr>
            <w:webHidden/>
          </w:rPr>
          <w:fldChar w:fldCharType="separate"/>
        </w:r>
        <w:r w:rsidR="009509AA">
          <w:rPr>
            <w:webHidden/>
          </w:rPr>
          <w:t>167</w:t>
        </w:r>
        <w:r w:rsidRPr="007A6F05">
          <w:rPr>
            <w:webHidden/>
          </w:rPr>
          <w:fldChar w:fldCharType="end"/>
        </w:r>
      </w:hyperlink>
    </w:p>
    <w:p w14:paraId="09B534FE" w14:textId="5A39DA78"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3" w:history="1">
        <w:r w:rsidRPr="007A6F05">
          <w:rPr>
            <w:rStyle w:val="Hyperlink"/>
          </w:rPr>
          <w:t>Table 8.7  Decision Consistency for Reaching an Achievement Level</w:t>
        </w:r>
        <w:r w:rsidRPr="007A6F05">
          <w:rPr>
            <w:webHidden/>
          </w:rPr>
          <w:tab/>
        </w:r>
        <w:r w:rsidRPr="007A6F05">
          <w:rPr>
            <w:webHidden/>
          </w:rPr>
          <w:fldChar w:fldCharType="begin"/>
        </w:r>
        <w:r w:rsidRPr="007A6F05">
          <w:rPr>
            <w:webHidden/>
          </w:rPr>
          <w:instrText xml:space="preserve"> PAGEREF _Toc192152443 \h </w:instrText>
        </w:r>
        <w:r w:rsidRPr="007A6F05">
          <w:rPr>
            <w:webHidden/>
          </w:rPr>
        </w:r>
        <w:r w:rsidRPr="007A6F05">
          <w:rPr>
            <w:webHidden/>
          </w:rPr>
          <w:fldChar w:fldCharType="separate"/>
        </w:r>
        <w:r w:rsidR="009509AA">
          <w:rPr>
            <w:webHidden/>
          </w:rPr>
          <w:t>167</w:t>
        </w:r>
        <w:r w:rsidRPr="007A6F05">
          <w:rPr>
            <w:webHidden/>
          </w:rPr>
          <w:fldChar w:fldCharType="end"/>
        </w:r>
      </w:hyperlink>
    </w:p>
    <w:p w14:paraId="07BE9B8A" w14:textId="27C90672"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4" w:history="1">
        <w:r w:rsidRPr="007A6F05">
          <w:rPr>
            <w:rStyle w:val="Hyperlink"/>
          </w:rPr>
          <w:t>Table 8.8  Frequencies of Ratings</w:t>
        </w:r>
        <w:r w:rsidRPr="007A6F05">
          <w:rPr>
            <w:webHidden/>
          </w:rPr>
          <w:tab/>
        </w:r>
        <w:r w:rsidRPr="007A6F05">
          <w:rPr>
            <w:webHidden/>
          </w:rPr>
          <w:fldChar w:fldCharType="begin"/>
        </w:r>
        <w:r w:rsidRPr="007A6F05">
          <w:rPr>
            <w:webHidden/>
          </w:rPr>
          <w:instrText xml:space="preserve"> PAGEREF _Toc192152444 \h </w:instrText>
        </w:r>
        <w:r w:rsidRPr="007A6F05">
          <w:rPr>
            <w:webHidden/>
          </w:rPr>
        </w:r>
        <w:r w:rsidRPr="007A6F05">
          <w:rPr>
            <w:webHidden/>
          </w:rPr>
          <w:fldChar w:fldCharType="separate"/>
        </w:r>
        <w:r w:rsidR="009509AA">
          <w:rPr>
            <w:webHidden/>
          </w:rPr>
          <w:t>169</w:t>
        </w:r>
        <w:r w:rsidRPr="007A6F05">
          <w:rPr>
            <w:webHidden/>
          </w:rPr>
          <w:fldChar w:fldCharType="end"/>
        </w:r>
      </w:hyperlink>
    </w:p>
    <w:p w14:paraId="3661B781" w14:textId="508D991D"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5" w:history="1">
        <w:r w:rsidRPr="007A6F05">
          <w:rPr>
            <w:rStyle w:val="Hyperlink"/>
          </w:rPr>
          <w:t>Table 8.9  Correlations for All Students</w:t>
        </w:r>
        <w:r w:rsidRPr="007A6F05">
          <w:rPr>
            <w:webHidden/>
          </w:rPr>
          <w:tab/>
        </w:r>
        <w:r w:rsidRPr="007A6F05">
          <w:rPr>
            <w:webHidden/>
          </w:rPr>
          <w:fldChar w:fldCharType="begin"/>
        </w:r>
        <w:r w:rsidRPr="007A6F05">
          <w:rPr>
            <w:webHidden/>
          </w:rPr>
          <w:instrText xml:space="preserve"> PAGEREF _Toc192152445 \h </w:instrText>
        </w:r>
        <w:r w:rsidRPr="007A6F05">
          <w:rPr>
            <w:webHidden/>
          </w:rPr>
        </w:r>
        <w:r w:rsidRPr="007A6F05">
          <w:rPr>
            <w:webHidden/>
          </w:rPr>
          <w:fldChar w:fldCharType="separate"/>
        </w:r>
        <w:r w:rsidR="009509AA">
          <w:rPr>
            <w:webHidden/>
          </w:rPr>
          <w:t>178</w:t>
        </w:r>
        <w:r w:rsidRPr="007A6F05">
          <w:rPr>
            <w:webHidden/>
          </w:rPr>
          <w:fldChar w:fldCharType="end"/>
        </w:r>
      </w:hyperlink>
    </w:p>
    <w:p w14:paraId="5DC99672" w14:textId="43317195"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6" w:history="1">
        <w:r w:rsidRPr="007A6F05">
          <w:rPr>
            <w:rStyle w:val="Hyperlink"/>
          </w:rPr>
          <w:t>Table 9.1  Summary of Characteristics of MI Human Raters Scoring CAASPP Smarter Balanced Assessments</w:t>
        </w:r>
        <w:r w:rsidRPr="007A6F05">
          <w:rPr>
            <w:webHidden/>
          </w:rPr>
          <w:tab/>
        </w:r>
        <w:r w:rsidRPr="007A6F05">
          <w:rPr>
            <w:webHidden/>
          </w:rPr>
          <w:fldChar w:fldCharType="begin"/>
        </w:r>
        <w:r w:rsidRPr="007A6F05">
          <w:rPr>
            <w:webHidden/>
          </w:rPr>
          <w:instrText xml:space="preserve"> PAGEREF _Toc192152446 \h </w:instrText>
        </w:r>
        <w:r w:rsidRPr="007A6F05">
          <w:rPr>
            <w:webHidden/>
          </w:rPr>
        </w:r>
        <w:r w:rsidRPr="007A6F05">
          <w:rPr>
            <w:webHidden/>
          </w:rPr>
          <w:fldChar w:fldCharType="separate"/>
        </w:r>
        <w:r w:rsidR="009509AA">
          <w:rPr>
            <w:webHidden/>
          </w:rPr>
          <w:t>200</w:t>
        </w:r>
        <w:r w:rsidRPr="007A6F05">
          <w:rPr>
            <w:webHidden/>
          </w:rPr>
          <w:fldChar w:fldCharType="end"/>
        </w:r>
      </w:hyperlink>
    </w:p>
    <w:p w14:paraId="199D714D" w14:textId="6BCFBD30"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7" w:history="1">
        <w:r w:rsidRPr="007A6F05">
          <w:rPr>
            <w:rStyle w:val="Hyperlink"/>
          </w:rPr>
          <w:t>Table 9.2  Rater Qualification Standard for Agreement with Correct Scores</w:t>
        </w:r>
        <w:r w:rsidRPr="007A6F05">
          <w:rPr>
            <w:webHidden/>
          </w:rPr>
          <w:tab/>
        </w:r>
        <w:r w:rsidRPr="007A6F05">
          <w:rPr>
            <w:webHidden/>
          </w:rPr>
          <w:fldChar w:fldCharType="begin"/>
        </w:r>
        <w:r w:rsidRPr="007A6F05">
          <w:rPr>
            <w:webHidden/>
          </w:rPr>
          <w:instrText xml:space="preserve"> PAGEREF _Toc192152447 \h </w:instrText>
        </w:r>
        <w:r w:rsidRPr="007A6F05">
          <w:rPr>
            <w:webHidden/>
          </w:rPr>
        </w:r>
        <w:r w:rsidRPr="007A6F05">
          <w:rPr>
            <w:webHidden/>
          </w:rPr>
          <w:fldChar w:fldCharType="separate"/>
        </w:r>
        <w:r w:rsidR="009509AA">
          <w:rPr>
            <w:webHidden/>
          </w:rPr>
          <w:t>201</w:t>
        </w:r>
        <w:r w:rsidRPr="007A6F05">
          <w:rPr>
            <w:webHidden/>
          </w:rPr>
          <w:fldChar w:fldCharType="end"/>
        </w:r>
      </w:hyperlink>
    </w:p>
    <w:p w14:paraId="4810614D" w14:textId="6FB158D2" w:rsidR="000977F9" w:rsidRPr="007A6F05" w:rsidRDefault="000977F9" w:rsidP="007A6F05">
      <w:pPr>
        <w:pStyle w:val="TOC5"/>
        <w:rPr>
          <w:rFonts w:asciiTheme="minorHAnsi" w:eastAsiaTheme="minorEastAsia" w:hAnsiTheme="minorHAnsi" w:cstheme="minorBidi"/>
          <w:bCs w:val="0"/>
          <w:color w:val="auto"/>
          <w:kern w:val="2"/>
          <w14:ligatures w14:val="standardContextual"/>
        </w:rPr>
      </w:pPr>
      <w:hyperlink w:anchor="_Toc192152448" w:history="1">
        <w:r w:rsidRPr="007A6F05">
          <w:rPr>
            <w:rStyle w:val="Hyperlink"/>
          </w:rPr>
          <w:t>Table 11.1  Number of Students with Valid Scores from CAASPP Smarter Balanced Summative PPTs</w:t>
        </w:r>
        <w:r w:rsidRPr="007A6F05">
          <w:rPr>
            <w:webHidden/>
          </w:rPr>
          <w:tab/>
        </w:r>
        <w:r w:rsidRPr="007A6F05">
          <w:rPr>
            <w:webHidden/>
          </w:rPr>
          <w:fldChar w:fldCharType="begin"/>
        </w:r>
        <w:r w:rsidRPr="007A6F05">
          <w:rPr>
            <w:webHidden/>
          </w:rPr>
          <w:instrText xml:space="preserve"> PAGEREF _Toc192152448 \h </w:instrText>
        </w:r>
        <w:r w:rsidRPr="007A6F05">
          <w:rPr>
            <w:webHidden/>
          </w:rPr>
        </w:r>
        <w:r w:rsidRPr="007A6F05">
          <w:rPr>
            <w:webHidden/>
          </w:rPr>
          <w:fldChar w:fldCharType="separate"/>
        </w:r>
        <w:r w:rsidR="009509AA">
          <w:rPr>
            <w:webHidden/>
          </w:rPr>
          <w:t>215</w:t>
        </w:r>
        <w:r w:rsidRPr="007A6F05">
          <w:rPr>
            <w:webHidden/>
          </w:rPr>
          <w:fldChar w:fldCharType="end"/>
        </w:r>
      </w:hyperlink>
    </w:p>
    <w:p w14:paraId="5EA3536B" w14:textId="3771A801" w:rsidR="004A2897" w:rsidRPr="007A6F05" w:rsidRDefault="009900D1" w:rsidP="007A6F05">
      <w:pPr>
        <w:pStyle w:val="TOCHead-2"/>
        <w:rPr>
          <w:noProof/>
        </w:rPr>
      </w:pPr>
      <w:r w:rsidRPr="007A6F05">
        <w:fldChar w:fldCharType="end"/>
      </w:r>
      <w:bookmarkEnd w:id="5"/>
      <w:r w:rsidRPr="007A6F05">
        <w:t>List of Figures</w:t>
      </w:r>
      <w:r w:rsidRPr="007A6F05">
        <w:fldChar w:fldCharType="begin"/>
      </w:r>
      <w:r w:rsidRPr="007A6F05">
        <w:instrText xml:space="preserve"> TOC \h \z \t "Captionwide" \c </w:instrText>
      </w:r>
      <w:r w:rsidRPr="007A6F05">
        <w:fldChar w:fldCharType="separate"/>
      </w:r>
    </w:p>
    <w:p w14:paraId="3AC42582" w14:textId="2318360B" w:rsidR="004A2897" w:rsidRPr="007A6F05" w:rsidRDefault="004A2897" w:rsidP="007A6F05">
      <w:pPr>
        <w:pStyle w:val="TableofFigures"/>
        <w:rPr>
          <w:rFonts w:asciiTheme="minorHAnsi" w:eastAsiaTheme="minorEastAsia" w:hAnsiTheme="minorHAnsi" w:cstheme="minorBidi"/>
          <w:noProof/>
          <w:color w:val="auto"/>
          <w:kern w:val="2"/>
          <w:sz w:val="22"/>
          <w:szCs w:val="22"/>
          <w14:ligatures w14:val="standardContextual"/>
        </w:rPr>
      </w:pPr>
      <w:hyperlink w:anchor="_Toc182989103" w:history="1">
        <w:r w:rsidRPr="007A6F05">
          <w:rPr>
            <w:rStyle w:val="Hyperlink"/>
            <w:noProof/>
          </w:rPr>
          <w:t>Figure 2.1  Vertical scaling</w:t>
        </w:r>
        <w:r w:rsidRPr="007A6F05">
          <w:rPr>
            <w:noProof/>
            <w:webHidden/>
          </w:rPr>
          <w:tab/>
        </w:r>
        <w:r w:rsidRPr="007A6F05">
          <w:rPr>
            <w:noProof/>
            <w:webHidden/>
          </w:rPr>
          <w:fldChar w:fldCharType="begin"/>
        </w:r>
        <w:r w:rsidRPr="007A6F05">
          <w:rPr>
            <w:noProof/>
            <w:webHidden/>
          </w:rPr>
          <w:instrText xml:space="preserve"> PAGEREF _Toc182989103 \h </w:instrText>
        </w:r>
        <w:r w:rsidRPr="007A6F05">
          <w:rPr>
            <w:noProof/>
            <w:webHidden/>
          </w:rPr>
        </w:r>
        <w:r w:rsidRPr="007A6F05">
          <w:rPr>
            <w:noProof/>
            <w:webHidden/>
          </w:rPr>
          <w:fldChar w:fldCharType="separate"/>
        </w:r>
        <w:r w:rsidR="009509AA">
          <w:rPr>
            <w:noProof/>
            <w:webHidden/>
          </w:rPr>
          <w:t>22</w:t>
        </w:r>
        <w:r w:rsidRPr="007A6F05">
          <w:rPr>
            <w:noProof/>
            <w:webHidden/>
          </w:rPr>
          <w:fldChar w:fldCharType="end"/>
        </w:r>
      </w:hyperlink>
    </w:p>
    <w:p w14:paraId="11DFCCD0" w14:textId="31A9615F" w:rsidR="004A2897" w:rsidRPr="007A6F05" w:rsidRDefault="004A2897" w:rsidP="007A6F05">
      <w:pPr>
        <w:pStyle w:val="TableofFigures"/>
        <w:rPr>
          <w:rFonts w:asciiTheme="minorHAnsi" w:eastAsiaTheme="minorEastAsia" w:hAnsiTheme="minorHAnsi" w:cstheme="minorBidi"/>
          <w:noProof/>
          <w:color w:val="auto"/>
          <w:kern w:val="2"/>
          <w:sz w:val="22"/>
          <w:szCs w:val="22"/>
          <w14:ligatures w14:val="standardContextual"/>
        </w:rPr>
      </w:pPr>
      <w:hyperlink w:anchor="_Toc182989104" w:history="1">
        <w:r w:rsidRPr="007A6F05">
          <w:rPr>
            <w:rStyle w:val="Hyperlink"/>
            <w:noProof/>
          </w:rPr>
          <w:t>Figure 7.1  Writing traits</w:t>
        </w:r>
        <w:r w:rsidRPr="007A6F05">
          <w:rPr>
            <w:noProof/>
            <w:webHidden/>
          </w:rPr>
          <w:tab/>
        </w:r>
        <w:r w:rsidRPr="007A6F05">
          <w:rPr>
            <w:noProof/>
            <w:webHidden/>
          </w:rPr>
          <w:fldChar w:fldCharType="begin"/>
        </w:r>
        <w:r w:rsidRPr="007A6F05">
          <w:rPr>
            <w:noProof/>
            <w:webHidden/>
          </w:rPr>
          <w:instrText xml:space="preserve"> PAGEREF _Toc182989104 \h </w:instrText>
        </w:r>
        <w:r w:rsidRPr="007A6F05">
          <w:rPr>
            <w:noProof/>
            <w:webHidden/>
          </w:rPr>
        </w:r>
        <w:r w:rsidRPr="007A6F05">
          <w:rPr>
            <w:noProof/>
            <w:webHidden/>
          </w:rPr>
          <w:fldChar w:fldCharType="separate"/>
        </w:r>
        <w:r w:rsidR="009509AA">
          <w:rPr>
            <w:noProof/>
            <w:webHidden/>
          </w:rPr>
          <w:t>87</w:t>
        </w:r>
        <w:r w:rsidRPr="007A6F05">
          <w:rPr>
            <w:noProof/>
            <w:webHidden/>
          </w:rPr>
          <w:fldChar w:fldCharType="end"/>
        </w:r>
      </w:hyperlink>
    </w:p>
    <w:p w14:paraId="51C10035" w14:textId="25D2CFEF" w:rsidR="004A2897" w:rsidRPr="007A6F05" w:rsidRDefault="004A2897" w:rsidP="007A6F05">
      <w:pPr>
        <w:pStyle w:val="TableofFigures"/>
        <w:rPr>
          <w:rFonts w:asciiTheme="minorHAnsi" w:eastAsiaTheme="minorEastAsia" w:hAnsiTheme="minorHAnsi" w:cstheme="minorBidi"/>
          <w:noProof/>
          <w:color w:val="auto"/>
          <w:kern w:val="2"/>
          <w:sz w:val="22"/>
          <w:szCs w:val="22"/>
          <w14:ligatures w14:val="standardContextual"/>
        </w:rPr>
      </w:pPr>
      <w:hyperlink w:anchor="_Toc182989105" w:history="1">
        <w:r w:rsidRPr="007A6F05">
          <w:rPr>
            <w:rStyle w:val="Hyperlink"/>
            <w:noProof/>
          </w:rPr>
          <w:t>Figure 7.2  PEG engine overview</w:t>
        </w:r>
        <w:r w:rsidRPr="007A6F05">
          <w:rPr>
            <w:noProof/>
            <w:webHidden/>
          </w:rPr>
          <w:tab/>
        </w:r>
        <w:r w:rsidRPr="007A6F05">
          <w:rPr>
            <w:noProof/>
            <w:webHidden/>
          </w:rPr>
          <w:fldChar w:fldCharType="begin"/>
        </w:r>
        <w:r w:rsidRPr="007A6F05">
          <w:rPr>
            <w:noProof/>
            <w:webHidden/>
          </w:rPr>
          <w:instrText xml:space="preserve"> PAGEREF _Toc182989105 \h </w:instrText>
        </w:r>
        <w:r w:rsidRPr="007A6F05">
          <w:rPr>
            <w:noProof/>
            <w:webHidden/>
          </w:rPr>
        </w:r>
        <w:r w:rsidRPr="007A6F05">
          <w:rPr>
            <w:noProof/>
            <w:webHidden/>
          </w:rPr>
          <w:fldChar w:fldCharType="separate"/>
        </w:r>
        <w:r w:rsidR="009509AA">
          <w:rPr>
            <w:noProof/>
            <w:webHidden/>
          </w:rPr>
          <w:t>98</w:t>
        </w:r>
        <w:r w:rsidRPr="007A6F05">
          <w:rPr>
            <w:noProof/>
            <w:webHidden/>
          </w:rPr>
          <w:fldChar w:fldCharType="end"/>
        </w:r>
      </w:hyperlink>
    </w:p>
    <w:p w14:paraId="7431D761" w14:textId="0AC61F30" w:rsidR="004A2897" w:rsidRPr="007A6F05" w:rsidRDefault="004A2897" w:rsidP="007A6F05">
      <w:pPr>
        <w:pStyle w:val="TableofFigures"/>
        <w:rPr>
          <w:rFonts w:asciiTheme="minorHAnsi" w:eastAsiaTheme="minorEastAsia" w:hAnsiTheme="minorHAnsi" w:cstheme="minorBidi"/>
          <w:noProof/>
          <w:color w:val="auto"/>
          <w:kern w:val="2"/>
          <w:sz w:val="22"/>
          <w:szCs w:val="22"/>
          <w14:ligatures w14:val="standardContextual"/>
        </w:rPr>
      </w:pPr>
      <w:hyperlink w:anchor="_Toc182989106" w:history="1">
        <w:r w:rsidRPr="007A6F05">
          <w:rPr>
            <w:rStyle w:val="Hyperlink"/>
            <w:noProof/>
          </w:rPr>
          <w:t>Figure 7.3  Hybrid scoring response routing rules</w:t>
        </w:r>
        <w:r w:rsidRPr="007A6F05">
          <w:rPr>
            <w:noProof/>
            <w:webHidden/>
          </w:rPr>
          <w:tab/>
        </w:r>
        <w:r w:rsidRPr="007A6F05">
          <w:rPr>
            <w:noProof/>
            <w:webHidden/>
          </w:rPr>
          <w:fldChar w:fldCharType="begin"/>
        </w:r>
        <w:r w:rsidRPr="007A6F05">
          <w:rPr>
            <w:noProof/>
            <w:webHidden/>
          </w:rPr>
          <w:instrText xml:space="preserve"> PAGEREF _Toc182989106 \h </w:instrText>
        </w:r>
        <w:r w:rsidRPr="007A6F05">
          <w:rPr>
            <w:noProof/>
            <w:webHidden/>
          </w:rPr>
        </w:r>
        <w:r w:rsidRPr="007A6F05">
          <w:rPr>
            <w:noProof/>
            <w:webHidden/>
          </w:rPr>
          <w:fldChar w:fldCharType="separate"/>
        </w:r>
        <w:r w:rsidR="009509AA">
          <w:rPr>
            <w:noProof/>
            <w:webHidden/>
          </w:rPr>
          <w:t>105</w:t>
        </w:r>
        <w:r w:rsidRPr="007A6F05">
          <w:rPr>
            <w:noProof/>
            <w:webHidden/>
          </w:rPr>
          <w:fldChar w:fldCharType="end"/>
        </w:r>
      </w:hyperlink>
    </w:p>
    <w:p w14:paraId="3720942F" w14:textId="2239D5E7" w:rsidR="004A2897" w:rsidRPr="007A6F05" w:rsidRDefault="004A2897" w:rsidP="007A6F05">
      <w:pPr>
        <w:pStyle w:val="TableofFigures"/>
        <w:rPr>
          <w:rFonts w:asciiTheme="minorHAnsi" w:eastAsiaTheme="minorEastAsia" w:hAnsiTheme="minorHAnsi" w:cstheme="minorBidi"/>
          <w:noProof/>
          <w:color w:val="auto"/>
          <w:kern w:val="2"/>
          <w:sz w:val="22"/>
          <w:szCs w:val="22"/>
          <w14:ligatures w14:val="standardContextual"/>
        </w:rPr>
      </w:pPr>
      <w:hyperlink w:anchor="_Toc182989107" w:history="1">
        <w:r w:rsidRPr="007A6F05">
          <w:rPr>
            <w:rStyle w:val="Hyperlink"/>
            <w:noProof/>
          </w:rPr>
          <w:t>Figure 7.4  Percentage of achievement levels in ELA, operational assessments</w:t>
        </w:r>
        <w:r w:rsidRPr="007A6F05">
          <w:rPr>
            <w:noProof/>
            <w:webHidden/>
          </w:rPr>
          <w:tab/>
        </w:r>
        <w:r w:rsidRPr="007A6F05">
          <w:rPr>
            <w:noProof/>
            <w:webHidden/>
          </w:rPr>
          <w:fldChar w:fldCharType="begin"/>
        </w:r>
        <w:r w:rsidRPr="007A6F05">
          <w:rPr>
            <w:noProof/>
            <w:webHidden/>
          </w:rPr>
          <w:instrText xml:space="preserve"> PAGEREF _Toc182989107 \h </w:instrText>
        </w:r>
        <w:r w:rsidRPr="007A6F05">
          <w:rPr>
            <w:noProof/>
            <w:webHidden/>
          </w:rPr>
        </w:r>
        <w:r w:rsidRPr="007A6F05">
          <w:rPr>
            <w:noProof/>
            <w:webHidden/>
          </w:rPr>
          <w:fldChar w:fldCharType="separate"/>
        </w:r>
        <w:r w:rsidR="009509AA">
          <w:rPr>
            <w:noProof/>
            <w:webHidden/>
          </w:rPr>
          <w:t>130</w:t>
        </w:r>
        <w:r w:rsidRPr="007A6F05">
          <w:rPr>
            <w:noProof/>
            <w:webHidden/>
          </w:rPr>
          <w:fldChar w:fldCharType="end"/>
        </w:r>
      </w:hyperlink>
    </w:p>
    <w:p w14:paraId="77E190EF" w14:textId="6A0FBE6E" w:rsidR="004A2897" w:rsidRPr="007A6F05" w:rsidRDefault="004A2897" w:rsidP="007A6F05">
      <w:pPr>
        <w:pStyle w:val="TableofFigures"/>
        <w:rPr>
          <w:rFonts w:asciiTheme="minorHAnsi" w:eastAsiaTheme="minorEastAsia" w:hAnsiTheme="minorHAnsi" w:cstheme="minorBidi"/>
          <w:noProof/>
          <w:color w:val="auto"/>
          <w:kern w:val="2"/>
          <w:sz w:val="22"/>
          <w:szCs w:val="22"/>
          <w14:ligatures w14:val="standardContextual"/>
        </w:rPr>
      </w:pPr>
      <w:hyperlink w:anchor="_Toc182989108" w:history="1">
        <w:r w:rsidRPr="007A6F05">
          <w:rPr>
            <w:rStyle w:val="Hyperlink"/>
            <w:noProof/>
          </w:rPr>
          <w:t>Figure 7.5  Percentage of achievement levels in mathematics, operational assessments</w:t>
        </w:r>
        <w:r w:rsidRPr="007A6F05">
          <w:rPr>
            <w:noProof/>
            <w:webHidden/>
          </w:rPr>
          <w:tab/>
        </w:r>
        <w:r w:rsidRPr="007A6F05">
          <w:rPr>
            <w:noProof/>
            <w:webHidden/>
          </w:rPr>
          <w:fldChar w:fldCharType="begin"/>
        </w:r>
        <w:r w:rsidRPr="007A6F05">
          <w:rPr>
            <w:noProof/>
            <w:webHidden/>
          </w:rPr>
          <w:instrText xml:space="preserve"> PAGEREF _Toc182989108 \h </w:instrText>
        </w:r>
        <w:r w:rsidRPr="007A6F05">
          <w:rPr>
            <w:noProof/>
            <w:webHidden/>
          </w:rPr>
        </w:r>
        <w:r w:rsidRPr="007A6F05">
          <w:rPr>
            <w:noProof/>
            <w:webHidden/>
          </w:rPr>
          <w:fldChar w:fldCharType="separate"/>
        </w:r>
        <w:r w:rsidR="009509AA">
          <w:rPr>
            <w:noProof/>
            <w:webHidden/>
          </w:rPr>
          <w:t>132</w:t>
        </w:r>
        <w:r w:rsidRPr="007A6F05">
          <w:rPr>
            <w:noProof/>
            <w:webHidden/>
          </w:rPr>
          <w:fldChar w:fldCharType="end"/>
        </w:r>
      </w:hyperlink>
    </w:p>
    <w:p w14:paraId="23821411" w14:textId="31CCA478" w:rsidR="004A2897" w:rsidRPr="007A6F05" w:rsidRDefault="004A2897" w:rsidP="007A6F05">
      <w:pPr>
        <w:pStyle w:val="TableofFigures"/>
        <w:rPr>
          <w:rFonts w:asciiTheme="minorHAnsi" w:eastAsiaTheme="minorEastAsia" w:hAnsiTheme="minorHAnsi" w:cstheme="minorBidi"/>
          <w:noProof/>
          <w:color w:val="auto"/>
          <w:kern w:val="2"/>
          <w:sz w:val="22"/>
          <w:szCs w:val="22"/>
          <w14:ligatures w14:val="standardContextual"/>
        </w:rPr>
      </w:pPr>
      <w:hyperlink w:anchor="_Toc182989109" w:history="1">
        <w:r w:rsidRPr="007A6F05">
          <w:rPr>
            <w:rStyle w:val="Hyperlink"/>
            <w:noProof/>
          </w:rPr>
          <w:t>Figure 7.6  Percentage of achievement levels in mathematics, embedded field test PTs</w:t>
        </w:r>
        <w:r w:rsidRPr="007A6F05">
          <w:rPr>
            <w:noProof/>
            <w:webHidden/>
          </w:rPr>
          <w:tab/>
        </w:r>
        <w:r w:rsidRPr="007A6F05">
          <w:rPr>
            <w:noProof/>
            <w:webHidden/>
          </w:rPr>
          <w:fldChar w:fldCharType="begin"/>
        </w:r>
        <w:r w:rsidRPr="007A6F05">
          <w:rPr>
            <w:noProof/>
            <w:webHidden/>
          </w:rPr>
          <w:instrText xml:space="preserve"> PAGEREF _Toc182989109 \h </w:instrText>
        </w:r>
        <w:r w:rsidRPr="007A6F05">
          <w:rPr>
            <w:noProof/>
            <w:webHidden/>
          </w:rPr>
        </w:r>
        <w:r w:rsidRPr="007A6F05">
          <w:rPr>
            <w:noProof/>
            <w:webHidden/>
          </w:rPr>
          <w:fldChar w:fldCharType="separate"/>
        </w:r>
        <w:r w:rsidR="009509AA">
          <w:rPr>
            <w:noProof/>
            <w:webHidden/>
          </w:rPr>
          <w:t>134</w:t>
        </w:r>
        <w:r w:rsidRPr="007A6F05">
          <w:rPr>
            <w:noProof/>
            <w:webHidden/>
          </w:rPr>
          <w:fldChar w:fldCharType="end"/>
        </w:r>
      </w:hyperlink>
    </w:p>
    <w:p w14:paraId="4E11C220" w14:textId="51F0CF05" w:rsidR="009900D1" w:rsidRPr="007A6F05" w:rsidRDefault="009900D1" w:rsidP="007A6F05">
      <w:pPr>
        <w:pStyle w:val="Caption"/>
        <w:keepLines/>
        <w:pageBreakBefore/>
      </w:pPr>
      <w:r w:rsidRPr="007A6F05">
        <w:lastRenderedPageBreak/>
        <w:fldChar w:fldCharType="end"/>
      </w:r>
      <w:bookmarkStart w:id="6" w:name="_Toc520362070"/>
      <w:bookmarkStart w:id="7" w:name="_Toc38541921"/>
      <w:bookmarkStart w:id="8" w:name="_Toc71723498"/>
      <w:bookmarkStart w:id="9" w:name="_Toc71876003"/>
      <w:bookmarkStart w:id="10" w:name="_Toc192152399"/>
      <w:bookmarkStart w:id="11" w:name="_Hlk63243115"/>
      <w:bookmarkEnd w:id="4"/>
      <w:r w:rsidRPr="007A6F05">
        <w:t xml:space="preserve">Acronyms and Initialisms Used in the </w:t>
      </w:r>
      <w:r w:rsidRPr="007A6F05">
        <w:rPr>
          <w:i/>
          <w:iCs/>
        </w:rPr>
        <w:t>CAASPP Smarter Balanced Technical Report</w:t>
      </w:r>
      <w:bookmarkEnd w:id="6"/>
      <w:bookmarkEnd w:id="7"/>
      <w:bookmarkEnd w:id="8"/>
      <w:bookmarkEnd w:id="9"/>
      <w:bookmarkEnd w:id="10"/>
    </w:p>
    <w:tbl>
      <w:tblPr>
        <w:tblStyle w:val="TRsBorders"/>
        <w:tblW w:w="0" w:type="auto"/>
        <w:tblLayout w:type="fixed"/>
        <w:tblLook w:val="01E0" w:firstRow="1" w:lastRow="1" w:firstColumn="1" w:lastColumn="1" w:noHBand="0" w:noVBand="0"/>
      </w:tblPr>
      <w:tblGrid>
        <w:gridCol w:w="1355"/>
        <w:gridCol w:w="7229"/>
      </w:tblGrid>
      <w:tr w:rsidR="009900D1" w:rsidRPr="007A6F05" w14:paraId="005C2EB6" w14:textId="77777777" w:rsidTr="43746915">
        <w:trPr>
          <w:cnfStyle w:val="100000000000" w:firstRow="1" w:lastRow="0" w:firstColumn="0" w:lastColumn="0" w:oddVBand="0" w:evenVBand="0" w:oddHBand="0" w:evenHBand="0" w:firstRowFirstColumn="0" w:firstRowLastColumn="0" w:lastRowFirstColumn="0" w:lastRowLastColumn="0"/>
        </w:trPr>
        <w:tc>
          <w:tcPr>
            <w:tcW w:w="1355" w:type="dxa"/>
          </w:tcPr>
          <w:p w14:paraId="1A513065" w14:textId="77777777" w:rsidR="009900D1" w:rsidRPr="007A6F05" w:rsidRDefault="009900D1" w:rsidP="007A6F05">
            <w:pPr>
              <w:pStyle w:val="TableHead"/>
              <w:keepNext/>
              <w:keepLines/>
              <w:rPr>
                <w:b/>
                <w:noProof w:val="0"/>
              </w:rPr>
            </w:pPr>
            <w:r w:rsidRPr="007A6F05">
              <w:rPr>
                <w:b/>
                <w:noProof w:val="0"/>
              </w:rPr>
              <w:t>Term</w:t>
            </w:r>
          </w:p>
        </w:tc>
        <w:tc>
          <w:tcPr>
            <w:tcW w:w="7229" w:type="dxa"/>
          </w:tcPr>
          <w:p w14:paraId="37BA47AB" w14:textId="77777777" w:rsidR="009900D1" w:rsidRPr="007A6F05" w:rsidRDefault="009900D1" w:rsidP="007A6F05">
            <w:pPr>
              <w:pStyle w:val="TableHead"/>
              <w:keepNext/>
              <w:keepLines/>
              <w:rPr>
                <w:b/>
                <w:noProof w:val="0"/>
              </w:rPr>
            </w:pPr>
            <w:r w:rsidRPr="007A6F05">
              <w:rPr>
                <w:b/>
                <w:noProof w:val="0"/>
              </w:rPr>
              <w:t>Definition</w:t>
            </w:r>
          </w:p>
        </w:tc>
      </w:tr>
      <w:tr w:rsidR="009900D1" w:rsidRPr="007A6F05" w14:paraId="7913C691" w14:textId="77777777" w:rsidTr="43746915">
        <w:tc>
          <w:tcPr>
            <w:tcW w:w="1355" w:type="dxa"/>
          </w:tcPr>
          <w:p w14:paraId="6B78A972" w14:textId="77777777" w:rsidR="009900D1" w:rsidRPr="007A6F05" w:rsidRDefault="009900D1" w:rsidP="007A6F05">
            <w:pPr>
              <w:keepNext/>
              <w:keepLines/>
              <w:spacing w:before="20" w:after="20"/>
              <w:ind w:left="0"/>
            </w:pPr>
            <w:r w:rsidRPr="007A6F05">
              <w:t>2PL</w:t>
            </w:r>
          </w:p>
        </w:tc>
        <w:tc>
          <w:tcPr>
            <w:tcW w:w="7229" w:type="dxa"/>
          </w:tcPr>
          <w:p w14:paraId="0F097680" w14:textId="77777777" w:rsidR="009900D1" w:rsidRPr="007A6F05" w:rsidRDefault="009900D1" w:rsidP="007A6F05">
            <w:pPr>
              <w:keepNext/>
              <w:keepLines/>
              <w:spacing w:before="20" w:after="20"/>
              <w:ind w:left="0"/>
            </w:pPr>
            <w:r w:rsidRPr="007A6F05">
              <w:t>two-parameter logistic</w:t>
            </w:r>
          </w:p>
        </w:tc>
      </w:tr>
      <w:tr w:rsidR="00EC300C" w:rsidRPr="007A6F05" w14:paraId="7A1591F8" w14:textId="77777777" w:rsidTr="43746915">
        <w:tc>
          <w:tcPr>
            <w:tcW w:w="1355" w:type="dxa"/>
          </w:tcPr>
          <w:p w14:paraId="3814C523" w14:textId="408951ED" w:rsidR="00EC300C" w:rsidRPr="007A6F05" w:rsidRDefault="00EC300C" w:rsidP="007A6F05">
            <w:pPr>
              <w:keepNext/>
              <w:keepLines/>
              <w:spacing w:before="20" w:after="20"/>
              <w:ind w:left="0"/>
            </w:pPr>
            <w:r w:rsidRPr="007A6F05">
              <w:t>AD</w:t>
            </w:r>
          </w:p>
        </w:tc>
        <w:tc>
          <w:tcPr>
            <w:tcW w:w="7229" w:type="dxa"/>
          </w:tcPr>
          <w:p w14:paraId="0FDBB0AD" w14:textId="51CA9180" w:rsidR="00EC300C" w:rsidRPr="007A6F05" w:rsidRDefault="00EC300C" w:rsidP="007A6F05">
            <w:pPr>
              <w:keepNext/>
              <w:keepLines/>
              <w:spacing w:before="20" w:after="20"/>
              <w:ind w:left="0"/>
            </w:pPr>
            <w:r w:rsidRPr="007A6F05">
              <w:t>Assessment Development</w:t>
            </w:r>
          </w:p>
        </w:tc>
      </w:tr>
      <w:tr w:rsidR="009900D1" w:rsidRPr="007A6F05" w14:paraId="36DA9D12" w14:textId="77777777" w:rsidTr="43746915">
        <w:tc>
          <w:tcPr>
            <w:tcW w:w="1355" w:type="dxa"/>
          </w:tcPr>
          <w:p w14:paraId="06B5A01E" w14:textId="77777777" w:rsidR="009900D1" w:rsidRPr="007A6F05" w:rsidRDefault="009900D1" w:rsidP="007A6F05">
            <w:pPr>
              <w:keepNext/>
              <w:keepLines/>
              <w:spacing w:before="20" w:after="20"/>
              <w:ind w:left="0"/>
            </w:pPr>
            <w:r w:rsidRPr="007A6F05">
              <w:t>ADEL</w:t>
            </w:r>
          </w:p>
        </w:tc>
        <w:tc>
          <w:tcPr>
            <w:tcW w:w="7229" w:type="dxa"/>
          </w:tcPr>
          <w:p w14:paraId="00CC40B2" w14:textId="77777777" w:rsidR="009900D1" w:rsidRPr="007A6F05" w:rsidRDefault="009900D1" w:rsidP="007A6F05">
            <w:pPr>
              <w:keepNext/>
              <w:keepLines/>
              <w:spacing w:before="20" w:after="20"/>
              <w:ind w:left="0"/>
            </w:pPr>
            <w:r w:rsidRPr="007A6F05">
              <w:t>adult English learner</w:t>
            </w:r>
          </w:p>
        </w:tc>
      </w:tr>
      <w:tr w:rsidR="009900D1" w:rsidRPr="007A6F05" w14:paraId="5DB97047" w14:textId="77777777" w:rsidTr="43746915">
        <w:tc>
          <w:tcPr>
            <w:tcW w:w="1355" w:type="dxa"/>
          </w:tcPr>
          <w:p w14:paraId="7BC87C0D" w14:textId="77777777" w:rsidR="009900D1" w:rsidRPr="007A6F05" w:rsidRDefault="009900D1" w:rsidP="007A6F05">
            <w:pPr>
              <w:keepNext/>
              <w:keepLines/>
              <w:spacing w:before="20" w:after="20"/>
              <w:ind w:left="0"/>
            </w:pPr>
            <w:r w:rsidRPr="007A6F05">
              <w:t>AERA</w:t>
            </w:r>
          </w:p>
        </w:tc>
        <w:tc>
          <w:tcPr>
            <w:tcW w:w="7229" w:type="dxa"/>
          </w:tcPr>
          <w:p w14:paraId="554BF316" w14:textId="77777777" w:rsidR="009900D1" w:rsidRPr="007A6F05" w:rsidRDefault="009900D1" w:rsidP="007A6F05">
            <w:pPr>
              <w:keepNext/>
              <w:keepLines/>
              <w:spacing w:before="20" w:after="20"/>
              <w:ind w:left="0"/>
            </w:pPr>
            <w:r w:rsidRPr="007A6F05">
              <w:t>American Educational Research Association</w:t>
            </w:r>
          </w:p>
        </w:tc>
      </w:tr>
      <w:tr w:rsidR="009900D1" w:rsidRPr="007A6F05" w14:paraId="4F182D16" w14:textId="77777777" w:rsidTr="43746915">
        <w:tc>
          <w:tcPr>
            <w:tcW w:w="1355" w:type="dxa"/>
          </w:tcPr>
          <w:p w14:paraId="2E15331A" w14:textId="77777777" w:rsidR="009900D1" w:rsidRPr="007A6F05" w:rsidRDefault="009900D1" w:rsidP="007A6F05">
            <w:pPr>
              <w:keepNext/>
              <w:keepLines/>
              <w:spacing w:before="20" w:after="20"/>
              <w:ind w:left="0"/>
            </w:pPr>
            <w:r w:rsidRPr="007A6F05">
              <w:t>AI</w:t>
            </w:r>
          </w:p>
        </w:tc>
        <w:tc>
          <w:tcPr>
            <w:tcW w:w="7229" w:type="dxa"/>
          </w:tcPr>
          <w:p w14:paraId="7E564814" w14:textId="77777777" w:rsidR="009900D1" w:rsidRPr="007A6F05" w:rsidRDefault="009900D1" w:rsidP="007A6F05">
            <w:pPr>
              <w:keepNext/>
              <w:keepLines/>
              <w:spacing w:before="20" w:after="20"/>
              <w:ind w:left="0"/>
            </w:pPr>
            <w:r w:rsidRPr="007A6F05">
              <w:t>artificial intelligence</w:t>
            </w:r>
          </w:p>
        </w:tc>
      </w:tr>
      <w:tr w:rsidR="009900D1" w:rsidRPr="007A6F05" w14:paraId="3C4C1415" w14:textId="77777777" w:rsidTr="43746915">
        <w:tc>
          <w:tcPr>
            <w:tcW w:w="1355" w:type="dxa"/>
          </w:tcPr>
          <w:p w14:paraId="6D868EB7" w14:textId="77777777" w:rsidR="009900D1" w:rsidRPr="007A6F05" w:rsidRDefault="009900D1" w:rsidP="007A6F05">
            <w:pPr>
              <w:keepNext/>
              <w:keepLines/>
              <w:spacing w:before="20" w:after="20"/>
              <w:ind w:left="0"/>
            </w:pPr>
            <w:r w:rsidRPr="007A6F05">
              <w:t>AIR</w:t>
            </w:r>
          </w:p>
        </w:tc>
        <w:tc>
          <w:tcPr>
            <w:tcW w:w="7229" w:type="dxa"/>
          </w:tcPr>
          <w:p w14:paraId="5E1DE7A2" w14:textId="77777777" w:rsidR="009900D1" w:rsidRPr="007A6F05" w:rsidRDefault="009900D1" w:rsidP="007A6F05">
            <w:pPr>
              <w:keepNext/>
              <w:keepLines/>
              <w:spacing w:before="20" w:after="20"/>
              <w:ind w:left="0"/>
            </w:pPr>
            <w:r w:rsidRPr="007A6F05">
              <w:t>American Institutes for Research</w:t>
            </w:r>
          </w:p>
        </w:tc>
      </w:tr>
      <w:tr w:rsidR="00475FA8" w:rsidRPr="007A6F05" w14:paraId="4D11D4C4" w14:textId="77777777" w:rsidTr="43746915">
        <w:tc>
          <w:tcPr>
            <w:tcW w:w="1355" w:type="dxa"/>
          </w:tcPr>
          <w:p w14:paraId="4DAB487D" w14:textId="77777777" w:rsidR="00475FA8" w:rsidRPr="007A6F05" w:rsidRDefault="00475FA8" w:rsidP="007A6F05">
            <w:pPr>
              <w:keepNext/>
              <w:keepLines/>
              <w:spacing w:before="20" w:after="20"/>
              <w:ind w:left="0"/>
            </w:pPr>
            <w:r w:rsidRPr="007A6F05">
              <w:t>APA</w:t>
            </w:r>
          </w:p>
        </w:tc>
        <w:tc>
          <w:tcPr>
            <w:tcW w:w="7229" w:type="dxa"/>
          </w:tcPr>
          <w:p w14:paraId="3F08BB9A" w14:textId="77777777" w:rsidR="00475FA8" w:rsidRPr="007A6F05" w:rsidRDefault="00475FA8" w:rsidP="007A6F05">
            <w:pPr>
              <w:keepNext/>
              <w:keepLines/>
              <w:spacing w:before="20" w:after="20"/>
              <w:ind w:left="0"/>
            </w:pPr>
            <w:r w:rsidRPr="007A6F05">
              <w:t>American Psychological Association</w:t>
            </w:r>
          </w:p>
        </w:tc>
      </w:tr>
      <w:tr w:rsidR="00475FA8" w:rsidRPr="007A6F05" w14:paraId="50C90DD4" w14:textId="77777777" w:rsidTr="43746915">
        <w:tc>
          <w:tcPr>
            <w:tcW w:w="1355" w:type="dxa"/>
          </w:tcPr>
          <w:p w14:paraId="401C4A88" w14:textId="77777777" w:rsidR="00475FA8" w:rsidRPr="007A6F05" w:rsidRDefault="00475FA8" w:rsidP="007A6F05">
            <w:pPr>
              <w:keepNext/>
              <w:keepLines/>
              <w:spacing w:before="20" w:after="20"/>
              <w:ind w:left="0"/>
            </w:pPr>
            <w:r w:rsidRPr="007A6F05">
              <w:t>ASL</w:t>
            </w:r>
          </w:p>
        </w:tc>
        <w:tc>
          <w:tcPr>
            <w:tcW w:w="7229" w:type="dxa"/>
          </w:tcPr>
          <w:p w14:paraId="18640964" w14:textId="77777777" w:rsidR="00475FA8" w:rsidRPr="007A6F05" w:rsidRDefault="00475FA8" w:rsidP="007A6F05">
            <w:pPr>
              <w:keepNext/>
              <w:keepLines/>
              <w:spacing w:before="20" w:after="20"/>
              <w:ind w:left="0"/>
            </w:pPr>
            <w:r w:rsidRPr="007A6F05">
              <w:t>American Sign Language</w:t>
            </w:r>
          </w:p>
        </w:tc>
      </w:tr>
      <w:tr w:rsidR="00475FA8" w:rsidRPr="007A6F05" w14:paraId="24B59759" w14:textId="77777777" w:rsidTr="43746915">
        <w:tc>
          <w:tcPr>
            <w:tcW w:w="1355" w:type="dxa"/>
          </w:tcPr>
          <w:p w14:paraId="4C246950" w14:textId="77777777" w:rsidR="00475FA8" w:rsidRPr="007A6F05" w:rsidRDefault="00475FA8" w:rsidP="007A6F05">
            <w:pPr>
              <w:keepNext/>
              <w:keepLines/>
              <w:spacing w:before="20" w:after="20"/>
              <w:ind w:left="0"/>
            </w:pPr>
            <w:r w:rsidRPr="007A6F05">
              <w:t>CAA</w:t>
            </w:r>
          </w:p>
        </w:tc>
        <w:tc>
          <w:tcPr>
            <w:tcW w:w="7229" w:type="dxa"/>
          </w:tcPr>
          <w:p w14:paraId="2BE90019" w14:textId="77777777" w:rsidR="00475FA8" w:rsidRPr="007A6F05" w:rsidRDefault="00475FA8" w:rsidP="007A6F05">
            <w:pPr>
              <w:keepNext/>
              <w:keepLines/>
              <w:spacing w:before="20" w:after="20"/>
              <w:ind w:left="0"/>
            </w:pPr>
            <w:r w:rsidRPr="007A6F05">
              <w:t>California Alternate Assessment</w:t>
            </w:r>
          </w:p>
        </w:tc>
      </w:tr>
      <w:tr w:rsidR="00475FA8" w:rsidRPr="007A6F05" w14:paraId="427303F4" w14:textId="77777777" w:rsidTr="43746915">
        <w:tc>
          <w:tcPr>
            <w:tcW w:w="1355" w:type="dxa"/>
          </w:tcPr>
          <w:p w14:paraId="657C0A1F" w14:textId="77777777" w:rsidR="00475FA8" w:rsidRPr="007A6F05" w:rsidRDefault="00475FA8" w:rsidP="007A6F05">
            <w:pPr>
              <w:keepNext/>
              <w:keepLines/>
              <w:spacing w:before="20" w:after="20"/>
              <w:ind w:left="0"/>
            </w:pPr>
            <w:r w:rsidRPr="007A6F05">
              <w:t>CAASPP</w:t>
            </w:r>
          </w:p>
        </w:tc>
        <w:tc>
          <w:tcPr>
            <w:tcW w:w="7229" w:type="dxa"/>
          </w:tcPr>
          <w:p w14:paraId="629D2A77" w14:textId="77777777" w:rsidR="00475FA8" w:rsidRPr="007A6F05" w:rsidRDefault="00475FA8" w:rsidP="007A6F05">
            <w:pPr>
              <w:keepNext/>
              <w:keepLines/>
              <w:spacing w:before="20" w:after="20"/>
              <w:ind w:left="0"/>
            </w:pPr>
            <w:r w:rsidRPr="007A6F05">
              <w:t>California Assessment of Student Performance and Progress</w:t>
            </w:r>
          </w:p>
        </w:tc>
      </w:tr>
      <w:tr w:rsidR="00475FA8" w:rsidRPr="007A6F05" w14:paraId="37B6F40D" w14:textId="77777777" w:rsidTr="43746915">
        <w:tc>
          <w:tcPr>
            <w:tcW w:w="1355" w:type="dxa"/>
          </w:tcPr>
          <w:p w14:paraId="516B709F" w14:textId="77777777" w:rsidR="00475FA8" w:rsidRPr="007A6F05" w:rsidRDefault="00475FA8" w:rsidP="007A6F05">
            <w:pPr>
              <w:keepNext/>
              <w:keepLines/>
              <w:spacing w:before="20" w:after="20"/>
              <w:ind w:left="0"/>
            </w:pPr>
            <w:r w:rsidRPr="007A6F05">
              <w:t>CAI</w:t>
            </w:r>
          </w:p>
        </w:tc>
        <w:tc>
          <w:tcPr>
            <w:tcW w:w="7229" w:type="dxa"/>
          </w:tcPr>
          <w:p w14:paraId="21CC5A75" w14:textId="77777777" w:rsidR="00475FA8" w:rsidRPr="007A6F05" w:rsidRDefault="00475FA8" w:rsidP="007A6F05">
            <w:pPr>
              <w:keepNext/>
              <w:keepLines/>
              <w:spacing w:before="20" w:after="20"/>
              <w:ind w:left="0"/>
            </w:pPr>
            <w:r w:rsidRPr="007A6F05">
              <w:t>Cambium Assessment, Inc.</w:t>
            </w:r>
          </w:p>
        </w:tc>
      </w:tr>
      <w:tr w:rsidR="00475FA8" w:rsidRPr="007A6F05" w14:paraId="4BB259ED" w14:textId="77777777" w:rsidTr="43746915">
        <w:tc>
          <w:tcPr>
            <w:tcW w:w="1355" w:type="dxa"/>
          </w:tcPr>
          <w:p w14:paraId="00BD5D62" w14:textId="77777777" w:rsidR="00475FA8" w:rsidRPr="007A6F05" w:rsidRDefault="00475FA8" w:rsidP="007A6F05">
            <w:pPr>
              <w:keepNext/>
              <w:keepLines/>
              <w:spacing w:before="20" w:after="20"/>
              <w:ind w:left="0"/>
            </w:pPr>
            <w:r w:rsidRPr="007A6F05">
              <w:t>CALPADS</w:t>
            </w:r>
          </w:p>
        </w:tc>
        <w:tc>
          <w:tcPr>
            <w:tcW w:w="7229" w:type="dxa"/>
          </w:tcPr>
          <w:p w14:paraId="7BB43717" w14:textId="77777777" w:rsidR="00475FA8" w:rsidRPr="007A6F05" w:rsidRDefault="00475FA8" w:rsidP="007A6F05">
            <w:pPr>
              <w:keepNext/>
              <w:keepLines/>
              <w:spacing w:before="20" w:after="20"/>
              <w:ind w:left="0"/>
            </w:pPr>
            <w:r w:rsidRPr="007A6F05">
              <w:t>California Longitudinal Pupil Achievement Data System</w:t>
            </w:r>
          </w:p>
        </w:tc>
      </w:tr>
      <w:tr w:rsidR="00475FA8" w:rsidRPr="007A6F05" w14:paraId="1BA61F53" w14:textId="77777777" w:rsidTr="43746915">
        <w:tc>
          <w:tcPr>
            <w:tcW w:w="1355" w:type="dxa"/>
          </w:tcPr>
          <w:p w14:paraId="1430C61F" w14:textId="77777777" w:rsidR="00475FA8" w:rsidRPr="007A6F05" w:rsidRDefault="00475FA8" w:rsidP="007A6F05">
            <w:pPr>
              <w:keepNext/>
              <w:keepLines/>
              <w:spacing w:before="20" w:after="20"/>
              <w:ind w:left="0"/>
            </w:pPr>
            <w:r w:rsidRPr="007A6F05">
              <w:t>CalTAC</w:t>
            </w:r>
          </w:p>
        </w:tc>
        <w:tc>
          <w:tcPr>
            <w:tcW w:w="7229" w:type="dxa"/>
          </w:tcPr>
          <w:p w14:paraId="2E2D51C1" w14:textId="77777777" w:rsidR="00475FA8" w:rsidRPr="007A6F05" w:rsidRDefault="00475FA8" w:rsidP="007A6F05">
            <w:pPr>
              <w:keepNext/>
              <w:keepLines/>
              <w:spacing w:before="20" w:after="20"/>
              <w:ind w:left="0"/>
            </w:pPr>
            <w:r w:rsidRPr="007A6F05">
              <w:t>California Technical Assistance Center</w:t>
            </w:r>
          </w:p>
        </w:tc>
      </w:tr>
      <w:tr w:rsidR="00475FA8" w:rsidRPr="007A6F05" w14:paraId="473CC53E" w14:textId="77777777" w:rsidTr="43746915">
        <w:tc>
          <w:tcPr>
            <w:tcW w:w="1355" w:type="dxa"/>
          </w:tcPr>
          <w:p w14:paraId="4F0C6E32" w14:textId="77777777" w:rsidR="00475FA8" w:rsidRPr="007A6F05" w:rsidRDefault="00475FA8" w:rsidP="007A6F05">
            <w:pPr>
              <w:spacing w:before="20" w:after="20"/>
              <w:ind w:left="0"/>
            </w:pPr>
            <w:r w:rsidRPr="007A6F05">
              <w:t>CAT</w:t>
            </w:r>
          </w:p>
        </w:tc>
        <w:tc>
          <w:tcPr>
            <w:tcW w:w="7229" w:type="dxa"/>
          </w:tcPr>
          <w:p w14:paraId="2AEC531A" w14:textId="77777777" w:rsidR="00475FA8" w:rsidRPr="007A6F05" w:rsidRDefault="00475FA8" w:rsidP="007A6F05">
            <w:pPr>
              <w:spacing w:before="20" w:after="20"/>
              <w:ind w:left="0"/>
            </w:pPr>
            <w:r w:rsidRPr="007A6F05">
              <w:t>computer adaptive test</w:t>
            </w:r>
          </w:p>
        </w:tc>
      </w:tr>
      <w:tr w:rsidR="00475FA8" w:rsidRPr="007A6F05" w14:paraId="59FB999B" w14:textId="77777777" w:rsidTr="43746915">
        <w:tc>
          <w:tcPr>
            <w:tcW w:w="1355" w:type="dxa"/>
          </w:tcPr>
          <w:p w14:paraId="0167A93A" w14:textId="77777777" w:rsidR="00475FA8" w:rsidRPr="007A6F05" w:rsidRDefault="00475FA8" w:rsidP="007A6F05">
            <w:pPr>
              <w:spacing w:before="20" w:after="20"/>
              <w:ind w:left="0"/>
              <w:rPr>
                <w:i/>
              </w:rPr>
            </w:pPr>
            <w:r w:rsidRPr="007A6F05">
              <w:rPr>
                <w:i/>
              </w:rPr>
              <w:t>CCR</w:t>
            </w:r>
          </w:p>
        </w:tc>
        <w:tc>
          <w:tcPr>
            <w:tcW w:w="7229" w:type="dxa"/>
          </w:tcPr>
          <w:p w14:paraId="00D3D769" w14:textId="77777777" w:rsidR="00475FA8" w:rsidRPr="007A6F05" w:rsidRDefault="00475FA8" w:rsidP="007A6F05">
            <w:pPr>
              <w:spacing w:before="20" w:after="20"/>
              <w:ind w:left="0"/>
              <w:rPr>
                <w:i/>
              </w:rPr>
            </w:pPr>
            <w:r w:rsidRPr="007A6F05">
              <w:rPr>
                <w:i/>
              </w:rPr>
              <w:t>California Code of Regulations</w:t>
            </w:r>
          </w:p>
        </w:tc>
      </w:tr>
      <w:tr w:rsidR="00475FA8" w:rsidRPr="007A6F05" w14:paraId="00D6471E" w14:textId="77777777" w:rsidTr="43746915">
        <w:tc>
          <w:tcPr>
            <w:tcW w:w="1355" w:type="dxa"/>
          </w:tcPr>
          <w:p w14:paraId="2440B912" w14:textId="77777777" w:rsidR="00475FA8" w:rsidRPr="007A6F05" w:rsidRDefault="00475FA8" w:rsidP="007A6F05">
            <w:pPr>
              <w:spacing w:before="20" w:after="20"/>
              <w:ind w:left="0"/>
            </w:pPr>
            <w:r w:rsidRPr="007A6F05">
              <w:t>CCSS</w:t>
            </w:r>
          </w:p>
        </w:tc>
        <w:tc>
          <w:tcPr>
            <w:tcW w:w="7229" w:type="dxa"/>
          </w:tcPr>
          <w:p w14:paraId="6208A607" w14:textId="77777777" w:rsidR="00475FA8" w:rsidRPr="007A6F05" w:rsidRDefault="00475FA8" w:rsidP="007A6F05">
            <w:pPr>
              <w:spacing w:before="20" w:after="20"/>
              <w:ind w:left="0"/>
            </w:pPr>
            <w:r w:rsidRPr="007A6F05">
              <w:t>Common Core State Standards</w:t>
            </w:r>
          </w:p>
        </w:tc>
      </w:tr>
      <w:tr w:rsidR="00475FA8" w:rsidRPr="007A6F05" w14:paraId="30952FAC" w14:textId="77777777" w:rsidTr="43746915">
        <w:tc>
          <w:tcPr>
            <w:tcW w:w="1355" w:type="dxa"/>
          </w:tcPr>
          <w:p w14:paraId="377304F1" w14:textId="77777777" w:rsidR="00475FA8" w:rsidRPr="007A6F05" w:rsidRDefault="00475FA8" w:rsidP="007A6F05">
            <w:pPr>
              <w:spacing w:before="20" w:after="20"/>
              <w:ind w:left="0"/>
            </w:pPr>
            <w:r w:rsidRPr="007A6F05">
              <w:t>CDE</w:t>
            </w:r>
          </w:p>
        </w:tc>
        <w:tc>
          <w:tcPr>
            <w:tcW w:w="7229" w:type="dxa"/>
          </w:tcPr>
          <w:p w14:paraId="5291707C" w14:textId="77777777" w:rsidR="00475FA8" w:rsidRPr="007A6F05" w:rsidRDefault="00475FA8" w:rsidP="007A6F05">
            <w:pPr>
              <w:spacing w:before="20" w:after="20"/>
              <w:ind w:left="0"/>
            </w:pPr>
            <w:r w:rsidRPr="007A6F05">
              <w:t>California Department of Education</w:t>
            </w:r>
          </w:p>
        </w:tc>
      </w:tr>
      <w:tr w:rsidR="00475FA8" w:rsidRPr="007A6F05" w14:paraId="45175B74" w14:textId="77777777" w:rsidTr="43746915">
        <w:tc>
          <w:tcPr>
            <w:tcW w:w="1355" w:type="dxa"/>
          </w:tcPr>
          <w:p w14:paraId="66529F2A" w14:textId="77777777" w:rsidR="00475FA8" w:rsidRPr="007A6F05" w:rsidRDefault="00475FA8" w:rsidP="007A6F05">
            <w:pPr>
              <w:spacing w:before="20" w:after="20"/>
              <w:ind w:left="0"/>
            </w:pPr>
            <w:r w:rsidRPr="007A6F05">
              <w:t>CDS</w:t>
            </w:r>
          </w:p>
        </w:tc>
        <w:tc>
          <w:tcPr>
            <w:tcW w:w="7229" w:type="dxa"/>
          </w:tcPr>
          <w:p w14:paraId="0AB10B9E" w14:textId="77777777" w:rsidR="00475FA8" w:rsidRPr="007A6F05" w:rsidRDefault="00475FA8" w:rsidP="007A6F05">
            <w:pPr>
              <w:spacing w:before="20" w:after="20"/>
              <w:ind w:left="0"/>
            </w:pPr>
            <w:r w:rsidRPr="007A6F05">
              <w:t>county/district/school</w:t>
            </w:r>
          </w:p>
        </w:tc>
      </w:tr>
      <w:tr w:rsidR="00475FA8" w:rsidRPr="007A6F05" w14:paraId="35929F03" w14:textId="77777777" w:rsidTr="43746915">
        <w:tc>
          <w:tcPr>
            <w:tcW w:w="1355" w:type="dxa"/>
          </w:tcPr>
          <w:p w14:paraId="2C1C4DAE" w14:textId="77777777" w:rsidR="00475FA8" w:rsidRPr="007A6F05" w:rsidRDefault="00475FA8" w:rsidP="007A6F05">
            <w:pPr>
              <w:spacing w:before="20" w:after="20"/>
              <w:ind w:left="0"/>
            </w:pPr>
            <w:r w:rsidRPr="007A6F05">
              <w:t>CERS</w:t>
            </w:r>
          </w:p>
        </w:tc>
        <w:tc>
          <w:tcPr>
            <w:tcW w:w="7229" w:type="dxa"/>
          </w:tcPr>
          <w:p w14:paraId="54DCCC33" w14:textId="77777777" w:rsidR="00475FA8" w:rsidRPr="007A6F05" w:rsidRDefault="00475FA8" w:rsidP="007A6F05">
            <w:pPr>
              <w:spacing w:before="20" w:after="20"/>
              <w:ind w:left="0"/>
            </w:pPr>
            <w:r w:rsidRPr="007A6F05">
              <w:t>California Educator Reporting System</w:t>
            </w:r>
          </w:p>
        </w:tc>
      </w:tr>
      <w:tr w:rsidR="00475FA8" w:rsidRPr="007A6F05" w14:paraId="5A991C02" w14:textId="77777777" w:rsidTr="43746915">
        <w:tc>
          <w:tcPr>
            <w:tcW w:w="1355" w:type="dxa"/>
          </w:tcPr>
          <w:p w14:paraId="54EB11CD" w14:textId="77777777" w:rsidR="00475FA8" w:rsidRPr="007A6F05" w:rsidRDefault="00475FA8" w:rsidP="007A6F05">
            <w:pPr>
              <w:spacing w:before="20" w:after="20"/>
              <w:ind w:left="0"/>
            </w:pPr>
            <w:r w:rsidRPr="007A6F05">
              <w:t>CI</w:t>
            </w:r>
          </w:p>
        </w:tc>
        <w:tc>
          <w:tcPr>
            <w:tcW w:w="7229" w:type="dxa"/>
          </w:tcPr>
          <w:p w14:paraId="5916CBE6" w14:textId="77777777" w:rsidR="00475FA8" w:rsidRPr="007A6F05" w:rsidRDefault="00475FA8" w:rsidP="007A6F05">
            <w:pPr>
              <w:spacing w:before="20" w:after="20"/>
              <w:ind w:left="0"/>
            </w:pPr>
            <w:r w:rsidRPr="007A6F05">
              <w:t>confidence interval</w:t>
            </w:r>
          </w:p>
        </w:tc>
      </w:tr>
      <w:tr w:rsidR="00475FA8" w:rsidRPr="007A6F05" w14:paraId="566A53CF" w14:textId="77777777" w:rsidTr="43746915">
        <w:tc>
          <w:tcPr>
            <w:tcW w:w="1355" w:type="dxa"/>
          </w:tcPr>
          <w:p w14:paraId="6765BA6C" w14:textId="77777777" w:rsidR="00475FA8" w:rsidRPr="007A6F05" w:rsidRDefault="00475FA8" w:rsidP="007A6F05">
            <w:pPr>
              <w:spacing w:before="20" w:after="20"/>
              <w:ind w:left="0"/>
            </w:pPr>
            <w:r w:rsidRPr="007A6F05">
              <w:t>CR</w:t>
            </w:r>
          </w:p>
        </w:tc>
        <w:tc>
          <w:tcPr>
            <w:tcW w:w="7229" w:type="dxa"/>
          </w:tcPr>
          <w:p w14:paraId="44ADB0F4" w14:textId="77777777" w:rsidR="00475FA8" w:rsidRPr="007A6F05" w:rsidRDefault="00475FA8" w:rsidP="007A6F05">
            <w:pPr>
              <w:spacing w:before="20" w:after="20"/>
              <w:ind w:left="0"/>
            </w:pPr>
            <w:r w:rsidRPr="007A6F05">
              <w:t>constructed response</w:t>
            </w:r>
          </w:p>
        </w:tc>
      </w:tr>
      <w:tr w:rsidR="00475FA8" w:rsidRPr="007A6F05" w14:paraId="4ECA35F5" w14:textId="77777777" w:rsidTr="43746915">
        <w:tc>
          <w:tcPr>
            <w:tcW w:w="1355" w:type="dxa"/>
          </w:tcPr>
          <w:p w14:paraId="481E1DDE" w14:textId="77777777" w:rsidR="00475FA8" w:rsidRPr="007A6F05" w:rsidRDefault="00475FA8" w:rsidP="007A6F05">
            <w:pPr>
              <w:spacing w:before="20" w:after="20"/>
              <w:ind w:left="0"/>
            </w:pPr>
            <w:r w:rsidRPr="007A6F05">
              <w:t>CRESST</w:t>
            </w:r>
          </w:p>
        </w:tc>
        <w:tc>
          <w:tcPr>
            <w:tcW w:w="7229" w:type="dxa"/>
          </w:tcPr>
          <w:p w14:paraId="466C962E" w14:textId="77777777" w:rsidR="00475FA8" w:rsidRPr="007A6F05" w:rsidRDefault="00475FA8" w:rsidP="007A6F05">
            <w:pPr>
              <w:spacing w:before="20" w:after="20"/>
              <w:ind w:left="0"/>
            </w:pPr>
            <w:r w:rsidRPr="007A6F05">
              <w:t>Center for Research on Evaluation, Standards, &amp; Student Testing</w:t>
            </w:r>
          </w:p>
        </w:tc>
      </w:tr>
      <w:tr w:rsidR="00475FA8" w:rsidRPr="007A6F05" w14:paraId="416A0083" w14:textId="77777777" w:rsidTr="43746915">
        <w:tc>
          <w:tcPr>
            <w:tcW w:w="1355" w:type="dxa"/>
          </w:tcPr>
          <w:p w14:paraId="3E84CA47" w14:textId="77777777" w:rsidR="00475FA8" w:rsidRPr="007A6F05" w:rsidRDefault="00475FA8" w:rsidP="007A6F05">
            <w:pPr>
              <w:spacing w:before="20" w:after="20"/>
              <w:ind w:left="0"/>
            </w:pPr>
            <w:r w:rsidRPr="007A6F05">
              <w:t>CSEM</w:t>
            </w:r>
          </w:p>
        </w:tc>
        <w:tc>
          <w:tcPr>
            <w:tcW w:w="7229" w:type="dxa"/>
          </w:tcPr>
          <w:p w14:paraId="0750CA35" w14:textId="77777777" w:rsidR="00475FA8" w:rsidRPr="007A6F05" w:rsidRDefault="00475FA8" w:rsidP="007A6F05">
            <w:pPr>
              <w:spacing w:before="20" w:after="20"/>
              <w:ind w:left="0"/>
            </w:pPr>
            <w:r w:rsidRPr="007A6F05">
              <w:t>conditional standard error of measurement</w:t>
            </w:r>
          </w:p>
        </w:tc>
      </w:tr>
      <w:tr w:rsidR="00475FA8" w:rsidRPr="007A6F05" w14:paraId="30E4746D" w14:textId="77777777" w:rsidTr="43746915">
        <w:tc>
          <w:tcPr>
            <w:tcW w:w="1355" w:type="dxa"/>
          </w:tcPr>
          <w:p w14:paraId="1AA27058" w14:textId="77777777" w:rsidR="00475FA8" w:rsidRPr="007A6F05" w:rsidRDefault="00475FA8" w:rsidP="007A6F05">
            <w:pPr>
              <w:spacing w:before="20" w:after="20"/>
              <w:ind w:left="0"/>
            </w:pPr>
            <w:r w:rsidRPr="007A6F05">
              <w:t>DEI</w:t>
            </w:r>
          </w:p>
        </w:tc>
        <w:tc>
          <w:tcPr>
            <w:tcW w:w="7229" w:type="dxa"/>
          </w:tcPr>
          <w:p w14:paraId="64BC8FC5" w14:textId="77777777" w:rsidR="00475FA8" w:rsidRPr="007A6F05" w:rsidRDefault="00475FA8" w:rsidP="007A6F05">
            <w:pPr>
              <w:spacing w:before="20" w:after="20"/>
              <w:ind w:left="0"/>
            </w:pPr>
            <w:r w:rsidRPr="007A6F05">
              <w:t>Data Entry Interface</w:t>
            </w:r>
          </w:p>
        </w:tc>
      </w:tr>
      <w:tr w:rsidR="00475FA8" w:rsidRPr="007A6F05" w14:paraId="501253B0" w14:textId="77777777" w:rsidTr="43746915">
        <w:tc>
          <w:tcPr>
            <w:tcW w:w="1355" w:type="dxa"/>
          </w:tcPr>
          <w:p w14:paraId="475336BD" w14:textId="77777777" w:rsidR="00475FA8" w:rsidRPr="007A6F05" w:rsidRDefault="00475FA8" w:rsidP="007A6F05">
            <w:pPr>
              <w:spacing w:before="20" w:after="20"/>
              <w:ind w:left="0"/>
              <w:rPr>
                <w:i/>
                <w:iCs/>
              </w:rPr>
            </w:pPr>
            <w:r w:rsidRPr="007A6F05">
              <w:rPr>
                <w:i/>
                <w:iCs/>
              </w:rPr>
              <w:t>DFA</w:t>
            </w:r>
          </w:p>
        </w:tc>
        <w:tc>
          <w:tcPr>
            <w:tcW w:w="7229" w:type="dxa"/>
          </w:tcPr>
          <w:p w14:paraId="5E67D2E4" w14:textId="77777777" w:rsidR="00475FA8" w:rsidRPr="007A6F05" w:rsidRDefault="00475FA8" w:rsidP="007A6F05">
            <w:pPr>
              <w:spacing w:before="20" w:after="20"/>
              <w:ind w:left="0"/>
              <w:rPr>
                <w:i/>
                <w:iCs/>
              </w:rPr>
            </w:pPr>
            <w:r w:rsidRPr="007A6F05">
              <w:rPr>
                <w:i/>
                <w:iCs/>
              </w:rPr>
              <w:t>Directions for Administration</w:t>
            </w:r>
          </w:p>
        </w:tc>
      </w:tr>
      <w:tr w:rsidR="00475FA8" w:rsidRPr="007A6F05" w14:paraId="6BE85A86" w14:textId="77777777" w:rsidTr="43746915">
        <w:tc>
          <w:tcPr>
            <w:tcW w:w="1355" w:type="dxa"/>
          </w:tcPr>
          <w:p w14:paraId="6A215F20" w14:textId="77777777" w:rsidR="00475FA8" w:rsidRPr="007A6F05" w:rsidRDefault="00475FA8" w:rsidP="007A6F05">
            <w:pPr>
              <w:spacing w:before="20" w:after="20"/>
              <w:ind w:left="0"/>
            </w:pPr>
            <w:r w:rsidRPr="007A6F05">
              <w:t>DIF</w:t>
            </w:r>
          </w:p>
        </w:tc>
        <w:tc>
          <w:tcPr>
            <w:tcW w:w="7229" w:type="dxa"/>
          </w:tcPr>
          <w:p w14:paraId="1D4B46D0" w14:textId="77777777" w:rsidR="00475FA8" w:rsidRPr="007A6F05" w:rsidRDefault="00475FA8" w:rsidP="007A6F05">
            <w:pPr>
              <w:spacing w:before="20" w:after="20"/>
              <w:ind w:left="0"/>
            </w:pPr>
            <w:r w:rsidRPr="007A6F05">
              <w:t>differential item functioning</w:t>
            </w:r>
          </w:p>
        </w:tc>
      </w:tr>
      <w:tr w:rsidR="00475FA8" w:rsidRPr="007A6F05" w14:paraId="36D2B109" w14:textId="77777777" w:rsidTr="43746915">
        <w:tc>
          <w:tcPr>
            <w:tcW w:w="1355" w:type="dxa"/>
          </w:tcPr>
          <w:p w14:paraId="4BE5B307" w14:textId="77777777" w:rsidR="00475FA8" w:rsidRPr="007A6F05" w:rsidRDefault="00475FA8" w:rsidP="007A6F05">
            <w:pPr>
              <w:spacing w:before="20" w:after="20"/>
              <w:ind w:left="0"/>
            </w:pPr>
            <w:r w:rsidRPr="007A6F05">
              <w:t>EAP</w:t>
            </w:r>
          </w:p>
        </w:tc>
        <w:tc>
          <w:tcPr>
            <w:tcW w:w="7229" w:type="dxa"/>
          </w:tcPr>
          <w:p w14:paraId="4611E032" w14:textId="77777777" w:rsidR="00475FA8" w:rsidRPr="007A6F05" w:rsidRDefault="00475FA8" w:rsidP="007A6F05">
            <w:pPr>
              <w:spacing w:before="20" w:after="20"/>
              <w:ind w:left="0"/>
            </w:pPr>
            <w:r w:rsidRPr="007A6F05">
              <w:t>Early Assessment Program</w:t>
            </w:r>
          </w:p>
        </w:tc>
      </w:tr>
      <w:tr w:rsidR="00475FA8" w:rsidRPr="007A6F05" w14:paraId="0A2578C4" w14:textId="77777777" w:rsidTr="43746915">
        <w:tc>
          <w:tcPr>
            <w:tcW w:w="1355" w:type="dxa"/>
          </w:tcPr>
          <w:p w14:paraId="4BDE7C10" w14:textId="77777777" w:rsidR="00475FA8" w:rsidRPr="007A6F05" w:rsidRDefault="00475FA8" w:rsidP="007A6F05">
            <w:pPr>
              <w:spacing w:before="20" w:after="20"/>
              <w:ind w:left="0"/>
              <w:rPr>
                <w:i/>
              </w:rPr>
            </w:pPr>
            <w:r w:rsidRPr="007A6F05">
              <w:rPr>
                <w:i/>
              </w:rPr>
              <w:t>EC</w:t>
            </w:r>
          </w:p>
        </w:tc>
        <w:tc>
          <w:tcPr>
            <w:tcW w:w="7229" w:type="dxa"/>
          </w:tcPr>
          <w:p w14:paraId="314A4AD4" w14:textId="77777777" w:rsidR="00475FA8" w:rsidRPr="007A6F05" w:rsidRDefault="00475FA8" w:rsidP="007A6F05">
            <w:pPr>
              <w:spacing w:before="20" w:after="20"/>
              <w:ind w:left="0"/>
              <w:rPr>
                <w:i/>
              </w:rPr>
            </w:pPr>
            <w:r w:rsidRPr="007A6F05">
              <w:rPr>
                <w:i/>
              </w:rPr>
              <w:t>Education Code</w:t>
            </w:r>
          </w:p>
        </w:tc>
      </w:tr>
      <w:tr w:rsidR="00475FA8" w:rsidRPr="007A6F05" w14:paraId="69E301FA" w14:textId="77777777" w:rsidTr="43746915">
        <w:tc>
          <w:tcPr>
            <w:tcW w:w="1355" w:type="dxa"/>
          </w:tcPr>
          <w:p w14:paraId="5A96B132" w14:textId="77777777" w:rsidR="00475FA8" w:rsidRPr="007A6F05" w:rsidRDefault="00475FA8" w:rsidP="007A6F05">
            <w:pPr>
              <w:spacing w:before="20" w:after="20"/>
              <w:ind w:left="0"/>
            </w:pPr>
            <w:r w:rsidRPr="007A6F05">
              <w:t>EL</w:t>
            </w:r>
          </w:p>
        </w:tc>
        <w:tc>
          <w:tcPr>
            <w:tcW w:w="7229" w:type="dxa"/>
          </w:tcPr>
          <w:p w14:paraId="6218BBA1" w14:textId="77777777" w:rsidR="00475FA8" w:rsidRPr="007A6F05" w:rsidRDefault="00475FA8" w:rsidP="007A6F05">
            <w:pPr>
              <w:spacing w:before="20" w:after="20"/>
              <w:ind w:left="0"/>
            </w:pPr>
            <w:r w:rsidRPr="007A6F05">
              <w:t>English learner</w:t>
            </w:r>
          </w:p>
        </w:tc>
      </w:tr>
      <w:tr w:rsidR="00475FA8" w:rsidRPr="007A6F05" w14:paraId="2B347CF4" w14:textId="77777777" w:rsidTr="43746915">
        <w:tc>
          <w:tcPr>
            <w:tcW w:w="1355" w:type="dxa"/>
          </w:tcPr>
          <w:p w14:paraId="44CFC2A4" w14:textId="77777777" w:rsidR="00475FA8" w:rsidRPr="007A6F05" w:rsidRDefault="00475FA8" w:rsidP="007A6F05">
            <w:pPr>
              <w:spacing w:before="20" w:after="20"/>
              <w:ind w:left="0"/>
            </w:pPr>
            <w:r w:rsidRPr="007A6F05">
              <w:t>ELA</w:t>
            </w:r>
          </w:p>
        </w:tc>
        <w:tc>
          <w:tcPr>
            <w:tcW w:w="7229" w:type="dxa"/>
          </w:tcPr>
          <w:p w14:paraId="716AD9DA" w14:textId="77777777" w:rsidR="00475FA8" w:rsidRPr="007A6F05" w:rsidRDefault="00475FA8" w:rsidP="007A6F05">
            <w:pPr>
              <w:spacing w:before="20" w:after="20"/>
              <w:ind w:left="0"/>
            </w:pPr>
            <w:r w:rsidRPr="007A6F05">
              <w:t>English language arts/literacy</w:t>
            </w:r>
          </w:p>
        </w:tc>
      </w:tr>
      <w:tr w:rsidR="00475FA8" w:rsidRPr="007A6F05" w14:paraId="25256E28" w14:textId="77777777" w:rsidTr="43746915">
        <w:tc>
          <w:tcPr>
            <w:tcW w:w="1355" w:type="dxa"/>
          </w:tcPr>
          <w:p w14:paraId="17AA60C1" w14:textId="77777777" w:rsidR="00475FA8" w:rsidRPr="007A6F05" w:rsidRDefault="00475FA8" w:rsidP="007A6F05">
            <w:pPr>
              <w:spacing w:before="20" w:after="20"/>
              <w:ind w:left="0"/>
            </w:pPr>
            <w:r w:rsidRPr="007A6F05">
              <w:t>ELPAC</w:t>
            </w:r>
          </w:p>
        </w:tc>
        <w:tc>
          <w:tcPr>
            <w:tcW w:w="7229" w:type="dxa"/>
          </w:tcPr>
          <w:p w14:paraId="7E4E83DB" w14:textId="77777777" w:rsidR="00475FA8" w:rsidRPr="007A6F05" w:rsidRDefault="00475FA8" w:rsidP="007A6F05">
            <w:pPr>
              <w:spacing w:before="20" w:after="20"/>
              <w:ind w:left="0"/>
            </w:pPr>
            <w:r w:rsidRPr="007A6F05">
              <w:t>English Language Proficiency Assessments for California</w:t>
            </w:r>
          </w:p>
        </w:tc>
      </w:tr>
      <w:tr w:rsidR="00116E19" w:rsidRPr="007A6F05" w14:paraId="36D50C15" w14:textId="77777777" w:rsidTr="43746915">
        <w:tc>
          <w:tcPr>
            <w:tcW w:w="1355" w:type="dxa"/>
          </w:tcPr>
          <w:p w14:paraId="46B8EA37" w14:textId="60B22248" w:rsidR="00116E19" w:rsidRPr="007A6F05" w:rsidRDefault="00116E19" w:rsidP="007A6F05">
            <w:pPr>
              <w:spacing w:before="20" w:after="20"/>
              <w:ind w:left="0"/>
              <w:rPr>
                <w:bCs/>
              </w:rPr>
            </w:pPr>
            <w:r w:rsidRPr="007A6F05">
              <w:rPr>
                <w:bCs/>
              </w:rPr>
              <w:t>EO</w:t>
            </w:r>
          </w:p>
        </w:tc>
        <w:tc>
          <w:tcPr>
            <w:tcW w:w="7229" w:type="dxa"/>
          </w:tcPr>
          <w:p w14:paraId="3EFE24C2" w14:textId="2D2828BA" w:rsidR="00116E19" w:rsidRPr="007A6F05" w:rsidRDefault="00116E19" w:rsidP="007A6F05">
            <w:pPr>
              <w:spacing w:before="20" w:after="20"/>
              <w:ind w:left="0"/>
              <w:rPr>
                <w:bCs/>
              </w:rPr>
            </w:pPr>
            <w:r w:rsidRPr="007A6F05">
              <w:rPr>
                <w:bCs/>
              </w:rPr>
              <w:t>English only</w:t>
            </w:r>
          </w:p>
        </w:tc>
      </w:tr>
      <w:tr w:rsidR="00475FA8" w:rsidRPr="007A6F05" w14:paraId="223697E7" w14:textId="77777777" w:rsidTr="43746915">
        <w:tc>
          <w:tcPr>
            <w:tcW w:w="1355" w:type="dxa"/>
          </w:tcPr>
          <w:p w14:paraId="27FFC947" w14:textId="77777777" w:rsidR="00475FA8" w:rsidRPr="007A6F05" w:rsidRDefault="00475FA8" w:rsidP="007A6F05">
            <w:pPr>
              <w:spacing w:before="20" w:after="20"/>
              <w:ind w:left="0"/>
            </w:pPr>
            <w:r w:rsidRPr="007A6F05">
              <w:t>eSKM</w:t>
            </w:r>
          </w:p>
        </w:tc>
        <w:tc>
          <w:tcPr>
            <w:tcW w:w="7229" w:type="dxa"/>
          </w:tcPr>
          <w:p w14:paraId="1AD96CFB" w14:textId="77777777" w:rsidR="00475FA8" w:rsidRPr="007A6F05" w:rsidRDefault="00475FA8" w:rsidP="007A6F05">
            <w:pPr>
              <w:spacing w:before="20" w:after="20"/>
              <w:ind w:left="0"/>
            </w:pPr>
            <w:bookmarkStart w:id="12" w:name="_Hlk122353437"/>
            <w:r w:rsidRPr="007A6F05">
              <w:t>Enterprise Score Key Management</w:t>
            </w:r>
            <w:bookmarkEnd w:id="12"/>
          </w:p>
        </w:tc>
      </w:tr>
      <w:tr w:rsidR="00D3623D" w:rsidRPr="007A6F05" w14:paraId="22CA5EA9" w14:textId="77777777" w:rsidTr="43746915">
        <w:tc>
          <w:tcPr>
            <w:tcW w:w="1355" w:type="dxa"/>
          </w:tcPr>
          <w:p w14:paraId="233866C5" w14:textId="4CFF2C5A" w:rsidR="00D3623D" w:rsidRPr="007A6F05" w:rsidRDefault="00D3623D" w:rsidP="007A6F05">
            <w:pPr>
              <w:spacing w:before="20" w:after="20"/>
              <w:ind w:left="0"/>
            </w:pPr>
            <w:r w:rsidRPr="007A6F05">
              <w:t>FT</w:t>
            </w:r>
          </w:p>
        </w:tc>
        <w:tc>
          <w:tcPr>
            <w:tcW w:w="7229" w:type="dxa"/>
          </w:tcPr>
          <w:p w14:paraId="45CB495D" w14:textId="38EB9090" w:rsidR="00D3623D" w:rsidRPr="007A6F05" w:rsidRDefault="00D3623D" w:rsidP="007A6F05">
            <w:pPr>
              <w:spacing w:before="20" w:after="20"/>
              <w:ind w:left="0"/>
            </w:pPr>
            <w:r w:rsidRPr="007A6F05">
              <w:t>field test</w:t>
            </w:r>
          </w:p>
        </w:tc>
      </w:tr>
      <w:tr w:rsidR="00475FA8" w:rsidRPr="007A6F05" w14:paraId="3365ABEB" w14:textId="77777777" w:rsidTr="43746915">
        <w:tc>
          <w:tcPr>
            <w:tcW w:w="1355" w:type="dxa"/>
          </w:tcPr>
          <w:p w14:paraId="25535506" w14:textId="77777777" w:rsidR="00475FA8" w:rsidRPr="007A6F05" w:rsidRDefault="00475FA8" w:rsidP="007A6F05">
            <w:pPr>
              <w:spacing w:before="20" w:after="20"/>
              <w:ind w:left="0"/>
            </w:pPr>
            <w:r w:rsidRPr="007A6F05">
              <w:t>GPCM</w:t>
            </w:r>
          </w:p>
        </w:tc>
        <w:tc>
          <w:tcPr>
            <w:tcW w:w="7229" w:type="dxa"/>
          </w:tcPr>
          <w:p w14:paraId="08F17D6E" w14:textId="77777777" w:rsidR="00475FA8" w:rsidRPr="007A6F05" w:rsidRDefault="00475FA8" w:rsidP="007A6F05">
            <w:pPr>
              <w:spacing w:before="20" w:after="20"/>
              <w:ind w:left="0"/>
            </w:pPr>
            <w:r w:rsidRPr="007A6F05">
              <w:t>generalized partial credit model</w:t>
            </w:r>
          </w:p>
        </w:tc>
      </w:tr>
      <w:tr w:rsidR="00475FA8" w:rsidRPr="007A6F05" w14:paraId="74122A81" w14:textId="77777777" w:rsidTr="43746915">
        <w:tc>
          <w:tcPr>
            <w:tcW w:w="1355" w:type="dxa"/>
          </w:tcPr>
          <w:p w14:paraId="5E8130BC" w14:textId="77777777" w:rsidR="00475FA8" w:rsidRPr="007A6F05" w:rsidRDefault="00475FA8" w:rsidP="007A6F05">
            <w:pPr>
              <w:spacing w:before="20" w:after="20"/>
              <w:ind w:left="0"/>
            </w:pPr>
            <w:r w:rsidRPr="007A6F05">
              <w:t>HAT</w:t>
            </w:r>
          </w:p>
        </w:tc>
        <w:tc>
          <w:tcPr>
            <w:tcW w:w="7229" w:type="dxa"/>
          </w:tcPr>
          <w:p w14:paraId="1D377863" w14:textId="77777777" w:rsidR="00475FA8" w:rsidRPr="007A6F05" w:rsidRDefault="00475FA8" w:rsidP="007A6F05">
            <w:pPr>
              <w:spacing w:before="20" w:after="20"/>
              <w:ind w:left="0"/>
            </w:pPr>
            <w:r w:rsidRPr="007A6F05">
              <w:t>hybrid adaptive test</w:t>
            </w:r>
          </w:p>
        </w:tc>
      </w:tr>
      <w:tr w:rsidR="00475FA8" w:rsidRPr="007A6F05" w14:paraId="2FDFF34A" w14:textId="77777777" w:rsidTr="43746915">
        <w:tc>
          <w:tcPr>
            <w:tcW w:w="1355" w:type="dxa"/>
          </w:tcPr>
          <w:p w14:paraId="77F58E12" w14:textId="77777777" w:rsidR="00475FA8" w:rsidRPr="007A6F05" w:rsidRDefault="00475FA8" w:rsidP="007A6F05">
            <w:pPr>
              <w:spacing w:before="20" w:after="20"/>
              <w:ind w:left="0"/>
            </w:pPr>
            <w:r w:rsidRPr="007A6F05">
              <w:t>HOSS</w:t>
            </w:r>
          </w:p>
        </w:tc>
        <w:tc>
          <w:tcPr>
            <w:tcW w:w="7229" w:type="dxa"/>
          </w:tcPr>
          <w:p w14:paraId="22584872" w14:textId="77777777" w:rsidR="00475FA8" w:rsidRPr="007A6F05" w:rsidRDefault="00475FA8" w:rsidP="007A6F05">
            <w:pPr>
              <w:spacing w:before="20" w:after="20"/>
              <w:ind w:left="0"/>
            </w:pPr>
            <w:r w:rsidRPr="007A6F05">
              <w:t>highest obtainable scale score</w:t>
            </w:r>
          </w:p>
        </w:tc>
      </w:tr>
      <w:tr w:rsidR="00475FA8" w:rsidRPr="007A6F05" w14:paraId="5F35168A" w14:textId="77777777" w:rsidTr="43746915">
        <w:tc>
          <w:tcPr>
            <w:tcW w:w="1355" w:type="dxa"/>
          </w:tcPr>
          <w:p w14:paraId="3D85285D" w14:textId="77777777" w:rsidR="00475FA8" w:rsidRPr="007A6F05" w:rsidRDefault="00475FA8" w:rsidP="007A6F05">
            <w:pPr>
              <w:spacing w:before="20" w:after="20"/>
              <w:ind w:left="0"/>
            </w:pPr>
            <w:r w:rsidRPr="007A6F05">
              <w:t>HOT</w:t>
            </w:r>
          </w:p>
        </w:tc>
        <w:tc>
          <w:tcPr>
            <w:tcW w:w="7229" w:type="dxa"/>
          </w:tcPr>
          <w:p w14:paraId="386A4064" w14:textId="77777777" w:rsidR="00475FA8" w:rsidRPr="007A6F05" w:rsidRDefault="00475FA8" w:rsidP="007A6F05">
            <w:pPr>
              <w:spacing w:before="20" w:after="20"/>
              <w:ind w:left="0"/>
            </w:pPr>
            <w:r w:rsidRPr="007A6F05">
              <w:t>highest obtainable theta</w:t>
            </w:r>
          </w:p>
        </w:tc>
      </w:tr>
      <w:tr w:rsidR="00475FA8" w:rsidRPr="007A6F05" w14:paraId="1D56C8F5" w14:textId="77777777" w:rsidTr="43746915">
        <w:tc>
          <w:tcPr>
            <w:tcW w:w="1355" w:type="dxa"/>
          </w:tcPr>
          <w:p w14:paraId="7A06B7DD" w14:textId="77777777" w:rsidR="00475FA8" w:rsidRPr="007A6F05" w:rsidRDefault="00475FA8" w:rsidP="007A6F05">
            <w:pPr>
              <w:spacing w:before="20" w:after="20"/>
              <w:ind w:left="0"/>
            </w:pPr>
            <w:r w:rsidRPr="007A6F05">
              <w:t>IEP</w:t>
            </w:r>
          </w:p>
        </w:tc>
        <w:tc>
          <w:tcPr>
            <w:tcW w:w="7229" w:type="dxa"/>
          </w:tcPr>
          <w:p w14:paraId="6EC88302" w14:textId="77777777" w:rsidR="00475FA8" w:rsidRPr="007A6F05" w:rsidRDefault="00475FA8" w:rsidP="007A6F05">
            <w:pPr>
              <w:spacing w:before="20" w:after="20"/>
              <w:ind w:left="0"/>
            </w:pPr>
            <w:r w:rsidRPr="007A6F05">
              <w:t>individualized education program</w:t>
            </w:r>
          </w:p>
        </w:tc>
      </w:tr>
      <w:tr w:rsidR="006F730E" w:rsidRPr="007A6F05" w14:paraId="42E38712" w14:textId="77777777" w:rsidTr="43746915">
        <w:tc>
          <w:tcPr>
            <w:tcW w:w="1355" w:type="dxa"/>
          </w:tcPr>
          <w:p w14:paraId="104E0E5C" w14:textId="6E845F4A" w:rsidR="006F730E" w:rsidRPr="007A6F05" w:rsidRDefault="006F730E" w:rsidP="007A6F05">
            <w:pPr>
              <w:spacing w:before="20" w:after="20"/>
              <w:ind w:left="0"/>
              <w:rPr>
                <w:bCs/>
              </w:rPr>
            </w:pPr>
            <w:r w:rsidRPr="007A6F05">
              <w:rPr>
                <w:bCs/>
              </w:rPr>
              <w:lastRenderedPageBreak/>
              <w:t>IFEP</w:t>
            </w:r>
          </w:p>
        </w:tc>
        <w:tc>
          <w:tcPr>
            <w:tcW w:w="7229" w:type="dxa"/>
          </w:tcPr>
          <w:p w14:paraId="1D8999F1" w14:textId="4AE59235" w:rsidR="006F730E" w:rsidRPr="007A6F05" w:rsidRDefault="006F730E" w:rsidP="007A6F05">
            <w:pPr>
              <w:spacing w:before="20" w:after="20"/>
              <w:ind w:left="0"/>
              <w:rPr>
                <w:bCs/>
              </w:rPr>
            </w:pPr>
            <w:r w:rsidRPr="007A6F05">
              <w:rPr>
                <w:bCs/>
              </w:rPr>
              <w:t>initial fluent English proficient</w:t>
            </w:r>
          </w:p>
        </w:tc>
      </w:tr>
      <w:tr w:rsidR="00475FA8" w:rsidRPr="007A6F05" w14:paraId="343AD1FA" w14:textId="77777777" w:rsidTr="43746915">
        <w:tc>
          <w:tcPr>
            <w:tcW w:w="1355" w:type="dxa"/>
          </w:tcPr>
          <w:p w14:paraId="21AE417C" w14:textId="77777777" w:rsidR="00475FA8" w:rsidRPr="007A6F05" w:rsidRDefault="00475FA8" w:rsidP="007A6F05">
            <w:pPr>
              <w:spacing w:before="20" w:after="20"/>
              <w:ind w:left="0"/>
            </w:pPr>
            <w:r w:rsidRPr="007A6F05">
              <w:t>IRT</w:t>
            </w:r>
          </w:p>
        </w:tc>
        <w:tc>
          <w:tcPr>
            <w:tcW w:w="7229" w:type="dxa"/>
          </w:tcPr>
          <w:p w14:paraId="3512FB2E" w14:textId="77777777" w:rsidR="00475FA8" w:rsidRPr="007A6F05" w:rsidRDefault="00475FA8" w:rsidP="007A6F05">
            <w:pPr>
              <w:spacing w:before="20" w:after="20"/>
              <w:ind w:left="0"/>
            </w:pPr>
            <w:r w:rsidRPr="007A6F05">
              <w:t>item response theory</w:t>
            </w:r>
          </w:p>
        </w:tc>
      </w:tr>
      <w:tr w:rsidR="00475FA8" w:rsidRPr="007A6F05" w14:paraId="0E6DBCBD" w14:textId="77777777" w:rsidTr="43746915">
        <w:tc>
          <w:tcPr>
            <w:tcW w:w="1355" w:type="dxa"/>
          </w:tcPr>
          <w:p w14:paraId="4F963B7C" w14:textId="77777777" w:rsidR="00475FA8" w:rsidRPr="007A6F05" w:rsidRDefault="00475FA8" w:rsidP="007A6F05">
            <w:pPr>
              <w:spacing w:before="20" w:after="20"/>
              <w:ind w:left="0"/>
            </w:pPr>
            <w:r w:rsidRPr="007A6F05">
              <w:t>ISAAP</w:t>
            </w:r>
          </w:p>
        </w:tc>
        <w:tc>
          <w:tcPr>
            <w:tcW w:w="7229" w:type="dxa"/>
          </w:tcPr>
          <w:p w14:paraId="5174F1D1" w14:textId="77777777" w:rsidR="00475FA8" w:rsidRPr="007A6F05" w:rsidRDefault="00475FA8" w:rsidP="007A6F05">
            <w:pPr>
              <w:spacing w:before="20" w:after="20"/>
              <w:ind w:left="0"/>
            </w:pPr>
            <w:r w:rsidRPr="007A6F05">
              <w:t>Individual Student Assessment Accessibility Profile</w:t>
            </w:r>
          </w:p>
        </w:tc>
      </w:tr>
      <w:tr w:rsidR="006809B8" w:rsidRPr="007A6F05" w14:paraId="69A1C852" w14:textId="77777777" w:rsidTr="43746915">
        <w:tc>
          <w:tcPr>
            <w:tcW w:w="1355" w:type="dxa"/>
          </w:tcPr>
          <w:p w14:paraId="39E0E190" w14:textId="17B08C36" w:rsidR="006809B8" w:rsidRPr="007A6F05" w:rsidRDefault="006809B8" w:rsidP="007A6F05">
            <w:pPr>
              <w:spacing w:before="20" w:after="20"/>
              <w:ind w:left="0"/>
            </w:pPr>
            <w:r w:rsidRPr="007A6F05">
              <w:t>LDA</w:t>
            </w:r>
          </w:p>
        </w:tc>
        <w:tc>
          <w:tcPr>
            <w:tcW w:w="7229" w:type="dxa"/>
          </w:tcPr>
          <w:p w14:paraId="033A2B75" w14:textId="171EEF6F" w:rsidR="006809B8" w:rsidRPr="007A6F05" w:rsidRDefault="006809B8" w:rsidP="007A6F05">
            <w:pPr>
              <w:spacing w:before="20" w:after="20"/>
              <w:ind w:left="0"/>
            </w:pPr>
            <w:r w:rsidRPr="007A6F05">
              <w:t>Latent Dirichlet Allocation</w:t>
            </w:r>
          </w:p>
        </w:tc>
      </w:tr>
      <w:tr w:rsidR="00475FA8" w:rsidRPr="007A6F05" w14:paraId="63C91B92" w14:textId="77777777" w:rsidTr="43746915">
        <w:tc>
          <w:tcPr>
            <w:tcW w:w="1355" w:type="dxa"/>
          </w:tcPr>
          <w:p w14:paraId="470B9945" w14:textId="77777777" w:rsidR="00475FA8" w:rsidRPr="007A6F05" w:rsidRDefault="00475FA8" w:rsidP="007A6F05">
            <w:pPr>
              <w:spacing w:before="20" w:after="20"/>
              <w:ind w:left="0"/>
            </w:pPr>
            <w:r w:rsidRPr="007A6F05">
              <w:t>LEA</w:t>
            </w:r>
          </w:p>
        </w:tc>
        <w:tc>
          <w:tcPr>
            <w:tcW w:w="7229" w:type="dxa"/>
          </w:tcPr>
          <w:p w14:paraId="2303CC80" w14:textId="77777777" w:rsidR="00475FA8" w:rsidRPr="007A6F05" w:rsidRDefault="00475FA8" w:rsidP="007A6F05">
            <w:pPr>
              <w:spacing w:before="20" w:after="20"/>
              <w:ind w:left="0"/>
            </w:pPr>
            <w:r w:rsidRPr="007A6F05">
              <w:t>local educational agency</w:t>
            </w:r>
          </w:p>
        </w:tc>
      </w:tr>
      <w:tr w:rsidR="00475FA8" w:rsidRPr="007A6F05" w14:paraId="73534193" w14:textId="77777777" w:rsidTr="43746915">
        <w:tc>
          <w:tcPr>
            <w:tcW w:w="1355" w:type="dxa"/>
          </w:tcPr>
          <w:p w14:paraId="35339E69" w14:textId="77777777" w:rsidR="00475FA8" w:rsidRPr="007A6F05" w:rsidRDefault="00475FA8" w:rsidP="007A6F05">
            <w:pPr>
              <w:spacing w:before="20" w:after="20"/>
              <w:ind w:left="0"/>
            </w:pPr>
            <w:r w:rsidRPr="007A6F05">
              <w:t>LOSS</w:t>
            </w:r>
          </w:p>
        </w:tc>
        <w:tc>
          <w:tcPr>
            <w:tcW w:w="7229" w:type="dxa"/>
          </w:tcPr>
          <w:p w14:paraId="1850EAFA" w14:textId="77777777" w:rsidR="00475FA8" w:rsidRPr="007A6F05" w:rsidRDefault="00475FA8" w:rsidP="007A6F05">
            <w:pPr>
              <w:spacing w:before="20" w:after="20"/>
              <w:ind w:left="0"/>
            </w:pPr>
            <w:r w:rsidRPr="007A6F05">
              <w:t>lowest obtainable scale score</w:t>
            </w:r>
          </w:p>
        </w:tc>
      </w:tr>
      <w:tr w:rsidR="00475FA8" w:rsidRPr="007A6F05" w14:paraId="4CBB3269" w14:textId="77777777" w:rsidTr="43746915">
        <w:tc>
          <w:tcPr>
            <w:tcW w:w="1355" w:type="dxa"/>
          </w:tcPr>
          <w:p w14:paraId="5C078C8D" w14:textId="77777777" w:rsidR="00475FA8" w:rsidRPr="007A6F05" w:rsidRDefault="00475FA8" w:rsidP="007A6F05">
            <w:pPr>
              <w:spacing w:before="20" w:after="20"/>
              <w:ind w:left="0"/>
            </w:pPr>
            <w:r w:rsidRPr="007A6F05">
              <w:t>LOT</w:t>
            </w:r>
          </w:p>
        </w:tc>
        <w:tc>
          <w:tcPr>
            <w:tcW w:w="7229" w:type="dxa"/>
          </w:tcPr>
          <w:p w14:paraId="28A7E9A5" w14:textId="77777777" w:rsidR="00475FA8" w:rsidRPr="007A6F05" w:rsidRDefault="00475FA8" w:rsidP="007A6F05">
            <w:pPr>
              <w:spacing w:before="20" w:after="20"/>
              <w:ind w:left="0"/>
            </w:pPr>
            <w:r w:rsidRPr="007A6F05">
              <w:t>lowest obtainable theta</w:t>
            </w:r>
          </w:p>
        </w:tc>
      </w:tr>
      <w:tr w:rsidR="00577E5F" w:rsidRPr="007A6F05" w14:paraId="6FBCAA09" w14:textId="77777777" w:rsidTr="43746915">
        <w:tc>
          <w:tcPr>
            <w:tcW w:w="1355" w:type="dxa"/>
          </w:tcPr>
          <w:p w14:paraId="1FB19409" w14:textId="1481DF99" w:rsidR="00577E5F" w:rsidRPr="007A6F05" w:rsidRDefault="00577E5F" w:rsidP="007A6F05">
            <w:pPr>
              <w:spacing w:before="20" w:after="20"/>
              <w:ind w:left="0"/>
            </w:pPr>
            <w:r w:rsidRPr="007A6F05">
              <w:t>LSA</w:t>
            </w:r>
          </w:p>
        </w:tc>
        <w:tc>
          <w:tcPr>
            <w:tcW w:w="7229" w:type="dxa"/>
          </w:tcPr>
          <w:p w14:paraId="7A88DE14" w14:textId="4C1A06A0" w:rsidR="00577E5F" w:rsidRPr="007A6F05" w:rsidRDefault="00577E5F" w:rsidP="007A6F05">
            <w:pPr>
              <w:spacing w:before="20" w:after="20"/>
              <w:ind w:left="0"/>
            </w:pPr>
            <w:r w:rsidRPr="007A6F05">
              <w:t>Latent Semantic Analysis</w:t>
            </w:r>
          </w:p>
        </w:tc>
      </w:tr>
      <w:tr w:rsidR="00475FA8" w:rsidRPr="007A6F05" w14:paraId="2EB2F646" w14:textId="77777777" w:rsidTr="43746915">
        <w:tc>
          <w:tcPr>
            <w:tcW w:w="1355" w:type="dxa"/>
          </w:tcPr>
          <w:p w14:paraId="4489CD52" w14:textId="77777777" w:rsidR="00475FA8" w:rsidRPr="007A6F05" w:rsidRDefault="00475FA8" w:rsidP="007A6F05">
            <w:pPr>
              <w:spacing w:before="20" w:after="20"/>
              <w:ind w:left="0"/>
            </w:pPr>
            <w:r w:rsidRPr="007A6F05">
              <w:t>MC</w:t>
            </w:r>
          </w:p>
        </w:tc>
        <w:tc>
          <w:tcPr>
            <w:tcW w:w="7229" w:type="dxa"/>
          </w:tcPr>
          <w:p w14:paraId="7596A132" w14:textId="77777777" w:rsidR="00475FA8" w:rsidRPr="007A6F05" w:rsidRDefault="00475FA8" w:rsidP="007A6F05">
            <w:pPr>
              <w:spacing w:before="20" w:after="20"/>
              <w:ind w:left="0"/>
            </w:pPr>
            <w:r w:rsidRPr="007A6F05">
              <w:t>multiple choice</w:t>
            </w:r>
          </w:p>
        </w:tc>
      </w:tr>
      <w:tr w:rsidR="00475FA8" w:rsidRPr="007A6F05" w14:paraId="3888B08A" w14:textId="77777777" w:rsidTr="43746915">
        <w:tc>
          <w:tcPr>
            <w:tcW w:w="1355" w:type="dxa"/>
          </w:tcPr>
          <w:p w14:paraId="229E9FB1" w14:textId="77777777" w:rsidR="00475FA8" w:rsidRPr="007A6F05" w:rsidRDefault="00475FA8" w:rsidP="007A6F05">
            <w:pPr>
              <w:spacing w:before="20" w:after="20"/>
              <w:ind w:left="0"/>
            </w:pPr>
            <w:r w:rsidRPr="007A6F05">
              <w:t>MI</w:t>
            </w:r>
          </w:p>
        </w:tc>
        <w:tc>
          <w:tcPr>
            <w:tcW w:w="7229" w:type="dxa"/>
          </w:tcPr>
          <w:p w14:paraId="3A610EFC" w14:textId="77777777" w:rsidR="00475FA8" w:rsidRPr="007A6F05" w:rsidRDefault="00475FA8" w:rsidP="007A6F05">
            <w:pPr>
              <w:spacing w:before="20" w:after="20"/>
              <w:ind w:left="0"/>
            </w:pPr>
            <w:r w:rsidRPr="007A6F05">
              <w:t>Measurement Incorporated</w:t>
            </w:r>
          </w:p>
        </w:tc>
      </w:tr>
      <w:tr w:rsidR="00475FA8" w:rsidRPr="007A6F05" w14:paraId="3E432CE7" w14:textId="77777777" w:rsidTr="43746915">
        <w:tc>
          <w:tcPr>
            <w:tcW w:w="1355" w:type="dxa"/>
          </w:tcPr>
          <w:p w14:paraId="6EE9738C" w14:textId="77777777" w:rsidR="00475FA8" w:rsidRPr="007A6F05" w:rsidRDefault="00475FA8" w:rsidP="007A6F05">
            <w:pPr>
              <w:spacing w:before="20" w:after="20"/>
              <w:ind w:left="0"/>
            </w:pPr>
            <w:r w:rsidRPr="007A6F05">
              <w:t>MLE</w:t>
            </w:r>
          </w:p>
        </w:tc>
        <w:tc>
          <w:tcPr>
            <w:tcW w:w="7229" w:type="dxa"/>
          </w:tcPr>
          <w:p w14:paraId="0D02C4C3" w14:textId="77777777" w:rsidR="00475FA8" w:rsidRPr="007A6F05" w:rsidRDefault="00475FA8" w:rsidP="007A6F05">
            <w:pPr>
              <w:spacing w:before="20" w:after="20"/>
              <w:ind w:left="0"/>
            </w:pPr>
            <w:r w:rsidRPr="007A6F05">
              <w:t>maximum likelihood estimation</w:t>
            </w:r>
          </w:p>
        </w:tc>
      </w:tr>
      <w:tr w:rsidR="00475FA8" w:rsidRPr="007A6F05" w14:paraId="1793C740" w14:textId="77777777" w:rsidTr="43746915">
        <w:tc>
          <w:tcPr>
            <w:tcW w:w="1355" w:type="dxa"/>
          </w:tcPr>
          <w:p w14:paraId="321E7F5F" w14:textId="77777777" w:rsidR="00475FA8" w:rsidRPr="007A6F05" w:rsidRDefault="00475FA8" w:rsidP="007A6F05">
            <w:pPr>
              <w:spacing w:before="20" w:after="20"/>
              <w:ind w:left="0"/>
            </w:pPr>
            <w:r w:rsidRPr="007A6F05">
              <w:t>NAEP</w:t>
            </w:r>
          </w:p>
        </w:tc>
        <w:tc>
          <w:tcPr>
            <w:tcW w:w="7229" w:type="dxa"/>
          </w:tcPr>
          <w:p w14:paraId="5709371A" w14:textId="77777777" w:rsidR="00475FA8" w:rsidRPr="007A6F05" w:rsidRDefault="00475FA8" w:rsidP="007A6F05">
            <w:pPr>
              <w:spacing w:before="20" w:after="20"/>
              <w:ind w:left="0"/>
            </w:pPr>
            <w:r w:rsidRPr="007A6F05">
              <w:t>National Assessment of Educational Progress</w:t>
            </w:r>
          </w:p>
        </w:tc>
      </w:tr>
      <w:tr w:rsidR="00475FA8" w:rsidRPr="007A6F05" w14:paraId="66561A1A" w14:textId="77777777" w:rsidTr="43746915">
        <w:tc>
          <w:tcPr>
            <w:tcW w:w="1355" w:type="dxa"/>
          </w:tcPr>
          <w:p w14:paraId="1B4F9DD2" w14:textId="77777777" w:rsidR="00475FA8" w:rsidRPr="007A6F05" w:rsidRDefault="00475FA8" w:rsidP="007A6F05">
            <w:pPr>
              <w:spacing w:before="20" w:after="20"/>
              <w:ind w:left="0"/>
            </w:pPr>
            <w:r w:rsidRPr="007A6F05">
              <w:t>NCME</w:t>
            </w:r>
          </w:p>
        </w:tc>
        <w:tc>
          <w:tcPr>
            <w:tcW w:w="7229" w:type="dxa"/>
          </w:tcPr>
          <w:p w14:paraId="58664446" w14:textId="77777777" w:rsidR="00475FA8" w:rsidRPr="007A6F05" w:rsidRDefault="00475FA8" w:rsidP="007A6F05">
            <w:pPr>
              <w:spacing w:before="20" w:after="20"/>
              <w:ind w:left="0"/>
            </w:pPr>
            <w:r w:rsidRPr="007A6F05">
              <w:t>National Council on Measurement in Education</w:t>
            </w:r>
          </w:p>
        </w:tc>
      </w:tr>
      <w:tr w:rsidR="00475FA8" w:rsidRPr="007A6F05" w14:paraId="218E6419" w14:textId="77777777" w:rsidTr="43746915">
        <w:tc>
          <w:tcPr>
            <w:tcW w:w="1355" w:type="dxa"/>
          </w:tcPr>
          <w:p w14:paraId="10344E23" w14:textId="77777777" w:rsidR="00475FA8" w:rsidRPr="007A6F05" w:rsidRDefault="00475FA8" w:rsidP="007A6F05">
            <w:pPr>
              <w:spacing w:before="20" w:after="20"/>
              <w:ind w:left="0"/>
            </w:pPr>
            <w:r w:rsidRPr="007A6F05">
              <w:t>NEL</w:t>
            </w:r>
          </w:p>
        </w:tc>
        <w:tc>
          <w:tcPr>
            <w:tcW w:w="7229" w:type="dxa"/>
          </w:tcPr>
          <w:p w14:paraId="41A63D67" w14:textId="77777777" w:rsidR="00475FA8" w:rsidRPr="007A6F05" w:rsidRDefault="00475FA8" w:rsidP="007A6F05">
            <w:pPr>
              <w:spacing w:before="20" w:after="20"/>
              <w:ind w:left="0"/>
            </w:pPr>
            <w:r w:rsidRPr="007A6F05">
              <w:t>not tested English learner</w:t>
            </w:r>
          </w:p>
        </w:tc>
      </w:tr>
      <w:tr w:rsidR="00475FA8" w:rsidRPr="007A6F05" w14:paraId="1C47D092" w14:textId="77777777" w:rsidTr="43746915">
        <w:tc>
          <w:tcPr>
            <w:tcW w:w="1355" w:type="dxa"/>
          </w:tcPr>
          <w:p w14:paraId="6EA2D817" w14:textId="77777777" w:rsidR="00475FA8" w:rsidRPr="007A6F05" w:rsidRDefault="00475FA8" w:rsidP="007A6F05">
            <w:pPr>
              <w:spacing w:before="20" w:after="20"/>
              <w:ind w:left="0"/>
            </w:pPr>
            <w:r w:rsidRPr="007A6F05">
              <w:t>OTI</w:t>
            </w:r>
          </w:p>
        </w:tc>
        <w:tc>
          <w:tcPr>
            <w:tcW w:w="7229" w:type="dxa"/>
          </w:tcPr>
          <w:p w14:paraId="7848CF5B" w14:textId="77777777" w:rsidR="00475FA8" w:rsidRPr="007A6F05" w:rsidRDefault="00475FA8" w:rsidP="007A6F05">
            <w:pPr>
              <w:spacing w:before="20" w:after="20"/>
              <w:ind w:left="0"/>
            </w:pPr>
            <w:r w:rsidRPr="007A6F05">
              <w:t>Office of Testing Integrity</w:t>
            </w:r>
          </w:p>
        </w:tc>
      </w:tr>
      <w:tr w:rsidR="00475FA8" w:rsidRPr="007A6F05" w14:paraId="33D05D64" w14:textId="77777777" w:rsidTr="43746915">
        <w:tc>
          <w:tcPr>
            <w:tcW w:w="1355" w:type="dxa"/>
          </w:tcPr>
          <w:p w14:paraId="0A1923EB" w14:textId="77777777" w:rsidR="00475FA8" w:rsidRPr="007A6F05" w:rsidRDefault="00475FA8" w:rsidP="007A6F05">
            <w:pPr>
              <w:spacing w:before="20" w:after="20"/>
              <w:ind w:left="0"/>
            </w:pPr>
            <w:r w:rsidRPr="007A6F05">
              <w:t>PAR</w:t>
            </w:r>
          </w:p>
        </w:tc>
        <w:tc>
          <w:tcPr>
            <w:tcW w:w="7229" w:type="dxa"/>
          </w:tcPr>
          <w:p w14:paraId="0183AEAA" w14:textId="77777777" w:rsidR="00475FA8" w:rsidRPr="007A6F05" w:rsidRDefault="00475FA8" w:rsidP="007A6F05">
            <w:pPr>
              <w:spacing w:before="20" w:after="20"/>
              <w:ind w:left="0"/>
            </w:pPr>
            <w:r w:rsidRPr="007A6F05">
              <w:t>Psychometric Analysis &amp; Research</w:t>
            </w:r>
          </w:p>
        </w:tc>
      </w:tr>
      <w:tr w:rsidR="00475FA8" w:rsidRPr="007A6F05" w14:paraId="0AE34FCF" w14:textId="77777777" w:rsidTr="43746915">
        <w:tc>
          <w:tcPr>
            <w:tcW w:w="1355" w:type="dxa"/>
          </w:tcPr>
          <w:p w14:paraId="4F91800E" w14:textId="15312B6F" w:rsidR="00475FA8" w:rsidRPr="007A6F05" w:rsidRDefault="00475FA8" w:rsidP="007A6F05">
            <w:pPr>
              <w:spacing w:before="20" w:after="20"/>
              <w:ind w:left="0"/>
            </w:pPr>
            <w:r w:rsidRPr="007A6F05">
              <w:t>PEG</w:t>
            </w:r>
          </w:p>
        </w:tc>
        <w:tc>
          <w:tcPr>
            <w:tcW w:w="7229" w:type="dxa"/>
          </w:tcPr>
          <w:p w14:paraId="1BEA69A3" w14:textId="2B388CFE" w:rsidR="00475FA8" w:rsidRPr="007A6F05" w:rsidRDefault="00475FA8" w:rsidP="007A6F05">
            <w:pPr>
              <w:spacing w:before="20" w:after="20"/>
              <w:ind w:left="0"/>
            </w:pPr>
            <w:r w:rsidRPr="007A6F05">
              <w:t>Project Essay Grade</w:t>
            </w:r>
          </w:p>
        </w:tc>
      </w:tr>
      <w:tr w:rsidR="00475FA8" w:rsidRPr="007A6F05" w14:paraId="41B2D824" w14:textId="77777777" w:rsidTr="43746915">
        <w:tc>
          <w:tcPr>
            <w:tcW w:w="1355" w:type="dxa"/>
          </w:tcPr>
          <w:p w14:paraId="5B9B908E" w14:textId="77777777" w:rsidR="00475FA8" w:rsidRPr="007A6F05" w:rsidRDefault="00475FA8" w:rsidP="007A6F05">
            <w:pPr>
              <w:spacing w:before="20" w:after="20"/>
              <w:ind w:left="0"/>
            </w:pPr>
            <w:r w:rsidRPr="007A6F05">
              <w:t>PIN</w:t>
            </w:r>
          </w:p>
        </w:tc>
        <w:tc>
          <w:tcPr>
            <w:tcW w:w="7229" w:type="dxa"/>
          </w:tcPr>
          <w:p w14:paraId="7A058B02" w14:textId="77777777" w:rsidR="00475FA8" w:rsidRPr="007A6F05" w:rsidRDefault="00475FA8" w:rsidP="007A6F05">
            <w:pPr>
              <w:spacing w:before="20" w:after="20"/>
              <w:ind w:left="0"/>
            </w:pPr>
            <w:r w:rsidRPr="007A6F05">
              <w:t>problem item notification</w:t>
            </w:r>
          </w:p>
        </w:tc>
      </w:tr>
      <w:tr w:rsidR="00475FA8" w:rsidRPr="007A6F05" w14:paraId="014B0C16" w14:textId="77777777" w:rsidTr="43746915">
        <w:tc>
          <w:tcPr>
            <w:tcW w:w="1355" w:type="dxa"/>
          </w:tcPr>
          <w:p w14:paraId="051AC635" w14:textId="77777777" w:rsidR="00475FA8" w:rsidRPr="007A6F05" w:rsidRDefault="00475FA8" w:rsidP="007A6F05">
            <w:pPr>
              <w:spacing w:before="20" w:after="20"/>
              <w:ind w:left="0"/>
            </w:pPr>
            <w:r w:rsidRPr="007A6F05">
              <w:t>PISA</w:t>
            </w:r>
          </w:p>
        </w:tc>
        <w:tc>
          <w:tcPr>
            <w:tcW w:w="7229" w:type="dxa"/>
          </w:tcPr>
          <w:p w14:paraId="6F328CA8" w14:textId="77777777" w:rsidR="00475FA8" w:rsidRPr="007A6F05" w:rsidRDefault="00475FA8" w:rsidP="007A6F05">
            <w:pPr>
              <w:spacing w:before="20" w:after="20"/>
              <w:ind w:left="0"/>
            </w:pPr>
            <w:r w:rsidRPr="007A6F05">
              <w:t>Program for International Student Assessment</w:t>
            </w:r>
          </w:p>
        </w:tc>
      </w:tr>
      <w:tr w:rsidR="00475FA8" w:rsidRPr="007A6F05" w14:paraId="53E9A6D5" w14:textId="77777777" w:rsidTr="43746915">
        <w:tc>
          <w:tcPr>
            <w:tcW w:w="1355" w:type="dxa"/>
          </w:tcPr>
          <w:p w14:paraId="371B4FA1" w14:textId="77777777" w:rsidR="00475FA8" w:rsidRPr="007A6F05" w:rsidRDefault="00475FA8" w:rsidP="007A6F05">
            <w:pPr>
              <w:spacing w:before="20" w:after="20"/>
              <w:ind w:left="0"/>
            </w:pPr>
            <w:r w:rsidRPr="007A6F05">
              <w:t>PPT</w:t>
            </w:r>
          </w:p>
        </w:tc>
        <w:tc>
          <w:tcPr>
            <w:tcW w:w="7229" w:type="dxa"/>
          </w:tcPr>
          <w:p w14:paraId="2DCAB0B4" w14:textId="77777777" w:rsidR="00475FA8" w:rsidRPr="007A6F05" w:rsidRDefault="00475FA8" w:rsidP="007A6F05">
            <w:pPr>
              <w:spacing w:before="20" w:after="20"/>
              <w:ind w:left="0"/>
            </w:pPr>
            <w:r w:rsidRPr="007A6F05">
              <w:t>paper–pencil test</w:t>
            </w:r>
          </w:p>
        </w:tc>
      </w:tr>
      <w:tr w:rsidR="00475FA8" w:rsidRPr="007A6F05" w14:paraId="65EA66E7" w14:textId="77777777" w:rsidTr="43746915">
        <w:tc>
          <w:tcPr>
            <w:tcW w:w="1355" w:type="dxa"/>
          </w:tcPr>
          <w:p w14:paraId="45B2111F" w14:textId="77777777" w:rsidR="00475FA8" w:rsidRPr="007A6F05" w:rsidRDefault="00475FA8" w:rsidP="007A6F05">
            <w:pPr>
              <w:spacing w:before="20" w:after="20"/>
              <w:ind w:left="0"/>
            </w:pPr>
            <w:r w:rsidRPr="007A6F05">
              <w:t>PT</w:t>
            </w:r>
          </w:p>
        </w:tc>
        <w:tc>
          <w:tcPr>
            <w:tcW w:w="7229" w:type="dxa"/>
          </w:tcPr>
          <w:p w14:paraId="5B47A0A3" w14:textId="77777777" w:rsidR="00475FA8" w:rsidRPr="007A6F05" w:rsidRDefault="00475FA8" w:rsidP="007A6F05">
            <w:pPr>
              <w:spacing w:before="20" w:after="20"/>
              <w:ind w:left="0"/>
            </w:pPr>
            <w:r w:rsidRPr="007A6F05">
              <w:t>performance task</w:t>
            </w:r>
          </w:p>
        </w:tc>
      </w:tr>
      <w:tr w:rsidR="00577E5F" w:rsidRPr="007A6F05" w14:paraId="412C8685" w14:textId="77777777" w:rsidTr="43746915">
        <w:tc>
          <w:tcPr>
            <w:tcW w:w="1355" w:type="dxa"/>
          </w:tcPr>
          <w:p w14:paraId="06FB0676" w14:textId="41298F52" w:rsidR="00577E5F" w:rsidRPr="007A6F05" w:rsidRDefault="00577E5F" w:rsidP="007A6F05">
            <w:pPr>
              <w:spacing w:before="20" w:after="20"/>
              <w:ind w:left="0"/>
            </w:pPr>
            <w:r w:rsidRPr="007A6F05">
              <w:t>QA</w:t>
            </w:r>
          </w:p>
        </w:tc>
        <w:tc>
          <w:tcPr>
            <w:tcW w:w="7229" w:type="dxa"/>
          </w:tcPr>
          <w:p w14:paraId="673396C9" w14:textId="5413DA17" w:rsidR="00577E5F" w:rsidRPr="007A6F05" w:rsidRDefault="00577E5F" w:rsidP="007A6F05">
            <w:pPr>
              <w:spacing w:before="20" w:after="20"/>
              <w:ind w:left="0"/>
            </w:pPr>
            <w:r w:rsidRPr="007A6F05">
              <w:t>quality assurance</w:t>
            </w:r>
          </w:p>
        </w:tc>
      </w:tr>
      <w:tr w:rsidR="00475FA8" w:rsidRPr="007A6F05" w14:paraId="06358E8C" w14:textId="77777777" w:rsidTr="43746915">
        <w:tc>
          <w:tcPr>
            <w:tcW w:w="1355" w:type="dxa"/>
          </w:tcPr>
          <w:p w14:paraId="6C7A9604" w14:textId="77777777" w:rsidR="00475FA8" w:rsidRPr="007A6F05" w:rsidRDefault="00475FA8" w:rsidP="007A6F05">
            <w:pPr>
              <w:spacing w:before="20" w:after="20"/>
              <w:ind w:left="0"/>
            </w:pPr>
            <w:r w:rsidRPr="007A6F05">
              <w:t>QWK</w:t>
            </w:r>
          </w:p>
        </w:tc>
        <w:tc>
          <w:tcPr>
            <w:tcW w:w="7229" w:type="dxa"/>
          </w:tcPr>
          <w:p w14:paraId="35D9F916" w14:textId="562503A5" w:rsidR="00475FA8" w:rsidRPr="007A6F05" w:rsidRDefault="00475FA8" w:rsidP="007A6F05">
            <w:pPr>
              <w:spacing w:before="20" w:after="20"/>
              <w:ind w:left="0"/>
            </w:pPr>
            <w:r w:rsidRPr="007A6F05">
              <w:t>quadratic-weighted kappa</w:t>
            </w:r>
          </w:p>
        </w:tc>
      </w:tr>
      <w:tr w:rsidR="00475FA8" w:rsidRPr="007A6F05" w14:paraId="52DB4881" w14:textId="77777777" w:rsidTr="43746915">
        <w:tc>
          <w:tcPr>
            <w:tcW w:w="1355" w:type="dxa"/>
          </w:tcPr>
          <w:p w14:paraId="4FAA4442" w14:textId="77777777" w:rsidR="00475FA8" w:rsidRPr="007A6F05" w:rsidRDefault="00475FA8" w:rsidP="007A6F05">
            <w:pPr>
              <w:spacing w:before="20" w:after="20"/>
              <w:ind w:left="0"/>
            </w:pPr>
            <w:r w:rsidRPr="007A6F05">
              <w:t>RFEP</w:t>
            </w:r>
          </w:p>
        </w:tc>
        <w:tc>
          <w:tcPr>
            <w:tcW w:w="7229" w:type="dxa"/>
          </w:tcPr>
          <w:p w14:paraId="5209890B" w14:textId="77777777" w:rsidR="00475FA8" w:rsidRPr="007A6F05" w:rsidRDefault="00475FA8" w:rsidP="007A6F05">
            <w:pPr>
              <w:spacing w:before="20" w:after="20"/>
              <w:ind w:left="0"/>
            </w:pPr>
            <w:r w:rsidRPr="007A6F05">
              <w:t>reclassified fluent English proficient</w:t>
            </w:r>
          </w:p>
        </w:tc>
      </w:tr>
      <w:tr w:rsidR="00475FA8" w:rsidRPr="007A6F05" w14:paraId="283A1DB8" w14:textId="77777777" w:rsidTr="43746915">
        <w:tc>
          <w:tcPr>
            <w:tcW w:w="1355" w:type="dxa"/>
          </w:tcPr>
          <w:p w14:paraId="41797114" w14:textId="77777777" w:rsidR="00475FA8" w:rsidRPr="007A6F05" w:rsidRDefault="00475FA8" w:rsidP="007A6F05">
            <w:pPr>
              <w:spacing w:before="20" w:after="20"/>
              <w:ind w:left="0"/>
            </w:pPr>
            <w:r w:rsidRPr="007A6F05">
              <w:t>SBE</w:t>
            </w:r>
          </w:p>
        </w:tc>
        <w:tc>
          <w:tcPr>
            <w:tcW w:w="7229" w:type="dxa"/>
          </w:tcPr>
          <w:p w14:paraId="6AF3DB8A" w14:textId="77777777" w:rsidR="00475FA8" w:rsidRPr="007A6F05" w:rsidRDefault="00475FA8" w:rsidP="007A6F05">
            <w:pPr>
              <w:spacing w:before="20" w:after="20"/>
              <w:ind w:left="0"/>
            </w:pPr>
            <w:r w:rsidRPr="007A6F05">
              <w:t>State Board of Education</w:t>
            </w:r>
          </w:p>
        </w:tc>
      </w:tr>
      <w:tr w:rsidR="00475FA8" w:rsidRPr="007A6F05" w14:paraId="3397D29B" w14:textId="77777777" w:rsidTr="43746915">
        <w:tc>
          <w:tcPr>
            <w:tcW w:w="1355" w:type="dxa"/>
          </w:tcPr>
          <w:p w14:paraId="5892D490" w14:textId="77777777" w:rsidR="00475FA8" w:rsidRPr="007A6F05" w:rsidRDefault="00475FA8" w:rsidP="007A6F05">
            <w:pPr>
              <w:spacing w:before="20" w:after="20"/>
              <w:ind w:left="0"/>
            </w:pPr>
            <w:r w:rsidRPr="007A6F05">
              <w:t>SCOE</w:t>
            </w:r>
          </w:p>
        </w:tc>
        <w:tc>
          <w:tcPr>
            <w:tcW w:w="7229" w:type="dxa"/>
          </w:tcPr>
          <w:p w14:paraId="13F18569" w14:textId="77777777" w:rsidR="00475FA8" w:rsidRPr="007A6F05" w:rsidRDefault="00475FA8" w:rsidP="007A6F05">
            <w:pPr>
              <w:spacing w:before="20" w:after="20"/>
              <w:ind w:left="0"/>
            </w:pPr>
            <w:r w:rsidRPr="007A6F05">
              <w:t>Sacramento County Office of Education</w:t>
            </w:r>
          </w:p>
        </w:tc>
      </w:tr>
      <w:tr w:rsidR="00475FA8" w:rsidRPr="007A6F05" w14:paraId="3538675F" w14:textId="77777777" w:rsidTr="43746915">
        <w:tc>
          <w:tcPr>
            <w:tcW w:w="1355" w:type="dxa"/>
          </w:tcPr>
          <w:p w14:paraId="62774665" w14:textId="77777777" w:rsidR="00475FA8" w:rsidRPr="007A6F05" w:rsidRDefault="00475FA8" w:rsidP="007A6F05">
            <w:pPr>
              <w:spacing w:before="20" w:after="20"/>
              <w:ind w:left="0"/>
            </w:pPr>
            <w:r w:rsidRPr="007A6F05">
              <w:t>SD</w:t>
            </w:r>
          </w:p>
        </w:tc>
        <w:tc>
          <w:tcPr>
            <w:tcW w:w="7229" w:type="dxa"/>
          </w:tcPr>
          <w:p w14:paraId="14D4727A" w14:textId="77777777" w:rsidR="00475FA8" w:rsidRPr="007A6F05" w:rsidRDefault="00475FA8" w:rsidP="007A6F05">
            <w:pPr>
              <w:spacing w:before="20" w:after="20"/>
              <w:ind w:left="0"/>
            </w:pPr>
            <w:r w:rsidRPr="007A6F05">
              <w:t>standard deviation</w:t>
            </w:r>
          </w:p>
        </w:tc>
      </w:tr>
      <w:tr w:rsidR="00475FA8" w:rsidRPr="007A6F05" w14:paraId="2C352CD8" w14:textId="77777777" w:rsidTr="43746915">
        <w:tc>
          <w:tcPr>
            <w:tcW w:w="1355" w:type="dxa"/>
          </w:tcPr>
          <w:p w14:paraId="4FE27211" w14:textId="77777777" w:rsidR="00475FA8" w:rsidRPr="007A6F05" w:rsidRDefault="00475FA8" w:rsidP="007A6F05">
            <w:pPr>
              <w:spacing w:before="20" w:after="20"/>
              <w:ind w:left="0"/>
            </w:pPr>
            <w:r w:rsidRPr="007A6F05">
              <w:t>SEM</w:t>
            </w:r>
          </w:p>
        </w:tc>
        <w:tc>
          <w:tcPr>
            <w:tcW w:w="7229" w:type="dxa"/>
          </w:tcPr>
          <w:p w14:paraId="3D3EC5C0" w14:textId="77777777" w:rsidR="00475FA8" w:rsidRPr="007A6F05" w:rsidRDefault="00475FA8" w:rsidP="007A6F05">
            <w:pPr>
              <w:spacing w:before="20" w:after="20"/>
              <w:ind w:left="0"/>
            </w:pPr>
            <w:r w:rsidRPr="007A6F05">
              <w:t>standard error of measurement</w:t>
            </w:r>
          </w:p>
        </w:tc>
      </w:tr>
      <w:tr w:rsidR="00475FA8" w:rsidRPr="007A6F05" w14:paraId="3CBA7C69" w14:textId="77777777" w:rsidTr="43746915">
        <w:tc>
          <w:tcPr>
            <w:tcW w:w="1355" w:type="dxa"/>
          </w:tcPr>
          <w:p w14:paraId="0F0628FF" w14:textId="77777777" w:rsidR="00475FA8" w:rsidRPr="007A6F05" w:rsidRDefault="00475FA8" w:rsidP="007A6F05">
            <w:pPr>
              <w:spacing w:before="20" w:after="20"/>
              <w:ind w:left="0"/>
            </w:pPr>
            <w:r w:rsidRPr="007A6F05">
              <w:t>SFTP</w:t>
            </w:r>
          </w:p>
        </w:tc>
        <w:tc>
          <w:tcPr>
            <w:tcW w:w="7229" w:type="dxa"/>
          </w:tcPr>
          <w:p w14:paraId="7A5F7FE5" w14:textId="77777777" w:rsidR="00475FA8" w:rsidRPr="007A6F05" w:rsidRDefault="00475FA8" w:rsidP="007A6F05">
            <w:pPr>
              <w:spacing w:before="20" w:after="20"/>
              <w:ind w:left="0"/>
            </w:pPr>
            <w:r w:rsidRPr="007A6F05">
              <w:t>secure file transfer protocol</w:t>
            </w:r>
          </w:p>
        </w:tc>
      </w:tr>
      <w:tr w:rsidR="00475FA8" w:rsidRPr="007A6F05" w14:paraId="77E33429" w14:textId="77777777" w:rsidTr="43746915">
        <w:tc>
          <w:tcPr>
            <w:tcW w:w="1355" w:type="dxa"/>
          </w:tcPr>
          <w:p w14:paraId="55296C31" w14:textId="77F7101B" w:rsidR="00475FA8" w:rsidRPr="007A6F05" w:rsidRDefault="00475FA8" w:rsidP="007A6F05">
            <w:pPr>
              <w:spacing w:before="20" w:after="20"/>
              <w:ind w:left="0"/>
            </w:pPr>
            <w:r w:rsidRPr="007A6F05">
              <w:t>SRC</w:t>
            </w:r>
          </w:p>
        </w:tc>
        <w:tc>
          <w:tcPr>
            <w:tcW w:w="7229" w:type="dxa"/>
          </w:tcPr>
          <w:p w14:paraId="3128737C" w14:textId="2F192E76" w:rsidR="00475FA8" w:rsidRPr="007A6F05" w:rsidRDefault="00475FA8" w:rsidP="007A6F05">
            <w:pPr>
              <w:spacing w:before="20" w:after="20"/>
              <w:ind w:left="0"/>
            </w:pPr>
            <w:r w:rsidRPr="007A6F05">
              <w:t>Scoring Resource Center</w:t>
            </w:r>
          </w:p>
        </w:tc>
      </w:tr>
      <w:tr w:rsidR="00475FA8" w:rsidRPr="007A6F05" w14:paraId="1971C30E" w14:textId="77777777" w:rsidTr="43746915">
        <w:tc>
          <w:tcPr>
            <w:tcW w:w="1355" w:type="dxa"/>
          </w:tcPr>
          <w:p w14:paraId="5943AAAD" w14:textId="77777777" w:rsidR="00475FA8" w:rsidRPr="007A6F05" w:rsidRDefault="00475FA8" w:rsidP="007A6F05">
            <w:pPr>
              <w:spacing w:before="20" w:after="20"/>
              <w:ind w:left="0"/>
            </w:pPr>
            <w:r w:rsidRPr="007A6F05">
              <w:t>SS</w:t>
            </w:r>
          </w:p>
        </w:tc>
        <w:tc>
          <w:tcPr>
            <w:tcW w:w="7229" w:type="dxa"/>
          </w:tcPr>
          <w:p w14:paraId="13F78338" w14:textId="77777777" w:rsidR="00475FA8" w:rsidRPr="007A6F05" w:rsidRDefault="00475FA8" w:rsidP="007A6F05">
            <w:pPr>
              <w:spacing w:before="20" w:after="20"/>
              <w:ind w:left="0"/>
            </w:pPr>
            <w:r w:rsidRPr="007A6F05">
              <w:t>scale score</w:t>
            </w:r>
          </w:p>
        </w:tc>
      </w:tr>
      <w:tr w:rsidR="00475FA8" w:rsidRPr="007A6F05" w14:paraId="0F8C4C74" w14:textId="77777777" w:rsidTr="43746915">
        <w:tc>
          <w:tcPr>
            <w:tcW w:w="1355" w:type="dxa"/>
          </w:tcPr>
          <w:p w14:paraId="3C549D0B" w14:textId="77777777" w:rsidR="00475FA8" w:rsidRPr="007A6F05" w:rsidRDefault="00475FA8" w:rsidP="007A6F05">
            <w:pPr>
              <w:spacing w:before="20" w:after="20"/>
              <w:ind w:left="0"/>
            </w:pPr>
            <w:r w:rsidRPr="007A6F05">
              <w:t>SSID</w:t>
            </w:r>
          </w:p>
        </w:tc>
        <w:tc>
          <w:tcPr>
            <w:tcW w:w="7229" w:type="dxa"/>
          </w:tcPr>
          <w:p w14:paraId="1519883D" w14:textId="77777777" w:rsidR="00475FA8" w:rsidRPr="007A6F05" w:rsidRDefault="00475FA8" w:rsidP="007A6F05">
            <w:pPr>
              <w:spacing w:before="20" w:after="20"/>
              <w:ind w:left="0"/>
            </w:pPr>
            <w:r w:rsidRPr="007A6F05">
              <w:t>Statewide Student Identifier</w:t>
            </w:r>
          </w:p>
        </w:tc>
      </w:tr>
      <w:tr w:rsidR="00475FA8" w:rsidRPr="007A6F05" w14:paraId="00F46476" w14:textId="77777777" w:rsidTr="43746915">
        <w:tc>
          <w:tcPr>
            <w:tcW w:w="1355" w:type="dxa"/>
          </w:tcPr>
          <w:p w14:paraId="145DABC6" w14:textId="77777777" w:rsidR="00475FA8" w:rsidRPr="007A6F05" w:rsidRDefault="00475FA8" w:rsidP="007A6F05">
            <w:pPr>
              <w:spacing w:before="20" w:after="20"/>
              <w:ind w:left="0"/>
            </w:pPr>
            <w:r w:rsidRPr="007A6F05">
              <w:t>SSR</w:t>
            </w:r>
          </w:p>
        </w:tc>
        <w:tc>
          <w:tcPr>
            <w:tcW w:w="7229" w:type="dxa"/>
          </w:tcPr>
          <w:p w14:paraId="68939628" w14:textId="77777777" w:rsidR="00475FA8" w:rsidRPr="007A6F05" w:rsidRDefault="00475FA8" w:rsidP="007A6F05">
            <w:pPr>
              <w:spacing w:before="20" w:after="20"/>
              <w:ind w:left="0"/>
            </w:pPr>
            <w:r w:rsidRPr="007A6F05">
              <w:t>Student Score Report</w:t>
            </w:r>
          </w:p>
        </w:tc>
      </w:tr>
      <w:tr w:rsidR="00475FA8" w:rsidRPr="007A6F05" w14:paraId="4EC5150A" w14:textId="77777777" w:rsidTr="43746915">
        <w:tc>
          <w:tcPr>
            <w:tcW w:w="1355" w:type="dxa"/>
          </w:tcPr>
          <w:p w14:paraId="3ABEB3DF" w14:textId="77777777" w:rsidR="00475FA8" w:rsidRPr="007A6F05" w:rsidRDefault="00475FA8" w:rsidP="007A6F05">
            <w:pPr>
              <w:spacing w:before="20" w:after="20"/>
              <w:ind w:left="0"/>
            </w:pPr>
            <w:r w:rsidRPr="007A6F05">
              <w:t>STAIRS</w:t>
            </w:r>
          </w:p>
        </w:tc>
        <w:tc>
          <w:tcPr>
            <w:tcW w:w="7229" w:type="dxa"/>
          </w:tcPr>
          <w:p w14:paraId="410743E9" w14:textId="77777777" w:rsidR="00475FA8" w:rsidRPr="007A6F05" w:rsidRDefault="00475FA8" w:rsidP="007A6F05">
            <w:pPr>
              <w:spacing w:before="20" w:after="20"/>
              <w:ind w:left="0"/>
            </w:pPr>
            <w:r w:rsidRPr="007A6F05">
              <w:t>Security and Test Administration Incident Reporting System</w:t>
            </w:r>
          </w:p>
        </w:tc>
      </w:tr>
      <w:tr w:rsidR="00475FA8" w:rsidRPr="007A6F05" w14:paraId="3910B3A9" w14:textId="77777777" w:rsidTr="43746915">
        <w:tc>
          <w:tcPr>
            <w:tcW w:w="1355" w:type="dxa"/>
          </w:tcPr>
          <w:p w14:paraId="79C500D6" w14:textId="77777777" w:rsidR="00475FA8" w:rsidRPr="007A6F05" w:rsidRDefault="00475FA8" w:rsidP="007A6F05">
            <w:pPr>
              <w:spacing w:before="20" w:after="20"/>
              <w:ind w:left="0"/>
            </w:pPr>
            <w:r w:rsidRPr="007A6F05">
              <w:t>TBD</w:t>
            </w:r>
          </w:p>
        </w:tc>
        <w:tc>
          <w:tcPr>
            <w:tcW w:w="7229" w:type="dxa"/>
          </w:tcPr>
          <w:p w14:paraId="15BE1AA4" w14:textId="77777777" w:rsidR="00475FA8" w:rsidRPr="007A6F05" w:rsidRDefault="00475FA8" w:rsidP="007A6F05">
            <w:pPr>
              <w:spacing w:before="20" w:after="20"/>
              <w:ind w:left="0"/>
            </w:pPr>
            <w:r w:rsidRPr="007A6F05">
              <w:t>to be determined</w:t>
            </w:r>
          </w:p>
        </w:tc>
      </w:tr>
      <w:tr w:rsidR="00475FA8" w:rsidRPr="007A6F05" w14:paraId="45273A46" w14:textId="77777777" w:rsidTr="43746915">
        <w:tc>
          <w:tcPr>
            <w:tcW w:w="1355" w:type="dxa"/>
          </w:tcPr>
          <w:p w14:paraId="50C92912" w14:textId="77777777" w:rsidR="00475FA8" w:rsidRPr="007A6F05" w:rsidRDefault="00475FA8" w:rsidP="007A6F05">
            <w:pPr>
              <w:spacing w:before="20" w:after="20"/>
              <w:ind w:left="0"/>
            </w:pPr>
            <w:r w:rsidRPr="007A6F05">
              <w:t>TCC</w:t>
            </w:r>
          </w:p>
        </w:tc>
        <w:tc>
          <w:tcPr>
            <w:tcW w:w="7229" w:type="dxa"/>
          </w:tcPr>
          <w:p w14:paraId="503966BD" w14:textId="77777777" w:rsidR="00475FA8" w:rsidRPr="007A6F05" w:rsidRDefault="00475FA8" w:rsidP="007A6F05">
            <w:pPr>
              <w:spacing w:before="20" w:after="20"/>
              <w:ind w:left="0"/>
            </w:pPr>
            <w:r w:rsidRPr="007A6F05">
              <w:t>test characteristic curve</w:t>
            </w:r>
          </w:p>
        </w:tc>
      </w:tr>
      <w:tr w:rsidR="00475FA8" w:rsidRPr="007A6F05" w14:paraId="03406F7F" w14:textId="77777777" w:rsidTr="43746915">
        <w:tc>
          <w:tcPr>
            <w:tcW w:w="1355" w:type="dxa"/>
          </w:tcPr>
          <w:p w14:paraId="0CF37290" w14:textId="77777777" w:rsidR="00475FA8" w:rsidRPr="007A6F05" w:rsidRDefault="00475FA8" w:rsidP="007A6F05">
            <w:pPr>
              <w:spacing w:before="20" w:after="20"/>
              <w:ind w:left="0"/>
            </w:pPr>
            <w:r w:rsidRPr="007A6F05">
              <w:t>TDS</w:t>
            </w:r>
          </w:p>
        </w:tc>
        <w:tc>
          <w:tcPr>
            <w:tcW w:w="7229" w:type="dxa"/>
          </w:tcPr>
          <w:p w14:paraId="727EBDB3" w14:textId="264EF56C" w:rsidR="00475FA8" w:rsidRPr="007A6F05" w:rsidRDefault="00BB3E98" w:rsidP="007A6F05">
            <w:pPr>
              <w:spacing w:before="20" w:after="20"/>
              <w:ind w:left="0"/>
            </w:pPr>
            <w:r w:rsidRPr="007A6F05">
              <w:t>T</w:t>
            </w:r>
            <w:r w:rsidR="00475FA8" w:rsidRPr="007A6F05">
              <w:t xml:space="preserve">est </w:t>
            </w:r>
            <w:r w:rsidRPr="007A6F05">
              <w:t>D</w:t>
            </w:r>
            <w:r w:rsidR="00475FA8" w:rsidRPr="007A6F05">
              <w:t xml:space="preserve">elivery </w:t>
            </w:r>
            <w:r w:rsidRPr="007A6F05">
              <w:t>S</w:t>
            </w:r>
            <w:r w:rsidR="00475FA8" w:rsidRPr="007A6F05">
              <w:t>ystem</w:t>
            </w:r>
          </w:p>
        </w:tc>
      </w:tr>
      <w:tr w:rsidR="00475FA8" w:rsidRPr="007A6F05" w14:paraId="2DB7FF2D" w14:textId="77777777" w:rsidTr="43746915">
        <w:tc>
          <w:tcPr>
            <w:tcW w:w="1355" w:type="dxa"/>
          </w:tcPr>
          <w:p w14:paraId="5A020B2A" w14:textId="77777777" w:rsidR="00475FA8" w:rsidRPr="007A6F05" w:rsidRDefault="00475FA8" w:rsidP="007A6F05">
            <w:pPr>
              <w:spacing w:before="20" w:after="20"/>
              <w:ind w:left="0"/>
            </w:pPr>
            <w:r w:rsidRPr="007A6F05">
              <w:t>TIF</w:t>
            </w:r>
          </w:p>
        </w:tc>
        <w:tc>
          <w:tcPr>
            <w:tcW w:w="7229" w:type="dxa"/>
          </w:tcPr>
          <w:p w14:paraId="1B7334A9" w14:textId="77777777" w:rsidR="00475FA8" w:rsidRPr="007A6F05" w:rsidRDefault="00475FA8" w:rsidP="007A6F05">
            <w:pPr>
              <w:spacing w:before="20" w:after="20"/>
              <w:ind w:left="0"/>
            </w:pPr>
            <w:r w:rsidRPr="007A6F05">
              <w:t>test information function</w:t>
            </w:r>
          </w:p>
        </w:tc>
      </w:tr>
      <w:tr w:rsidR="00475FA8" w:rsidRPr="007A6F05" w14:paraId="71D8F0E7" w14:textId="77777777" w:rsidTr="43746915">
        <w:tc>
          <w:tcPr>
            <w:tcW w:w="1355" w:type="dxa"/>
          </w:tcPr>
          <w:p w14:paraId="06C53BA4" w14:textId="77777777" w:rsidR="00475FA8" w:rsidRPr="007A6F05" w:rsidRDefault="00475FA8" w:rsidP="007A6F05">
            <w:pPr>
              <w:spacing w:before="20" w:after="20"/>
              <w:ind w:left="0"/>
            </w:pPr>
            <w:r w:rsidRPr="007A6F05">
              <w:t>TIPS</w:t>
            </w:r>
          </w:p>
        </w:tc>
        <w:tc>
          <w:tcPr>
            <w:tcW w:w="7229" w:type="dxa"/>
          </w:tcPr>
          <w:p w14:paraId="578DB155" w14:textId="77777777" w:rsidR="00475FA8" w:rsidRPr="007A6F05" w:rsidRDefault="00475FA8" w:rsidP="007A6F05">
            <w:pPr>
              <w:spacing w:before="20" w:after="20"/>
              <w:ind w:left="0"/>
            </w:pPr>
            <w:r w:rsidRPr="007A6F05">
              <w:t>Technology and Information Processing Services</w:t>
            </w:r>
          </w:p>
        </w:tc>
      </w:tr>
      <w:tr w:rsidR="00475FA8" w:rsidRPr="007A6F05" w14:paraId="72D73693" w14:textId="77777777" w:rsidTr="43746915">
        <w:tc>
          <w:tcPr>
            <w:tcW w:w="1355" w:type="dxa"/>
          </w:tcPr>
          <w:p w14:paraId="265B61E6" w14:textId="77777777" w:rsidR="00475FA8" w:rsidRPr="007A6F05" w:rsidRDefault="00475FA8" w:rsidP="007A6F05">
            <w:pPr>
              <w:spacing w:before="20" w:after="20"/>
              <w:ind w:left="0"/>
            </w:pPr>
            <w:r w:rsidRPr="007A6F05">
              <w:t>TOMS</w:t>
            </w:r>
          </w:p>
        </w:tc>
        <w:tc>
          <w:tcPr>
            <w:tcW w:w="7229" w:type="dxa"/>
          </w:tcPr>
          <w:p w14:paraId="1AC7821C" w14:textId="77777777" w:rsidR="00475FA8" w:rsidRPr="007A6F05" w:rsidRDefault="00475FA8" w:rsidP="007A6F05">
            <w:pPr>
              <w:spacing w:before="20" w:after="20"/>
              <w:ind w:left="0"/>
            </w:pPr>
            <w:r w:rsidRPr="007A6F05">
              <w:t>Test Operations Management System</w:t>
            </w:r>
          </w:p>
        </w:tc>
      </w:tr>
      <w:tr w:rsidR="00577E5F" w:rsidRPr="007A6F05" w14:paraId="6EC8EA37" w14:textId="77777777" w:rsidTr="43746915">
        <w:tc>
          <w:tcPr>
            <w:tcW w:w="1355" w:type="dxa"/>
          </w:tcPr>
          <w:p w14:paraId="75D494D1" w14:textId="1684EF57" w:rsidR="00577E5F" w:rsidRPr="007A6F05" w:rsidRDefault="00577E5F" w:rsidP="007A6F05">
            <w:pPr>
              <w:spacing w:before="20" w:after="20"/>
              <w:ind w:left="0"/>
            </w:pPr>
            <w:r w:rsidRPr="007A6F05">
              <w:lastRenderedPageBreak/>
              <w:t>UAT</w:t>
            </w:r>
          </w:p>
        </w:tc>
        <w:tc>
          <w:tcPr>
            <w:tcW w:w="7229" w:type="dxa"/>
          </w:tcPr>
          <w:p w14:paraId="775E1141" w14:textId="54AE13CC" w:rsidR="00577E5F" w:rsidRPr="007A6F05" w:rsidRDefault="00577E5F" w:rsidP="007A6F05">
            <w:pPr>
              <w:spacing w:before="20" w:after="20"/>
              <w:ind w:left="0"/>
            </w:pPr>
            <w:r w:rsidRPr="007A6F05">
              <w:t>user acceptance testing</w:t>
            </w:r>
          </w:p>
        </w:tc>
      </w:tr>
      <w:tr w:rsidR="00475FA8" w:rsidRPr="007A6F05" w14:paraId="5927FD71" w14:textId="77777777" w:rsidTr="43746915">
        <w:tc>
          <w:tcPr>
            <w:tcW w:w="1355" w:type="dxa"/>
          </w:tcPr>
          <w:p w14:paraId="57360BF1" w14:textId="77777777" w:rsidR="00475FA8" w:rsidRPr="007A6F05" w:rsidRDefault="00475FA8" w:rsidP="007A6F05">
            <w:pPr>
              <w:keepNext/>
              <w:spacing w:before="20" w:after="20"/>
              <w:ind w:left="0"/>
              <w:rPr>
                <w:i/>
                <w:iCs/>
              </w:rPr>
            </w:pPr>
            <w:r w:rsidRPr="007A6F05">
              <w:rPr>
                <w:i/>
                <w:iCs/>
              </w:rPr>
              <w:t>USC</w:t>
            </w:r>
          </w:p>
        </w:tc>
        <w:tc>
          <w:tcPr>
            <w:tcW w:w="7229" w:type="dxa"/>
          </w:tcPr>
          <w:p w14:paraId="4F75115D" w14:textId="77777777" w:rsidR="00475FA8" w:rsidRPr="007A6F05" w:rsidRDefault="00475FA8" w:rsidP="007A6F05">
            <w:pPr>
              <w:spacing w:before="20" w:after="20"/>
              <w:ind w:left="0"/>
              <w:rPr>
                <w:i/>
                <w:iCs/>
              </w:rPr>
            </w:pPr>
            <w:r w:rsidRPr="007A6F05">
              <w:rPr>
                <w:i/>
                <w:iCs/>
              </w:rPr>
              <w:t>United States Code</w:t>
            </w:r>
          </w:p>
        </w:tc>
      </w:tr>
      <w:tr w:rsidR="00475FA8" w:rsidRPr="007A6F05" w14:paraId="3E19AF75" w14:textId="77777777" w:rsidTr="43746915">
        <w:tc>
          <w:tcPr>
            <w:tcW w:w="1355" w:type="dxa"/>
          </w:tcPr>
          <w:p w14:paraId="4ADA7424" w14:textId="151B2ADA" w:rsidR="00475FA8" w:rsidRPr="007A6F05" w:rsidRDefault="00475FA8" w:rsidP="007A6F05">
            <w:pPr>
              <w:keepNext/>
              <w:spacing w:before="20" w:after="20"/>
              <w:ind w:left="0"/>
            </w:pPr>
            <w:r w:rsidRPr="007A6F05">
              <w:t>VSC</w:t>
            </w:r>
          </w:p>
        </w:tc>
        <w:tc>
          <w:tcPr>
            <w:tcW w:w="7229" w:type="dxa"/>
          </w:tcPr>
          <w:p w14:paraId="39A65BBA" w14:textId="0100A5BC" w:rsidR="00475FA8" w:rsidRPr="007A6F05" w:rsidRDefault="00475FA8" w:rsidP="007A6F05">
            <w:pPr>
              <w:spacing w:before="20" w:after="20"/>
              <w:ind w:left="0"/>
            </w:pPr>
            <w:r w:rsidRPr="007A6F05">
              <w:t>Virtual Scoring Center</w:t>
            </w:r>
          </w:p>
        </w:tc>
      </w:tr>
      <w:tr w:rsidR="00475FA8" w:rsidRPr="007A6F05" w14:paraId="7E58159A" w14:textId="77777777" w:rsidTr="43746915">
        <w:tc>
          <w:tcPr>
            <w:tcW w:w="1355" w:type="dxa"/>
          </w:tcPr>
          <w:p w14:paraId="42439CD7" w14:textId="77777777" w:rsidR="00475FA8" w:rsidRPr="007A6F05" w:rsidRDefault="00475FA8" w:rsidP="007A6F05">
            <w:pPr>
              <w:spacing w:before="20" w:after="20"/>
              <w:ind w:left="0"/>
            </w:pPr>
            <w:r w:rsidRPr="007A6F05">
              <w:t>wABC</w:t>
            </w:r>
          </w:p>
        </w:tc>
        <w:tc>
          <w:tcPr>
            <w:tcW w:w="7229" w:type="dxa"/>
          </w:tcPr>
          <w:p w14:paraId="36E4B09C" w14:textId="77777777" w:rsidR="00475FA8" w:rsidRPr="007A6F05" w:rsidRDefault="00475FA8" w:rsidP="007A6F05">
            <w:pPr>
              <w:spacing w:before="20" w:after="20"/>
              <w:ind w:left="0"/>
            </w:pPr>
            <w:r w:rsidRPr="007A6F05">
              <w:t>weighted Area Between the Curves</w:t>
            </w:r>
          </w:p>
        </w:tc>
      </w:tr>
      <w:tr w:rsidR="00475FA8" w:rsidRPr="007A6F05" w14:paraId="44ECDF75" w14:textId="77777777" w:rsidTr="43746915">
        <w:tc>
          <w:tcPr>
            <w:tcW w:w="1355" w:type="dxa"/>
          </w:tcPr>
          <w:p w14:paraId="1441B959" w14:textId="77777777" w:rsidR="00475FA8" w:rsidRPr="007A6F05" w:rsidRDefault="00475FA8" w:rsidP="007A6F05">
            <w:pPr>
              <w:spacing w:before="20" w:after="20"/>
              <w:ind w:left="0"/>
            </w:pPr>
            <w:r w:rsidRPr="007A6F05">
              <w:t>WER</w:t>
            </w:r>
          </w:p>
        </w:tc>
        <w:tc>
          <w:tcPr>
            <w:tcW w:w="7229" w:type="dxa"/>
          </w:tcPr>
          <w:p w14:paraId="38703D4F" w14:textId="4A14DF53" w:rsidR="00475FA8" w:rsidRPr="007A6F05" w:rsidRDefault="00475FA8" w:rsidP="007A6F05">
            <w:pPr>
              <w:spacing w:before="20" w:after="20"/>
              <w:ind w:left="0"/>
            </w:pPr>
            <w:r w:rsidRPr="007A6F05">
              <w:t>writing extended response</w:t>
            </w:r>
          </w:p>
        </w:tc>
      </w:tr>
      <w:bookmarkEnd w:id="11"/>
    </w:tbl>
    <w:p w14:paraId="4E456A96" w14:textId="773191F7" w:rsidR="009900D1" w:rsidRPr="007A6F05" w:rsidRDefault="009900D1" w:rsidP="007A6F05">
      <w:pPr>
        <w:rPr>
          <w:lang w:bidi="en-US"/>
        </w:rPr>
      </w:pPr>
    </w:p>
    <w:p w14:paraId="5816E996" w14:textId="77777777" w:rsidR="009900D1" w:rsidRPr="007A6F05" w:rsidRDefault="009900D1" w:rsidP="007A6F05">
      <w:pPr>
        <w:rPr>
          <w:lang w:bidi="en-US"/>
        </w:rPr>
        <w:sectPr w:rsidR="009900D1" w:rsidRPr="007A6F05" w:rsidSect="00825268">
          <w:headerReference w:type="even" r:id="rId11"/>
          <w:headerReference w:type="default" r:id="rId12"/>
          <w:footerReference w:type="even" r:id="rId13"/>
          <w:footerReference w:type="default" r:id="rId14"/>
          <w:pgSz w:w="12240" w:h="15840" w:code="1"/>
          <w:pgMar w:top="1152" w:right="1152" w:bottom="1152" w:left="1152" w:header="576" w:footer="360" w:gutter="0"/>
          <w:pgNumType w:fmt="lowerRoman"/>
          <w:cols w:space="720"/>
          <w:titlePg/>
          <w:docGrid w:linePitch="360"/>
        </w:sectPr>
      </w:pPr>
    </w:p>
    <w:p w14:paraId="73CC7F7B" w14:textId="5FC70E23" w:rsidR="00565D2F" w:rsidRPr="007A6F05" w:rsidRDefault="00565D2F" w:rsidP="006D704C">
      <w:pPr>
        <w:pStyle w:val="Heading2"/>
      </w:pPr>
      <w:bookmarkStart w:id="13" w:name="_Introduction"/>
      <w:bookmarkStart w:id="14" w:name="_Toc192488454"/>
      <w:bookmarkEnd w:id="13"/>
      <w:r w:rsidRPr="007A6F05">
        <w:lastRenderedPageBreak/>
        <w:t>Introduction</w:t>
      </w:r>
      <w:bookmarkEnd w:id="14"/>
    </w:p>
    <w:p w14:paraId="0C11A69D" w14:textId="1AF0F121" w:rsidR="00127F82" w:rsidRPr="007A6F05" w:rsidRDefault="00127F82" w:rsidP="007A6F05">
      <w:r w:rsidRPr="007A6F05">
        <w:t xml:space="preserve">This chapter provides an overview of the California Assessment of Student Performance and Progress (CAASPP) Smarter Balanced testing program, including background information, the purpose of the </w:t>
      </w:r>
      <w:r w:rsidR="00B2105E" w:rsidRPr="007A6F05">
        <w:t>assessment</w:t>
      </w:r>
      <w:r w:rsidRPr="007A6F05">
        <w:t>, the intended population, and organizations and systems involved.</w:t>
      </w:r>
    </w:p>
    <w:p w14:paraId="07437F9B" w14:textId="0B557095" w:rsidR="00565D2F" w:rsidRPr="007A6F05" w:rsidRDefault="00565D2F" w:rsidP="007A6F05">
      <w:pPr>
        <w:pStyle w:val="Heading3"/>
        <w:rPr>
          <w:webHidden/>
        </w:rPr>
      </w:pPr>
      <w:bookmarkStart w:id="15" w:name="_Background"/>
      <w:bookmarkStart w:id="16" w:name="_Toc192488455"/>
      <w:bookmarkEnd w:id="15"/>
      <w:r w:rsidRPr="007A6F05">
        <w:t>Background</w:t>
      </w:r>
      <w:bookmarkEnd w:id="16"/>
    </w:p>
    <w:p w14:paraId="40C4242D" w14:textId="09818325" w:rsidR="00D0553F" w:rsidRPr="007A6F05" w:rsidRDefault="00D0553F" w:rsidP="007A6F05">
      <w:r w:rsidRPr="007A6F05">
        <w:t xml:space="preserve">In October 2013, Assembly Bill 484 established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w:t>
      </w:r>
      <w:r w:rsidR="00B2105E" w:rsidRPr="007A6F05">
        <w:t>assessment</w:t>
      </w:r>
      <w:r w:rsidRPr="007A6F05">
        <w:t>s provide the foundation for the state’s school accountability system.</w:t>
      </w:r>
    </w:p>
    <w:p w14:paraId="3FACA4FE" w14:textId="0689D959" w:rsidR="00D0553F" w:rsidRPr="007A6F05" w:rsidRDefault="00D0553F" w:rsidP="007A6F05">
      <w:r w:rsidRPr="007A6F05">
        <w:t xml:space="preserve">The Smarter Balanced Summative Assessments for English language arts/literacy (ELA) and mathematics were administered during the </w:t>
      </w:r>
      <w:r w:rsidR="007E3AD8" w:rsidRPr="007A6F05">
        <w:t>2023–24</w:t>
      </w:r>
      <w:r w:rsidR="0047239B" w:rsidRPr="007A6F05">
        <w:t xml:space="preserve"> </w:t>
      </w:r>
      <w:r w:rsidRPr="007A6F05">
        <w:t>CAASPP administration as a result of California’s participation in the Smarter Balanced Assessment Consortium. This technical report describes the results of that administration.</w:t>
      </w:r>
    </w:p>
    <w:p w14:paraId="5D428B86" w14:textId="5DD9A1F3" w:rsidR="00D0553F" w:rsidRPr="007A6F05" w:rsidRDefault="00D0553F" w:rsidP="007A6F05">
      <w:r w:rsidRPr="007A6F05">
        <w:t xml:space="preserve">In </w:t>
      </w:r>
      <w:r w:rsidR="007E3AD8" w:rsidRPr="007A6F05">
        <w:t>2023–24</w:t>
      </w:r>
      <w:r w:rsidRPr="007A6F05">
        <w:t>, the CAASPP System comprised the following assessments:</w:t>
      </w:r>
    </w:p>
    <w:p w14:paraId="5CEF790E" w14:textId="4F4A7C0E" w:rsidR="00D0553F" w:rsidRPr="007A6F05" w:rsidRDefault="00D0553F" w:rsidP="007A6F05">
      <w:pPr>
        <w:pStyle w:val="bullets"/>
      </w:pPr>
      <w:r w:rsidRPr="007A6F05">
        <w:t>Smarter Balanced assessments and tools</w:t>
      </w:r>
    </w:p>
    <w:p w14:paraId="6A040512" w14:textId="77777777" w:rsidR="00D0553F" w:rsidRPr="007A6F05" w:rsidRDefault="00D0553F" w:rsidP="007A6F05">
      <w:pPr>
        <w:pStyle w:val="bullets2"/>
        <w:ind w:left="1224"/>
      </w:pPr>
      <w:r w:rsidRPr="007A6F05">
        <w:t>Summative Assessments—Computer-based assessments for ELA and mathematics in grades three through eight and grade eleven</w:t>
      </w:r>
    </w:p>
    <w:p w14:paraId="37436E76" w14:textId="77777777" w:rsidR="00D0553F" w:rsidRPr="007A6F05" w:rsidRDefault="00D0553F" w:rsidP="007A6F05">
      <w:pPr>
        <w:pStyle w:val="bullets2"/>
        <w:ind w:left="1224"/>
      </w:pPr>
      <w:r w:rsidRPr="007A6F05">
        <w:t>Interim Assessments—Optional resources developed for grades three through eight and grade eleven designed to inform and promote teaching and learning by providing information that can be used to monitor student progress toward mastery of the Common Core State Standards (CCSS) that may be administered to students at any grade level</w:t>
      </w:r>
    </w:p>
    <w:p w14:paraId="30F1866D" w14:textId="52BFBCA0" w:rsidR="00D0553F" w:rsidRPr="007A6F05" w:rsidRDefault="00D0553F" w:rsidP="007A6F05">
      <w:pPr>
        <w:pStyle w:val="bullets2"/>
        <w:ind w:left="1224"/>
      </w:pPr>
      <w:r w:rsidRPr="007A6F05">
        <w:t>Tools for Teachers—Professional development materials and instructional resources designed to help teachers use formative assessment processes for improved teaching and learning in all grade</w:t>
      </w:r>
      <w:r w:rsidR="00A7106A" w:rsidRPr="007A6F05">
        <w:t xml:space="preserve"> level</w:t>
      </w:r>
      <w:r w:rsidRPr="007A6F05">
        <w:t>s</w:t>
      </w:r>
    </w:p>
    <w:p w14:paraId="3CBECA1B" w14:textId="77777777" w:rsidR="00D0553F" w:rsidRPr="007A6F05" w:rsidRDefault="00D0553F" w:rsidP="007A6F05">
      <w:pPr>
        <w:pStyle w:val="bullets"/>
      </w:pPr>
      <w:r w:rsidRPr="007A6F05">
        <w:t>California Alternate Assessments (CAAs) for ELA and mathematics in grades three through eight and grade eleven for students with significant cognitive disabilities</w:t>
      </w:r>
    </w:p>
    <w:p w14:paraId="7E5C44B9" w14:textId="603A61EE" w:rsidR="00D0553F" w:rsidRPr="007A6F05" w:rsidRDefault="00D0553F" w:rsidP="007A6F05">
      <w:pPr>
        <w:pStyle w:val="bullets"/>
      </w:pPr>
      <w:r w:rsidRPr="007A6F05">
        <w:t xml:space="preserve">Science assessments in grades five and eight and </w:t>
      </w:r>
      <w:r w:rsidR="004B6CE3" w:rsidRPr="007A6F05">
        <w:t xml:space="preserve">the </w:t>
      </w:r>
      <w:r w:rsidRPr="007A6F05">
        <w:t xml:space="preserve">high school </w:t>
      </w:r>
      <w:r w:rsidR="004B6CE3" w:rsidRPr="007A6F05">
        <w:t xml:space="preserve">grade band </w:t>
      </w:r>
      <w:r w:rsidRPr="007A6F05">
        <w:t>(</w:t>
      </w:r>
      <w:r w:rsidR="00F74CCA" w:rsidRPr="007A6F05">
        <w:t>that is</w:t>
      </w:r>
      <w:r w:rsidR="004B6CE3" w:rsidRPr="007A6F05">
        <w:t xml:space="preserve">, </w:t>
      </w:r>
      <w:r w:rsidRPr="007A6F05">
        <w:t>grade ten, eleven, or twelve</w:t>
      </w:r>
      <w:r w:rsidR="004B6CE3" w:rsidRPr="007A6F05">
        <w:t>, if the student is not repeating grade twelve</w:t>
      </w:r>
      <w:r w:rsidRPr="007A6F05">
        <w:t>; these are the California Science Test and the CAA for Science)</w:t>
      </w:r>
    </w:p>
    <w:p w14:paraId="34C56205" w14:textId="4570A611" w:rsidR="00D0553F" w:rsidRPr="007A6F05" w:rsidRDefault="00D0553F" w:rsidP="007A6F05">
      <w:pPr>
        <w:pStyle w:val="bullets"/>
        <w:rPr>
          <w:sz w:val="20"/>
          <w:szCs w:val="20"/>
        </w:rPr>
      </w:pPr>
      <w:r w:rsidRPr="007A6F05">
        <w:t>The California Spanish Assessment, optional for eligible students in grades three through eight and</w:t>
      </w:r>
      <w:r w:rsidR="00A76F69" w:rsidRPr="007A6F05">
        <w:t xml:space="preserve"> the</w:t>
      </w:r>
      <w:r w:rsidRPr="007A6F05">
        <w:t xml:space="preserve"> high school</w:t>
      </w:r>
      <w:r w:rsidR="00A76F69" w:rsidRPr="007A6F05">
        <w:t xml:space="preserve"> grade band</w:t>
      </w:r>
      <w:r w:rsidRPr="007A6F05">
        <w:t xml:space="preserve"> and designed to measure a student’s </w:t>
      </w:r>
      <w:r w:rsidR="000F4B6F" w:rsidRPr="007A6F05">
        <w:t xml:space="preserve">literacy in </w:t>
      </w:r>
      <w:r w:rsidRPr="007A6F05">
        <w:t xml:space="preserve">Spanish </w:t>
      </w:r>
      <w:r w:rsidR="000F4B6F" w:rsidRPr="007A6F05">
        <w:t>language arts inclusive of</w:t>
      </w:r>
      <w:r w:rsidRPr="007A6F05">
        <w:t xml:space="preserve"> reading, writing mechanics, and listening, as well as to serve as a high school measure suitable to be used in part for the California Seal of Biliteracy</w:t>
      </w:r>
    </w:p>
    <w:p w14:paraId="134E3A8D" w14:textId="59B97EDF" w:rsidR="00D0553F" w:rsidRPr="007A6F05" w:rsidRDefault="00D0553F" w:rsidP="007A6F05">
      <w:bookmarkStart w:id="17" w:name="_Hlk34032903"/>
      <w:r w:rsidRPr="007A6F05">
        <w:t xml:space="preserve">The CAASPP Smarter Balanced </w:t>
      </w:r>
      <w:r w:rsidR="00B2105E" w:rsidRPr="007A6F05">
        <w:t>assessment</w:t>
      </w:r>
      <w:r w:rsidRPr="007A6F05">
        <w:t xml:space="preserve">s are presented as computer-based assessments. Braille, large-print, and standard paper–pencil test (PPT) versions of the Smarter Balanced assessments are made available to individual students within a local </w:t>
      </w:r>
      <w:r w:rsidRPr="007A6F05">
        <w:lastRenderedPageBreak/>
        <w:t>educational agency (LEA) whose need to take a PPT is documented in a student’s individualized education program (IEP) or Section 504 plan. Students who repeatedly experience difficulty accessing the computer-based assessments because of technical issues that cannot be resolved within two weeks may be allowed to take a standard PPT, upon approval by the California Department of Education (CDE). The PPT versions are fixed forms (</w:t>
      </w:r>
      <w:r w:rsidR="00F74CCA" w:rsidRPr="007A6F05">
        <w:t>that is</w:t>
      </w:r>
      <w:r w:rsidRPr="007A6F05">
        <w:t>, a</w:t>
      </w:r>
      <w:r w:rsidR="00B2105E" w:rsidRPr="007A6F05">
        <w:t>n</w:t>
      </w:r>
      <w:r w:rsidRPr="007A6F05">
        <w:t xml:space="preserve"> </w:t>
      </w:r>
      <w:r w:rsidR="00B2105E" w:rsidRPr="007A6F05">
        <w:t>assessment</w:t>
      </w:r>
      <w:r w:rsidRPr="007A6F05">
        <w:t xml:space="preserve"> where students are given a fixed set of </w:t>
      </w:r>
      <w:r w:rsidR="007E264A" w:rsidRPr="007A6F05">
        <w:t>items</w:t>
      </w:r>
      <w:r w:rsidRPr="007A6F05">
        <w:t xml:space="preserve"> irrespective of the student’s responses or ability) that also include the components of the computer-based assessment such as constructed-response (CR) items and performance tasks (PTs).</w:t>
      </w:r>
      <w:bookmarkEnd w:id="17"/>
    </w:p>
    <w:p w14:paraId="3B28F9CE" w14:textId="77777777" w:rsidR="00D0553F" w:rsidRPr="007A6F05" w:rsidRDefault="00D0553F" w:rsidP="007A6F05">
      <w:r w:rsidRPr="007A6F05">
        <w:t xml:space="preserve">More background information about the CAASPP System can be found on the CAASPP Description – </w:t>
      </w:r>
      <w:r w:rsidRPr="007A6F05">
        <w:rPr>
          <w:i/>
        </w:rPr>
        <w:t>CalEdFacts</w:t>
      </w:r>
      <w:r w:rsidRPr="007A6F05">
        <w:t xml:space="preserve"> web page on the CDE website.</w:t>
      </w:r>
    </w:p>
    <w:p w14:paraId="438322C4" w14:textId="3A08C83A" w:rsidR="00565D2F" w:rsidRPr="007A6F05" w:rsidRDefault="00242A12" w:rsidP="007A6F05">
      <w:pPr>
        <w:pStyle w:val="Heading3"/>
        <w:rPr>
          <w:webHidden/>
        </w:rPr>
      </w:pPr>
      <w:bookmarkStart w:id="18" w:name="_Toc192488456"/>
      <w:r w:rsidRPr="007A6F05">
        <w:t xml:space="preserve">Purposes of the </w:t>
      </w:r>
      <w:r w:rsidR="00B2105E" w:rsidRPr="007A6F05">
        <w:t>Assessment</w:t>
      </w:r>
      <w:bookmarkEnd w:id="18"/>
    </w:p>
    <w:p w14:paraId="277408BA" w14:textId="57520B8C" w:rsidR="006C38DC" w:rsidRPr="007A6F05" w:rsidRDefault="0A2A53DB" w:rsidP="007A6F05">
      <w:r w:rsidRPr="007A6F05">
        <w:t>The purposes of the Smarter Balanced assessment system are to provide teachers with information and the tools they need to improve teaching and learning</w:t>
      </w:r>
      <w:r w:rsidR="00305B14" w:rsidRPr="007A6F05">
        <w:t>;</w:t>
      </w:r>
      <w:r w:rsidRPr="007A6F05">
        <w:t xml:space="preserve"> and to prepare students for college and career. </w:t>
      </w:r>
      <w:r w:rsidR="2C7096FA" w:rsidRPr="007A6F05">
        <w:t xml:space="preserve">The Smarter Balanced Summative Assessments are comprehensive, end-of-year </w:t>
      </w:r>
      <w:r w:rsidR="2B55BB41" w:rsidRPr="007A6F05">
        <w:t>assessment</w:t>
      </w:r>
      <w:r w:rsidR="2C7096FA" w:rsidRPr="007A6F05">
        <w:t xml:space="preserve">s of grade-level learning that measure students’ progress toward college and career readiness. </w:t>
      </w:r>
      <w:r w:rsidRPr="007A6F05">
        <w:t>The</w:t>
      </w:r>
      <w:r w:rsidR="2C7096FA" w:rsidRPr="007A6F05">
        <w:t>se</w:t>
      </w:r>
      <w:r w:rsidRPr="007A6F05">
        <w:t xml:space="preserve"> </w:t>
      </w:r>
      <w:r w:rsidR="2C7096FA" w:rsidRPr="007A6F05">
        <w:t>a</w:t>
      </w:r>
      <w:r w:rsidRPr="007A6F05">
        <w:t xml:space="preserve">ssessments, which are aligned with the California CCSS for ELA and mathematics, form one component of the Smarter Balanced assessment system. </w:t>
      </w:r>
    </w:p>
    <w:p w14:paraId="18D9A1A8" w14:textId="79DC1D2E" w:rsidR="00565D2F" w:rsidRPr="007A6F05" w:rsidRDefault="00B2105E" w:rsidP="007A6F05">
      <w:pPr>
        <w:pStyle w:val="Heading3"/>
        <w:rPr>
          <w:webHidden/>
        </w:rPr>
      </w:pPr>
      <w:bookmarkStart w:id="19" w:name="_Toc192488457"/>
      <w:r w:rsidRPr="007A6F05">
        <w:t xml:space="preserve">Assessment </w:t>
      </w:r>
      <w:r w:rsidR="006914C6" w:rsidRPr="007A6F05">
        <w:t>Design</w:t>
      </w:r>
      <w:bookmarkEnd w:id="19"/>
    </w:p>
    <w:p w14:paraId="53706C2D" w14:textId="46D9ED2D" w:rsidR="009D746B" w:rsidRPr="007A6F05" w:rsidRDefault="009D746B" w:rsidP="007A6F05">
      <w:r w:rsidRPr="007A6F05">
        <w:t>Smarter Balanced Summative Assessments are composed of two required components: a computer adaptive test (CAT) and a PT. A student’s final scale score is calculated by combining the student’s responses to both components.</w:t>
      </w:r>
    </w:p>
    <w:p w14:paraId="701B6572" w14:textId="0C12B542" w:rsidR="00565D2F" w:rsidRPr="007A6F05" w:rsidRDefault="00565D2F" w:rsidP="007A6F05">
      <w:pPr>
        <w:pStyle w:val="Heading4"/>
        <w:rPr>
          <w:webHidden/>
        </w:rPr>
      </w:pPr>
      <w:bookmarkStart w:id="20" w:name="_Toc192488458"/>
      <w:r w:rsidRPr="007A6F05">
        <w:t>Computer Adaptive Test</w:t>
      </w:r>
      <w:bookmarkEnd w:id="20"/>
    </w:p>
    <w:p w14:paraId="3AE23CDC" w14:textId="6E3D0AF7" w:rsidR="00424316" w:rsidRPr="007A6F05" w:rsidRDefault="00424316" w:rsidP="007A6F05">
      <w:r w:rsidRPr="007A6F05">
        <w:t xml:space="preserve">The computer-adaptive portion of the </w:t>
      </w:r>
      <w:r w:rsidR="00B2105E" w:rsidRPr="007A6F05">
        <w:t>assessment</w:t>
      </w:r>
      <w:r w:rsidRPr="007A6F05">
        <w:t xml:space="preserve"> is designed to present items of difficulty to match the ability of each student, as indicated by the responses the student provided to previous </w:t>
      </w:r>
      <w:r w:rsidR="00B2105E" w:rsidRPr="007A6F05">
        <w:t>assessment</w:t>
      </w:r>
      <w:r w:rsidRPr="007A6F05">
        <w:t xml:space="preserve"> items. By adapting to the student’s ability as the assessment is being taken, the CAT presents an individually tailored set of </w:t>
      </w:r>
      <w:r w:rsidR="007E264A" w:rsidRPr="007A6F05">
        <w:t>item</w:t>
      </w:r>
      <w:r w:rsidRPr="007A6F05">
        <w:t>s that is appropriate for each student. As a result, it provides more accurate scores for all students across the full range of the achievement continuum. Compared with a fixed-form assessment—that is, a</w:t>
      </w:r>
      <w:r w:rsidR="00B2105E" w:rsidRPr="007A6F05">
        <w:t>n</w:t>
      </w:r>
      <w:r w:rsidRPr="007A6F05">
        <w:t xml:space="preserve"> </w:t>
      </w:r>
      <w:r w:rsidR="00B2105E" w:rsidRPr="007A6F05">
        <w:t>assessment</w:t>
      </w:r>
      <w:r w:rsidRPr="007A6F05">
        <w:t xml:space="preserve"> where all students are given the same </w:t>
      </w:r>
      <w:r w:rsidR="007E264A" w:rsidRPr="007A6F05">
        <w:t>items</w:t>
      </w:r>
      <w:r w:rsidRPr="007A6F05">
        <w:t xml:space="preserve">, regardless of their responses or ability—a CAT requires fewer </w:t>
      </w:r>
      <w:r w:rsidR="007E264A" w:rsidRPr="007A6F05">
        <w:t xml:space="preserve">items </w:t>
      </w:r>
      <w:r w:rsidRPr="007A6F05">
        <w:t>to obtain an equally precise estimate of a student’s ability.</w:t>
      </w:r>
    </w:p>
    <w:p w14:paraId="14459E37" w14:textId="5FEEC4EF" w:rsidR="00424316" w:rsidRPr="007A6F05" w:rsidRDefault="6BDAB15D" w:rsidP="007A6F05">
      <w:r w:rsidRPr="007A6F05">
        <w:t xml:space="preserve">At the beginning of the </w:t>
      </w:r>
      <w:r w:rsidR="2B55BB41" w:rsidRPr="007A6F05">
        <w:t>assessment</w:t>
      </w:r>
      <w:r w:rsidRPr="007A6F05">
        <w:t xml:space="preserve">, the </w:t>
      </w:r>
      <w:r w:rsidR="00BB3E98" w:rsidRPr="007A6F05">
        <w:t>T</w:t>
      </w:r>
      <w:r w:rsidRPr="007A6F05">
        <w:t xml:space="preserve">est </w:t>
      </w:r>
      <w:r w:rsidR="00BB3E98" w:rsidRPr="007A6F05">
        <w:t>D</w:t>
      </w:r>
      <w:r w:rsidRPr="007A6F05">
        <w:t xml:space="preserve">elivery </w:t>
      </w:r>
      <w:r w:rsidR="00BB3E98" w:rsidRPr="007A6F05">
        <w:t>S</w:t>
      </w:r>
      <w:r w:rsidRPr="007A6F05">
        <w:t xml:space="preserve">ystem (TDS) assumes that the student is of average ability and presents an item that is appropriate for an average student. During the </w:t>
      </w:r>
      <w:r w:rsidR="2B55BB41" w:rsidRPr="007A6F05">
        <w:t>assessment</w:t>
      </w:r>
      <w:r w:rsidRPr="007A6F05">
        <w:t xml:space="preserve">, if a student gives an incorrect answer, the TDS will follow up with an easier </w:t>
      </w:r>
      <w:r w:rsidR="40B5756D" w:rsidRPr="007A6F05">
        <w:t xml:space="preserve">item </w:t>
      </w:r>
      <w:r w:rsidRPr="007A6F05">
        <w:t xml:space="preserve">or a group of </w:t>
      </w:r>
      <w:r w:rsidR="40B5756D" w:rsidRPr="007A6F05">
        <w:t>items</w:t>
      </w:r>
      <w:r w:rsidRPr="007A6F05">
        <w:t xml:space="preserve">; if the student answers correctly, the next </w:t>
      </w:r>
      <w:r w:rsidR="40B5756D" w:rsidRPr="007A6F05">
        <w:t xml:space="preserve">item </w:t>
      </w:r>
      <w:r w:rsidRPr="007A6F05">
        <w:t xml:space="preserve">or next group of </w:t>
      </w:r>
      <w:r w:rsidR="40B5756D" w:rsidRPr="007A6F05">
        <w:t xml:space="preserve">items </w:t>
      </w:r>
      <w:r w:rsidRPr="007A6F05">
        <w:t xml:space="preserve">will be slightly more difficult. As the adaptive </w:t>
      </w:r>
      <w:r w:rsidR="2B55BB41" w:rsidRPr="007A6F05">
        <w:t>assessment</w:t>
      </w:r>
      <w:r w:rsidRPr="007A6F05">
        <w:t xml:space="preserve"> continues, the next </w:t>
      </w:r>
      <w:r w:rsidR="004133E0" w:rsidRPr="007A6F05">
        <w:t>item</w:t>
      </w:r>
      <w:r w:rsidRPr="007A6F05">
        <w:t xml:space="preserve"> or group of </w:t>
      </w:r>
      <w:r w:rsidR="40B5756D" w:rsidRPr="007A6F05">
        <w:t xml:space="preserve">items </w:t>
      </w:r>
      <w:r w:rsidRPr="007A6F05">
        <w:t xml:space="preserve">are based on the student’s answers to all previous </w:t>
      </w:r>
      <w:r w:rsidR="40B5756D" w:rsidRPr="007A6F05">
        <w:t>items</w:t>
      </w:r>
      <w:r w:rsidRPr="007A6F05">
        <w:t>—the student’s responses to the current item and previous items determine the pathway to a subsequent item.</w:t>
      </w:r>
    </w:p>
    <w:p w14:paraId="4DD352BC" w14:textId="5CDAA89F" w:rsidR="00424316" w:rsidRPr="007A6F05" w:rsidRDefault="00424316" w:rsidP="007A6F05">
      <w:r w:rsidRPr="007A6F05">
        <w:t xml:space="preserve">Because the answers on items used to estimate the student’s ability are machine-scored, the student’s performance on the items already administered is known immediately, and the successive items are selected to adapt to the estimated ability of the student. The CAT </w:t>
      </w:r>
      <w:r w:rsidRPr="007A6F05">
        <w:lastRenderedPageBreak/>
        <w:t xml:space="preserve">selects </w:t>
      </w:r>
      <w:r w:rsidR="007E264A" w:rsidRPr="007A6F05">
        <w:t xml:space="preserve">items </w:t>
      </w:r>
      <w:r w:rsidRPr="007A6F05">
        <w:t xml:space="preserve">based on a student’s responses, scores the responses, and revises its estimate of the student’s ability. This process continues until the test content outlined in the </w:t>
      </w:r>
      <w:r w:rsidR="00B2105E" w:rsidRPr="007A6F05">
        <w:t>assessment</w:t>
      </w:r>
      <w:r w:rsidRPr="007A6F05">
        <w:t>’s blueprint is covered.</w:t>
      </w:r>
    </w:p>
    <w:p w14:paraId="3F19DD53" w14:textId="57140E75" w:rsidR="00424316" w:rsidRPr="007A6F05" w:rsidRDefault="00424316" w:rsidP="007A6F05">
      <w:r w:rsidRPr="007A6F05">
        <w:t xml:space="preserve">The CAT requires a large pool of </w:t>
      </w:r>
      <w:r w:rsidR="00B2105E" w:rsidRPr="007A6F05">
        <w:t>assessment</w:t>
      </w:r>
      <w:r w:rsidRPr="007A6F05">
        <w:t xml:space="preserve"> </w:t>
      </w:r>
      <w:r w:rsidR="007E264A" w:rsidRPr="007A6F05">
        <w:t xml:space="preserve">items </w:t>
      </w:r>
      <w:r w:rsidRPr="007A6F05">
        <w:t xml:space="preserve">statistically calibrated on a common scale to cover the ability range. For the Smarter Balanced Summative Assessments, the test </w:t>
      </w:r>
      <w:r w:rsidR="007E264A" w:rsidRPr="007A6F05">
        <w:t xml:space="preserve">item </w:t>
      </w:r>
      <w:r w:rsidRPr="007A6F05">
        <w:t>statistics were obtained mainly from the spring 2013–14 field test. Each year, new items are field-tested and added to the Smarter Balanced item pools.</w:t>
      </w:r>
    </w:p>
    <w:p w14:paraId="660FC830" w14:textId="22C342BB" w:rsidR="00565D2F" w:rsidRPr="007A6F05" w:rsidRDefault="00565D2F" w:rsidP="007A6F05">
      <w:pPr>
        <w:pStyle w:val="Heading4"/>
        <w:rPr>
          <w:webHidden/>
        </w:rPr>
      </w:pPr>
      <w:bookmarkStart w:id="21" w:name="_Toc192488459"/>
      <w:r w:rsidRPr="007A6F05">
        <w:t>Performance Tasks</w:t>
      </w:r>
      <w:bookmarkEnd w:id="21"/>
    </w:p>
    <w:p w14:paraId="77FA3BD2" w14:textId="1BC9C583" w:rsidR="00424316" w:rsidRPr="007A6F05" w:rsidRDefault="00424316" w:rsidP="007A6F05">
      <w:pPr>
        <w:keepNext/>
      </w:pPr>
      <w:r w:rsidRPr="007A6F05">
        <w:t xml:space="preserve">The PT is a nonadaptive portion of a Smarter Balanced content-area assessment designed to provide students with an opportunity to demonstrate their ability to apply knowledge and higher-order thinking skills to explore and analyze a complex, real-world scenario. PTs are assigned to students randomly. (Refer to section </w:t>
      </w:r>
      <w:hyperlink w:anchor="_Smarter_Balanced_Adaptive" w:history="1">
        <w:r w:rsidR="00124F06" w:rsidRPr="007A6F05">
          <w:rPr>
            <w:rStyle w:val="Hyperlink"/>
            <w:i/>
            <w:iCs/>
          </w:rPr>
          <w:t>4</w:t>
        </w:r>
        <w:r w:rsidRPr="007A6F05">
          <w:rPr>
            <w:rStyle w:val="Hyperlink"/>
            <w:i/>
            <w:iCs/>
          </w:rPr>
          <w:t xml:space="preserve">.1 </w:t>
        </w:r>
        <w:r w:rsidRPr="007A6F05">
          <w:rPr>
            <w:rStyle w:val="Hyperlink"/>
            <w:i/>
          </w:rPr>
          <w:t>Smarter Balanced Adaptive Item Selection Algorithm</w:t>
        </w:r>
      </w:hyperlink>
      <w:r w:rsidRPr="007A6F05">
        <w:t xml:space="preserve"> for additional information about how items are assigned to students.)</w:t>
      </w:r>
    </w:p>
    <w:p w14:paraId="55D5F02F" w14:textId="2F8A7460" w:rsidR="00424316" w:rsidRPr="007A6F05" w:rsidRDefault="00424316" w:rsidP="007A6F05">
      <w:r w:rsidRPr="007A6F05">
        <w:t>Some PT responses are machine-scored</w:t>
      </w:r>
      <w:r w:rsidR="00AD12D5" w:rsidRPr="007A6F05">
        <w:t xml:space="preserve"> and</w:t>
      </w:r>
      <w:r w:rsidRPr="007A6F05">
        <w:t xml:space="preserve"> others are human</w:t>
      </w:r>
      <w:r w:rsidR="000C363C" w:rsidRPr="007A6F05">
        <w:t>-</w:t>
      </w:r>
      <w:r w:rsidRPr="007A6F05">
        <w:t>scored. Scores are combined with CAT results for the student’s final score.</w:t>
      </w:r>
    </w:p>
    <w:p w14:paraId="067FCA5C" w14:textId="7F4DA19C" w:rsidR="00565D2F" w:rsidRPr="007A6F05" w:rsidRDefault="00565D2F" w:rsidP="007A6F05">
      <w:pPr>
        <w:pStyle w:val="Heading3"/>
        <w:rPr>
          <w:webHidden/>
        </w:rPr>
      </w:pPr>
      <w:bookmarkStart w:id="22" w:name="_Toc192488460"/>
      <w:r w:rsidRPr="007A6F05">
        <w:t>Intended Population</w:t>
      </w:r>
      <w:bookmarkEnd w:id="22"/>
    </w:p>
    <w:p w14:paraId="0676B1E6" w14:textId="77777777" w:rsidR="00EC28E4" w:rsidRPr="007A6F05" w:rsidRDefault="00EC28E4" w:rsidP="007A6F05">
      <w:r w:rsidRPr="007A6F05">
        <w:t xml:space="preserve">All students enrolled in grades three through eight and grade eleven are required to take part in the Smarter Balanced Summative Assessments unless they are eligible to participate </w:t>
      </w:r>
      <w:bookmarkStart w:id="23" w:name="_Hlk90034590"/>
      <w:r w:rsidRPr="007A6F05">
        <w:t>in the alternate assessments (</w:t>
      </w:r>
      <w:r w:rsidRPr="007A6F05">
        <w:rPr>
          <w:i/>
          <w:iCs/>
        </w:rPr>
        <w:t>California Code of Regulations</w:t>
      </w:r>
      <w:r w:rsidRPr="007A6F05">
        <w:t>, Title 5 [5</w:t>
      </w:r>
      <w:r w:rsidRPr="007A6F05">
        <w:rPr>
          <w:i/>
          <w:iCs/>
        </w:rPr>
        <w:t> CCR</w:t>
      </w:r>
      <w:r w:rsidRPr="007A6F05">
        <w:t xml:space="preserve">] Education, Division 1, Chapter 2, Subchapter 3.75, Article 1, Section 851.5). English learner (EL) </w:t>
      </w:r>
      <w:bookmarkEnd w:id="23"/>
      <w:r w:rsidRPr="007A6F05">
        <w:t>students who are in their first 12 months of attending school in the United States are exempt from taking the ELA portion of the assessment. EL students are defined as follows:</w:t>
      </w:r>
    </w:p>
    <w:p w14:paraId="12937FD3" w14:textId="145FB466" w:rsidR="00EC28E4" w:rsidRPr="007A6F05" w:rsidRDefault="00EC28E4" w:rsidP="007A6F05">
      <w:pPr>
        <w:pStyle w:val="NormalIndent2"/>
        <w:ind w:left="720"/>
      </w:pPr>
      <w:r w:rsidRPr="007A6F05">
        <w:t>English learner students are those students for whom there is a report of a primary language other than English on the state-approved Home Language Survey</w:t>
      </w:r>
      <w:r w:rsidRPr="007A6F05">
        <w:rPr>
          <w:rFonts w:ascii="Helvetica" w:hAnsi="Helvetica" w:cs="Helvetica"/>
        </w:rPr>
        <w:t xml:space="preserve"> </w:t>
      </w:r>
      <w:r w:rsidRPr="007A6F05">
        <w:rPr>
          <w:rStyle w:val="Strong"/>
          <w:rFonts w:ascii="Helvetica" w:hAnsi="Helvetica" w:cs="Helvetica"/>
        </w:rPr>
        <w:t>and</w:t>
      </w:r>
      <w:r w:rsidRPr="007A6F05">
        <w:rPr>
          <w:rFonts w:ascii="Helvetica" w:hAnsi="Helvetica" w:cs="Helvetica"/>
        </w:rPr>
        <w:t xml:space="preserve"> </w:t>
      </w:r>
      <w:r w:rsidRPr="007A6F05">
        <w:t>who, on the basis of the state approved oral language (grades kindergarten through grade twelve) assessment procedures and literacy (grades three through twelve only), have been determined to lack the clearly defined English language skills of listening comprehension, speaking, reading, and writing necessary to succeed in the school’s regular instructional programs.</w:t>
      </w:r>
      <w:r w:rsidRPr="007A6F05">
        <w:rPr>
          <w:rStyle w:val="FootnoteReference"/>
        </w:rPr>
        <w:footnoteReference w:id="2"/>
      </w:r>
    </w:p>
    <w:p w14:paraId="3F9B8F21" w14:textId="7E9CA88A" w:rsidR="00EC28E4" w:rsidRPr="007A6F05" w:rsidRDefault="4D767A5A" w:rsidP="007A6F05">
      <w:bookmarkStart w:id="24" w:name="_Hlk38465302"/>
      <w:r w:rsidRPr="007A6F05">
        <w:t>EL students within their first 12 months of enrollment in a US school who choose to participate in taking the ELA assessment are included in the calculation of the percent</w:t>
      </w:r>
      <w:r w:rsidR="6CA94E75" w:rsidRPr="007A6F05">
        <w:t>age</w:t>
      </w:r>
      <w:r w:rsidRPr="007A6F05">
        <w:t xml:space="preserve"> of students tested, but their scores are excluded from all aggregated calculations so long as the student record has an include indicator of “E” and the condition code “NEL” (not tested English learner). The condition code “NEL” is automatically assigned </w:t>
      </w:r>
      <w:r w:rsidR="00C4FDE0" w:rsidRPr="007A6F05">
        <w:t>on the basis of</w:t>
      </w:r>
      <w:r w:rsidRPr="007A6F05">
        <w:t xml:space="preserve"> the following criteria when the student’s English language acquisition status is “EL,” the student has been enrolled in a US school for less than twelve months, and one of the following criteria is true:</w:t>
      </w:r>
      <w:r w:rsidR="0034483A" w:rsidRPr="007A6F05">
        <w:rPr>
          <w:rStyle w:val="FootnoteReference"/>
        </w:rPr>
        <w:footnoteReference w:id="3"/>
      </w:r>
    </w:p>
    <w:p w14:paraId="4DCEB7C9" w14:textId="77777777" w:rsidR="00EC28E4" w:rsidRPr="007A6F05" w:rsidRDefault="00EC28E4" w:rsidP="007A6F05">
      <w:pPr>
        <w:pStyle w:val="bullets"/>
        <w:contextualSpacing/>
      </w:pPr>
      <w:r w:rsidRPr="007A6F05">
        <w:t>Student was enrolled and did not test.</w:t>
      </w:r>
    </w:p>
    <w:p w14:paraId="0E6D68D9" w14:textId="61D1D4FD" w:rsidR="00EC28E4" w:rsidRPr="007A6F05" w:rsidRDefault="00EC28E4" w:rsidP="007A6F05">
      <w:pPr>
        <w:pStyle w:val="bullets"/>
        <w:keepNext/>
        <w:contextualSpacing/>
      </w:pPr>
      <w:r w:rsidRPr="007A6F05">
        <w:rPr>
          <w:i/>
          <w:iCs/>
        </w:rPr>
        <w:lastRenderedPageBreak/>
        <w:t>or</w:t>
      </w:r>
      <w:r w:rsidRPr="007A6F05">
        <w:t xml:space="preserve"> Student tested but did not meet</w:t>
      </w:r>
      <w:r w:rsidR="00F542ED" w:rsidRPr="007A6F05">
        <w:t xml:space="preserve"> the criteria for </w:t>
      </w:r>
      <w:r w:rsidRPr="007A6F05">
        <w:t>attemptedness</w:t>
      </w:r>
      <w:r w:rsidR="00F542ED" w:rsidRPr="007A6F05">
        <w:t xml:space="preserve"> of “Y”</w:t>
      </w:r>
      <w:r w:rsidR="004133E0" w:rsidRPr="007A6F05">
        <w:t xml:space="preserve"> (“Yes”).</w:t>
      </w:r>
    </w:p>
    <w:p w14:paraId="165C039C" w14:textId="4CE46F82" w:rsidR="00EC28E4" w:rsidRPr="007A6F05" w:rsidRDefault="00EC28E4" w:rsidP="007A6F05">
      <w:pPr>
        <w:pStyle w:val="bullets"/>
        <w:contextualSpacing/>
      </w:pPr>
      <w:r w:rsidRPr="007A6F05">
        <w:rPr>
          <w:i/>
          <w:iCs/>
        </w:rPr>
        <w:t>or</w:t>
      </w:r>
      <w:r w:rsidRPr="007A6F05">
        <w:t xml:space="preserve"> </w:t>
      </w:r>
      <w:r w:rsidR="00B2105E" w:rsidRPr="007A6F05">
        <w:t xml:space="preserve">Assessment </w:t>
      </w:r>
      <w:r w:rsidRPr="007A6F05">
        <w:t>is a force-complete.</w:t>
      </w:r>
    </w:p>
    <w:bookmarkEnd w:id="24"/>
    <w:p w14:paraId="630322AE" w14:textId="77777777" w:rsidR="00EC28E4" w:rsidRPr="007A6F05" w:rsidRDefault="00EC28E4" w:rsidP="007A6F05">
      <w:r w:rsidRPr="007A6F05">
        <w:t>For students with significant cognitive disabilities, the decision to administer the Smarter Balanced Summative Assessments or the CAAs is made by their IEP team. Parents/‌Guardians may submit a written request to have their child exempted from taking any or all parts of the Smarter Balanced Summative Assessments or CAAs.</w:t>
      </w:r>
    </w:p>
    <w:p w14:paraId="0A565118" w14:textId="05614BEA" w:rsidR="00EC28E4" w:rsidRPr="007A6F05" w:rsidRDefault="00EC28E4" w:rsidP="007A6F05">
      <w:bookmarkStart w:id="25" w:name="_Hlk90034601"/>
      <w:r w:rsidRPr="007A6F05">
        <w:t xml:space="preserve">Students whose parents/guardians submit a written request are exempted from taking the </w:t>
      </w:r>
      <w:r w:rsidR="00B2105E" w:rsidRPr="007A6F05">
        <w:t>assessment</w:t>
      </w:r>
      <w:r w:rsidRPr="007A6F05">
        <w:t>s (</w:t>
      </w:r>
      <w:r w:rsidRPr="007A6F05">
        <w:rPr>
          <w:i/>
          <w:iCs/>
        </w:rPr>
        <w:t xml:space="preserve">Education Code </w:t>
      </w:r>
      <w:r w:rsidRPr="007A6F05">
        <w:t>[</w:t>
      </w:r>
      <w:r w:rsidRPr="007A6F05">
        <w:rPr>
          <w:i/>
          <w:iCs/>
        </w:rPr>
        <w:t>EC</w:t>
      </w:r>
      <w:r w:rsidRPr="007A6F05">
        <w:t xml:space="preserve">] Section 60615). </w:t>
      </w:r>
      <w:bookmarkStart w:id="26" w:name="_Hlk92013042"/>
      <w:r w:rsidRPr="007A6F05">
        <w:t xml:space="preserve">Additionally, students who were not tested </w:t>
      </w:r>
      <w:bookmarkEnd w:id="25"/>
      <w:r w:rsidRPr="007A6F05">
        <w:t>because of a medical emergency are also exempt.</w:t>
      </w:r>
      <w:bookmarkEnd w:id="26"/>
    </w:p>
    <w:p w14:paraId="6F82D4A1" w14:textId="19B46EF6" w:rsidR="00565D2F" w:rsidRPr="007A6F05" w:rsidRDefault="00565D2F" w:rsidP="007A6F05">
      <w:pPr>
        <w:pStyle w:val="Heading3"/>
        <w:rPr>
          <w:webHidden/>
        </w:rPr>
      </w:pPr>
      <w:bookmarkStart w:id="27" w:name="_Toc192488461"/>
      <w:r w:rsidRPr="007A6F05">
        <w:t>Intended Use and Purpose of Test Scores</w:t>
      </w:r>
      <w:bookmarkEnd w:id="27"/>
    </w:p>
    <w:p w14:paraId="00769969" w14:textId="0FF30435" w:rsidR="006D6199" w:rsidRPr="007A6F05" w:rsidRDefault="006D6199" w:rsidP="007A6F05">
      <w:bookmarkStart w:id="28" w:name="_Hlk130727800"/>
      <w:r w:rsidRPr="007A6F05">
        <w:t xml:space="preserve">The results of assessments within the CAASPP System are used for two primary purposes as described in </w:t>
      </w:r>
      <w:r w:rsidRPr="007A6F05">
        <w:rPr>
          <w:i/>
          <w:iCs/>
        </w:rPr>
        <w:t>EC</w:t>
      </w:r>
      <w:r w:rsidRPr="007A6F05">
        <w:t xml:space="preserve"> sections 60602.5(a) and (a)(4). (Excerpted from the </w:t>
      </w:r>
      <w:r w:rsidRPr="007A6F05">
        <w:rPr>
          <w:i/>
          <w:iCs/>
        </w:rPr>
        <w:t xml:space="preserve">EC </w:t>
      </w:r>
      <w:r w:rsidRPr="007A6F05">
        <w:t>Section 60602 web page.)</w:t>
      </w:r>
    </w:p>
    <w:p w14:paraId="60E80EE2" w14:textId="77777777" w:rsidR="006D6199" w:rsidRPr="007A6F05" w:rsidRDefault="006D6199" w:rsidP="007A6F05">
      <w:pPr>
        <w:pStyle w:val="NormalIndent2"/>
        <w:ind w:left="720"/>
      </w:pPr>
      <w:r w:rsidRPr="007A6F05">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418FE7B8" w14:textId="77777777" w:rsidR="006D6199" w:rsidRPr="007A6F05" w:rsidRDefault="006D6199" w:rsidP="007A6F05">
      <w:pPr>
        <w:pStyle w:val="NormalIndent2"/>
        <w:ind w:left="720"/>
      </w:pPr>
      <w:r w:rsidRPr="007A6F05">
        <w:t>60602.5(a)(4) Provide information to pupils, parents and guardians, teachers, schools, and local educational agencies on a timely basis so that the information can be used to further the development of the pupil and to improve the educational program.</w:t>
      </w:r>
    </w:p>
    <w:p w14:paraId="48B94733" w14:textId="77777777" w:rsidR="006D6199" w:rsidRPr="007A6F05" w:rsidRDefault="006D6199" w:rsidP="007A6F05">
      <w:r w:rsidRPr="007A6F05">
        <w:t>Therefore, the two primary purposes of an assessment within the CAASPP System are the following:</w:t>
      </w:r>
    </w:p>
    <w:p w14:paraId="06ED42B4" w14:textId="77777777" w:rsidR="006D6199" w:rsidRPr="007A6F05" w:rsidRDefault="006D6199" w:rsidP="007A6F05">
      <w:pPr>
        <w:pStyle w:val="Numbered"/>
        <w:numPr>
          <w:ilvl w:val="0"/>
          <w:numId w:val="8"/>
        </w:numPr>
        <w:ind w:left="864" w:hanging="288"/>
      </w:pPr>
      <w:bookmarkStart w:id="29" w:name="_Toc418955029"/>
      <w:bookmarkStart w:id="30" w:name="_Toc421195787"/>
      <w:bookmarkStart w:id="31" w:name="_Toc421689155"/>
      <w:bookmarkStart w:id="32" w:name="_Toc453438842"/>
      <w:bookmarkStart w:id="33" w:name="_Toc453511858"/>
      <w:bookmarkStart w:id="34" w:name="_Toc457304935"/>
      <w:bookmarkStart w:id="35" w:name="_Toc468782794"/>
      <w:r w:rsidRPr="007A6F05">
        <w:t>To communicate students’ progress in achieving the state’s academic standards to students, parents/guardians, and teachers</w:t>
      </w:r>
    </w:p>
    <w:p w14:paraId="57249854" w14:textId="77777777" w:rsidR="006D6199" w:rsidRPr="007A6F05" w:rsidRDefault="006D6199" w:rsidP="007A6F05">
      <w:pPr>
        <w:pStyle w:val="Numbered"/>
        <w:numPr>
          <w:ilvl w:val="0"/>
          <w:numId w:val="8"/>
        </w:numPr>
        <w:ind w:left="864" w:hanging="288"/>
      </w:pPr>
      <w:r w:rsidRPr="007A6F05">
        <w:t>To inform decisions that teachers and administrators make about improving the educational program</w:t>
      </w:r>
    </w:p>
    <w:p w14:paraId="31F4BD69" w14:textId="77777777" w:rsidR="006D6199" w:rsidRPr="007A6F05" w:rsidRDefault="006D6199" w:rsidP="007A6F05">
      <w:bookmarkStart w:id="36" w:name="_Hlk121291934"/>
      <w:bookmarkEnd w:id="29"/>
      <w:bookmarkEnd w:id="30"/>
      <w:bookmarkEnd w:id="31"/>
      <w:bookmarkEnd w:id="32"/>
      <w:bookmarkEnd w:id="33"/>
      <w:bookmarkEnd w:id="34"/>
      <w:bookmarkEnd w:id="35"/>
      <w:r w:rsidRPr="007A6F05">
        <w:t>Sections 60602.5(c) and (d) provide additional information regarding use and purpose of test scores for the system of assessments:</w:t>
      </w:r>
    </w:p>
    <w:p w14:paraId="15133865" w14:textId="77777777" w:rsidR="006D6199" w:rsidRPr="007A6F05" w:rsidRDefault="006D6199" w:rsidP="007A6F05">
      <w:pPr>
        <w:pStyle w:val="NormalIndent2"/>
        <w:ind w:left="720"/>
      </w:pPr>
      <w:r w:rsidRPr="007A6F05">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1D67269A" w14:textId="77777777" w:rsidR="006D6199" w:rsidRPr="007A6F05" w:rsidRDefault="006D6199" w:rsidP="007A6F05">
      <w:pPr>
        <w:pStyle w:val="NormalIndent2"/>
        <w:ind w:left="720"/>
      </w:pPr>
      <w:r w:rsidRPr="007A6F05">
        <w:t xml:space="preserve">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w:t>
      </w:r>
      <w:r w:rsidRPr="007A6F05">
        <w:lastRenderedPageBreak/>
        <w:t>educators and the public well before the beginning of the school year in which the change will be implemented.</w:t>
      </w:r>
    </w:p>
    <w:p w14:paraId="092420F3" w14:textId="6E74454E" w:rsidR="00565D2F" w:rsidRPr="007A6F05" w:rsidRDefault="00565D2F" w:rsidP="007A6F05">
      <w:pPr>
        <w:pStyle w:val="Heading3"/>
        <w:rPr>
          <w:webHidden/>
        </w:rPr>
      </w:pPr>
      <w:bookmarkStart w:id="37" w:name="_Toc192488462"/>
      <w:bookmarkEnd w:id="28"/>
      <w:bookmarkEnd w:id="36"/>
      <w:r w:rsidRPr="007A6F05">
        <w:t>Testing Window</w:t>
      </w:r>
      <w:bookmarkEnd w:id="37"/>
    </w:p>
    <w:p w14:paraId="51521B55" w14:textId="17D2B868" w:rsidR="002068BA" w:rsidRPr="007A6F05" w:rsidRDefault="002068BA" w:rsidP="007A6F05">
      <w:pPr>
        <w:keepLines/>
      </w:pPr>
      <w:r w:rsidRPr="007A6F05">
        <w:t>The Smarter Balanced Summative Assessments for grades three through eight and grade eleven are administered within a testing window pursuant to 5</w:t>
      </w:r>
      <w:r w:rsidRPr="007A6F05">
        <w:rPr>
          <w:i/>
          <w:iCs/>
        </w:rPr>
        <w:t xml:space="preserve"> CCR</w:t>
      </w:r>
      <w:r w:rsidRPr="007A6F05">
        <w:t xml:space="preserve">, sections 855(a)(1), 855(a)(2), 855(b), and 855(c). </w:t>
      </w:r>
      <w:r w:rsidR="00731ADF" w:rsidRPr="007A6F05">
        <w:t>T</w:t>
      </w:r>
      <w:r w:rsidRPr="007A6F05">
        <w:t xml:space="preserve">he state testing window for the </w:t>
      </w:r>
      <w:r w:rsidR="007E3AD8" w:rsidRPr="007A6F05">
        <w:t>2023–24</w:t>
      </w:r>
      <w:r w:rsidRPr="007A6F05">
        <w:t xml:space="preserve"> CAASPP Smarter Balanced Summative Assessments started on </w:t>
      </w:r>
      <w:r w:rsidR="00442214" w:rsidRPr="007A6F05">
        <w:t>January</w:t>
      </w:r>
      <w:r w:rsidR="00433F5F" w:rsidRPr="007A6F05">
        <w:t xml:space="preserve"> </w:t>
      </w:r>
      <w:r w:rsidR="001C6DEA" w:rsidRPr="007A6F05">
        <w:t>9</w:t>
      </w:r>
      <w:r w:rsidR="00CA55B2" w:rsidRPr="007A6F05">
        <w:t>, 202</w:t>
      </w:r>
      <w:r w:rsidR="001C6DEA" w:rsidRPr="007A6F05">
        <w:t>4</w:t>
      </w:r>
      <w:r w:rsidR="00CA55B2" w:rsidRPr="007A6F05">
        <w:t>,</w:t>
      </w:r>
      <w:r w:rsidRPr="007A6F05">
        <w:t xml:space="preserve"> and ended on </w:t>
      </w:r>
      <w:r w:rsidR="00FB6221" w:rsidRPr="007A6F05">
        <w:t xml:space="preserve">June </w:t>
      </w:r>
      <w:r w:rsidR="00215A70" w:rsidRPr="007A6F05">
        <w:t>28</w:t>
      </w:r>
      <w:r w:rsidR="00CA55B2" w:rsidRPr="007A6F05">
        <w:t>, 202</w:t>
      </w:r>
      <w:r w:rsidR="001C6DEA" w:rsidRPr="007A6F05">
        <w:t>4</w:t>
      </w:r>
      <w:r w:rsidRPr="007A6F05">
        <w:t>.</w:t>
      </w:r>
    </w:p>
    <w:p w14:paraId="55EF7EE5" w14:textId="074E5493" w:rsidR="002068BA" w:rsidRPr="007A6F05" w:rsidRDefault="002068BA" w:rsidP="007A6F05">
      <w:bookmarkStart w:id="38" w:name="_Impact_of_the"/>
      <w:bookmarkEnd w:id="38"/>
      <w:r w:rsidRPr="007A6F05">
        <w:t>A student could take the CAASPP Smarter Balanced within the testing window over as many days as required to meet the student’s needs (</w:t>
      </w:r>
      <w:r w:rsidRPr="007A6F05">
        <w:rPr>
          <w:iCs/>
        </w:rPr>
        <w:t>5</w:t>
      </w:r>
      <w:r w:rsidRPr="007A6F05">
        <w:rPr>
          <w:i/>
        </w:rPr>
        <w:t xml:space="preserve"> CCR</w:t>
      </w:r>
      <w:r w:rsidRPr="007A6F05">
        <w:rPr>
          <w:rFonts w:eastAsia="Times New Roman"/>
        </w:rPr>
        <w:t xml:space="preserve"> Section 855[a</w:t>
      </w:r>
      <w:r w:rsidRPr="007A6F05" w:rsidDel="001E5DED">
        <w:rPr>
          <w:rFonts w:eastAsia="Times New Roman"/>
        </w:rPr>
        <w:t>])</w:t>
      </w:r>
      <w:r w:rsidRPr="007A6F05" w:rsidDel="001E5DED">
        <w:t>.</w:t>
      </w:r>
      <w:r w:rsidRPr="007A6F05">
        <w:t xml:space="preserve"> Similar to other CAASPP assessments, the Smarter Balanced assessments were untimed for test takers. Refer to subsection </w:t>
      </w:r>
      <w:hyperlink w:anchor="_Test_Length" w:history="1">
        <w:r w:rsidRPr="007A6F05">
          <w:rPr>
            <w:rStyle w:val="Hyperlink"/>
            <w:i/>
            <w:iCs/>
          </w:rPr>
          <w:t>2.2.1 Test Length</w:t>
        </w:r>
      </w:hyperlink>
      <w:r w:rsidRPr="007A6F05">
        <w:t xml:space="preserve"> for more information about test length.</w:t>
      </w:r>
    </w:p>
    <w:p w14:paraId="22BC8ECA" w14:textId="116881B2" w:rsidR="00565D2F" w:rsidRPr="007A6F05" w:rsidRDefault="7C220AA7" w:rsidP="007A6F05">
      <w:pPr>
        <w:pStyle w:val="Heading3"/>
      </w:pPr>
      <w:bookmarkStart w:id="39" w:name="_Toc151302999"/>
      <w:bookmarkStart w:id="40" w:name="_Toc151303000"/>
      <w:bookmarkStart w:id="41" w:name="_Toc151303001"/>
      <w:bookmarkStart w:id="42" w:name="_Toc151303002"/>
      <w:bookmarkStart w:id="43" w:name="_Toc151303003"/>
      <w:bookmarkStart w:id="44" w:name="_Toc151303004"/>
      <w:bookmarkStart w:id="45" w:name="_Toc192488463"/>
      <w:bookmarkEnd w:id="39"/>
      <w:bookmarkEnd w:id="40"/>
      <w:bookmarkEnd w:id="41"/>
      <w:bookmarkEnd w:id="42"/>
      <w:bookmarkEnd w:id="43"/>
      <w:bookmarkEnd w:id="44"/>
      <w:r w:rsidRPr="007A6F05">
        <w:t xml:space="preserve">Significant </w:t>
      </w:r>
      <w:r w:rsidR="3800BFB7" w:rsidRPr="007A6F05">
        <w:t>CAASPP</w:t>
      </w:r>
      <w:r w:rsidRPr="007A6F05">
        <w:t xml:space="preserve"> Developments in</w:t>
      </w:r>
      <w:r w:rsidR="3800BFB7" w:rsidRPr="007A6F05">
        <w:t xml:space="preserve"> </w:t>
      </w:r>
      <w:r w:rsidR="229EB436" w:rsidRPr="007A6F05">
        <w:t>202</w:t>
      </w:r>
      <w:r w:rsidR="00A10ED4" w:rsidRPr="007A6F05">
        <w:t>3</w:t>
      </w:r>
      <w:r w:rsidR="229EB436" w:rsidRPr="007A6F05">
        <w:t>–2</w:t>
      </w:r>
      <w:r w:rsidR="00A10ED4" w:rsidRPr="007A6F05">
        <w:t>4</w:t>
      </w:r>
      <w:bookmarkEnd w:id="45"/>
    </w:p>
    <w:p w14:paraId="448C281A" w14:textId="2FF2EF5A" w:rsidR="005D3058" w:rsidRPr="007A6F05" w:rsidRDefault="005D3058" w:rsidP="007A6F05">
      <w:pPr>
        <w:pStyle w:val="Heading4"/>
      </w:pPr>
      <w:bookmarkStart w:id="46" w:name="_Toc192488464"/>
      <w:r w:rsidRPr="007A6F05">
        <w:t>Updated Statewide Testing Window</w:t>
      </w:r>
      <w:bookmarkEnd w:id="46"/>
    </w:p>
    <w:p w14:paraId="0DD2D081" w14:textId="0514B9D4" w:rsidR="005D3058" w:rsidRPr="007A6F05" w:rsidRDefault="005D3058" w:rsidP="007A6F05">
      <w:r w:rsidRPr="007A6F05">
        <w:t xml:space="preserve">5 </w:t>
      </w:r>
      <w:r w:rsidRPr="007A6F05">
        <w:rPr>
          <w:i/>
          <w:iCs/>
        </w:rPr>
        <w:t xml:space="preserve">CCR </w:t>
      </w:r>
      <w:r w:rsidRPr="007A6F05">
        <w:t xml:space="preserve">Section 855(a)(2) was amended to shift the end of the statewide testing window to June 30 (from July 15). For the 2023–24 test administration window, because June 30, 2024, </w:t>
      </w:r>
      <w:r w:rsidR="00380FAB" w:rsidRPr="007A6F05">
        <w:t>occurred</w:t>
      </w:r>
      <w:r w:rsidRPr="007A6F05">
        <w:t xml:space="preserve"> on a weekend, the end of the testing window was June 28, 2024.</w:t>
      </w:r>
    </w:p>
    <w:p w14:paraId="7E4D84A7" w14:textId="4F31CCD7" w:rsidR="00D32878" w:rsidRPr="007A6F05" w:rsidRDefault="00F31C21" w:rsidP="007A6F05">
      <w:pPr>
        <w:pStyle w:val="Heading4"/>
      </w:pPr>
      <w:bookmarkStart w:id="47" w:name="_Toc192488465"/>
      <w:r w:rsidRPr="007A6F05">
        <w:t>Student Score Reports Redesign</w:t>
      </w:r>
      <w:bookmarkEnd w:id="47"/>
    </w:p>
    <w:p w14:paraId="24778F87" w14:textId="55AF0120" w:rsidR="0035503B" w:rsidRPr="007A6F05" w:rsidRDefault="0035503B" w:rsidP="007A6F05">
      <w:r w:rsidRPr="007A6F05">
        <w:t>Redesigned Student Score Reports (SSRs) were made available for the 2023–24 test administration. Changes included the following:</w:t>
      </w:r>
    </w:p>
    <w:p w14:paraId="19C9F96C" w14:textId="41A5AD50" w:rsidR="0035503B" w:rsidRPr="007A6F05" w:rsidRDefault="0035503B" w:rsidP="007A6F05">
      <w:pPr>
        <w:pStyle w:val="Numbered"/>
        <w:numPr>
          <w:ilvl w:val="3"/>
          <w:numId w:val="35"/>
        </w:numPr>
        <w:ind w:left="864" w:hanging="288"/>
      </w:pPr>
      <w:r w:rsidRPr="007A6F05">
        <w:t>SSR formats are PDF and HTML. For an HTML SSR, a</w:t>
      </w:r>
      <w:r w:rsidR="00ED72D7" w:rsidRPr="007A6F05">
        <w:t>n</w:t>
      </w:r>
      <w:r w:rsidRPr="007A6F05">
        <w:t xml:space="preserve"> LEA or parent or student portal vendor provided a link to a parent/guardian.</w:t>
      </w:r>
    </w:p>
    <w:p w14:paraId="747273BB" w14:textId="264C7C30" w:rsidR="0035503B" w:rsidRPr="007A6F05" w:rsidRDefault="0035503B" w:rsidP="007A6F05">
      <w:pPr>
        <w:pStyle w:val="Numbered"/>
        <w:numPr>
          <w:ilvl w:val="3"/>
          <w:numId w:val="35"/>
        </w:numPr>
        <w:ind w:left="864" w:hanging="288"/>
      </w:pPr>
      <w:r w:rsidRPr="007A6F05">
        <w:t xml:space="preserve">Where applicable, results of a science assessment were included in the same PDF SSR as the results of the ELA and mathematics assessments. </w:t>
      </w:r>
    </w:p>
    <w:p w14:paraId="071AF697" w14:textId="1F151A42" w:rsidR="003045E7" w:rsidRPr="007A6F05" w:rsidRDefault="0035503B" w:rsidP="007A6F05">
      <w:pPr>
        <w:pStyle w:val="Numbered"/>
        <w:numPr>
          <w:ilvl w:val="3"/>
          <w:numId w:val="35"/>
        </w:numPr>
        <w:ind w:left="864" w:hanging="288"/>
      </w:pPr>
      <w:r w:rsidRPr="007A6F05">
        <w:t>All SSRs included comparisons to average student performance.</w:t>
      </w:r>
    </w:p>
    <w:p w14:paraId="65CEC26B" w14:textId="04F4AF6F" w:rsidR="0035503B" w:rsidRPr="007A6F05" w:rsidRDefault="003045E7" w:rsidP="007A6F05">
      <w:pPr>
        <w:pStyle w:val="Numbered"/>
        <w:numPr>
          <w:ilvl w:val="3"/>
          <w:numId w:val="35"/>
        </w:numPr>
        <w:ind w:left="864" w:hanging="288"/>
      </w:pPr>
      <w:r w:rsidRPr="007A6F05">
        <w:t>Writing extended</w:t>
      </w:r>
      <w:r w:rsidR="00F427ED" w:rsidRPr="007A6F05">
        <w:t>-</w:t>
      </w:r>
      <w:r w:rsidRPr="007A6F05">
        <w:t>response scores were added to the ELA SSR.</w:t>
      </w:r>
    </w:p>
    <w:p w14:paraId="22937706" w14:textId="09163DB0" w:rsidR="003045E7" w:rsidRPr="007A6F05" w:rsidRDefault="003045E7" w:rsidP="007A6F05">
      <w:pPr>
        <w:pStyle w:val="Numbered"/>
        <w:numPr>
          <w:ilvl w:val="3"/>
          <w:numId w:val="35"/>
        </w:numPr>
        <w:ind w:left="864" w:hanging="288"/>
      </w:pPr>
      <w:r w:rsidRPr="007A6F05">
        <w:t>Lexile and Quantile measures were added to the reporting of ELA and mathematics results.</w:t>
      </w:r>
    </w:p>
    <w:p w14:paraId="620A5B00" w14:textId="665ABB56" w:rsidR="009779DF" w:rsidRPr="007A6F05" w:rsidRDefault="0035503B" w:rsidP="007A6F05">
      <w:r w:rsidRPr="007A6F05">
        <w:t>Additionally, Arabic was added as an available language.</w:t>
      </w:r>
    </w:p>
    <w:p w14:paraId="02E458D1" w14:textId="0D2B15C6" w:rsidR="00737551" w:rsidRPr="007A6F05" w:rsidRDefault="00EE4877" w:rsidP="007A6F05">
      <w:pPr>
        <w:pStyle w:val="Heading4"/>
      </w:pPr>
      <w:bookmarkStart w:id="48" w:name="_Toc151303007"/>
      <w:bookmarkStart w:id="49" w:name="_Toc151303008"/>
      <w:bookmarkStart w:id="50" w:name="_Toc192488466"/>
      <w:bookmarkStart w:id="51" w:name="_Toc102483511"/>
      <w:bookmarkEnd w:id="48"/>
      <w:bookmarkEnd w:id="49"/>
      <w:r w:rsidRPr="007A6F05">
        <w:t xml:space="preserve">Composite </w:t>
      </w:r>
      <w:r w:rsidR="5D5220F1" w:rsidRPr="007A6F05">
        <w:t>Claims Reporting</w:t>
      </w:r>
      <w:bookmarkEnd w:id="50"/>
    </w:p>
    <w:p w14:paraId="0D2FF4DD" w14:textId="62D779C1" w:rsidR="00737551" w:rsidRPr="007A6F05" w:rsidRDefault="00EF72D0" w:rsidP="007A6F05">
      <w:pPr>
        <w:keepLines/>
      </w:pPr>
      <w:r w:rsidRPr="007A6F05">
        <w:t xml:space="preserve">Because </w:t>
      </w:r>
      <w:r w:rsidR="00737551" w:rsidRPr="007A6F05">
        <w:t>Smarter Balanced suggested states may report composite claim scores for ELA and mathematics (Smarter Balanced, 2023)</w:t>
      </w:r>
      <w:r w:rsidRPr="007A6F05">
        <w:t>,</w:t>
      </w:r>
      <w:r w:rsidR="00737551" w:rsidRPr="007A6F05">
        <w:t xml:space="preserve"> California </w:t>
      </w:r>
      <w:r w:rsidRPr="007A6F05">
        <w:t xml:space="preserve">has </w:t>
      </w:r>
      <w:r w:rsidR="00737551" w:rsidRPr="007A6F05">
        <w:t>start</w:t>
      </w:r>
      <w:r w:rsidRPr="007A6F05">
        <w:t>ed</w:t>
      </w:r>
      <w:r w:rsidR="00737551" w:rsidRPr="007A6F05">
        <w:t xml:space="preserve"> reporting these composite claim scores as follows:</w:t>
      </w:r>
    </w:p>
    <w:p w14:paraId="03D178D7" w14:textId="77777777" w:rsidR="00737551" w:rsidRPr="007A6F05" w:rsidRDefault="00737551" w:rsidP="007A6F05">
      <w:pPr>
        <w:pStyle w:val="bullets"/>
      </w:pPr>
      <w:r w:rsidRPr="007A6F05">
        <w:t>ELA Composite Claim 1: Reading and listening</w:t>
      </w:r>
    </w:p>
    <w:p w14:paraId="16157D35" w14:textId="77777777" w:rsidR="00737551" w:rsidRPr="007A6F05" w:rsidRDefault="00737551" w:rsidP="007A6F05">
      <w:pPr>
        <w:pStyle w:val="bullets"/>
      </w:pPr>
      <w:r w:rsidRPr="007A6F05">
        <w:t>ELA Composite Claim 2: Writing and research</w:t>
      </w:r>
    </w:p>
    <w:p w14:paraId="51710BCF" w14:textId="77777777" w:rsidR="00737551" w:rsidRPr="007A6F05" w:rsidRDefault="00737551" w:rsidP="007A6F05">
      <w:pPr>
        <w:pStyle w:val="bullets"/>
      </w:pPr>
      <w:r w:rsidRPr="007A6F05">
        <w:t>Mathematics Composite Claim 1: Concepts and procedures</w:t>
      </w:r>
    </w:p>
    <w:p w14:paraId="78DEE7ED" w14:textId="77D30F23" w:rsidR="00737551" w:rsidRPr="007A6F05" w:rsidRDefault="00737551" w:rsidP="007A6F05">
      <w:pPr>
        <w:pStyle w:val="bullets"/>
      </w:pPr>
      <w:r w:rsidRPr="007A6F05">
        <w:t xml:space="preserve">Mathematics Composite Claim 2: Problem </w:t>
      </w:r>
      <w:r w:rsidR="00F70E9E" w:rsidRPr="007A6F05">
        <w:t>s</w:t>
      </w:r>
      <w:r w:rsidRPr="007A6F05">
        <w:t>olving</w:t>
      </w:r>
      <w:r w:rsidR="00F70E9E" w:rsidRPr="007A6F05">
        <w:t>;</w:t>
      </w:r>
      <w:r w:rsidRPr="007A6F05">
        <w:t xml:space="preserve"> </w:t>
      </w:r>
      <w:r w:rsidR="00F70E9E" w:rsidRPr="007A6F05">
        <w:t>c</w:t>
      </w:r>
      <w:r w:rsidRPr="007A6F05">
        <w:t xml:space="preserve">ommunicating </w:t>
      </w:r>
      <w:r w:rsidR="00F70E9E" w:rsidRPr="007A6F05">
        <w:t>r</w:t>
      </w:r>
      <w:r w:rsidRPr="007A6F05">
        <w:t>easoning</w:t>
      </w:r>
      <w:r w:rsidR="00F70E9E" w:rsidRPr="007A6F05">
        <w:t>;</w:t>
      </w:r>
      <w:r w:rsidRPr="007A6F05">
        <w:t xml:space="preserve"> and </w:t>
      </w:r>
      <w:r w:rsidR="00F70E9E" w:rsidRPr="007A6F05">
        <w:t>m</w:t>
      </w:r>
      <w:r w:rsidRPr="007A6F05">
        <w:t xml:space="preserve">odeling and </w:t>
      </w:r>
      <w:r w:rsidR="00F70E9E" w:rsidRPr="007A6F05">
        <w:t>d</w:t>
      </w:r>
      <w:r w:rsidRPr="007A6F05">
        <w:t xml:space="preserve">ata </w:t>
      </w:r>
      <w:r w:rsidR="00F70E9E" w:rsidRPr="007A6F05">
        <w:t>a</w:t>
      </w:r>
      <w:r w:rsidRPr="007A6F05">
        <w:t>nalysis</w:t>
      </w:r>
    </w:p>
    <w:p w14:paraId="3527F7AC" w14:textId="77777777" w:rsidR="00716885" w:rsidRPr="007A6F05" w:rsidRDefault="00716885" w:rsidP="007A6F05">
      <w:pPr>
        <w:pStyle w:val="Heading4"/>
      </w:pPr>
      <w:bookmarkStart w:id="52" w:name="_Toc181101564"/>
      <w:bookmarkStart w:id="53" w:name="_Toc182988846"/>
      <w:bookmarkStart w:id="54" w:name="_Toc192488467"/>
      <w:bookmarkEnd w:id="52"/>
      <w:bookmarkEnd w:id="53"/>
      <w:r w:rsidRPr="007A6F05">
        <w:lastRenderedPageBreak/>
        <w:t>Test Delivery</w:t>
      </w:r>
      <w:bookmarkEnd w:id="54"/>
    </w:p>
    <w:p w14:paraId="5955607E" w14:textId="77777777" w:rsidR="00716885" w:rsidRPr="007A6F05" w:rsidRDefault="00716885" w:rsidP="007A6F05">
      <w:pPr>
        <w:pStyle w:val="Heading5"/>
        <w:rPr>
          <w:webHidden/>
        </w:rPr>
      </w:pPr>
      <w:r w:rsidRPr="007A6F05">
        <w:rPr>
          <w:webHidden/>
        </w:rPr>
        <w:t>Changes to the Test Administrator Interface</w:t>
      </w:r>
    </w:p>
    <w:p w14:paraId="3B63A7E7" w14:textId="5D188A1A" w:rsidR="00716885" w:rsidRPr="007A6F05" w:rsidRDefault="00716885" w:rsidP="007A6F05">
      <w:pPr>
        <w:rPr>
          <w:webHidden/>
        </w:rPr>
      </w:pPr>
      <w:r w:rsidRPr="007A6F05">
        <w:rPr>
          <w:webHidden/>
        </w:rPr>
        <w:t xml:space="preserve">The Test Administrator Interface </w:t>
      </w:r>
      <w:r w:rsidR="00123176" w:rsidRPr="007A6F05">
        <w:rPr>
          <w:webHidden/>
        </w:rPr>
        <w:t>was</w:t>
      </w:r>
      <w:r w:rsidRPr="007A6F05">
        <w:rPr>
          <w:webHidden/>
        </w:rPr>
        <w:t xml:space="preserve"> updated to a cleaner, more user-friendly appearance. This include</w:t>
      </w:r>
      <w:r w:rsidR="00123176" w:rsidRPr="007A6F05">
        <w:rPr>
          <w:webHidden/>
        </w:rPr>
        <w:t>d</w:t>
      </w:r>
      <w:r w:rsidRPr="007A6F05">
        <w:rPr>
          <w:webHidden/>
        </w:rPr>
        <w:t xml:space="preserve"> a new functionality that allow</w:t>
      </w:r>
      <w:r w:rsidR="00123176" w:rsidRPr="007A6F05">
        <w:rPr>
          <w:webHidden/>
        </w:rPr>
        <w:t>ed</w:t>
      </w:r>
      <w:r w:rsidRPr="007A6F05">
        <w:rPr>
          <w:webHidden/>
        </w:rPr>
        <w:t xml:space="preserve"> the test </w:t>
      </w:r>
      <w:r w:rsidR="00F70E9E" w:rsidRPr="007A6F05">
        <w:rPr>
          <w:webHidden/>
        </w:rPr>
        <w:t xml:space="preserve">administrator </w:t>
      </w:r>
      <w:r w:rsidRPr="007A6F05">
        <w:rPr>
          <w:webHidden/>
        </w:rPr>
        <w:t>to pin information for specific students to the top of the screen for monitoring.</w:t>
      </w:r>
    </w:p>
    <w:p w14:paraId="792D127F" w14:textId="77777777" w:rsidR="00716885" w:rsidRPr="007A6F05" w:rsidRDefault="00716885" w:rsidP="007A6F05">
      <w:pPr>
        <w:pStyle w:val="Heading5"/>
      </w:pPr>
      <w:r w:rsidRPr="007A6F05">
        <w:t>Changes to Ending the Assessment in the Test Delivery System</w:t>
      </w:r>
    </w:p>
    <w:p w14:paraId="6E84F9DF" w14:textId="3B79A62A" w:rsidR="00716885" w:rsidRPr="007A6F05" w:rsidRDefault="00716885" w:rsidP="007A6F05">
      <w:r w:rsidRPr="007A6F05">
        <w:t xml:space="preserve">The process for ending the assessment </w:t>
      </w:r>
      <w:r w:rsidR="00123176" w:rsidRPr="007A6F05">
        <w:t>was</w:t>
      </w:r>
      <w:r w:rsidRPr="007A6F05">
        <w:t xml:space="preserve"> streamlined. After the last question </w:t>
      </w:r>
      <w:r w:rsidR="00123176" w:rsidRPr="007A6F05">
        <w:t>was</w:t>
      </w:r>
      <w:r w:rsidRPr="007A6F05">
        <w:t xml:space="preserve"> presented, students select</w:t>
      </w:r>
      <w:r w:rsidR="00123176" w:rsidRPr="007A6F05">
        <w:t>ed</w:t>
      </w:r>
      <w:r w:rsidRPr="007A6F05">
        <w:t xml:space="preserve"> [</w:t>
      </w:r>
      <w:r w:rsidRPr="007A6F05">
        <w:rPr>
          <w:b/>
          <w:bCs/>
        </w:rPr>
        <w:t>Next</w:t>
      </w:r>
      <w:r w:rsidRPr="007A6F05">
        <w:t>] (instead of [</w:t>
      </w:r>
      <w:r w:rsidRPr="007A6F05">
        <w:rPr>
          <w:b/>
          <w:bCs/>
        </w:rPr>
        <w:t>End Test</w:t>
      </w:r>
      <w:r w:rsidRPr="007A6F05">
        <w:t>]) to reach the review screen, which include</w:t>
      </w:r>
      <w:r w:rsidR="00123176" w:rsidRPr="007A6F05">
        <w:t>d</w:t>
      </w:r>
      <w:r w:rsidRPr="007A6F05">
        <w:t xml:space="preserve"> the [</w:t>
      </w:r>
      <w:r w:rsidRPr="007A6F05">
        <w:rPr>
          <w:b/>
          <w:bCs/>
        </w:rPr>
        <w:t>Submit Test</w:t>
      </w:r>
      <w:r w:rsidRPr="007A6F05">
        <w:t>] button.</w:t>
      </w:r>
    </w:p>
    <w:p w14:paraId="65545492" w14:textId="1673AB72" w:rsidR="00C02C9F" w:rsidRPr="007A6F05" w:rsidRDefault="00C02C9F" w:rsidP="007A6F05">
      <w:pPr>
        <w:pStyle w:val="Heading4"/>
      </w:pPr>
      <w:bookmarkStart w:id="55" w:name="_Toc192488468"/>
      <w:r w:rsidRPr="007A6F05">
        <w:t>Accessibility Resources</w:t>
      </w:r>
      <w:bookmarkEnd w:id="51"/>
      <w:bookmarkEnd w:id="55"/>
    </w:p>
    <w:p w14:paraId="6F3D42B2" w14:textId="77777777" w:rsidR="00C02C9F" w:rsidRPr="007A6F05" w:rsidRDefault="00C02C9F" w:rsidP="007A6F05">
      <w:pPr>
        <w:keepNext/>
      </w:pPr>
      <w:bookmarkStart w:id="56" w:name="_Hlk94106100"/>
      <w:r w:rsidRPr="007A6F05">
        <w:t>The following accessibility resource–related updates were made:</w:t>
      </w:r>
    </w:p>
    <w:p w14:paraId="1953211B" w14:textId="02B2DBD3" w:rsidR="00A10ED4" w:rsidRPr="007A6F05" w:rsidRDefault="00A10ED4" w:rsidP="007A6F05">
      <w:pPr>
        <w:pStyle w:val="bullets"/>
      </w:pPr>
      <w:bookmarkStart w:id="57" w:name="_Toc117500452"/>
      <w:bookmarkStart w:id="58" w:name="_Toc117500713"/>
      <w:bookmarkStart w:id="59" w:name="_Toc117575343"/>
      <w:bookmarkStart w:id="60" w:name="_Toc117671213"/>
      <w:bookmarkStart w:id="61" w:name="_Toc117841239"/>
      <w:bookmarkStart w:id="62" w:name="_Toc118181211"/>
      <w:bookmarkStart w:id="63" w:name="_Toc119679960"/>
      <w:bookmarkStart w:id="64" w:name="_Toc121308273"/>
      <w:bookmarkStart w:id="65" w:name="_Toc121897344"/>
      <w:bookmarkStart w:id="66" w:name="_Toc122603125"/>
      <w:bookmarkStart w:id="67" w:name="_Toc122603863"/>
      <w:bookmarkStart w:id="68" w:name="_Toc123018738"/>
      <w:bookmarkStart w:id="69" w:name="_Toc125375113"/>
      <w:bookmarkStart w:id="70" w:name="_Toc12537776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7A6F05">
        <w:t>The definition of the non-embedded medical supports designated support was updated to allow Bluetooth hearing aids.</w:t>
      </w:r>
    </w:p>
    <w:p w14:paraId="2529D2C4" w14:textId="59B597AA" w:rsidR="00A10ED4" w:rsidRPr="007A6F05" w:rsidRDefault="00A10ED4" w:rsidP="007A6F05">
      <w:pPr>
        <w:pStyle w:val="bullets"/>
      </w:pPr>
      <w:r w:rsidRPr="007A6F05">
        <w:t>The definition of the non-embedded amplification designated support w</w:t>
      </w:r>
      <w:r w:rsidR="00E5243F" w:rsidRPr="007A6F05">
        <w:t>as</w:t>
      </w:r>
      <w:r w:rsidRPr="007A6F05">
        <w:t xml:space="preserve"> amended to remove noise buffers and white noise machines.</w:t>
      </w:r>
    </w:p>
    <w:p w14:paraId="50876765" w14:textId="092DCBBA" w:rsidR="00A10ED4" w:rsidRPr="007A6F05" w:rsidRDefault="00A10ED4" w:rsidP="007A6F05">
      <w:pPr>
        <w:pStyle w:val="bullets"/>
      </w:pPr>
      <w:r w:rsidRPr="007A6F05">
        <w:t>Word prediction w</w:t>
      </w:r>
      <w:r w:rsidR="00E5243F" w:rsidRPr="007A6F05">
        <w:t>as</w:t>
      </w:r>
      <w:r w:rsidRPr="007A6F05">
        <w:t xml:space="preserve"> added as an embedded accommodation for the Smarter Balanced for ELA and mathematics.</w:t>
      </w:r>
    </w:p>
    <w:p w14:paraId="75965E63" w14:textId="7F791725" w:rsidR="00A10ED4" w:rsidRPr="007A6F05" w:rsidRDefault="00A10ED4" w:rsidP="007A6F05">
      <w:pPr>
        <w:pStyle w:val="bullets"/>
      </w:pPr>
      <w:r w:rsidRPr="007A6F05">
        <w:t>A non-embedded printed copy of the Smarter Balanced for ELA and mathematics oral test directions in English, created by Smarter Balanced, w</w:t>
      </w:r>
      <w:r w:rsidR="00E5243F" w:rsidRPr="007A6F05">
        <w:t>as</w:t>
      </w:r>
      <w:r w:rsidRPr="007A6F05">
        <w:t xml:space="preserve"> added as a designated support that may be provided to a student.</w:t>
      </w:r>
    </w:p>
    <w:p w14:paraId="24AFEDDC" w14:textId="4BD0CB69" w:rsidR="00A10ED4" w:rsidRPr="007A6F05" w:rsidRDefault="00A10ED4" w:rsidP="00447F60">
      <w:pPr>
        <w:pStyle w:val="bullets"/>
      </w:pPr>
      <w:r w:rsidRPr="007A6F05">
        <w:t>Non-embedded translated test directions in A</w:t>
      </w:r>
      <w:r w:rsidR="00ED3372" w:rsidRPr="007A6F05">
        <w:t xml:space="preserve">merican </w:t>
      </w:r>
      <w:r w:rsidRPr="007A6F05">
        <w:t>S</w:t>
      </w:r>
      <w:r w:rsidR="00ED3372" w:rsidRPr="007A6F05">
        <w:t xml:space="preserve">ign </w:t>
      </w:r>
      <w:r w:rsidRPr="007A6F05">
        <w:t>L</w:t>
      </w:r>
      <w:r w:rsidR="00ED3372" w:rsidRPr="007A6F05">
        <w:t>ang</w:t>
      </w:r>
      <w:r w:rsidR="00A20292" w:rsidRPr="007A6F05">
        <w:t>u</w:t>
      </w:r>
      <w:r w:rsidR="00ED3372" w:rsidRPr="007A6F05">
        <w:t>age</w:t>
      </w:r>
      <w:r w:rsidRPr="007A6F05">
        <w:t xml:space="preserve"> for the Smarter Balanced for ELA and mathematics </w:t>
      </w:r>
      <w:r w:rsidR="00B30D04" w:rsidRPr="007A6F05">
        <w:t>were</w:t>
      </w:r>
      <w:r w:rsidRPr="007A6F05">
        <w:t xml:space="preserve"> added as designated supports that may be provided to a student.</w:t>
      </w:r>
    </w:p>
    <w:p w14:paraId="0C44C7FF" w14:textId="6D5CBEC0" w:rsidR="00A10ED4" w:rsidRPr="007A6F05" w:rsidRDefault="00A10ED4" w:rsidP="007A6F05">
      <w:pPr>
        <w:pStyle w:val="bullets"/>
      </w:pPr>
      <w:r w:rsidRPr="007A6F05">
        <w:t>The embedded Spanish stacked–dual language translation designated support w</w:t>
      </w:r>
      <w:r w:rsidR="00B30D04" w:rsidRPr="007A6F05">
        <w:t>as</w:t>
      </w:r>
      <w:r w:rsidRPr="007A6F05">
        <w:t xml:space="preserve"> updated to be activated using a toggle mode. </w:t>
      </w:r>
    </w:p>
    <w:p w14:paraId="324B84E8" w14:textId="6EA684EC" w:rsidR="00565D2F" w:rsidRPr="007A6F05" w:rsidRDefault="00565D2F" w:rsidP="007A6F05">
      <w:pPr>
        <w:pStyle w:val="Heading3"/>
        <w:rPr>
          <w:webHidden/>
        </w:rPr>
      </w:pPr>
      <w:bookmarkStart w:id="71" w:name="_Toc192488469"/>
      <w:r w:rsidRPr="007A6F05">
        <w:t>Groups and Organizations Involved with the CAASPP System</w:t>
      </w:r>
      <w:bookmarkEnd w:id="71"/>
    </w:p>
    <w:p w14:paraId="163697D1" w14:textId="07F1BF21" w:rsidR="00565D2F" w:rsidRPr="007A6F05" w:rsidRDefault="00565D2F" w:rsidP="007A6F05">
      <w:pPr>
        <w:pStyle w:val="Heading4"/>
        <w:rPr>
          <w:webHidden/>
        </w:rPr>
      </w:pPr>
      <w:bookmarkStart w:id="72" w:name="_Toc192488470"/>
      <w:r w:rsidRPr="007A6F05">
        <w:t>California State Board of Education</w:t>
      </w:r>
      <w:bookmarkEnd w:id="72"/>
    </w:p>
    <w:p w14:paraId="6722F18D" w14:textId="77777777" w:rsidR="00CE1B3C" w:rsidRPr="007A6F05" w:rsidRDefault="00CE1B3C" w:rsidP="007A6F05">
      <w:bookmarkStart w:id="73" w:name="_Hlk149053619"/>
      <w:r w:rsidRPr="007A6F05">
        <w:t xml:space="preserve">The California State Board of Education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7A6F05">
        <w:rPr>
          <w:i/>
          <w:iCs/>
        </w:rPr>
        <w:t>EC</w:t>
      </w:r>
      <w:r w:rsidRPr="007A6F05">
        <w:t>.</w:t>
      </w:r>
    </w:p>
    <w:p w14:paraId="4299AB34" w14:textId="56C546AF" w:rsidR="00CE1B3C" w:rsidRPr="007A6F05" w:rsidRDefault="00CE1B3C" w:rsidP="007A6F05">
      <w:r w:rsidRPr="007A6F05">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74" w:name="_Hlk90034720"/>
      <w:r w:rsidRPr="007A6F05">
        <w:t>Student Succeeds Act that provides multiple measures of the academic performance and progress of schools on a variety of academic metrics (CDE, 2024</w:t>
      </w:r>
      <w:r w:rsidR="00F009E0" w:rsidRPr="007A6F05">
        <w:t>d</w:t>
      </w:r>
      <w:r w:rsidRPr="007A6F05">
        <w:t>).</w:t>
      </w:r>
    </w:p>
    <w:p w14:paraId="476AF71B" w14:textId="3ED6EB33" w:rsidR="00565D2F" w:rsidRPr="007A6F05" w:rsidRDefault="00565D2F" w:rsidP="007A6F05">
      <w:pPr>
        <w:pStyle w:val="Heading4"/>
        <w:rPr>
          <w:webHidden/>
        </w:rPr>
      </w:pPr>
      <w:bookmarkStart w:id="75" w:name="_Toc192488471"/>
      <w:bookmarkEnd w:id="73"/>
      <w:bookmarkEnd w:id="74"/>
      <w:r w:rsidRPr="007A6F05">
        <w:lastRenderedPageBreak/>
        <w:t>California Department of Education</w:t>
      </w:r>
      <w:bookmarkEnd w:id="75"/>
    </w:p>
    <w:p w14:paraId="53EEF9FF" w14:textId="77777777" w:rsidR="00C032CB" w:rsidRPr="007A6F05" w:rsidRDefault="00C032CB" w:rsidP="007A6F05">
      <w:bookmarkStart w:id="76" w:name="_Hlk149053633"/>
      <w:r w:rsidRPr="007A6F05">
        <w:t>The CDE oversees California’s public school system, which is responsible for the education of more than 5,800,000 children and young adults in more than 11,000 schools.</w:t>
      </w:r>
      <w:r w:rsidRPr="007A6F05">
        <w:rPr>
          <w:rStyle w:val="FootnoteReference"/>
        </w:rPr>
        <w:footnoteReference w:id="4"/>
      </w:r>
      <w:r w:rsidRPr="007A6F05">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11F98DDF" w14:textId="4EC67476" w:rsidR="00C032CB" w:rsidRPr="007A6F05" w:rsidRDefault="00C032CB" w:rsidP="007A6F05">
      <w:r w:rsidRPr="007A6F05">
        <w:t>Within the CDE, it is the Instruction, Measurement, &amp; Administration Branch that oversees programs promoting improved student achievement. Programs include oversight of statewide assessments and the collection and reporting of educational data (CDE, 2024</w:t>
      </w:r>
      <w:r w:rsidR="00F009E0" w:rsidRPr="007A6F05">
        <w:t>c</w:t>
      </w:r>
      <w:r w:rsidRPr="007A6F05">
        <w:t>).</w:t>
      </w:r>
    </w:p>
    <w:p w14:paraId="6D9699E7" w14:textId="143E7CB3" w:rsidR="00565D2F" w:rsidRPr="007A6F05" w:rsidRDefault="00565D2F" w:rsidP="007A6F05">
      <w:pPr>
        <w:pStyle w:val="Heading4"/>
        <w:rPr>
          <w:webHidden/>
        </w:rPr>
      </w:pPr>
      <w:bookmarkStart w:id="77" w:name="_Toc192488472"/>
      <w:bookmarkEnd w:id="76"/>
      <w:r w:rsidRPr="007A6F05">
        <w:t>California Educators</w:t>
      </w:r>
      <w:bookmarkEnd w:id="77"/>
    </w:p>
    <w:p w14:paraId="2B1803D1" w14:textId="6CBB56C7" w:rsidR="00DB53C5" w:rsidRPr="007A6F05" w:rsidRDefault="00DB53C5" w:rsidP="007A6F05">
      <w:pPr>
        <w:keepLines/>
      </w:pPr>
      <w:r w:rsidRPr="007A6F05">
        <w:t xml:space="preserve">A variety of California educators, including teachers and school administrators—who were selected </w:t>
      </w:r>
      <w:r w:rsidR="00FC1637" w:rsidRPr="007A6F05">
        <w:t>on the basis of</w:t>
      </w:r>
      <w:r w:rsidRPr="007A6F05">
        <w:t xml:space="preserve"> their qualifications, experiences, demographics, and geographic locations—were invited to participate in various aspects of the assessment process. This included defining the purpose and scope, test design, item development, and standard setting. </w:t>
      </w:r>
      <w:r w:rsidR="00C93E3A" w:rsidRPr="007A6F05">
        <w:t xml:space="preserve">In </w:t>
      </w:r>
      <w:r w:rsidR="007E3AD8" w:rsidRPr="007A6F05">
        <w:t>2023–24</w:t>
      </w:r>
      <w:r w:rsidR="00C93E3A" w:rsidRPr="007A6F05">
        <w:t>, California educators were involved in scoring of the Smarter Balanced Summative Assessment CR items.</w:t>
      </w:r>
    </w:p>
    <w:p w14:paraId="459B1D9E" w14:textId="7C5B7071" w:rsidR="00565D2F" w:rsidRPr="007A6F05" w:rsidRDefault="00565D2F" w:rsidP="007A6F05">
      <w:pPr>
        <w:pStyle w:val="Heading4"/>
        <w:rPr>
          <w:webHidden/>
        </w:rPr>
      </w:pPr>
      <w:bookmarkStart w:id="78" w:name="_Toc125375118"/>
      <w:bookmarkStart w:id="79" w:name="_Toc125377768"/>
      <w:bookmarkStart w:id="80" w:name="_Toc192488473"/>
      <w:bookmarkEnd w:id="78"/>
      <w:bookmarkEnd w:id="79"/>
      <w:r w:rsidRPr="007A6F05">
        <w:t>Smarter Balanced Assessment Consortium</w:t>
      </w:r>
      <w:bookmarkEnd w:id="80"/>
    </w:p>
    <w:p w14:paraId="302377DD" w14:textId="79228E56" w:rsidR="00C02C9F" w:rsidRPr="007A6F05" w:rsidRDefault="00C02C9F" w:rsidP="007A6F05">
      <w:r w:rsidRPr="007A6F05">
        <w:t xml:space="preserve">The Smarter Balanced Assessment Consortium is a public agency governed by a consortium of states, of which California is a member. The Consortium created a computer-based </w:t>
      </w:r>
      <w:bookmarkStart w:id="81" w:name="_Hlk90034741"/>
      <w:r w:rsidRPr="007A6F05">
        <w:t>assessment system aligned to the CCSS that is comp</w:t>
      </w:r>
      <w:r w:rsidR="00C27051" w:rsidRPr="007A6F05">
        <w:t>osed</w:t>
      </w:r>
      <w:r w:rsidRPr="007A6F05">
        <w:t xml:space="preserve"> of year-end summative assessments and optional interim assessments (Smarter Balanced, n.d.). Smarter Balanced </w:t>
      </w:r>
      <w:bookmarkEnd w:id="81"/>
      <w:r w:rsidRPr="007A6F05">
        <w:t>provided the collection of test items in the item bank as well as provided access to Tools for Teachers</w:t>
      </w:r>
      <w:r w:rsidR="00503A3B" w:rsidRPr="007A6F05">
        <w:t>,</w:t>
      </w:r>
      <w:r w:rsidRPr="007A6F05">
        <w:t xml:space="preserve"> </w:t>
      </w:r>
      <w:r w:rsidR="00E51C3E" w:rsidRPr="007A6F05">
        <w:t xml:space="preserve">which </w:t>
      </w:r>
      <w:r w:rsidRPr="007A6F05">
        <w:t>provide</w:t>
      </w:r>
      <w:r w:rsidR="00503A3B" w:rsidRPr="007A6F05">
        <w:t>d</w:t>
      </w:r>
      <w:r w:rsidRPr="007A6F05">
        <w:t xml:space="preserve"> an online collection of resources to help teachers improve classroom-based assessment practices.</w:t>
      </w:r>
    </w:p>
    <w:p w14:paraId="5BBA2124" w14:textId="1837689A" w:rsidR="00C02C9F" w:rsidRPr="007A6F05" w:rsidRDefault="1A4EB5BF" w:rsidP="007A6F05">
      <w:r w:rsidRPr="007A6F05">
        <w:t>Finally, Smarter Balanced developed and host</w:t>
      </w:r>
      <w:r w:rsidR="7B276030" w:rsidRPr="007A6F05">
        <w:t>ed</w:t>
      </w:r>
      <w:r w:rsidRPr="007A6F05">
        <w:t xml:space="preserve"> the California Educator Reporting System (CERS), which was used to report</w:t>
      </w:r>
      <w:r w:rsidR="004133E0" w:rsidRPr="007A6F05">
        <w:t xml:space="preserve"> both</w:t>
      </w:r>
      <w:r w:rsidRPr="007A6F05">
        <w:t xml:space="preserve"> summative</w:t>
      </w:r>
      <w:r w:rsidR="004133E0" w:rsidRPr="007A6F05">
        <w:t xml:space="preserve"> and interim</w:t>
      </w:r>
      <w:r w:rsidRPr="007A6F05">
        <w:t xml:space="preserve"> test results</w:t>
      </w:r>
      <w:r w:rsidR="004133E0" w:rsidRPr="007A6F05">
        <w:t xml:space="preserve"> to educators</w:t>
      </w:r>
      <w:r w:rsidRPr="007A6F05">
        <w:t>.</w:t>
      </w:r>
    </w:p>
    <w:p w14:paraId="6ACC030C" w14:textId="274FE53B" w:rsidR="00565D2F" w:rsidRPr="007A6F05" w:rsidRDefault="00565D2F" w:rsidP="007A6F05">
      <w:pPr>
        <w:pStyle w:val="Heading4"/>
        <w:rPr>
          <w:webHidden/>
        </w:rPr>
      </w:pPr>
      <w:bookmarkStart w:id="82" w:name="_Toc192488474"/>
      <w:r w:rsidRPr="007A6F05">
        <w:t>Contractors</w:t>
      </w:r>
      <w:bookmarkEnd w:id="82"/>
    </w:p>
    <w:p w14:paraId="3E6A7984" w14:textId="6A641D70" w:rsidR="00C032CB" w:rsidRPr="007A6F05" w:rsidRDefault="00C032CB" w:rsidP="007A6F05">
      <w:pPr>
        <w:spacing w:after="60"/>
      </w:pPr>
      <w:bookmarkStart w:id="83" w:name="_Hlk149053815"/>
      <w:bookmarkStart w:id="84" w:name="_Toc520202620"/>
      <w:r w:rsidRPr="007A6F05">
        <w:t xml:space="preserve">A number of organizations contribute to the success of the </w:t>
      </w:r>
      <w:r w:rsidR="00A20292" w:rsidRPr="007A6F05">
        <w:t>CAASPP Smarter Balanced Summative Assessments</w:t>
      </w:r>
      <w:r w:rsidRPr="007A6F05">
        <w:t>.</w:t>
      </w:r>
    </w:p>
    <w:bookmarkEnd w:id="83"/>
    <w:p w14:paraId="5285EED1" w14:textId="169F9A22" w:rsidR="00702DF9" w:rsidRPr="007A6F05" w:rsidRDefault="00702DF9" w:rsidP="007A6F05">
      <w:pPr>
        <w:pStyle w:val="Heading5"/>
        <w:numPr>
          <w:ilvl w:val="3"/>
          <w:numId w:val="41"/>
        </w:numPr>
        <w:ind w:left="1080"/>
      </w:pPr>
      <w:r w:rsidRPr="007A6F05">
        <w:t>Primary Testing Contractor—ETS</w:t>
      </w:r>
      <w:bookmarkEnd w:id="84"/>
    </w:p>
    <w:p w14:paraId="0C3F4DEC" w14:textId="075AE18E" w:rsidR="00C032CB" w:rsidRPr="007A6F05" w:rsidRDefault="00C032CB" w:rsidP="007A6F05">
      <w:bookmarkStart w:id="85" w:name="_Hlk149053833"/>
      <w:r w:rsidRPr="007A6F05">
        <w:t xml:space="preserve">The CDE and the SBE contract with ETS to administer, and report the </w:t>
      </w:r>
      <w:r w:rsidR="00A20292" w:rsidRPr="007A6F05">
        <w:t xml:space="preserve">CAASPP </w:t>
      </w:r>
      <w:r w:rsidR="00F71F89" w:rsidRPr="007A6F05">
        <w:t xml:space="preserve">Smarter Balanced </w:t>
      </w:r>
      <w:r w:rsidR="00A20292" w:rsidRPr="007A6F05">
        <w:t>for ELA and mathematics</w:t>
      </w:r>
      <w:r w:rsidRPr="007A6F05">
        <w:t>. As the primary testing contractor, ETS has overall responsibility for working with the CDE to implement and maintain an effective assessment system and coordinating the ETS work with its subcontractors.</w:t>
      </w:r>
    </w:p>
    <w:p w14:paraId="739D0EC7" w14:textId="77777777" w:rsidR="00C032CB" w:rsidRPr="007A6F05" w:rsidRDefault="00C032CB" w:rsidP="007A6F05">
      <w:pPr>
        <w:keepNext/>
        <w:keepLines/>
      </w:pPr>
      <w:r w:rsidRPr="007A6F05">
        <w:t>Activities conducted directly by ETS include, but are not limited to, the following:</w:t>
      </w:r>
    </w:p>
    <w:p w14:paraId="6B4CE366" w14:textId="77777777" w:rsidR="00C032CB" w:rsidRPr="007A6F05" w:rsidRDefault="00C032CB" w:rsidP="007A6F05">
      <w:pPr>
        <w:pStyle w:val="bullets"/>
        <w:numPr>
          <w:ilvl w:val="0"/>
          <w:numId w:val="25"/>
        </w:numPr>
        <w:spacing w:before="0"/>
        <w:ind w:left="864" w:hanging="288"/>
      </w:pPr>
      <w:r w:rsidRPr="007A6F05">
        <w:t>Providing management of the program activities</w:t>
      </w:r>
    </w:p>
    <w:p w14:paraId="7FBCAAAD" w14:textId="77777777" w:rsidR="00C032CB" w:rsidRPr="007A6F05" w:rsidRDefault="00C032CB" w:rsidP="007A6F05">
      <w:pPr>
        <w:pStyle w:val="bullets"/>
        <w:numPr>
          <w:ilvl w:val="0"/>
          <w:numId w:val="25"/>
        </w:numPr>
        <w:spacing w:before="0"/>
        <w:ind w:left="864" w:hanging="288"/>
      </w:pPr>
      <w:r w:rsidRPr="007A6F05">
        <w:t>Supporting and training county offices of education, LEAs, and direct funded charter schools</w:t>
      </w:r>
    </w:p>
    <w:p w14:paraId="03EC9AF9" w14:textId="46650767" w:rsidR="00C032CB" w:rsidRPr="007A6F05" w:rsidRDefault="00C032CB" w:rsidP="007A6F05">
      <w:pPr>
        <w:pStyle w:val="bullets"/>
        <w:numPr>
          <w:ilvl w:val="0"/>
          <w:numId w:val="25"/>
        </w:numPr>
        <w:spacing w:before="0"/>
        <w:ind w:left="864" w:hanging="288"/>
      </w:pPr>
      <w:r w:rsidRPr="007A6F05">
        <w:lastRenderedPageBreak/>
        <w:t>Constructing, producing, and controlling the quality of PPT booklets and related test materials</w:t>
      </w:r>
    </w:p>
    <w:p w14:paraId="30A84268" w14:textId="0EDCA761" w:rsidR="00C032CB" w:rsidRPr="007A6F05" w:rsidRDefault="00C032CB" w:rsidP="007A6F05">
      <w:pPr>
        <w:pStyle w:val="bullets"/>
        <w:numPr>
          <w:ilvl w:val="0"/>
          <w:numId w:val="25"/>
        </w:numPr>
        <w:spacing w:before="0"/>
        <w:ind w:left="864" w:hanging="288"/>
      </w:pPr>
      <w:r w:rsidRPr="007A6F05">
        <w:t>Developing processes and scripts associated with remote testing</w:t>
      </w:r>
    </w:p>
    <w:p w14:paraId="42084CA0" w14:textId="69B67D4C" w:rsidR="00C032CB" w:rsidRPr="007A6F05" w:rsidRDefault="00C032CB" w:rsidP="007A6F05">
      <w:pPr>
        <w:pStyle w:val="bullets"/>
        <w:numPr>
          <w:ilvl w:val="0"/>
          <w:numId w:val="25"/>
        </w:numPr>
        <w:spacing w:before="0"/>
        <w:ind w:left="864" w:hanging="288"/>
      </w:pPr>
      <w:r w:rsidRPr="007A6F05">
        <w:t xml:space="preserve">Hosting and maintaining a website with resources for LEA </w:t>
      </w:r>
      <w:r w:rsidR="00F71F89" w:rsidRPr="007A6F05">
        <w:t>CAASPP</w:t>
      </w:r>
      <w:r w:rsidRPr="007A6F05">
        <w:t xml:space="preserve"> coordinators</w:t>
      </w:r>
    </w:p>
    <w:p w14:paraId="53705C7B" w14:textId="77777777" w:rsidR="00C032CB" w:rsidRPr="007A6F05" w:rsidRDefault="00C032CB" w:rsidP="007A6F05">
      <w:pPr>
        <w:pStyle w:val="bullets"/>
        <w:numPr>
          <w:ilvl w:val="0"/>
          <w:numId w:val="25"/>
        </w:numPr>
        <w:spacing w:before="0"/>
        <w:ind w:left="864" w:hanging="288"/>
      </w:pPr>
      <w:r w:rsidRPr="007A6F05">
        <w:t>Developing, hosting, and providing support for the Test Operations Management System (TOMS)</w:t>
      </w:r>
    </w:p>
    <w:p w14:paraId="1898CA08" w14:textId="676AF733" w:rsidR="00C032CB" w:rsidRPr="007A6F05" w:rsidRDefault="00C032CB" w:rsidP="007A6F05">
      <w:pPr>
        <w:pStyle w:val="bullets"/>
        <w:numPr>
          <w:ilvl w:val="0"/>
          <w:numId w:val="25"/>
        </w:numPr>
        <w:spacing w:before="0"/>
        <w:ind w:left="864" w:hanging="288"/>
      </w:pPr>
      <w:r w:rsidRPr="007A6F05">
        <w:t>Supporting CERS</w:t>
      </w:r>
    </w:p>
    <w:p w14:paraId="388B453C" w14:textId="77777777" w:rsidR="00C032CB" w:rsidRPr="007A6F05" w:rsidRDefault="00C032CB" w:rsidP="007A6F05">
      <w:pPr>
        <w:pStyle w:val="bullets"/>
        <w:numPr>
          <w:ilvl w:val="0"/>
          <w:numId w:val="25"/>
        </w:numPr>
        <w:spacing w:before="0"/>
        <w:ind w:left="864" w:hanging="288"/>
      </w:pPr>
      <w:r w:rsidRPr="007A6F05">
        <w:t>Processing student test assignments</w:t>
      </w:r>
    </w:p>
    <w:p w14:paraId="51EBEEB4" w14:textId="77777777" w:rsidR="00C032CB" w:rsidRPr="007A6F05" w:rsidRDefault="00C032CB" w:rsidP="007A6F05">
      <w:pPr>
        <w:pStyle w:val="bullets"/>
        <w:numPr>
          <w:ilvl w:val="0"/>
          <w:numId w:val="25"/>
        </w:numPr>
        <w:spacing w:before="0"/>
        <w:ind w:left="864" w:hanging="288"/>
      </w:pPr>
      <w:r w:rsidRPr="007A6F05">
        <w:t>Processing orders and shipment of test materials</w:t>
      </w:r>
    </w:p>
    <w:p w14:paraId="77B30CFF" w14:textId="77777777" w:rsidR="00C032CB" w:rsidRPr="007A6F05" w:rsidRDefault="00C032CB" w:rsidP="007A6F05">
      <w:pPr>
        <w:pStyle w:val="bullets"/>
        <w:numPr>
          <w:ilvl w:val="0"/>
          <w:numId w:val="25"/>
        </w:numPr>
        <w:spacing w:before="0"/>
        <w:ind w:left="864" w:hanging="288"/>
      </w:pPr>
      <w:r w:rsidRPr="007A6F05">
        <w:t>Producing and distributing score reports electronically</w:t>
      </w:r>
    </w:p>
    <w:p w14:paraId="2B067F36" w14:textId="77777777" w:rsidR="00C032CB" w:rsidRPr="007A6F05" w:rsidRDefault="00C032CB" w:rsidP="007A6F05">
      <w:pPr>
        <w:pStyle w:val="bullets"/>
        <w:numPr>
          <w:ilvl w:val="0"/>
          <w:numId w:val="25"/>
        </w:numPr>
        <w:spacing w:before="0"/>
        <w:ind w:left="864" w:hanging="288"/>
      </w:pPr>
      <w:r w:rsidRPr="007A6F05">
        <w:t>Developing a summary score reporting website that can be viewed by the public</w:t>
      </w:r>
    </w:p>
    <w:p w14:paraId="334AF5BD" w14:textId="77777777" w:rsidR="00C032CB" w:rsidRPr="007A6F05" w:rsidRDefault="00C032CB" w:rsidP="007A6F05">
      <w:pPr>
        <w:pStyle w:val="bullets"/>
        <w:numPr>
          <w:ilvl w:val="0"/>
          <w:numId w:val="25"/>
        </w:numPr>
        <w:spacing w:before="0"/>
        <w:ind w:left="864" w:hanging="288"/>
      </w:pPr>
      <w:r w:rsidRPr="007A6F05">
        <w:t xml:space="preserve">Completing all psychometric procedures </w:t>
      </w:r>
    </w:p>
    <w:p w14:paraId="5DC21333" w14:textId="77777777" w:rsidR="00C032CB" w:rsidRPr="007A6F05" w:rsidRDefault="00C032CB" w:rsidP="007A6F05">
      <w:pPr>
        <w:pStyle w:val="bullets"/>
        <w:numPr>
          <w:ilvl w:val="0"/>
          <w:numId w:val="25"/>
        </w:numPr>
        <w:spacing w:before="0"/>
        <w:ind w:left="864" w:hanging="288"/>
      </w:pPr>
      <w:r w:rsidRPr="007A6F05">
        <w:t>Providing a tiered help desk support system for LEAs</w:t>
      </w:r>
    </w:p>
    <w:bookmarkEnd w:id="85"/>
    <w:p w14:paraId="3911F4B4" w14:textId="77777777" w:rsidR="00D61077" w:rsidRPr="007A6F05" w:rsidRDefault="00D61077" w:rsidP="007A6F05">
      <w:pPr>
        <w:pStyle w:val="Heading5"/>
        <w:numPr>
          <w:ilvl w:val="3"/>
          <w:numId w:val="41"/>
        </w:numPr>
        <w:ind w:left="1080"/>
      </w:pPr>
      <w:r w:rsidRPr="007A6F05">
        <w:t>Subcontractor—Cambium Assessment, Inc.</w:t>
      </w:r>
    </w:p>
    <w:p w14:paraId="0098FB9A" w14:textId="5835E640" w:rsidR="00C032CB" w:rsidRPr="007A6F05" w:rsidRDefault="00C032CB" w:rsidP="007A6F05">
      <w:pPr>
        <w:keepNext/>
      </w:pPr>
      <w:bookmarkStart w:id="86" w:name="_Hlk149053850"/>
      <w:bookmarkStart w:id="87" w:name="_Hlk120001965"/>
      <w:r w:rsidRPr="007A6F05">
        <w:t xml:space="preserve">ETS also monitors and manages the work of Cambium Assessment, Inc. (CAI), subcontractor to ETS for the </w:t>
      </w:r>
      <w:r w:rsidR="00F71F89" w:rsidRPr="007A6F05">
        <w:t>CAASPP</w:t>
      </w:r>
      <w:r w:rsidRPr="007A6F05">
        <w:t xml:space="preserve"> System of computer-based assessments. Activities conducted by CAI include</w:t>
      </w:r>
    </w:p>
    <w:p w14:paraId="07F904F6" w14:textId="6D54878C" w:rsidR="00C032CB" w:rsidRPr="007A6F05" w:rsidRDefault="00C032CB" w:rsidP="007A6F05">
      <w:pPr>
        <w:pStyle w:val="bullets"/>
        <w:numPr>
          <w:ilvl w:val="0"/>
          <w:numId w:val="25"/>
        </w:numPr>
        <w:spacing w:before="0"/>
        <w:ind w:left="864" w:hanging="288"/>
      </w:pPr>
      <w:r w:rsidRPr="007A6F05">
        <w:t>providing the CAI proprietary TDS, including the Student Testing Interface, Test Administrator Interface, secure browser, and practice and training tests;</w:t>
      </w:r>
    </w:p>
    <w:p w14:paraId="774005D1" w14:textId="0149DB54" w:rsidR="00C032CB" w:rsidRPr="007A6F05" w:rsidRDefault="00C032CB" w:rsidP="007A6F05">
      <w:pPr>
        <w:pStyle w:val="bullets"/>
        <w:numPr>
          <w:ilvl w:val="0"/>
          <w:numId w:val="23"/>
        </w:numPr>
        <w:spacing w:before="0"/>
        <w:ind w:left="864" w:hanging="288"/>
      </w:pPr>
      <w:r w:rsidRPr="007A6F05">
        <w:t xml:space="preserve">hosting and providing support for its TDS, a component of the overall </w:t>
      </w:r>
      <w:r w:rsidR="00F71F89" w:rsidRPr="007A6F05">
        <w:t>CAASPP</w:t>
      </w:r>
      <w:r w:rsidRPr="007A6F05">
        <w:t xml:space="preserve"> Assessment Delivery System;</w:t>
      </w:r>
    </w:p>
    <w:p w14:paraId="6E2C0DF5" w14:textId="7F885CC3" w:rsidR="00C032CB" w:rsidRPr="007A6F05" w:rsidRDefault="00C032CB" w:rsidP="007A6F05">
      <w:pPr>
        <w:pStyle w:val="bullets"/>
        <w:numPr>
          <w:ilvl w:val="0"/>
          <w:numId w:val="3"/>
        </w:numPr>
        <w:tabs>
          <w:tab w:val="clear" w:pos="817"/>
        </w:tabs>
        <w:ind w:left="864" w:hanging="288"/>
      </w:pPr>
      <w:r w:rsidRPr="007A6F05">
        <w:t xml:space="preserve">hosting and providing support for the Data Entry Interface, the web browser–based application that, for the operational administration of the </w:t>
      </w:r>
      <w:r w:rsidR="00F71F89" w:rsidRPr="007A6F05">
        <w:t>Smarter Balanced Summative Assessments</w:t>
      </w:r>
      <w:r w:rsidRPr="007A6F05">
        <w:t>, allows users to enter student responses;</w:t>
      </w:r>
    </w:p>
    <w:p w14:paraId="2B206F4F" w14:textId="77777777" w:rsidR="00C032CB" w:rsidRPr="007A6F05" w:rsidRDefault="00C032CB" w:rsidP="007A6F05">
      <w:pPr>
        <w:pStyle w:val="bullets"/>
        <w:numPr>
          <w:ilvl w:val="0"/>
          <w:numId w:val="23"/>
        </w:numPr>
        <w:spacing w:before="0"/>
        <w:ind w:left="864" w:hanging="288"/>
      </w:pPr>
      <w:r w:rsidRPr="007A6F05">
        <w:t>scoring machine-scorable items; and</w:t>
      </w:r>
    </w:p>
    <w:p w14:paraId="165AF48E" w14:textId="77777777" w:rsidR="00C032CB" w:rsidRPr="007A6F05" w:rsidRDefault="00C032CB" w:rsidP="007A6F05">
      <w:pPr>
        <w:pStyle w:val="bullets"/>
        <w:numPr>
          <w:ilvl w:val="0"/>
          <w:numId w:val="23"/>
        </w:numPr>
        <w:spacing w:before="0"/>
        <w:ind w:left="864" w:hanging="288"/>
      </w:pPr>
      <w:r w:rsidRPr="007A6F05">
        <w:t>providing high-level technology help</w:t>
      </w:r>
      <w:r w:rsidRPr="007A6F05" w:rsidDel="006C2716">
        <w:t xml:space="preserve"> </w:t>
      </w:r>
      <w:r w:rsidRPr="007A6F05">
        <w:t>desk support to LEA</w:t>
      </w:r>
      <w:r w:rsidRPr="007A6F05" w:rsidDel="000C7CAC">
        <w:t>s</w:t>
      </w:r>
      <w:r w:rsidRPr="007A6F05">
        <w:t xml:space="preserve"> for technology issues directly related to the TDS.</w:t>
      </w:r>
    </w:p>
    <w:bookmarkEnd w:id="86"/>
    <w:p w14:paraId="15DB9045" w14:textId="378C71F5" w:rsidR="00DD13F3" w:rsidRPr="007A6F05" w:rsidRDefault="00DD13F3" w:rsidP="007A6F05">
      <w:pPr>
        <w:pStyle w:val="Heading5"/>
      </w:pPr>
      <w:r w:rsidRPr="007A6F05">
        <w:t>Subcontractor—Sacramento County Office of Education</w:t>
      </w:r>
      <w:bookmarkEnd w:id="87"/>
    </w:p>
    <w:p w14:paraId="630CC727" w14:textId="77777777" w:rsidR="00C032CB" w:rsidRPr="007A6F05" w:rsidRDefault="00C032CB" w:rsidP="007A6F05">
      <w:pPr>
        <w:keepNext/>
        <w:keepLines/>
      </w:pPr>
      <w:bookmarkStart w:id="88" w:name="_Systems_Overview_and_1"/>
      <w:bookmarkStart w:id="89" w:name="_Hlk149053866"/>
      <w:bookmarkStart w:id="90" w:name="_Toc459039112"/>
      <w:bookmarkStart w:id="91" w:name="_Toc520202622"/>
      <w:bookmarkEnd w:id="88"/>
      <w:r w:rsidRPr="007A6F05">
        <w:t>ETS contracted with the Sacramento County Office of Education to manage all activities associated with educator recruitment, training, and outreach, including the following:</w:t>
      </w:r>
    </w:p>
    <w:p w14:paraId="7C41156E" w14:textId="77777777" w:rsidR="00C032CB" w:rsidRPr="007A6F05" w:rsidRDefault="00C032CB" w:rsidP="007A6F05">
      <w:pPr>
        <w:pStyle w:val="bullets"/>
        <w:numPr>
          <w:ilvl w:val="0"/>
          <w:numId w:val="25"/>
        </w:numPr>
        <w:spacing w:before="0"/>
        <w:ind w:left="864" w:hanging="288"/>
        <w:contextualSpacing/>
      </w:pPr>
      <w:r w:rsidRPr="007A6F05">
        <w:t>Supporting and training county offices of education, LEAs, and charter schools</w:t>
      </w:r>
    </w:p>
    <w:p w14:paraId="67E01D3C" w14:textId="77777777" w:rsidR="00C032CB" w:rsidRPr="007A6F05" w:rsidRDefault="00C032CB" w:rsidP="007A6F05">
      <w:pPr>
        <w:pStyle w:val="bullets"/>
        <w:numPr>
          <w:ilvl w:val="0"/>
          <w:numId w:val="25"/>
        </w:numPr>
        <w:spacing w:before="0"/>
        <w:ind w:left="864" w:hanging="288"/>
        <w:contextualSpacing/>
      </w:pPr>
      <w:r w:rsidRPr="007A6F05">
        <w:t>Developing informational materials</w:t>
      </w:r>
    </w:p>
    <w:p w14:paraId="1BCE85CE" w14:textId="77777777" w:rsidR="00C032CB" w:rsidRPr="007A6F05" w:rsidRDefault="00C032CB" w:rsidP="007A6F05">
      <w:pPr>
        <w:pStyle w:val="bullets"/>
        <w:numPr>
          <w:ilvl w:val="0"/>
          <w:numId w:val="25"/>
        </w:numPr>
        <w:spacing w:before="0"/>
        <w:ind w:left="864" w:hanging="288"/>
        <w:contextualSpacing/>
      </w:pPr>
      <w:r w:rsidRPr="007A6F05">
        <w:t>Recruiting and providing logistics for educator meetings</w:t>
      </w:r>
    </w:p>
    <w:p w14:paraId="4AE8DB5B" w14:textId="11B59B87" w:rsidR="00C032CB" w:rsidRPr="007A6F05" w:rsidRDefault="00C032CB" w:rsidP="007A6F05">
      <w:pPr>
        <w:pStyle w:val="bullets"/>
        <w:numPr>
          <w:ilvl w:val="0"/>
          <w:numId w:val="25"/>
        </w:numPr>
        <w:ind w:left="864" w:hanging="288"/>
        <w:contextualSpacing/>
      </w:pPr>
      <w:r w:rsidRPr="007A6F05">
        <w:t>Producing test administration scripts</w:t>
      </w:r>
    </w:p>
    <w:bookmarkEnd w:id="89"/>
    <w:p w14:paraId="53721A33" w14:textId="1EFA396A" w:rsidR="00667D18" w:rsidRPr="007A6F05" w:rsidRDefault="00667D18" w:rsidP="007A6F05">
      <w:pPr>
        <w:pStyle w:val="Heading5"/>
        <w:numPr>
          <w:ilvl w:val="3"/>
          <w:numId w:val="41"/>
        </w:numPr>
        <w:ind w:left="1080"/>
      </w:pPr>
      <w:r w:rsidRPr="007A6F05">
        <w:t>Subcontractor—Measurement Incorporated</w:t>
      </w:r>
      <w:bookmarkEnd w:id="90"/>
      <w:bookmarkEnd w:id="91"/>
    </w:p>
    <w:p w14:paraId="35C541E4" w14:textId="4A2FFCDF" w:rsidR="00702DF9" w:rsidRPr="007A6F05" w:rsidRDefault="00311981" w:rsidP="007A6F05">
      <w:r w:rsidRPr="007A6F05">
        <w:t xml:space="preserve">ETS monitors and manages the work of </w:t>
      </w:r>
      <w:r w:rsidR="00135581" w:rsidRPr="007A6F05">
        <w:t>Measurement Incorporated (</w:t>
      </w:r>
      <w:r w:rsidRPr="007A6F05">
        <w:t>MI</w:t>
      </w:r>
      <w:r w:rsidR="00135581" w:rsidRPr="007A6F05">
        <w:t>)</w:t>
      </w:r>
      <w:r w:rsidRPr="007A6F05">
        <w:t xml:space="preserve">, a subcontractor to ETS for the CAASPP System. MI uses its </w:t>
      </w:r>
      <w:r w:rsidR="000C363C" w:rsidRPr="007A6F05">
        <w:t>automated</w:t>
      </w:r>
      <w:r w:rsidRPr="007A6F05">
        <w:t xml:space="preserve"> scoring system to score the CR items for the CAASPP Smarter Balanced Online Summative Assessments.</w:t>
      </w:r>
    </w:p>
    <w:p w14:paraId="2F9DDC98" w14:textId="3B630F37" w:rsidR="00565D2F" w:rsidRPr="007A6F05" w:rsidRDefault="00565D2F" w:rsidP="007A6F05">
      <w:pPr>
        <w:pStyle w:val="Heading3"/>
        <w:rPr>
          <w:webHidden/>
        </w:rPr>
      </w:pPr>
      <w:bookmarkStart w:id="92" w:name="_Systems_Overview_and"/>
      <w:bookmarkStart w:id="93" w:name="_Toc192488475"/>
      <w:bookmarkEnd w:id="92"/>
      <w:r w:rsidRPr="007A6F05">
        <w:lastRenderedPageBreak/>
        <w:t>Systems Overview and Functionality</w:t>
      </w:r>
      <w:bookmarkEnd w:id="93"/>
    </w:p>
    <w:p w14:paraId="56248929" w14:textId="486D096A" w:rsidR="00565D2F" w:rsidRPr="007A6F05" w:rsidRDefault="00565D2F" w:rsidP="007A6F05">
      <w:pPr>
        <w:pStyle w:val="Heading4"/>
        <w:rPr>
          <w:webHidden/>
        </w:rPr>
      </w:pPr>
      <w:bookmarkStart w:id="94" w:name="_Toc192488476"/>
      <w:r w:rsidRPr="007A6F05">
        <w:t>Test Operations Management System</w:t>
      </w:r>
      <w:bookmarkEnd w:id="94"/>
    </w:p>
    <w:p w14:paraId="799B43D3" w14:textId="58601FAF" w:rsidR="00C032CB" w:rsidRPr="007A6F05" w:rsidRDefault="00C032CB" w:rsidP="007A6F05">
      <w:bookmarkStart w:id="95" w:name="_Hlk149053882"/>
      <w:r w:rsidRPr="007A6F05">
        <w:t xml:space="preserve">TOMS is the password-protected, web-based system used by LEAs to manage all aspects of </w:t>
      </w:r>
      <w:r w:rsidR="00F71F89" w:rsidRPr="007A6F05">
        <w:t>CAASPP</w:t>
      </w:r>
      <w:r w:rsidRPr="007A6F05">
        <w:t xml:space="preserve"> testing. TOMS serves various functions, including, but not limited to, the following:</w:t>
      </w:r>
    </w:p>
    <w:p w14:paraId="5485F315" w14:textId="77777777" w:rsidR="00C032CB" w:rsidRPr="007A6F05" w:rsidRDefault="00C032CB" w:rsidP="007A6F05">
      <w:pPr>
        <w:pStyle w:val="bullets"/>
        <w:numPr>
          <w:ilvl w:val="0"/>
          <w:numId w:val="25"/>
        </w:numPr>
        <w:spacing w:before="0"/>
        <w:ind w:left="864" w:hanging="288"/>
      </w:pPr>
      <w:r w:rsidRPr="007A6F05">
        <w:t>Managing test administration windows</w:t>
      </w:r>
    </w:p>
    <w:p w14:paraId="31CB6018" w14:textId="3B9087EA" w:rsidR="00C032CB" w:rsidRPr="007A6F05" w:rsidRDefault="00C032CB" w:rsidP="007A6F05">
      <w:pPr>
        <w:pStyle w:val="bullets"/>
        <w:numPr>
          <w:ilvl w:val="0"/>
          <w:numId w:val="25"/>
        </w:numPr>
        <w:spacing w:before="0"/>
        <w:ind w:left="864" w:hanging="288"/>
      </w:pPr>
      <w:r w:rsidRPr="007A6F05">
        <w:t xml:space="preserve">Assigning and managing </w:t>
      </w:r>
      <w:r w:rsidR="00F71F89" w:rsidRPr="007A6F05">
        <w:t>CAASPP</w:t>
      </w:r>
      <w:r w:rsidRPr="007A6F05">
        <w:t xml:space="preserve"> online user roles</w:t>
      </w:r>
    </w:p>
    <w:p w14:paraId="62324F09" w14:textId="77777777" w:rsidR="00C032CB" w:rsidRPr="007A6F05" w:rsidRDefault="00C032CB" w:rsidP="007A6F05">
      <w:pPr>
        <w:pStyle w:val="bullets"/>
        <w:numPr>
          <w:ilvl w:val="0"/>
          <w:numId w:val="25"/>
        </w:numPr>
        <w:spacing w:before="0"/>
        <w:ind w:left="864" w:hanging="288"/>
      </w:pPr>
      <w:r w:rsidRPr="007A6F05">
        <w:t>Managing student test assignments and accessibility resources</w:t>
      </w:r>
    </w:p>
    <w:p w14:paraId="3F0EEFB3" w14:textId="77777777" w:rsidR="00C032CB" w:rsidRPr="007A6F05" w:rsidRDefault="00C032CB" w:rsidP="007A6F05">
      <w:pPr>
        <w:pStyle w:val="bullets"/>
        <w:numPr>
          <w:ilvl w:val="0"/>
          <w:numId w:val="25"/>
        </w:numPr>
        <w:spacing w:before="0"/>
        <w:ind w:left="864" w:hanging="288"/>
      </w:pPr>
      <w:r w:rsidRPr="007A6F05">
        <w:t>Ordering test materials</w:t>
      </w:r>
    </w:p>
    <w:p w14:paraId="3B0E814A" w14:textId="77777777" w:rsidR="00C032CB" w:rsidRPr="007A6F05" w:rsidRDefault="00C032CB" w:rsidP="007A6F05">
      <w:pPr>
        <w:pStyle w:val="bullets"/>
        <w:numPr>
          <w:ilvl w:val="0"/>
          <w:numId w:val="25"/>
        </w:numPr>
        <w:spacing w:before="0"/>
        <w:ind w:left="864" w:hanging="288"/>
      </w:pPr>
      <w:r w:rsidRPr="007A6F05">
        <w:t>Viewing and downloading reports</w:t>
      </w:r>
    </w:p>
    <w:p w14:paraId="3682D6DD" w14:textId="77777777" w:rsidR="00C032CB" w:rsidRPr="007A6F05" w:rsidRDefault="00C032CB" w:rsidP="007A6F05">
      <w:pPr>
        <w:pStyle w:val="bullets"/>
        <w:numPr>
          <w:ilvl w:val="0"/>
          <w:numId w:val="25"/>
        </w:numPr>
        <w:spacing w:before="0"/>
        <w:ind w:left="864" w:hanging="288"/>
      </w:pPr>
      <w:r w:rsidRPr="007A6F05">
        <w:t>Reporting security incidents</w:t>
      </w:r>
    </w:p>
    <w:p w14:paraId="5479B41A" w14:textId="638CA6DD" w:rsidR="00C032CB" w:rsidRPr="007A6F05" w:rsidRDefault="00C032CB" w:rsidP="007A6F05">
      <w:pPr>
        <w:pStyle w:val="bullets"/>
        <w:numPr>
          <w:ilvl w:val="0"/>
          <w:numId w:val="25"/>
        </w:numPr>
        <w:spacing w:before="0"/>
        <w:ind w:left="864" w:hanging="288"/>
      </w:pPr>
      <w:r w:rsidRPr="007A6F05">
        <w:t xml:space="preserve">Providing a platform for authorized user access to secure materials, such as </w:t>
      </w:r>
      <w:r w:rsidR="00F71F89" w:rsidRPr="007A6F05">
        <w:t>CAASPP</w:t>
      </w:r>
      <w:r w:rsidRPr="007A6F05">
        <w:t xml:space="preserve"> </w:t>
      </w:r>
      <w:r w:rsidR="00B24531" w:rsidRPr="007A6F05">
        <w:rPr>
          <w:i/>
          <w:iCs/>
        </w:rPr>
        <w:t>Directions for Administration</w:t>
      </w:r>
      <w:r w:rsidRPr="007A6F05">
        <w:t xml:space="preserve">, student data and results, </w:t>
      </w:r>
      <w:r w:rsidR="00F71F89" w:rsidRPr="007A6F05">
        <w:t>CAASPP</w:t>
      </w:r>
      <w:r w:rsidRPr="007A6F05">
        <w:t xml:space="preserve"> user information, and access to the </w:t>
      </w:r>
      <w:r w:rsidR="00F71F89" w:rsidRPr="007A6F05">
        <w:t>CAASPP</w:t>
      </w:r>
      <w:r w:rsidRPr="007A6F05">
        <w:t xml:space="preserve"> Security and Test Administration Incident Reporting System/Appeals process</w:t>
      </w:r>
    </w:p>
    <w:p w14:paraId="5BFF1ECA" w14:textId="77777777" w:rsidR="00C032CB" w:rsidRPr="007A6F05" w:rsidRDefault="00C032CB" w:rsidP="007A6F05">
      <w:pPr>
        <w:tabs>
          <w:tab w:val="left" w:pos="720"/>
        </w:tabs>
      </w:pPr>
      <w:r w:rsidRPr="007A6F05">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7A6F05">
        <w:rPr>
          <w:rStyle w:val="FootnoteReference"/>
          <w:shd w:val="clear" w:color="auto" w:fill="F7F4EE"/>
        </w:rPr>
        <w:footnoteReference w:id="5"/>
      </w:r>
    </w:p>
    <w:p w14:paraId="654D00F3" w14:textId="71D95555" w:rsidR="00C032CB" w:rsidRPr="007A6F05" w:rsidRDefault="00C032CB" w:rsidP="007A6F05">
      <w:pPr>
        <w:tabs>
          <w:tab w:val="left" w:pos="720"/>
        </w:tabs>
      </w:pPr>
      <w:r w:rsidRPr="007A6F05">
        <w:t xml:space="preserve">LEA staff involved in the administration of the </w:t>
      </w:r>
      <w:r w:rsidR="00F71F89" w:rsidRPr="007A6F05">
        <w:t>CAASPP</w:t>
      </w:r>
      <w:r w:rsidRPr="007A6F05">
        <w:t xml:space="preserve">—such as LEA </w:t>
      </w:r>
      <w:r w:rsidR="00F71F89" w:rsidRPr="007A6F05">
        <w:t>CAASPP</w:t>
      </w:r>
      <w:r w:rsidRPr="007A6F05">
        <w:t xml:space="preserve"> coordinators, </w:t>
      </w:r>
      <w:r w:rsidR="00F71F89" w:rsidRPr="007A6F05">
        <w:t>site CAASPP coordinators</w:t>
      </w:r>
      <w:r w:rsidRPr="007A6F05">
        <w:t xml:space="preserve">, test administrators, and test examiners—are assigned varying levels of access to TOMS. For example, only an LEA </w:t>
      </w:r>
      <w:r w:rsidR="00F71F89" w:rsidRPr="007A6F05">
        <w:t>CAASPP</w:t>
      </w:r>
      <w:r w:rsidRPr="007A6F05">
        <w:t xml:space="preserve"> coordinator is given permission to </w:t>
      </w:r>
      <w:bookmarkStart w:id="96" w:name="_Hlk90034842"/>
      <w:r w:rsidRPr="007A6F05">
        <w:t xml:space="preserve">assign and manage user roles; a test administrator or test examiner cannot download student reports. A description of user roles is explained more extensively in the </w:t>
      </w:r>
      <w:r w:rsidR="00FD7515" w:rsidRPr="007A6F05">
        <w:rPr>
          <w:i/>
          <w:iCs/>
        </w:rPr>
        <w:t>2023–24</w:t>
      </w:r>
      <w:r w:rsidRPr="007A6F05">
        <w:rPr>
          <w:i/>
          <w:iCs/>
        </w:rPr>
        <w:t xml:space="preserve"> </w:t>
      </w:r>
      <w:r w:rsidR="00F71F89" w:rsidRPr="007A6F05">
        <w:rPr>
          <w:i/>
          <w:iCs/>
        </w:rPr>
        <w:t>CAASPP</w:t>
      </w:r>
      <w:r w:rsidRPr="007A6F05">
        <w:rPr>
          <w:i/>
          <w:iCs/>
        </w:rPr>
        <w:t xml:space="preserve"> Online Test Administration Manual</w:t>
      </w:r>
      <w:r w:rsidRPr="007A6F05">
        <w:t xml:space="preserve"> (CDE, 2024</w:t>
      </w:r>
      <w:r w:rsidR="00843710" w:rsidRPr="007A6F05">
        <w:t>b</w:t>
      </w:r>
      <w:r w:rsidRPr="007A6F05">
        <w:t>).</w:t>
      </w:r>
    </w:p>
    <w:p w14:paraId="52AED0D8" w14:textId="703F5EE8" w:rsidR="00565D2F" w:rsidRPr="007A6F05" w:rsidRDefault="00565D2F" w:rsidP="007A6F05">
      <w:pPr>
        <w:pStyle w:val="Heading4"/>
        <w:rPr>
          <w:webHidden/>
        </w:rPr>
      </w:pPr>
      <w:bookmarkStart w:id="97" w:name="_Toc192488477"/>
      <w:bookmarkEnd w:id="95"/>
      <w:bookmarkEnd w:id="96"/>
      <w:r w:rsidRPr="007A6F05">
        <w:t>Test Delivery System</w:t>
      </w:r>
      <w:bookmarkEnd w:id="97"/>
    </w:p>
    <w:p w14:paraId="00BA7335" w14:textId="77777777" w:rsidR="00C032CB" w:rsidRPr="007A6F05" w:rsidRDefault="00C032CB" w:rsidP="007A6F05">
      <w:bookmarkStart w:id="98" w:name="_Hlk149053916"/>
      <w:r w:rsidRPr="007A6F05">
        <w:rPr>
          <w:rFonts w:eastAsia="Arial" w:cs="Arial"/>
        </w:rPr>
        <w:t xml:space="preserve">The TDS is the means by which the statewide computer-based assessments are delivered to students. </w:t>
      </w:r>
      <w:bookmarkStart w:id="99" w:name="_Hlk130728164"/>
      <w:r w:rsidRPr="007A6F05">
        <w:t>Components of the TDS include</w:t>
      </w:r>
    </w:p>
    <w:p w14:paraId="0BE269A3" w14:textId="1632940C" w:rsidR="00C032CB" w:rsidRPr="007A6F05" w:rsidRDefault="00C032CB" w:rsidP="007A6F05">
      <w:pPr>
        <w:pStyle w:val="bullets"/>
        <w:numPr>
          <w:ilvl w:val="0"/>
          <w:numId w:val="25"/>
        </w:numPr>
        <w:spacing w:before="0"/>
        <w:ind w:left="864" w:hanging="288"/>
      </w:pPr>
      <w:r w:rsidRPr="007A6F05">
        <w:t xml:space="preserve">the Test Administrator Interface, the web browser–based application that allows test </w:t>
      </w:r>
      <w:r w:rsidR="00F71F89" w:rsidRPr="007A6F05">
        <w:t>administrators</w:t>
      </w:r>
      <w:r w:rsidRPr="007A6F05">
        <w:t xml:space="preserve"> to activate student assessments and monitor student testing;</w:t>
      </w:r>
    </w:p>
    <w:p w14:paraId="07FB3A3B" w14:textId="77777777" w:rsidR="00C032CB" w:rsidRPr="007A6F05" w:rsidRDefault="00C032CB" w:rsidP="007A6F05">
      <w:pPr>
        <w:pStyle w:val="bullets"/>
        <w:numPr>
          <w:ilvl w:val="0"/>
          <w:numId w:val="25"/>
        </w:numPr>
        <w:spacing w:before="0"/>
        <w:ind w:left="864" w:hanging="288"/>
      </w:pPr>
      <w:r w:rsidRPr="007A6F05">
        <w:t>the Student Testing Interface, on which students take the assessment using the secure browser; and</w:t>
      </w:r>
    </w:p>
    <w:p w14:paraId="4BF5A843" w14:textId="77777777" w:rsidR="00C032CB" w:rsidRPr="007A6F05" w:rsidRDefault="00C032CB" w:rsidP="007A6F05">
      <w:pPr>
        <w:pStyle w:val="bullets"/>
        <w:numPr>
          <w:ilvl w:val="0"/>
          <w:numId w:val="25"/>
        </w:numPr>
        <w:spacing w:before="0"/>
        <w:ind w:left="864" w:hanging="288"/>
      </w:pPr>
      <w:r w:rsidRPr="007A6F05">
        <w:t>the secure browser, the</w:t>
      </w:r>
      <w:r w:rsidRPr="007A6F05">
        <w:rPr>
          <w:rFonts w:cstheme="minorBidi"/>
        </w:rPr>
        <w:t xml:space="preserve"> computer-based applica</w:t>
      </w:r>
      <w:r w:rsidRPr="007A6F05">
        <w:t>tion through which the Student Testing Interface may be accessed. (The secure browser prevents students from accessing other applications during testing.)</w:t>
      </w:r>
    </w:p>
    <w:p w14:paraId="178EDE57" w14:textId="058CBE6E" w:rsidR="00565D2F" w:rsidRPr="007A6F05" w:rsidRDefault="00565D2F" w:rsidP="007A6F05">
      <w:pPr>
        <w:pStyle w:val="Heading4"/>
        <w:rPr>
          <w:webHidden/>
        </w:rPr>
      </w:pPr>
      <w:bookmarkStart w:id="100" w:name="_Toc192488478"/>
      <w:bookmarkEnd w:id="98"/>
      <w:bookmarkEnd w:id="99"/>
      <w:r w:rsidRPr="007A6F05">
        <w:lastRenderedPageBreak/>
        <w:t>Practice and Training Tests</w:t>
      </w:r>
      <w:bookmarkEnd w:id="100"/>
    </w:p>
    <w:p w14:paraId="013229C2" w14:textId="7F02C085" w:rsidR="00C032CB" w:rsidRPr="007A6F05" w:rsidRDefault="00C032CB" w:rsidP="007A6F05">
      <w:bookmarkStart w:id="101" w:name="_Hlk130728214"/>
      <w:r w:rsidRPr="007A6F05">
        <w:t xml:space="preserve">All California testing programs have practice and training tests to inform educators, parents/‌guardians, and students about the individual assessments. The practice and training tests were provided to LEAs to prepare students and LEA staff for administration of the </w:t>
      </w:r>
      <w:r w:rsidR="00F71F89" w:rsidRPr="007A6F05">
        <w:t>Smarter Balanced Summative Assessments</w:t>
      </w:r>
      <w:r w:rsidRPr="007A6F05">
        <w:t xml:space="preserve">. These tests simulated the experience of the </w:t>
      </w:r>
      <w:r w:rsidR="00F71F89" w:rsidRPr="007A6F05">
        <w:t>Smarter Balanced Summative Assessments</w:t>
      </w:r>
      <w:r w:rsidRPr="007A6F05">
        <w:t xml:space="preserve"> computer-based assessments. Unlike the summative assessments, the practice and training tests did not gauge student success on the operational assessment, or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When remote testing was added as an optional means of test administration, the practice and training tests permitted test </w:t>
      </w:r>
      <w:r w:rsidR="00F71F89" w:rsidRPr="007A6F05">
        <w:t>administrators</w:t>
      </w:r>
      <w:r w:rsidRPr="007A6F05">
        <w:t xml:space="preserve"> and students to practice using the remote monitoring and communication features.</w:t>
      </w:r>
    </w:p>
    <w:p w14:paraId="7C789E36" w14:textId="220BBA9D" w:rsidR="00C032CB" w:rsidRPr="007A6F05" w:rsidRDefault="00C032CB" w:rsidP="007A6F05">
      <w:r w:rsidRPr="007A6F05">
        <w:t xml:space="preserve">The purpose of the training tests is to allow students and test </w:t>
      </w:r>
      <w:r w:rsidR="00F71F89" w:rsidRPr="007A6F05">
        <w:t>administrators</w:t>
      </w:r>
      <w:r w:rsidRPr="007A6F05">
        <w:t xml:space="preserve"> to quickly become familiar with interacting with the user interface, different item types, and components of the TDS as well as with the process of starting and completing a testing session.</w:t>
      </w:r>
    </w:p>
    <w:p w14:paraId="3A5A7A4D" w14:textId="37FCDEFF" w:rsidR="00C032CB" w:rsidRPr="007A6F05" w:rsidRDefault="00C032CB" w:rsidP="007A6F05">
      <w:r w:rsidRPr="007A6F05">
        <w:t xml:space="preserve">The purpose of the practice tests is to allow students and test </w:t>
      </w:r>
      <w:r w:rsidR="00F71F89" w:rsidRPr="007A6F05">
        <w:t>administrators</w:t>
      </w:r>
      <w:r w:rsidRPr="007A6F05">
        <w:t xml:space="preserve"> to experience a grade-level assessment, grade-specific items</w:t>
      </w:r>
      <w:r w:rsidR="00AF5C9D" w:rsidRPr="007A6F05">
        <w:t>,</w:t>
      </w:r>
      <w:r w:rsidRPr="007A6F05">
        <w:t xml:space="preserve"> and difficulty levels; and become familiar with the format and structure of an operational assessment.</w:t>
      </w:r>
    </w:p>
    <w:p w14:paraId="3C12A494" w14:textId="77777777" w:rsidR="00C032CB" w:rsidRPr="007A6F05" w:rsidRDefault="00C032CB" w:rsidP="007A6F05">
      <w:r w:rsidRPr="007A6F05">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5EF46A59" w14:textId="22671F87" w:rsidR="00565D2F" w:rsidRPr="007A6F05" w:rsidRDefault="00565D2F" w:rsidP="007A6F05">
      <w:pPr>
        <w:pStyle w:val="Heading4"/>
        <w:rPr>
          <w:webHidden/>
        </w:rPr>
      </w:pPr>
      <w:bookmarkStart w:id="102" w:name="_Toc192488479"/>
      <w:bookmarkEnd w:id="101"/>
      <w:r w:rsidRPr="007A6F05">
        <w:t>California Educator Reporting System</w:t>
      </w:r>
      <w:bookmarkEnd w:id="102"/>
    </w:p>
    <w:p w14:paraId="69BE9451" w14:textId="3F510D1B" w:rsidR="00C032CB" w:rsidRPr="007A6F05" w:rsidRDefault="00C032CB" w:rsidP="007A6F05">
      <w:pPr>
        <w:keepLines/>
      </w:pPr>
      <w:bookmarkStart w:id="103" w:name="_Hlk130728251"/>
      <w:r w:rsidRPr="007A6F05">
        <w:t xml:space="preserve">CERS is the system used by LEAs to view student results from </w:t>
      </w:r>
      <w:r w:rsidR="00F71F89" w:rsidRPr="007A6F05">
        <w:t>CAASPP</w:t>
      </w:r>
      <w:r w:rsidRPr="007A6F05">
        <w:t xml:space="preserve"> testing as they became available. The primary purpose of CERS is to provide educators and administrators with access to timely assessment results for individual students and groups of students.</w:t>
      </w:r>
    </w:p>
    <w:p w14:paraId="4F4CD066" w14:textId="77777777" w:rsidR="00C032CB" w:rsidRPr="007A6F05" w:rsidRDefault="00C032CB" w:rsidP="007A6F05">
      <w:pPr>
        <w:rPr>
          <w:lang w:eastAsia="zh-CN"/>
        </w:rPr>
      </w:pPr>
      <w:r w:rsidRPr="007A6F05">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104" w:name="_Hlk66010939"/>
      <w:r w:rsidRPr="007A6F05">
        <w:rPr>
          <w:lang w:eastAsia="zh-CN"/>
        </w:rPr>
        <w:t xml:space="preserve"> The student results sent to CERS are appropriate for analysis of assessment results for use in informing instruction and local planning.</w:t>
      </w:r>
      <w:bookmarkEnd w:id="104"/>
    </w:p>
    <w:p w14:paraId="18B3BDA9" w14:textId="515F8A5C" w:rsidR="00EF784B" w:rsidRPr="007A6F05" w:rsidRDefault="00EF784B" w:rsidP="007A6F05">
      <w:pPr>
        <w:pStyle w:val="Heading4"/>
      </w:pPr>
      <w:bookmarkStart w:id="105" w:name="_Toc192488480"/>
      <w:bookmarkEnd w:id="103"/>
      <w:r w:rsidRPr="007A6F05">
        <w:t>Test Results for California’s Assessments</w:t>
      </w:r>
      <w:r w:rsidR="00F1587D" w:rsidRPr="007A6F05">
        <w:t xml:space="preserve"> Website</w:t>
      </w:r>
      <w:bookmarkEnd w:id="105"/>
    </w:p>
    <w:p w14:paraId="6E52AA19" w14:textId="27C35B6F" w:rsidR="00C032CB" w:rsidRPr="007A6F05" w:rsidRDefault="00C032CB" w:rsidP="007A6F05">
      <w:bookmarkStart w:id="106" w:name="_Hlk149053988"/>
      <w:r w:rsidRPr="007A6F05">
        <w:t xml:space="preserve">The Test Results for California’s Assessments website is used by educators, families, researchers, and interested members of the public to view aggregate results from the </w:t>
      </w:r>
      <w:r w:rsidR="00F71F89" w:rsidRPr="007A6F05">
        <w:t>Smarter Balanced Summative Assessments</w:t>
      </w:r>
      <w:r w:rsidRPr="007A6F05">
        <w:t xml:space="preserve">. The primary purpose of the Test Results for California’s Assessments website is to provide users with access to results data for groups of students and to allow comparison of test result data for various student groups. </w:t>
      </w:r>
      <w:r w:rsidRPr="007A6F05">
        <w:rPr>
          <w:rFonts w:eastAsia="Arial"/>
          <w:color w:val="000000" w:themeColor="text1"/>
        </w:rPr>
        <w:t>Test scores for a given grade level are aggregated at the school, LEA or direct funded charter school, county, and state levels. The aggregate scores are generated for selected student groups of interest (</w:t>
      </w:r>
      <w:r w:rsidR="00FD7515" w:rsidRPr="007A6F05">
        <w:rPr>
          <w:rFonts w:eastAsia="Arial"/>
          <w:color w:val="000000" w:themeColor="text1"/>
        </w:rPr>
        <w:t>for example</w:t>
      </w:r>
      <w:r w:rsidRPr="007A6F05">
        <w:rPr>
          <w:rFonts w:eastAsia="Arial"/>
          <w:color w:val="000000" w:themeColor="text1"/>
        </w:rPr>
        <w:t>, gender, ethnicity, economic status, migrant status, and disability status) and for the total population.</w:t>
      </w:r>
    </w:p>
    <w:p w14:paraId="61A0C1C1" w14:textId="20DCC2EC" w:rsidR="00565D2F" w:rsidRPr="007A6F05" w:rsidRDefault="00565D2F" w:rsidP="007A6F05">
      <w:pPr>
        <w:pStyle w:val="Heading4"/>
        <w:rPr>
          <w:webHidden/>
        </w:rPr>
      </w:pPr>
      <w:bookmarkStart w:id="107" w:name="_Toc192488481"/>
      <w:bookmarkEnd w:id="106"/>
      <w:r w:rsidRPr="007A6F05">
        <w:lastRenderedPageBreak/>
        <w:t>Constructed-Response Scoring Systems for ETS and Measurement Incorporated</w:t>
      </w:r>
      <w:bookmarkEnd w:id="107"/>
    </w:p>
    <w:p w14:paraId="30403DAB" w14:textId="508B3CDE" w:rsidR="00181A66" w:rsidRPr="007A6F05" w:rsidRDefault="00181A66" w:rsidP="007A6F05">
      <w:pPr>
        <w:keepLines/>
      </w:pPr>
      <w:r w:rsidRPr="007A6F05">
        <w:t xml:space="preserve">CR items from the TDS were routed to </w:t>
      </w:r>
      <w:r w:rsidR="00604B59" w:rsidRPr="007A6F05">
        <w:t xml:space="preserve">the </w:t>
      </w:r>
      <w:r w:rsidRPr="007A6F05">
        <w:t xml:space="preserve">MI CR scoring systems based on the </w:t>
      </w:r>
      <w:r w:rsidR="00D90BAE" w:rsidRPr="007A6F05">
        <w:t>agreement</w:t>
      </w:r>
      <w:r w:rsidRPr="007A6F05">
        <w:t xml:space="preserve"> between ETS and MI</w:t>
      </w:r>
      <w:r w:rsidR="00D90BAE" w:rsidRPr="007A6F05">
        <w:t xml:space="preserve"> that MI conduct </w:t>
      </w:r>
      <w:r w:rsidR="004F2790" w:rsidRPr="007A6F05">
        <w:t>all CR item scoring task</w:t>
      </w:r>
      <w:r w:rsidR="00236C99" w:rsidRPr="007A6F05">
        <w:t>s</w:t>
      </w:r>
      <w:r w:rsidR="004F2790" w:rsidRPr="007A6F05">
        <w:t xml:space="preserve"> </w:t>
      </w:r>
      <w:r w:rsidR="00236C99" w:rsidRPr="007A6F05">
        <w:t>for</w:t>
      </w:r>
      <w:r w:rsidR="004F2790" w:rsidRPr="007A6F05">
        <w:t xml:space="preserve"> the 202</w:t>
      </w:r>
      <w:r w:rsidR="00432C70" w:rsidRPr="007A6F05">
        <w:t>3–24</w:t>
      </w:r>
      <w:r w:rsidR="004F2790" w:rsidRPr="007A6F05">
        <w:t xml:space="preserve"> </w:t>
      </w:r>
      <w:r w:rsidR="00B1636D" w:rsidRPr="007A6F05">
        <w:t xml:space="preserve">test </w:t>
      </w:r>
      <w:r w:rsidR="004F2790" w:rsidRPr="007A6F05">
        <w:t>administration</w:t>
      </w:r>
      <w:r w:rsidRPr="007A6F05">
        <w:t xml:space="preserve">. CR items were scored by certified raters. A small percentage of CR items were deemed appropriate to be scored by the </w:t>
      </w:r>
      <w:r w:rsidR="00F100C7" w:rsidRPr="007A6F05">
        <w:t>artificial intelligence (</w:t>
      </w:r>
      <w:r w:rsidRPr="007A6F05">
        <w:t>AI</w:t>
      </w:r>
      <w:r w:rsidR="00F100C7" w:rsidRPr="007A6F05">
        <w:t>)</w:t>
      </w:r>
      <w:r w:rsidRPr="007A6F05">
        <w:t xml:space="preserve"> system and were routed for both AI scoring and human scoring for the purpose of producing agreement samples. More information regarding scoring of CR items is available in </w:t>
      </w:r>
      <w:hyperlink w:anchor="_Scoring_and_Reporting" w:history="1">
        <w:r w:rsidRPr="007A6F05">
          <w:rPr>
            <w:rStyle w:val="Hyperlink"/>
            <w:i/>
          </w:rPr>
          <w:t>Chapter 7: Scoring and Reporting</w:t>
        </w:r>
      </w:hyperlink>
      <w:r w:rsidRPr="007A6F05">
        <w:t>.</w:t>
      </w:r>
    </w:p>
    <w:p w14:paraId="2B8AA85B" w14:textId="42FC79E7" w:rsidR="00181A66" w:rsidRPr="007A6F05" w:rsidRDefault="00181A66" w:rsidP="007A6F05">
      <w:r w:rsidRPr="007A6F05">
        <w:t>Targeted efforts were made to hire California educators for human</w:t>
      </w:r>
      <w:r w:rsidR="00752FC3" w:rsidRPr="007A6F05">
        <w:t>-</w:t>
      </w:r>
      <w:r w:rsidRPr="007A6F05">
        <w:t>scoring opportunities. Hired raters were provided in-depth training and certified before starting the human</w:t>
      </w:r>
      <w:r w:rsidR="00CA4E6F" w:rsidRPr="007A6F05">
        <w:t>-</w:t>
      </w:r>
      <w:r w:rsidRPr="007A6F05">
        <w:t>scoring process. Human raters were organized under a scoring leader and provided Smarter Balanced scoring materials such as anchor sets, scoring rubrics, validity samples, qualifying sets, and condition codes for unscorable responses within the interface. The quality</w:t>
      </w:r>
      <w:r w:rsidR="00AC442B" w:rsidRPr="007A6F05">
        <w:t>-</w:t>
      </w:r>
      <w:r w:rsidRPr="007A6F05">
        <w:t xml:space="preserve">control processes for CR scoring are explained further in </w:t>
      </w:r>
      <w:hyperlink w:anchor="_Quality_Control_Procedures" w:history="1">
        <w:r w:rsidRPr="007A6F05">
          <w:rPr>
            <w:rStyle w:val="Hyperlink"/>
            <w:i/>
          </w:rPr>
          <w:t>Chapter 9: Quality</w:t>
        </w:r>
        <w:r w:rsidR="00AC442B" w:rsidRPr="007A6F05">
          <w:rPr>
            <w:rStyle w:val="Hyperlink"/>
            <w:i/>
          </w:rPr>
          <w:t>-</w:t>
        </w:r>
        <w:r w:rsidRPr="007A6F05">
          <w:rPr>
            <w:rStyle w:val="Hyperlink"/>
            <w:i/>
          </w:rPr>
          <w:t>Control Procedures</w:t>
        </w:r>
      </w:hyperlink>
      <w:r w:rsidRPr="007A6F05">
        <w:t>.</w:t>
      </w:r>
    </w:p>
    <w:p w14:paraId="6F35F8C1" w14:textId="7408D88B" w:rsidR="00565D2F" w:rsidRPr="007A6F05" w:rsidRDefault="00565D2F" w:rsidP="007A6F05">
      <w:pPr>
        <w:pStyle w:val="Heading3"/>
        <w:rPr>
          <w:webHidden/>
        </w:rPr>
      </w:pPr>
      <w:bookmarkStart w:id="108" w:name="_Toc192488482"/>
      <w:r w:rsidRPr="007A6F05">
        <w:t>Overview of the Technical Report</w:t>
      </w:r>
      <w:bookmarkEnd w:id="108"/>
    </w:p>
    <w:p w14:paraId="68D34FB6" w14:textId="4909DFFB" w:rsidR="0051505F" w:rsidRPr="007A6F05" w:rsidRDefault="0051505F" w:rsidP="007A6F05">
      <w:pPr>
        <w:keepNext/>
        <w:keepLines/>
      </w:pPr>
      <w:r w:rsidRPr="007A6F05">
        <w:t>This technical report addresses the characteristics of the CAASPP Smarter Balanced Summative Assessment</w:t>
      </w:r>
      <w:r w:rsidR="00A00CA2" w:rsidRPr="007A6F05">
        <w:t>s</w:t>
      </w:r>
      <w:r w:rsidRPr="007A6F05">
        <w:t xml:space="preserve"> administered in spring </w:t>
      </w:r>
      <w:r w:rsidR="007735E9" w:rsidRPr="007A6F05">
        <w:t>202</w:t>
      </w:r>
      <w:r w:rsidR="006A1483" w:rsidRPr="007A6F05">
        <w:t>4</w:t>
      </w:r>
      <w:r w:rsidRPr="007A6F05">
        <w:t>. The technical report contains 11</w:t>
      </w:r>
      <w:r w:rsidR="008F05FD" w:rsidRPr="007A6F05">
        <w:t> </w:t>
      </w:r>
      <w:r w:rsidRPr="007A6F05">
        <w:t>additional chapters as follows:</w:t>
      </w:r>
    </w:p>
    <w:p w14:paraId="0DA5E458" w14:textId="4B79F058" w:rsidR="0051505F" w:rsidRPr="007A6F05" w:rsidRDefault="0051505F" w:rsidP="007A6F05">
      <w:pPr>
        <w:pStyle w:val="bullets"/>
      </w:pPr>
      <w:hyperlink w:anchor="_Overview_of_CAASPP_1">
        <w:r w:rsidRPr="007A6F05">
          <w:rPr>
            <w:rStyle w:val="Hyperlink"/>
          </w:rPr>
          <w:t>Chapter 2</w:t>
        </w:r>
      </w:hyperlink>
      <w:r w:rsidRPr="007A6F05">
        <w:t xml:space="preserve"> presents an overview of the processes involved in a testing cycle for a Smarter Balanced Summative Assessment. This includes test administration, generation of test scores, and dissemination of score reports.</w:t>
      </w:r>
    </w:p>
    <w:p w14:paraId="3035B4AC" w14:textId="2C00F38F" w:rsidR="0051505F" w:rsidRPr="007A6F05" w:rsidRDefault="0051505F" w:rsidP="007A6F05">
      <w:pPr>
        <w:pStyle w:val="bullets"/>
      </w:pPr>
      <w:hyperlink w:anchor="_Item_Development_1">
        <w:r w:rsidRPr="007A6F05">
          <w:rPr>
            <w:rStyle w:val="Hyperlink"/>
          </w:rPr>
          <w:t>Chapter 3</w:t>
        </w:r>
      </w:hyperlink>
      <w:r w:rsidRPr="007A6F05">
        <w:t xml:space="preserve"> discusses the procedures followed during the development of Smarter Balanced items to help ensure valid interpretation of test scores.</w:t>
      </w:r>
    </w:p>
    <w:p w14:paraId="176106E0" w14:textId="191DFAC4" w:rsidR="0051505F" w:rsidRPr="007A6F05" w:rsidRDefault="0051505F" w:rsidP="007A6F05">
      <w:pPr>
        <w:pStyle w:val="bullets"/>
      </w:pPr>
      <w:hyperlink w:anchor="_Test_Assembly">
        <w:r w:rsidRPr="007A6F05">
          <w:rPr>
            <w:rStyle w:val="Hyperlink"/>
          </w:rPr>
          <w:t>Chapter 4</w:t>
        </w:r>
      </w:hyperlink>
      <w:r w:rsidRPr="007A6F05">
        <w:t xml:space="preserve"> discusses the content and psychometric criteria that guide the construction of the Smarter Balanced Summative Assessments.</w:t>
      </w:r>
    </w:p>
    <w:p w14:paraId="0051716E" w14:textId="35626744" w:rsidR="0051505F" w:rsidRPr="007A6F05" w:rsidRDefault="0051505F" w:rsidP="007A6F05">
      <w:pPr>
        <w:pStyle w:val="bullets"/>
      </w:pPr>
      <w:hyperlink w:anchor="_Test_Administration">
        <w:r w:rsidRPr="007A6F05">
          <w:rPr>
            <w:rStyle w:val="Hyperlink"/>
          </w:rPr>
          <w:t>Chapter 5</w:t>
        </w:r>
      </w:hyperlink>
      <w:r w:rsidRPr="007A6F05">
        <w:t xml:space="preserve"> details the processes involved in the administration of the </w:t>
      </w:r>
      <w:r w:rsidR="007E3AD8" w:rsidRPr="007A6F05">
        <w:t>2023–24</w:t>
      </w:r>
      <w:r w:rsidR="007735E9" w:rsidRPr="007A6F05">
        <w:t xml:space="preserve"> </w:t>
      </w:r>
      <w:r w:rsidRPr="007A6F05">
        <w:t>Smarter Balanced Summative Assessments. It also describes the procedures followed by ETS to maintain test security throughout the test administration process.</w:t>
      </w:r>
    </w:p>
    <w:p w14:paraId="4F794953" w14:textId="144CC9EF" w:rsidR="0051505F" w:rsidRPr="007A6F05" w:rsidRDefault="0051505F" w:rsidP="007A6F05">
      <w:pPr>
        <w:pStyle w:val="bullets"/>
      </w:pPr>
      <w:hyperlink w:anchor="_Standard_Setting">
        <w:r w:rsidRPr="007A6F05">
          <w:rPr>
            <w:rStyle w:val="Hyperlink"/>
          </w:rPr>
          <w:t>Chapter 6</w:t>
        </w:r>
      </w:hyperlink>
      <w:r w:rsidRPr="007A6F05">
        <w:t xml:space="preserve"> discusses the standard setting process outlined by Smarter Balanced.</w:t>
      </w:r>
    </w:p>
    <w:p w14:paraId="7AFED01D" w14:textId="470AA021" w:rsidR="0051505F" w:rsidRPr="007A6F05" w:rsidRDefault="0051505F" w:rsidP="007A6F05">
      <w:pPr>
        <w:pStyle w:val="bullets"/>
      </w:pPr>
      <w:hyperlink w:anchor="_Scoring_and_Reporting">
        <w:r w:rsidRPr="007A6F05">
          <w:rPr>
            <w:rStyle w:val="Hyperlink"/>
          </w:rPr>
          <w:t>Chapter 7</w:t>
        </w:r>
      </w:hyperlink>
      <w:r w:rsidRPr="007A6F05">
        <w:t xml:space="preserve"> summarizes the types of scores and score reports that are produced at the end of each administration of the Smarter Balanced Summative Assessments.</w:t>
      </w:r>
    </w:p>
    <w:p w14:paraId="1C82E465" w14:textId="7054F855" w:rsidR="0051505F" w:rsidRPr="007A6F05" w:rsidRDefault="0051505F" w:rsidP="007A6F05">
      <w:pPr>
        <w:pStyle w:val="bullets"/>
      </w:pPr>
      <w:hyperlink w:anchor="_Psychometric_Analyses">
        <w:r w:rsidRPr="007A6F05">
          <w:rPr>
            <w:rStyle w:val="Hyperlink"/>
          </w:rPr>
          <w:t>Chapter 8</w:t>
        </w:r>
      </w:hyperlink>
      <w:r w:rsidRPr="007A6F05">
        <w:t xml:space="preserve"> summarizes the results of the analyses performed on the data resulting from the </w:t>
      </w:r>
      <w:r w:rsidR="007E3AD8" w:rsidRPr="007A6F05">
        <w:t>2023–24</w:t>
      </w:r>
      <w:r w:rsidR="007735E9" w:rsidRPr="007A6F05">
        <w:t xml:space="preserve"> </w:t>
      </w:r>
      <w:r w:rsidRPr="007A6F05">
        <w:t>administration. These include</w:t>
      </w:r>
    </w:p>
    <w:p w14:paraId="6480B3E8" w14:textId="77777777" w:rsidR="0051505F" w:rsidRPr="007A6F05" w:rsidRDefault="0051505F" w:rsidP="007A6F05">
      <w:pPr>
        <w:pStyle w:val="bullets2"/>
      </w:pPr>
      <w:r w:rsidRPr="007A6F05">
        <w:t>item response theory parameters,</w:t>
      </w:r>
    </w:p>
    <w:p w14:paraId="3882B47B" w14:textId="77777777" w:rsidR="0051505F" w:rsidRPr="007A6F05" w:rsidRDefault="0051505F" w:rsidP="007A6F05">
      <w:pPr>
        <w:pStyle w:val="bullets2"/>
      </w:pPr>
      <w:r w:rsidRPr="007A6F05">
        <w:t>omission and completion analyses,</w:t>
      </w:r>
    </w:p>
    <w:p w14:paraId="0952AD6D" w14:textId="77777777" w:rsidR="0051505F" w:rsidRPr="007A6F05" w:rsidRDefault="0051505F" w:rsidP="007A6F05">
      <w:pPr>
        <w:pStyle w:val="bullets2"/>
      </w:pPr>
      <w:r w:rsidRPr="007A6F05">
        <w:t>conditional exposure analyses,</w:t>
      </w:r>
    </w:p>
    <w:p w14:paraId="43D3E0CD" w14:textId="122BFAF0" w:rsidR="0051505F" w:rsidRPr="007A6F05" w:rsidRDefault="0051505F" w:rsidP="007A6F05">
      <w:pPr>
        <w:pStyle w:val="bullets2"/>
      </w:pPr>
      <w:r w:rsidRPr="007A6F05">
        <w:t xml:space="preserve">reliability analyses that include assessments of the reliability of test scores and </w:t>
      </w:r>
      <w:r w:rsidR="00D45915" w:rsidRPr="007A6F05">
        <w:t xml:space="preserve">composite </w:t>
      </w:r>
      <w:r w:rsidRPr="007A6F05">
        <w:t>claim scores for the population as a whole and for selected student groups,</w:t>
      </w:r>
    </w:p>
    <w:p w14:paraId="3263E6C6" w14:textId="7AB97265" w:rsidR="0051505F" w:rsidRPr="007A6F05" w:rsidRDefault="0051505F" w:rsidP="007A6F05">
      <w:pPr>
        <w:pStyle w:val="bullets2"/>
      </w:pPr>
      <w:r w:rsidRPr="007A6F05">
        <w:t xml:space="preserve">consistency and accuracy of the </w:t>
      </w:r>
      <w:r w:rsidR="00884677" w:rsidRPr="007A6F05">
        <w:t>achievement</w:t>
      </w:r>
      <w:r w:rsidRPr="007A6F05">
        <w:t>-level classifications,</w:t>
      </w:r>
    </w:p>
    <w:p w14:paraId="3D990CA7" w14:textId="77777777" w:rsidR="0051505F" w:rsidRPr="007A6F05" w:rsidRDefault="0051505F" w:rsidP="007A6F05">
      <w:pPr>
        <w:pStyle w:val="bullets2"/>
      </w:pPr>
      <w:r w:rsidRPr="007A6F05">
        <w:lastRenderedPageBreak/>
        <w:t>interrater reliability statistics for the human-scored items and statistics showing the agreement of AI scoring with human scoring, and</w:t>
      </w:r>
    </w:p>
    <w:p w14:paraId="33872A86" w14:textId="77777777" w:rsidR="0051505F" w:rsidRPr="007A6F05" w:rsidRDefault="0051505F" w:rsidP="007A6F05">
      <w:pPr>
        <w:pStyle w:val="bullets2"/>
      </w:pPr>
      <w:r w:rsidRPr="007A6F05">
        <w:t>procedures designed to ensure the validity of score uses and interpretations.</w:t>
      </w:r>
    </w:p>
    <w:p w14:paraId="637737EF" w14:textId="112DA8EB" w:rsidR="0051505F" w:rsidRPr="007A6F05" w:rsidRDefault="0051505F" w:rsidP="007A6F05">
      <w:pPr>
        <w:pStyle w:val="bullets"/>
      </w:pPr>
      <w:hyperlink w:anchor="_Quality_Control_Procedures">
        <w:r w:rsidRPr="007A6F05">
          <w:rPr>
            <w:rStyle w:val="Hyperlink"/>
          </w:rPr>
          <w:t>Chapter 9</w:t>
        </w:r>
      </w:hyperlink>
      <w:r w:rsidRPr="007A6F05">
        <w:t xml:space="preserve"> highlights the quality</w:t>
      </w:r>
      <w:r w:rsidR="00AC442B" w:rsidRPr="007A6F05">
        <w:t>-</w:t>
      </w:r>
      <w:r w:rsidRPr="007A6F05">
        <w:t>control processes used at various stages of administration of the Smarter Balanced assessments.</w:t>
      </w:r>
    </w:p>
    <w:p w14:paraId="6FA9C32F" w14:textId="245FE76B" w:rsidR="0051505F" w:rsidRPr="007A6F05" w:rsidRDefault="0051505F" w:rsidP="007A6F05">
      <w:pPr>
        <w:pStyle w:val="bullets"/>
      </w:pPr>
      <w:hyperlink w:anchor="_Historical_Comparisons">
        <w:r w:rsidRPr="007A6F05">
          <w:rPr>
            <w:rStyle w:val="Hyperlink"/>
          </w:rPr>
          <w:t>Chapter 10</w:t>
        </w:r>
      </w:hyperlink>
      <w:r w:rsidRPr="007A6F05">
        <w:t xml:space="preserve"> presents cross-sectional and longitudinal historical comparisons of the overall </w:t>
      </w:r>
      <w:r w:rsidR="00B2105E" w:rsidRPr="007A6F05">
        <w:t>assessment</w:t>
      </w:r>
      <w:r w:rsidRPr="007A6F05">
        <w:t>s for all students and selected student groups. Descriptions and data are provided on the basis of student performance and test characteristics.</w:t>
      </w:r>
    </w:p>
    <w:p w14:paraId="5EB1C979" w14:textId="6247CD9A" w:rsidR="0051505F" w:rsidRPr="007A6F05" w:rsidRDefault="0051505F" w:rsidP="007A6F05">
      <w:pPr>
        <w:pStyle w:val="bullets"/>
        <w:keepNext/>
        <w:keepLines/>
      </w:pPr>
      <w:hyperlink w:anchor="_Paper–Pencil_Forms">
        <w:r w:rsidRPr="007A6F05">
          <w:rPr>
            <w:rStyle w:val="Hyperlink"/>
          </w:rPr>
          <w:t>Chapter 11</w:t>
        </w:r>
      </w:hyperlink>
      <w:r w:rsidRPr="007A6F05">
        <w:t xml:space="preserve"> provides a summary of test assembly, test administration, calibration, and scaling procedures that are specifically applied to the PPTs; and the number of students who took PPTs instead of the computer-based assessments.</w:t>
      </w:r>
      <w:r w:rsidR="00AD479B" w:rsidRPr="007A6F05">
        <w:t xml:space="preserve"> N</w:t>
      </w:r>
      <w:r w:rsidRPr="007A6F05">
        <w:t>ote</w:t>
      </w:r>
      <w:r w:rsidR="00AD479B" w:rsidRPr="007A6F05">
        <w:t>, however,</w:t>
      </w:r>
      <w:r w:rsidRPr="007A6F05">
        <w:t xml:space="preserve"> that psychometric analyses were not conducted because of the small sample size</w:t>
      </w:r>
      <w:r w:rsidR="00AD479B" w:rsidRPr="007A6F05">
        <w:t>—</w:t>
      </w:r>
      <w:r w:rsidR="6CA7BDEF" w:rsidRPr="007A6F05">
        <w:t xml:space="preserve">on average, </w:t>
      </w:r>
      <w:r w:rsidR="00AE6879" w:rsidRPr="007A6F05">
        <w:t>about</w:t>
      </w:r>
      <w:r w:rsidR="2FA94537" w:rsidRPr="007A6F05">
        <w:t xml:space="preserve"> 1</w:t>
      </w:r>
      <w:r w:rsidR="006D04CF" w:rsidRPr="007A6F05">
        <w:t>2</w:t>
      </w:r>
      <w:r w:rsidRPr="007A6F05">
        <w:t xml:space="preserve"> students</w:t>
      </w:r>
      <w:r w:rsidR="5BFAC78E" w:rsidRPr="007A6F05">
        <w:t xml:space="preserve"> took </w:t>
      </w:r>
      <w:r w:rsidR="35B0D3E7" w:rsidRPr="007A6F05">
        <w:t>a</w:t>
      </w:r>
      <w:r w:rsidR="5BFAC78E" w:rsidRPr="007A6F05">
        <w:t xml:space="preserve"> </w:t>
      </w:r>
      <w:r w:rsidR="08107331" w:rsidRPr="007A6F05">
        <w:t>PPT</w:t>
      </w:r>
      <w:r w:rsidR="5BFAC78E" w:rsidRPr="007A6F05">
        <w:t xml:space="preserve">, with a minimum of </w:t>
      </w:r>
      <w:r w:rsidR="006D04CF" w:rsidRPr="007A6F05">
        <w:t>7</w:t>
      </w:r>
      <w:r w:rsidR="004A2CF4" w:rsidRPr="007A6F05">
        <w:t> </w:t>
      </w:r>
      <w:r w:rsidR="5BFAC78E" w:rsidRPr="007A6F05">
        <w:t>students and a maximum 1</w:t>
      </w:r>
      <w:r w:rsidR="006D04CF" w:rsidRPr="007A6F05">
        <w:t>7</w:t>
      </w:r>
      <w:r w:rsidR="5BFAC78E" w:rsidRPr="007A6F05">
        <w:t xml:space="preserve"> students</w:t>
      </w:r>
      <w:r w:rsidR="008609E5" w:rsidRPr="007A6F05">
        <w:t xml:space="preserve"> per </w:t>
      </w:r>
      <w:r w:rsidR="00B2105E" w:rsidRPr="007A6F05">
        <w:t>assessment</w:t>
      </w:r>
      <w:r w:rsidRPr="007A6F05">
        <w:t xml:space="preserve"> across grade</w:t>
      </w:r>
      <w:r w:rsidR="0051208D" w:rsidRPr="007A6F05">
        <w:t xml:space="preserve"> level</w:t>
      </w:r>
      <w:r w:rsidRPr="007A6F05">
        <w:t>s</w:t>
      </w:r>
      <w:r w:rsidR="7FDA3994" w:rsidRPr="007A6F05">
        <w:t xml:space="preserve"> and content areas</w:t>
      </w:r>
      <w:r w:rsidRPr="007A6F05">
        <w:t>.</w:t>
      </w:r>
    </w:p>
    <w:p w14:paraId="67BDC25F" w14:textId="5D21D7D2" w:rsidR="00EA4AFD" w:rsidRPr="007A6F05" w:rsidRDefault="0051505F" w:rsidP="007A6F05">
      <w:pPr>
        <w:pStyle w:val="bullets"/>
      </w:pPr>
      <w:hyperlink w:anchor="_Continuous_and_Systematic">
        <w:r w:rsidRPr="007A6F05">
          <w:rPr>
            <w:rStyle w:val="Hyperlink"/>
          </w:rPr>
          <w:t>Chapter 12</w:t>
        </w:r>
      </w:hyperlink>
      <w:r w:rsidRPr="007A6F05">
        <w:t xml:space="preserve"> discusses the various procedures used to gather information to improve the</w:t>
      </w:r>
      <w:r w:rsidR="00245E12" w:rsidRPr="007A6F05">
        <w:t xml:space="preserve"> CAASPP program and the</w:t>
      </w:r>
      <w:r w:rsidRPr="007A6F05">
        <w:t xml:space="preserve"> Smarter Balanced assessments</w:t>
      </w:r>
      <w:r w:rsidR="00245E12" w:rsidRPr="007A6F05">
        <w:t>,</w:t>
      </w:r>
      <w:r w:rsidRPr="007A6F05">
        <w:t xml:space="preserve"> as well as strategies to implement possible improvements.</w:t>
      </w:r>
    </w:p>
    <w:p w14:paraId="0494F6AF" w14:textId="7155D3BA" w:rsidR="00565D2F" w:rsidRPr="007A6F05" w:rsidRDefault="00565D2F" w:rsidP="007A6F05">
      <w:pPr>
        <w:pStyle w:val="Heading3"/>
        <w:pageBreakBefore/>
        <w:numPr>
          <w:ilvl w:val="0"/>
          <w:numId w:val="0"/>
        </w:numPr>
        <w:rPr>
          <w:webHidden/>
        </w:rPr>
      </w:pPr>
      <w:bookmarkStart w:id="109" w:name="_Toc192488483"/>
      <w:r w:rsidRPr="007A6F05">
        <w:lastRenderedPageBreak/>
        <w:t>References</w:t>
      </w:r>
      <w:bookmarkEnd w:id="109"/>
    </w:p>
    <w:p w14:paraId="12811BC1" w14:textId="77777777" w:rsidR="00784B23" w:rsidRPr="007A6F05" w:rsidRDefault="00784B23" w:rsidP="007A6F05">
      <w:pPr>
        <w:pStyle w:val="References"/>
      </w:pPr>
      <w:r w:rsidRPr="007A6F05">
        <w:rPr>
          <w:i/>
        </w:rPr>
        <w:t>California</w:t>
      </w:r>
      <w:r w:rsidRPr="007A6F05">
        <w:t xml:space="preserve"> </w:t>
      </w:r>
      <w:r w:rsidRPr="007A6F05">
        <w:rPr>
          <w:i/>
        </w:rPr>
        <w:t>Code of Regulations</w:t>
      </w:r>
      <w:r w:rsidRPr="007A6F05">
        <w:rPr>
          <w:iCs/>
        </w:rPr>
        <w:t>,</w:t>
      </w:r>
      <w:r w:rsidRPr="007A6F05">
        <w:rPr>
          <w:i/>
        </w:rPr>
        <w:t xml:space="preserve"> </w:t>
      </w:r>
      <w:r w:rsidRPr="007A6F05">
        <w:t>Title 5, Education, Division 1, Chapter 2, Subchapter 3.75, Article 2, Section 851.5. (n.d.).</w:t>
      </w:r>
    </w:p>
    <w:p w14:paraId="0A74270C" w14:textId="4EE1D4A9" w:rsidR="003F4F11" w:rsidRPr="007A6F05" w:rsidRDefault="003F4F11" w:rsidP="007A6F05">
      <w:pPr>
        <w:pStyle w:val="References"/>
        <w:rPr>
          <w:iCs/>
        </w:rPr>
      </w:pPr>
      <w:bookmarkStart w:id="110" w:name="_Hlk156467660"/>
      <w:r w:rsidRPr="007A6F05">
        <w:rPr>
          <w:iCs/>
        </w:rPr>
        <w:t>California Department of Education. (202</w:t>
      </w:r>
      <w:r w:rsidR="006A7804" w:rsidRPr="007A6F05">
        <w:rPr>
          <w:iCs/>
        </w:rPr>
        <w:t>4</w:t>
      </w:r>
      <w:r w:rsidR="00DC3E1A" w:rsidRPr="007A6F05">
        <w:rPr>
          <w:iCs/>
        </w:rPr>
        <w:t>a</w:t>
      </w:r>
      <w:r w:rsidRPr="007A6F05">
        <w:rPr>
          <w:iCs/>
        </w:rPr>
        <w:t xml:space="preserve">). </w:t>
      </w:r>
      <w:r w:rsidRPr="007A6F05">
        <w:rPr>
          <w:i/>
        </w:rPr>
        <w:t>202</w:t>
      </w:r>
      <w:r w:rsidR="006A7804" w:rsidRPr="007A6F05">
        <w:rPr>
          <w:i/>
        </w:rPr>
        <w:t>3</w:t>
      </w:r>
      <w:r w:rsidRPr="007A6F05">
        <w:rPr>
          <w:i/>
        </w:rPr>
        <w:t>–2</w:t>
      </w:r>
      <w:r w:rsidR="006A7804" w:rsidRPr="007A6F05">
        <w:rPr>
          <w:i/>
        </w:rPr>
        <w:t>4</w:t>
      </w:r>
      <w:r w:rsidRPr="007A6F05">
        <w:rPr>
          <w:i/>
        </w:rPr>
        <w:t xml:space="preserve"> CAASPP </w:t>
      </w:r>
      <w:r w:rsidR="00B95118" w:rsidRPr="007A6F05">
        <w:rPr>
          <w:i/>
        </w:rPr>
        <w:t>s</w:t>
      </w:r>
      <w:r w:rsidRPr="007A6F05">
        <w:rPr>
          <w:i/>
        </w:rPr>
        <w:t xml:space="preserve">tudent </w:t>
      </w:r>
      <w:r w:rsidR="00B95118" w:rsidRPr="007A6F05">
        <w:rPr>
          <w:i/>
        </w:rPr>
        <w:t>d</w:t>
      </w:r>
      <w:r w:rsidRPr="007A6F05">
        <w:rPr>
          <w:i/>
        </w:rPr>
        <w:t xml:space="preserve">ata </w:t>
      </w:r>
      <w:r w:rsidR="00B95118" w:rsidRPr="007A6F05">
        <w:rPr>
          <w:i/>
        </w:rPr>
        <w:t>f</w:t>
      </w:r>
      <w:r w:rsidRPr="007A6F05">
        <w:rPr>
          <w:i/>
        </w:rPr>
        <w:t xml:space="preserve">ile </w:t>
      </w:r>
      <w:r w:rsidR="00B95118" w:rsidRPr="007A6F05">
        <w:rPr>
          <w:i/>
        </w:rPr>
        <w:t>l</w:t>
      </w:r>
      <w:r w:rsidRPr="007A6F05">
        <w:rPr>
          <w:i/>
        </w:rPr>
        <w:t>ayout</w:t>
      </w:r>
      <w:r w:rsidRPr="007A6F05">
        <w:rPr>
          <w:iCs/>
        </w:rPr>
        <w:t>. Sacramento, CA: California Department of Education.</w:t>
      </w:r>
    </w:p>
    <w:p w14:paraId="3BFC37F0" w14:textId="0193D13E" w:rsidR="00C032CB" w:rsidRPr="007A6F05" w:rsidRDefault="00C032CB" w:rsidP="007A6F05">
      <w:pPr>
        <w:pStyle w:val="References"/>
      </w:pPr>
      <w:bookmarkStart w:id="111" w:name="_Hlk149054005"/>
      <w:bookmarkEnd w:id="110"/>
      <w:r w:rsidRPr="007A6F05">
        <w:t>California Department of Education. (2024</w:t>
      </w:r>
      <w:r w:rsidR="00DC3E1A" w:rsidRPr="007A6F05">
        <w:t>b</w:t>
      </w:r>
      <w:r w:rsidRPr="007A6F05">
        <w:t xml:space="preserve">). </w:t>
      </w:r>
      <w:r w:rsidR="00DC3E1A" w:rsidRPr="007A6F05">
        <w:rPr>
          <w:i/>
          <w:iCs/>
        </w:rPr>
        <w:t>CAASPP</w:t>
      </w:r>
      <w:r w:rsidRPr="007A6F05">
        <w:rPr>
          <w:i/>
          <w:iCs/>
        </w:rPr>
        <w:t xml:space="preserve"> </w:t>
      </w:r>
      <w:r w:rsidRPr="007A6F05">
        <w:rPr>
          <w:i/>
        </w:rPr>
        <w:t>online test administration manual</w:t>
      </w:r>
      <w:r w:rsidRPr="007A6F05">
        <w:t>. Sacramento, CA: California Department of Education.</w:t>
      </w:r>
    </w:p>
    <w:p w14:paraId="55FACFB2" w14:textId="1B8D61D0" w:rsidR="00C032CB" w:rsidRPr="007A6F05" w:rsidRDefault="00C032CB" w:rsidP="007A6F05">
      <w:pPr>
        <w:pStyle w:val="References"/>
        <w:rPr>
          <w:color w:val="000000"/>
        </w:rPr>
      </w:pPr>
      <w:bookmarkStart w:id="112" w:name="_Hlk128926906"/>
      <w:r w:rsidRPr="007A6F05">
        <w:t>California Department of Education. (2024</w:t>
      </w:r>
      <w:r w:rsidR="00DC3E1A" w:rsidRPr="007A6F05">
        <w:t>c</w:t>
      </w:r>
      <w:r w:rsidRPr="007A6F05">
        <w:t xml:space="preserve">, August). </w:t>
      </w:r>
      <w:r w:rsidRPr="007A6F05">
        <w:rPr>
          <w:i/>
        </w:rPr>
        <w:t>Organization</w:t>
      </w:r>
      <w:r w:rsidRPr="007A6F05">
        <w:t>. California Department of Education website.</w:t>
      </w:r>
    </w:p>
    <w:p w14:paraId="11FED3E2" w14:textId="7013C8CB" w:rsidR="00C032CB" w:rsidRPr="007A6F05" w:rsidRDefault="00C032CB" w:rsidP="007A6F05">
      <w:pPr>
        <w:pStyle w:val="References"/>
      </w:pPr>
      <w:r w:rsidRPr="007A6F05">
        <w:t>California Department of Education. (2024</w:t>
      </w:r>
      <w:r w:rsidR="00DC3E1A" w:rsidRPr="007A6F05">
        <w:t>d</w:t>
      </w:r>
      <w:r w:rsidRPr="007A6F05">
        <w:t xml:space="preserve">, October). </w:t>
      </w:r>
      <w:r w:rsidRPr="007A6F05">
        <w:rPr>
          <w:i/>
        </w:rPr>
        <w:t>State Board of Education responsibilities</w:t>
      </w:r>
      <w:r w:rsidRPr="007A6F05">
        <w:t>. California Department of Education website.</w:t>
      </w:r>
    </w:p>
    <w:bookmarkEnd w:id="111"/>
    <w:bookmarkEnd w:id="112"/>
    <w:p w14:paraId="78132E02" w14:textId="166AE3AD" w:rsidR="00C032CB" w:rsidRPr="007A6F05" w:rsidRDefault="00C032CB" w:rsidP="007A6F05">
      <w:pPr>
        <w:pStyle w:val="References"/>
      </w:pPr>
      <w:r w:rsidRPr="007A6F05">
        <w:t xml:space="preserve">California </w:t>
      </w:r>
      <w:r w:rsidRPr="007A6F05">
        <w:rPr>
          <w:i/>
          <w:iCs/>
        </w:rPr>
        <w:t>Education Code</w:t>
      </w:r>
      <w:r w:rsidRPr="007A6F05">
        <w:t>, Title 2, Elementary and Secondary Education, Division 4, Part</w:t>
      </w:r>
      <w:r w:rsidR="00DF1889" w:rsidRPr="007A6F05">
        <w:t> </w:t>
      </w:r>
      <w:r w:rsidRPr="007A6F05">
        <w:t>33, Chapter 5, sections 60602.5(1) and 60602.5(a)(4). (n.d.).</w:t>
      </w:r>
    </w:p>
    <w:p w14:paraId="12D909AD" w14:textId="77777777" w:rsidR="00C032CB" w:rsidRPr="007A6F05" w:rsidRDefault="00C032CB" w:rsidP="007A6F05">
      <w:pPr>
        <w:pStyle w:val="References"/>
      </w:pPr>
      <w:r w:rsidRPr="007A6F05">
        <w:t>Every Student Succeeds Act of 2015, 20 U.S.C. 20 § 6301 (2015).</w:t>
      </w:r>
    </w:p>
    <w:p w14:paraId="6B7B7A5C" w14:textId="31906A03" w:rsidR="00EA4AFD" w:rsidRPr="007A6F05" w:rsidRDefault="00784B23" w:rsidP="007A6F05">
      <w:pPr>
        <w:pStyle w:val="References"/>
      </w:pPr>
      <w:r w:rsidRPr="007A6F05">
        <w:t xml:space="preserve">Smarter Balanced Assessment Consortium. (n.d.). </w:t>
      </w:r>
      <w:r w:rsidRPr="007A6F05">
        <w:rPr>
          <w:i/>
          <w:iCs/>
        </w:rPr>
        <w:t>Smarter assessments</w:t>
      </w:r>
      <w:r w:rsidRPr="007A6F05">
        <w:t>. Los Angeles, CA: Smarter Balanced Assessment Consortium.</w:t>
      </w:r>
    </w:p>
    <w:p w14:paraId="44173CCC" w14:textId="18EE8A19" w:rsidR="00737551" w:rsidRPr="007A6F05" w:rsidRDefault="00737551" w:rsidP="007A6F05">
      <w:pPr>
        <w:pStyle w:val="References"/>
      </w:pPr>
      <w:r w:rsidRPr="007A6F05">
        <w:t xml:space="preserve">Smarter Balanced Assessment Consortium. (2023). </w:t>
      </w:r>
      <w:r w:rsidRPr="007A6F05">
        <w:rPr>
          <w:i/>
          <w:iCs/>
        </w:rPr>
        <w:t>Smarter Balanced scoring specifications for summative and interim assessments</w:t>
      </w:r>
      <w:r w:rsidRPr="007A6F05">
        <w:t>. Los Angeles, CA: Smarter Balanced Assessment Consortium.</w:t>
      </w:r>
    </w:p>
    <w:p w14:paraId="61C840B5" w14:textId="49BAE215" w:rsidR="00565D2F" w:rsidRPr="007A6F05" w:rsidRDefault="00565D2F" w:rsidP="006D704C">
      <w:pPr>
        <w:pStyle w:val="Heading2"/>
        <w:rPr>
          <w:webHidden/>
        </w:rPr>
      </w:pPr>
      <w:bookmarkStart w:id="113" w:name="_Overview_of_CAASPP"/>
      <w:bookmarkStart w:id="114" w:name="_Overview_of_CAASPP_1"/>
      <w:bookmarkStart w:id="115" w:name="_Toc192488484"/>
      <w:bookmarkEnd w:id="113"/>
      <w:bookmarkEnd w:id="114"/>
      <w:r w:rsidRPr="007A6F05">
        <w:lastRenderedPageBreak/>
        <w:t xml:space="preserve">Overview of </w:t>
      </w:r>
      <w:r w:rsidR="00A73EED" w:rsidRPr="007A6F05">
        <w:t>CAASPP</w:t>
      </w:r>
      <w:r w:rsidRPr="007A6F05">
        <w:t xml:space="preserve"> </w:t>
      </w:r>
      <w:r w:rsidR="00C86726" w:rsidRPr="007A6F05">
        <w:t xml:space="preserve">Smarter Balanced </w:t>
      </w:r>
      <w:r w:rsidRPr="007A6F05">
        <w:t>Processes</w:t>
      </w:r>
      <w:bookmarkEnd w:id="115"/>
    </w:p>
    <w:p w14:paraId="0942B554" w14:textId="220D6AED" w:rsidR="00A87104" w:rsidRPr="007A6F05" w:rsidRDefault="00A87104" w:rsidP="007A6F05">
      <w:pPr>
        <w:spacing w:after="100"/>
      </w:pPr>
      <w:bookmarkStart w:id="116" w:name="_Hlk149054403"/>
      <w:r w:rsidRPr="007A6F05">
        <w:t xml:space="preserve">This chapter provides an overview of the processes implemented by ETS during a typical, full testing cycle for the </w:t>
      </w:r>
      <w:r w:rsidR="00F71F89" w:rsidRPr="007A6F05">
        <w:rPr>
          <w:rFonts w:cs="Arial"/>
        </w:rPr>
        <w:t>Smarter Balanced Summative Assessments</w:t>
      </w:r>
      <w:r w:rsidRPr="007A6F05">
        <w:t>, including test design, test administration, and scoring. The details on each step in the process will be presented in the subsequent chapters.</w:t>
      </w:r>
    </w:p>
    <w:p w14:paraId="5A67553D" w14:textId="0EC3840D" w:rsidR="00565D2F" w:rsidRPr="007A6F05" w:rsidRDefault="00565D2F" w:rsidP="007A6F05">
      <w:pPr>
        <w:pStyle w:val="Heading3"/>
        <w:rPr>
          <w:webHidden/>
        </w:rPr>
      </w:pPr>
      <w:bookmarkStart w:id="117" w:name="_Toc192488485"/>
      <w:bookmarkEnd w:id="116"/>
      <w:r w:rsidRPr="007A6F05">
        <w:t>Item Development</w:t>
      </w:r>
      <w:bookmarkEnd w:id="117"/>
    </w:p>
    <w:p w14:paraId="314856D7" w14:textId="3280E443" w:rsidR="00D87005" w:rsidRPr="007A6F05" w:rsidRDefault="00D87005" w:rsidP="007A6F05">
      <w:pPr>
        <w:rPr>
          <w:rFonts w:eastAsia="TimesNewRomanMTStd"/>
        </w:rPr>
      </w:pPr>
      <w:r w:rsidRPr="007A6F05">
        <w:rPr>
          <w:rFonts w:eastAsia="TimesNewRomanMTStd"/>
        </w:rPr>
        <w:t>All items in the Smarter Balanced operational item bank for the first year of testing were developed and revised during the pilot and field test periods. Thereafter, Smarter Balanced items are developed dynamically. New items are developed and field</w:t>
      </w:r>
      <w:r w:rsidRPr="007A6F05" w:rsidDel="006D4E1F">
        <w:rPr>
          <w:rFonts w:eastAsia="TimesNewRomanMTStd"/>
        </w:rPr>
        <w:t>-</w:t>
      </w:r>
      <w:r w:rsidRPr="007A6F05">
        <w:rPr>
          <w:rFonts w:eastAsia="TimesNewRomanMTStd"/>
        </w:rPr>
        <w:t xml:space="preserve">tested by being embedded in the operational </w:t>
      </w:r>
      <w:r w:rsidR="00B2105E" w:rsidRPr="007A6F05">
        <w:t>assessment</w:t>
      </w:r>
      <w:r w:rsidRPr="007A6F05">
        <w:rPr>
          <w:rFonts w:eastAsia="TimesNewRomanMTStd"/>
        </w:rPr>
        <w:t>s. Each year, some new items are added into the Smarter Balanced operational item banks, and some poorly performing items are removed from the item banks.</w:t>
      </w:r>
    </w:p>
    <w:p w14:paraId="3F383160" w14:textId="6CEB5A74" w:rsidR="00D87005" w:rsidRPr="007A6F05" w:rsidRDefault="00D87005" w:rsidP="007A6F05">
      <w:pPr>
        <w:rPr>
          <w:i/>
        </w:rPr>
      </w:pPr>
      <w:r w:rsidRPr="007A6F05">
        <w:rPr>
          <w:rFonts w:eastAsia="TimesNewRomanMTStd"/>
        </w:rPr>
        <w:t xml:space="preserve">During item development, item and performance task (PT) specifications </w:t>
      </w:r>
      <w:bookmarkStart w:id="118" w:name="_Hlk90040762"/>
      <w:r w:rsidRPr="007A6F05">
        <w:rPr>
          <w:rFonts w:eastAsia="TimesNewRomanMTStd"/>
        </w:rPr>
        <w:t xml:space="preserve">provide guidance on how to translate the Smarter Balanced content specifications into </w:t>
      </w:r>
      <w:bookmarkStart w:id="119" w:name="_Hlk90040741"/>
      <w:r w:rsidRPr="007A6F05">
        <w:rPr>
          <w:rFonts w:eastAsia="TimesNewRomanMTStd"/>
        </w:rPr>
        <w:t xml:space="preserve">actual assessment items (Smarter Balanced, 2016, 2017, 2018b). Guidelines for bias and sensitivity, accessibility and accommodations, and style help item developers and reviewers ensure consistency and fairness across the item development process. These specifications and guidelines from Smarter Balanced were reviewed by member states, </w:t>
      </w:r>
      <w:r w:rsidRPr="007A6F05">
        <w:t>local educational agencies (</w:t>
      </w:r>
      <w:r w:rsidRPr="007A6F05">
        <w:rPr>
          <w:rFonts w:eastAsia="TimesNewRomanMTStd"/>
        </w:rPr>
        <w:t xml:space="preserve">LEAs), higher education professionals, and other </w:t>
      </w:r>
      <w:r w:rsidR="00167BF3" w:rsidRPr="007A6F05">
        <w:rPr>
          <w:rFonts w:eastAsia="TimesNewRomanMTStd"/>
        </w:rPr>
        <w:t xml:space="preserve">educational partners </w:t>
      </w:r>
      <w:r w:rsidRPr="007A6F05">
        <w:rPr>
          <w:rFonts w:eastAsia="TimesNewRomanMTStd"/>
        </w:rPr>
        <w:t xml:space="preserve">(Smarter Balanced, 2016). </w:t>
      </w:r>
      <w:r w:rsidRPr="007A6F05">
        <w:t>For more information regarding the item response theory (IRT) methodology used by Smarter Balanced to form the basis for new item development, test equating, and computer adaptive testing, refer to chapter 8 of the</w:t>
      </w:r>
      <w:r w:rsidRPr="007A6F05">
        <w:rPr>
          <w:i/>
        </w:rPr>
        <w:t xml:space="preserve"> 2018–19 Smarter Balanced Summative Technical Report </w:t>
      </w:r>
      <w:r w:rsidRPr="007A6F05">
        <w:t>(Smarter Balanced, 2020)</w:t>
      </w:r>
      <w:r w:rsidRPr="007A6F05">
        <w:rPr>
          <w:i/>
        </w:rPr>
        <w:t>.</w:t>
      </w:r>
    </w:p>
    <w:p w14:paraId="69CAFD59" w14:textId="77777777" w:rsidR="00D87005" w:rsidRPr="007A6F05" w:rsidRDefault="00D87005" w:rsidP="007A6F05">
      <w:pPr>
        <w:pStyle w:val="Heading4"/>
      </w:pPr>
      <w:bookmarkStart w:id="120" w:name="_Toc102483530"/>
      <w:bookmarkStart w:id="121" w:name="_Toc192488486"/>
      <w:bookmarkEnd w:id="118"/>
      <w:bookmarkEnd w:id="119"/>
      <w:r w:rsidRPr="007A6F05">
        <w:t>Item Format</w:t>
      </w:r>
      <w:bookmarkEnd w:id="120"/>
      <w:bookmarkEnd w:id="121"/>
    </w:p>
    <w:p w14:paraId="2B66387E" w14:textId="77777777" w:rsidR="00D87005" w:rsidRPr="007A6F05" w:rsidRDefault="00D87005" w:rsidP="007A6F05">
      <w:pPr>
        <w:rPr>
          <w:lang w:eastAsia="x-none"/>
        </w:rPr>
      </w:pPr>
      <w:r w:rsidRPr="007A6F05">
        <w:rPr>
          <w:lang w:eastAsia="x-none"/>
        </w:rPr>
        <w:t>The Smarter Balanced assessments include the following computer-based item formats:</w:t>
      </w:r>
    </w:p>
    <w:p w14:paraId="0B92089A" w14:textId="77777777" w:rsidR="00D87005" w:rsidRPr="007A6F05" w:rsidRDefault="00D87005" w:rsidP="007A6F05">
      <w:pPr>
        <w:pStyle w:val="bullets-one"/>
      </w:pPr>
      <w:r w:rsidRPr="007A6F05">
        <w:t>Selected response</w:t>
      </w:r>
    </w:p>
    <w:p w14:paraId="7C60B2B7" w14:textId="77777777" w:rsidR="00D87005" w:rsidRPr="007A6F05" w:rsidRDefault="00D87005" w:rsidP="007A6F05">
      <w:pPr>
        <w:pStyle w:val="bullets-one"/>
      </w:pPr>
      <w:r w:rsidRPr="007A6F05">
        <w:t>Constructed response</w:t>
      </w:r>
    </w:p>
    <w:p w14:paraId="24B50E38" w14:textId="77777777" w:rsidR="00D87005" w:rsidRPr="007A6F05" w:rsidRDefault="00D87005" w:rsidP="007A6F05">
      <w:pPr>
        <w:pStyle w:val="bullets-one"/>
      </w:pPr>
      <w:r w:rsidRPr="007A6F05">
        <w:t>Technology enhanced</w:t>
      </w:r>
    </w:p>
    <w:p w14:paraId="50EF3802" w14:textId="1775852F" w:rsidR="00D87005" w:rsidRPr="007A6F05" w:rsidRDefault="00D87005" w:rsidP="007A6F05">
      <w:pPr>
        <w:rPr>
          <w:i/>
        </w:rPr>
      </w:pPr>
      <w:r w:rsidRPr="007A6F05">
        <w:rPr>
          <w:lang w:eastAsia="x-none"/>
        </w:rPr>
        <w:t xml:space="preserve">Formats for these item types are described in more detail in subsection </w:t>
      </w:r>
      <w:hyperlink w:anchor="_Scoring_Item_Responses" w:history="1">
        <w:r w:rsidRPr="007A6F05">
          <w:rPr>
            <w:rStyle w:val="Hyperlink"/>
            <w:i/>
          </w:rPr>
          <w:t>7.</w:t>
        </w:r>
        <w:r w:rsidR="007A092B" w:rsidRPr="007A6F05">
          <w:rPr>
            <w:rStyle w:val="Hyperlink"/>
            <w:i/>
          </w:rPr>
          <w:t>1.2</w:t>
        </w:r>
        <w:r w:rsidR="008D6DA0" w:rsidRPr="007A6F05">
          <w:rPr>
            <w:rStyle w:val="Hyperlink"/>
            <w:i/>
          </w:rPr>
          <w:t xml:space="preserve"> Scoring Item Response</w:t>
        </w:r>
        <w:r w:rsidR="00DF2855" w:rsidRPr="007A6F05">
          <w:rPr>
            <w:rStyle w:val="Hyperlink"/>
            <w:i/>
          </w:rPr>
          <w:t>s</w:t>
        </w:r>
      </w:hyperlink>
      <w:r w:rsidR="003B08D7" w:rsidRPr="007A6F05">
        <w:rPr>
          <w:i/>
        </w:rPr>
        <w:t>.</w:t>
      </w:r>
    </w:p>
    <w:p w14:paraId="04449160" w14:textId="77777777" w:rsidR="00D87005" w:rsidRPr="007A6F05" w:rsidRDefault="00D87005" w:rsidP="007A6F05">
      <w:pPr>
        <w:pStyle w:val="Heading4"/>
      </w:pPr>
      <w:bookmarkStart w:id="122" w:name="_Toc102483531"/>
      <w:bookmarkStart w:id="123" w:name="_Toc192488487"/>
      <w:r w:rsidRPr="007A6F05">
        <w:t>Item Specifications</w:t>
      </w:r>
      <w:bookmarkEnd w:id="122"/>
      <w:bookmarkEnd w:id="123"/>
    </w:p>
    <w:p w14:paraId="5589D1E3" w14:textId="4142E8E1" w:rsidR="00D87005" w:rsidRPr="007A6F05" w:rsidRDefault="00D87005" w:rsidP="007A6F05">
      <w:r w:rsidRPr="007A6F05">
        <w:t xml:space="preserve">The item specifications describe the characteristics of the items that should be written to measure each content standard. Items of the same type should consistently measure the content standards in the same way. The </w:t>
      </w:r>
      <w:r w:rsidRPr="007A6F05">
        <w:rPr>
          <w:i/>
          <w:iCs/>
        </w:rPr>
        <w:t>Smarter Balanced Item and Task Specifications</w:t>
      </w:r>
      <w:r w:rsidR="00C27051" w:rsidRPr="007A6F05">
        <w:t>, hosted in the Smarter Content Explorer,</w:t>
      </w:r>
      <w:r w:rsidRPr="007A6F05">
        <w:t xml:space="preserve"> were given to item developers to help ensure that the </w:t>
      </w:r>
      <w:r w:rsidR="00B2105E" w:rsidRPr="007A6F05">
        <w:t>assessment</w:t>
      </w:r>
      <w:r w:rsidRPr="007A6F05">
        <w:t xml:space="preserve">s are measuring the intended constructs without influence from extraneous factors. These documents contain item specification tables and provide item writers with definitions of the constructs that are </w:t>
      </w:r>
      <w:bookmarkStart w:id="124" w:name="_Hlk90040773"/>
      <w:r w:rsidRPr="007A6F05">
        <w:t xml:space="preserve">intended to support the claims of measurement and clear direction regarding the types of evidence needed for students to demonstrate their knowledge and skills (Smarter Balanced, 2016, 2017, 2018b); note that because these </w:t>
      </w:r>
      <w:r w:rsidRPr="007A6F05">
        <w:lastRenderedPageBreak/>
        <w:t>specifications were reorganized following the initial development, their publication dates were updated.</w:t>
      </w:r>
    </w:p>
    <w:p w14:paraId="1877B664" w14:textId="4509DE97" w:rsidR="00565D2F" w:rsidRPr="007A6F05" w:rsidRDefault="00565D2F" w:rsidP="007A6F05">
      <w:pPr>
        <w:pStyle w:val="Heading3"/>
        <w:rPr>
          <w:webHidden/>
        </w:rPr>
      </w:pPr>
      <w:bookmarkStart w:id="125" w:name="_Toc192488488"/>
      <w:bookmarkEnd w:id="124"/>
      <w:r w:rsidRPr="007A6F05">
        <w:t>Test Assembly</w:t>
      </w:r>
      <w:bookmarkEnd w:id="125"/>
    </w:p>
    <w:p w14:paraId="49ACB597" w14:textId="77777777" w:rsidR="002068BA" w:rsidRPr="007A6F05" w:rsidRDefault="002068BA" w:rsidP="007A6F05">
      <w:pPr>
        <w:pStyle w:val="Heading4"/>
      </w:pPr>
      <w:bookmarkStart w:id="126" w:name="_Test_Length"/>
      <w:bookmarkStart w:id="127" w:name="_Toc102483533"/>
      <w:bookmarkStart w:id="128" w:name="_Toc192488489"/>
      <w:bookmarkEnd w:id="126"/>
      <w:r w:rsidRPr="007A6F05">
        <w:t>Test Length</w:t>
      </w:r>
      <w:bookmarkEnd w:id="127"/>
      <w:bookmarkEnd w:id="128"/>
    </w:p>
    <w:p w14:paraId="01BF412C" w14:textId="77777777" w:rsidR="002068BA" w:rsidRPr="007A6F05" w:rsidRDefault="002068BA" w:rsidP="007A6F05">
      <w:pPr>
        <w:keepLines/>
      </w:pPr>
      <w:bookmarkStart w:id="129" w:name="_Toc520202637"/>
      <w:r w:rsidRPr="007A6F05">
        <w:t>The California Assessment of Student Performance and Progress (CAASPP) computer-based summative assessments for English language arts/literacy (ELA) and mathematics are composed of two portions: the computer adaptive test (CAT) and the PT.</w:t>
      </w:r>
    </w:p>
    <w:p w14:paraId="2133DAE6" w14:textId="77777777" w:rsidR="002068BA" w:rsidRPr="007A6F05" w:rsidRDefault="002068BA" w:rsidP="007A6F05">
      <w:pPr>
        <w:pStyle w:val="Heading5"/>
      </w:pPr>
      <w:r w:rsidRPr="007A6F05">
        <w:t>Operational Testing</w:t>
      </w:r>
      <w:bookmarkEnd w:id="129"/>
    </w:p>
    <w:p w14:paraId="5D617FF3" w14:textId="65CAA79F" w:rsidR="002068BA" w:rsidRPr="007A6F05" w:rsidRDefault="002068BA" w:rsidP="007A6F05">
      <w:r w:rsidRPr="007A6F05">
        <w:t xml:space="preserve">The number of PT items that a student is administered depends on the particular PT a student is assigned randomly at the student level. Refer to table </w:t>
      </w:r>
      <w:r w:rsidR="00971D62" w:rsidRPr="007A6F05">
        <w:t>4</w:t>
      </w:r>
      <w:r w:rsidRPr="007A6F05">
        <w:t>.</w:t>
      </w:r>
      <w:r w:rsidR="00971D62" w:rsidRPr="007A6F05">
        <w:t>B</w:t>
      </w:r>
      <w:r w:rsidRPr="007A6F05">
        <w:t xml:space="preserve">.1 in </w:t>
      </w:r>
      <w:hyperlink w:anchor="_Appendix_4.B:_Performance" w:history="1">
        <w:r w:rsidRPr="007A6F05">
          <w:rPr>
            <w:rStyle w:val="Hyperlink"/>
          </w:rPr>
          <w:t>appendix </w:t>
        </w:r>
        <w:r w:rsidR="00971D62" w:rsidRPr="007A6F05">
          <w:rPr>
            <w:rStyle w:val="Hyperlink"/>
          </w:rPr>
          <w:t>4</w:t>
        </w:r>
        <w:r w:rsidRPr="007A6F05">
          <w:rPr>
            <w:rStyle w:val="Hyperlink"/>
          </w:rPr>
          <w:t>.</w:t>
        </w:r>
        <w:r w:rsidR="00971D62" w:rsidRPr="007A6F05">
          <w:rPr>
            <w:rStyle w:val="Hyperlink"/>
          </w:rPr>
          <w:t>B</w:t>
        </w:r>
      </w:hyperlink>
      <w:r w:rsidRPr="007A6F05">
        <w:t xml:space="preserve"> for the number of items in each PT. Refer to table </w:t>
      </w:r>
      <w:r w:rsidR="00971D62" w:rsidRPr="007A6F05">
        <w:t>4</w:t>
      </w:r>
      <w:r w:rsidRPr="007A6F05">
        <w:t>.</w:t>
      </w:r>
      <w:r w:rsidR="00971D62" w:rsidRPr="007A6F05">
        <w:t>C</w:t>
      </w:r>
      <w:r w:rsidRPr="007A6F05">
        <w:t xml:space="preserve">.1 through table </w:t>
      </w:r>
      <w:r w:rsidR="00971D62" w:rsidRPr="007A6F05">
        <w:t>4</w:t>
      </w:r>
      <w:r w:rsidRPr="007A6F05">
        <w:t>.</w:t>
      </w:r>
      <w:r w:rsidR="00971D62" w:rsidRPr="007A6F05">
        <w:t>C</w:t>
      </w:r>
      <w:r w:rsidRPr="007A6F05">
        <w:t xml:space="preserve">.3 in </w:t>
      </w:r>
      <w:hyperlink w:anchor="_Appendix_4.C:_Item" w:history="1">
        <w:r w:rsidRPr="007A6F05">
          <w:rPr>
            <w:rStyle w:val="Hyperlink"/>
          </w:rPr>
          <w:t xml:space="preserve">appendix </w:t>
        </w:r>
        <w:r w:rsidR="00971D62" w:rsidRPr="007A6F05">
          <w:rPr>
            <w:rStyle w:val="Hyperlink"/>
          </w:rPr>
          <w:t>4</w:t>
        </w:r>
        <w:r w:rsidRPr="007A6F05">
          <w:rPr>
            <w:rStyle w:val="Hyperlink"/>
          </w:rPr>
          <w:t>.</w:t>
        </w:r>
        <w:r w:rsidR="00971D62" w:rsidRPr="007A6F05">
          <w:rPr>
            <w:rStyle w:val="Hyperlink"/>
          </w:rPr>
          <w:t>C</w:t>
        </w:r>
      </w:hyperlink>
      <w:r w:rsidRPr="007A6F05">
        <w:t xml:space="preserve"> for the distributions of the number of items presented to students in the total </w:t>
      </w:r>
      <w:r w:rsidR="00B2105E" w:rsidRPr="007A6F05">
        <w:t>assessment</w:t>
      </w:r>
      <w:r w:rsidRPr="007A6F05">
        <w:t>, CAT, and PT components, respectively.</w:t>
      </w:r>
    </w:p>
    <w:p w14:paraId="00766852" w14:textId="77777777" w:rsidR="002068BA" w:rsidRPr="007A6F05" w:rsidRDefault="002068BA" w:rsidP="007A6F05">
      <w:r w:rsidRPr="007A6F05">
        <w:t>The number of CAT items encountered in an individual testing session may vary from student to student. The length of the CAT portion is determined by the termination rule of the CAT engine, which includes the following conditions:</w:t>
      </w:r>
    </w:p>
    <w:p w14:paraId="598CB980" w14:textId="77777777" w:rsidR="002068BA" w:rsidRPr="007A6F05" w:rsidRDefault="002068BA" w:rsidP="007A6F05">
      <w:pPr>
        <w:pStyle w:val="Numbered"/>
        <w:numPr>
          <w:ilvl w:val="0"/>
          <w:numId w:val="9"/>
        </w:numPr>
        <w:spacing w:before="10"/>
        <w:ind w:left="864" w:hanging="288"/>
        <w:rPr>
          <w:rFonts w:eastAsia="Arial"/>
          <w:color w:val="000000" w:themeColor="text1"/>
        </w:rPr>
      </w:pPr>
      <w:r w:rsidRPr="007A6F05">
        <w:t>Administer at least a specified minimum number of items in each reporting category and overall</w:t>
      </w:r>
    </w:p>
    <w:p w14:paraId="06B547AF" w14:textId="77777777" w:rsidR="002068BA" w:rsidRPr="007A6F05" w:rsidRDefault="002068BA" w:rsidP="007A6F05">
      <w:pPr>
        <w:pStyle w:val="Numbered"/>
        <w:numPr>
          <w:ilvl w:val="0"/>
          <w:numId w:val="8"/>
        </w:numPr>
        <w:spacing w:before="10"/>
        <w:ind w:left="864" w:hanging="288"/>
        <w:rPr>
          <w:rFonts w:eastAsia="Arial"/>
          <w:color w:val="000000" w:themeColor="text1"/>
        </w:rPr>
      </w:pPr>
      <w:r w:rsidRPr="007A6F05">
        <w:t>Achieve a target level of precision on the overall test score</w:t>
      </w:r>
    </w:p>
    <w:p w14:paraId="738BBDE4" w14:textId="77777777" w:rsidR="002068BA" w:rsidRPr="007A6F05" w:rsidRDefault="002068BA" w:rsidP="007A6F05">
      <w:pPr>
        <w:pStyle w:val="Numbered"/>
        <w:numPr>
          <w:ilvl w:val="0"/>
          <w:numId w:val="8"/>
        </w:numPr>
        <w:spacing w:before="10"/>
        <w:ind w:left="864" w:hanging="288"/>
        <w:rPr>
          <w:rFonts w:eastAsia="Arial"/>
          <w:color w:val="000000" w:themeColor="text1"/>
        </w:rPr>
      </w:pPr>
      <w:r w:rsidRPr="007A6F05">
        <w:t>Achieve a target level of precision on all reporting categories</w:t>
      </w:r>
    </w:p>
    <w:p w14:paraId="5300D24E" w14:textId="77777777" w:rsidR="002068BA" w:rsidRPr="007A6F05" w:rsidRDefault="002068BA" w:rsidP="007A6F05">
      <w:bookmarkStart w:id="130" w:name="_Hlk90040784"/>
      <w:r w:rsidRPr="007A6F05">
        <w:t xml:space="preserve">The termination rule of CAASPP assessments is discussed in more detail in the </w:t>
      </w:r>
      <w:r w:rsidRPr="007A6F05">
        <w:rPr>
          <w:i/>
        </w:rPr>
        <w:t>Smarter Balanced Adaptive Item Selection Algorithm Design Report</w:t>
      </w:r>
      <w:r w:rsidRPr="007A6F05">
        <w:t xml:space="preserve"> (American Institutes for Research [AIR], 2014).</w:t>
      </w:r>
    </w:p>
    <w:p w14:paraId="6190EB8D" w14:textId="77777777" w:rsidR="002068BA" w:rsidRPr="007A6F05" w:rsidRDefault="002068BA" w:rsidP="007A6F05">
      <w:pPr>
        <w:pStyle w:val="Heading5"/>
      </w:pPr>
      <w:bookmarkStart w:id="131" w:name="_Toc520202638"/>
      <w:bookmarkEnd w:id="130"/>
      <w:r w:rsidRPr="007A6F05">
        <w:t>Field Testing</w:t>
      </w:r>
      <w:bookmarkEnd w:id="131"/>
    </w:p>
    <w:p w14:paraId="0FA96BAC" w14:textId="71D011EB" w:rsidR="002068BA" w:rsidRPr="007A6F05" w:rsidRDefault="002068BA" w:rsidP="007A6F05">
      <w:r w:rsidRPr="007A6F05">
        <w:t xml:space="preserve">Field test PTs have been embedded into the Smarter Balanced operational </w:t>
      </w:r>
      <w:r w:rsidR="00B2105E" w:rsidRPr="007A6F05">
        <w:t>assessment</w:t>
      </w:r>
      <w:r w:rsidRPr="007A6F05">
        <w:t xml:space="preserve">s since the 2016–17 administration. Students who were assigned an embedded field test PT were not assigned an operational PT. Instead, they were assigned a CAT version with additional items for the purpose of reporting aggregated claim results. For ELA, these students received three additional items. For mathematics, these students received two additional items. Refer to </w:t>
      </w:r>
      <w:r w:rsidR="00DF2EB1" w:rsidRPr="007A6F05">
        <w:rPr>
          <w:i/>
          <w:iCs/>
        </w:rPr>
        <w:t>Appendix 2.A: Smarter Balanced Test Blueprints</w:t>
      </w:r>
      <w:r w:rsidR="00DF2EB1" w:rsidRPr="007A6F05">
        <w:t xml:space="preserve"> in</w:t>
      </w:r>
      <w:bookmarkStart w:id="132" w:name="_Hlk90040795"/>
      <w:r w:rsidRPr="007A6F05">
        <w:t xml:space="preserve"> </w:t>
      </w:r>
      <w:r w:rsidRPr="007A6F05">
        <w:rPr>
          <w:i/>
          <w:iCs/>
        </w:rPr>
        <w:t>Enhanced CAT Blueprints for Students Participating in the 2019–20 Smarter Balanced Embedded Field Test of PTs</w:t>
      </w:r>
      <w:r w:rsidRPr="007A6F05">
        <w:t xml:space="preserve"> for the number of CAT items with embedded field test PTs in the blueprints (Smarter Balanced, 2018a)</w:t>
      </w:r>
      <w:r w:rsidR="00B16544" w:rsidRPr="007A6F05">
        <w:t>.</w:t>
      </w:r>
      <w:r w:rsidRPr="007A6F05">
        <w:t xml:space="preserve"> </w:t>
      </w:r>
      <w:r w:rsidR="00DF2EB1" w:rsidRPr="007A6F05">
        <w:t>(</w:t>
      </w:r>
      <w:r w:rsidR="006D334A" w:rsidRPr="007A6F05">
        <w:t>Note that i</w:t>
      </w:r>
      <w:r w:rsidR="00C735AF" w:rsidRPr="007A6F05">
        <w:t xml:space="preserve">n the </w:t>
      </w:r>
      <w:r w:rsidR="007E3AD8" w:rsidRPr="007A6F05">
        <w:t>2023–24</w:t>
      </w:r>
      <w:r w:rsidR="00C735AF" w:rsidRPr="007A6F05">
        <w:t xml:space="preserve"> administration, </w:t>
      </w:r>
      <w:r w:rsidR="006D334A" w:rsidRPr="007A6F05">
        <w:t>the adjusted</w:t>
      </w:r>
      <w:r w:rsidR="0050440C" w:rsidRPr="007A6F05">
        <w:t>, short</w:t>
      </w:r>
      <w:r w:rsidR="002C0856" w:rsidRPr="007A6F05">
        <w:t>ened</w:t>
      </w:r>
      <w:r w:rsidR="0050440C" w:rsidRPr="007A6F05">
        <w:t>-form</w:t>
      </w:r>
      <w:r w:rsidR="006D334A" w:rsidRPr="007A6F05">
        <w:t xml:space="preserve"> </w:t>
      </w:r>
      <w:r w:rsidR="00B9522D" w:rsidRPr="007A6F05">
        <w:t>blueprint for the field test was used, which</w:t>
      </w:r>
      <w:r w:rsidR="00776295" w:rsidRPr="007A6F05">
        <w:t xml:space="preserve"> </w:t>
      </w:r>
      <w:r w:rsidR="0095085C" w:rsidRPr="007A6F05">
        <w:t>is</w:t>
      </w:r>
      <w:r w:rsidR="00EA0D4A" w:rsidRPr="007A6F05">
        <w:t xml:space="preserve"> included in </w:t>
      </w:r>
      <w:hyperlink w:anchor="_Appendix_4.A:_Smarter" w:history="1">
        <w:r w:rsidR="002D21D0" w:rsidRPr="007A6F05">
          <w:rPr>
            <w:rStyle w:val="Hyperlink"/>
          </w:rPr>
          <w:t>a</w:t>
        </w:r>
        <w:r w:rsidR="0050440C" w:rsidRPr="007A6F05">
          <w:rPr>
            <w:rStyle w:val="Hyperlink"/>
          </w:rPr>
          <w:t>ppendix</w:t>
        </w:r>
        <w:r w:rsidR="00F807FA" w:rsidRPr="007A6F05">
          <w:rPr>
            <w:rStyle w:val="Hyperlink"/>
          </w:rPr>
          <w:t> </w:t>
        </w:r>
        <w:r w:rsidR="00D05151" w:rsidRPr="007A6F05">
          <w:rPr>
            <w:rStyle w:val="Hyperlink"/>
          </w:rPr>
          <w:t>4</w:t>
        </w:r>
        <w:r w:rsidR="0050440C" w:rsidRPr="007A6F05">
          <w:rPr>
            <w:rStyle w:val="Hyperlink"/>
          </w:rPr>
          <w:t>.A</w:t>
        </w:r>
      </w:hyperlink>
      <w:r w:rsidR="0050440C" w:rsidRPr="007A6F05">
        <w:t>.</w:t>
      </w:r>
      <w:r w:rsidR="00DF2EB1" w:rsidRPr="007A6F05">
        <w:t>)</w:t>
      </w:r>
    </w:p>
    <w:p w14:paraId="71946B17" w14:textId="1A289F28" w:rsidR="002068BA" w:rsidRPr="007A6F05" w:rsidRDefault="002068BA" w:rsidP="007A6F05">
      <w:pPr>
        <w:pStyle w:val="Heading4"/>
      </w:pPr>
      <w:bookmarkStart w:id="133" w:name="_Test_Blueprints"/>
      <w:bookmarkStart w:id="134" w:name="_Toc102483534"/>
      <w:bookmarkStart w:id="135" w:name="_Toc192488490"/>
      <w:bookmarkEnd w:id="132"/>
      <w:bookmarkEnd w:id="133"/>
      <w:r w:rsidRPr="007A6F05">
        <w:lastRenderedPageBreak/>
        <w:t>Test Blueprints</w:t>
      </w:r>
      <w:bookmarkEnd w:id="134"/>
      <w:bookmarkEnd w:id="135"/>
    </w:p>
    <w:p w14:paraId="75161D8F" w14:textId="190C8AAA" w:rsidR="002068BA" w:rsidRPr="007A6F05" w:rsidRDefault="002068BA" w:rsidP="007A6F05">
      <w:pPr>
        <w:keepNext/>
        <w:keepLines/>
        <w:rPr>
          <w:lang w:eastAsia="x-none"/>
        </w:rPr>
      </w:pPr>
      <w:bookmarkStart w:id="136" w:name="_Operational_Items"/>
      <w:bookmarkEnd w:id="136"/>
      <w:r w:rsidRPr="007A6F05">
        <w:rPr>
          <w:lang w:eastAsia="x-none"/>
        </w:rPr>
        <w:t>Blueprints represent a set of constraints and specifications to which each test form must conform. Each grade band—grades three through five, grades six through eight, and grade eleven—of the Smarter Balanced assessments includes a separate blueprint (</w:t>
      </w:r>
      <w:hyperlink w:anchor="_Appendix_4.A:_Smarter" w:history="1">
        <w:r w:rsidR="00CD53B1" w:rsidRPr="007A6F05">
          <w:rPr>
            <w:rStyle w:val="Hyperlink"/>
          </w:rPr>
          <w:t>appendix 4.A</w:t>
        </w:r>
      </w:hyperlink>
      <w:r w:rsidRPr="007A6F05">
        <w:rPr>
          <w:lang w:eastAsia="x-none"/>
        </w:rPr>
        <w:t>) with criteria including, but not limited to,</w:t>
      </w:r>
    </w:p>
    <w:p w14:paraId="6C78F979" w14:textId="08A69C81" w:rsidR="002068BA" w:rsidRPr="007A6F05" w:rsidRDefault="002068BA" w:rsidP="007A6F05">
      <w:pPr>
        <w:pStyle w:val="bullets"/>
        <w:keepNext/>
      </w:pPr>
      <w:r w:rsidRPr="007A6F05">
        <w:t xml:space="preserve">whether the </w:t>
      </w:r>
      <w:r w:rsidR="00B2105E" w:rsidRPr="007A6F05">
        <w:t>assessment</w:t>
      </w:r>
      <w:r w:rsidRPr="007A6F05">
        <w:t xml:space="preserve"> is adaptive or fixed form,</w:t>
      </w:r>
    </w:p>
    <w:p w14:paraId="780780FA" w14:textId="1A84C8B0" w:rsidR="002068BA" w:rsidRPr="007A6F05" w:rsidRDefault="002068BA" w:rsidP="007A6F05">
      <w:pPr>
        <w:pStyle w:val="bullets"/>
      </w:pPr>
      <w:r w:rsidRPr="007A6F05">
        <w:t>termination conditions for the segment,</w:t>
      </w:r>
    </w:p>
    <w:p w14:paraId="52EBF7EC" w14:textId="58AD5BCC" w:rsidR="002068BA" w:rsidRPr="007A6F05" w:rsidRDefault="002068BA" w:rsidP="007A6F05">
      <w:pPr>
        <w:pStyle w:val="bullets"/>
      </w:pPr>
      <w:r w:rsidRPr="007A6F05">
        <w:t>content constraints such as minimum or maximum number of items administered in each content category, and</w:t>
      </w:r>
    </w:p>
    <w:p w14:paraId="4192F160" w14:textId="4F38162E" w:rsidR="002068BA" w:rsidRPr="007A6F05" w:rsidRDefault="002068BA" w:rsidP="007A6F05">
      <w:pPr>
        <w:pStyle w:val="bullets"/>
      </w:pPr>
      <w:r w:rsidRPr="007A6F05">
        <w:t>nonnested content constraints such as priority weights for a group of items.</w:t>
      </w:r>
    </w:p>
    <w:p w14:paraId="49304DD7" w14:textId="77777777" w:rsidR="00BA1BF8" w:rsidRPr="007A6F05" w:rsidRDefault="00BA1BF8" w:rsidP="007A6F05">
      <w:pPr>
        <w:pStyle w:val="Heading5"/>
      </w:pPr>
      <w:bookmarkStart w:id="137" w:name="_Operational_Items_1"/>
      <w:bookmarkEnd w:id="137"/>
      <w:r w:rsidRPr="007A6F05">
        <w:t>Operational Items</w:t>
      </w:r>
    </w:p>
    <w:p w14:paraId="219E9D44" w14:textId="25993D0E" w:rsidR="00A73381" w:rsidRPr="007A6F05" w:rsidRDefault="6471BAF3" w:rsidP="007A6F05">
      <w:r w:rsidRPr="007A6F05">
        <w:t xml:space="preserve">In </w:t>
      </w:r>
      <w:r w:rsidR="00CE7EE7" w:rsidRPr="007A6F05">
        <w:t>November 2020</w:t>
      </w:r>
      <w:r w:rsidRPr="007A6F05">
        <w:t>, the California Department of Education (CDE) adopted the Smarter Balanced Summative Assessment adjusted, shortened-form blueprints for ELA and mathematics computer-based assessments.</w:t>
      </w:r>
      <w:r w:rsidR="56E445FA" w:rsidRPr="007A6F05">
        <w:t xml:space="preserve"> The adjusted blueprint reduces the number of items in the CAT.</w:t>
      </w:r>
      <w:r w:rsidRPr="007A6F05">
        <w:t xml:space="preserve"> </w:t>
      </w:r>
      <w:r w:rsidR="0FD22450" w:rsidRPr="007A6F05">
        <w:t>As of the 2022</w:t>
      </w:r>
      <w:r w:rsidR="2402A3F5" w:rsidRPr="007A6F05">
        <w:t>–</w:t>
      </w:r>
      <w:r w:rsidR="0FD22450" w:rsidRPr="007A6F05">
        <w:t xml:space="preserve">23 </w:t>
      </w:r>
      <w:r w:rsidR="2402A3F5" w:rsidRPr="007A6F05">
        <w:t>test</w:t>
      </w:r>
      <w:r w:rsidR="0FD22450" w:rsidRPr="007A6F05">
        <w:t xml:space="preserve"> administration, </w:t>
      </w:r>
      <w:r w:rsidR="35B96D91" w:rsidRPr="007A6F05">
        <w:t xml:space="preserve">the </w:t>
      </w:r>
      <w:r w:rsidR="52EE8E13" w:rsidRPr="007A6F05">
        <w:t>b</w:t>
      </w:r>
      <w:r w:rsidR="35B96D91" w:rsidRPr="007A6F05">
        <w:t xml:space="preserve">raille hybrid adaptive </w:t>
      </w:r>
      <w:r w:rsidR="5AC9DE28" w:rsidRPr="007A6F05">
        <w:t xml:space="preserve">test </w:t>
      </w:r>
      <w:r w:rsidR="10CFE88C" w:rsidRPr="007A6F05">
        <w:t>used</w:t>
      </w:r>
      <w:r w:rsidR="0FD22450" w:rsidRPr="007A6F05">
        <w:t xml:space="preserve"> the </w:t>
      </w:r>
      <w:r w:rsidR="37066F5E" w:rsidRPr="007A6F05">
        <w:t>adjusted blueprint</w:t>
      </w:r>
      <w:r w:rsidR="10CFE88C" w:rsidRPr="007A6F05">
        <w:t xml:space="preserve"> as well</w:t>
      </w:r>
      <w:r w:rsidR="4192B74B" w:rsidRPr="007A6F05">
        <w:t xml:space="preserve">. </w:t>
      </w:r>
      <w:r w:rsidRPr="007A6F05">
        <w:t xml:space="preserve">The paper–pencil test (PPT) used the Smarter Balanced Summative Assessment full-form blueprint. </w:t>
      </w:r>
    </w:p>
    <w:p w14:paraId="3D42C525" w14:textId="4A197A80" w:rsidR="002068BA" w:rsidRPr="007A6F05" w:rsidRDefault="2E6835A4" w:rsidP="007A6F05">
      <w:r w:rsidRPr="007A6F05">
        <w:t xml:space="preserve">Both the adjusted-form blueprint and the full-form blueprint are included in </w:t>
      </w:r>
      <w:hyperlink w:anchor="_Appendix_4.A:_Smarter">
        <w:r w:rsidRPr="007A6F05">
          <w:rPr>
            <w:rStyle w:val="Hyperlink"/>
          </w:rPr>
          <w:t xml:space="preserve">appendix </w:t>
        </w:r>
        <w:r w:rsidR="06582C2C" w:rsidRPr="007A6F05">
          <w:rPr>
            <w:rStyle w:val="Hyperlink"/>
          </w:rPr>
          <w:t>4</w:t>
        </w:r>
        <w:r w:rsidRPr="007A6F05">
          <w:rPr>
            <w:rStyle w:val="Hyperlink"/>
          </w:rPr>
          <w:t>.A</w:t>
        </w:r>
      </w:hyperlink>
      <w:r w:rsidRPr="007A6F05">
        <w:t>.</w:t>
      </w:r>
      <w:r w:rsidR="7EE70776" w:rsidRPr="007A6F05">
        <w:t xml:space="preserve"> Table 4.C.4 </w:t>
      </w:r>
      <w:r w:rsidR="75146C06" w:rsidRPr="007A6F05">
        <w:t xml:space="preserve">in </w:t>
      </w:r>
      <w:hyperlink w:anchor="_Appendix_4.C:_Item">
        <w:r w:rsidR="75146C06" w:rsidRPr="007A6F05">
          <w:rPr>
            <w:rStyle w:val="Hyperlink"/>
          </w:rPr>
          <w:t>appendix 4.C</w:t>
        </w:r>
      </w:hyperlink>
      <w:r w:rsidR="75146C06" w:rsidRPr="007A6F05">
        <w:t xml:space="preserve"> </w:t>
      </w:r>
      <w:r w:rsidR="7EE70776" w:rsidRPr="007A6F05">
        <w:t xml:space="preserve">presents </w:t>
      </w:r>
      <w:r w:rsidR="75146C06" w:rsidRPr="007A6F05">
        <w:t xml:space="preserve">the </w:t>
      </w:r>
      <w:r w:rsidR="7EE70776" w:rsidRPr="007A6F05">
        <w:t>percentages of students who met the operational blueprint</w:t>
      </w:r>
      <w:r w:rsidR="55946C53" w:rsidRPr="007A6F05">
        <w:t xml:space="preserve"> overall and by claim</w:t>
      </w:r>
      <w:r w:rsidR="7EE70776" w:rsidRPr="007A6F05">
        <w:t>.</w:t>
      </w:r>
    </w:p>
    <w:p w14:paraId="4591EB0B" w14:textId="77777777" w:rsidR="002068BA" w:rsidRPr="007A6F05" w:rsidRDefault="002068BA" w:rsidP="007A6F05">
      <w:pPr>
        <w:pStyle w:val="Heading5"/>
      </w:pPr>
      <w:bookmarkStart w:id="138" w:name="_Toc520202641"/>
      <w:r w:rsidRPr="007A6F05">
        <w:t>Field Test Items</w:t>
      </w:r>
      <w:bookmarkEnd w:id="138"/>
    </w:p>
    <w:p w14:paraId="09F2CD3B" w14:textId="555F1B43" w:rsidR="002068BA" w:rsidRPr="007A6F05" w:rsidRDefault="2E6835A4" w:rsidP="007A6F05">
      <w:r w:rsidRPr="007A6F05">
        <w:t>In</w:t>
      </w:r>
      <w:r w:rsidR="5DEEB60C" w:rsidRPr="007A6F05">
        <w:t xml:space="preserve"> the</w:t>
      </w:r>
      <w:r w:rsidRPr="007A6F05">
        <w:t xml:space="preserve"> </w:t>
      </w:r>
      <w:r w:rsidR="007E3AD8" w:rsidRPr="007A6F05">
        <w:t>2023–24</w:t>
      </w:r>
      <w:r w:rsidR="4E2F0BF2" w:rsidRPr="007A6F05">
        <w:t xml:space="preserve"> </w:t>
      </w:r>
      <w:r w:rsidRPr="007A6F05">
        <w:t>administration</w:t>
      </w:r>
      <w:r w:rsidR="50C1B80E" w:rsidRPr="007A6F05">
        <w:t>, the adjusted, short</w:t>
      </w:r>
      <w:r w:rsidR="72367C51" w:rsidRPr="007A6F05">
        <w:t>ened</w:t>
      </w:r>
      <w:r w:rsidR="50C1B80E" w:rsidRPr="007A6F05">
        <w:t>-form blueprint for</w:t>
      </w:r>
      <w:r w:rsidR="0EE5DF5E" w:rsidRPr="007A6F05">
        <w:t xml:space="preserve"> the</w:t>
      </w:r>
      <w:r w:rsidRPr="007A6F05">
        <w:t xml:space="preserve"> embedded field test PTs</w:t>
      </w:r>
      <w:r w:rsidR="0EE5DF5E" w:rsidRPr="007A6F05">
        <w:t xml:space="preserve"> was </w:t>
      </w:r>
      <w:r w:rsidR="000D7EB4" w:rsidRPr="007A6F05">
        <w:t>used</w:t>
      </w:r>
      <w:r w:rsidR="0EE5DF5E" w:rsidRPr="007A6F05">
        <w:t>.</w:t>
      </w:r>
      <w:r w:rsidRPr="007A6F05">
        <w:t xml:space="preserve"> </w:t>
      </w:r>
      <w:r w:rsidR="0EE5DF5E" w:rsidRPr="007A6F05">
        <w:t>T</w:t>
      </w:r>
      <w:r w:rsidRPr="007A6F05">
        <w:t>he field test PTs do not contribute to score reporting. Instead, the additional operational CAT items as shown in the field test blueprints are counted into score reporting.</w:t>
      </w:r>
      <w:r w:rsidR="69A06405" w:rsidRPr="007A6F05">
        <w:t xml:space="preserve"> </w:t>
      </w:r>
      <w:r w:rsidR="00743422" w:rsidRPr="007A6F05">
        <w:t>T</w:t>
      </w:r>
      <w:r w:rsidR="572232D0" w:rsidRPr="007A6F05">
        <w:t xml:space="preserve">he </w:t>
      </w:r>
      <w:r w:rsidR="69A06405" w:rsidRPr="007A6F05">
        <w:t xml:space="preserve">adjusted-form blueprint </w:t>
      </w:r>
      <w:r w:rsidR="56B85F87" w:rsidRPr="007A6F05">
        <w:t xml:space="preserve">for </w:t>
      </w:r>
      <w:r w:rsidR="356FE264" w:rsidRPr="007A6F05">
        <w:t xml:space="preserve">the </w:t>
      </w:r>
      <w:r w:rsidR="56B85F87" w:rsidRPr="007A6F05">
        <w:t xml:space="preserve">field test PTs </w:t>
      </w:r>
      <w:r w:rsidR="00743422" w:rsidRPr="007A6F05">
        <w:t xml:space="preserve">is </w:t>
      </w:r>
      <w:r w:rsidR="69A06405" w:rsidRPr="007A6F05">
        <w:t xml:space="preserve">included in </w:t>
      </w:r>
      <w:hyperlink w:anchor="_Appendix_4.A:_Smarter">
        <w:r w:rsidR="5DEEB60C" w:rsidRPr="007A6F05">
          <w:rPr>
            <w:rStyle w:val="Hyperlink"/>
          </w:rPr>
          <w:t>appendix 4.A</w:t>
        </w:r>
      </w:hyperlink>
      <w:r w:rsidR="69A06405" w:rsidRPr="007A6F05">
        <w:t>.</w:t>
      </w:r>
      <w:r w:rsidR="7EE70776" w:rsidRPr="007A6F05">
        <w:t xml:space="preserve"> Table 4.C.5 </w:t>
      </w:r>
      <w:r w:rsidR="5BD013E6" w:rsidRPr="007A6F05">
        <w:t xml:space="preserve">in </w:t>
      </w:r>
      <w:hyperlink w:anchor="_Appendix_4.C:_Item">
        <w:r w:rsidR="5BD013E6" w:rsidRPr="007A6F05">
          <w:rPr>
            <w:rStyle w:val="Hyperlink"/>
          </w:rPr>
          <w:t>appendix 4.C</w:t>
        </w:r>
      </w:hyperlink>
      <w:r w:rsidR="7EE70776" w:rsidRPr="007A6F05">
        <w:t xml:space="preserve"> presents </w:t>
      </w:r>
      <w:r w:rsidR="1B6EC153" w:rsidRPr="007A6F05">
        <w:t>the</w:t>
      </w:r>
      <w:r w:rsidR="7EE70776" w:rsidRPr="007A6F05">
        <w:t xml:space="preserve"> percentage</w:t>
      </w:r>
      <w:r w:rsidR="1B6EC153" w:rsidRPr="007A6F05">
        <w:t>s</w:t>
      </w:r>
      <w:r w:rsidR="7EE70776" w:rsidRPr="007A6F05">
        <w:t xml:space="preserve"> of students who met the embedded field test blueprint</w:t>
      </w:r>
      <w:r w:rsidR="55946C53" w:rsidRPr="007A6F05">
        <w:t xml:space="preserve"> overall and by </w:t>
      </w:r>
      <w:r w:rsidR="007011EF" w:rsidRPr="007A6F05">
        <w:t xml:space="preserve">composite </w:t>
      </w:r>
      <w:r w:rsidR="55946C53" w:rsidRPr="007A6F05">
        <w:t>claim</w:t>
      </w:r>
      <w:r w:rsidR="00536CDA" w:rsidRPr="007A6F05">
        <w:t xml:space="preserve"> for mathematics</w:t>
      </w:r>
      <w:r w:rsidR="7EE70776" w:rsidRPr="007A6F05">
        <w:t>.</w:t>
      </w:r>
    </w:p>
    <w:p w14:paraId="42B807CE" w14:textId="77777777" w:rsidR="002068BA" w:rsidRPr="007A6F05" w:rsidRDefault="002068BA" w:rsidP="007A6F05">
      <w:pPr>
        <w:pStyle w:val="Heading4"/>
      </w:pPr>
      <w:bookmarkStart w:id="139" w:name="_Toc102483535"/>
      <w:bookmarkStart w:id="140" w:name="_Toc192488491"/>
      <w:r w:rsidRPr="007A6F05">
        <w:t>Item Selection</w:t>
      </w:r>
      <w:bookmarkEnd w:id="139"/>
      <w:bookmarkEnd w:id="140"/>
    </w:p>
    <w:p w14:paraId="29104C98" w14:textId="53CD7C14" w:rsidR="002068BA" w:rsidRPr="007A6F05" w:rsidRDefault="002068BA" w:rsidP="007A6F05">
      <w:pPr>
        <w:rPr>
          <w:lang w:eastAsia="x-none"/>
        </w:rPr>
      </w:pPr>
      <w:bookmarkStart w:id="141" w:name="_Hlk90040807"/>
      <w:r w:rsidRPr="007A6F05">
        <w:rPr>
          <w:lang w:eastAsia="x-none"/>
        </w:rPr>
        <w:t xml:space="preserve">In the CAT portion of each assessment, items are presented to a student according to the adaptive algorithm mapped onto the test blueprint (AIR, 2015). </w:t>
      </w:r>
      <w:r w:rsidRPr="007A6F05">
        <w:t xml:space="preserve">Use of the adaptive algorithm in 2015–16 testing and simulation studies in the following years </w:t>
      </w:r>
      <w:r w:rsidR="00EC56D9" w:rsidRPr="007A6F05">
        <w:t xml:space="preserve">is </w:t>
      </w:r>
      <w:r w:rsidRPr="007A6F05">
        <w:t xml:space="preserve">discussed in the report </w:t>
      </w:r>
      <w:r w:rsidRPr="007A6F05">
        <w:rPr>
          <w:i/>
        </w:rPr>
        <w:t>Smarter Balanced Summative Assessments Testing Procedures for Adaptive Item-Selection Algorithm</w:t>
      </w:r>
      <w:r w:rsidRPr="007A6F05">
        <w:t xml:space="preserve"> (AIR, 2015; Smarter Balanced, 2019).</w:t>
      </w:r>
    </w:p>
    <w:bookmarkEnd w:id="141"/>
    <w:p w14:paraId="71572621" w14:textId="0D3B9479" w:rsidR="002068BA" w:rsidRPr="007A6F05" w:rsidRDefault="002068BA" w:rsidP="007A6F05">
      <w:pPr>
        <w:rPr>
          <w:lang w:eastAsia="x-none"/>
        </w:rPr>
      </w:pPr>
      <w:r w:rsidRPr="007A6F05">
        <w:rPr>
          <w:lang w:eastAsia="x-none"/>
        </w:rPr>
        <w:t xml:space="preserve">For more information regarding </w:t>
      </w:r>
      <w:r w:rsidRPr="007A6F05">
        <w:t xml:space="preserve">test length, refer to </w:t>
      </w:r>
      <w:hyperlink w:anchor="_Test_Length" w:history="1">
        <w:r w:rsidR="004A0B8A" w:rsidRPr="007A6F05">
          <w:rPr>
            <w:rStyle w:val="Hyperlink"/>
            <w:i/>
            <w:iCs/>
          </w:rPr>
          <w:t>2.2.1 Test Length</w:t>
        </w:r>
      </w:hyperlink>
      <w:r w:rsidRPr="007A6F05">
        <w:t xml:space="preserve">; the test blueprints (including adjusted, shortened-form blueprints for regular computer-based testing </w:t>
      </w:r>
      <w:r w:rsidR="00B92B96" w:rsidRPr="007A6F05">
        <w:t xml:space="preserve">and </w:t>
      </w:r>
      <w:r w:rsidR="00B74475" w:rsidRPr="007A6F05">
        <w:t>b</w:t>
      </w:r>
      <w:r w:rsidR="00B92B96" w:rsidRPr="007A6F05">
        <w:t>raille hybrid</w:t>
      </w:r>
      <w:r w:rsidR="00647847" w:rsidRPr="007A6F05">
        <w:t xml:space="preserve"> </w:t>
      </w:r>
      <w:r w:rsidRPr="007A6F05">
        <w:t xml:space="preserve">and full blueprints for the PPTs) are provided in </w:t>
      </w:r>
      <w:hyperlink w:anchor="_Appendix_4.A:_Smarter" w:history="1">
        <w:r w:rsidR="00081012" w:rsidRPr="007A6F05">
          <w:rPr>
            <w:rStyle w:val="Hyperlink"/>
          </w:rPr>
          <w:t>appendix 4.A</w:t>
        </w:r>
      </w:hyperlink>
      <w:r w:rsidRPr="007A6F05">
        <w:t xml:space="preserve">. Refer also to the </w:t>
      </w:r>
      <w:r w:rsidRPr="007A6F05">
        <w:rPr>
          <w:i/>
          <w:iCs/>
        </w:rPr>
        <w:t>ELA/Literacy Adjusted Form Summative Assessment Blueprint</w:t>
      </w:r>
      <w:r w:rsidRPr="007A6F05">
        <w:t xml:space="preserve"> and the </w:t>
      </w:r>
      <w:r w:rsidRPr="007A6F05">
        <w:rPr>
          <w:i/>
          <w:iCs/>
        </w:rPr>
        <w:t>Mathematics Adjusted Form Summative Assessment Blueprint</w:t>
      </w:r>
      <w:r w:rsidRPr="007A6F05">
        <w:t xml:space="preserve"> on the Smarter Balanced website (Smarter Balanced, 2021a</w:t>
      </w:r>
      <w:r w:rsidR="00833436" w:rsidRPr="007A6F05">
        <w:t>,</w:t>
      </w:r>
      <w:r w:rsidRPr="007A6F05">
        <w:t xml:space="preserve"> 2021b).</w:t>
      </w:r>
    </w:p>
    <w:p w14:paraId="74C60FA6" w14:textId="3BCE9B2B" w:rsidR="00565D2F" w:rsidRPr="007A6F05" w:rsidRDefault="00565D2F" w:rsidP="007A6F05">
      <w:pPr>
        <w:pStyle w:val="Heading3"/>
        <w:rPr>
          <w:webHidden/>
        </w:rPr>
      </w:pPr>
      <w:bookmarkStart w:id="142" w:name="_Toc192488492"/>
      <w:r w:rsidRPr="007A6F05">
        <w:lastRenderedPageBreak/>
        <w:t>Test Administration</w:t>
      </w:r>
      <w:bookmarkEnd w:id="142"/>
    </w:p>
    <w:p w14:paraId="688FF12F" w14:textId="53F194E5" w:rsidR="00260028" w:rsidRPr="007A6F05" w:rsidRDefault="00260028" w:rsidP="007A6F05">
      <w:pPr>
        <w:keepLines/>
        <w:rPr>
          <w:i/>
          <w:iCs/>
          <w:color w:val="000000" w:themeColor="text1"/>
        </w:rPr>
      </w:pPr>
      <w:bookmarkStart w:id="143" w:name="_Hlk149054495"/>
      <w:r w:rsidRPr="007A6F05">
        <w:rPr>
          <w:color w:val="000000" w:themeColor="text1"/>
        </w:rPr>
        <w:t xml:space="preserve">The </w:t>
      </w:r>
      <w:r w:rsidR="00F71F89" w:rsidRPr="007A6F05">
        <w:rPr>
          <w:rFonts w:cs="Arial"/>
        </w:rPr>
        <w:t>Smarter Balanced Summative Assessments</w:t>
      </w:r>
      <w:r w:rsidRPr="007A6F05">
        <w:rPr>
          <w:color w:val="000000" w:themeColor="text1"/>
        </w:rPr>
        <w:t xml:space="preserve"> </w:t>
      </w:r>
      <w:r w:rsidR="00A00CA2" w:rsidRPr="007A6F05">
        <w:rPr>
          <w:color w:val="000000" w:themeColor="text1"/>
        </w:rPr>
        <w:t>were</w:t>
      </w:r>
      <w:r w:rsidRPr="007A6F05">
        <w:rPr>
          <w:color w:val="000000" w:themeColor="text1"/>
        </w:rPr>
        <w:t xml:space="preserve"> administered using the secure browser and </w:t>
      </w:r>
      <w:r w:rsidR="004117E7" w:rsidRPr="007A6F05">
        <w:rPr>
          <w:color w:val="000000" w:themeColor="text1"/>
        </w:rPr>
        <w:t>T</w:t>
      </w:r>
      <w:r w:rsidRPr="007A6F05">
        <w:rPr>
          <w:color w:val="000000" w:themeColor="text1"/>
        </w:rPr>
        <w:t xml:space="preserve">est </w:t>
      </w:r>
      <w:r w:rsidR="004117E7" w:rsidRPr="007A6F05">
        <w:rPr>
          <w:color w:val="000000" w:themeColor="text1"/>
        </w:rPr>
        <w:t>D</w:t>
      </w:r>
      <w:r w:rsidRPr="007A6F05">
        <w:rPr>
          <w:color w:val="000000" w:themeColor="text1"/>
        </w:rPr>
        <w:t xml:space="preserve">elivery </w:t>
      </w:r>
      <w:r w:rsidR="004117E7" w:rsidRPr="007A6F05">
        <w:rPr>
          <w:color w:val="000000" w:themeColor="text1"/>
        </w:rPr>
        <w:t>S</w:t>
      </w:r>
      <w:r w:rsidRPr="007A6F05">
        <w:rPr>
          <w:color w:val="000000" w:themeColor="text1"/>
        </w:rPr>
        <w:t>ystem (TDS), ensuring a secure, confidential, standardized, consistent, and appropriate administration for students.</w:t>
      </w:r>
      <w:r w:rsidRPr="007A6F05">
        <w:t xml:space="preserve"> </w:t>
      </w:r>
      <w:r w:rsidRPr="007A6F05">
        <w:rPr>
          <w:color w:val="000000" w:themeColor="text1"/>
        </w:rPr>
        <w:t xml:space="preserve">Additional information about the administration of the </w:t>
      </w:r>
      <w:r w:rsidR="00F71F89" w:rsidRPr="007A6F05">
        <w:rPr>
          <w:rFonts w:cs="Arial"/>
        </w:rPr>
        <w:t>Smarter Balanced Summative Assessments</w:t>
      </w:r>
      <w:r w:rsidRPr="007A6F05">
        <w:rPr>
          <w:color w:val="000000" w:themeColor="text1"/>
        </w:rPr>
        <w:t xml:space="preserve"> can be found in </w:t>
      </w:r>
      <w:hyperlink w:anchor="_Test_Administration" w:history="1">
        <w:r w:rsidRPr="007A6F05">
          <w:rPr>
            <w:rStyle w:val="Hyperlink"/>
            <w:i/>
            <w:iCs/>
          </w:rPr>
          <w:t>Chapter</w:t>
        </w:r>
        <w:r w:rsidR="00DF1889" w:rsidRPr="007A6F05">
          <w:rPr>
            <w:rStyle w:val="Hyperlink"/>
            <w:i/>
            <w:iCs/>
          </w:rPr>
          <w:t> </w:t>
        </w:r>
        <w:r w:rsidRPr="007A6F05">
          <w:rPr>
            <w:rStyle w:val="Hyperlink"/>
            <w:i/>
            <w:iCs/>
          </w:rPr>
          <w:t>5: Test Administration</w:t>
        </w:r>
      </w:hyperlink>
      <w:r w:rsidRPr="007A6F05">
        <w:rPr>
          <w:color w:val="000000" w:themeColor="text1"/>
        </w:rPr>
        <w:t>.</w:t>
      </w:r>
    </w:p>
    <w:p w14:paraId="75247E59" w14:textId="3D1BB762" w:rsidR="00260028" w:rsidRPr="007A6F05" w:rsidRDefault="00260028" w:rsidP="007A6F05">
      <w:r w:rsidRPr="007A6F05">
        <w:rPr>
          <w:color w:val="000000" w:themeColor="text1"/>
        </w:rPr>
        <w:t>Testing could occur in person and remotely. Students receiving in-person instruction were tested in person, at a school site. Remote administration, which is intended as an option for a</w:t>
      </w:r>
      <w:r w:rsidR="00FA7301" w:rsidRPr="007A6F05">
        <w:rPr>
          <w:color w:val="000000" w:themeColor="text1"/>
        </w:rPr>
        <w:t>n</w:t>
      </w:r>
      <w:r w:rsidRPr="007A6F05">
        <w:rPr>
          <w:color w:val="000000" w:themeColor="text1"/>
        </w:rPr>
        <w:t xml:space="preserve"> LEA only when its students are receiving remote instruction, occurred when either the students, test </w:t>
      </w:r>
      <w:r w:rsidR="00F71F89" w:rsidRPr="007A6F05">
        <w:rPr>
          <w:color w:val="000000" w:themeColor="text1"/>
        </w:rPr>
        <w:t>administrator</w:t>
      </w:r>
      <w:r w:rsidRPr="007A6F05">
        <w:rPr>
          <w:color w:val="000000" w:themeColor="text1"/>
        </w:rPr>
        <w:t xml:space="preserve">, or both were located at different physical locations. In remote testing, the test </w:t>
      </w:r>
      <w:r w:rsidR="00F71F89" w:rsidRPr="007A6F05">
        <w:rPr>
          <w:color w:val="000000" w:themeColor="text1"/>
        </w:rPr>
        <w:t>administrator</w:t>
      </w:r>
      <w:r w:rsidRPr="007A6F05">
        <w:rPr>
          <w:color w:val="000000" w:themeColor="text1"/>
        </w:rPr>
        <w:t xml:space="preserve"> monitors students’ progress throughout the assessment by using remote monitoring tools connected to the TDS. </w:t>
      </w:r>
    </w:p>
    <w:p w14:paraId="6D533828" w14:textId="266E26F6" w:rsidR="00565D2F" w:rsidRPr="007A6F05" w:rsidRDefault="00565D2F" w:rsidP="007A6F05">
      <w:pPr>
        <w:pStyle w:val="Heading4"/>
        <w:rPr>
          <w:webHidden/>
        </w:rPr>
      </w:pPr>
      <w:bookmarkStart w:id="144" w:name="_Toc192488493"/>
      <w:bookmarkEnd w:id="143"/>
      <w:r w:rsidRPr="007A6F05">
        <w:t>Test Security and Confidentiality</w:t>
      </w:r>
      <w:bookmarkEnd w:id="144"/>
    </w:p>
    <w:p w14:paraId="5EFE8FC9" w14:textId="7068795F" w:rsidR="00260028" w:rsidRPr="007A6F05" w:rsidRDefault="00260028" w:rsidP="007A6F05">
      <w:bookmarkStart w:id="145" w:name="_Hlk149054559"/>
      <w:r w:rsidRPr="007A6F05">
        <w:t xml:space="preserve">All operational assessments within the </w:t>
      </w:r>
      <w:r w:rsidR="00F71F89" w:rsidRPr="007A6F05">
        <w:t>CAASPP</w:t>
      </w:r>
      <w:r w:rsidRPr="007A6F05">
        <w:t xml:space="preserve"> System are secure. For the </w:t>
      </w:r>
      <w:r w:rsidR="00F71F89" w:rsidRPr="007A6F05">
        <w:rPr>
          <w:rFonts w:cs="Arial"/>
        </w:rPr>
        <w:t>Smarter Balanced Summative Assessment</w:t>
      </w:r>
      <w:r w:rsidRPr="007A6F05">
        <w:t xml:space="preserve"> administration, every person having access to test materials maintained the security and confidentiality of the assessments. The ETS internal Code of Ethics requires that all test information, including tangible materials (such as test booklets, test items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7A6F05">
        <w:rPr>
          <w:i/>
          <w:iCs/>
        </w:rPr>
        <w:t xml:space="preserve"> </w:t>
      </w:r>
      <w:hyperlink w:anchor="_The_ETS_Office" w:history="1">
        <w:r w:rsidR="00DF1889" w:rsidRPr="007A6F05">
          <w:rPr>
            <w:rStyle w:val="Hyperlink"/>
            <w:i/>
            <w:iCs/>
          </w:rPr>
          <w:t>5.6.1</w:t>
        </w:r>
        <w:r w:rsidRPr="007A6F05">
          <w:rPr>
            <w:rStyle w:val="Hyperlink"/>
            <w:i/>
            <w:iCs/>
          </w:rPr>
          <w:t xml:space="preserve"> The ETS Office of Testing Integrity</w:t>
        </w:r>
      </w:hyperlink>
      <w:r w:rsidRPr="007A6F05">
        <w:t xml:space="preserve"> in </w:t>
      </w:r>
      <w:hyperlink w:anchor="_Test_Administration" w:history="1">
        <w:r w:rsidRPr="007A6F05">
          <w:rPr>
            <w:rStyle w:val="Hyperlink"/>
            <w:i/>
            <w:iCs/>
          </w:rPr>
          <w:t>Chapter</w:t>
        </w:r>
        <w:r w:rsidR="00F77472" w:rsidRPr="007A6F05">
          <w:rPr>
            <w:rStyle w:val="Hyperlink"/>
            <w:i/>
            <w:iCs/>
          </w:rPr>
          <w:t> </w:t>
        </w:r>
        <w:r w:rsidRPr="007A6F05">
          <w:rPr>
            <w:rStyle w:val="Hyperlink"/>
            <w:i/>
            <w:iCs/>
          </w:rPr>
          <w:t>5:</w:t>
        </w:r>
        <w:r w:rsidR="00F77472" w:rsidRPr="007A6F05">
          <w:rPr>
            <w:rStyle w:val="Hyperlink"/>
            <w:i/>
            <w:iCs/>
          </w:rPr>
          <w:t> </w:t>
        </w:r>
        <w:r w:rsidRPr="007A6F05">
          <w:rPr>
            <w:rStyle w:val="Hyperlink"/>
            <w:i/>
            <w:iCs/>
          </w:rPr>
          <w:t>Test Administration</w:t>
        </w:r>
      </w:hyperlink>
      <w:r w:rsidRPr="007A6F05">
        <w:t>.</w:t>
      </w:r>
    </w:p>
    <w:p w14:paraId="66DEFC0B" w14:textId="278ADFAA" w:rsidR="00260028" w:rsidRPr="007A6F05" w:rsidRDefault="00260028" w:rsidP="007A6F05">
      <w:pPr>
        <w:spacing w:after="60"/>
      </w:pPr>
      <w:r w:rsidRPr="007A6F05">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_3" w:history="1">
        <w:r w:rsidR="00DF1889" w:rsidRPr="007A6F05">
          <w:rPr>
            <w:rStyle w:val="Hyperlink"/>
            <w:i/>
            <w:iCs/>
          </w:rPr>
          <w:t>5.6</w:t>
        </w:r>
        <w:r w:rsidRPr="007A6F05">
          <w:rPr>
            <w:rStyle w:val="Hyperlink"/>
            <w:i/>
            <w:iCs/>
          </w:rPr>
          <w:t xml:space="preserve"> Test Security and Confidentiality</w:t>
        </w:r>
      </w:hyperlink>
      <w:r w:rsidRPr="007A6F05">
        <w:t>:</w:t>
      </w:r>
    </w:p>
    <w:p w14:paraId="13780CAA" w14:textId="77777777" w:rsidR="00260028" w:rsidRPr="007A6F05" w:rsidRDefault="00260028" w:rsidP="007A6F05">
      <w:pPr>
        <w:pStyle w:val="bullets-one"/>
        <w:rPr>
          <w:rStyle w:val="Hyperlink"/>
          <w:color w:val="auto"/>
          <w:u w:val="none"/>
        </w:rPr>
      </w:pPr>
      <w:r w:rsidRPr="007A6F05">
        <w:t>Procedures to maintain standardization of test security</w:t>
      </w:r>
    </w:p>
    <w:p w14:paraId="7F8A80FD" w14:textId="77777777" w:rsidR="00260028" w:rsidRPr="007A6F05" w:rsidRDefault="00260028" w:rsidP="007A6F05">
      <w:pPr>
        <w:pStyle w:val="bullets-one"/>
      </w:pPr>
      <w:r w:rsidRPr="007A6F05">
        <w:t>Test security monitoring</w:t>
      </w:r>
    </w:p>
    <w:p w14:paraId="7F8362B1" w14:textId="77777777" w:rsidR="00260028" w:rsidRPr="007A6F05" w:rsidRDefault="00260028" w:rsidP="007A6F05">
      <w:pPr>
        <w:pStyle w:val="bullets-one"/>
      </w:pPr>
      <w:r w:rsidRPr="007A6F05">
        <w:t>Security of electronic files using a firewall</w:t>
      </w:r>
    </w:p>
    <w:p w14:paraId="6E6E1902" w14:textId="77777777" w:rsidR="00260028" w:rsidRPr="007A6F05" w:rsidRDefault="00260028" w:rsidP="007A6F05">
      <w:pPr>
        <w:pStyle w:val="bullets-one"/>
      </w:pPr>
      <w:r w:rsidRPr="007A6F05">
        <w:t>Transfer of scores via secure data exchange</w:t>
      </w:r>
    </w:p>
    <w:p w14:paraId="10C2538C" w14:textId="77777777" w:rsidR="00260028" w:rsidRPr="007A6F05" w:rsidRDefault="00260028" w:rsidP="007A6F05">
      <w:pPr>
        <w:pStyle w:val="bullets-one"/>
      </w:pPr>
      <w:r w:rsidRPr="007A6F05">
        <w:t>Data management in the secure database</w:t>
      </w:r>
    </w:p>
    <w:p w14:paraId="0A0BD20B" w14:textId="77777777" w:rsidR="00260028" w:rsidRPr="007A6F05" w:rsidRDefault="00260028" w:rsidP="007A6F05">
      <w:pPr>
        <w:pStyle w:val="bullets-one"/>
        <w:keepNext/>
        <w:keepLines/>
      </w:pPr>
      <w:r w:rsidRPr="007A6F05">
        <w:t>Statistical analysis on secure servers</w:t>
      </w:r>
    </w:p>
    <w:p w14:paraId="02859B9C" w14:textId="77777777" w:rsidR="00260028" w:rsidRPr="007A6F05" w:rsidRDefault="00260028" w:rsidP="007A6F05">
      <w:pPr>
        <w:pStyle w:val="bullets-one"/>
        <w:keepNext/>
        <w:keepLines/>
      </w:pPr>
      <w:r w:rsidRPr="007A6F05">
        <w:t>Student confidentiality</w:t>
      </w:r>
    </w:p>
    <w:p w14:paraId="5AAF5835" w14:textId="77777777" w:rsidR="00260028" w:rsidRPr="007A6F05" w:rsidRDefault="00260028" w:rsidP="007A6F05">
      <w:pPr>
        <w:pStyle w:val="bullets-one"/>
      </w:pPr>
      <w:r w:rsidRPr="007A6F05">
        <w:t>Student test results</w:t>
      </w:r>
    </w:p>
    <w:p w14:paraId="2C9E4341" w14:textId="49FC01BC" w:rsidR="00565D2F" w:rsidRPr="007A6F05" w:rsidRDefault="00565D2F" w:rsidP="007A6F05">
      <w:pPr>
        <w:pStyle w:val="Heading4"/>
        <w:rPr>
          <w:webHidden/>
        </w:rPr>
      </w:pPr>
      <w:bookmarkStart w:id="146" w:name="_Toc192488494"/>
      <w:bookmarkEnd w:id="145"/>
      <w:r w:rsidRPr="007A6F05">
        <w:t>Procedures to Maintain Standardization</w:t>
      </w:r>
      <w:bookmarkEnd w:id="146"/>
    </w:p>
    <w:p w14:paraId="269556B4" w14:textId="5A141519" w:rsidR="00260028" w:rsidRPr="007A6F05" w:rsidRDefault="00260028" w:rsidP="007A6F05">
      <w:bookmarkStart w:id="147" w:name="_Fairness_and_Accessibility_1"/>
      <w:bookmarkStart w:id="148" w:name="_Fairness_and_Accessibility"/>
      <w:bookmarkStart w:id="149" w:name="_Toc147235504"/>
      <w:bookmarkStart w:id="150" w:name="_Toc147754562"/>
      <w:bookmarkStart w:id="151" w:name="_Toc147930439"/>
      <w:bookmarkStart w:id="152" w:name="_Toc149215643"/>
      <w:bookmarkStart w:id="153" w:name="_Fairness_and_Accessibility_2"/>
      <w:bookmarkStart w:id="154" w:name="_Hlk149054596"/>
      <w:bookmarkEnd w:id="147"/>
      <w:bookmarkEnd w:id="148"/>
      <w:bookmarkEnd w:id="149"/>
      <w:bookmarkEnd w:id="150"/>
      <w:bookmarkEnd w:id="151"/>
      <w:bookmarkEnd w:id="152"/>
      <w:bookmarkEnd w:id="153"/>
      <w:r w:rsidRPr="007A6F05">
        <w:t xml:space="preserve">ETS takes all necessary measures to ensure the standardization of administration of the </w:t>
      </w:r>
      <w:r w:rsidR="00F71F89" w:rsidRPr="007A6F05">
        <w:rPr>
          <w:rFonts w:cs="Arial"/>
        </w:rPr>
        <w:t>Smarter Balanced Summative Assessments</w:t>
      </w:r>
      <w:r w:rsidRPr="007A6F05">
        <w:t xml:space="preserve">. </w:t>
      </w:r>
    </w:p>
    <w:p w14:paraId="4A2BFB0D" w14:textId="1722F5E7" w:rsidR="00260028" w:rsidRPr="007A6F05" w:rsidRDefault="00260028" w:rsidP="007A6F05">
      <w:r w:rsidRPr="007A6F05">
        <w:t xml:space="preserve">The </w:t>
      </w:r>
      <w:r w:rsidR="00F71F89" w:rsidRPr="007A6F05">
        <w:rPr>
          <w:rFonts w:cs="Arial"/>
        </w:rPr>
        <w:t>Smarter Balanced Summative Assessments</w:t>
      </w:r>
      <w:r w:rsidRPr="007A6F05">
        <w:t xml:space="preserve"> </w:t>
      </w:r>
      <w:r w:rsidR="00A00CA2" w:rsidRPr="007A6F05">
        <w:t>are</w:t>
      </w:r>
      <w:r w:rsidRPr="007A6F05">
        <w:t xml:space="preserve"> administered in conjunction with the other assessments that compose the </w:t>
      </w:r>
      <w:r w:rsidR="00F71F89" w:rsidRPr="007A6F05">
        <w:t>CAASPP</w:t>
      </w:r>
      <w:r w:rsidRPr="007A6F05">
        <w:t xml:space="preserve"> System. ETS employs processes to ensure the standardization of an administration cycle; these processes are discussed in more detail in section </w:t>
      </w:r>
      <w:hyperlink w:anchor="_User_Roles_and" w:history="1">
        <w:r w:rsidR="00177E65" w:rsidRPr="007A6F05">
          <w:rPr>
            <w:rStyle w:val="Hyperlink"/>
            <w:i/>
            <w:iCs/>
          </w:rPr>
          <w:t>5.2</w:t>
        </w:r>
        <w:r w:rsidRPr="007A6F05">
          <w:rPr>
            <w:rStyle w:val="Hyperlink"/>
            <w:i/>
            <w:iCs/>
          </w:rPr>
          <w:t xml:space="preserve"> User Roles and Standardization</w:t>
        </w:r>
      </w:hyperlink>
      <w:r w:rsidRPr="007A6F05">
        <w:t>.</w:t>
      </w:r>
    </w:p>
    <w:p w14:paraId="144AFC64" w14:textId="2D0AD7E5" w:rsidR="00260028" w:rsidRPr="007A6F05" w:rsidRDefault="00260028" w:rsidP="007A6F05">
      <w:pPr>
        <w:rPr>
          <w:rFonts w:eastAsia="Times New Roman"/>
        </w:rPr>
      </w:pPr>
      <w:bookmarkStart w:id="155" w:name="_Hlk90040820"/>
      <w:r w:rsidRPr="007A6F05">
        <w:t xml:space="preserve">Staff at LEAs involved in the </w:t>
      </w:r>
      <w:r w:rsidR="00F71F89" w:rsidRPr="007A6F05">
        <w:t>CAASPP</w:t>
      </w:r>
      <w:r w:rsidRPr="007A6F05">
        <w:t xml:space="preserve"> administration include LEA </w:t>
      </w:r>
      <w:r w:rsidR="00F71F89" w:rsidRPr="007A6F05">
        <w:t>CAASPP</w:t>
      </w:r>
      <w:r w:rsidRPr="007A6F05">
        <w:t xml:space="preserve"> coordinators, </w:t>
      </w:r>
      <w:r w:rsidR="00F71F89" w:rsidRPr="007A6F05">
        <w:t>site CAASPP coordinators</w:t>
      </w:r>
      <w:r w:rsidRPr="007A6F05">
        <w:t xml:space="preserve">, and test </w:t>
      </w:r>
      <w:r w:rsidR="00F71F89" w:rsidRPr="007A6F05">
        <w:t>administrators</w:t>
      </w:r>
      <w:r w:rsidRPr="007A6F05">
        <w:t xml:space="preserve">. The responsibilities of each of the staff </w:t>
      </w:r>
      <w:r w:rsidRPr="007A6F05">
        <w:lastRenderedPageBreak/>
        <w:t xml:space="preserve">members are described in the </w:t>
      </w:r>
      <w:r w:rsidRPr="007A6F05">
        <w:rPr>
          <w:i/>
          <w:iCs/>
        </w:rPr>
        <w:t>Test Operations Management System</w:t>
      </w:r>
      <w:r w:rsidRPr="007A6F05">
        <w:t xml:space="preserve"> </w:t>
      </w:r>
      <w:r w:rsidRPr="007A6F05">
        <w:rPr>
          <w:i/>
          <w:iCs/>
        </w:rPr>
        <w:t xml:space="preserve">(TOMS) User Guide </w:t>
      </w:r>
      <w:r w:rsidRPr="007A6F05">
        <w:t>CDE, 2024</w:t>
      </w:r>
      <w:r w:rsidR="00F40204" w:rsidRPr="007A6F05">
        <w:t>b</w:t>
      </w:r>
      <w:r w:rsidRPr="007A6F05">
        <w:t>)</w:t>
      </w:r>
      <w:r w:rsidRPr="007A6F05">
        <w:rPr>
          <w:rFonts w:eastAsia="Times New Roman"/>
        </w:rPr>
        <w:t>.</w:t>
      </w:r>
    </w:p>
    <w:bookmarkEnd w:id="155"/>
    <w:p w14:paraId="1BC13390" w14:textId="6DE54F97" w:rsidR="00260028" w:rsidRPr="007A6F05" w:rsidRDefault="00260028" w:rsidP="007A6F05">
      <w:pPr>
        <w:rPr>
          <w:i/>
          <w:iCs/>
        </w:rPr>
      </w:pPr>
      <w:r w:rsidRPr="007A6F05">
        <w:t xml:space="preserve">Several series of instructions regarding the </w:t>
      </w:r>
      <w:r w:rsidR="00F71F89" w:rsidRPr="007A6F05">
        <w:t>CAASPP</w:t>
      </w:r>
      <w:r w:rsidRPr="007A6F05">
        <w:t xml:space="preserve"> administration are compiled in detailed manuals and provided to the LEA staff. Such documents include, but are not limited to, the following:</w:t>
      </w:r>
    </w:p>
    <w:p w14:paraId="5DE3EDBB" w14:textId="7E0303A0" w:rsidR="00260028" w:rsidRPr="007A6F05" w:rsidRDefault="00F71F89" w:rsidP="007A6F05">
      <w:pPr>
        <w:pStyle w:val="bullets"/>
        <w:numPr>
          <w:ilvl w:val="0"/>
          <w:numId w:val="25"/>
        </w:numPr>
        <w:spacing w:before="0"/>
        <w:ind w:left="864" w:hanging="288"/>
      </w:pPr>
      <w:bookmarkStart w:id="156" w:name="_Hlk90040834"/>
      <w:r w:rsidRPr="007A6F05">
        <w:rPr>
          <w:b/>
          <w:bCs/>
          <w:i/>
          <w:iCs/>
        </w:rPr>
        <w:t>CAASPP</w:t>
      </w:r>
      <w:r w:rsidR="00260028" w:rsidRPr="007A6F05">
        <w:rPr>
          <w:b/>
          <w:bCs/>
          <w:i/>
          <w:iCs/>
        </w:rPr>
        <w:t xml:space="preserve"> Online Test Administration Manual</w:t>
      </w:r>
      <w:r w:rsidR="00260028" w:rsidRPr="007A6F05">
        <w:rPr>
          <w:b/>
          <w:bCs/>
        </w:rPr>
        <w:t>—</w:t>
      </w:r>
      <w:r w:rsidR="00260028" w:rsidRPr="007A6F05">
        <w:t xml:space="preserve">This web-based manual provides test administration procedures and guidelines for LEA </w:t>
      </w:r>
      <w:r w:rsidRPr="007A6F05">
        <w:t>CAASPP</w:t>
      </w:r>
      <w:r w:rsidR="00260028" w:rsidRPr="007A6F05">
        <w:t xml:space="preserve"> coordinators and </w:t>
      </w:r>
      <w:r w:rsidRPr="007A6F05">
        <w:t>site CAASPP coordinators</w:t>
      </w:r>
      <w:r w:rsidR="00260028" w:rsidRPr="007A6F05">
        <w:t xml:space="preserve">, as well as the script and </w:t>
      </w:r>
      <w:r w:rsidR="00260028" w:rsidRPr="007A6F05">
        <w:rPr>
          <w:i/>
          <w:iCs/>
        </w:rPr>
        <w:t>Directions for Administration</w:t>
      </w:r>
      <w:r w:rsidR="00260028" w:rsidRPr="007A6F05">
        <w:t xml:space="preserve"> to be followed exactly by test administrators during a testing session (CDE, 2024</w:t>
      </w:r>
      <w:r w:rsidR="00F40204" w:rsidRPr="007A6F05">
        <w:t>a</w:t>
      </w:r>
      <w:r w:rsidR="00260028" w:rsidRPr="007A6F05">
        <w:t xml:space="preserve">). (Refer to </w:t>
      </w:r>
      <w:hyperlink w:anchor="_CAASPP_Online_Test" w:history="1">
        <w:r w:rsidR="00C3092C" w:rsidRPr="007A6F05">
          <w:rPr>
            <w:rStyle w:val="Hyperlink"/>
            <w:i/>
            <w:iCs/>
          </w:rPr>
          <w:t>5.2.4.2</w:t>
        </w:r>
        <w:r w:rsidR="00260028" w:rsidRPr="007A6F05">
          <w:rPr>
            <w:rStyle w:val="Hyperlink"/>
            <w:i/>
            <w:iCs/>
          </w:rPr>
          <w:t xml:space="preserve"> </w:t>
        </w:r>
        <w:r w:rsidRPr="007A6F05">
          <w:rPr>
            <w:rStyle w:val="Hyperlink"/>
            <w:i/>
            <w:iCs/>
          </w:rPr>
          <w:t>CAASPP</w:t>
        </w:r>
        <w:r w:rsidR="00260028" w:rsidRPr="007A6F05">
          <w:rPr>
            <w:rStyle w:val="Hyperlink"/>
            <w:i/>
            <w:iCs/>
          </w:rPr>
          <w:t xml:space="preserve"> Online Test Administration Manual</w:t>
        </w:r>
      </w:hyperlink>
      <w:r w:rsidR="00260028" w:rsidRPr="007A6F05">
        <w:t xml:space="preserve"> in </w:t>
      </w:r>
      <w:hyperlink w:anchor="_Test_Administration" w:history="1">
        <w:r w:rsidR="00F40204" w:rsidRPr="007A6F05">
          <w:rPr>
            <w:rStyle w:val="Hyperlink"/>
          </w:rPr>
          <w:t>chapter 5</w:t>
        </w:r>
      </w:hyperlink>
      <w:r w:rsidR="00260028" w:rsidRPr="007A6F05">
        <w:t xml:space="preserve"> for more information.)</w:t>
      </w:r>
    </w:p>
    <w:p w14:paraId="0C2417A6" w14:textId="12A4070C" w:rsidR="00260028" w:rsidRPr="007A6F05" w:rsidRDefault="00260028" w:rsidP="007A6F05">
      <w:pPr>
        <w:pStyle w:val="bullets"/>
        <w:numPr>
          <w:ilvl w:val="0"/>
          <w:numId w:val="25"/>
        </w:numPr>
        <w:spacing w:before="0"/>
        <w:ind w:left="864" w:hanging="288"/>
        <w:rPr>
          <w:b/>
          <w:bCs/>
          <w:i/>
          <w:iCs/>
        </w:rPr>
      </w:pPr>
      <w:bookmarkStart w:id="157" w:name="_Toc459039134"/>
      <w:bookmarkStart w:id="158" w:name="_Ref478753219"/>
      <w:r w:rsidRPr="007A6F05">
        <w:rPr>
          <w:b/>
          <w:bCs/>
          <w:i/>
          <w:iCs/>
        </w:rPr>
        <w:t>TOMS User Guide</w:t>
      </w:r>
      <w:r w:rsidRPr="007A6F05">
        <w:rPr>
          <w:b/>
          <w:bCs/>
        </w:rPr>
        <w:t>—</w:t>
      </w:r>
      <w:r w:rsidRPr="007A6F05">
        <w:t xml:space="preserve">This web-based manual provides instructions for TOMS, allowing LEA staff, including LEA </w:t>
      </w:r>
      <w:r w:rsidR="00F71F89" w:rsidRPr="007A6F05">
        <w:t>CAASPP</w:t>
      </w:r>
      <w:r w:rsidRPr="007A6F05">
        <w:t xml:space="preserve"> coordinators and </w:t>
      </w:r>
      <w:r w:rsidR="00F71F89" w:rsidRPr="007A6F05">
        <w:t>site CAASPP coordinators</w:t>
      </w:r>
      <w:r w:rsidRPr="007A6F05">
        <w:t>, to perform several tasks, including setting up test administrations, adding and managing users, assigning assessments, and configuring computer-based student test settings (CDE, 2024</w:t>
      </w:r>
      <w:r w:rsidR="00F40204" w:rsidRPr="007A6F05">
        <w:t>b</w:t>
      </w:r>
      <w:r w:rsidRPr="007A6F05">
        <w:t xml:space="preserve">). (Refer to </w:t>
      </w:r>
      <w:hyperlink w:anchor="_Test_Operations_Management" w:history="1">
        <w:r w:rsidR="00C3092C" w:rsidRPr="007A6F05">
          <w:rPr>
            <w:rStyle w:val="Hyperlink"/>
            <w:i/>
            <w:iCs/>
          </w:rPr>
          <w:t>5.2.4.3</w:t>
        </w:r>
        <w:r w:rsidRPr="007A6F05">
          <w:rPr>
            <w:rStyle w:val="Hyperlink"/>
            <w:i/>
            <w:iCs/>
          </w:rPr>
          <w:t xml:space="preserve"> Test Operations Management System User Guide</w:t>
        </w:r>
      </w:hyperlink>
      <w:r w:rsidRPr="007A6F05">
        <w:t xml:space="preserve"> in </w:t>
      </w:r>
      <w:hyperlink w:anchor="_Test_Administration" w:history="1">
        <w:r w:rsidRPr="007A6F05">
          <w:rPr>
            <w:rStyle w:val="Hyperlink"/>
          </w:rPr>
          <w:t>chapter 5</w:t>
        </w:r>
      </w:hyperlink>
      <w:r w:rsidRPr="007A6F05">
        <w:t xml:space="preserve"> for more information.)</w:t>
      </w:r>
    </w:p>
    <w:p w14:paraId="4E86DDAB" w14:textId="498BF654" w:rsidR="00565D2F" w:rsidRPr="007A6F05" w:rsidRDefault="00565D2F" w:rsidP="007A6F05">
      <w:pPr>
        <w:pStyle w:val="Heading3"/>
        <w:rPr>
          <w:webHidden/>
        </w:rPr>
      </w:pPr>
      <w:bookmarkStart w:id="159" w:name="_Fairness_and_Accessibility_3"/>
      <w:bookmarkStart w:id="160" w:name="_Toc192488495"/>
      <w:bookmarkEnd w:id="154"/>
      <w:bookmarkEnd w:id="156"/>
      <w:bookmarkEnd w:id="157"/>
      <w:bookmarkEnd w:id="158"/>
      <w:bookmarkEnd w:id="159"/>
      <w:r w:rsidRPr="007A6F05">
        <w:t>Fairness and Accessibility</w:t>
      </w:r>
      <w:bookmarkEnd w:id="160"/>
    </w:p>
    <w:p w14:paraId="4A521165" w14:textId="08B6D2E9" w:rsidR="00260028" w:rsidRPr="007A6F05" w:rsidRDefault="00260028" w:rsidP="007A6F05">
      <w:bookmarkStart w:id="161" w:name="_Toc121308301"/>
      <w:bookmarkStart w:id="162" w:name="_Toc121897372"/>
      <w:bookmarkStart w:id="163" w:name="_Toc122603154"/>
      <w:bookmarkStart w:id="164" w:name="_Toc122603892"/>
      <w:bookmarkStart w:id="165" w:name="_Toc123018766"/>
      <w:bookmarkStart w:id="166" w:name="_Toc125375142"/>
      <w:bookmarkStart w:id="167" w:name="_Toc125377792"/>
      <w:bookmarkStart w:id="168" w:name="_Toc121308302"/>
      <w:bookmarkStart w:id="169" w:name="_Toc121897373"/>
      <w:bookmarkStart w:id="170" w:name="_Toc122603155"/>
      <w:bookmarkStart w:id="171" w:name="_Toc122603893"/>
      <w:bookmarkStart w:id="172" w:name="_Toc123018767"/>
      <w:bookmarkStart w:id="173" w:name="_Toc125375143"/>
      <w:bookmarkStart w:id="174" w:name="_Toc125377793"/>
      <w:bookmarkStart w:id="175" w:name="_Toc121308303"/>
      <w:bookmarkStart w:id="176" w:name="_Toc121897374"/>
      <w:bookmarkStart w:id="177" w:name="_Toc122603156"/>
      <w:bookmarkStart w:id="178" w:name="_Toc122603894"/>
      <w:bookmarkStart w:id="179" w:name="_Toc123018768"/>
      <w:bookmarkStart w:id="180" w:name="_Toc125375144"/>
      <w:bookmarkStart w:id="181" w:name="_Toc125377794"/>
      <w:bookmarkStart w:id="182" w:name="_Hlk14905473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7A6F05">
        <w:t xml:space="preserve">Several procedures are in place to ensure that the </w:t>
      </w:r>
      <w:r w:rsidR="00F71F89" w:rsidRPr="007A6F05">
        <w:rPr>
          <w:rFonts w:cs="Arial"/>
        </w:rPr>
        <w:t>Smarter Balanced Summative Assessments</w:t>
      </w:r>
      <w:r w:rsidRPr="007A6F05">
        <w:t xml:space="preserve"> </w:t>
      </w:r>
      <w:r w:rsidR="00A00CA2" w:rsidRPr="007A6F05">
        <w:t>are</w:t>
      </w:r>
      <w:r w:rsidRPr="007A6F05">
        <w:t xml:space="preserve"> fair and accessible to all students. This section provides information on the available accessibility resources.</w:t>
      </w:r>
    </w:p>
    <w:p w14:paraId="26F2C6C9" w14:textId="3C82A2E9" w:rsidR="00565D2F" w:rsidRPr="007A6F05" w:rsidRDefault="00565D2F" w:rsidP="007A6F05">
      <w:pPr>
        <w:pStyle w:val="Heading4"/>
        <w:rPr>
          <w:webHidden/>
        </w:rPr>
      </w:pPr>
      <w:bookmarkStart w:id="183" w:name="_Toc192488496"/>
      <w:bookmarkEnd w:id="182"/>
      <w:r w:rsidRPr="007A6F05">
        <w:t>Overview</w:t>
      </w:r>
      <w:bookmarkEnd w:id="183"/>
    </w:p>
    <w:p w14:paraId="77F98A17" w14:textId="2AB18B61" w:rsidR="00260028" w:rsidRPr="007A6F05" w:rsidRDefault="00260028" w:rsidP="007A6F05">
      <w:bookmarkStart w:id="184" w:name="_Hlk149054759"/>
      <w:r w:rsidRPr="007A6F05">
        <w:t xml:space="preserve">All eligible students enrolled in a California public school participate in the </w:t>
      </w:r>
      <w:r w:rsidR="00F71F89" w:rsidRPr="007A6F05">
        <w:t>CAASPP</w:t>
      </w:r>
      <w:r w:rsidRPr="007A6F05">
        <w:t xml:space="preserve"> System of assessments, including students with disabilities and English learner (EL) students. Additional resources are sometimes needed for these students. The CDE provides a full range of assessment resources for all students, including those who are EL students and students with disabilities. </w:t>
      </w:r>
    </w:p>
    <w:p w14:paraId="4AC0C271" w14:textId="158A3326" w:rsidR="00565D2F" w:rsidRPr="007A6F05" w:rsidRDefault="00613FC1" w:rsidP="007A6F05">
      <w:pPr>
        <w:pStyle w:val="Heading4"/>
        <w:rPr>
          <w:webHidden/>
        </w:rPr>
      </w:pPr>
      <w:bookmarkStart w:id="185" w:name="_Toc192488497"/>
      <w:bookmarkEnd w:id="184"/>
      <w:r w:rsidRPr="007A6F05">
        <w:t>Student Accessibility Resources</w:t>
      </w:r>
      <w:bookmarkEnd w:id="185"/>
    </w:p>
    <w:p w14:paraId="01C6BB43" w14:textId="2935A043" w:rsidR="00260028" w:rsidRPr="007A6F05" w:rsidRDefault="00260028" w:rsidP="007A6F05">
      <w:pPr>
        <w:keepNext/>
      </w:pPr>
      <w:bookmarkStart w:id="186" w:name="_Hlk149054778"/>
      <w:r w:rsidRPr="007A6F05">
        <w:t xml:space="preserve">There are four different categories of student accessibility resources in the California assessment accessibility system, including universal tools, designated supports, accommodations, and unlisted </w:t>
      </w:r>
      <w:bookmarkStart w:id="187" w:name="_Hlk90040846"/>
      <w:r w:rsidRPr="007A6F05">
        <w:t xml:space="preserve">resources that are permitted for use in </w:t>
      </w:r>
      <w:r w:rsidR="00F71F89" w:rsidRPr="007A6F05">
        <w:t>CAASPP</w:t>
      </w:r>
      <w:r w:rsidRPr="007A6F05">
        <w:t xml:space="preserve"> computer-based assessments. These are listed in the CDE </w:t>
      </w:r>
      <w:r w:rsidRPr="007A6F05">
        <w:rPr>
          <w:iCs/>
        </w:rPr>
        <w:t>California Assessment Accessibility Resources Matrix (Accessibility Matrix)</w:t>
      </w:r>
      <w:r w:rsidRPr="007A6F05">
        <w:t xml:space="preserve"> (CDE, 2023).</w:t>
      </w:r>
    </w:p>
    <w:bookmarkEnd w:id="187"/>
    <w:p w14:paraId="400AB5E2" w14:textId="43F3A2C5" w:rsidR="00260028" w:rsidRPr="007A6F05" w:rsidRDefault="00260028" w:rsidP="007A6F05">
      <w:pPr>
        <w:rPr>
          <w:bCs/>
        </w:rPr>
      </w:pPr>
      <w:r w:rsidRPr="007A6F05">
        <w:rPr>
          <w:b/>
        </w:rPr>
        <w:t>Universal tools</w:t>
      </w:r>
      <w:r w:rsidRPr="007A6F05">
        <w:t xml:space="preserve"> are available to all students. These resources may be turned on and off when embedded as part of the technology platform for the computer-based </w:t>
      </w:r>
      <w:r w:rsidR="00F71F89" w:rsidRPr="007A6F05">
        <w:t>CAASPP</w:t>
      </w:r>
      <w:r w:rsidRPr="007A6F05">
        <w:t xml:space="preserve"> on the basis of student preference and selection.</w:t>
      </w:r>
    </w:p>
    <w:p w14:paraId="75F06FF3" w14:textId="77777777" w:rsidR="00260028" w:rsidRPr="007A6F05" w:rsidRDefault="00260028" w:rsidP="007A6F05">
      <w:pPr>
        <w:rPr>
          <w:b/>
          <w:bCs/>
        </w:rPr>
      </w:pPr>
      <w:r w:rsidRPr="007A6F05">
        <w:rPr>
          <w:b/>
          <w:bCs/>
        </w:rPr>
        <w:t>Designated supports</w:t>
      </w:r>
      <w:r w:rsidRPr="007A6F05">
        <w:t xml:space="preserve"> are available to all students when determined as needed by an educator or team of educators, with parent/guardian and student input as appropriate, or when specified in the student’s individualized education program (IEP) or Section 504 plan.</w:t>
      </w:r>
    </w:p>
    <w:p w14:paraId="2403ADBF" w14:textId="4A973EC7" w:rsidR="00260028" w:rsidRPr="007A6F05" w:rsidRDefault="00260028" w:rsidP="007A6F05">
      <w:r w:rsidRPr="007A6F05">
        <w:rPr>
          <w:b/>
        </w:rPr>
        <w:t>Accommodations</w:t>
      </w:r>
      <w:r w:rsidRPr="007A6F05">
        <w:t xml:space="preserve"> must be permitted on the </w:t>
      </w:r>
      <w:r w:rsidR="00F71F89" w:rsidRPr="007A6F05">
        <w:t>CAASPP</w:t>
      </w:r>
      <w:r w:rsidRPr="007A6F05">
        <w:t xml:space="preserve"> for all eligible students when specified in the student’s IEP or Section 504 plan.</w:t>
      </w:r>
    </w:p>
    <w:p w14:paraId="3C2D4497" w14:textId="77777777" w:rsidR="00260028" w:rsidRPr="007A6F05" w:rsidRDefault="00260028" w:rsidP="007A6F05">
      <w:r w:rsidRPr="007A6F05">
        <w:rPr>
          <w:rStyle w:val="Strong"/>
        </w:rPr>
        <w:lastRenderedPageBreak/>
        <w:t>Unlisted resources</w:t>
      </w:r>
      <w:r w:rsidRPr="007A6F05">
        <w:t xml:space="preserve"> are non-embedded and made available if specified in the eligible student’s IEP or Section 504 plan and do not jeopardize test security, and only on approval by the CDE. An unlisted resource may change the construct being measured.</w:t>
      </w:r>
    </w:p>
    <w:p w14:paraId="2055A651" w14:textId="526B0D83" w:rsidR="00260028" w:rsidRPr="007A6F05" w:rsidRDefault="00260028" w:rsidP="007A6F05">
      <w:hyperlink w:anchor="_Appendix_5.A:_Accessibility_1" w:history="1">
        <w:r w:rsidRPr="007A6F05">
          <w:rPr>
            <w:rStyle w:val="Hyperlink"/>
          </w:rPr>
          <w:t>Appendix 5.</w:t>
        </w:r>
        <w:r w:rsidR="002F3200" w:rsidRPr="007A6F05">
          <w:rPr>
            <w:rStyle w:val="Hyperlink"/>
          </w:rPr>
          <w:t>A</w:t>
        </w:r>
      </w:hyperlink>
      <w:r w:rsidRPr="007A6F05">
        <w:t xml:space="preserve"> presents counts and percentages of students assigned designated supports, accommodations, and unlisted resources for the </w:t>
      </w:r>
      <w:r w:rsidR="00FD7515" w:rsidRPr="007A6F05">
        <w:t>2023–24</w:t>
      </w:r>
      <w:r w:rsidRPr="007A6F05">
        <w:t xml:space="preserve"> </w:t>
      </w:r>
      <w:r w:rsidR="00F71F89" w:rsidRPr="007A6F05">
        <w:rPr>
          <w:rFonts w:cs="Arial"/>
        </w:rPr>
        <w:t>Smarter Balanced Summative Assessment</w:t>
      </w:r>
      <w:r w:rsidRPr="007A6F05">
        <w:t xml:space="preserve"> administration. </w:t>
      </w:r>
      <w:bookmarkStart w:id="188" w:name="_Hlk94943124"/>
      <w:r w:rsidRPr="007A6F05">
        <w:t xml:space="preserve">The tables in </w:t>
      </w:r>
      <w:hyperlink w:anchor="_Appendix_5.A:_Accessibility_1" w:history="1">
        <w:r w:rsidRPr="007A6F05">
          <w:rPr>
            <w:rStyle w:val="Hyperlink"/>
          </w:rPr>
          <w:t>appendix 5.</w:t>
        </w:r>
        <w:r w:rsidR="002F3200" w:rsidRPr="007A6F05">
          <w:rPr>
            <w:rStyle w:val="Hyperlink"/>
          </w:rPr>
          <w:t>A</w:t>
        </w:r>
      </w:hyperlink>
      <w:r w:rsidRPr="007A6F05">
        <w:t xml:space="preserve"> were created using student demographic data in version </w:t>
      </w:r>
      <w:r w:rsidR="00E3728A" w:rsidRPr="007A6F05">
        <w:t>3</w:t>
      </w:r>
      <w:r w:rsidRPr="007A6F05">
        <w:t xml:space="preserve"> of the production data file (“P</w:t>
      </w:r>
      <w:r w:rsidR="00E3728A" w:rsidRPr="007A6F05">
        <w:t>3</w:t>
      </w:r>
      <w:r w:rsidRPr="007A6F05">
        <w:t xml:space="preserve">”) updated on </w:t>
      </w:r>
      <w:bookmarkEnd w:id="188"/>
      <w:r w:rsidR="00E3728A" w:rsidRPr="007A6F05">
        <w:t>October 7</w:t>
      </w:r>
      <w:r w:rsidR="00AC6B96" w:rsidRPr="007A6F05">
        <w:t>, 2024</w:t>
      </w:r>
      <w:r w:rsidRPr="007A6F05">
        <w:t>.</w:t>
      </w:r>
    </w:p>
    <w:p w14:paraId="10DA21D5" w14:textId="77777777" w:rsidR="00260028" w:rsidRPr="007A6F05" w:rsidRDefault="00260028" w:rsidP="007A6F05">
      <w:r w:rsidRPr="007A6F05">
        <w:t>The majority of students did not use any designated supports, accommodations, or unlisted resources.</w:t>
      </w:r>
    </w:p>
    <w:p w14:paraId="5FF05672" w14:textId="4C91E5EB" w:rsidR="00565D2F" w:rsidRPr="007A6F05" w:rsidRDefault="00565D2F" w:rsidP="007A6F05">
      <w:pPr>
        <w:pStyle w:val="Heading3"/>
        <w:rPr>
          <w:webHidden/>
        </w:rPr>
      </w:pPr>
      <w:bookmarkStart w:id="189" w:name="_Toc192488498"/>
      <w:bookmarkEnd w:id="186"/>
      <w:r w:rsidRPr="007A6F05">
        <w:t>Scores</w:t>
      </w:r>
      <w:bookmarkEnd w:id="189"/>
    </w:p>
    <w:p w14:paraId="6B349367" w14:textId="3B978073" w:rsidR="00260028" w:rsidRPr="007A6F05" w:rsidRDefault="00260028" w:rsidP="007A6F05">
      <w:pPr>
        <w:keepLines/>
      </w:pPr>
      <w:bookmarkStart w:id="190" w:name="_Hlk149054833"/>
      <w:r w:rsidRPr="007A6F05">
        <w:t xml:space="preserve">Individual student scores were reported for the </w:t>
      </w:r>
      <w:r w:rsidR="00FD7515" w:rsidRPr="007A6F05">
        <w:t>2023–24</w:t>
      </w:r>
      <w:r w:rsidRPr="007A6F05">
        <w:t xml:space="preserve"> </w:t>
      </w:r>
      <w:r w:rsidR="00F71F89" w:rsidRPr="007A6F05">
        <w:rPr>
          <w:rFonts w:cs="Arial"/>
        </w:rPr>
        <w:t>Smarter Balanced Summative Assessment</w:t>
      </w:r>
      <w:r w:rsidRPr="007A6F05">
        <w:t xml:space="preserve"> administration. Student performance on the reporting scale was designated into one of the </w:t>
      </w:r>
      <w:r w:rsidR="00F40204" w:rsidRPr="007A6F05">
        <w:t>four</w:t>
      </w:r>
      <w:r w:rsidRPr="007A6F05">
        <w:t xml:space="preserve"> </w:t>
      </w:r>
      <w:r w:rsidR="00F40204" w:rsidRPr="007A6F05">
        <w:t>achievement</w:t>
      </w:r>
      <w:r w:rsidRPr="007A6F05">
        <w:t xml:space="preserve"> levels described in subsection </w:t>
      </w:r>
      <w:hyperlink w:anchor="_Achievement_Levels" w:history="1">
        <w:r w:rsidR="00C3092C" w:rsidRPr="007A6F05">
          <w:rPr>
            <w:rStyle w:val="Hyperlink"/>
            <w:i/>
            <w:iCs/>
          </w:rPr>
          <w:t>7.3.1.5</w:t>
        </w:r>
        <w:r w:rsidRPr="007A6F05">
          <w:rPr>
            <w:rStyle w:val="Hyperlink"/>
            <w:i/>
            <w:iCs/>
          </w:rPr>
          <w:t xml:space="preserve"> </w:t>
        </w:r>
        <w:r w:rsidR="00BA757E" w:rsidRPr="007A6F05">
          <w:rPr>
            <w:rStyle w:val="Hyperlink"/>
            <w:i/>
            <w:iCs/>
          </w:rPr>
          <w:t>Achievement</w:t>
        </w:r>
        <w:r w:rsidRPr="007A6F05">
          <w:rPr>
            <w:rStyle w:val="Hyperlink"/>
            <w:i/>
            <w:iCs/>
          </w:rPr>
          <w:t xml:space="preserve"> Levels</w:t>
        </w:r>
      </w:hyperlink>
      <w:r w:rsidRPr="007A6F05">
        <w:t xml:space="preserve">. For information regarding score specifications and score reports, refer to </w:t>
      </w:r>
      <w:hyperlink w:anchor="_Scoring_and_Reporting" w:history="1">
        <w:r w:rsidRPr="007A6F05">
          <w:rPr>
            <w:rStyle w:val="Hyperlink"/>
            <w:i/>
            <w:iCs/>
          </w:rPr>
          <w:t>Chapter 7: Scoring and Reporting</w:t>
        </w:r>
      </w:hyperlink>
      <w:r w:rsidRPr="007A6F05">
        <w:t xml:space="preserve">. </w:t>
      </w:r>
    </w:p>
    <w:p w14:paraId="223134C0" w14:textId="70D0EEDE" w:rsidR="00565D2F" w:rsidRPr="007A6F05" w:rsidRDefault="00565D2F" w:rsidP="007A6F05">
      <w:pPr>
        <w:pStyle w:val="Heading4"/>
        <w:rPr>
          <w:webHidden/>
        </w:rPr>
      </w:pPr>
      <w:bookmarkStart w:id="191" w:name="_Toc192488499"/>
      <w:bookmarkEnd w:id="190"/>
      <w:r w:rsidRPr="007A6F05">
        <w:t>Score Reporting</w:t>
      </w:r>
      <w:bookmarkEnd w:id="191"/>
    </w:p>
    <w:p w14:paraId="1684A298" w14:textId="625120B8" w:rsidR="00260028" w:rsidRPr="007A6F05" w:rsidRDefault="00260028" w:rsidP="007A6F05">
      <w:pPr>
        <w:ind w:left="180"/>
      </w:pPr>
      <w:bookmarkStart w:id="192" w:name="_Hlk149054840"/>
      <w:r w:rsidRPr="007A6F05">
        <w:t xml:space="preserve">TOMS is a secure website hosted by ETS that permits LEA users to manage aspects of </w:t>
      </w:r>
      <w:r w:rsidR="00F71F89" w:rsidRPr="007A6F05">
        <w:t>CAASPP</w:t>
      </w:r>
      <w:r w:rsidRPr="007A6F05">
        <w:t xml:space="preserve"> test administration such as test assignment and the assignment of test settings. TOMS also provides a secure means for LEA </w:t>
      </w:r>
      <w:r w:rsidR="00F71F89" w:rsidRPr="007A6F05">
        <w:t>CAASPP</w:t>
      </w:r>
      <w:r w:rsidRPr="007A6F05">
        <w:t xml:space="preserve"> coordinators to download Student Score Reports as PDF files.</w:t>
      </w:r>
    </w:p>
    <w:p w14:paraId="795E5DE8" w14:textId="2EAF1055" w:rsidR="00260028" w:rsidRPr="007A6F05" w:rsidRDefault="00F71F89" w:rsidP="007A6F05">
      <w:pPr>
        <w:ind w:left="180"/>
      </w:pPr>
      <w:r w:rsidRPr="007A6F05">
        <w:t>Smarter Balanced Summative Assessment</w:t>
      </w:r>
      <w:r w:rsidR="00260028" w:rsidRPr="007A6F05">
        <w:t xml:space="preserve"> scores can also be viewed through the California Educator Reporting System (CERS), a secure website that provides authorized users with interactive and cumulative online reports for </w:t>
      </w:r>
      <w:r w:rsidR="00F40204" w:rsidRPr="007A6F05">
        <w:t>content area</w:t>
      </w:r>
      <w:r w:rsidR="00260028" w:rsidRPr="007A6F05">
        <w:t xml:space="preserve"> at the student, school, and LEA levels. CERS also provides individual score reports. Refer to subsection </w:t>
      </w:r>
      <w:hyperlink w:anchor="_Online_Reporting_3" w:history="1">
        <w:r w:rsidR="00E11CB5" w:rsidRPr="007A6F05">
          <w:rPr>
            <w:rStyle w:val="Hyperlink"/>
            <w:i/>
            <w:iCs/>
          </w:rPr>
          <w:t>7.5.1 </w:t>
        </w:r>
        <w:r w:rsidR="00260028" w:rsidRPr="007A6F05">
          <w:rPr>
            <w:rStyle w:val="Hyperlink"/>
            <w:i/>
            <w:iCs/>
          </w:rPr>
          <w:t>Online Reporting</w:t>
        </w:r>
      </w:hyperlink>
      <w:r w:rsidR="00260028" w:rsidRPr="007A6F05">
        <w:t xml:space="preserve"> for details about TOMS and CERS and subsection </w:t>
      </w:r>
      <w:hyperlink w:anchor="_Types_of_Score" w:history="1">
        <w:r w:rsidR="00E11CB5" w:rsidRPr="007A6F05">
          <w:rPr>
            <w:rStyle w:val="Hyperlink"/>
            <w:i/>
            <w:iCs/>
          </w:rPr>
          <w:t>7.5.3</w:t>
        </w:r>
        <w:r w:rsidR="00260028" w:rsidRPr="007A6F05">
          <w:rPr>
            <w:rStyle w:val="Hyperlink"/>
            <w:i/>
            <w:iCs/>
          </w:rPr>
          <w:t xml:space="preserve"> Types of Score Reports</w:t>
        </w:r>
      </w:hyperlink>
      <w:r w:rsidR="00260028" w:rsidRPr="007A6F05">
        <w:t xml:space="preserve"> for the content of each type of score report.</w:t>
      </w:r>
    </w:p>
    <w:p w14:paraId="54C15B5A" w14:textId="3ED723C4" w:rsidR="00565D2F" w:rsidRPr="007A6F05" w:rsidRDefault="00565D2F" w:rsidP="007A6F05">
      <w:pPr>
        <w:pStyle w:val="Heading4"/>
        <w:rPr>
          <w:webHidden/>
        </w:rPr>
      </w:pPr>
      <w:bookmarkStart w:id="193" w:name="_Toc192488500"/>
      <w:bookmarkEnd w:id="192"/>
      <w:r w:rsidRPr="007A6F05">
        <w:t>Aggregation Procedures</w:t>
      </w:r>
      <w:bookmarkEnd w:id="193"/>
    </w:p>
    <w:p w14:paraId="214CCBE5" w14:textId="752D7C06" w:rsidR="00260028" w:rsidRPr="007A6F05" w:rsidRDefault="00260028" w:rsidP="007A6F05">
      <w:bookmarkStart w:id="194" w:name="_Hlk149054849"/>
      <w:r w:rsidRPr="007A6F05">
        <w:t xml:space="preserve">To provide meaningful results to interested educators, </w:t>
      </w:r>
      <w:r w:rsidR="00F71F89" w:rsidRPr="007A6F05">
        <w:rPr>
          <w:rFonts w:cs="Arial"/>
        </w:rPr>
        <w:t>Smarter Balanced Summative Assessment</w:t>
      </w:r>
      <w:r w:rsidRPr="007A6F05">
        <w:t xml:space="preserve"> scores for a given grade-level assessment were aggregated at the school, LEA or direct funded charter school, county, and state levels.</w:t>
      </w:r>
      <w:r w:rsidRPr="007A6F05">
        <w:rPr>
          <w:rFonts w:eastAsia="Times New Roman" w:cs="Arial"/>
        </w:rPr>
        <w:t xml:space="preserve"> </w:t>
      </w:r>
      <w:r w:rsidRPr="007A6F05">
        <w:t>State-level results are available on the Test Results for California’s Assessments website. The aggregate scores were presented for all students or selected demographic student groups.</w:t>
      </w:r>
    </w:p>
    <w:p w14:paraId="1A36D919" w14:textId="77777777" w:rsidR="00260028" w:rsidRPr="007A6F05" w:rsidRDefault="00260028" w:rsidP="007A6F05">
      <w:pPr>
        <w:rPr>
          <w:color w:val="000000" w:themeColor="text1"/>
        </w:rPr>
      </w:pPr>
      <w:r w:rsidRPr="007A6F05">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453363CE" w14:textId="45EE95FB" w:rsidR="00260028" w:rsidRPr="007A6F05" w:rsidRDefault="00260028" w:rsidP="007A6F05">
      <w:r w:rsidRPr="007A6F05">
        <w:t xml:space="preserve">The aggregation procedures used to present </w:t>
      </w:r>
      <w:r w:rsidR="00F71F89" w:rsidRPr="007A6F05">
        <w:t>Smarter Balanced Summative Assessment</w:t>
      </w:r>
      <w:r w:rsidRPr="007A6F05">
        <w:t xml:space="preserve"> results are described in section </w:t>
      </w:r>
      <w:hyperlink w:anchor="_Overview_of_Score" w:history="1">
        <w:r w:rsidR="00A81AA7" w:rsidRPr="007A6F05">
          <w:rPr>
            <w:rStyle w:val="Hyperlink"/>
            <w:i/>
            <w:iCs/>
          </w:rPr>
          <w:t>7.4</w:t>
        </w:r>
        <w:r w:rsidRPr="007A6F05">
          <w:rPr>
            <w:rStyle w:val="Hyperlink"/>
            <w:i/>
            <w:iCs/>
          </w:rPr>
          <w:t xml:space="preserve"> Overview of Score Aggregation Procedures</w:t>
        </w:r>
      </w:hyperlink>
      <w:r w:rsidRPr="007A6F05">
        <w:t xml:space="preserve">. Aggregate results by demographic variables are presented in </w:t>
      </w:r>
      <w:hyperlink w:anchor="_Appendix_7.D:_Demographic" w:history="1">
        <w:r w:rsidRPr="007A6F05">
          <w:rPr>
            <w:rStyle w:val="Hyperlink"/>
          </w:rPr>
          <w:t>appendix 7.D</w:t>
        </w:r>
      </w:hyperlink>
      <w:r w:rsidRPr="007A6F05">
        <w:t>. In table 7.D.</w:t>
      </w:r>
      <w:r w:rsidR="00632C5C" w:rsidRPr="007A6F05">
        <w:t>1</w:t>
      </w:r>
      <w:r w:rsidRPr="007A6F05">
        <w:t xml:space="preserve"> through table 7.D.</w:t>
      </w:r>
      <w:r w:rsidR="00632C5C" w:rsidRPr="007A6F05">
        <w:t>6</w:t>
      </w:r>
      <w:r w:rsidRPr="007A6F05">
        <w:t xml:space="preserve">, students are reported by demographic groups, including gender, ethnicity, English language fluency, disability status, and economic status, as well as crosstab analysis for ethnicity and economic status. The tables show the numbers of students with valid scores in each group, scale score means and standard deviations, and the percentage of students in each </w:t>
      </w:r>
      <w:r w:rsidR="001C5FCF" w:rsidRPr="007A6F05">
        <w:t>achievement</w:t>
      </w:r>
      <w:r w:rsidRPr="007A6F05">
        <w:t xml:space="preserve"> level. </w:t>
      </w:r>
      <w:bookmarkStart w:id="195" w:name="_Hlk97992021"/>
      <w:r w:rsidRPr="007A6F05">
        <w:t xml:space="preserve">To protect student privacy, statistics are presented in </w:t>
      </w:r>
      <w:r w:rsidRPr="007A6F05">
        <w:lastRenderedPageBreak/>
        <w:t xml:space="preserve">the tables as “N/A” when the number of students in the sample is 10 or fewer. </w:t>
      </w:r>
      <w:bookmarkEnd w:id="195"/>
      <w:r w:rsidRPr="007A6F05">
        <w:t xml:space="preserve">Definitions for the demographic student groups included in these tables are provided in </w:t>
      </w:r>
      <w:r w:rsidR="001C5FCF" w:rsidRPr="007A6F05">
        <w:rPr>
          <w:rStyle w:val="Cross-Reference"/>
        </w:rPr>
        <w:fldChar w:fldCharType="begin"/>
      </w:r>
      <w:r w:rsidR="001C5FCF" w:rsidRPr="007A6F05">
        <w:rPr>
          <w:rStyle w:val="Cross-Reference"/>
        </w:rPr>
        <w:instrText xml:space="preserve"> REF  _Ref125964965 \* Lower \h  \* MERGEFORMAT </w:instrText>
      </w:r>
      <w:r w:rsidR="001C5FCF" w:rsidRPr="007A6F05">
        <w:rPr>
          <w:rStyle w:val="Cross-Reference"/>
        </w:rPr>
      </w:r>
      <w:r w:rsidR="001C5FCF" w:rsidRPr="007A6F05">
        <w:rPr>
          <w:rStyle w:val="Cross-Reference"/>
        </w:rPr>
        <w:fldChar w:fldCharType="separate"/>
      </w:r>
      <w:r w:rsidR="00FA6F2D" w:rsidRPr="007A6F05">
        <w:rPr>
          <w:rStyle w:val="Cross-Reference"/>
        </w:rPr>
        <w:t>table 7.29</w:t>
      </w:r>
      <w:r w:rsidR="001C5FCF" w:rsidRPr="007A6F05">
        <w:rPr>
          <w:rStyle w:val="Cross-Reference"/>
        </w:rPr>
        <w:fldChar w:fldCharType="end"/>
      </w:r>
      <w:r w:rsidRPr="007A6F05">
        <w:t>.</w:t>
      </w:r>
    </w:p>
    <w:p w14:paraId="18DA6EFA" w14:textId="478B2E79" w:rsidR="00565D2F" w:rsidRPr="007A6F05" w:rsidRDefault="00565D2F" w:rsidP="007A6F05">
      <w:pPr>
        <w:pStyle w:val="Heading3"/>
        <w:rPr>
          <w:webHidden/>
        </w:rPr>
      </w:pPr>
      <w:bookmarkStart w:id="196" w:name="_Toc192488501"/>
      <w:bookmarkEnd w:id="194"/>
      <w:r w:rsidRPr="007A6F05">
        <w:t>Calibration and Scaling</w:t>
      </w:r>
      <w:bookmarkEnd w:id="196"/>
    </w:p>
    <w:p w14:paraId="399C6558" w14:textId="515F91CA" w:rsidR="00D87005" w:rsidRPr="007A6F05" w:rsidRDefault="00D87005" w:rsidP="007A6F05">
      <w:pPr>
        <w:autoSpaceDE w:val="0"/>
        <w:autoSpaceDN w:val="0"/>
      </w:pPr>
      <w:r w:rsidRPr="007A6F05">
        <w:rPr>
          <w:lang w:eastAsia="x-none"/>
        </w:rPr>
        <w:t xml:space="preserve">IRT methods are ideally suited to the assessments and measurement goals of Smarter Balanced in both establishing a common scale and ongoing maintenance of the program. The purpose of calibration, equating, and scaling using IRT methods is </w:t>
      </w:r>
      <w:r w:rsidRPr="007A6F05">
        <w:t xml:space="preserve">to place item difficulty and student ability estimates at all grade levels in each content area onto a common theta scale. </w:t>
      </w:r>
      <w:r w:rsidRPr="007A6F05">
        <w:rPr>
          <w:lang w:eastAsia="x-none"/>
        </w:rPr>
        <w:t xml:space="preserve">As a result, </w:t>
      </w:r>
      <w:r w:rsidRPr="007A6F05">
        <w:t xml:space="preserve">scores on different versions of the same </w:t>
      </w:r>
      <w:r w:rsidR="00B2105E" w:rsidRPr="007A6F05">
        <w:t>assessment</w:t>
      </w:r>
      <w:r w:rsidRPr="007A6F05">
        <w:t xml:space="preserve"> are statistically adjusted to compensate for any differences in difficulty between the test versions.</w:t>
      </w:r>
    </w:p>
    <w:p w14:paraId="3FE8A6E1" w14:textId="2D831B8C" w:rsidR="00D87005" w:rsidRPr="007A6F05" w:rsidRDefault="00D87005" w:rsidP="007A6F05">
      <w:pPr>
        <w:autoSpaceDE w:val="0"/>
        <w:autoSpaceDN w:val="0"/>
      </w:pPr>
      <w:r w:rsidRPr="007A6F05">
        <w:t>The Common Core State Standards were developed with the intent of supporting inferences concerning a student’s change in achievement (</w:t>
      </w:r>
      <w:r w:rsidR="00F74CCA" w:rsidRPr="007A6F05">
        <w:t>that is</w:t>
      </w:r>
      <w:r w:rsidRPr="007A6F05">
        <w:t xml:space="preserve">, progress) as demonstrated by performance on the corresponding assessments. </w:t>
      </w:r>
      <w:r w:rsidRPr="007A6F05">
        <w:rPr>
          <w:i/>
          <w:iCs/>
        </w:rPr>
        <w:t>Vertical scaling</w:t>
      </w:r>
      <w:r w:rsidRPr="007A6F05">
        <w:t xml:space="preserve"> is an approach that places test scores across grade</w:t>
      </w:r>
      <w:r w:rsidR="00802CD1" w:rsidRPr="007A6F05">
        <w:t xml:space="preserve"> level</w:t>
      </w:r>
      <w:r w:rsidRPr="007A6F05">
        <w:t xml:space="preserve">s onto a common scale. A vertical scale is a single scale for scores on </w:t>
      </w:r>
      <w:r w:rsidR="00B2105E" w:rsidRPr="007A6F05">
        <w:t>assessment</w:t>
      </w:r>
      <w:r w:rsidRPr="007A6F05">
        <w:t>s at different grade levels of the same content area. Reporting scores on a vertical scale allows student progress to be tracked for a particular content area across grade levels; it is expected that students’ proficiency increases across different levels of the assessment. An advantage of vertical scaling is that progress expectations concerning the establishment of achievement levels across grade</w:t>
      </w:r>
      <w:r w:rsidR="00802CD1" w:rsidRPr="007A6F05">
        <w:t xml:space="preserve"> level</w:t>
      </w:r>
      <w:r w:rsidRPr="007A6F05">
        <w:t>s can be inspected and ordered by standard setting panelists.</w:t>
      </w:r>
    </w:p>
    <w:p w14:paraId="5B56CB45" w14:textId="4B2533D3" w:rsidR="00D87005" w:rsidRPr="007A6F05" w:rsidRDefault="00D87005" w:rsidP="007A6F05">
      <w:pPr>
        <w:autoSpaceDE w:val="0"/>
        <w:autoSpaceDN w:val="0"/>
      </w:pPr>
      <w:bookmarkStart w:id="197" w:name="_Hlk90040931"/>
      <w:r w:rsidRPr="007A6F05">
        <w:rPr>
          <w:lang w:eastAsia="x-none"/>
        </w:rPr>
        <w:t xml:space="preserve">All items used on the Smarter Balanced Online Summative Assessments were calibrated within grade </w:t>
      </w:r>
      <w:r w:rsidR="00272FAD" w:rsidRPr="007A6F05">
        <w:rPr>
          <w:lang w:eastAsia="x-none"/>
        </w:rPr>
        <w:t xml:space="preserve">levels </w:t>
      </w:r>
      <w:r w:rsidRPr="007A6F05">
        <w:rPr>
          <w:lang w:eastAsia="x-none"/>
        </w:rPr>
        <w:t xml:space="preserve">and vertically scaled during the 2013–14 Smarter Balanced field test phase (Smarter Balanced, 2016). </w:t>
      </w:r>
      <w:bookmarkStart w:id="198" w:name="_Toc430771000"/>
      <w:bookmarkStart w:id="199" w:name="_Toc430787052"/>
      <w:bookmarkStart w:id="200" w:name="_Toc432434254"/>
      <w:bookmarkStart w:id="201" w:name="_Toc432504893"/>
      <w:r w:rsidRPr="007A6F05">
        <w:rPr>
          <w:lang w:eastAsia="x-none"/>
        </w:rPr>
        <w:t>These activities supported the creation of scale scores</w:t>
      </w:r>
      <w:r w:rsidRPr="007A6F05">
        <w:t>.</w:t>
      </w:r>
    </w:p>
    <w:bookmarkEnd w:id="197"/>
    <w:p w14:paraId="2BC1057D" w14:textId="77777777" w:rsidR="00D87005" w:rsidRPr="007A6F05" w:rsidRDefault="00D87005" w:rsidP="007A6F05">
      <w:pPr>
        <w:keepNext/>
        <w:autoSpaceDE w:val="0"/>
        <w:autoSpaceDN w:val="0"/>
        <w:rPr>
          <w:lang w:eastAsia="x-none"/>
        </w:rPr>
      </w:pPr>
      <w:r w:rsidRPr="007A6F05">
        <w:rPr>
          <w:lang w:eastAsia="x-none"/>
        </w:rPr>
        <w:t>The basic steps in the process of scaling the scores in each content area—ELA or mathematics—are</w:t>
      </w:r>
      <w:bookmarkEnd w:id="198"/>
      <w:bookmarkEnd w:id="199"/>
      <w:r w:rsidRPr="007A6F05">
        <w:rPr>
          <w:lang w:eastAsia="x-none"/>
        </w:rPr>
        <w:t xml:space="preserve"> as follows:</w:t>
      </w:r>
      <w:bookmarkEnd w:id="200"/>
      <w:bookmarkEnd w:id="201"/>
    </w:p>
    <w:p w14:paraId="26FC43B6" w14:textId="77777777" w:rsidR="00D87005" w:rsidRPr="007A6F05" w:rsidRDefault="00D87005" w:rsidP="007A6F05">
      <w:pPr>
        <w:pStyle w:val="Numbered"/>
        <w:keepNext/>
        <w:numPr>
          <w:ilvl w:val="0"/>
          <w:numId w:val="10"/>
        </w:numPr>
        <w:spacing w:before="10"/>
        <w:ind w:left="864" w:hanging="288"/>
        <w:rPr>
          <w:rFonts w:eastAsia="Arial"/>
          <w:color w:val="000000" w:themeColor="text1"/>
        </w:rPr>
      </w:pPr>
      <w:r w:rsidRPr="007A6F05">
        <w:t>Calibrate the items at each grade level</w:t>
      </w:r>
    </w:p>
    <w:p w14:paraId="36BE528B" w14:textId="77777777" w:rsidR="00D87005" w:rsidRPr="007A6F05" w:rsidRDefault="00D87005" w:rsidP="007A6F05">
      <w:pPr>
        <w:pStyle w:val="Numbered"/>
        <w:numPr>
          <w:ilvl w:val="0"/>
          <w:numId w:val="10"/>
        </w:numPr>
        <w:spacing w:before="10"/>
        <w:ind w:left="864" w:hanging="288"/>
        <w:rPr>
          <w:rFonts w:eastAsia="Arial"/>
          <w:color w:val="000000" w:themeColor="text1"/>
        </w:rPr>
      </w:pPr>
      <w:r w:rsidRPr="007A6F05">
        <w:t>Transform the ability scales at the different grade levels onto a common ability scale</w:t>
      </w:r>
    </w:p>
    <w:p w14:paraId="3E716587" w14:textId="77777777" w:rsidR="00D87005" w:rsidRPr="007A6F05" w:rsidRDefault="00D87005" w:rsidP="007A6F05">
      <w:pPr>
        <w:pStyle w:val="Numbered"/>
        <w:numPr>
          <w:ilvl w:val="0"/>
          <w:numId w:val="10"/>
        </w:numPr>
        <w:spacing w:before="10"/>
        <w:ind w:left="864" w:hanging="288"/>
        <w:rPr>
          <w:rFonts w:eastAsia="Arial"/>
          <w:color w:val="000000" w:themeColor="text1"/>
        </w:rPr>
      </w:pPr>
      <w:r w:rsidRPr="007A6F05">
        <w:t>Transform the common ability scale onto the reported score scale by applying a single linear transformation for all grade levels</w:t>
      </w:r>
    </w:p>
    <w:p w14:paraId="1F50CD61" w14:textId="1378BC9F" w:rsidR="00D87005" w:rsidRPr="007A6F05" w:rsidRDefault="00D87005" w:rsidP="007A6F05">
      <w:pPr>
        <w:autoSpaceDE w:val="0"/>
        <w:autoSpaceDN w:val="0"/>
      </w:pPr>
      <w:r w:rsidRPr="007A6F05">
        <w:t xml:space="preserve">The reported test scores for the </w:t>
      </w:r>
      <w:r w:rsidR="007E3AD8" w:rsidRPr="007A6F05">
        <w:t>2023–24</w:t>
      </w:r>
      <w:r w:rsidR="00021E6D" w:rsidRPr="007A6F05">
        <w:t xml:space="preserve"> </w:t>
      </w:r>
      <w:r w:rsidRPr="007A6F05">
        <w:t>administration of the Smarter Balanced assessments were expressed on the baseline scale. The baseline scale was defined following the 2013–14 Smarter Balanced field test administration. Items developed in later years were linked to the baseline scale after being field</w:t>
      </w:r>
      <w:r w:rsidR="004371AC" w:rsidRPr="007A6F05">
        <w:t>-</w:t>
      </w:r>
      <w:r w:rsidRPr="007A6F05">
        <w:t>tested.</w:t>
      </w:r>
    </w:p>
    <w:p w14:paraId="0EE03A26" w14:textId="62099380" w:rsidR="00565D2F" w:rsidRPr="007A6F05" w:rsidRDefault="00565D2F" w:rsidP="007A6F05">
      <w:pPr>
        <w:pStyle w:val="Heading4"/>
        <w:rPr>
          <w:webHidden/>
        </w:rPr>
      </w:pPr>
      <w:bookmarkStart w:id="202" w:name="_Toc192488502"/>
      <w:r w:rsidRPr="007A6F05">
        <w:t>Calibration</w:t>
      </w:r>
      <w:bookmarkEnd w:id="202"/>
    </w:p>
    <w:p w14:paraId="6CE3B8C4" w14:textId="67F6173B" w:rsidR="00D57C3C" w:rsidRPr="007A6F05" w:rsidRDefault="00D57C3C" w:rsidP="007A6F05">
      <w:pPr>
        <w:rPr>
          <w:bCs/>
        </w:rPr>
      </w:pPr>
      <w:r w:rsidRPr="007A6F05">
        <w:rPr>
          <w:bCs/>
        </w:rPr>
        <w:t xml:space="preserve">Unidimensional IRT models were used for calibration. Based on the psychometric research conducted during the pilot and field test phases by the Smarter Balanced Assessment </w:t>
      </w:r>
      <w:bookmarkStart w:id="203" w:name="_Hlk90040942"/>
      <w:r w:rsidRPr="007A6F05">
        <w:rPr>
          <w:bCs/>
        </w:rPr>
        <w:t xml:space="preserve">Consortium, the two-parameter logistic (2PL) model (Birnbaum,1968) and the generalized partial credit model (GPCM) (Muraki, 1992) were chosen for calibration. Refer to </w:t>
      </w:r>
      <w:hyperlink w:anchor="EQ7_1" w:history="1">
        <w:r w:rsidRPr="007A6F05">
          <w:rPr>
            <w:rStyle w:val="Hyperlink"/>
          </w:rPr>
          <w:t>equation 7.1</w:t>
        </w:r>
      </w:hyperlink>
      <w:r w:rsidRPr="007A6F05">
        <w:rPr>
          <w:bCs/>
        </w:rPr>
        <w:t xml:space="preserve"> in subsection </w:t>
      </w:r>
      <w:hyperlink w:anchor="_Theta_Scores" w:history="1">
        <w:r w:rsidRPr="007A6F05">
          <w:rPr>
            <w:rStyle w:val="Hyperlink"/>
            <w:i/>
          </w:rPr>
          <w:t>7.</w:t>
        </w:r>
        <w:r w:rsidR="00146FAF" w:rsidRPr="007A6F05">
          <w:rPr>
            <w:rStyle w:val="Hyperlink"/>
            <w:i/>
          </w:rPr>
          <w:t>3</w:t>
        </w:r>
        <w:r w:rsidRPr="007A6F05">
          <w:rPr>
            <w:rStyle w:val="Hyperlink"/>
            <w:i/>
          </w:rPr>
          <w:t>.1.1 Theta Scores</w:t>
        </w:r>
      </w:hyperlink>
      <w:r w:rsidRPr="007A6F05">
        <w:rPr>
          <w:bCs/>
        </w:rPr>
        <w:t xml:space="preserve"> for the 2PL model and GPCM formulas.</w:t>
      </w:r>
      <w:bookmarkStart w:id="204" w:name="_Toc430771008"/>
      <w:bookmarkStart w:id="205" w:name="_Toc430787060"/>
      <w:bookmarkStart w:id="206" w:name="_Toc432434262"/>
      <w:bookmarkStart w:id="207" w:name="_Toc432504901"/>
    </w:p>
    <w:p w14:paraId="773423EC" w14:textId="27E8E8EB" w:rsidR="00D57C3C" w:rsidRPr="007A6F05" w:rsidRDefault="00D57C3C" w:rsidP="007A6F05">
      <w:r w:rsidRPr="007A6F05">
        <w:t xml:space="preserve">Item parameter calibration software, model-to-data fit, and evaluation of vertical scale anchor items are described in more detail in chapter 6 of the </w:t>
      </w:r>
      <w:r w:rsidRPr="007A6F05">
        <w:rPr>
          <w:i/>
          <w:iCs/>
        </w:rPr>
        <w:t>2013–</w:t>
      </w:r>
      <w:r w:rsidR="00AE5071" w:rsidRPr="007A6F05">
        <w:rPr>
          <w:i/>
          <w:iCs/>
        </w:rPr>
        <w:t>20</w:t>
      </w:r>
      <w:r w:rsidRPr="007A6F05">
        <w:rPr>
          <w:i/>
          <w:iCs/>
        </w:rPr>
        <w:t>14 Smarter Balanced Technical Report</w:t>
      </w:r>
      <w:r w:rsidRPr="007A6F05">
        <w:t xml:space="preserve"> (Smarter Balanced, 2016). The summary statistics describing the </w:t>
      </w:r>
      <w:r w:rsidRPr="007A6F05">
        <w:lastRenderedPageBreak/>
        <w:t xml:space="preserve">distribution of item difficulty and discrimination parameter estimates at each grade level for the </w:t>
      </w:r>
      <w:r w:rsidR="007E3AD8" w:rsidRPr="007A6F05">
        <w:t>2023–24</w:t>
      </w:r>
      <w:r w:rsidR="00CB52A1" w:rsidRPr="007A6F05">
        <w:t xml:space="preserve"> </w:t>
      </w:r>
      <w:r w:rsidRPr="007A6F05">
        <w:t xml:space="preserve">administration item pool are available in </w:t>
      </w:r>
      <w:bookmarkEnd w:id="204"/>
      <w:bookmarkEnd w:id="205"/>
      <w:bookmarkEnd w:id="206"/>
      <w:bookmarkEnd w:id="207"/>
      <w:r w:rsidR="00554D45" w:rsidRPr="007A6F05">
        <w:fldChar w:fldCharType="begin"/>
      </w:r>
      <w:r w:rsidR="00B4035D" w:rsidRPr="007A6F05">
        <w:instrText>HYPERLINK  \l "_Appendix_8.D:_Item"</w:instrText>
      </w:r>
      <w:r w:rsidR="00554D45" w:rsidRPr="007A6F05">
        <w:fldChar w:fldCharType="separate"/>
      </w:r>
      <w:r w:rsidRPr="007A6F05">
        <w:rPr>
          <w:rStyle w:val="Hyperlink"/>
        </w:rPr>
        <w:t xml:space="preserve">appendix </w:t>
      </w:r>
      <w:r w:rsidR="007402A2" w:rsidRPr="007A6F05">
        <w:rPr>
          <w:rStyle w:val="Hyperlink"/>
        </w:rPr>
        <w:t>8.</w:t>
      </w:r>
      <w:r w:rsidR="009A196F" w:rsidRPr="007A6F05">
        <w:rPr>
          <w:rStyle w:val="Hyperlink"/>
        </w:rPr>
        <w:t>D</w:t>
      </w:r>
      <w:r w:rsidR="00554D45" w:rsidRPr="007A6F05">
        <w:fldChar w:fldCharType="end"/>
      </w:r>
      <w:r w:rsidRPr="007A6F05">
        <w:t>.</w:t>
      </w:r>
    </w:p>
    <w:p w14:paraId="4B2388AA" w14:textId="72AE6C2D" w:rsidR="00565D2F" w:rsidRPr="007A6F05" w:rsidRDefault="00565D2F" w:rsidP="007A6F05">
      <w:pPr>
        <w:pStyle w:val="Heading4"/>
        <w:rPr>
          <w:webHidden/>
        </w:rPr>
      </w:pPr>
      <w:bookmarkStart w:id="208" w:name="_Toc192488503"/>
      <w:bookmarkEnd w:id="203"/>
      <w:r w:rsidRPr="007A6F05">
        <w:t>Horizontal Scaling</w:t>
      </w:r>
      <w:bookmarkEnd w:id="208"/>
    </w:p>
    <w:p w14:paraId="69024E18" w14:textId="1453A59F" w:rsidR="00D57C3C" w:rsidRPr="007A6F05" w:rsidRDefault="00D57C3C" w:rsidP="007A6F05">
      <w:pPr>
        <w:rPr>
          <w:bCs/>
        </w:rPr>
      </w:pPr>
      <w:r w:rsidRPr="007A6F05">
        <w:t>Item parameters for the Smarter Balanced assessments were linked during the Smarter Balanced field test administration by concurrently calibrating items within each grade</w:t>
      </w:r>
      <w:r w:rsidR="00802CD1" w:rsidRPr="007A6F05">
        <w:t xml:space="preserve"> level</w:t>
      </w:r>
      <w:r w:rsidRPr="007A6F05">
        <w:t xml:space="preserve"> for each content area. The calibration approach relied on a hybrid of the “common items” approach and the “randomly equivalent groups” linking approach. The common items approach requires that items and tasks partially overlap and be administered to different student samples. For the randomly equivalent groups approach, the </w:t>
      </w:r>
      <w:r w:rsidR="00B2105E" w:rsidRPr="007A6F05">
        <w:t>assessment</w:t>
      </w:r>
      <w:r w:rsidRPr="007A6F05">
        <w:t xml:space="preserve"> items presented to different student samples are considered as comparably “on scale” by virtue of the random equivalence of the groups. The horizontal linking design incorporated both types of approaches and was accomplished by assembling test versions with partially overlapping test content and randomly assigning the test versions to students.</w:t>
      </w:r>
    </w:p>
    <w:p w14:paraId="2D3EB8D3" w14:textId="6BE84EA0" w:rsidR="00565D2F" w:rsidRPr="007A6F05" w:rsidRDefault="00565D2F" w:rsidP="007A6F05">
      <w:pPr>
        <w:pStyle w:val="Heading4"/>
        <w:rPr>
          <w:webHidden/>
        </w:rPr>
      </w:pPr>
      <w:bookmarkStart w:id="209" w:name="_Vertical_Scaling"/>
      <w:bookmarkStart w:id="210" w:name="_Toc192488504"/>
      <w:bookmarkEnd w:id="209"/>
      <w:r w:rsidRPr="007A6F05">
        <w:t>Ver</w:t>
      </w:r>
      <w:bookmarkStart w:id="211" w:name="_Hlk121923894"/>
      <w:r w:rsidRPr="007A6F05">
        <w:t>tical Scalin</w:t>
      </w:r>
      <w:bookmarkEnd w:id="211"/>
      <w:r w:rsidRPr="007A6F05">
        <w:t>g</w:t>
      </w:r>
      <w:bookmarkEnd w:id="210"/>
    </w:p>
    <w:p w14:paraId="4B9AC174" w14:textId="1334F90F" w:rsidR="00AB102A" w:rsidRPr="007A6F05" w:rsidRDefault="00AB102A" w:rsidP="007A6F05">
      <w:pPr>
        <w:keepLines/>
      </w:pPr>
      <w:r w:rsidRPr="007A6F05">
        <w:t xml:space="preserve">After the grade-specific horizontal scaling was conducted for a content area, a separate, cross-grade, vertical scaling was conducted by </w:t>
      </w:r>
      <w:r w:rsidR="008B6F8C" w:rsidRPr="007A6F05">
        <w:t xml:space="preserve">the </w:t>
      </w:r>
      <w:r w:rsidRPr="007A6F05">
        <w:t xml:space="preserve">Smarter Balanced </w:t>
      </w:r>
      <w:r w:rsidR="008B6F8C" w:rsidRPr="007A6F05">
        <w:t>Assessment C</w:t>
      </w:r>
      <w:r w:rsidRPr="007A6F05">
        <w:t>onsortium using common items (vertical linking items). To implement the vertical scaling, representative sets of off-grade items were administered to some students in the next lower adjacent grade—for example, a set of grade five items was administered to some students in grade four.</w:t>
      </w:r>
    </w:p>
    <w:p w14:paraId="0AFC65A5" w14:textId="3DDB4A99" w:rsidR="00AB102A" w:rsidRPr="007A6F05" w:rsidRDefault="00AB102A" w:rsidP="007A6F05">
      <w:r w:rsidRPr="007A6F05">
        <w:t>Vertical linking item sets were intended to sample the construct that included both the CAT and PT components and associated item types as well as claims that conformed to the test blueprint. Linking items from the lower grade were administered to the upper-adjacent-grade–level students. Content experts designated a target grade for each item and a minimum and maximum grade designation. A set of PTs was given on-grade; the same set was administered off-grade for vertical linking.</w:t>
      </w:r>
    </w:p>
    <w:p w14:paraId="7D1CD104" w14:textId="4F37E343" w:rsidR="00AB102A" w:rsidRPr="007A6F05" w:rsidRDefault="00AB102A" w:rsidP="007A6F05">
      <w:pPr>
        <w:keepNext/>
        <w:keepLines/>
      </w:pPr>
      <w:r w:rsidRPr="007A6F05">
        <w:lastRenderedPageBreak/>
        <w:t xml:space="preserve">The vertical scaling was undertaken separately for ELA and for mathematics, using grade six as the base grade. Grade seven was linked to grade six, and then grade eight was linked to grade seven, and so forth, until grade eleven was placed onto the vertical scale. Likewise, grade five was linked to grade six, grade four was linked to grade five, and so forth, until grade three was placed onto the vertical scale (refer to </w:t>
      </w:r>
      <w:r w:rsidR="00554D45" w:rsidRPr="007A6F05">
        <w:rPr>
          <w:rStyle w:val="Cross-Reference"/>
        </w:rPr>
        <w:fldChar w:fldCharType="begin"/>
      </w:r>
      <w:r w:rsidR="00554D45" w:rsidRPr="007A6F05">
        <w:rPr>
          <w:rStyle w:val="Cross-Reference"/>
        </w:rPr>
        <w:instrText xml:space="preserve"> REF  _Ref121923879 \* Lower \h  \* MERGEFORMAT </w:instrText>
      </w:r>
      <w:r w:rsidR="00554D45" w:rsidRPr="007A6F05">
        <w:rPr>
          <w:rStyle w:val="Cross-Reference"/>
        </w:rPr>
      </w:r>
      <w:r w:rsidR="00554D45" w:rsidRPr="007A6F05">
        <w:rPr>
          <w:rStyle w:val="Cross-Reference"/>
        </w:rPr>
        <w:fldChar w:fldCharType="separate"/>
      </w:r>
      <w:r w:rsidR="00FA6F2D" w:rsidRPr="007A6F05">
        <w:rPr>
          <w:rStyle w:val="Cross-Reference"/>
        </w:rPr>
        <w:t>figure 2.1</w:t>
      </w:r>
      <w:r w:rsidR="00554D45" w:rsidRPr="007A6F05">
        <w:rPr>
          <w:rStyle w:val="Cross-Reference"/>
        </w:rPr>
        <w:fldChar w:fldCharType="end"/>
      </w:r>
      <w:r w:rsidRPr="007A6F05">
        <w:t>).</w:t>
      </w:r>
    </w:p>
    <w:p w14:paraId="7F0E1D7A" w14:textId="77777777" w:rsidR="00554D45" w:rsidRPr="007A6F05" w:rsidRDefault="00AB102A" w:rsidP="007A6F05">
      <w:pPr>
        <w:pStyle w:val="Image"/>
      </w:pPr>
      <w:r w:rsidRPr="007A6F05">
        <w:rPr>
          <w:noProof/>
          <w:lang w:eastAsia="zh-CN"/>
        </w:rPr>
        <mc:AlternateContent>
          <mc:Choice Requires="wpc">
            <w:drawing>
              <wp:inline distT="0" distB="0" distL="0" distR="0" wp14:anchorId="521FEAEE" wp14:editId="057FEDF4">
                <wp:extent cx="1326515" cy="2340610"/>
                <wp:effectExtent l="0" t="0" r="0" b="2540"/>
                <wp:docPr id="77" name="Canvas 77" descr="Vertical scaling as described in the previous paragraph."/>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Curved Up Arrow 62" descr="Arrow from grade 11 to grade 8"/>
                        <wps:cNvSpPr/>
                        <wps:spPr>
                          <a:xfrm rot="16200000">
                            <a:off x="886006" y="1985725"/>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Curved Up Arrow 63" descr="Arrow from grade 8 to grade 7"/>
                        <wps:cNvSpPr/>
                        <wps:spPr>
                          <a:xfrm rot="16200000">
                            <a:off x="883219" y="1650722"/>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Curved Up Arrow 64" descr="Arrow from grade 5 to grade 6"/>
                        <wps:cNvSpPr/>
                        <wps:spPr>
                          <a:xfrm rot="16200000" flipH="1">
                            <a:off x="883219" y="970063"/>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Curved Up Arrow 65" descr="Arrow from grade 7 to grade 6"/>
                        <wps:cNvSpPr/>
                        <wps:spPr>
                          <a:xfrm rot="16200000">
                            <a:off x="884240" y="1306829"/>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Curved Up Arrow 68" descr="Arrow from grade 4 to grade 5"/>
                        <wps:cNvSpPr/>
                        <wps:spPr>
                          <a:xfrm rot="16200000" flipH="1">
                            <a:off x="882029" y="610291"/>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Curved Up Arrow 69" descr="Arrow from grade 3 to grade 4"/>
                        <wps:cNvSpPr/>
                        <wps:spPr>
                          <a:xfrm rot="16200000" flipH="1">
                            <a:off x="883218" y="271615"/>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ounded Rectangle 70" descr="Grade 3 box"/>
                        <wps:cNvSpPr/>
                        <wps:spPr>
                          <a:xfrm>
                            <a:off x="208730" y="112327"/>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8F60C" w14:textId="77777777" w:rsidR="00F81EDE" w:rsidRPr="00400438" w:rsidRDefault="00F81EDE" w:rsidP="000440FB">
                              <w:pPr>
                                <w:ind w:left="0"/>
                                <w:rPr>
                                  <w:color w:val="000000" w:themeColor="text1"/>
                                </w:rPr>
                              </w:pPr>
                              <w:r w:rsidRPr="00400438">
                                <w:rPr>
                                  <w:color w:val="000000" w:themeColor="text1"/>
                                </w:rPr>
                                <w:t>Grade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ounded Rectangle 71" descr="Grade 4 box"/>
                        <wps:cNvSpPr/>
                        <wps:spPr>
                          <a:xfrm>
                            <a:off x="208729" y="436539"/>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AEB3D" w14:textId="77777777" w:rsidR="00F81EDE" w:rsidRPr="00400438" w:rsidRDefault="00F81EDE" w:rsidP="000440FB">
                              <w:pPr>
                                <w:ind w:left="0"/>
                                <w:rPr>
                                  <w:color w:val="000000" w:themeColor="text1"/>
                                </w:rPr>
                              </w:pPr>
                              <w:r w:rsidRPr="00400438">
                                <w:rPr>
                                  <w:color w:val="000000" w:themeColor="text1"/>
                                </w:rPr>
                                <w:t>Grade 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Rounded Rectangle 72" descr="Grade 5 box"/>
                        <wps:cNvSpPr/>
                        <wps:spPr>
                          <a:xfrm>
                            <a:off x="209364" y="775478"/>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FA6FA" w14:textId="77777777" w:rsidR="00F81EDE" w:rsidRPr="00400438" w:rsidRDefault="00F81EDE" w:rsidP="000440FB">
                              <w:pPr>
                                <w:ind w:left="0"/>
                                <w:rPr>
                                  <w:color w:val="000000" w:themeColor="text1"/>
                                </w:rPr>
                              </w:pPr>
                              <w:r w:rsidRPr="00400438">
                                <w:rPr>
                                  <w:color w:val="000000" w:themeColor="text1"/>
                                </w:rPr>
                                <w:t>Grade 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 name="Rounded Rectangle 73" descr="Grade 6 box"/>
                        <wps:cNvSpPr/>
                        <wps:spPr>
                          <a:xfrm>
                            <a:off x="209364" y="1123938"/>
                            <a:ext cx="731520" cy="22860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134F8" w14:textId="77777777" w:rsidR="00F81EDE" w:rsidRPr="00400438" w:rsidRDefault="00F81EDE" w:rsidP="000440FB">
                              <w:pPr>
                                <w:ind w:left="0"/>
                                <w:rPr>
                                  <w:color w:val="000000" w:themeColor="text1"/>
                                </w:rPr>
                              </w:pPr>
                              <w:r w:rsidRPr="00400438">
                                <w:rPr>
                                  <w:color w:val="000000" w:themeColor="text1"/>
                                </w:rPr>
                                <w:t>Grade 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Rounded Rectangle 74" descr="Grade 7 box"/>
                        <wps:cNvSpPr/>
                        <wps:spPr>
                          <a:xfrm>
                            <a:off x="212705" y="1477547"/>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2DB35" w14:textId="77777777" w:rsidR="00F81EDE" w:rsidRPr="00400438" w:rsidRDefault="00F81EDE" w:rsidP="000440FB">
                              <w:pPr>
                                <w:ind w:left="0"/>
                                <w:rPr>
                                  <w:color w:val="000000" w:themeColor="text1"/>
                                </w:rPr>
                              </w:pPr>
                              <w:r w:rsidRPr="00400438">
                                <w:rPr>
                                  <w:color w:val="000000" w:themeColor="text1"/>
                                </w:rPr>
                                <w:t>Grade 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5" name="Rounded Rectangle 75" descr="Grade 8 box"/>
                        <wps:cNvSpPr/>
                        <wps:spPr>
                          <a:xfrm>
                            <a:off x="211690" y="1797834"/>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545C7" w14:textId="77777777" w:rsidR="00F81EDE" w:rsidRPr="00400438" w:rsidRDefault="00F81EDE" w:rsidP="000440FB">
                              <w:pPr>
                                <w:ind w:left="0"/>
                                <w:rPr>
                                  <w:color w:val="000000" w:themeColor="text1"/>
                                </w:rPr>
                              </w:pPr>
                              <w:r w:rsidRPr="00400438">
                                <w:rPr>
                                  <w:color w:val="000000" w:themeColor="text1"/>
                                </w:rPr>
                                <w:t>Grade 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Rounded Rectangle 76" descr="Grade 11 box"/>
                        <wps:cNvSpPr/>
                        <wps:spPr>
                          <a:xfrm>
                            <a:off x="215666" y="2103050"/>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588AE" w14:textId="77777777" w:rsidR="00F81EDE" w:rsidRPr="00400438" w:rsidRDefault="00F81EDE" w:rsidP="000440FB">
                              <w:pPr>
                                <w:ind w:left="0"/>
                                <w:rPr>
                                  <w:color w:val="000000" w:themeColor="text1"/>
                                </w:rPr>
                              </w:pPr>
                              <w:r w:rsidRPr="00400438">
                                <w:rPr>
                                  <w:color w:val="000000" w:themeColor="text1"/>
                                </w:rPr>
                                <w:t>Grade 11</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21FEAEE" id="Canvas 77" o:spid="_x0000_s1026" editas="canvas" alt="Vertical scaling as described in the previous paragraph." style="width:104.45pt;height:184.3pt;mso-position-horizontal-relative:char;mso-position-vertical-relative:line" coordsize="13265,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Vertical scaling as described in the previous paragraph." style="position:absolute;width:13265;height:23406;visibility:visible;mso-wrap-style:square">
                  <v:fill o:detectmouseclick="t"/>
                  <v:path o:connecttype="non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2" o:spid="_x0000_s1028" type="#_x0000_t104" alt="Arrow from grade 11 to grade 8" style="position:absolute;left:8860;top:19856;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" adj="15429,20057,5400" fillcolor="#a5a5a5 [2092]" strokecolor="#7f7f7f [1612]" strokeweight="1pt"/>
                <v:shape id="Curved Up Arrow 63" o:spid="_x0000_s1029" type="#_x0000_t104" alt="Arrow from grade 8 to grade 7" style="position:absolute;left:8832;top:16506;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" adj="15429,20057,5400" fillcolor="#a5a5a5 [2092]" strokecolor="#7f7f7f [1612]" strokeweight="1pt"/>
                <v:shape id="Curved Up Arrow 64" o:spid="_x0000_s1030" type="#_x0000_t104" alt="Arrow from grade 5 to grade 6" style="position:absolute;left:8831;top:9700;width:3201;height:18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" adj="15429,20057,5400" fillcolor="#a5a5a5 [2092]" strokecolor="#7f7f7f [1612]" strokeweight="1pt"/>
                <v:shape id="Curved Up Arrow 65" o:spid="_x0000_s1031" type="#_x0000_t104" alt="Arrow from grade 7 to grade 6" style="position:absolute;left:8843;top:13067;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" adj="15429,20057,5400" fillcolor="#a5a5a5 [2092]" strokecolor="#7f7f7f [1612]" strokeweight="1pt"/>
                <v:shape id="Curved Up Arrow 68" o:spid="_x0000_s1032" type="#_x0000_t104" alt="Arrow from grade 4 to grade 5" style="position:absolute;left:8820;top:6103;width:3200;height:182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" adj="15429,20057,5400" fillcolor="#a5a5a5 [2092]" strokecolor="#7f7f7f [1612]" strokeweight="1pt"/>
                <v:shape id="Curved Up Arrow 69" o:spid="_x0000_s1033" type="#_x0000_t104" alt="Arrow from grade 3 to grade 4" style="position:absolute;left:8832;top:2715;width:3200;height:18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" adj="15429,20057,5400" fillcolor="#a5a5a5 [2092]" strokecolor="#7f7f7f [1612]" strokeweight="1pt"/>
                <v:roundrect id="Rounded Rectangle 70" o:spid="_x0000_s1034" alt="Grade 3 box" style="position:absolute;left:2087;top:1123;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" fillcolor="#d8d8d8 [2732]" strokecolor="#bfbfbf [2412]" strokeweight="1pt">
                  <v:stroke joinstyle="miter"/>
                  <v:textbox inset="0,0,0,0">
                    <w:txbxContent>
                      <w:p w14:paraId="2D48F60C" w14:textId="77777777" w:rsidR="00F81EDE" w:rsidRPr="00400438" w:rsidRDefault="00F81EDE" w:rsidP="000440FB">
                        <w:pPr>
                          <w:ind w:left="0"/>
                          <w:rPr>
                            <w:color w:val="000000" w:themeColor="text1"/>
                          </w:rPr>
                        </w:pPr>
                        <w:r w:rsidRPr="00400438">
                          <w:rPr>
                            <w:color w:val="000000" w:themeColor="text1"/>
                          </w:rPr>
                          <w:t>Grade 3</w:t>
                        </w:r>
                      </w:p>
                    </w:txbxContent>
                  </v:textbox>
                </v:roundrect>
                <v:roundrect id="Rounded Rectangle 71" o:spid="_x0000_s1035" alt="Grade 4 box" style="position:absolute;left:2087;top:4365;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" fillcolor="#d8d8d8 [2732]" strokecolor="#bfbfbf [2412]" strokeweight="1pt">
                  <v:stroke joinstyle="miter"/>
                  <v:textbox inset="0,0,0,0">
                    <w:txbxContent>
                      <w:p w14:paraId="11DAEB3D" w14:textId="77777777" w:rsidR="00F81EDE" w:rsidRPr="00400438" w:rsidRDefault="00F81EDE" w:rsidP="000440FB">
                        <w:pPr>
                          <w:ind w:left="0"/>
                          <w:rPr>
                            <w:color w:val="000000" w:themeColor="text1"/>
                          </w:rPr>
                        </w:pPr>
                        <w:r w:rsidRPr="00400438">
                          <w:rPr>
                            <w:color w:val="000000" w:themeColor="text1"/>
                          </w:rPr>
                          <w:t>Grade 4</w:t>
                        </w:r>
                      </w:p>
                    </w:txbxContent>
                  </v:textbox>
                </v:roundrect>
                <v:roundrect id="Rounded Rectangle 72" o:spid="_x0000_s1036" alt="Grade 5 box" style="position:absolute;left:2093;top:7754;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" fillcolor="#d8d8d8 [2732]" strokecolor="#bfbfbf [2412]" strokeweight="1pt">
                  <v:stroke joinstyle="miter"/>
                  <v:textbox inset="0,0,0,0">
                    <w:txbxContent>
                      <w:p w14:paraId="287FA6FA" w14:textId="77777777" w:rsidR="00F81EDE" w:rsidRPr="00400438" w:rsidRDefault="00F81EDE" w:rsidP="000440FB">
                        <w:pPr>
                          <w:ind w:left="0"/>
                          <w:rPr>
                            <w:color w:val="000000" w:themeColor="text1"/>
                          </w:rPr>
                        </w:pPr>
                        <w:r w:rsidRPr="00400438">
                          <w:rPr>
                            <w:color w:val="000000" w:themeColor="text1"/>
                          </w:rPr>
                          <w:t>Grade 5</w:t>
                        </w:r>
                      </w:p>
                    </w:txbxContent>
                  </v:textbox>
                </v:roundrect>
                <v:roundrect id="Rounded Rectangle 73" o:spid="_x0000_s1037" alt="Grade 6 box" style="position:absolute;left:2093;top:11239;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" fillcolor="#d8d8d8 [2732]" strokecolor="gray [1629]" strokeweight="1pt">
                  <v:stroke joinstyle="miter"/>
                  <v:textbox inset="0,0,0,0">
                    <w:txbxContent>
                      <w:p w14:paraId="547134F8" w14:textId="77777777" w:rsidR="00F81EDE" w:rsidRPr="00400438" w:rsidRDefault="00F81EDE" w:rsidP="000440FB">
                        <w:pPr>
                          <w:ind w:left="0"/>
                          <w:rPr>
                            <w:color w:val="000000" w:themeColor="text1"/>
                          </w:rPr>
                        </w:pPr>
                        <w:r w:rsidRPr="00400438">
                          <w:rPr>
                            <w:color w:val="000000" w:themeColor="text1"/>
                          </w:rPr>
                          <w:t>Grade 6</w:t>
                        </w:r>
                      </w:p>
                    </w:txbxContent>
                  </v:textbox>
                </v:roundrect>
                <v:roundrect id="Rounded Rectangle 74" o:spid="_x0000_s1038" alt="Grade 7 box" style="position:absolute;left:2127;top:14775;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" fillcolor="#d8d8d8 [2732]" strokecolor="#bfbfbf [2412]" strokeweight="1pt">
                  <v:stroke joinstyle="miter"/>
                  <v:textbox inset="0,0,0,0">
                    <w:txbxContent>
                      <w:p w14:paraId="13E2DB35" w14:textId="77777777" w:rsidR="00F81EDE" w:rsidRPr="00400438" w:rsidRDefault="00F81EDE" w:rsidP="000440FB">
                        <w:pPr>
                          <w:ind w:left="0"/>
                          <w:rPr>
                            <w:color w:val="000000" w:themeColor="text1"/>
                          </w:rPr>
                        </w:pPr>
                        <w:r w:rsidRPr="00400438">
                          <w:rPr>
                            <w:color w:val="000000" w:themeColor="text1"/>
                          </w:rPr>
                          <w:t>Grade 7</w:t>
                        </w:r>
                      </w:p>
                    </w:txbxContent>
                  </v:textbox>
                </v:roundrect>
                <v:roundrect id="Rounded Rectangle 75" o:spid="_x0000_s1039" alt="Grade 8 box" style="position:absolute;left:2116;top:17978;width:7316;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" fillcolor="#d8d8d8 [2732]" strokecolor="#bfbfbf [2412]" strokeweight="1pt">
                  <v:stroke joinstyle="miter"/>
                  <v:textbox inset="0,0,0,0">
                    <w:txbxContent>
                      <w:p w14:paraId="01F545C7" w14:textId="77777777" w:rsidR="00F81EDE" w:rsidRPr="00400438" w:rsidRDefault="00F81EDE" w:rsidP="000440FB">
                        <w:pPr>
                          <w:ind w:left="0"/>
                          <w:rPr>
                            <w:color w:val="000000" w:themeColor="text1"/>
                          </w:rPr>
                        </w:pPr>
                        <w:r w:rsidRPr="00400438">
                          <w:rPr>
                            <w:color w:val="000000" w:themeColor="text1"/>
                          </w:rPr>
                          <w:t>Grade 8</w:t>
                        </w:r>
                      </w:p>
                    </w:txbxContent>
                  </v:textbox>
                </v:roundrect>
                <v:roundrect id="Rounded Rectangle 76" o:spid="_x0000_s1040" alt="Grade 11 box" style="position:absolute;left:2156;top:21030;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" fillcolor="#d8d8d8 [2732]" strokecolor="#bfbfbf [2412]" strokeweight="1pt">
                  <v:stroke joinstyle="miter"/>
                  <v:textbox inset="0,0,0,0">
                    <w:txbxContent>
                      <w:p w14:paraId="63F588AE" w14:textId="77777777" w:rsidR="00F81EDE" w:rsidRPr="00400438" w:rsidRDefault="00F81EDE" w:rsidP="000440FB">
                        <w:pPr>
                          <w:ind w:left="0"/>
                          <w:rPr>
                            <w:color w:val="000000" w:themeColor="text1"/>
                          </w:rPr>
                        </w:pPr>
                        <w:r w:rsidRPr="00400438">
                          <w:rPr>
                            <w:color w:val="000000" w:themeColor="text1"/>
                          </w:rPr>
                          <w:t>Grade 11</w:t>
                        </w:r>
                      </w:p>
                    </w:txbxContent>
                  </v:textbox>
                </v:roundrect>
                <w10:anchorlock/>
              </v:group>
            </w:pict>
          </mc:Fallback>
        </mc:AlternateContent>
      </w:r>
    </w:p>
    <w:p w14:paraId="558B72CC" w14:textId="5EFD0450" w:rsidR="00AB102A" w:rsidRPr="007A6F05" w:rsidRDefault="00554D45" w:rsidP="007A6F05">
      <w:pPr>
        <w:pStyle w:val="Captionwide"/>
      </w:pPr>
      <w:bookmarkStart w:id="212" w:name="_Ref121923879"/>
      <w:bookmarkStart w:id="213" w:name="_Toc182989103"/>
      <w:r w:rsidRPr="007A6F05">
        <w:t xml:space="preserve">Figure </w:t>
      </w:r>
      <w:r w:rsidRPr="007A6F05">
        <w:fldChar w:fldCharType="begin"/>
      </w:r>
      <w:r w:rsidRPr="007A6F05">
        <w:instrText>STYLEREF 2 \s</w:instrText>
      </w:r>
      <w:r w:rsidRPr="007A6F05">
        <w:fldChar w:fldCharType="separate"/>
      </w:r>
      <w:r w:rsidR="008D6FD8" w:rsidRPr="007A6F05">
        <w:rPr>
          <w:noProof/>
        </w:rPr>
        <w:t>2</w:t>
      </w:r>
      <w:r w:rsidRPr="007A6F05">
        <w:fldChar w:fldCharType="end"/>
      </w:r>
      <w:r w:rsidR="00AA2FC1" w:rsidRPr="007A6F05">
        <w:t>.</w:t>
      </w:r>
      <w:r w:rsidRPr="007A6F05">
        <w:fldChar w:fldCharType="begin"/>
      </w:r>
      <w:r w:rsidRPr="007A6F05">
        <w:instrText>SEQ Figure \* ARABIC \s 2</w:instrText>
      </w:r>
      <w:r w:rsidRPr="007A6F05">
        <w:fldChar w:fldCharType="separate"/>
      </w:r>
      <w:r w:rsidR="008D6FD8" w:rsidRPr="007A6F05">
        <w:rPr>
          <w:noProof/>
        </w:rPr>
        <w:t>1</w:t>
      </w:r>
      <w:r w:rsidRPr="007A6F05">
        <w:fldChar w:fldCharType="end"/>
      </w:r>
      <w:bookmarkEnd w:id="212"/>
      <w:r w:rsidRPr="007A6F05">
        <w:t xml:space="preserve">  Vertical scaling</w:t>
      </w:r>
      <w:bookmarkEnd w:id="213"/>
    </w:p>
    <w:p w14:paraId="1B457180" w14:textId="2F53043B" w:rsidR="00AB102A" w:rsidRPr="007A6F05" w:rsidRDefault="00AB102A" w:rsidP="007A6F05">
      <w:r w:rsidRPr="007A6F05">
        <w:t>Once the Smarter Balanced horizontal and vertical scales were established, the remaining items (</w:t>
      </w:r>
      <w:r w:rsidR="00F74CCA" w:rsidRPr="007A6F05">
        <w:t>that is</w:t>
      </w:r>
      <w:r w:rsidRPr="007A6F05">
        <w:t>, the entire calibration item pool</w:t>
      </w:r>
      <w:r w:rsidR="00BD5FFB" w:rsidRPr="007A6F05">
        <w:t>,</w:t>
      </w:r>
      <w:r w:rsidRPr="007A6F05">
        <w:t xml:space="preserve"> including the noncommon items) were linked onto this final scale in each grade</w:t>
      </w:r>
      <w:r w:rsidR="00802CD1" w:rsidRPr="007A6F05">
        <w:t xml:space="preserve"> level</w:t>
      </w:r>
      <w:r w:rsidRPr="007A6F05">
        <w:t xml:space="preserve"> and content area.</w:t>
      </w:r>
    </w:p>
    <w:p w14:paraId="5A45530A" w14:textId="60F886D8" w:rsidR="00565D2F" w:rsidRPr="007A6F05" w:rsidRDefault="00565D2F" w:rsidP="007A6F05">
      <w:pPr>
        <w:pStyle w:val="Heading4"/>
        <w:rPr>
          <w:webHidden/>
        </w:rPr>
      </w:pPr>
      <w:bookmarkStart w:id="214" w:name="_Toc192488505"/>
      <w:r w:rsidRPr="007A6F05">
        <w:t>Vertical Scale Evaluation</w:t>
      </w:r>
      <w:bookmarkEnd w:id="214"/>
    </w:p>
    <w:p w14:paraId="7D475334" w14:textId="77777777" w:rsidR="00AB102A" w:rsidRPr="007A6F05" w:rsidRDefault="00AB102A" w:rsidP="007A6F05">
      <w:pPr>
        <w:keepNext/>
        <w:keepLines/>
      </w:pPr>
      <w:r w:rsidRPr="007A6F05">
        <w:t xml:space="preserve">The results of vertical scaling were evaluated using a number of methods. Refer to the section </w:t>
      </w:r>
      <w:r w:rsidRPr="007A6F05">
        <w:rPr>
          <w:i/>
        </w:rPr>
        <w:t>Vertical Scale Evaluation</w:t>
      </w:r>
      <w:r w:rsidRPr="007A6F05">
        <w:t xml:space="preserve"> in </w:t>
      </w:r>
      <w:r w:rsidRPr="007A6F05">
        <w:rPr>
          <w:i/>
        </w:rPr>
        <w:t xml:space="preserve">Chapter 9 Field Test Design, Sampling, and </w:t>
      </w:r>
      <w:bookmarkStart w:id="215" w:name="_Hlk90040953"/>
      <w:r w:rsidRPr="007A6F05">
        <w:rPr>
          <w:i/>
        </w:rPr>
        <w:t>Administration</w:t>
      </w:r>
      <w:r w:rsidRPr="007A6F05">
        <w:t xml:space="preserve"> in the </w:t>
      </w:r>
      <w:r w:rsidRPr="007A6F05">
        <w:rPr>
          <w:i/>
        </w:rPr>
        <w:t>2013–14 Smarter Balanced Technical Report</w:t>
      </w:r>
      <w:r w:rsidRPr="007A6F05">
        <w:t xml:space="preserve"> (Smarter Balanced, 2016). This source includes the following information:</w:t>
      </w:r>
    </w:p>
    <w:bookmarkEnd w:id="215"/>
    <w:p w14:paraId="344FED86" w14:textId="77777777" w:rsidR="00AB102A" w:rsidRPr="007A6F05" w:rsidRDefault="00AB102A" w:rsidP="007A6F05">
      <w:pPr>
        <w:pStyle w:val="bullets"/>
      </w:pPr>
      <w:r w:rsidRPr="007A6F05">
        <w:t>Correlation of difficulties of common items across grade levels</w:t>
      </w:r>
    </w:p>
    <w:p w14:paraId="7957FC6D" w14:textId="54426889" w:rsidR="00AB102A" w:rsidRPr="007A6F05" w:rsidRDefault="00AB102A" w:rsidP="007A6F05">
      <w:pPr>
        <w:pStyle w:val="bullets"/>
      </w:pPr>
      <w:r w:rsidRPr="007A6F05">
        <w:t>Changes in test difficulty across grade</w:t>
      </w:r>
      <w:r w:rsidR="00B5285B" w:rsidRPr="007A6F05">
        <w:t xml:space="preserve"> level</w:t>
      </w:r>
      <w:r w:rsidRPr="007A6F05">
        <w:t>s</w:t>
      </w:r>
    </w:p>
    <w:p w14:paraId="3F7BDE21" w14:textId="2654C23E" w:rsidR="00AB102A" w:rsidRPr="007A6F05" w:rsidRDefault="00AB102A" w:rsidP="007A6F05">
      <w:pPr>
        <w:pStyle w:val="bullets"/>
      </w:pPr>
      <w:r w:rsidRPr="007A6F05">
        <w:t>Comparison of mean scale scores across grade</w:t>
      </w:r>
      <w:r w:rsidR="00B5285B" w:rsidRPr="007A6F05">
        <w:t xml:space="preserve"> level</w:t>
      </w:r>
      <w:r w:rsidRPr="007A6F05">
        <w:t>s</w:t>
      </w:r>
    </w:p>
    <w:p w14:paraId="0E056DA2" w14:textId="349012B5" w:rsidR="00AB102A" w:rsidRPr="007A6F05" w:rsidRDefault="00AB102A" w:rsidP="007A6F05">
      <w:pPr>
        <w:pStyle w:val="bullets"/>
      </w:pPr>
      <w:r w:rsidRPr="007A6F05">
        <w:t>Comparison of scale scores associated with achievement levels across grade</w:t>
      </w:r>
      <w:r w:rsidR="00B5285B" w:rsidRPr="007A6F05">
        <w:t xml:space="preserve"> level</w:t>
      </w:r>
      <w:r w:rsidRPr="007A6F05">
        <w:t>s</w:t>
      </w:r>
    </w:p>
    <w:p w14:paraId="014BAAEF" w14:textId="42CC660A" w:rsidR="00AB102A" w:rsidRPr="007A6F05" w:rsidRDefault="00AB102A" w:rsidP="007A6F05">
      <w:pPr>
        <w:pStyle w:val="bullets"/>
      </w:pPr>
      <w:r w:rsidRPr="007A6F05">
        <w:t>Comparison of overlap and separation of scale score distributions across grade</w:t>
      </w:r>
      <w:r w:rsidR="00B5285B" w:rsidRPr="007A6F05">
        <w:t xml:space="preserve"> level</w:t>
      </w:r>
      <w:r w:rsidRPr="007A6F05">
        <w:t>s</w:t>
      </w:r>
    </w:p>
    <w:p w14:paraId="3D3A2E2F" w14:textId="290573C8" w:rsidR="00464090" w:rsidRPr="007A6F05" w:rsidRDefault="00AB102A" w:rsidP="007A6F05">
      <w:pPr>
        <w:pStyle w:val="bullets"/>
      </w:pPr>
      <w:r w:rsidRPr="007A6F05">
        <w:t>Comparison of variability in scale scores within and across grade</w:t>
      </w:r>
      <w:r w:rsidR="00B5285B" w:rsidRPr="007A6F05">
        <w:t xml:space="preserve"> level</w:t>
      </w:r>
      <w:r w:rsidRPr="007A6F05">
        <w:t>s</w:t>
      </w:r>
    </w:p>
    <w:p w14:paraId="77F3ABF1" w14:textId="066BEE5D" w:rsidR="00BE7DFA" w:rsidRPr="007A6F05" w:rsidRDefault="004D18C3" w:rsidP="007A6F05">
      <w:pPr>
        <w:pStyle w:val="Heading3"/>
        <w:pageBreakBefore/>
        <w:numPr>
          <w:ilvl w:val="0"/>
          <w:numId w:val="0"/>
        </w:numPr>
        <w:ind w:left="446" w:hanging="446"/>
        <w:rPr>
          <w:webHidden/>
        </w:rPr>
      </w:pPr>
      <w:bookmarkStart w:id="216" w:name="_Toc192488506"/>
      <w:bookmarkStart w:id="217" w:name="_Hlk125455733"/>
      <w:r w:rsidRPr="007A6F05">
        <w:lastRenderedPageBreak/>
        <w:t>References</w:t>
      </w:r>
      <w:bookmarkEnd w:id="216"/>
    </w:p>
    <w:p w14:paraId="35EA1BA8" w14:textId="77777777" w:rsidR="00AB102A" w:rsidRPr="007A6F05" w:rsidRDefault="00AB102A" w:rsidP="007A6F05">
      <w:pPr>
        <w:pStyle w:val="References"/>
      </w:pPr>
      <w:bookmarkStart w:id="218" w:name="_Hlk33885416"/>
      <w:r w:rsidRPr="007A6F05">
        <w:t xml:space="preserve">American Institutes for Research. (2014). </w:t>
      </w:r>
      <w:r w:rsidRPr="007A6F05">
        <w:rPr>
          <w:i/>
        </w:rPr>
        <w:t>Smarter Balanced adaptive item-selection algorithm design report</w:t>
      </w:r>
      <w:r w:rsidRPr="007A6F05">
        <w:t>. Washington, DC: Jon Cohen and Larry Albright.</w:t>
      </w:r>
    </w:p>
    <w:p w14:paraId="7133BAE5" w14:textId="77777777" w:rsidR="00AB102A" w:rsidRPr="007A6F05" w:rsidRDefault="00AB102A" w:rsidP="007A6F05">
      <w:pPr>
        <w:pStyle w:val="References"/>
      </w:pPr>
      <w:r w:rsidRPr="007A6F05">
        <w:t xml:space="preserve">American Institutes for Research. (2015). </w:t>
      </w:r>
      <w:r w:rsidRPr="007A6F05">
        <w:rPr>
          <w:i/>
        </w:rPr>
        <w:t>Smarter Balanced summative assessments testing procedures for adaptive item selection algorithm, 2014</w:t>
      </w:r>
      <w:r w:rsidRPr="007A6F05">
        <w:rPr>
          <w:rFonts w:ascii="Calibri" w:hAnsi="Calibri"/>
          <w:i/>
        </w:rPr>
        <w:t>–</w:t>
      </w:r>
      <w:r w:rsidRPr="007A6F05">
        <w:rPr>
          <w:i/>
        </w:rPr>
        <w:t>2015 test administrations, English language arts/literacy (ELA), grades three</w:t>
      </w:r>
      <w:r w:rsidRPr="007A6F05">
        <w:rPr>
          <w:rFonts w:ascii="Calibri" w:hAnsi="Calibri"/>
          <w:i/>
        </w:rPr>
        <w:t>–</w:t>
      </w:r>
      <w:r w:rsidRPr="007A6F05">
        <w:rPr>
          <w:i/>
        </w:rPr>
        <w:t>eight and grade eleven, and mathematics, grades three</w:t>
      </w:r>
      <w:r w:rsidRPr="007A6F05">
        <w:rPr>
          <w:rFonts w:ascii="Calibri" w:hAnsi="Calibri"/>
          <w:i/>
        </w:rPr>
        <w:t>–</w:t>
      </w:r>
      <w:r w:rsidRPr="007A6F05">
        <w:rPr>
          <w:i/>
        </w:rPr>
        <w:t>eight and grade eleven</w:t>
      </w:r>
      <w:r w:rsidRPr="007A6F05">
        <w:rPr>
          <w:iCs/>
        </w:rPr>
        <w:t>.</w:t>
      </w:r>
      <w:r w:rsidRPr="007A6F05">
        <w:t xml:space="preserve"> Washington, DC: American Institutes for Research.</w:t>
      </w:r>
    </w:p>
    <w:p w14:paraId="6895CC3D" w14:textId="77777777" w:rsidR="00AB102A" w:rsidRPr="007A6F05" w:rsidRDefault="00AB102A" w:rsidP="007A6F05">
      <w:pPr>
        <w:pStyle w:val="References"/>
      </w:pPr>
      <w:r w:rsidRPr="007A6F05">
        <w:t xml:space="preserve">Birnbaum, A. (1968). Some latent trait models and their use in inferring an examinee’s ability. In F. M. Lord &amp; M. R. Novick (Eds.), </w:t>
      </w:r>
      <w:r w:rsidRPr="007A6F05">
        <w:rPr>
          <w:i/>
        </w:rPr>
        <w:t>Statistical theories of mental test scores</w:t>
      </w:r>
      <w:r w:rsidRPr="007A6F05">
        <w:t xml:space="preserve"> (pp. 395</w:t>
      </w:r>
      <w:r w:rsidRPr="007A6F05">
        <w:rPr>
          <w:iCs/>
        </w:rPr>
        <w:t>–</w:t>
      </w:r>
      <w:r w:rsidRPr="007A6F05">
        <w:t>479). Reading, PA: Addison-Wesley.</w:t>
      </w:r>
    </w:p>
    <w:p w14:paraId="2A81681C" w14:textId="77777777" w:rsidR="00260028" w:rsidRPr="007A6F05" w:rsidRDefault="00260028" w:rsidP="007A6F05">
      <w:pPr>
        <w:pStyle w:val="References"/>
        <w:rPr>
          <w:color w:val="000000"/>
        </w:rPr>
      </w:pPr>
      <w:bookmarkStart w:id="219" w:name="_Hlk38969978"/>
      <w:r w:rsidRPr="007A6F05">
        <w:t xml:space="preserve">California Department of Education. (2023). </w:t>
      </w:r>
      <w:r w:rsidRPr="007A6F05">
        <w:rPr>
          <w:i/>
        </w:rPr>
        <w:t>California assessment accessibility resources matrix</w:t>
      </w:r>
      <w:r w:rsidRPr="007A6F05">
        <w:t>. California Department of Education website.</w:t>
      </w:r>
    </w:p>
    <w:bookmarkEnd w:id="219"/>
    <w:p w14:paraId="4183BD9C" w14:textId="440231EF" w:rsidR="00260028" w:rsidRPr="007A6F05" w:rsidRDefault="00260028" w:rsidP="007A6F05">
      <w:pPr>
        <w:pStyle w:val="References"/>
      </w:pPr>
      <w:r w:rsidRPr="007A6F05">
        <w:t xml:space="preserve">California Department of Education. (2024a). </w:t>
      </w:r>
      <w:r w:rsidR="00F71F89" w:rsidRPr="007A6F05">
        <w:rPr>
          <w:i/>
          <w:iCs/>
        </w:rPr>
        <w:t>CAASPP</w:t>
      </w:r>
      <w:r w:rsidRPr="007A6F05">
        <w:rPr>
          <w:i/>
          <w:iCs/>
        </w:rPr>
        <w:t xml:space="preserve"> </w:t>
      </w:r>
      <w:r w:rsidRPr="007A6F05">
        <w:rPr>
          <w:i/>
        </w:rPr>
        <w:t>online test administration manual</w:t>
      </w:r>
      <w:r w:rsidRPr="007A6F05">
        <w:t>. Sacramento, CA: California Department of Education.</w:t>
      </w:r>
    </w:p>
    <w:p w14:paraId="760DCF6D" w14:textId="286AB8FA" w:rsidR="00260028" w:rsidRPr="007A6F05" w:rsidRDefault="00260028" w:rsidP="007A6F05">
      <w:pPr>
        <w:pStyle w:val="References"/>
      </w:pPr>
      <w:r w:rsidRPr="007A6F05">
        <w:t xml:space="preserve">California Department of Education. (2024b). </w:t>
      </w:r>
      <w:r w:rsidRPr="007A6F05">
        <w:rPr>
          <w:i/>
        </w:rPr>
        <w:t>Test Operations Management System user guide</w:t>
      </w:r>
      <w:r w:rsidRPr="007A6F05">
        <w:t>. Sacramento, CA: California Department of Education.</w:t>
      </w:r>
    </w:p>
    <w:p w14:paraId="4B71E345" w14:textId="06071764" w:rsidR="00AB102A" w:rsidRPr="007A6F05" w:rsidRDefault="00AB102A" w:rsidP="007A6F05">
      <w:pPr>
        <w:pStyle w:val="References"/>
      </w:pPr>
      <w:r w:rsidRPr="007A6F05">
        <w:t xml:space="preserve">Muraki, E. (1992). A generalized partial credit model: Application of an EM algorithm. </w:t>
      </w:r>
      <w:r w:rsidRPr="007A6F05">
        <w:rPr>
          <w:i/>
        </w:rPr>
        <w:t>Applied Psychological Measurement</w:t>
      </w:r>
      <w:r w:rsidRPr="007A6F05">
        <w:t xml:space="preserve">, </w:t>
      </w:r>
      <w:r w:rsidRPr="007A6F05">
        <w:rPr>
          <w:i/>
        </w:rPr>
        <w:t>16</w:t>
      </w:r>
      <w:r w:rsidRPr="007A6F05">
        <w:t>(2), 159–76.</w:t>
      </w:r>
    </w:p>
    <w:p w14:paraId="118D6328" w14:textId="6017C1DE" w:rsidR="00AB102A" w:rsidRPr="007A6F05" w:rsidRDefault="00AB102A" w:rsidP="007A6F05">
      <w:pPr>
        <w:pStyle w:val="References"/>
      </w:pPr>
      <w:r w:rsidRPr="007A6F05">
        <w:t xml:space="preserve">Smarter Balanced Assessment Consortium. (2016). </w:t>
      </w:r>
      <w:r w:rsidRPr="007A6F05">
        <w:rPr>
          <w:i/>
        </w:rPr>
        <w:t>Smarter Balanced Assessment Consortium: 2013–</w:t>
      </w:r>
      <w:r w:rsidR="00AE5071" w:rsidRPr="007A6F05">
        <w:rPr>
          <w:i/>
        </w:rPr>
        <w:t>20</w:t>
      </w:r>
      <w:r w:rsidRPr="007A6F05">
        <w:rPr>
          <w:i/>
        </w:rPr>
        <w:t>14 technical report</w:t>
      </w:r>
      <w:r w:rsidRPr="007A6F05">
        <w:rPr>
          <w:iCs/>
        </w:rPr>
        <w:t>.</w:t>
      </w:r>
      <w:r w:rsidRPr="007A6F05">
        <w:t xml:space="preserve"> Los Angeles, CA: Smarter Balanced Assessment Consortium.</w:t>
      </w:r>
    </w:p>
    <w:p w14:paraId="7821A1F6" w14:textId="77777777" w:rsidR="00AB102A" w:rsidRPr="007A6F05" w:rsidRDefault="00AB102A" w:rsidP="007A6F05">
      <w:pPr>
        <w:pStyle w:val="References"/>
      </w:pPr>
      <w:r w:rsidRPr="007A6F05">
        <w:t xml:space="preserve">Smarter Balanced Assessment Consortium. (2017). </w:t>
      </w:r>
      <w:r w:rsidRPr="007A6F05">
        <w:rPr>
          <w:i/>
        </w:rPr>
        <w:t>ELA computer adaptive test (CAT) and performance task (PT) item specifications</w:t>
      </w:r>
      <w:r w:rsidRPr="007A6F05">
        <w:t>. Los Angeles, CA: Smarter Balanced Assessment Consortium.</w:t>
      </w:r>
    </w:p>
    <w:p w14:paraId="3D4F4F8E" w14:textId="40115BEE" w:rsidR="00AB102A" w:rsidRPr="007A6F05" w:rsidRDefault="00AB102A" w:rsidP="007A6F05">
      <w:pPr>
        <w:pStyle w:val="References"/>
      </w:pPr>
      <w:r w:rsidRPr="007A6F05">
        <w:t xml:space="preserve">Smarter Balanced Assessment Consortium. (2018a). </w:t>
      </w:r>
      <w:r w:rsidRPr="007A6F05">
        <w:rPr>
          <w:i/>
        </w:rPr>
        <w:t>Enhanced CAT blueprints for students participating in the 2017-18 Smarter Balanced embedded field test of performance tasks</w:t>
      </w:r>
      <w:r w:rsidRPr="007A6F05">
        <w:t>.</w:t>
      </w:r>
      <w:r w:rsidR="00787403" w:rsidRPr="007A6F05">
        <w:t xml:space="preserve"> Los Angeles, CA: Smarter Balanced Assessment Consortium.</w:t>
      </w:r>
    </w:p>
    <w:p w14:paraId="26ABD7B9" w14:textId="77777777" w:rsidR="00AB102A" w:rsidRPr="007A6F05" w:rsidRDefault="00AB102A" w:rsidP="007A6F05">
      <w:pPr>
        <w:pStyle w:val="References"/>
      </w:pPr>
      <w:r w:rsidRPr="007A6F05">
        <w:t xml:space="preserve">Smarter Balanced Assessment Consortium. (2018b). </w:t>
      </w:r>
      <w:r w:rsidRPr="007A6F05">
        <w:rPr>
          <w:i/>
        </w:rPr>
        <w:t>Mathematics CAT and PT item specifications</w:t>
      </w:r>
      <w:r w:rsidRPr="007A6F05">
        <w:t>. Los Angeles, CA: Smarter Balanced Assessment Consortium.</w:t>
      </w:r>
    </w:p>
    <w:p w14:paraId="297FA595" w14:textId="77777777" w:rsidR="00AB102A" w:rsidRPr="007A6F05" w:rsidRDefault="00AB102A" w:rsidP="007A6F05">
      <w:pPr>
        <w:pStyle w:val="References"/>
      </w:pPr>
      <w:r w:rsidRPr="007A6F05">
        <w:t xml:space="preserve">Smarter Balanced Assessment Consortium. (2019). </w:t>
      </w:r>
      <w:r w:rsidRPr="007A6F05">
        <w:rPr>
          <w:i/>
        </w:rPr>
        <w:t>Smarter Balanced Assessment Consortium: 2017–18 technical report</w:t>
      </w:r>
      <w:r w:rsidRPr="007A6F05">
        <w:rPr>
          <w:iCs/>
        </w:rPr>
        <w:t>.</w:t>
      </w:r>
      <w:r w:rsidRPr="007A6F05">
        <w:t xml:space="preserve"> Los Angeles, CA: Smarter Balanced Assessment Consortium.</w:t>
      </w:r>
    </w:p>
    <w:p w14:paraId="210002A6" w14:textId="77777777" w:rsidR="00AB102A" w:rsidRPr="007A6F05" w:rsidRDefault="00AB102A" w:rsidP="007A6F05">
      <w:pPr>
        <w:pStyle w:val="References"/>
      </w:pPr>
      <w:r w:rsidRPr="007A6F05">
        <w:t xml:space="preserve">Smarter Balanced Assessment Consortium. (2020). </w:t>
      </w:r>
      <w:r w:rsidRPr="007A6F05">
        <w:rPr>
          <w:i/>
        </w:rPr>
        <w:t>Smarter Balanced Assessment Consortium: 2018–19 technical report</w:t>
      </w:r>
      <w:r w:rsidRPr="007A6F05">
        <w:rPr>
          <w:iCs/>
        </w:rPr>
        <w:t>.</w:t>
      </w:r>
      <w:r w:rsidRPr="007A6F05">
        <w:t xml:space="preserve"> Los Angeles, CA: Smarter Balanced Assessment Consortium.</w:t>
      </w:r>
    </w:p>
    <w:p w14:paraId="74D99AEB" w14:textId="77777777" w:rsidR="00AB102A" w:rsidRPr="007A6F05" w:rsidRDefault="00AB102A" w:rsidP="007A6F05">
      <w:pPr>
        <w:pStyle w:val="References"/>
        <w:keepNext/>
      </w:pPr>
      <w:r w:rsidRPr="007A6F05">
        <w:lastRenderedPageBreak/>
        <w:t xml:space="preserve">Smarter Balanced Assessment Consortium. (2021a). </w:t>
      </w:r>
      <w:r w:rsidRPr="007A6F05">
        <w:rPr>
          <w:i/>
          <w:iCs/>
        </w:rPr>
        <w:t>ELA/Literacy adjusted form summative assessment blueprint</w:t>
      </w:r>
      <w:r w:rsidRPr="007A6F05">
        <w:t>. Los Angeles, CA: Smarter Balanced Assessment Consortium.</w:t>
      </w:r>
    </w:p>
    <w:p w14:paraId="5B1929CC" w14:textId="77777777" w:rsidR="00AB102A" w:rsidRPr="007A6F05" w:rsidRDefault="00AB102A" w:rsidP="007A6F05">
      <w:pPr>
        <w:pStyle w:val="References"/>
      </w:pPr>
      <w:r w:rsidRPr="007A6F05">
        <w:t xml:space="preserve">Smarter Balanced Assessment Consortium. (2021b). </w:t>
      </w:r>
      <w:r w:rsidRPr="007A6F05">
        <w:rPr>
          <w:i/>
          <w:iCs/>
        </w:rPr>
        <w:t>Mathematics adjusted form summative assessment blueprint</w:t>
      </w:r>
      <w:r w:rsidRPr="007A6F05">
        <w:t>. Los Angeles, CA: Smarter Balanced Assessment Consortium.</w:t>
      </w:r>
    </w:p>
    <w:p w14:paraId="2D04C5E2" w14:textId="1851A484" w:rsidR="003025B8" w:rsidRPr="007A6F05" w:rsidRDefault="003025B8" w:rsidP="006D704C">
      <w:pPr>
        <w:pStyle w:val="Heading2"/>
      </w:pPr>
      <w:bookmarkStart w:id="220" w:name="_Toc125644492"/>
      <w:bookmarkStart w:id="221" w:name="_Toc125645215"/>
      <w:bookmarkStart w:id="222" w:name="_Toc125645940"/>
      <w:bookmarkStart w:id="223" w:name="_Toc125646660"/>
      <w:bookmarkStart w:id="224" w:name="_Toc125647382"/>
      <w:bookmarkStart w:id="225" w:name="_Toc125647671"/>
      <w:bookmarkStart w:id="226" w:name="_Toc126077165"/>
      <w:bookmarkStart w:id="227" w:name="_Toc125644493"/>
      <w:bookmarkStart w:id="228" w:name="_Toc125645216"/>
      <w:bookmarkStart w:id="229" w:name="_Toc125645941"/>
      <w:bookmarkStart w:id="230" w:name="_Toc125646661"/>
      <w:bookmarkStart w:id="231" w:name="_Toc125647383"/>
      <w:bookmarkStart w:id="232" w:name="_Toc125647672"/>
      <w:bookmarkStart w:id="233" w:name="_Toc126077166"/>
      <w:bookmarkStart w:id="234" w:name="_Item_Development_1"/>
      <w:bookmarkStart w:id="235" w:name="_Toc92180376"/>
      <w:bookmarkStart w:id="236" w:name="_Toc103172572"/>
      <w:bookmarkStart w:id="237" w:name="_Toc192488507"/>
      <w:bookmarkEnd w:id="217"/>
      <w:bookmarkEnd w:id="21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7A6F05">
        <w:lastRenderedPageBreak/>
        <w:t>Item Development</w:t>
      </w:r>
      <w:bookmarkEnd w:id="235"/>
      <w:bookmarkEnd w:id="236"/>
      <w:bookmarkEnd w:id="237"/>
    </w:p>
    <w:p w14:paraId="583E7635" w14:textId="77777777" w:rsidR="00B52DD1" w:rsidRPr="007A6F05" w:rsidRDefault="00B52DD1" w:rsidP="007A6F05">
      <w:pPr>
        <w:keepNext/>
        <w:keepLines/>
      </w:pPr>
      <w:r w:rsidRPr="007A6F05">
        <w:t>This chapter discusses the procedures followed during the development of Smarter Balanced items to help ensure valid interpretation of test scores.</w:t>
      </w:r>
    </w:p>
    <w:p w14:paraId="6F49B5E7" w14:textId="42E3E6C5" w:rsidR="00B52DD1" w:rsidRPr="007A6F05" w:rsidRDefault="00B52DD1" w:rsidP="007A6F05">
      <w:pPr>
        <w:pStyle w:val="Heading3"/>
      </w:pPr>
      <w:bookmarkStart w:id="238" w:name="_Toc98742468"/>
      <w:bookmarkStart w:id="239" w:name="_Toc192488508"/>
      <w:r w:rsidRPr="007A6F05">
        <w:t>Background</w:t>
      </w:r>
      <w:bookmarkEnd w:id="238"/>
      <w:bookmarkEnd w:id="239"/>
    </w:p>
    <w:p w14:paraId="79D45946" w14:textId="77777777" w:rsidR="00B52DD1" w:rsidRPr="007A6F05" w:rsidRDefault="00B52DD1" w:rsidP="007A6F05">
      <w:r w:rsidRPr="007A6F05">
        <w:t>The Smarter Balanced Assessment Consortium, in coordination with its member states, developed innovative item types and authored items based on the Common Core State Standards. The Consortium used an iterative process involving higher education and kindergarten through grade twelve educators who were trained in item development, as well as state partners, professional item writers, and assessment vendors at various stages in the item development process.</w:t>
      </w:r>
    </w:p>
    <w:p w14:paraId="6271C418" w14:textId="33E12711" w:rsidR="00B52DD1" w:rsidRPr="007A6F05" w:rsidRDefault="00B52DD1" w:rsidP="007A6F05">
      <w:pPr>
        <w:pStyle w:val="Heading3"/>
      </w:pPr>
      <w:bookmarkStart w:id="240" w:name="_Toc98742469"/>
      <w:bookmarkStart w:id="241" w:name="_Toc192488509"/>
      <w:r w:rsidRPr="007A6F05">
        <w:t>Additional Information</w:t>
      </w:r>
      <w:bookmarkEnd w:id="240"/>
      <w:bookmarkEnd w:id="241"/>
    </w:p>
    <w:p w14:paraId="417CBBB0" w14:textId="77777777" w:rsidR="00B52DD1" w:rsidRPr="007A6F05" w:rsidRDefault="00B52DD1" w:rsidP="007A6F05">
      <w:r w:rsidRPr="007A6F05">
        <w:t xml:space="preserve">More information regarding the item development process (including the qualifications of those involved), item development specifications, and content alignment studies undertaken by Smarter Balanced to produce item types and items for the assessment can be found in chapter 3 of the </w:t>
      </w:r>
      <w:r w:rsidRPr="007A6F05">
        <w:rPr>
          <w:i/>
        </w:rPr>
        <w:t xml:space="preserve">2013–14 Smarter Balanced Technical Report </w:t>
      </w:r>
      <w:r w:rsidRPr="007A6F05">
        <w:t>(Smarter Balanced, 2016).</w:t>
      </w:r>
    </w:p>
    <w:p w14:paraId="0AAF4658" w14:textId="7CFB1EF6" w:rsidR="003025B8" w:rsidRPr="007A6F05" w:rsidRDefault="003025B8" w:rsidP="007A6F05">
      <w:pPr>
        <w:pStyle w:val="Heading3"/>
        <w:pageBreakBefore/>
        <w:numPr>
          <w:ilvl w:val="0"/>
          <w:numId w:val="0"/>
        </w:numPr>
        <w:rPr>
          <w:color w:val="auto"/>
        </w:rPr>
      </w:pPr>
      <w:bookmarkStart w:id="242" w:name="_Incorporation_into_Item"/>
      <w:bookmarkStart w:id="243" w:name="_Item_Types_and"/>
      <w:bookmarkStart w:id="244" w:name="_Item_Development"/>
      <w:bookmarkStart w:id="245" w:name="_Specifications"/>
      <w:bookmarkStart w:id="246" w:name="_Selection_of_Item"/>
      <w:bookmarkStart w:id="247" w:name="_Item_Writer_Training"/>
      <w:bookmarkStart w:id="248" w:name="_ETS_Item_Review"/>
      <w:bookmarkStart w:id="249" w:name="_California_Educator_Review"/>
      <w:bookmarkStart w:id="250" w:name="_California_Educator_Review_1"/>
      <w:bookmarkStart w:id="251" w:name="_California_Educators_as"/>
      <w:bookmarkStart w:id="252" w:name="_Meetings_for_Review"/>
      <w:bookmarkStart w:id="253" w:name="_Data_Review_Meeting"/>
      <w:bookmarkStart w:id="254" w:name="_Toc92180382"/>
      <w:bookmarkStart w:id="255" w:name="_Toc103172596"/>
      <w:bookmarkStart w:id="256" w:name="_Toc192488510"/>
      <w:bookmarkStart w:id="257" w:name="_Hlk89082565"/>
      <w:bookmarkEnd w:id="242"/>
      <w:bookmarkEnd w:id="243"/>
      <w:bookmarkEnd w:id="244"/>
      <w:bookmarkEnd w:id="245"/>
      <w:bookmarkEnd w:id="246"/>
      <w:bookmarkEnd w:id="247"/>
      <w:bookmarkEnd w:id="248"/>
      <w:bookmarkEnd w:id="249"/>
      <w:bookmarkEnd w:id="250"/>
      <w:bookmarkEnd w:id="251"/>
      <w:bookmarkEnd w:id="252"/>
      <w:bookmarkEnd w:id="253"/>
      <w:r w:rsidRPr="007A6F05">
        <w:rPr>
          <w:color w:val="auto"/>
        </w:rPr>
        <w:lastRenderedPageBreak/>
        <w:t>Reference</w:t>
      </w:r>
      <w:bookmarkEnd w:id="254"/>
      <w:bookmarkEnd w:id="255"/>
      <w:bookmarkEnd w:id="256"/>
    </w:p>
    <w:p w14:paraId="0D4DAFEF" w14:textId="3C8643BC" w:rsidR="00464090" w:rsidRPr="007A6F05" w:rsidRDefault="00D7202B" w:rsidP="007A6F05">
      <w:pPr>
        <w:pStyle w:val="References"/>
      </w:pPr>
      <w:bookmarkStart w:id="258" w:name="_Hlk88059369"/>
      <w:r w:rsidRPr="007A6F05">
        <w:t xml:space="preserve">Smarter Balanced Assessment Consortium. (2016). </w:t>
      </w:r>
      <w:r w:rsidRPr="007A6F05">
        <w:rPr>
          <w:i/>
        </w:rPr>
        <w:t>Smarter Balanced Assessment Consortium: 2013–</w:t>
      </w:r>
      <w:r w:rsidR="005A50BC" w:rsidRPr="007A6F05">
        <w:rPr>
          <w:i/>
        </w:rPr>
        <w:t>20</w:t>
      </w:r>
      <w:r w:rsidRPr="007A6F05">
        <w:rPr>
          <w:i/>
        </w:rPr>
        <w:t>14 technical report</w:t>
      </w:r>
      <w:r w:rsidRPr="007A6F05">
        <w:rPr>
          <w:iCs/>
        </w:rPr>
        <w:t>.</w:t>
      </w:r>
      <w:r w:rsidRPr="007A6F05">
        <w:t xml:space="preserve"> Los Angeles, CA: Smarter Balanced Assessment Consortium.</w:t>
      </w:r>
      <w:bookmarkEnd w:id="257"/>
      <w:bookmarkEnd w:id="258"/>
    </w:p>
    <w:p w14:paraId="2CFD88FF" w14:textId="05B50767" w:rsidR="00565D2F" w:rsidRPr="007A6F05" w:rsidRDefault="00565D2F" w:rsidP="006D704C">
      <w:pPr>
        <w:pStyle w:val="Heading2"/>
        <w:rPr>
          <w:webHidden/>
        </w:rPr>
      </w:pPr>
      <w:bookmarkStart w:id="259" w:name="_Test_Assembly"/>
      <w:bookmarkStart w:id="260" w:name="_Toc192488511"/>
      <w:bookmarkEnd w:id="259"/>
      <w:r w:rsidRPr="007A6F05">
        <w:lastRenderedPageBreak/>
        <w:t>Test Assembly</w:t>
      </w:r>
      <w:bookmarkEnd w:id="260"/>
    </w:p>
    <w:p w14:paraId="15FE1512" w14:textId="1CDE1F70" w:rsidR="00A8557A" w:rsidRPr="007A6F05" w:rsidRDefault="00666095" w:rsidP="007A6F05">
      <w:r w:rsidRPr="007A6F05">
        <w:t xml:space="preserve">The Smarter Balanced Summative Assessments were administered operationally as part of the California Assessment of Student Performance and Progress </w:t>
      </w:r>
      <w:r w:rsidR="00A11074" w:rsidRPr="007A6F05">
        <w:t>(CAASPP)</w:t>
      </w:r>
      <w:r w:rsidRPr="007A6F05">
        <w:t xml:space="preserve"> for the first time during the 2014–15 school year. The summative assessments each consist of two parts: a computer adaptive test (CAT) and performance tasks (PTs). </w:t>
      </w:r>
    </w:p>
    <w:p w14:paraId="29F33C34" w14:textId="52367010" w:rsidR="00666095" w:rsidRPr="007A6F05" w:rsidRDefault="00666095" w:rsidP="007A6F05">
      <w:r w:rsidRPr="007A6F05">
        <w:t>The Smarter Balanced Summative Assessments are constructed to measure students’ performance relative to Common Core State Standards (CCSS). The assessments also are constructed to produce scores that meet professional standards for reliability and validity of test score interpretation. The content standards and desired psychometric attributes are used as the basis for assembling the test forms. This chapter discusses the content and psychometric criteria that guide</w:t>
      </w:r>
      <w:r w:rsidR="00A8557A" w:rsidRPr="007A6F05">
        <w:t>d</w:t>
      </w:r>
      <w:r w:rsidRPr="007A6F05">
        <w:t xml:space="preserve"> the construction of the Smarter Balanced Summative Assessments.</w:t>
      </w:r>
    </w:p>
    <w:p w14:paraId="157D71E3" w14:textId="561C640F" w:rsidR="00565D2F" w:rsidRPr="007A6F05" w:rsidRDefault="00565D2F" w:rsidP="007A6F05">
      <w:pPr>
        <w:pStyle w:val="Heading3"/>
        <w:rPr>
          <w:webHidden/>
        </w:rPr>
      </w:pPr>
      <w:bookmarkStart w:id="261" w:name="_Smarter_Balanced_Adaptive"/>
      <w:bookmarkStart w:id="262" w:name="_Toc192488512"/>
      <w:bookmarkEnd w:id="261"/>
      <w:r w:rsidRPr="007A6F05">
        <w:t>Smarter Balanced Adaptive Item Selection Algorithm</w:t>
      </w:r>
      <w:bookmarkEnd w:id="262"/>
    </w:p>
    <w:p w14:paraId="43BF16B5" w14:textId="7CC22680" w:rsidR="00A96DCE" w:rsidRPr="007A6F05" w:rsidRDefault="00A96DCE" w:rsidP="007A6F05">
      <w:r w:rsidRPr="007A6F05">
        <w:t xml:space="preserve">This section describes the algorithm and the design for implementation of adaptive item selection of CAT items by the Smarter Balanced </w:t>
      </w:r>
      <w:r w:rsidR="00BB3E98" w:rsidRPr="007A6F05">
        <w:t>T</w:t>
      </w:r>
      <w:r w:rsidRPr="007A6F05">
        <w:t xml:space="preserve">est </w:t>
      </w:r>
      <w:r w:rsidR="00BB3E98" w:rsidRPr="007A6F05">
        <w:t>D</w:t>
      </w:r>
      <w:r w:rsidRPr="007A6F05">
        <w:t xml:space="preserve">elivery </w:t>
      </w:r>
      <w:r w:rsidR="00BB3E98" w:rsidRPr="007A6F05">
        <w:t>S</w:t>
      </w:r>
      <w:r w:rsidRPr="007A6F05">
        <w:t xml:space="preserve">ystem (TDS). The implementation builds extensively on the algorithm implemented in </w:t>
      </w:r>
      <w:r w:rsidR="0088099A" w:rsidRPr="007A6F05">
        <w:t xml:space="preserve">the </w:t>
      </w:r>
      <w:r w:rsidRPr="007A6F05">
        <w:t>Cambium Assessment, Inc. (CAI) TDS. It should be noted that a student is assigned PTs randomly at the student level, regardless of performance on the CAT portion of a content-area assessment.</w:t>
      </w:r>
    </w:p>
    <w:p w14:paraId="14D7004A" w14:textId="3140FBDD" w:rsidR="00A96DCE" w:rsidRPr="007A6F05" w:rsidRDefault="00A96DCE" w:rsidP="007A6F05">
      <w:r w:rsidRPr="007A6F05">
        <w:t xml:space="preserve">The general item selection approach is that the next item to be administered to a specific student is chosen on the basis of a function of three variables. The first variable is an index of the importance of the item for meeting the content requirements of the </w:t>
      </w:r>
      <w:r w:rsidR="00B2105E" w:rsidRPr="007A6F05">
        <w:t>assessment</w:t>
      </w:r>
      <w:r w:rsidRPr="007A6F05">
        <w:t>. The other two variables are values of the item response theory</w:t>
      </w:r>
      <w:r w:rsidR="00243C18" w:rsidRPr="007A6F05">
        <w:t xml:space="preserve"> (IRT)</w:t>
      </w:r>
      <w:r w:rsidRPr="007A6F05">
        <w:t xml:space="preserve"> item information functions in the region of the student’s current ability estimate. One of these information functions is for the student’s total score; the other is for the student’s claim score</w:t>
      </w:r>
      <w:r w:rsidR="00D84A3A" w:rsidRPr="007A6F05">
        <w:t xml:space="preserve"> (refer to </w:t>
      </w:r>
      <w:r w:rsidR="00D84A3A" w:rsidRPr="007A6F05">
        <w:rPr>
          <w:rStyle w:val="Cross-Reference"/>
        </w:rPr>
        <w:fldChar w:fldCharType="begin"/>
      </w:r>
      <w:r w:rsidR="00D84A3A" w:rsidRPr="007A6F05">
        <w:rPr>
          <w:rStyle w:val="Cross-Reference"/>
        </w:rPr>
        <w:instrText xml:space="preserve"> REF  _Ref83197397 \* Lower \h  \* MERGEFORMAT </w:instrText>
      </w:r>
      <w:r w:rsidR="00D84A3A" w:rsidRPr="007A6F05">
        <w:rPr>
          <w:rStyle w:val="Cross-Reference"/>
        </w:rPr>
      </w:r>
      <w:r w:rsidR="00D84A3A" w:rsidRPr="007A6F05">
        <w:rPr>
          <w:rStyle w:val="Cross-Reference"/>
        </w:rPr>
        <w:fldChar w:fldCharType="separate"/>
      </w:r>
      <w:r w:rsidR="00225A88" w:rsidRPr="007A6F05">
        <w:rPr>
          <w:rStyle w:val="Cross-Reference"/>
        </w:rPr>
        <w:t>table 7.22</w:t>
      </w:r>
      <w:r w:rsidR="00D84A3A" w:rsidRPr="007A6F05">
        <w:rPr>
          <w:rStyle w:val="Cross-Reference"/>
        </w:rPr>
        <w:fldChar w:fldCharType="end"/>
      </w:r>
      <w:r w:rsidR="00D84A3A" w:rsidRPr="007A6F05">
        <w:t xml:space="preserve"> and </w:t>
      </w:r>
      <w:r w:rsidR="00D84A3A" w:rsidRPr="007A6F05">
        <w:rPr>
          <w:rStyle w:val="Cross-Reference"/>
        </w:rPr>
        <w:fldChar w:fldCharType="begin"/>
      </w:r>
      <w:r w:rsidR="00D84A3A" w:rsidRPr="007A6F05">
        <w:rPr>
          <w:rStyle w:val="Cross-Reference"/>
        </w:rPr>
        <w:instrText xml:space="preserve"> REF  _Ref83197462 \* Lower \h  \* MERGEFORMAT </w:instrText>
      </w:r>
      <w:r w:rsidR="00D84A3A" w:rsidRPr="007A6F05">
        <w:rPr>
          <w:rStyle w:val="Cross-Reference"/>
        </w:rPr>
      </w:r>
      <w:r w:rsidR="00D84A3A" w:rsidRPr="007A6F05">
        <w:rPr>
          <w:rStyle w:val="Cross-Reference"/>
        </w:rPr>
        <w:fldChar w:fldCharType="separate"/>
      </w:r>
      <w:r w:rsidR="00225A88" w:rsidRPr="007A6F05">
        <w:rPr>
          <w:rStyle w:val="Cross-Reference"/>
        </w:rPr>
        <w:t>table 7.23</w:t>
      </w:r>
      <w:r w:rsidR="00D84A3A" w:rsidRPr="007A6F05">
        <w:rPr>
          <w:rStyle w:val="Cross-Reference"/>
        </w:rPr>
        <w:fldChar w:fldCharType="end"/>
      </w:r>
      <w:r w:rsidR="00D84A3A" w:rsidRPr="007A6F05">
        <w:t xml:space="preserve"> for the list and descriptions of English language arts/literacy [ELA] and mathematics claims, respectively)</w:t>
      </w:r>
      <w:r w:rsidRPr="007A6F05">
        <w:t>.</w:t>
      </w:r>
    </w:p>
    <w:p w14:paraId="1732C4E4" w14:textId="77777777" w:rsidR="00A96DCE" w:rsidRPr="007A6F05" w:rsidRDefault="00A96DCE" w:rsidP="007A6F05">
      <w:r w:rsidRPr="007A6F05">
        <w:t xml:space="preserve">More information about how each of these three measures is defined can be found in the </w:t>
      </w:r>
      <w:r w:rsidRPr="007A6F05">
        <w:rPr>
          <w:i/>
        </w:rPr>
        <w:t>Smarter Balanced Adaptive Item-Selection Algorithm Design Report</w:t>
      </w:r>
      <w:r w:rsidRPr="007A6F05">
        <w:t xml:space="preserve"> (American Institutes for Research [AIR], 2015).</w:t>
      </w:r>
    </w:p>
    <w:p w14:paraId="11B8268A" w14:textId="0AA5A050" w:rsidR="00A96DCE" w:rsidRPr="007A6F05" w:rsidRDefault="00A96DCE" w:rsidP="007A6F05">
      <w:r w:rsidRPr="007A6F05">
        <w:t xml:space="preserve">Values for these three measures are calculated to guide and support item selection. A value is computed for whether the item or group of items will be selected </w:t>
      </w:r>
      <w:r w:rsidR="00DA6BC1" w:rsidRPr="007A6F05">
        <w:t>on the basis of</w:t>
      </w:r>
      <w:r w:rsidRPr="007A6F05">
        <w:t xml:space="preserve"> how well that item matches the target content, contributes to overall score information, and contributes to claim score information.</w:t>
      </w:r>
      <w:r w:rsidRPr="007A6F05">
        <w:rPr>
          <w:i/>
          <w:iCs/>
        </w:rPr>
        <w:t xml:space="preserve"> Refer to the </w:t>
      </w:r>
      <w:hyperlink w:anchor="_Alternative_Text_for" w:history="1">
        <w:r w:rsidRPr="007A6F05">
          <w:rPr>
            <w:rStyle w:val="Hyperlink"/>
            <w:i/>
            <w:iCs/>
          </w:rPr>
          <w:t>Alternative Text for Equation 4.1</w:t>
        </w:r>
      </w:hyperlink>
      <w:r w:rsidRPr="007A6F05">
        <w:rPr>
          <w:i/>
          <w:iCs/>
        </w:rPr>
        <w:t xml:space="preserve"> for a description of</w:t>
      </w:r>
      <w:r w:rsidRPr="007A6F05" w:rsidDel="0056699E">
        <w:rPr>
          <w:i/>
          <w:iCs/>
        </w:rPr>
        <w:t xml:space="preserve"> </w:t>
      </w:r>
      <w:r w:rsidRPr="007A6F05">
        <w:rPr>
          <w:i/>
          <w:iCs/>
        </w:rPr>
        <w:t>equation 4.1.</w:t>
      </w:r>
    </w:p>
    <w:p w14:paraId="60AB2917" w14:textId="77777777" w:rsidR="00A96DCE" w:rsidRPr="007A6F05" w:rsidRDefault="00A96DCE" w:rsidP="007A6F05">
      <w:pPr>
        <w:pStyle w:val="equation"/>
      </w:pPr>
      <w:r w:rsidRPr="007A6F05">
        <w:rPr>
          <w:noProof/>
          <w:lang w:eastAsia="zh-CN"/>
        </w:rPr>
        <w:drawing>
          <wp:inline distT="0" distB="0" distL="0" distR="0" wp14:anchorId="35D91DDF" wp14:editId="49E9D50E">
            <wp:extent cx="5046800" cy="230505"/>
            <wp:effectExtent l="0" t="0" r="1905" b="0"/>
            <wp:docPr id="15" name="Picture 15" descr="Equation 4.1;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339" cy="230575"/>
                    </a:xfrm>
                    <a:prstGeom prst="rect">
                      <a:avLst/>
                    </a:prstGeom>
                    <a:noFill/>
                    <a:ln>
                      <a:noFill/>
                    </a:ln>
                  </pic:spPr>
                </pic:pic>
              </a:graphicData>
            </a:graphic>
          </wp:inline>
        </w:drawing>
      </w:r>
      <w:r w:rsidRPr="007A6F05">
        <w:tab/>
        <w:t>(4.1)</w:t>
      </w:r>
      <w:bookmarkStart w:id="263" w:name="EQ4_1"/>
      <w:bookmarkEnd w:id="263"/>
    </w:p>
    <w:p w14:paraId="21543099" w14:textId="77777777" w:rsidR="00A96DCE" w:rsidRPr="007A6F05" w:rsidRDefault="00A96DCE" w:rsidP="007A6F05">
      <w:pPr>
        <w:spacing w:before="120"/>
      </w:pPr>
      <w:r w:rsidRPr="007A6F05">
        <w:t xml:space="preserve">This objective function is used to measure an item’s contribution to each of these objectives. A higher value for “Content Match” means that an item is more important for meeting the content requirements. A higher value for “Overall Information” means that an item contributes more information to the estimation of the student’s current overall ability. A higher value for “Claim Information” means that an item contributes more information for estimating the student’s current claim ability. Weights of these objectives can be adjusted to achieve the desired balance and optimize performance for a given item pool. This algorithm </w:t>
      </w:r>
      <w:r w:rsidRPr="007A6F05">
        <w:lastRenderedPageBreak/>
        <w:t>enables users to maximize information subject to the constraint that the blueprint is almost always met, with minimal exceptions.</w:t>
      </w:r>
    </w:p>
    <w:p w14:paraId="0886BD60" w14:textId="0F6B9C02" w:rsidR="00565D2F" w:rsidRPr="007A6F05" w:rsidRDefault="00565D2F" w:rsidP="007A6F05">
      <w:pPr>
        <w:pStyle w:val="Heading4"/>
        <w:rPr>
          <w:webHidden/>
        </w:rPr>
      </w:pPr>
      <w:bookmarkStart w:id="264" w:name="_Content_Match"/>
      <w:bookmarkStart w:id="265" w:name="_Toc192488513"/>
      <w:bookmarkEnd w:id="264"/>
      <w:r w:rsidRPr="007A6F05">
        <w:t>Content Match</w:t>
      </w:r>
      <w:bookmarkEnd w:id="265"/>
    </w:p>
    <w:p w14:paraId="1D4C7137" w14:textId="77777777" w:rsidR="00A96DCE" w:rsidRPr="007A6F05" w:rsidRDefault="00A96DCE" w:rsidP="007A6F05">
      <w:pPr>
        <w:keepNext/>
        <w:keepLines/>
      </w:pPr>
      <w:r w:rsidRPr="007A6F05">
        <w:t>Each item or item group is characterized by its contribution to meeting the blueprint, given the items that have already been administered at any point. The contribution is based on the presence or absence of features specified in the blueprint.</w:t>
      </w:r>
    </w:p>
    <w:p w14:paraId="18A005F4" w14:textId="4B0D1B31" w:rsidR="00A96DCE" w:rsidRPr="007A6F05" w:rsidRDefault="00A96DCE" w:rsidP="007A6F05">
      <w:r w:rsidRPr="007A6F05">
        <w:t>The Smarter Balanced summative test blueprints describe the content of the ELA and mathematics summative assessments for all grade</w:t>
      </w:r>
      <w:r w:rsidR="00B5285B" w:rsidRPr="007A6F05">
        <w:t xml:space="preserve"> level</w:t>
      </w:r>
      <w:r w:rsidRPr="007A6F05">
        <w:t>s tested and the means by which that content is assessed. The summative computer-based test blueprints reflect the depth and breadth of the performance expectations of the CCSS.</w:t>
      </w:r>
    </w:p>
    <w:p w14:paraId="4E11133E" w14:textId="268C2B99" w:rsidR="00A96DCE" w:rsidRPr="007A6F05" w:rsidRDefault="00A96DCE" w:rsidP="007A6F05">
      <w:r w:rsidRPr="007A6F05">
        <w:t xml:space="preserve">The test blueprints have information about the number of items and depth of knowledge for items associated with each claim and assessment target. Each </w:t>
      </w:r>
      <w:r w:rsidR="00B2105E" w:rsidRPr="007A6F05">
        <w:t>assessment</w:t>
      </w:r>
      <w:r w:rsidRPr="007A6F05">
        <w:t xml:space="preserve"> is described by a blueprint for both the overall </w:t>
      </w:r>
      <w:r w:rsidR="00B2105E" w:rsidRPr="007A6F05">
        <w:t>assessment</w:t>
      </w:r>
      <w:r w:rsidRPr="007A6F05">
        <w:t xml:space="preserve"> and each claim within the </w:t>
      </w:r>
      <w:r w:rsidR="00B2105E" w:rsidRPr="007A6F05">
        <w:t>assessment</w:t>
      </w:r>
      <w:r w:rsidRPr="007A6F05">
        <w:t>.</w:t>
      </w:r>
    </w:p>
    <w:p w14:paraId="3EC33341" w14:textId="77777777" w:rsidR="00A52F2C" w:rsidRPr="007A6F05" w:rsidRDefault="00A96DCE" w:rsidP="007A6F05">
      <w:r w:rsidRPr="007A6F05">
        <w:t xml:space="preserve">Each blueprint has features referred to as </w:t>
      </w:r>
      <w:r w:rsidRPr="007A6F05">
        <w:rPr>
          <w:i/>
        </w:rPr>
        <w:t>constraints</w:t>
      </w:r>
      <w:r w:rsidRPr="007A6F05">
        <w:t xml:space="preserve">. Constraints </w:t>
      </w:r>
      <w:r w:rsidR="00D92AA5" w:rsidRPr="007A6F05">
        <w:t xml:space="preserve">are </w:t>
      </w:r>
      <w:r w:rsidRPr="007A6F05">
        <w:t xml:space="preserve">features such as the minimum and maximum number of items required in a specific content area. For example, a constraint might require a minimum of four and a maximum of six algebra items. The value of content match </w:t>
      </w:r>
    </w:p>
    <w:p w14:paraId="301554C2" w14:textId="77777777" w:rsidR="00A52F2C" w:rsidRPr="007A6F05" w:rsidRDefault="00A96DCE" w:rsidP="007A6F05">
      <w:pPr>
        <w:pStyle w:val="bullets"/>
      </w:pPr>
      <w:r w:rsidRPr="007A6F05">
        <w:t xml:space="preserve">is highest for items with content that has not met its minimum constraint, </w:t>
      </w:r>
    </w:p>
    <w:p w14:paraId="511C425C" w14:textId="77777777" w:rsidR="00A52F2C" w:rsidRPr="007A6F05" w:rsidRDefault="00A96DCE" w:rsidP="007A6F05">
      <w:pPr>
        <w:pStyle w:val="bullets"/>
      </w:pPr>
      <w:r w:rsidRPr="007A6F05">
        <w:t xml:space="preserve">decreases for items representing content for which the minimum number of items has been reached but the maximum has not, and </w:t>
      </w:r>
    </w:p>
    <w:p w14:paraId="001C14CF" w14:textId="20720450" w:rsidR="00A96DCE" w:rsidRPr="007A6F05" w:rsidRDefault="00A96DCE" w:rsidP="007A6F05">
      <w:pPr>
        <w:pStyle w:val="bullets"/>
      </w:pPr>
      <w:r w:rsidRPr="007A6F05">
        <w:t>becomes negative for items representing content that has met the maximum.</w:t>
      </w:r>
    </w:p>
    <w:p w14:paraId="5056F029" w14:textId="2094ED9C" w:rsidR="00A96DCE" w:rsidRPr="007A6F05" w:rsidRDefault="00A96DCE" w:rsidP="007A6F05">
      <w:r w:rsidRPr="007A6F05">
        <w:t xml:space="preserve">Refer to the blueprints for the Smarter Balanced ELA and mathematics assessments provided in </w:t>
      </w:r>
      <w:hyperlink w:anchor="_Appendix_4.A:_Smarter" w:history="1">
        <w:r w:rsidRPr="007A6F05">
          <w:rPr>
            <w:rStyle w:val="Hyperlink"/>
          </w:rPr>
          <w:t xml:space="preserve">appendix </w:t>
        </w:r>
        <w:r w:rsidR="00D05151" w:rsidRPr="007A6F05">
          <w:rPr>
            <w:rStyle w:val="Hyperlink"/>
          </w:rPr>
          <w:t>4</w:t>
        </w:r>
        <w:r w:rsidRPr="007A6F05">
          <w:rPr>
            <w:rStyle w:val="Hyperlink"/>
          </w:rPr>
          <w:t>.A</w:t>
        </w:r>
      </w:hyperlink>
      <w:r w:rsidRPr="007A6F05">
        <w:t xml:space="preserve"> for additional details.</w:t>
      </w:r>
    </w:p>
    <w:p w14:paraId="341BD049" w14:textId="279967A8" w:rsidR="00565D2F" w:rsidRPr="007A6F05" w:rsidRDefault="00565D2F" w:rsidP="007A6F05">
      <w:pPr>
        <w:pStyle w:val="Heading4"/>
        <w:rPr>
          <w:webHidden/>
        </w:rPr>
      </w:pPr>
      <w:bookmarkStart w:id="266" w:name="_Toc192488514"/>
      <w:r w:rsidRPr="007A6F05">
        <w:t>Information</w:t>
      </w:r>
      <w:bookmarkEnd w:id="266"/>
    </w:p>
    <w:p w14:paraId="57DD8AA1" w14:textId="1DA55A6C" w:rsidR="00A96DCE" w:rsidRPr="007A6F05" w:rsidRDefault="00A96DCE" w:rsidP="007A6F05">
      <w:r w:rsidRPr="007A6F05">
        <w:t xml:space="preserve">Every item has an overall information value within the CAT algorithm and an information value for each claim. Details on how information is calculated are provided in </w:t>
      </w:r>
      <w:hyperlink w:anchor="EQ7_8" w:history="1">
        <w:r w:rsidRPr="007A6F05">
          <w:rPr>
            <w:rStyle w:val="Hyperlink"/>
          </w:rPr>
          <w:t>equation 7.8</w:t>
        </w:r>
      </w:hyperlink>
      <w:r w:rsidRPr="007A6F05">
        <w:t xml:space="preserve"> through </w:t>
      </w:r>
      <w:hyperlink w:anchor="EQ7_12" w:history="1">
        <w:r w:rsidRPr="007A6F05">
          <w:rPr>
            <w:rStyle w:val="Hyperlink"/>
          </w:rPr>
          <w:t>equation 7.12</w:t>
        </w:r>
      </w:hyperlink>
      <w:r w:rsidRPr="007A6F05">
        <w:t xml:space="preserve"> in </w:t>
      </w:r>
      <w:hyperlink w:anchor="_Theta_Score_Standard" w:history="1">
        <w:r w:rsidRPr="007A6F05">
          <w:rPr>
            <w:rStyle w:val="Hyperlink"/>
            <w:i/>
            <w:iCs/>
          </w:rPr>
          <w:t>7.</w:t>
        </w:r>
        <w:r w:rsidR="00790E71" w:rsidRPr="007A6F05">
          <w:rPr>
            <w:rStyle w:val="Hyperlink"/>
            <w:i/>
            <w:iCs/>
          </w:rPr>
          <w:t>3</w:t>
        </w:r>
        <w:r w:rsidRPr="007A6F05">
          <w:rPr>
            <w:rStyle w:val="Hyperlink"/>
            <w:i/>
            <w:iCs/>
          </w:rPr>
          <w:t>.</w:t>
        </w:r>
        <w:r w:rsidR="00790E71" w:rsidRPr="007A6F05">
          <w:rPr>
            <w:rStyle w:val="Hyperlink"/>
            <w:i/>
            <w:iCs/>
          </w:rPr>
          <w:t>4</w:t>
        </w:r>
        <w:r w:rsidRPr="007A6F05">
          <w:rPr>
            <w:rStyle w:val="Hyperlink"/>
            <w:i/>
            <w:iCs/>
          </w:rPr>
          <w:t xml:space="preserve"> Theta Score Standard Error</w:t>
        </w:r>
        <w:r w:rsidR="00790E71" w:rsidRPr="007A6F05">
          <w:rPr>
            <w:rStyle w:val="Hyperlink"/>
            <w:i/>
            <w:iCs/>
          </w:rPr>
          <w:t>s</w:t>
        </w:r>
      </w:hyperlink>
      <w:r w:rsidRPr="007A6F05">
        <w:t>.</w:t>
      </w:r>
    </w:p>
    <w:p w14:paraId="691C34FA" w14:textId="2ED0C502" w:rsidR="00A96DCE" w:rsidRPr="007A6F05" w:rsidRDefault="00A96DCE" w:rsidP="007A6F05">
      <w:r w:rsidRPr="007A6F05">
        <w:t xml:space="preserve">Items with higher discrimination parameters offer more information and therefore are generally given preference in item selection. </w:t>
      </w:r>
      <w:bookmarkStart w:id="267" w:name="_Hlk156895244"/>
      <w:r w:rsidR="00AE4F5C" w:rsidRPr="007A6F05">
        <w:t>Because</w:t>
      </w:r>
      <w:r w:rsidR="00800232" w:rsidRPr="007A6F05">
        <w:t xml:space="preserve"> these </w:t>
      </w:r>
      <w:r w:rsidR="002629C1" w:rsidRPr="007A6F05">
        <w:t xml:space="preserve">highly discriminating items offer more information than items that do not discriminate as well, they </w:t>
      </w:r>
      <w:r w:rsidR="003E0B89" w:rsidRPr="007A6F05">
        <w:t>are</w:t>
      </w:r>
      <w:r w:rsidR="00C12250" w:rsidRPr="007A6F05">
        <w:t xml:space="preserve"> more likely to be selected by an item selection algorithm</w:t>
      </w:r>
      <w:r w:rsidR="003E0B89" w:rsidRPr="007A6F05">
        <w:t>.</w:t>
      </w:r>
      <w:r w:rsidR="00C12250" w:rsidRPr="007A6F05">
        <w:t xml:space="preserve"> </w:t>
      </w:r>
      <w:r w:rsidR="003E0B89" w:rsidRPr="007A6F05">
        <w:t>G</w:t>
      </w:r>
      <w:r w:rsidR="00C12250" w:rsidRPr="007A6F05">
        <w:t>iven the choice between two items that differ only on their discrimination, the higher</w:t>
      </w:r>
      <w:r w:rsidR="003E0B89" w:rsidRPr="007A6F05">
        <w:t>-</w:t>
      </w:r>
      <w:r w:rsidR="00C12250" w:rsidRPr="007A6F05">
        <w:t xml:space="preserve">discriminating item will always result in a better subsequent estimation of the </w:t>
      </w:r>
      <w:r w:rsidR="003E0B89" w:rsidRPr="007A6F05">
        <w:t>student</w:t>
      </w:r>
      <w:r w:rsidR="00C12250" w:rsidRPr="007A6F05">
        <w:t>’s proficiency compared to the lesser</w:t>
      </w:r>
      <w:r w:rsidR="003E0B89" w:rsidRPr="007A6F05">
        <w:t>-</w:t>
      </w:r>
      <w:r w:rsidR="00C12250" w:rsidRPr="007A6F05">
        <w:t>discriminating item.</w:t>
      </w:r>
      <w:bookmarkEnd w:id="267"/>
      <w:r w:rsidR="00C12250" w:rsidRPr="007A6F05">
        <w:t xml:space="preserve"> </w:t>
      </w:r>
      <w:r w:rsidR="0050712A" w:rsidRPr="007A6F05">
        <w:t>Since these items are more likely to be selected, they are also more likely to be overexposed</w:t>
      </w:r>
      <w:r w:rsidR="00023953" w:rsidRPr="007A6F05">
        <w:t>;</w:t>
      </w:r>
      <w:r w:rsidR="0050712A" w:rsidRPr="007A6F05">
        <w:t xml:space="preserve"> therefore</w:t>
      </w:r>
      <w:r w:rsidR="00023953" w:rsidRPr="007A6F05">
        <w:t>,</w:t>
      </w:r>
      <w:r w:rsidR="0050712A" w:rsidRPr="007A6F05">
        <w:t xml:space="preserve"> measures must be taken to control for this potential overexposure. </w:t>
      </w:r>
      <w:r w:rsidR="003E0B89" w:rsidRPr="007A6F05">
        <w:t>Because</w:t>
      </w:r>
      <w:r w:rsidR="0050712A" w:rsidRPr="007A6F05">
        <w:t xml:space="preserve"> this is a test security risk,</w:t>
      </w:r>
      <w:r w:rsidRPr="007A6F05">
        <w:t xml:space="preserve"> the item selection algorithm includes additional rules to control the exposure of the items that provide the highest measurement information (AIR, 2014).</w:t>
      </w:r>
    </w:p>
    <w:p w14:paraId="2A125424" w14:textId="04597FA0" w:rsidR="00565D2F" w:rsidRPr="007A6F05" w:rsidRDefault="00565D2F" w:rsidP="007A6F05">
      <w:pPr>
        <w:pStyle w:val="Heading3"/>
        <w:rPr>
          <w:webHidden/>
        </w:rPr>
      </w:pPr>
      <w:bookmarkStart w:id="268" w:name="_Toc192488515"/>
      <w:r w:rsidRPr="007A6F05">
        <w:lastRenderedPageBreak/>
        <w:t>Simulation Study</w:t>
      </w:r>
      <w:bookmarkEnd w:id="268"/>
    </w:p>
    <w:p w14:paraId="23DDB5A8" w14:textId="58D00EC6" w:rsidR="00BB34C7" w:rsidRPr="007A6F05" w:rsidRDefault="007E4CD3" w:rsidP="007A6F05">
      <w:pPr>
        <w:keepNext/>
        <w:keepLines/>
      </w:pPr>
      <w:r w:rsidRPr="007A6F05">
        <w:t xml:space="preserve">Before the operational </w:t>
      </w:r>
      <w:r w:rsidR="00F01194" w:rsidRPr="007A6F05">
        <w:t xml:space="preserve">2023–24 </w:t>
      </w:r>
      <w:r w:rsidRPr="007A6F05">
        <w:t>testing window open</w:t>
      </w:r>
      <w:r w:rsidR="00267070" w:rsidRPr="007A6F05">
        <w:t>ed</w:t>
      </w:r>
      <w:r w:rsidRPr="007A6F05">
        <w:t xml:space="preserve"> for the CAT, simulation studies </w:t>
      </w:r>
      <w:r w:rsidR="00267070" w:rsidRPr="007A6F05">
        <w:t>were</w:t>
      </w:r>
      <w:r w:rsidRPr="007A6F05">
        <w:t xml:space="preserve"> conducted to evaluate and ensure the implementation and quality of the adaptive item-selection algorithm. The purpose</w:t>
      </w:r>
      <w:r w:rsidR="00BB34C7" w:rsidRPr="007A6F05">
        <w:t>s</w:t>
      </w:r>
      <w:r w:rsidRPr="007A6F05">
        <w:t xml:space="preserve"> of the CAT simulations </w:t>
      </w:r>
      <w:r w:rsidR="00BB34C7" w:rsidRPr="007A6F05">
        <w:t>were</w:t>
      </w:r>
      <w:r w:rsidRPr="007A6F05">
        <w:t xml:space="preserve"> to configure the adaptive algorithm</w:t>
      </w:r>
      <w:r w:rsidR="001B54DC" w:rsidRPr="007A6F05">
        <w:t>, thus</w:t>
      </w:r>
      <w:r w:rsidRPr="007A6F05">
        <w:t xml:space="preserve"> optimiz</w:t>
      </w:r>
      <w:r w:rsidR="001B54DC" w:rsidRPr="007A6F05">
        <w:t>ing</w:t>
      </w:r>
      <w:r w:rsidRPr="007A6F05">
        <w:t xml:space="preserve"> item selection to meet </w:t>
      </w:r>
      <w:r w:rsidR="00C36559" w:rsidRPr="007A6F05">
        <w:t xml:space="preserve">the adjusted test </w:t>
      </w:r>
      <w:r w:rsidRPr="007A6F05">
        <w:t>blueprint specifications</w:t>
      </w:r>
      <w:r w:rsidR="001B54DC" w:rsidRPr="007A6F05">
        <w:t>;</w:t>
      </w:r>
      <w:r w:rsidRPr="007A6F05">
        <w:t xml:space="preserve"> while also targeting test information to student ability and controlling item exposure rates. </w:t>
      </w:r>
      <w:r w:rsidR="00A96DCE" w:rsidRPr="007A6F05">
        <w:t>The simulation tool allow</w:t>
      </w:r>
      <w:r w:rsidR="00D34BEF" w:rsidRPr="007A6F05">
        <w:t>ed</w:t>
      </w:r>
      <w:r w:rsidR="00A96DCE" w:rsidRPr="007A6F05">
        <w:t xml:space="preserve"> manipulation of key blueprint and configuration settings to match the </w:t>
      </w:r>
      <w:r w:rsidR="001B54DC" w:rsidRPr="007A6F05">
        <w:t xml:space="preserve">assessment </w:t>
      </w:r>
      <w:r w:rsidR="00A96DCE" w:rsidRPr="007A6F05">
        <w:t xml:space="preserve">blueprint and minimize measurement error. </w:t>
      </w:r>
    </w:p>
    <w:p w14:paraId="12BE6583" w14:textId="7B85C8BC" w:rsidR="00A96DCE" w:rsidRPr="007A6F05" w:rsidRDefault="00A96DCE" w:rsidP="007A6F05">
      <w:r w:rsidRPr="007A6F05">
        <w:t xml:space="preserve">In this simulation study, the adaptive </w:t>
      </w:r>
      <w:r w:rsidR="00101CD2" w:rsidRPr="007A6F05">
        <w:t>assessment</w:t>
      </w:r>
      <w:r w:rsidRPr="007A6F05">
        <w:t xml:space="preserve">s </w:t>
      </w:r>
      <w:r w:rsidR="00D34BEF" w:rsidRPr="007A6F05">
        <w:t xml:space="preserve">were </w:t>
      </w:r>
      <w:r w:rsidRPr="007A6F05">
        <w:t xml:space="preserve">administered in one segment (section) in ELA for </w:t>
      </w:r>
      <w:r w:rsidR="0052270F" w:rsidRPr="007A6F05">
        <w:t xml:space="preserve">grades </w:t>
      </w:r>
      <w:r w:rsidR="00BD1227" w:rsidRPr="007A6F05">
        <w:t>three through eight, grade ten</w:t>
      </w:r>
      <w:r w:rsidR="00412B59" w:rsidRPr="007A6F05">
        <w:rPr>
          <w:rStyle w:val="FootnoteReference"/>
        </w:rPr>
        <w:footnoteReference w:id="6"/>
      </w:r>
      <w:r w:rsidR="00BB34C7" w:rsidRPr="007A6F05">
        <w:t>,</w:t>
      </w:r>
      <w:r w:rsidR="00BD1227" w:rsidRPr="007A6F05">
        <w:t xml:space="preserve"> and grade eleven</w:t>
      </w:r>
      <w:r w:rsidR="00CF3379" w:rsidRPr="007A6F05">
        <w:t xml:space="preserve"> as well as in</w:t>
      </w:r>
      <w:r w:rsidRPr="007A6F05">
        <w:t xml:space="preserve"> mathematics </w:t>
      </w:r>
      <w:r w:rsidR="00296981" w:rsidRPr="007A6F05">
        <w:t xml:space="preserve">for </w:t>
      </w:r>
      <w:r w:rsidRPr="007A6F05">
        <w:t>grades three through five</w:t>
      </w:r>
      <w:r w:rsidR="00CF3379" w:rsidRPr="007A6F05">
        <w:t>. It was administered</w:t>
      </w:r>
      <w:r w:rsidRPr="007A6F05">
        <w:t xml:space="preserve"> in two segments in mathematics grades six through eight and grade eleven, including calculator and no-calculator segments. Each segment </w:t>
      </w:r>
      <w:r w:rsidR="00D34BEF" w:rsidRPr="007A6F05">
        <w:t xml:space="preserve">was </w:t>
      </w:r>
      <w:r w:rsidRPr="007A6F05">
        <w:t>simulated separately.</w:t>
      </w:r>
    </w:p>
    <w:p w14:paraId="2D4906D1" w14:textId="295D766F" w:rsidR="00A96DCE" w:rsidRPr="007A6F05" w:rsidRDefault="00A96DCE" w:rsidP="007A6F05">
      <w:r w:rsidRPr="007A6F05">
        <w:t>The</w:t>
      </w:r>
      <w:r w:rsidR="00BB34C7" w:rsidRPr="007A6F05">
        <w:t xml:space="preserve"> study results</w:t>
      </w:r>
      <w:r w:rsidRPr="007A6F05">
        <w:t xml:space="preserve"> (</w:t>
      </w:r>
      <w:r w:rsidR="007A7546" w:rsidRPr="007A6F05">
        <w:t>CAI</w:t>
      </w:r>
      <w:r w:rsidRPr="007A6F05">
        <w:t xml:space="preserve">, </w:t>
      </w:r>
      <w:r w:rsidR="007A7546" w:rsidRPr="007A6F05">
        <w:t>2024</w:t>
      </w:r>
      <w:r w:rsidRPr="007A6F05">
        <w:t>) examin</w:t>
      </w:r>
      <w:r w:rsidR="00BB34C7" w:rsidRPr="007A6F05">
        <w:t>e</w:t>
      </w:r>
      <w:r w:rsidRPr="007A6F05">
        <w:t xml:space="preserve"> the robustness of the item-selection algorithm of the Smarter Balanced CAT administrations in ELA and mathematics for grades three through eight and grade eleven. The information provided by the simulations includes</w:t>
      </w:r>
    </w:p>
    <w:p w14:paraId="65974A8D" w14:textId="4EE8BA0F" w:rsidR="00A96DCE" w:rsidRPr="007A6F05" w:rsidRDefault="00AD25DA" w:rsidP="007A6F05">
      <w:pPr>
        <w:pStyle w:val="bullets"/>
      </w:pPr>
      <w:r w:rsidRPr="007A6F05">
        <w:t>the process of the item-selection algorithm</w:t>
      </w:r>
      <w:r w:rsidR="00852433" w:rsidRPr="007A6F05">
        <w:t>;</w:t>
      </w:r>
    </w:p>
    <w:p w14:paraId="78140020" w14:textId="55D10B16" w:rsidR="00A96DCE" w:rsidRPr="007A6F05" w:rsidRDefault="00A96DCE" w:rsidP="007A6F05">
      <w:pPr>
        <w:pStyle w:val="bullets"/>
      </w:pPr>
      <w:r w:rsidRPr="007A6F05">
        <w:t xml:space="preserve">the percentage of </w:t>
      </w:r>
      <w:r w:rsidR="00101CD2" w:rsidRPr="007A6F05">
        <w:t>assessment</w:t>
      </w:r>
      <w:r w:rsidRPr="007A6F05">
        <w:t xml:space="preserve"> </w:t>
      </w:r>
      <w:r w:rsidR="00CF3379" w:rsidRPr="007A6F05">
        <w:t>content</w:t>
      </w:r>
      <w:r w:rsidRPr="007A6F05">
        <w:t xml:space="preserve"> aligned with the test blueprints</w:t>
      </w:r>
      <w:r w:rsidR="004F38F2" w:rsidRPr="007A6F05">
        <w:t xml:space="preserve"> for all constraints</w:t>
      </w:r>
      <w:r w:rsidRPr="007A6F05">
        <w:t xml:space="preserve"> (blueprint match rates)</w:t>
      </w:r>
      <w:r w:rsidR="00852433" w:rsidRPr="007A6F05">
        <w:t>;</w:t>
      </w:r>
    </w:p>
    <w:p w14:paraId="3255C3F6" w14:textId="3494274A" w:rsidR="00A96DCE" w:rsidRPr="007A6F05" w:rsidRDefault="00A96DCE" w:rsidP="007A6F05">
      <w:pPr>
        <w:pStyle w:val="bullets"/>
      </w:pPr>
      <w:r w:rsidRPr="007A6F05">
        <w:t>the number of targets covered in the simulated forms</w:t>
      </w:r>
      <w:r w:rsidR="00852433" w:rsidRPr="007A6F05">
        <w:t>;</w:t>
      </w:r>
    </w:p>
    <w:p w14:paraId="1F4B836B" w14:textId="170BB8B4" w:rsidR="00A96DCE" w:rsidRPr="007A6F05" w:rsidRDefault="00A96DCE" w:rsidP="007A6F05">
      <w:pPr>
        <w:pStyle w:val="bullets"/>
      </w:pPr>
      <w:r w:rsidRPr="007A6F05">
        <w:t>accuracy of ability estimates indicated by bias and precision of ability estimates indicated by standard error</w:t>
      </w:r>
      <w:r w:rsidR="001C7381" w:rsidRPr="007A6F05">
        <w:t xml:space="preserve"> and confidence intervals</w:t>
      </w:r>
      <w:r w:rsidR="00852433" w:rsidRPr="007A6F05">
        <w:t>;</w:t>
      </w:r>
    </w:p>
    <w:p w14:paraId="2EFD6B8D" w14:textId="40CF4E71" w:rsidR="00A96DCE" w:rsidRPr="007A6F05" w:rsidRDefault="00A96DCE" w:rsidP="007A6F05">
      <w:pPr>
        <w:pStyle w:val="bullets"/>
      </w:pPr>
      <w:r w:rsidRPr="007A6F05">
        <w:t>item exposure rates</w:t>
      </w:r>
      <w:r w:rsidR="00852433" w:rsidRPr="007A6F05">
        <w:t>;</w:t>
      </w:r>
      <w:r w:rsidRPr="007A6F05">
        <w:t xml:space="preserve"> and</w:t>
      </w:r>
    </w:p>
    <w:p w14:paraId="4B13C53B" w14:textId="77777777" w:rsidR="00A96DCE" w:rsidRPr="007A6F05" w:rsidRDefault="00A96DCE" w:rsidP="007A6F05">
      <w:pPr>
        <w:pStyle w:val="bullets"/>
      </w:pPr>
      <w:r w:rsidRPr="007A6F05">
        <w:t>selection of off-grade items and corresponding psychometric properties.</w:t>
      </w:r>
    </w:p>
    <w:p w14:paraId="222CBC88" w14:textId="20597CC4" w:rsidR="00F80ABD" w:rsidRPr="007A6F05" w:rsidRDefault="00404F1F" w:rsidP="007A6F05">
      <w:r w:rsidRPr="007A6F05">
        <w:t>Results from the simulation study showed that t</w:t>
      </w:r>
      <w:r w:rsidR="00F80ABD" w:rsidRPr="007A6F05">
        <w:t xml:space="preserve">he Smarter Balanced CAT delivery system administers assessments with items representing the breadth and depth of the </w:t>
      </w:r>
      <w:r w:rsidR="006F3D40" w:rsidRPr="007A6F05">
        <w:t>assessment</w:t>
      </w:r>
      <w:r w:rsidR="00F80ABD" w:rsidRPr="007A6F05">
        <w:t xml:space="preserve"> blueprints. The blueprint match results demonstrated that all test forms adhered to the exact </w:t>
      </w:r>
      <w:r w:rsidR="00296981" w:rsidRPr="007A6F05">
        <w:t>assessment</w:t>
      </w:r>
      <w:r w:rsidR="00F80ABD" w:rsidRPr="007A6F05">
        <w:t xml:space="preserve"> blueprint requirements and</w:t>
      </w:r>
      <w:r w:rsidR="006F3D40" w:rsidRPr="007A6F05">
        <w:t>,</w:t>
      </w:r>
      <w:r w:rsidR="00F80ABD" w:rsidRPr="007A6F05">
        <w:t xml:space="preserve"> therefore</w:t>
      </w:r>
      <w:r w:rsidR="006F3D40" w:rsidRPr="007A6F05">
        <w:t>,</w:t>
      </w:r>
      <w:r w:rsidR="00F80ABD" w:rsidRPr="007A6F05">
        <w:t xml:space="preserve"> provided evidence of content comparability. While each form is unique with respect to the items contained, all forms aligned with the curricular expectations outlined in the </w:t>
      </w:r>
      <w:r w:rsidR="006F3D40" w:rsidRPr="007A6F05">
        <w:t>assessment</w:t>
      </w:r>
      <w:r w:rsidR="00F80ABD" w:rsidRPr="007A6F05">
        <w:t xml:space="preserve"> blueprints.</w:t>
      </w:r>
    </w:p>
    <w:p w14:paraId="29496B00" w14:textId="32B40891" w:rsidR="00F80ABD" w:rsidRPr="007A6F05" w:rsidRDefault="00F80ABD" w:rsidP="007A6F05">
      <w:r w:rsidRPr="007A6F05">
        <w:t>The summary statistics of the estimated abilities show that</w:t>
      </w:r>
      <w:r w:rsidR="006F3D40" w:rsidRPr="007A6F05">
        <w:t>,</w:t>
      </w:r>
      <w:r w:rsidRPr="007A6F05">
        <w:t xml:space="preserve"> for all </w:t>
      </w:r>
      <w:r w:rsidR="006F3D40" w:rsidRPr="007A6F05">
        <w:t>student</w:t>
      </w:r>
      <w:r w:rsidR="00976CAA" w:rsidRPr="007A6F05">
        <w:t>s</w:t>
      </w:r>
      <w:r w:rsidRPr="007A6F05">
        <w:t xml:space="preserve"> in all grade</w:t>
      </w:r>
      <w:r w:rsidR="006F3D40" w:rsidRPr="007A6F05">
        <w:t xml:space="preserve"> level</w:t>
      </w:r>
      <w:r w:rsidRPr="007A6F05">
        <w:t>s, the item-selection algorithm selects optimized items on</w:t>
      </w:r>
      <w:r w:rsidR="006F3D40" w:rsidRPr="007A6F05">
        <w:t xml:space="preserve"> the basis of</w:t>
      </w:r>
      <w:r w:rsidRPr="007A6F05">
        <w:t xml:space="preserve"> each</w:t>
      </w:r>
      <w:r w:rsidR="009D718B" w:rsidRPr="007A6F05">
        <w:t xml:space="preserve"> student</w:t>
      </w:r>
      <w:r w:rsidRPr="007A6F05">
        <w:t>’s ability</w:t>
      </w:r>
      <w:r w:rsidR="00296981" w:rsidRPr="007A6F05">
        <w:t>—</w:t>
      </w:r>
      <w:r w:rsidRPr="007A6F05">
        <w:t xml:space="preserve">to the extent that the </w:t>
      </w:r>
      <w:r w:rsidR="006F3D40" w:rsidRPr="007A6F05">
        <w:t xml:space="preserve">item </w:t>
      </w:r>
      <w:r w:rsidRPr="007A6F05">
        <w:t>pool allowed</w:t>
      </w:r>
      <w:r w:rsidR="00296981" w:rsidRPr="007A6F05">
        <w:t>—</w:t>
      </w:r>
      <w:r w:rsidRPr="007A6F05">
        <w:t xml:space="preserve">in meeting the blueprint constraints. These results demonstrated that </w:t>
      </w:r>
      <w:r w:rsidR="009D718B" w:rsidRPr="007A6F05">
        <w:t>the student</w:t>
      </w:r>
      <w:r w:rsidRPr="007A6F05">
        <w:t xml:space="preserve"> ability estimates generated on</w:t>
      </w:r>
      <w:r w:rsidR="009D718B" w:rsidRPr="007A6F05">
        <w:t xml:space="preserve"> the basis of</w:t>
      </w:r>
      <w:r w:rsidRPr="007A6F05">
        <w:t xml:space="preserve"> the selected items were optimal</w:t>
      </w:r>
      <w:r w:rsidR="00976CAA" w:rsidRPr="007A6F05">
        <w:t>, an indication that the algorithm is working as expected</w:t>
      </w:r>
      <w:r w:rsidR="00CA7F01" w:rsidRPr="007A6F05">
        <w:t>,</w:t>
      </w:r>
      <w:r w:rsidR="00976CAA" w:rsidRPr="007A6F05">
        <w:t xml:space="preserve"> given the item pool</w:t>
      </w:r>
      <w:r w:rsidRPr="007A6F05">
        <w:t xml:space="preserve">. </w:t>
      </w:r>
      <w:r w:rsidR="00976CAA" w:rsidRPr="007A6F05">
        <w:t>T</w:t>
      </w:r>
      <w:r w:rsidRPr="007A6F05">
        <w:t xml:space="preserve">he final score on the CAT component for each </w:t>
      </w:r>
      <w:r w:rsidR="00976CAA" w:rsidRPr="007A6F05">
        <w:t>student</w:t>
      </w:r>
      <w:r w:rsidRPr="007A6F05">
        <w:t xml:space="preserve"> recovers the true score across ability ranges</w:t>
      </w:r>
      <w:r w:rsidR="00976CAA" w:rsidRPr="007A6F05">
        <w:t xml:space="preserve"> except in the extremely low or high ability ranges</w:t>
      </w:r>
      <w:r w:rsidRPr="007A6F05">
        <w:t>.</w:t>
      </w:r>
    </w:p>
    <w:p w14:paraId="5B4CF517" w14:textId="79963EB1" w:rsidR="00CA7F01" w:rsidRPr="007A6F05" w:rsidRDefault="00F80ABD" w:rsidP="007A6F05">
      <w:pPr>
        <w:keepNext/>
      </w:pPr>
      <w:r w:rsidRPr="007A6F05">
        <w:lastRenderedPageBreak/>
        <w:t>Overall, the simulation results on the item-selection algorithm support the following interpretations:</w:t>
      </w:r>
    </w:p>
    <w:p w14:paraId="2303957B" w14:textId="77777777" w:rsidR="00CA7F01" w:rsidRPr="007A6F05" w:rsidRDefault="00F80ABD" w:rsidP="007A6F05">
      <w:pPr>
        <w:pStyle w:val="bullets"/>
      </w:pPr>
      <w:r w:rsidRPr="007A6F05">
        <w:t>Scores are comparable with respect to the targeted content</w:t>
      </w:r>
      <w:r w:rsidR="00CA7F01" w:rsidRPr="007A6F05">
        <w:t>.</w:t>
      </w:r>
    </w:p>
    <w:p w14:paraId="49F58153" w14:textId="70E044A0" w:rsidR="00CA7F01" w:rsidRPr="007A6F05" w:rsidRDefault="00CA7F01" w:rsidP="007A6F05">
      <w:pPr>
        <w:pStyle w:val="bullets"/>
      </w:pPr>
      <w:r w:rsidRPr="007A6F05">
        <w:t>S</w:t>
      </w:r>
      <w:r w:rsidR="00F80ABD" w:rsidRPr="007A6F05">
        <w:t>cores are measured with good precision across the range of proficiency</w:t>
      </w:r>
      <w:r w:rsidRPr="007A6F05">
        <w:t>,</w:t>
      </w:r>
      <w:r w:rsidR="00F80ABD" w:rsidRPr="007A6F05">
        <w:t xml:space="preserve"> given the distribution of the items’ contents and level of difficulty in the pool</w:t>
      </w:r>
      <w:r w:rsidRPr="007A6F05">
        <w:t>.</w:t>
      </w:r>
      <w:r w:rsidR="004E763D" w:rsidRPr="007A6F05">
        <w:t xml:space="preserve"> However, larger biases were observed at the lower and upper ends of the ability distribution</w:t>
      </w:r>
      <w:r w:rsidR="007B518F" w:rsidRPr="007A6F05">
        <w:t>.</w:t>
      </w:r>
    </w:p>
    <w:p w14:paraId="5891B262" w14:textId="4B7217E1" w:rsidR="00F80ABD" w:rsidRPr="007A6F05" w:rsidRDefault="00CA7F01" w:rsidP="007A6F05">
      <w:pPr>
        <w:pStyle w:val="bullets"/>
      </w:pPr>
      <w:r w:rsidRPr="007A6F05">
        <w:t>I</w:t>
      </w:r>
      <w:r w:rsidR="00F80ABD" w:rsidRPr="007A6F05">
        <w:t>tem exposure is minimized</w:t>
      </w:r>
      <w:r w:rsidR="00FA0D04" w:rsidRPr="007A6F05">
        <w:t xml:space="preserve"> on the</w:t>
      </w:r>
      <w:r w:rsidR="00F80ABD" w:rsidRPr="007A6F05">
        <w:t xml:space="preserve"> </w:t>
      </w:r>
      <w:r w:rsidR="00BA1135" w:rsidRPr="007A6F05">
        <w:t>bas</w:t>
      </w:r>
      <w:r w:rsidR="00FA0D04" w:rsidRPr="007A6F05">
        <w:t>is of</w:t>
      </w:r>
      <w:r w:rsidR="00F80ABD" w:rsidRPr="007A6F05">
        <w:t xml:space="preserve"> the configuration parameters chosen, </w:t>
      </w:r>
      <w:r w:rsidR="00BA1135" w:rsidRPr="007A6F05">
        <w:t>with most items appearing in 10</w:t>
      </w:r>
      <w:r w:rsidR="00FA0D04" w:rsidRPr="007A6F05">
        <w:t xml:space="preserve"> percent</w:t>
      </w:r>
      <w:r w:rsidR="00BA1135" w:rsidRPr="007A6F05">
        <w:t xml:space="preserve"> or fewer of </w:t>
      </w:r>
      <w:r w:rsidR="00FA0D04" w:rsidRPr="007A6F05">
        <w:t xml:space="preserve">student </w:t>
      </w:r>
      <w:r w:rsidR="00BA1135" w:rsidRPr="007A6F05">
        <w:t xml:space="preserve">test administrations. </w:t>
      </w:r>
      <w:r w:rsidR="009A7231" w:rsidRPr="007A6F05">
        <w:t>O</w:t>
      </w:r>
      <w:r w:rsidR="00F80ABD" w:rsidRPr="007A6F05">
        <w:t>ff-grade items are administered according to the criteria.</w:t>
      </w:r>
    </w:p>
    <w:p w14:paraId="2C4A5AA9" w14:textId="67D15398" w:rsidR="00686107" w:rsidRPr="007A6F05" w:rsidRDefault="00686107" w:rsidP="007A6F05">
      <w:pPr>
        <w:pStyle w:val="Heading3"/>
        <w:rPr>
          <w:webHidden/>
        </w:rPr>
      </w:pPr>
      <w:bookmarkStart w:id="269" w:name="_Toc192488516"/>
      <w:r w:rsidRPr="007A6F05">
        <w:t>Test Blueprints</w:t>
      </w:r>
      <w:bookmarkEnd w:id="269"/>
    </w:p>
    <w:p w14:paraId="003103CA" w14:textId="4D4AF671" w:rsidR="008269D6" w:rsidRPr="007A6F05" w:rsidRDefault="00BB31D2" w:rsidP="007A6F05">
      <w:pPr>
        <w:keepLines/>
      </w:pPr>
      <w:r w:rsidRPr="007A6F05">
        <w:t xml:space="preserve">As stated in </w:t>
      </w:r>
      <w:r w:rsidR="007134B1" w:rsidRPr="007A6F05">
        <w:t>sub</w:t>
      </w:r>
      <w:r w:rsidRPr="007A6F05">
        <w:t xml:space="preserve">section </w:t>
      </w:r>
      <w:hyperlink w:anchor="_Test_Blueprints" w:history="1">
        <w:r w:rsidRPr="007A6F05">
          <w:rPr>
            <w:rStyle w:val="Hyperlink"/>
            <w:i/>
            <w:iCs/>
          </w:rPr>
          <w:t>2.2.2 Test Blueprint</w:t>
        </w:r>
        <w:r w:rsidR="00D339C2" w:rsidRPr="007A6F05">
          <w:rPr>
            <w:rStyle w:val="Hyperlink"/>
            <w:i/>
            <w:iCs/>
          </w:rPr>
          <w:t>s</w:t>
        </w:r>
      </w:hyperlink>
      <w:r w:rsidRPr="007A6F05">
        <w:t xml:space="preserve">, </w:t>
      </w:r>
      <w:r w:rsidR="008E6617" w:rsidRPr="007A6F05">
        <w:t xml:space="preserve">the </w:t>
      </w:r>
      <w:r w:rsidRPr="007A6F05">
        <w:t>adjusted, shortened-form blueprints for ELA and mathematics computer-based assessments</w:t>
      </w:r>
      <w:r w:rsidR="008E6617" w:rsidRPr="007A6F05">
        <w:t xml:space="preserve"> and the field test PTs</w:t>
      </w:r>
      <w:r w:rsidR="00D217D1" w:rsidRPr="007A6F05">
        <w:t xml:space="preserve"> were used </w:t>
      </w:r>
      <w:r w:rsidR="007A0C3F" w:rsidRPr="007A6F05">
        <w:t>for</w:t>
      </w:r>
      <w:r w:rsidR="00D217D1" w:rsidRPr="007A6F05">
        <w:t xml:space="preserve"> the S</w:t>
      </w:r>
      <w:r w:rsidR="00D339C2" w:rsidRPr="007A6F05">
        <w:t xml:space="preserve">marter </w:t>
      </w:r>
      <w:r w:rsidR="00D217D1" w:rsidRPr="007A6F05">
        <w:t>B</w:t>
      </w:r>
      <w:r w:rsidR="00D339C2" w:rsidRPr="007A6F05">
        <w:t>alanced</w:t>
      </w:r>
      <w:r w:rsidR="00D217D1" w:rsidRPr="007A6F05">
        <w:t xml:space="preserve"> computer-based assessments</w:t>
      </w:r>
      <w:r w:rsidRPr="007A6F05">
        <w:t>.</w:t>
      </w:r>
      <w:r w:rsidR="006F30DA" w:rsidRPr="007A6F05">
        <w:t xml:space="preserve"> </w:t>
      </w:r>
      <w:r w:rsidR="008269D6" w:rsidRPr="007A6F05">
        <w:t>The adjusted blueprint reduced the number of items in the CAT.</w:t>
      </w:r>
    </w:p>
    <w:p w14:paraId="556D6CEB" w14:textId="722F8A3D" w:rsidR="00BB31D2" w:rsidRPr="007A6F05" w:rsidRDefault="006F30DA" w:rsidP="007A6F05">
      <w:pPr>
        <w:keepLines/>
      </w:pPr>
      <w:r w:rsidRPr="007A6F05">
        <w:t xml:space="preserve">The adjusted, shortened-form blueprints were used for </w:t>
      </w:r>
      <w:r w:rsidR="003D3E22" w:rsidRPr="007A6F05">
        <w:t>b</w:t>
      </w:r>
      <w:r w:rsidRPr="007A6F05">
        <w:t>raille hybrid adaptive tests (HATs) as well.</w:t>
      </w:r>
      <w:r w:rsidR="00BB31D2" w:rsidRPr="007A6F05">
        <w:t xml:space="preserve"> The </w:t>
      </w:r>
      <w:r w:rsidR="008E6617" w:rsidRPr="007A6F05">
        <w:t>full-form blueprints were</w:t>
      </w:r>
      <w:r w:rsidR="00D217D1" w:rsidRPr="007A6F05">
        <w:t xml:space="preserve"> </w:t>
      </w:r>
      <w:r w:rsidR="007A0C3F" w:rsidRPr="007A6F05">
        <w:t xml:space="preserve">used for </w:t>
      </w:r>
      <w:r w:rsidR="00680757" w:rsidRPr="007A6F05">
        <w:t xml:space="preserve">the </w:t>
      </w:r>
      <w:r w:rsidR="00BB31D2" w:rsidRPr="007A6F05">
        <w:t>paper–pencil test</w:t>
      </w:r>
      <w:r w:rsidR="00650E89" w:rsidRPr="007A6F05">
        <w:t>s</w:t>
      </w:r>
      <w:r w:rsidR="00BB31D2" w:rsidRPr="007A6F05">
        <w:t xml:space="preserve">. Both the adjusted-form blueprint and the full-form blueprint are included in </w:t>
      </w:r>
      <w:hyperlink w:anchor="_Appendix_4.A:_Smarter" w:history="1">
        <w:r w:rsidR="00BB31D2" w:rsidRPr="007A6F05">
          <w:rPr>
            <w:rStyle w:val="Hyperlink"/>
          </w:rPr>
          <w:t xml:space="preserve">appendix </w:t>
        </w:r>
        <w:r w:rsidR="00D05151" w:rsidRPr="007A6F05">
          <w:rPr>
            <w:rStyle w:val="Hyperlink"/>
          </w:rPr>
          <w:t>4</w:t>
        </w:r>
        <w:r w:rsidR="00BB31D2" w:rsidRPr="007A6F05">
          <w:rPr>
            <w:rStyle w:val="Hyperlink"/>
          </w:rPr>
          <w:t>.A</w:t>
        </w:r>
      </w:hyperlink>
      <w:r w:rsidR="00BB31D2" w:rsidRPr="007A6F05">
        <w:t>.</w:t>
      </w:r>
    </w:p>
    <w:p w14:paraId="6225F22F" w14:textId="77777777" w:rsidR="00B13DE8" w:rsidRPr="007A6F05" w:rsidRDefault="00B13DE8" w:rsidP="007A6F05">
      <w:pPr>
        <w:pStyle w:val="Heading3"/>
        <w:rPr>
          <w:webHidden/>
        </w:rPr>
      </w:pPr>
      <w:bookmarkStart w:id="270" w:name="_Toc117500501"/>
      <w:bookmarkStart w:id="271" w:name="_Toc117500762"/>
      <w:bookmarkStart w:id="272" w:name="_Toc117575392"/>
      <w:bookmarkStart w:id="273" w:name="_Toc117671262"/>
      <w:bookmarkStart w:id="274" w:name="_Toc117841288"/>
      <w:bookmarkStart w:id="275" w:name="_Toc118181260"/>
      <w:bookmarkStart w:id="276" w:name="_Toc119680009"/>
      <w:bookmarkStart w:id="277" w:name="_Toc121308326"/>
      <w:bookmarkStart w:id="278" w:name="_Toc192488517"/>
      <w:bookmarkEnd w:id="270"/>
      <w:bookmarkEnd w:id="271"/>
      <w:bookmarkEnd w:id="272"/>
      <w:bookmarkEnd w:id="273"/>
      <w:bookmarkEnd w:id="274"/>
      <w:bookmarkEnd w:id="275"/>
      <w:bookmarkEnd w:id="276"/>
      <w:bookmarkEnd w:id="277"/>
      <w:r w:rsidRPr="007A6F05">
        <w:t>Test Sections</w:t>
      </w:r>
      <w:bookmarkEnd w:id="278"/>
    </w:p>
    <w:p w14:paraId="64C8F08E" w14:textId="3675C0E3" w:rsidR="00B13DE8" w:rsidRPr="007A6F05" w:rsidRDefault="00B13DE8" w:rsidP="007A6F05">
      <w:r w:rsidRPr="007A6F05">
        <w:t>The test delivery sections correspond to the CATs and PT portions of the assessments.</w:t>
      </w:r>
    </w:p>
    <w:p w14:paraId="0BC15E9E" w14:textId="7065BE88" w:rsidR="00B13DE8" w:rsidRPr="007A6F05" w:rsidRDefault="00B13DE8" w:rsidP="007A6F05">
      <w:r w:rsidRPr="007A6F05">
        <w:t xml:space="preserve">The distributions of the number of items presented to students for the total </w:t>
      </w:r>
      <w:r w:rsidR="00101CD2" w:rsidRPr="007A6F05">
        <w:t>assessment</w:t>
      </w:r>
      <w:r w:rsidRPr="007A6F05">
        <w:t xml:space="preserve">, as well as the CAT and the PT components, are presented in table 4.C.1 through table 4.C.3 in </w:t>
      </w:r>
      <w:hyperlink w:anchor="_Appendix_4.C:_Item">
        <w:r w:rsidRPr="007A6F05">
          <w:rPr>
            <w:rStyle w:val="Hyperlink"/>
          </w:rPr>
          <w:t>appendix 4.C</w:t>
        </w:r>
      </w:hyperlink>
      <w:r w:rsidRPr="007A6F05">
        <w:t xml:space="preserve">. Table 4.C.4 presents the percentage of students administered items who meet the criteria specified in the operational blueprints, students who do not meet the criteria, and students who exceed the criteria by claim. Results show that more than 99 percent of the individual </w:t>
      </w:r>
      <w:r w:rsidR="00101CD2" w:rsidRPr="007A6F05">
        <w:t>assessment</w:t>
      </w:r>
      <w:r w:rsidRPr="007A6F05">
        <w:t xml:space="preserve">s delivered to students met the requirements of the blueprints for overall </w:t>
      </w:r>
      <w:r w:rsidR="00101CD2" w:rsidRPr="007A6F05">
        <w:t>assessment</w:t>
      </w:r>
      <w:r w:rsidRPr="007A6F05">
        <w:t xml:space="preserve"> and claims across grade levels and content areas. Table</w:t>
      </w:r>
      <w:r w:rsidR="004646AF" w:rsidRPr="007A6F05">
        <w:rPr>
          <w:rFonts w:cs="Arial"/>
        </w:rPr>
        <w:t> </w:t>
      </w:r>
      <w:r w:rsidRPr="007A6F05">
        <w:t xml:space="preserve">4.C.5 presents the same information for the embedded field test blueprint. Results are similar to the operational blueprints; more than 99 percent of the individual </w:t>
      </w:r>
      <w:r w:rsidR="00101CD2" w:rsidRPr="007A6F05">
        <w:t>assessment</w:t>
      </w:r>
      <w:r w:rsidRPr="007A6F05">
        <w:t xml:space="preserve">s delivered to students met the requirements of the blueprints for the overall </w:t>
      </w:r>
      <w:r w:rsidR="00101CD2" w:rsidRPr="007A6F05">
        <w:t>assessment</w:t>
      </w:r>
      <w:r w:rsidRPr="007A6F05">
        <w:t xml:space="preserve"> and claims across grade levels and content areas.</w:t>
      </w:r>
    </w:p>
    <w:p w14:paraId="14577D83" w14:textId="1561BF1C" w:rsidR="00B13DE8" w:rsidRPr="007A6F05" w:rsidRDefault="00B13DE8" w:rsidP="007A6F05">
      <w:r w:rsidRPr="007A6F05">
        <w:t xml:space="preserve">Table 4.B.1 in </w:t>
      </w:r>
      <w:hyperlink w:anchor="_Appendix_4.B:_Performance" w:history="1">
        <w:r w:rsidRPr="007A6F05">
          <w:rPr>
            <w:rStyle w:val="Hyperlink"/>
          </w:rPr>
          <w:t>appendix 4.B</w:t>
        </w:r>
      </w:hyperlink>
      <w:r w:rsidRPr="007A6F05">
        <w:t xml:space="preserve"> lists the number of ELA PTs given to students and the number of items in each PT by genre. </w:t>
      </w:r>
      <w:hyperlink w:anchor="_Appendix_4.C:_Item" w:history="1">
        <w:r w:rsidRPr="007A6F05">
          <w:rPr>
            <w:rStyle w:val="Hyperlink"/>
          </w:rPr>
          <w:t>Appendix 4.C</w:t>
        </w:r>
      </w:hyperlink>
      <w:r w:rsidRPr="007A6F05">
        <w:t xml:space="preserve"> presents item distributions, including a summary of items presented for the total </w:t>
      </w:r>
      <w:r w:rsidR="00101CD2" w:rsidRPr="007A6F05">
        <w:t>assessment</w:t>
      </w:r>
      <w:r w:rsidRPr="007A6F05">
        <w:t>—in the CAT portion and in the PT portion—as well as the percentage of students meeting the Smarter Balanced adjusted, shortened-form blueprint.</w:t>
      </w:r>
    </w:p>
    <w:p w14:paraId="7B76C136" w14:textId="77777777" w:rsidR="00B13DE8" w:rsidRPr="007A6F05" w:rsidRDefault="00B13DE8" w:rsidP="007A6F05">
      <w:pPr>
        <w:pStyle w:val="Heading4"/>
      </w:pPr>
      <w:bookmarkStart w:id="279" w:name="_Toc192488518"/>
      <w:r w:rsidRPr="007A6F05">
        <w:t>Computer Adaptive Testing Administration</w:t>
      </w:r>
      <w:bookmarkEnd w:id="279"/>
    </w:p>
    <w:p w14:paraId="15DF1E6B" w14:textId="1FEAFB24" w:rsidR="00B13DE8" w:rsidRPr="007A6F05" w:rsidRDefault="00B13DE8" w:rsidP="007A6F05">
      <w:r w:rsidRPr="007A6F05">
        <w:t xml:space="preserve">CAT assessments are assembled and delivered dynamically to obtain a unique </w:t>
      </w:r>
      <w:r w:rsidR="00101CD2" w:rsidRPr="007A6F05">
        <w:t>assessment</w:t>
      </w:r>
      <w:r w:rsidRPr="007A6F05">
        <w:t xml:space="preserve"> for each student from a defined item pool so that each student is given a unique, content-conforming test form. CAT items are delivered on the basis of the student’s performance on the previous items; students typically are presented with many different items, and items presented to any two students may appear in different locations within the </w:t>
      </w:r>
      <w:r w:rsidR="00101CD2" w:rsidRPr="007A6F05">
        <w:t>assessment</w:t>
      </w:r>
      <w:r w:rsidRPr="007A6F05">
        <w:t>.</w:t>
      </w:r>
    </w:p>
    <w:p w14:paraId="2B9EB4A2" w14:textId="623C5B23" w:rsidR="00B13DE8" w:rsidRPr="007A6F05" w:rsidRDefault="00B13DE8" w:rsidP="007A6F05">
      <w:r w:rsidRPr="007A6F05">
        <w:lastRenderedPageBreak/>
        <w:t xml:space="preserve">Item statistics based on </w:t>
      </w:r>
      <w:r w:rsidR="00243C18" w:rsidRPr="007A6F05">
        <w:t>IRT</w:t>
      </w:r>
      <w:r w:rsidRPr="007A6F05">
        <w:t xml:space="preserve"> are used to determine the administration and adaptation of test items based on student responses and ability; this information is incorporated into the delivery algorithm. The item selection algorithm is described in more detail in </w:t>
      </w:r>
      <w:hyperlink w:anchor="_Smarter_Balanced_Adaptive" w:history="1">
        <w:r w:rsidRPr="007A6F05">
          <w:rPr>
            <w:rStyle w:val="Hyperlink"/>
            <w:i/>
          </w:rPr>
          <w:t>4.1 Smarter Balanced Adaptive Item Selection Algorithm</w:t>
        </w:r>
      </w:hyperlink>
      <w:r w:rsidRPr="007A6F05">
        <w:t>, along with item exposure rates.</w:t>
      </w:r>
    </w:p>
    <w:p w14:paraId="02846274" w14:textId="5726B2B6" w:rsidR="00B13DE8" w:rsidRPr="007A6F05" w:rsidRDefault="00B13DE8" w:rsidP="007A6F05">
      <w:r w:rsidRPr="007A6F05">
        <w:t>Item exposure control (</w:t>
      </w:r>
      <w:r w:rsidR="00F74CCA" w:rsidRPr="007A6F05">
        <w:t>for example</w:t>
      </w:r>
      <w:r w:rsidRPr="007A6F05">
        <w:t>, Sympson &amp; Hetter, 1985) can be used to ensure that uniform rates of item administration are achieved because it is not desirable to have some items presented to many students while other items are presented to relatively few students.</w:t>
      </w:r>
    </w:p>
    <w:p w14:paraId="2BC1A713" w14:textId="77777777" w:rsidR="00B13DE8" w:rsidRPr="007A6F05" w:rsidRDefault="00B13DE8" w:rsidP="007A6F05">
      <w:pPr>
        <w:pStyle w:val="Heading4"/>
      </w:pPr>
      <w:bookmarkStart w:id="280" w:name="_Toc192488519"/>
      <w:r w:rsidRPr="007A6F05">
        <w:t>Performance Task Administration</w:t>
      </w:r>
      <w:bookmarkEnd w:id="280"/>
    </w:p>
    <w:p w14:paraId="3F3360D1" w14:textId="4CAFA70B" w:rsidR="00B13DE8" w:rsidRPr="007A6F05" w:rsidRDefault="00B13DE8" w:rsidP="007A6F05">
      <w:r w:rsidRPr="007A6F05">
        <w:t xml:space="preserve">For a given PT, students are presented with the same items in the same order of presentation and associated test length (refer to table 4.B.1 in </w:t>
      </w:r>
      <w:hyperlink w:anchor="_Appendix_4.B:_Performance">
        <w:r w:rsidRPr="007A6F05">
          <w:rPr>
            <w:rStyle w:val="Hyperlink"/>
          </w:rPr>
          <w:t>appendix 4.B</w:t>
        </w:r>
      </w:hyperlink>
      <w:r w:rsidRPr="007A6F05">
        <w:t xml:space="preserve"> for the number of items in each operational PT).</w:t>
      </w:r>
      <w:r w:rsidRPr="007A6F05">
        <w:rPr>
          <w:lang w:eastAsia="zh-CN"/>
        </w:rPr>
        <w:t xml:space="preserve"> </w:t>
      </w:r>
      <w:r w:rsidRPr="007A6F05">
        <w:t>PTs are assigned randomly at the student level.</w:t>
      </w:r>
    </w:p>
    <w:p w14:paraId="31160566" w14:textId="176FA93E" w:rsidR="00B13DE8" w:rsidRPr="007A6F05" w:rsidRDefault="00B13DE8" w:rsidP="007A6F05">
      <w:r w:rsidRPr="007A6F05">
        <w:t>Smarter Balanced Assessment Consortium item and task specifications assume computer-based delivery of the items and tasks. Most tasks are long enough to warrant several administration sessions. Such sessions could be same-day, back-to-back sessions with short breaks between sessions.</w:t>
      </w:r>
      <w:r w:rsidR="009F2845" w:rsidRPr="007A6F05" w:rsidDel="009F2845">
        <w:t xml:space="preserve"> </w:t>
      </w:r>
    </w:p>
    <w:p w14:paraId="34D9DADE" w14:textId="0722C7C0" w:rsidR="00B13DE8" w:rsidRPr="007A6F05" w:rsidRDefault="00B13DE8" w:rsidP="007A6F05">
      <w:r w:rsidRPr="007A6F05">
        <w:t xml:space="preserve">Estimated testing times for completing PTs and administration time are provided in the </w:t>
      </w:r>
      <w:r w:rsidRPr="007A6F05">
        <w:rPr>
          <w:i/>
          <w:iCs/>
        </w:rPr>
        <w:t xml:space="preserve">CAASPP Online Test Administration Manual </w:t>
      </w:r>
      <w:r w:rsidRPr="007A6F05">
        <w:t>(California Department of Education</w:t>
      </w:r>
      <w:r w:rsidR="00B7260F" w:rsidRPr="007A6F05">
        <w:t xml:space="preserve"> [CDE]</w:t>
      </w:r>
      <w:r w:rsidRPr="007A6F05">
        <w:t>, 202</w:t>
      </w:r>
      <w:r w:rsidR="00A22090" w:rsidRPr="007A6F05">
        <w:t>4</w:t>
      </w:r>
      <w:r w:rsidRPr="007A6F05">
        <w:t>).</w:t>
      </w:r>
    </w:p>
    <w:p w14:paraId="24AE550F" w14:textId="7D18599A" w:rsidR="00B13DE8" w:rsidRPr="007A6F05" w:rsidRDefault="00B13DE8" w:rsidP="007A6F05">
      <w:bookmarkStart w:id="281" w:name="_Toc89845984"/>
      <w:bookmarkEnd w:id="281"/>
      <w:r w:rsidRPr="007A6F05">
        <w:t>Student directions for all tasks begin with an overview of the entire task that briefly describes the necessary steps. The overview gives students advanced knowledge of the scorable products or performances to be created (Khattri, Reeve, &amp; Kane, 1998). Allowable teacher–student interactions for a task are standardized (</w:t>
      </w:r>
      <w:r w:rsidR="00F74CCA" w:rsidRPr="007A6F05">
        <w:t>that is</w:t>
      </w:r>
      <w:r w:rsidRPr="007A6F05">
        <w:t>, carefully scripted or described in task directions for purposes of comparability, fairness, and security). Teachers are directed not to assist students in the production of their scorable products or presentations.</w:t>
      </w:r>
    </w:p>
    <w:p w14:paraId="71E3BE54" w14:textId="55F32CE4" w:rsidR="00686107" w:rsidRPr="007A6F05" w:rsidRDefault="00686107" w:rsidP="007A6F05">
      <w:pPr>
        <w:pStyle w:val="Heading3"/>
        <w:rPr>
          <w:webHidden/>
        </w:rPr>
      </w:pPr>
      <w:bookmarkStart w:id="282" w:name="_Toc192488520"/>
      <w:r w:rsidRPr="007A6F05">
        <w:t>Special Version Forms</w:t>
      </w:r>
      <w:bookmarkEnd w:id="282"/>
    </w:p>
    <w:p w14:paraId="49099C58" w14:textId="459D5924" w:rsidR="00686107" w:rsidRPr="007A6F05" w:rsidRDefault="00686107" w:rsidP="007A6F05">
      <w:pPr>
        <w:pStyle w:val="Heading4"/>
        <w:rPr>
          <w:webHidden/>
        </w:rPr>
      </w:pPr>
      <w:bookmarkStart w:id="283" w:name="_Toc192488521"/>
      <w:r w:rsidRPr="007A6F05">
        <w:t>Braille Form</w:t>
      </w:r>
      <w:bookmarkEnd w:id="283"/>
    </w:p>
    <w:p w14:paraId="458E723B" w14:textId="621CCBC9" w:rsidR="00350E26" w:rsidRPr="007A6F05" w:rsidRDefault="00E14948" w:rsidP="007A6F05">
      <w:pPr>
        <w:rPr>
          <w:rFonts w:cs="Arial"/>
          <w:color w:val="242424"/>
          <w:shd w:val="clear" w:color="auto" w:fill="FFFFFF"/>
        </w:rPr>
      </w:pPr>
      <w:r w:rsidRPr="007A6F05">
        <w:rPr>
          <w:rFonts w:cs="Arial"/>
          <w:color w:val="242424"/>
          <w:shd w:val="clear" w:color="auto" w:fill="FFFFFF"/>
        </w:rPr>
        <w:t>There are three braille forms</w:t>
      </w:r>
      <w:r w:rsidR="00572EED" w:rsidRPr="007A6F05">
        <w:rPr>
          <w:rFonts w:cs="Arial"/>
          <w:color w:val="242424"/>
          <w:shd w:val="clear" w:color="auto" w:fill="FFFFFF"/>
        </w:rPr>
        <w:t xml:space="preserve"> available for the Smarter Balanced </w:t>
      </w:r>
      <w:r w:rsidR="00CF4BDC" w:rsidRPr="007A6F05">
        <w:rPr>
          <w:rFonts w:cs="Arial"/>
          <w:color w:val="242424"/>
          <w:shd w:val="clear" w:color="auto" w:fill="FFFFFF"/>
        </w:rPr>
        <w:t>Summative A</w:t>
      </w:r>
      <w:r w:rsidR="00572EED" w:rsidRPr="007A6F05">
        <w:rPr>
          <w:rFonts w:cs="Arial"/>
          <w:color w:val="242424"/>
          <w:shd w:val="clear" w:color="auto" w:fill="FFFFFF"/>
        </w:rPr>
        <w:t>ssessment</w:t>
      </w:r>
      <w:r w:rsidR="00DF4C22" w:rsidRPr="007A6F05">
        <w:rPr>
          <w:rFonts w:cs="Arial"/>
          <w:color w:val="242424"/>
          <w:shd w:val="clear" w:color="auto" w:fill="FFFFFF"/>
        </w:rPr>
        <w:t>s</w:t>
      </w:r>
      <w:r w:rsidRPr="007A6F05">
        <w:rPr>
          <w:rFonts w:cs="Arial"/>
          <w:color w:val="242424"/>
          <w:shd w:val="clear" w:color="auto" w:fill="FFFFFF"/>
        </w:rPr>
        <w:t>. One is the emergency paper form</w:t>
      </w:r>
      <w:r w:rsidR="001C5D87" w:rsidRPr="007A6F05">
        <w:rPr>
          <w:rFonts w:cs="Arial"/>
          <w:color w:val="242424"/>
          <w:shd w:val="clear" w:color="auto" w:fill="FFFFFF"/>
        </w:rPr>
        <w:t>,</w:t>
      </w:r>
      <w:r w:rsidRPr="007A6F05">
        <w:rPr>
          <w:rFonts w:cs="Arial"/>
          <w:color w:val="242424"/>
          <w:shd w:val="clear" w:color="auto" w:fill="FFFFFF"/>
        </w:rPr>
        <w:t xml:space="preserve"> which can be ordered in braille; </w:t>
      </w:r>
      <w:r w:rsidR="00965B5D" w:rsidRPr="007A6F05">
        <w:rPr>
          <w:rFonts w:cs="Arial"/>
          <w:color w:val="242424"/>
          <w:shd w:val="clear" w:color="auto" w:fill="FFFFFF"/>
        </w:rPr>
        <w:t>the second is t</w:t>
      </w:r>
      <w:r w:rsidR="00B97FF1" w:rsidRPr="007A6F05">
        <w:rPr>
          <w:rFonts w:cs="Arial"/>
          <w:color w:val="242424"/>
          <w:shd w:val="clear" w:color="auto" w:fill="FFFFFF"/>
        </w:rPr>
        <w:t xml:space="preserve">he </w:t>
      </w:r>
      <w:r w:rsidR="008C7D51" w:rsidRPr="007A6F05">
        <w:rPr>
          <w:rFonts w:cs="Arial"/>
          <w:color w:val="242424"/>
          <w:shd w:val="clear" w:color="auto" w:fill="FFFFFF"/>
        </w:rPr>
        <w:t>computer-based</w:t>
      </w:r>
      <w:r w:rsidR="00B97FF1" w:rsidRPr="007A6F05">
        <w:rPr>
          <w:rFonts w:cs="Arial"/>
          <w:color w:val="242424"/>
          <w:shd w:val="clear" w:color="auto" w:fill="FFFFFF"/>
        </w:rPr>
        <w:t xml:space="preserve"> </w:t>
      </w:r>
      <w:r w:rsidRPr="007A6F05">
        <w:rPr>
          <w:rFonts w:cs="Arial"/>
          <w:color w:val="242424"/>
          <w:shd w:val="clear" w:color="auto" w:fill="FFFFFF"/>
        </w:rPr>
        <w:t>general form in braille</w:t>
      </w:r>
      <w:r w:rsidR="001C5D87" w:rsidRPr="007A6F05">
        <w:rPr>
          <w:rFonts w:cs="Arial"/>
          <w:color w:val="242424"/>
          <w:shd w:val="clear" w:color="auto" w:fill="FFFFFF"/>
        </w:rPr>
        <w:t>,</w:t>
      </w:r>
      <w:r w:rsidRPr="007A6F05">
        <w:rPr>
          <w:rFonts w:cs="Arial"/>
          <w:color w:val="242424"/>
          <w:shd w:val="clear" w:color="auto" w:fill="FFFFFF"/>
        </w:rPr>
        <w:t xml:space="preserve"> </w:t>
      </w:r>
      <w:r w:rsidR="00B97FF1" w:rsidRPr="007A6F05">
        <w:rPr>
          <w:rFonts w:cs="Arial"/>
          <w:color w:val="242424"/>
          <w:shd w:val="clear" w:color="auto" w:fill="FFFFFF"/>
        </w:rPr>
        <w:t xml:space="preserve">where </w:t>
      </w:r>
      <w:r w:rsidR="00572EED" w:rsidRPr="007A6F05">
        <w:rPr>
          <w:rFonts w:cs="Arial"/>
          <w:color w:val="242424"/>
          <w:shd w:val="clear" w:color="auto" w:fill="FFFFFF"/>
        </w:rPr>
        <w:t>the</w:t>
      </w:r>
      <w:r w:rsidR="00B97FF1" w:rsidRPr="007A6F05">
        <w:rPr>
          <w:rFonts w:cs="Arial"/>
          <w:color w:val="242424"/>
          <w:shd w:val="clear" w:color="auto" w:fill="FFFFFF"/>
        </w:rPr>
        <w:t xml:space="preserve"> CAT</w:t>
      </w:r>
      <w:r w:rsidRPr="007A6F05">
        <w:rPr>
          <w:rFonts w:cs="Arial"/>
          <w:color w:val="242424"/>
          <w:shd w:val="clear" w:color="auto" w:fill="FFFFFF"/>
        </w:rPr>
        <w:t xml:space="preserve"> and </w:t>
      </w:r>
      <w:r w:rsidR="00B97FF1" w:rsidRPr="007A6F05">
        <w:rPr>
          <w:rFonts w:cs="Arial"/>
          <w:color w:val="242424"/>
          <w:shd w:val="clear" w:color="auto" w:fill="FFFFFF"/>
        </w:rPr>
        <w:t>PT</w:t>
      </w:r>
      <w:r w:rsidR="00572EED" w:rsidRPr="007A6F05">
        <w:rPr>
          <w:rFonts w:cs="Arial"/>
          <w:color w:val="242424"/>
          <w:shd w:val="clear" w:color="auto" w:fill="FFFFFF"/>
        </w:rPr>
        <w:t>s</w:t>
      </w:r>
      <w:r w:rsidR="00B97FF1" w:rsidRPr="007A6F05">
        <w:rPr>
          <w:rFonts w:cs="Arial"/>
          <w:color w:val="242424"/>
          <w:shd w:val="clear" w:color="auto" w:fill="FFFFFF"/>
        </w:rPr>
        <w:t xml:space="preserve"> can be taken in braille</w:t>
      </w:r>
      <w:r w:rsidRPr="007A6F05">
        <w:rPr>
          <w:rFonts w:cs="Arial"/>
          <w:color w:val="242424"/>
          <w:shd w:val="clear" w:color="auto" w:fill="FFFFFF"/>
        </w:rPr>
        <w:t>; and the</w:t>
      </w:r>
      <w:r w:rsidR="00BD5A93" w:rsidRPr="007A6F05">
        <w:rPr>
          <w:rFonts w:cs="Arial"/>
          <w:color w:val="242424"/>
          <w:shd w:val="clear" w:color="auto" w:fill="FFFFFF"/>
        </w:rPr>
        <w:t xml:space="preserve"> third is </w:t>
      </w:r>
      <w:r w:rsidRPr="007A6F05">
        <w:rPr>
          <w:rFonts w:cs="Arial"/>
          <w:color w:val="242424"/>
          <w:shd w:val="clear" w:color="auto" w:fill="FFFFFF"/>
        </w:rPr>
        <w:t>the braille HAT</w:t>
      </w:r>
      <w:r w:rsidR="001C5D87" w:rsidRPr="007A6F05">
        <w:rPr>
          <w:rFonts w:cs="Arial"/>
          <w:color w:val="242424"/>
          <w:shd w:val="clear" w:color="auto" w:fill="FFFFFF"/>
        </w:rPr>
        <w:t>. T</w:t>
      </w:r>
      <w:r w:rsidRPr="007A6F05">
        <w:rPr>
          <w:rFonts w:cs="Arial"/>
          <w:color w:val="242424"/>
          <w:shd w:val="clear" w:color="auto" w:fill="FFFFFF"/>
        </w:rPr>
        <w:t>he HAT is for math</w:t>
      </w:r>
      <w:r w:rsidR="00572EED" w:rsidRPr="007A6F05">
        <w:rPr>
          <w:rFonts w:cs="Arial"/>
          <w:color w:val="242424"/>
          <w:shd w:val="clear" w:color="auto" w:fill="FFFFFF"/>
        </w:rPr>
        <w:t>ematics</w:t>
      </w:r>
      <w:r w:rsidRPr="007A6F05">
        <w:rPr>
          <w:rFonts w:cs="Arial"/>
          <w:color w:val="242424"/>
          <w:shd w:val="clear" w:color="auto" w:fill="FFFFFF"/>
        </w:rPr>
        <w:t xml:space="preserve"> </w:t>
      </w:r>
      <w:r w:rsidR="00067757" w:rsidRPr="007A6F05">
        <w:rPr>
          <w:rFonts w:cs="Arial"/>
          <w:color w:val="242424"/>
          <w:shd w:val="clear" w:color="auto" w:fill="FFFFFF"/>
        </w:rPr>
        <w:t>only</w:t>
      </w:r>
      <w:r w:rsidRPr="007A6F05">
        <w:rPr>
          <w:rFonts w:cs="Arial"/>
          <w:color w:val="242424"/>
          <w:shd w:val="clear" w:color="auto" w:fill="FFFFFF"/>
        </w:rPr>
        <w:t xml:space="preserve"> and is a mix of </w:t>
      </w:r>
      <w:r w:rsidR="00572EED" w:rsidRPr="007A6F05">
        <w:rPr>
          <w:rFonts w:cs="Arial"/>
          <w:color w:val="242424"/>
          <w:shd w:val="clear" w:color="auto" w:fill="FFFFFF"/>
        </w:rPr>
        <w:t>CAT</w:t>
      </w:r>
      <w:r w:rsidRPr="007A6F05">
        <w:rPr>
          <w:rFonts w:cs="Arial"/>
          <w:color w:val="242424"/>
          <w:shd w:val="clear" w:color="auto" w:fill="FFFFFF"/>
        </w:rPr>
        <w:t xml:space="preserve"> and fixed form</w:t>
      </w:r>
      <w:r w:rsidR="00572EED" w:rsidRPr="007A6F05">
        <w:rPr>
          <w:rFonts w:cs="Arial"/>
          <w:color w:val="242424"/>
          <w:shd w:val="clear" w:color="auto" w:fill="FFFFFF"/>
        </w:rPr>
        <w:t>s</w:t>
      </w:r>
      <w:r w:rsidRPr="007A6F05">
        <w:rPr>
          <w:rFonts w:cs="Arial"/>
          <w:color w:val="242424"/>
          <w:shd w:val="clear" w:color="auto" w:fill="FFFFFF"/>
        </w:rPr>
        <w:t xml:space="preserve"> with </w:t>
      </w:r>
      <w:r w:rsidR="00FF226A" w:rsidRPr="007A6F05">
        <w:rPr>
          <w:rFonts w:cs="Arial"/>
          <w:color w:val="242424"/>
          <w:shd w:val="clear" w:color="auto" w:fill="FFFFFF"/>
        </w:rPr>
        <w:t xml:space="preserve">an </w:t>
      </w:r>
      <w:r w:rsidRPr="007A6F05">
        <w:rPr>
          <w:rFonts w:cs="Arial"/>
          <w:color w:val="242424"/>
          <w:shd w:val="clear" w:color="auto" w:fill="FFFFFF"/>
        </w:rPr>
        <w:t>accompanying tactile graphics package.</w:t>
      </w:r>
      <w:r w:rsidR="29576CC3" w:rsidRPr="007A6F05">
        <w:rPr>
          <w:rFonts w:cs="Arial"/>
          <w:color w:val="242424"/>
          <w:shd w:val="clear" w:color="auto" w:fill="FFFFFF"/>
        </w:rPr>
        <w:t xml:space="preserve"> </w:t>
      </w:r>
      <w:r w:rsidR="29576CC3" w:rsidRPr="007A6F05">
        <w:rPr>
          <w:rFonts w:cs="Arial"/>
          <w:color w:val="242424"/>
        </w:rPr>
        <w:t xml:space="preserve">The braille HAT allows </w:t>
      </w:r>
      <w:r w:rsidR="00DD2812" w:rsidRPr="007A6F05">
        <w:rPr>
          <w:rFonts w:cs="Arial"/>
          <w:color w:val="242424"/>
        </w:rPr>
        <w:t>local educational agencie</w:t>
      </w:r>
      <w:r w:rsidR="29576CC3" w:rsidRPr="007A6F05">
        <w:rPr>
          <w:rFonts w:cs="Arial"/>
          <w:color w:val="242424"/>
        </w:rPr>
        <w:t xml:space="preserve">s or schools to order a set of preprinted embossed graphics for a student’s mathematics </w:t>
      </w:r>
      <w:r w:rsidR="00150DE8" w:rsidRPr="007A6F05">
        <w:rPr>
          <w:rFonts w:cs="Arial"/>
          <w:color w:val="242424"/>
        </w:rPr>
        <w:t>assessment</w:t>
      </w:r>
      <w:r w:rsidR="29576CC3" w:rsidRPr="007A6F05">
        <w:rPr>
          <w:rFonts w:cs="Arial"/>
          <w:color w:val="242424"/>
        </w:rPr>
        <w:t xml:space="preserve"> in cases </w:t>
      </w:r>
      <w:r w:rsidR="002C13AE" w:rsidRPr="007A6F05">
        <w:rPr>
          <w:rFonts w:cs="Arial"/>
          <w:color w:val="242424"/>
        </w:rPr>
        <w:t>where</w:t>
      </w:r>
      <w:r w:rsidR="29576CC3" w:rsidRPr="007A6F05">
        <w:rPr>
          <w:rFonts w:cs="Arial"/>
          <w:color w:val="242424"/>
        </w:rPr>
        <w:t xml:space="preserve"> the student would not otherwise have access to an embossing printer that works with the Smarter Balanced mathematics assessment items.</w:t>
      </w:r>
    </w:p>
    <w:p w14:paraId="58D8DE1B" w14:textId="70BD2A64" w:rsidR="00676BF6" w:rsidRPr="007A6F05" w:rsidRDefault="00761A4E" w:rsidP="007A6F05">
      <w:pPr>
        <w:rPr>
          <w:rFonts w:cs="Arial"/>
          <w:shd w:val="clear" w:color="auto" w:fill="FFFFFF"/>
        </w:rPr>
      </w:pPr>
      <w:r w:rsidRPr="007A6F05">
        <w:rPr>
          <w:rFonts w:cs="Arial"/>
        </w:rPr>
        <w:t>S</w:t>
      </w:r>
      <w:r w:rsidR="004F6486" w:rsidRPr="007A6F05">
        <w:rPr>
          <w:rFonts w:cs="Arial"/>
        </w:rPr>
        <w:t xml:space="preserve">marter Balanced </w:t>
      </w:r>
      <w:r w:rsidR="00D338CC" w:rsidRPr="007A6F05">
        <w:rPr>
          <w:rFonts w:cs="Arial"/>
        </w:rPr>
        <w:t>b</w:t>
      </w:r>
      <w:r w:rsidR="004F6486" w:rsidRPr="007A6F05">
        <w:rPr>
          <w:rFonts w:cs="Arial"/>
        </w:rPr>
        <w:t xml:space="preserve">raille </w:t>
      </w:r>
      <w:r w:rsidR="00721483" w:rsidRPr="007A6F05">
        <w:rPr>
          <w:rFonts w:cs="Arial"/>
        </w:rPr>
        <w:t xml:space="preserve">provides students </w:t>
      </w:r>
      <w:r w:rsidR="00F0152E" w:rsidRPr="007A6F05">
        <w:rPr>
          <w:rFonts w:cs="Arial"/>
        </w:rPr>
        <w:t>with</w:t>
      </w:r>
      <w:r w:rsidR="00721483" w:rsidRPr="007A6F05">
        <w:rPr>
          <w:rFonts w:cs="Arial"/>
        </w:rPr>
        <w:t xml:space="preserve"> </w:t>
      </w:r>
      <w:r w:rsidR="004F6486" w:rsidRPr="007A6F05">
        <w:rPr>
          <w:rFonts w:cs="Arial"/>
        </w:rPr>
        <w:t>visual impair</w:t>
      </w:r>
      <w:r w:rsidR="00F0152E" w:rsidRPr="007A6F05">
        <w:rPr>
          <w:rFonts w:cs="Arial"/>
        </w:rPr>
        <w:t>ment</w:t>
      </w:r>
      <w:r w:rsidR="00805232" w:rsidRPr="007A6F05">
        <w:rPr>
          <w:rFonts w:cs="Arial"/>
        </w:rPr>
        <w:t>s</w:t>
      </w:r>
      <w:r w:rsidR="004F6486" w:rsidRPr="007A6F05">
        <w:rPr>
          <w:rFonts w:cs="Arial"/>
        </w:rPr>
        <w:t xml:space="preserve"> the opportunity to demonstrate what they know and can </w:t>
      </w:r>
      <w:r w:rsidR="006027A2" w:rsidRPr="007A6F05">
        <w:rPr>
          <w:rFonts w:cs="Arial"/>
        </w:rPr>
        <w:t>d</w:t>
      </w:r>
      <w:r w:rsidR="004F6486" w:rsidRPr="007A6F05">
        <w:rPr>
          <w:rFonts w:cs="Arial"/>
        </w:rPr>
        <w:t xml:space="preserve">o, equitably. </w:t>
      </w:r>
      <w:r w:rsidR="00BE03A0" w:rsidRPr="007A6F05">
        <w:rPr>
          <w:rFonts w:cs="Arial"/>
          <w:shd w:val="clear" w:color="auto" w:fill="FFFFFF"/>
        </w:rPr>
        <w:t xml:space="preserve">Offering braille as a built-in accommodation is a complex process and starts at the creation of a new item </w:t>
      </w:r>
      <w:r w:rsidR="006027A2" w:rsidRPr="007A6F05">
        <w:rPr>
          <w:rFonts w:cs="Arial"/>
          <w:shd w:val="clear" w:color="auto" w:fill="FFFFFF"/>
        </w:rPr>
        <w:t>for</w:t>
      </w:r>
      <w:r w:rsidR="00BE03A0" w:rsidRPr="007A6F05">
        <w:rPr>
          <w:rFonts w:cs="Arial"/>
          <w:shd w:val="clear" w:color="auto" w:fill="FFFFFF"/>
        </w:rPr>
        <w:t xml:space="preserve"> the assessment. Multiple reviewers </w:t>
      </w:r>
      <w:r w:rsidR="001C17CE" w:rsidRPr="007A6F05">
        <w:rPr>
          <w:rFonts w:cs="Arial"/>
          <w:shd w:val="clear" w:color="auto" w:fill="FFFFFF"/>
        </w:rPr>
        <w:t xml:space="preserve">perform a </w:t>
      </w:r>
      <w:r w:rsidR="00BE03A0" w:rsidRPr="007A6F05">
        <w:rPr>
          <w:rFonts w:cs="Arial"/>
          <w:shd w:val="clear" w:color="auto" w:fill="FFFFFF"/>
        </w:rPr>
        <w:t>review</w:t>
      </w:r>
      <w:r w:rsidR="00FD0233" w:rsidRPr="007A6F05">
        <w:rPr>
          <w:rFonts w:cs="Arial"/>
          <w:shd w:val="clear" w:color="auto" w:fill="FFFFFF"/>
        </w:rPr>
        <w:t xml:space="preserve"> of</w:t>
      </w:r>
      <w:r w:rsidR="00BE03A0" w:rsidRPr="007A6F05">
        <w:rPr>
          <w:rFonts w:cs="Arial"/>
          <w:shd w:val="clear" w:color="auto" w:fill="FFFFFF"/>
        </w:rPr>
        <w:t xml:space="preserve"> all the items created each year to ensure that the items will</w:t>
      </w:r>
      <w:r w:rsidR="00676BF6" w:rsidRPr="007A6F05">
        <w:rPr>
          <w:rFonts w:cs="Arial"/>
          <w:shd w:val="clear" w:color="auto" w:fill="FFFFFF"/>
        </w:rPr>
        <w:t xml:space="preserve"> </w:t>
      </w:r>
      <w:r w:rsidR="00BE03A0" w:rsidRPr="007A6F05">
        <w:rPr>
          <w:rFonts w:cs="Arial"/>
          <w:shd w:val="clear" w:color="auto" w:fill="FFFFFF"/>
        </w:rPr>
        <w:t xml:space="preserve">not </w:t>
      </w:r>
      <w:r w:rsidR="00283EDF" w:rsidRPr="007A6F05">
        <w:rPr>
          <w:rFonts w:cs="Arial"/>
          <w:shd w:val="clear" w:color="auto" w:fill="FFFFFF"/>
        </w:rPr>
        <w:t>disadvantage</w:t>
      </w:r>
      <w:r w:rsidR="00BE03A0" w:rsidRPr="007A6F05">
        <w:rPr>
          <w:rFonts w:cs="Arial"/>
          <w:shd w:val="clear" w:color="auto" w:fill="FFFFFF"/>
        </w:rPr>
        <w:t xml:space="preserve"> any particular group of students. Careful thought is put into the development of items</w:t>
      </w:r>
      <w:r w:rsidR="00676BF6" w:rsidRPr="007A6F05">
        <w:rPr>
          <w:rFonts w:cs="Arial"/>
          <w:shd w:val="clear" w:color="auto" w:fill="FFFFFF"/>
        </w:rPr>
        <w:t>;</w:t>
      </w:r>
      <w:r w:rsidR="00BE03A0" w:rsidRPr="007A6F05">
        <w:rPr>
          <w:rFonts w:cs="Arial"/>
          <w:shd w:val="clear" w:color="auto" w:fill="FFFFFF"/>
        </w:rPr>
        <w:t xml:space="preserve"> any images used are checked to ensure that the items </w:t>
      </w:r>
      <w:r w:rsidR="00BE03A0" w:rsidRPr="007A6F05">
        <w:rPr>
          <w:rFonts w:cs="Arial"/>
          <w:shd w:val="clear" w:color="auto" w:fill="FFFFFF"/>
        </w:rPr>
        <w:lastRenderedPageBreak/>
        <w:t xml:space="preserve">can be </w:t>
      </w:r>
      <w:r w:rsidR="00676BF6" w:rsidRPr="007A6F05">
        <w:rPr>
          <w:rFonts w:cs="Arial"/>
          <w:shd w:val="clear" w:color="auto" w:fill="FFFFFF"/>
        </w:rPr>
        <w:t>translated</w:t>
      </w:r>
      <w:r w:rsidR="00BE03A0" w:rsidRPr="007A6F05">
        <w:rPr>
          <w:rFonts w:cs="Arial"/>
          <w:shd w:val="clear" w:color="auto" w:fill="FFFFFF"/>
        </w:rPr>
        <w:t xml:space="preserve"> into braille. From there, the items are sent to certified braille transcribers who create multiple forms of braille for each item. </w:t>
      </w:r>
    </w:p>
    <w:p w14:paraId="525F077C" w14:textId="46765871" w:rsidR="00514999" w:rsidRPr="007A6F05" w:rsidRDefault="00BE03A0" w:rsidP="007A6F05">
      <w:r w:rsidRPr="007A6F05">
        <w:rPr>
          <w:rFonts w:cs="Arial"/>
          <w:shd w:val="clear" w:color="auto" w:fill="FFFFFF"/>
        </w:rPr>
        <w:t>The digital braille files stay with the items and are delivered directly to the student via the computer on testing day. The student access</w:t>
      </w:r>
      <w:r w:rsidR="003C09AC" w:rsidRPr="007A6F05">
        <w:rPr>
          <w:rFonts w:cs="Arial"/>
          <w:shd w:val="clear" w:color="auto" w:fill="FFFFFF"/>
        </w:rPr>
        <w:t>es</w:t>
      </w:r>
      <w:r w:rsidRPr="007A6F05">
        <w:rPr>
          <w:rFonts w:cs="Arial"/>
          <w:shd w:val="clear" w:color="auto" w:fill="FFFFFF"/>
        </w:rPr>
        <w:t xml:space="preserve"> the braille directly using a voice output program (screen reader) with a refreshable braille display </w:t>
      </w:r>
      <w:r w:rsidR="006027A2" w:rsidRPr="007A6F05">
        <w:rPr>
          <w:rFonts w:cs="Arial"/>
          <w:shd w:val="clear" w:color="auto" w:fill="FFFFFF"/>
        </w:rPr>
        <w:t>that</w:t>
      </w:r>
      <w:r w:rsidRPr="007A6F05">
        <w:rPr>
          <w:rFonts w:cs="Arial"/>
          <w:shd w:val="clear" w:color="auto" w:fill="FFFFFF"/>
        </w:rPr>
        <w:t xml:space="preserve"> delivers braille to the student’s fingertips. If there are images within the items, the student can send those braille files directly to </w:t>
      </w:r>
      <w:r w:rsidR="00676BF6" w:rsidRPr="007A6F05">
        <w:rPr>
          <w:rFonts w:cs="Arial"/>
          <w:shd w:val="clear" w:color="auto" w:fill="FFFFFF"/>
        </w:rPr>
        <w:t>a</w:t>
      </w:r>
      <w:r w:rsidRPr="007A6F05">
        <w:rPr>
          <w:rFonts w:cs="Arial"/>
          <w:shd w:val="clear" w:color="auto" w:fill="FFFFFF"/>
        </w:rPr>
        <w:t xml:space="preserve"> braille embosser</w:t>
      </w:r>
      <w:r w:rsidR="002F4D2B" w:rsidRPr="007A6F05">
        <w:rPr>
          <w:rFonts w:cs="Arial"/>
          <w:shd w:val="clear" w:color="auto" w:fill="FFFFFF"/>
        </w:rPr>
        <w:t>—</w:t>
      </w:r>
      <w:r w:rsidRPr="007A6F05">
        <w:rPr>
          <w:rFonts w:cs="Arial"/>
          <w:shd w:val="clear" w:color="auto" w:fill="FFFFFF"/>
        </w:rPr>
        <w:t>a printer for braille</w:t>
      </w:r>
      <w:r w:rsidR="002F4D2B" w:rsidRPr="007A6F05">
        <w:rPr>
          <w:rFonts w:cs="Arial"/>
          <w:shd w:val="clear" w:color="auto" w:fill="FFFFFF"/>
        </w:rPr>
        <w:t>—</w:t>
      </w:r>
      <w:r w:rsidRPr="007A6F05">
        <w:rPr>
          <w:rFonts w:cs="Arial"/>
          <w:shd w:val="clear" w:color="auto" w:fill="FFFFFF"/>
        </w:rPr>
        <w:t>and have a paper copy of the braille</w:t>
      </w:r>
      <w:r w:rsidR="00676BF6" w:rsidRPr="007A6F05">
        <w:rPr>
          <w:rFonts w:cs="Arial"/>
          <w:shd w:val="clear" w:color="auto" w:fill="FFFFFF"/>
        </w:rPr>
        <w:t>d</w:t>
      </w:r>
      <w:r w:rsidRPr="007A6F05">
        <w:rPr>
          <w:rFonts w:cs="Arial"/>
          <w:shd w:val="clear" w:color="auto" w:fill="FFFFFF"/>
        </w:rPr>
        <w:t xml:space="preserve"> </w:t>
      </w:r>
      <w:r w:rsidR="00676BF6" w:rsidRPr="007A6F05">
        <w:rPr>
          <w:rFonts w:cs="Arial"/>
          <w:shd w:val="clear" w:color="auto" w:fill="FFFFFF"/>
        </w:rPr>
        <w:t xml:space="preserve">item </w:t>
      </w:r>
      <w:r w:rsidR="006027A2" w:rsidRPr="007A6F05">
        <w:rPr>
          <w:rFonts w:cs="Arial"/>
          <w:shd w:val="clear" w:color="auto" w:fill="FFFFFF"/>
        </w:rPr>
        <w:t>available</w:t>
      </w:r>
      <w:r w:rsidR="00C91867" w:rsidRPr="007A6F05">
        <w:rPr>
          <w:rFonts w:cs="Arial"/>
          <w:shd w:val="clear" w:color="auto" w:fill="FFFFFF"/>
        </w:rPr>
        <w:t>.</w:t>
      </w:r>
      <w:r w:rsidRPr="007A6F05">
        <w:rPr>
          <w:rFonts w:cs="Arial"/>
          <w:shd w:val="clear" w:color="auto" w:fill="FFFFFF"/>
        </w:rPr>
        <w:t xml:space="preserve"> Smarter Balanced</w:t>
      </w:r>
      <w:r w:rsidR="002F4D2B" w:rsidRPr="007A6F05">
        <w:rPr>
          <w:rFonts w:cs="Arial"/>
          <w:shd w:val="clear" w:color="auto" w:fill="FFFFFF"/>
        </w:rPr>
        <w:t xml:space="preserve"> also</w:t>
      </w:r>
      <w:r w:rsidRPr="007A6F05">
        <w:rPr>
          <w:rFonts w:cs="Arial"/>
          <w:shd w:val="clear" w:color="auto" w:fill="FFFFFF"/>
        </w:rPr>
        <w:t xml:space="preserve"> offers paper braille versions of the </w:t>
      </w:r>
      <w:r w:rsidR="006027A2" w:rsidRPr="007A6F05">
        <w:rPr>
          <w:rFonts w:cs="Arial"/>
          <w:shd w:val="clear" w:color="auto" w:fill="FFFFFF"/>
        </w:rPr>
        <w:t>s</w:t>
      </w:r>
      <w:r w:rsidRPr="007A6F05">
        <w:rPr>
          <w:rFonts w:cs="Arial"/>
          <w:shd w:val="clear" w:color="auto" w:fill="FFFFFF"/>
        </w:rPr>
        <w:t>ummative assessment.</w:t>
      </w:r>
    </w:p>
    <w:p w14:paraId="10BFB151" w14:textId="5957C0AE" w:rsidR="00686107" w:rsidRPr="007A6F05" w:rsidRDefault="00686107" w:rsidP="007A6F05">
      <w:pPr>
        <w:pStyle w:val="Heading4"/>
        <w:rPr>
          <w:webHidden/>
        </w:rPr>
      </w:pPr>
      <w:bookmarkStart w:id="284" w:name="_Toc192488522"/>
      <w:r w:rsidRPr="007A6F05">
        <w:t>Paper–Pencil Form</w:t>
      </w:r>
      <w:bookmarkEnd w:id="284"/>
    </w:p>
    <w:p w14:paraId="375FD581" w14:textId="40747074" w:rsidR="00B44AD6" w:rsidRPr="007A6F05" w:rsidRDefault="00B44AD6" w:rsidP="007A6F05">
      <w:r w:rsidRPr="007A6F05">
        <w:t xml:space="preserve">The </w:t>
      </w:r>
      <w:r w:rsidR="007E3AD8" w:rsidRPr="007A6F05">
        <w:t>2023–24</w:t>
      </w:r>
      <w:r w:rsidR="008C4B15" w:rsidRPr="007A6F05">
        <w:t xml:space="preserve"> </w:t>
      </w:r>
      <w:r w:rsidRPr="007A6F05">
        <w:t>CAASPP Smarter Balanced Summative Assessment administration included a paper-based form for students whose individualized education program or Section 504 plan specified testing on a paper–pencil form</w:t>
      </w:r>
      <w:r w:rsidR="008C4B15" w:rsidRPr="007A6F05">
        <w:t xml:space="preserve"> or </w:t>
      </w:r>
      <w:r w:rsidR="00FD0233" w:rsidRPr="007A6F05">
        <w:t>when a</w:t>
      </w:r>
      <w:r w:rsidR="00543410" w:rsidRPr="007A6F05">
        <w:t xml:space="preserve"> school d</w:t>
      </w:r>
      <w:r w:rsidR="00FD0233" w:rsidRPr="007A6F05">
        <w:t>id</w:t>
      </w:r>
      <w:r w:rsidR="00543410" w:rsidRPr="007A6F05">
        <w:t xml:space="preserve"> not have the necessary computer network infrastructure to administer the computer-based </w:t>
      </w:r>
      <w:r w:rsidR="00101CD2" w:rsidRPr="007A6F05">
        <w:t>assessment</w:t>
      </w:r>
      <w:r w:rsidR="00543410" w:rsidRPr="007A6F05">
        <w:t>s</w:t>
      </w:r>
      <w:r w:rsidRPr="007A6F05">
        <w:t xml:space="preserve">. </w:t>
      </w:r>
      <w:r w:rsidR="00912823" w:rsidRPr="007A6F05">
        <w:t>ETS also provide</w:t>
      </w:r>
      <w:r w:rsidR="002C13AE" w:rsidRPr="007A6F05">
        <w:t>d</w:t>
      </w:r>
      <w:r w:rsidR="00912823" w:rsidRPr="007A6F05">
        <w:t xml:space="preserve"> the braille, large</w:t>
      </w:r>
      <w:r w:rsidR="00082ECA" w:rsidRPr="007A6F05">
        <w:t>-</w:t>
      </w:r>
      <w:r w:rsidR="00912823" w:rsidRPr="007A6F05">
        <w:t xml:space="preserve">print, and </w:t>
      </w:r>
      <w:r w:rsidR="00082ECA" w:rsidRPr="007A6F05">
        <w:t>standard-</w:t>
      </w:r>
      <w:r w:rsidR="00912823" w:rsidRPr="007A6F05">
        <w:t xml:space="preserve">print versions to schools experiencing unexpected, temporary technology issues beyond the schools’ control, </w:t>
      </w:r>
      <w:r w:rsidR="00082ECA" w:rsidRPr="007A6F05">
        <w:t>on the basis of</w:t>
      </w:r>
      <w:r w:rsidR="00912823" w:rsidRPr="007A6F05">
        <w:t xml:space="preserve"> CDE approval of the request.</w:t>
      </w:r>
      <w:r w:rsidRPr="007A6F05">
        <w:t xml:space="preserve"> </w:t>
      </w:r>
      <w:r w:rsidR="002570FD" w:rsidRPr="007A6F05">
        <w:t xml:space="preserve">The </w:t>
      </w:r>
      <w:r w:rsidR="00D413F8" w:rsidRPr="007A6F05">
        <w:t>S</w:t>
      </w:r>
      <w:r w:rsidR="00FD0233" w:rsidRPr="007A6F05">
        <w:t xml:space="preserve">marter </w:t>
      </w:r>
      <w:r w:rsidR="00D413F8" w:rsidRPr="007A6F05">
        <w:t>B</w:t>
      </w:r>
      <w:r w:rsidR="00FD0233" w:rsidRPr="007A6F05">
        <w:t>alanced</w:t>
      </w:r>
      <w:r w:rsidR="00256ADB" w:rsidRPr="007A6F05">
        <w:t xml:space="preserve"> Assessment</w:t>
      </w:r>
      <w:r w:rsidR="00D413F8" w:rsidRPr="007A6F05">
        <w:t xml:space="preserve"> </w:t>
      </w:r>
      <w:r w:rsidR="00256ADB" w:rsidRPr="007A6F05">
        <w:t>C</w:t>
      </w:r>
      <w:r w:rsidR="00D413F8" w:rsidRPr="007A6F05">
        <w:t xml:space="preserve">onsortium selects </w:t>
      </w:r>
      <w:r w:rsidR="00D36B8E" w:rsidRPr="007A6F05">
        <w:t>a</w:t>
      </w:r>
      <w:r w:rsidR="00D413F8" w:rsidRPr="007A6F05">
        <w:t xml:space="preserve"> paper form each year </w:t>
      </w:r>
      <w:r w:rsidR="00D36B8E" w:rsidRPr="007A6F05">
        <w:t xml:space="preserve">among </w:t>
      </w:r>
      <w:r w:rsidR="00545050" w:rsidRPr="007A6F05">
        <w:t xml:space="preserve">developed </w:t>
      </w:r>
      <w:r w:rsidR="00D36B8E" w:rsidRPr="007A6F05">
        <w:t>paper forms</w:t>
      </w:r>
      <w:r w:rsidR="000B6D24" w:rsidRPr="007A6F05">
        <w:t>.</w:t>
      </w:r>
      <w:r w:rsidR="0076337D" w:rsidRPr="007A6F05">
        <w:t xml:space="preserve"> The paper form used in </w:t>
      </w:r>
      <w:r w:rsidR="007E3AD8" w:rsidRPr="007A6F05">
        <w:t>2023–24</w:t>
      </w:r>
      <w:r w:rsidR="0076337D" w:rsidRPr="007A6F05">
        <w:t xml:space="preserve"> was Form</w:t>
      </w:r>
      <w:r w:rsidR="00C4280C" w:rsidRPr="007A6F05">
        <w:t> </w:t>
      </w:r>
      <w:r w:rsidR="00D10A80" w:rsidRPr="007A6F05">
        <w:t>6</w:t>
      </w:r>
      <w:r w:rsidR="0076337D" w:rsidRPr="007A6F05">
        <w:t>.</w:t>
      </w:r>
    </w:p>
    <w:p w14:paraId="3194C912" w14:textId="77777777" w:rsidR="000A5489" w:rsidRPr="007A6F05" w:rsidRDefault="000A5489" w:rsidP="007A6F05">
      <w:pPr>
        <w:pStyle w:val="Heading3"/>
        <w:pageBreakBefore/>
        <w:numPr>
          <w:ilvl w:val="0"/>
          <w:numId w:val="0"/>
        </w:numPr>
      </w:pPr>
      <w:bookmarkStart w:id="285" w:name="_Toc98742476"/>
      <w:bookmarkStart w:id="286" w:name="_Toc192488523"/>
      <w:r w:rsidRPr="007A6F05">
        <w:lastRenderedPageBreak/>
        <w:t>References</w:t>
      </w:r>
      <w:bookmarkEnd w:id="285"/>
      <w:bookmarkEnd w:id="286"/>
    </w:p>
    <w:p w14:paraId="33F276DB" w14:textId="77777777" w:rsidR="000A5489" w:rsidRPr="007A6F05" w:rsidRDefault="000A5489" w:rsidP="007A6F05">
      <w:pPr>
        <w:pStyle w:val="References"/>
      </w:pPr>
      <w:r w:rsidRPr="007A6F05">
        <w:t xml:space="preserve">American Institutes for Research. (2014). </w:t>
      </w:r>
      <w:r w:rsidRPr="007A6F05">
        <w:rPr>
          <w:i/>
        </w:rPr>
        <w:t>Smarter Balanced adaptive item selection algorithm design report</w:t>
      </w:r>
      <w:r w:rsidRPr="007A6F05">
        <w:t>. Washington, DC: American Institutes for Research.</w:t>
      </w:r>
    </w:p>
    <w:p w14:paraId="77C675B0" w14:textId="77777777" w:rsidR="000A5489" w:rsidRPr="007A6F05" w:rsidRDefault="000A5489" w:rsidP="007A6F05">
      <w:pPr>
        <w:pStyle w:val="References"/>
      </w:pPr>
      <w:r w:rsidRPr="007A6F05">
        <w:t xml:space="preserve">American Institutes for Research. (2015). </w:t>
      </w:r>
      <w:r w:rsidRPr="007A6F05">
        <w:rPr>
          <w:i/>
        </w:rPr>
        <w:t>Smarter Balanced Summative Assessments testing procedures for adaptive item-selection algorithm</w:t>
      </w:r>
      <w:r w:rsidRPr="007A6F05">
        <w:rPr>
          <w:iCs/>
        </w:rPr>
        <w:t>.</w:t>
      </w:r>
      <w:r w:rsidRPr="007A6F05">
        <w:t xml:space="preserve"> Washington, DC: American Institutes for Research.</w:t>
      </w:r>
    </w:p>
    <w:p w14:paraId="4D30B04C" w14:textId="1FBC2B0B" w:rsidR="00B11D9D" w:rsidRPr="007A6F05" w:rsidRDefault="00B11D9D" w:rsidP="007A6F05">
      <w:pPr>
        <w:pStyle w:val="References"/>
        <w:keepLines w:val="0"/>
      </w:pPr>
      <w:r w:rsidRPr="007A6F05">
        <w:t>California Department of Education. (202</w:t>
      </w:r>
      <w:r w:rsidR="00A22090" w:rsidRPr="007A6F05">
        <w:t>4</w:t>
      </w:r>
      <w:r w:rsidRPr="007A6F05">
        <w:t xml:space="preserve">). </w:t>
      </w:r>
      <w:r w:rsidRPr="007A6F05">
        <w:rPr>
          <w:i/>
        </w:rPr>
        <w:t>CAASPP online test administration manual</w:t>
      </w:r>
      <w:r w:rsidRPr="007A6F05">
        <w:rPr>
          <w:iCs/>
        </w:rPr>
        <w:t>.</w:t>
      </w:r>
      <w:r w:rsidRPr="007A6F05">
        <w:t xml:space="preserve"> Sacramento, CA: California Department of Education.</w:t>
      </w:r>
    </w:p>
    <w:p w14:paraId="7163FA72" w14:textId="0E23BF42" w:rsidR="00F65DA6" w:rsidRPr="007A6F05" w:rsidRDefault="00F65DA6" w:rsidP="007A6F05">
      <w:pPr>
        <w:pStyle w:val="References"/>
      </w:pPr>
      <w:r w:rsidRPr="007A6F05">
        <w:t xml:space="preserve">Cambium Assessment, Inc. (2024). </w:t>
      </w:r>
      <w:r w:rsidRPr="007A6F05">
        <w:rPr>
          <w:i/>
          <w:iCs/>
        </w:rPr>
        <w:t>Smarter Balanced Summative Assessments simulation results for computer-adaptive test component with adjusted blueprints</w:t>
      </w:r>
      <w:r w:rsidRPr="007A6F05">
        <w:t>. [Unpublished manuscript].</w:t>
      </w:r>
      <w:r w:rsidR="00A47702" w:rsidRPr="007A6F05">
        <w:t xml:space="preserve"> Washington, DC: Cambium Assessment, Inc.</w:t>
      </w:r>
    </w:p>
    <w:p w14:paraId="0154E324" w14:textId="112886CB" w:rsidR="00B11D9D" w:rsidRPr="007A6F05" w:rsidRDefault="00B11D9D" w:rsidP="007A6F05">
      <w:pPr>
        <w:pStyle w:val="References"/>
      </w:pPr>
      <w:r w:rsidRPr="007A6F05">
        <w:t xml:space="preserve">Khattri, N., Reeve, A., &amp; Kane, M. (1998). </w:t>
      </w:r>
      <w:r w:rsidRPr="007A6F05">
        <w:rPr>
          <w:i/>
          <w:iCs/>
        </w:rPr>
        <w:t>Principles and practices of performance assessment</w:t>
      </w:r>
      <w:r w:rsidRPr="007A6F05">
        <w:t>. Mahwah, NJ: Routledge.</w:t>
      </w:r>
    </w:p>
    <w:p w14:paraId="25069F45" w14:textId="07371872" w:rsidR="00364E09" w:rsidRPr="007A6F05" w:rsidRDefault="00364E09" w:rsidP="007A6F05">
      <w:pPr>
        <w:pStyle w:val="References"/>
      </w:pPr>
      <w:r w:rsidRPr="007A6F05">
        <w:t xml:space="preserve">Sympson, J., &amp; Hetter, R. (1985). Controlling item-exposure rates in computerized adaptive testing. </w:t>
      </w:r>
      <w:r w:rsidRPr="007A6F05">
        <w:rPr>
          <w:i/>
        </w:rPr>
        <w:t>Proceedings from the 27th Annual Meeting of the Military Testing Association</w:t>
      </w:r>
      <w:r w:rsidRPr="007A6F05">
        <w:t xml:space="preserve"> (pp. 973–77). San Diego, CA: Navy Personnel Research and Development Center.</w:t>
      </w:r>
    </w:p>
    <w:p w14:paraId="3EF4D484" w14:textId="4BCA4405" w:rsidR="00DE5B6D" w:rsidRPr="007A6F05" w:rsidRDefault="00DE5B6D" w:rsidP="007A6F05">
      <w:pPr>
        <w:pStyle w:val="Heading3"/>
        <w:pageBreakBefore/>
        <w:numPr>
          <w:ilvl w:val="0"/>
          <w:numId w:val="0"/>
        </w:numPr>
        <w:ind w:left="446" w:hanging="446"/>
        <w:rPr>
          <w:webHidden/>
        </w:rPr>
      </w:pPr>
      <w:bookmarkStart w:id="287" w:name="_Toc192488524"/>
      <w:r w:rsidRPr="007A6F05">
        <w:lastRenderedPageBreak/>
        <w:t>Accessibility Information</w:t>
      </w:r>
      <w:bookmarkEnd w:id="287"/>
    </w:p>
    <w:p w14:paraId="72040122" w14:textId="77777777" w:rsidR="00222D72" w:rsidRPr="007A6F05" w:rsidRDefault="00222D72" w:rsidP="007A6F05">
      <w:pPr>
        <w:pStyle w:val="Heading4"/>
        <w:numPr>
          <w:ilvl w:val="0"/>
          <w:numId w:val="0"/>
        </w:numPr>
        <w:ind w:left="450" w:hanging="450"/>
      </w:pPr>
      <w:bookmarkStart w:id="288" w:name="_Alternative_Text_for"/>
      <w:bookmarkStart w:id="289" w:name="_Toc40264820"/>
      <w:bookmarkStart w:id="290" w:name="_Toc68177530"/>
      <w:bookmarkStart w:id="291" w:name="_Toc102483566"/>
      <w:bookmarkStart w:id="292" w:name="_Toc192488525"/>
      <w:bookmarkEnd w:id="288"/>
      <w:r w:rsidRPr="007A6F05">
        <w:t>Alternative Text for Equation 4.1</w:t>
      </w:r>
      <w:bookmarkEnd w:id="289"/>
      <w:bookmarkEnd w:id="290"/>
      <w:bookmarkEnd w:id="291"/>
      <w:bookmarkEnd w:id="292"/>
    </w:p>
    <w:p w14:paraId="663A5F83" w14:textId="169C6198" w:rsidR="00667B72" w:rsidRPr="007A6F05" w:rsidRDefault="00222D72" w:rsidP="007A6F05">
      <w:r w:rsidRPr="007A6F05">
        <w:t>Item Selection equal</w:t>
      </w:r>
      <w:r w:rsidR="002432A8" w:rsidRPr="007A6F05">
        <w:t>s</w:t>
      </w:r>
      <w:r w:rsidRPr="007A6F05">
        <w:t xml:space="preserve"> w sub 1 multiplied by Content Match plus w sub 2 multiplied by Overall Information plus w sub 3 multiplied by Claim Information.</w:t>
      </w:r>
      <w:r w:rsidR="00A53C35" w:rsidRPr="007A6F05">
        <w:t xml:space="preserve"> </w:t>
      </w:r>
      <w:r w:rsidR="00A53C35" w:rsidRPr="007A6F05">
        <w:rPr>
          <w:i/>
          <w:iCs/>
        </w:rPr>
        <w:t xml:space="preserve">(Return to </w:t>
      </w:r>
      <w:hyperlink w:anchor="EQ4_1" w:history="1">
        <w:r w:rsidR="00A53C35" w:rsidRPr="007A6F05">
          <w:rPr>
            <w:rStyle w:val="Hyperlink"/>
            <w:i/>
            <w:iCs/>
          </w:rPr>
          <w:t>equation 4.1</w:t>
        </w:r>
      </w:hyperlink>
      <w:r w:rsidR="00A53C35" w:rsidRPr="007A6F05">
        <w:rPr>
          <w:i/>
          <w:iCs/>
        </w:rPr>
        <w:t>.)</w:t>
      </w:r>
    </w:p>
    <w:p w14:paraId="5C3EBD69" w14:textId="005BFF3B" w:rsidR="00721D75" w:rsidRPr="007A6F05" w:rsidRDefault="00721D75" w:rsidP="007A6F05">
      <w:pPr>
        <w:pStyle w:val="Heading3"/>
        <w:pageBreakBefore/>
        <w:numPr>
          <w:ilvl w:val="0"/>
          <w:numId w:val="0"/>
        </w:numPr>
        <w:tabs>
          <w:tab w:val="right" w:pos="5220"/>
        </w:tabs>
        <w:ind w:left="446" w:hanging="446"/>
        <w:rPr>
          <w:webHidden/>
        </w:rPr>
      </w:pPr>
      <w:bookmarkStart w:id="293" w:name="_Appendix_4.A:_Smarter"/>
      <w:bookmarkStart w:id="294" w:name="_Toc192488526"/>
      <w:bookmarkEnd w:id="293"/>
      <w:r w:rsidRPr="007A6F05">
        <w:lastRenderedPageBreak/>
        <w:t xml:space="preserve">Appendix </w:t>
      </w:r>
      <w:r w:rsidR="00725C4E" w:rsidRPr="007A6F05">
        <w:t>4</w:t>
      </w:r>
      <w:r w:rsidRPr="007A6F05">
        <w:t>.A</w:t>
      </w:r>
      <w:r w:rsidR="00A82C00" w:rsidRPr="007A6F05">
        <w:t>: Smarter Balanced</w:t>
      </w:r>
      <w:r w:rsidRPr="007A6F05">
        <w:t xml:space="preserve"> Test Blueprint</w:t>
      </w:r>
      <w:r w:rsidR="00A82C00" w:rsidRPr="007A6F05">
        <w:t>s</w:t>
      </w:r>
      <w:bookmarkEnd w:id="294"/>
    </w:p>
    <w:p w14:paraId="139033B1" w14:textId="75AE9E25" w:rsidR="00250320" w:rsidRPr="007A6F05" w:rsidRDefault="00250320" w:rsidP="007A6F05">
      <w:r w:rsidRPr="007A6F05">
        <w:rPr>
          <w:i/>
        </w:rPr>
        <w:t>This content is located in a separate file.</w:t>
      </w:r>
    </w:p>
    <w:p w14:paraId="5DFC2062" w14:textId="456D9FFD" w:rsidR="001B52C4" w:rsidRPr="007A6F05" w:rsidRDefault="001B52C4" w:rsidP="007A6F05">
      <w:pPr>
        <w:pStyle w:val="Heading3"/>
        <w:pageBreakBefore/>
        <w:numPr>
          <w:ilvl w:val="0"/>
          <w:numId w:val="0"/>
        </w:numPr>
        <w:ind w:left="446" w:hanging="446"/>
        <w:rPr>
          <w:webHidden/>
        </w:rPr>
      </w:pPr>
      <w:bookmarkStart w:id="295" w:name="_Appendix_4.B:_Performance"/>
      <w:bookmarkStart w:id="296" w:name="_Toc192488527"/>
      <w:bookmarkEnd w:id="295"/>
      <w:r w:rsidRPr="007A6F05">
        <w:lastRenderedPageBreak/>
        <w:t xml:space="preserve">Appendix </w:t>
      </w:r>
      <w:r w:rsidR="00725C4E" w:rsidRPr="007A6F05">
        <w:t>4</w:t>
      </w:r>
      <w:r w:rsidRPr="007A6F05">
        <w:t>.</w:t>
      </w:r>
      <w:r w:rsidR="001A4B91" w:rsidRPr="007A6F05">
        <w:t>B</w:t>
      </w:r>
      <w:r w:rsidRPr="007A6F05">
        <w:t>: Performance Task Test Length</w:t>
      </w:r>
      <w:bookmarkEnd w:id="296"/>
    </w:p>
    <w:p w14:paraId="78E05D8E" w14:textId="1CF65B23" w:rsidR="00250320" w:rsidRPr="007A6F05" w:rsidRDefault="00250320" w:rsidP="007A6F05">
      <w:r w:rsidRPr="007A6F05">
        <w:rPr>
          <w:i/>
        </w:rPr>
        <w:t>This content is located in a separate file.</w:t>
      </w:r>
    </w:p>
    <w:p w14:paraId="2C734371" w14:textId="681A79ED" w:rsidR="001B52C4" w:rsidRPr="007A6F05" w:rsidRDefault="001B52C4" w:rsidP="007A6F05">
      <w:pPr>
        <w:pStyle w:val="Heading3"/>
        <w:pageBreakBefore/>
        <w:numPr>
          <w:ilvl w:val="0"/>
          <w:numId w:val="0"/>
        </w:numPr>
        <w:ind w:left="446" w:hanging="446"/>
        <w:rPr>
          <w:webHidden/>
        </w:rPr>
      </w:pPr>
      <w:bookmarkStart w:id="297" w:name="_Appendix_4.C:_Item"/>
      <w:bookmarkStart w:id="298" w:name="_Toc192488528"/>
      <w:bookmarkEnd w:id="297"/>
      <w:r w:rsidRPr="007A6F05">
        <w:lastRenderedPageBreak/>
        <w:t xml:space="preserve">Appendix </w:t>
      </w:r>
      <w:r w:rsidR="00725C4E" w:rsidRPr="007A6F05">
        <w:t>4</w:t>
      </w:r>
      <w:r w:rsidRPr="007A6F05">
        <w:t>.</w:t>
      </w:r>
      <w:r w:rsidR="001A4B91" w:rsidRPr="007A6F05">
        <w:t>C</w:t>
      </w:r>
      <w:r w:rsidRPr="007A6F05">
        <w:t>: Item Distribution</w:t>
      </w:r>
      <w:bookmarkEnd w:id="298"/>
    </w:p>
    <w:p w14:paraId="31B252B0" w14:textId="29D07B82" w:rsidR="00250320" w:rsidRPr="007A6F05" w:rsidRDefault="00250320" w:rsidP="007A6F05">
      <w:r w:rsidRPr="007A6F05">
        <w:rPr>
          <w:i/>
        </w:rPr>
        <w:t>This content is located in a separate file.</w:t>
      </w:r>
    </w:p>
    <w:p w14:paraId="4F05442E" w14:textId="5073B534" w:rsidR="00565D2F" w:rsidRPr="007A6F05" w:rsidRDefault="00565D2F" w:rsidP="006D704C">
      <w:pPr>
        <w:pStyle w:val="Heading2"/>
        <w:rPr>
          <w:webHidden/>
        </w:rPr>
      </w:pPr>
      <w:bookmarkStart w:id="299" w:name="_Test_Administration"/>
      <w:bookmarkStart w:id="300" w:name="_Toc192488529"/>
      <w:bookmarkEnd w:id="299"/>
      <w:r w:rsidRPr="007A6F05">
        <w:lastRenderedPageBreak/>
        <w:t>Test Administration</w:t>
      </w:r>
      <w:bookmarkEnd w:id="300"/>
    </w:p>
    <w:p w14:paraId="77E7C2A7" w14:textId="6ABAF234" w:rsidR="00CB2562" w:rsidRPr="007A6F05" w:rsidRDefault="00CB2562" w:rsidP="007A6F05">
      <w:bookmarkStart w:id="301" w:name="_Hlk145393025"/>
      <w:r w:rsidRPr="007A6F05">
        <w:t xml:space="preserve">This chapter details the processes involved in the administration of the </w:t>
      </w:r>
      <w:r w:rsidR="00FD7515" w:rsidRPr="007A6F05">
        <w:t>2023–24</w:t>
      </w:r>
      <w:r w:rsidRPr="007A6F05">
        <w:t xml:space="preserve"> </w:t>
      </w:r>
      <w:r w:rsidR="00F71F89" w:rsidRPr="007A6F05">
        <w:t>Smarter Balanced Summative Assessments</w:t>
      </w:r>
      <w:r w:rsidR="00523D0E" w:rsidRPr="007A6F05">
        <w:t xml:space="preserve"> for English language arts/literacy </w:t>
      </w:r>
      <w:r w:rsidR="00F7774C" w:rsidRPr="007A6F05">
        <w:t xml:space="preserve">(ELA) </w:t>
      </w:r>
      <w:r w:rsidR="00523D0E" w:rsidRPr="007A6F05">
        <w:t>and mathematics</w:t>
      </w:r>
      <w:r w:rsidRPr="007A6F05">
        <w:t xml:space="preserve">. It also describes the procedures followed by ETS to maintain test security throughout the test administration process. </w:t>
      </w:r>
    </w:p>
    <w:p w14:paraId="18157AF2" w14:textId="25415D38" w:rsidR="00565D2F" w:rsidRPr="007A6F05" w:rsidRDefault="00565D2F" w:rsidP="007A6F05">
      <w:pPr>
        <w:pStyle w:val="Heading3"/>
        <w:rPr>
          <w:webHidden/>
        </w:rPr>
      </w:pPr>
      <w:bookmarkStart w:id="302" w:name="_Toc192488530"/>
      <w:bookmarkEnd w:id="301"/>
      <w:r w:rsidRPr="007A6F05">
        <w:t>Overview</w:t>
      </w:r>
      <w:bookmarkEnd w:id="302"/>
    </w:p>
    <w:p w14:paraId="40925BEB" w14:textId="7A84D6A4" w:rsidR="00CB2562" w:rsidRPr="007A6F05" w:rsidRDefault="00CB2562" w:rsidP="007A6F05">
      <w:bookmarkStart w:id="303" w:name="_Hlk145393041"/>
      <w:r w:rsidRPr="007A6F05">
        <w:t xml:space="preserve">The </w:t>
      </w:r>
      <w:r w:rsidR="00F71F89" w:rsidRPr="007A6F05">
        <w:t>Smarter Balanced Summative Assessments</w:t>
      </w:r>
      <w:r w:rsidRPr="007A6F05">
        <w:t xml:space="preserve"> </w:t>
      </w:r>
      <w:r w:rsidR="00A00CA2" w:rsidRPr="007A6F05">
        <w:t>were</w:t>
      </w:r>
      <w:r w:rsidRPr="007A6F05">
        <w:t xml:space="preserve"> administered to students in </w:t>
      </w:r>
      <w:r w:rsidR="0097488A" w:rsidRPr="007A6F05">
        <w:t>grades three through eight and grade eleven</w:t>
      </w:r>
      <w:r w:rsidRPr="007A6F05">
        <w:t xml:space="preserve"> in </w:t>
      </w:r>
      <w:r w:rsidR="00FD7515" w:rsidRPr="007A6F05">
        <w:t>2023–24</w:t>
      </w:r>
      <w:r w:rsidRPr="007A6F05">
        <w:t xml:space="preserve"> in conjunction with the other assessments that compose the </w:t>
      </w:r>
      <w:r w:rsidR="00ED3372" w:rsidRPr="007A6F05">
        <w:t>California Assessment of Student Performance and Progress (</w:t>
      </w:r>
      <w:r w:rsidR="00F71F89" w:rsidRPr="007A6F05">
        <w:t>CAASPP</w:t>
      </w:r>
      <w:r w:rsidR="00ED3372" w:rsidRPr="007A6F05">
        <w:t>)</w:t>
      </w:r>
      <w:r w:rsidRPr="007A6F05">
        <w:t xml:space="preserve"> System.</w:t>
      </w:r>
    </w:p>
    <w:p w14:paraId="49DD29F3" w14:textId="67467EFA" w:rsidR="00CB2562" w:rsidRPr="007A6F05" w:rsidRDefault="00CB2562" w:rsidP="007A6F05">
      <w:r w:rsidRPr="007A6F05">
        <w:t xml:space="preserve">In accordance with the procedures for the computer-based </w:t>
      </w:r>
      <w:r w:rsidR="00F71F89" w:rsidRPr="007A6F05">
        <w:t>CAASPP</w:t>
      </w:r>
      <w:r w:rsidRPr="007A6F05">
        <w:t xml:space="preserve">, local educational agencies (LEAs) identified test </w:t>
      </w:r>
      <w:r w:rsidR="00F71F89" w:rsidRPr="007A6F05">
        <w:t>administrators</w:t>
      </w:r>
      <w:r w:rsidRPr="007A6F05">
        <w:t xml:space="preserve"> and entered the test </w:t>
      </w:r>
      <w:r w:rsidR="00F71F89" w:rsidRPr="007A6F05">
        <w:t>administrators</w:t>
      </w:r>
      <w:r w:rsidRPr="007A6F05">
        <w:t xml:space="preserve"> as users into the Test Operations Management System (TOMS). ETS provided LEA staff with the appropriate training materials, such as test administration manuals, videos, and webinars, to ensure that the LEA staff and test </w:t>
      </w:r>
      <w:r w:rsidR="00F71F89" w:rsidRPr="007A6F05">
        <w:t>administrators</w:t>
      </w:r>
      <w:r w:rsidRPr="007A6F05">
        <w:t xml:space="preserve"> understood how to administer the computer-based </w:t>
      </w:r>
      <w:r w:rsidR="00F71F89" w:rsidRPr="007A6F05">
        <w:t>Smarter Balanced Summative Assessment</w:t>
      </w:r>
      <w:r w:rsidRPr="007A6F05">
        <w:t xml:space="preserve"> content-area assessments.</w:t>
      </w:r>
    </w:p>
    <w:p w14:paraId="449F387A" w14:textId="43D38F87" w:rsidR="00CB2562" w:rsidRPr="007A6F05" w:rsidRDefault="00CB2562" w:rsidP="007A6F05">
      <w:r w:rsidRPr="007A6F05">
        <w:t xml:space="preserve">The testing window for the </w:t>
      </w:r>
      <w:r w:rsidR="00FD7515" w:rsidRPr="007A6F05">
        <w:t>2023–24</w:t>
      </w:r>
      <w:r w:rsidRPr="007A6F05">
        <w:t xml:space="preserve"> administration of the </w:t>
      </w:r>
      <w:r w:rsidR="00F71F89" w:rsidRPr="007A6F05">
        <w:t>Smarter Balanced Summative Assessments</w:t>
      </w:r>
      <w:r w:rsidRPr="007A6F05">
        <w:t xml:space="preserve"> was </w:t>
      </w:r>
      <w:r w:rsidR="00215A70" w:rsidRPr="007A6F05">
        <w:t>January 9, 2024, through June 28, 2024</w:t>
      </w:r>
      <w:r w:rsidRPr="007A6F05">
        <w:t xml:space="preserve">. Specific test administration schedules within that window were determined locally pursuant to </w:t>
      </w:r>
      <w:r w:rsidRPr="007A6F05">
        <w:rPr>
          <w:i/>
          <w:iCs/>
        </w:rPr>
        <w:t>California Code of Regulations</w:t>
      </w:r>
      <w:r w:rsidRPr="007A6F05">
        <w:t>,</w:t>
      </w:r>
      <w:r w:rsidRPr="007A6F05">
        <w:rPr>
          <w:i/>
          <w:iCs/>
        </w:rPr>
        <w:t xml:space="preserve"> </w:t>
      </w:r>
      <w:r w:rsidRPr="007A6F05">
        <w:t>Title 5 (5</w:t>
      </w:r>
      <w:r w:rsidRPr="007A6F05">
        <w:rPr>
          <w:i/>
        </w:rPr>
        <w:t> CCR</w:t>
      </w:r>
      <w:r w:rsidRPr="007A6F05">
        <w:rPr>
          <w:iCs/>
        </w:rPr>
        <w:t>),</w:t>
      </w:r>
      <w:r w:rsidRPr="007A6F05">
        <w:t xml:space="preserve"> Section</w:t>
      </w:r>
      <w:r w:rsidR="00527528" w:rsidRPr="007A6F05">
        <w:t> </w:t>
      </w:r>
      <w:r w:rsidRPr="007A6F05">
        <w:t>855(a).</w:t>
      </w:r>
    </w:p>
    <w:p w14:paraId="0B3EEA57" w14:textId="4EEAA41C" w:rsidR="00565D2F" w:rsidRPr="007A6F05" w:rsidRDefault="00565D2F" w:rsidP="007A6F05">
      <w:pPr>
        <w:pStyle w:val="Heading4"/>
        <w:rPr>
          <w:webHidden/>
        </w:rPr>
      </w:pPr>
      <w:bookmarkStart w:id="304" w:name="_Toc192488531"/>
      <w:bookmarkEnd w:id="303"/>
      <w:r w:rsidRPr="007A6F05">
        <w:t xml:space="preserve">In-Person </w:t>
      </w:r>
      <w:r w:rsidR="00816CBE" w:rsidRPr="007A6F05">
        <w:t>and Remote</w:t>
      </w:r>
      <w:r w:rsidRPr="007A6F05">
        <w:t xml:space="preserve"> Testing</w:t>
      </w:r>
      <w:bookmarkEnd w:id="304"/>
    </w:p>
    <w:bookmarkStart w:id="305" w:name="_Ref120204803"/>
    <w:p w14:paraId="29E9338F" w14:textId="279780D4" w:rsidR="00827524" w:rsidRPr="007A6F05" w:rsidRDefault="005E0747" w:rsidP="007A6F05">
      <w:r w:rsidRPr="007A6F05">
        <w:rPr>
          <w:rStyle w:val="Cross-Reference"/>
        </w:rPr>
        <w:fldChar w:fldCharType="begin"/>
      </w:r>
      <w:r w:rsidRPr="007A6F05">
        <w:rPr>
          <w:rStyle w:val="Cross-Reference"/>
        </w:rPr>
        <w:instrText xml:space="preserve"> REF _Ref147992058 \h  \* MERGEFORMAT </w:instrText>
      </w:r>
      <w:r w:rsidRPr="007A6F05">
        <w:rPr>
          <w:rStyle w:val="Cross-Reference"/>
        </w:rPr>
      </w:r>
      <w:r w:rsidRPr="007A6F05">
        <w:rPr>
          <w:rStyle w:val="Cross-Reference"/>
        </w:rPr>
        <w:fldChar w:fldCharType="separate"/>
      </w:r>
      <w:r w:rsidR="00225A88" w:rsidRPr="007A6F05">
        <w:rPr>
          <w:rStyle w:val="Cross-Reference"/>
        </w:rPr>
        <w:t>Table 5.1</w:t>
      </w:r>
      <w:r w:rsidRPr="007A6F05">
        <w:rPr>
          <w:rStyle w:val="Cross-Reference"/>
        </w:rPr>
        <w:fldChar w:fldCharType="end"/>
      </w:r>
      <w:r w:rsidR="00827524" w:rsidRPr="007A6F05">
        <w:t xml:space="preserve"> shows the number of students who took </w:t>
      </w:r>
      <w:r w:rsidR="00676E06" w:rsidRPr="007A6F05">
        <w:t xml:space="preserve">the </w:t>
      </w:r>
      <w:r w:rsidR="009A5156" w:rsidRPr="007A6F05">
        <w:t xml:space="preserve">Smarter Balanced </w:t>
      </w:r>
      <w:r w:rsidR="009E1147" w:rsidRPr="007A6F05">
        <w:t xml:space="preserve">assessments for ELA and mathematics in each grade level, broken down by </w:t>
      </w:r>
      <w:r w:rsidR="009D4750" w:rsidRPr="007A6F05">
        <w:t>test administration type (in</w:t>
      </w:r>
      <w:r w:rsidR="00D22D61" w:rsidRPr="007A6F05">
        <w:t xml:space="preserve"> </w:t>
      </w:r>
      <w:r w:rsidR="009D4750" w:rsidRPr="007A6F05">
        <w:t>person, remote, or hybrid).</w:t>
      </w:r>
      <w:r w:rsidR="005227AD" w:rsidRPr="007A6F05">
        <w:t xml:space="preserve"> The large majority of test</w:t>
      </w:r>
      <w:r w:rsidR="00D22D61" w:rsidRPr="007A6F05">
        <w:t xml:space="preserve"> </w:t>
      </w:r>
      <w:r w:rsidR="005227AD" w:rsidRPr="007A6F05">
        <w:t>takers at every grade level tested in</w:t>
      </w:r>
      <w:r w:rsidR="00D22D61" w:rsidRPr="007A6F05">
        <w:t xml:space="preserve"> </w:t>
      </w:r>
      <w:r w:rsidR="005227AD" w:rsidRPr="007A6F05">
        <w:t>person.</w:t>
      </w:r>
    </w:p>
    <w:p w14:paraId="5EDA944D" w14:textId="72E9D6A8" w:rsidR="000A4A4D" w:rsidRPr="007A6F05" w:rsidRDefault="000A4A4D" w:rsidP="007A6F05">
      <w:pPr>
        <w:pStyle w:val="Caption"/>
        <w:rPr>
          <w:lang w:eastAsia="zh-CN"/>
        </w:rPr>
      </w:pPr>
      <w:bookmarkStart w:id="306" w:name="_Ref147992058"/>
      <w:bookmarkStart w:id="307" w:name="_Toc192152400"/>
      <w:r w:rsidRPr="007A6F05">
        <w:t xml:space="preserve">Table </w:t>
      </w:r>
      <w:r w:rsidRPr="007A6F05">
        <w:fldChar w:fldCharType="begin"/>
      </w:r>
      <w:r w:rsidRPr="007A6F05">
        <w:instrText>STYLEREF 2 \s</w:instrText>
      </w:r>
      <w:r w:rsidRPr="007A6F05">
        <w:fldChar w:fldCharType="separate"/>
      </w:r>
      <w:r w:rsidR="008D6FD8" w:rsidRPr="007A6F05">
        <w:rPr>
          <w:noProof/>
        </w:rPr>
        <w:t>5</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w:t>
      </w:r>
      <w:r w:rsidRPr="007A6F05">
        <w:fldChar w:fldCharType="end"/>
      </w:r>
      <w:bookmarkEnd w:id="305"/>
      <w:bookmarkEnd w:id="306"/>
      <w:r w:rsidRPr="007A6F05">
        <w:t xml:space="preserve">  Number of Students by Assessment Location</w:t>
      </w:r>
      <w:bookmarkEnd w:id="307"/>
    </w:p>
    <w:tbl>
      <w:tblPr>
        <w:tblStyle w:val="TRs"/>
        <w:tblW w:w="0" w:type="auto"/>
        <w:tblLook w:val="04A0" w:firstRow="1" w:lastRow="0" w:firstColumn="1" w:lastColumn="0" w:noHBand="0" w:noVBand="1"/>
      </w:tblPr>
      <w:tblGrid>
        <w:gridCol w:w="2160"/>
        <w:gridCol w:w="1728"/>
        <w:gridCol w:w="1728"/>
        <w:gridCol w:w="1728"/>
      </w:tblGrid>
      <w:tr w:rsidR="00A35C8A" w:rsidRPr="007A6F05" w14:paraId="4AE74DAC" w14:textId="77777777" w:rsidTr="005B7824">
        <w:trPr>
          <w:cnfStyle w:val="100000000000" w:firstRow="1" w:lastRow="0" w:firstColumn="0" w:lastColumn="0" w:oddVBand="0" w:evenVBand="0" w:oddHBand="0" w:evenHBand="0" w:firstRowFirstColumn="0" w:firstRowLastColumn="0" w:lastRowFirstColumn="0" w:lastRowLastColumn="0"/>
        </w:trPr>
        <w:tc>
          <w:tcPr>
            <w:tcW w:w="2160" w:type="dxa"/>
          </w:tcPr>
          <w:p w14:paraId="0335C854" w14:textId="00579579" w:rsidR="00A35C8A" w:rsidRPr="007A6F05" w:rsidRDefault="00A35C8A" w:rsidP="007A6F05">
            <w:pPr>
              <w:pStyle w:val="TableHead"/>
            </w:pPr>
            <w:r w:rsidRPr="007A6F05">
              <w:rPr>
                <w:b/>
              </w:rPr>
              <w:t>Content</w:t>
            </w:r>
            <w:r w:rsidR="00F34741" w:rsidRPr="007A6F05">
              <w:rPr>
                <w:b/>
              </w:rPr>
              <w:t xml:space="preserve"> Area</w:t>
            </w:r>
            <w:r w:rsidRPr="007A6F05">
              <w:rPr>
                <w:b/>
              </w:rPr>
              <w:t xml:space="preserve"> and Grade Level</w:t>
            </w:r>
          </w:p>
        </w:tc>
        <w:tc>
          <w:tcPr>
            <w:tcW w:w="1728" w:type="dxa"/>
          </w:tcPr>
          <w:p w14:paraId="4152F7D6" w14:textId="77777777" w:rsidR="00A35C8A" w:rsidRPr="007A6F05" w:rsidRDefault="00A35C8A" w:rsidP="007A6F05">
            <w:pPr>
              <w:pStyle w:val="TableHead"/>
            </w:pPr>
            <w:r w:rsidRPr="007A6F05">
              <w:rPr>
                <w:b/>
              </w:rPr>
              <w:t>In-Person Assessment</w:t>
            </w:r>
          </w:p>
        </w:tc>
        <w:tc>
          <w:tcPr>
            <w:tcW w:w="1728" w:type="dxa"/>
          </w:tcPr>
          <w:p w14:paraId="26FAA4DD" w14:textId="77777777" w:rsidR="00A35C8A" w:rsidRPr="007A6F05" w:rsidRDefault="00A35C8A" w:rsidP="007A6F05">
            <w:pPr>
              <w:pStyle w:val="TableHead"/>
            </w:pPr>
            <w:r w:rsidRPr="007A6F05">
              <w:rPr>
                <w:b/>
              </w:rPr>
              <w:t>Remote Assessment</w:t>
            </w:r>
          </w:p>
        </w:tc>
        <w:tc>
          <w:tcPr>
            <w:tcW w:w="1728" w:type="dxa"/>
          </w:tcPr>
          <w:p w14:paraId="78936DC6" w14:textId="77777777" w:rsidR="00A35C8A" w:rsidRPr="007A6F05" w:rsidRDefault="00A35C8A" w:rsidP="007A6F05">
            <w:pPr>
              <w:pStyle w:val="TableHead"/>
            </w:pPr>
            <w:r w:rsidRPr="007A6F05">
              <w:rPr>
                <w:b/>
              </w:rPr>
              <w:t>Hybrid Assessment</w:t>
            </w:r>
          </w:p>
        </w:tc>
      </w:tr>
      <w:tr w:rsidR="00FD3892" w:rsidRPr="007A6F05" w14:paraId="6F829055" w14:textId="77777777" w:rsidTr="007D505D">
        <w:tc>
          <w:tcPr>
            <w:tcW w:w="2160" w:type="dxa"/>
          </w:tcPr>
          <w:p w14:paraId="269BAC5B" w14:textId="77777777" w:rsidR="00FD3892" w:rsidRPr="007A6F05" w:rsidRDefault="00FD3892" w:rsidP="007A6F05">
            <w:pPr>
              <w:pStyle w:val="TableText"/>
            </w:pPr>
            <w:r w:rsidRPr="007A6F05">
              <w:t>ELA 3</w:t>
            </w:r>
          </w:p>
        </w:tc>
        <w:tc>
          <w:tcPr>
            <w:tcW w:w="1728" w:type="dxa"/>
            <w:vAlign w:val="bottom"/>
          </w:tcPr>
          <w:p w14:paraId="3D2FF5FA" w14:textId="4C17C8B3" w:rsidR="00FD3892" w:rsidRPr="007A6F05" w:rsidRDefault="00FD3892" w:rsidP="007A6F05">
            <w:pPr>
              <w:pStyle w:val="TableText"/>
              <w:ind w:right="288"/>
            </w:pPr>
            <w:r w:rsidRPr="007A6F05">
              <w:rPr>
                <w:color w:val="000000"/>
              </w:rPr>
              <w:t>394,559</w:t>
            </w:r>
          </w:p>
        </w:tc>
        <w:tc>
          <w:tcPr>
            <w:tcW w:w="1728" w:type="dxa"/>
            <w:vAlign w:val="bottom"/>
          </w:tcPr>
          <w:p w14:paraId="73FC4644" w14:textId="6478D788" w:rsidR="00FD3892" w:rsidRPr="007A6F05" w:rsidRDefault="00FD3892" w:rsidP="007A6F05">
            <w:pPr>
              <w:pStyle w:val="TableText"/>
              <w:ind w:right="288"/>
            </w:pPr>
            <w:r w:rsidRPr="007A6F05">
              <w:rPr>
                <w:color w:val="000000"/>
              </w:rPr>
              <w:t>8,800</w:t>
            </w:r>
          </w:p>
        </w:tc>
        <w:tc>
          <w:tcPr>
            <w:tcW w:w="1728" w:type="dxa"/>
            <w:vAlign w:val="bottom"/>
          </w:tcPr>
          <w:p w14:paraId="3020A5BA" w14:textId="680D9A7A" w:rsidR="00FD3892" w:rsidRPr="007A6F05" w:rsidRDefault="00FD3892" w:rsidP="007A6F05">
            <w:pPr>
              <w:pStyle w:val="TableText"/>
              <w:ind w:right="432"/>
            </w:pPr>
            <w:r w:rsidRPr="007A6F05">
              <w:rPr>
                <w:color w:val="000000"/>
              </w:rPr>
              <w:t>216</w:t>
            </w:r>
          </w:p>
        </w:tc>
      </w:tr>
      <w:tr w:rsidR="00FD3892" w:rsidRPr="007A6F05" w14:paraId="14B2EB38" w14:textId="77777777" w:rsidTr="007D505D">
        <w:tc>
          <w:tcPr>
            <w:tcW w:w="2160" w:type="dxa"/>
          </w:tcPr>
          <w:p w14:paraId="7EE7FCD1" w14:textId="77777777" w:rsidR="00FD3892" w:rsidRPr="007A6F05" w:rsidRDefault="00FD3892" w:rsidP="007A6F05">
            <w:pPr>
              <w:pStyle w:val="TableText"/>
            </w:pPr>
            <w:r w:rsidRPr="007A6F05">
              <w:t>ELA 4</w:t>
            </w:r>
          </w:p>
        </w:tc>
        <w:tc>
          <w:tcPr>
            <w:tcW w:w="1728" w:type="dxa"/>
            <w:vAlign w:val="bottom"/>
          </w:tcPr>
          <w:p w14:paraId="24DAEC84" w14:textId="3D34DC5C" w:rsidR="00FD3892" w:rsidRPr="007A6F05" w:rsidRDefault="00FD3892" w:rsidP="007A6F05">
            <w:pPr>
              <w:pStyle w:val="TableText"/>
              <w:ind w:right="288"/>
            </w:pPr>
            <w:r w:rsidRPr="007A6F05">
              <w:rPr>
                <w:color w:val="000000"/>
              </w:rPr>
              <w:t>404,367</w:t>
            </w:r>
          </w:p>
        </w:tc>
        <w:tc>
          <w:tcPr>
            <w:tcW w:w="1728" w:type="dxa"/>
            <w:vAlign w:val="bottom"/>
          </w:tcPr>
          <w:p w14:paraId="7DB050E7" w14:textId="22BA39CE" w:rsidR="00FD3892" w:rsidRPr="007A6F05" w:rsidRDefault="00FD3892" w:rsidP="007A6F05">
            <w:pPr>
              <w:pStyle w:val="TableText"/>
              <w:ind w:right="288"/>
            </w:pPr>
            <w:r w:rsidRPr="007A6F05">
              <w:rPr>
                <w:color w:val="000000"/>
              </w:rPr>
              <w:t>8,928</w:t>
            </w:r>
          </w:p>
        </w:tc>
        <w:tc>
          <w:tcPr>
            <w:tcW w:w="1728" w:type="dxa"/>
            <w:vAlign w:val="bottom"/>
          </w:tcPr>
          <w:p w14:paraId="701C9CA9" w14:textId="3B06C12A" w:rsidR="00FD3892" w:rsidRPr="007A6F05" w:rsidRDefault="00FD3892" w:rsidP="007A6F05">
            <w:pPr>
              <w:pStyle w:val="TableText"/>
              <w:ind w:right="432"/>
            </w:pPr>
            <w:r w:rsidRPr="007A6F05">
              <w:rPr>
                <w:color w:val="000000"/>
              </w:rPr>
              <w:t>184</w:t>
            </w:r>
          </w:p>
        </w:tc>
      </w:tr>
      <w:tr w:rsidR="00FD3892" w:rsidRPr="007A6F05" w14:paraId="27BEB278" w14:textId="77777777" w:rsidTr="007D505D">
        <w:tc>
          <w:tcPr>
            <w:tcW w:w="2160" w:type="dxa"/>
          </w:tcPr>
          <w:p w14:paraId="2EF68582" w14:textId="77777777" w:rsidR="00FD3892" w:rsidRPr="007A6F05" w:rsidRDefault="00FD3892" w:rsidP="007A6F05">
            <w:pPr>
              <w:pStyle w:val="TableText"/>
            </w:pPr>
            <w:r w:rsidRPr="007A6F05">
              <w:t>ELA 5</w:t>
            </w:r>
          </w:p>
        </w:tc>
        <w:tc>
          <w:tcPr>
            <w:tcW w:w="1728" w:type="dxa"/>
            <w:vAlign w:val="bottom"/>
          </w:tcPr>
          <w:p w14:paraId="426C8E9D" w14:textId="19E0A6B1" w:rsidR="00FD3892" w:rsidRPr="007A6F05" w:rsidRDefault="00FD3892" w:rsidP="007A6F05">
            <w:pPr>
              <w:pStyle w:val="TableText"/>
              <w:ind w:right="288"/>
            </w:pPr>
            <w:r w:rsidRPr="007A6F05">
              <w:rPr>
                <w:color w:val="000000"/>
              </w:rPr>
              <w:t>409,305</w:t>
            </w:r>
          </w:p>
        </w:tc>
        <w:tc>
          <w:tcPr>
            <w:tcW w:w="1728" w:type="dxa"/>
            <w:vAlign w:val="bottom"/>
          </w:tcPr>
          <w:p w14:paraId="59A7F453" w14:textId="51EA624A" w:rsidR="00FD3892" w:rsidRPr="007A6F05" w:rsidRDefault="00FD3892" w:rsidP="007A6F05">
            <w:pPr>
              <w:pStyle w:val="TableText"/>
              <w:ind w:right="288"/>
            </w:pPr>
            <w:r w:rsidRPr="007A6F05">
              <w:rPr>
                <w:color w:val="000000"/>
              </w:rPr>
              <w:t>8,915</w:t>
            </w:r>
          </w:p>
        </w:tc>
        <w:tc>
          <w:tcPr>
            <w:tcW w:w="1728" w:type="dxa"/>
            <w:vAlign w:val="bottom"/>
          </w:tcPr>
          <w:p w14:paraId="1B550572" w14:textId="7C820E5B" w:rsidR="00FD3892" w:rsidRPr="007A6F05" w:rsidRDefault="00FD3892" w:rsidP="007A6F05">
            <w:pPr>
              <w:pStyle w:val="TableText"/>
              <w:ind w:right="432"/>
            </w:pPr>
            <w:r w:rsidRPr="007A6F05">
              <w:rPr>
                <w:color w:val="000000"/>
              </w:rPr>
              <w:t>193</w:t>
            </w:r>
          </w:p>
        </w:tc>
      </w:tr>
      <w:tr w:rsidR="00FD3892" w:rsidRPr="007A6F05" w14:paraId="61D19665" w14:textId="77777777" w:rsidTr="007D505D">
        <w:tc>
          <w:tcPr>
            <w:tcW w:w="2160" w:type="dxa"/>
          </w:tcPr>
          <w:p w14:paraId="59D16714" w14:textId="77777777" w:rsidR="00FD3892" w:rsidRPr="007A6F05" w:rsidRDefault="00FD3892" w:rsidP="007A6F05">
            <w:pPr>
              <w:pStyle w:val="TableText"/>
            </w:pPr>
            <w:r w:rsidRPr="007A6F05">
              <w:t>ELA 6</w:t>
            </w:r>
          </w:p>
        </w:tc>
        <w:tc>
          <w:tcPr>
            <w:tcW w:w="1728" w:type="dxa"/>
            <w:vAlign w:val="bottom"/>
          </w:tcPr>
          <w:p w14:paraId="516C6107" w14:textId="1E526925" w:rsidR="00FD3892" w:rsidRPr="007A6F05" w:rsidRDefault="00FD3892" w:rsidP="007A6F05">
            <w:pPr>
              <w:pStyle w:val="TableText"/>
              <w:ind w:right="288"/>
            </w:pPr>
            <w:r w:rsidRPr="007A6F05">
              <w:rPr>
                <w:color w:val="000000"/>
              </w:rPr>
              <w:t>410,495</w:t>
            </w:r>
          </w:p>
        </w:tc>
        <w:tc>
          <w:tcPr>
            <w:tcW w:w="1728" w:type="dxa"/>
            <w:vAlign w:val="bottom"/>
          </w:tcPr>
          <w:p w14:paraId="45D31F90" w14:textId="241B5616" w:rsidR="00FD3892" w:rsidRPr="007A6F05" w:rsidRDefault="00FD3892" w:rsidP="007A6F05">
            <w:pPr>
              <w:pStyle w:val="TableText"/>
              <w:ind w:right="288"/>
            </w:pPr>
            <w:r w:rsidRPr="007A6F05">
              <w:rPr>
                <w:color w:val="000000"/>
              </w:rPr>
              <w:t>9,625</w:t>
            </w:r>
          </w:p>
        </w:tc>
        <w:tc>
          <w:tcPr>
            <w:tcW w:w="1728" w:type="dxa"/>
            <w:vAlign w:val="bottom"/>
          </w:tcPr>
          <w:p w14:paraId="4F6E9EDE" w14:textId="05DBE6CF" w:rsidR="00FD3892" w:rsidRPr="007A6F05" w:rsidRDefault="00FD3892" w:rsidP="007A6F05">
            <w:pPr>
              <w:pStyle w:val="TableText"/>
              <w:ind w:right="432"/>
            </w:pPr>
            <w:r w:rsidRPr="007A6F05">
              <w:rPr>
                <w:color w:val="000000"/>
              </w:rPr>
              <w:t>269</w:t>
            </w:r>
          </w:p>
        </w:tc>
      </w:tr>
      <w:tr w:rsidR="00FD3892" w:rsidRPr="007A6F05" w14:paraId="760727D1" w14:textId="77777777" w:rsidTr="007D505D">
        <w:tc>
          <w:tcPr>
            <w:tcW w:w="2160" w:type="dxa"/>
          </w:tcPr>
          <w:p w14:paraId="4E952C77" w14:textId="77777777" w:rsidR="00FD3892" w:rsidRPr="007A6F05" w:rsidRDefault="00FD3892" w:rsidP="007A6F05">
            <w:pPr>
              <w:pStyle w:val="TableText"/>
            </w:pPr>
            <w:r w:rsidRPr="007A6F05">
              <w:t>ELA 7</w:t>
            </w:r>
          </w:p>
        </w:tc>
        <w:tc>
          <w:tcPr>
            <w:tcW w:w="1728" w:type="dxa"/>
            <w:vAlign w:val="bottom"/>
          </w:tcPr>
          <w:p w14:paraId="4BD7ACDE" w14:textId="014D295D" w:rsidR="00FD3892" w:rsidRPr="007A6F05" w:rsidRDefault="00FD3892" w:rsidP="007A6F05">
            <w:pPr>
              <w:pStyle w:val="TableText"/>
              <w:ind w:right="288"/>
            </w:pPr>
            <w:r w:rsidRPr="007A6F05">
              <w:rPr>
                <w:color w:val="000000"/>
              </w:rPr>
              <w:t>413,362</w:t>
            </w:r>
          </w:p>
        </w:tc>
        <w:tc>
          <w:tcPr>
            <w:tcW w:w="1728" w:type="dxa"/>
            <w:vAlign w:val="bottom"/>
          </w:tcPr>
          <w:p w14:paraId="2C0FA01C" w14:textId="7B7CE7C3" w:rsidR="00FD3892" w:rsidRPr="007A6F05" w:rsidRDefault="00FD3892" w:rsidP="007A6F05">
            <w:pPr>
              <w:pStyle w:val="TableText"/>
              <w:ind w:right="288"/>
            </w:pPr>
            <w:r w:rsidRPr="007A6F05">
              <w:rPr>
                <w:color w:val="000000"/>
              </w:rPr>
              <w:t>10,663</w:t>
            </w:r>
          </w:p>
        </w:tc>
        <w:tc>
          <w:tcPr>
            <w:tcW w:w="1728" w:type="dxa"/>
            <w:vAlign w:val="bottom"/>
          </w:tcPr>
          <w:p w14:paraId="6E7E1561" w14:textId="3F096337" w:rsidR="00FD3892" w:rsidRPr="007A6F05" w:rsidRDefault="00FD3892" w:rsidP="007A6F05">
            <w:pPr>
              <w:pStyle w:val="TableText"/>
              <w:ind w:right="432"/>
            </w:pPr>
            <w:r w:rsidRPr="007A6F05">
              <w:rPr>
                <w:color w:val="000000"/>
              </w:rPr>
              <w:t>287</w:t>
            </w:r>
          </w:p>
        </w:tc>
      </w:tr>
      <w:tr w:rsidR="00FD3892" w:rsidRPr="007A6F05" w14:paraId="011E38F2" w14:textId="77777777" w:rsidTr="007D505D">
        <w:tc>
          <w:tcPr>
            <w:tcW w:w="2160" w:type="dxa"/>
            <w:tcBorders>
              <w:bottom w:val="nil"/>
            </w:tcBorders>
          </w:tcPr>
          <w:p w14:paraId="4E3EED71" w14:textId="77777777" w:rsidR="00FD3892" w:rsidRPr="007A6F05" w:rsidRDefault="00FD3892" w:rsidP="007A6F05">
            <w:pPr>
              <w:pStyle w:val="TableText"/>
            </w:pPr>
            <w:r w:rsidRPr="007A6F05">
              <w:t>ELA 8</w:t>
            </w:r>
          </w:p>
        </w:tc>
        <w:tc>
          <w:tcPr>
            <w:tcW w:w="1728" w:type="dxa"/>
            <w:tcBorders>
              <w:bottom w:val="nil"/>
            </w:tcBorders>
            <w:vAlign w:val="bottom"/>
          </w:tcPr>
          <w:p w14:paraId="5F27EF27" w14:textId="5C1D1DD1" w:rsidR="00FD3892" w:rsidRPr="007A6F05" w:rsidRDefault="00FD3892" w:rsidP="007A6F05">
            <w:pPr>
              <w:pStyle w:val="TableText"/>
              <w:ind w:right="288"/>
            </w:pPr>
            <w:r w:rsidRPr="007A6F05">
              <w:rPr>
                <w:color w:val="000000"/>
              </w:rPr>
              <w:t>413,328</w:t>
            </w:r>
          </w:p>
        </w:tc>
        <w:tc>
          <w:tcPr>
            <w:tcW w:w="1728" w:type="dxa"/>
            <w:tcBorders>
              <w:bottom w:val="nil"/>
            </w:tcBorders>
            <w:vAlign w:val="bottom"/>
          </w:tcPr>
          <w:p w14:paraId="1A0E829D" w14:textId="7F6BF763" w:rsidR="00FD3892" w:rsidRPr="007A6F05" w:rsidRDefault="00FD3892" w:rsidP="007A6F05">
            <w:pPr>
              <w:pStyle w:val="TableText"/>
              <w:ind w:right="288"/>
            </w:pPr>
            <w:r w:rsidRPr="007A6F05">
              <w:rPr>
                <w:color w:val="000000"/>
              </w:rPr>
              <w:t>10,897</w:t>
            </w:r>
          </w:p>
        </w:tc>
        <w:tc>
          <w:tcPr>
            <w:tcW w:w="1728" w:type="dxa"/>
            <w:tcBorders>
              <w:bottom w:val="nil"/>
            </w:tcBorders>
            <w:vAlign w:val="bottom"/>
          </w:tcPr>
          <w:p w14:paraId="39B5738A" w14:textId="1D2E51BD" w:rsidR="00FD3892" w:rsidRPr="007A6F05" w:rsidRDefault="00FD3892" w:rsidP="007A6F05">
            <w:pPr>
              <w:pStyle w:val="TableText"/>
              <w:ind w:right="432"/>
            </w:pPr>
            <w:r w:rsidRPr="007A6F05">
              <w:rPr>
                <w:color w:val="000000"/>
              </w:rPr>
              <w:t>470</w:t>
            </w:r>
          </w:p>
        </w:tc>
      </w:tr>
      <w:tr w:rsidR="00FD3892" w:rsidRPr="007A6F05" w14:paraId="2DD93416" w14:textId="77777777" w:rsidTr="007D505D">
        <w:tc>
          <w:tcPr>
            <w:tcW w:w="2160" w:type="dxa"/>
            <w:tcBorders>
              <w:top w:val="nil"/>
              <w:bottom w:val="single" w:sz="4" w:space="0" w:color="auto"/>
            </w:tcBorders>
          </w:tcPr>
          <w:p w14:paraId="7F7B5E26" w14:textId="77777777" w:rsidR="00FD3892" w:rsidRPr="007A6F05" w:rsidRDefault="00FD3892" w:rsidP="007A6F05">
            <w:pPr>
              <w:pStyle w:val="TableText"/>
            </w:pPr>
            <w:r w:rsidRPr="007A6F05">
              <w:t>ELA 11</w:t>
            </w:r>
          </w:p>
        </w:tc>
        <w:tc>
          <w:tcPr>
            <w:tcW w:w="1728" w:type="dxa"/>
            <w:tcBorders>
              <w:top w:val="nil"/>
              <w:bottom w:val="single" w:sz="4" w:space="0" w:color="auto"/>
            </w:tcBorders>
            <w:vAlign w:val="bottom"/>
          </w:tcPr>
          <w:p w14:paraId="3AD7C786" w14:textId="19611EE4" w:rsidR="00FD3892" w:rsidRPr="007A6F05" w:rsidRDefault="00FD3892" w:rsidP="007A6F05">
            <w:pPr>
              <w:pStyle w:val="TableText"/>
              <w:ind w:right="288"/>
            </w:pPr>
            <w:r w:rsidRPr="007A6F05">
              <w:rPr>
                <w:color w:val="000000"/>
              </w:rPr>
              <w:t>423,203</w:t>
            </w:r>
          </w:p>
        </w:tc>
        <w:tc>
          <w:tcPr>
            <w:tcW w:w="1728" w:type="dxa"/>
            <w:tcBorders>
              <w:top w:val="nil"/>
              <w:bottom w:val="single" w:sz="4" w:space="0" w:color="auto"/>
            </w:tcBorders>
            <w:vAlign w:val="bottom"/>
          </w:tcPr>
          <w:p w14:paraId="030E3E78" w14:textId="73BBA785" w:rsidR="00FD3892" w:rsidRPr="007A6F05" w:rsidRDefault="00FD3892" w:rsidP="007A6F05">
            <w:pPr>
              <w:pStyle w:val="TableText"/>
              <w:ind w:right="288"/>
            </w:pPr>
            <w:r w:rsidRPr="007A6F05">
              <w:rPr>
                <w:color w:val="000000"/>
              </w:rPr>
              <w:t>11,671</w:t>
            </w:r>
          </w:p>
        </w:tc>
        <w:tc>
          <w:tcPr>
            <w:tcW w:w="1728" w:type="dxa"/>
            <w:tcBorders>
              <w:top w:val="nil"/>
              <w:bottom w:val="single" w:sz="4" w:space="0" w:color="auto"/>
            </w:tcBorders>
            <w:vAlign w:val="bottom"/>
          </w:tcPr>
          <w:p w14:paraId="547F2C74" w14:textId="5ACD17E8" w:rsidR="00FD3892" w:rsidRPr="007A6F05" w:rsidRDefault="00FD3892" w:rsidP="007A6F05">
            <w:pPr>
              <w:pStyle w:val="TableText"/>
              <w:ind w:right="432"/>
            </w:pPr>
            <w:r w:rsidRPr="007A6F05">
              <w:rPr>
                <w:color w:val="000000"/>
              </w:rPr>
              <w:t>415</w:t>
            </w:r>
          </w:p>
        </w:tc>
      </w:tr>
      <w:tr w:rsidR="00FD3892" w:rsidRPr="007A6F05" w14:paraId="5C05577A" w14:textId="77777777" w:rsidTr="007D505D">
        <w:tc>
          <w:tcPr>
            <w:tcW w:w="2160" w:type="dxa"/>
            <w:tcBorders>
              <w:top w:val="single" w:sz="4" w:space="0" w:color="auto"/>
            </w:tcBorders>
          </w:tcPr>
          <w:p w14:paraId="00B00796" w14:textId="77777777" w:rsidR="00FD3892" w:rsidRPr="007A6F05" w:rsidRDefault="00FD3892" w:rsidP="007A6F05">
            <w:pPr>
              <w:pStyle w:val="TableText"/>
            </w:pPr>
            <w:r w:rsidRPr="007A6F05">
              <w:rPr>
                <w:lang w:eastAsia="ko-KR"/>
              </w:rPr>
              <w:t>Mathematics 3</w:t>
            </w:r>
          </w:p>
        </w:tc>
        <w:tc>
          <w:tcPr>
            <w:tcW w:w="1728" w:type="dxa"/>
            <w:tcBorders>
              <w:top w:val="single" w:sz="4" w:space="0" w:color="auto"/>
            </w:tcBorders>
            <w:vAlign w:val="bottom"/>
          </w:tcPr>
          <w:p w14:paraId="7C1FC5ED" w14:textId="6DE4B417" w:rsidR="00FD3892" w:rsidRPr="007A6F05" w:rsidRDefault="00FD3892" w:rsidP="007A6F05">
            <w:pPr>
              <w:pStyle w:val="TableText"/>
              <w:ind w:right="288"/>
            </w:pPr>
            <w:r w:rsidRPr="007A6F05">
              <w:rPr>
                <w:color w:val="000000"/>
              </w:rPr>
              <w:t>399,564</w:t>
            </w:r>
          </w:p>
        </w:tc>
        <w:tc>
          <w:tcPr>
            <w:tcW w:w="1728" w:type="dxa"/>
            <w:tcBorders>
              <w:top w:val="single" w:sz="4" w:space="0" w:color="auto"/>
            </w:tcBorders>
            <w:vAlign w:val="bottom"/>
          </w:tcPr>
          <w:p w14:paraId="69F91D64" w14:textId="4B5821E8" w:rsidR="00FD3892" w:rsidRPr="007A6F05" w:rsidRDefault="00FD3892" w:rsidP="007A6F05">
            <w:pPr>
              <w:pStyle w:val="TableText"/>
              <w:ind w:right="288"/>
            </w:pPr>
            <w:r w:rsidRPr="007A6F05">
              <w:rPr>
                <w:color w:val="000000"/>
              </w:rPr>
              <w:t>8,834</w:t>
            </w:r>
          </w:p>
        </w:tc>
        <w:tc>
          <w:tcPr>
            <w:tcW w:w="1728" w:type="dxa"/>
            <w:tcBorders>
              <w:top w:val="single" w:sz="4" w:space="0" w:color="auto"/>
            </w:tcBorders>
            <w:vAlign w:val="bottom"/>
          </w:tcPr>
          <w:p w14:paraId="14E97A4B" w14:textId="65D0B561" w:rsidR="00FD3892" w:rsidRPr="007A6F05" w:rsidRDefault="00FD3892" w:rsidP="007A6F05">
            <w:pPr>
              <w:pStyle w:val="TableText"/>
              <w:ind w:right="432"/>
            </w:pPr>
            <w:r w:rsidRPr="007A6F05">
              <w:rPr>
                <w:color w:val="000000"/>
              </w:rPr>
              <w:t>171</w:t>
            </w:r>
          </w:p>
        </w:tc>
      </w:tr>
      <w:tr w:rsidR="00FD3892" w:rsidRPr="007A6F05" w14:paraId="149EFB5C" w14:textId="77777777" w:rsidTr="007D505D">
        <w:tc>
          <w:tcPr>
            <w:tcW w:w="2160" w:type="dxa"/>
          </w:tcPr>
          <w:p w14:paraId="53F9C10E" w14:textId="77777777" w:rsidR="00FD3892" w:rsidRPr="007A6F05" w:rsidRDefault="00FD3892" w:rsidP="007A6F05">
            <w:pPr>
              <w:pStyle w:val="TableText"/>
            </w:pPr>
            <w:r w:rsidRPr="007A6F05">
              <w:rPr>
                <w:lang w:eastAsia="ko-KR"/>
              </w:rPr>
              <w:t>Mathematics 4</w:t>
            </w:r>
          </w:p>
        </w:tc>
        <w:tc>
          <w:tcPr>
            <w:tcW w:w="1728" w:type="dxa"/>
            <w:vAlign w:val="bottom"/>
          </w:tcPr>
          <w:p w14:paraId="2F7018D8" w14:textId="1792952A" w:rsidR="00FD3892" w:rsidRPr="007A6F05" w:rsidRDefault="00FD3892" w:rsidP="007A6F05">
            <w:pPr>
              <w:pStyle w:val="TableText"/>
              <w:ind w:right="288"/>
            </w:pPr>
            <w:r w:rsidRPr="007A6F05">
              <w:rPr>
                <w:color w:val="000000"/>
              </w:rPr>
              <w:t>409,036</w:t>
            </w:r>
          </w:p>
        </w:tc>
        <w:tc>
          <w:tcPr>
            <w:tcW w:w="1728" w:type="dxa"/>
            <w:vAlign w:val="bottom"/>
          </w:tcPr>
          <w:p w14:paraId="7A75D960" w14:textId="272EC8BB" w:rsidR="00FD3892" w:rsidRPr="007A6F05" w:rsidRDefault="00FD3892" w:rsidP="007A6F05">
            <w:pPr>
              <w:pStyle w:val="TableText"/>
              <w:ind w:right="288"/>
            </w:pPr>
            <w:r w:rsidRPr="007A6F05">
              <w:rPr>
                <w:color w:val="000000"/>
              </w:rPr>
              <w:t>8,910</w:t>
            </w:r>
          </w:p>
        </w:tc>
        <w:tc>
          <w:tcPr>
            <w:tcW w:w="1728" w:type="dxa"/>
            <w:vAlign w:val="bottom"/>
          </w:tcPr>
          <w:p w14:paraId="16213FF3" w14:textId="0C44ADDA" w:rsidR="00FD3892" w:rsidRPr="007A6F05" w:rsidRDefault="00FD3892" w:rsidP="007A6F05">
            <w:pPr>
              <w:pStyle w:val="TableText"/>
              <w:ind w:right="432"/>
            </w:pPr>
            <w:r w:rsidRPr="007A6F05">
              <w:rPr>
                <w:color w:val="000000"/>
              </w:rPr>
              <w:t>195</w:t>
            </w:r>
          </w:p>
        </w:tc>
      </w:tr>
      <w:tr w:rsidR="00FD3892" w:rsidRPr="007A6F05" w14:paraId="6088926A" w14:textId="77777777" w:rsidTr="007D505D">
        <w:tc>
          <w:tcPr>
            <w:tcW w:w="2160" w:type="dxa"/>
          </w:tcPr>
          <w:p w14:paraId="321DC719" w14:textId="77777777" w:rsidR="00FD3892" w:rsidRPr="007A6F05" w:rsidRDefault="00FD3892" w:rsidP="007A6F05">
            <w:pPr>
              <w:pStyle w:val="TableText"/>
            </w:pPr>
            <w:r w:rsidRPr="007A6F05">
              <w:rPr>
                <w:lang w:eastAsia="ko-KR"/>
              </w:rPr>
              <w:t>Mathematics 5</w:t>
            </w:r>
          </w:p>
        </w:tc>
        <w:tc>
          <w:tcPr>
            <w:tcW w:w="1728" w:type="dxa"/>
            <w:vAlign w:val="bottom"/>
          </w:tcPr>
          <w:p w14:paraId="3B6BD948" w14:textId="1ECD5813" w:rsidR="00FD3892" w:rsidRPr="007A6F05" w:rsidRDefault="00FD3892" w:rsidP="007A6F05">
            <w:pPr>
              <w:pStyle w:val="TableText"/>
              <w:ind w:right="288"/>
            </w:pPr>
            <w:r w:rsidRPr="007A6F05">
              <w:rPr>
                <w:color w:val="000000"/>
              </w:rPr>
              <w:t>413,435</w:t>
            </w:r>
          </w:p>
        </w:tc>
        <w:tc>
          <w:tcPr>
            <w:tcW w:w="1728" w:type="dxa"/>
            <w:vAlign w:val="bottom"/>
          </w:tcPr>
          <w:p w14:paraId="337B78C6" w14:textId="3022CA41" w:rsidR="00FD3892" w:rsidRPr="007A6F05" w:rsidRDefault="00FD3892" w:rsidP="007A6F05">
            <w:pPr>
              <w:pStyle w:val="TableText"/>
              <w:ind w:right="288"/>
            </w:pPr>
            <w:r w:rsidRPr="007A6F05">
              <w:rPr>
                <w:color w:val="000000"/>
              </w:rPr>
              <w:t>8,899</w:t>
            </w:r>
          </w:p>
        </w:tc>
        <w:tc>
          <w:tcPr>
            <w:tcW w:w="1728" w:type="dxa"/>
            <w:vAlign w:val="bottom"/>
          </w:tcPr>
          <w:p w14:paraId="22D500B3" w14:textId="7DE1E0CA" w:rsidR="00FD3892" w:rsidRPr="007A6F05" w:rsidRDefault="00FD3892" w:rsidP="007A6F05">
            <w:pPr>
              <w:pStyle w:val="TableText"/>
              <w:ind w:right="432"/>
            </w:pPr>
            <w:r w:rsidRPr="007A6F05">
              <w:rPr>
                <w:color w:val="000000"/>
              </w:rPr>
              <w:t>178</w:t>
            </w:r>
          </w:p>
        </w:tc>
      </w:tr>
      <w:tr w:rsidR="00FD3892" w:rsidRPr="007A6F05" w14:paraId="22B8C48E" w14:textId="77777777" w:rsidTr="007D505D">
        <w:tc>
          <w:tcPr>
            <w:tcW w:w="2160" w:type="dxa"/>
          </w:tcPr>
          <w:p w14:paraId="7265DFF8" w14:textId="77777777" w:rsidR="00FD3892" w:rsidRPr="007A6F05" w:rsidRDefault="00FD3892" w:rsidP="007A6F05">
            <w:pPr>
              <w:pStyle w:val="TableText"/>
              <w:keepNext/>
            </w:pPr>
            <w:r w:rsidRPr="007A6F05">
              <w:rPr>
                <w:lang w:eastAsia="ko-KR"/>
              </w:rPr>
              <w:lastRenderedPageBreak/>
              <w:t>Mathematics 6</w:t>
            </w:r>
          </w:p>
        </w:tc>
        <w:tc>
          <w:tcPr>
            <w:tcW w:w="1728" w:type="dxa"/>
            <w:vAlign w:val="bottom"/>
          </w:tcPr>
          <w:p w14:paraId="494E29C6" w14:textId="20B52784" w:rsidR="00FD3892" w:rsidRPr="007A6F05" w:rsidRDefault="00FD3892" w:rsidP="007A6F05">
            <w:pPr>
              <w:pStyle w:val="TableText"/>
              <w:keepNext/>
              <w:ind w:right="288"/>
            </w:pPr>
            <w:r w:rsidRPr="007A6F05">
              <w:rPr>
                <w:color w:val="000000"/>
              </w:rPr>
              <w:t>413,925</w:t>
            </w:r>
          </w:p>
        </w:tc>
        <w:tc>
          <w:tcPr>
            <w:tcW w:w="1728" w:type="dxa"/>
            <w:vAlign w:val="bottom"/>
          </w:tcPr>
          <w:p w14:paraId="56A5745C" w14:textId="4DE7B37C" w:rsidR="00FD3892" w:rsidRPr="007A6F05" w:rsidRDefault="00FD3892" w:rsidP="007A6F05">
            <w:pPr>
              <w:pStyle w:val="TableText"/>
              <w:ind w:right="288"/>
            </w:pPr>
            <w:r w:rsidRPr="007A6F05">
              <w:rPr>
                <w:color w:val="000000"/>
              </w:rPr>
              <w:t>9,695</w:t>
            </w:r>
          </w:p>
        </w:tc>
        <w:tc>
          <w:tcPr>
            <w:tcW w:w="1728" w:type="dxa"/>
            <w:vAlign w:val="bottom"/>
          </w:tcPr>
          <w:p w14:paraId="246DC8B0" w14:textId="68452885" w:rsidR="00FD3892" w:rsidRPr="007A6F05" w:rsidRDefault="00FD3892" w:rsidP="007A6F05">
            <w:pPr>
              <w:pStyle w:val="TableText"/>
              <w:ind w:right="432"/>
            </w:pPr>
            <w:r w:rsidRPr="007A6F05">
              <w:rPr>
                <w:color w:val="000000"/>
              </w:rPr>
              <w:t>152</w:t>
            </w:r>
          </w:p>
        </w:tc>
      </w:tr>
      <w:tr w:rsidR="00FD3892" w:rsidRPr="007A6F05" w14:paraId="78D0F076" w14:textId="77777777" w:rsidTr="007D505D">
        <w:tc>
          <w:tcPr>
            <w:tcW w:w="2160" w:type="dxa"/>
          </w:tcPr>
          <w:p w14:paraId="25595367" w14:textId="77777777" w:rsidR="00FD3892" w:rsidRPr="007A6F05" w:rsidRDefault="00FD3892" w:rsidP="007A6F05">
            <w:pPr>
              <w:pStyle w:val="TableText"/>
              <w:keepNext/>
            </w:pPr>
            <w:r w:rsidRPr="007A6F05">
              <w:rPr>
                <w:lang w:eastAsia="ko-KR"/>
              </w:rPr>
              <w:t>Mathematics 7</w:t>
            </w:r>
          </w:p>
        </w:tc>
        <w:tc>
          <w:tcPr>
            <w:tcW w:w="1728" w:type="dxa"/>
            <w:vAlign w:val="bottom"/>
          </w:tcPr>
          <w:p w14:paraId="6EE16BC2" w14:textId="1D6247F3" w:rsidR="00FD3892" w:rsidRPr="007A6F05" w:rsidRDefault="00FD3892" w:rsidP="007A6F05">
            <w:pPr>
              <w:pStyle w:val="TableText"/>
              <w:keepNext/>
              <w:ind w:right="288"/>
            </w:pPr>
            <w:r w:rsidRPr="007A6F05">
              <w:rPr>
                <w:color w:val="000000"/>
              </w:rPr>
              <w:t>415,986</w:t>
            </w:r>
          </w:p>
        </w:tc>
        <w:tc>
          <w:tcPr>
            <w:tcW w:w="1728" w:type="dxa"/>
            <w:vAlign w:val="bottom"/>
          </w:tcPr>
          <w:p w14:paraId="58EFED68" w14:textId="61625495" w:rsidR="00FD3892" w:rsidRPr="007A6F05" w:rsidRDefault="00FD3892" w:rsidP="007A6F05">
            <w:pPr>
              <w:pStyle w:val="TableText"/>
              <w:ind w:right="288"/>
            </w:pPr>
            <w:r w:rsidRPr="007A6F05">
              <w:rPr>
                <w:color w:val="000000"/>
              </w:rPr>
              <w:t>10,759</w:t>
            </w:r>
          </w:p>
        </w:tc>
        <w:tc>
          <w:tcPr>
            <w:tcW w:w="1728" w:type="dxa"/>
            <w:vAlign w:val="bottom"/>
          </w:tcPr>
          <w:p w14:paraId="07739968" w14:textId="6DE73A56" w:rsidR="00FD3892" w:rsidRPr="007A6F05" w:rsidRDefault="00FD3892" w:rsidP="007A6F05">
            <w:pPr>
              <w:pStyle w:val="TableText"/>
              <w:ind w:right="432"/>
            </w:pPr>
            <w:r w:rsidRPr="007A6F05">
              <w:rPr>
                <w:color w:val="000000"/>
              </w:rPr>
              <w:t>166</w:t>
            </w:r>
          </w:p>
        </w:tc>
      </w:tr>
      <w:tr w:rsidR="00FD3892" w:rsidRPr="007A6F05" w14:paraId="2C9E7ADF" w14:textId="77777777" w:rsidTr="007D505D">
        <w:tc>
          <w:tcPr>
            <w:tcW w:w="2160" w:type="dxa"/>
          </w:tcPr>
          <w:p w14:paraId="02A5DC3A" w14:textId="77777777" w:rsidR="00FD3892" w:rsidRPr="007A6F05" w:rsidRDefault="00FD3892" w:rsidP="007A6F05">
            <w:pPr>
              <w:pStyle w:val="TableText"/>
              <w:keepNext/>
            </w:pPr>
            <w:r w:rsidRPr="007A6F05">
              <w:rPr>
                <w:lang w:eastAsia="ko-KR"/>
              </w:rPr>
              <w:t>Mathematics 8</w:t>
            </w:r>
          </w:p>
        </w:tc>
        <w:tc>
          <w:tcPr>
            <w:tcW w:w="1728" w:type="dxa"/>
            <w:vAlign w:val="bottom"/>
          </w:tcPr>
          <w:p w14:paraId="2FFE4C34" w14:textId="0E45EE3E" w:rsidR="00FD3892" w:rsidRPr="007A6F05" w:rsidRDefault="00FD3892" w:rsidP="007A6F05">
            <w:pPr>
              <w:pStyle w:val="TableText"/>
              <w:keepNext/>
              <w:ind w:right="288"/>
            </w:pPr>
            <w:r w:rsidRPr="007A6F05">
              <w:rPr>
                <w:color w:val="000000"/>
              </w:rPr>
              <w:t>415,555</w:t>
            </w:r>
          </w:p>
        </w:tc>
        <w:tc>
          <w:tcPr>
            <w:tcW w:w="1728" w:type="dxa"/>
            <w:vAlign w:val="bottom"/>
          </w:tcPr>
          <w:p w14:paraId="49BE2409" w14:textId="1B81AB03" w:rsidR="00FD3892" w:rsidRPr="007A6F05" w:rsidRDefault="00FD3892" w:rsidP="007A6F05">
            <w:pPr>
              <w:pStyle w:val="TableText"/>
              <w:ind w:right="288"/>
            </w:pPr>
            <w:r w:rsidRPr="007A6F05">
              <w:rPr>
                <w:color w:val="000000"/>
              </w:rPr>
              <w:t>10,998</w:t>
            </w:r>
          </w:p>
        </w:tc>
        <w:tc>
          <w:tcPr>
            <w:tcW w:w="1728" w:type="dxa"/>
            <w:vAlign w:val="bottom"/>
          </w:tcPr>
          <w:p w14:paraId="1E794025" w14:textId="4FB4CE25" w:rsidR="00FD3892" w:rsidRPr="007A6F05" w:rsidRDefault="00FD3892" w:rsidP="007A6F05">
            <w:pPr>
              <w:pStyle w:val="TableText"/>
              <w:ind w:right="432"/>
            </w:pPr>
            <w:r w:rsidRPr="007A6F05">
              <w:rPr>
                <w:color w:val="000000"/>
              </w:rPr>
              <w:t>298</w:t>
            </w:r>
          </w:p>
        </w:tc>
      </w:tr>
      <w:tr w:rsidR="00FD3892" w:rsidRPr="007A6F05" w14:paraId="3A73EBB1" w14:textId="77777777" w:rsidTr="007D505D">
        <w:tc>
          <w:tcPr>
            <w:tcW w:w="2160" w:type="dxa"/>
          </w:tcPr>
          <w:p w14:paraId="56DC9607" w14:textId="77777777" w:rsidR="00FD3892" w:rsidRPr="007A6F05" w:rsidRDefault="00FD3892" w:rsidP="007A6F05">
            <w:pPr>
              <w:pStyle w:val="TableText"/>
            </w:pPr>
            <w:r w:rsidRPr="007A6F05">
              <w:rPr>
                <w:lang w:eastAsia="ko-KR"/>
              </w:rPr>
              <w:t>Mathematics 11</w:t>
            </w:r>
          </w:p>
        </w:tc>
        <w:tc>
          <w:tcPr>
            <w:tcW w:w="1728" w:type="dxa"/>
            <w:vAlign w:val="bottom"/>
          </w:tcPr>
          <w:p w14:paraId="67745C4A" w14:textId="6D8B3971" w:rsidR="00FD3892" w:rsidRPr="007A6F05" w:rsidRDefault="00FD3892" w:rsidP="007A6F05">
            <w:pPr>
              <w:pStyle w:val="TableText"/>
              <w:ind w:right="288"/>
            </w:pPr>
            <w:r w:rsidRPr="007A6F05">
              <w:rPr>
                <w:color w:val="000000"/>
              </w:rPr>
              <w:t>422,687</w:t>
            </w:r>
          </w:p>
        </w:tc>
        <w:tc>
          <w:tcPr>
            <w:tcW w:w="1728" w:type="dxa"/>
            <w:vAlign w:val="bottom"/>
          </w:tcPr>
          <w:p w14:paraId="7605633D" w14:textId="33D03D18" w:rsidR="00FD3892" w:rsidRPr="007A6F05" w:rsidRDefault="00FD3892" w:rsidP="007A6F05">
            <w:pPr>
              <w:pStyle w:val="TableText"/>
              <w:ind w:right="288"/>
            </w:pPr>
            <w:r w:rsidRPr="007A6F05">
              <w:rPr>
                <w:color w:val="000000"/>
              </w:rPr>
              <w:t>11,724</w:t>
            </w:r>
          </w:p>
        </w:tc>
        <w:tc>
          <w:tcPr>
            <w:tcW w:w="1728" w:type="dxa"/>
            <w:vAlign w:val="bottom"/>
          </w:tcPr>
          <w:p w14:paraId="47BD0BA1" w14:textId="4F992E3C" w:rsidR="00FD3892" w:rsidRPr="007A6F05" w:rsidRDefault="00FD3892" w:rsidP="007A6F05">
            <w:pPr>
              <w:pStyle w:val="TableText"/>
              <w:ind w:right="432"/>
            </w:pPr>
            <w:r w:rsidRPr="007A6F05">
              <w:rPr>
                <w:color w:val="000000"/>
              </w:rPr>
              <w:t>292</w:t>
            </w:r>
          </w:p>
        </w:tc>
      </w:tr>
    </w:tbl>
    <w:p w14:paraId="1D5DE239" w14:textId="03D3B727" w:rsidR="00602616" w:rsidRPr="007A6F05" w:rsidRDefault="00C449E5" w:rsidP="007A6F05">
      <w:pPr>
        <w:pStyle w:val="Heading3"/>
        <w:rPr>
          <w:webHidden/>
        </w:rPr>
      </w:pPr>
      <w:bookmarkStart w:id="308" w:name="_User_Roles_and"/>
      <w:bookmarkStart w:id="309" w:name="_Toc192488532"/>
      <w:bookmarkEnd w:id="308"/>
      <w:r w:rsidRPr="007A6F05">
        <w:t>User Roles and</w:t>
      </w:r>
      <w:r w:rsidR="00602616" w:rsidRPr="007A6F05">
        <w:t xml:space="preserve"> Standardization</w:t>
      </w:r>
      <w:bookmarkEnd w:id="309"/>
    </w:p>
    <w:p w14:paraId="4195F202" w14:textId="77777777" w:rsidR="008103BA" w:rsidRPr="007A6F05" w:rsidRDefault="008103BA" w:rsidP="007A6F05">
      <w:pPr>
        <w:keepNext/>
        <w:keepLines/>
      </w:pPr>
      <w:bookmarkStart w:id="310" w:name="_Hlk145393530"/>
      <w:r w:rsidRPr="007A6F05">
        <w:t>The test administration procedures were designed so that the assessments are administered in a standardized manner. ETS took all necessary measures to ensure the standardization of test administration, as described in this section.</w:t>
      </w:r>
    </w:p>
    <w:p w14:paraId="35BC703C" w14:textId="5A324A69" w:rsidR="00602616" w:rsidRPr="007A6F05" w:rsidRDefault="00602616" w:rsidP="007A6F05">
      <w:pPr>
        <w:pStyle w:val="Heading4"/>
        <w:rPr>
          <w:webHidden/>
        </w:rPr>
      </w:pPr>
      <w:bookmarkStart w:id="311" w:name="_Toc192488533"/>
      <w:bookmarkEnd w:id="310"/>
      <w:r w:rsidRPr="007A6F05">
        <w:t xml:space="preserve">Local Educational Agency </w:t>
      </w:r>
      <w:r w:rsidR="00646496" w:rsidRPr="007A6F05">
        <w:t>CAASPP</w:t>
      </w:r>
      <w:r w:rsidRPr="007A6F05">
        <w:t xml:space="preserve"> Coordinator</w:t>
      </w:r>
      <w:bookmarkEnd w:id="311"/>
    </w:p>
    <w:p w14:paraId="61356766" w14:textId="683BB9FE" w:rsidR="008103BA" w:rsidRPr="007A6F05" w:rsidRDefault="008103BA" w:rsidP="007A6F05">
      <w:bookmarkStart w:id="312" w:name="_Toc147235542"/>
      <w:bookmarkStart w:id="313" w:name="_Toc147754600"/>
      <w:bookmarkStart w:id="314" w:name="_Toc147930477"/>
      <w:bookmarkStart w:id="315" w:name="_Toc149215681"/>
      <w:bookmarkStart w:id="316" w:name="_Toc147235543"/>
      <w:bookmarkStart w:id="317" w:name="_Toc147754601"/>
      <w:bookmarkStart w:id="318" w:name="_Toc147930478"/>
      <w:bookmarkStart w:id="319" w:name="_Toc149215682"/>
      <w:bookmarkStart w:id="320" w:name="_Toc147235544"/>
      <w:bookmarkStart w:id="321" w:name="_Toc147754602"/>
      <w:bookmarkStart w:id="322" w:name="_Toc147930479"/>
      <w:bookmarkStart w:id="323" w:name="_Toc149215683"/>
      <w:bookmarkStart w:id="324" w:name="_Toc147235545"/>
      <w:bookmarkStart w:id="325" w:name="_Toc147754603"/>
      <w:bookmarkStart w:id="326" w:name="_Toc147930480"/>
      <w:bookmarkStart w:id="327" w:name="_Toc149215684"/>
      <w:bookmarkStart w:id="328" w:name="_Toc147235546"/>
      <w:bookmarkStart w:id="329" w:name="_Toc147754604"/>
      <w:bookmarkStart w:id="330" w:name="_Toc147930481"/>
      <w:bookmarkStart w:id="331" w:name="_Toc149215685"/>
      <w:bookmarkStart w:id="332" w:name="_Hlk14539367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7A6F05">
        <w:t xml:space="preserve">An LEA </w:t>
      </w:r>
      <w:r w:rsidR="00F71F89" w:rsidRPr="007A6F05">
        <w:t>CAASPP</w:t>
      </w:r>
      <w:r w:rsidRPr="007A6F05">
        <w:t xml:space="preserve"> coordinator was designated by the district superintendent or charter school administrator at the beginning of the </w:t>
      </w:r>
      <w:r w:rsidR="00FD7515" w:rsidRPr="007A6F05">
        <w:t>2023–24</w:t>
      </w:r>
      <w:r w:rsidRPr="007A6F05">
        <w:t xml:space="preserve"> school year. LEAs include public school districts, California State Board of Education–authorized charter schools, county office of education programs, and direct funded charter schools.</w:t>
      </w:r>
    </w:p>
    <w:p w14:paraId="58CC9AC8" w14:textId="02B63AB1" w:rsidR="008103BA" w:rsidRPr="007A6F05" w:rsidRDefault="008103BA" w:rsidP="007A6F05">
      <w:r w:rsidRPr="007A6F05">
        <w:t xml:space="preserve">LEA </w:t>
      </w:r>
      <w:r w:rsidR="00F71F89" w:rsidRPr="007A6F05">
        <w:t>CAASPP</w:t>
      </w:r>
      <w:r w:rsidRPr="007A6F05">
        <w:t xml:space="preserve"> coordinators were responsible for ensuring the proper and consistent administration of the </w:t>
      </w:r>
      <w:r w:rsidR="00F71F89" w:rsidRPr="007A6F05">
        <w:t>CAASPP</w:t>
      </w:r>
      <w:r w:rsidRPr="007A6F05">
        <w:t>. In addition to the responsibilities set forth in 5</w:t>
      </w:r>
      <w:r w:rsidRPr="007A6F05">
        <w:rPr>
          <w:i/>
        </w:rPr>
        <w:t> CCR</w:t>
      </w:r>
      <w:r w:rsidRPr="007A6F05">
        <w:t xml:space="preserve"> Section</w:t>
      </w:r>
      <w:r w:rsidR="0007358C" w:rsidRPr="007A6F05">
        <w:t> </w:t>
      </w:r>
      <w:r w:rsidRPr="007A6F05">
        <w:t>857, their responsibilities included</w:t>
      </w:r>
    </w:p>
    <w:p w14:paraId="3C5AC59F" w14:textId="2177834E" w:rsidR="008103BA" w:rsidRPr="007A6F05" w:rsidRDefault="008103BA" w:rsidP="007A6F05">
      <w:pPr>
        <w:pStyle w:val="bullets"/>
        <w:numPr>
          <w:ilvl w:val="0"/>
          <w:numId w:val="25"/>
        </w:numPr>
        <w:spacing w:before="0"/>
        <w:ind w:left="864" w:hanging="288"/>
      </w:pPr>
      <w:r w:rsidRPr="007A6F05">
        <w:t xml:space="preserve">adding </w:t>
      </w:r>
      <w:r w:rsidR="00F71F89" w:rsidRPr="007A6F05">
        <w:t>site CAASPP coordinators</w:t>
      </w:r>
      <w:r w:rsidRPr="007A6F05">
        <w:t xml:space="preserve"> and test </w:t>
      </w:r>
      <w:r w:rsidR="00F71F89" w:rsidRPr="007A6F05">
        <w:t>administrators</w:t>
      </w:r>
      <w:r w:rsidRPr="007A6F05">
        <w:t xml:space="preserve"> into TOMS;</w:t>
      </w:r>
    </w:p>
    <w:p w14:paraId="015C2BDF" w14:textId="06C20D66" w:rsidR="008103BA" w:rsidRPr="007A6F05" w:rsidRDefault="008103BA" w:rsidP="007A6F05">
      <w:pPr>
        <w:pStyle w:val="bullets"/>
        <w:numPr>
          <w:ilvl w:val="0"/>
          <w:numId w:val="25"/>
        </w:numPr>
        <w:spacing w:before="0"/>
        <w:ind w:left="864" w:hanging="288"/>
      </w:pPr>
      <w:r w:rsidRPr="007A6F05">
        <w:t xml:space="preserve">training </w:t>
      </w:r>
      <w:r w:rsidR="00F71F89" w:rsidRPr="007A6F05">
        <w:t>site CAASPP coordinators</w:t>
      </w:r>
      <w:r w:rsidRPr="007A6F05">
        <w:t xml:space="preserve"> and test </w:t>
      </w:r>
      <w:r w:rsidR="00F71F89" w:rsidRPr="007A6F05">
        <w:t>administrators</w:t>
      </w:r>
      <w:r w:rsidRPr="007A6F05">
        <w:t xml:space="preserve"> regarding the state requirements and </w:t>
      </w:r>
      <w:r w:rsidR="00F71F89" w:rsidRPr="007A6F05">
        <w:t>CAASPP</w:t>
      </w:r>
      <w:r w:rsidRPr="007A6F05">
        <w:t xml:space="preserve"> administration as well as security policies and procedures; </w:t>
      </w:r>
    </w:p>
    <w:p w14:paraId="480BCBF3" w14:textId="66F05292" w:rsidR="008103BA" w:rsidRPr="007A6F05" w:rsidRDefault="008103BA" w:rsidP="007A6F05">
      <w:pPr>
        <w:pStyle w:val="bullets"/>
        <w:numPr>
          <w:ilvl w:val="0"/>
          <w:numId w:val="25"/>
        </w:numPr>
        <w:spacing w:before="0"/>
        <w:ind w:left="864" w:hanging="288"/>
      </w:pPr>
      <w:r w:rsidRPr="007A6F05">
        <w:t xml:space="preserve">providing checklists for </w:t>
      </w:r>
      <w:r w:rsidR="00F71F89" w:rsidRPr="007A6F05">
        <w:t>site CAASPP coordinators</w:t>
      </w:r>
      <w:r w:rsidRPr="007A6F05">
        <w:t xml:space="preserve"> and test </w:t>
      </w:r>
      <w:r w:rsidR="00F71F89" w:rsidRPr="007A6F05">
        <w:t>administrators</w:t>
      </w:r>
      <w:r w:rsidRPr="007A6F05">
        <w:t xml:space="preserve"> to review in preparation for administering the summative assessments;</w:t>
      </w:r>
    </w:p>
    <w:p w14:paraId="079BFD21" w14:textId="77777777" w:rsidR="008103BA" w:rsidRPr="007A6F05" w:rsidRDefault="008103BA" w:rsidP="007A6F05">
      <w:pPr>
        <w:pStyle w:val="bullets"/>
        <w:numPr>
          <w:ilvl w:val="0"/>
          <w:numId w:val="25"/>
        </w:numPr>
        <w:spacing w:before="0"/>
        <w:ind w:left="864" w:hanging="288"/>
      </w:pPr>
      <w:r w:rsidRPr="007A6F05">
        <w:t>overseeing test administration activities;</w:t>
      </w:r>
    </w:p>
    <w:p w14:paraId="064A7D62" w14:textId="2BFD7456" w:rsidR="008103BA" w:rsidRPr="007A6F05" w:rsidRDefault="008103BA" w:rsidP="007A6F05">
      <w:pPr>
        <w:pStyle w:val="bullets"/>
        <w:numPr>
          <w:ilvl w:val="0"/>
          <w:numId w:val="25"/>
        </w:numPr>
        <w:spacing w:before="0"/>
        <w:ind w:left="864" w:hanging="288"/>
      </w:pPr>
      <w:r w:rsidRPr="007A6F05">
        <w:t xml:space="preserve">reporting test security incidents (including testing irregularities) to the </w:t>
      </w:r>
      <w:r w:rsidR="00B7260F" w:rsidRPr="007A6F05">
        <w:t>California Department of Education (</w:t>
      </w:r>
      <w:r w:rsidRPr="007A6F05">
        <w:t>CDE</w:t>
      </w:r>
      <w:bookmarkStart w:id="333" w:name="_Hlk98081678"/>
      <w:r w:rsidR="00B7260F" w:rsidRPr="007A6F05">
        <w:t>)</w:t>
      </w:r>
      <w:r w:rsidRPr="007A6F05">
        <w:t xml:space="preserve"> using the online Security and Test Administration Incident Reporting System (STAIRS)/Appeals process</w:t>
      </w:r>
      <w:bookmarkEnd w:id="333"/>
      <w:r w:rsidRPr="007A6F05">
        <w:t xml:space="preserve">; </w:t>
      </w:r>
      <w:r w:rsidR="00FB1B81" w:rsidRPr="007A6F05">
        <w:t>and</w:t>
      </w:r>
    </w:p>
    <w:p w14:paraId="72B8DA63" w14:textId="6AFEE3FA" w:rsidR="008103BA" w:rsidRPr="007A6F05" w:rsidRDefault="008103BA" w:rsidP="007A6F05">
      <w:pPr>
        <w:pStyle w:val="bullets"/>
        <w:numPr>
          <w:ilvl w:val="0"/>
          <w:numId w:val="25"/>
        </w:numPr>
        <w:spacing w:before="0"/>
        <w:ind w:left="864" w:hanging="288"/>
      </w:pPr>
      <w:r w:rsidRPr="007A6F05">
        <w:t>requesting an Appeal (</w:t>
      </w:r>
      <w:bookmarkStart w:id="334" w:name="_Hlk33892312"/>
      <w:r w:rsidRPr="007A6F05">
        <w:t>if indicated by TOMS prompts while reporting an incident using the STAIRS/Appeals process</w:t>
      </w:r>
      <w:bookmarkEnd w:id="334"/>
      <w:r w:rsidRPr="007A6F05">
        <w:t>)</w:t>
      </w:r>
      <w:r w:rsidR="00FB1B81" w:rsidRPr="007A6F05">
        <w:t>.</w:t>
      </w:r>
    </w:p>
    <w:p w14:paraId="192A8B3C" w14:textId="269E4E26" w:rsidR="00602616" w:rsidRPr="007A6F05" w:rsidRDefault="002166EF" w:rsidP="007A6F05">
      <w:pPr>
        <w:pStyle w:val="Heading4"/>
        <w:rPr>
          <w:webHidden/>
        </w:rPr>
      </w:pPr>
      <w:bookmarkStart w:id="335" w:name="_Toc192488534"/>
      <w:bookmarkEnd w:id="332"/>
      <w:r w:rsidRPr="007A6F05">
        <w:t xml:space="preserve">Site </w:t>
      </w:r>
      <w:r w:rsidR="000F1514" w:rsidRPr="007A6F05">
        <w:t xml:space="preserve">CAASPP </w:t>
      </w:r>
      <w:r w:rsidR="00602616" w:rsidRPr="007A6F05">
        <w:t>Coordinator</w:t>
      </w:r>
      <w:bookmarkEnd w:id="335"/>
    </w:p>
    <w:p w14:paraId="0CA6B81D" w14:textId="2B440938" w:rsidR="00F230DF" w:rsidRPr="007A6F05" w:rsidRDefault="00F230DF" w:rsidP="007A6F05">
      <w:r w:rsidRPr="007A6F05">
        <w:t xml:space="preserve">A </w:t>
      </w:r>
      <w:r w:rsidR="00F71F89" w:rsidRPr="007A6F05">
        <w:t>site CAASPP coordinator</w:t>
      </w:r>
      <w:r w:rsidRPr="007A6F05">
        <w:t xml:space="preserve"> is trained by the LEA </w:t>
      </w:r>
      <w:r w:rsidR="00F71F89" w:rsidRPr="007A6F05">
        <w:t>CAASPP</w:t>
      </w:r>
      <w:r w:rsidRPr="007A6F05">
        <w:t xml:space="preserve"> coordinator for each test site (5</w:t>
      </w:r>
      <w:r w:rsidR="001600D9" w:rsidRPr="007A6F05">
        <w:rPr>
          <w:i/>
          <w:iCs/>
        </w:rPr>
        <w:t> </w:t>
      </w:r>
      <w:r w:rsidRPr="007A6F05">
        <w:rPr>
          <w:i/>
          <w:iCs/>
        </w:rPr>
        <w:t xml:space="preserve">CCR </w:t>
      </w:r>
      <w:r w:rsidRPr="007A6F05">
        <w:t xml:space="preserve">Section 857[f]). A </w:t>
      </w:r>
      <w:r w:rsidR="00F71F89" w:rsidRPr="007A6F05">
        <w:t>site CAASPP coordinator</w:t>
      </w:r>
      <w:r w:rsidRPr="007A6F05">
        <w:t xml:space="preserve"> must be an employee of the LEA and must sign a security agreement (5 </w:t>
      </w:r>
      <w:r w:rsidRPr="007A6F05">
        <w:rPr>
          <w:i/>
          <w:iCs/>
        </w:rPr>
        <w:t>CCR</w:t>
      </w:r>
      <w:r w:rsidRPr="007A6F05">
        <w:t xml:space="preserve"> Section 859[a]).</w:t>
      </w:r>
    </w:p>
    <w:p w14:paraId="72F1EBCD" w14:textId="305C56E0" w:rsidR="00F230DF" w:rsidRPr="007A6F05" w:rsidRDefault="00F230DF" w:rsidP="007A6F05">
      <w:r w:rsidRPr="007A6F05">
        <w:t xml:space="preserve">A test site coordinator was responsible for identifying test </w:t>
      </w:r>
      <w:r w:rsidR="00F71F89" w:rsidRPr="007A6F05">
        <w:t>administrators</w:t>
      </w:r>
      <w:r w:rsidRPr="007A6F05">
        <w:t xml:space="preserve"> and ensuring that they have signed </w:t>
      </w:r>
      <w:r w:rsidR="00F71F89" w:rsidRPr="007A6F05">
        <w:t>CAASPP</w:t>
      </w:r>
      <w:r w:rsidRPr="007A6F05">
        <w:t xml:space="preserve"> </w:t>
      </w:r>
      <w:r w:rsidRPr="007A6F05">
        <w:rPr>
          <w:i/>
        </w:rPr>
        <w:t>Test Security Affidavits</w:t>
      </w:r>
      <w:r w:rsidRPr="007A6F05">
        <w:t xml:space="preserve"> (5 </w:t>
      </w:r>
      <w:r w:rsidRPr="007A6F05">
        <w:rPr>
          <w:i/>
        </w:rPr>
        <w:t>CCR</w:t>
      </w:r>
      <w:r w:rsidRPr="007A6F05">
        <w:t xml:space="preserve"> Section 859[d]). A </w:t>
      </w:r>
      <w:r w:rsidR="00B751EF" w:rsidRPr="007A6F05">
        <w:t>site CAASPP coordinator’s</w:t>
      </w:r>
      <w:r w:rsidRPr="007A6F05">
        <w:t xml:space="preserve"> duties may have included</w:t>
      </w:r>
    </w:p>
    <w:p w14:paraId="45F00B50" w14:textId="7406D313" w:rsidR="00F230DF" w:rsidRPr="007A6F05" w:rsidRDefault="00F230DF" w:rsidP="007A6F05">
      <w:pPr>
        <w:pStyle w:val="bullets"/>
        <w:numPr>
          <w:ilvl w:val="0"/>
          <w:numId w:val="31"/>
        </w:numPr>
        <w:ind w:left="864" w:hanging="288"/>
      </w:pPr>
      <w:r w:rsidRPr="007A6F05">
        <w:t xml:space="preserve">adding test </w:t>
      </w:r>
      <w:r w:rsidR="00F71F89" w:rsidRPr="007A6F05">
        <w:t>administrators</w:t>
      </w:r>
      <w:r w:rsidRPr="007A6F05">
        <w:t xml:space="preserve"> into TOMS;</w:t>
      </w:r>
    </w:p>
    <w:p w14:paraId="24EECF03" w14:textId="77777777" w:rsidR="00F230DF" w:rsidRPr="007A6F05" w:rsidRDefault="00F230DF" w:rsidP="007A6F05">
      <w:pPr>
        <w:pStyle w:val="bullets"/>
        <w:numPr>
          <w:ilvl w:val="0"/>
          <w:numId w:val="31"/>
        </w:numPr>
        <w:ind w:left="864" w:hanging="288"/>
      </w:pPr>
      <w:r w:rsidRPr="007A6F05">
        <w:t>entering test settings for students;</w:t>
      </w:r>
    </w:p>
    <w:p w14:paraId="78885C7C" w14:textId="77777777" w:rsidR="00F230DF" w:rsidRPr="007A6F05" w:rsidRDefault="00F230DF" w:rsidP="007A6F05">
      <w:pPr>
        <w:pStyle w:val="bullets"/>
        <w:numPr>
          <w:ilvl w:val="0"/>
          <w:numId w:val="31"/>
        </w:numPr>
        <w:ind w:left="864" w:hanging="288"/>
      </w:pPr>
      <w:r w:rsidRPr="007A6F05">
        <w:lastRenderedPageBreak/>
        <w:t>creating testing schedules and procedures for a school consistent with state and LEA policies;</w:t>
      </w:r>
    </w:p>
    <w:p w14:paraId="2250FC4E" w14:textId="77777777" w:rsidR="00F230DF" w:rsidRPr="007A6F05" w:rsidRDefault="00F230DF" w:rsidP="007A6F05">
      <w:pPr>
        <w:pStyle w:val="bullets"/>
        <w:numPr>
          <w:ilvl w:val="0"/>
          <w:numId w:val="31"/>
        </w:numPr>
        <w:ind w:left="864" w:hanging="288"/>
      </w:pPr>
      <w:r w:rsidRPr="007A6F05">
        <w:t>working with technology staff to ensure secure browsers are installed and any technical issues are resolved;</w:t>
      </w:r>
    </w:p>
    <w:p w14:paraId="17EC0E89" w14:textId="0F87C10E" w:rsidR="00F230DF" w:rsidRPr="007A6F05" w:rsidRDefault="00F230DF" w:rsidP="007A6F05">
      <w:pPr>
        <w:pStyle w:val="bullets"/>
        <w:numPr>
          <w:ilvl w:val="0"/>
          <w:numId w:val="25"/>
        </w:numPr>
        <w:ind w:left="864" w:hanging="288"/>
      </w:pPr>
      <w:r w:rsidRPr="007A6F05">
        <w:t xml:space="preserve">monitoring testing progress during the testing window and ensuring students take the </w:t>
      </w:r>
      <w:r w:rsidR="00F71F89" w:rsidRPr="007A6F05">
        <w:t>Smarter Balanced Summative Assessments</w:t>
      </w:r>
      <w:r w:rsidRPr="007A6F05">
        <w:t>, as appropriate;</w:t>
      </w:r>
    </w:p>
    <w:p w14:paraId="55F65B36" w14:textId="77777777" w:rsidR="00F230DF" w:rsidRPr="007A6F05" w:rsidRDefault="00F230DF" w:rsidP="007A6F05">
      <w:pPr>
        <w:pStyle w:val="bullets"/>
        <w:numPr>
          <w:ilvl w:val="0"/>
          <w:numId w:val="31"/>
        </w:numPr>
        <w:ind w:left="864" w:hanging="288"/>
      </w:pPr>
      <w:r w:rsidRPr="007A6F05">
        <w:t>coordinating and verifying the correction of student data errors in the California Longitudinal Pupil Achievement Data System;</w:t>
      </w:r>
    </w:p>
    <w:p w14:paraId="6715FE5B" w14:textId="77777777" w:rsidR="00F230DF" w:rsidRPr="007A6F05" w:rsidRDefault="00F230DF" w:rsidP="007A6F05">
      <w:pPr>
        <w:pStyle w:val="bullets"/>
        <w:numPr>
          <w:ilvl w:val="0"/>
          <w:numId w:val="31"/>
        </w:numPr>
        <w:ind w:left="864" w:hanging="288"/>
      </w:pPr>
      <w:r w:rsidRPr="007A6F05">
        <w:t>ensuring a student’s test session is rescheduled, if necessary;</w:t>
      </w:r>
    </w:p>
    <w:p w14:paraId="51CBDDCC" w14:textId="77777777" w:rsidR="00F230DF" w:rsidRPr="007A6F05" w:rsidRDefault="00F230DF" w:rsidP="007A6F05">
      <w:pPr>
        <w:pStyle w:val="bullets"/>
        <w:numPr>
          <w:ilvl w:val="0"/>
          <w:numId w:val="31"/>
        </w:numPr>
        <w:ind w:left="864" w:hanging="288"/>
      </w:pPr>
      <w:r w:rsidRPr="007A6F05">
        <w:t>addressing testing problems;</w:t>
      </w:r>
    </w:p>
    <w:p w14:paraId="1508B4CD" w14:textId="77777777" w:rsidR="00F230DF" w:rsidRPr="007A6F05" w:rsidRDefault="00F230DF" w:rsidP="007A6F05">
      <w:pPr>
        <w:pStyle w:val="bullets"/>
        <w:numPr>
          <w:ilvl w:val="0"/>
          <w:numId w:val="31"/>
        </w:numPr>
        <w:ind w:left="864" w:hanging="288"/>
      </w:pPr>
      <w:r w:rsidRPr="007A6F05">
        <w:t>reporting test security incidents (including testing irregularities) to the CDE using the online STAIRS/Appeals process;</w:t>
      </w:r>
    </w:p>
    <w:p w14:paraId="0A0CE036" w14:textId="77777777" w:rsidR="00F230DF" w:rsidRPr="007A6F05" w:rsidRDefault="00F230DF" w:rsidP="007A6F05">
      <w:pPr>
        <w:pStyle w:val="bullets"/>
        <w:numPr>
          <w:ilvl w:val="0"/>
          <w:numId w:val="31"/>
        </w:numPr>
        <w:ind w:left="864" w:hanging="288"/>
      </w:pPr>
      <w:r w:rsidRPr="007A6F05">
        <w:t>overseeing administration activities at a school site; and</w:t>
      </w:r>
    </w:p>
    <w:p w14:paraId="2B0232E3" w14:textId="77777777" w:rsidR="00F230DF" w:rsidRPr="007A6F05" w:rsidRDefault="00F230DF" w:rsidP="007A6F05">
      <w:pPr>
        <w:pStyle w:val="bullets"/>
        <w:numPr>
          <w:ilvl w:val="0"/>
          <w:numId w:val="31"/>
        </w:numPr>
        <w:ind w:left="864" w:hanging="288"/>
      </w:pPr>
      <w:r w:rsidRPr="007A6F05">
        <w:t>requesting an Appeal (if indicated by TOMS prompts while reporting an incident using the STAIRS/Appeals process).</w:t>
      </w:r>
    </w:p>
    <w:p w14:paraId="102C43AF" w14:textId="54B1DCB9" w:rsidR="00602616" w:rsidRPr="007A6F05" w:rsidRDefault="00602616" w:rsidP="007A6F05">
      <w:pPr>
        <w:pStyle w:val="Heading4"/>
        <w:rPr>
          <w:webHidden/>
        </w:rPr>
      </w:pPr>
      <w:bookmarkStart w:id="336" w:name="_Toc192488535"/>
      <w:r w:rsidRPr="007A6F05">
        <w:t>Test Administrators</w:t>
      </w:r>
      <w:bookmarkEnd w:id="336"/>
    </w:p>
    <w:p w14:paraId="28024BA8" w14:textId="280DEC6C" w:rsidR="00F230DF" w:rsidRPr="007A6F05" w:rsidRDefault="00F230DF" w:rsidP="007A6F05">
      <w:pPr>
        <w:keepNext/>
      </w:pPr>
      <w:bookmarkStart w:id="337" w:name="_Instructions_for_Test"/>
      <w:bookmarkStart w:id="338" w:name="_Instructions_for_Test_1"/>
      <w:bookmarkEnd w:id="337"/>
      <w:bookmarkEnd w:id="338"/>
      <w:r w:rsidRPr="007A6F05">
        <w:t xml:space="preserve">Test </w:t>
      </w:r>
      <w:r w:rsidR="00F71F89" w:rsidRPr="007A6F05">
        <w:t>administrators</w:t>
      </w:r>
      <w:r w:rsidRPr="007A6F05">
        <w:t xml:space="preserve"> were identified by </w:t>
      </w:r>
      <w:r w:rsidR="00F71F89" w:rsidRPr="007A6F05">
        <w:t>site CAASPP coordinators</w:t>
      </w:r>
      <w:r w:rsidRPr="007A6F05">
        <w:t xml:space="preserve"> as individuals who would administer the </w:t>
      </w:r>
      <w:r w:rsidR="00F71F89" w:rsidRPr="007A6F05">
        <w:t>Smarter Balanced Summative Assessments</w:t>
      </w:r>
      <w:r w:rsidRPr="007A6F05">
        <w:t>.</w:t>
      </w:r>
    </w:p>
    <w:p w14:paraId="7B1D426C" w14:textId="72B91A51" w:rsidR="00F230DF" w:rsidRPr="007A6F05" w:rsidRDefault="00F230DF" w:rsidP="007A6F05">
      <w:pPr>
        <w:rPr>
          <w:rFonts w:eastAsia="Arial" w:cs="Arial"/>
          <w:color w:val="000000" w:themeColor="text1"/>
        </w:rPr>
      </w:pPr>
      <w:r w:rsidRPr="007A6F05">
        <w:rPr>
          <w:rFonts w:eastAsia="Arial" w:cs="Arial"/>
          <w:color w:val="000000" w:themeColor="text1"/>
        </w:rPr>
        <w:t xml:space="preserve">A test </w:t>
      </w:r>
      <w:r w:rsidR="00F71F89" w:rsidRPr="007A6F05">
        <w:t>administrator</w:t>
      </w:r>
      <w:r w:rsidRPr="007A6F05">
        <w:rPr>
          <w:rFonts w:eastAsia="Arial" w:cs="Arial"/>
          <w:color w:val="000000" w:themeColor="text1"/>
        </w:rPr>
        <w:t xml:space="preserve"> must have signed a security affidavit (5 </w:t>
      </w:r>
      <w:r w:rsidRPr="007A6F05">
        <w:rPr>
          <w:rFonts w:eastAsia="Arial" w:cs="Arial"/>
          <w:i/>
          <w:iCs/>
          <w:color w:val="000000" w:themeColor="text1"/>
        </w:rPr>
        <w:t>CCR</w:t>
      </w:r>
      <w:r w:rsidRPr="007A6F05">
        <w:rPr>
          <w:rFonts w:eastAsia="Arial" w:cs="Arial"/>
          <w:color w:val="000000" w:themeColor="text1"/>
        </w:rPr>
        <w:t xml:space="preserve"> Section 859[d]).</w:t>
      </w:r>
    </w:p>
    <w:p w14:paraId="2C8A13A2" w14:textId="7858B934" w:rsidR="00F230DF" w:rsidRPr="007A6F05" w:rsidRDefault="00F230DF" w:rsidP="007A6F05">
      <w:r w:rsidRPr="007A6F05">
        <w:t xml:space="preserve">A test </w:t>
      </w:r>
      <w:r w:rsidR="00F71F89" w:rsidRPr="007A6F05">
        <w:t>administrator</w:t>
      </w:r>
      <w:r w:rsidRPr="007A6F05">
        <w:t>’s duties may have included</w:t>
      </w:r>
    </w:p>
    <w:p w14:paraId="482004FE" w14:textId="77777777" w:rsidR="00F230DF" w:rsidRPr="007A6F05" w:rsidRDefault="00F230DF" w:rsidP="007A6F05">
      <w:pPr>
        <w:pStyle w:val="bullets"/>
        <w:numPr>
          <w:ilvl w:val="0"/>
          <w:numId w:val="31"/>
        </w:numPr>
        <w:ind w:left="864" w:hanging="288"/>
      </w:pPr>
      <w:r w:rsidRPr="007A6F05">
        <w:t>ensuring the physical conditions of the testing room meet the criteria for a secure test environment;</w:t>
      </w:r>
    </w:p>
    <w:p w14:paraId="0F6C67A2" w14:textId="50DF4216" w:rsidR="00F230DF" w:rsidRPr="007A6F05" w:rsidRDefault="00F230DF" w:rsidP="007A6F05">
      <w:pPr>
        <w:pStyle w:val="bullets"/>
        <w:numPr>
          <w:ilvl w:val="0"/>
          <w:numId w:val="31"/>
        </w:numPr>
        <w:ind w:left="864" w:hanging="288"/>
      </w:pPr>
      <w:r w:rsidRPr="007A6F05">
        <w:t xml:space="preserve">administering the </w:t>
      </w:r>
      <w:r w:rsidR="00F71F89" w:rsidRPr="007A6F05">
        <w:t>CAASPP</w:t>
      </w:r>
      <w:r w:rsidRPr="007A6F05">
        <w:t xml:space="preserve">, including the </w:t>
      </w:r>
      <w:r w:rsidR="00F71F89" w:rsidRPr="007A6F05">
        <w:t>Smarter Balanced Summative Assessments</w:t>
      </w:r>
      <w:r w:rsidRPr="007A6F05">
        <w:t>;</w:t>
      </w:r>
    </w:p>
    <w:p w14:paraId="4CD05FC8" w14:textId="583E87CB" w:rsidR="00F230DF" w:rsidRPr="007A6F05" w:rsidRDefault="00F230DF" w:rsidP="007A6F05">
      <w:pPr>
        <w:pStyle w:val="bullets"/>
        <w:numPr>
          <w:ilvl w:val="0"/>
          <w:numId w:val="31"/>
        </w:numPr>
        <w:ind w:left="864" w:hanging="288"/>
      </w:pPr>
      <w:r w:rsidRPr="007A6F05">
        <w:t xml:space="preserve">reporting all test security incidents to the </w:t>
      </w:r>
      <w:r w:rsidR="00F71F89" w:rsidRPr="007A6F05">
        <w:t>site CAASPP coordinator</w:t>
      </w:r>
      <w:r w:rsidRPr="007A6F05">
        <w:t xml:space="preserve"> and LEA </w:t>
      </w:r>
      <w:r w:rsidR="00F71F89" w:rsidRPr="007A6F05">
        <w:t>CAASPP</w:t>
      </w:r>
      <w:r w:rsidRPr="007A6F05">
        <w:t xml:space="preserve"> coordinator in a manner consistent with state and LEA policies;</w:t>
      </w:r>
    </w:p>
    <w:p w14:paraId="70F762C1" w14:textId="029B6F37" w:rsidR="00F230DF" w:rsidRPr="007A6F05" w:rsidRDefault="00F230DF" w:rsidP="007A6F05">
      <w:pPr>
        <w:pStyle w:val="bullets"/>
        <w:numPr>
          <w:ilvl w:val="0"/>
          <w:numId w:val="31"/>
        </w:numPr>
        <w:ind w:left="864" w:hanging="288"/>
      </w:pPr>
      <w:r w:rsidRPr="007A6F05">
        <w:t xml:space="preserve">viewing student information prior to testing to ensure that the correct student receives the proper assessment with appropriate resources and reporting potential data errors to </w:t>
      </w:r>
      <w:r w:rsidR="00F71F89" w:rsidRPr="007A6F05">
        <w:t>site CAASPP coordinators</w:t>
      </w:r>
      <w:r w:rsidRPr="007A6F05">
        <w:t xml:space="preserve"> and LEA </w:t>
      </w:r>
      <w:r w:rsidR="00F71F89" w:rsidRPr="007A6F05">
        <w:t>CAASPP</w:t>
      </w:r>
      <w:r w:rsidRPr="007A6F05">
        <w:t xml:space="preserve"> coordinators;</w:t>
      </w:r>
    </w:p>
    <w:p w14:paraId="5D9483EB" w14:textId="77777777" w:rsidR="00F230DF" w:rsidRPr="007A6F05" w:rsidRDefault="00F230DF" w:rsidP="007A6F05">
      <w:pPr>
        <w:pStyle w:val="bullets"/>
        <w:numPr>
          <w:ilvl w:val="0"/>
          <w:numId w:val="31"/>
        </w:numPr>
        <w:ind w:left="864" w:hanging="288"/>
      </w:pPr>
      <w:r w:rsidRPr="007A6F05">
        <w:t>monitoring student progress throughout the test session using the Test Administrator Interface; and</w:t>
      </w:r>
    </w:p>
    <w:p w14:paraId="2595A750" w14:textId="75551A61" w:rsidR="00F230DF" w:rsidRPr="007A6F05" w:rsidRDefault="00F230DF" w:rsidP="007A6F05">
      <w:pPr>
        <w:pStyle w:val="bullets"/>
        <w:numPr>
          <w:ilvl w:val="0"/>
          <w:numId w:val="31"/>
        </w:numPr>
        <w:ind w:left="864" w:hanging="288"/>
        <w:rPr>
          <w:rFonts w:asciiTheme="minorHAnsi" w:eastAsiaTheme="minorEastAsia" w:hAnsiTheme="minorHAnsi" w:cstheme="minorBidi"/>
        </w:rPr>
      </w:pPr>
      <w:bookmarkStart w:id="339" w:name="_Hlk65051551"/>
      <w:r w:rsidRPr="007A6F05">
        <w:t xml:space="preserve">fully complying with all directions provided in the </w:t>
      </w:r>
      <w:r w:rsidRPr="007A6F05">
        <w:rPr>
          <w:i/>
          <w:iCs/>
        </w:rPr>
        <w:t xml:space="preserve">Directions for Administration </w:t>
      </w:r>
      <w:r w:rsidRPr="007A6F05">
        <w:t>(</w:t>
      </w:r>
      <w:r w:rsidRPr="007A6F05">
        <w:rPr>
          <w:i/>
          <w:iCs/>
        </w:rPr>
        <w:t>DFAs</w:t>
      </w:r>
      <w:r w:rsidRPr="007A6F05">
        <w:t xml:space="preserve">) for the </w:t>
      </w:r>
      <w:r w:rsidR="00F71F89" w:rsidRPr="007A6F05">
        <w:t>Smarter Balanced Summative Assessments</w:t>
      </w:r>
      <w:r w:rsidRPr="007A6F05">
        <w:t xml:space="preserve"> (CDE, 2024</w:t>
      </w:r>
      <w:r w:rsidR="00BB79C8" w:rsidRPr="007A6F05">
        <w:t>d</w:t>
      </w:r>
      <w:r w:rsidRPr="007A6F05">
        <w:t>).</w:t>
      </w:r>
    </w:p>
    <w:p w14:paraId="0D2D3D9C" w14:textId="6CFEC31C" w:rsidR="00602616" w:rsidRPr="007A6F05" w:rsidRDefault="00602616" w:rsidP="007A6F05">
      <w:pPr>
        <w:pStyle w:val="Heading4"/>
        <w:rPr>
          <w:webHidden/>
        </w:rPr>
      </w:pPr>
      <w:bookmarkStart w:id="340" w:name="_Instructions_for_Test_2"/>
      <w:bookmarkStart w:id="341" w:name="_Toc192488536"/>
      <w:bookmarkEnd w:id="339"/>
      <w:bookmarkEnd w:id="340"/>
      <w:r w:rsidRPr="007A6F05">
        <w:lastRenderedPageBreak/>
        <w:t xml:space="preserve">Instructions for Test </w:t>
      </w:r>
      <w:r w:rsidR="00ED1CBC" w:rsidRPr="007A6F05">
        <w:t>Administration</w:t>
      </w:r>
      <w:bookmarkEnd w:id="341"/>
    </w:p>
    <w:p w14:paraId="7258781C" w14:textId="1F8ECC17" w:rsidR="005816D8" w:rsidRPr="007A6F05" w:rsidRDefault="005816D8" w:rsidP="007A6F05">
      <w:pPr>
        <w:pStyle w:val="Heading5"/>
        <w:ind w:left="792" w:hanging="648"/>
        <w:rPr>
          <w:i/>
        </w:rPr>
      </w:pPr>
      <w:bookmarkStart w:id="342" w:name="_Ref447356411"/>
      <w:bookmarkStart w:id="343" w:name="_Toc459039189"/>
      <w:bookmarkStart w:id="344" w:name="_Toc520202707"/>
      <w:r w:rsidRPr="007A6F05">
        <w:rPr>
          <w:i/>
          <w:iCs/>
        </w:rPr>
        <w:t>Directions for Administration</w:t>
      </w:r>
      <w:bookmarkEnd w:id="342"/>
      <w:bookmarkEnd w:id="343"/>
      <w:bookmarkEnd w:id="344"/>
    </w:p>
    <w:p w14:paraId="18B1E50F" w14:textId="76B2BDAA" w:rsidR="00234E20" w:rsidRPr="007A6F05" w:rsidRDefault="005816D8" w:rsidP="007A6F05">
      <w:pPr>
        <w:keepLines/>
      </w:pPr>
      <w:bookmarkStart w:id="345" w:name="_Hlk65051574"/>
      <w:r w:rsidRPr="007A6F05">
        <w:rPr>
          <w:lang w:eastAsia="x-none"/>
        </w:rPr>
        <w:t xml:space="preserve">The </w:t>
      </w:r>
      <w:r w:rsidRPr="007A6F05">
        <w:rPr>
          <w:i/>
          <w:iCs/>
        </w:rPr>
        <w:t>DFAs</w:t>
      </w:r>
      <w:r w:rsidRPr="007A6F05">
        <w:rPr>
          <w:lang w:eastAsia="x-none"/>
        </w:rPr>
        <w:t xml:space="preserve"> of the Smarter Balanced Summative Assessments</w:t>
      </w:r>
      <w:r w:rsidRPr="007A6F05">
        <w:rPr>
          <w:i/>
        </w:rPr>
        <w:t xml:space="preserve"> </w:t>
      </w:r>
      <w:r w:rsidRPr="007A6F05">
        <w:t xml:space="preserve">used by test administrators to administer the Smarter Balanced assessments to students are included in the </w:t>
      </w:r>
      <w:r w:rsidRPr="007A6F05">
        <w:rPr>
          <w:i/>
        </w:rPr>
        <w:t xml:space="preserve">CAASPP Online Test Administration Manual </w:t>
      </w:r>
      <w:r w:rsidRPr="007A6F05">
        <w:t>(CDE, 202</w:t>
      </w:r>
      <w:r w:rsidR="00CD25AA" w:rsidRPr="007A6F05">
        <w:t>4d</w:t>
      </w:r>
      <w:r w:rsidRPr="007A6F05">
        <w:t>). Test administrators must follow all directions and guidelines and read, word-for-word, the instructions to students in the “SAY” boxes to ensure standardization of test administration.</w:t>
      </w:r>
      <w:r w:rsidR="00B46AE1" w:rsidRPr="007A6F05">
        <w:t xml:space="preserve"> Additionally, the </w:t>
      </w:r>
      <w:r w:rsidR="00B46AE1" w:rsidRPr="007A6F05">
        <w:rPr>
          <w:i/>
        </w:rPr>
        <w:t xml:space="preserve">CAASPP Online Test Administration Manual </w:t>
      </w:r>
      <w:r w:rsidR="00B46AE1" w:rsidRPr="007A6F05">
        <w:t xml:space="preserve">provided information to test administrators regarding the systems involved in testing, including sections describing the </w:t>
      </w:r>
      <w:r w:rsidR="00BB3E98" w:rsidRPr="007A6F05">
        <w:t>T</w:t>
      </w:r>
      <w:r w:rsidR="00897B0D" w:rsidRPr="007A6F05">
        <w:t xml:space="preserve">est </w:t>
      </w:r>
      <w:r w:rsidR="00BB3E98" w:rsidRPr="007A6F05">
        <w:t>D</w:t>
      </w:r>
      <w:r w:rsidR="00897B0D" w:rsidRPr="007A6F05">
        <w:t xml:space="preserve">elivery </w:t>
      </w:r>
      <w:r w:rsidR="00BB3E98" w:rsidRPr="007A6F05">
        <w:t>S</w:t>
      </w:r>
      <w:r w:rsidR="00897B0D" w:rsidRPr="007A6F05">
        <w:t>ystem (</w:t>
      </w:r>
      <w:r w:rsidR="00B46AE1" w:rsidRPr="007A6F05">
        <w:t>TDS</w:t>
      </w:r>
      <w:r w:rsidR="00897B0D" w:rsidRPr="007A6F05">
        <w:t>)</w:t>
      </w:r>
      <w:r w:rsidR="00B46AE1" w:rsidRPr="007A6F05">
        <w:t>, so they could become familiar with the testing application used by their students (CDE, 202</w:t>
      </w:r>
      <w:r w:rsidR="00393E0A" w:rsidRPr="007A6F05">
        <w:t>4d</w:t>
      </w:r>
      <w:r w:rsidR="00B46AE1" w:rsidRPr="007A6F05">
        <w:t>).</w:t>
      </w:r>
    </w:p>
    <w:p w14:paraId="73DBFD3F" w14:textId="6F7FF100" w:rsidR="00B53566" w:rsidRPr="007A6F05" w:rsidRDefault="00B46AE1" w:rsidP="007A6F05">
      <w:pPr>
        <w:pStyle w:val="Heading5"/>
        <w:rPr>
          <w:i/>
          <w:iCs/>
        </w:rPr>
      </w:pPr>
      <w:bookmarkStart w:id="346" w:name="_CAASPP_Online_Test"/>
      <w:bookmarkStart w:id="347" w:name="_Toc435796600"/>
      <w:bookmarkStart w:id="348" w:name="_Ref447356423"/>
      <w:bookmarkStart w:id="349" w:name="_Toc459039191"/>
      <w:bookmarkStart w:id="350" w:name="_Ref478748580"/>
      <w:bookmarkStart w:id="351" w:name="_Toc520202708"/>
      <w:bookmarkEnd w:id="346"/>
      <w:r w:rsidRPr="007A6F05">
        <w:rPr>
          <w:i/>
          <w:iCs/>
        </w:rPr>
        <w:t>CAASPP</w:t>
      </w:r>
      <w:r w:rsidR="00B53566" w:rsidRPr="007A6F05">
        <w:rPr>
          <w:i/>
          <w:iCs/>
        </w:rPr>
        <w:t xml:space="preserve"> Online Test Administration Manual</w:t>
      </w:r>
      <w:bookmarkEnd w:id="347"/>
      <w:bookmarkEnd w:id="348"/>
      <w:bookmarkEnd w:id="349"/>
      <w:bookmarkEnd w:id="350"/>
      <w:bookmarkEnd w:id="351"/>
    </w:p>
    <w:p w14:paraId="6A470C7A" w14:textId="3AD36F9C" w:rsidR="00F230DF" w:rsidRPr="007A6F05" w:rsidRDefault="00F230DF" w:rsidP="007A6F05">
      <w:bookmarkStart w:id="352" w:name="_CAASPP_and_English"/>
      <w:bookmarkStart w:id="353" w:name="_CAASPP_and_English_1"/>
      <w:bookmarkStart w:id="354" w:name="_Toc520202709"/>
      <w:bookmarkStart w:id="355" w:name="_Hlk120089323"/>
      <w:bookmarkEnd w:id="352"/>
      <w:bookmarkEnd w:id="353"/>
      <w:r w:rsidRPr="007A6F05">
        <w:t xml:space="preserve">The </w:t>
      </w:r>
      <w:r w:rsidR="00F71F89" w:rsidRPr="007A6F05">
        <w:rPr>
          <w:i/>
          <w:iCs/>
        </w:rPr>
        <w:t>CAASPP</w:t>
      </w:r>
      <w:r w:rsidRPr="007A6F05">
        <w:rPr>
          <w:i/>
          <w:iCs/>
        </w:rPr>
        <w:t xml:space="preserve"> </w:t>
      </w:r>
      <w:r w:rsidRPr="007A6F05">
        <w:rPr>
          <w:i/>
        </w:rPr>
        <w:t xml:space="preserve">Online Test Administration Manual </w:t>
      </w:r>
      <w:r w:rsidRPr="007A6F05">
        <w:t>(CDE, 2024</w:t>
      </w:r>
      <w:r w:rsidR="00BB79C8" w:rsidRPr="007A6F05">
        <w:t>d</w:t>
      </w:r>
      <w:r w:rsidRPr="007A6F05">
        <w:t>) contained information and instructions on overall procedures and guidelines for all LEA and test site staff involved in the administration of computer-based assessments. Sections included the following topics:</w:t>
      </w:r>
    </w:p>
    <w:p w14:paraId="42B68F05" w14:textId="77777777" w:rsidR="00F230DF" w:rsidRPr="007A6F05" w:rsidRDefault="00F230DF" w:rsidP="007A6F05">
      <w:pPr>
        <w:pStyle w:val="bullets-one"/>
      </w:pPr>
      <w:r w:rsidRPr="007A6F05">
        <w:t>Test administration resources</w:t>
      </w:r>
    </w:p>
    <w:p w14:paraId="70997F77" w14:textId="77777777" w:rsidR="00F230DF" w:rsidRPr="007A6F05" w:rsidRDefault="00F230DF" w:rsidP="007A6F05">
      <w:pPr>
        <w:pStyle w:val="bullets-one"/>
      </w:pPr>
      <w:r w:rsidRPr="007A6F05">
        <w:t>Test security</w:t>
      </w:r>
    </w:p>
    <w:p w14:paraId="4BBBF177" w14:textId="77777777" w:rsidR="00F230DF" w:rsidRPr="007A6F05" w:rsidRDefault="00F230DF" w:rsidP="007A6F05">
      <w:pPr>
        <w:pStyle w:val="bullets-one"/>
      </w:pPr>
      <w:r w:rsidRPr="007A6F05">
        <w:t>Administration preparation and planning</w:t>
      </w:r>
    </w:p>
    <w:p w14:paraId="042B382D" w14:textId="77777777" w:rsidR="00F230DF" w:rsidRPr="007A6F05" w:rsidRDefault="00F230DF" w:rsidP="007A6F05">
      <w:pPr>
        <w:pStyle w:val="bullets-one"/>
      </w:pPr>
      <w:r w:rsidRPr="007A6F05">
        <w:t>General test administration</w:t>
      </w:r>
    </w:p>
    <w:p w14:paraId="61492D68" w14:textId="64BEBC01" w:rsidR="00F230DF" w:rsidRPr="007A6F05" w:rsidRDefault="00F230DF" w:rsidP="007A6F05">
      <w:pPr>
        <w:pStyle w:val="bullets-one"/>
      </w:pPr>
      <w:r w:rsidRPr="007A6F05">
        <w:t>Test administration directions and scripts for test administrators</w:t>
      </w:r>
    </w:p>
    <w:p w14:paraId="4F5FD834" w14:textId="0ACB4880" w:rsidR="00F230DF" w:rsidRPr="007A6F05" w:rsidRDefault="00F230DF" w:rsidP="007A6F05">
      <w:pPr>
        <w:pStyle w:val="bullets-one"/>
      </w:pPr>
      <w:r w:rsidRPr="007A6F05">
        <w:t>Overview of the student testing application</w:t>
      </w:r>
    </w:p>
    <w:p w14:paraId="2AF63289" w14:textId="77777777" w:rsidR="00F230DF" w:rsidRPr="007A6F05" w:rsidRDefault="00F230DF" w:rsidP="007A6F05">
      <w:pPr>
        <w:pStyle w:val="bullets-one"/>
      </w:pPr>
      <w:r w:rsidRPr="007A6F05">
        <w:t>Instructions for steps to take before, during, and after testing</w:t>
      </w:r>
    </w:p>
    <w:p w14:paraId="254E0E42" w14:textId="77777777" w:rsidR="00F230DF" w:rsidRPr="007A6F05" w:rsidRDefault="00F230DF" w:rsidP="007A6F05">
      <w:r w:rsidRPr="007A6F05">
        <w:t>Appendices included definitions of common terms and descriptions of different aspects of the assessment and systems associated with the assessment.</w:t>
      </w:r>
    </w:p>
    <w:p w14:paraId="38FE3787" w14:textId="0836F8D0" w:rsidR="00B53566" w:rsidRPr="007A6F05" w:rsidRDefault="00B53566" w:rsidP="007A6F05">
      <w:pPr>
        <w:pStyle w:val="Heading5"/>
        <w:rPr>
          <w:i/>
          <w:iCs/>
        </w:rPr>
      </w:pPr>
      <w:bookmarkStart w:id="356" w:name="_Test_Operations_Management"/>
      <w:bookmarkEnd w:id="356"/>
      <w:r w:rsidRPr="007A6F05">
        <w:rPr>
          <w:i/>
          <w:iCs/>
        </w:rPr>
        <w:t>Test Operations Management System User Guide</w:t>
      </w:r>
      <w:bookmarkEnd w:id="354"/>
    </w:p>
    <w:p w14:paraId="2C273E55" w14:textId="22F0289C" w:rsidR="00F230DF" w:rsidRPr="007A6F05" w:rsidRDefault="00F230DF" w:rsidP="007A6F05">
      <w:pPr>
        <w:keepNext/>
        <w:keepLines/>
      </w:pPr>
      <w:r w:rsidRPr="007A6F05">
        <w:t xml:space="preserve">TOMS is a web-based application that allows LEA </w:t>
      </w:r>
      <w:r w:rsidR="00F71F89" w:rsidRPr="007A6F05">
        <w:t>CAASPP</w:t>
      </w:r>
      <w:r w:rsidRPr="007A6F05">
        <w:t xml:space="preserve"> coordinators to set up test administrations, add and manage users, submit computer-based student test settings, and order paper–pencil tests (PPTs). </w:t>
      </w:r>
    </w:p>
    <w:p w14:paraId="788F063C" w14:textId="3D706CAA" w:rsidR="00F230DF" w:rsidRPr="007A6F05" w:rsidRDefault="00F230DF" w:rsidP="007A6F05">
      <w:pPr>
        <w:keepNext/>
        <w:keepLines/>
      </w:pPr>
      <w:r w:rsidRPr="007A6F05">
        <w:t xml:space="preserve">TOMS modules described in the </w:t>
      </w:r>
      <w:r w:rsidRPr="007A6F05">
        <w:rPr>
          <w:i/>
          <w:iCs/>
        </w:rPr>
        <w:t>TOMS User Guide</w:t>
      </w:r>
      <w:r w:rsidRPr="007A6F05">
        <w:t xml:space="preserve"> included the following (CDE, 2024</w:t>
      </w:r>
      <w:r w:rsidR="00B368DE" w:rsidRPr="007A6F05">
        <w:t>e</w:t>
      </w:r>
      <w:r w:rsidRPr="007A6F05">
        <w:t>):</w:t>
      </w:r>
    </w:p>
    <w:p w14:paraId="21EF3751" w14:textId="422AAF15" w:rsidR="00F230DF" w:rsidRPr="007A6F05" w:rsidRDefault="00F230DF" w:rsidP="007A6F05">
      <w:pPr>
        <w:pStyle w:val="bullets"/>
        <w:numPr>
          <w:ilvl w:val="0"/>
          <w:numId w:val="31"/>
        </w:numPr>
        <w:ind w:left="864" w:hanging="288"/>
      </w:pPr>
      <w:r w:rsidRPr="007A6F05">
        <w:rPr>
          <w:b/>
          <w:bCs/>
        </w:rPr>
        <w:t>Test Administration Setup—</w:t>
      </w:r>
      <w:r w:rsidRPr="007A6F05">
        <w:t xml:space="preserve">This module allowed LEAs to determine and calculate dates for the LEA </w:t>
      </w:r>
      <w:r w:rsidR="00FD7515" w:rsidRPr="007A6F05">
        <w:t>2023–24</w:t>
      </w:r>
      <w:r w:rsidRPr="007A6F05">
        <w:t xml:space="preserve"> administration of the </w:t>
      </w:r>
      <w:r w:rsidR="00F71F89" w:rsidRPr="007A6F05">
        <w:t>CAASPP</w:t>
      </w:r>
      <w:r w:rsidRPr="007A6F05">
        <w:t xml:space="preserve">, including the </w:t>
      </w:r>
      <w:r w:rsidR="00F71F89" w:rsidRPr="007A6F05">
        <w:t>Smarter Balanced Summative Assessments</w:t>
      </w:r>
      <w:r w:rsidRPr="007A6F05">
        <w:t>.</w:t>
      </w:r>
    </w:p>
    <w:p w14:paraId="7129DA4A" w14:textId="3A554C24" w:rsidR="00F230DF" w:rsidRPr="007A6F05" w:rsidRDefault="00F230DF" w:rsidP="007A6F05">
      <w:pPr>
        <w:pStyle w:val="bullets-one"/>
        <w:numPr>
          <w:ilvl w:val="0"/>
          <w:numId w:val="31"/>
        </w:numPr>
        <w:ind w:left="864" w:hanging="288"/>
      </w:pPr>
      <w:r w:rsidRPr="007A6F05">
        <w:rPr>
          <w:b/>
          <w:bCs/>
        </w:rPr>
        <w:t>Adding and Managing Users—</w:t>
      </w:r>
      <w:r w:rsidRPr="007A6F05">
        <w:t xml:space="preserve">This module allowed LEA </w:t>
      </w:r>
      <w:r w:rsidR="00F71F89" w:rsidRPr="007A6F05">
        <w:t>CAASPP</w:t>
      </w:r>
      <w:r w:rsidRPr="007A6F05">
        <w:t xml:space="preserve"> coordinators to add </w:t>
      </w:r>
      <w:r w:rsidR="00F71F89" w:rsidRPr="007A6F05">
        <w:t>site CAASPP coordinators</w:t>
      </w:r>
      <w:r w:rsidRPr="007A6F05">
        <w:t xml:space="preserve"> and test </w:t>
      </w:r>
      <w:r w:rsidR="00F71F89" w:rsidRPr="007A6F05">
        <w:t>administrators</w:t>
      </w:r>
      <w:r w:rsidRPr="007A6F05">
        <w:t xml:space="preserve"> to TOMS so that the designated user could administer, monitor, and manage the </w:t>
      </w:r>
      <w:r w:rsidR="00F71F89" w:rsidRPr="007A6F05">
        <w:t>CAASPP</w:t>
      </w:r>
      <w:r w:rsidRPr="007A6F05">
        <w:t xml:space="preserve"> computer-based assessments. The manual contained descriptions of the roles and responsibilities of those involved with </w:t>
      </w:r>
      <w:r w:rsidR="00F71F89" w:rsidRPr="007A6F05">
        <w:t>CAASPP</w:t>
      </w:r>
      <w:r w:rsidRPr="007A6F05">
        <w:t xml:space="preserve"> testing.</w:t>
      </w:r>
    </w:p>
    <w:p w14:paraId="6DA84E1A" w14:textId="7C2564FA" w:rsidR="00F230DF" w:rsidRPr="007A6F05" w:rsidRDefault="00F230DF" w:rsidP="007A6F05">
      <w:pPr>
        <w:pStyle w:val="bullets"/>
        <w:numPr>
          <w:ilvl w:val="0"/>
          <w:numId w:val="25"/>
        </w:numPr>
        <w:ind w:left="864" w:hanging="288"/>
      </w:pPr>
      <w:r w:rsidRPr="007A6F05">
        <w:rPr>
          <w:b/>
          <w:bCs/>
        </w:rPr>
        <w:t>Reports—</w:t>
      </w:r>
      <w:r w:rsidRPr="007A6F05">
        <w:t xml:space="preserve">This module allowed LEA </w:t>
      </w:r>
      <w:r w:rsidR="00F71F89" w:rsidRPr="007A6F05">
        <w:t>CAASPP</w:t>
      </w:r>
      <w:r w:rsidRPr="007A6F05">
        <w:t xml:space="preserve"> coordinators and </w:t>
      </w:r>
      <w:r w:rsidR="00F71F89" w:rsidRPr="007A6F05">
        <w:t>site CAASPP coordinators</w:t>
      </w:r>
      <w:r w:rsidRPr="007A6F05">
        <w:t xml:space="preserve"> access to the various reports in TOMS.</w:t>
      </w:r>
    </w:p>
    <w:p w14:paraId="6CC93A26" w14:textId="4950E8C9" w:rsidR="00F230DF" w:rsidRPr="007A6F05" w:rsidRDefault="00F230DF" w:rsidP="007A6F05">
      <w:pPr>
        <w:pStyle w:val="bullets"/>
        <w:keepNext/>
        <w:numPr>
          <w:ilvl w:val="0"/>
          <w:numId w:val="25"/>
        </w:numPr>
        <w:ind w:left="864" w:hanging="288"/>
        <w:rPr>
          <w:b/>
          <w:bCs/>
        </w:rPr>
      </w:pPr>
      <w:r w:rsidRPr="007A6F05">
        <w:rPr>
          <w:b/>
          <w:bCs/>
        </w:rPr>
        <w:lastRenderedPageBreak/>
        <w:t>STAIRS/Appeals—</w:t>
      </w:r>
      <w:r w:rsidRPr="007A6F05">
        <w:t xml:space="preserve">This module allowed LEA </w:t>
      </w:r>
      <w:r w:rsidR="00F71F89" w:rsidRPr="007A6F05">
        <w:t>CAASPP</w:t>
      </w:r>
      <w:r w:rsidRPr="007A6F05">
        <w:t xml:space="preserve"> coordinators and </w:t>
      </w:r>
      <w:r w:rsidR="00F71F89" w:rsidRPr="007A6F05">
        <w:t>site CAASPP coordinators</w:t>
      </w:r>
      <w:r w:rsidRPr="007A6F05">
        <w:t xml:space="preserve"> access to create new STAIRS cases or search for STAIRS/Appeals cases.</w:t>
      </w:r>
    </w:p>
    <w:p w14:paraId="7EC8A3A2" w14:textId="41FC54F2" w:rsidR="00F230DF" w:rsidRPr="007A6F05" w:rsidRDefault="00F230DF" w:rsidP="007A6F05">
      <w:pPr>
        <w:pStyle w:val="bullets"/>
        <w:numPr>
          <w:ilvl w:val="0"/>
          <w:numId w:val="31"/>
        </w:numPr>
        <w:ind w:left="864" w:hanging="288"/>
      </w:pPr>
      <w:r w:rsidRPr="007A6F05">
        <w:rPr>
          <w:b/>
          <w:bCs/>
        </w:rPr>
        <w:t>Student Profile—</w:t>
      </w:r>
      <w:r w:rsidRPr="007A6F05">
        <w:t xml:space="preserve">This module allowed LEA </w:t>
      </w:r>
      <w:r w:rsidR="00F71F89" w:rsidRPr="007A6F05">
        <w:t>CAASPP</w:t>
      </w:r>
      <w:r w:rsidRPr="007A6F05">
        <w:t xml:space="preserve"> coordinators, </w:t>
      </w:r>
      <w:r w:rsidR="00F71F89" w:rsidRPr="007A6F05">
        <w:t>site CAASPP coordinators</w:t>
      </w:r>
      <w:r w:rsidRPr="007A6F05">
        <w:t>, and test administrators and test examiners to view and manage student’s test assignments and test settings.</w:t>
      </w:r>
    </w:p>
    <w:p w14:paraId="1EE5D129" w14:textId="77777777" w:rsidR="00571E31" w:rsidRPr="007A6F05" w:rsidRDefault="00571E31" w:rsidP="007A6F05">
      <w:pPr>
        <w:pStyle w:val="Heading5"/>
      </w:pPr>
      <w:r w:rsidRPr="007A6F05">
        <w:t>Other System Manuals</w:t>
      </w:r>
    </w:p>
    <w:bookmarkEnd w:id="345"/>
    <w:bookmarkEnd w:id="355"/>
    <w:p w14:paraId="09FA4D25" w14:textId="531215E8" w:rsidR="00F230DF" w:rsidRPr="007A6F05" w:rsidRDefault="00F230DF" w:rsidP="007A6F05">
      <w:r w:rsidRPr="007A6F05">
        <w:t xml:space="preserve">Other manuals were created to assist LEA </w:t>
      </w:r>
      <w:r w:rsidR="00F71F89" w:rsidRPr="007A6F05">
        <w:t>CAASPP</w:t>
      </w:r>
      <w:r w:rsidRPr="007A6F05">
        <w:t xml:space="preserve"> coordinators and others with the technological components of the </w:t>
      </w:r>
      <w:r w:rsidR="00F71F89" w:rsidRPr="007A6F05">
        <w:t>CAASPP</w:t>
      </w:r>
      <w:r w:rsidRPr="007A6F05">
        <w:t xml:space="preserve"> System and are listed next.</w:t>
      </w:r>
    </w:p>
    <w:p w14:paraId="626E379E" w14:textId="578657C9" w:rsidR="00F230DF" w:rsidRPr="007A6F05" w:rsidRDefault="00F230DF" w:rsidP="007A6F05">
      <w:pPr>
        <w:pStyle w:val="bullets"/>
        <w:numPr>
          <w:ilvl w:val="0"/>
          <w:numId w:val="31"/>
        </w:numPr>
        <w:ind w:left="864" w:hanging="288"/>
        <w:rPr>
          <w:b/>
        </w:rPr>
      </w:pPr>
      <w:r w:rsidRPr="007A6F05">
        <w:rPr>
          <w:b/>
          <w:bCs/>
          <w:i/>
          <w:iCs/>
        </w:rPr>
        <w:t xml:space="preserve">CAASPP and </w:t>
      </w:r>
      <w:r w:rsidR="003500F2" w:rsidRPr="007A6F05">
        <w:rPr>
          <w:b/>
          <w:bCs/>
          <w:i/>
          <w:iCs/>
        </w:rPr>
        <w:t>English Language Proficiency Assessments for California (</w:t>
      </w:r>
      <w:r w:rsidRPr="007A6F05">
        <w:rPr>
          <w:b/>
          <w:bCs/>
          <w:i/>
          <w:iCs/>
        </w:rPr>
        <w:t>ELPAC</w:t>
      </w:r>
      <w:r w:rsidR="003500F2" w:rsidRPr="007A6F05">
        <w:rPr>
          <w:b/>
          <w:bCs/>
          <w:i/>
          <w:iCs/>
        </w:rPr>
        <w:t>)</w:t>
      </w:r>
      <w:r w:rsidRPr="007A6F05">
        <w:rPr>
          <w:b/>
          <w:bCs/>
          <w:i/>
          <w:iCs/>
        </w:rPr>
        <w:t xml:space="preserve"> Technical Specifications and Configuration Guide for Online Testing</w:t>
      </w:r>
      <w:r w:rsidRPr="007A6F05">
        <w:rPr>
          <w:b/>
          <w:bCs/>
        </w:rPr>
        <w:t>—</w:t>
      </w:r>
      <w:r w:rsidRPr="007A6F05">
        <w:t xml:space="preserve">This manual provided information, tools, and recommended configuration details to help technology staff prepare computers and install the secure browser to be used for the computer-based </w:t>
      </w:r>
      <w:r w:rsidR="00F71F89" w:rsidRPr="007A6F05">
        <w:t>CAASPP</w:t>
      </w:r>
      <w:r w:rsidRPr="007A6F05">
        <w:t xml:space="preserve"> (CDE, 2024</w:t>
      </w:r>
      <w:r w:rsidR="00AF503C" w:rsidRPr="007A6F05">
        <w:t>c</w:t>
      </w:r>
      <w:r w:rsidRPr="007A6F05">
        <w:t>).</w:t>
      </w:r>
    </w:p>
    <w:p w14:paraId="39588490" w14:textId="4A5C077B" w:rsidR="00F230DF" w:rsidRPr="007A6F05" w:rsidRDefault="00F230DF" w:rsidP="007A6F05">
      <w:pPr>
        <w:pStyle w:val="bullets"/>
        <w:numPr>
          <w:ilvl w:val="0"/>
          <w:numId w:val="31"/>
        </w:numPr>
        <w:ind w:left="864" w:hanging="288"/>
        <w:rPr>
          <w:b/>
        </w:rPr>
      </w:pPr>
      <w:r w:rsidRPr="007A6F05">
        <w:rPr>
          <w:b/>
          <w:bCs/>
          <w:i/>
          <w:iCs/>
        </w:rPr>
        <w:t>CAASPP and ELPAC Security Incidents and Appeals Procedure Guide</w:t>
      </w:r>
      <w:r w:rsidRPr="007A6F05">
        <w:rPr>
          <w:b/>
          <w:bCs/>
        </w:rPr>
        <w:t>—</w:t>
      </w:r>
      <w:r w:rsidRPr="007A6F05">
        <w:t>This manual provided information on how to report a testing incident and submit an Appeal to reset, reopen, invalidate, or restore individual computer-based student assessments (CDE, 2024</w:t>
      </w:r>
      <w:r w:rsidR="00AF503C" w:rsidRPr="007A6F05">
        <w:t>b</w:t>
      </w:r>
      <w:r w:rsidRPr="007A6F05">
        <w:t>).</w:t>
      </w:r>
    </w:p>
    <w:p w14:paraId="13E24BD3" w14:textId="3565D667" w:rsidR="00F230DF" w:rsidRPr="007A6F05" w:rsidRDefault="00F230DF" w:rsidP="007A6F05">
      <w:pPr>
        <w:pStyle w:val="bullets"/>
        <w:keepLines/>
        <w:numPr>
          <w:ilvl w:val="0"/>
          <w:numId w:val="31"/>
        </w:numPr>
        <w:ind w:left="864" w:hanging="288"/>
        <w:rPr>
          <w:b/>
        </w:rPr>
      </w:pPr>
      <w:r w:rsidRPr="007A6F05">
        <w:rPr>
          <w:b/>
          <w:bCs/>
          <w:i/>
          <w:iCs/>
        </w:rPr>
        <w:t>CAASPP and ELPAC Accessibility Guide</w:t>
      </w:r>
      <w:r w:rsidRPr="007A6F05">
        <w:rPr>
          <w:b/>
          <w:bCs/>
        </w:rPr>
        <w:t>—</w:t>
      </w:r>
      <w:r w:rsidRPr="007A6F05">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2024</w:t>
      </w:r>
      <w:r w:rsidR="00AF503C" w:rsidRPr="007A6F05">
        <w:t>a</w:t>
      </w:r>
      <w:r w:rsidRPr="007A6F05">
        <w:t>).</w:t>
      </w:r>
    </w:p>
    <w:p w14:paraId="5792EB68" w14:textId="4A070766" w:rsidR="00602616" w:rsidRPr="007A6F05" w:rsidRDefault="00602616" w:rsidP="007A6F05">
      <w:pPr>
        <w:pStyle w:val="Heading3"/>
        <w:rPr>
          <w:webHidden/>
        </w:rPr>
      </w:pPr>
      <w:bookmarkStart w:id="357" w:name="_Toc192488537"/>
      <w:r w:rsidRPr="007A6F05">
        <w:t>Local Educational Agency Training</w:t>
      </w:r>
      <w:bookmarkEnd w:id="357"/>
    </w:p>
    <w:p w14:paraId="3ACA7F51" w14:textId="77777777" w:rsidR="00FF62E8" w:rsidRPr="007A6F05" w:rsidRDefault="00FF62E8" w:rsidP="007A6F05">
      <w:pPr>
        <w:rPr>
          <w:rFonts w:eastAsia="Arial"/>
        </w:rPr>
      </w:pPr>
      <w:bookmarkStart w:id="358" w:name="_Toc98746881"/>
      <w:r w:rsidRPr="007A6F05">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058321C4" w14:textId="77777777" w:rsidR="00FF62E8" w:rsidRPr="007A6F05" w:rsidRDefault="00FF62E8" w:rsidP="007A6F05">
      <w:pPr>
        <w:rPr>
          <w:rFonts w:eastAsia="Arial"/>
        </w:rPr>
      </w:pPr>
      <w:r w:rsidRPr="007A6F05">
        <w:rPr>
          <w:rFonts w:eastAsia="Arial"/>
        </w:rPr>
        <w:t>ETS and SCOE make every effort to make the information available in a variety of ways that allowed educators flexibility in accessing training at a time that best fits in with their day-to-day activities. This includes offering training events on multiple days and times, livestreaming events, recording and archiving training, and converting training to self-paced modules that can be taken any time, at the learner’s convenience.</w:t>
      </w:r>
    </w:p>
    <w:p w14:paraId="12B31FCB" w14:textId="77777777" w:rsidR="00FF62E8" w:rsidRPr="007A6F05" w:rsidRDefault="00FF62E8" w:rsidP="007A6F05">
      <w:pPr>
        <w:rPr>
          <w:rFonts w:eastAsia="Arial"/>
        </w:rPr>
      </w:pPr>
      <w:r w:rsidRPr="007A6F05">
        <w:rPr>
          <w:rFonts w:eastAsia="Arial"/>
        </w:rPr>
        <w:t xml:space="preserve">All training opportunities are posted in one centralized location on the CAASPP &amp; ELPAC Website. LEA staff can register for training opportunities in one place, on the Upcoming and On-Demand Trainings web page. Archived training is also made available on this web page, making it easier for educators to find a training they missed and providing easy access to recorded </w:t>
      </w:r>
      <w:bookmarkStart w:id="359" w:name="_Toc62219453"/>
      <w:bookmarkStart w:id="360" w:name="_Toc63229925"/>
      <w:bookmarkStart w:id="361" w:name="_Toc63253891"/>
      <w:bookmarkStart w:id="362" w:name="_Toc63337313"/>
      <w:bookmarkStart w:id="363" w:name="_Toc62219454"/>
      <w:bookmarkStart w:id="364" w:name="_Toc63229926"/>
      <w:bookmarkStart w:id="365" w:name="_Toc63253892"/>
      <w:bookmarkStart w:id="366" w:name="_Toc63337314"/>
      <w:bookmarkStart w:id="367" w:name="_Toc63686478"/>
      <w:bookmarkStart w:id="368" w:name="_Toc62219455"/>
      <w:bookmarkStart w:id="369" w:name="_Toc63229927"/>
      <w:bookmarkStart w:id="370" w:name="_Toc63253893"/>
      <w:bookmarkStart w:id="371" w:name="_Toc63337315"/>
      <w:bookmarkEnd w:id="359"/>
      <w:bookmarkEnd w:id="360"/>
      <w:bookmarkEnd w:id="361"/>
      <w:bookmarkEnd w:id="362"/>
      <w:bookmarkEnd w:id="363"/>
      <w:bookmarkEnd w:id="364"/>
      <w:bookmarkEnd w:id="365"/>
      <w:bookmarkEnd w:id="366"/>
      <w:bookmarkEnd w:id="367"/>
      <w:bookmarkEnd w:id="368"/>
      <w:bookmarkEnd w:id="369"/>
      <w:bookmarkEnd w:id="370"/>
      <w:bookmarkEnd w:id="371"/>
      <w:r w:rsidRPr="007A6F05">
        <w:rPr>
          <w:rFonts w:eastAsia="Arial"/>
        </w:rPr>
        <w:t xml:space="preserve">trainings. Participants can also register to receive a copy of the training materials without registering to attend the live training. Training materials are developed in such a way that educators can consume the information independently by accessing the training materials. </w:t>
      </w:r>
    </w:p>
    <w:p w14:paraId="3A5DD211" w14:textId="2DD17899" w:rsidR="00602616" w:rsidRPr="007A6F05" w:rsidRDefault="009C7B33" w:rsidP="007A6F05">
      <w:pPr>
        <w:pStyle w:val="Heading4"/>
        <w:rPr>
          <w:webHidden/>
        </w:rPr>
      </w:pPr>
      <w:bookmarkStart w:id="372" w:name="_Toc192488538"/>
      <w:r w:rsidRPr="007A6F05">
        <w:lastRenderedPageBreak/>
        <w:t>Synchronous and Asynchronous Training</w:t>
      </w:r>
      <w:bookmarkEnd w:id="358"/>
      <w:bookmarkEnd w:id="372"/>
    </w:p>
    <w:p w14:paraId="7AC822D6" w14:textId="7615A846" w:rsidR="00FF62E8" w:rsidRPr="007A6F05" w:rsidRDefault="00FF62E8" w:rsidP="007A6F05">
      <w:r w:rsidRPr="007A6F05">
        <w:t xml:space="preserve">All synchronous training for </w:t>
      </w:r>
      <w:r w:rsidR="00FD7515" w:rsidRPr="007A6F05">
        <w:t>2023–24</w:t>
      </w:r>
      <w:r w:rsidRPr="007A6F05">
        <w:t xml:space="preserve"> was offered on Zoom, recorded, and made available for on-demand viewing. Zoom provides an opportunity for educators to ask questions and get answers in real time. Coffee Sessions were live streamed on YouTube.</w:t>
      </w:r>
    </w:p>
    <w:p w14:paraId="6AED637A" w14:textId="77777777" w:rsidR="00FF62E8" w:rsidRPr="007A6F05" w:rsidRDefault="00FF62E8" w:rsidP="007A6F05">
      <w:r w:rsidRPr="007A6F05">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300E235A" w14:textId="77777777" w:rsidR="00FF62E8" w:rsidRPr="007A6F05" w:rsidRDefault="00FF62E8" w:rsidP="007A6F05">
      <w:r w:rsidRPr="007A6F05">
        <w:t>Working closely with the CDE, ETS and SCOE provide informal support to educators by offering monthly Coffee Sessions. Coffee Sessions include CDE and ETS staff who can answer questions about all aspects of testing. ETS also offers several Office Hours for coordinators where support staff are generally available from 9</w:t>
      </w:r>
      <w:r w:rsidRPr="007A6F05">
        <w:rPr>
          <w:rFonts w:cs="Arial"/>
        </w:rPr>
        <w:t> </w:t>
      </w:r>
      <w:r w:rsidRPr="007A6F05">
        <w:t>a.m. to 3 p.m., allowing coordinators to join as needed and get customized support.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3C50B57C" w14:textId="7D50C294" w:rsidR="00602616" w:rsidRPr="007A6F05" w:rsidRDefault="00602616" w:rsidP="007A6F05">
      <w:pPr>
        <w:pStyle w:val="Heading4"/>
        <w:rPr>
          <w:webHidden/>
        </w:rPr>
      </w:pPr>
      <w:bookmarkStart w:id="373" w:name="_Toc192488539"/>
      <w:r w:rsidRPr="007A6F05">
        <w:t>Videos and Guides</w:t>
      </w:r>
      <w:bookmarkEnd w:id="373"/>
    </w:p>
    <w:p w14:paraId="79C65405" w14:textId="63AF0136" w:rsidR="00FF62E8" w:rsidRPr="007A6F05" w:rsidRDefault="00FF62E8" w:rsidP="007A6F05">
      <w:r w:rsidRPr="007A6F05">
        <w:t xml:space="preserve">ETS produced videos on various aspects of administering the </w:t>
      </w:r>
      <w:r w:rsidR="00F71F89" w:rsidRPr="007A6F05">
        <w:t>CAASPP</w:t>
      </w:r>
      <w:r w:rsidRPr="007A6F05">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489236E8" w14:textId="4F0D2237" w:rsidR="00FF62E8" w:rsidRPr="007A6F05" w:rsidRDefault="00FF62E8" w:rsidP="007A6F05">
      <w:r w:rsidRPr="007A6F05">
        <w:t xml:space="preserve">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from start to finish,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F71F89" w:rsidRPr="007A6F05">
        <w:t>CAASPP</w:t>
      </w:r>
      <w:r w:rsidR="00B368DE" w:rsidRPr="007A6F05">
        <w:t xml:space="preserve"> &amp; ELPAC</w:t>
      </w:r>
      <w:r w:rsidRPr="007A6F05">
        <w:t xml:space="preserve"> </w:t>
      </w:r>
      <w:r w:rsidR="0099276E" w:rsidRPr="007A6F05">
        <w:t>Website</w:t>
      </w:r>
      <w:r w:rsidRPr="007A6F05">
        <w:t>.</w:t>
      </w:r>
    </w:p>
    <w:p w14:paraId="7F4F31AE" w14:textId="3A43308E" w:rsidR="00602616" w:rsidRPr="007A6F05" w:rsidRDefault="00602616" w:rsidP="007A6F05">
      <w:pPr>
        <w:pStyle w:val="Heading4"/>
        <w:rPr>
          <w:webHidden/>
        </w:rPr>
      </w:pPr>
      <w:bookmarkStart w:id="374" w:name="_Toc192488540"/>
      <w:r w:rsidRPr="007A6F05">
        <w:t>Training for Proper Identification and Assignment of Designated Supports and</w:t>
      </w:r>
      <w:r w:rsidR="00D80764" w:rsidRPr="007A6F05">
        <w:t> </w:t>
      </w:r>
      <w:r w:rsidRPr="007A6F05">
        <w:t>Accommodations</w:t>
      </w:r>
      <w:bookmarkEnd w:id="374"/>
    </w:p>
    <w:p w14:paraId="5980A698" w14:textId="77777777" w:rsidR="00FF62E8" w:rsidRPr="007A6F05" w:rsidRDefault="00FF62E8" w:rsidP="007A6F05">
      <w:bookmarkStart w:id="375" w:name="_Feedback_for_Continuous"/>
      <w:bookmarkStart w:id="376" w:name="_Feedback_for_Continuous_1"/>
      <w:bookmarkStart w:id="377" w:name="_Feedback_for_Continuous_2"/>
      <w:bookmarkStart w:id="378" w:name="_Toc125005882"/>
      <w:bookmarkEnd w:id="375"/>
      <w:bookmarkEnd w:id="376"/>
      <w:bookmarkEnd w:id="377"/>
      <w:r w:rsidRPr="007A6F05">
        <w:rPr>
          <w:rFonts w:eastAsia="Arial"/>
        </w:rPr>
        <w:t>ETS produced and updated additional short demonstration videos to maintain the library of videos for every embedded accessibility resource. The videos demonstrate how to use the resource for educators, students, and parents</w:t>
      </w:r>
      <w:r w:rsidRPr="007A6F05">
        <w:t xml:space="preserve">/guardians </w:t>
      </w:r>
      <w:r w:rsidRPr="007A6F05">
        <w:rPr>
          <w:rFonts w:eastAsia="Arial"/>
        </w:rPr>
        <w:t xml:space="preserve">and </w:t>
      </w:r>
      <w:r w:rsidRPr="007A6F05">
        <w:t>were available in both English and Spanish</w:t>
      </w:r>
      <w:bookmarkStart w:id="379" w:name="_Hlk91764631"/>
      <w:r w:rsidRPr="007A6F05">
        <w:t xml:space="preserve"> on the Accessibility Resource Demonstration Videos web page on the CAASPP &amp; ELPAC Website</w:t>
      </w:r>
      <w:bookmarkEnd w:id="379"/>
      <w:r w:rsidRPr="007A6F05">
        <w:t>. Demonstration videos for the most frequently used non-</w:t>
      </w:r>
      <w:r w:rsidRPr="007A6F05">
        <w:lastRenderedPageBreak/>
        <w:t>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37840876" w14:textId="77777777" w:rsidR="00FF62E8" w:rsidRPr="007A6F05" w:rsidRDefault="00FF62E8" w:rsidP="007A6F05">
      <w:r w:rsidRPr="007A6F05">
        <w:t>A video on how to use the ISAAP Tool was also available to support educators in the process of creating an individual student profile and matching accessibility resources to student needs to ensure a fair and valid testing experience for all students.</w:t>
      </w:r>
    </w:p>
    <w:p w14:paraId="5F455847" w14:textId="30031273" w:rsidR="00FF62E8" w:rsidRPr="007A6F05" w:rsidRDefault="00FF62E8" w:rsidP="007A6F05">
      <w:r w:rsidRPr="007A6F05">
        <w:t xml:space="preserve">For the </w:t>
      </w:r>
      <w:r w:rsidR="00FD7515" w:rsidRPr="007A6F05">
        <w:t>2023–24</w:t>
      </w:r>
      <w:r w:rsidRPr="007A6F05">
        <w:t xml:space="preserve"> </w:t>
      </w:r>
      <w:r w:rsidR="00F71F89" w:rsidRPr="007A6F05">
        <w:t>CAASPP</w:t>
      </w:r>
      <w:r w:rsidRPr="007A6F05">
        <w:t xml:space="preserve"> administration, ETS produced a two-part asynchronous </w:t>
      </w:r>
      <w:bookmarkStart w:id="380" w:name="_Hlk90447122"/>
      <w:r w:rsidRPr="007A6F05">
        <w:t>training module. Module A, Matching Accessibility Resources to Students’ Needs</w:t>
      </w:r>
      <w:bookmarkEnd w:id="380"/>
      <w:r w:rsidRPr="007A6F05">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02588B97" w14:textId="37A0CD35" w:rsidR="00FF62E8" w:rsidRPr="007A6F05" w:rsidRDefault="00FF62E8" w:rsidP="007A6F05">
      <w:r w:rsidRPr="007A6F05">
        <w:t>At the California Assessment Conference, SCOE offered four sessions on accessibility:</w:t>
      </w:r>
    </w:p>
    <w:p w14:paraId="19EFD3A2" w14:textId="77777777" w:rsidR="00FF62E8" w:rsidRPr="007A6F05" w:rsidRDefault="00FF62E8" w:rsidP="007A6F05">
      <w:pPr>
        <w:pStyle w:val="Numbered"/>
        <w:numPr>
          <w:ilvl w:val="0"/>
          <w:numId w:val="34"/>
        </w:numPr>
        <w:ind w:left="864" w:hanging="288"/>
      </w:pPr>
      <w:r w:rsidRPr="007A6F05">
        <w:t xml:space="preserve">“Building Bridges to Accessibility: Creating a Systematic Approach for Successful Implementation of Accessibility Resources” focused on approaches to implementing accessibility resources in instruction and assessment. </w:t>
      </w:r>
    </w:p>
    <w:p w14:paraId="2096B50A" w14:textId="0F9F62FE" w:rsidR="00FF62E8" w:rsidRPr="007A6F05" w:rsidRDefault="00FF62E8" w:rsidP="007A6F05">
      <w:pPr>
        <w:pStyle w:val="Numbered"/>
        <w:numPr>
          <w:ilvl w:val="0"/>
          <w:numId w:val="46"/>
        </w:numPr>
        <w:ind w:left="864" w:hanging="288"/>
      </w:pPr>
      <w:r w:rsidRPr="007A6F05">
        <w:t>“From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w:t>
      </w:r>
      <w:r w:rsidR="006F2F7B" w:rsidRPr="007A6F05">
        <w:t xml:space="preserve"> (EL)</w:t>
      </w:r>
      <w:r w:rsidRPr="007A6F05">
        <w:t xml:space="preserve"> students. </w:t>
      </w:r>
    </w:p>
    <w:p w14:paraId="50ABFA2D" w14:textId="3D09607B" w:rsidR="00FF62E8" w:rsidRPr="007A6F05" w:rsidRDefault="00FF62E8" w:rsidP="007A6F05">
      <w:pPr>
        <w:pStyle w:val="Numbered"/>
        <w:numPr>
          <w:ilvl w:val="0"/>
          <w:numId w:val="46"/>
        </w:numPr>
        <w:ind w:left="864" w:hanging="288"/>
      </w:pPr>
      <w:r w:rsidRPr="007A6F05">
        <w:t xml:space="preserve">“Advancing Equity Through Assessment Accessibility” explored using Universal Design for Learning principles to meet student needs. </w:t>
      </w:r>
    </w:p>
    <w:p w14:paraId="70A97D5E" w14:textId="70D6000F" w:rsidR="00FF62E8" w:rsidRPr="007A6F05" w:rsidRDefault="00FF62E8" w:rsidP="007A6F05">
      <w:pPr>
        <w:pStyle w:val="Numbered"/>
        <w:numPr>
          <w:ilvl w:val="0"/>
          <w:numId w:val="46"/>
        </w:numPr>
        <w:ind w:left="864" w:hanging="288"/>
      </w:pPr>
      <w:r w:rsidRPr="007A6F05">
        <w:t xml:space="preserve">The “Accessibility Tools for Matching Resources to students” focused on the resources available to students participating in CAASPP and provided information on matching student needs and using those resources. </w:t>
      </w:r>
    </w:p>
    <w:p w14:paraId="5082E4D6" w14:textId="24D770C8" w:rsidR="00040EE1" w:rsidRPr="007A6F05" w:rsidRDefault="00040EE1" w:rsidP="007A6F05">
      <w:pPr>
        <w:pStyle w:val="Heading4"/>
        <w:rPr>
          <w:webHidden/>
          <w:color w:val="auto"/>
        </w:rPr>
      </w:pPr>
      <w:bookmarkStart w:id="381" w:name="_Feedback_for_Continuous_3"/>
      <w:bookmarkStart w:id="382" w:name="_Toc192488541"/>
      <w:bookmarkEnd w:id="381"/>
      <w:r w:rsidRPr="007A6F05">
        <w:rPr>
          <w:color w:val="auto"/>
        </w:rPr>
        <w:t>Feedback for Continuous Improvement Survey</w:t>
      </w:r>
      <w:bookmarkEnd w:id="378"/>
      <w:bookmarkEnd w:id="382"/>
    </w:p>
    <w:p w14:paraId="045EDC00" w14:textId="77777777" w:rsidR="00FF62E8" w:rsidRPr="007A6F05" w:rsidRDefault="00FF62E8" w:rsidP="007A6F05">
      <w:pPr>
        <w:keepLines/>
      </w:pPr>
      <w:r w:rsidRPr="007A6F05">
        <w:t>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293,000 California educators and through focus groups. Educators provided valuable feedback for potential improvements to the future administration of CAASPP and the ELPAC—one or both—by reporting some lessons they learned in 2023–24. This year, additional efforts were made to collect information about the newly released CAST Interim Assessments and ELPAC Interim Assessments.</w:t>
      </w:r>
    </w:p>
    <w:p w14:paraId="462AAC4A" w14:textId="11A96B8D" w:rsidR="00FF62E8" w:rsidRPr="007A6F05" w:rsidRDefault="00FF62E8" w:rsidP="007A6F05">
      <w:pPr>
        <w:keepLines/>
      </w:pPr>
      <w:r w:rsidRPr="007A6F05">
        <w:t xml:space="preserve">Improvements made in response to survey results are detailed in </w:t>
      </w:r>
      <w:hyperlink w:anchor="_Continuous_and_Systematic" w:history="1">
        <w:r w:rsidRPr="007A6F05">
          <w:rPr>
            <w:rStyle w:val="Hyperlink"/>
          </w:rPr>
          <w:t>chapter 12</w:t>
        </w:r>
      </w:hyperlink>
      <w:r w:rsidRPr="007A6F05">
        <w:t>. The CDE and ETS used key recommendations from educators to implement positive changes in the next test administration year.</w:t>
      </w:r>
    </w:p>
    <w:p w14:paraId="7D9A5DE1" w14:textId="61AF4CE9" w:rsidR="00040EE1" w:rsidRPr="007A6F05" w:rsidRDefault="002E7ED8" w:rsidP="007A6F05">
      <w:pPr>
        <w:pStyle w:val="Heading5"/>
      </w:pPr>
      <w:r w:rsidRPr="007A6F05">
        <w:lastRenderedPageBreak/>
        <w:t>Overview</w:t>
      </w:r>
    </w:p>
    <w:p w14:paraId="3C215259" w14:textId="77777777" w:rsidR="00FF62E8" w:rsidRPr="007A6F05" w:rsidRDefault="00FF62E8" w:rsidP="007A6F05">
      <w:r w:rsidRPr="007A6F05">
        <w:t>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551C73A3" w14:textId="06F40A13" w:rsidR="00FF62E8" w:rsidRPr="007A6F05" w:rsidRDefault="00FF62E8" w:rsidP="007A6F05">
      <w:r w:rsidRPr="007A6F05">
        <w:t>Overall, California educators continue to express positive experiences in their preparations for administering CAASPP and the ELPAC.</w:t>
      </w:r>
    </w:p>
    <w:p w14:paraId="25B05F7F" w14:textId="1EDE2FFD" w:rsidR="00C977B3" w:rsidRPr="007A6F05" w:rsidRDefault="00C977B3" w:rsidP="007A6F05">
      <w:pPr>
        <w:pStyle w:val="Heading5"/>
      </w:pPr>
      <w:r w:rsidRPr="007A6F05">
        <w:t>Communication</w:t>
      </w:r>
    </w:p>
    <w:p w14:paraId="09AFFC07" w14:textId="1F8CD78A" w:rsidR="00FF62E8" w:rsidRPr="007A6F05" w:rsidRDefault="00FF62E8" w:rsidP="007A6F05">
      <w:pPr>
        <w:keepLines/>
      </w:pPr>
      <w:bookmarkStart w:id="383" w:name="_Toc151016324"/>
      <w:bookmarkStart w:id="384" w:name="_Toc151303083"/>
      <w:bookmarkStart w:id="385" w:name="_Toc151016325"/>
      <w:bookmarkStart w:id="386" w:name="_Toc151303084"/>
      <w:bookmarkStart w:id="387" w:name="_Toc151016326"/>
      <w:bookmarkStart w:id="388" w:name="_Toc151303085"/>
      <w:bookmarkStart w:id="389" w:name="_Toc151016327"/>
      <w:bookmarkStart w:id="390" w:name="_Toc151303086"/>
      <w:bookmarkStart w:id="391" w:name="_Toc151016328"/>
      <w:bookmarkStart w:id="392" w:name="_Toc151303087"/>
      <w:bookmarkStart w:id="393" w:name="_Toc121308349"/>
      <w:bookmarkStart w:id="394" w:name="_Toc121897419"/>
      <w:bookmarkStart w:id="395" w:name="_Toc122603202"/>
      <w:bookmarkStart w:id="396" w:name="_Toc122603940"/>
      <w:bookmarkStart w:id="397" w:name="_Toc123018814"/>
      <w:bookmarkStart w:id="398" w:name="_Toc125375190"/>
      <w:bookmarkStart w:id="399" w:name="_Toc125377840"/>
      <w:bookmarkStart w:id="400" w:name="_Toc121308350"/>
      <w:bookmarkStart w:id="401" w:name="_Toc121897420"/>
      <w:bookmarkStart w:id="402" w:name="_Toc122603203"/>
      <w:bookmarkStart w:id="403" w:name="_Toc122603941"/>
      <w:bookmarkStart w:id="404" w:name="_Toc123018815"/>
      <w:bookmarkStart w:id="405" w:name="_Toc125375191"/>
      <w:bookmarkStart w:id="406" w:name="_Toc125377841"/>
      <w:bookmarkStart w:id="407" w:name="_Toc121308351"/>
      <w:bookmarkStart w:id="408" w:name="_Toc121897421"/>
      <w:bookmarkStart w:id="409" w:name="_Toc122603204"/>
      <w:bookmarkStart w:id="410" w:name="_Toc122603942"/>
      <w:bookmarkStart w:id="411" w:name="_Toc123018816"/>
      <w:bookmarkStart w:id="412" w:name="_Toc125375192"/>
      <w:bookmarkStart w:id="413" w:name="_Toc125377842"/>
      <w:bookmarkStart w:id="414" w:name="_Toc121308352"/>
      <w:bookmarkStart w:id="415" w:name="_Toc121897422"/>
      <w:bookmarkStart w:id="416" w:name="_Toc122603205"/>
      <w:bookmarkStart w:id="417" w:name="_Toc122603943"/>
      <w:bookmarkStart w:id="418" w:name="_Toc123018817"/>
      <w:bookmarkStart w:id="419" w:name="_Toc125375193"/>
      <w:bookmarkStart w:id="420" w:name="_Toc125377843"/>
      <w:bookmarkStart w:id="421" w:name="_Hlk149051853"/>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7A6F05">
        <w:t xml:space="preserve">During the </w:t>
      </w:r>
      <w:r w:rsidR="00FD7515" w:rsidRPr="007A6F05">
        <w:t>2023–24</w:t>
      </w:r>
      <w:r w:rsidRPr="007A6F05">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F71F89" w:rsidRPr="007A6F05">
        <w:t>CAASPP</w:t>
      </w:r>
      <w:r w:rsidRPr="007A6F05">
        <w:t xml:space="preserve"> coordinators of important actions needed for a successful administration, such as reminders to set up a test administration window, order materials, or enter scores into the Data Entry Interface, if needed.</w:t>
      </w:r>
      <w:bookmarkEnd w:id="421"/>
    </w:p>
    <w:p w14:paraId="6728339B" w14:textId="3DF0A7DE" w:rsidR="00602616" w:rsidRPr="007A6F05" w:rsidRDefault="00602616" w:rsidP="007A6F05">
      <w:pPr>
        <w:pStyle w:val="Heading3"/>
        <w:rPr>
          <w:webHidden/>
        </w:rPr>
      </w:pPr>
      <w:bookmarkStart w:id="422" w:name="_Toc192488542"/>
      <w:r w:rsidRPr="007A6F05">
        <w:t>Accessibility Resources</w:t>
      </w:r>
      <w:bookmarkEnd w:id="422"/>
    </w:p>
    <w:p w14:paraId="76CD01F6" w14:textId="531CE8C6" w:rsidR="0073149B" w:rsidRPr="007A6F05" w:rsidRDefault="0073149B" w:rsidP="007A6F05">
      <w:pPr>
        <w:rPr>
          <w:rFonts w:eastAsia="Arial"/>
        </w:rPr>
      </w:pPr>
      <w:bookmarkStart w:id="423" w:name="_Accessibility_Resource_Categories"/>
      <w:bookmarkStart w:id="424" w:name="_Accessibility_Resource_Categories_1"/>
      <w:bookmarkEnd w:id="423"/>
      <w:bookmarkEnd w:id="424"/>
      <w:r w:rsidRPr="007A6F05">
        <w:rPr>
          <w:rFonts w:eastAsia="Arial"/>
        </w:rPr>
        <w:t xml:space="preserve">The Every Student Succeeds Act reaffirms the importance of ensuring that assessments are accessible to special student populations, and the </w:t>
      </w:r>
      <w:r w:rsidRPr="007A6F05">
        <w:t>Individuals with Disabilities Education Act</w:t>
      </w:r>
      <w:r w:rsidRPr="007A6F05">
        <w:rPr>
          <w:rFonts w:eastAsia="Arial"/>
        </w:rPr>
        <w:t xml:space="preserve"> lays out monitoring requirements for students with disabilities. This section describes the accessibility resources used to support students in the </w:t>
      </w:r>
      <w:r w:rsidR="00F71F89" w:rsidRPr="007A6F05">
        <w:t>Smarter Balanced Summative Assessments</w:t>
      </w:r>
      <w:r w:rsidRPr="007A6F05">
        <w:rPr>
          <w:rFonts w:eastAsia="Arial"/>
        </w:rPr>
        <w:t>, as well as the procedures to identify and assign students with accommodations and designated supports. Finally, the number of students who were assigned accessibility resources is reported on the basis of available data.</w:t>
      </w:r>
    </w:p>
    <w:p w14:paraId="31D131BB" w14:textId="0DC39F73" w:rsidR="0073149B" w:rsidRPr="007A6F05" w:rsidRDefault="0073149B" w:rsidP="007A6F05">
      <w:r w:rsidRPr="007A6F05">
        <w:t xml:space="preserve">The </w:t>
      </w:r>
      <w:r w:rsidR="00FD7515" w:rsidRPr="007A6F05">
        <w:t>2023–24</w:t>
      </w:r>
      <w:r w:rsidRPr="007A6F05">
        <w:t xml:space="preserve"> </w:t>
      </w:r>
      <w:r w:rsidR="00F71F89" w:rsidRPr="007A6F05">
        <w:t>Smarter Balanced Summative Assessments</w:t>
      </w:r>
      <w:r w:rsidRPr="007A6F05">
        <w:t xml:space="preserve"> offered commonly used accessibility resources available through the </w:t>
      </w:r>
      <w:r w:rsidR="00F71F89" w:rsidRPr="007A6F05">
        <w:t>CAASPP</w:t>
      </w:r>
      <w:r w:rsidRPr="007A6F05">
        <w:t xml:space="preserve"> computer-based testing platform, where applicable for the tested construct.</w:t>
      </w:r>
    </w:p>
    <w:p w14:paraId="0C509E5F" w14:textId="1FD54BA3" w:rsidR="00602616" w:rsidRPr="007A6F05" w:rsidRDefault="00602616" w:rsidP="007A6F05">
      <w:pPr>
        <w:pStyle w:val="Heading4"/>
        <w:rPr>
          <w:webHidden/>
        </w:rPr>
      </w:pPr>
      <w:bookmarkStart w:id="425" w:name="_Accessibility_Resource_Categories_2"/>
      <w:bookmarkStart w:id="426" w:name="_Toc192488543"/>
      <w:bookmarkEnd w:id="425"/>
      <w:r w:rsidRPr="007A6F05">
        <w:t>Accessibility Resource Categories</w:t>
      </w:r>
      <w:bookmarkEnd w:id="426"/>
    </w:p>
    <w:p w14:paraId="1FF229E9" w14:textId="7E55B00F" w:rsidR="0073149B" w:rsidRPr="007A6F05" w:rsidRDefault="0073149B" w:rsidP="007A6F05">
      <w:pPr>
        <w:keepLines/>
      </w:pPr>
      <w:bookmarkStart w:id="427" w:name="_Universal_Tools_1"/>
      <w:bookmarkStart w:id="428" w:name="_Universal_Tools"/>
      <w:bookmarkStart w:id="429" w:name="_Universal_Tools_2"/>
      <w:bookmarkEnd w:id="427"/>
      <w:bookmarkEnd w:id="428"/>
      <w:bookmarkEnd w:id="429"/>
      <w:r w:rsidRPr="007A6F05">
        <w:t xml:space="preserve">The purpose of universal tools, designated supports, and accommodations in testing is to provide </w:t>
      </w:r>
      <w:r w:rsidRPr="007A6F05">
        <w:rPr>
          <w:i/>
          <w:iCs/>
        </w:rPr>
        <w:t>all</w:t>
      </w:r>
      <w:r w:rsidRPr="007A6F05">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D137F4" w:rsidRPr="007A6F05">
        <w:t>content area</w:t>
      </w:r>
      <w:r w:rsidRPr="007A6F05">
        <w:t>.</w:t>
      </w:r>
    </w:p>
    <w:p w14:paraId="283E957B" w14:textId="74712E88" w:rsidR="0073149B" w:rsidRPr="007A6F05" w:rsidRDefault="0073149B" w:rsidP="007A6F05">
      <w:r w:rsidRPr="007A6F05">
        <w:t>The CDE California Assessment Accessibility Resources Matrix (Accessibility Matrix) (CDE, 2023) is intended for school-level personnel and individualized education program (IEP) and Section 504 plan teams to select and administer the appropriate universal tools, designated supports, and accommodations as deemed necessary for individual students.</w:t>
      </w:r>
    </w:p>
    <w:p w14:paraId="6379F384" w14:textId="77777777" w:rsidR="00644463" w:rsidRPr="007A6F05" w:rsidRDefault="00644463" w:rsidP="007A6F05">
      <w:pPr>
        <w:pStyle w:val="Heading5"/>
      </w:pPr>
      <w:bookmarkStart w:id="430" w:name="_Universal_Tools_3"/>
      <w:bookmarkEnd w:id="430"/>
      <w:r w:rsidRPr="007A6F05">
        <w:t>Universal Tools</w:t>
      </w:r>
    </w:p>
    <w:p w14:paraId="22C31671" w14:textId="481255B9" w:rsidR="0073149B" w:rsidRPr="007A6F05" w:rsidRDefault="0073149B" w:rsidP="007A6F05">
      <w:pPr>
        <w:keepLines/>
      </w:pPr>
      <w:r w:rsidRPr="007A6F05">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F71F89" w:rsidRPr="007A6F05">
        <w:t>CAASPP</w:t>
      </w:r>
      <w:r w:rsidRPr="007A6F05">
        <w:t xml:space="preserve"> secure browser), although they could be turned off by a test </w:t>
      </w:r>
      <w:r w:rsidR="00F71F89" w:rsidRPr="007A6F05">
        <w:t>administrator</w:t>
      </w:r>
      <w:r w:rsidRPr="007A6F05">
        <w:t>.</w:t>
      </w:r>
    </w:p>
    <w:p w14:paraId="3140C35F" w14:textId="68F0BA58" w:rsidR="0073149B" w:rsidRPr="007A6F05" w:rsidRDefault="0073149B" w:rsidP="007A6F05">
      <w:r w:rsidRPr="007A6F05">
        <w:lastRenderedPageBreak/>
        <w:t xml:space="preserve">The universal tools in the following subsections were available in the </w:t>
      </w:r>
      <w:r w:rsidR="00FD7515" w:rsidRPr="007A6F05">
        <w:t>2023–24</w:t>
      </w:r>
      <w:r w:rsidRPr="007A6F05">
        <w:t xml:space="preserve"> </w:t>
      </w:r>
      <w:r w:rsidR="00F71F89" w:rsidRPr="007A6F05">
        <w:t>Smarter Balanced Summative Assessment</w:t>
      </w:r>
      <w:r w:rsidRPr="007A6F05">
        <w:t xml:space="preserve"> administration.</w:t>
      </w:r>
    </w:p>
    <w:p w14:paraId="721F3988" w14:textId="77777777" w:rsidR="00644463" w:rsidRPr="007A6F05" w:rsidRDefault="00644463" w:rsidP="007A6F05">
      <w:pPr>
        <w:pStyle w:val="Heading6"/>
      </w:pPr>
      <w:r w:rsidRPr="007A6F05">
        <w:t>Embedded</w:t>
      </w:r>
    </w:p>
    <w:p w14:paraId="6F902D8D" w14:textId="77777777" w:rsidR="004F65CE" w:rsidRPr="007A6F05" w:rsidRDefault="004F65CE" w:rsidP="007A6F05">
      <w:r w:rsidRPr="007A6F05">
        <w:t>The following embedded universal tools were available to students testing in the secure browser:</w:t>
      </w:r>
    </w:p>
    <w:p w14:paraId="09307ED9" w14:textId="77777777" w:rsidR="004F65CE" w:rsidRPr="007A6F05" w:rsidRDefault="004F65CE" w:rsidP="007A6F05">
      <w:pPr>
        <w:pStyle w:val="bullets-one"/>
      </w:pPr>
      <w:r w:rsidRPr="007A6F05">
        <w:t>Breaks</w:t>
      </w:r>
    </w:p>
    <w:p w14:paraId="247F11CB" w14:textId="77777777" w:rsidR="004F65CE" w:rsidRPr="007A6F05" w:rsidRDefault="004F65CE" w:rsidP="007A6F05">
      <w:pPr>
        <w:pStyle w:val="bullets-one"/>
        <w:spacing w:after="0"/>
      </w:pPr>
      <w:r w:rsidRPr="007A6F05">
        <w:t>Calculator (grades six through eight and grade eleven)</w:t>
      </w:r>
    </w:p>
    <w:p w14:paraId="39DA4CBF" w14:textId="77777777" w:rsidR="004F65CE" w:rsidRPr="007A6F05" w:rsidRDefault="004F65CE" w:rsidP="007A6F05">
      <w:pPr>
        <w:pStyle w:val="bullets-one"/>
        <w:rPr>
          <w:rFonts w:eastAsiaTheme="minorEastAsia"/>
        </w:rPr>
      </w:pPr>
      <w:bookmarkStart w:id="431" w:name="_Toc478119638"/>
      <w:r w:rsidRPr="007A6F05">
        <w:t>Digital notepad</w:t>
      </w:r>
    </w:p>
    <w:p w14:paraId="06BF177A" w14:textId="77777777" w:rsidR="004F65CE" w:rsidRPr="007A6F05" w:rsidRDefault="004F65CE" w:rsidP="007A6F05">
      <w:pPr>
        <w:pStyle w:val="bullets-one"/>
        <w:rPr>
          <w:rFonts w:eastAsiaTheme="minorEastAsia"/>
        </w:rPr>
      </w:pPr>
      <w:r w:rsidRPr="007A6F05">
        <w:rPr>
          <w:rFonts w:eastAsiaTheme="minorEastAsia"/>
        </w:rPr>
        <w:t>English dictionary (writing)</w:t>
      </w:r>
    </w:p>
    <w:p w14:paraId="6BF45FDC" w14:textId="77777777" w:rsidR="004F65CE" w:rsidRPr="007A6F05" w:rsidRDefault="004F65CE" w:rsidP="007A6F05">
      <w:pPr>
        <w:pStyle w:val="bullets-one"/>
        <w:rPr>
          <w:rFonts w:eastAsiaTheme="minorEastAsia"/>
        </w:rPr>
      </w:pPr>
      <w:r w:rsidRPr="007A6F05">
        <w:t>English glossary</w:t>
      </w:r>
    </w:p>
    <w:p w14:paraId="190E7223" w14:textId="77777777" w:rsidR="004F65CE" w:rsidRPr="007A6F05" w:rsidRDefault="004F65CE" w:rsidP="007A6F05">
      <w:pPr>
        <w:pStyle w:val="bullets-one"/>
        <w:rPr>
          <w:rFonts w:eastAsiaTheme="minorEastAsia"/>
        </w:rPr>
      </w:pPr>
      <w:r w:rsidRPr="007A6F05">
        <w:t>Expandable items</w:t>
      </w:r>
    </w:p>
    <w:p w14:paraId="5A3D5BE4" w14:textId="77777777" w:rsidR="004F65CE" w:rsidRPr="007A6F05" w:rsidRDefault="004F65CE" w:rsidP="007A6F05">
      <w:pPr>
        <w:pStyle w:val="bullets-one"/>
        <w:rPr>
          <w:rFonts w:eastAsiaTheme="minorEastAsia"/>
        </w:rPr>
      </w:pPr>
      <w:r w:rsidRPr="007A6F05">
        <w:t>Expandable passages</w:t>
      </w:r>
    </w:p>
    <w:p w14:paraId="7EFB15FD" w14:textId="77777777" w:rsidR="004F65CE" w:rsidRPr="007A6F05" w:rsidRDefault="004F65CE" w:rsidP="007A6F05">
      <w:pPr>
        <w:pStyle w:val="bullets-one"/>
        <w:rPr>
          <w:rFonts w:eastAsiaTheme="minorEastAsia"/>
        </w:rPr>
      </w:pPr>
      <w:r w:rsidRPr="007A6F05">
        <w:t>Global notes (writing)</w:t>
      </w:r>
    </w:p>
    <w:p w14:paraId="018774CA" w14:textId="77777777" w:rsidR="004F65CE" w:rsidRPr="007A6F05" w:rsidRDefault="004F65CE" w:rsidP="007A6F05">
      <w:pPr>
        <w:pStyle w:val="bullets-one"/>
        <w:rPr>
          <w:rFonts w:eastAsiaTheme="minorEastAsia"/>
        </w:rPr>
      </w:pPr>
      <w:r w:rsidRPr="007A6F05">
        <w:t>Highlighter</w:t>
      </w:r>
    </w:p>
    <w:p w14:paraId="44980FD2" w14:textId="77777777" w:rsidR="004F65CE" w:rsidRPr="007A6F05" w:rsidRDefault="004F65CE" w:rsidP="007A6F05">
      <w:pPr>
        <w:pStyle w:val="bullets-one"/>
        <w:rPr>
          <w:rFonts w:eastAsiaTheme="minorEastAsia"/>
        </w:rPr>
      </w:pPr>
      <w:r w:rsidRPr="007A6F05">
        <w:t>Keyboard navigation</w:t>
      </w:r>
    </w:p>
    <w:p w14:paraId="18A3CC1A" w14:textId="77777777" w:rsidR="004F65CE" w:rsidRPr="007A6F05" w:rsidRDefault="004F65CE" w:rsidP="007A6F05">
      <w:pPr>
        <w:pStyle w:val="bullets-one"/>
        <w:rPr>
          <w:rFonts w:eastAsiaTheme="minorEastAsia"/>
        </w:rPr>
      </w:pPr>
      <w:r w:rsidRPr="007A6F05">
        <w:t>Line reader</w:t>
      </w:r>
    </w:p>
    <w:p w14:paraId="5ED9B418" w14:textId="77777777" w:rsidR="004F65CE" w:rsidRPr="007A6F05" w:rsidRDefault="004F65CE" w:rsidP="007A6F05">
      <w:pPr>
        <w:pStyle w:val="bullets-one"/>
        <w:rPr>
          <w:rFonts w:eastAsiaTheme="minorEastAsia"/>
        </w:rPr>
      </w:pPr>
      <w:r w:rsidRPr="007A6F05">
        <w:t>Mark for review</w:t>
      </w:r>
    </w:p>
    <w:p w14:paraId="60DEF4D4" w14:textId="6657BD2F" w:rsidR="004F65CE" w:rsidRPr="007A6F05" w:rsidRDefault="004F65CE" w:rsidP="007A6F05">
      <w:pPr>
        <w:pStyle w:val="bullets-one"/>
        <w:rPr>
          <w:rFonts w:eastAsiaTheme="minorEastAsia"/>
        </w:rPr>
      </w:pPr>
      <w:r w:rsidRPr="007A6F05">
        <w:t>Mathematics tools (</w:t>
      </w:r>
      <w:r w:rsidR="00F74CCA" w:rsidRPr="007A6F05">
        <w:t>for example</w:t>
      </w:r>
      <w:r w:rsidRPr="007A6F05">
        <w:t>, ruler, protractor)</w:t>
      </w:r>
    </w:p>
    <w:p w14:paraId="6463495F" w14:textId="77777777" w:rsidR="004F65CE" w:rsidRPr="007A6F05" w:rsidRDefault="004F65CE" w:rsidP="007A6F05">
      <w:pPr>
        <w:pStyle w:val="bullets-one"/>
        <w:rPr>
          <w:rFonts w:eastAsiaTheme="minorEastAsia"/>
        </w:rPr>
      </w:pPr>
      <w:r w:rsidRPr="007A6F05">
        <w:t>Spell check</w:t>
      </w:r>
    </w:p>
    <w:p w14:paraId="5002B1FA" w14:textId="77777777" w:rsidR="004F65CE" w:rsidRPr="007A6F05" w:rsidRDefault="004F65CE" w:rsidP="007A6F05">
      <w:pPr>
        <w:pStyle w:val="bullets-one"/>
        <w:keepNext/>
        <w:rPr>
          <w:rFonts w:eastAsiaTheme="minorEastAsia"/>
        </w:rPr>
      </w:pPr>
      <w:r w:rsidRPr="007A6F05">
        <w:t>Strikethrough</w:t>
      </w:r>
    </w:p>
    <w:p w14:paraId="1272B650" w14:textId="77777777" w:rsidR="004F65CE" w:rsidRPr="007A6F05" w:rsidRDefault="004F65CE" w:rsidP="007A6F05">
      <w:pPr>
        <w:pStyle w:val="bullets-one"/>
        <w:keepNext/>
        <w:rPr>
          <w:rFonts w:eastAsiaTheme="minorEastAsia"/>
        </w:rPr>
      </w:pPr>
      <w:r w:rsidRPr="007A6F05">
        <w:t>Thesaurus</w:t>
      </w:r>
    </w:p>
    <w:p w14:paraId="55C8E384" w14:textId="6D641EA8" w:rsidR="004F65CE" w:rsidRPr="007A6F05" w:rsidRDefault="004F65CE" w:rsidP="007A6F05">
      <w:pPr>
        <w:pStyle w:val="bullets-one"/>
        <w:rPr>
          <w:rFonts w:eastAsiaTheme="minorEastAsia"/>
        </w:rPr>
      </w:pPr>
      <w:r w:rsidRPr="007A6F05">
        <w:t>Writing tools (</w:t>
      </w:r>
      <w:r w:rsidR="00F74CCA" w:rsidRPr="007A6F05">
        <w:t>for example</w:t>
      </w:r>
      <w:r w:rsidRPr="007A6F05">
        <w:t>, bold, italic, bullets, undo/redo)</w:t>
      </w:r>
    </w:p>
    <w:p w14:paraId="16CD3199" w14:textId="77777777" w:rsidR="004F65CE" w:rsidRPr="007A6F05" w:rsidRDefault="004F65CE" w:rsidP="007A6F05">
      <w:pPr>
        <w:pStyle w:val="bullets-one"/>
        <w:rPr>
          <w:rFonts w:eastAsiaTheme="minorEastAsia"/>
        </w:rPr>
      </w:pPr>
      <w:r w:rsidRPr="007A6F05">
        <w:t>Zoom (in/out)</w:t>
      </w:r>
    </w:p>
    <w:bookmarkEnd w:id="431"/>
    <w:p w14:paraId="0C430487" w14:textId="77777777" w:rsidR="00644463" w:rsidRPr="007A6F05" w:rsidRDefault="00644463" w:rsidP="007A6F05">
      <w:pPr>
        <w:pStyle w:val="Heading6"/>
      </w:pPr>
      <w:r w:rsidRPr="007A6F05">
        <w:t>Non-Embedded</w:t>
      </w:r>
    </w:p>
    <w:p w14:paraId="2C9CAEBD" w14:textId="77777777" w:rsidR="006A7695" w:rsidRPr="007A6F05" w:rsidRDefault="006A7695" w:rsidP="007A6F05">
      <w:pPr>
        <w:keepNext/>
        <w:keepLines/>
      </w:pPr>
      <w:r w:rsidRPr="007A6F05">
        <w:t>The following non-embedded universal tools were available to students testing in the secure browser:</w:t>
      </w:r>
    </w:p>
    <w:p w14:paraId="11E84DD2" w14:textId="77777777" w:rsidR="006A7695" w:rsidRPr="007A6F05" w:rsidRDefault="006A7695" w:rsidP="007A6F05">
      <w:pPr>
        <w:pStyle w:val="bullets-one"/>
      </w:pPr>
      <w:r w:rsidRPr="007A6F05">
        <w:t>Breaks</w:t>
      </w:r>
    </w:p>
    <w:p w14:paraId="17FE3DDE" w14:textId="77777777" w:rsidR="006A7695" w:rsidRPr="007A6F05" w:rsidRDefault="006A7695" w:rsidP="007A6F05">
      <w:pPr>
        <w:pStyle w:val="bullets-one"/>
      </w:pPr>
      <w:r w:rsidRPr="007A6F05">
        <w:t>English dictionary (writing)</w:t>
      </w:r>
    </w:p>
    <w:p w14:paraId="0F98398E" w14:textId="77777777" w:rsidR="006A7695" w:rsidRPr="007A6F05" w:rsidRDefault="006A7695" w:rsidP="007A6F05">
      <w:pPr>
        <w:pStyle w:val="bullets-one"/>
      </w:pPr>
      <w:r w:rsidRPr="007A6F05">
        <w:t>Scratch paper</w:t>
      </w:r>
    </w:p>
    <w:p w14:paraId="5DE4B023" w14:textId="77777777" w:rsidR="006A7695" w:rsidRPr="007A6F05" w:rsidRDefault="006A7695" w:rsidP="007A6F05">
      <w:r w:rsidRPr="007A6F05">
        <w:t>The following non-embedded universal tools were available to students taking the PPT:</w:t>
      </w:r>
    </w:p>
    <w:p w14:paraId="2946075B" w14:textId="77777777" w:rsidR="006A7695" w:rsidRPr="007A6F05" w:rsidRDefault="006A7695" w:rsidP="007A6F05">
      <w:pPr>
        <w:pStyle w:val="bullets-one"/>
      </w:pPr>
      <w:r w:rsidRPr="007A6F05">
        <w:t>Breaks</w:t>
      </w:r>
    </w:p>
    <w:p w14:paraId="7E950353" w14:textId="77777777" w:rsidR="006A7695" w:rsidRPr="007A6F05" w:rsidRDefault="006A7695" w:rsidP="007A6F05">
      <w:pPr>
        <w:pStyle w:val="bullets-one"/>
      </w:pPr>
      <w:r w:rsidRPr="007A6F05">
        <w:t>Calculator (for calculator-allowed mathematics sessions only)</w:t>
      </w:r>
    </w:p>
    <w:p w14:paraId="35AD7C1E" w14:textId="77777777" w:rsidR="006A7695" w:rsidRPr="007A6F05" w:rsidRDefault="006A7695" w:rsidP="007A6F05">
      <w:pPr>
        <w:pStyle w:val="bullets-one"/>
      </w:pPr>
      <w:r w:rsidRPr="007A6F05">
        <w:t>English dictionary</w:t>
      </w:r>
    </w:p>
    <w:p w14:paraId="5B7F5334" w14:textId="77777777" w:rsidR="006A7695" w:rsidRPr="007A6F05" w:rsidRDefault="006A7695" w:rsidP="007A6F05">
      <w:pPr>
        <w:pStyle w:val="bullets-one"/>
      </w:pPr>
      <w:r w:rsidRPr="007A6F05">
        <w:t>English glossary</w:t>
      </w:r>
    </w:p>
    <w:p w14:paraId="3EA7D698" w14:textId="77777777" w:rsidR="006A7695" w:rsidRPr="007A6F05" w:rsidRDefault="006A7695" w:rsidP="007A6F05">
      <w:pPr>
        <w:pStyle w:val="bullets-one"/>
      </w:pPr>
      <w:r w:rsidRPr="007A6F05">
        <w:t>Highlighter</w:t>
      </w:r>
    </w:p>
    <w:p w14:paraId="47E063DA" w14:textId="77777777" w:rsidR="006A7695" w:rsidRPr="007A6F05" w:rsidRDefault="006A7695" w:rsidP="007A6F05">
      <w:pPr>
        <w:pStyle w:val="bullets-one"/>
      </w:pPr>
      <w:r w:rsidRPr="007A6F05">
        <w:t>Line reader</w:t>
      </w:r>
    </w:p>
    <w:p w14:paraId="06638BD9" w14:textId="77777777" w:rsidR="006A7695" w:rsidRPr="007A6F05" w:rsidRDefault="006A7695" w:rsidP="007A6F05">
      <w:pPr>
        <w:pStyle w:val="bullets-one"/>
      </w:pPr>
      <w:r w:rsidRPr="007A6F05">
        <w:t>Mark for review</w:t>
      </w:r>
    </w:p>
    <w:p w14:paraId="33F8BBA8" w14:textId="77777777" w:rsidR="006A7695" w:rsidRPr="007A6F05" w:rsidRDefault="006A7695" w:rsidP="007A6F05">
      <w:pPr>
        <w:pStyle w:val="bullets-one"/>
      </w:pPr>
      <w:r w:rsidRPr="007A6F05">
        <w:t>Scratch paper</w:t>
      </w:r>
    </w:p>
    <w:p w14:paraId="6843DBDE" w14:textId="77777777" w:rsidR="006A7695" w:rsidRPr="007A6F05" w:rsidRDefault="006A7695" w:rsidP="007A6F05">
      <w:pPr>
        <w:pStyle w:val="bullets-one"/>
      </w:pPr>
      <w:r w:rsidRPr="007A6F05">
        <w:t>Strikethrough</w:t>
      </w:r>
    </w:p>
    <w:p w14:paraId="0E56CA90" w14:textId="77777777" w:rsidR="006A7695" w:rsidRPr="007A6F05" w:rsidRDefault="006A7695" w:rsidP="007A6F05">
      <w:pPr>
        <w:pStyle w:val="bullets-one"/>
      </w:pPr>
      <w:r w:rsidRPr="007A6F05">
        <w:t>Thesaurus</w:t>
      </w:r>
    </w:p>
    <w:p w14:paraId="5EFB5005" w14:textId="77777777" w:rsidR="00644463" w:rsidRPr="007A6F05" w:rsidRDefault="00644463" w:rsidP="007A6F05">
      <w:pPr>
        <w:pStyle w:val="Heading5"/>
      </w:pPr>
      <w:bookmarkStart w:id="432" w:name="_Designated_Supports"/>
      <w:bookmarkEnd w:id="432"/>
      <w:r w:rsidRPr="007A6F05">
        <w:t>Designated Supports</w:t>
      </w:r>
    </w:p>
    <w:p w14:paraId="30FA1B54" w14:textId="645F8826" w:rsidR="0073149B" w:rsidRPr="007A6F05" w:rsidRDefault="0073149B" w:rsidP="007A6F05">
      <w:r w:rsidRPr="007A6F05">
        <w:t xml:space="preserve">Designated supports were available to all students when determined for use by an educator or team of educators (with parent/guardian and student input, as appropriate) or specified in </w:t>
      </w:r>
      <w:r w:rsidRPr="007A6F05">
        <w:lastRenderedPageBreak/>
        <w:t xml:space="preserve">the student’s IEP or Section 504 plan. These are assigned through the test settings in TOMS. The designated supports each fell into one of two categories: embedded and non-embedded. Embedded designated supports were provided through the Student Testing Interface (through the </w:t>
      </w:r>
      <w:r w:rsidR="00F71F89" w:rsidRPr="007A6F05">
        <w:t>CAASPP</w:t>
      </w:r>
      <w:r w:rsidRPr="007A6F05">
        <w:t xml:space="preserve"> secure browser).</w:t>
      </w:r>
    </w:p>
    <w:p w14:paraId="05F73099" w14:textId="24D0DBFD" w:rsidR="0073149B" w:rsidRPr="007A6F05" w:rsidRDefault="0073149B" w:rsidP="007A6F05">
      <w:bookmarkStart w:id="433" w:name="_Hlk66181731"/>
      <w:r w:rsidRPr="007A6F05">
        <w:t xml:space="preserve">The designated supports in the following subsections were available in the </w:t>
      </w:r>
      <w:r w:rsidR="00FD7515" w:rsidRPr="007A6F05">
        <w:t>2023–24</w:t>
      </w:r>
      <w:r w:rsidRPr="007A6F05">
        <w:t xml:space="preserve"> </w:t>
      </w:r>
      <w:r w:rsidR="00F71F89" w:rsidRPr="007A6F05">
        <w:t>Smarter Balanced Summative Assessment</w:t>
      </w:r>
      <w:r w:rsidRPr="007A6F05">
        <w:t xml:space="preserve"> administration.</w:t>
      </w:r>
      <w:bookmarkEnd w:id="433"/>
    </w:p>
    <w:p w14:paraId="1BD0FFAF" w14:textId="77777777" w:rsidR="00644463" w:rsidRPr="007A6F05" w:rsidRDefault="00644463" w:rsidP="007A6F05">
      <w:pPr>
        <w:pStyle w:val="Heading6"/>
      </w:pPr>
      <w:r w:rsidRPr="007A6F05">
        <w:t>Embedded</w:t>
      </w:r>
    </w:p>
    <w:p w14:paraId="34A86E02" w14:textId="77777777" w:rsidR="006A7695" w:rsidRPr="007A6F05" w:rsidRDefault="006A7695" w:rsidP="007A6F05">
      <w:r w:rsidRPr="007A6F05">
        <w:t>The following embedded designated supports were available to students testing in the secure browser:</w:t>
      </w:r>
    </w:p>
    <w:p w14:paraId="3C910304" w14:textId="77777777" w:rsidR="006A7695" w:rsidRPr="007A6F05" w:rsidRDefault="006A7695" w:rsidP="007A6F05">
      <w:pPr>
        <w:pStyle w:val="bullets-one"/>
        <w:keepNext/>
        <w:keepLines/>
      </w:pPr>
      <w:r w:rsidRPr="007A6F05">
        <w:t>Color contrast</w:t>
      </w:r>
    </w:p>
    <w:p w14:paraId="222D8473" w14:textId="77777777" w:rsidR="006A7695" w:rsidRPr="007A6F05" w:rsidRDefault="006A7695" w:rsidP="007A6F05">
      <w:pPr>
        <w:pStyle w:val="bullets-one"/>
        <w:keepNext/>
        <w:keepLines/>
      </w:pPr>
      <w:r w:rsidRPr="007A6F05">
        <w:t>Masking</w:t>
      </w:r>
    </w:p>
    <w:p w14:paraId="473EFB01" w14:textId="77777777" w:rsidR="006A7695" w:rsidRPr="007A6F05" w:rsidRDefault="006A7695" w:rsidP="007A6F05">
      <w:pPr>
        <w:pStyle w:val="bullets-one"/>
      </w:pPr>
      <w:r w:rsidRPr="007A6F05">
        <w:t>Mouse pointer (size and color)</w:t>
      </w:r>
    </w:p>
    <w:p w14:paraId="56303D4A" w14:textId="77777777" w:rsidR="006A7695" w:rsidRPr="007A6F05" w:rsidRDefault="006A7695" w:rsidP="007A6F05">
      <w:pPr>
        <w:pStyle w:val="bullets-one"/>
      </w:pPr>
      <w:r w:rsidRPr="007A6F05">
        <w:t>Permissive mode</w:t>
      </w:r>
    </w:p>
    <w:p w14:paraId="13AC1741" w14:textId="77777777" w:rsidR="006A7695" w:rsidRPr="007A6F05" w:rsidRDefault="006A7695" w:rsidP="007A6F05">
      <w:pPr>
        <w:pStyle w:val="bullets-one"/>
      </w:pPr>
      <w:r w:rsidRPr="007A6F05">
        <w:t>Print (font) size</w:t>
      </w:r>
    </w:p>
    <w:p w14:paraId="6DE5ADBC" w14:textId="77777777" w:rsidR="006A7695" w:rsidRPr="007A6F05" w:rsidRDefault="006A7695" w:rsidP="007A6F05">
      <w:pPr>
        <w:pStyle w:val="bullets-one"/>
      </w:pPr>
      <w:r w:rsidRPr="007A6F05">
        <w:t>Streamline</w:t>
      </w:r>
    </w:p>
    <w:p w14:paraId="1F46ED86" w14:textId="0069B652" w:rsidR="006A7695" w:rsidRPr="007A6F05" w:rsidRDefault="006A7695" w:rsidP="007A6F05">
      <w:pPr>
        <w:pStyle w:val="bullets-one"/>
      </w:pPr>
      <w:r w:rsidRPr="007A6F05">
        <w:t>Text-to-speech (items and stimuli)</w:t>
      </w:r>
    </w:p>
    <w:p w14:paraId="4691E952" w14:textId="0EBDA9B3" w:rsidR="007D3AA1" w:rsidRPr="007A6F05" w:rsidRDefault="007D3AA1" w:rsidP="007A6F05">
      <w:pPr>
        <w:pStyle w:val="bullets-one"/>
      </w:pPr>
      <w:r w:rsidRPr="007A6F05">
        <w:t>Text-to-speech in Spanish (mathematics items)</w:t>
      </w:r>
    </w:p>
    <w:p w14:paraId="7F12FAA1" w14:textId="77777777" w:rsidR="006A7695" w:rsidRPr="007A6F05" w:rsidRDefault="006A7695" w:rsidP="007A6F05">
      <w:pPr>
        <w:pStyle w:val="bullets-one"/>
      </w:pPr>
      <w:r w:rsidRPr="007A6F05">
        <w:t>Translated text directions (Spanish)</w:t>
      </w:r>
    </w:p>
    <w:p w14:paraId="1625E13C" w14:textId="77777777" w:rsidR="006A7695" w:rsidRPr="007A6F05" w:rsidRDefault="006A7695" w:rsidP="007A6F05">
      <w:pPr>
        <w:pStyle w:val="bullets-one"/>
      </w:pPr>
      <w:r w:rsidRPr="007A6F05">
        <w:t>Translations (glossary)</w:t>
      </w:r>
    </w:p>
    <w:p w14:paraId="6FD6A12F" w14:textId="2F4346F8" w:rsidR="005A1A6A" w:rsidRPr="007A6F05" w:rsidRDefault="005A1A6A" w:rsidP="007A6F05">
      <w:pPr>
        <w:pStyle w:val="bullets-one"/>
      </w:pPr>
      <w:r w:rsidRPr="007A6F05">
        <w:t>Translations (Spanish stacked–dual language)</w:t>
      </w:r>
    </w:p>
    <w:p w14:paraId="463E8041" w14:textId="77777777" w:rsidR="006A7695" w:rsidRPr="007A6F05" w:rsidRDefault="006A7695" w:rsidP="007A6F05">
      <w:pPr>
        <w:pStyle w:val="bullets-one"/>
      </w:pPr>
      <w:r w:rsidRPr="007A6F05">
        <w:t>Turn off any universal tool(s)</w:t>
      </w:r>
    </w:p>
    <w:p w14:paraId="042FAD2B" w14:textId="77777777" w:rsidR="00644463" w:rsidRPr="007A6F05" w:rsidRDefault="00644463" w:rsidP="007A6F05">
      <w:pPr>
        <w:pStyle w:val="Heading6"/>
      </w:pPr>
      <w:r w:rsidRPr="007A6F05">
        <w:t>Non-Embedded</w:t>
      </w:r>
    </w:p>
    <w:p w14:paraId="520A1D08" w14:textId="3D338207" w:rsidR="00327EC3" w:rsidRPr="007A6F05" w:rsidRDefault="00327EC3" w:rsidP="007A6F05">
      <w:pPr>
        <w:keepNext/>
        <w:keepLines/>
      </w:pPr>
      <w:r w:rsidRPr="007A6F05">
        <w:t>The following non-embedded designated supports were available to students testing in the secure browser:</w:t>
      </w:r>
    </w:p>
    <w:p w14:paraId="6908AE78" w14:textId="77777777" w:rsidR="00327EC3" w:rsidRPr="007A6F05" w:rsidRDefault="00327EC3" w:rsidP="007A6F05">
      <w:pPr>
        <w:pStyle w:val="bullets"/>
        <w:numPr>
          <w:ilvl w:val="0"/>
          <w:numId w:val="3"/>
        </w:numPr>
        <w:tabs>
          <w:tab w:val="clear" w:pos="817"/>
        </w:tabs>
        <w:ind w:left="864" w:hanging="288"/>
      </w:pPr>
      <w:r w:rsidRPr="007A6F05">
        <w:t>Amplification</w:t>
      </w:r>
    </w:p>
    <w:p w14:paraId="0D1A32D9" w14:textId="77777777" w:rsidR="00327EC3" w:rsidRPr="007A6F05" w:rsidRDefault="00327EC3" w:rsidP="007A6F05">
      <w:pPr>
        <w:pStyle w:val="bullets"/>
        <w:numPr>
          <w:ilvl w:val="0"/>
          <w:numId w:val="3"/>
        </w:numPr>
        <w:tabs>
          <w:tab w:val="clear" w:pos="817"/>
        </w:tabs>
        <w:ind w:left="864" w:hanging="288"/>
      </w:pPr>
      <w:r w:rsidRPr="007A6F05">
        <w:t>Bilingual dictionary</w:t>
      </w:r>
    </w:p>
    <w:p w14:paraId="411D6EF9" w14:textId="77777777" w:rsidR="00327EC3" w:rsidRPr="007A6F05" w:rsidRDefault="00327EC3" w:rsidP="007A6F05">
      <w:pPr>
        <w:pStyle w:val="bullets"/>
        <w:numPr>
          <w:ilvl w:val="0"/>
          <w:numId w:val="3"/>
        </w:numPr>
        <w:tabs>
          <w:tab w:val="clear" w:pos="817"/>
        </w:tabs>
        <w:ind w:left="864" w:hanging="288"/>
      </w:pPr>
      <w:r w:rsidRPr="007A6F05">
        <w:t>Color contrast</w:t>
      </w:r>
    </w:p>
    <w:p w14:paraId="21370C84" w14:textId="77777777" w:rsidR="00327EC3" w:rsidRPr="007A6F05" w:rsidRDefault="00327EC3" w:rsidP="007A6F05">
      <w:pPr>
        <w:pStyle w:val="bullets"/>
        <w:numPr>
          <w:ilvl w:val="0"/>
          <w:numId w:val="3"/>
        </w:numPr>
        <w:tabs>
          <w:tab w:val="clear" w:pos="817"/>
        </w:tabs>
        <w:ind w:left="864" w:hanging="288"/>
      </w:pPr>
      <w:r w:rsidRPr="007A6F05">
        <w:t>Color overlay</w:t>
      </w:r>
    </w:p>
    <w:p w14:paraId="57E7F76C" w14:textId="77777777" w:rsidR="00327EC3" w:rsidRPr="007A6F05" w:rsidRDefault="00327EC3" w:rsidP="007A6F05">
      <w:pPr>
        <w:pStyle w:val="bullets"/>
        <w:numPr>
          <w:ilvl w:val="0"/>
          <w:numId w:val="3"/>
        </w:numPr>
        <w:tabs>
          <w:tab w:val="clear" w:pos="817"/>
        </w:tabs>
        <w:ind w:left="864" w:hanging="288"/>
      </w:pPr>
      <w:r w:rsidRPr="007A6F05">
        <w:t>Magnification</w:t>
      </w:r>
    </w:p>
    <w:p w14:paraId="790BD168" w14:textId="77777777" w:rsidR="00327EC3" w:rsidRPr="007A6F05" w:rsidRDefault="00327EC3" w:rsidP="007A6F05">
      <w:pPr>
        <w:pStyle w:val="bullets"/>
        <w:numPr>
          <w:ilvl w:val="0"/>
          <w:numId w:val="3"/>
        </w:numPr>
        <w:tabs>
          <w:tab w:val="clear" w:pos="817"/>
        </w:tabs>
        <w:ind w:left="864" w:hanging="288"/>
      </w:pPr>
      <w:r w:rsidRPr="007A6F05">
        <w:t>Medical supports</w:t>
      </w:r>
    </w:p>
    <w:p w14:paraId="556D878E" w14:textId="77777777" w:rsidR="00327EC3" w:rsidRPr="007A6F05" w:rsidRDefault="00327EC3" w:rsidP="007A6F05">
      <w:pPr>
        <w:pStyle w:val="bullets"/>
        <w:numPr>
          <w:ilvl w:val="0"/>
          <w:numId w:val="3"/>
        </w:numPr>
        <w:tabs>
          <w:tab w:val="clear" w:pos="817"/>
        </w:tabs>
        <w:ind w:left="864" w:hanging="288"/>
      </w:pPr>
      <w:r w:rsidRPr="007A6F05">
        <w:t>Noise buffers</w:t>
      </w:r>
    </w:p>
    <w:p w14:paraId="65F62754" w14:textId="77777777" w:rsidR="00327EC3" w:rsidRPr="007A6F05" w:rsidRDefault="00327EC3" w:rsidP="007A6F05">
      <w:pPr>
        <w:pStyle w:val="bullets"/>
        <w:numPr>
          <w:ilvl w:val="0"/>
          <w:numId w:val="3"/>
        </w:numPr>
        <w:tabs>
          <w:tab w:val="clear" w:pos="817"/>
        </w:tabs>
        <w:ind w:left="864" w:hanging="288"/>
      </w:pPr>
      <w:r w:rsidRPr="007A6F05">
        <w:t>Read aloud (items)</w:t>
      </w:r>
    </w:p>
    <w:p w14:paraId="2F4FAC11" w14:textId="77777777" w:rsidR="00327EC3" w:rsidRPr="007A6F05" w:rsidRDefault="00327EC3" w:rsidP="007A6F05">
      <w:pPr>
        <w:pStyle w:val="bullets"/>
        <w:numPr>
          <w:ilvl w:val="0"/>
          <w:numId w:val="3"/>
        </w:numPr>
        <w:tabs>
          <w:tab w:val="clear" w:pos="817"/>
        </w:tabs>
        <w:ind w:left="864" w:hanging="288"/>
      </w:pPr>
      <w:r w:rsidRPr="007A6F05">
        <w:t>Read aloud (Spanish)</w:t>
      </w:r>
    </w:p>
    <w:p w14:paraId="1E88C6E5" w14:textId="77777777" w:rsidR="00327EC3" w:rsidRPr="007A6F05" w:rsidRDefault="00327EC3" w:rsidP="007A6F05">
      <w:pPr>
        <w:pStyle w:val="bullets"/>
        <w:numPr>
          <w:ilvl w:val="0"/>
          <w:numId w:val="3"/>
        </w:numPr>
        <w:tabs>
          <w:tab w:val="clear" w:pos="817"/>
        </w:tabs>
        <w:ind w:left="864" w:hanging="288"/>
      </w:pPr>
      <w:r w:rsidRPr="007A6F05">
        <w:t>Scribe (items)</w:t>
      </w:r>
    </w:p>
    <w:p w14:paraId="0042F3F2" w14:textId="4FA9848B" w:rsidR="00327EC3" w:rsidRPr="007A6F05" w:rsidRDefault="00327EC3" w:rsidP="007A6F05">
      <w:pPr>
        <w:pStyle w:val="bullets"/>
        <w:numPr>
          <w:ilvl w:val="0"/>
          <w:numId w:val="3"/>
        </w:numPr>
        <w:tabs>
          <w:tab w:val="clear" w:pos="817"/>
        </w:tabs>
        <w:ind w:left="864" w:hanging="288"/>
      </w:pPr>
      <w:r w:rsidRPr="007A6F05">
        <w:t>Separate setting (</w:t>
      </w:r>
      <w:r w:rsidR="00F74CCA" w:rsidRPr="007A6F05">
        <w:t>for example</w:t>
      </w:r>
      <w:r w:rsidRPr="007A6F05">
        <w:t>, most beneficial time, special lighting or acoustics, adaptive furniture)</w:t>
      </w:r>
    </w:p>
    <w:p w14:paraId="23953999" w14:textId="77777777" w:rsidR="00327EC3" w:rsidRPr="007A6F05" w:rsidRDefault="00327EC3" w:rsidP="007A6F05">
      <w:pPr>
        <w:pStyle w:val="bullets"/>
        <w:numPr>
          <w:ilvl w:val="0"/>
          <w:numId w:val="3"/>
        </w:numPr>
        <w:tabs>
          <w:tab w:val="clear" w:pos="817"/>
        </w:tabs>
        <w:ind w:left="864" w:hanging="288"/>
      </w:pPr>
      <w:r w:rsidRPr="007A6F05">
        <w:t>Simplified test directions</w:t>
      </w:r>
    </w:p>
    <w:p w14:paraId="2ECF5C48" w14:textId="77777777" w:rsidR="00327EC3" w:rsidRPr="007A6F05" w:rsidRDefault="00327EC3" w:rsidP="007A6F05">
      <w:pPr>
        <w:pStyle w:val="bullets"/>
        <w:numPr>
          <w:ilvl w:val="0"/>
          <w:numId w:val="3"/>
        </w:numPr>
        <w:tabs>
          <w:tab w:val="clear" w:pos="817"/>
        </w:tabs>
        <w:ind w:left="864" w:hanging="288"/>
      </w:pPr>
      <w:r w:rsidRPr="007A6F05">
        <w:t>Translated test directions</w:t>
      </w:r>
    </w:p>
    <w:p w14:paraId="6413F2C5" w14:textId="77777777" w:rsidR="00327EC3" w:rsidRPr="007A6F05" w:rsidRDefault="00327EC3" w:rsidP="007A6F05">
      <w:r w:rsidRPr="007A6F05">
        <w:lastRenderedPageBreak/>
        <w:t>The following non-embedded designated supports were available to students taking the PPT:</w:t>
      </w:r>
    </w:p>
    <w:p w14:paraId="6C556DBE" w14:textId="77777777" w:rsidR="00327EC3" w:rsidRPr="007A6F05" w:rsidRDefault="00327EC3" w:rsidP="007A6F05">
      <w:pPr>
        <w:pStyle w:val="bullets-one"/>
        <w:contextualSpacing w:val="0"/>
      </w:pPr>
      <w:r w:rsidRPr="007A6F05">
        <w:t>Bilingual dictionary</w:t>
      </w:r>
    </w:p>
    <w:p w14:paraId="24600DBB" w14:textId="77777777" w:rsidR="00327EC3" w:rsidRPr="007A6F05" w:rsidRDefault="00327EC3" w:rsidP="007A6F05">
      <w:pPr>
        <w:pStyle w:val="bullets-one"/>
        <w:contextualSpacing w:val="0"/>
      </w:pPr>
      <w:r w:rsidRPr="007A6F05">
        <w:t>Illustration glossary</w:t>
      </w:r>
    </w:p>
    <w:p w14:paraId="13FB9494" w14:textId="77777777" w:rsidR="00327EC3" w:rsidRPr="007A6F05" w:rsidRDefault="00327EC3" w:rsidP="007A6F05">
      <w:pPr>
        <w:pStyle w:val="bullets-one"/>
        <w:contextualSpacing w:val="0"/>
      </w:pPr>
      <w:r w:rsidRPr="007A6F05">
        <w:t>Magnification</w:t>
      </w:r>
    </w:p>
    <w:p w14:paraId="357FBCD8" w14:textId="77777777" w:rsidR="00327EC3" w:rsidRPr="007A6F05" w:rsidRDefault="00327EC3" w:rsidP="007A6F05">
      <w:pPr>
        <w:pStyle w:val="bullets-one"/>
        <w:contextualSpacing w:val="0"/>
      </w:pPr>
      <w:r w:rsidRPr="007A6F05">
        <w:t>Masking</w:t>
      </w:r>
    </w:p>
    <w:p w14:paraId="007C8476" w14:textId="77777777" w:rsidR="00327EC3" w:rsidRPr="007A6F05" w:rsidRDefault="00327EC3" w:rsidP="007A6F05">
      <w:pPr>
        <w:pStyle w:val="bullets-one"/>
        <w:contextualSpacing w:val="0"/>
      </w:pPr>
      <w:r w:rsidRPr="007A6F05">
        <w:t>Medical supports</w:t>
      </w:r>
    </w:p>
    <w:p w14:paraId="43F25C1D" w14:textId="77777777" w:rsidR="00327EC3" w:rsidRPr="007A6F05" w:rsidRDefault="00327EC3" w:rsidP="007A6F05">
      <w:pPr>
        <w:pStyle w:val="bullets-one"/>
        <w:contextualSpacing w:val="0"/>
      </w:pPr>
      <w:r w:rsidRPr="007A6F05">
        <w:t>Noise buffers</w:t>
      </w:r>
    </w:p>
    <w:p w14:paraId="00F2F047" w14:textId="4F51B713" w:rsidR="00695522" w:rsidRPr="007A6F05" w:rsidRDefault="00695522" w:rsidP="007A6F05">
      <w:pPr>
        <w:pStyle w:val="bullets-one"/>
        <w:contextualSpacing w:val="0"/>
      </w:pPr>
      <w:r w:rsidRPr="007A6F05">
        <w:t>Printed test directions in English</w:t>
      </w:r>
    </w:p>
    <w:p w14:paraId="43C495AF" w14:textId="77777777" w:rsidR="00327EC3" w:rsidRPr="007A6F05" w:rsidRDefault="00327EC3" w:rsidP="007A6F05">
      <w:pPr>
        <w:pStyle w:val="bullets-one"/>
        <w:contextualSpacing w:val="0"/>
      </w:pPr>
      <w:r w:rsidRPr="007A6F05">
        <w:t>Read aloud (items)</w:t>
      </w:r>
    </w:p>
    <w:p w14:paraId="67AF3503" w14:textId="77777777" w:rsidR="00327EC3" w:rsidRPr="007A6F05" w:rsidRDefault="00327EC3" w:rsidP="007A6F05">
      <w:pPr>
        <w:pStyle w:val="bullets-one"/>
        <w:contextualSpacing w:val="0"/>
      </w:pPr>
      <w:r w:rsidRPr="007A6F05">
        <w:t>Scribe</w:t>
      </w:r>
    </w:p>
    <w:p w14:paraId="47919725" w14:textId="414D2153" w:rsidR="00327EC3" w:rsidRPr="007A6F05" w:rsidRDefault="00327EC3" w:rsidP="007A6F05">
      <w:pPr>
        <w:pStyle w:val="bullets-one"/>
        <w:contextualSpacing w:val="0"/>
      </w:pPr>
      <w:r w:rsidRPr="007A6F05">
        <w:t>Separate setting (</w:t>
      </w:r>
      <w:r w:rsidR="00F74CCA" w:rsidRPr="007A6F05">
        <w:t>for example</w:t>
      </w:r>
      <w:r w:rsidRPr="007A6F05">
        <w:t>, most beneficial time, special lighting or acoustics, adaptive furniture)</w:t>
      </w:r>
    </w:p>
    <w:p w14:paraId="151C3320" w14:textId="01A81FF3" w:rsidR="00695522" w:rsidRPr="007A6F05" w:rsidRDefault="00327EC3" w:rsidP="007A6F05">
      <w:pPr>
        <w:pStyle w:val="bullets-one"/>
        <w:contextualSpacing w:val="0"/>
      </w:pPr>
      <w:r w:rsidRPr="007A6F05">
        <w:t>Simplified test directions</w:t>
      </w:r>
    </w:p>
    <w:p w14:paraId="034C934C" w14:textId="10E5B2CB" w:rsidR="00327EC3" w:rsidRPr="007A6F05" w:rsidRDefault="00327EC3" w:rsidP="007A6F05">
      <w:pPr>
        <w:pStyle w:val="bullets-one"/>
        <w:contextualSpacing w:val="0"/>
      </w:pPr>
      <w:r w:rsidRPr="007A6F05">
        <w:t>Translated test directions</w:t>
      </w:r>
      <w:r w:rsidR="00695522" w:rsidRPr="007A6F05">
        <w:t xml:space="preserve"> (including American Sign Language [ASL])</w:t>
      </w:r>
    </w:p>
    <w:p w14:paraId="2BBB7A31" w14:textId="77777777" w:rsidR="00327EC3" w:rsidRPr="007A6F05" w:rsidRDefault="00327EC3" w:rsidP="007A6F05">
      <w:pPr>
        <w:pStyle w:val="bullets-one"/>
        <w:contextualSpacing w:val="0"/>
      </w:pPr>
      <w:r w:rsidRPr="007A6F05">
        <w:t>Translations (glossary)</w:t>
      </w:r>
    </w:p>
    <w:p w14:paraId="2CD69B4B" w14:textId="77777777" w:rsidR="00644463" w:rsidRPr="007A6F05" w:rsidRDefault="00644463" w:rsidP="007A6F05">
      <w:pPr>
        <w:pStyle w:val="Heading5"/>
      </w:pPr>
      <w:bookmarkStart w:id="434" w:name="_Accommodations"/>
      <w:bookmarkEnd w:id="434"/>
      <w:r w:rsidRPr="007A6F05">
        <w:t>Accommodations</w:t>
      </w:r>
    </w:p>
    <w:p w14:paraId="400A289C" w14:textId="547E3471" w:rsidR="0073149B" w:rsidRPr="007A6F05" w:rsidRDefault="0073149B" w:rsidP="007A6F05">
      <w:r w:rsidRPr="007A6F05">
        <w:t xml:space="preserve">Accommodations are changes in procedures or materials that increased equitable access during </w:t>
      </w:r>
      <w:r w:rsidR="00F71F89" w:rsidRPr="007A6F05">
        <w:t>CAASPP</w:t>
      </w:r>
      <w:r w:rsidRPr="007A6F05">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60C4AC1B" w14:textId="5E39D25E" w:rsidR="0073149B" w:rsidRPr="007A6F05" w:rsidRDefault="0073149B" w:rsidP="007A6F05">
      <w:r w:rsidRPr="007A6F05">
        <w:t xml:space="preserve">The accommodations in the following subsections were available in the </w:t>
      </w:r>
      <w:r w:rsidR="00FD7515" w:rsidRPr="007A6F05">
        <w:t>2023–24</w:t>
      </w:r>
      <w:r w:rsidRPr="007A6F05">
        <w:t xml:space="preserve"> </w:t>
      </w:r>
      <w:r w:rsidR="00F71F89" w:rsidRPr="007A6F05">
        <w:t>Smarter Balanced Summative Assessment</w:t>
      </w:r>
      <w:r w:rsidRPr="007A6F05">
        <w:t xml:space="preserve"> administration.</w:t>
      </w:r>
    </w:p>
    <w:p w14:paraId="47B3611D" w14:textId="545B2D3D" w:rsidR="00644463" w:rsidRPr="007A6F05" w:rsidRDefault="00644463" w:rsidP="007A6F05">
      <w:pPr>
        <w:pStyle w:val="Heading6"/>
      </w:pPr>
      <w:r w:rsidRPr="007A6F05">
        <w:t>Embedded</w:t>
      </w:r>
    </w:p>
    <w:p w14:paraId="2E9C31CD" w14:textId="77777777" w:rsidR="00327EC3" w:rsidRPr="007A6F05" w:rsidRDefault="00327EC3" w:rsidP="007A6F05">
      <w:r w:rsidRPr="007A6F05">
        <w:t>The following embedded accommodations were available to students testing in the secure browser:</w:t>
      </w:r>
    </w:p>
    <w:p w14:paraId="392F4CF4" w14:textId="77777777" w:rsidR="00327EC3" w:rsidRPr="007A6F05" w:rsidRDefault="00327EC3" w:rsidP="007A6F05">
      <w:pPr>
        <w:pStyle w:val="bullets-one"/>
        <w:keepLines/>
      </w:pPr>
      <w:r w:rsidRPr="007A6F05">
        <w:t>American Sign Language (videos)</w:t>
      </w:r>
    </w:p>
    <w:p w14:paraId="66A8116B" w14:textId="77777777" w:rsidR="00327EC3" w:rsidRPr="007A6F05" w:rsidRDefault="00327EC3" w:rsidP="007A6F05">
      <w:pPr>
        <w:pStyle w:val="bullets-one"/>
        <w:keepLines/>
      </w:pPr>
      <w:r w:rsidRPr="007A6F05">
        <w:t>Audio transcript</w:t>
      </w:r>
    </w:p>
    <w:p w14:paraId="58B11B79" w14:textId="77777777" w:rsidR="00327EC3" w:rsidRPr="007A6F05" w:rsidRDefault="00327EC3" w:rsidP="007A6F05">
      <w:pPr>
        <w:pStyle w:val="bullets-one"/>
        <w:keepLines/>
      </w:pPr>
      <w:r w:rsidRPr="007A6F05">
        <w:t>Braille (embosser and refreshable)</w:t>
      </w:r>
    </w:p>
    <w:p w14:paraId="1D77D67D" w14:textId="4C39C89F" w:rsidR="00327EC3" w:rsidRPr="007A6F05" w:rsidRDefault="00327EC3" w:rsidP="007A6F05">
      <w:pPr>
        <w:pStyle w:val="bullets-one"/>
      </w:pPr>
      <w:r w:rsidRPr="007A6F05">
        <w:t>Closed-captioning (allowed but not currently used)</w:t>
      </w:r>
    </w:p>
    <w:p w14:paraId="5FD25E71" w14:textId="198388A1" w:rsidR="0095007A" w:rsidRPr="007A6F05" w:rsidRDefault="0095007A" w:rsidP="007A6F05">
      <w:pPr>
        <w:pStyle w:val="bullets-one"/>
        <w:keepNext/>
      </w:pPr>
      <w:r w:rsidRPr="007A6F05">
        <w:t>Speech-to-text</w:t>
      </w:r>
    </w:p>
    <w:p w14:paraId="196C319C" w14:textId="77777777" w:rsidR="00327EC3" w:rsidRPr="007A6F05" w:rsidRDefault="00327EC3" w:rsidP="007A6F05">
      <w:pPr>
        <w:pStyle w:val="bullets-one"/>
        <w:keepNext/>
      </w:pPr>
      <w:r w:rsidRPr="007A6F05">
        <w:t>Text-to-speech (passages)</w:t>
      </w:r>
    </w:p>
    <w:p w14:paraId="11A9781C" w14:textId="39F4615B" w:rsidR="00695522" w:rsidRPr="007A6F05" w:rsidRDefault="00695522" w:rsidP="007A6F05">
      <w:pPr>
        <w:pStyle w:val="bullets-one"/>
      </w:pPr>
      <w:r w:rsidRPr="007A6F05">
        <w:t>Word prediction</w:t>
      </w:r>
    </w:p>
    <w:p w14:paraId="33DB90E5" w14:textId="77777777" w:rsidR="00644463" w:rsidRPr="007A6F05" w:rsidRDefault="00644463" w:rsidP="007A6F05">
      <w:pPr>
        <w:pStyle w:val="Heading6"/>
      </w:pPr>
      <w:r w:rsidRPr="007A6F05">
        <w:lastRenderedPageBreak/>
        <w:t>Non-Embedded</w:t>
      </w:r>
    </w:p>
    <w:p w14:paraId="61AE7CC8" w14:textId="77777777" w:rsidR="00327EC3" w:rsidRPr="007A6F05" w:rsidRDefault="00327EC3" w:rsidP="007A6F05">
      <w:pPr>
        <w:keepNext/>
        <w:keepLines/>
      </w:pPr>
      <w:r w:rsidRPr="007A6F05">
        <w:t>The following non-embedded accommodations were available to students testing in the secure browser:</w:t>
      </w:r>
    </w:p>
    <w:p w14:paraId="7DF5F293" w14:textId="77777777" w:rsidR="00327EC3" w:rsidRPr="007A6F05" w:rsidRDefault="00327EC3" w:rsidP="007A6F05">
      <w:pPr>
        <w:pStyle w:val="bullets-one"/>
        <w:keepNext/>
      </w:pPr>
      <w:r w:rsidRPr="007A6F05">
        <w:t>100s number table</w:t>
      </w:r>
    </w:p>
    <w:p w14:paraId="5F67DD26" w14:textId="77777777" w:rsidR="00327EC3" w:rsidRPr="007A6F05" w:rsidRDefault="00327EC3" w:rsidP="007A6F05">
      <w:pPr>
        <w:pStyle w:val="bullets-one"/>
      </w:pPr>
      <w:r w:rsidRPr="007A6F05">
        <w:t>Abacus</w:t>
      </w:r>
    </w:p>
    <w:p w14:paraId="2E9BDC70" w14:textId="77777777" w:rsidR="00327EC3" w:rsidRPr="007A6F05" w:rsidRDefault="00327EC3" w:rsidP="007A6F05">
      <w:pPr>
        <w:pStyle w:val="bullets-one"/>
      </w:pPr>
      <w:r w:rsidRPr="007A6F05">
        <w:t>Alternate response options</w:t>
      </w:r>
    </w:p>
    <w:p w14:paraId="2C64822A" w14:textId="77777777" w:rsidR="00327EC3" w:rsidRPr="007A6F05" w:rsidRDefault="00327EC3" w:rsidP="007A6F05">
      <w:pPr>
        <w:pStyle w:val="bullets-one"/>
      </w:pPr>
      <w:r w:rsidRPr="007A6F05">
        <w:t>Calculator (grades six through eight and grade eleven)</w:t>
      </w:r>
    </w:p>
    <w:p w14:paraId="26E2580E" w14:textId="77777777" w:rsidR="00327EC3" w:rsidRPr="007A6F05" w:rsidRDefault="00327EC3" w:rsidP="007A6F05">
      <w:pPr>
        <w:pStyle w:val="bullets-one"/>
      </w:pPr>
      <w:r w:rsidRPr="007A6F05">
        <w:t>Multiplication table (grades four through eight and grade eleven)</w:t>
      </w:r>
    </w:p>
    <w:p w14:paraId="5458DFE9" w14:textId="77777777" w:rsidR="00327EC3" w:rsidRPr="007A6F05" w:rsidRDefault="00327EC3" w:rsidP="007A6F05">
      <w:pPr>
        <w:pStyle w:val="bullets-one"/>
      </w:pPr>
      <w:r w:rsidRPr="007A6F05">
        <w:t>Print-on-demand</w:t>
      </w:r>
    </w:p>
    <w:p w14:paraId="7092CAC7" w14:textId="77777777" w:rsidR="00327EC3" w:rsidRPr="007A6F05" w:rsidRDefault="00327EC3" w:rsidP="007A6F05">
      <w:pPr>
        <w:pStyle w:val="bullets-one"/>
      </w:pPr>
      <w:r w:rsidRPr="007A6F05">
        <w:t>Read aloud (passages)</w:t>
      </w:r>
    </w:p>
    <w:p w14:paraId="4A7A2C07" w14:textId="77777777" w:rsidR="00327EC3" w:rsidRPr="007A6F05" w:rsidRDefault="00327EC3" w:rsidP="007A6F05">
      <w:pPr>
        <w:pStyle w:val="bullets-one"/>
      </w:pPr>
      <w:r w:rsidRPr="007A6F05">
        <w:t>Scribe (writing)</w:t>
      </w:r>
    </w:p>
    <w:p w14:paraId="4BF7EC92" w14:textId="77777777" w:rsidR="00327EC3" w:rsidRPr="007A6F05" w:rsidRDefault="00327EC3" w:rsidP="007A6F05">
      <w:pPr>
        <w:pStyle w:val="bullets-one"/>
      </w:pPr>
      <w:r w:rsidRPr="007A6F05">
        <w:t>Speech-to-text</w:t>
      </w:r>
    </w:p>
    <w:p w14:paraId="013B89B0" w14:textId="77777777" w:rsidR="00327EC3" w:rsidRPr="007A6F05" w:rsidRDefault="00327EC3" w:rsidP="007A6F05">
      <w:pPr>
        <w:pStyle w:val="bullets-one"/>
      </w:pPr>
      <w:r w:rsidRPr="007A6F05">
        <w:t>Word prediction</w:t>
      </w:r>
    </w:p>
    <w:p w14:paraId="641DE6F3" w14:textId="77777777" w:rsidR="00327EC3" w:rsidRPr="007A6F05" w:rsidRDefault="00327EC3" w:rsidP="007A6F05">
      <w:pPr>
        <w:keepNext/>
        <w:keepLines/>
      </w:pPr>
      <w:r w:rsidRPr="007A6F05">
        <w:t>The following non-embedded accommodations were available to students taking the PPT:</w:t>
      </w:r>
    </w:p>
    <w:p w14:paraId="6A31D317" w14:textId="77777777" w:rsidR="00327EC3" w:rsidRPr="007A6F05" w:rsidRDefault="00327EC3" w:rsidP="007A6F05">
      <w:pPr>
        <w:pStyle w:val="bullets-one"/>
      </w:pPr>
      <w:r w:rsidRPr="007A6F05">
        <w:t>100s number table</w:t>
      </w:r>
    </w:p>
    <w:p w14:paraId="147C045B" w14:textId="77777777" w:rsidR="00327EC3" w:rsidRPr="007A6F05" w:rsidRDefault="00327EC3" w:rsidP="007A6F05">
      <w:pPr>
        <w:pStyle w:val="bullets-one"/>
      </w:pPr>
      <w:r w:rsidRPr="007A6F05">
        <w:t>Abacus</w:t>
      </w:r>
    </w:p>
    <w:p w14:paraId="74BFD938" w14:textId="77777777" w:rsidR="00327EC3" w:rsidRPr="007A6F05" w:rsidRDefault="00327EC3" w:rsidP="007A6F05">
      <w:pPr>
        <w:pStyle w:val="bullets-one"/>
      </w:pPr>
      <w:r w:rsidRPr="007A6F05">
        <w:t>Alternate response options</w:t>
      </w:r>
    </w:p>
    <w:p w14:paraId="7EFD2217" w14:textId="77777777" w:rsidR="00327EC3" w:rsidRPr="007A6F05" w:rsidRDefault="00327EC3" w:rsidP="007A6F05">
      <w:pPr>
        <w:pStyle w:val="bullets-one"/>
      </w:pPr>
      <w:r w:rsidRPr="007A6F05">
        <w:t>American Sign Language</w:t>
      </w:r>
    </w:p>
    <w:p w14:paraId="5011CA29" w14:textId="77777777" w:rsidR="00327EC3" w:rsidRPr="007A6F05" w:rsidRDefault="00327EC3" w:rsidP="007A6F05">
      <w:pPr>
        <w:pStyle w:val="bullets-one"/>
      </w:pPr>
      <w:r w:rsidRPr="007A6F05">
        <w:t>Braille</w:t>
      </w:r>
    </w:p>
    <w:p w14:paraId="55855FD5" w14:textId="77777777" w:rsidR="00327EC3" w:rsidRPr="007A6F05" w:rsidRDefault="00327EC3" w:rsidP="007A6F05">
      <w:pPr>
        <w:pStyle w:val="bullets-one"/>
      </w:pPr>
      <w:r w:rsidRPr="007A6F05">
        <w:t>Breaks</w:t>
      </w:r>
    </w:p>
    <w:p w14:paraId="78BA5F84" w14:textId="77777777" w:rsidR="00327EC3" w:rsidRPr="007A6F05" w:rsidRDefault="00327EC3" w:rsidP="007A6F05">
      <w:pPr>
        <w:pStyle w:val="bullets-one"/>
      </w:pPr>
      <w:r w:rsidRPr="007A6F05">
        <w:t>Calculator (for calculator-allowed mathematics sessions only)</w:t>
      </w:r>
    </w:p>
    <w:p w14:paraId="20EF55CC" w14:textId="77777777" w:rsidR="00327EC3" w:rsidRPr="007A6F05" w:rsidRDefault="00327EC3" w:rsidP="007A6F05">
      <w:pPr>
        <w:pStyle w:val="bullets-one"/>
      </w:pPr>
      <w:r w:rsidRPr="007A6F05">
        <w:t>Large print</w:t>
      </w:r>
    </w:p>
    <w:p w14:paraId="18BB3CEB" w14:textId="77777777" w:rsidR="00327EC3" w:rsidRPr="007A6F05" w:rsidRDefault="00327EC3" w:rsidP="007A6F05">
      <w:pPr>
        <w:pStyle w:val="bullets-one"/>
      </w:pPr>
      <w:r w:rsidRPr="007A6F05">
        <w:t>Multiplication table</w:t>
      </w:r>
    </w:p>
    <w:p w14:paraId="621CB3A0" w14:textId="77777777" w:rsidR="00327EC3" w:rsidRPr="007A6F05" w:rsidRDefault="00327EC3" w:rsidP="007A6F05">
      <w:pPr>
        <w:pStyle w:val="bullets-one"/>
      </w:pPr>
      <w:r w:rsidRPr="007A6F05">
        <w:t>Read aloud (passages)</w:t>
      </w:r>
    </w:p>
    <w:p w14:paraId="0223DA12" w14:textId="77777777" w:rsidR="00327EC3" w:rsidRPr="007A6F05" w:rsidRDefault="00327EC3" w:rsidP="007A6F05">
      <w:pPr>
        <w:pStyle w:val="bullets-one"/>
      </w:pPr>
      <w:r w:rsidRPr="007A6F05">
        <w:t>Scribe</w:t>
      </w:r>
    </w:p>
    <w:p w14:paraId="2A25332C" w14:textId="77777777" w:rsidR="00644463" w:rsidRPr="007A6F05" w:rsidRDefault="00644463" w:rsidP="007A6F05">
      <w:pPr>
        <w:pStyle w:val="Heading5"/>
      </w:pPr>
      <w:bookmarkStart w:id="435" w:name="_Unlisted_Resources"/>
      <w:bookmarkEnd w:id="435"/>
      <w:r w:rsidRPr="007A6F05">
        <w:t>Unlisted Resources</w:t>
      </w:r>
    </w:p>
    <w:p w14:paraId="10385CA1" w14:textId="56187755" w:rsidR="0073149B" w:rsidRPr="007A6F05" w:rsidRDefault="0073149B" w:rsidP="007A6F05">
      <w:bookmarkStart w:id="436" w:name="_Identification_and_Selection"/>
      <w:bookmarkEnd w:id="436"/>
      <w:r w:rsidRPr="007A6F05">
        <w:t xml:space="preserve">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2023). During the </w:t>
      </w:r>
      <w:r w:rsidR="00FD7515" w:rsidRPr="007A6F05">
        <w:t>2023–24</w:t>
      </w:r>
      <w:r w:rsidRPr="007A6F05">
        <w:t xml:space="preserve"> </w:t>
      </w:r>
      <w:r w:rsidR="00F71F89" w:rsidRPr="007A6F05">
        <w:t>CAASPP</w:t>
      </w:r>
      <w:r w:rsidRPr="007A6F05">
        <w:t xml:space="preserve"> administration, an LEA </w:t>
      </w:r>
      <w:r w:rsidR="00F71F89" w:rsidRPr="007A6F05">
        <w:t>CAASPP</w:t>
      </w:r>
      <w:r w:rsidRPr="007A6F05">
        <w:t xml:space="preserve"> coordinator or a </w:t>
      </w:r>
      <w:r w:rsidR="00F71F89" w:rsidRPr="007A6F05">
        <w:t>site CAASPP coordinator</w:t>
      </w:r>
      <w:r w:rsidRPr="007A6F05">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5D463ED7" w14:textId="621D8F6E" w:rsidR="0073149B" w:rsidRPr="007A6F05" w:rsidRDefault="0073149B" w:rsidP="007A6F05">
      <w:r w:rsidRPr="007A6F05">
        <w:rPr>
          <w:rFonts w:ascii="Helvetica" w:hAnsi="Helvetica" w:cs="Helvetica"/>
        </w:rPr>
        <w:t>Unlisted</w:t>
      </w:r>
      <w:r w:rsidRPr="007A6F05">
        <w:t xml:space="preserve"> </w:t>
      </w:r>
      <w:r w:rsidRPr="007A6F05">
        <w:rPr>
          <w:rFonts w:ascii="Helvetica" w:hAnsi="Helvetica" w:cs="Helvetica"/>
        </w:rPr>
        <w:t xml:space="preserve">resources are non-embedded resources that are made available if specified in the eligible student’s IEP or Section 504 plan and only upon approval by the CDE. </w:t>
      </w:r>
      <w:r w:rsidRPr="007A6F05">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p>
    <w:p w14:paraId="6AE59A57" w14:textId="62F82CA9" w:rsidR="0073149B" w:rsidRPr="007A6F05" w:rsidRDefault="0073149B" w:rsidP="007A6F05">
      <w:r w:rsidRPr="007A6F05">
        <w:t xml:space="preserve">Preidentified unlisted resources applicable to the </w:t>
      </w:r>
      <w:r w:rsidR="00F71F89" w:rsidRPr="007A6F05">
        <w:t>Smarter Balanced Summative Assessments</w:t>
      </w:r>
      <w:r w:rsidRPr="007A6F05">
        <w:t xml:space="preserve"> are as follows:</w:t>
      </w:r>
    </w:p>
    <w:p w14:paraId="60568BE4" w14:textId="77777777" w:rsidR="00A46344" w:rsidRPr="007A6F05" w:rsidRDefault="00A46344" w:rsidP="007A6F05">
      <w:pPr>
        <w:pStyle w:val="bullets-one"/>
      </w:pPr>
      <w:r w:rsidRPr="007A6F05">
        <w:t>Bilingual dictionary</w:t>
      </w:r>
    </w:p>
    <w:p w14:paraId="73418503" w14:textId="77777777" w:rsidR="00A46344" w:rsidRPr="007A6F05" w:rsidRDefault="00A46344" w:rsidP="007A6F05">
      <w:pPr>
        <w:pStyle w:val="bullets-one"/>
      </w:pPr>
      <w:r w:rsidRPr="007A6F05">
        <w:lastRenderedPageBreak/>
        <w:t>Calculator (mathematics only)</w:t>
      </w:r>
    </w:p>
    <w:p w14:paraId="3398C677" w14:textId="77777777" w:rsidR="00A46344" w:rsidRPr="007A6F05" w:rsidRDefault="00A46344" w:rsidP="007A6F05">
      <w:pPr>
        <w:pStyle w:val="bullets-one"/>
      </w:pPr>
      <w:r w:rsidRPr="007A6F05">
        <w:t>English dictionary</w:t>
      </w:r>
    </w:p>
    <w:p w14:paraId="07029F2C" w14:textId="77777777" w:rsidR="00A46344" w:rsidRPr="007A6F05" w:rsidRDefault="00A46344" w:rsidP="007A6F05">
      <w:pPr>
        <w:pStyle w:val="bullets-one"/>
      </w:pPr>
      <w:r w:rsidRPr="007A6F05">
        <w:t>Math tools (mathematics only)</w:t>
      </w:r>
    </w:p>
    <w:p w14:paraId="0AA10998" w14:textId="77777777" w:rsidR="00A46344" w:rsidRPr="007A6F05" w:rsidRDefault="00A46344" w:rsidP="007A6F05">
      <w:pPr>
        <w:pStyle w:val="bullets-one"/>
      </w:pPr>
      <w:r w:rsidRPr="007A6F05">
        <w:t>Signed exact English</w:t>
      </w:r>
    </w:p>
    <w:p w14:paraId="5EF9BEF2" w14:textId="77777777" w:rsidR="00A46344" w:rsidRPr="007A6F05" w:rsidRDefault="00A46344" w:rsidP="007A6F05">
      <w:pPr>
        <w:pStyle w:val="bullets-one"/>
      </w:pPr>
      <w:r w:rsidRPr="007A6F05">
        <w:t>Thesaurus</w:t>
      </w:r>
    </w:p>
    <w:p w14:paraId="2E1F22A1" w14:textId="77777777" w:rsidR="00A46344" w:rsidRPr="007A6F05" w:rsidRDefault="00A46344" w:rsidP="007A6F05">
      <w:pPr>
        <w:pStyle w:val="bullets-one"/>
      </w:pPr>
      <w:r w:rsidRPr="007A6F05">
        <w:t>Translated word lists</w:t>
      </w:r>
    </w:p>
    <w:p w14:paraId="7B8056B9" w14:textId="77777777" w:rsidR="00A46344" w:rsidRPr="007A6F05" w:rsidRDefault="00A46344" w:rsidP="007A6F05">
      <w:pPr>
        <w:pStyle w:val="bullets-one"/>
      </w:pPr>
      <w:r w:rsidRPr="007A6F05">
        <w:t>Translations (not provided by Smarter Balanced)</w:t>
      </w:r>
    </w:p>
    <w:p w14:paraId="29290D06" w14:textId="28752406" w:rsidR="0073149B" w:rsidRPr="007A6F05" w:rsidRDefault="0073149B" w:rsidP="007A6F05">
      <w:bookmarkStart w:id="437" w:name="_Identification_and_Selection_1"/>
      <w:bookmarkStart w:id="438" w:name="_Hlk129077618"/>
      <w:bookmarkEnd w:id="437"/>
      <w:r w:rsidRPr="007A6F05">
        <w:t xml:space="preserve">The LEA </w:t>
      </w:r>
      <w:r w:rsidR="00F71F89" w:rsidRPr="007A6F05">
        <w:t>CAASPP</w:t>
      </w:r>
      <w:r w:rsidRPr="007A6F05">
        <w:t xml:space="preserve"> coordinator or </w:t>
      </w:r>
      <w:r w:rsidR="00F71F89" w:rsidRPr="007A6F05">
        <w:t>site CAASPP coordinator</w:t>
      </w:r>
      <w:r w:rsidRPr="007A6F05">
        <w:t xml:space="preserve"> was required to submit a request for the use of an unlisted resource to the CDE a minimum of 10 business days before the student’s first day of testing. </w:t>
      </w:r>
    </w:p>
    <w:p w14:paraId="0BD86CEB" w14:textId="74B89F4D" w:rsidR="00602616" w:rsidRPr="007A6F05" w:rsidRDefault="00602616" w:rsidP="007A6F05">
      <w:pPr>
        <w:pStyle w:val="Heading4"/>
        <w:rPr>
          <w:webHidden/>
        </w:rPr>
      </w:pPr>
      <w:bookmarkStart w:id="439" w:name="_Identification_and_Selection_2"/>
      <w:bookmarkStart w:id="440" w:name="_Toc192488544"/>
      <w:bookmarkEnd w:id="438"/>
      <w:bookmarkEnd w:id="439"/>
      <w:r w:rsidRPr="007A6F05">
        <w:t>Identification</w:t>
      </w:r>
      <w:r w:rsidR="00FF7154" w:rsidRPr="007A6F05">
        <w:t xml:space="preserve"> and Selection</w:t>
      </w:r>
      <w:bookmarkEnd w:id="440"/>
    </w:p>
    <w:p w14:paraId="2DF50D92" w14:textId="26E64BAA" w:rsidR="0073149B" w:rsidRPr="007A6F05" w:rsidRDefault="0073149B" w:rsidP="007A6F05">
      <w:pPr>
        <w:keepLines/>
      </w:pPr>
      <w:r w:rsidRPr="007A6F05">
        <w:t xml:space="preserve">All eligible students enrolled in a California public school participate in the </w:t>
      </w:r>
      <w:r w:rsidR="00F71F89" w:rsidRPr="007A6F05">
        <w:t>CAASPP</w:t>
      </w:r>
      <w:r w:rsidRPr="007A6F05">
        <w:t xml:space="preserve"> System, including students with </w:t>
      </w:r>
      <w:bookmarkStart w:id="441" w:name="_Hlk65051692"/>
      <w:r w:rsidRPr="007A6F05">
        <w:t xml:space="preserve">disabilities and </w:t>
      </w:r>
      <w:r w:rsidR="006F2F7B" w:rsidRPr="007A6F05">
        <w:t>EL</w:t>
      </w:r>
      <w:r w:rsidRPr="007A6F05">
        <w:t xml:space="preserve"> students. The Smarter Balanced Assessment Consortium’s </w:t>
      </w:r>
      <w:r w:rsidRPr="007A6F05">
        <w:rPr>
          <w:i/>
          <w:iCs/>
        </w:rPr>
        <w:t>Usability, Accessibility, and Accommodations Guidelines</w:t>
      </w:r>
      <w:r w:rsidRPr="007A6F05">
        <w:t xml:space="preserve"> (Smarter Balanced, 2023) and </w:t>
      </w:r>
      <w:r w:rsidR="009A2AC5" w:rsidRPr="007A6F05">
        <w:t>t</w:t>
      </w:r>
      <w:r w:rsidRPr="007A6F05">
        <w:t xml:space="preserve">he CDE Accessibility Matrix (CDE, 2023) </w:t>
      </w:r>
      <w:r w:rsidR="009A2AC5" w:rsidRPr="007A6F05">
        <w:t>are</w:t>
      </w:r>
      <w:r w:rsidRPr="007A6F05">
        <w:t xml:space="preserve"> intended for school-level personnel and IEP and Section 504 plan teams to select and administer the appropriate universal tools, designated supports, and accommodations as deemed necessary for individual students.</w:t>
      </w:r>
      <w:r w:rsidRPr="007A6F05">
        <w:rPr>
          <w:rStyle w:val="FootnoteReference"/>
        </w:rPr>
        <w:footnoteReference w:id="7"/>
      </w:r>
      <w:r w:rsidRPr="007A6F05">
        <w:t xml:space="preserve"> The </w:t>
      </w:r>
      <w:r w:rsidR="00F71F89" w:rsidRPr="007A6F05">
        <w:t>Smarter Balanced Summative Assessments</w:t>
      </w:r>
      <w:r w:rsidRPr="007A6F05">
        <w:t xml:space="preserve"> follow the Smarter Balanced recommendations for use (Smarter Balanced, 2018).</w:t>
      </w:r>
    </w:p>
    <w:p w14:paraId="2D165DA0" w14:textId="33016FE1" w:rsidR="0073149B" w:rsidRPr="007A6F05" w:rsidRDefault="0073149B" w:rsidP="007A6F05">
      <w:r w:rsidRPr="007A6F05">
        <w:t xml:space="preserve">The </w:t>
      </w:r>
      <w:r w:rsidRPr="007A6F05">
        <w:rPr>
          <w:i/>
          <w:iCs/>
        </w:rPr>
        <w:t>Guidelines</w:t>
      </w:r>
      <w:r w:rsidRPr="007A6F05">
        <w:t xml:space="preserve"> apply to all participating students and promote an individualized approach to the implementation of assessment practices. Another web page, the Smarter Balanced Accessibility Strategies web page on the Tools for Teachers website (Smarter Balanced, 2024), connects the assessment resources described in the </w:t>
      </w:r>
      <w:r w:rsidRPr="007A6F05">
        <w:rPr>
          <w:i/>
          <w:iCs/>
        </w:rPr>
        <w:t>Guidelines</w:t>
      </w:r>
      <w:r w:rsidRPr="007A6F05">
        <w:t xml:space="preserve"> with associated classroom practices.</w:t>
      </w:r>
    </w:p>
    <w:p w14:paraId="4E1296D2" w14:textId="5AF37003" w:rsidR="0073149B" w:rsidRPr="007A6F05" w:rsidRDefault="0073149B" w:rsidP="007A6F05">
      <w:pPr>
        <w:rPr>
          <w:b/>
          <w:bCs/>
        </w:rPr>
      </w:pPr>
      <w:r w:rsidRPr="007A6F05">
        <w:t xml:space="preserve">The full list of the universal tools, designated supports, and accommodations used in </w:t>
      </w:r>
      <w:r w:rsidR="00F71F89" w:rsidRPr="007A6F05">
        <w:t>CAASPP</w:t>
      </w:r>
      <w:r w:rsidRPr="007A6F05">
        <w:t xml:space="preserve"> computer-based assessments, including the </w:t>
      </w:r>
      <w:r w:rsidR="00F71F89" w:rsidRPr="007A6F05">
        <w:rPr>
          <w:rFonts w:cs="Arial"/>
        </w:rPr>
        <w:t>Smarter Balanced Summative Assessments</w:t>
      </w:r>
      <w:r w:rsidRPr="007A6F05">
        <w:t xml:space="preserve">, is documented in the CDE </w:t>
      </w:r>
      <w:r w:rsidRPr="007A6F05">
        <w:rPr>
          <w:iCs/>
        </w:rPr>
        <w:t>Accessibility Matrix</w:t>
      </w:r>
      <w:r w:rsidRPr="007A6F05">
        <w:t xml:space="preserve">. Most embedded and non-embedded universal tools, designated supports, and accommodations listed in parts 1, 2, and 3 of the </w:t>
      </w:r>
      <w:r w:rsidRPr="007A6F05">
        <w:rPr>
          <w:iCs/>
        </w:rPr>
        <w:t>Accessibility Matrix</w:t>
      </w:r>
      <w:r w:rsidRPr="007A6F05">
        <w:t xml:space="preserve"> are available for the </w:t>
      </w:r>
      <w:r w:rsidR="00F71F89" w:rsidRPr="007A6F05">
        <w:rPr>
          <w:rFonts w:cs="Arial"/>
        </w:rPr>
        <w:t>Smarter Balanced Summative Assessments</w:t>
      </w:r>
      <w:r w:rsidRPr="007A6F05">
        <w:t xml:space="preserve"> through the computer-based testing interface or, in the case of non-embedded resources, from the school or LEA. Part 5 of the </w:t>
      </w:r>
      <w:r w:rsidRPr="007A6F05">
        <w:rPr>
          <w:iCs/>
        </w:rPr>
        <w:t>Accessibility Matrix</w:t>
      </w:r>
      <w:r w:rsidRPr="007A6F05">
        <w:t xml:space="preserve"> includes approved unlisted resources. School-level personnel, IEP teams, and Section 504 teams used the CDE Accessibility </w:t>
      </w:r>
      <w:r w:rsidRPr="007A6F05">
        <w:rPr>
          <w:iCs/>
        </w:rPr>
        <w:t>Matrix</w:t>
      </w:r>
      <w:r w:rsidRPr="007A6F05">
        <w:t xml:space="preserve"> when deciding how best to support the student’s test-taking experience. Another manual, the </w:t>
      </w:r>
      <w:r w:rsidRPr="007A6F05">
        <w:rPr>
          <w:i/>
          <w:iCs/>
        </w:rPr>
        <w:t>Smarter Balanced Usability, Accessibility, and Accommodations Implementation Guide</w:t>
      </w:r>
      <w:r w:rsidRPr="007A6F05">
        <w:t xml:space="preserve"> (Smarter Balanced, 2014),</w:t>
      </w:r>
      <w:r w:rsidRPr="007A6F05">
        <w:rPr>
          <w:i/>
          <w:iCs/>
        </w:rPr>
        <w:t xml:space="preserve"> </w:t>
      </w:r>
      <w:r w:rsidRPr="007A6F05">
        <w:t>provides suggestions for implementation of these resources.</w:t>
      </w:r>
    </w:p>
    <w:p w14:paraId="3A30CC02" w14:textId="4249D312" w:rsidR="0073149B" w:rsidRPr="007A6F05" w:rsidRDefault="0073149B" w:rsidP="007A6F05">
      <w:r w:rsidRPr="007A6F05">
        <w:t xml:space="preserve">Test administrators and </w:t>
      </w:r>
      <w:r w:rsidR="009A2AC5" w:rsidRPr="007A6F05">
        <w:t>t</w:t>
      </w:r>
      <w:r w:rsidRPr="007A6F05">
        <w:t xml:space="preserve">est examiners are given the opportunity to administer the </w:t>
      </w:r>
      <w:r w:rsidR="009A2AC5" w:rsidRPr="007A6F05">
        <w:t>CAASPP</w:t>
      </w:r>
      <w:r w:rsidRPr="007A6F05">
        <w:t xml:space="preserve"> practice and training tests so that students have the opportunity to familiarize themselves with a designated support or accommodation prior to testing. (Refer to section </w:t>
      </w:r>
      <w:hyperlink w:anchor="_Practice_and_Training" w:history="1">
        <w:r w:rsidR="007515AC" w:rsidRPr="007A6F05">
          <w:rPr>
            <w:rStyle w:val="Hyperlink"/>
            <w:i/>
            <w:iCs/>
          </w:rPr>
          <w:t>5.5</w:t>
        </w:r>
        <w:r w:rsidRPr="007A6F05">
          <w:rPr>
            <w:rStyle w:val="Hyperlink"/>
            <w:i/>
            <w:iCs/>
          </w:rPr>
          <w:t xml:space="preserve"> Practice and Training Tests</w:t>
        </w:r>
      </w:hyperlink>
      <w:r w:rsidRPr="007A6F05">
        <w:t xml:space="preserve"> for additional information.)</w:t>
      </w:r>
    </w:p>
    <w:p w14:paraId="08D73503" w14:textId="1DAAFA74" w:rsidR="00602616" w:rsidRPr="007A6F05" w:rsidRDefault="00602616" w:rsidP="007A6F05">
      <w:pPr>
        <w:pStyle w:val="Heading4"/>
        <w:rPr>
          <w:webHidden/>
        </w:rPr>
      </w:pPr>
      <w:bookmarkStart w:id="442" w:name="_Toc192488545"/>
      <w:bookmarkEnd w:id="441"/>
      <w:r w:rsidRPr="007A6F05">
        <w:lastRenderedPageBreak/>
        <w:t>Assignment</w:t>
      </w:r>
      <w:bookmarkEnd w:id="442"/>
    </w:p>
    <w:p w14:paraId="5D57CB02" w14:textId="22584BA5" w:rsidR="0073149B" w:rsidRPr="007A6F05" w:rsidRDefault="0073149B" w:rsidP="007A6F05">
      <w:r w:rsidRPr="007A6F05">
        <w:t xml:space="preserve">Designated supports and accommodations are assigned to individual students on the basis of identified student need. Such assignments are implemented in TOMS by the LEA </w:t>
      </w:r>
      <w:r w:rsidR="00F71F89" w:rsidRPr="007A6F05">
        <w:t>CAASPP</w:t>
      </w:r>
      <w:r w:rsidRPr="007A6F05">
        <w:t xml:space="preserve"> coordinator or </w:t>
      </w:r>
      <w:r w:rsidR="00F71F89" w:rsidRPr="007A6F05">
        <w:t>site CAASPP coordinator</w:t>
      </w:r>
      <w:r w:rsidRPr="007A6F05">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443" w:name="_Hlk91685299"/>
      <w:r w:rsidRPr="007A6F05">
        <w:rPr>
          <w:rStyle w:val="Emphasis"/>
          <w:i w:val="0"/>
          <w:iCs/>
        </w:rPr>
        <w:t xml:space="preserve">The ISAAP Tool could be used by LEAs in conjunction with the </w:t>
      </w:r>
      <w:r w:rsidRPr="007A6F05">
        <w:rPr>
          <w:i/>
          <w:iCs/>
        </w:rPr>
        <w:t>Guidelines</w:t>
      </w:r>
      <w:r w:rsidRPr="007A6F05">
        <w:t xml:space="preserve"> </w:t>
      </w:r>
      <w:r w:rsidRPr="007A6F05">
        <w:rPr>
          <w:rStyle w:val="Emphasis"/>
          <w:i w:val="0"/>
          <w:iCs/>
        </w:rPr>
        <w:t>and the</w:t>
      </w:r>
      <w:r w:rsidRPr="007A6F05">
        <w:rPr>
          <w:rStyle w:val="Emphasis"/>
        </w:rPr>
        <w:t xml:space="preserve"> </w:t>
      </w:r>
      <w:r w:rsidR="00FD7515" w:rsidRPr="007A6F05">
        <w:rPr>
          <w:i/>
          <w:iCs/>
        </w:rPr>
        <w:t>2023–24</w:t>
      </w:r>
      <w:r w:rsidRPr="007A6F05">
        <w:rPr>
          <w:rStyle w:val="Emphasis"/>
        </w:rPr>
        <w:t xml:space="preserve"> CAASPP and ELPAC Accessibility Guide </w:t>
      </w:r>
      <w:r w:rsidRPr="007A6F05">
        <w:rPr>
          <w:rStyle w:val="Emphasis"/>
          <w:i w:val="0"/>
          <w:iCs/>
        </w:rPr>
        <w:t>(CDE, 2024</w:t>
      </w:r>
      <w:r w:rsidR="00BD2AB2" w:rsidRPr="007A6F05">
        <w:rPr>
          <w:rStyle w:val="Emphasis"/>
          <w:i w:val="0"/>
          <w:iCs/>
        </w:rPr>
        <w:t>a</w:t>
      </w:r>
      <w:r w:rsidRPr="007A6F05">
        <w:rPr>
          <w:rStyle w:val="Emphasis"/>
        </w:rPr>
        <w:t xml:space="preserve">), </w:t>
      </w:r>
      <w:r w:rsidRPr="007A6F05">
        <w:t>as well as with state regulations and policies (such as the Accessibility Matrix) related to assessment accessibility</w:t>
      </w:r>
      <w:r w:rsidRPr="007A6F05">
        <w:rPr>
          <w:i/>
          <w:iCs/>
        </w:rPr>
        <w:t>.</w:t>
      </w:r>
      <w:bookmarkEnd w:id="443"/>
    </w:p>
    <w:p w14:paraId="0C13EAD0" w14:textId="3141E00E" w:rsidR="0073149B" w:rsidRPr="007A6F05" w:rsidRDefault="0073149B" w:rsidP="007A6F05">
      <w:r w:rsidRPr="007A6F05">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history="1">
        <w:r w:rsidR="00B1438B" w:rsidRPr="007A6F05">
          <w:rPr>
            <w:rStyle w:val="Hyperlink"/>
            <w:i/>
            <w:iCs/>
          </w:rPr>
          <w:t>1.9</w:t>
        </w:r>
        <w:r w:rsidRPr="007A6F05">
          <w:rPr>
            <w:rStyle w:val="Hyperlink"/>
            <w:i/>
          </w:rPr>
          <w:t xml:space="preserve"> Systems Overview and Functionality</w:t>
        </w:r>
      </w:hyperlink>
      <w:r w:rsidRPr="007A6F05">
        <w:t xml:space="preserve"> in </w:t>
      </w:r>
      <w:hyperlink w:anchor="_Introduction" w:history="1">
        <w:r w:rsidRPr="007A6F05">
          <w:rPr>
            <w:rStyle w:val="Hyperlink"/>
            <w:i/>
          </w:rPr>
          <w:t>Chapter 1: Introduction</w:t>
        </w:r>
      </w:hyperlink>
      <w:r w:rsidRPr="007A6F05">
        <w:t xml:space="preserve"> for more details regarding the TDS.</w:t>
      </w:r>
    </w:p>
    <w:p w14:paraId="7323F44B" w14:textId="7BE3A0FB" w:rsidR="0073149B" w:rsidRPr="007A6F05" w:rsidRDefault="0073149B" w:rsidP="007A6F05">
      <w:pPr>
        <w:keepLines/>
      </w:pPr>
      <w:r w:rsidRPr="007A6F05">
        <w:t xml:space="preserve">Once a student’s IEP or Section 504 plan team decided which accessibility resource(s) the student should use, LEA </w:t>
      </w:r>
      <w:r w:rsidR="00F71F89" w:rsidRPr="007A6F05">
        <w:t>CAASPP</w:t>
      </w:r>
      <w:r w:rsidRPr="007A6F05">
        <w:t xml:space="preserve"> coordinators and </w:t>
      </w:r>
      <w:r w:rsidR="00F71F89" w:rsidRPr="007A6F05">
        <w:t>site CAASPP coordinators</w:t>
      </w:r>
      <w:r w:rsidRPr="007A6F05">
        <w:t xml:space="preserve"> used TOMS to assign designated supports and accommodations to students prior to the start of a test session.</w:t>
      </w:r>
    </w:p>
    <w:p w14:paraId="455FCD11" w14:textId="77777777" w:rsidR="0073149B" w:rsidRPr="007A6F05" w:rsidRDefault="0073149B" w:rsidP="007A6F05">
      <w:pPr>
        <w:keepNext/>
        <w:keepLines/>
      </w:pPr>
      <w:r w:rsidRPr="007A6F05">
        <w:t>There were three ways a student’s accessibility resource(s) could be assigned:</w:t>
      </w:r>
    </w:p>
    <w:p w14:paraId="074AEDB4" w14:textId="1330A77A" w:rsidR="0073149B" w:rsidRPr="007A6F05" w:rsidRDefault="0073149B" w:rsidP="007A6F05">
      <w:pPr>
        <w:pStyle w:val="Numbered"/>
        <w:keepNext/>
        <w:keepLines/>
        <w:numPr>
          <w:ilvl w:val="0"/>
          <w:numId w:val="32"/>
        </w:numPr>
        <w:spacing w:before="10"/>
        <w:ind w:left="864" w:hanging="288"/>
      </w:pPr>
      <w:r w:rsidRPr="007A6F05">
        <w:t xml:space="preserve">Using the ISAAP Tool to identify the accessibility resource(s) and then uploading the spreadsheet it creates into TOMS (This process is discussed in more detail in subsection </w:t>
      </w:r>
      <w:hyperlink w:anchor="_Identification_and_Selection_2" w:history="1">
        <w:r w:rsidR="00B1438B" w:rsidRPr="007A6F05">
          <w:rPr>
            <w:rStyle w:val="Hyperlink"/>
            <w:i/>
            <w:iCs/>
          </w:rPr>
          <w:t>5.4.2</w:t>
        </w:r>
        <w:r w:rsidRPr="007A6F05">
          <w:rPr>
            <w:rStyle w:val="Hyperlink"/>
            <w:i/>
          </w:rPr>
          <w:t xml:space="preserve"> Identification and Selection</w:t>
        </w:r>
      </w:hyperlink>
      <w:r w:rsidRPr="007A6F05">
        <w:t>.)</w:t>
      </w:r>
    </w:p>
    <w:p w14:paraId="608DD4C7" w14:textId="77777777" w:rsidR="0073149B" w:rsidRPr="007A6F05" w:rsidRDefault="0073149B" w:rsidP="007A6F05">
      <w:pPr>
        <w:pStyle w:val="Numbered"/>
        <w:keepNext/>
        <w:keepLines/>
        <w:numPr>
          <w:ilvl w:val="0"/>
          <w:numId w:val="32"/>
        </w:numPr>
        <w:spacing w:before="10"/>
        <w:ind w:left="864" w:hanging="288"/>
      </w:pPr>
      <w:r w:rsidRPr="007A6F05">
        <w:t>Using the Online Student Test Settings template to enter students’ assignments and then uploading the spreadsheet into TOMS</w:t>
      </w:r>
    </w:p>
    <w:p w14:paraId="3C28AD96" w14:textId="77777777" w:rsidR="0073149B" w:rsidRPr="007A6F05" w:rsidRDefault="0073149B" w:rsidP="007A6F05">
      <w:pPr>
        <w:pStyle w:val="Numbered"/>
        <w:numPr>
          <w:ilvl w:val="0"/>
          <w:numId w:val="32"/>
        </w:numPr>
        <w:spacing w:before="10"/>
        <w:ind w:left="864" w:hanging="288"/>
      </w:pPr>
      <w:r w:rsidRPr="007A6F05">
        <w:t>Entering assignments for each student individually in TOMS</w:t>
      </w:r>
    </w:p>
    <w:p w14:paraId="7F981E6B" w14:textId="0227997A" w:rsidR="0073149B" w:rsidRPr="007A6F05" w:rsidRDefault="0073149B" w:rsidP="007A6F05">
      <w:r w:rsidRPr="007A6F05">
        <w:rPr>
          <w:bCs/>
        </w:rPr>
        <w:t xml:space="preserve">If a student’s IEP or Section 504 plan team identified and designated a resource not identified in the CDE Accessibility Matrix, the LEA </w:t>
      </w:r>
      <w:r w:rsidR="00F71F89" w:rsidRPr="007A6F05">
        <w:t>CAASPP</w:t>
      </w:r>
      <w:r w:rsidRPr="007A6F05">
        <w:rPr>
          <w:bCs/>
        </w:rPr>
        <w:t xml:space="preserve"> coordinator or </w:t>
      </w:r>
      <w:r w:rsidR="00F71F89" w:rsidRPr="007A6F05">
        <w:t>site CAASPP coordinator</w:t>
      </w:r>
      <w:r w:rsidRPr="007A6F05">
        <w:rPr>
          <w:bCs/>
        </w:rPr>
        <w:t xml:space="preserve"> needed to submit a request for an unlisted resource to be approved by the CDE. The CDE then determined whether the requested unlisted</w:t>
      </w:r>
      <w:r w:rsidRPr="007A6F05">
        <w:t xml:space="preserve"> resource changed the construct being measured before the student started testing. Once the requested unlisted resource was approved, the student could begin the assessment using the approved resource.</w:t>
      </w:r>
    </w:p>
    <w:p w14:paraId="09D3E14A" w14:textId="23FBD3FB" w:rsidR="0073149B" w:rsidRPr="007A6F05" w:rsidRDefault="0073149B" w:rsidP="007A6F05">
      <w:hyperlink w:anchor="_Appendix_5.A:_Accessibility_1" w:history="1">
        <w:r w:rsidRPr="007A6F05">
          <w:rPr>
            <w:rStyle w:val="Hyperlink"/>
          </w:rPr>
          <w:t>Appendix 5.</w:t>
        </w:r>
        <w:r w:rsidR="00CA154E" w:rsidRPr="007A6F05">
          <w:rPr>
            <w:rStyle w:val="Hyperlink"/>
          </w:rPr>
          <w:t>A</w:t>
        </w:r>
      </w:hyperlink>
      <w:r w:rsidRPr="007A6F05">
        <w:t xml:space="preserve"> provides information on the number of students who were assigned accommodations and designated supports.</w:t>
      </w:r>
    </w:p>
    <w:p w14:paraId="196463EE" w14:textId="011810D8" w:rsidR="004C0CE2" w:rsidRPr="007A6F05" w:rsidRDefault="004C0CE2" w:rsidP="007A6F05">
      <w:pPr>
        <w:pStyle w:val="Heading4"/>
      </w:pPr>
      <w:bookmarkStart w:id="444" w:name="_Toc192488546"/>
      <w:r w:rsidRPr="007A6F05">
        <w:t>Delivery</w:t>
      </w:r>
      <w:r w:rsidR="007549EB" w:rsidRPr="007A6F05">
        <w:t xml:space="preserve"> of Embedded and Non-Embedded Resources to Students</w:t>
      </w:r>
      <w:bookmarkEnd w:id="444"/>
    </w:p>
    <w:p w14:paraId="0389541B" w14:textId="4867695E" w:rsidR="0073149B" w:rsidRPr="007A6F05" w:rsidRDefault="0073149B" w:rsidP="007A6F05">
      <w:r w:rsidRPr="007A6F05">
        <w:t xml:space="preserve">Universal tools, designated supports, and accommodations can be delivered as either embedded or non-embedded resources. Embedded resources are digitally delivered features or settings available as part of the technology platform for </w:t>
      </w:r>
      <w:r w:rsidR="00F71F89" w:rsidRPr="007A6F05">
        <w:t>Smarter Balanced Summative Assessment</w:t>
      </w:r>
      <w:r w:rsidRPr="007A6F05">
        <w:t xml:space="preserve"> testing. Examples of embedded resources include the expandable items, color contrast, and masking.</w:t>
      </w:r>
    </w:p>
    <w:p w14:paraId="466C4EE6" w14:textId="064A9457" w:rsidR="0073149B" w:rsidRPr="007A6F05" w:rsidRDefault="0073149B" w:rsidP="007A6F05">
      <w:r w:rsidRPr="007A6F05">
        <w:t xml:space="preserve">Non-embedded resources are available, when provided by the LEA, for both computer-based assessments and PPTs. These resources are not part of the technology platform for </w:t>
      </w:r>
      <w:r w:rsidRPr="007A6F05">
        <w:lastRenderedPageBreak/>
        <w:t xml:space="preserve">the computer-administered </w:t>
      </w:r>
      <w:r w:rsidR="00F71F89" w:rsidRPr="007A6F05">
        <w:t>Smarter Balanced Summative Assessments</w:t>
      </w:r>
      <w:r w:rsidRPr="007A6F05">
        <w:t>. Examples of non-embedded resources include magnification, noise buffers, and the use of a scribe.</w:t>
      </w:r>
    </w:p>
    <w:p w14:paraId="441BA525" w14:textId="117B8A24" w:rsidR="0073149B" w:rsidRPr="007A6F05" w:rsidRDefault="0073149B" w:rsidP="007A6F05">
      <w:r w:rsidRPr="007A6F05">
        <w:t xml:space="preserve">Refer to subsection </w:t>
      </w:r>
      <w:hyperlink w:anchor="_Accessibility_Resource_Categories_2" w:history="1">
        <w:r w:rsidR="00B1438B" w:rsidRPr="007A6F05">
          <w:rPr>
            <w:rStyle w:val="Hyperlink"/>
            <w:i/>
            <w:iCs/>
          </w:rPr>
          <w:t>5.4.1</w:t>
        </w:r>
        <w:r w:rsidRPr="007A6F05">
          <w:rPr>
            <w:rStyle w:val="Hyperlink"/>
            <w:i/>
            <w:iCs/>
          </w:rPr>
          <w:t xml:space="preserve"> Accessibility Resource Categories</w:t>
        </w:r>
      </w:hyperlink>
      <w:r w:rsidRPr="007A6F05">
        <w:t xml:space="preserve"> for a detailed description of the accessibility resources available to students taking the </w:t>
      </w:r>
      <w:r w:rsidR="00F71F89" w:rsidRPr="007A6F05">
        <w:t>Smarter Balanced Summative Assessments</w:t>
      </w:r>
      <w:r w:rsidRPr="007A6F05">
        <w:t>.</w:t>
      </w:r>
    </w:p>
    <w:p w14:paraId="43196C10" w14:textId="05B27025" w:rsidR="00602616" w:rsidRPr="007A6F05" w:rsidRDefault="00602616" w:rsidP="007A6F05">
      <w:pPr>
        <w:pStyle w:val="Heading4"/>
        <w:rPr>
          <w:webHidden/>
        </w:rPr>
      </w:pPr>
      <w:bookmarkStart w:id="445" w:name="_Toc192488547"/>
      <w:r w:rsidRPr="007A6F05">
        <w:t>Usage of Designated Supports and Accommodations</w:t>
      </w:r>
      <w:bookmarkEnd w:id="445"/>
    </w:p>
    <w:p w14:paraId="0718FCB6" w14:textId="2AE788B1" w:rsidR="00205307" w:rsidRPr="007A6F05" w:rsidRDefault="00205307" w:rsidP="007A6F05">
      <w:r w:rsidRPr="007A6F05">
        <w:t xml:space="preserve">LEA CAASPP coordinators and </w:t>
      </w:r>
      <w:r w:rsidR="0008510F" w:rsidRPr="007A6F05">
        <w:t xml:space="preserve">site </w:t>
      </w:r>
      <w:r w:rsidRPr="007A6F05">
        <w:t xml:space="preserve">CAASPP coordinators were responsible for assigning their students’ test settings in TOMS before testing occurred and providing the necessary resources during testing. If a test setting was not applied before testing, then a STAIRS incident was to be submitted to reset the </w:t>
      </w:r>
      <w:r w:rsidR="00101CD2" w:rsidRPr="007A6F05">
        <w:t>assessment</w:t>
      </w:r>
      <w:r w:rsidRPr="007A6F05">
        <w:t xml:space="preserve"> so the student could be retested with the correct accommodation or designated support. If a test setting was accidentally assigned to a student, then a STAIRS incident was also to be submitted to reset the </w:t>
      </w:r>
      <w:r w:rsidR="00101CD2" w:rsidRPr="007A6F05">
        <w:t>assessment</w:t>
      </w:r>
      <w:r w:rsidRPr="007A6F05">
        <w:t xml:space="preserve"> so the student could be retested without the accommodation or designated support.</w:t>
      </w:r>
    </w:p>
    <w:p w14:paraId="64A395C7" w14:textId="3846677B" w:rsidR="00205307" w:rsidRPr="007A6F05" w:rsidRDefault="00205307" w:rsidP="007A6F05">
      <w:pPr>
        <w:rPr>
          <w:rFonts w:eastAsia="Arial"/>
        </w:rPr>
      </w:pPr>
      <w:r w:rsidRPr="007A6F05">
        <w:rPr>
          <w:rFonts w:eastAsia="Arial"/>
        </w:rPr>
        <w:t xml:space="preserve">After schools and LEAs assigned eligible students to accommodations or designated supports, </w:t>
      </w:r>
      <w:r w:rsidR="00FB450C" w:rsidRPr="007A6F05">
        <w:rPr>
          <w:rFonts w:eastAsia="Arial"/>
        </w:rPr>
        <w:t xml:space="preserve">the </w:t>
      </w:r>
      <w:r w:rsidR="00FF675B" w:rsidRPr="007A6F05">
        <w:rPr>
          <w:rFonts w:eastAsia="Arial"/>
        </w:rPr>
        <w:t>Cambium Assessment, Inc. (</w:t>
      </w:r>
      <w:r w:rsidRPr="007A6F05">
        <w:rPr>
          <w:rFonts w:eastAsia="Arial"/>
        </w:rPr>
        <w:t>CAI</w:t>
      </w:r>
      <w:r w:rsidR="00FF675B" w:rsidRPr="007A6F05">
        <w:rPr>
          <w:rFonts w:eastAsia="Arial"/>
        </w:rPr>
        <w:t>)</w:t>
      </w:r>
      <w:r w:rsidRPr="007A6F05">
        <w:rPr>
          <w:rFonts w:eastAsia="Arial"/>
        </w:rPr>
        <w:t xml:space="preserve"> TDS provided and captured whether a certain accommodation or designated support (or multiple accommodations or designated supports) </w:t>
      </w:r>
      <w:r w:rsidR="00A745F0" w:rsidRPr="007A6F05">
        <w:rPr>
          <w:rFonts w:eastAsia="Arial"/>
        </w:rPr>
        <w:t xml:space="preserve">was </w:t>
      </w:r>
      <w:r w:rsidRPr="007A6F05">
        <w:rPr>
          <w:rFonts w:eastAsia="Arial"/>
        </w:rPr>
        <w:t>used by a student</w:t>
      </w:r>
      <w:r w:rsidR="00DD3901" w:rsidRPr="007A6F05">
        <w:rPr>
          <w:rFonts w:eastAsia="Arial"/>
        </w:rPr>
        <w:t>—that is, the student interacted with a control for the resource, such as a button—</w:t>
      </w:r>
      <w:r w:rsidRPr="007A6F05">
        <w:rPr>
          <w:rFonts w:eastAsia="Arial"/>
        </w:rPr>
        <w:t xml:space="preserve">as the student progressed through the </w:t>
      </w:r>
      <w:r w:rsidR="00101CD2" w:rsidRPr="007A6F05">
        <w:t>assessment</w:t>
      </w:r>
      <w:r w:rsidRPr="007A6F05">
        <w:rPr>
          <w:rFonts w:eastAsia="Arial"/>
        </w:rPr>
        <w:t>.</w:t>
      </w:r>
      <w:r w:rsidR="3ADDA00F" w:rsidRPr="007A6F05">
        <w:rPr>
          <w:rFonts w:eastAsia="Arial"/>
        </w:rPr>
        <w:t xml:space="preserve"> </w:t>
      </w:r>
    </w:p>
    <w:p w14:paraId="72B5CDF4" w14:textId="70B0AE35" w:rsidR="00205307" w:rsidRPr="007A6F05" w:rsidRDefault="00205307" w:rsidP="007A6F05">
      <w:pPr>
        <w:rPr>
          <w:rFonts w:eastAsia="Arial"/>
        </w:rPr>
      </w:pPr>
      <w:r w:rsidRPr="007A6F05">
        <w:rPr>
          <w:rStyle w:val="Cross-Reference"/>
        </w:rPr>
        <w:fldChar w:fldCharType="begin"/>
      </w:r>
      <w:r w:rsidRPr="007A6F05">
        <w:rPr>
          <w:rStyle w:val="Cross-Reference"/>
        </w:rPr>
        <w:instrText xml:space="preserve"> REF  _Ref83194023 \h  \* MERGEFORMAT </w:instrText>
      </w:r>
      <w:r w:rsidRPr="007A6F05">
        <w:rPr>
          <w:rStyle w:val="Cross-Reference"/>
        </w:rPr>
      </w:r>
      <w:r w:rsidRPr="007A6F05">
        <w:rPr>
          <w:rStyle w:val="Cross-Reference"/>
        </w:rPr>
        <w:fldChar w:fldCharType="separate"/>
      </w:r>
      <w:r w:rsidR="00225A88" w:rsidRPr="007A6F05">
        <w:rPr>
          <w:rStyle w:val="Cross-Reference"/>
        </w:rPr>
        <w:t>Table 5.2</w:t>
      </w:r>
      <w:r w:rsidRPr="007A6F05">
        <w:rPr>
          <w:rStyle w:val="Cross-Reference"/>
        </w:rPr>
        <w:fldChar w:fldCharType="end"/>
      </w:r>
      <w:r w:rsidRPr="007A6F05">
        <w:rPr>
          <w:rFonts w:eastAsia="Arial"/>
        </w:rPr>
        <w:t xml:space="preserve"> and </w:t>
      </w:r>
      <w:r w:rsidRPr="007A6F05">
        <w:rPr>
          <w:rStyle w:val="Cross-Reference"/>
        </w:rPr>
        <w:fldChar w:fldCharType="begin"/>
      </w:r>
      <w:r w:rsidRPr="007A6F05">
        <w:rPr>
          <w:rStyle w:val="Cross-Reference"/>
        </w:rPr>
        <w:instrText xml:space="preserve"> REF  _Ref62651554 \* Lower \h  \* MERGEFORMAT </w:instrText>
      </w:r>
      <w:r w:rsidRPr="007A6F05">
        <w:rPr>
          <w:rStyle w:val="Cross-Reference"/>
        </w:rPr>
      </w:r>
      <w:r w:rsidRPr="007A6F05">
        <w:rPr>
          <w:rStyle w:val="Cross-Reference"/>
        </w:rPr>
        <w:fldChar w:fldCharType="separate"/>
      </w:r>
      <w:r w:rsidR="008D6FD8" w:rsidRPr="007A6F05">
        <w:rPr>
          <w:rStyle w:val="Cross-Reference"/>
        </w:rPr>
        <w:t>table 5.3</w:t>
      </w:r>
      <w:r w:rsidRPr="007A6F05">
        <w:rPr>
          <w:rStyle w:val="Cross-Reference"/>
        </w:rPr>
        <w:fldChar w:fldCharType="end"/>
      </w:r>
      <w:r w:rsidRPr="007A6F05">
        <w:rPr>
          <w:rFonts w:eastAsia="Arial"/>
        </w:rPr>
        <w:t xml:space="preserve"> report the number of students who, based on the availability of data, were assigned to a certain accommodation or designated support and actually used this accommodation or designated support at least once in ELA and mathematics, respectively. </w:t>
      </w:r>
      <w:r w:rsidRPr="007A6F05">
        <w:t>Embedded accessibility resources are those that are part of the computer-based TDS, whereas non</w:t>
      </w:r>
      <w:r w:rsidR="001233A6" w:rsidRPr="007A6F05">
        <w:t>-</w:t>
      </w:r>
      <w:r w:rsidRPr="007A6F05">
        <w:t>embedded accessibility resources are provided outside of that system.</w:t>
      </w:r>
      <w:r w:rsidR="00A55FB5" w:rsidRPr="007A6F05">
        <w:rPr>
          <w:rFonts w:eastAsia="Arial"/>
        </w:rPr>
        <w:t xml:space="preserve"> </w:t>
      </w:r>
      <w:bookmarkStart w:id="446" w:name="_Hlk131406826"/>
      <w:r w:rsidR="00A55FB5" w:rsidRPr="007A6F05">
        <w:rPr>
          <w:rFonts w:eastAsia="Arial"/>
        </w:rPr>
        <w:t xml:space="preserve">However, because the TDS does not capture the usage of all embedded </w:t>
      </w:r>
      <w:r w:rsidR="004B51D8" w:rsidRPr="007A6F05">
        <w:rPr>
          <w:rFonts w:eastAsia="Arial"/>
        </w:rPr>
        <w:t>resources</w:t>
      </w:r>
      <w:r w:rsidR="00A55FB5" w:rsidRPr="007A6F05">
        <w:rPr>
          <w:rFonts w:eastAsia="Arial"/>
        </w:rPr>
        <w:t xml:space="preserve"> and cannot capture the usage of any non-embedded </w:t>
      </w:r>
      <w:r w:rsidR="004B51D8" w:rsidRPr="007A6F05">
        <w:rPr>
          <w:rFonts w:eastAsia="Arial"/>
        </w:rPr>
        <w:t>resources</w:t>
      </w:r>
      <w:r w:rsidR="00A55FB5" w:rsidRPr="007A6F05">
        <w:rPr>
          <w:rFonts w:eastAsia="Arial"/>
        </w:rPr>
        <w:t xml:space="preserve">, these tables report only on a limited subset of the embedded </w:t>
      </w:r>
      <w:r w:rsidR="004B51D8" w:rsidRPr="007A6F05">
        <w:rPr>
          <w:rFonts w:eastAsia="Arial"/>
        </w:rPr>
        <w:t>resources</w:t>
      </w:r>
      <w:r w:rsidR="00A55FB5" w:rsidRPr="007A6F05">
        <w:rPr>
          <w:rFonts w:eastAsia="Arial"/>
        </w:rPr>
        <w:t>.</w:t>
      </w:r>
      <w:bookmarkEnd w:id="446"/>
    </w:p>
    <w:p w14:paraId="4C839651" w14:textId="36CCB024" w:rsidR="00F46D0A" w:rsidRPr="007A6F05" w:rsidRDefault="00F46D0A" w:rsidP="007A6F05">
      <w:pPr>
        <w:keepNext/>
        <w:keepLines/>
        <w:rPr>
          <w:rFonts w:eastAsia="Arial"/>
        </w:rPr>
      </w:pPr>
      <w:r w:rsidRPr="007A6F05">
        <w:rPr>
          <w:rFonts w:eastAsia="Arial"/>
        </w:rPr>
        <w:t xml:space="preserve">Types of accommodations and designated supports—labeled “ACC” and “DS” in the </w:t>
      </w:r>
      <w:r w:rsidRPr="007A6F05">
        <w:rPr>
          <w:rFonts w:eastAsia="Arial"/>
          <w:i/>
          <w:iCs/>
        </w:rPr>
        <w:t xml:space="preserve">Resource Type </w:t>
      </w:r>
      <w:r w:rsidRPr="007A6F05">
        <w:rPr>
          <w:rFonts w:eastAsia="Arial"/>
        </w:rPr>
        <w:t xml:space="preserve">column—included in </w:t>
      </w:r>
      <w:r w:rsidRPr="007A6F05">
        <w:rPr>
          <w:rStyle w:val="Cross-Reference"/>
        </w:rPr>
        <w:fldChar w:fldCharType="begin"/>
      </w:r>
      <w:r w:rsidRPr="007A6F05">
        <w:rPr>
          <w:rStyle w:val="Cross-Reference"/>
        </w:rPr>
        <w:instrText xml:space="preserve"> REF  _Ref83194023 \* Lower \h  \* MERGEFORMAT </w:instrText>
      </w:r>
      <w:r w:rsidRPr="007A6F05">
        <w:rPr>
          <w:rStyle w:val="Cross-Reference"/>
        </w:rPr>
      </w:r>
      <w:r w:rsidRPr="007A6F05">
        <w:rPr>
          <w:rStyle w:val="Cross-Reference"/>
        </w:rPr>
        <w:fldChar w:fldCharType="separate"/>
      </w:r>
      <w:r w:rsidR="008D6FD8" w:rsidRPr="007A6F05">
        <w:rPr>
          <w:rStyle w:val="Cross-Reference"/>
        </w:rPr>
        <w:t>table 5.2</w:t>
      </w:r>
      <w:r w:rsidRPr="007A6F05">
        <w:rPr>
          <w:rStyle w:val="Cross-Reference"/>
        </w:rPr>
        <w:fldChar w:fldCharType="end"/>
      </w:r>
      <w:r w:rsidRPr="007A6F05">
        <w:t xml:space="preserve"> and </w:t>
      </w:r>
      <w:r w:rsidRPr="007A6F05">
        <w:rPr>
          <w:rStyle w:val="Cross-Reference"/>
        </w:rPr>
        <w:fldChar w:fldCharType="begin"/>
      </w:r>
      <w:r w:rsidRPr="007A6F05">
        <w:rPr>
          <w:rStyle w:val="Cross-Reference"/>
        </w:rPr>
        <w:instrText xml:space="preserve"> REF  _Ref62651554 \* Lower \h  \* MERGEFORMAT </w:instrText>
      </w:r>
      <w:r w:rsidRPr="007A6F05">
        <w:rPr>
          <w:rStyle w:val="Cross-Reference"/>
        </w:rPr>
      </w:r>
      <w:r w:rsidRPr="007A6F05">
        <w:rPr>
          <w:rStyle w:val="Cross-Reference"/>
        </w:rPr>
        <w:fldChar w:fldCharType="separate"/>
      </w:r>
      <w:r w:rsidR="008D6FD8" w:rsidRPr="007A6F05">
        <w:rPr>
          <w:rStyle w:val="Cross-Reference"/>
        </w:rPr>
        <w:t>table 5.3</w:t>
      </w:r>
      <w:r w:rsidRPr="007A6F05">
        <w:rPr>
          <w:rStyle w:val="Cross-Reference"/>
        </w:rPr>
        <w:fldChar w:fldCharType="end"/>
      </w:r>
      <w:r w:rsidRPr="007A6F05">
        <w:rPr>
          <w:rFonts w:eastAsia="Arial"/>
        </w:rPr>
        <w:t xml:space="preserve"> are as follows:</w:t>
      </w:r>
    </w:p>
    <w:p w14:paraId="3D7E6242" w14:textId="281DFC2A" w:rsidR="00327EC3" w:rsidRPr="007A6F05" w:rsidRDefault="00327EC3" w:rsidP="007A6F05">
      <w:pPr>
        <w:pStyle w:val="bullets"/>
        <w:numPr>
          <w:ilvl w:val="0"/>
          <w:numId w:val="3"/>
        </w:numPr>
        <w:tabs>
          <w:tab w:val="clear" w:pos="817"/>
        </w:tabs>
        <w:spacing w:before="0"/>
        <w:ind w:left="864" w:hanging="288"/>
      </w:pPr>
      <w:r w:rsidRPr="007A6F05">
        <w:rPr>
          <w:b/>
          <w:bCs/>
        </w:rPr>
        <w:t>Text-</w:t>
      </w:r>
      <w:r w:rsidR="00F21F41" w:rsidRPr="007A6F05">
        <w:rPr>
          <w:b/>
          <w:bCs/>
        </w:rPr>
        <w:t>t</w:t>
      </w:r>
      <w:r w:rsidRPr="007A6F05">
        <w:rPr>
          <w:b/>
          <w:bCs/>
        </w:rPr>
        <w:t>o-Speech:</w:t>
      </w:r>
      <w:r w:rsidRPr="007A6F05">
        <w:t xml:space="preserve"> Text is read aloud to the student via embedded text-to-speech technology. It includes text-to-speech passages and text-to-speech items for accommodations.</w:t>
      </w:r>
    </w:p>
    <w:p w14:paraId="17391927" w14:textId="10AE0FFE" w:rsidR="00845BD2" w:rsidRPr="007A6F05" w:rsidRDefault="00F21F41" w:rsidP="007A6F05">
      <w:pPr>
        <w:pStyle w:val="bullets"/>
        <w:numPr>
          <w:ilvl w:val="0"/>
          <w:numId w:val="3"/>
        </w:numPr>
        <w:tabs>
          <w:tab w:val="clear" w:pos="817"/>
        </w:tabs>
        <w:spacing w:before="0"/>
        <w:ind w:left="864" w:hanging="288"/>
      </w:pPr>
      <w:r w:rsidRPr="007A6F05">
        <w:rPr>
          <w:b/>
          <w:bCs/>
        </w:rPr>
        <w:t>Speech-to-Text:</w:t>
      </w:r>
      <w:r w:rsidRPr="007A6F05">
        <w:t xml:space="preserve"> Voice recognition allows students to use their voices as input devices to the computer to dictate responses</w:t>
      </w:r>
      <w:r w:rsidR="00023A98" w:rsidRPr="007A6F05">
        <w:t>.</w:t>
      </w:r>
    </w:p>
    <w:p w14:paraId="348C60BC" w14:textId="1C140DA0" w:rsidR="00327EC3" w:rsidRPr="007A6F05" w:rsidRDefault="00327EC3" w:rsidP="007A6F05">
      <w:pPr>
        <w:pStyle w:val="bullets"/>
        <w:numPr>
          <w:ilvl w:val="0"/>
          <w:numId w:val="3"/>
        </w:numPr>
        <w:tabs>
          <w:tab w:val="clear" w:pos="817"/>
        </w:tabs>
        <w:spacing w:before="0"/>
        <w:ind w:left="864" w:hanging="288"/>
      </w:pPr>
      <w:r w:rsidRPr="007A6F05">
        <w:rPr>
          <w:b/>
          <w:bCs/>
        </w:rPr>
        <w:t>ASL:</w:t>
      </w:r>
      <w:r w:rsidRPr="007A6F05">
        <w:t xml:space="preserve"> ASL videos are available for any item that has a listening component. The ASL human signer and the signed test content are viewed on the same screen.</w:t>
      </w:r>
    </w:p>
    <w:p w14:paraId="0867CF36" w14:textId="6D900F78" w:rsidR="00327EC3" w:rsidRPr="007A6F05" w:rsidRDefault="00327EC3" w:rsidP="007A6F05">
      <w:pPr>
        <w:pStyle w:val="bullets"/>
        <w:numPr>
          <w:ilvl w:val="0"/>
          <w:numId w:val="3"/>
        </w:numPr>
        <w:tabs>
          <w:tab w:val="clear" w:pos="817"/>
        </w:tabs>
        <w:spacing w:before="0"/>
        <w:ind w:left="864" w:hanging="288"/>
      </w:pPr>
      <w:r w:rsidRPr="007A6F05">
        <w:rPr>
          <w:b/>
          <w:bCs/>
        </w:rPr>
        <w:t>Print</w:t>
      </w:r>
      <w:r w:rsidR="001233A6" w:rsidRPr="007A6F05">
        <w:rPr>
          <w:b/>
          <w:bCs/>
        </w:rPr>
        <w:t>-</w:t>
      </w:r>
      <w:r w:rsidRPr="007A6F05">
        <w:rPr>
          <w:b/>
          <w:bCs/>
        </w:rPr>
        <w:t>on</w:t>
      </w:r>
      <w:r w:rsidR="001233A6" w:rsidRPr="007A6F05">
        <w:rPr>
          <w:b/>
          <w:bCs/>
        </w:rPr>
        <w:t>-</w:t>
      </w:r>
      <w:r w:rsidRPr="007A6F05">
        <w:rPr>
          <w:b/>
          <w:bCs/>
        </w:rPr>
        <w:t>Demand:</w:t>
      </w:r>
      <w:r w:rsidRPr="007A6F05">
        <w:t xml:space="preserve"> Paper copies of passages and stimuli, items, or all of these are printed for students.</w:t>
      </w:r>
    </w:p>
    <w:p w14:paraId="118505F7" w14:textId="77777777" w:rsidR="00327EC3" w:rsidRPr="007A6F05" w:rsidRDefault="00327EC3" w:rsidP="007A6F05">
      <w:pPr>
        <w:pStyle w:val="bullets"/>
        <w:keepNext/>
        <w:keepLines/>
        <w:numPr>
          <w:ilvl w:val="0"/>
          <w:numId w:val="3"/>
        </w:numPr>
        <w:tabs>
          <w:tab w:val="clear" w:pos="817"/>
        </w:tabs>
        <w:spacing w:before="0"/>
        <w:ind w:left="864" w:hanging="288"/>
      </w:pPr>
      <w:r w:rsidRPr="007A6F05">
        <w:rPr>
          <w:b/>
          <w:bCs/>
        </w:rPr>
        <w:lastRenderedPageBreak/>
        <w:t>Masking:</w:t>
      </w:r>
      <w:r w:rsidRPr="007A6F05">
        <w:t xml:space="preserve"> This resource involves blocking off content that is not of immediate need or that may be distracting to the student.</w:t>
      </w:r>
    </w:p>
    <w:p w14:paraId="374282D0" w14:textId="4DCFB816" w:rsidR="00327EC3" w:rsidRPr="007A6F05" w:rsidRDefault="00327EC3" w:rsidP="007A6F05">
      <w:pPr>
        <w:pStyle w:val="bullets"/>
        <w:keepNext/>
        <w:keepLines/>
        <w:numPr>
          <w:ilvl w:val="0"/>
          <w:numId w:val="3"/>
        </w:numPr>
        <w:tabs>
          <w:tab w:val="clear" w:pos="817"/>
        </w:tabs>
        <w:spacing w:before="0"/>
        <w:ind w:left="864" w:hanging="288"/>
      </w:pPr>
      <w:r w:rsidRPr="007A6F05">
        <w:rPr>
          <w:b/>
          <w:bCs/>
        </w:rPr>
        <w:t>Audio Transcript:</w:t>
      </w:r>
      <w:r w:rsidRPr="007A6F05">
        <w:t xml:space="preserve"> This resource allows students to view a transcript of the audio content for the current test page. This is useful for students with visual impairment</w:t>
      </w:r>
      <w:r w:rsidR="00805232" w:rsidRPr="007A6F05">
        <w:t>s</w:t>
      </w:r>
      <w:r w:rsidRPr="007A6F05">
        <w:t xml:space="preserve"> who are accustomed to accessing information presented via audio in the form of braille.</w:t>
      </w:r>
    </w:p>
    <w:p w14:paraId="569E6852" w14:textId="77777777" w:rsidR="00F46D0A" w:rsidRPr="007A6F05" w:rsidRDefault="00F46D0A" w:rsidP="007A6F05">
      <w:r w:rsidRPr="007A6F05">
        <w:t>Results show that the number of students who were assigned for the accessibility resources was greater than the number of students who actually used the accessibility resources across assessments.</w:t>
      </w:r>
    </w:p>
    <w:p w14:paraId="1614E7F6" w14:textId="77777777" w:rsidR="00F46D0A" w:rsidRPr="007A6F05" w:rsidRDefault="00F46D0A" w:rsidP="007A6F05">
      <w:pPr>
        <w:sectPr w:rsidR="00F46D0A" w:rsidRPr="007A6F05" w:rsidSect="00825268">
          <w:headerReference w:type="even" r:id="rId16"/>
          <w:headerReference w:type="default" r:id="rId17"/>
          <w:footerReference w:type="even" r:id="rId18"/>
          <w:footerReference w:type="default" r:id="rId19"/>
          <w:headerReference w:type="first" r:id="rId20"/>
          <w:footerReference w:type="first" r:id="rId21"/>
          <w:pgSz w:w="12240" w:h="15840" w:code="1"/>
          <w:pgMar w:top="1152" w:right="1152" w:bottom="1152" w:left="1152" w:header="576" w:footer="360" w:gutter="0"/>
          <w:pgNumType w:start="1"/>
          <w:cols w:space="720"/>
          <w:titlePg/>
          <w:docGrid w:linePitch="360"/>
        </w:sectPr>
      </w:pPr>
    </w:p>
    <w:p w14:paraId="3B138E80" w14:textId="3C655234" w:rsidR="00F46D0A" w:rsidRPr="007A6F05" w:rsidRDefault="00F46D0A" w:rsidP="007A6F05">
      <w:pPr>
        <w:pStyle w:val="Caption"/>
      </w:pPr>
      <w:bookmarkStart w:id="447" w:name="_Ref83194023"/>
      <w:bookmarkStart w:id="448" w:name="_Toc115790473"/>
      <w:bookmarkStart w:id="449" w:name="_Toc192152401"/>
      <w:r w:rsidRPr="007A6F05">
        <w:lastRenderedPageBreak/>
        <w:t xml:space="preserve">Table </w:t>
      </w:r>
      <w:r w:rsidRPr="007A6F05">
        <w:fldChar w:fldCharType="begin"/>
      </w:r>
      <w:r w:rsidRPr="007A6F05">
        <w:instrText>STYLEREF 2 \s</w:instrText>
      </w:r>
      <w:r w:rsidRPr="007A6F05">
        <w:fldChar w:fldCharType="separate"/>
      </w:r>
      <w:r w:rsidR="008D6FD8" w:rsidRPr="007A6F05">
        <w:rPr>
          <w:noProof/>
        </w:rPr>
        <w:t>5</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w:t>
      </w:r>
      <w:r w:rsidRPr="007A6F05">
        <w:fldChar w:fldCharType="end"/>
      </w:r>
      <w:bookmarkEnd w:id="447"/>
      <w:r w:rsidRPr="007A6F05">
        <w:rPr>
          <w:rFonts w:eastAsia="Arial"/>
        </w:rPr>
        <w:t xml:space="preserve">  Summary of Accommodations and Designated Supports Used by Students</w:t>
      </w:r>
      <w:r w:rsidRPr="007A6F05">
        <w:t>—ELA</w:t>
      </w:r>
      <w:bookmarkEnd w:id="448"/>
      <w:bookmarkEnd w:id="449"/>
    </w:p>
    <w:tbl>
      <w:tblPr>
        <w:tblStyle w:val="TRs"/>
        <w:tblW w:w="12601" w:type="dxa"/>
        <w:tblLayout w:type="fixed"/>
        <w:tblLook w:val="04A0" w:firstRow="1" w:lastRow="0" w:firstColumn="1" w:lastColumn="0" w:noHBand="0" w:noVBand="1"/>
      </w:tblPr>
      <w:tblGrid>
        <w:gridCol w:w="1170"/>
        <w:gridCol w:w="1368"/>
        <w:gridCol w:w="1592"/>
        <w:gridCol w:w="4301"/>
        <w:gridCol w:w="1440"/>
        <w:gridCol w:w="1434"/>
        <w:gridCol w:w="1296"/>
      </w:tblGrid>
      <w:tr w:rsidR="00F46D0A" w:rsidRPr="007A6F05" w14:paraId="05AAC81D" w14:textId="77777777" w:rsidTr="00311B05">
        <w:trPr>
          <w:cnfStyle w:val="100000000000" w:firstRow="1" w:lastRow="0" w:firstColumn="0" w:lastColumn="0" w:oddVBand="0" w:evenVBand="0" w:oddHBand="0" w:evenHBand="0" w:firstRowFirstColumn="0" w:firstRowLastColumn="0" w:lastRowFirstColumn="0" w:lastRowLastColumn="0"/>
        </w:trPr>
        <w:tc>
          <w:tcPr>
            <w:tcW w:w="1170" w:type="dxa"/>
            <w:noWrap/>
            <w:hideMark/>
          </w:tcPr>
          <w:p w14:paraId="784E9EEF" w14:textId="49CF00C4" w:rsidR="00F46D0A" w:rsidRPr="007A6F05" w:rsidRDefault="0082377F" w:rsidP="007A6F05">
            <w:pPr>
              <w:pStyle w:val="TableHead"/>
              <w:rPr>
                <w:b/>
                <w:bCs w:val="0"/>
                <w:noProof w:val="0"/>
              </w:rPr>
            </w:pPr>
            <w:r w:rsidRPr="007A6F05">
              <w:rPr>
                <w:b/>
                <w:bCs w:val="0"/>
                <w:color w:val="000000"/>
              </w:rPr>
              <w:t>Content Area</w:t>
            </w:r>
          </w:p>
        </w:tc>
        <w:tc>
          <w:tcPr>
            <w:tcW w:w="1368" w:type="dxa"/>
            <w:hideMark/>
          </w:tcPr>
          <w:p w14:paraId="7B34403D" w14:textId="26D9DF08" w:rsidR="00F46D0A" w:rsidRPr="007A6F05" w:rsidRDefault="00F46D0A" w:rsidP="007A6F05">
            <w:pPr>
              <w:pStyle w:val="TableHead"/>
              <w:rPr>
                <w:b/>
                <w:bCs w:val="0"/>
                <w:noProof w:val="0"/>
              </w:rPr>
            </w:pPr>
            <w:r w:rsidRPr="007A6F05">
              <w:rPr>
                <w:b/>
                <w:color w:val="000000"/>
              </w:rPr>
              <w:t>Grade</w:t>
            </w:r>
            <w:r w:rsidR="00C22E0A" w:rsidRPr="007A6F05">
              <w:rPr>
                <w:b/>
                <w:color w:val="000000"/>
              </w:rPr>
              <w:t xml:space="preserve"> Level</w:t>
            </w:r>
          </w:p>
        </w:tc>
        <w:tc>
          <w:tcPr>
            <w:tcW w:w="1592" w:type="dxa"/>
          </w:tcPr>
          <w:p w14:paraId="1E916976" w14:textId="77777777" w:rsidR="00F46D0A" w:rsidRPr="007A6F05" w:rsidRDefault="00F46D0A" w:rsidP="007A6F05">
            <w:pPr>
              <w:pStyle w:val="TableHead"/>
              <w:rPr>
                <w:b/>
                <w:bCs w:val="0"/>
                <w:noProof w:val="0"/>
              </w:rPr>
            </w:pPr>
            <w:r w:rsidRPr="007A6F05">
              <w:rPr>
                <w:b/>
                <w:color w:val="000000"/>
              </w:rPr>
              <w:t>Opportunity</w:t>
            </w:r>
          </w:p>
        </w:tc>
        <w:tc>
          <w:tcPr>
            <w:tcW w:w="4301" w:type="dxa"/>
            <w:noWrap/>
            <w:hideMark/>
          </w:tcPr>
          <w:p w14:paraId="4B878CBD" w14:textId="0DDD8B0A" w:rsidR="00F46D0A" w:rsidRPr="007A6F05" w:rsidRDefault="002547E8" w:rsidP="007A6F05">
            <w:pPr>
              <w:pStyle w:val="TableHead"/>
              <w:rPr>
                <w:b/>
                <w:bCs w:val="0"/>
                <w:noProof w:val="0"/>
              </w:rPr>
            </w:pPr>
            <w:r w:rsidRPr="007A6F05">
              <w:rPr>
                <w:b/>
                <w:bCs w:val="0"/>
                <w:color w:val="000000"/>
              </w:rPr>
              <w:t>Support</w:t>
            </w:r>
          </w:p>
        </w:tc>
        <w:tc>
          <w:tcPr>
            <w:tcW w:w="1440" w:type="dxa"/>
          </w:tcPr>
          <w:p w14:paraId="5D5B4CDF" w14:textId="54ED63FE" w:rsidR="002547E8" w:rsidRPr="007A6F05" w:rsidRDefault="002547E8" w:rsidP="007A6F05">
            <w:pPr>
              <w:pStyle w:val="TableHead"/>
              <w:rPr>
                <w:bCs w:val="0"/>
                <w:color w:val="000000"/>
              </w:rPr>
            </w:pPr>
            <w:r w:rsidRPr="007A6F05">
              <w:rPr>
                <w:b/>
                <w:bCs w:val="0"/>
                <w:color w:val="000000"/>
              </w:rPr>
              <w:t>Resource Type</w:t>
            </w:r>
          </w:p>
        </w:tc>
        <w:tc>
          <w:tcPr>
            <w:tcW w:w="1434" w:type="dxa"/>
            <w:noWrap/>
            <w:hideMark/>
          </w:tcPr>
          <w:p w14:paraId="689F9118" w14:textId="77E9BF42" w:rsidR="00F46D0A" w:rsidRPr="007A6F05" w:rsidRDefault="00F46D0A" w:rsidP="007A6F05">
            <w:pPr>
              <w:pStyle w:val="TableHead"/>
              <w:rPr>
                <w:b/>
                <w:bCs w:val="0"/>
                <w:noProof w:val="0"/>
              </w:rPr>
            </w:pPr>
            <w:r w:rsidRPr="007A6F05">
              <w:rPr>
                <w:b/>
                <w:color w:val="000000"/>
              </w:rPr>
              <w:t>Students Assigned</w:t>
            </w:r>
          </w:p>
        </w:tc>
        <w:tc>
          <w:tcPr>
            <w:tcW w:w="1296" w:type="dxa"/>
            <w:noWrap/>
            <w:hideMark/>
          </w:tcPr>
          <w:p w14:paraId="4C8E2EEB" w14:textId="621674FA" w:rsidR="00F46D0A" w:rsidRPr="007A6F05" w:rsidRDefault="00F46D0A" w:rsidP="007A6F05">
            <w:pPr>
              <w:pStyle w:val="TableHead"/>
              <w:rPr>
                <w:b/>
                <w:noProof w:val="0"/>
              </w:rPr>
            </w:pPr>
            <w:r w:rsidRPr="007A6F05">
              <w:rPr>
                <w:b/>
                <w:color w:val="000000" w:themeColor="text1"/>
              </w:rPr>
              <w:t>Students Used</w:t>
            </w:r>
          </w:p>
        </w:tc>
      </w:tr>
      <w:tr w:rsidR="00FD3892" w:rsidRPr="007A6F05" w14:paraId="06A862F7" w14:textId="77777777">
        <w:tc>
          <w:tcPr>
            <w:tcW w:w="1170" w:type="dxa"/>
            <w:noWrap/>
            <w:vAlign w:val="bottom"/>
            <w:hideMark/>
          </w:tcPr>
          <w:p w14:paraId="03CBB2BE" w14:textId="52533BD7" w:rsidR="00FD3892" w:rsidRPr="007A6F05" w:rsidRDefault="00FD3892" w:rsidP="007A6F05">
            <w:pPr>
              <w:pStyle w:val="TableText"/>
              <w:jc w:val="left"/>
              <w:rPr>
                <w:noProof w:val="0"/>
              </w:rPr>
            </w:pPr>
            <w:r w:rsidRPr="007A6F05">
              <w:rPr>
                <w:color w:val="000000"/>
              </w:rPr>
              <w:t>ELA</w:t>
            </w:r>
          </w:p>
        </w:tc>
        <w:tc>
          <w:tcPr>
            <w:tcW w:w="1368" w:type="dxa"/>
            <w:noWrap/>
            <w:vAlign w:val="bottom"/>
            <w:hideMark/>
          </w:tcPr>
          <w:p w14:paraId="3894CAF6" w14:textId="47A242B4" w:rsidR="00FD3892" w:rsidRPr="007A6F05" w:rsidRDefault="00FD3892" w:rsidP="007A6F05">
            <w:pPr>
              <w:pStyle w:val="TableText"/>
              <w:rPr>
                <w:noProof w:val="0"/>
              </w:rPr>
            </w:pPr>
            <w:r w:rsidRPr="007A6F05">
              <w:rPr>
                <w:color w:val="000000"/>
              </w:rPr>
              <w:t>All Grades</w:t>
            </w:r>
          </w:p>
        </w:tc>
        <w:tc>
          <w:tcPr>
            <w:tcW w:w="1592" w:type="dxa"/>
            <w:vAlign w:val="bottom"/>
          </w:tcPr>
          <w:p w14:paraId="3F3B1217" w14:textId="2ABF8DEF" w:rsidR="00FD3892" w:rsidRPr="007A6F05" w:rsidRDefault="00FD3892" w:rsidP="007A6F05">
            <w:pPr>
              <w:pStyle w:val="TableText"/>
              <w:ind w:right="432"/>
              <w:rPr>
                <w:noProof w:val="0"/>
              </w:rPr>
            </w:pPr>
            <w:r w:rsidRPr="007A6F05">
              <w:rPr>
                <w:color w:val="000000"/>
              </w:rPr>
              <w:t>All</w:t>
            </w:r>
          </w:p>
        </w:tc>
        <w:tc>
          <w:tcPr>
            <w:tcW w:w="4301" w:type="dxa"/>
            <w:noWrap/>
            <w:vAlign w:val="bottom"/>
            <w:hideMark/>
          </w:tcPr>
          <w:p w14:paraId="5831C436" w14:textId="5F223562"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59492D7F" w14:textId="0A3D0E09" w:rsidR="00FD3892" w:rsidRPr="007A6F05" w:rsidRDefault="00FD3892" w:rsidP="007A6F05">
            <w:pPr>
              <w:pStyle w:val="TableText"/>
              <w:rPr>
                <w:color w:val="000000"/>
              </w:rPr>
            </w:pPr>
            <w:r w:rsidRPr="007A6F05">
              <w:rPr>
                <w:color w:val="000000"/>
              </w:rPr>
              <w:t>N/A</w:t>
            </w:r>
          </w:p>
        </w:tc>
        <w:tc>
          <w:tcPr>
            <w:tcW w:w="1434" w:type="dxa"/>
            <w:noWrap/>
            <w:vAlign w:val="bottom"/>
          </w:tcPr>
          <w:p w14:paraId="47635E5F" w14:textId="132C9841" w:rsidR="00FD3892" w:rsidRPr="007A6F05" w:rsidRDefault="00FD3892" w:rsidP="007A6F05">
            <w:pPr>
              <w:pStyle w:val="TableText"/>
              <w:ind w:right="144"/>
              <w:rPr>
                <w:noProof w:val="0"/>
              </w:rPr>
            </w:pPr>
            <w:r w:rsidRPr="007A6F05">
              <w:rPr>
                <w:color w:val="000000"/>
              </w:rPr>
              <w:t>511,848</w:t>
            </w:r>
          </w:p>
        </w:tc>
        <w:tc>
          <w:tcPr>
            <w:tcW w:w="1296" w:type="dxa"/>
            <w:noWrap/>
            <w:vAlign w:val="bottom"/>
          </w:tcPr>
          <w:p w14:paraId="4A2849EA" w14:textId="28E82CA6" w:rsidR="00FD3892" w:rsidRPr="007A6F05" w:rsidRDefault="00FD3892" w:rsidP="007A6F05">
            <w:pPr>
              <w:pStyle w:val="TableText"/>
              <w:ind w:right="144"/>
              <w:rPr>
                <w:noProof w:val="0"/>
              </w:rPr>
            </w:pPr>
            <w:r w:rsidRPr="007A6F05">
              <w:rPr>
                <w:color w:val="000000"/>
              </w:rPr>
              <w:t>278,923</w:t>
            </w:r>
          </w:p>
        </w:tc>
      </w:tr>
      <w:tr w:rsidR="00FD3892" w:rsidRPr="007A6F05" w14:paraId="7BE2FCEB" w14:textId="77777777">
        <w:tc>
          <w:tcPr>
            <w:tcW w:w="1170" w:type="dxa"/>
            <w:noWrap/>
            <w:vAlign w:val="bottom"/>
          </w:tcPr>
          <w:p w14:paraId="04E93FC0" w14:textId="6C23BB5F"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033F6E10" w14:textId="487D11FE" w:rsidR="00FD3892" w:rsidRPr="007A6F05" w:rsidRDefault="00FD3892" w:rsidP="007A6F05">
            <w:pPr>
              <w:pStyle w:val="TableText"/>
              <w:rPr>
                <w:noProof w:val="0"/>
              </w:rPr>
            </w:pPr>
            <w:r w:rsidRPr="007A6F05">
              <w:rPr>
                <w:color w:val="000000"/>
              </w:rPr>
              <w:t>All Grades</w:t>
            </w:r>
          </w:p>
        </w:tc>
        <w:tc>
          <w:tcPr>
            <w:tcW w:w="1592" w:type="dxa"/>
            <w:vAlign w:val="bottom"/>
          </w:tcPr>
          <w:p w14:paraId="336E0FF7" w14:textId="7A08A555"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20673A65" w14:textId="139F1281"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00233DEB" w14:textId="011E171D" w:rsidR="00FD3892" w:rsidRPr="007A6F05" w:rsidRDefault="00FD3892" w:rsidP="007A6F05">
            <w:pPr>
              <w:pStyle w:val="TableText"/>
              <w:rPr>
                <w:color w:val="000000"/>
              </w:rPr>
            </w:pPr>
            <w:r w:rsidRPr="007A6F05">
              <w:rPr>
                <w:color w:val="000000"/>
              </w:rPr>
              <w:t>N/A</w:t>
            </w:r>
          </w:p>
        </w:tc>
        <w:tc>
          <w:tcPr>
            <w:tcW w:w="1434" w:type="dxa"/>
            <w:noWrap/>
            <w:vAlign w:val="bottom"/>
          </w:tcPr>
          <w:p w14:paraId="0664A22C" w14:textId="368DE7B0" w:rsidR="00FD3892" w:rsidRPr="007A6F05" w:rsidRDefault="00FD3892" w:rsidP="007A6F05">
            <w:pPr>
              <w:pStyle w:val="TableText"/>
              <w:ind w:right="144"/>
              <w:rPr>
                <w:noProof w:val="0"/>
              </w:rPr>
            </w:pPr>
            <w:r w:rsidRPr="007A6F05">
              <w:rPr>
                <w:color w:val="000000"/>
              </w:rPr>
              <w:t>507,397</w:t>
            </w:r>
          </w:p>
        </w:tc>
        <w:tc>
          <w:tcPr>
            <w:tcW w:w="1296" w:type="dxa"/>
            <w:noWrap/>
            <w:vAlign w:val="bottom"/>
          </w:tcPr>
          <w:p w14:paraId="5DAE1EDD" w14:textId="3DC72D1A" w:rsidR="00FD3892" w:rsidRPr="007A6F05" w:rsidRDefault="00FD3892" w:rsidP="007A6F05">
            <w:pPr>
              <w:pStyle w:val="TableText"/>
              <w:ind w:right="144"/>
              <w:rPr>
                <w:noProof w:val="0"/>
              </w:rPr>
            </w:pPr>
            <w:r w:rsidRPr="007A6F05">
              <w:rPr>
                <w:color w:val="000000"/>
              </w:rPr>
              <w:t>232,512</w:t>
            </w:r>
          </w:p>
        </w:tc>
      </w:tr>
      <w:tr w:rsidR="00FD3892" w:rsidRPr="007A6F05" w14:paraId="510A1065" w14:textId="77777777">
        <w:tc>
          <w:tcPr>
            <w:tcW w:w="1170" w:type="dxa"/>
            <w:noWrap/>
            <w:vAlign w:val="bottom"/>
          </w:tcPr>
          <w:p w14:paraId="4E0DAE25" w14:textId="0CF47C44"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7DDE9522" w14:textId="060EB9C9" w:rsidR="00FD3892" w:rsidRPr="007A6F05" w:rsidRDefault="00FD3892" w:rsidP="007A6F05">
            <w:pPr>
              <w:pStyle w:val="TableText"/>
              <w:rPr>
                <w:noProof w:val="0"/>
              </w:rPr>
            </w:pPr>
            <w:r w:rsidRPr="007A6F05">
              <w:rPr>
                <w:color w:val="000000"/>
              </w:rPr>
              <w:t>All Grades</w:t>
            </w:r>
          </w:p>
        </w:tc>
        <w:tc>
          <w:tcPr>
            <w:tcW w:w="1592" w:type="dxa"/>
            <w:vAlign w:val="bottom"/>
          </w:tcPr>
          <w:p w14:paraId="5F0C356E" w14:textId="7C93DE15"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726AB55E" w14:textId="6F1DA370"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1036587B" w14:textId="1C4CCB2A" w:rsidR="00FD3892" w:rsidRPr="007A6F05" w:rsidRDefault="00FD3892" w:rsidP="007A6F05">
            <w:pPr>
              <w:pStyle w:val="TableText"/>
              <w:rPr>
                <w:color w:val="000000"/>
              </w:rPr>
            </w:pPr>
            <w:r w:rsidRPr="007A6F05">
              <w:rPr>
                <w:color w:val="000000"/>
              </w:rPr>
              <w:t>N/A</w:t>
            </w:r>
          </w:p>
        </w:tc>
        <w:tc>
          <w:tcPr>
            <w:tcW w:w="1434" w:type="dxa"/>
            <w:noWrap/>
            <w:vAlign w:val="bottom"/>
          </w:tcPr>
          <w:p w14:paraId="21061060" w14:textId="216C4CCA" w:rsidR="00FD3892" w:rsidRPr="007A6F05" w:rsidRDefault="00FD3892" w:rsidP="007A6F05">
            <w:pPr>
              <w:pStyle w:val="TableText"/>
              <w:ind w:right="144"/>
              <w:rPr>
                <w:noProof w:val="0"/>
              </w:rPr>
            </w:pPr>
            <w:r w:rsidRPr="007A6F05">
              <w:rPr>
                <w:color w:val="000000"/>
              </w:rPr>
              <w:t>511,066</w:t>
            </w:r>
          </w:p>
        </w:tc>
        <w:tc>
          <w:tcPr>
            <w:tcW w:w="1296" w:type="dxa"/>
            <w:noWrap/>
            <w:vAlign w:val="bottom"/>
          </w:tcPr>
          <w:p w14:paraId="00AEE815" w14:textId="4577B726" w:rsidR="00FD3892" w:rsidRPr="007A6F05" w:rsidRDefault="00FD3892" w:rsidP="007A6F05">
            <w:pPr>
              <w:pStyle w:val="TableText"/>
              <w:ind w:right="144"/>
              <w:rPr>
                <w:noProof w:val="0"/>
              </w:rPr>
            </w:pPr>
            <w:r w:rsidRPr="007A6F05">
              <w:rPr>
                <w:color w:val="000000"/>
              </w:rPr>
              <w:t>232,378</w:t>
            </w:r>
          </w:p>
        </w:tc>
      </w:tr>
      <w:tr w:rsidR="00FD3892" w:rsidRPr="007A6F05" w14:paraId="0F360920" w14:textId="77777777">
        <w:tc>
          <w:tcPr>
            <w:tcW w:w="1170" w:type="dxa"/>
            <w:noWrap/>
            <w:vAlign w:val="bottom"/>
          </w:tcPr>
          <w:p w14:paraId="0A23D753" w14:textId="2641E943"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C0847EC" w14:textId="61ED5C49" w:rsidR="00FD3892" w:rsidRPr="007A6F05" w:rsidRDefault="00FD3892" w:rsidP="007A6F05">
            <w:pPr>
              <w:pStyle w:val="TableText"/>
              <w:rPr>
                <w:noProof w:val="0"/>
              </w:rPr>
            </w:pPr>
            <w:r w:rsidRPr="007A6F05">
              <w:rPr>
                <w:color w:val="000000"/>
              </w:rPr>
              <w:t>All Grades</w:t>
            </w:r>
          </w:p>
        </w:tc>
        <w:tc>
          <w:tcPr>
            <w:tcW w:w="1592" w:type="dxa"/>
            <w:vAlign w:val="bottom"/>
          </w:tcPr>
          <w:p w14:paraId="04BBE821" w14:textId="4345A814"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37C4E0BA" w14:textId="6256E83E"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77009F8A" w14:textId="37D8E5B8" w:rsidR="00FD3892" w:rsidRPr="007A6F05" w:rsidRDefault="00FD3892" w:rsidP="007A6F05">
            <w:pPr>
              <w:pStyle w:val="TableText"/>
              <w:rPr>
                <w:color w:val="000000"/>
              </w:rPr>
            </w:pPr>
            <w:r w:rsidRPr="007A6F05">
              <w:rPr>
                <w:color w:val="000000"/>
              </w:rPr>
              <w:t>ACC</w:t>
            </w:r>
          </w:p>
        </w:tc>
        <w:tc>
          <w:tcPr>
            <w:tcW w:w="1434" w:type="dxa"/>
            <w:noWrap/>
            <w:vAlign w:val="bottom"/>
          </w:tcPr>
          <w:p w14:paraId="46CA88E5" w14:textId="4C7208CF" w:rsidR="00FD3892" w:rsidRPr="007A6F05" w:rsidRDefault="00FD3892" w:rsidP="007A6F05">
            <w:pPr>
              <w:pStyle w:val="TableText"/>
              <w:ind w:right="144"/>
              <w:rPr>
                <w:noProof w:val="0"/>
              </w:rPr>
            </w:pPr>
            <w:r w:rsidRPr="007A6F05">
              <w:rPr>
                <w:color w:val="000000"/>
              </w:rPr>
              <w:t>1,025</w:t>
            </w:r>
          </w:p>
        </w:tc>
        <w:tc>
          <w:tcPr>
            <w:tcW w:w="1296" w:type="dxa"/>
            <w:noWrap/>
            <w:vAlign w:val="bottom"/>
          </w:tcPr>
          <w:p w14:paraId="62F29474" w14:textId="2AED37C8" w:rsidR="00FD3892" w:rsidRPr="007A6F05" w:rsidRDefault="00FD3892" w:rsidP="007A6F05">
            <w:pPr>
              <w:pStyle w:val="TableText"/>
              <w:ind w:right="144"/>
              <w:rPr>
                <w:noProof w:val="0"/>
              </w:rPr>
            </w:pPr>
            <w:r w:rsidRPr="007A6F05">
              <w:rPr>
                <w:color w:val="000000"/>
              </w:rPr>
              <w:t>364</w:t>
            </w:r>
          </w:p>
        </w:tc>
      </w:tr>
      <w:tr w:rsidR="00FD3892" w:rsidRPr="007A6F05" w14:paraId="0E850C9E" w14:textId="77777777">
        <w:tc>
          <w:tcPr>
            <w:tcW w:w="1170" w:type="dxa"/>
            <w:noWrap/>
            <w:vAlign w:val="bottom"/>
          </w:tcPr>
          <w:p w14:paraId="2708C214" w14:textId="2F45E5E5"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60A4E9D" w14:textId="0B2EB6FE" w:rsidR="00FD3892" w:rsidRPr="007A6F05" w:rsidRDefault="00FD3892" w:rsidP="007A6F05">
            <w:pPr>
              <w:pStyle w:val="TableText"/>
              <w:rPr>
                <w:noProof w:val="0"/>
              </w:rPr>
            </w:pPr>
            <w:r w:rsidRPr="007A6F05">
              <w:rPr>
                <w:color w:val="000000"/>
              </w:rPr>
              <w:t>All Grades</w:t>
            </w:r>
          </w:p>
        </w:tc>
        <w:tc>
          <w:tcPr>
            <w:tcW w:w="1592" w:type="dxa"/>
            <w:vAlign w:val="bottom"/>
          </w:tcPr>
          <w:p w14:paraId="24768C3E" w14:textId="12F93B8A"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72EEEAA1" w14:textId="55506932"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42D70612" w14:textId="2B1673C6" w:rsidR="00FD3892" w:rsidRPr="007A6F05" w:rsidRDefault="00FD3892" w:rsidP="007A6F05">
            <w:pPr>
              <w:pStyle w:val="TableText"/>
              <w:rPr>
                <w:color w:val="000000"/>
              </w:rPr>
            </w:pPr>
            <w:r w:rsidRPr="007A6F05">
              <w:rPr>
                <w:color w:val="000000"/>
              </w:rPr>
              <w:t>ACC</w:t>
            </w:r>
          </w:p>
        </w:tc>
        <w:tc>
          <w:tcPr>
            <w:tcW w:w="1434" w:type="dxa"/>
            <w:noWrap/>
            <w:vAlign w:val="bottom"/>
          </w:tcPr>
          <w:p w14:paraId="315F8A9A" w14:textId="7A611B96" w:rsidR="00FD3892" w:rsidRPr="007A6F05" w:rsidRDefault="00FD3892" w:rsidP="007A6F05">
            <w:pPr>
              <w:pStyle w:val="TableText"/>
              <w:ind w:right="144"/>
              <w:rPr>
                <w:noProof w:val="0"/>
              </w:rPr>
            </w:pPr>
            <w:r w:rsidRPr="007A6F05">
              <w:rPr>
                <w:color w:val="000000"/>
              </w:rPr>
              <w:t>1,078</w:t>
            </w:r>
          </w:p>
        </w:tc>
        <w:tc>
          <w:tcPr>
            <w:tcW w:w="1296" w:type="dxa"/>
            <w:noWrap/>
            <w:vAlign w:val="bottom"/>
          </w:tcPr>
          <w:p w14:paraId="39550A9D" w14:textId="2479E443" w:rsidR="00FD3892" w:rsidRPr="007A6F05" w:rsidRDefault="00FD3892" w:rsidP="007A6F05">
            <w:pPr>
              <w:pStyle w:val="TableText"/>
              <w:ind w:right="144"/>
              <w:rPr>
                <w:noProof w:val="0"/>
              </w:rPr>
            </w:pPr>
            <w:r w:rsidRPr="007A6F05">
              <w:rPr>
                <w:color w:val="000000"/>
              </w:rPr>
              <w:t>41</w:t>
            </w:r>
          </w:p>
        </w:tc>
      </w:tr>
      <w:tr w:rsidR="00FD3892" w:rsidRPr="007A6F05" w14:paraId="566CF3C1" w14:textId="77777777">
        <w:tc>
          <w:tcPr>
            <w:tcW w:w="1170" w:type="dxa"/>
            <w:noWrap/>
            <w:vAlign w:val="bottom"/>
          </w:tcPr>
          <w:p w14:paraId="2141CC3D" w14:textId="12257257"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7444F488" w14:textId="372DAC21" w:rsidR="00FD3892" w:rsidRPr="007A6F05" w:rsidRDefault="00FD3892" w:rsidP="007A6F05">
            <w:pPr>
              <w:pStyle w:val="TableText"/>
              <w:rPr>
                <w:noProof w:val="0"/>
              </w:rPr>
            </w:pPr>
            <w:r w:rsidRPr="007A6F05">
              <w:rPr>
                <w:color w:val="000000"/>
              </w:rPr>
              <w:t>All Grades</w:t>
            </w:r>
          </w:p>
        </w:tc>
        <w:tc>
          <w:tcPr>
            <w:tcW w:w="1592" w:type="dxa"/>
            <w:vAlign w:val="bottom"/>
          </w:tcPr>
          <w:p w14:paraId="14660456" w14:textId="747D9799"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28C125B2" w14:textId="223DB2A2"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5FFE540C" w14:textId="3541F0DD" w:rsidR="00FD3892" w:rsidRPr="007A6F05" w:rsidRDefault="00FD3892" w:rsidP="007A6F05">
            <w:pPr>
              <w:pStyle w:val="TableText"/>
              <w:rPr>
                <w:color w:val="000000"/>
              </w:rPr>
            </w:pPr>
            <w:r w:rsidRPr="007A6F05">
              <w:rPr>
                <w:color w:val="000000"/>
              </w:rPr>
              <w:t>ACC</w:t>
            </w:r>
          </w:p>
        </w:tc>
        <w:tc>
          <w:tcPr>
            <w:tcW w:w="1434" w:type="dxa"/>
            <w:noWrap/>
            <w:vAlign w:val="bottom"/>
          </w:tcPr>
          <w:p w14:paraId="049CB7FC" w14:textId="5C8D052B" w:rsidR="00FD3892" w:rsidRPr="007A6F05" w:rsidRDefault="00FD3892" w:rsidP="007A6F05">
            <w:pPr>
              <w:pStyle w:val="TableText"/>
              <w:ind w:right="144"/>
              <w:rPr>
                <w:noProof w:val="0"/>
              </w:rPr>
            </w:pPr>
            <w:r w:rsidRPr="007A6F05">
              <w:rPr>
                <w:color w:val="000000"/>
              </w:rPr>
              <w:t>79,940</w:t>
            </w:r>
          </w:p>
        </w:tc>
        <w:tc>
          <w:tcPr>
            <w:tcW w:w="1296" w:type="dxa"/>
            <w:noWrap/>
            <w:vAlign w:val="bottom"/>
          </w:tcPr>
          <w:p w14:paraId="0B4AFA31" w14:textId="4FFD546D" w:rsidR="00FD3892" w:rsidRPr="007A6F05" w:rsidRDefault="00FD3892" w:rsidP="007A6F05">
            <w:pPr>
              <w:pStyle w:val="TableText"/>
              <w:ind w:right="144"/>
              <w:rPr>
                <w:noProof w:val="0"/>
              </w:rPr>
            </w:pPr>
            <w:r w:rsidRPr="007A6F05">
              <w:rPr>
                <w:color w:val="000000"/>
              </w:rPr>
              <w:t>10,081</w:t>
            </w:r>
          </w:p>
        </w:tc>
      </w:tr>
      <w:tr w:rsidR="00FD3892" w:rsidRPr="007A6F05" w14:paraId="36C2216D" w14:textId="77777777">
        <w:tc>
          <w:tcPr>
            <w:tcW w:w="1170" w:type="dxa"/>
            <w:noWrap/>
            <w:vAlign w:val="bottom"/>
          </w:tcPr>
          <w:p w14:paraId="2CD017AB" w14:textId="4DB8DD89"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4628CBD2" w14:textId="504F04F4" w:rsidR="00FD3892" w:rsidRPr="007A6F05" w:rsidRDefault="00FD3892" w:rsidP="007A6F05">
            <w:pPr>
              <w:pStyle w:val="TableText"/>
              <w:rPr>
                <w:noProof w:val="0"/>
              </w:rPr>
            </w:pPr>
            <w:r w:rsidRPr="007A6F05">
              <w:rPr>
                <w:color w:val="000000"/>
              </w:rPr>
              <w:t>All Grades</w:t>
            </w:r>
          </w:p>
        </w:tc>
        <w:tc>
          <w:tcPr>
            <w:tcW w:w="1592" w:type="dxa"/>
            <w:vAlign w:val="bottom"/>
          </w:tcPr>
          <w:p w14:paraId="262002D2" w14:textId="32FAB8C7"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3518E95D" w14:textId="3620A84C"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2848EAAC" w14:textId="7E41AE7B" w:rsidR="00FD3892" w:rsidRPr="007A6F05" w:rsidRDefault="00FD3892" w:rsidP="007A6F05">
            <w:pPr>
              <w:pStyle w:val="TableText"/>
              <w:rPr>
                <w:color w:val="000000"/>
              </w:rPr>
            </w:pPr>
            <w:r w:rsidRPr="007A6F05">
              <w:rPr>
                <w:color w:val="000000"/>
              </w:rPr>
              <w:t>ACC</w:t>
            </w:r>
          </w:p>
        </w:tc>
        <w:tc>
          <w:tcPr>
            <w:tcW w:w="1434" w:type="dxa"/>
            <w:noWrap/>
            <w:vAlign w:val="bottom"/>
          </w:tcPr>
          <w:p w14:paraId="56728284" w14:textId="12BB95C8" w:rsidR="00FD3892" w:rsidRPr="007A6F05" w:rsidRDefault="00FD3892" w:rsidP="007A6F05">
            <w:pPr>
              <w:pStyle w:val="TableText"/>
              <w:ind w:right="144"/>
              <w:rPr>
                <w:noProof w:val="0"/>
              </w:rPr>
            </w:pPr>
            <w:r w:rsidRPr="007A6F05">
              <w:rPr>
                <w:color w:val="000000"/>
              </w:rPr>
              <w:t>203,442</w:t>
            </w:r>
          </w:p>
        </w:tc>
        <w:tc>
          <w:tcPr>
            <w:tcW w:w="1296" w:type="dxa"/>
            <w:noWrap/>
            <w:vAlign w:val="bottom"/>
          </w:tcPr>
          <w:p w14:paraId="0205E22A" w14:textId="2D85B5F7" w:rsidR="00FD3892" w:rsidRPr="007A6F05" w:rsidRDefault="00FD3892" w:rsidP="007A6F05">
            <w:pPr>
              <w:pStyle w:val="TableText"/>
              <w:ind w:right="144"/>
              <w:rPr>
                <w:noProof w:val="0"/>
              </w:rPr>
            </w:pPr>
            <w:r w:rsidRPr="007A6F05">
              <w:rPr>
                <w:color w:val="000000"/>
              </w:rPr>
              <w:t>105,131</w:t>
            </w:r>
          </w:p>
        </w:tc>
      </w:tr>
      <w:tr w:rsidR="00FD3892" w:rsidRPr="007A6F05" w14:paraId="245182A1" w14:textId="77777777">
        <w:tc>
          <w:tcPr>
            <w:tcW w:w="1170" w:type="dxa"/>
            <w:noWrap/>
            <w:vAlign w:val="bottom"/>
          </w:tcPr>
          <w:p w14:paraId="508926F8" w14:textId="5DB671BE"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8A8D6CE" w14:textId="321F1AE7" w:rsidR="00FD3892" w:rsidRPr="007A6F05" w:rsidRDefault="00FD3892" w:rsidP="007A6F05">
            <w:pPr>
              <w:pStyle w:val="TableText"/>
              <w:rPr>
                <w:noProof w:val="0"/>
              </w:rPr>
            </w:pPr>
            <w:r w:rsidRPr="007A6F05">
              <w:rPr>
                <w:color w:val="000000"/>
              </w:rPr>
              <w:t>All Grades</w:t>
            </w:r>
          </w:p>
        </w:tc>
        <w:tc>
          <w:tcPr>
            <w:tcW w:w="1592" w:type="dxa"/>
            <w:vAlign w:val="bottom"/>
          </w:tcPr>
          <w:p w14:paraId="40456717" w14:textId="3DBB08A2"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4190B76B" w14:textId="7E9D21BB"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0CD03FFB" w14:textId="607781B6" w:rsidR="00FD3892" w:rsidRPr="007A6F05" w:rsidRDefault="00FD3892" w:rsidP="007A6F05">
            <w:pPr>
              <w:pStyle w:val="TableText"/>
              <w:rPr>
                <w:color w:val="000000"/>
              </w:rPr>
            </w:pPr>
            <w:r w:rsidRPr="007A6F05">
              <w:rPr>
                <w:color w:val="000000"/>
              </w:rPr>
              <w:t>ACC</w:t>
            </w:r>
          </w:p>
        </w:tc>
        <w:tc>
          <w:tcPr>
            <w:tcW w:w="1434" w:type="dxa"/>
            <w:noWrap/>
            <w:vAlign w:val="bottom"/>
          </w:tcPr>
          <w:p w14:paraId="1AD58ACE" w14:textId="269ADBB8" w:rsidR="00FD3892" w:rsidRPr="007A6F05" w:rsidRDefault="00FD3892" w:rsidP="007A6F05">
            <w:pPr>
              <w:pStyle w:val="TableText"/>
              <w:ind w:right="144"/>
              <w:rPr>
                <w:noProof w:val="0"/>
              </w:rPr>
            </w:pPr>
            <w:r w:rsidRPr="007A6F05">
              <w:rPr>
                <w:color w:val="000000"/>
              </w:rPr>
              <w:t>662</w:t>
            </w:r>
          </w:p>
        </w:tc>
        <w:tc>
          <w:tcPr>
            <w:tcW w:w="1296" w:type="dxa"/>
            <w:noWrap/>
            <w:vAlign w:val="bottom"/>
          </w:tcPr>
          <w:p w14:paraId="0D3AD030" w14:textId="7CDC0B84" w:rsidR="00FD3892" w:rsidRPr="007A6F05" w:rsidRDefault="00FD3892" w:rsidP="007A6F05">
            <w:pPr>
              <w:pStyle w:val="TableText"/>
              <w:ind w:right="144"/>
              <w:rPr>
                <w:noProof w:val="0"/>
              </w:rPr>
            </w:pPr>
            <w:r w:rsidRPr="007A6F05">
              <w:rPr>
                <w:color w:val="000000"/>
              </w:rPr>
              <w:t>100</w:t>
            </w:r>
          </w:p>
        </w:tc>
      </w:tr>
      <w:tr w:rsidR="00FD3892" w:rsidRPr="007A6F05" w14:paraId="65AD0097" w14:textId="77777777">
        <w:tc>
          <w:tcPr>
            <w:tcW w:w="1170" w:type="dxa"/>
            <w:noWrap/>
            <w:vAlign w:val="bottom"/>
          </w:tcPr>
          <w:p w14:paraId="660D0F03" w14:textId="051380C5"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E05CC98" w14:textId="1D68E6AA" w:rsidR="00FD3892" w:rsidRPr="007A6F05" w:rsidRDefault="00FD3892" w:rsidP="007A6F05">
            <w:pPr>
              <w:pStyle w:val="TableText"/>
              <w:rPr>
                <w:noProof w:val="0"/>
              </w:rPr>
            </w:pPr>
            <w:r w:rsidRPr="007A6F05">
              <w:rPr>
                <w:color w:val="000000"/>
              </w:rPr>
              <w:t>All Grades</w:t>
            </w:r>
          </w:p>
        </w:tc>
        <w:tc>
          <w:tcPr>
            <w:tcW w:w="1592" w:type="dxa"/>
            <w:vAlign w:val="bottom"/>
          </w:tcPr>
          <w:p w14:paraId="5F86A946" w14:textId="4922780F"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4C18DC43" w14:textId="146DCFFF"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581BB821" w14:textId="1A75FAC4" w:rsidR="00FD3892" w:rsidRPr="007A6F05" w:rsidRDefault="00FD3892" w:rsidP="007A6F05">
            <w:pPr>
              <w:pStyle w:val="TableText"/>
              <w:rPr>
                <w:color w:val="000000"/>
              </w:rPr>
            </w:pPr>
            <w:r w:rsidRPr="007A6F05">
              <w:rPr>
                <w:color w:val="000000"/>
              </w:rPr>
              <w:t>DS</w:t>
            </w:r>
          </w:p>
        </w:tc>
        <w:tc>
          <w:tcPr>
            <w:tcW w:w="1434" w:type="dxa"/>
            <w:noWrap/>
            <w:vAlign w:val="bottom"/>
          </w:tcPr>
          <w:p w14:paraId="182CEF5E" w14:textId="223FAB7E" w:rsidR="00FD3892" w:rsidRPr="007A6F05" w:rsidRDefault="00FD3892" w:rsidP="007A6F05">
            <w:pPr>
              <w:pStyle w:val="TableText"/>
              <w:ind w:right="144"/>
              <w:rPr>
                <w:noProof w:val="0"/>
              </w:rPr>
            </w:pPr>
            <w:r w:rsidRPr="007A6F05">
              <w:rPr>
                <w:color w:val="000000"/>
              </w:rPr>
              <w:t>77,324</w:t>
            </w:r>
          </w:p>
        </w:tc>
        <w:tc>
          <w:tcPr>
            <w:tcW w:w="1296" w:type="dxa"/>
            <w:noWrap/>
            <w:vAlign w:val="bottom"/>
          </w:tcPr>
          <w:p w14:paraId="0EE79788" w14:textId="218A9A2C" w:rsidR="00FD3892" w:rsidRPr="007A6F05" w:rsidRDefault="00FD3892" w:rsidP="007A6F05">
            <w:pPr>
              <w:pStyle w:val="TableText"/>
              <w:ind w:right="144"/>
              <w:rPr>
                <w:noProof w:val="0"/>
              </w:rPr>
            </w:pPr>
            <w:r w:rsidRPr="007A6F05">
              <w:rPr>
                <w:color w:val="000000"/>
              </w:rPr>
              <w:t>3,690</w:t>
            </w:r>
          </w:p>
        </w:tc>
      </w:tr>
      <w:tr w:rsidR="00FD3892" w:rsidRPr="007A6F05" w14:paraId="46B27E79" w14:textId="77777777">
        <w:tc>
          <w:tcPr>
            <w:tcW w:w="1170" w:type="dxa"/>
            <w:noWrap/>
            <w:vAlign w:val="bottom"/>
          </w:tcPr>
          <w:p w14:paraId="38FC85EF" w14:textId="60290E1F"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4AAAFCF0" w14:textId="4C1409E4" w:rsidR="00FD3892" w:rsidRPr="007A6F05" w:rsidRDefault="00FD3892" w:rsidP="007A6F05">
            <w:pPr>
              <w:pStyle w:val="TableText"/>
              <w:rPr>
                <w:noProof w:val="0"/>
              </w:rPr>
            </w:pPr>
            <w:r w:rsidRPr="007A6F05">
              <w:rPr>
                <w:color w:val="000000"/>
              </w:rPr>
              <w:t>All Grades</w:t>
            </w:r>
          </w:p>
        </w:tc>
        <w:tc>
          <w:tcPr>
            <w:tcW w:w="1592" w:type="dxa"/>
            <w:vAlign w:val="bottom"/>
          </w:tcPr>
          <w:p w14:paraId="1CB6583C" w14:textId="342FEB6A"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1A63AF7F" w14:textId="64E4D5C8" w:rsidR="00FD3892" w:rsidRPr="007A6F05" w:rsidRDefault="00FD3892" w:rsidP="007A6F05">
            <w:pPr>
              <w:pStyle w:val="TableText"/>
              <w:jc w:val="left"/>
              <w:rPr>
                <w:noProof w:val="0"/>
              </w:rPr>
            </w:pPr>
            <w:r w:rsidRPr="007A6F05">
              <w:rPr>
                <w:color w:val="000000"/>
              </w:rPr>
              <w:t>Embedded Text-to-Speech Items</w:t>
            </w:r>
          </w:p>
        </w:tc>
        <w:tc>
          <w:tcPr>
            <w:tcW w:w="1440" w:type="dxa"/>
            <w:vAlign w:val="bottom"/>
          </w:tcPr>
          <w:p w14:paraId="698D4FA0" w14:textId="6BF6BC14" w:rsidR="00FD3892" w:rsidRPr="007A6F05" w:rsidRDefault="00FD3892" w:rsidP="007A6F05">
            <w:pPr>
              <w:pStyle w:val="TableText"/>
              <w:rPr>
                <w:color w:val="000000"/>
              </w:rPr>
            </w:pPr>
            <w:r w:rsidRPr="007A6F05">
              <w:rPr>
                <w:color w:val="000000"/>
              </w:rPr>
              <w:t>DS</w:t>
            </w:r>
          </w:p>
        </w:tc>
        <w:tc>
          <w:tcPr>
            <w:tcW w:w="1434" w:type="dxa"/>
            <w:noWrap/>
            <w:vAlign w:val="bottom"/>
          </w:tcPr>
          <w:p w14:paraId="0C1B77C3" w14:textId="7E516EBD" w:rsidR="00FD3892" w:rsidRPr="007A6F05" w:rsidRDefault="00FD3892" w:rsidP="007A6F05">
            <w:pPr>
              <w:pStyle w:val="TableText"/>
              <w:ind w:right="144"/>
              <w:rPr>
                <w:noProof w:val="0"/>
              </w:rPr>
            </w:pPr>
            <w:r w:rsidRPr="007A6F05">
              <w:rPr>
                <w:color w:val="000000"/>
              </w:rPr>
              <w:t>450,563</w:t>
            </w:r>
          </w:p>
        </w:tc>
        <w:tc>
          <w:tcPr>
            <w:tcW w:w="1296" w:type="dxa"/>
            <w:noWrap/>
            <w:vAlign w:val="bottom"/>
          </w:tcPr>
          <w:p w14:paraId="14CE3ACD" w14:textId="780C68D7" w:rsidR="00FD3892" w:rsidRPr="007A6F05" w:rsidRDefault="00FD3892" w:rsidP="007A6F05">
            <w:pPr>
              <w:pStyle w:val="TableText"/>
              <w:ind w:right="144"/>
              <w:rPr>
                <w:noProof w:val="0"/>
              </w:rPr>
            </w:pPr>
            <w:r w:rsidRPr="007A6F05">
              <w:rPr>
                <w:color w:val="000000"/>
              </w:rPr>
              <w:t>208,907</w:t>
            </w:r>
          </w:p>
        </w:tc>
      </w:tr>
      <w:tr w:rsidR="00FD3892" w:rsidRPr="007A6F05" w14:paraId="662EEB3D" w14:textId="77777777">
        <w:tc>
          <w:tcPr>
            <w:tcW w:w="1170" w:type="dxa"/>
            <w:noWrap/>
            <w:vAlign w:val="bottom"/>
          </w:tcPr>
          <w:p w14:paraId="48AAC40B" w14:textId="3421FF73"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5A2FBCE6" w14:textId="32B49323" w:rsidR="00FD3892" w:rsidRPr="007A6F05" w:rsidRDefault="00FD3892" w:rsidP="007A6F05">
            <w:pPr>
              <w:pStyle w:val="TableText"/>
              <w:rPr>
                <w:noProof w:val="0"/>
              </w:rPr>
            </w:pPr>
            <w:r w:rsidRPr="007A6F05">
              <w:rPr>
                <w:color w:val="000000"/>
              </w:rPr>
              <w:t>All Grades</w:t>
            </w:r>
          </w:p>
        </w:tc>
        <w:tc>
          <w:tcPr>
            <w:tcW w:w="1592" w:type="dxa"/>
            <w:vAlign w:val="bottom"/>
          </w:tcPr>
          <w:p w14:paraId="746EBAC3" w14:textId="698B4AAF"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56FFCAAB" w14:textId="324D3095"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0698F0EF" w14:textId="7853800D" w:rsidR="00FD3892" w:rsidRPr="007A6F05" w:rsidRDefault="00FD3892" w:rsidP="007A6F05">
            <w:pPr>
              <w:pStyle w:val="TableText"/>
              <w:rPr>
                <w:color w:val="000000"/>
              </w:rPr>
            </w:pPr>
            <w:r w:rsidRPr="007A6F05">
              <w:rPr>
                <w:color w:val="000000"/>
              </w:rPr>
              <w:t>ACC</w:t>
            </w:r>
          </w:p>
        </w:tc>
        <w:tc>
          <w:tcPr>
            <w:tcW w:w="1434" w:type="dxa"/>
            <w:noWrap/>
            <w:vAlign w:val="bottom"/>
          </w:tcPr>
          <w:p w14:paraId="0A6CC5CD" w14:textId="449CF6CF" w:rsidR="00FD3892" w:rsidRPr="007A6F05" w:rsidRDefault="00FD3892" w:rsidP="007A6F05">
            <w:pPr>
              <w:pStyle w:val="TableText"/>
              <w:ind w:right="144"/>
              <w:rPr>
                <w:noProof w:val="0"/>
              </w:rPr>
            </w:pPr>
            <w:r w:rsidRPr="007A6F05">
              <w:rPr>
                <w:color w:val="000000"/>
              </w:rPr>
              <w:t>1,047</w:t>
            </w:r>
          </w:p>
        </w:tc>
        <w:tc>
          <w:tcPr>
            <w:tcW w:w="1296" w:type="dxa"/>
            <w:noWrap/>
            <w:vAlign w:val="bottom"/>
          </w:tcPr>
          <w:p w14:paraId="09ED0D96" w14:textId="4A0D021F" w:rsidR="00FD3892" w:rsidRPr="007A6F05" w:rsidRDefault="00FD3892" w:rsidP="007A6F05">
            <w:pPr>
              <w:pStyle w:val="TableText"/>
              <w:ind w:right="144"/>
              <w:rPr>
                <w:noProof w:val="0"/>
              </w:rPr>
            </w:pPr>
            <w:r w:rsidRPr="007A6F05">
              <w:rPr>
                <w:color w:val="000000"/>
              </w:rPr>
              <w:t>0</w:t>
            </w:r>
          </w:p>
        </w:tc>
      </w:tr>
      <w:tr w:rsidR="00FD3892" w:rsidRPr="007A6F05" w14:paraId="077A580B" w14:textId="77777777">
        <w:tc>
          <w:tcPr>
            <w:tcW w:w="1170" w:type="dxa"/>
            <w:noWrap/>
            <w:vAlign w:val="bottom"/>
          </w:tcPr>
          <w:p w14:paraId="31036265" w14:textId="4563D2B6"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9E2915C" w14:textId="4B7A8EA3" w:rsidR="00FD3892" w:rsidRPr="007A6F05" w:rsidRDefault="00FD3892" w:rsidP="007A6F05">
            <w:pPr>
              <w:pStyle w:val="TableText"/>
              <w:rPr>
                <w:noProof w:val="0"/>
              </w:rPr>
            </w:pPr>
            <w:r w:rsidRPr="007A6F05">
              <w:rPr>
                <w:color w:val="000000"/>
              </w:rPr>
              <w:t>All Grades</w:t>
            </w:r>
          </w:p>
        </w:tc>
        <w:tc>
          <w:tcPr>
            <w:tcW w:w="1592" w:type="dxa"/>
            <w:vAlign w:val="bottom"/>
          </w:tcPr>
          <w:p w14:paraId="33EF5A01" w14:textId="3163E60D"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005C9B34" w14:textId="41BDB25E"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54472854" w14:textId="6B40970C" w:rsidR="00FD3892" w:rsidRPr="007A6F05" w:rsidRDefault="00FD3892" w:rsidP="007A6F05">
            <w:pPr>
              <w:pStyle w:val="TableText"/>
              <w:rPr>
                <w:color w:val="000000"/>
              </w:rPr>
            </w:pPr>
            <w:r w:rsidRPr="007A6F05">
              <w:rPr>
                <w:color w:val="000000"/>
              </w:rPr>
              <w:t>ACC</w:t>
            </w:r>
          </w:p>
        </w:tc>
        <w:tc>
          <w:tcPr>
            <w:tcW w:w="1434" w:type="dxa"/>
            <w:noWrap/>
            <w:vAlign w:val="bottom"/>
          </w:tcPr>
          <w:p w14:paraId="4887DF45" w14:textId="2C4D3B7B" w:rsidR="00FD3892" w:rsidRPr="007A6F05" w:rsidRDefault="00FD3892" w:rsidP="007A6F05">
            <w:pPr>
              <w:pStyle w:val="TableText"/>
              <w:ind w:right="144"/>
              <w:rPr>
                <w:noProof w:val="0"/>
              </w:rPr>
            </w:pPr>
            <w:r w:rsidRPr="007A6F05">
              <w:rPr>
                <w:color w:val="000000"/>
              </w:rPr>
              <w:t>0</w:t>
            </w:r>
          </w:p>
        </w:tc>
        <w:tc>
          <w:tcPr>
            <w:tcW w:w="1296" w:type="dxa"/>
            <w:noWrap/>
            <w:vAlign w:val="bottom"/>
          </w:tcPr>
          <w:p w14:paraId="1F8D36C1" w14:textId="68F3A8CB" w:rsidR="00FD3892" w:rsidRPr="007A6F05" w:rsidRDefault="00FD3892" w:rsidP="007A6F05">
            <w:pPr>
              <w:pStyle w:val="TableText"/>
              <w:ind w:right="144"/>
              <w:rPr>
                <w:noProof w:val="0"/>
              </w:rPr>
            </w:pPr>
            <w:r w:rsidRPr="007A6F05">
              <w:rPr>
                <w:color w:val="000000"/>
              </w:rPr>
              <w:t>0</w:t>
            </w:r>
          </w:p>
        </w:tc>
      </w:tr>
      <w:tr w:rsidR="00FD3892" w:rsidRPr="007A6F05" w14:paraId="21474CD6" w14:textId="77777777">
        <w:tc>
          <w:tcPr>
            <w:tcW w:w="1170" w:type="dxa"/>
            <w:noWrap/>
            <w:vAlign w:val="bottom"/>
          </w:tcPr>
          <w:p w14:paraId="7B904DDF" w14:textId="0CC2F361"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A0866D6" w14:textId="3C4D8D98" w:rsidR="00FD3892" w:rsidRPr="007A6F05" w:rsidRDefault="00FD3892" w:rsidP="007A6F05">
            <w:pPr>
              <w:pStyle w:val="TableText"/>
              <w:rPr>
                <w:noProof w:val="0"/>
              </w:rPr>
            </w:pPr>
            <w:r w:rsidRPr="007A6F05">
              <w:rPr>
                <w:color w:val="000000"/>
              </w:rPr>
              <w:t>All Grades</w:t>
            </w:r>
          </w:p>
        </w:tc>
        <w:tc>
          <w:tcPr>
            <w:tcW w:w="1592" w:type="dxa"/>
            <w:vAlign w:val="bottom"/>
          </w:tcPr>
          <w:p w14:paraId="5F5DFF46" w14:textId="0F8F8FDB"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341710F9" w14:textId="2185E41C"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57F46149" w14:textId="3978C9F4" w:rsidR="00FD3892" w:rsidRPr="007A6F05" w:rsidRDefault="00FD3892" w:rsidP="007A6F05">
            <w:pPr>
              <w:pStyle w:val="TableText"/>
              <w:rPr>
                <w:color w:val="000000"/>
              </w:rPr>
            </w:pPr>
            <w:r w:rsidRPr="007A6F05">
              <w:rPr>
                <w:color w:val="000000"/>
              </w:rPr>
              <w:t>ACC</w:t>
            </w:r>
          </w:p>
        </w:tc>
        <w:tc>
          <w:tcPr>
            <w:tcW w:w="1434" w:type="dxa"/>
            <w:noWrap/>
            <w:vAlign w:val="bottom"/>
          </w:tcPr>
          <w:p w14:paraId="4A7652EC" w14:textId="11ED572F" w:rsidR="00FD3892" w:rsidRPr="007A6F05" w:rsidRDefault="00FD3892" w:rsidP="007A6F05">
            <w:pPr>
              <w:pStyle w:val="TableText"/>
              <w:ind w:right="144"/>
              <w:rPr>
                <w:noProof w:val="0"/>
              </w:rPr>
            </w:pPr>
            <w:r w:rsidRPr="007A6F05">
              <w:rPr>
                <w:color w:val="000000"/>
              </w:rPr>
              <w:t>81,232</w:t>
            </w:r>
          </w:p>
        </w:tc>
        <w:tc>
          <w:tcPr>
            <w:tcW w:w="1296" w:type="dxa"/>
            <w:noWrap/>
            <w:vAlign w:val="bottom"/>
          </w:tcPr>
          <w:p w14:paraId="3857F463" w14:textId="139DB8D7" w:rsidR="00FD3892" w:rsidRPr="007A6F05" w:rsidRDefault="00FD3892" w:rsidP="007A6F05">
            <w:pPr>
              <w:pStyle w:val="TableText"/>
              <w:ind w:right="144"/>
              <w:rPr>
                <w:noProof w:val="0"/>
              </w:rPr>
            </w:pPr>
            <w:r w:rsidRPr="007A6F05">
              <w:rPr>
                <w:color w:val="000000"/>
              </w:rPr>
              <w:t>39,485</w:t>
            </w:r>
          </w:p>
        </w:tc>
      </w:tr>
      <w:tr w:rsidR="00FD3892" w:rsidRPr="007A6F05" w14:paraId="457ACDC8" w14:textId="77777777">
        <w:tc>
          <w:tcPr>
            <w:tcW w:w="1170" w:type="dxa"/>
            <w:noWrap/>
            <w:vAlign w:val="bottom"/>
          </w:tcPr>
          <w:p w14:paraId="475B8389" w14:textId="455D18CB"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CD1F7C9" w14:textId="7CF22BCB" w:rsidR="00FD3892" w:rsidRPr="007A6F05" w:rsidRDefault="00FD3892" w:rsidP="007A6F05">
            <w:pPr>
              <w:pStyle w:val="TableText"/>
              <w:rPr>
                <w:noProof w:val="0"/>
              </w:rPr>
            </w:pPr>
            <w:r w:rsidRPr="007A6F05">
              <w:rPr>
                <w:color w:val="000000"/>
              </w:rPr>
              <w:t>All Grades</w:t>
            </w:r>
          </w:p>
        </w:tc>
        <w:tc>
          <w:tcPr>
            <w:tcW w:w="1592" w:type="dxa"/>
            <w:vAlign w:val="bottom"/>
          </w:tcPr>
          <w:p w14:paraId="3E1BABC4" w14:textId="63828C32"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46995E90" w14:textId="6DB8D7E5"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2F5F8E30" w14:textId="04990E30" w:rsidR="00FD3892" w:rsidRPr="007A6F05" w:rsidRDefault="00FD3892" w:rsidP="007A6F05">
            <w:pPr>
              <w:pStyle w:val="TableText"/>
              <w:rPr>
                <w:color w:val="000000"/>
              </w:rPr>
            </w:pPr>
            <w:r w:rsidRPr="007A6F05">
              <w:rPr>
                <w:color w:val="000000"/>
              </w:rPr>
              <w:t>ACC</w:t>
            </w:r>
          </w:p>
        </w:tc>
        <w:tc>
          <w:tcPr>
            <w:tcW w:w="1434" w:type="dxa"/>
            <w:noWrap/>
            <w:vAlign w:val="bottom"/>
          </w:tcPr>
          <w:p w14:paraId="5B5DC8FF" w14:textId="720E9CD3" w:rsidR="00FD3892" w:rsidRPr="007A6F05" w:rsidRDefault="00FD3892" w:rsidP="007A6F05">
            <w:pPr>
              <w:pStyle w:val="TableText"/>
              <w:ind w:right="144"/>
              <w:rPr>
                <w:noProof w:val="0"/>
              </w:rPr>
            </w:pPr>
            <w:r w:rsidRPr="007A6F05">
              <w:rPr>
                <w:color w:val="000000"/>
              </w:rPr>
              <w:t>205,572</w:t>
            </w:r>
          </w:p>
        </w:tc>
        <w:tc>
          <w:tcPr>
            <w:tcW w:w="1296" w:type="dxa"/>
            <w:noWrap/>
            <w:vAlign w:val="bottom"/>
          </w:tcPr>
          <w:p w14:paraId="37F4CD75" w14:textId="53171557" w:rsidR="00FD3892" w:rsidRPr="007A6F05" w:rsidRDefault="00FD3892" w:rsidP="007A6F05">
            <w:pPr>
              <w:pStyle w:val="TableText"/>
              <w:ind w:right="144"/>
              <w:rPr>
                <w:noProof w:val="0"/>
              </w:rPr>
            </w:pPr>
            <w:r w:rsidRPr="007A6F05">
              <w:rPr>
                <w:color w:val="000000"/>
              </w:rPr>
              <w:t>124,584</w:t>
            </w:r>
          </w:p>
        </w:tc>
      </w:tr>
      <w:tr w:rsidR="00FD3892" w:rsidRPr="007A6F05" w14:paraId="5C782883" w14:textId="77777777">
        <w:tc>
          <w:tcPr>
            <w:tcW w:w="1170" w:type="dxa"/>
            <w:noWrap/>
            <w:vAlign w:val="bottom"/>
          </w:tcPr>
          <w:p w14:paraId="1335480D" w14:textId="40A95AA0"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7E19DEC1" w14:textId="617384B8" w:rsidR="00FD3892" w:rsidRPr="007A6F05" w:rsidRDefault="00FD3892" w:rsidP="007A6F05">
            <w:pPr>
              <w:pStyle w:val="TableText"/>
              <w:rPr>
                <w:noProof w:val="0"/>
              </w:rPr>
            </w:pPr>
            <w:r w:rsidRPr="007A6F05">
              <w:rPr>
                <w:color w:val="000000"/>
              </w:rPr>
              <w:t>All Grades</w:t>
            </w:r>
          </w:p>
        </w:tc>
        <w:tc>
          <w:tcPr>
            <w:tcW w:w="1592" w:type="dxa"/>
            <w:vAlign w:val="bottom"/>
          </w:tcPr>
          <w:p w14:paraId="41838F9E" w14:textId="446BE40F"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6F2983D3" w14:textId="024871FF"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000EDA78" w14:textId="241F0B8A" w:rsidR="00FD3892" w:rsidRPr="007A6F05" w:rsidRDefault="00FD3892" w:rsidP="007A6F05">
            <w:pPr>
              <w:pStyle w:val="TableText"/>
              <w:rPr>
                <w:color w:val="000000"/>
              </w:rPr>
            </w:pPr>
            <w:r w:rsidRPr="007A6F05">
              <w:rPr>
                <w:color w:val="000000"/>
              </w:rPr>
              <w:t>ACC</w:t>
            </w:r>
          </w:p>
        </w:tc>
        <w:tc>
          <w:tcPr>
            <w:tcW w:w="1434" w:type="dxa"/>
            <w:noWrap/>
            <w:vAlign w:val="bottom"/>
          </w:tcPr>
          <w:p w14:paraId="445C81EC" w14:textId="6C2B2FAA" w:rsidR="00FD3892" w:rsidRPr="007A6F05" w:rsidRDefault="00FD3892" w:rsidP="007A6F05">
            <w:pPr>
              <w:pStyle w:val="TableText"/>
              <w:ind w:right="144"/>
              <w:rPr>
                <w:noProof w:val="0"/>
              </w:rPr>
            </w:pPr>
            <w:r w:rsidRPr="007A6F05">
              <w:rPr>
                <w:color w:val="000000"/>
              </w:rPr>
              <w:t>676</w:t>
            </w:r>
          </w:p>
        </w:tc>
        <w:tc>
          <w:tcPr>
            <w:tcW w:w="1296" w:type="dxa"/>
            <w:noWrap/>
            <w:vAlign w:val="bottom"/>
          </w:tcPr>
          <w:p w14:paraId="2BF1207D" w14:textId="0DD3B5AB" w:rsidR="00FD3892" w:rsidRPr="007A6F05" w:rsidRDefault="00FD3892" w:rsidP="007A6F05">
            <w:pPr>
              <w:pStyle w:val="TableText"/>
              <w:ind w:right="144"/>
              <w:rPr>
                <w:noProof w:val="0"/>
              </w:rPr>
            </w:pPr>
            <w:r w:rsidRPr="007A6F05">
              <w:rPr>
                <w:color w:val="000000"/>
              </w:rPr>
              <w:t>180</w:t>
            </w:r>
          </w:p>
        </w:tc>
      </w:tr>
      <w:tr w:rsidR="00FD3892" w:rsidRPr="007A6F05" w14:paraId="256356C9" w14:textId="77777777">
        <w:tc>
          <w:tcPr>
            <w:tcW w:w="1170" w:type="dxa"/>
            <w:tcBorders>
              <w:bottom w:val="nil"/>
            </w:tcBorders>
            <w:noWrap/>
            <w:vAlign w:val="bottom"/>
          </w:tcPr>
          <w:p w14:paraId="08B6FFE9" w14:textId="5B899FC3" w:rsidR="00FD3892" w:rsidRPr="007A6F05" w:rsidRDefault="00FD3892" w:rsidP="007A6F05">
            <w:pPr>
              <w:pStyle w:val="TableText"/>
              <w:jc w:val="left"/>
              <w:rPr>
                <w:noProof w:val="0"/>
              </w:rPr>
            </w:pPr>
            <w:r w:rsidRPr="007A6F05">
              <w:rPr>
                <w:color w:val="000000"/>
              </w:rPr>
              <w:t>ELA</w:t>
            </w:r>
          </w:p>
        </w:tc>
        <w:tc>
          <w:tcPr>
            <w:tcW w:w="1368" w:type="dxa"/>
            <w:tcBorders>
              <w:bottom w:val="nil"/>
            </w:tcBorders>
            <w:noWrap/>
            <w:vAlign w:val="bottom"/>
          </w:tcPr>
          <w:p w14:paraId="6F844AB5" w14:textId="530DA010" w:rsidR="00FD3892" w:rsidRPr="007A6F05" w:rsidRDefault="00FD3892" w:rsidP="007A6F05">
            <w:pPr>
              <w:pStyle w:val="TableText"/>
              <w:rPr>
                <w:noProof w:val="0"/>
              </w:rPr>
            </w:pPr>
            <w:r w:rsidRPr="007A6F05">
              <w:rPr>
                <w:color w:val="000000"/>
              </w:rPr>
              <w:t>All Grades</w:t>
            </w:r>
          </w:p>
        </w:tc>
        <w:tc>
          <w:tcPr>
            <w:tcW w:w="1592" w:type="dxa"/>
            <w:tcBorders>
              <w:bottom w:val="nil"/>
            </w:tcBorders>
            <w:vAlign w:val="bottom"/>
          </w:tcPr>
          <w:p w14:paraId="41330361" w14:textId="58BF711F" w:rsidR="00FD3892" w:rsidRPr="007A6F05" w:rsidRDefault="00FD3892" w:rsidP="007A6F05">
            <w:pPr>
              <w:pStyle w:val="TableText"/>
              <w:ind w:right="432"/>
              <w:rPr>
                <w:noProof w:val="0"/>
              </w:rPr>
            </w:pPr>
            <w:r w:rsidRPr="007A6F05">
              <w:rPr>
                <w:color w:val="000000"/>
              </w:rPr>
              <w:t>PT</w:t>
            </w:r>
          </w:p>
        </w:tc>
        <w:tc>
          <w:tcPr>
            <w:tcW w:w="4301" w:type="dxa"/>
            <w:tcBorders>
              <w:bottom w:val="nil"/>
            </w:tcBorders>
            <w:noWrap/>
            <w:vAlign w:val="bottom"/>
          </w:tcPr>
          <w:p w14:paraId="5D15835E" w14:textId="5FE551E1" w:rsidR="00FD3892" w:rsidRPr="007A6F05" w:rsidRDefault="00FD3892" w:rsidP="007A6F05">
            <w:pPr>
              <w:pStyle w:val="TableText"/>
              <w:jc w:val="left"/>
              <w:rPr>
                <w:noProof w:val="0"/>
              </w:rPr>
            </w:pPr>
            <w:r w:rsidRPr="007A6F05">
              <w:rPr>
                <w:color w:val="000000"/>
              </w:rPr>
              <w:t>Embedded Masking</w:t>
            </w:r>
          </w:p>
        </w:tc>
        <w:tc>
          <w:tcPr>
            <w:tcW w:w="1440" w:type="dxa"/>
            <w:tcBorders>
              <w:bottom w:val="nil"/>
            </w:tcBorders>
            <w:vAlign w:val="bottom"/>
          </w:tcPr>
          <w:p w14:paraId="25353F80" w14:textId="6D9DCC37" w:rsidR="00FD3892" w:rsidRPr="007A6F05" w:rsidRDefault="00FD3892" w:rsidP="007A6F05">
            <w:pPr>
              <w:pStyle w:val="TableText"/>
              <w:rPr>
                <w:color w:val="000000"/>
              </w:rPr>
            </w:pPr>
            <w:r w:rsidRPr="007A6F05">
              <w:rPr>
                <w:color w:val="000000"/>
              </w:rPr>
              <w:t>DS</w:t>
            </w:r>
          </w:p>
        </w:tc>
        <w:tc>
          <w:tcPr>
            <w:tcW w:w="1434" w:type="dxa"/>
            <w:tcBorders>
              <w:bottom w:val="nil"/>
            </w:tcBorders>
            <w:noWrap/>
            <w:vAlign w:val="bottom"/>
          </w:tcPr>
          <w:p w14:paraId="29D97505" w14:textId="5DBFCBF9" w:rsidR="00FD3892" w:rsidRPr="007A6F05" w:rsidRDefault="00FD3892" w:rsidP="007A6F05">
            <w:pPr>
              <w:pStyle w:val="TableText"/>
              <w:ind w:right="144"/>
              <w:rPr>
                <w:noProof w:val="0"/>
              </w:rPr>
            </w:pPr>
            <w:r w:rsidRPr="007A6F05">
              <w:rPr>
                <w:color w:val="000000"/>
              </w:rPr>
              <w:t>77,706</w:t>
            </w:r>
          </w:p>
        </w:tc>
        <w:tc>
          <w:tcPr>
            <w:tcW w:w="1296" w:type="dxa"/>
            <w:tcBorders>
              <w:bottom w:val="nil"/>
            </w:tcBorders>
            <w:noWrap/>
            <w:vAlign w:val="bottom"/>
          </w:tcPr>
          <w:p w14:paraId="166B1723" w14:textId="1CA604DF" w:rsidR="00FD3892" w:rsidRPr="007A6F05" w:rsidRDefault="00FD3892" w:rsidP="007A6F05">
            <w:pPr>
              <w:pStyle w:val="TableText"/>
              <w:ind w:right="144"/>
              <w:rPr>
                <w:noProof w:val="0"/>
              </w:rPr>
            </w:pPr>
            <w:r w:rsidRPr="007A6F05">
              <w:rPr>
                <w:color w:val="000000"/>
              </w:rPr>
              <w:t>4,121</w:t>
            </w:r>
          </w:p>
        </w:tc>
      </w:tr>
      <w:tr w:rsidR="00FD3892" w:rsidRPr="007A6F05" w14:paraId="76879102" w14:textId="77777777">
        <w:tc>
          <w:tcPr>
            <w:tcW w:w="1170" w:type="dxa"/>
            <w:tcBorders>
              <w:top w:val="nil"/>
              <w:bottom w:val="single" w:sz="4" w:space="0" w:color="auto"/>
            </w:tcBorders>
            <w:noWrap/>
            <w:vAlign w:val="bottom"/>
          </w:tcPr>
          <w:p w14:paraId="6F0511EB" w14:textId="62368DD3" w:rsidR="00FD3892" w:rsidRPr="007A6F05" w:rsidRDefault="00FD3892" w:rsidP="007A6F05">
            <w:pPr>
              <w:pStyle w:val="TableText"/>
              <w:jc w:val="left"/>
              <w:rPr>
                <w:noProof w:val="0"/>
              </w:rPr>
            </w:pPr>
            <w:r w:rsidRPr="007A6F05">
              <w:rPr>
                <w:color w:val="000000"/>
              </w:rPr>
              <w:t>ELA</w:t>
            </w:r>
          </w:p>
        </w:tc>
        <w:tc>
          <w:tcPr>
            <w:tcW w:w="1368" w:type="dxa"/>
            <w:tcBorders>
              <w:top w:val="nil"/>
              <w:bottom w:val="single" w:sz="4" w:space="0" w:color="auto"/>
            </w:tcBorders>
            <w:noWrap/>
            <w:vAlign w:val="bottom"/>
          </w:tcPr>
          <w:p w14:paraId="308D475A" w14:textId="2E29B0BA" w:rsidR="00FD3892" w:rsidRPr="007A6F05" w:rsidRDefault="00FD3892" w:rsidP="007A6F05">
            <w:pPr>
              <w:pStyle w:val="TableText"/>
              <w:rPr>
                <w:noProof w:val="0"/>
              </w:rPr>
            </w:pPr>
            <w:r w:rsidRPr="007A6F05">
              <w:rPr>
                <w:color w:val="000000"/>
              </w:rPr>
              <w:t>All Grades</w:t>
            </w:r>
          </w:p>
        </w:tc>
        <w:tc>
          <w:tcPr>
            <w:tcW w:w="1592" w:type="dxa"/>
            <w:tcBorders>
              <w:top w:val="nil"/>
              <w:bottom w:val="single" w:sz="4" w:space="0" w:color="auto"/>
            </w:tcBorders>
            <w:vAlign w:val="bottom"/>
          </w:tcPr>
          <w:p w14:paraId="36F71F96" w14:textId="564BBDE1" w:rsidR="00FD3892" w:rsidRPr="007A6F05" w:rsidRDefault="00FD3892" w:rsidP="007A6F05">
            <w:pPr>
              <w:pStyle w:val="TableText"/>
              <w:ind w:right="432"/>
              <w:rPr>
                <w:noProof w:val="0"/>
              </w:rPr>
            </w:pPr>
            <w:r w:rsidRPr="007A6F05">
              <w:rPr>
                <w:color w:val="000000"/>
              </w:rPr>
              <w:t>PT</w:t>
            </w:r>
          </w:p>
        </w:tc>
        <w:tc>
          <w:tcPr>
            <w:tcW w:w="4301" w:type="dxa"/>
            <w:tcBorders>
              <w:top w:val="nil"/>
              <w:bottom w:val="single" w:sz="4" w:space="0" w:color="auto"/>
            </w:tcBorders>
            <w:noWrap/>
            <w:vAlign w:val="bottom"/>
          </w:tcPr>
          <w:p w14:paraId="418399CE" w14:textId="17F23F22" w:rsidR="00FD3892" w:rsidRPr="007A6F05" w:rsidRDefault="00FD3892" w:rsidP="007A6F05">
            <w:pPr>
              <w:pStyle w:val="TableText"/>
              <w:jc w:val="left"/>
              <w:rPr>
                <w:noProof w:val="0"/>
              </w:rPr>
            </w:pPr>
            <w:r w:rsidRPr="007A6F05">
              <w:rPr>
                <w:color w:val="000000"/>
              </w:rPr>
              <w:t>Embedded Text-to-Speech Items</w:t>
            </w:r>
          </w:p>
        </w:tc>
        <w:tc>
          <w:tcPr>
            <w:tcW w:w="1440" w:type="dxa"/>
            <w:tcBorders>
              <w:top w:val="nil"/>
              <w:bottom w:val="single" w:sz="4" w:space="0" w:color="auto"/>
            </w:tcBorders>
            <w:vAlign w:val="bottom"/>
          </w:tcPr>
          <w:p w14:paraId="164C068D" w14:textId="3CA3DF5E" w:rsidR="00FD3892" w:rsidRPr="007A6F05" w:rsidRDefault="00FD3892" w:rsidP="007A6F05">
            <w:pPr>
              <w:pStyle w:val="TableText"/>
              <w:rPr>
                <w:color w:val="000000"/>
              </w:rPr>
            </w:pPr>
            <w:r w:rsidRPr="007A6F05">
              <w:rPr>
                <w:color w:val="000000"/>
              </w:rPr>
              <w:t>DS</w:t>
            </w:r>
          </w:p>
        </w:tc>
        <w:tc>
          <w:tcPr>
            <w:tcW w:w="1434" w:type="dxa"/>
            <w:tcBorders>
              <w:top w:val="nil"/>
              <w:bottom w:val="single" w:sz="4" w:space="0" w:color="auto"/>
            </w:tcBorders>
            <w:noWrap/>
            <w:vAlign w:val="bottom"/>
          </w:tcPr>
          <w:p w14:paraId="355EC601" w14:textId="6C528AA0" w:rsidR="00FD3892" w:rsidRPr="007A6F05" w:rsidRDefault="00FD3892" w:rsidP="007A6F05">
            <w:pPr>
              <w:pStyle w:val="TableText"/>
              <w:ind w:right="144"/>
              <w:rPr>
                <w:noProof w:val="0"/>
              </w:rPr>
            </w:pPr>
            <w:r w:rsidRPr="007A6F05">
              <w:rPr>
                <w:color w:val="000000"/>
              </w:rPr>
              <w:t>454,287</w:t>
            </w:r>
          </w:p>
        </w:tc>
        <w:tc>
          <w:tcPr>
            <w:tcW w:w="1296" w:type="dxa"/>
            <w:tcBorders>
              <w:top w:val="nil"/>
              <w:bottom w:val="single" w:sz="4" w:space="0" w:color="auto"/>
            </w:tcBorders>
            <w:noWrap/>
            <w:vAlign w:val="bottom"/>
          </w:tcPr>
          <w:p w14:paraId="0FDEEF1B" w14:textId="629D4A94" w:rsidR="00FD3892" w:rsidRPr="007A6F05" w:rsidRDefault="00FD3892" w:rsidP="007A6F05">
            <w:pPr>
              <w:pStyle w:val="TableText"/>
              <w:ind w:right="144"/>
              <w:rPr>
                <w:noProof w:val="0"/>
              </w:rPr>
            </w:pPr>
            <w:r w:rsidRPr="007A6F05">
              <w:rPr>
                <w:color w:val="000000"/>
              </w:rPr>
              <w:t>173,204</w:t>
            </w:r>
          </w:p>
        </w:tc>
      </w:tr>
      <w:tr w:rsidR="00FD3892" w:rsidRPr="007A6F05" w14:paraId="6C05D9EC" w14:textId="77777777">
        <w:tc>
          <w:tcPr>
            <w:tcW w:w="1170" w:type="dxa"/>
            <w:tcBorders>
              <w:top w:val="single" w:sz="4" w:space="0" w:color="auto"/>
            </w:tcBorders>
            <w:noWrap/>
            <w:vAlign w:val="bottom"/>
          </w:tcPr>
          <w:p w14:paraId="49D2EE64" w14:textId="6EAF3DF8" w:rsidR="00FD3892" w:rsidRPr="007A6F05" w:rsidRDefault="00FD3892" w:rsidP="007A6F05">
            <w:pPr>
              <w:pStyle w:val="TableText"/>
              <w:jc w:val="left"/>
              <w:rPr>
                <w:noProof w:val="0"/>
              </w:rPr>
            </w:pPr>
            <w:r w:rsidRPr="007A6F05">
              <w:rPr>
                <w:color w:val="000000"/>
              </w:rPr>
              <w:t>ELA</w:t>
            </w:r>
          </w:p>
        </w:tc>
        <w:tc>
          <w:tcPr>
            <w:tcW w:w="1368" w:type="dxa"/>
            <w:tcBorders>
              <w:top w:val="single" w:sz="4" w:space="0" w:color="auto"/>
            </w:tcBorders>
            <w:noWrap/>
            <w:vAlign w:val="bottom"/>
          </w:tcPr>
          <w:p w14:paraId="3C104520" w14:textId="348FF16F" w:rsidR="00FD3892" w:rsidRPr="007A6F05" w:rsidRDefault="00FD3892" w:rsidP="007A6F05">
            <w:pPr>
              <w:pStyle w:val="TableText"/>
              <w:rPr>
                <w:noProof w:val="0"/>
              </w:rPr>
            </w:pPr>
            <w:r w:rsidRPr="007A6F05">
              <w:rPr>
                <w:color w:val="000000"/>
              </w:rPr>
              <w:t>3</w:t>
            </w:r>
          </w:p>
        </w:tc>
        <w:tc>
          <w:tcPr>
            <w:tcW w:w="1592" w:type="dxa"/>
            <w:tcBorders>
              <w:top w:val="single" w:sz="4" w:space="0" w:color="auto"/>
            </w:tcBorders>
            <w:vAlign w:val="bottom"/>
          </w:tcPr>
          <w:p w14:paraId="5738AB73" w14:textId="2EEE78C0" w:rsidR="00FD3892" w:rsidRPr="007A6F05" w:rsidRDefault="00FD3892" w:rsidP="007A6F05">
            <w:pPr>
              <w:pStyle w:val="TableText"/>
              <w:ind w:right="432"/>
              <w:rPr>
                <w:noProof w:val="0"/>
              </w:rPr>
            </w:pPr>
            <w:r w:rsidRPr="007A6F05">
              <w:rPr>
                <w:color w:val="000000"/>
              </w:rPr>
              <w:t>All</w:t>
            </w:r>
          </w:p>
        </w:tc>
        <w:tc>
          <w:tcPr>
            <w:tcW w:w="4301" w:type="dxa"/>
            <w:tcBorders>
              <w:top w:val="single" w:sz="4" w:space="0" w:color="auto"/>
            </w:tcBorders>
            <w:noWrap/>
            <w:vAlign w:val="bottom"/>
          </w:tcPr>
          <w:p w14:paraId="341637EA" w14:textId="130477D2" w:rsidR="00FD3892" w:rsidRPr="007A6F05" w:rsidRDefault="00FD3892" w:rsidP="007A6F05">
            <w:pPr>
              <w:pStyle w:val="TableText"/>
              <w:jc w:val="left"/>
              <w:rPr>
                <w:noProof w:val="0"/>
              </w:rPr>
            </w:pPr>
            <w:r w:rsidRPr="007A6F05">
              <w:rPr>
                <w:color w:val="000000"/>
              </w:rPr>
              <w:t>Any Tracked Resource</w:t>
            </w:r>
          </w:p>
        </w:tc>
        <w:tc>
          <w:tcPr>
            <w:tcW w:w="1440" w:type="dxa"/>
            <w:tcBorders>
              <w:top w:val="single" w:sz="4" w:space="0" w:color="auto"/>
            </w:tcBorders>
            <w:vAlign w:val="bottom"/>
          </w:tcPr>
          <w:p w14:paraId="6E3DB6BC" w14:textId="0C9DD740" w:rsidR="00FD3892" w:rsidRPr="007A6F05" w:rsidRDefault="00FD3892" w:rsidP="007A6F05">
            <w:pPr>
              <w:pStyle w:val="TableText"/>
              <w:rPr>
                <w:color w:val="000000"/>
              </w:rPr>
            </w:pPr>
            <w:r w:rsidRPr="007A6F05">
              <w:rPr>
                <w:color w:val="000000"/>
              </w:rPr>
              <w:t>N/A</w:t>
            </w:r>
          </w:p>
        </w:tc>
        <w:tc>
          <w:tcPr>
            <w:tcW w:w="1434" w:type="dxa"/>
            <w:tcBorders>
              <w:top w:val="single" w:sz="4" w:space="0" w:color="auto"/>
            </w:tcBorders>
            <w:noWrap/>
            <w:vAlign w:val="bottom"/>
          </w:tcPr>
          <w:p w14:paraId="6C18B61E" w14:textId="17E3D965" w:rsidR="00FD3892" w:rsidRPr="007A6F05" w:rsidRDefault="00FD3892" w:rsidP="007A6F05">
            <w:pPr>
              <w:pStyle w:val="TableText"/>
              <w:ind w:right="144"/>
              <w:rPr>
                <w:noProof w:val="0"/>
              </w:rPr>
            </w:pPr>
            <w:r w:rsidRPr="007A6F05">
              <w:rPr>
                <w:color w:val="000000"/>
              </w:rPr>
              <w:t>85,707</w:t>
            </w:r>
          </w:p>
        </w:tc>
        <w:tc>
          <w:tcPr>
            <w:tcW w:w="1296" w:type="dxa"/>
            <w:tcBorders>
              <w:top w:val="single" w:sz="4" w:space="0" w:color="auto"/>
            </w:tcBorders>
            <w:noWrap/>
            <w:vAlign w:val="bottom"/>
          </w:tcPr>
          <w:p w14:paraId="0B0F7B9D" w14:textId="774D73EF" w:rsidR="00FD3892" w:rsidRPr="007A6F05" w:rsidRDefault="00FD3892" w:rsidP="007A6F05">
            <w:pPr>
              <w:pStyle w:val="TableText"/>
              <w:ind w:right="144"/>
              <w:rPr>
                <w:noProof w:val="0"/>
              </w:rPr>
            </w:pPr>
            <w:r w:rsidRPr="007A6F05">
              <w:rPr>
                <w:color w:val="000000"/>
              </w:rPr>
              <w:t>53,336</w:t>
            </w:r>
          </w:p>
        </w:tc>
      </w:tr>
      <w:tr w:rsidR="00FD3892" w:rsidRPr="007A6F05" w14:paraId="144F4261" w14:textId="77777777">
        <w:tc>
          <w:tcPr>
            <w:tcW w:w="1170" w:type="dxa"/>
            <w:noWrap/>
            <w:vAlign w:val="bottom"/>
          </w:tcPr>
          <w:p w14:paraId="3786332A" w14:textId="61E4F1F2"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265929F" w14:textId="7A8CE24C" w:rsidR="00FD3892" w:rsidRPr="007A6F05" w:rsidRDefault="00FD3892" w:rsidP="007A6F05">
            <w:pPr>
              <w:pStyle w:val="TableText"/>
              <w:rPr>
                <w:noProof w:val="0"/>
              </w:rPr>
            </w:pPr>
            <w:r w:rsidRPr="007A6F05">
              <w:rPr>
                <w:color w:val="000000"/>
              </w:rPr>
              <w:t>3</w:t>
            </w:r>
          </w:p>
        </w:tc>
        <w:tc>
          <w:tcPr>
            <w:tcW w:w="1592" w:type="dxa"/>
            <w:vAlign w:val="bottom"/>
          </w:tcPr>
          <w:p w14:paraId="7DB6B8B9" w14:textId="684BC7AC"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65D97EAD" w14:textId="0761C63E"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7369867C" w14:textId="6C909812" w:rsidR="00FD3892" w:rsidRPr="007A6F05" w:rsidRDefault="00FD3892" w:rsidP="007A6F05">
            <w:pPr>
              <w:pStyle w:val="TableText"/>
              <w:rPr>
                <w:color w:val="000000"/>
              </w:rPr>
            </w:pPr>
            <w:r w:rsidRPr="007A6F05">
              <w:rPr>
                <w:color w:val="000000"/>
              </w:rPr>
              <w:t>N/A</w:t>
            </w:r>
          </w:p>
        </w:tc>
        <w:tc>
          <w:tcPr>
            <w:tcW w:w="1434" w:type="dxa"/>
            <w:noWrap/>
            <w:vAlign w:val="bottom"/>
          </w:tcPr>
          <w:p w14:paraId="4798B485" w14:textId="2A502977" w:rsidR="00FD3892" w:rsidRPr="007A6F05" w:rsidRDefault="00FD3892" w:rsidP="007A6F05">
            <w:pPr>
              <w:pStyle w:val="TableText"/>
              <w:ind w:right="144"/>
              <w:rPr>
                <w:noProof w:val="0"/>
              </w:rPr>
            </w:pPr>
            <w:r w:rsidRPr="007A6F05">
              <w:rPr>
                <w:color w:val="000000"/>
              </w:rPr>
              <w:t>84,633</w:t>
            </w:r>
          </w:p>
        </w:tc>
        <w:tc>
          <w:tcPr>
            <w:tcW w:w="1296" w:type="dxa"/>
            <w:noWrap/>
            <w:vAlign w:val="bottom"/>
          </w:tcPr>
          <w:p w14:paraId="485231DA" w14:textId="7D622D61" w:rsidR="00FD3892" w:rsidRPr="007A6F05" w:rsidRDefault="00FD3892" w:rsidP="007A6F05">
            <w:pPr>
              <w:pStyle w:val="TableText"/>
              <w:ind w:right="144"/>
              <w:rPr>
                <w:noProof w:val="0"/>
              </w:rPr>
            </w:pPr>
            <w:r w:rsidRPr="007A6F05">
              <w:rPr>
                <w:color w:val="000000"/>
              </w:rPr>
              <w:t>43,064</w:t>
            </w:r>
          </w:p>
        </w:tc>
      </w:tr>
      <w:tr w:rsidR="00FD3892" w:rsidRPr="007A6F05" w14:paraId="596E5856" w14:textId="77777777">
        <w:tc>
          <w:tcPr>
            <w:tcW w:w="1170" w:type="dxa"/>
            <w:noWrap/>
            <w:vAlign w:val="bottom"/>
          </w:tcPr>
          <w:p w14:paraId="3FB22FF9" w14:textId="0B585413"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1E727CB" w14:textId="0C42A43F" w:rsidR="00FD3892" w:rsidRPr="007A6F05" w:rsidRDefault="00FD3892" w:rsidP="007A6F05">
            <w:pPr>
              <w:pStyle w:val="TableText"/>
              <w:rPr>
                <w:noProof w:val="0"/>
              </w:rPr>
            </w:pPr>
            <w:r w:rsidRPr="007A6F05">
              <w:rPr>
                <w:color w:val="000000"/>
              </w:rPr>
              <w:t>3</w:t>
            </w:r>
          </w:p>
        </w:tc>
        <w:tc>
          <w:tcPr>
            <w:tcW w:w="1592" w:type="dxa"/>
            <w:vAlign w:val="bottom"/>
          </w:tcPr>
          <w:p w14:paraId="0BEE6367" w14:textId="6A24021F"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536812ED" w14:textId="74195FB3"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137FCB60" w14:textId="2410D394" w:rsidR="00FD3892" w:rsidRPr="007A6F05" w:rsidRDefault="00FD3892" w:rsidP="007A6F05">
            <w:pPr>
              <w:pStyle w:val="TableText"/>
              <w:rPr>
                <w:color w:val="000000"/>
              </w:rPr>
            </w:pPr>
            <w:r w:rsidRPr="007A6F05">
              <w:rPr>
                <w:color w:val="000000"/>
              </w:rPr>
              <w:t>N/A</w:t>
            </w:r>
          </w:p>
        </w:tc>
        <w:tc>
          <w:tcPr>
            <w:tcW w:w="1434" w:type="dxa"/>
            <w:noWrap/>
            <w:vAlign w:val="bottom"/>
          </w:tcPr>
          <w:p w14:paraId="68F57AD7" w14:textId="517FFD87" w:rsidR="00FD3892" w:rsidRPr="007A6F05" w:rsidRDefault="00FD3892" w:rsidP="007A6F05">
            <w:pPr>
              <w:pStyle w:val="TableText"/>
              <w:ind w:right="144"/>
              <w:rPr>
                <w:noProof w:val="0"/>
              </w:rPr>
            </w:pPr>
            <w:r w:rsidRPr="007A6F05">
              <w:rPr>
                <w:color w:val="000000"/>
              </w:rPr>
              <w:t>85,572</w:t>
            </w:r>
          </w:p>
        </w:tc>
        <w:tc>
          <w:tcPr>
            <w:tcW w:w="1296" w:type="dxa"/>
            <w:noWrap/>
            <w:vAlign w:val="bottom"/>
          </w:tcPr>
          <w:p w14:paraId="2C768238" w14:textId="1CB10171" w:rsidR="00FD3892" w:rsidRPr="007A6F05" w:rsidRDefault="00FD3892" w:rsidP="007A6F05">
            <w:pPr>
              <w:pStyle w:val="TableText"/>
              <w:ind w:right="144"/>
              <w:rPr>
                <w:noProof w:val="0"/>
              </w:rPr>
            </w:pPr>
            <w:r w:rsidRPr="007A6F05">
              <w:rPr>
                <w:color w:val="000000"/>
              </w:rPr>
              <w:t>47,704</w:t>
            </w:r>
          </w:p>
        </w:tc>
      </w:tr>
      <w:tr w:rsidR="00FD3892" w:rsidRPr="007A6F05" w14:paraId="690981E7" w14:textId="77777777">
        <w:tc>
          <w:tcPr>
            <w:tcW w:w="1170" w:type="dxa"/>
            <w:noWrap/>
            <w:vAlign w:val="bottom"/>
          </w:tcPr>
          <w:p w14:paraId="793FCBB5" w14:textId="4FB8C36E"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F76D13F" w14:textId="4B3A7480" w:rsidR="00FD3892" w:rsidRPr="007A6F05" w:rsidRDefault="00FD3892" w:rsidP="007A6F05">
            <w:pPr>
              <w:pStyle w:val="TableText"/>
              <w:rPr>
                <w:noProof w:val="0"/>
              </w:rPr>
            </w:pPr>
            <w:r w:rsidRPr="007A6F05">
              <w:rPr>
                <w:color w:val="000000"/>
              </w:rPr>
              <w:t>3</w:t>
            </w:r>
          </w:p>
        </w:tc>
        <w:tc>
          <w:tcPr>
            <w:tcW w:w="1592" w:type="dxa"/>
            <w:vAlign w:val="bottom"/>
          </w:tcPr>
          <w:p w14:paraId="2C462658" w14:textId="7AF75CF7"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1A39CA40" w14:textId="364D4874"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34E3C295" w14:textId="59F0AF6D" w:rsidR="00FD3892" w:rsidRPr="007A6F05" w:rsidRDefault="00FD3892" w:rsidP="007A6F05">
            <w:pPr>
              <w:pStyle w:val="TableText"/>
              <w:rPr>
                <w:color w:val="000000"/>
              </w:rPr>
            </w:pPr>
            <w:r w:rsidRPr="007A6F05">
              <w:rPr>
                <w:color w:val="000000"/>
              </w:rPr>
              <w:t>ACC</w:t>
            </w:r>
          </w:p>
        </w:tc>
        <w:tc>
          <w:tcPr>
            <w:tcW w:w="1434" w:type="dxa"/>
            <w:noWrap/>
            <w:vAlign w:val="bottom"/>
          </w:tcPr>
          <w:p w14:paraId="383AF331" w14:textId="29821880" w:rsidR="00FD3892" w:rsidRPr="007A6F05" w:rsidRDefault="00FD3892" w:rsidP="007A6F05">
            <w:pPr>
              <w:pStyle w:val="TableText"/>
              <w:ind w:right="144"/>
              <w:rPr>
                <w:noProof w:val="0"/>
              </w:rPr>
            </w:pPr>
            <w:r w:rsidRPr="007A6F05">
              <w:rPr>
                <w:color w:val="000000"/>
              </w:rPr>
              <w:t>139</w:t>
            </w:r>
          </w:p>
        </w:tc>
        <w:tc>
          <w:tcPr>
            <w:tcW w:w="1296" w:type="dxa"/>
            <w:noWrap/>
            <w:vAlign w:val="bottom"/>
          </w:tcPr>
          <w:p w14:paraId="489075F1" w14:textId="3E7C8CCD" w:rsidR="00FD3892" w:rsidRPr="007A6F05" w:rsidRDefault="00FD3892" w:rsidP="007A6F05">
            <w:pPr>
              <w:pStyle w:val="TableText"/>
              <w:ind w:right="144"/>
              <w:rPr>
                <w:noProof w:val="0"/>
              </w:rPr>
            </w:pPr>
            <w:r w:rsidRPr="007A6F05">
              <w:rPr>
                <w:color w:val="000000"/>
              </w:rPr>
              <w:t>69</w:t>
            </w:r>
          </w:p>
        </w:tc>
      </w:tr>
      <w:tr w:rsidR="00FD3892" w:rsidRPr="007A6F05" w14:paraId="076DDBB8" w14:textId="77777777">
        <w:tc>
          <w:tcPr>
            <w:tcW w:w="1170" w:type="dxa"/>
            <w:noWrap/>
            <w:vAlign w:val="bottom"/>
          </w:tcPr>
          <w:p w14:paraId="2CC97594" w14:textId="6879C7D6"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47B06F81" w14:textId="11205E4D" w:rsidR="00FD3892" w:rsidRPr="007A6F05" w:rsidRDefault="00FD3892" w:rsidP="007A6F05">
            <w:pPr>
              <w:pStyle w:val="TableText"/>
              <w:rPr>
                <w:noProof w:val="0"/>
              </w:rPr>
            </w:pPr>
            <w:r w:rsidRPr="007A6F05">
              <w:rPr>
                <w:color w:val="000000"/>
              </w:rPr>
              <w:t>3</w:t>
            </w:r>
          </w:p>
        </w:tc>
        <w:tc>
          <w:tcPr>
            <w:tcW w:w="1592" w:type="dxa"/>
            <w:vAlign w:val="bottom"/>
          </w:tcPr>
          <w:p w14:paraId="56B27F4E" w14:textId="04D88F51"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18CAAC34" w14:textId="03A5B3D1"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44E511F3" w14:textId="44129D52" w:rsidR="00FD3892" w:rsidRPr="007A6F05" w:rsidRDefault="00FD3892" w:rsidP="007A6F05">
            <w:pPr>
              <w:pStyle w:val="TableText"/>
              <w:rPr>
                <w:color w:val="000000"/>
              </w:rPr>
            </w:pPr>
            <w:r w:rsidRPr="007A6F05">
              <w:rPr>
                <w:color w:val="000000"/>
              </w:rPr>
              <w:t>ACC</w:t>
            </w:r>
          </w:p>
        </w:tc>
        <w:tc>
          <w:tcPr>
            <w:tcW w:w="1434" w:type="dxa"/>
            <w:noWrap/>
            <w:vAlign w:val="bottom"/>
          </w:tcPr>
          <w:p w14:paraId="6AD05DA0" w14:textId="04924482" w:rsidR="00FD3892" w:rsidRPr="007A6F05" w:rsidRDefault="00FD3892" w:rsidP="007A6F05">
            <w:pPr>
              <w:pStyle w:val="TableText"/>
              <w:ind w:right="144"/>
              <w:rPr>
                <w:noProof w:val="0"/>
              </w:rPr>
            </w:pPr>
            <w:r w:rsidRPr="007A6F05">
              <w:rPr>
                <w:color w:val="000000"/>
              </w:rPr>
              <w:t>132</w:t>
            </w:r>
          </w:p>
        </w:tc>
        <w:tc>
          <w:tcPr>
            <w:tcW w:w="1296" w:type="dxa"/>
            <w:noWrap/>
            <w:vAlign w:val="bottom"/>
          </w:tcPr>
          <w:p w14:paraId="56A4B2D8" w14:textId="0DDA0C7E" w:rsidR="00FD3892" w:rsidRPr="007A6F05" w:rsidRDefault="00FD3892" w:rsidP="007A6F05">
            <w:pPr>
              <w:pStyle w:val="TableText"/>
              <w:ind w:right="144"/>
              <w:rPr>
                <w:noProof w:val="0"/>
              </w:rPr>
            </w:pPr>
            <w:r w:rsidRPr="007A6F05">
              <w:rPr>
                <w:color w:val="000000"/>
              </w:rPr>
              <w:t>1</w:t>
            </w:r>
          </w:p>
        </w:tc>
      </w:tr>
      <w:tr w:rsidR="00FD3892" w:rsidRPr="007A6F05" w14:paraId="21365BDE" w14:textId="77777777">
        <w:tc>
          <w:tcPr>
            <w:tcW w:w="1170" w:type="dxa"/>
            <w:noWrap/>
            <w:vAlign w:val="bottom"/>
          </w:tcPr>
          <w:p w14:paraId="1C92CDC1" w14:textId="780FCFA3"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46EC2986" w14:textId="6839B97B" w:rsidR="00FD3892" w:rsidRPr="007A6F05" w:rsidRDefault="00FD3892" w:rsidP="007A6F05">
            <w:pPr>
              <w:pStyle w:val="TableText"/>
              <w:rPr>
                <w:noProof w:val="0"/>
              </w:rPr>
            </w:pPr>
            <w:r w:rsidRPr="007A6F05">
              <w:rPr>
                <w:color w:val="000000"/>
              </w:rPr>
              <w:t>3</w:t>
            </w:r>
          </w:p>
        </w:tc>
        <w:tc>
          <w:tcPr>
            <w:tcW w:w="1592" w:type="dxa"/>
            <w:vAlign w:val="bottom"/>
          </w:tcPr>
          <w:p w14:paraId="6D01CD4C" w14:textId="179EC69E"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792DD1B8" w14:textId="5C5A0F16"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52749ECA" w14:textId="0A6FE597" w:rsidR="00FD3892" w:rsidRPr="007A6F05" w:rsidRDefault="00FD3892" w:rsidP="007A6F05">
            <w:pPr>
              <w:pStyle w:val="TableText"/>
              <w:rPr>
                <w:color w:val="000000"/>
              </w:rPr>
            </w:pPr>
            <w:r w:rsidRPr="007A6F05">
              <w:rPr>
                <w:color w:val="000000"/>
              </w:rPr>
              <w:t>ACC</w:t>
            </w:r>
          </w:p>
        </w:tc>
        <w:tc>
          <w:tcPr>
            <w:tcW w:w="1434" w:type="dxa"/>
            <w:noWrap/>
            <w:vAlign w:val="bottom"/>
          </w:tcPr>
          <w:p w14:paraId="655A2450" w14:textId="61919A2D" w:rsidR="00FD3892" w:rsidRPr="007A6F05" w:rsidRDefault="00FD3892" w:rsidP="007A6F05">
            <w:pPr>
              <w:pStyle w:val="TableText"/>
              <w:ind w:right="144"/>
              <w:rPr>
                <w:noProof w:val="0"/>
              </w:rPr>
            </w:pPr>
            <w:r w:rsidRPr="007A6F05">
              <w:rPr>
                <w:color w:val="000000"/>
              </w:rPr>
              <w:t>12,270</w:t>
            </w:r>
          </w:p>
        </w:tc>
        <w:tc>
          <w:tcPr>
            <w:tcW w:w="1296" w:type="dxa"/>
            <w:noWrap/>
            <w:vAlign w:val="bottom"/>
          </w:tcPr>
          <w:p w14:paraId="4E2FF77D" w14:textId="5972DFDD" w:rsidR="00FD3892" w:rsidRPr="007A6F05" w:rsidRDefault="00FD3892" w:rsidP="007A6F05">
            <w:pPr>
              <w:pStyle w:val="TableText"/>
              <w:ind w:right="144"/>
              <w:rPr>
                <w:noProof w:val="0"/>
              </w:rPr>
            </w:pPr>
            <w:r w:rsidRPr="007A6F05">
              <w:rPr>
                <w:color w:val="000000"/>
              </w:rPr>
              <w:t>272</w:t>
            </w:r>
          </w:p>
        </w:tc>
      </w:tr>
      <w:tr w:rsidR="00FD3892" w:rsidRPr="007A6F05" w14:paraId="0B685F57" w14:textId="77777777">
        <w:tc>
          <w:tcPr>
            <w:tcW w:w="1170" w:type="dxa"/>
            <w:noWrap/>
            <w:vAlign w:val="bottom"/>
          </w:tcPr>
          <w:p w14:paraId="3D6F04E0" w14:textId="37A55518"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71AEC2D" w14:textId="0887D571" w:rsidR="00FD3892" w:rsidRPr="007A6F05" w:rsidRDefault="00FD3892" w:rsidP="007A6F05">
            <w:pPr>
              <w:pStyle w:val="TableText"/>
              <w:rPr>
                <w:noProof w:val="0"/>
              </w:rPr>
            </w:pPr>
            <w:r w:rsidRPr="007A6F05">
              <w:rPr>
                <w:color w:val="000000"/>
              </w:rPr>
              <w:t>3</w:t>
            </w:r>
          </w:p>
        </w:tc>
        <w:tc>
          <w:tcPr>
            <w:tcW w:w="1592" w:type="dxa"/>
            <w:vAlign w:val="bottom"/>
          </w:tcPr>
          <w:p w14:paraId="0EE35C48" w14:textId="40202BFE"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4357F924" w14:textId="3883B843"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785855A3" w14:textId="3BABA2F9" w:rsidR="00FD3892" w:rsidRPr="007A6F05" w:rsidRDefault="00FD3892" w:rsidP="007A6F05">
            <w:pPr>
              <w:pStyle w:val="TableText"/>
              <w:rPr>
                <w:color w:val="000000"/>
              </w:rPr>
            </w:pPr>
            <w:r w:rsidRPr="007A6F05">
              <w:rPr>
                <w:color w:val="000000"/>
              </w:rPr>
              <w:t>ACC</w:t>
            </w:r>
          </w:p>
        </w:tc>
        <w:tc>
          <w:tcPr>
            <w:tcW w:w="1434" w:type="dxa"/>
            <w:noWrap/>
            <w:vAlign w:val="bottom"/>
          </w:tcPr>
          <w:p w14:paraId="42253670" w14:textId="5D3FE566" w:rsidR="00FD3892" w:rsidRPr="007A6F05" w:rsidRDefault="00FD3892" w:rsidP="007A6F05">
            <w:pPr>
              <w:pStyle w:val="TableText"/>
              <w:ind w:right="144"/>
              <w:rPr>
                <w:noProof w:val="0"/>
              </w:rPr>
            </w:pPr>
            <w:r w:rsidRPr="007A6F05">
              <w:rPr>
                <w:color w:val="000000"/>
              </w:rPr>
              <w:t>25,805</w:t>
            </w:r>
          </w:p>
        </w:tc>
        <w:tc>
          <w:tcPr>
            <w:tcW w:w="1296" w:type="dxa"/>
            <w:noWrap/>
            <w:vAlign w:val="bottom"/>
          </w:tcPr>
          <w:p w14:paraId="28A635BD" w14:textId="6416172A" w:rsidR="00FD3892" w:rsidRPr="007A6F05" w:rsidRDefault="00FD3892" w:rsidP="007A6F05">
            <w:pPr>
              <w:pStyle w:val="TableText"/>
              <w:ind w:right="144"/>
              <w:rPr>
                <w:noProof w:val="0"/>
              </w:rPr>
            </w:pPr>
            <w:r w:rsidRPr="007A6F05">
              <w:rPr>
                <w:color w:val="000000"/>
              </w:rPr>
              <w:t>13,485</w:t>
            </w:r>
          </w:p>
        </w:tc>
      </w:tr>
      <w:tr w:rsidR="00FD3892" w:rsidRPr="007A6F05" w14:paraId="48DFFD6B" w14:textId="77777777">
        <w:tc>
          <w:tcPr>
            <w:tcW w:w="1170" w:type="dxa"/>
            <w:noWrap/>
            <w:vAlign w:val="bottom"/>
          </w:tcPr>
          <w:p w14:paraId="54ED5B5B" w14:textId="5AE9564C"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0D6A11B" w14:textId="5E2ADFBD" w:rsidR="00FD3892" w:rsidRPr="007A6F05" w:rsidRDefault="00FD3892" w:rsidP="007A6F05">
            <w:pPr>
              <w:pStyle w:val="TableText"/>
              <w:rPr>
                <w:noProof w:val="0"/>
              </w:rPr>
            </w:pPr>
            <w:r w:rsidRPr="007A6F05">
              <w:rPr>
                <w:color w:val="000000"/>
              </w:rPr>
              <w:t>3</w:t>
            </w:r>
          </w:p>
        </w:tc>
        <w:tc>
          <w:tcPr>
            <w:tcW w:w="1592" w:type="dxa"/>
            <w:vAlign w:val="bottom"/>
          </w:tcPr>
          <w:p w14:paraId="34EF43A1" w14:textId="0DB809DD"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5A024184" w14:textId="6C7D123F"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56C6B0C5" w14:textId="3D4ABFC5" w:rsidR="00FD3892" w:rsidRPr="007A6F05" w:rsidRDefault="00FD3892" w:rsidP="007A6F05">
            <w:pPr>
              <w:pStyle w:val="TableText"/>
              <w:rPr>
                <w:color w:val="000000"/>
              </w:rPr>
            </w:pPr>
            <w:r w:rsidRPr="007A6F05">
              <w:rPr>
                <w:color w:val="000000"/>
              </w:rPr>
              <w:t>ACC</w:t>
            </w:r>
          </w:p>
        </w:tc>
        <w:tc>
          <w:tcPr>
            <w:tcW w:w="1434" w:type="dxa"/>
            <w:noWrap/>
            <w:vAlign w:val="bottom"/>
          </w:tcPr>
          <w:p w14:paraId="255424E6" w14:textId="1193355F" w:rsidR="00FD3892" w:rsidRPr="007A6F05" w:rsidRDefault="00FD3892" w:rsidP="007A6F05">
            <w:pPr>
              <w:pStyle w:val="TableText"/>
              <w:ind w:right="144"/>
              <w:rPr>
                <w:noProof w:val="0"/>
              </w:rPr>
            </w:pPr>
            <w:r w:rsidRPr="007A6F05">
              <w:rPr>
                <w:color w:val="000000"/>
              </w:rPr>
              <w:t>99</w:t>
            </w:r>
          </w:p>
        </w:tc>
        <w:tc>
          <w:tcPr>
            <w:tcW w:w="1296" w:type="dxa"/>
            <w:noWrap/>
            <w:vAlign w:val="bottom"/>
          </w:tcPr>
          <w:p w14:paraId="28185775" w14:textId="7C390867" w:rsidR="00FD3892" w:rsidRPr="007A6F05" w:rsidRDefault="00FD3892" w:rsidP="007A6F05">
            <w:pPr>
              <w:pStyle w:val="TableText"/>
              <w:ind w:right="144"/>
              <w:rPr>
                <w:noProof w:val="0"/>
              </w:rPr>
            </w:pPr>
            <w:r w:rsidRPr="007A6F05">
              <w:rPr>
                <w:color w:val="000000"/>
              </w:rPr>
              <w:t>15</w:t>
            </w:r>
          </w:p>
        </w:tc>
      </w:tr>
      <w:tr w:rsidR="00FD3892" w:rsidRPr="007A6F05" w14:paraId="14A03E92" w14:textId="77777777">
        <w:tc>
          <w:tcPr>
            <w:tcW w:w="1170" w:type="dxa"/>
            <w:noWrap/>
            <w:vAlign w:val="bottom"/>
          </w:tcPr>
          <w:p w14:paraId="5409CA83" w14:textId="474F0FC5"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6AAD8DC" w14:textId="4EDD9BAB" w:rsidR="00FD3892" w:rsidRPr="007A6F05" w:rsidRDefault="00FD3892" w:rsidP="007A6F05">
            <w:pPr>
              <w:pStyle w:val="TableText"/>
              <w:rPr>
                <w:noProof w:val="0"/>
              </w:rPr>
            </w:pPr>
            <w:r w:rsidRPr="007A6F05">
              <w:rPr>
                <w:color w:val="000000"/>
              </w:rPr>
              <w:t>3</w:t>
            </w:r>
          </w:p>
        </w:tc>
        <w:tc>
          <w:tcPr>
            <w:tcW w:w="1592" w:type="dxa"/>
            <w:vAlign w:val="bottom"/>
          </w:tcPr>
          <w:p w14:paraId="334E3E86" w14:textId="5D49D79D"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5BC162E9" w14:textId="08B079AE"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18C7BE17" w14:textId="1E680AE3" w:rsidR="00FD3892" w:rsidRPr="007A6F05" w:rsidRDefault="00FD3892" w:rsidP="007A6F05">
            <w:pPr>
              <w:pStyle w:val="TableText"/>
              <w:rPr>
                <w:color w:val="000000"/>
              </w:rPr>
            </w:pPr>
            <w:r w:rsidRPr="007A6F05">
              <w:rPr>
                <w:color w:val="000000"/>
              </w:rPr>
              <w:t>DS</w:t>
            </w:r>
          </w:p>
        </w:tc>
        <w:tc>
          <w:tcPr>
            <w:tcW w:w="1434" w:type="dxa"/>
            <w:noWrap/>
            <w:vAlign w:val="bottom"/>
          </w:tcPr>
          <w:p w14:paraId="015705FF" w14:textId="0F14C7D9" w:rsidR="00FD3892" w:rsidRPr="007A6F05" w:rsidRDefault="00FD3892" w:rsidP="007A6F05">
            <w:pPr>
              <w:pStyle w:val="TableText"/>
              <w:ind w:right="144"/>
              <w:rPr>
                <w:noProof w:val="0"/>
              </w:rPr>
            </w:pPr>
            <w:r w:rsidRPr="007A6F05">
              <w:rPr>
                <w:color w:val="000000"/>
              </w:rPr>
              <w:t>10,008</w:t>
            </w:r>
          </w:p>
        </w:tc>
        <w:tc>
          <w:tcPr>
            <w:tcW w:w="1296" w:type="dxa"/>
            <w:noWrap/>
            <w:vAlign w:val="bottom"/>
          </w:tcPr>
          <w:p w14:paraId="028DCA8D" w14:textId="580B7FA1" w:rsidR="00FD3892" w:rsidRPr="007A6F05" w:rsidRDefault="00FD3892" w:rsidP="007A6F05">
            <w:pPr>
              <w:pStyle w:val="TableText"/>
              <w:ind w:right="144"/>
              <w:rPr>
                <w:noProof w:val="0"/>
              </w:rPr>
            </w:pPr>
            <w:r w:rsidRPr="007A6F05">
              <w:rPr>
                <w:color w:val="000000"/>
              </w:rPr>
              <w:t>391</w:t>
            </w:r>
          </w:p>
        </w:tc>
      </w:tr>
      <w:tr w:rsidR="00FD3892" w:rsidRPr="007A6F05" w14:paraId="10805581" w14:textId="77777777">
        <w:tc>
          <w:tcPr>
            <w:tcW w:w="1170" w:type="dxa"/>
            <w:noWrap/>
            <w:vAlign w:val="bottom"/>
          </w:tcPr>
          <w:p w14:paraId="628D209E" w14:textId="5498E3BD"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5B293A15" w14:textId="3D300354" w:rsidR="00FD3892" w:rsidRPr="007A6F05" w:rsidRDefault="00FD3892" w:rsidP="007A6F05">
            <w:pPr>
              <w:pStyle w:val="TableText"/>
              <w:rPr>
                <w:noProof w:val="0"/>
              </w:rPr>
            </w:pPr>
            <w:r w:rsidRPr="007A6F05">
              <w:rPr>
                <w:color w:val="000000"/>
              </w:rPr>
              <w:t>3</w:t>
            </w:r>
          </w:p>
        </w:tc>
        <w:tc>
          <w:tcPr>
            <w:tcW w:w="1592" w:type="dxa"/>
            <w:vAlign w:val="bottom"/>
          </w:tcPr>
          <w:p w14:paraId="57A61058" w14:textId="745FFA0A"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18CDDC35" w14:textId="52FF811D" w:rsidR="00FD3892" w:rsidRPr="007A6F05" w:rsidRDefault="00FD3892" w:rsidP="007A6F05">
            <w:pPr>
              <w:pStyle w:val="TableText"/>
              <w:jc w:val="left"/>
              <w:rPr>
                <w:noProof w:val="0"/>
              </w:rPr>
            </w:pPr>
            <w:r w:rsidRPr="007A6F05">
              <w:rPr>
                <w:color w:val="000000"/>
              </w:rPr>
              <w:t>Embedded Text-to-Speech Items</w:t>
            </w:r>
          </w:p>
        </w:tc>
        <w:tc>
          <w:tcPr>
            <w:tcW w:w="1440" w:type="dxa"/>
            <w:vAlign w:val="bottom"/>
          </w:tcPr>
          <w:p w14:paraId="2C20A8F0" w14:textId="0CD8A26F" w:rsidR="00FD3892" w:rsidRPr="007A6F05" w:rsidRDefault="00FD3892" w:rsidP="007A6F05">
            <w:pPr>
              <w:pStyle w:val="TableText"/>
              <w:rPr>
                <w:color w:val="000000"/>
              </w:rPr>
            </w:pPr>
            <w:r w:rsidRPr="007A6F05">
              <w:rPr>
                <w:color w:val="000000"/>
              </w:rPr>
              <w:t>DS</w:t>
            </w:r>
          </w:p>
        </w:tc>
        <w:tc>
          <w:tcPr>
            <w:tcW w:w="1434" w:type="dxa"/>
            <w:noWrap/>
            <w:vAlign w:val="bottom"/>
          </w:tcPr>
          <w:p w14:paraId="1E809FE8" w14:textId="340B72AC" w:rsidR="00FD3892" w:rsidRPr="007A6F05" w:rsidRDefault="00FD3892" w:rsidP="007A6F05">
            <w:pPr>
              <w:pStyle w:val="TableText"/>
              <w:ind w:right="144"/>
              <w:rPr>
                <w:noProof w:val="0"/>
              </w:rPr>
            </w:pPr>
            <w:r w:rsidRPr="007A6F05">
              <w:rPr>
                <w:color w:val="000000"/>
              </w:rPr>
              <w:t>76,808</w:t>
            </w:r>
          </w:p>
        </w:tc>
        <w:tc>
          <w:tcPr>
            <w:tcW w:w="1296" w:type="dxa"/>
            <w:noWrap/>
            <w:vAlign w:val="bottom"/>
          </w:tcPr>
          <w:p w14:paraId="47833B22" w14:textId="0DF192E7" w:rsidR="00FD3892" w:rsidRPr="007A6F05" w:rsidRDefault="00FD3892" w:rsidP="007A6F05">
            <w:pPr>
              <w:pStyle w:val="TableText"/>
              <w:ind w:right="144"/>
              <w:rPr>
                <w:noProof w:val="0"/>
              </w:rPr>
            </w:pPr>
            <w:r w:rsidRPr="007A6F05">
              <w:rPr>
                <w:color w:val="000000"/>
              </w:rPr>
              <w:t>40,352</w:t>
            </w:r>
          </w:p>
        </w:tc>
      </w:tr>
      <w:tr w:rsidR="00FD3892" w:rsidRPr="007A6F05" w14:paraId="013633C9" w14:textId="77777777">
        <w:tc>
          <w:tcPr>
            <w:tcW w:w="1170" w:type="dxa"/>
            <w:noWrap/>
            <w:vAlign w:val="bottom"/>
          </w:tcPr>
          <w:p w14:paraId="265CFAA6" w14:textId="3B4C3D6A" w:rsidR="00FD3892" w:rsidRPr="007A6F05" w:rsidRDefault="00FD3892" w:rsidP="007A6F05">
            <w:pPr>
              <w:pStyle w:val="TableText"/>
              <w:jc w:val="left"/>
              <w:rPr>
                <w:noProof w:val="0"/>
              </w:rPr>
            </w:pPr>
            <w:r w:rsidRPr="007A6F05">
              <w:rPr>
                <w:color w:val="000000"/>
              </w:rPr>
              <w:lastRenderedPageBreak/>
              <w:t>ELA</w:t>
            </w:r>
          </w:p>
        </w:tc>
        <w:tc>
          <w:tcPr>
            <w:tcW w:w="1368" w:type="dxa"/>
            <w:noWrap/>
            <w:vAlign w:val="bottom"/>
          </w:tcPr>
          <w:p w14:paraId="58088267" w14:textId="139C55E7" w:rsidR="00FD3892" w:rsidRPr="007A6F05" w:rsidRDefault="00FD3892" w:rsidP="007A6F05">
            <w:pPr>
              <w:pStyle w:val="TableText"/>
              <w:rPr>
                <w:noProof w:val="0"/>
              </w:rPr>
            </w:pPr>
            <w:r w:rsidRPr="007A6F05">
              <w:rPr>
                <w:color w:val="000000"/>
              </w:rPr>
              <w:t>3</w:t>
            </w:r>
          </w:p>
        </w:tc>
        <w:tc>
          <w:tcPr>
            <w:tcW w:w="1592" w:type="dxa"/>
            <w:vAlign w:val="bottom"/>
          </w:tcPr>
          <w:p w14:paraId="597F89ED" w14:textId="3F3382F2"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0CDB2124" w14:textId="6BFC4A4C"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3E20C0A0" w14:textId="5332D127" w:rsidR="00FD3892" w:rsidRPr="007A6F05" w:rsidRDefault="00FD3892" w:rsidP="007A6F05">
            <w:pPr>
              <w:pStyle w:val="TableText"/>
              <w:rPr>
                <w:color w:val="000000"/>
              </w:rPr>
            </w:pPr>
            <w:r w:rsidRPr="007A6F05">
              <w:rPr>
                <w:color w:val="000000"/>
              </w:rPr>
              <w:t>ACC</w:t>
            </w:r>
          </w:p>
        </w:tc>
        <w:tc>
          <w:tcPr>
            <w:tcW w:w="1434" w:type="dxa"/>
            <w:noWrap/>
            <w:vAlign w:val="bottom"/>
          </w:tcPr>
          <w:p w14:paraId="21243DF0" w14:textId="00879E19" w:rsidR="00FD3892" w:rsidRPr="007A6F05" w:rsidRDefault="00FD3892" w:rsidP="007A6F05">
            <w:pPr>
              <w:pStyle w:val="TableText"/>
              <w:ind w:right="144"/>
              <w:rPr>
                <w:noProof w:val="0"/>
              </w:rPr>
            </w:pPr>
            <w:r w:rsidRPr="007A6F05">
              <w:rPr>
                <w:color w:val="000000"/>
              </w:rPr>
              <w:t>142</w:t>
            </w:r>
          </w:p>
        </w:tc>
        <w:tc>
          <w:tcPr>
            <w:tcW w:w="1296" w:type="dxa"/>
            <w:noWrap/>
            <w:vAlign w:val="bottom"/>
          </w:tcPr>
          <w:p w14:paraId="0668E56D" w14:textId="4B376DFF" w:rsidR="00FD3892" w:rsidRPr="007A6F05" w:rsidRDefault="00FD3892" w:rsidP="007A6F05">
            <w:pPr>
              <w:pStyle w:val="TableText"/>
              <w:ind w:right="144"/>
              <w:rPr>
                <w:noProof w:val="0"/>
              </w:rPr>
            </w:pPr>
            <w:r w:rsidRPr="007A6F05">
              <w:rPr>
                <w:color w:val="000000"/>
              </w:rPr>
              <w:t>0</w:t>
            </w:r>
          </w:p>
        </w:tc>
      </w:tr>
      <w:tr w:rsidR="00FD3892" w:rsidRPr="007A6F05" w14:paraId="57459DCF" w14:textId="77777777">
        <w:tc>
          <w:tcPr>
            <w:tcW w:w="1170" w:type="dxa"/>
            <w:noWrap/>
            <w:vAlign w:val="bottom"/>
          </w:tcPr>
          <w:p w14:paraId="176D4771" w14:textId="5D518744"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565A6DFA" w14:textId="11A0CE02" w:rsidR="00FD3892" w:rsidRPr="007A6F05" w:rsidRDefault="00FD3892" w:rsidP="007A6F05">
            <w:pPr>
              <w:pStyle w:val="TableText"/>
              <w:rPr>
                <w:noProof w:val="0"/>
              </w:rPr>
            </w:pPr>
            <w:r w:rsidRPr="007A6F05">
              <w:rPr>
                <w:color w:val="000000"/>
              </w:rPr>
              <w:t>3</w:t>
            </w:r>
          </w:p>
        </w:tc>
        <w:tc>
          <w:tcPr>
            <w:tcW w:w="1592" w:type="dxa"/>
            <w:vAlign w:val="bottom"/>
          </w:tcPr>
          <w:p w14:paraId="6639F070" w14:textId="2110B8F1"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57C9EE53" w14:textId="511E7F56"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632DE058" w14:textId="39D366D2" w:rsidR="00FD3892" w:rsidRPr="007A6F05" w:rsidRDefault="00FD3892" w:rsidP="007A6F05">
            <w:pPr>
              <w:pStyle w:val="TableText"/>
              <w:rPr>
                <w:color w:val="000000"/>
              </w:rPr>
            </w:pPr>
            <w:r w:rsidRPr="007A6F05">
              <w:rPr>
                <w:color w:val="000000"/>
              </w:rPr>
              <w:t>ACC</w:t>
            </w:r>
          </w:p>
        </w:tc>
        <w:tc>
          <w:tcPr>
            <w:tcW w:w="1434" w:type="dxa"/>
            <w:noWrap/>
            <w:vAlign w:val="bottom"/>
          </w:tcPr>
          <w:p w14:paraId="497CF94E" w14:textId="20EE6BAE" w:rsidR="00FD3892" w:rsidRPr="007A6F05" w:rsidRDefault="00FD3892" w:rsidP="007A6F05">
            <w:pPr>
              <w:pStyle w:val="TableText"/>
              <w:ind w:right="144"/>
              <w:rPr>
                <w:noProof w:val="0"/>
              </w:rPr>
            </w:pPr>
            <w:r w:rsidRPr="007A6F05">
              <w:rPr>
                <w:color w:val="000000"/>
              </w:rPr>
              <w:t>0</w:t>
            </w:r>
          </w:p>
        </w:tc>
        <w:tc>
          <w:tcPr>
            <w:tcW w:w="1296" w:type="dxa"/>
            <w:noWrap/>
            <w:vAlign w:val="bottom"/>
          </w:tcPr>
          <w:p w14:paraId="5A750B76" w14:textId="728C77AC" w:rsidR="00FD3892" w:rsidRPr="007A6F05" w:rsidRDefault="00FD3892" w:rsidP="007A6F05">
            <w:pPr>
              <w:pStyle w:val="TableText"/>
              <w:ind w:right="144"/>
              <w:rPr>
                <w:noProof w:val="0"/>
              </w:rPr>
            </w:pPr>
            <w:r w:rsidRPr="007A6F05">
              <w:rPr>
                <w:color w:val="000000"/>
              </w:rPr>
              <w:t>0</w:t>
            </w:r>
          </w:p>
        </w:tc>
      </w:tr>
      <w:tr w:rsidR="00FD3892" w:rsidRPr="007A6F05" w14:paraId="2DD84406" w14:textId="77777777">
        <w:tc>
          <w:tcPr>
            <w:tcW w:w="1170" w:type="dxa"/>
            <w:noWrap/>
            <w:vAlign w:val="bottom"/>
          </w:tcPr>
          <w:p w14:paraId="24C3F647" w14:textId="22E8BB2D"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0CCBC0BC" w14:textId="1481682E" w:rsidR="00FD3892" w:rsidRPr="007A6F05" w:rsidRDefault="00FD3892" w:rsidP="007A6F05">
            <w:pPr>
              <w:pStyle w:val="TableText"/>
              <w:rPr>
                <w:noProof w:val="0"/>
              </w:rPr>
            </w:pPr>
            <w:r w:rsidRPr="007A6F05">
              <w:rPr>
                <w:color w:val="000000"/>
              </w:rPr>
              <w:t>3</w:t>
            </w:r>
          </w:p>
        </w:tc>
        <w:tc>
          <w:tcPr>
            <w:tcW w:w="1592" w:type="dxa"/>
            <w:vAlign w:val="bottom"/>
          </w:tcPr>
          <w:p w14:paraId="7FADB5F3" w14:textId="1669B480"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462A1A52" w14:textId="1F320374"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572F0206" w14:textId="152CA9BE" w:rsidR="00FD3892" w:rsidRPr="007A6F05" w:rsidRDefault="00FD3892" w:rsidP="007A6F05">
            <w:pPr>
              <w:pStyle w:val="TableText"/>
              <w:rPr>
                <w:color w:val="000000"/>
              </w:rPr>
            </w:pPr>
            <w:r w:rsidRPr="007A6F05">
              <w:rPr>
                <w:color w:val="000000"/>
              </w:rPr>
              <w:t>ACC</w:t>
            </w:r>
          </w:p>
        </w:tc>
        <w:tc>
          <w:tcPr>
            <w:tcW w:w="1434" w:type="dxa"/>
            <w:noWrap/>
            <w:vAlign w:val="bottom"/>
          </w:tcPr>
          <w:p w14:paraId="41D8863A" w14:textId="48DC85DB" w:rsidR="00FD3892" w:rsidRPr="007A6F05" w:rsidRDefault="00FD3892" w:rsidP="007A6F05">
            <w:pPr>
              <w:pStyle w:val="TableText"/>
              <w:ind w:right="144"/>
              <w:rPr>
                <w:noProof w:val="0"/>
              </w:rPr>
            </w:pPr>
            <w:r w:rsidRPr="007A6F05">
              <w:rPr>
                <w:color w:val="000000"/>
              </w:rPr>
              <w:t>12,600</w:t>
            </w:r>
          </w:p>
        </w:tc>
        <w:tc>
          <w:tcPr>
            <w:tcW w:w="1296" w:type="dxa"/>
            <w:noWrap/>
            <w:vAlign w:val="bottom"/>
          </w:tcPr>
          <w:p w14:paraId="2AA2425A" w14:textId="0259107D" w:rsidR="00FD3892" w:rsidRPr="007A6F05" w:rsidRDefault="00FD3892" w:rsidP="007A6F05">
            <w:pPr>
              <w:pStyle w:val="TableText"/>
              <w:ind w:right="144"/>
              <w:rPr>
                <w:noProof w:val="0"/>
              </w:rPr>
            </w:pPr>
            <w:r w:rsidRPr="007A6F05">
              <w:rPr>
                <w:color w:val="000000"/>
              </w:rPr>
              <w:t>8,470</w:t>
            </w:r>
          </w:p>
        </w:tc>
      </w:tr>
      <w:tr w:rsidR="00FD3892" w:rsidRPr="007A6F05" w14:paraId="6759641B" w14:textId="77777777">
        <w:tc>
          <w:tcPr>
            <w:tcW w:w="1170" w:type="dxa"/>
            <w:noWrap/>
            <w:vAlign w:val="bottom"/>
          </w:tcPr>
          <w:p w14:paraId="5CB65F0A" w14:textId="25DCBC79"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5B68D9B3" w14:textId="0096F3A5" w:rsidR="00FD3892" w:rsidRPr="007A6F05" w:rsidRDefault="00FD3892" w:rsidP="007A6F05">
            <w:pPr>
              <w:pStyle w:val="TableText"/>
              <w:rPr>
                <w:noProof w:val="0"/>
              </w:rPr>
            </w:pPr>
            <w:r w:rsidRPr="007A6F05">
              <w:rPr>
                <w:color w:val="000000"/>
              </w:rPr>
              <w:t>3</w:t>
            </w:r>
          </w:p>
        </w:tc>
        <w:tc>
          <w:tcPr>
            <w:tcW w:w="1592" w:type="dxa"/>
            <w:vAlign w:val="bottom"/>
          </w:tcPr>
          <w:p w14:paraId="6074846A" w14:textId="3887B8CC"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7108AEEC" w14:textId="49CA8CBE"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52DD9AD2" w14:textId="07C97115" w:rsidR="00FD3892" w:rsidRPr="007A6F05" w:rsidRDefault="00FD3892" w:rsidP="007A6F05">
            <w:pPr>
              <w:pStyle w:val="TableText"/>
              <w:rPr>
                <w:color w:val="000000"/>
              </w:rPr>
            </w:pPr>
            <w:r w:rsidRPr="007A6F05">
              <w:rPr>
                <w:color w:val="000000"/>
              </w:rPr>
              <w:t>ACC</w:t>
            </w:r>
          </w:p>
        </w:tc>
        <w:tc>
          <w:tcPr>
            <w:tcW w:w="1434" w:type="dxa"/>
            <w:noWrap/>
            <w:vAlign w:val="bottom"/>
          </w:tcPr>
          <w:p w14:paraId="2005DBE8" w14:textId="6FECDC7A" w:rsidR="00FD3892" w:rsidRPr="007A6F05" w:rsidRDefault="00FD3892" w:rsidP="007A6F05">
            <w:pPr>
              <w:pStyle w:val="TableText"/>
              <w:ind w:right="144"/>
              <w:rPr>
                <w:noProof w:val="0"/>
              </w:rPr>
            </w:pPr>
            <w:r w:rsidRPr="007A6F05">
              <w:rPr>
                <w:color w:val="000000"/>
              </w:rPr>
              <w:t>26,308</w:t>
            </w:r>
          </w:p>
        </w:tc>
        <w:tc>
          <w:tcPr>
            <w:tcW w:w="1296" w:type="dxa"/>
            <w:noWrap/>
            <w:vAlign w:val="bottom"/>
          </w:tcPr>
          <w:p w14:paraId="1BD2216F" w14:textId="7ADB29B8" w:rsidR="00FD3892" w:rsidRPr="007A6F05" w:rsidRDefault="00FD3892" w:rsidP="007A6F05">
            <w:pPr>
              <w:pStyle w:val="TableText"/>
              <w:ind w:right="144"/>
              <w:rPr>
                <w:noProof w:val="0"/>
              </w:rPr>
            </w:pPr>
            <w:r w:rsidRPr="007A6F05">
              <w:rPr>
                <w:color w:val="000000"/>
              </w:rPr>
              <w:t>18,185</w:t>
            </w:r>
          </w:p>
        </w:tc>
      </w:tr>
      <w:tr w:rsidR="00FD3892" w:rsidRPr="007A6F05" w14:paraId="69C5CB0D" w14:textId="77777777">
        <w:tc>
          <w:tcPr>
            <w:tcW w:w="1170" w:type="dxa"/>
            <w:noWrap/>
            <w:vAlign w:val="bottom"/>
          </w:tcPr>
          <w:p w14:paraId="6B625645" w14:textId="59ED6AFC"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6947593" w14:textId="78124F29" w:rsidR="00FD3892" w:rsidRPr="007A6F05" w:rsidRDefault="00FD3892" w:rsidP="007A6F05">
            <w:pPr>
              <w:pStyle w:val="TableText"/>
              <w:rPr>
                <w:noProof w:val="0"/>
              </w:rPr>
            </w:pPr>
            <w:r w:rsidRPr="007A6F05">
              <w:rPr>
                <w:color w:val="000000"/>
              </w:rPr>
              <w:t>3</w:t>
            </w:r>
          </w:p>
        </w:tc>
        <w:tc>
          <w:tcPr>
            <w:tcW w:w="1592" w:type="dxa"/>
            <w:vAlign w:val="bottom"/>
          </w:tcPr>
          <w:p w14:paraId="786F6071" w14:textId="02C33997"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63D3B94C" w14:textId="140F2E63"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221DB4AC" w14:textId="4AC42075" w:rsidR="00FD3892" w:rsidRPr="007A6F05" w:rsidRDefault="00FD3892" w:rsidP="007A6F05">
            <w:pPr>
              <w:pStyle w:val="TableText"/>
              <w:rPr>
                <w:color w:val="000000"/>
              </w:rPr>
            </w:pPr>
            <w:r w:rsidRPr="007A6F05">
              <w:rPr>
                <w:color w:val="000000"/>
              </w:rPr>
              <w:t>ACC</w:t>
            </w:r>
          </w:p>
        </w:tc>
        <w:tc>
          <w:tcPr>
            <w:tcW w:w="1434" w:type="dxa"/>
            <w:noWrap/>
            <w:vAlign w:val="bottom"/>
          </w:tcPr>
          <w:p w14:paraId="4712D1B0" w14:textId="55CE6CD7" w:rsidR="00FD3892" w:rsidRPr="007A6F05" w:rsidRDefault="00FD3892" w:rsidP="007A6F05">
            <w:pPr>
              <w:pStyle w:val="TableText"/>
              <w:ind w:right="144"/>
              <w:rPr>
                <w:noProof w:val="0"/>
              </w:rPr>
            </w:pPr>
            <w:r w:rsidRPr="007A6F05">
              <w:rPr>
                <w:color w:val="000000"/>
              </w:rPr>
              <w:t>94</w:t>
            </w:r>
          </w:p>
        </w:tc>
        <w:tc>
          <w:tcPr>
            <w:tcW w:w="1296" w:type="dxa"/>
            <w:noWrap/>
            <w:vAlign w:val="bottom"/>
          </w:tcPr>
          <w:p w14:paraId="3803183E" w14:textId="057A5C5B" w:rsidR="00FD3892" w:rsidRPr="007A6F05" w:rsidRDefault="00FD3892" w:rsidP="007A6F05">
            <w:pPr>
              <w:pStyle w:val="TableText"/>
              <w:ind w:right="144"/>
              <w:rPr>
                <w:noProof w:val="0"/>
              </w:rPr>
            </w:pPr>
            <w:r w:rsidRPr="007A6F05">
              <w:rPr>
                <w:color w:val="000000"/>
              </w:rPr>
              <w:t>33</w:t>
            </w:r>
          </w:p>
        </w:tc>
      </w:tr>
      <w:tr w:rsidR="00FD3892" w:rsidRPr="007A6F05" w14:paraId="48EA779D" w14:textId="77777777">
        <w:tc>
          <w:tcPr>
            <w:tcW w:w="1170" w:type="dxa"/>
            <w:tcBorders>
              <w:bottom w:val="nil"/>
            </w:tcBorders>
            <w:noWrap/>
            <w:vAlign w:val="bottom"/>
          </w:tcPr>
          <w:p w14:paraId="640BAB54" w14:textId="228EDDCA" w:rsidR="00FD3892" w:rsidRPr="007A6F05" w:rsidRDefault="00FD3892" w:rsidP="007A6F05">
            <w:pPr>
              <w:pStyle w:val="TableText"/>
              <w:jc w:val="left"/>
              <w:rPr>
                <w:noProof w:val="0"/>
              </w:rPr>
            </w:pPr>
            <w:r w:rsidRPr="007A6F05">
              <w:rPr>
                <w:color w:val="000000"/>
              </w:rPr>
              <w:t>ELA</w:t>
            </w:r>
          </w:p>
        </w:tc>
        <w:tc>
          <w:tcPr>
            <w:tcW w:w="1368" w:type="dxa"/>
            <w:tcBorders>
              <w:bottom w:val="nil"/>
            </w:tcBorders>
            <w:noWrap/>
            <w:vAlign w:val="bottom"/>
          </w:tcPr>
          <w:p w14:paraId="2EB8AE27" w14:textId="5C47000E" w:rsidR="00FD3892" w:rsidRPr="007A6F05" w:rsidRDefault="00FD3892" w:rsidP="007A6F05">
            <w:pPr>
              <w:pStyle w:val="TableText"/>
              <w:rPr>
                <w:noProof w:val="0"/>
              </w:rPr>
            </w:pPr>
            <w:r w:rsidRPr="007A6F05">
              <w:rPr>
                <w:color w:val="000000"/>
              </w:rPr>
              <w:t>3</w:t>
            </w:r>
          </w:p>
        </w:tc>
        <w:tc>
          <w:tcPr>
            <w:tcW w:w="1592" w:type="dxa"/>
            <w:tcBorders>
              <w:bottom w:val="nil"/>
            </w:tcBorders>
            <w:vAlign w:val="bottom"/>
          </w:tcPr>
          <w:p w14:paraId="7DFDD293" w14:textId="0626C153" w:rsidR="00FD3892" w:rsidRPr="007A6F05" w:rsidRDefault="00FD3892" w:rsidP="007A6F05">
            <w:pPr>
              <w:pStyle w:val="TableText"/>
              <w:ind w:right="432"/>
              <w:rPr>
                <w:noProof w:val="0"/>
              </w:rPr>
            </w:pPr>
            <w:r w:rsidRPr="007A6F05">
              <w:rPr>
                <w:color w:val="000000"/>
              </w:rPr>
              <w:t>PT</w:t>
            </w:r>
          </w:p>
        </w:tc>
        <w:tc>
          <w:tcPr>
            <w:tcW w:w="4301" w:type="dxa"/>
            <w:tcBorders>
              <w:bottom w:val="nil"/>
            </w:tcBorders>
            <w:noWrap/>
            <w:vAlign w:val="bottom"/>
          </w:tcPr>
          <w:p w14:paraId="0D844B64" w14:textId="1FFB5FCC" w:rsidR="00FD3892" w:rsidRPr="007A6F05" w:rsidRDefault="00FD3892" w:rsidP="007A6F05">
            <w:pPr>
              <w:pStyle w:val="TableText"/>
              <w:jc w:val="left"/>
              <w:rPr>
                <w:noProof w:val="0"/>
              </w:rPr>
            </w:pPr>
            <w:r w:rsidRPr="007A6F05">
              <w:rPr>
                <w:color w:val="000000"/>
              </w:rPr>
              <w:t>Embedded Masking</w:t>
            </w:r>
          </w:p>
        </w:tc>
        <w:tc>
          <w:tcPr>
            <w:tcW w:w="1440" w:type="dxa"/>
            <w:tcBorders>
              <w:bottom w:val="nil"/>
            </w:tcBorders>
            <w:vAlign w:val="bottom"/>
          </w:tcPr>
          <w:p w14:paraId="1CF83E33" w14:textId="7CD2C389" w:rsidR="00FD3892" w:rsidRPr="007A6F05" w:rsidRDefault="00FD3892" w:rsidP="007A6F05">
            <w:pPr>
              <w:pStyle w:val="TableText"/>
              <w:rPr>
                <w:color w:val="000000"/>
              </w:rPr>
            </w:pPr>
            <w:r w:rsidRPr="007A6F05">
              <w:rPr>
                <w:color w:val="000000"/>
              </w:rPr>
              <w:t>DS</w:t>
            </w:r>
          </w:p>
        </w:tc>
        <w:tc>
          <w:tcPr>
            <w:tcW w:w="1434" w:type="dxa"/>
            <w:tcBorders>
              <w:bottom w:val="nil"/>
            </w:tcBorders>
            <w:noWrap/>
            <w:vAlign w:val="bottom"/>
          </w:tcPr>
          <w:p w14:paraId="4BC8B9A6" w14:textId="068C22D9" w:rsidR="00FD3892" w:rsidRPr="007A6F05" w:rsidRDefault="00FD3892" w:rsidP="007A6F05">
            <w:pPr>
              <w:pStyle w:val="TableText"/>
              <w:ind w:right="144"/>
              <w:rPr>
                <w:noProof w:val="0"/>
              </w:rPr>
            </w:pPr>
            <w:r w:rsidRPr="007A6F05">
              <w:rPr>
                <w:color w:val="000000"/>
              </w:rPr>
              <w:t>10,068</w:t>
            </w:r>
          </w:p>
        </w:tc>
        <w:tc>
          <w:tcPr>
            <w:tcW w:w="1296" w:type="dxa"/>
            <w:tcBorders>
              <w:bottom w:val="nil"/>
            </w:tcBorders>
            <w:noWrap/>
            <w:vAlign w:val="bottom"/>
          </w:tcPr>
          <w:p w14:paraId="6E86EACC" w14:textId="29AE7E96" w:rsidR="00FD3892" w:rsidRPr="007A6F05" w:rsidRDefault="00FD3892" w:rsidP="007A6F05">
            <w:pPr>
              <w:pStyle w:val="TableText"/>
              <w:ind w:right="144"/>
              <w:rPr>
                <w:noProof w:val="0"/>
              </w:rPr>
            </w:pPr>
            <w:r w:rsidRPr="007A6F05">
              <w:rPr>
                <w:color w:val="000000"/>
              </w:rPr>
              <w:t>476</w:t>
            </w:r>
          </w:p>
        </w:tc>
      </w:tr>
      <w:tr w:rsidR="00FD3892" w:rsidRPr="007A6F05" w14:paraId="7810CC49" w14:textId="77777777">
        <w:tc>
          <w:tcPr>
            <w:tcW w:w="1170" w:type="dxa"/>
            <w:tcBorders>
              <w:top w:val="nil"/>
              <w:bottom w:val="single" w:sz="4" w:space="0" w:color="auto"/>
            </w:tcBorders>
            <w:noWrap/>
            <w:vAlign w:val="bottom"/>
          </w:tcPr>
          <w:p w14:paraId="65FBA444" w14:textId="41DBBE2B" w:rsidR="00FD3892" w:rsidRPr="007A6F05" w:rsidRDefault="00FD3892" w:rsidP="007A6F05">
            <w:pPr>
              <w:pStyle w:val="TableText"/>
              <w:jc w:val="left"/>
              <w:rPr>
                <w:noProof w:val="0"/>
              </w:rPr>
            </w:pPr>
            <w:r w:rsidRPr="007A6F05">
              <w:rPr>
                <w:color w:val="000000"/>
              </w:rPr>
              <w:t>ELA</w:t>
            </w:r>
          </w:p>
        </w:tc>
        <w:tc>
          <w:tcPr>
            <w:tcW w:w="1368" w:type="dxa"/>
            <w:tcBorders>
              <w:top w:val="nil"/>
              <w:bottom w:val="single" w:sz="4" w:space="0" w:color="auto"/>
            </w:tcBorders>
            <w:noWrap/>
            <w:vAlign w:val="bottom"/>
          </w:tcPr>
          <w:p w14:paraId="01D9A391" w14:textId="7EB268D3" w:rsidR="00FD3892" w:rsidRPr="007A6F05" w:rsidRDefault="00FD3892" w:rsidP="007A6F05">
            <w:pPr>
              <w:pStyle w:val="TableText"/>
              <w:rPr>
                <w:noProof w:val="0"/>
              </w:rPr>
            </w:pPr>
            <w:r w:rsidRPr="007A6F05">
              <w:rPr>
                <w:color w:val="000000"/>
              </w:rPr>
              <w:t>3</w:t>
            </w:r>
          </w:p>
        </w:tc>
        <w:tc>
          <w:tcPr>
            <w:tcW w:w="1592" w:type="dxa"/>
            <w:tcBorders>
              <w:top w:val="nil"/>
              <w:bottom w:val="single" w:sz="4" w:space="0" w:color="auto"/>
            </w:tcBorders>
            <w:vAlign w:val="bottom"/>
          </w:tcPr>
          <w:p w14:paraId="1564A382" w14:textId="60B5E845" w:rsidR="00FD3892" w:rsidRPr="007A6F05" w:rsidRDefault="00FD3892" w:rsidP="007A6F05">
            <w:pPr>
              <w:pStyle w:val="TableText"/>
              <w:ind w:right="432"/>
              <w:rPr>
                <w:noProof w:val="0"/>
              </w:rPr>
            </w:pPr>
            <w:r w:rsidRPr="007A6F05">
              <w:rPr>
                <w:color w:val="000000"/>
              </w:rPr>
              <w:t>PT</w:t>
            </w:r>
          </w:p>
        </w:tc>
        <w:tc>
          <w:tcPr>
            <w:tcW w:w="4301" w:type="dxa"/>
            <w:tcBorders>
              <w:top w:val="nil"/>
              <w:bottom w:val="single" w:sz="4" w:space="0" w:color="auto"/>
            </w:tcBorders>
            <w:noWrap/>
            <w:vAlign w:val="bottom"/>
          </w:tcPr>
          <w:p w14:paraId="50E15DB0" w14:textId="38F0B5C5" w:rsidR="00FD3892" w:rsidRPr="007A6F05" w:rsidRDefault="00FD3892" w:rsidP="007A6F05">
            <w:pPr>
              <w:pStyle w:val="TableText"/>
              <w:jc w:val="left"/>
              <w:rPr>
                <w:noProof w:val="0"/>
              </w:rPr>
            </w:pPr>
            <w:r w:rsidRPr="007A6F05">
              <w:rPr>
                <w:color w:val="000000"/>
              </w:rPr>
              <w:t>Embedded Text-to-Speech Items</w:t>
            </w:r>
          </w:p>
        </w:tc>
        <w:tc>
          <w:tcPr>
            <w:tcW w:w="1440" w:type="dxa"/>
            <w:tcBorders>
              <w:top w:val="nil"/>
              <w:bottom w:val="single" w:sz="4" w:space="0" w:color="auto"/>
            </w:tcBorders>
            <w:vAlign w:val="bottom"/>
          </w:tcPr>
          <w:p w14:paraId="0FFB37AB" w14:textId="38A76E0D" w:rsidR="00FD3892" w:rsidRPr="007A6F05" w:rsidRDefault="00FD3892" w:rsidP="007A6F05">
            <w:pPr>
              <w:pStyle w:val="TableText"/>
              <w:rPr>
                <w:color w:val="000000"/>
              </w:rPr>
            </w:pPr>
            <w:r w:rsidRPr="007A6F05">
              <w:rPr>
                <w:color w:val="000000"/>
              </w:rPr>
              <w:t>DS</w:t>
            </w:r>
          </w:p>
        </w:tc>
        <w:tc>
          <w:tcPr>
            <w:tcW w:w="1434" w:type="dxa"/>
            <w:tcBorders>
              <w:top w:val="nil"/>
              <w:bottom w:val="single" w:sz="4" w:space="0" w:color="auto"/>
            </w:tcBorders>
            <w:noWrap/>
            <w:vAlign w:val="bottom"/>
          </w:tcPr>
          <w:p w14:paraId="10338134" w14:textId="4865234A" w:rsidR="00FD3892" w:rsidRPr="007A6F05" w:rsidRDefault="00FD3892" w:rsidP="007A6F05">
            <w:pPr>
              <w:pStyle w:val="TableText"/>
              <w:ind w:right="144"/>
              <w:rPr>
                <w:noProof w:val="0"/>
              </w:rPr>
            </w:pPr>
            <w:r w:rsidRPr="007A6F05">
              <w:rPr>
                <w:color w:val="000000"/>
              </w:rPr>
              <w:t>77,796</w:t>
            </w:r>
          </w:p>
        </w:tc>
        <w:tc>
          <w:tcPr>
            <w:tcW w:w="1296" w:type="dxa"/>
            <w:tcBorders>
              <w:top w:val="nil"/>
              <w:bottom w:val="single" w:sz="4" w:space="0" w:color="auto"/>
            </w:tcBorders>
            <w:noWrap/>
            <w:vAlign w:val="bottom"/>
          </w:tcPr>
          <w:p w14:paraId="22F04EEE" w14:textId="2189010F" w:rsidR="00FD3892" w:rsidRPr="007A6F05" w:rsidRDefault="00FD3892" w:rsidP="007A6F05">
            <w:pPr>
              <w:pStyle w:val="TableText"/>
              <w:ind w:right="144"/>
              <w:rPr>
                <w:noProof w:val="0"/>
              </w:rPr>
            </w:pPr>
            <w:r w:rsidRPr="007A6F05">
              <w:rPr>
                <w:color w:val="000000"/>
              </w:rPr>
              <w:t>39,514</w:t>
            </w:r>
          </w:p>
        </w:tc>
      </w:tr>
      <w:tr w:rsidR="00FD3892" w:rsidRPr="007A6F05" w14:paraId="131F3B17" w14:textId="77777777">
        <w:tc>
          <w:tcPr>
            <w:tcW w:w="1170" w:type="dxa"/>
            <w:tcBorders>
              <w:top w:val="single" w:sz="4" w:space="0" w:color="auto"/>
            </w:tcBorders>
            <w:noWrap/>
            <w:vAlign w:val="bottom"/>
          </w:tcPr>
          <w:p w14:paraId="377A05D4" w14:textId="64D85ABA" w:rsidR="00FD3892" w:rsidRPr="007A6F05" w:rsidRDefault="00FD3892" w:rsidP="007A6F05">
            <w:pPr>
              <w:pStyle w:val="TableText"/>
              <w:jc w:val="left"/>
              <w:rPr>
                <w:noProof w:val="0"/>
              </w:rPr>
            </w:pPr>
            <w:r w:rsidRPr="007A6F05">
              <w:rPr>
                <w:color w:val="000000"/>
              </w:rPr>
              <w:t>ELA</w:t>
            </w:r>
          </w:p>
        </w:tc>
        <w:tc>
          <w:tcPr>
            <w:tcW w:w="1368" w:type="dxa"/>
            <w:tcBorders>
              <w:top w:val="single" w:sz="4" w:space="0" w:color="auto"/>
            </w:tcBorders>
            <w:noWrap/>
            <w:vAlign w:val="bottom"/>
          </w:tcPr>
          <w:p w14:paraId="5F3E72DA" w14:textId="16F87B6B" w:rsidR="00FD3892" w:rsidRPr="007A6F05" w:rsidRDefault="00FD3892" w:rsidP="007A6F05">
            <w:pPr>
              <w:pStyle w:val="TableText"/>
              <w:rPr>
                <w:noProof w:val="0"/>
              </w:rPr>
            </w:pPr>
            <w:r w:rsidRPr="007A6F05">
              <w:rPr>
                <w:color w:val="000000"/>
              </w:rPr>
              <w:t>4</w:t>
            </w:r>
          </w:p>
        </w:tc>
        <w:tc>
          <w:tcPr>
            <w:tcW w:w="1592" w:type="dxa"/>
            <w:tcBorders>
              <w:top w:val="single" w:sz="4" w:space="0" w:color="auto"/>
            </w:tcBorders>
            <w:vAlign w:val="bottom"/>
          </w:tcPr>
          <w:p w14:paraId="79C8F10E" w14:textId="79150A1B" w:rsidR="00FD3892" w:rsidRPr="007A6F05" w:rsidRDefault="00FD3892" w:rsidP="007A6F05">
            <w:pPr>
              <w:pStyle w:val="TableText"/>
              <w:ind w:right="432"/>
              <w:rPr>
                <w:noProof w:val="0"/>
              </w:rPr>
            </w:pPr>
            <w:r w:rsidRPr="007A6F05">
              <w:rPr>
                <w:color w:val="000000"/>
              </w:rPr>
              <w:t>All</w:t>
            </w:r>
          </w:p>
        </w:tc>
        <w:tc>
          <w:tcPr>
            <w:tcW w:w="4301" w:type="dxa"/>
            <w:tcBorders>
              <w:top w:val="single" w:sz="4" w:space="0" w:color="auto"/>
            </w:tcBorders>
            <w:noWrap/>
            <w:vAlign w:val="bottom"/>
          </w:tcPr>
          <w:p w14:paraId="2CD49A73" w14:textId="056F578D" w:rsidR="00FD3892" w:rsidRPr="007A6F05" w:rsidRDefault="00FD3892" w:rsidP="007A6F05">
            <w:pPr>
              <w:pStyle w:val="TableText"/>
              <w:jc w:val="left"/>
              <w:rPr>
                <w:noProof w:val="0"/>
              </w:rPr>
            </w:pPr>
            <w:r w:rsidRPr="007A6F05">
              <w:rPr>
                <w:color w:val="000000"/>
              </w:rPr>
              <w:t>Any Tracked Resource</w:t>
            </w:r>
          </w:p>
        </w:tc>
        <w:tc>
          <w:tcPr>
            <w:tcW w:w="1440" w:type="dxa"/>
            <w:tcBorders>
              <w:top w:val="single" w:sz="4" w:space="0" w:color="auto"/>
            </w:tcBorders>
            <w:vAlign w:val="bottom"/>
          </w:tcPr>
          <w:p w14:paraId="766F64F4" w14:textId="5CA9D689" w:rsidR="00FD3892" w:rsidRPr="007A6F05" w:rsidRDefault="00FD3892" w:rsidP="007A6F05">
            <w:pPr>
              <w:pStyle w:val="TableText"/>
              <w:rPr>
                <w:color w:val="000000"/>
              </w:rPr>
            </w:pPr>
            <w:r w:rsidRPr="007A6F05">
              <w:rPr>
                <w:color w:val="000000"/>
              </w:rPr>
              <w:t>N/A</w:t>
            </w:r>
          </w:p>
        </w:tc>
        <w:tc>
          <w:tcPr>
            <w:tcW w:w="1434" w:type="dxa"/>
            <w:tcBorders>
              <w:top w:val="single" w:sz="4" w:space="0" w:color="auto"/>
            </w:tcBorders>
            <w:noWrap/>
            <w:vAlign w:val="bottom"/>
          </w:tcPr>
          <w:p w14:paraId="7B53441E" w14:textId="392113EC" w:rsidR="00FD3892" w:rsidRPr="007A6F05" w:rsidRDefault="00FD3892" w:rsidP="007A6F05">
            <w:pPr>
              <w:pStyle w:val="TableText"/>
              <w:ind w:right="144"/>
              <w:rPr>
                <w:noProof w:val="0"/>
              </w:rPr>
            </w:pPr>
            <w:r w:rsidRPr="007A6F05">
              <w:rPr>
                <w:color w:val="000000"/>
              </w:rPr>
              <w:t>88,240</w:t>
            </w:r>
          </w:p>
        </w:tc>
        <w:tc>
          <w:tcPr>
            <w:tcW w:w="1296" w:type="dxa"/>
            <w:tcBorders>
              <w:top w:val="single" w:sz="4" w:space="0" w:color="auto"/>
            </w:tcBorders>
            <w:noWrap/>
            <w:vAlign w:val="bottom"/>
          </w:tcPr>
          <w:p w14:paraId="446934E6" w14:textId="15B60BC0" w:rsidR="00FD3892" w:rsidRPr="007A6F05" w:rsidRDefault="00FD3892" w:rsidP="007A6F05">
            <w:pPr>
              <w:pStyle w:val="TableText"/>
              <w:ind w:right="144"/>
              <w:rPr>
                <w:noProof w:val="0"/>
              </w:rPr>
            </w:pPr>
            <w:r w:rsidRPr="007A6F05">
              <w:rPr>
                <w:color w:val="000000"/>
              </w:rPr>
              <w:t>54,430</w:t>
            </w:r>
          </w:p>
        </w:tc>
      </w:tr>
      <w:tr w:rsidR="00FD3892" w:rsidRPr="007A6F05" w14:paraId="5069C994" w14:textId="77777777">
        <w:tc>
          <w:tcPr>
            <w:tcW w:w="1170" w:type="dxa"/>
            <w:noWrap/>
            <w:vAlign w:val="bottom"/>
          </w:tcPr>
          <w:p w14:paraId="302AAB89" w14:textId="4B20F89A"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700379DD" w14:textId="263E9A44" w:rsidR="00FD3892" w:rsidRPr="007A6F05" w:rsidRDefault="00FD3892" w:rsidP="007A6F05">
            <w:pPr>
              <w:pStyle w:val="TableText"/>
              <w:rPr>
                <w:noProof w:val="0"/>
              </w:rPr>
            </w:pPr>
            <w:r w:rsidRPr="007A6F05">
              <w:rPr>
                <w:color w:val="000000"/>
              </w:rPr>
              <w:t>4</w:t>
            </w:r>
          </w:p>
        </w:tc>
        <w:tc>
          <w:tcPr>
            <w:tcW w:w="1592" w:type="dxa"/>
            <w:vAlign w:val="bottom"/>
          </w:tcPr>
          <w:p w14:paraId="5066FDFB" w14:textId="7F5FD9FF"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1A2A7933" w14:textId="43AF43F0"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4FABA9E0" w14:textId="4163C065" w:rsidR="00FD3892" w:rsidRPr="007A6F05" w:rsidRDefault="00FD3892" w:rsidP="007A6F05">
            <w:pPr>
              <w:pStyle w:val="TableText"/>
              <w:rPr>
                <w:color w:val="000000"/>
              </w:rPr>
            </w:pPr>
            <w:r w:rsidRPr="007A6F05">
              <w:rPr>
                <w:color w:val="000000"/>
              </w:rPr>
              <w:t>N/A</w:t>
            </w:r>
          </w:p>
        </w:tc>
        <w:tc>
          <w:tcPr>
            <w:tcW w:w="1434" w:type="dxa"/>
            <w:noWrap/>
            <w:vAlign w:val="bottom"/>
          </w:tcPr>
          <w:p w14:paraId="28E35AD9" w14:textId="58A894DC" w:rsidR="00FD3892" w:rsidRPr="007A6F05" w:rsidRDefault="00FD3892" w:rsidP="007A6F05">
            <w:pPr>
              <w:pStyle w:val="TableText"/>
              <w:ind w:right="144"/>
              <w:rPr>
                <w:noProof w:val="0"/>
              </w:rPr>
            </w:pPr>
            <w:r w:rsidRPr="007A6F05">
              <w:rPr>
                <w:color w:val="000000"/>
              </w:rPr>
              <w:t>87,344</w:t>
            </w:r>
          </w:p>
        </w:tc>
        <w:tc>
          <w:tcPr>
            <w:tcW w:w="1296" w:type="dxa"/>
            <w:noWrap/>
            <w:vAlign w:val="bottom"/>
          </w:tcPr>
          <w:p w14:paraId="35210FD9" w14:textId="4857EA46" w:rsidR="00FD3892" w:rsidRPr="007A6F05" w:rsidRDefault="00FD3892" w:rsidP="007A6F05">
            <w:pPr>
              <w:pStyle w:val="TableText"/>
              <w:ind w:right="144"/>
              <w:rPr>
                <w:noProof w:val="0"/>
              </w:rPr>
            </w:pPr>
            <w:r w:rsidRPr="007A6F05">
              <w:rPr>
                <w:color w:val="000000"/>
              </w:rPr>
              <w:t>43,993</w:t>
            </w:r>
          </w:p>
        </w:tc>
      </w:tr>
      <w:tr w:rsidR="00FD3892" w:rsidRPr="007A6F05" w14:paraId="3B1BCF6E" w14:textId="77777777">
        <w:tc>
          <w:tcPr>
            <w:tcW w:w="1170" w:type="dxa"/>
            <w:noWrap/>
            <w:vAlign w:val="bottom"/>
          </w:tcPr>
          <w:p w14:paraId="05671321" w14:textId="36750485"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5E557CBA" w14:textId="75BED95B" w:rsidR="00FD3892" w:rsidRPr="007A6F05" w:rsidRDefault="00FD3892" w:rsidP="007A6F05">
            <w:pPr>
              <w:pStyle w:val="TableText"/>
              <w:rPr>
                <w:noProof w:val="0"/>
              </w:rPr>
            </w:pPr>
            <w:r w:rsidRPr="007A6F05">
              <w:rPr>
                <w:color w:val="000000"/>
              </w:rPr>
              <w:t>4</w:t>
            </w:r>
          </w:p>
        </w:tc>
        <w:tc>
          <w:tcPr>
            <w:tcW w:w="1592" w:type="dxa"/>
            <w:vAlign w:val="bottom"/>
          </w:tcPr>
          <w:p w14:paraId="109EDE10" w14:textId="25DB8CEB"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39B9D445" w14:textId="60A02FDE"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33E2E2AB" w14:textId="0659083D" w:rsidR="00FD3892" w:rsidRPr="007A6F05" w:rsidRDefault="00FD3892" w:rsidP="007A6F05">
            <w:pPr>
              <w:pStyle w:val="TableText"/>
              <w:rPr>
                <w:color w:val="000000"/>
              </w:rPr>
            </w:pPr>
            <w:r w:rsidRPr="007A6F05">
              <w:rPr>
                <w:color w:val="000000"/>
              </w:rPr>
              <w:t>N/A</w:t>
            </w:r>
          </w:p>
        </w:tc>
        <w:tc>
          <w:tcPr>
            <w:tcW w:w="1434" w:type="dxa"/>
            <w:noWrap/>
            <w:vAlign w:val="bottom"/>
          </w:tcPr>
          <w:p w14:paraId="121F315D" w14:textId="5FBF1706" w:rsidR="00FD3892" w:rsidRPr="007A6F05" w:rsidRDefault="00FD3892" w:rsidP="007A6F05">
            <w:pPr>
              <w:pStyle w:val="TableText"/>
              <w:ind w:right="144"/>
              <w:rPr>
                <w:noProof w:val="0"/>
              </w:rPr>
            </w:pPr>
            <w:r w:rsidRPr="007A6F05">
              <w:rPr>
                <w:color w:val="000000"/>
              </w:rPr>
              <w:t>88,137</w:t>
            </w:r>
          </w:p>
        </w:tc>
        <w:tc>
          <w:tcPr>
            <w:tcW w:w="1296" w:type="dxa"/>
            <w:noWrap/>
            <w:vAlign w:val="bottom"/>
          </w:tcPr>
          <w:p w14:paraId="51B580D2" w14:textId="635CA2D0" w:rsidR="00FD3892" w:rsidRPr="007A6F05" w:rsidRDefault="00FD3892" w:rsidP="007A6F05">
            <w:pPr>
              <w:pStyle w:val="TableText"/>
              <w:ind w:right="144"/>
              <w:rPr>
                <w:noProof w:val="0"/>
              </w:rPr>
            </w:pPr>
            <w:r w:rsidRPr="007A6F05">
              <w:rPr>
                <w:color w:val="000000"/>
              </w:rPr>
              <w:t>47,834</w:t>
            </w:r>
          </w:p>
        </w:tc>
      </w:tr>
      <w:tr w:rsidR="00FD3892" w:rsidRPr="007A6F05" w14:paraId="4C7C4302" w14:textId="77777777">
        <w:tc>
          <w:tcPr>
            <w:tcW w:w="1170" w:type="dxa"/>
            <w:noWrap/>
            <w:vAlign w:val="bottom"/>
          </w:tcPr>
          <w:p w14:paraId="34F19251" w14:textId="4D7A070C"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28701B9" w14:textId="42AEB00F" w:rsidR="00FD3892" w:rsidRPr="007A6F05" w:rsidRDefault="00FD3892" w:rsidP="007A6F05">
            <w:pPr>
              <w:pStyle w:val="TableText"/>
              <w:rPr>
                <w:noProof w:val="0"/>
              </w:rPr>
            </w:pPr>
            <w:r w:rsidRPr="007A6F05">
              <w:rPr>
                <w:color w:val="000000"/>
              </w:rPr>
              <w:t>4</w:t>
            </w:r>
          </w:p>
        </w:tc>
        <w:tc>
          <w:tcPr>
            <w:tcW w:w="1592" w:type="dxa"/>
            <w:vAlign w:val="bottom"/>
          </w:tcPr>
          <w:p w14:paraId="0059D6F3" w14:textId="50E6679B"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1197D95C" w14:textId="4A5CA35F"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401BD69D" w14:textId="5FA3EC35" w:rsidR="00FD3892" w:rsidRPr="007A6F05" w:rsidRDefault="00FD3892" w:rsidP="007A6F05">
            <w:pPr>
              <w:pStyle w:val="TableText"/>
              <w:rPr>
                <w:color w:val="000000"/>
              </w:rPr>
            </w:pPr>
            <w:r w:rsidRPr="007A6F05">
              <w:rPr>
                <w:color w:val="000000"/>
              </w:rPr>
              <w:t>ACC</w:t>
            </w:r>
          </w:p>
        </w:tc>
        <w:tc>
          <w:tcPr>
            <w:tcW w:w="1434" w:type="dxa"/>
            <w:noWrap/>
            <w:vAlign w:val="bottom"/>
          </w:tcPr>
          <w:p w14:paraId="347F6647" w14:textId="3B28D8F1" w:rsidR="00FD3892" w:rsidRPr="007A6F05" w:rsidRDefault="00FD3892" w:rsidP="007A6F05">
            <w:pPr>
              <w:pStyle w:val="TableText"/>
              <w:ind w:right="144"/>
              <w:rPr>
                <w:noProof w:val="0"/>
              </w:rPr>
            </w:pPr>
            <w:r w:rsidRPr="007A6F05">
              <w:rPr>
                <w:color w:val="000000"/>
              </w:rPr>
              <w:t>126</w:t>
            </w:r>
          </w:p>
        </w:tc>
        <w:tc>
          <w:tcPr>
            <w:tcW w:w="1296" w:type="dxa"/>
            <w:noWrap/>
            <w:vAlign w:val="bottom"/>
          </w:tcPr>
          <w:p w14:paraId="16837716" w14:textId="7F648BAD" w:rsidR="00FD3892" w:rsidRPr="007A6F05" w:rsidRDefault="00FD3892" w:rsidP="007A6F05">
            <w:pPr>
              <w:pStyle w:val="TableText"/>
              <w:ind w:right="144"/>
              <w:rPr>
                <w:noProof w:val="0"/>
              </w:rPr>
            </w:pPr>
            <w:r w:rsidRPr="007A6F05">
              <w:rPr>
                <w:color w:val="000000"/>
              </w:rPr>
              <w:t>45</w:t>
            </w:r>
          </w:p>
        </w:tc>
      </w:tr>
      <w:tr w:rsidR="00FD3892" w:rsidRPr="007A6F05" w14:paraId="0E971ED9" w14:textId="77777777">
        <w:tc>
          <w:tcPr>
            <w:tcW w:w="1170" w:type="dxa"/>
            <w:noWrap/>
            <w:vAlign w:val="bottom"/>
          </w:tcPr>
          <w:p w14:paraId="56239085" w14:textId="31B525B7"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2D6C34A1" w14:textId="5247AF59" w:rsidR="00FD3892" w:rsidRPr="007A6F05" w:rsidRDefault="00FD3892" w:rsidP="007A6F05">
            <w:pPr>
              <w:pStyle w:val="TableText"/>
              <w:rPr>
                <w:noProof w:val="0"/>
              </w:rPr>
            </w:pPr>
            <w:r w:rsidRPr="007A6F05">
              <w:rPr>
                <w:color w:val="000000"/>
              </w:rPr>
              <w:t>4</w:t>
            </w:r>
          </w:p>
        </w:tc>
        <w:tc>
          <w:tcPr>
            <w:tcW w:w="1592" w:type="dxa"/>
            <w:vAlign w:val="bottom"/>
          </w:tcPr>
          <w:p w14:paraId="2B2BD710" w14:textId="6EA81B5A"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4BE63ABB" w14:textId="02BE43ED"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341FBB31" w14:textId="41007FB0" w:rsidR="00FD3892" w:rsidRPr="007A6F05" w:rsidRDefault="00FD3892" w:rsidP="007A6F05">
            <w:pPr>
              <w:pStyle w:val="TableText"/>
              <w:rPr>
                <w:color w:val="000000"/>
              </w:rPr>
            </w:pPr>
            <w:r w:rsidRPr="007A6F05">
              <w:rPr>
                <w:color w:val="000000"/>
              </w:rPr>
              <w:t>ACC</w:t>
            </w:r>
          </w:p>
        </w:tc>
        <w:tc>
          <w:tcPr>
            <w:tcW w:w="1434" w:type="dxa"/>
            <w:noWrap/>
            <w:vAlign w:val="bottom"/>
          </w:tcPr>
          <w:p w14:paraId="630BCF92" w14:textId="71E79CE5" w:rsidR="00FD3892" w:rsidRPr="007A6F05" w:rsidRDefault="00FD3892" w:rsidP="007A6F05">
            <w:pPr>
              <w:pStyle w:val="TableText"/>
              <w:ind w:right="144"/>
              <w:rPr>
                <w:noProof w:val="0"/>
              </w:rPr>
            </w:pPr>
            <w:r w:rsidRPr="007A6F05">
              <w:rPr>
                <w:color w:val="000000"/>
              </w:rPr>
              <w:t>142</w:t>
            </w:r>
          </w:p>
        </w:tc>
        <w:tc>
          <w:tcPr>
            <w:tcW w:w="1296" w:type="dxa"/>
            <w:noWrap/>
            <w:vAlign w:val="bottom"/>
          </w:tcPr>
          <w:p w14:paraId="5727027B" w14:textId="50CB2F49" w:rsidR="00FD3892" w:rsidRPr="007A6F05" w:rsidRDefault="00FD3892" w:rsidP="007A6F05">
            <w:pPr>
              <w:pStyle w:val="TableText"/>
              <w:ind w:right="144"/>
              <w:rPr>
                <w:noProof w:val="0"/>
              </w:rPr>
            </w:pPr>
            <w:r w:rsidRPr="007A6F05">
              <w:rPr>
                <w:color w:val="000000"/>
              </w:rPr>
              <w:t>5</w:t>
            </w:r>
          </w:p>
        </w:tc>
      </w:tr>
      <w:tr w:rsidR="00FD3892" w:rsidRPr="007A6F05" w14:paraId="18E5BA48" w14:textId="77777777">
        <w:tc>
          <w:tcPr>
            <w:tcW w:w="1170" w:type="dxa"/>
            <w:noWrap/>
            <w:vAlign w:val="bottom"/>
          </w:tcPr>
          <w:p w14:paraId="56872F77" w14:textId="7CED447A"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B34D0C2" w14:textId="19757DF1" w:rsidR="00FD3892" w:rsidRPr="007A6F05" w:rsidRDefault="00FD3892" w:rsidP="007A6F05">
            <w:pPr>
              <w:pStyle w:val="TableText"/>
              <w:rPr>
                <w:noProof w:val="0"/>
              </w:rPr>
            </w:pPr>
            <w:r w:rsidRPr="007A6F05">
              <w:rPr>
                <w:color w:val="000000"/>
              </w:rPr>
              <w:t>4</w:t>
            </w:r>
          </w:p>
        </w:tc>
        <w:tc>
          <w:tcPr>
            <w:tcW w:w="1592" w:type="dxa"/>
            <w:vAlign w:val="bottom"/>
          </w:tcPr>
          <w:p w14:paraId="543964DD" w14:textId="39E77E3D"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38DF4994" w14:textId="16D961ED"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73F74F01" w14:textId="6F6030FB" w:rsidR="00FD3892" w:rsidRPr="007A6F05" w:rsidRDefault="00FD3892" w:rsidP="007A6F05">
            <w:pPr>
              <w:pStyle w:val="TableText"/>
              <w:rPr>
                <w:color w:val="000000"/>
              </w:rPr>
            </w:pPr>
            <w:r w:rsidRPr="007A6F05">
              <w:rPr>
                <w:color w:val="000000"/>
              </w:rPr>
              <w:t>ACC</w:t>
            </w:r>
          </w:p>
        </w:tc>
        <w:tc>
          <w:tcPr>
            <w:tcW w:w="1434" w:type="dxa"/>
            <w:noWrap/>
            <w:vAlign w:val="bottom"/>
          </w:tcPr>
          <w:p w14:paraId="1EE0E1B8" w14:textId="42097B8C" w:rsidR="00FD3892" w:rsidRPr="007A6F05" w:rsidRDefault="00FD3892" w:rsidP="007A6F05">
            <w:pPr>
              <w:pStyle w:val="TableText"/>
              <w:ind w:right="144"/>
              <w:rPr>
                <w:noProof w:val="0"/>
              </w:rPr>
            </w:pPr>
            <w:r w:rsidRPr="007A6F05">
              <w:rPr>
                <w:color w:val="000000"/>
              </w:rPr>
              <w:t>15,121</w:t>
            </w:r>
          </w:p>
        </w:tc>
        <w:tc>
          <w:tcPr>
            <w:tcW w:w="1296" w:type="dxa"/>
            <w:noWrap/>
            <w:vAlign w:val="bottom"/>
          </w:tcPr>
          <w:p w14:paraId="34401155" w14:textId="18613044" w:rsidR="00FD3892" w:rsidRPr="007A6F05" w:rsidRDefault="00FD3892" w:rsidP="007A6F05">
            <w:pPr>
              <w:pStyle w:val="TableText"/>
              <w:ind w:right="144"/>
              <w:rPr>
                <w:noProof w:val="0"/>
              </w:rPr>
            </w:pPr>
            <w:r w:rsidRPr="007A6F05">
              <w:rPr>
                <w:color w:val="000000"/>
              </w:rPr>
              <w:t>358</w:t>
            </w:r>
          </w:p>
        </w:tc>
      </w:tr>
      <w:tr w:rsidR="00FD3892" w:rsidRPr="007A6F05" w14:paraId="48ED009E" w14:textId="77777777">
        <w:tc>
          <w:tcPr>
            <w:tcW w:w="1170" w:type="dxa"/>
            <w:noWrap/>
            <w:vAlign w:val="bottom"/>
          </w:tcPr>
          <w:p w14:paraId="40280BD0" w14:textId="0D5FE15C"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5B59F21E" w14:textId="0E1EB5C0" w:rsidR="00FD3892" w:rsidRPr="007A6F05" w:rsidRDefault="00FD3892" w:rsidP="007A6F05">
            <w:pPr>
              <w:pStyle w:val="TableText"/>
              <w:rPr>
                <w:noProof w:val="0"/>
              </w:rPr>
            </w:pPr>
            <w:r w:rsidRPr="007A6F05">
              <w:rPr>
                <w:color w:val="000000"/>
              </w:rPr>
              <w:t>4</w:t>
            </w:r>
          </w:p>
        </w:tc>
        <w:tc>
          <w:tcPr>
            <w:tcW w:w="1592" w:type="dxa"/>
            <w:vAlign w:val="bottom"/>
          </w:tcPr>
          <w:p w14:paraId="24AA54A6" w14:textId="6FF31C8E"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357E1F6D" w14:textId="522344A6"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3FB903BA" w14:textId="56F65434" w:rsidR="00FD3892" w:rsidRPr="007A6F05" w:rsidRDefault="00FD3892" w:rsidP="007A6F05">
            <w:pPr>
              <w:pStyle w:val="TableText"/>
              <w:rPr>
                <w:color w:val="000000"/>
              </w:rPr>
            </w:pPr>
            <w:r w:rsidRPr="007A6F05">
              <w:rPr>
                <w:color w:val="000000"/>
              </w:rPr>
              <w:t>ACC</w:t>
            </w:r>
          </w:p>
        </w:tc>
        <w:tc>
          <w:tcPr>
            <w:tcW w:w="1434" w:type="dxa"/>
            <w:noWrap/>
            <w:vAlign w:val="bottom"/>
          </w:tcPr>
          <w:p w14:paraId="03AA11C2" w14:textId="533B2AC8" w:rsidR="00FD3892" w:rsidRPr="007A6F05" w:rsidRDefault="00FD3892" w:rsidP="007A6F05">
            <w:pPr>
              <w:pStyle w:val="TableText"/>
              <w:ind w:right="144"/>
              <w:rPr>
                <w:noProof w:val="0"/>
              </w:rPr>
            </w:pPr>
            <w:r w:rsidRPr="007A6F05">
              <w:rPr>
                <w:color w:val="000000"/>
              </w:rPr>
              <w:t>31,495</w:t>
            </w:r>
          </w:p>
        </w:tc>
        <w:tc>
          <w:tcPr>
            <w:tcW w:w="1296" w:type="dxa"/>
            <w:noWrap/>
            <w:vAlign w:val="bottom"/>
          </w:tcPr>
          <w:p w14:paraId="2E77E731" w14:textId="364C8FE6" w:rsidR="00FD3892" w:rsidRPr="007A6F05" w:rsidRDefault="00FD3892" w:rsidP="007A6F05">
            <w:pPr>
              <w:pStyle w:val="TableText"/>
              <w:ind w:right="144"/>
              <w:rPr>
                <w:noProof w:val="0"/>
              </w:rPr>
            </w:pPr>
            <w:r w:rsidRPr="007A6F05">
              <w:rPr>
                <w:color w:val="000000"/>
              </w:rPr>
              <w:t>17,588</w:t>
            </w:r>
          </w:p>
        </w:tc>
      </w:tr>
      <w:tr w:rsidR="00FD3892" w:rsidRPr="007A6F05" w14:paraId="17ECBF62" w14:textId="77777777">
        <w:tc>
          <w:tcPr>
            <w:tcW w:w="1170" w:type="dxa"/>
            <w:noWrap/>
            <w:vAlign w:val="bottom"/>
          </w:tcPr>
          <w:p w14:paraId="473D819E" w14:textId="592A1210"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DA26A89" w14:textId="329DFA5E" w:rsidR="00FD3892" w:rsidRPr="007A6F05" w:rsidRDefault="00FD3892" w:rsidP="007A6F05">
            <w:pPr>
              <w:pStyle w:val="TableText"/>
              <w:rPr>
                <w:noProof w:val="0"/>
              </w:rPr>
            </w:pPr>
            <w:r w:rsidRPr="007A6F05">
              <w:rPr>
                <w:color w:val="000000"/>
              </w:rPr>
              <w:t>4</w:t>
            </w:r>
          </w:p>
        </w:tc>
        <w:tc>
          <w:tcPr>
            <w:tcW w:w="1592" w:type="dxa"/>
            <w:vAlign w:val="bottom"/>
          </w:tcPr>
          <w:p w14:paraId="7ADDBEF7" w14:textId="564AD886"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27F40896" w14:textId="1DF8F2DC"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1A3F22A6" w14:textId="6FAF1A89" w:rsidR="00FD3892" w:rsidRPr="007A6F05" w:rsidRDefault="00FD3892" w:rsidP="007A6F05">
            <w:pPr>
              <w:pStyle w:val="TableText"/>
              <w:rPr>
                <w:color w:val="000000"/>
              </w:rPr>
            </w:pPr>
            <w:r w:rsidRPr="007A6F05">
              <w:rPr>
                <w:color w:val="000000"/>
              </w:rPr>
              <w:t>ACC</w:t>
            </w:r>
          </w:p>
        </w:tc>
        <w:tc>
          <w:tcPr>
            <w:tcW w:w="1434" w:type="dxa"/>
            <w:noWrap/>
            <w:vAlign w:val="bottom"/>
          </w:tcPr>
          <w:p w14:paraId="33263A5E" w14:textId="4D459522" w:rsidR="00FD3892" w:rsidRPr="007A6F05" w:rsidRDefault="00FD3892" w:rsidP="007A6F05">
            <w:pPr>
              <w:pStyle w:val="TableText"/>
              <w:ind w:right="144"/>
              <w:rPr>
                <w:noProof w:val="0"/>
              </w:rPr>
            </w:pPr>
            <w:r w:rsidRPr="007A6F05">
              <w:rPr>
                <w:color w:val="000000"/>
              </w:rPr>
              <w:t>117</w:t>
            </w:r>
          </w:p>
        </w:tc>
        <w:tc>
          <w:tcPr>
            <w:tcW w:w="1296" w:type="dxa"/>
            <w:noWrap/>
            <w:vAlign w:val="bottom"/>
          </w:tcPr>
          <w:p w14:paraId="5C99EB82" w14:textId="52C01299" w:rsidR="00FD3892" w:rsidRPr="007A6F05" w:rsidRDefault="00FD3892" w:rsidP="007A6F05">
            <w:pPr>
              <w:pStyle w:val="TableText"/>
              <w:ind w:right="144"/>
              <w:rPr>
                <w:noProof w:val="0"/>
              </w:rPr>
            </w:pPr>
            <w:r w:rsidRPr="007A6F05">
              <w:rPr>
                <w:color w:val="000000"/>
              </w:rPr>
              <w:t>28</w:t>
            </w:r>
          </w:p>
        </w:tc>
      </w:tr>
      <w:tr w:rsidR="00FD3892" w:rsidRPr="007A6F05" w14:paraId="27D1507B" w14:textId="77777777">
        <w:tc>
          <w:tcPr>
            <w:tcW w:w="1170" w:type="dxa"/>
            <w:noWrap/>
            <w:vAlign w:val="bottom"/>
          </w:tcPr>
          <w:p w14:paraId="7076CE51" w14:textId="7BBE4DDB"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8D5F0B7" w14:textId="635A5E1A" w:rsidR="00FD3892" w:rsidRPr="007A6F05" w:rsidRDefault="00FD3892" w:rsidP="007A6F05">
            <w:pPr>
              <w:pStyle w:val="TableText"/>
              <w:rPr>
                <w:noProof w:val="0"/>
              </w:rPr>
            </w:pPr>
            <w:r w:rsidRPr="007A6F05">
              <w:rPr>
                <w:color w:val="000000"/>
              </w:rPr>
              <w:t>4</w:t>
            </w:r>
          </w:p>
        </w:tc>
        <w:tc>
          <w:tcPr>
            <w:tcW w:w="1592" w:type="dxa"/>
            <w:vAlign w:val="bottom"/>
          </w:tcPr>
          <w:p w14:paraId="6280568C" w14:textId="48AD0A02"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7085304B" w14:textId="2ADFFC6D"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54EFAC3A" w14:textId="4F8463F1" w:rsidR="00FD3892" w:rsidRPr="007A6F05" w:rsidRDefault="00FD3892" w:rsidP="007A6F05">
            <w:pPr>
              <w:pStyle w:val="TableText"/>
              <w:rPr>
                <w:color w:val="000000"/>
              </w:rPr>
            </w:pPr>
            <w:r w:rsidRPr="007A6F05">
              <w:rPr>
                <w:color w:val="000000"/>
              </w:rPr>
              <w:t>DS</w:t>
            </w:r>
          </w:p>
        </w:tc>
        <w:tc>
          <w:tcPr>
            <w:tcW w:w="1434" w:type="dxa"/>
            <w:noWrap/>
            <w:vAlign w:val="bottom"/>
          </w:tcPr>
          <w:p w14:paraId="0650C54F" w14:textId="4D5858CE" w:rsidR="00FD3892" w:rsidRPr="007A6F05" w:rsidRDefault="00FD3892" w:rsidP="007A6F05">
            <w:pPr>
              <w:pStyle w:val="TableText"/>
              <w:ind w:right="144"/>
              <w:rPr>
                <w:noProof w:val="0"/>
              </w:rPr>
            </w:pPr>
            <w:r w:rsidRPr="007A6F05">
              <w:rPr>
                <w:color w:val="000000"/>
              </w:rPr>
              <w:t>11,762</w:t>
            </w:r>
          </w:p>
        </w:tc>
        <w:tc>
          <w:tcPr>
            <w:tcW w:w="1296" w:type="dxa"/>
            <w:noWrap/>
            <w:vAlign w:val="bottom"/>
          </w:tcPr>
          <w:p w14:paraId="63AE110F" w14:textId="134EA748" w:rsidR="00FD3892" w:rsidRPr="007A6F05" w:rsidRDefault="00FD3892" w:rsidP="007A6F05">
            <w:pPr>
              <w:pStyle w:val="TableText"/>
              <w:ind w:right="144"/>
              <w:rPr>
                <w:noProof w:val="0"/>
              </w:rPr>
            </w:pPr>
            <w:r w:rsidRPr="007A6F05">
              <w:rPr>
                <w:color w:val="000000"/>
              </w:rPr>
              <w:t>605</w:t>
            </w:r>
          </w:p>
        </w:tc>
      </w:tr>
      <w:tr w:rsidR="00FD3892" w:rsidRPr="007A6F05" w14:paraId="630D5D69" w14:textId="77777777">
        <w:tc>
          <w:tcPr>
            <w:tcW w:w="1170" w:type="dxa"/>
            <w:noWrap/>
            <w:vAlign w:val="bottom"/>
          </w:tcPr>
          <w:p w14:paraId="240944F8" w14:textId="421F6256"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2A7A01C" w14:textId="768A33EC" w:rsidR="00FD3892" w:rsidRPr="007A6F05" w:rsidRDefault="00FD3892" w:rsidP="007A6F05">
            <w:pPr>
              <w:pStyle w:val="TableText"/>
              <w:rPr>
                <w:noProof w:val="0"/>
              </w:rPr>
            </w:pPr>
            <w:r w:rsidRPr="007A6F05">
              <w:rPr>
                <w:color w:val="000000"/>
              </w:rPr>
              <w:t>4</w:t>
            </w:r>
          </w:p>
        </w:tc>
        <w:tc>
          <w:tcPr>
            <w:tcW w:w="1592" w:type="dxa"/>
            <w:vAlign w:val="bottom"/>
          </w:tcPr>
          <w:p w14:paraId="43B6069F" w14:textId="5040E25E"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3928E14C" w14:textId="796C75A9" w:rsidR="00FD3892" w:rsidRPr="007A6F05" w:rsidRDefault="00FD3892" w:rsidP="007A6F05">
            <w:pPr>
              <w:pStyle w:val="TableText"/>
              <w:jc w:val="left"/>
              <w:rPr>
                <w:noProof w:val="0"/>
              </w:rPr>
            </w:pPr>
            <w:r w:rsidRPr="007A6F05">
              <w:rPr>
                <w:color w:val="000000"/>
              </w:rPr>
              <w:t>Embedded Text-to-Speech Items</w:t>
            </w:r>
          </w:p>
        </w:tc>
        <w:tc>
          <w:tcPr>
            <w:tcW w:w="1440" w:type="dxa"/>
            <w:vAlign w:val="bottom"/>
          </w:tcPr>
          <w:p w14:paraId="5FD24D19" w14:textId="590804A4" w:rsidR="00FD3892" w:rsidRPr="007A6F05" w:rsidRDefault="00FD3892" w:rsidP="007A6F05">
            <w:pPr>
              <w:pStyle w:val="TableText"/>
              <w:rPr>
                <w:color w:val="000000"/>
              </w:rPr>
            </w:pPr>
            <w:r w:rsidRPr="007A6F05">
              <w:rPr>
                <w:color w:val="000000"/>
              </w:rPr>
              <w:t>DS</w:t>
            </w:r>
          </w:p>
        </w:tc>
        <w:tc>
          <w:tcPr>
            <w:tcW w:w="1434" w:type="dxa"/>
            <w:noWrap/>
            <w:vAlign w:val="bottom"/>
          </w:tcPr>
          <w:p w14:paraId="77D71A7A" w14:textId="53E63A42" w:rsidR="00FD3892" w:rsidRPr="007A6F05" w:rsidRDefault="00FD3892" w:rsidP="007A6F05">
            <w:pPr>
              <w:pStyle w:val="TableText"/>
              <w:ind w:right="144"/>
              <w:rPr>
                <w:noProof w:val="0"/>
              </w:rPr>
            </w:pPr>
            <w:r w:rsidRPr="007A6F05">
              <w:rPr>
                <w:color w:val="000000"/>
              </w:rPr>
              <w:t>79,038</w:t>
            </w:r>
          </w:p>
        </w:tc>
        <w:tc>
          <w:tcPr>
            <w:tcW w:w="1296" w:type="dxa"/>
            <w:noWrap/>
            <w:vAlign w:val="bottom"/>
          </w:tcPr>
          <w:p w14:paraId="121FA519" w14:textId="7279A66E" w:rsidR="00FD3892" w:rsidRPr="007A6F05" w:rsidRDefault="00FD3892" w:rsidP="007A6F05">
            <w:pPr>
              <w:pStyle w:val="TableText"/>
              <w:ind w:right="144"/>
              <w:rPr>
                <w:noProof w:val="0"/>
              </w:rPr>
            </w:pPr>
            <w:r w:rsidRPr="007A6F05">
              <w:rPr>
                <w:color w:val="000000"/>
              </w:rPr>
              <w:t>40,800</w:t>
            </w:r>
          </w:p>
        </w:tc>
      </w:tr>
      <w:tr w:rsidR="00FD3892" w:rsidRPr="007A6F05" w14:paraId="28B8BE37" w14:textId="77777777">
        <w:tc>
          <w:tcPr>
            <w:tcW w:w="1170" w:type="dxa"/>
            <w:noWrap/>
            <w:vAlign w:val="bottom"/>
          </w:tcPr>
          <w:p w14:paraId="12C5813B" w14:textId="5DBBBC2D"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DFB601E" w14:textId="52F45494" w:rsidR="00FD3892" w:rsidRPr="007A6F05" w:rsidRDefault="00FD3892" w:rsidP="007A6F05">
            <w:pPr>
              <w:pStyle w:val="TableText"/>
              <w:rPr>
                <w:noProof w:val="0"/>
              </w:rPr>
            </w:pPr>
            <w:r w:rsidRPr="007A6F05">
              <w:rPr>
                <w:color w:val="000000"/>
              </w:rPr>
              <w:t>4</w:t>
            </w:r>
          </w:p>
        </w:tc>
        <w:tc>
          <w:tcPr>
            <w:tcW w:w="1592" w:type="dxa"/>
            <w:vAlign w:val="bottom"/>
          </w:tcPr>
          <w:p w14:paraId="6FA334C4" w14:textId="5B84D6AD"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632C232F" w14:textId="51A05477"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6385B3AE" w14:textId="23FE0C3F" w:rsidR="00FD3892" w:rsidRPr="007A6F05" w:rsidRDefault="00FD3892" w:rsidP="007A6F05">
            <w:pPr>
              <w:pStyle w:val="TableText"/>
              <w:rPr>
                <w:color w:val="000000"/>
              </w:rPr>
            </w:pPr>
            <w:r w:rsidRPr="007A6F05">
              <w:rPr>
                <w:color w:val="000000"/>
              </w:rPr>
              <w:t>ACC</w:t>
            </w:r>
          </w:p>
        </w:tc>
        <w:tc>
          <w:tcPr>
            <w:tcW w:w="1434" w:type="dxa"/>
            <w:noWrap/>
            <w:vAlign w:val="bottom"/>
          </w:tcPr>
          <w:p w14:paraId="79AE446A" w14:textId="05B0C955" w:rsidR="00FD3892" w:rsidRPr="007A6F05" w:rsidRDefault="00FD3892" w:rsidP="007A6F05">
            <w:pPr>
              <w:pStyle w:val="TableText"/>
              <w:ind w:right="144"/>
              <w:rPr>
                <w:noProof w:val="0"/>
              </w:rPr>
            </w:pPr>
            <w:r w:rsidRPr="007A6F05">
              <w:rPr>
                <w:color w:val="000000"/>
              </w:rPr>
              <w:t>132</w:t>
            </w:r>
          </w:p>
        </w:tc>
        <w:tc>
          <w:tcPr>
            <w:tcW w:w="1296" w:type="dxa"/>
            <w:noWrap/>
            <w:vAlign w:val="bottom"/>
          </w:tcPr>
          <w:p w14:paraId="2D837F55" w14:textId="2F475D6B" w:rsidR="00FD3892" w:rsidRPr="007A6F05" w:rsidRDefault="00FD3892" w:rsidP="007A6F05">
            <w:pPr>
              <w:pStyle w:val="TableText"/>
              <w:ind w:right="144"/>
              <w:rPr>
                <w:noProof w:val="0"/>
              </w:rPr>
            </w:pPr>
            <w:r w:rsidRPr="007A6F05">
              <w:rPr>
                <w:color w:val="000000"/>
              </w:rPr>
              <w:t>0</w:t>
            </w:r>
          </w:p>
        </w:tc>
      </w:tr>
      <w:tr w:rsidR="00FD3892" w:rsidRPr="007A6F05" w14:paraId="78F4FD36" w14:textId="77777777">
        <w:tc>
          <w:tcPr>
            <w:tcW w:w="1170" w:type="dxa"/>
            <w:noWrap/>
            <w:vAlign w:val="bottom"/>
          </w:tcPr>
          <w:p w14:paraId="526611C1" w14:textId="6EB2847F"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0C407C9" w14:textId="64F290BC" w:rsidR="00FD3892" w:rsidRPr="007A6F05" w:rsidRDefault="00FD3892" w:rsidP="007A6F05">
            <w:pPr>
              <w:pStyle w:val="TableText"/>
              <w:rPr>
                <w:noProof w:val="0"/>
              </w:rPr>
            </w:pPr>
            <w:r w:rsidRPr="007A6F05">
              <w:rPr>
                <w:color w:val="000000"/>
              </w:rPr>
              <w:t>4</w:t>
            </w:r>
          </w:p>
        </w:tc>
        <w:tc>
          <w:tcPr>
            <w:tcW w:w="1592" w:type="dxa"/>
            <w:vAlign w:val="bottom"/>
          </w:tcPr>
          <w:p w14:paraId="6B6B685C" w14:textId="59C24A4E"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128F700F" w14:textId="37C1AADB"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656A6301" w14:textId="59C5524D" w:rsidR="00FD3892" w:rsidRPr="007A6F05" w:rsidRDefault="00FD3892" w:rsidP="007A6F05">
            <w:pPr>
              <w:pStyle w:val="TableText"/>
              <w:rPr>
                <w:color w:val="000000"/>
              </w:rPr>
            </w:pPr>
            <w:r w:rsidRPr="007A6F05">
              <w:rPr>
                <w:color w:val="000000"/>
              </w:rPr>
              <w:t>ACC</w:t>
            </w:r>
          </w:p>
        </w:tc>
        <w:tc>
          <w:tcPr>
            <w:tcW w:w="1434" w:type="dxa"/>
            <w:noWrap/>
            <w:vAlign w:val="bottom"/>
          </w:tcPr>
          <w:p w14:paraId="323A945B" w14:textId="6DD480D2" w:rsidR="00FD3892" w:rsidRPr="007A6F05" w:rsidRDefault="00FD3892" w:rsidP="007A6F05">
            <w:pPr>
              <w:pStyle w:val="TableText"/>
              <w:ind w:right="144"/>
              <w:rPr>
                <w:noProof w:val="0"/>
              </w:rPr>
            </w:pPr>
            <w:r w:rsidRPr="007A6F05">
              <w:rPr>
                <w:color w:val="000000"/>
              </w:rPr>
              <w:t>0</w:t>
            </w:r>
          </w:p>
        </w:tc>
        <w:tc>
          <w:tcPr>
            <w:tcW w:w="1296" w:type="dxa"/>
            <w:noWrap/>
            <w:vAlign w:val="bottom"/>
          </w:tcPr>
          <w:p w14:paraId="0C5A22C8" w14:textId="30451B7C" w:rsidR="00FD3892" w:rsidRPr="007A6F05" w:rsidRDefault="00FD3892" w:rsidP="007A6F05">
            <w:pPr>
              <w:pStyle w:val="TableText"/>
              <w:ind w:right="144"/>
              <w:rPr>
                <w:noProof w:val="0"/>
              </w:rPr>
            </w:pPr>
            <w:r w:rsidRPr="007A6F05">
              <w:rPr>
                <w:color w:val="000000"/>
              </w:rPr>
              <w:t>0</w:t>
            </w:r>
          </w:p>
        </w:tc>
      </w:tr>
      <w:tr w:rsidR="00FD3892" w:rsidRPr="007A6F05" w14:paraId="250B1DE5" w14:textId="77777777">
        <w:tc>
          <w:tcPr>
            <w:tcW w:w="1170" w:type="dxa"/>
            <w:noWrap/>
            <w:vAlign w:val="bottom"/>
          </w:tcPr>
          <w:p w14:paraId="69A30769" w14:textId="2E337541"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2E603EA8" w14:textId="57D3365C" w:rsidR="00FD3892" w:rsidRPr="007A6F05" w:rsidRDefault="00FD3892" w:rsidP="007A6F05">
            <w:pPr>
              <w:pStyle w:val="TableText"/>
              <w:rPr>
                <w:noProof w:val="0"/>
              </w:rPr>
            </w:pPr>
            <w:r w:rsidRPr="007A6F05">
              <w:rPr>
                <w:color w:val="000000"/>
              </w:rPr>
              <w:t>4</w:t>
            </w:r>
          </w:p>
        </w:tc>
        <w:tc>
          <w:tcPr>
            <w:tcW w:w="1592" w:type="dxa"/>
            <w:vAlign w:val="bottom"/>
          </w:tcPr>
          <w:p w14:paraId="3D508202" w14:textId="178F4329"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54984B6F" w14:textId="7D01CC2C"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74445C3D" w14:textId="08799F2B" w:rsidR="00FD3892" w:rsidRPr="007A6F05" w:rsidRDefault="00FD3892" w:rsidP="007A6F05">
            <w:pPr>
              <w:pStyle w:val="TableText"/>
              <w:rPr>
                <w:color w:val="000000"/>
              </w:rPr>
            </w:pPr>
            <w:r w:rsidRPr="007A6F05">
              <w:rPr>
                <w:color w:val="000000"/>
              </w:rPr>
              <w:t>ACC</w:t>
            </w:r>
          </w:p>
        </w:tc>
        <w:tc>
          <w:tcPr>
            <w:tcW w:w="1434" w:type="dxa"/>
            <w:noWrap/>
            <w:vAlign w:val="bottom"/>
          </w:tcPr>
          <w:p w14:paraId="2861C68E" w14:textId="5E521700" w:rsidR="00FD3892" w:rsidRPr="007A6F05" w:rsidRDefault="00FD3892" w:rsidP="007A6F05">
            <w:pPr>
              <w:pStyle w:val="TableText"/>
              <w:ind w:right="144"/>
              <w:rPr>
                <w:noProof w:val="0"/>
              </w:rPr>
            </w:pPr>
            <w:r w:rsidRPr="007A6F05">
              <w:rPr>
                <w:color w:val="000000"/>
              </w:rPr>
              <w:t>15,442</w:t>
            </w:r>
          </w:p>
        </w:tc>
        <w:tc>
          <w:tcPr>
            <w:tcW w:w="1296" w:type="dxa"/>
            <w:noWrap/>
            <w:vAlign w:val="bottom"/>
          </w:tcPr>
          <w:p w14:paraId="4A0B0D54" w14:textId="29351103" w:rsidR="00FD3892" w:rsidRPr="007A6F05" w:rsidRDefault="00FD3892" w:rsidP="007A6F05">
            <w:pPr>
              <w:pStyle w:val="TableText"/>
              <w:ind w:right="144"/>
              <w:rPr>
                <w:noProof w:val="0"/>
              </w:rPr>
            </w:pPr>
            <w:r w:rsidRPr="007A6F05">
              <w:rPr>
                <w:color w:val="000000"/>
              </w:rPr>
              <w:t>10,137</w:t>
            </w:r>
          </w:p>
        </w:tc>
      </w:tr>
      <w:tr w:rsidR="00FD3892" w:rsidRPr="007A6F05" w14:paraId="7B123795" w14:textId="77777777">
        <w:tc>
          <w:tcPr>
            <w:tcW w:w="1170" w:type="dxa"/>
            <w:noWrap/>
            <w:vAlign w:val="bottom"/>
          </w:tcPr>
          <w:p w14:paraId="36868D85" w14:textId="1DA466BC"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2EFEB0D" w14:textId="49181B42" w:rsidR="00FD3892" w:rsidRPr="007A6F05" w:rsidRDefault="00FD3892" w:rsidP="007A6F05">
            <w:pPr>
              <w:pStyle w:val="TableText"/>
              <w:rPr>
                <w:noProof w:val="0"/>
              </w:rPr>
            </w:pPr>
            <w:r w:rsidRPr="007A6F05">
              <w:rPr>
                <w:color w:val="000000"/>
              </w:rPr>
              <w:t>4</w:t>
            </w:r>
          </w:p>
        </w:tc>
        <w:tc>
          <w:tcPr>
            <w:tcW w:w="1592" w:type="dxa"/>
            <w:vAlign w:val="bottom"/>
          </w:tcPr>
          <w:p w14:paraId="2919335B" w14:textId="2684492B"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46D3F789" w14:textId="2CA914AE"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01602C56" w14:textId="0C98776B" w:rsidR="00FD3892" w:rsidRPr="007A6F05" w:rsidRDefault="00FD3892" w:rsidP="007A6F05">
            <w:pPr>
              <w:pStyle w:val="TableText"/>
              <w:rPr>
                <w:color w:val="000000"/>
              </w:rPr>
            </w:pPr>
            <w:r w:rsidRPr="007A6F05">
              <w:rPr>
                <w:color w:val="000000"/>
              </w:rPr>
              <w:t>ACC</w:t>
            </w:r>
          </w:p>
        </w:tc>
        <w:tc>
          <w:tcPr>
            <w:tcW w:w="1434" w:type="dxa"/>
            <w:noWrap/>
            <w:vAlign w:val="bottom"/>
          </w:tcPr>
          <w:p w14:paraId="4C642A80" w14:textId="784A3D3D" w:rsidR="00FD3892" w:rsidRPr="007A6F05" w:rsidRDefault="00FD3892" w:rsidP="007A6F05">
            <w:pPr>
              <w:pStyle w:val="TableText"/>
              <w:ind w:right="144"/>
              <w:rPr>
                <w:noProof w:val="0"/>
              </w:rPr>
            </w:pPr>
            <w:r w:rsidRPr="007A6F05">
              <w:rPr>
                <w:color w:val="000000"/>
              </w:rPr>
              <w:t>31,885</w:t>
            </w:r>
          </w:p>
        </w:tc>
        <w:tc>
          <w:tcPr>
            <w:tcW w:w="1296" w:type="dxa"/>
            <w:noWrap/>
            <w:vAlign w:val="bottom"/>
          </w:tcPr>
          <w:p w14:paraId="39BF4DA3" w14:textId="7DA3139E" w:rsidR="00FD3892" w:rsidRPr="007A6F05" w:rsidRDefault="00FD3892" w:rsidP="007A6F05">
            <w:pPr>
              <w:pStyle w:val="TableText"/>
              <w:ind w:right="144"/>
              <w:rPr>
                <w:noProof w:val="0"/>
              </w:rPr>
            </w:pPr>
            <w:r w:rsidRPr="007A6F05">
              <w:rPr>
                <w:color w:val="000000"/>
              </w:rPr>
              <w:t>22,647</w:t>
            </w:r>
          </w:p>
        </w:tc>
      </w:tr>
      <w:tr w:rsidR="00FD3892" w:rsidRPr="007A6F05" w14:paraId="5C54787F" w14:textId="77777777">
        <w:tc>
          <w:tcPr>
            <w:tcW w:w="1170" w:type="dxa"/>
            <w:noWrap/>
            <w:vAlign w:val="bottom"/>
          </w:tcPr>
          <w:p w14:paraId="4755B9AA" w14:textId="204408F9"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EC08707" w14:textId="72BAE37D" w:rsidR="00FD3892" w:rsidRPr="007A6F05" w:rsidRDefault="00FD3892" w:rsidP="007A6F05">
            <w:pPr>
              <w:pStyle w:val="TableText"/>
              <w:rPr>
                <w:noProof w:val="0"/>
              </w:rPr>
            </w:pPr>
            <w:r w:rsidRPr="007A6F05">
              <w:rPr>
                <w:color w:val="000000"/>
              </w:rPr>
              <w:t>4</w:t>
            </w:r>
          </w:p>
        </w:tc>
        <w:tc>
          <w:tcPr>
            <w:tcW w:w="1592" w:type="dxa"/>
            <w:vAlign w:val="bottom"/>
          </w:tcPr>
          <w:p w14:paraId="7B08E0F8" w14:textId="1727FE21"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1EAB8A99" w14:textId="04F0967B"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5F307328" w14:textId="59EF3C39" w:rsidR="00FD3892" w:rsidRPr="007A6F05" w:rsidRDefault="00FD3892" w:rsidP="007A6F05">
            <w:pPr>
              <w:pStyle w:val="TableText"/>
              <w:rPr>
                <w:color w:val="000000"/>
              </w:rPr>
            </w:pPr>
            <w:r w:rsidRPr="007A6F05">
              <w:rPr>
                <w:color w:val="000000"/>
              </w:rPr>
              <w:t>ACC</w:t>
            </w:r>
          </w:p>
        </w:tc>
        <w:tc>
          <w:tcPr>
            <w:tcW w:w="1434" w:type="dxa"/>
            <w:noWrap/>
            <w:vAlign w:val="bottom"/>
          </w:tcPr>
          <w:p w14:paraId="736EC5FA" w14:textId="209628E0" w:rsidR="00FD3892" w:rsidRPr="007A6F05" w:rsidRDefault="00FD3892" w:rsidP="007A6F05">
            <w:pPr>
              <w:pStyle w:val="TableText"/>
              <w:ind w:right="144"/>
              <w:rPr>
                <w:noProof w:val="0"/>
              </w:rPr>
            </w:pPr>
            <w:r w:rsidRPr="007A6F05">
              <w:rPr>
                <w:color w:val="000000"/>
              </w:rPr>
              <w:t>118</w:t>
            </w:r>
          </w:p>
        </w:tc>
        <w:tc>
          <w:tcPr>
            <w:tcW w:w="1296" w:type="dxa"/>
            <w:noWrap/>
            <w:vAlign w:val="bottom"/>
          </w:tcPr>
          <w:p w14:paraId="7BADF9C8" w14:textId="264D2D28" w:rsidR="00FD3892" w:rsidRPr="007A6F05" w:rsidRDefault="00FD3892" w:rsidP="007A6F05">
            <w:pPr>
              <w:pStyle w:val="TableText"/>
              <w:ind w:right="144"/>
              <w:rPr>
                <w:noProof w:val="0"/>
              </w:rPr>
            </w:pPr>
            <w:r w:rsidRPr="007A6F05">
              <w:rPr>
                <w:color w:val="000000"/>
              </w:rPr>
              <w:t>36</w:t>
            </w:r>
          </w:p>
        </w:tc>
      </w:tr>
      <w:tr w:rsidR="00FD3892" w:rsidRPr="007A6F05" w14:paraId="4E2F09E3" w14:textId="77777777">
        <w:tc>
          <w:tcPr>
            <w:tcW w:w="1170" w:type="dxa"/>
            <w:tcBorders>
              <w:bottom w:val="nil"/>
            </w:tcBorders>
            <w:noWrap/>
            <w:vAlign w:val="bottom"/>
          </w:tcPr>
          <w:p w14:paraId="2F9F904E" w14:textId="5AFD7064" w:rsidR="00FD3892" w:rsidRPr="007A6F05" w:rsidRDefault="00FD3892" w:rsidP="007A6F05">
            <w:pPr>
              <w:pStyle w:val="TableText"/>
              <w:jc w:val="left"/>
              <w:rPr>
                <w:noProof w:val="0"/>
              </w:rPr>
            </w:pPr>
            <w:r w:rsidRPr="007A6F05">
              <w:rPr>
                <w:color w:val="000000"/>
              </w:rPr>
              <w:t>ELA</w:t>
            </w:r>
          </w:p>
        </w:tc>
        <w:tc>
          <w:tcPr>
            <w:tcW w:w="1368" w:type="dxa"/>
            <w:tcBorders>
              <w:bottom w:val="nil"/>
            </w:tcBorders>
            <w:noWrap/>
            <w:vAlign w:val="bottom"/>
          </w:tcPr>
          <w:p w14:paraId="176FD6F5" w14:textId="3621C8F2" w:rsidR="00FD3892" w:rsidRPr="007A6F05" w:rsidRDefault="00FD3892" w:rsidP="007A6F05">
            <w:pPr>
              <w:pStyle w:val="TableText"/>
              <w:rPr>
                <w:noProof w:val="0"/>
              </w:rPr>
            </w:pPr>
            <w:r w:rsidRPr="007A6F05">
              <w:rPr>
                <w:color w:val="000000"/>
              </w:rPr>
              <w:t>4</w:t>
            </w:r>
          </w:p>
        </w:tc>
        <w:tc>
          <w:tcPr>
            <w:tcW w:w="1592" w:type="dxa"/>
            <w:tcBorders>
              <w:bottom w:val="nil"/>
            </w:tcBorders>
            <w:vAlign w:val="bottom"/>
          </w:tcPr>
          <w:p w14:paraId="38962795" w14:textId="6C7531B3" w:rsidR="00FD3892" w:rsidRPr="007A6F05" w:rsidRDefault="00FD3892" w:rsidP="007A6F05">
            <w:pPr>
              <w:pStyle w:val="TableText"/>
              <w:ind w:right="432"/>
              <w:rPr>
                <w:noProof w:val="0"/>
              </w:rPr>
            </w:pPr>
            <w:r w:rsidRPr="007A6F05">
              <w:rPr>
                <w:color w:val="000000"/>
              </w:rPr>
              <w:t>PT</w:t>
            </w:r>
          </w:p>
        </w:tc>
        <w:tc>
          <w:tcPr>
            <w:tcW w:w="4301" w:type="dxa"/>
            <w:tcBorders>
              <w:bottom w:val="nil"/>
            </w:tcBorders>
            <w:noWrap/>
            <w:vAlign w:val="bottom"/>
          </w:tcPr>
          <w:p w14:paraId="737949E8" w14:textId="1E0449B3" w:rsidR="00FD3892" w:rsidRPr="007A6F05" w:rsidRDefault="00FD3892" w:rsidP="007A6F05">
            <w:pPr>
              <w:pStyle w:val="TableText"/>
              <w:jc w:val="left"/>
              <w:rPr>
                <w:noProof w:val="0"/>
              </w:rPr>
            </w:pPr>
            <w:r w:rsidRPr="007A6F05">
              <w:rPr>
                <w:color w:val="000000"/>
              </w:rPr>
              <w:t>Embedded Masking</w:t>
            </w:r>
          </w:p>
        </w:tc>
        <w:tc>
          <w:tcPr>
            <w:tcW w:w="1440" w:type="dxa"/>
            <w:tcBorders>
              <w:bottom w:val="nil"/>
            </w:tcBorders>
            <w:vAlign w:val="bottom"/>
          </w:tcPr>
          <w:p w14:paraId="7CC3301A" w14:textId="0C149DD6" w:rsidR="00FD3892" w:rsidRPr="007A6F05" w:rsidRDefault="00FD3892" w:rsidP="007A6F05">
            <w:pPr>
              <w:pStyle w:val="TableText"/>
              <w:rPr>
                <w:color w:val="000000"/>
              </w:rPr>
            </w:pPr>
            <w:r w:rsidRPr="007A6F05">
              <w:rPr>
                <w:color w:val="000000"/>
              </w:rPr>
              <w:t>DS</w:t>
            </w:r>
          </w:p>
        </w:tc>
        <w:tc>
          <w:tcPr>
            <w:tcW w:w="1434" w:type="dxa"/>
            <w:tcBorders>
              <w:bottom w:val="nil"/>
            </w:tcBorders>
            <w:noWrap/>
            <w:vAlign w:val="bottom"/>
          </w:tcPr>
          <w:p w14:paraId="3A895BA5" w14:textId="76BD6B5E" w:rsidR="00FD3892" w:rsidRPr="007A6F05" w:rsidRDefault="00FD3892" w:rsidP="007A6F05">
            <w:pPr>
              <w:pStyle w:val="TableText"/>
              <w:ind w:right="144"/>
              <w:rPr>
                <w:noProof w:val="0"/>
              </w:rPr>
            </w:pPr>
            <w:r w:rsidRPr="007A6F05">
              <w:rPr>
                <w:color w:val="000000"/>
              </w:rPr>
              <w:t>11,835</w:t>
            </w:r>
          </w:p>
        </w:tc>
        <w:tc>
          <w:tcPr>
            <w:tcW w:w="1296" w:type="dxa"/>
            <w:tcBorders>
              <w:bottom w:val="nil"/>
            </w:tcBorders>
            <w:noWrap/>
            <w:vAlign w:val="bottom"/>
          </w:tcPr>
          <w:p w14:paraId="428D9F8F" w14:textId="5DC593DB" w:rsidR="00FD3892" w:rsidRPr="007A6F05" w:rsidRDefault="00FD3892" w:rsidP="007A6F05">
            <w:pPr>
              <w:pStyle w:val="TableText"/>
              <w:ind w:right="144"/>
              <w:rPr>
                <w:noProof w:val="0"/>
              </w:rPr>
            </w:pPr>
            <w:r w:rsidRPr="007A6F05">
              <w:rPr>
                <w:color w:val="000000"/>
              </w:rPr>
              <w:t>688</w:t>
            </w:r>
          </w:p>
        </w:tc>
      </w:tr>
      <w:tr w:rsidR="00FD3892" w:rsidRPr="007A6F05" w14:paraId="25063A8A" w14:textId="77777777">
        <w:tc>
          <w:tcPr>
            <w:tcW w:w="1170" w:type="dxa"/>
            <w:tcBorders>
              <w:top w:val="nil"/>
              <w:bottom w:val="single" w:sz="4" w:space="0" w:color="auto"/>
            </w:tcBorders>
            <w:noWrap/>
            <w:vAlign w:val="bottom"/>
          </w:tcPr>
          <w:p w14:paraId="7D9B3A9A" w14:textId="6FD32129" w:rsidR="00FD3892" w:rsidRPr="007A6F05" w:rsidRDefault="00FD3892" w:rsidP="007A6F05">
            <w:pPr>
              <w:pStyle w:val="TableText"/>
              <w:jc w:val="left"/>
              <w:rPr>
                <w:noProof w:val="0"/>
              </w:rPr>
            </w:pPr>
            <w:r w:rsidRPr="007A6F05">
              <w:rPr>
                <w:color w:val="000000"/>
              </w:rPr>
              <w:t>ELA</w:t>
            </w:r>
          </w:p>
        </w:tc>
        <w:tc>
          <w:tcPr>
            <w:tcW w:w="1368" w:type="dxa"/>
            <w:tcBorders>
              <w:top w:val="nil"/>
              <w:bottom w:val="single" w:sz="4" w:space="0" w:color="auto"/>
            </w:tcBorders>
            <w:noWrap/>
            <w:vAlign w:val="bottom"/>
          </w:tcPr>
          <w:p w14:paraId="472430CA" w14:textId="107A4F4D" w:rsidR="00FD3892" w:rsidRPr="007A6F05" w:rsidRDefault="00FD3892" w:rsidP="007A6F05">
            <w:pPr>
              <w:pStyle w:val="TableText"/>
              <w:rPr>
                <w:noProof w:val="0"/>
              </w:rPr>
            </w:pPr>
            <w:r w:rsidRPr="007A6F05">
              <w:rPr>
                <w:color w:val="000000"/>
              </w:rPr>
              <w:t>4</w:t>
            </w:r>
          </w:p>
        </w:tc>
        <w:tc>
          <w:tcPr>
            <w:tcW w:w="1592" w:type="dxa"/>
            <w:tcBorders>
              <w:top w:val="nil"/>
              <w:bottom w:val="single" w:sz="4" w:space="0" w:color="auto"/>
            </w:tcBorders>
            <w:vAlign w:val="bottom"/>
          </w:tcPr>
          <w:p w14:paraId="52707F30" w14:textId="3BFE7ECD" w:rsidR="00FD3892" w:rsidRPr="007A6F05" w:rsidRDefault="00FD3892" w:rsidP="007A6F05">
            <w:pPr>
              <w:pStyle w:val="TableText"/>
              <w:ind w:right="432"/>
              <w:rPr>
                <w:noProof w:val="0"/>
              </w:rPr>
            </w:pPr>
            <w:r w:rsidRPr="007A6F05">
              <w:rPr>
                <w:color w:val="000000"/>
              </w:rPr>
              <w:t>PT</w:t>
            </w:r>
          </w:p>
        </w:tc>
        <w:tc>
          <w:tcPr>
            <w:tcW w:w="4301" w:type="dxa"/>
            <w:tcBorders>
              <w:top w:val="nil"/>
              <w:bottom w:val="single" w:sz="4" w:space="0" w:color="auto"/>
            </w:tcBorders>
            <w:noWrap/>
            <w:vAlign w:val="bottom"/>
          </w:tcPr>
          <w:p w14:paraId="40CC2B0E" w14:textId="6EBB05E6" w:rsidR="00FD3892" w:rsidRPr="007A6F05" w:rsidRDefault="00FD3892" w:rsidP="007A6F05">
            <w:pPr>
              <w:pStyle w:val="TableText"/>
              <w:jc w:val="left"/>
              <w:rPr>
                <w:noProof w:val="0"/>
              </w:rPr>
            </w:pPr>
            <w:r w:rsidRPr="007A6F05">
              <w:rPr>
                <w:color w:val="000000"/>
              </w:rPr>
              <w:t>Embedded Text-to-Speech Items</w:t>
            </w:r>
          </w:p>
        </w:tc>
        <w:tc>
          <w:tcPr>
            <w:tcW w:w="1440" w:type="dxa"/>
            <w:tcBorders>
              <w:top w:val="nil"/>
              <w:bottom w:val="single" w:sz="4" w:space="0" w:color="auto"/>
            </w:tcBorders>
            <w:vAlign w:val="bottom"/>
          </w:tcPr>
          <w:p w14:paraId="473221E9" w14:textId="44E4F44C" w:rsidR="00FD3892" w:rsidRPr="007A6F05" w:rsidRDefault="00FD3892" w:rsidP="007A6F05">
            <w:pPr>
              <w:pStyle w:val="TableText"/>
              <w:rPr>
                <w:color w:val="000000"/>
              </w:rPr>
            </w:pPr>
            <w:r w:rsidRPr="007A6F05">
              <w:rPr>
                <w:color w:val="000000"/>
              </w:rPr>
              <w:t>DS</w:t>
            </w:r>
          </w:p>
        </w:tc>
        <w:tc>
          <w:tcPr>
            <w:tcW w:w="1434" w:type="dxa"/>
            <w:tcBorders>
              <w:top w:val="nil"/>
              <w:bottom w:val="single" w:sz="4" w:space="0" w:color="auto"/>
            </w:tcBorders>
            <w:noWrap/>
            <w:vAlign w:val="bottom"/>
          </w:tcPr>
          <w:p w14:paraId="58748452" w14:textId="367A7A9E" w:rsidR="00FD3892" w:rsidRPr="007A6F05" w:rsidRDefault="00FD3892" w:rsidP="007A6F05">
            <w:pPr>
              <w:pStyle w:val="TableText"/>
              <w:ind w:right="144"/>
              <w:rPr>
                <w:noProof w:val="0"/>
              </w:rPr>
            </w:pPr>
            <w:r w:rsidRPr="007A6F05">
              <w:rPr>
                <w:color w:val="000000"/>
              </w:rPr>
              <w:t>79,892</w:t>
            </w:r>
          </w:p>
        </w:tc>
        <w:tc>
          <w:tcPr>
            <w:tcW w:w="1296" w:type="dxa"/>
            <w:tcBorders>
              <w:top w:val="nil"/>
              <w:bottom w:val="single" w:sz="4" w:space="0" w:color="auto"/>
            </w:tcBorders>
            <w:noWrap/>
            <w:vAlign w:val="bottom"/>
          </w:tcPr>
          <w:p w14:paraId="0905226C" w14:textId="18455181" w:rsidR="00FD3892" w:rsidRPr="007A6F05" w:rsidRDefault="00FD3892" w:rsidP="007A6F05">
            <w:pPr>
              <w:pStyle w:val="TableText"/>
              <w:ind w:right="144"/>
              <w:rPr>
                <w:noProof w:val="0"/>
              </w:rPr>
            </w:pPr>
            <w:r w:rsidRPr="007A6F05">
              <w:rPr>
                <w:color w:val="000000"/>
              </w:rPr>
              <w:t>37,749</w:t>
            </w:r>
          </w:p>
        </w:tc>
      </w:tr>
      <w:tr w:rsidR="00FD3892" w:rsidRPr="007A6F05" w14:paraId="5CF07AD2" w14:textId="77777777">
        <w:tc>
          <w:tcPr>
            <w:tcW w:w="1170" w:type="dxa"/>
            <w:tcBorders>
              <w:top w:val="single" w:sz="4" w:space="0" w:color="auto"/>
            </w:tcBorders>
            <w:noWrap/>
            <w:vAlign w:val="bottom"/>
          </w:tcPr>
          <w:p w14:paraId="7B008789" w14:textId="61C4752A" w:rsidR="00FD3892" w:rsidRPr="007A6F05" w:rsidRDefault="00FD3892" w:rsidP="007A6F05">
            <w:pPr>
              <w:pStyle w:val="TableText"/>
              <w:jc w:val="left"/>
              <w:rPr>
                <w:noProof w:val="0"/>
              </w:rPr>
            </w:pPr>
            <w:r w:rsidRPr="007A6F05">
              <w:rPr>
                <w:color w:val="000000"/>
              </w:rPr>
              <w:t>ELA</w:t>
            </w:r>
          </w:p>
        </w:tc>
        <w:tc>
          <w:tcPr>
            <w:tcW w:w="1368" w:type="dxa"/>
            <w:tcBorders>
              <w:top w:val="single" w:sz="4" w:space="0" w:color="auto"/>
            </w:tcBorders>
            <w:noWrap/>
            <w:vAlign w:val="bottom"/>
          </w:tcPr>
          <w:p w14:paraId="5E5C96F1" w14:textId="6199B973" w:rsidR="00FD3892" w:rsidRPr="007A6F05" w:rsidRDefault="00FD3892" w:rsidP="007A6F05">
            <w:pPr>
              <w:pStyle w:val="TableText"/>
              <w:rPr>
                <w:noProof w:val="0"/>
              </w:rPr>
            </w:pPr>
            <w:r w:rsidRPr="007A6F05">
              <w:rPr>
                <w:color w:val="000000"/>
              </w:rPr>
              <w:t>5</w:t>
            </w:r>
          </w:p>
        </w:tc>
        <w:tc>
          <w:tcPr>
            <w:tcW w:w="1592" w:type="dxa"/>
            <w:tcBorders>
              <w:top w:val="single" w:sz="4" w:space="0" w:color="auto"/>
            </w:tcBorders>
            <w:vAlign w:val="bottom"/>
          </w:tcPr>
          <w:p w14:paraId="21178547" w14:textId="15D2DA68" w:rsidR="00FD3892" w:rsidRPr="007A6F05" w:rsidRDefault="00FD3892" w:rsidP="007A6F05">
            <w:pPr>
              <w:pStyle w:val="TableText"/>
              <w:ind w:right="432"/>
              <w:rPr>
                <w:noProof w:val="0"/>
              </w:rPr>
            </w:pPr>
            <w:r w:rsidRPr="007A6F05">
              <w:rPr>
                <w:color w:val="000000"/>
              </w:rPr>
              <w:t>All</w:t>
            </w:r>
          </w:p>
        </w:tc>
        <w:tc>
          <w:tcPr>
            <w:tcW w:w="4301" w:type="dxa"/>
            <w:tcBorders>
              <w:top w:val="single" w:sz="4" w:space="0" w:color="auto"/>
            </w:tcBorders>
            <w:noWrap/>
            <w:vAlign w:val="bottom"/>
          </w:tcPr>
          <w:p w14:paraId="1E60B396" w14:textId="19F1CD51" w:rsidR="00FD3892" w:rsidRPr="007A6F05" w:rsidRDefault="00FD3892" w:rsidP="007A6F05">
            <w:pPr>
              <w:pStyle w:val="TableText"/>
              <w:jc w:val="left"/>
              <w:rPr>
                <w:noProof w:val="0"/>
              </w:rPr>
            </w:pPr>
            <w:r w:rsidRPr="007A6F05">
              <w:rPr>
                <w:color w:val="000000"/>
              </w:rPr>
              <w:t>Any Tracked Resource</w:t>
            </w:r>
          </w:p>
        </w:tc>
        <w:tc>
          <w:tcPr>
            <w:tcW w:w="1440" w:type="dxa"/>
            <w:tcBorders>
              <w:top w:val="single" w:sz="4" w:space="0" w:color="auto"/>
            </w:tcBorders>
            <w:vAlign w:val="bottom"/>
          </w:tcPr>
          <w:p w14:paraId="19CE2F27" w14:textId="7A3D364D" w:rsidR="00FD3892" w:rsidRPr="007A6F05" w:rsidRDefault="00FD3892" w:rsidP="007A6F05">
            <w:pPr>
              <w:pStyle w:val="TableText"/>
              <w:rPr>
                <w:color w:val="000000"/>
              </w:rPr>
            </w:pPr>
            <w:r w:rsidRPr="007A6F05">
              <w:rPr>
                <w:color w:val="000000"/>
              </w:rPr>
              <w:t>N/A</w:t>
            </w:r>
          </w:p>
        </w:tc>
        <w:tc>
          <w:tcPr>
            <w:tcW w:w="1434" w:type="dxa"/>
            <w:tcBorders>
              <w:top w:val="single" w:sz="4" w:space="0" w:color="auto"/>
            </w:tcBorders>
            <w:noWrap/>
            <w:vAlign w:val="bottom"/>
          </w:tcPr>
          <w:p w14:paraId="7BF71189" w14:textId="0B2AE653" w:rsidR="00FD3892" w:rsidRPr="007A6F05" w:rsidRDefault="00FD3892" w:rsidP="007A6F05">
            <w:pPr>
              <w:pStyle w:val="TableText"/>
              <w:ind w:right="144"/>
              <w:rPr>
                <w:noProof w:val="0"/>
              </w:rPr>
            </w:pPr>
            <w:r w:rsidRPr="007A6F05">
              <w:rPr>
                <w:color w:val="000000"/>
              </w:rPr>
              <w:t>88,348</w:t>
            </w:r>
          </w:p>
        </w:tc>
        <w:tc>
          <w:tcPr>
            <w:tcW w:w="1296" w:type="dxa"/>
            <w:tcBorders>
              <w:top w:val="single" w:sz="4" w:space="0" w:color="auto"/>
            </w:tcBorders>
            <w:noWrap/>
            <w:vAlign w:val="bottom"/>
          </w:tcPr>
          <w:p w14:paraId="5068BB91" w14:textId="38E12011" w:rsidR="00FD3892" w:rsidRPr="007A6F05" w:rsidRDefault="00FD3892" w:rsidP="007A6F05">
            <w:pPr>
              <w:pStyle w:val="TableText"/>
              <w:ind w:right="144"/>
              <w:rPr>
                <w:noProof w:val="0"/>
              </w:rPr>
            </w:pPr>
            <w:r w:rsidRPr="007A6F05">
              <w:rPr>
                <w:color w:val="000000"/>
              </w:rPr>
              <w:t>53,145</w:t>
            </w:r>
          </w:p>
        </w:tc>
      </w:tr>
      <w:tr w:rsidR="00FD3892" w:rsidRPr="007A6F05" w14:paraId="7B10B9E3" w14:textId="77777777">
        <w:tc>
          <w:tcPr>
            <w:tcW w:w="1170" w:type="dxa"/>
            <w:noWrap/>
            <w:vAlign w:val="bottom"/>
          </w:tcPr>
          <w:p w14:paraId="10A4BFA1" w14:textId="74AD4A53"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B584833" w14:textId="777ECEB5" w:rsidR="00FD3892" w:rsidRPr="007A6F05" w:rsidRDefault="00FD3892" w:rsidP="007A6F05">
            <w:pPr>
              <w:pStyle w:val="TableText"/>
              <w:rPr>
                <w:noProof w:val="0"/>
              </w:rPr>
            </w:pPr>
            <w:r w:rsidRPr="007A6F05">
              <w:rPr>
                <w:color w:val="000000"/>
              </w:rPr>
              <w:t>5</w:t>
            </w:r>
          </w:p>
        </w:tc>
        <w:tc>
          <w:tcPr>
            <w:tcW w:w="1592" w:type="dxa"/>
            <w:vAlign w:val="bottom"/>
          </w:tcPr>
          <w:p w14:paraId="24D695A9" w14:textId="0F1BB44E"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573832A9" w14:textId="2EABE4BE"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5B149C5E" w14:textId="44281823" w:rsidR="00FD3892" w:rsidRPr="007A6F05" w:rsidRDefault="00FD3892" w:rsidP="007A6F05">
            <w:pPr>
              <w:pStyle w:val="TableText"/>
              <w:rPr>
                <w:color w:val="000000"/>
              </w:rPr>
            </w:pPr>
            <w:r w:rsidRPr="007A6F05">
              <w:rPr>
                <w:color w:val="000000"/>
              </w:rPr>
              <w:t>N/A</w:t>
            </w:r>
          </w:p>
        </w:tc>
        <w:tc>
          <w:tcPr>
            <w:tcW w:w="1434" w:type="dxa"/>
            <w:noWrap/>
            <w:vAlign w:val="bottom"/>
          </w:tcPr>
          <w:p w14:paraId="68580E38" w14:textId="265ABF0B" w:rsidR="00FD3892" w:rsidRPr="007A6F05" w:rsidRDefault="00FD3892" w:rsidP="007A6F05">
            <w:pPr>
              <w:pStyle w:val="TableText"/>
              <w:ind w:right="144"/>
              <w:rPr>
                <w:noProof w:val="0"/>
              </w:rPr>
            </w:pPr>
            <w:r w:rsidRPr="007A6F05">
              <w:rPr>
                <w:color w:val="000000"/>
              </w:rPr>
              <w:t>87,513</w:t>
            </w:r>
          </w:p>
        </w:tc>
        <w:tc>
          <w:tcPr>
            <w:tcW w:w="1296" w:type="dxa"/>
            <w:noWrap/>
            <w:vAlign w:val="bottom"/>
          </w:tcPr>
          <w:p w14:paraId="15265828" w14:textId="30B0FE65" w:rsidR="00FD3892" w:rsidRPr="007A6F05" w:rsidRDefault="00FD3892" w:rsidP="007A6F05">
            <w:pPr>
              <w:pStyle w:val="TableText"/>
              <w:ind w:right="144"/>
              <w:rPr>
                <w:noProof w:val="0"/>
              </w:rPr>
            </w:pPr>
            <w:r w:rsidRPr="007A6F05">
              <w:rPr>
                <w:color w:val="000000"/>
              </w:rPr>
              <w:t>44,509</w:t>
            </w:r>
          </w:p>
        </w:tc>
      </w:tr>
      <w:tr w:rsidR="00FD3892" w:rsidRPr="007A6F05" w14:paraId="6C02DBDE" w14:textId="77777777">
        <w:tc>
          <w:tcPr>
            <w:tcW w:w="1170" w:type="dxa"/>
            <w:noWrap/>
            <w:vAlign w:val="bottom"/>
          </w:tcPr>
          <w:p w14:paraId="4BB844FB" w14:textId="00A20D15"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773B3369" w14:textId="1EBE746B" w:rsidR="00FD3892" w:rsidRPr="007A6F05" w:rsidRDefault="00FD3892" w:rsidP="007A6F05">
            <w:pPr>
              <w:pStyle w:val="TableText"/>
              <w:rPr>
                <w:noProof w:val="0"/>
              </w:rPr>
            </w:pPr>
            <w:r w:rsidRPr="007A6F05">
              <w:rPr>
                <w:color w:val="000000"/>
              </w:rPr>
              <w:t>5</w:t>
            </w:r>
          </w:p>
        </w:tc>
        <w:tc>
          <w:tcPr>
            <w:tcW w:w="1592" w:type="dxa"/>
            <w:vAlign w:val="bottom"/>
          </w:tcPr>
          <w:p w14:paraId="3530485E" w14:textId="03CAA611"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1855167E" w14:textId="25DED862"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4E5A4093" w14:textId="6F9CEEFE" w:rsidR="00FD3892" w:rsidRPr="007A6F05" w:rsidRDefault="00FD3892" w:rsidP="007A6F05">
            <w:pPr>
              <w:pStyle w:val="TableText"/>
              <w:rPr>
                <w:color w:val="000000"/>
              </w:rPr>
            </w:pPr>
            <w:r w:rsidRPr="007A6F05">
              <w:rPr>
                <w:color w:val="000000"/>
              </w:rPr>
              <w:t>N/A</w:t>
            </w:r>
          </w:p>
        </w:tc>
        <w:tc>
          <w:tcPr>
            <w:tcW w:w="1434" w:type="dxa"/>
            <w:noWrap/>
            <w:vAlign w:val="bottom"/>
          </w:tcPr>
          <w:p w14:paraId="7C9CE5B4" w14:textId="20800D80" w:rsidR="00FD3892" w:rsidRPr="007A6F05" w:rsidRDefault="00FD3892" w:rsidP="007A6F05">
            <w:pPr>
              <w:pStyle w:val="TableText"/>
              <w:ind w:right="144"/>
              <w:rPr>
                <w:noProof w:val="0"/>
              </w:rPr>
            </w:pPr>
            <w:r w:rsidRPr="007A6F05">
              <w:rPr>
                <w:color w:val="000000"/>
              </w:rPr>
              <w:t>88,278</w:t>
            </w:r>
          </w:p>
        </w:tc>
        <w:tc>
          <w:tcPr>
            <w:tcW w:w="1296" w:type="dxa"/>
            <w:noWrap/>
            <w:vAlign w:val="bottom"/>
          </w:tcPr>
          <w:p w14:paraId="2A25177D" w14:textId="763E4D3A" w:rsidR="00FD3892" w:rsidRPr="007A6F05" w:rsidRDefault="00FD3892" w:rsidP="007A6F05">
            <w:pPr>
              <w:pStyle w:val="TableText"/>
              <w:ind w:right="144"/>
              <w:rPr>
                <w:noProof w:val="0"/>
              </w:rPr>
            </w:pPr>
            <w:r w:rsidRPr="007A6F05">
              <w:rPr>
                <w:color w:val="000000"/>
              </w:rPr>
              <w:t>45,315</w:t>
            </w:r>
          </w:p>
        </w:tc>
      </w:tr>
      <w:tr w:rsidR="00FD3892" w:rsidRPr="007A6F05" w14:paraId="304F33FA" w14:textId="77777777">
        <w:tc>
          <w:tcPr>
            <w:tcW w:w="1170" w:type="dxa"/>
            <w:noWrap/>
            <w:vAlign w:val="bottom"/>
          </w:tcPr>
          <w:p w14:paraId="44B9BC19" w14:textId="6F813986"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2471ED04" w14:textId="57E6E9BE" w:rsidR="00FD3892" w:rsidRPr="007A6F05" w:rsidRDefault="00FD3892" w:rsidP="007A6F05">
            <w:pPr>
              <w:pStyle w:val="TableText"/>
              <w:rPr>
                <w:noProof w:val="0"/>
              </w:rPr>
            </w:pPr>
            <w:r w:rsidRPr="007A6F05">
              <w:rPr>
                <w:color w:val="000000"/>
              </w:rPr>
              <w:t>5</w:t>
            </w:r>
          </w:p>
        </w:tc>
        <w:tc>
          <w:tcPr>
            <w:tcW w:w="1592" w:type="dxa"/>
            <w:vAlign w:val="bottom"/>
          </w:tcPr>
          <w:p w14:paraId="419E7570" w14:textId="74662026"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770C325C" w14:textId="5DCE6E08"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6F758970" w14:textId="26C33AA3" w:rsidR="00FD3892" w:rsidRPr="007A6F05" w:rsidRDefault="00FD3892" w:rsidP="007A6F05">
            <w:pPr>
              <w:pStyle w:val="TableText"/>
              <w:rPr>
                <w:color w:val="000000"/>
              </w:rPr>
            </w:pPr>
            <w:r w:rsidRPr="007A6F05">
              <w:rPr>
                <w:color w:val="000000"/>
              </w:rPr>
              <w:t>ACC</w:t>
            </w:r>
          </w:p>
        </w:tc>
        <w:tc>
          <w:tcPr>
            <w:tcW w:w="1434" w:type="dxa"/>
            <w:noWrap/>
            <w:vAlign w:val="bottom"/>
          </w:tcPr>
          <w:p w14:paraId="33C60339" w14:textId="537B4B15" w:rsidR="00FD3892" w:rsidRPr="007A6F05" w:rsidRDefault="00FD3892" w:rsidP="007A6F05">
            <w:pPr>
              <w:pStyle w:val="TableText"/>
              <w:ind w:right="144"/>
              <w:rPr>
                <w:noProof w:val="0"/>
              </w:rPr>
            </w:pPr>
            <w:r w:rsidRPr="007A6F05">
              <w:rPr>
                <w:color w:val="000000"/>
              </w:rPr>
              <w:t>161</w:t>
            </w:r>
          </w:p>
        </w:tc>
        <w:tc>
          <w:tcPr>
            <w:tcW w:w="1296" w:type="dxa"/>
            <w:noWrap/>
            <w:vAlign w:val="bottom"/>
          </w:tcPr>
          <w:p w14:paraId="4E766D62" w14:textId="56CFF4F2" w:rsidR="00FD3892" w:rsidRPr="007A6F05" w:rsidRDefault="00FD3892" w:rsidP="007A6F05">
            <w:pPr>
              <w:pStyle w:val="TableText"/>
              <w:ind w:right="144"/>
              <w:rPr>
                <w:noProof w:val="0"/>
              </w:rPr>
            </w:pPr>
            <w:r w:rsidRPr="007A6F05">
              <w:rPr>
                <w:color w:val="000000"/>
              </w:rPr>
              <w:t>49</w:t>
            </w:r>
          </w:p>
        </w:tc>
      </w:tr>
      <w:tr w:rsidR="00FD3892" w:rsidRPr="007A6F05" w14:paraId="0214B20F" w14:textId="77777777">
        <w:tc>
          <w:tcPr>
            <w:tcW w:w="1170" w:type="dxa"/>
            <w:noWrap/>
            <w:vAlign w:val="bottom"/>
          </w:tcPr>
          <w:p w14:paraId="6989BC75" w14:textId="04F02150"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40FCF03" w14:textId="64209B4E" w:rsidR="00FD3892" w:rsidRPr="007A6F05" w:rsidRDefault="00FD3892" w:rsidP="007A6F05">
            <w:pPr>
              <w:pStyle w:val="TableText"/>
              <w:rPr>
                <w:noProof w:val="0"/>
              </w:rPr>
            </w:pPr>
            <w:r w:rsidRPr="007A6F05">
              <w:rPr>
                <w:color w:val="000000"/>
              </w:rPr>
              <w:t>5</w:t>
            </w:r>
          </w:p>
        </w:tc>
        <w:tc>
          <w:tcPr>
            <w:tcW w:w="1592" w:type="dxa"/>
            <w:vAlign w:val="bottom"/>
          </w:tcPr>
          <w:p w14:paraId="4D857F41" w14:textId="71C4BC74"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156FC04D" w14:textId="4C35ABB0"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55B0F445" w14:textId="532ED3E4" w:rsidR="00FD3892" w:rsidRPr="007A6F05" w:rsidRDefault="00FD3892" w:rsidP="007A6F05">
            <w:pPr>
              <w:pStyle w:val="TableText"/>
              <w:rPr>
                <w:color w:val="000000"/>
              </w:rPr>
            </w:pPr>
            <w:r w:rsidRPr="007A6F05">
              <w:rPr>
                <w:color w:val="000000"/>
              </w:rPr>
              <w:t>ACC</w:t>
            </w:r>
          </w:p>
        </w:tc>
        <w:tc>
          <w:tcPr>
            <w:tcW w:w="1434" w:type="dxa"/>
            <w:noWrap/>
            <w:vAlign w:val="bottom"/>
          </w:tcPr>
          <w:p w14:paraId="2135D96D" w14:textId="439179FA" w:rsidR="00FD3892" w:rsidRPr="007A6F05" w:rsidRDefault="00FD3892" w:rsidP="007A6F05">
            <w:pPr>
              <w:pStyle w:val="TableText"/>
              <w:ind w:right="144"/>
              <w:rPr>
                <w:noProof w:val="0"/>
              </w:rPr>
            </w:pPr>
            <w:r w:rsidRPr="007A6F05">
              <w:rPr>
                <w:color w:val="000000"/>
              </w:rPr>
              <w:t>167</w:t>
            </w:r>
          </w:p>
        </w:tc>
        <w:tc>
          <w:tcPr>
            <w:tcW w:w="1296" w:type="dxa"/>
            <w:noWrap/>
            <w:vAlign w:val="bottom"/>
          </w:tcPr>
          <w:p w14:paraId="29E2EFC2" w14:textId="2CA3EF8C" w:rsidR="00FD3892" w:rsidRPr="007A6F05" w:rsidRDefault="00FD3892" w:rsidP="007A6F05">
            <w:pPr>
              <w:pStyle w:val="TableText"/>
              <w:ind w:right="144"/>
              <w:rPr>
                <w:noProof w:val="0"/>
              </w:rPr>
            </w:pPr>
            <w:r w:rsidRPr="007A6F05">
              <w:rPr>
                <w:color w:val="000000"/>
              </w:rPr>
              <w:t>6</w:t>
            </w:r>
          </w:p>
        </w:tc>
      </w:tr>
      <w:tr w:rsidR="00FD3892" w:rsidRPr="007A6F05" w14:paraId="537A0B55" w14:textId="77777777">
        <w:tc>
          <w:tcPr>
            <w:tcW w:w="1170" w:type="dxa"/>
            <w:noWrap/>
            <w:vAlign w:val="bottom"/>
          </w:tcPr>
          <w:p w14:paraId="6EFF8EFC" w14:textId="5C30E7F4" w:rsidR="00FD3892" w:rsidRPr="007A6F05" w:rsidRDefault="00FD3892" w:rsidP="007A6F05">
            <w:pPr>
              <w:pStyle w:val="TableText"/>
              <w:jc w:val="left"/>
              <w:rPr>
                <w:noProof w:val="0"/>
              </w:rPr>
            </w:pPr>
            <w:r w:rsidRPr="007A6F05">
              <w:rPr>
                <w:color w:val="000000"/>
              </w:rPr>
              <w:lastRenderedPageBreak/>
              <w:t>ELA</w:t>
            </w:r>
          </w:p>
        </w:tc>
        <w:tc>
          <w:tcPr>
            <w:tcW w:w="1368" w:type="dxa"/>
            <w:noWrap/>
            <w:vAlign w:val="bottom"/>
          </w:tcPr>
          <w:p w14:paraId="5D1D59D3" w14:textId="2BDE11E5" w:rsidR="00FD3892" w:rsidRPr="007A6F05" w:rsidRDefault="00FD3892" w:rsidP="007A6F05">
            <w:pPr>
              <w:pStyle w:val="TableText"/>
              <w:rPr>
                <w:noProof w:val="0"/>
              </w:rPr>
            </w:pPr>
            <w:r w:rsidRPr="007A6F05">
              <w:rPr>
                <w:color w:val="000000"/>
              </w:rPr>
              <w:t>5</w:t>
            </w:r>
          </w:p>
        </w:tc>
        <w:tc>
          <w:tcPr>
            <w:tcW w:w="1592" w:type="dxa"/>
            <w:vAlign w:val="bottom"/>
          </w:tcPr>
          <w:p w14:paraId="4A0BE35F" w14:textId="0BF9F96C"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451E86AF" w14:textId="78F8620A"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17C90B31" w14:textId="0CB48A88" w:rsidR="00FD3892" w:rsidRPr="007A6F05" w:rsidRDefault="00FD3892" w:rsidP="007A6F05">
            <w:pPr>
              <w:pStyle w:val="TableText"/>
              <w:rPr>
                <w:color w:val="000000"/>
              </w:rPr>
            </w:pPr>
            <w:r w:rsidRPr="007A6F05">
              <w:rPr>
                <w:color w:val="000000"/>
              </w:rPr>
              <w:t>ACC</w:t>
            </w:r>
          </w:p>
        </w:tc>
        <w:tc>
          <w:tcPr>
            <w:tcW w:w="1434" w:type="dxa"/>
            <w:noWrap/>
            <w:vAlign w:val="bottom"/>
          </w:tcPr>
          <w:p w14:paraId="0AD82A46" w14:textId="1B06742B" w:rsidR="00FD3892" w:rsidRPr="007A6F05" w:rsidRDefault="00FD3892" w:rsidP="007A6F05">
            <w:pPr>
              <w:pStyle w:val="TableText"/>
              <w:ind w:right="144"/>
              <w:rPr>
                <w:noProof w:val="0"/>
              </w:rPr>
            </w:pPr>
            <w:r w:rsidRPr="007A6F05">
              <w:rPr>
                <w:color w:val="000000"/>
              </w:rPr>
              <w:t>16,639</w:t>
            </w:r>
          </w:p>
        </w:tc>
        <w:tc>
          <w:tcPr>
            <w:tcW w:w="1296" w:type="dxa"/>
            <w:noWrap/>
            <w:vAlign w:val="bottom"/>
          </w:tcPr>
          <w:p w14:paraId="21DA6C50" w14:textId="5459E629" w:rsidR="00FD3892" w:rsidRPr="007A6F05" w:rsidRDefault="00FD3892" w:rsidP="007A6F05">
            <w:pPr>
              <w:pStyle w:val="TableText"/>
              <w:ind w:right="144"/>
              <w:rPr>
                <w:noProof w:val="0"/>
              </w:rPr>
            </w:pPr>
            <w:r w:rsidRPr="007A6F05">
              <w:rPr>
                <w:color w:val="000000"/>
              </w:rPr>
              <w:t>360</w:t>
            </w:r>
          </w:p>
        </w:tc>
      </w:tr>
      <w:tr w:rsidR="00FD3892" w:rsidRPr="007A6F05" w14:paraId="63048686" w14:textId="77777777">
        <w:tc>
          <w:tcPr>
            <w:tcW w:w="1170" w:type="dxa"/>
            <w:noWrap/>
            <w:vAlign w:val="bottom"/>
          </w:tcPr>
          <w:p w14:paraId="0C11A6A8" w14:textId="78C77BB4"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C33284A" w14:textId="46332ACB" w:rsidR="00FD3892" w:rsidRPr="007A6F05" w:rsidRDefault="00FD3892" w:rsidP="007A6F05">
            <w:pPr>
              <w:pStyle w:val="TableText"/>
              <w:rPr>
                <w:noProof w:val="0"/>
              </w:rPr>
            </w:pPr>
            <w:r w:rsidRPr="007A6F05">
              <w:rPr>
                <w:color w:val="000000"/>
              </w:rPr>
              <w:t>5</w:t>
            </w:r>
          </w:p>
        </w:tc>
        <w:tc>
          <w:tcPr>
            <w:tcW w:w="1592" w:type="dxa"/>
            <w:vAlign w:val="bottom"/>
          </w:tcPr>
          <w:p w14:paraId="719D6DA1" w14:textId="2232E10D"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3F83B605" w14:textId="68A9A433"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5D632E5C" w14:textId="48E753DF" w:rsidR="00FD3892" w:rsidRPr="007A6F05" w:rsidRDefault="00FD3892" w:rsidP="007A6F05">
            <w:pPr>
              <w:pStyle w:val="TableText"/>
              <w:rPr>
                <w:color w:val="000000"/>
              </w:rPr>
            </w:pPr>
            <w:r w:rsidRPr="007A6F05">
              <w:rPr>
                <w:color w:val="000000"/>
              </w:rPr>
              <w:t>ACC</w:t>
            </w:r>
          </w:p>
        </w:tc>
        <w:tc>
          <w:tcPr>
            <w:tcW w:w="1434" w:type="dxa"/>
            <w:noWrap/>
            <w:vAlign w:val="bottom"/>
          </w:tcPr>
          <w:p w14:paraId="58F380F2" w14:textId="4F0C1890" w:rsidR="00FD3892" w:rsidRPr="007A6F05" w:rsidRDefault="00FD3892" w:rsidP="007A6F05">
            <w:pPr>
              <w:pStyle w:val="TableText"/>
              <w:ind w:right="144"/>
              <w:rPr>
                <w:noProof w:val="0"/>
              </w:rPr>
            </w:pPr>
            <w:r w:rsidRPr="007A6F05">
              <w:rPr>
                <w:color w:val="000000"/>
              </w:rPr>
              <w:t>33,416</w:t>
            </w:r>
          </w:p>
        </w:tc>
        <w:tc>
          <w:tcPr>
            <w:tcW w:w="1296" w:type="dxa"/>
            <w:noWrap/>
            <w:vAlign w:val="bottom"/>
          </w:tcPr>
          <w:p w14:paraId="10A69DE8" w14:textId="77310E15" w:rsidR="00FD3892" w:rsidRPr="007A6F05" w:rsidRDefault="00FD3892" w:rsidP="007A6F05">
            <w:pPr>
              <w:pStyle w:val="TableText"/>
              <w:ind w:right="144"/>
              <w:rPr>
                <w:noProof w:val="0"/>
              </w:rPr>
            </w:pPr>
            <w:r w:rsidRPr="007A6F05">
              <w:rPr>
                <w:color w:val="000000"/>
              </w:rPr>
              <w:t>19,519</w:t>
            </w:r>
          </w:p>
        </w:tc>
      </w:tr>
      <w:tr w:rsidR="00FD3892" w:rsidRPr="007A6F05" w14:paraId="0E1A1E55" w14:textId="77777777">
        <w:tc>
          <w:tcPr>
            <w:tcW w:w="1170" w:type="dxa"/>
            <w:noWrap/>
            <w:vAlign w:val="bottom"/>
          </w:tcPr>
          <w:p w14:paraId="3FA9BA31" w14:textId="114E8F90"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D58B8C6" w14:textId="57E26118" w:rsidR="00FD3892" w:rsidRPr="007A6F05" w:rsidRDefault="00FD3892" w:rsidP="007A6F05">
            <w:pPr>
              <w:pStyle w:val="TableText"/>
              <w:rPr>
                <w:noProof w:val="0"/>
              </w:rPr>
            </w:pPr>
            <w:r w:rsidRPr="007A6F05">
              <w:rPr>
                <w:color w:val="000000"/>
              </w:rPr>
              <w:t>5</w:t>
            </w:r>
          </w:p>
        </w:tc>
        <w:tc>
          <w:tcPr>
            <w:tcW w:w="1592" w:type="dxa"/>
            <w:vAlign w:val="bottom"/>
          </w:tcPr>
          <w:p w14:paraId="7FB56F00" w14:textId="61350033"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6E704291" w14:textId="162FF390"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63D5B329" w14:textId="62E30F5D" w:rsidR="00FD3892" w:rsidRPr="007A6F05" w:rsidRDefault="00FD3892" w:rsidP="007A6F05">
            <w:pPr>
              <w:pStyle w:val="TableText"/>
              <w:rPr>
                <w:color w:val="000000"/>
              </w:rPr>
            </w:pPr>
            <w:r w:rsidRPr="007A6F05">
              <w:rPr>
                <w:color w:val="000000"/>
              </w:rPr>
              <w:t>ACC</w:t>
            </w:r>
          </w:p>
        </w:tc>
        <w:tc>
          <w:tcPr>
            <w:tcW w:w="1434" w:type="dxa"/>
            <w:noWrap/>
            <w:vAlign w:val="bottom"/>
          </w:tcPr>
          <w:p w14:paraId="703250EB" w14:textId="67799BFD" w:rsidR="00FD3892" w:rsidRPr="007A6F05" w:rsidRDefault="00FD3892" w:rsidP="007A6F05">
            <w:pPr>
              <w:pStyle w:val="TableText"/>
              <w:ind w:right="144"/>
              <w:rPr>
                <w:noProof w:val="0"/>
              </w:rPr>
            </w:pPr>
            <w:r w:rsidRPr="007A6F05">
              <w:rPr>
                <w:color w:val="000000"/>
              </w:rPr>
              <w:t>120</w:t>
            </w:r>
          </w:p>
        </w:tc>
        <w:tc>
          <w:tcPr>
            <w:tcW w:w="1296" w:type="dxa"/>
            <w:noWrap/>
            <w:vAlign w:val="bottom"/>
          </w:tcPr>
          <w:p w14:paraId="5557385D" w14:textId="3597C652" w:rsidR="00FD3892" w:rsidRPr="007A6F05" w:rsidRDefault="00FD3892" w:rsidP="007A6F05">
            <w:pPr>
              <w:pStyle w:val="TableText"/>
              <w:ind w:right="144"/>
              <w:rPr>
                <w:noProof w:val="0"/>
              </w:rPr>
            </w:pPr>
            <w:r w:rsidRPr="007A6F05">
              <w:rPr>
                <w:color w:val="000000"/>
              </w:rPr>
              <w:t>17</w:t>
            </w:r>
          </w:p>
        </w:tc>
      </w:tr>
      <w:tr w:rsidR="00FD3892" w:rsidRPr="007A6F05" w14:paraId="39816AF2" w14:textId="77777777">
        <w:tc>
          <w:tcPr>
            <w:tcW w:w="1170" w:type="dxa"/>
            <w:noWrap/>
            <w:vAlign w:val="bottom"/>
          </w:tcPr>
          <w:p w14:paraId="1B0A4E7D" w14:textId="0938C605"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7571E04F" w14:textId="4DF9C0FF" w:rsidR="00FD3892" w:rsidRPr="007A6F05" w:rsidRDefault="00FD3892" w:rsidP="007A6F05">
            <w:pPr>
              <w:pStyle w:val="TableText"/>
              <w:rPr>
                <w:noProof w:val="0"/>
              </w:rPr>
            </w:pPr>
            <w:r w:rsidRPr="007A6F05">
              <w:rPr>
                <w:color w:val="000000"/>
              </w:rPr>
              <w:t>5</w:t>
            </w:r>
          </w:p>
        </w:tc>
        <w:tc>
          <w:tcPr>
            <w:tcW w:w="1592" w:type="dxa"/>
            <w:vAlign w:val="bottom"/>
          </w:tcPr>
          <w:p w14:paraId="2CB71ACE" w14:textId="6FC0A903"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078C1E17" w14:textId="7DC38D39"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263BF45E" w14:textId="7643E640" w:rsidR="00FD3892" w:rsidRPr="007A6F05" w:rsidRDefault="00FD3892" w:rsidP="007A6F05">
            <w:pPr>
              <w:pStyle w:val="TableText"/>
              <w:rPr>
                <w:color w:val="000000"/>
              </w:rPr>
            </w:pPr>
            <w:r w:rsidRPr="007A6F05">
              <w:rPr>
                <w:color w:val="000000"/>
              </w:rPr>
              <w:t>DS</w:t>
            </w:r>
          </w:p>
        </w:tc>
        <w:tc>
          <w:tcPr>
            <w:tcW w:w="1434" w:type="dxa"/>
            <w:noWrap/>
            <w:vAlign w:val="bottom"/>
          </w:tcPr>
          <w:p w14:paraId="18414A14" w14:textId="63A6BBC7" w:rsidR="00FD3892" w:rsidRPr="007A6F05" w:rsidRDefault="00FD3892" w:rsidP="007A6F05">
            <w:pPr>
              <w:pStyle w:val="TableText"/>
              <w:ind w:right="144"/>
              <w:rPr>
                <w:noProof w:val="0"/>
              </w:rPr>
            </w:pPr>
            <w:r w:rsidRPr="007A6F05">
              <w:rPr>
                <w:color w:val="000000"/>
              </w:rPr>
              <w:t>12,308</w:t>
            </w:r>
          </w:p>
        </w:tc>
        <w:tc>
          <w:tcPr>
            <w:tcW w:w="1296" w:type="dxa"/>
            <w:noWrap/>
            <w:vAlign w:val="bottom"/>
          </w:tcPr>
          <w:p w14:paraId="1BC396EB" w14:textId="2E3CA90B" w:rsidR="00FD3892" w:rsidRPr="007A6F05" w:rsidRDefault="00FD3892" w:rsidP="007A6F05">
            <w:pPr>
              <w:pStyle w:val="TableText"/>
              <w:ind w:right="144"/>
              <w:rPr>
                <w:noProof w:val="0"/>
              </w:rPr>
            </w:pPr>
            <w:r w:rsidRPr="007A6F05">
              <w:rPr>
                <w:color w:val="000000"/>
              </w:rPr>
              <w:t>622</w:t>
            </w:r>
          </w:p>
        </w:tc>
      </w:tr>
      <w:tr w:rsidR="00FD3892" w:rsidRPr="007A6F05" w14:paraId="6BEFEBAB" w14:textId="77777777">
        <w:tc>
          <w:tcPr>
            <w:tcW w:w="1170" w:type="dxa"/>
            <w:noWrap/>
            <w:vAlign w:val="bottom"/>
          </w:tcPr>
          <w:p w14:paraId="34F09AE2" w14:textId="44770E7E"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0D72A932" w14:textId="41CD81C5" w:rsidR="00FD3892" w:rsidRPr="007A6F05" w:rsidRDefault="00FD3892" w:rsidP="007A6F05">
            <w:pPr>
              <w:pStyle w:val="TableText"/>
              <w:rPr>
                <w:noProof w:val="0"/>
              </w:rPr>
            </w:pPr>
            <w:r w:rsidRPr="007A6F05">
              <w:rPr>
                <w:color w:val="000000"/>
              </w:rPr>
              <w:t>5</w:t>
            </w:r>
          </w:p>
        </w:tc>
        <w:tc>
          <w:tcPr>
            <w:tcW w:w="1592" w:type="dxa"/>
            <w:vAlign w:val="bottom"/>
          </w:tcPr>
          <w:p w14:paraId="02D19585" w14:textId="66E9FFAA"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3D61C531" w14:textId="7B8B98A7" w:rsidR="00FD3892" w:rsidRPr="007A6F05" w:rsidRDefault="00FD3892" w:rsidP="007A6F05">
            <w:pPr>
              <w:pStyle w:val="TableText"/>
              <w:jc w:val="left"/>
              <w:rPr>
                <w:noProof w:val="0"/>
              </w:rPr>
            </w:pPr>
            <w:r w:rsidRPr="007A6F05">
              <w:rPr>
                <w:color w:val="000000"/>
              </w:rPr>
              <w:t>Embedded Text-to-Speech Items</w:t>
            </w:r>
          </w:p>
        </w:tc>
        <w:tc>
          <w:tcPr>
            <w:tcW w:w="1440" w:type="dxa"/>
            <w:vAlign w:val="bottom"/>
          </w:tcPr>
          <w:p w14:paraId="0D497270" w14:textId="12563DF9" w:rsidR="00FD3892" w:rsidRPr="007A6F05" w:rsidRDefault="00FD3892" w:rsidP="007A6F05">
            <w:pPr>
              <w:pStyle w:val="TableText"/>
              <w:rPr>
                <w:color w:val="000000"/>
              </w:rPr>
            </w:pPr>
            <w:r w:rsidRPr="007A6F05">
              <w:rPr>
                <w:color w:val="000000"/>
              </w:rPr>
              <w:t>DS</w:t>
            </w:r>
          </w:p>
        </w:tc>
        <w:tc>
          <w:tcPr>
            <w:tcW w:w="1434" w:type="dxa"/>
            <w:noWrap/>
            <w:vAlign w:val="bottom"/>
          </w:tcPr>
          <w:p w14:paraId="49A8B0C4" w14:textId="004F932D" w:rsidR="00FD3892" w:rsidRPr="007A6F05" w:rsidRDefault="00FD3892" w:rsidP="007A6F05">
            <w:pPr>
              <w:pStyle w:val="TableText"/>
              <w:ind w:right="144"/>
              <w:rPr>
                <w:noProof w:val="0"/>
              </w:rPr>
            </w:pPr>
            <w:r w:rsidRPr="007A6F05">
              <w:rPr>
                <w:color w:val="000000"/>
              </w:rPr>
              <w:t>79,183</w:t>
            </w:r>
          </w:p>
        </w:tc>
        <w:tc>
          <w:tcPr>
            <w:tcW w:w="1296" w:type="dxa"/>
            <w:noWrap/>
            <w:vAlign w:val="bottom"/>
          </w:tcPr>
          <w:p w14:paraId="67922059" w14:textId="7F06C831" w:rsidR="00FD3892" w:rsidRPr="007A6F05" w:rsidRDefault="00FD3892" w:rsidP="007A6F05">
            <w:pPr>
              <w:pStyle w:val="TableText"/>
              <w:ind w:right="144"/>
              <w:rPr>
                <w:noProof w:val="0"/>
              </w:rPr>
            </w:pPr>
            <w:r w:rsidRPr="007A6F05">
              <w:rPr>
                <w:color w:val="000000"/>
              </w:rPr>
              <w:t>41,414</w:t>
            </w:r>
          </w:p>
        </w:tc>
      </w:tr>
      <w:tr w:rsidR="00FD3892" w:rsidRPr="007A6F05" w14:paraId="0B7642F7" w14:textId="77777777">
        <w:tc>
          <w:tcPr>
            <w:tcW w:w="1170" w:type="dxa"/>
            <w:noWrap/>
            <w:vAlign w:val="bottom"/>
          </w:tcPr>
          <w:p w14:paraId="6E30EA31" w14:textId="6DF42B3B"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595495E" w14:textId="58FDF061" w:rsidR="00FD3892" w:rsidRPr="007A6F05" w:rsidRDefault="00FD3892" w:rsidP="007A6F05">
            <w:pPr>
              <w:pStyle w:val="TableText"/>
              <w:rPr>
                <w:noProof w:val="0"/>
              </w:rPr>
            </w:pPr>
            <w:r w:rsidRPr="007A6F05">
              <w:rPr>
                <w:color w:val="000000"/>
              </w:rPr>
              <w:t>5</w:t>
            </w:r>
          </w:p>
        </w:tc>
        <w:tc>
          <w:tcPr>
            <w:tcW w:w="1592" w:type="dxa"/>
            <w:vAlign w:val="bottom"/>
          </w:tcPr>
          <w:p w14:paraId="2B2C86D2" w14:textId="6E435810"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663D00CD" w14:textId="2C2E6ACA"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3414C73C" w14:textId="69778B9D" w:rsidR="00FD3892" w:rsidRPr="007A6F05" w:rsidRDefault="00FD3892" w:rsidP="007A6F05">
            <w:pPr>
              <w:pStyle w:val="TableText"/>
              <w:rPr>
                <w:color w:val="000000"/>
              </w:rPr>
            </w:pPr>
            <w:r w:rsidRPr="007A6F05">
              <w:rPr>
                <w:color w:val="000000"/>
              </w:rPr>
              <w:t>ACC</w:t>
            </w:r>
          </w:p>
        </w:tc>
        <w:tc>
          <w:tcPr>
            <w:tcW w:w="1434" w:type="dxa"/>
            <w:noWrap/>
            <w:vAlign w:val="bottom"/>
          </w:tcPr>
          <w:p w14:paraId="42EABCCD" w14:textId="23E6BD20" w:rsidR="00FD3892" w:rsidRPr="007A6F05" w:rsidRDefault="00FD3892" w:rsidP="007A6F05">
            <w:pPr>
              <w:pStyle w:val="TableText"/>
              <w:ind w:right="144"/>
              <w:rPr>
                <w:noProof w:val="0"/>
              </w:rPr>
            </w:pPr>
            <w:r w:rsidRPr="007A6F05">
              <w:rPr>
                <w:color w:val="000000"/>
              </w:rPr>
              <w:t>166</w:t>
            </w:r>
          </w:p>
        </w:tc>
        <w:tc>
          <w:tcPr>
            <w:tcW w:w="1296" w:type="dxa"/>
            <w:noWrap/>
            <w:vAlign w:val="bottom"/>
          </w:tcPr>
          <w:p w14:paraId="4259D612" w14:textId="194938F8" w:rsidR="00FD3892" w:rsidRPr="007A6F05" w:rsidRDefault="00FD3892" w:rsidP="007A6F05">
            <w:pPr>
              <w:pStyle w:val="TableText"/>
              <w:ind w:right="144"/>
              <w:rPr>
                <w:noProof w:val="0"/>
              </w:rPr>
            </w:pPr>
            <w:r w:rsidRPr="007A6F05">
              <w:rPr>
                <w:color w:val="000000"/>
              </w:rPr>
              <w:t>0</w:t>
            </w:r>
          </w:p>
        </w:tc>
      </w:tr>
      <w:tr w:rsidR="00FD3892" w:rsidRPr="007A6F05" w14:paraId="20FD8572" w14:textId="77777777">
        <w:tc>
          <w:tcPr>
            <w:tcW w:w="1170" w:type="dxa"/>
            <w:noWrap/>
            <w:vAlign w:val="bottom"/>
          </w:tcPr>
          <w:p w14:paraId="52F3A9B6" w14:textId="159ABFED"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8C29CDB" w14:textId="5D814679" w:rsidR="00FD3892" w:rsidRPr="007A6F05" w:rsidRDefault="00FD3892" w:rsidP="007A6F05">
            <w:pPr>
              <w:pStyle w:val="TableText"/>
              <w:rPr>
                <w:noProof w:val="0"/>
              </w:rPr>
            </w:pPr>
            <w:r w:rsidRPr="007A6F05">
              <w:rPr>
                <w:color w:val="000000"/>
              </w:rPr>
              <w:t>5</w:t>
            </w:r>
          </w:p>
        </w:tc>
        <w:tc>
          <w:tcPr>
            <w:tcW w:w="1592" w:type="dxa"/>
            <w:vAlign w:val="bottom"/>
          </w:tcPr>
          <w:p w14:paraId="0D08736D" w14:textId="2740A1BA"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1840C55D" w14:textId="295E49D2"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3D954CDC" w14:textId="1BC5645A" w:rsidR="00FD3892" w:rsidRPr="007A6F05" w:rsidRDefault="00FD3892" w:rsidP="007A6F05">
            <w:pPr>
              <w:pStyle w:val="TableText"/>
              <w:rPr>
                <w:color w:val="000000"/>
              </w:rPr>
            </w:pPr>
            <w:r w:rsidRPr="007A6F05">
              <w:rPr>
                <w:color w:val="000000"/>
              </w:rPr>
              <w:t>ACC</w:t>
            </w:r>
          </w:p>
        </w:tc>
        <w:tc>
          <w:tcPr>
            <w:tcW w:w="1434" w:type="dxa"/>
            <w:noWrap/>
            <w:vAlign w:val="bottom"/>
          </w:tcPr>
          <w:p w14:paraId="3E2DCC6D" w14:textId="7FA26E52" w:rsidR="00FD3892" w:rsidRPr="007A6F05" w:rsidRDefault="00FD3892" w:rsidP="007A6F05">
            <w:pPr>
              <w:pStyle w:val="TableText"/>
              <w:ind w:right="144"/>
              <w:rPr>
                <w:noProof w:val="0"/>
              </w:rPr>
            </w:pPr>
            <w:r w:rsidRPr="007A6F05">
              <w:rPr>
                <w:color w:val="000000"/>
              </w:rPr>
              <w:t>0</w:t>
            </w:r>
          </w:p>
        </w:tc>
        <w:tc>
          <w:tcPr>
            <w:tcW w:w="1296" w:type="dxa"/>
            <w:noWrap/>
            <w:vAlign w:val="bottom"/>
          </w:tcPr>
          <w:p w14:paraId="7E0856F9" w14:textId="6613DABF" w:rsidR="00FD3892" w:rsidRPr="007A6F05" w:rsidRDefault="00FD3892" w:rsidP="007A6F05">
            <w:pPr>
              <w:pStyle w:val="TableText"/>
              <w:ind w:right="144"/>
              <w:rPr>
                <w:noProof w:val="0"/>
              </w:rPr>
            </w:pPr>
            <w:r w:rsidRPr="007A6F05">
              <w:rPr>
                <w:color w:val="000000"/>
              </w:rPr>
              <w:t>0</w:t>
            </w:r>
          </w:p>
        </w:tc>
      </w:tr>
      <w:tr w:rsidR="00FD3892" w:rsidRPr="007A6F05" w14:paraId="78FEAB93" w14:textId="77777777">
        <w:tc>
          <w:tcPr>
            <w:tcW w:w="1170" w:type="dxa"/>
            <w:noWrap/>
            <w:vAlign w:val="bottom"/>
          </w:tcPr>
          <w:p w14:paraId="38F52AF9" w14:textId="15E3B364"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07E7404" w14:textId="6881AA3D" w:rsidR="00FD3892" w:rsidRPr="007A6F05" w:rsidRDefault="00FD3892" w:rsidP="007A6F05">
            <w:pPr>
              <w:pStyle w:val="TableText"/>
              <w:rPr>
                <w:noProof w:val="0"/>
              </w:rPr>
            </w:pPr>
            <w:r w:rsidRPr="007A6F05">
              <w:rPr>
                <w:color w:val="000000"/>
              </w:rPr>
              <w:t>5</w:t>
            </w:r>
          </w:p>
        </w:tc>
        <w:tc>
          <w:tcPr>
            <w:tcW w:w="1592" w:type="dxa"/>
            <w:vAlign w:val="bottom"/>
          </w:tcPr>
          <w:p w14:paraId="7E3583F5" w14:textId="569B1450"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66144B48" w14:textId="0FF819A2"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7B3C0889" w14:textId="4EB708C4" w:rsidR="00FD3892" w:rsidRPr="007A6F05" w:rsidRDefault="00FD3892" w:rsidP="007A6F05">
            <w:pPr>
              <w:pStyle w:val="TableText"/>
              <w:rPr>
                <w:color w:val="000000"/>
              </w:rPr>
            </w:pPr>
            <w:r w:rsidRPr="007A6F05">
              <w:rPr>
                <w:color w:val="000000"/>
              </w:rPr>
              <w:t>ACC</w:t>
            </w:r>
          </w:p>
        </w:tc>
        <w:tc>
          <w:tcPr>
            <w:tcW w:w="1434" w:type="dxa"/>
            <w:noWrap/>
            <w:vAlign w:val="bottom"/>
          </w:tcPr>
          <w:p w14:paraId="0F53F3C1" w14:textId="260242F4" w:rsidR="00FD3892" w:rsidRPr="007A6F05" w:rsidRDefault="00FD3892" w:rsidP="007A6F05">
            <w:pPr>
              <w:pStyle w:val="TableText"/>
              <w:ind w:right="144"/>
              <w:rPr>
                <w:noProof w:val="0"/>
              </w:rPr>
            </w:pPr>
            <w:r w:rsidRPr="007A6F05">
              <w:rPr>
                <w:color w:val="000000"/>
              </w:rPr>
              <w:t>16,962</w:t>
            </w:r>
          </w:p>
        </w:tc>
        <w:tc>
          <w:tcPr>
            <w:tcW w:w="1296" w:type="dxa"/>
            <w:noWrap/>
            <w:vAlign w:val="bottom"/>
          </w:tcPr>
          <w:p w14:paraId="22BAF2BB" w14:textId="0E1E6499" w:rsidR="00FD3892" w:rsidRPr="007A6F05" w:rsidRDefault="00FD3892" w:rsidP="007A6F05">
            <w:pPr>
              <w:pStyle w:val="TableText"/>
              <w:ind w:right="144"/>
              <w:rPr>
                <w:noProof w:val="0"/>
              </w:rPr>
            </w:pPr>
            <w:r w:rsidRPr="007A6F05">
              <w:rPr>
                <w:color w:val="000000"/>
              </w:rPr>
              <w:t>9,527</w:t>
            </w:r>
          </w:p>
        </w:tc>
      </w:tr>
      <w:tr w:rsidR="00FD3892" w:rsidRPr="007A6F05" w14:paraId="41369973" w14:textId="77777777">
        <w:tc>
          <w:tcPr>
            <w:tcW w:w="1170" w:type="dxa"/>
            <w:noWrap/>
            <w:vAlign w:val="bottom"/>
          </w:tcPr>
          <w:p w14:paraId="5D0916B8" w14:textId="62EA6E5E"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40B97579" w14:textId="47C0D2C6" w:rsidR="00FD3892" w:rsidRPr="007A6F05" w:rsidRDefault="00FD3892" w:rsidP="007A6F05">
            <w:pPr>
              <w:pStyle w:val="TableText"/>
              <w:rPr>
                <w:noProof w:val="0"/>
              </w:rPr>
            </w:pPr>
            <w:r w:rsidRPr="007A6F05">
              <w:rPr>
                <w:color w:val="000000"/>
              </w:rPr>
              <w:t>5</w:t>
            </w:r>
          </w:p>
        </w:tc>
        <w:tc>
          <w:tcPr>
            <w:tcW w:w="1592" w:type="dxa"/>
            <w:vAlign w:val="bottom"/>
          </w:tcPr>
          <w:p w14:paraId="25DC7AA0" w14:textId="289E6C2E"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16591389" w14:textId="4B537F68"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17A894C7" w14:textId="37530ECA" w:rsidR="00FD3892" w:rsidRPr="007A6F05" w:rsidRDefault="00FD3892" w:rsidP="007A6F05">
            <w:pPr>
              <w:pStyle w:val="TableText"/>
              <w:rPr>
                <w:color w:val="000000"/>
              </w:rPr>
            </w:pPr>
            <w:r w:rsidRPr="007A6F05">
              <w:rPr>
                <w:color w:val="000000"/>
              </w:rPr>
              <w:t>ACC</w:t>
            </w:r>
          </w:p>
        </w:tc>
        <w:tc>
          <w:tcPr>
            <w:tcW w:w="1434" w:type="dxa"/>
            <w:noWrap/>
            <w:vAlign w:val="bottom"/>
          </w:tcPr>
          <w:p w14:paraId="6179F5B4" w14:textId="10BDE1B9" w:rsidR="00FD3892" w:rsidRPr="007A6F05" w:rsidRDefault="00FD3892" w:rsidP="007A6F05">
            <w:pPr>
              <w:pStyle w:val="TableText"/>
              <w:ind w:right="144"/>
              <w:rPr>
                <w:noProof w:val="0"/>
              </w:rPr>
            </w:pPr>
            <w:r w:rsidRPr="007A6F05">
              <w:rPr>
                <w:color w:val="000000"/>
              </w:rPr>
              <w:t>33,840</w:t>
            </w:r>
          </w:p>
        </w:tc>
        <w:tc>
          <w:tcPr>
            <w:tcW w:w="1296" w:type="dxa"/>
            <w:noWrap/>
            <w:vAlign w:val="bottom"/>
          </w:tcPr>
          <w:p w14:paraId="1ED3DF9F" w14:textId="2D10C4BD" w:rsidR="00FD3892" w:rsidRPr="007A6F05" w:rsidRDefault="00FD3892" w:rsidP="007A6F05">
            <w:pPr>
              <w:pStyle w:val="TableText"/>
              <w:ind w:right="144"/>
              <w:rPr>
                <w:noProof w:val="0"/>
              </w:rPr>
            </w:pPr>
            <w:r w:rsidRPr="007A6F05">
              <w:rPr>
                <w:color w:val="000000"/>
              </w:rPr>
              <w:t>23,450</w:t>
            </w:r>
          </w:p>
        </w:tc>
      </w:tr>
      <w:tr w:rsidR="00FD3892" w:rsidRPr="007A6F05" w14:paraId="39DA65BF" w14:textId="77777777">
        <w:tc>
          <w:tcPr>
            <w:tcW w:w="1170" w:type="dxa"/>
            <w:noWrap/>
            <w:vAlign w:val="bottom"/>
          </w:tcPr>
          <w:p w14:paraId="66A99D94" w14:textId="1130A611"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40F1793" w14:textId="7976328F" w:rsidR="00FD3892" w:rsidRPr="007A6F05" w:rsidRDefault="00FD3892" w:rsidP="007A6F05">
            <w:pPr>
              <w:pStyle w:val="TableText"/>
              <w:rPr>
                <w:noProof w:val="0"/>
              </w:rPr>
            </w:pPr>
            <w:r w:rsidRPr="007A6F05">
              <w:rPr>
                <w:color w:val="000000"/>
              </w:rPr>
              <w:t>5</w:t>
            </w:r>
          </w:p>
        </w:tc>
        <w:tc>
          <w:tcPr>
            <w:tcW w:w="1592" w:type="dxa"/>
            <w:vAlign w:val="bottom"/>
          </w:tcPr>
          <w:p w14:paraId="22082FF5" w14:textId="7E4D0831"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2F247D68" w14:textId="234BFA65"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0BC3D956" w14:textId="16C0A3E7" w:rsidR="00FD3892" w:rsidRPr="007A6F05" w:rsidRDefault="00FD3892" w:rsidP="007A6F05">
            <w:pPr>
              <w:pStyle w:val="TableText"/>
              <w:rPr>
                <w:color w:val="000000"/>
              </w:rPr>
            </w:pPr>
            <w:r w:rsidRPr="007A6F05">
              <w:rPr>
                <w:color w:val="000000"/>
              </w:rPr>
              <w:t>ACC</w:t>
            </w:r>
          </w:p>
        </w:tc>
        <w:tc>
          <w:tcPr>
            <w:tcW w:w="1434" w:type="dxa"/>
            <w:noWrap/>
            <w:vAlign w:val="bottom"/>
          </w:tcPr>
          <w:p w14:paraId="619D778E" w14:textId="358FE95A" w:rsidR="00FD3892" w:rsidRPr="007A6F05" w:rsidRDefault="00FD3892" w:rsidP="007A6F05">
            <w:pPr>
              <w:pStyle w:val="TableText"/>
              <w:ind w:right="144"/>
              <w:rPr>
                <w:noProof w:val="0"/>
              </w:rPr>
            </w:pPr>
            <w:r w:rsidRPr="007A6F05">
              <w:rPr>
                <w:color w:val="000000"/>
              </w:rPr>
              <w:t>125</w:t>
            </w:r>
          </w:p>
        </w:tc>
        <w:tc>
          <w:tcPr>
            <w:tcW w:w="1296" w:type="dxa"/>
            <w:noWrap/>
            <w:vAlign w:val="bottom"/>
          </w:tcPr>
          <w:p w14:paraId="710076CC" w14:textId="019EBB41" w:rsidR="00FD3892" w:rsidRPr="007A6F05" w:rsidRDefault="00FD3892" w:rsidP="007A6F05">
            <w:pPr>
              <w:pStyle w:val="TableText"/>
              <w:ind w:right="144"/>
              <w:rPr>
                <w:noProof w:val="0"/>
              </w:rPr>
            </w:pPr>
            <w:r w:rsidRPr="007A6F05">
              <w:rPr>
                <w:color w:val="000000"/>
              </w:rPr>
              <w:t>33</w:t>
            </w:r>
          </w:p>
        </w:tc>
      </w:tr>
      <w:tr w:rsidR="00FD3892" w:rsidRPr="007A6F05" w14:paraId="05F3AF18" w14:textId="77777777">
        <w:tc>
          <w:tcPr>
            <w:tcW w:w="1170" w:type="dxa"/>
            <w:tcBorders>
              <w:bottom w:val="nil"/>
            </w:tcBorders>
            <w:noWrap/>
            <w:vAlign w:val="bottom"/>
          </w:tcPr>
          <w:p w14:paraId="0A7E311F" w14:textId="41DB21F6" w:rsidR="00FD3892" w:rsidRPr="007A6F05" w:rsidRDefault="00FD3892" w:rsidP="007A6F05">
            <w:pPr>
              <w:pStyle w:val="TableText"/>
              <w:jc w:val="left"/>
              <w:rPr>
                <w:noProof w:val="0"/>
              </w:rPr>
            </w:pPr>
            <w:r w:rsidRPr="007A6F05">
              <w:rPr>
                <w:color w:val="000000"/>
              </w:rPr>
              <w:t>ELA</w:t>
            </w:r>
          </w:p>
        </w:tc>
        <w:tc>
          <w:tcPr>
            <w:tcW w:w="1368" w:type="dxa"/>
            <w:tcBorders>
              <w:bottom w:val="nil"/>
            </w:tcBorders>
            <w:noWrap/>
            <w:vAlign w:val="bottom"/>
          </w:tcPr>
          <w:p w14:paraId="262F38D9" w14:textId="763CE381" w:rsidR="00FD3892" w:rsidRPr="007A6F05" w:rsidRDefault="00FD3892" w:rsidP="007A6F05">
            <w:pPr>
              <w:pStyle w:val="TableText"/>
              <w:rPr>
                <w:noProof w:val="0"/>
              </w:rPr>
            </w:pPr>
            <w:r w:rsidRPr="007A6F05">
              <w:rPr>
                <w:color w:val="000000"/>
              </w:rPr>
              <w:t>5</w:t>
            </w:r>
          </w:p>
        </w:tc>
        <w:tc>
          <w:tcPr>
            <w:tcW w:w="1592" w:type="dxa"/>
            <w:tcBorders>
              <w:bottom w:val="nil"/>
            </w:tcBorders>
            <w:vAlign w:val="bottom"/>
          </w:tcPr>
          <w:p w14:paraId="7CA4945A" w14:textId="6741EBD2" w:rsidR="00FD3892" w:rsidRPr="007A6F05" w:rsidRDefault="00FD3892" w:rsidP="007A6F05">
            <w:pPr>
              <w:pStyle w:val="TableText"/>
              <w:ind w:right="432"/>
              <w:rPr>
                <w:noProof w:val="0"/>
              </w:rPr>
            </w:pPr>
            <w:r w:rsidRPr="007A6F05">
              <w:rPr>
                <w:color w:val="000000"/>
              </w:rPr>
              <w:t>PT</w:t>
            </w:r>
          </w:p>
        </w:tc>
        <w:tc>
          <w:tcPr>
            <w:tcW w:w="4301" w:type="dxa"/>
            <w:tcBorders>
              <w:bottom w:val="nil"/>
            </w:tcBorders>
            <w:noWrap/>
            <w:vAlign w:val="bottom"/>
          </w:tcPr>
          <w:p w14:paraId="50DC3163" w14:textId="25E1F3C0" w:rsidR="00FD3892" w:rsidRPr="007A6F05" w:rsidRDefault="00FD3892" w:rsidP="007A6F05">
            <w:pPr>
              <w:pStyle w:val="TableText"/>
              <w:jc w:val="left"/>
              <w:rPr>
                <w:noProof w:val="0"/>
              </w:rPr>
            </w:pPr>
            <w:r w:rsidRPr="007A6F05">
              <w:rPr>
                <w:color w:val="000000"/>
              </w:rPr>
              <w:t>Embedded Masking</w:t>
            </w:r>
          </w:p>
        </w:tc>
        <w:tc>
          <w:tcPr>
            <w:tcW w:w="1440" w:type="dxa"/>
            <w:tcBorders>
              <w:bottom w:val="nil"/>
            </w:tcBorders>
            <w:vAlign w:val="bottom"/>
          </w:tcPr>
          <w:p w14:paraId="686B7897" w14:textId="7F2D08BE" w:rsidR="00FD3892" w:rsidRPr="007A6F05" w:rsidRDefault="00FD3892" w:rsidP="007A6F05">
            <w:pPr>
              <w:pStyle w:val="TableText"/>
              <w:rPr>
                <w:color w:val="000000"/>
              </w:rPr>
            </w:pPr>
            <w:r w:rsidRPr="007A6F05">
              <w:rPr>
                <w:color w:val="000000"/>
              </w:rPr>
              <w:t>DS</w:t>
            </w:r>
          </w:p>
        </w:tc>
        <w:tc>
          <w:tcPr>
            <w:tcW w:w="1434" w:type="dxa"/>
            <w:tcBorders>
              <w:bottom w:val="nil"/>
            </w:tcBorders>
            <w:noWrap/>
            <w:vAlign w:val="bottom"/>
          </w:tcPr>
          <w:p w14:paraId="2D57B018" w14:textId="34A745A4" w:rsidR="00FD3892" w:rsidRPr="007A6F05" w:rsidRDefault="00FD3892" w:rsidP="007A6F05">
            <w:pPr>
              <w:pStyle w:val="TableText"/>
              <w:ind w:right="144"/>
              <w:rPr>
                <w:noProof w:val="0"/>
              </w:rPr>
            </w:pPr>
            <w:r w:rsidRPr="007A6F05">
              <w:rPr>
                <w:color w:val="000000"/>
              </w:rPr>
              <w:t>12,396</w:t>
            </w:r>
          </w:p>
        </w:tc>
        <w:tc>
          <w:tcPr>
            <w:tcW w:w="1296" w:type="dxa"/>
            <w:tcBorders>
              <w:bottom w:val="nil"/>
            </w:tcBorders>
            <w:noWrap/>
            <w:vAlign w:val="bottom"/>
          </w:tcPr>
          <w:p w14:paraId="180B561F" w14:textId="538EBE8C" w:rsidR="00FD3892" w:rsidRPr="007A6F05" w:rsidRDefault="00FD3892" w:rsidP="007A6F05">
            <w:pPr>
              <w:pStyle w:val="TableText"/>
              <w:ind w:right="144"/>
              <w:rPr>
                <w:noProof w:val="0"/>
              </w:rPr>
            </w:pPr>
            <w:r w:rsidRPr="007A6F05">
              <w:rPr>
                <w:color w:val="000000"/>
              </w:rPr>
              <w:t>692</w:t>
            </w:r>
          </w:p>
        </w:tc>
      </w:tr>
      <w:tr w:rsidR="00FD3892" w:rsidRPr="007A6F05" w14:paraId="038102A3" w14:textId="77777777">
        <w:tc>
          <w:tcPr>
            <w:tcW w:w="1170" w:type="dxa"/>
            <w:tcBorders>
              <w:top w:val="nil"/>
              <w:bottom w:val="single" w:sz="4" w:space="0" w:color="auto"/>
            </w:tcBorders>
            <w:noWrap/>
            <w:vAlign w:val="bottom"/>
          </w:tcPr>
          <w:p w14:paraId="7090D84C" w14:textId="3ABE9CA6" w:rsidR="00FD3892" w:rsidRPr="007A6F05" w:rsidRDefault="00FD3892" w:rsidP="007A6F05">
            <w:pPr>
              <w:pStyle w:val="TableText"/>
              <w:jc w:val="left"/>
              <w:rPr>
                <w:noProof w:val="0"/>
              </w:rPr>
            </w:pPr>
            <w:r w:rsidRPr="007A6F05">
              <w:rPr>
                <w:color w:val="000000"/>
              </w:rPr>
              <w:t>ELA</w:t>
            </w:r>
          </w:p>
        </w:tc>
        <w:tc>
          <w:tcPr>
            <w:tcW w:w="1368" w:type="dxa"/>
            <w:tcBorders>
              <w:top w:val="nil"/>
              <w:bottom w:val="single" w:sz="4" w:space="0" w:color="auto"/>
            </w:tcBorders>
            <w:noWrap/>
            <w:vAlign w:val="bottom"/>
          </w:tcPr>
          <w:p w14:paraId="7FC6DEBB" w14:textId="4DCFEFC5" w:rsidR="00FD3892" w:rsidRPr="007A6F05" w:rsidRDefault="00FD3892" w:rsidP="007A6F05">
            <w:pPr>
              <w:pStyle w:val="TableText"/>
              <w:rPr>
                <w:noProof w:val="0"/>
              </w:rPr>
            </w:pPr>
            <w:r w:rsidRPr="007A6F05">
              <w:rPr>
                <w:color w:val="000000"/>
              </w:rPr>
              <w:t>5</w:t>
            </w:r>
          </w:p>
        </w:tc>
        <w:tc>
          <w:tcPr>
            <w:tcW w:w="1592" w:type="dxa"/>
            <w:tcBorders>
              <w:top w:val="nil"/>
              <w:bottom w:val="single" w:sz="4" w:space="0" w:color="auto"/>
            </w:tcBorders>
            <w:vAlign w:val="bottom"/>
          </w:tcPr>
          <w:p w14:paraId="0B5BA758" w14:textId="2F7BDB06" w:rsidR="00FD3892" w:rsidRPr="007A6F05" w:rsidRDefault="00FD3892" w:rsidP="007A6F05">
            <w:pPr>
              <w:pStyle w:val="TableText"/>
              <w:ind w:right="432"/>
              <w:rPr>
                <w:noProof w:val="0"/>
              </w:rPr>
            </w:pPr>
            <w:r w:rsidRPr="007A6F05">
              <w:rPr>
                <w:color w:val="000000"/>
              </w:rPr>
              <w:t>PT</w:t>
            </w:r>
          </w:p>
        </w:tc>
        <w:tc>
          <w:tcPr>
            <w:tcW w:w="4301" w:type="dxa"/>
            <w:tcBorders>
              <w:top w:val="nil"/>
              <w:bottom w:val="single" w:sz="4" w:space="0" w:color="auto"/>
            </w:tcBorders>
            <w:noWrap/>
            <w:vAlign w:val="bottom"/>
          </w:tcPr>
          <w:p w14:paraId="562F94BD" w14:textId="171E48A1" w:rsidR="00FD3892" w:rsidRPr="007A6F05" w:rsidRDefault="00FD3892" w:rsidP="007A6F05">
            <w:pPr>
              <w:pStyle w:val="TableText"/>
              <w:jc w:val="left"/>
              <w:rPr>
                <w:noProof w:val="0"/>
              </w:rPr>
            </w:pPr>
            <w:r w:rsidRPr="007A6F05">
              <w:rPr>
                <w:color w:val="000000"/>
              </w:rPr>
              <w:t>Embedded Text-to-Speech Items</w:t>
            </w:r>
          </w:p>
        </w:tc>
        <w:tc>
          <w:tcPr>
            <w:tcW w:w="1440" w:type="dxa"/>
            <w:tcBorders>
              <w:top w:val="nil"/>
              <w:bottom w:val="single" w:sz="4" w:space="0" w:color="auto"/>
            </w:tcBorders>
            <w:vAlign w:val="bottom"/>
          </w:tcPr>
          <w:p w14:paraId="606C3DA5" w14:textId="2B45A836" w:rsidR="00FD3892" w:rsidRPr="007A6F05" w:rsidRDefault="00FD3892" w:rsidP="007A6F05">
            <w:pPr>
              <w:pStyle w:val="TableText"/>
              <w:rPr>
                <w:color w:val="000000"/>
              </w:rPr>
            </w:pPr>
            <w:r w:rsidRPr="007A6F05">
              <w:rPr>
                <w:color w:val="000000"/>
              </w:rPr>
              <w:t>DS</w:t>
            </w:r>
          </w:p>
        </w:tc>
        <w:tc>
          <w:tcPr>
            <w:tcW w:w="1434" w:type="dxa"/>
            <w:tcBorders>
              <w:top w:val="nil"/>
              <w:bottom w:val="single" w:sz="4" w:space="0" w:color="auto"/>
            </w:tcBorders>
            <w:noWrap/>
            <w:vAlign w:val="bottom"/>
          </w:tcPr>
          <w:p w14:paraId="4D7E4D32" w14:textId="49C06BA1" w:rsidR="00FD3892" w:rsidRPr="007A6F05" w:rsidRDefault="00FD3892" w:rsidP="007A6F05">
            <w:pPr>
              <w:pStyle w:val="TableText"/>
              <w:ind w:right="144"/>
              <w:rPr>
                <w:noProof w:val="0"/>
              </w:rPr>
            </w:pPr>
            <w:r w:rsidRPr="007A6F05">
              <w:rPr>
                <w:color w:val="000000"/>
              </w:rPr>
              <w:t>79,970</w:t>
            </w:r>
          </w:p>
        </w:tc>
        <w:tc>
          <w:tcPr>
            <w:tcW w:w="1296" w:type="dxa"/>
            <w:tcBorders>
              <w:top w:val="nil"/>
              <w:bottom w:val="single" w:sz="4" w:space="0" w:color="auto"/>
            </w:tcBorders>
            <w:noWrap/>
            <w:vAlign w:val="bottom"/>
          </w:tcPr>
          <w:p w14:paraId="016464F0" w14:textId="3E899647" w:rsidR="00FD3892" w:rsidRPr="007A6F05" w:rsidRDefault="00FD3892" w:rsidP="007A6F05">
            <w:pPr>
              <w:pStyle w:val="TableText"/>
              <w:ind w:right="144"/>
              <w:rPr>
                <w:noProof w:val="0"/>
              </w:rPr>
            </w:pPr>
            <w:r w:rsidRPr="007A6F05">
              <w:rPr>
                <w:color w:val="000000"/>
              </w:rPr>
              <w:t>35,060</w:t>
            </w:r>
          </w:p>
        </w:tc>
      </w:tr>
      <w:tr w:rsidR="00FD3892" w:rsidRPr="007A6F05" w14:paraId="3B5E2A00" w14:textId="77777777">
        <w:tc>
          <w:tcPr>
            <w:tcW w:w="1170" w:type="dxa"/>
            <w:tcBorders>
              <w:top w:val="single" w:sz="4" w:space="0" w:color="auto"/>
            </w:tcBorders>
            <w:noWrap/>
            <w:vAlign w:val="bottom"/>
          </w:tcPr>
          <w:p w14:paraId="074EEA95" w14:textId="060352E8" w:rsidR="00FD3892" w:rsidRPr="007A6F05" w:rsidRDefault="00FD3892" w:rsidP="007A6F05">
            <w:pPr>
              <w:pStyle w:val="TableText"/>
              <w:jc w:val="left"/>
              <w:rPr>
                <w:noProof w:val="0"/>
              </w:rPr>
            </w:pPr>
            <w:r w:rsidRPr="007A6F05">
              <w:rPr>
                <w:color w:val="000000"/>
              </w:rPr>
              <w:t>ELA</w:t>
            </w:r>
          </w:p>
        </w:tc>
        <w:tc>
          <w:tcPr>
            <w:tcW w:w="1368" w:type="dxa"/>
            <w:tcBorders>
              <w:top w:val="single" w:sz="4" w:space="0" w:color="auto"/>
            </w:tcBorders>
            <w:noWrap/>
            <w:vAlign w:val="bottom"/>
          </w:tcPr>
          <w:p w14:paraId="7989FA0D" w14:textId="63C123EB" w:rsidR="00FD3892" w:rsidRPr="007A6F05" w:rsidRDefault="00FD3892" w:rsidP="007A6F05">
            <w:pPr>
              <w:pStyle w:val="TableText"/>
              <w:rPr>
                <w:noProof w:val="0"/>
              </w:rPr>
            </w:pPr>
            <w:r w:rsidRPr="007A6F05">
              <w:rPr>
                <w:color w:val="000000"/>
              </w:rPr>
              <w:t>6</w:t>
            </w:r>
          </w:p>
        </w:tc>
        <w:tc>
          <w:tcPr>
            <w:tcW w:w="1592" w:type="dxa"/>
            <w:tcBorders>
              <w:top w:val="single" w:sz="4" w:space="0" w:color="auto"/>
            </w:tcBorders>
            <w:vAlign w:val="bottom"/>
          </w:tcPr>
          <w:p w14:paraId="3D4AADD4" w14:textId="28A2E237" w:rsidR="00FD3892" w:rsidRPr="007A6F05" w:rsidRDefault="00FD3892" w:rsidP="007A6F05">
            <w:pPr>
              <w:pStyle w:val="TableText"/>
              <w:ind w:right="432"/>
              <w:rPr>
                <w:noProof w:val="0"/>
              </w:rPr>
            </w:pPr>
            <w:r w:rsidRPr="007A6F05">
              <w:rPr>
                <w:color w:val="000000"/>
              </w:rPr>
              <w:t>All</w:t>
            </w:r>
          </w:p>
        </w:tc>
        <w:tc>
          <w:tcPr>
            <w:tcW w:w="4301" w:type="dxa"/>
            <w:tcBorders>
              <w:top w:val="single" w:sz="4" w:space="0" w:color="auto"/>
            </w:tcBorders>
            <w:noWrap/>
            <w:vAlign w:val="bottom"/>
          </w:tcPr>
          <w:p w14:paraId="74FB79A6" w14:textId="59565E76" w:rsidR="00FD3892" w:rsidRPr="007A6F05" w:rsidRDefault="00FD3892" w:rsidP="007A6F05">
            <w:pPr>
              <w:pStyle w:val="TableText"/>
              <w:jc w:val="left"/>
              <w:rPr>
                <w:noProof w:val="0"/>
              </w:rPr>
            </w:pPr>
            <w:r w:rsidRPr="007A6F05">
              <w:rPr>
                <w:color w:val="000000"/>
              </w:rPr>
              <w:t>Any Tracked Resource</w:t>
            </w:r>
          </w:p>
        </w:tc>
        <w:tc>
          <w:tcPr>
            <w:tcW w:w="1440" w:type="dxa"/>
            <w:tcBorders>
              <w:top w:val="single" w:sz="4" w:space="0" w:color="auto"/>
            </w:tcBorders>
            <w:vAlign w:val="bottom"/>
          </w:tcPr>
          <w:p w14:paraId="4D0829FF" w14:textId="08E718F2" w:rsidR="00FD3892" w:rsidRPr="007A6F05" w:rsidRDefault="00FD3892" w:rsidP="007A6F05">
            <w:pPr>
              <w:pStyle w:val="TableText"/>
              <w:rPr>
                <w:color w:val="000000"/>
              </w:rPr>
            </w:pPr>
            <w:r w:rsidRPr="007A6F05">
              <w:rPr>
                <w:color w:val="000000"/>
              </w:rPr>
              <w:t>N/A</w:t>
            </w:r>
          </w:p>
        </w:tc>
        <w:tc>
          <w:tcPr>
            <w:tcW w:w="1434" w:type="dxa"/>
            <w:tcBorders>
              <w:top w:val="single" w:sz="4" w:space="0" w:color="auto"/>
            </w:tcBorders>
            <w:noWrap/>
            <w:vAlign w:val="bottom"/>
          </w:tcPr>
          <w:p w14:paraId="60C14459" w14:textId="427A23D8" w:rsidR="00FD3892" w:rsidRPr="007A6F05" w:rsidRDefault="00FD3892" w:rsidP="007A6F05">
            <w:pPr>
              <w:pStyle w:val="TableText"/>
              <w:ind w:right="144"/>
              <w:rPr>
                <w:noProof w:val="0"/>
              </w:rPr>
            </w:pPr>
            <w:r w:rsidRPr="007A6F05">
              <w:rPr>
                <w:color w:val="000000"/>
              </w:rPr>
              <w:t>75,327</w:t>
            </w:r>
          </w:p>
        </w:tc>
        <w:tc>
          <w:tcPr>
            <w:tcW w:w="1296" w:type="dxa"/>
            <w:tcBorders>
              <w:top w:val="single" w:sz="4" w:space="0" w:color="auto"/>
            </w:tcBorders>
            <w:noWrap/>
            <w:vAlign w:val="bottom"/>
          </w:tcPr>
          <w:p w14:paraId="7167EF8F" w14:textId="2D97E418" w:rsidR="00FD3892" w:rsidRPr="007A6F05" w:rsidRDefault="00FD3892" w:rsidP="007A6F05">
            <w:pPr>
              <w:pStyle w:val="TableText"/>
              <w:ind w:right="144"/>
              <w:rPr>
                <w:noProof w:val="0"/>
              </w:rPr>
            </w:pPr>
            <w:r w:rsidRPr="007A6F05">
              <w:rPr>
                <w:color w:val="000000"/>
              </w:rPr>
              <w:t>42,980</w:t>
            </w:r>
          </w:p>
        </w:tc>
      </w:tr>
      <w:tr w:rsidR="00FD3892" w:rsidRPr="007A6F05" w14:paraId="471E0A4F" w14:textId="77777777">
        <w:tc>
          <w:tcPr>
            <w:tcW w:w="1170" w:type="dxa"/>
            <w:noWrap/>
            <w:vAlign w:val="bottom"/>
          </w:tcPr>
          <w:p w14:paraId="267E0EF4" w14:textId="6A9E04A4"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4D106F05" w14:textId="6189904D" w:rsidR="00FD3892" w:rsidRPr="007A6F05" w:rsidRDefault="00FD3892" w:rsidP="007A6F05">
            <w:pPr>
              <w:pStyle w:val="TableText"/>
              <w:rPr>
                <w:noProof w:val="0"/>
              </w:rPr>
            </w:pPr>
            <w:r w:rsidRPr="007A6F05">
              <w:rPr>
                <w:color w:val="000000"/>
              </w:rPr>
              <w:t>6</w:t>
            </w:r>
          </w:p>
        </w:tc>
        <w:tc>
          <w:tcPr>
            <w:tcW w:w="1592" w:type="dxa"/>
            <w:vAlign w:val="bottom"/>
          </w:tcPr>
          <w:p w14:paraId="0A7FFE7E" w14:textId="25E3C60C"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6B52DBEC" w14:textId="3C23DBD3"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67B327FA" w14:textId="297483E1" w:rsidR="00FD3892" w:rsidRPr="007A6F05" w:rsidRDefault="00FD3892" w:rsidP="007A6F05">
            <w:pPr>
              <w:pStyle w:val="TableText"/>
              <w:rPr>
                <w:color w:val="000000"/>
              </w:rPr>
            </w:pPr>
            <w:r w:rsidRPr="007A6F05">
              <w:rPr>
                <w:color w:val="000000"/>
              </w:rPr>
              <w:t>N/A</w:t>
            </w:r>
          </w:p>
        </w:tc>
        <w:tc>
          <w:tcPr>
            <w:tcW w:w="1434" w:type="dxa"/>
            <w:noWrap/>
            <w:vAlign w:val="bottom"/>
          </w:tcPr>
          <w:p w14:paraId="7AFAAB36" w14:textId="2FE5A88C" w:rsidR="00FD3892" w:rsidRPr="007A6F05" w:rsidRDefault="00FD3892" w:rsidP="007A6F05">
            <w:pPr>
              <w:pStyle w:val="TableText"/>
              <w:ind w:right="144"/>
              <w:rPr>
                <w:noProof w:val="0"/>
              </w:rPr>
            </w:pPr>
            <w:r w:rsidRPr="007A6F05">
              <w:rPr>
                <w:color w:val="000000"/>
              </w:rPr>
              <w:t>74,819</w:t>
            </w:r>
          </w:p>
        </w:tc>
        <w:tc>
          <w:tcPr>
            <w:tcW w:w="1296" w:type="dxa"/>
            <w:noWrap/>
            <w:vAlign w:val="bottom"/>
          </w:tcPr>
          <w:p w14:paraId="7D87358B" w14:textId="79573252" w:rsidR="00FD3892" w:rsidRPr="007A6F05" w:rsidRDefault="00FD3892" w:rsidP="007A6F05">
            <w:pPr>
              <w:pStyle w:val="TableText"/>
              <w:ind w:right="144"/>
              <w:rPr>
                <w:noProof w:val="0"/>
              </w:rPr>
            </w:pPr>
            <w:r w:rsidRPr="007A6F05">
              <w:rPr>
                <w:color w:val="000000"/>
              </w:rPr>
              <w:t>37,345</w:t>
            </w:r>
          </w:p>
        </w:tc>
      </w:tr>
      <w:tr w:rsidR="00FD3892" w:rsidRPr="007A6F05" w14:paraId="1667ADA8" w14:textId="77777777">
        <w:tc>
          <w:tcPr>
            <w:tcW w:w="1170" w:type="dxa"/>
            <w:noWrap/>
            <w:vAlign w:val="bottom"/>
          </w:tcPr>
          <w:p w14:paraId="667E596E" w14:textId="271FEE74"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1839BDE9" w14:textId="4CE330EF" w:rsidR="00FD3892" w:rsidRPr="007A6F05" w:rsidRDefault="00FD3892" w:rsidP="007A6F05">
            <w:pPr>
              <w:pStyle w:val="TableText"/>
              <w:rPr>
                <w:noProof w:val="0"/>
              </w:rPr>
            </w:pPr>
            <w:r w:rsidRPr="007A6F05">
              <w:rPr>
                <w:color w:val="000000"/>
              </w:rPr>
              <w:t>6</w:t>
            </w:r>
          </w:p>
        </w:tc>
        <w:tc>
          <w:tcPr>
            <w:tcW w:w="1592" w:type="dxa"/>
            <w:vAlign w:val="bottom"/>
          </w:tcPr>
          <w:p w14:paraId="7A374B2A" w14:textId="20BDBC74"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364B7AF3" w14:textId="7C61749F"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0167FA1C" w14:textId="175721AF" w:rsidR="00FD3892" w:rsidRPr="007A6F05" w:rsidRDefault="00FD3892" w:rsidP="007A6F05">
            <w:pPr>
              <w:pStyle w:val="TableText"/>
              <w:rPr>
                <w:color w:val="000000"/>
              </w:rPr>
            </w:pPr>
            <w:r w:rsidRPr="007A6F05">
              <w:rPr>
                <w:color w:val="000000"/>
              </w:rPr>
              <w:t>N/A</w:t>
            </w:r>
          </w:p>
        </w:tc>
        <w:tc>
          <w:tcPr>
            <w:tcW w:w="1434" w:type="dxa"/>
            <w:noWrap/>
            <w:vAlign w:val="bottom"/>
          </w:tcPr>
          <w:p w14:paraId="2D77C228" w14:textId="0523E687" w:rsidR="00FD3892" w:rsidRPr="007A6F05" w:rsidRDefault="00FD3892" w:rsidP="007A6F05">
            <w:pPr>
              <w:pStyle w:val="TableText"/>
              <w:ind w:right="144"/>
              <w:rPr>
                <w:noProof w:val="0"/>
              </w:rPr>
            </w:pPr>
            <w:r w:rsidRPr="007A6F05">
              <w:rPr>
                <w:color w:val="000000"/>
              </w:rPr>
              <w:t>75,235</w:t>
            </w:r>
          </w:p>
        </w:tc>
        <w:tc>
          <w:tcPr>
            <w:tcW w:w="1296" w:type="dxa"/>
            <w:noWrap/>
            <w:vAlign w:val="bottom"/>
          </w:tcPr>
          <w:p w14:paraId="666045EE" w14:textId="7DF5A5A6" w:rsidR="00FD3892" w:rsidRPr="007A6F05" w:rsidRDefault="00FD3892" w:rsidP="007A6F05">
            <w:pPr>
              <w:pStyle w:val="TableText"/>
              <w:ind w:right="144"/>
              <w:rPr>
                <w:noProof w:val="0"/>
              </w:rPr>
            </w:pPr>
            <w:r w:rsidRPr="007A6F05">
              <w:rPr>
                <w:color w:val="000000"/>
              </w:rPr>
              <w:t>35,215</w:t>
            </w:r>
          </w:p>
        </w:tc>
      </w:tr>
      <w:tr w:rsidR="00FD3892" w:rsidRPr="007A6F05" w14:paraId="13DD5E26" w14:textId="77777777">
        <w:tc>
          <w:tcPr>
            <w:tcW w:w="1170" w:type="dxa"/>
            <w:noWrap/>
            <w:vAlign w:val="bottom"/>
          </w:tcPr>
          <w:p w14:paraId="227DB29E" w14:textId="713CEC48"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4B3A0DCC" w14:textId="6EE98A7A" w:rsidR="00FD3892" w:rsidRPr="007A6F05" w:rsidRDefault="00FD3892" w:rsidP="007A6F05">
            <w:pPr>
              <w:pStyle w:val="TableText"/>
              <w:rPr>
                <w:noProof w:val="0"/>
              </w:rPr>
            </w:pPr>
            <w:r w:rsidRPr="007A6F05">
              <w:rPr>
                <w:color w:val="000000"/>
              </w:rPr>
              <w:t>6</w:t>
            </w:r>
          </w:p>
        </w:tc>
        <w:tc>
          <w:tcPr>
            <w:tcW w:w="1592" w:type="dxa"/>
            <w:vAlign w:val="bottom"/>
          </w:tcPr>
          <w:p w14:paraId="0D302002" w14:textId="10310B38" w:rsidR="00FD3892" w:rsidRPr="007A6F05" w:rsidRDefault="00FD3892" w:rsidP="007A6F05">
            <w:pPr>
              <w:pStyle w:val="TableText"/>
              <w:ind w:right="432"/>
              <w:rPr>
                <w:noProof w:val="0"/>
              </w:rPr>
            </w:pPr>
            <w:r w:rsidRPr="007A6F05">
              <w:rPr>
                <w:color w:val="000000"/>
              </w:rPr>
              <w:t>CAT</w:t>
            </w:r>
          </w:p>
        </w:tc>
        <w:tc>
          <w:tcPr>
            <w:tcW w:w="4301" w:type="dxa"/>
            <w:noWrap/>
            <w:vAlign w:val="bottom"/>
          </w:tcPr>
          <w:p w14:paraId="0A48987D" w14:textId="375E3FBE"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5E1AF6B1" w14:textId="27752CC4" w:rsidR="00FD3892" w:rsidRPr="007A6F05" w:rsidRDefault="00FD3892" w:rsidP="007A6F05">
            <w:pPr>
              <w:pStyle w:val="TableText"/>
              <w:rPr>
                <w:color w:val="000000"/>
              </w:rPr>
            </w:pPr>
            <w:r w:rsidRPr="007A6F05">
              <w:rPr>
                <w:color w:val="000000"/>
              </w:rPr>
              <w:t>ACC</w:t>
            </w:r>
          </w:p>
        </w:tc>
        <w:tc>
          <w:tcPr>
            <w:tcW w:w="1434" w:type="dxa"/>
            <w:noWrap/>
            <w:vAlign w:val="bottom"/>
          </w:tcPr>
          <w:p w14:paraId="33981EF7" w14:textId="09129553" w:rsidR="00FD3892" w:rsidRPr="007A6F05" w:rsidRDefault="00FD3892" w:rsidP="007A6F05">
            <w:pPr>
              <w:pStyle w:val="TableText"/>
              <w:ind w:right="144"/>
              <w:rPr>
                <w:noProof w:val="0"/>
              </w:rPr>
            </w:pPr>
            <w:r w:rsidRPr="007A6F05">
              <w:rPr>
                <w:color w:val="000000"/>
              </w:rPr>
              <w:t>145</w:t>
            </w:r>
          </w:p>
        </w:tc>
        <w:tc>
          <w:tcPr>
            <w:tcW w:w="1296" w:type="dxa"/>
            <w:noWrap/>
            <w:vAlign w:val="bottom"/>
          </w:tcPr>
          <w:p w14:paraId="6DE8B7BA" w14:textId="332FEDB8" w:rsidR="00FD3892" w:rsidRPr="007A6F05" w:rsidRDefault="00FD3892" w:rsidP="007A6F05">
            <w:pPr>
              <w:pStyle w:val="TableText"/>
              <w:ind w:right="144"/>
              <w:rPr>
                <w:noProof w:val="0"/>
              </w:rPr>
            </w:pPr>
            <w:r w:rsidRPr="007A6F05">
              <w:rPr>
                <w:color w:val="000000"/>
              </w:rPr>
              <w:t>44</w:t>
            </w:r>
          </w:p>
        </w:tc>
      </w:tr>
      <w:tr w:rsidR="00FD3892" w:rsidRPr="007A6F05" w14:paraId="2D0A66CA" w14:textId="77777777">
        <w:tc>
          <w:tcPr>
            <w:tcW w:w="1170" w:type="dxa"/>
            <w:noWrap/>
            <w:vAlign w:val="bottom"/>
          </w:tcPr>
          <w:p w14:paraId="23D6A882" w14:textId="5CA99111" w:rsidR="00FD3892" w:rsidRPr="007A6F05" w:rsidRDefault="00FD3892" w:rsidP="007A6F05">
            <w:pPr>
              <w:pStyle w:val="TableText"/>
              <w:keepNext/>
              <w:keepLines/>
              <w:jc w:val="left"/>
              <w:rPr>
                <w:noProof w:val="0"/>
              </w:rPr>
            </w:pPr>
            <w:r w:rsidRPr="007A6F05">
              <w:rPr>
                <w:color w:val="000000"/>
              </w:rPr>
              <w:t>ELA</w:t>
            </w:r>
          </w:p>
        </w:tc>
        <w:tc>
          <w:tcPr>
            <w:tcW w:w="1368" w:type="dxa"/>
            <w:noWrap/>
            <w:vAlign w:val="bottom"/>
          </w:tcPr>
          <w:p w14:paraId="7D0B57B4" w14:textId="5A9A1F5F" w:rsidR="00FD3892" w:rsidRPr="007A6F05" w:rsidRDefault="00FD3892" w:rsidP="007A6F05">
            <w:pPr>
              <w:pStyle w:val="TableText"/>
              <w:keepNext/>
              <w:keepLines/>
              <w:rPr>
                <w:noProof w:val="0"/>
              </w:rPr>
            </w:pPr>
            <w:r w:rsidRPr="007A6F05">
              <w:rPr>
                <w:color w:val="000000"/>
              </w:rPr>
              <w:t>6</w:t>
            </w:r>
          </w:p>
        </w:tc>
        <w:tc>
          <w:tcPr>
            <w:tcW w:w="1592" w:type="dxa"/>
            <w:vAlign w:val="bottom"/>
          </w:tcPr>
          <w:p w14:paraId="3730A018" w14:textId="087C07F4" w:rsidR="00FD3892" w:rsidRPr="007A6F05" w:rsidRDefault="00FD3892" w:rsidP="007A6F05">
            <w:pPr>
              <w:pStyle w:val="TableText"/>
              <w:keepNext/>
              <w:keepLines/>
              <w:ind w:right="432"/>
              <w:rPr>
                <w:noProof w:val="0"/>
              </w:rPr>
            </w:pPr>
            <w:r w:rsidRPr="007A6F05">
              <w:rPr>
                <w:color w:val="000000"/>
              </w:rPr>
              <w:t>CAT</w:t>
            </w:r>
          </w:p>
        </w:tc>
        <w:tc>
          <w:tcPr>
            <w:tcW w:w="4301" w:type="dxa"/>
            <w:noWrap/>
            <w:vAlign w:val="bottom"/>
          </w:tcPr>
          <w:p w14:paraId="5F7A9926" w14:textId="40D7B558" w:rsidR="00FD3892" w:rsidRPr="007A6F05" w:rsidRDefault="00FD3892" w:rsidP="007A6F05">
            <w:pPr>
              <w:pStyle w:val="TableText"/>
              <w:keepNext/>
              <w:keepLines/>
              <w:jc w:val="left"/>
              <w:rPr>
                <w:noProof w:val="0"/>
              </w:rPr>
            </w:pPr>
            <w:r w:rsidRPr="007A6F05">
              <w:rPr>
                <w:color w:val="000000"/>
              </w:rPr>
              <w:t>Embedded Audio Transcript</w:t>
            </w:r>
          </w:p>
        </w:tc>
        <w:tc>
          <w:tcPr>
            <w:tcW w:w="1440" w:type="dxa"/>
            <w:vAlign w:val="bottom"/>
          </w:tcPr>
          <w:p w14:paraId="4445F6C4" w14:textId="06F22D7F" w:rsidR="00FD3892" w:rsidRPr="007A6F05" w:rsidRDefault="00FD3892" w:rsidP="007A6F05">
            <w:pPr>
              <w:pStyle w:val="TableText"/>
              <w:keepNext/>
              <w:keepLines/>
              <w:rPr>
                <w:color w:val="000000"/>
              </w:rPr>
            </w:pPr>
            <w:r w:rsidRPr="007A6F05">
              <w:rPr>
                <w:color w:val="000000"/>
              </w:rPr>
              <w:t>ACC</w:t>
            </w:r>
          </w:p>
        </w:tc>
        <w:tc>
          <w:tcPr>
            <w:tcW w:w="1434" w:type="dxa"/>
            <w:noWrap/>
            <w:vAlign w:val="bottom"/>
          </w:tcPr>
          <w:p w14:paraId="572A9887" w14:textId="7B1F7B7C" w:rsidR="00FD3892" w:rsidRPr="007A6F05" w:rsidRDefault="00FD3892" w:rsidP="007A6F05">
            <w:pPr>
              <w:pStyle w:val="TableText"/>
              <w:keepNext/>
              <w:keepLines/>
              <w:ind w:right="144"/>
              <w:rPr>
                <w:noProof w:val="0"/>
              </w:rPr>
            </w:pPr>
            <w:r w:rsidRPr="007A6F05">
              <w:rPr>
                <w:color w:val="000000"/>
              </w:rPr>
              <w:t>161</w:t>
            </w:r>
          </w:p>
        </w:tc>
        <w:tc>
          <w:tcPr>
            <w:tcW w:w="1296" w:type="dxa"/>
            <w:noWrap/>
            <w:vAlign w:val="bottom"/>
          </w:tcPr>
          <w:p w14:paraId="182A6250" w14:textId="51A4BA7B" w:rsidR="00FD3892" w:rsidRPr="007A6F05" w:rsidRDefault="00FD3892" w:rsidP="007A6F05">
            <w:pPr>
              <w:pStyle w:val="TableText"/>
              <w:keepNext/>
              <w:keepLines/>
              <w:ind w:right="144"/>
              <w:rPr>
                <w:noProof w:val="0"/>
              </w:rPr>
            </w:pPr>
            <w:r w:rsidRPr="007A6F05">
              <w:rPr>
                <w:color w:val="000000"/>
              </w:rPr>
              <w:t>7</w:t>
            </w:r>
          </w:p>
        </w:tc>
      </w:tr>
      <w:tr w:rsidR="00FD3892" w:rsidRPr="007A6F05" w14:paraId="7D2FE00B" w14:textId="77777777">
        <w:tc>
          <w:tcPr>
            <w:tcW w:w="1170" w:type="dxa"/>
            <w:noWrap/>
            <w:vAlign w:val="bottom"/>
          </w:tcPr>
          <w:p w14:paraId="0316110E" w14:textId="1BA4A384" w:rsidR="00FD3892" w:rsidRPr="007A6F05" w:rsidRDefault="00FD3892" w:rsidP="007A6F05">
            <w:pPr>
              <w:pStyle w:val="TableText"/>
              <w:keepNext/>
              <w:keepLines/>
              <w:jc w:val="left"/>
              <w:rPr>
                <w:noProof w:val="0"/>
              </w:rPr>
            </w:pPr>
            <w:r w:rsidRPr="007A6F05">
              <w:rPr>
                <w:color w:val="000000"/>
              </w:rPr>
              <w:t>ELA</w:t>
            </w:r>
          </w:p>
        </w:tc>
        <w:tc>
          <w:tcPr>
            <w:tcW w:w="1368" w:type="dxa"/>
            <w:noWrap/>
            <w:vAlign w:val="bottom"/>
          </w:tcPr>
          <w:p w14:paraId="0098E602" w14:textId="27B56164" w:rsidR="00FD3892" w:rsidRPr="007A6F05" w:rsidRDefault="00FD3892" w:rsidP="007A6F05">
            <w:pPr>
              <w:pStyle w:val="TableText"/>
              <w:keepNext/>
              <w:keepLines/>
              <w:rPr>
                <w:noProof w:val="0"/>
              </w:rPr>
            </w:pPr>
            <w:r w:rsidRPr="007A6F05">
              <w:rPr>
                <w:color w:val="000000"/>
              </w:rPr>
              <w:t>6</w:t>
            </w:r>
          </w:p>
        </w:tc>
        <w:tc>
          <w:tcPr>
            <w:tcW w:w="1592" w:type="dxa"/>
            <w:vAlign w:val="bottom"/>
          </w:tcPr>
          <w:p w14:paraId="04BC9CBF" w14:textId="082B8AA1" w:rsidR="00FD3892" w:rsidRPr="007A6F05" w:rsidRDefault="00FD3892" w:rsidP="007A6F05">
            <w:pPr>
              <w:pStyle w:val="TableText"/>
              <w:keepNext/>
              <w:keepLines/>
              <w:ind w:right="432"/>
              <w:rPr>
                <w:noProof w:val="0"/>
              </w:rPr>
            </w:pPr>
            <w:r w:rsidRPr="007A6F05">
              <w:rPr>
                <w:color w:val="000000"/>
              </w:rPr>
              <w:t>CAT</w:t>
            </w:r>
          </w:p>
        </w:tc>
        <w:tc>
          <w:tcPr>
            <w:tcW w:w="4301" w:type="dxa"/>
            <w:noWrap/>
            <w:vAlign w:val="bottom"/>
          </w:tcPr>
          <w:p w14:paraId="52D5F078" w14:textId="730FE0BF" w:rsidR="00FD3892" w:rsidRPr="007A6F05" w:rsidRDefault="00FD3892" w:rsidP="007A6F05">
            <w:pPr>
              <w:pStyle w:val="TableText"/>
              <w:keepNext/>
              <w:keepLines/>
              <w:jc w:val="left"/>
              <w:rPr>
                <w:noProof w:val="0"/>
              </w:rPr>
            </w:pPr>
            <w:r w:rsidRPr="007A6F05">
              <w:rPr>
                <w:color w:val="000000"/>
              </w:rPr>
              <w:t>Embedded Speech-to-Text</w:t>
            </w:r>
          </w:p>
        </w:tc>
        <w:tc>
          <w:tcPr>
            <w:tcW w:w="1440" w:type="dxa"/>
            <w:vAlign w:val="bottom"/>
          </w:tcPr>
          <w:p w14:paraId="78B3BEAA" w14:textId="544BF147" w:rsidR="00FD3892" w:rsidRPr="007A6F05" w:rsidRDefault="00FD3892" w:rsidP="007A6F05">
            <w:pPr>
              <w:pStyle w:val="TableText"/>
              <w:keepNext/>
              <w:keepLines/>
              <w:rPr>
                <w:color w:val="000000"/>
              </w:rPr>
            </w:pPr>
            <w:r w:rsidRPr="007A6F05">
              <w:rPr>
                <w:color w:val="000000"/>
              </w:rPr>
              <w:t>ACC</w:t>
            </w:r>
          </w:p>
        </w:tc>
        <w:tc>
          <w:tcPr>
            <w:tcW w:w="1434" w:type="dxa"/>
            <w:noWrap/>
            <w:vAlign w:val="bottom"/>
          </w:tcPr>
          <w:p w14:paraId="1778F1A2" w14:textId="7FB1900B" w:rsidR="00FD3892" w:rsidRPr="007A6F05" w:rsidRDefault="00FD3892" w:rsidP="007A6F05">
            <w:pPr>
              <w:pStyle w:val="TableText"/>
              <w:keepNext/>
              <w:keepLines/>
              <w:ind w:right="144"/>
              <w:rPr>
                <w:noProof w:val="0"/>
              </w:rPr>
            </w:pPr>
            <w:r w:rsidRPr="007A6F05">
              <w:rPr>
                <w:color w:val="000000"/>
              </w:rPr>
              <w:t>13,230</w:t>
            </w:r>
          </w:p>
        </w:tc>
        <w:tc>
          <w:tcPr>
            <w:tcW w:w="1296" w:type="dxa"/>
            <w:noWrap/>
            <w:vAlign w:val="bottom"/>
          </w:tcPr>
          <w:p w14:paraId="15DA926B" w14:textId="676B6CBA" w:rsidR="00FD3892" w:rsidRPr="007A6F05" w:rsidRDefault="00FD3892" w:rsidP="007A6F05">
            <w:pPr>
              <w:pStyle w:val="TableText"/>
              <w:keepNext/>
              <w:keepLines/>
              <w:ind w:right="144"/>
              <w:rPr>
                <w:noProof w:val="0"/>
              </w:rPr>
            </w:pPr>
            <w:r w:rsidRPr="007A6F05">
              <w:rPr>
                <w:color w:val="000000"/>
              </w:rPr>
              <w:t>4,878</w:t>
            </w:r>
          </w:p>
        </w:tc>
      </w:tr>
      <w:tr w:rsidR="00FD3892" w:rsidRPr="007A6F05" w14:paraId="53EF3F35" w14:textId="77777777">
        <w:tc>
          <w:tcPr>
            <w:tcW w:w="1170" w:type="dxa"/>
            <w:noWrap/>
            <w:vAlign w:val="bottom"/>
          </w:tcPr>
          <w:p w14:paraId="30B309A5" w14:textId="1B6BA391" w:rsidR="00FD3892" w:rsidRPr="007A6F05" w:rsidRDefault="00FD3892" w:rsidP="007A6F05">
            <w:pPr>
              <w:pStyle w:val="TableText"/>
              <w:keepNext/>
              <w:keepLines/>
              <w:jc w:val="left"/>
              <w:rPr>
                <w:noProof w:val="0"/>
              </w:rPr>
            </w:pPr>
            <w:r w:rsidRPr="007A6F05">
              <w:rPr>
                <w:color w:val="000000"/>
              </w:rPr>
              <w:t>ELA</w:t>
            </w:r>
          </w:p>
        </w:tc>
        <w:tc>
          <w:tcPr>
            <w:tcW w:w="1368" w:type="dxa"/>
            <w:noWrap/>
            <w:vAlign w:val="bottom"/>
          </w:tcPr>
          <w:p w14:paraId="5F85DE53" w14:textId="3274504B" w:rsidR="00FD3892" w:rsidRPr="007A6F05" w:rsidRDefault="00FD3892" w:rsidP="007A6F05">
            <w:pPr>
              <w:pStyle w:val="TableText"/>
              <w:keepNext/>
              <w:keepLines/>
              <w:rPr>
                <w:noProof w:val="0"/>
              </w:rPr>
            </w:pPr>
            <w:r w:rsidRPr="007A6F05">
              <w:rPr>
                <w:color w:val="000000"/>
              </w:rPr>
              <w:t>6</w:t>
            </w:r>
          </w:p>
        </w:tc>
        <w:tc>
          <w:tcPr>
            <w:tcW w:w="1592" w:type="dxa"/>
            <w:vAlign w:val="bottom"/>
          </w:tcPr>
          <w:p w14:paraId="2DAEF8C2" w14:textId="30950013" w:rsidR="00FD3892" w:rsidRPr="007A6F05" w:rsidRDefault="00FD3892" w:rsidP="007A6F05">
            <w:pPr>
              <w:pStyle w:val="TableText"/>
              <w:keepNext/>
              <w:keepLines/>
              <w:ind w:right="432"/>
              <w:rPr>
                <w:noProof w:val="0"/>
              </w:rPr>
            </w:pPr>
            <w:r w:rsidRPr="007A6F05">
              <w:rPr>
                <w:color w:val="000000"/>
              </w:rPr>
              <w:t>CAT</w:t>
            </w:r>
          </w:p>
        </w:tc>
        <w:tc>
          <w:tcPr>
            <w:tcW w:w="4301" w:type="dxa"/>
            <w:noWrap/>
            <w:vAlign w:val="bottom"/>
          </w:tcPr>
          <w:p w14:paraId="2C8A05D1" w14:textId="67017A54" w:rsidR="00FD3892" w:rsidRPr="007A6F05" w:rsidRDefault="00FD3892" w:rsidP="007A6F05">
            <w:pPr>
              <w:pStyle w:val="TableText"/>
              <w:keepNext/>
              <w:keepLines/>
              <w:jc w:val="left"/>
              <w:rPr>
                <w:noProof w:val="0"/>
              </w:rPr>
            </w:pPr>
            <w:r w:rsidRPr="007A6F05">
              <w:rPr>
                <w:color w:val="000000"/>
              </w:rPr>
              <w:t>Embedded Text-to-Speech Passages</w:t>
            </w:r>
          </w:p>
        </w:tc>
        <w:tc>
          <w:tcPr>
            <w:tcW w:w="1440" w:type="dxa"/>
            <w:vAlign w:val="bottom"/>
          </w:tcPr>
          <w:p w14:paraId="4237A16D" w14:textId="389FFE4F" w:rsidR="00FD3892" w:rsidRPr="007A6F05" w:rsidRDefault="00FD3892" w:rsidP="007A6F05">
            <w:pPr>
              <w:pStyle w:val="TableText"/>
              <w:keepNext/>
              <w:keepLines/>
              <w:rPr>
                <w:color w:val="000000"/>
              </w:rPr>
            </w:pPr>
            <w:r w:rsidRPr="007A6F05">
              <w:rPr>
                <w:color w:val="000000"/>
              </w:rPr>
              <w:t>ACC</w:t>
            </w:r>
          </w:p>
        </w:tc>
        <w:tc>
          <w:tcPr>
            <w:tcW w:w="1434" w:type="dxa"/>
            <w:noWrap/>
            <w:vAlign w:val="bottom"/>
          </w:tcPr>
          <w:p w14:paraId="1E51034A" w14:textId="2F9AE921" w:rsidR="00FD3892" w:rsidRPr="007A6F05" w:rsidRDefault="00FD3892" w:rsidP="007A6F05">
            <w:pPr>
              <w:pStyle w:val="TableText"/>
              <w:keepNext/>
              <w:keepLines/>
              <w:ind w:right="144"/>
              <w:rPr>
                <w:noProof w:val="0"/>
              </w:rPr>
            </w:pPr>
            <w:r w:rsidRPr="007A6F05">
              <w:rPr>
                <w:color w:val="000000"/>
              </w:rPr>
              <w:t>32,841</w:t>
            </w:r>
          </w:p>
        </w:tc>
        <w:tc>
          <w:tcPr>
            <w:tcW w:w="1296" w:type="dxa"/>
            <w:noWrap/>
            <w:vAlign w:val="bottom"/>
          </w:tcPr>
          <w:p w14:paraId="24F7DD3D" w14:textId="2A48C83E" w:rsidR="00FD3892" w:rsidRPr="007A6F05" w:rsidRDefault="00FD3892" w:rsidP="007A6F05">
            <w:pPr>
              <w:pStyle w:val="TableText"/>
              <w:keepNext/>
              <w:keepLines/>
              <w:ind w:right="144"/>
              <w:rPr>
                <w:noProof w:val="0"/>
              </w:rPr>
            </w:pPr>
            <w:r w:rsidRPr="007A6F05">
              <w:rPr>
                <w:color w:val="000000"/>
              </w:rPr>
              <w:t>19,142</w:t>
            </w:r>
          </w:p>
        </w:tc>
      </w:tr>
      <w:tr w:rsidR="00FD3892" w:rsidRPr="007A6F05" w14:paraId="64B11073" w14:textId="77777777">
        <w:tc>
          <w:tcPr>
            <w:tcW w:w="1170" w:type="dxa"/>
            <w:noWrap/>
            <w:vAlign w:val="bottom"/>
          </w:tcPr>
          <w:p w14:paraId="1C58AA20" w14:textId="5E234D4E" w:rsidR="00FD3892" w:rsidRPr="007A6F05" w:rsidRDefault="00FD3892" w:rsidP="007A6F05">
            <w:pPr>
              <w:pStyle w:val="TableText"/>
              <w:keepNext/>
              <w:keepLines/>
              <w:jc w:val="left"/>
              <w:rPr>
                <w:noProof w:val="0"/>
              </w:rPr>
            </w:pPr>
            <w:r w:rsidRPr="007A6F05">
              <w:rPr>
                <w:color w:val="000000"/>
              </w:rPr>
              <w:t>ELA</w:t>
            </w:r>
          </w:p>
        </w:tc>
        <w:tc>
          <w:tcPr>
            <w:tcW w:w="1368" w:type="dxa"/>
            <w:noWrap/>
            <w:vAlign w:val="bottom"/>
          </w:tcPr>
          <w:p w14:paraId="10834740" w14:textId="0842F666" w:rsidR="00FD3892" w:rsidRPr="007A6F05" w:rsidRDefault="00FD3892" w:rsidP="007A6F05">
            <w:pPr>
              <w:pStyle w:val="TableText"/>
              <w:keepNext/>
              <w:keepLines/>
              <w:rPr>
                <w:noProof w:val="0"/>
              </w:rPr>
            </w:pPr>
            <w:r w:rsidRPr="007A6F05">
              <w:rPr>
                <w:color w:val="000000"/>
              </w:rPr>
              <w:t>6</w:t>
            </w:r>
          </w:p>
        </w:tc>
        <w:tc>
          <w:tcPr>
            <w:tcW w:w="1592" w:type="dxa"/>
            <w:vAlign w:val="bottom"/>
          </w:tcPr>
          <w:p w14:paraId="17510984" w14:textId="0F94BFB9" w:rsidR="00FD3892" w:rsidRPr="007A6F05" w:rsidRDefault="00FD3892" w:rsidP="007A6F05">
            <w:pPr>
              <w:pStyle w:val="TableText"/>
              <w:keepNext/>
              <w:keepLines/>
              <w:ind w:right="432"/>
              <w:rPr>
                <w:noProof w:val="0"/>
              </w:rPr>
            </w:pPr>
            <w:r w:rsidRPr="007A6F05">
              <w:rPr>
                <w:color w:val="000000"/>
              </w:rPr>
              <w:t>CAT</w:t>
            </w:r>
          </w:p>
        </w:tc>
        <w:tc>
          <w:tcPr>
            <w:tcW w:w="4301" w:type="dxa"/>
            <w:noWrap/>
            <w:vAlign w:val="bottom"/>
          </w:tcPr>
          <w:p w14:paraId="1AE6C753" w14:textId="1234DA57" w:rsidR="00FD3892" w:rsidRPr="007A6F05" w:rsidRDefault="00FD3892" w:rsidP="007A6F05">
            <w:pPr>
              <w:pStyle w:val="TableText"/>
              <w:keepNext/>
              <w:keepLines/>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332D0439" w14:textId="7248CE2E" w:rsidR="00FD3892" w:rsidRPr="007A6F05" w:rsidRDefault="00FD3892" w:rsidP="007A6F05">
            <w:pPr>
              <w:pStyle w:val="TableText"/>
              <w:keepNext/>
              <w:keepLines/>
              <w:rPr>
                <w:color w:val="000000"/>
              </w:rPr>
            </w:pPr>
            <w:r w:rsidRPr="007A6F05">
              <w:rPr>
                <w:color w:val="000000"/>
              </w:rPr>
              <w:t>ACC</w:t>
            </w:r>
          </w:p>
        </w:tc>
        <w:tc>
          <w:tcPr>
            <w:tcW w:w="1434" w:type="dxa"/>
            <w:noWrap/>
            <w:vAlign w:val="bottom"/>
          </w:tcPr>
          <w:p w14:paraId="2A72E72F" w14:textId="13396C7B" w:rsidR="00FD3892" w:rsidRPr="007A6F05" w:rsidRDefault="00FD3892" w:rsidP="007A6F05">
            <w:pPr>
              <w:pStyle w:val="TableText"/>
              <w:keepNext/>
              <w:keepLines/>
              <w:ind w:right="144"/>
              <w:rPr>
                <w:noProof w:val="0"/>
              </w:rPr>
            </w:pPr>
            <w:r w:rsidRPr="007A6F05">
              <w:rPr>
                <w:color w:val="000000"/>
              </w:rPr>
              <w:t>89</w:t>
            </w:r>
          </w:p>
        </w:tc>
        <w:tc>
          <w:tcPr>
            <w:tcW w:w="1296" w:type="dxa"/>
            <w:noWrap/>
            <w:vAlign w:val="bottom"/>
          </w:tcPr>
          <w:p w14:paraId="151BC068" w14:textId="26F508E9" w:rsidR="00FD3892" w:rsidRPr="007A6F05" w:rsidRDefault="00FD3892" w:rsidP="007A6F05">
            <w:pPr>
              <w:pStyle w:val="TableText"/>
              <w:keepNext/>
              <w:keepLines/>
              <w:ind w:right="144"/>
              <w:rPr>
                <w:noProof w:val="0"/>
              </w:rPr>
            </w:pPr>
            <w:r w:rsidRPr="007A6F05">
              <w:rPr>
                <w:color w:val="000000"/>
              </w:rPr>
              <w:t>17</w:t>
            </w:r>
          </w:p>
        </w:tc>
      </w:tr>
      <w:tr w:rsidR="00FD3892" w:rsidRPr="007A6F05" w14:paraId="425FB681" w14:textId="77777777">
        <w:tc>
          <w:tcPr>
            <w:tcW w:w="1170" w:type="dxa"/>
            <w:noWrap/>
            <w:vAlign w:val="bottom"/>
          </w:tcPr>
          <w:p w14:paraId="77D0EE3B" w14:textId="05E8B93A" w:rsidR="00FD3892" w:rsidRPr="007A6F05" w:rsidRDefault="00FD3892" w:rsidP="007A6F05">
            <w:pPr>
              <w:pStyle w:val="TableText"/>
              <w:keepNext/>
              <w:keepLines/>
              <w:jc w:val="left"/>
              <w:rPr>
                <w:noProof w:val="0"/>
              </w:rPr>
            </w:pPr>
            <w:r w:rsidRPr="007A6F05">
              <w:rPr>
                <w:color w:val="000000"/>
              </w:rPr>
              <w:t>ELA</w:t>
            </w:r>
          </w:p>
        </w:tc>
        <w:tc>
          <w:tcPr>
            <w:tcW w:w="1368" w:type="dxa"/>
            <w:noWrap/>
            <w:vAlign w:val="bottom"/>
          </w:tcPr>
          <w:p w14:paraId="25504133" w14:textId="1835F6BE" w:rsidR="00FD3892" w:rsidRPr="007A6F05" w:rsidRDefault="00FD3892" w:rsidP="007A6F05">
            <w:pPr>
              <w:pStyle w:val="TableText"/>
              <w:keepNext/>
              <w:keepLines/>
              <w:rPr>
                <w:noProof w:val="0"/>
              </w:rPr>
            </w:pPr>
            <w:r w:rsidRPr="007A6F05">
              <w:rPr>
                <w:color w:val="000000"/>
              </w:rPr>
              <w:t>6</w:t>
            </w:r>
          </w:p>
        </w:tc>
        <w:tc>
          <w:tcPr>
            <w:tcW w:w="1592" w:type="dxa"/>
            <w:vAlign w:val="bottom"/>
          </w:tcPr>
          <w:p w14:paraId="12E20D6F" w14:textId="7C143A14" w:rsidR="00FD3892" w:rsidRPr="007A6F05" w:rsidRDefault="00FD3892" w:rsidP="007A6F05">
            <w:pPr>
              <w:pStyle w:val="TableText"/>
              <w:keepNext/>
              <w:keepLines/>
              <w:ind w:right="432"/>
              <w:rPr>
                <w:noProof w:val="0"/>
              </w:rPr>
            </w:pPr>
            <w:r w:rsidRPr="007A6F05">
              <w:rPr>
                <w:color w:val="000000"/>
              </w:rPr>
              <w:t>CAT</w:t>
            </w:r>
          </w:p>
        </w:tc>
        <w:tc>
          <w:tcPr>
            <w:tcW w:w="4301" w:type="dxa"/>
            <w:noWrap/>
            <w:vAlign w:val="bottom"/>
          </w:tcPr>
          <w:p w14:paraId="052A0EE1" w14:textId="6EB00F08" w:rsidR="00FD3892" w:rsidRPr="007A6F05" w:rsidRDefault="00FD3892" w:rsidP="007A6F05">
            <w:pPr>
              <w:pStyle w:val="TableText"/>
              <w:keepNext/>
              <w:keepLines/>
              <w:jc w:val="left"/>
              <w:rPr>
                <w:noProof w:val="0"/>
              </w:rPr>
            </w:pPr>
            <w:r w:rsidRPr="007A6F05">
              <w:rPr>
                <w:color w:val="000000"/>
              </w:rPr>
              <w:t>Embedded Masking</w:t>
            </w:r>
          </w:p>
        </w:tc>
        <w:tc>
          <w:tcPr>
            <w:tcW w:w="1440" w:type="dxa"/>
            <w:vAlign w:val="bottom"/>
          </w:tcPr>
          <w:p w14:paraId="19F10289" w14:textId="1B689C8B" w:rsidR="00FD3892" w:rsidRPr="007A6F05" w:rsidRDefault="00FD3892" w:rsidP="007A6F05">
            <w:pPr>
              <w:pStyle w:val="TableText"/>
              <w:keepNext/>
              <w:keepLines/>
              <w:rPr>
                <w:color w:val="000000"/>
              </w:rPr>
            </w:pPr>
            <w:r w:rsidRPr="007A6F05">
              <w:rPr>
                <w:color w:val="000000"/>
              </w:rPr>
              <w:t>DS</w:t>
            </w:r>
          </w:p>
        </w:tc>
        <w:tc>
          <w:tcPr>
            <w:tcW w:w="1434" w:type="dxa"/>
            <w:noWrap/>
            <w:vAlign w:val="bottom"/>
          </w:tcPr>
          <w:p w14:paraId="6B00EEB8" w14:textId="18B7FB17" w:rsidR="00FD3892" w:rsidRPr="007A6F05" w:rsidRDefault="00FD3892" w:rsidP="007A6F05">
            <w:pPr>
              <w:pStyle w:val="TableText"/>
              <w:keepNext/>
              <w:keepLines/>
              <w:ind w:right="144"/>
              <w:rPr>
                <w:noProof w:val="0"/>
              </w:rPr>
            </w:pPr>
            <w:r w:rsidRPr="007A6F05">
              <w:rPr>
                <w:color w:val="000000"/>
              </w:rPr>
              <w:t>11,655</w:t>
            </w:r>
          </w:p>
        </w:tc>
        <w:tc>
          <w:tcPr>
            <w:tcW w:w="1296" w:type="dxa"/>
            <w:noWrap/>
            <w:vAlign w:val="bottom"/>
          </w:tcPr>
          <w:p w14:paraId="1DD2FDCF" w14:textId="5B954FA6" w:rsidR="00FD3892" w:rsidRPr="007A6F05" w:rsidRDefault="00FD3892" w:rsidP="007A6F05">
            <w:pPr>
              <w:pStyle w:val="TableText"/>
              <w:keepNext/>
              <w:keepLines/>
              <w:ind w:right="144"/>
              <w:rPr>
                <w:noProof w:val="0"/>
              </w:rPr>
            </w:pPr>
            <w:r w:rsidRPr="007A6F05">
              <w:rPr>
                <w:color w:val="000000"/>
              </w:rPr>
              <w:t>775</w:t>
            </w:r>
          </w:p>
        </w:tc>
      </w:tr>
      <w:tr w:rsidR="00FD3892" w:rsidRPr="007A6F05" w14:paraId="420638EE" w14:textId="77777777">
        <w:tc>
          <w:tcPr>
            <w:tcW w:w="1170" w:type="dxa"/>
            <w:noWrap/>
            <w:vAlign w:val="bottom"/>
          </w:tcPr>
          <w:p w14:paraId="6CE95791" w14:textId="25ABF938" w:rsidR="00FD3892" w:rsidRPr="007A6F05" w:rsidRDefault="00FD3892" w:rsidP="007A6F05">
            <w:pPr>
              <w:pStyle w:val="TableText"/>
              <w:keepNext/>
              <w:keepLines/>
              <w:jc w:val="left"/>
              <w:rPr>
                <w:noProof w:val="0"/>
              </w:rPr>
            </w:pPr>
            <w:r w:rsidRPr="007A6F05">
              <w:rPr>
                <w:color w:val="000000"/>
              </w:rPr>
              <w:t>ELA</w:t>
            </w:r>
          </w:p>
        </w:tc>
        <w:tc>
          <w:tcPr>
            <w:tcW w:w="1368" w:type="dxa"/>
            <w:noWrap/>
            <w:vAlign w:val="bottom"/>
          </w:tcPr>
          <w:p w14:paraId="4ED1344F" w14:textId="685CC074" w:rsidR="00FD3892" w:rsidRPr="007A6F05" w:rsidRDefault="00FD3892" w:rsidP="007A6F05">
            <w:pPr>
              <w:pStyle w:val="TableText"/>
              <w:keepNext/>
              <w:keepLines/>
              <w:rPr>
                <w:noProof w:val="0"/>
              </w:rPr>
            </w:pPr>
            <w:r w:rsidRPr="007A6F05">
              <w:rPr>
                <w:color w:val="000000"/>
              </w:rPr>
              <w:t>6</w:t>
            </w:r>
          </w:p>
        </w:tc>
        <w:tc>
          <w:tcPr>
            <w:tcW w:w="1592" w:type="dxa"/>
            <w:vAlign w:val="bottom"/>
          </w:tcPr>
          <w:p w14:paraId="4AD0A46C" w14:textId="2150E682" w:rsidR="00FD3892" w:rsidRPr="007A6F05" w:rsidRDefault="00FD3892" w:rsidP="007A6F05">
            <w:pPr>
              <w:pStyle w:val="TableText"/>
              <w:keepNext/>
              <w:keepLines/>
              <w:ind w:right="432"/>
              <w:rPr>
                <w:noProof w:val="0"/>
              </w:rPr>
            </w:pPr>
            <w:r w:rsidRPr="007A6F05">
              <w:rPr>
                <w:color w:val="000000"/>
              </w:rPr>
              <w:t>CAT</w:t>
            </w:r>
          </w:p>
        </w:tc>
        <w:tc>
          <w:tcPr>
            <w:tcW w:w="4301" w:type="dxa"/>
            <w:noWrap/>
            <w:vAlign w:val="bottom"/>
          </w:tcPr>
          <w:p w14:paraId="4140A863" w14:textId="3910564A" w:rsidR="00FD3892" w:rsidRPr="007A6F05" w:rsidRDefault="00FD3892" w:rsidP="007A6F05">
            <w:pPr>
              <w:pStyle w:val="TableText"/>
              <w:keepNext/>
              <w:keepLines/>
              <w:jc w:val="left"/>
              <w:rPr>
                <w:noProof w:val="0"/>
              </w:rPr>
            </w:pPr>
            <w:r w:rsidRPr="007A6F05">
              <w:rPr>
                <w:color w:val="000000"/>
              </w:rPr>
              <w:t>Embedded Text-to-Speech Items</w:t>
            </w:r>
          </w:p>
        </w:tc>
        <w:tc>
          <w:tcPr>
            <w:tcW w:w="1440" w:type="dxa"/>
            <w:vAlign w:val="bottom"/>
          </w:tcPr>
          <w:p w14:paraId="5D125BC8" w14:textId="04066C56" w:rsidR="00FD3892" w:rsidRPr="007A6F05" w:rsidRDefault="00FD3892" w:rsidP="007A6F05">
            <w:pPr>
              <w:pStyle w:val="TableText"/>
              <w:keepNext/>
              <w:keepLines/>
              <w:rPr>
                <w:color w:val="000000"/>
              </w:rPr>
            </w:pPr>
            <w:r w:rsidRPr="007A6F05">
              <w:rPr>
                <w:color w:val="000000"/>
              </w:rPr>
              <w:t>DS</w:t>
            </w:r>
          </w:p>
        </w:tc>
        <w:tc>
          <w:tcPr>
            <w:tcW w:w="1434" w:type="dxa"/>
            <w:noWrap/>
            <w:vAlign w:val="bottom"/>
          </w:tcPr>
          <w:p w14:paraId="613C5D48" w14:textId="3AF76916" w:rsidR="00FD3892" w:rsidRPr="007A6F05" w:rsidRDefault="00FD3892" w:rsidP="007A6F05">
            <w:pPr>
              <w:pStyle w:val="TableText"/>
              <w:keepNext/>
              <w:keepLines/>
              <w:ind w:right="144"/>
              <w:rPr>
                <w:noProof w:val="0"/>
              </w:rPr>
            </w:pPr>
            <w:r w:rsidRPr="007A6F05">
              <w:rPr>
                <w:color w:val="000000"/>
              </w:rPr>
              <w:t>66,779</w:t>
            </w:r>
          </w:p>
        </w:tc>
        <w:tc>
          <w:tcPr>
            <w:tcW w:w="1296" w:type="dxa"/>
            <w:noWrap/>
            <w:vAlign w:val="bottom"/>
          </w:tcPr>
          <w:p w14:paraId="63D37396" w14:textId="1E4C41B6" w:rsidR="00FD3892" w:rsidRPr="007A6F05" w:rsidRDefault="00FD3892" w:rsidP="007A6F05">
            <w:pPr>
              <w:pStyle w:val="TableText"/>
              <w:keepNext/>
              <w:keepLines/>
              <w:ind w:right="144"/>
              <w:rPr>
                <w:noProof w:val="0"/>
              </w:rPr>
            </w:pPr>
            <w:r w:rsidRPr="007A6F05">
              <w:rPr>
                <w:color w:val="000000"/>
              </w:rPr>
              <w:t>32,541</w:t>
            </w:r>
          </w:p>
        </w:tc>
      </w:tr>
      <w:tr w:rsidR="00FD3892" w:rsidRPr="007A6F05" w14:paraId="046DDF82" w14:textId="77777777">
        <w:tc>
          <w:tcPr>
            <w:tcW w:w="1170" w:type="dxa"/>
            <w:noWrap/>
            <w:vAlign w:val="bottom"/>
          </w:tcPr>
          <w:p w14:paraId="03C2CA79" w14:textId="00F3236C"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2DE266C" w14:textId="1C489D46" w:rsidR="00FD3892" w:rsidRPr="007A6F05" w:rsidRDefault="00FD3892" w:rsidP="007A6F05">
            <w:pPr>
              <w:pStyle w:val="TableText"/>
              <w:rPr>
                <w:noProof w:val="0"/>
              </w:rPr>
            </w:pPr>
            <w:r w:rsidRPr="007A6F05">
              <w:rPr>
                <w:color w:val="000000"/>
              </w:rPr>
              <w:t>6</w:t>
            </w:r>
          </w:p>
        </w:tc>
        <w:tc>
          <w:tcPr>
            <w:tcW w:w="1592" w:type="dxa"/>
            <w:vAlign w:val="bottom"/>
          </w:tcPr>
          <w:p w14:paraId="7F74EC59" w14:textId="59F140A2"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439C20D9" w14:textId="78AB5E6E"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4F419E6B" w14:textId="37835545" w:rsidR="00FD3892" w:rsidRPr="007A6F05" w:rsidRDefault="00FD3892" w:rsidP="007A6F05">
            <w:pPr>
              <w:pStyle w:val="TableText"/>
              <w:rPr>
                <w:color w:val="000000"/>
              </w:rPr>
            </w:pPr>
            <w:r w:rsidRPr="007A6F05">
              <w:rPr>
                <w:color w:val="000000"/>
              </w:rPr>
              <w:t>ACC</w:t>
            </w:r>
          </w:p>
        </w:tc>
        <w:tc>
          <w:tcPr>
            <w:tcW w:w="1434" w:type="dxa"/>
            <w:noWrap/>
            <w:vAlign w:val="bottom"/>
          </w:tcPr>
          <w:p w14:paraId="6CD4004C" w14:textId="569E50DD" w:rsidR="00FD3892" w:rsidRPr="007A6F05" w:rsidRDefault="00FD3892" w:rsidP="007A6F05">
            <w:pPr>
              <w:pStyle w:val="TableText"/>
              <w:ind w:right="144"/>
              <w:rPr>
                <w:noProof w:val="0"/>
              </w:rPr>
            </w:pPr>
            <w:r w:rsidRPr="007A6F05">
              <w:rPr>
                <w:color w:val="000000"/>
              </w:rPr>
              <w:t>145</w:t>
            </w:r>
          </w:p>
        </w:tc>
        <w:tc>
          <w:tcPr>
            <w:tcW w:w="1296" w:type="dxa"/>
            <w:noWrap/>
            <w:vAlign w:val="bottom"/>
          </w:tcPr>
          <w:p w14:paraId="1C1C4ACA" w14:textId="61A69D26" w:rsidR="00FD3892" w:rsidRPr="007A6F05" w:rsidRDefault="00FD3892" w:rsidP="007A6F05">
            <w:pPr>
              <w:pStyle w:val="TableText"/>
              <w:ind w:right="144"/>
              <w:rPr>
                <w:noProof w:val="0"/>
              </w:rPr>
            </w:pPr>
            <w:r w:rsidRPr="007A6F05">
              <w:rPr>
                <w:color w:val="000000"/>
              </w:rPr>
              <w:t>0</w:t>
            </w:r>
          </w:p>
        </w:tc>
      </w:tr>
      <w:tr w:rsidR="00FD3892" w:rsidRPr="007A6F05" w14:paraId="08C6B041" w14:textId="77777777">
        <w:tc>
          <w:tcPr>
            <w:tcW w:w="1170" w:type="dxa"/>
            <w:noWrap/>
            <w:vAlign w:val="bottom"/>
          </w:tcPr>
          <w:p w14:paraId="06243394" w14:textId="03832101"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35DB74D5" w14:textId="068271BD" w:rsidR="00FD3892" w:rsidRPr="007A6F05" w:rsidRDefault="00FD3892" w:rsidP="007A6F05">
            <w:pPr>
              <w:pStyle w:val="TableText"/>
              <w:rPr>
                <w:noProof w:val="0"/>
              </w:rPr>
            </w:pPr>
            <w:r w:rsidRPr="007A6F05">
              <w:rPr>
                <w:color w:val="000000"/>
              </w:rPr>
              <w:t>6</w:t>
            </w:r>
          </w:p>
        </w:tc>
        <w:tc>
          <w:tcPr>
            <w:tcW w:w="1592" w:type="dxa"/>
            <w:vAlign w:val="bottom"/>
          </w:tcPr>
          <w:p w14:paraId="3F1DCE78" w14:textId="4A334630"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7586A92F" w14:textId="40399E41" w:rsidR="00FD3892" w:rsidRPr="007A6F05" w:rsidRDefault="00FD3892" w:rsidP="007A6F05">
            <w:pPr>
              <w:pStyle w:val="TableText"/>
              <w:jc w:val="left"/>
              <w:rPr>
                <w:noProof w:val="0"/>
              </w:rPr>
            </w:pPr>
            <w:r w:rsidRPr="007A6F05">
              <w:rPr>
                <w:color w:val="000000"/>
              </w:rPr>
              <w:t>Embedded Audio Transcript</w:t>
            </w:r>
          </w:p>
        </w:tc>
        <w:tc>
          <w:tcPr>
            <w:tcW w:w="1440" w:type="dxa"/>
            <w:vAlign w:val="bottom"/>
          </w:tcPr>
          <w:p w14:paraId="0C667D39" w14:textId="225022F7" w:rsidR="00FD3892" w:rsidRPr="007A6F05" w:rsidRDefault="00FD3892" w:rsidP="007A6F05">
            <w:pPr>
              <w:pStyle w:val="TableText"/>
              <w:rPr>
                <w:color w:val="000000"/>
              </w:rPr>
            </w:pPr>
            <w:r w:rsidRPr="007A6F05">
              <w:rPr>
                <w:color w:val="000000"/>
              </w:rPr>
              <w:t>ACC</w:t>
            </w:r>
          </w:p>
        </w:tc>
        <w:tc>
          <w:tcPr>
            <w:tcW w:w="1434" w:type="dxa"/>
            <w:noWrap/>
            <w:vAlign w:val="bottom"/>
          </w:tcPr>
          <w:p w14:paraId="2FB2B14F" w14:textId="593B42EB" w:rsidR="00FD3892" w:rsidRPr="007A6F05" w:rsidRDefault="00FD3892" w:rsidP="007A6F05">
            <w:pPr>
              <w:pStyle w:val="TableText"/>
              <w:ind w:right="144"/>
              <w:rPr>
                <w:noProof w:val="0"/>
              </w:rPr>
            </w:pPr>
            <w:r w:rsidRPr="007A6F05">
              <w:rPr>
                <w:color w:val="000000"/>
              </w:rPr>
              <w:t>0</w:t>
            </w:r>
          </w:p>
        </w:tc>
        <w:tc>
          <w:tcPr>
            <w:tcW w:w="1296" w:type="dxa"/>
            <w:noWrap/>
            <w:vAlign w:val="bottom"/>
          </w:tcPr>
          <w:p w14:paraId="7548E6AF" w14:textId="2ED2BFF1" w:rsidR="00FD3892" w:rsidRPr="007A6F05" w:rsidRDefault="00FD3892" w:rsidP="007A6F05">
            <w:pPr>
              <w:pStyle w:val="TableText"/>
              <w:ind w:right="144"/>
              <w:rPr>
                <w:noProof w:val="0"/>
              </w:rPr>
            </w:pPr>
            <w:r w:rsidRPr="007A6F05">
              <w:rPr>
                <w:color w:val="000000"/>
              </w:rPr>
              <w:t>0</w:t>
            </w:r>
          </w:p>
        </w:tc>
      </w:tr>
      <w:tr w:rsidR="00FD3892" w:rsidRPr="007A6F05" w14:paraId="21EB2C73" w14:textId="77777777">
        <w:tc>
          <w:tcPr>
            <w:tcW w:w="1170" w:type="dxa"/>
            <w:noWrap/>
            <w:vAlign w:val="bottom"/>
          </w:tcPr>
          <w:p w14:paraId="496457A6" w14:textId="190262EC"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29835153" w14:textId="213E88CF" w:rsidR="00FD3892" w:rsidRPr="007A6F05" w:rsidRDefault="00FD3892" w:rsidP="007A6F05">
            <w:pPr>
              <w:pStyle w:val="TableText"/>
              <w:rPr>
                <w:noProof w:val="0"/>
              </w:rPr>
            </w:pPr>
            <w:r w:rsidRPr="007A6F05">
              <w:rPr>
                <w:color w:val="000000"/>
              </w:rPr>
              <w:t>6</w:t>
            </w:r>
          </w:p>
        </w:tc>
        <w:tc>
          <w:tcPr>
            <w:tcW w:w="1592" w:type="dxa"/>
            <w:vAlign w:val="bottom"/>
          </w:tcPr>
          <w:p w14:paraId="2DD3A4B6" w14:textId="364082D8"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2B629F81" w14:textId="6776125E"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43D9351B" w14:textId="4E222F24" w:rsidR="00FD3892" w:rsidRPr="007A6F05" w:rsidRDefault="00FD3892" w:rsidP="007A6F05">
            <w:pPr>
              <w:pStyle w:val="TableText"/>
              <w:rPr>
                <w:color w:val="000000"/>
              </w:rPr>
            </w:pPr>
            <w:r w:rsidRPr="007A6F05">
              <w:rPr>
                <w:color w:val="000000"/>
              </w:rPr>
              <w:t>ACC</w:t>
            </w:r>
          </w:p>
        </w:tc>
        <w:tc>
          <w:tcPr>
            <w:tcW w:w="1434" w:type="dxa"/>
            <w:noWrap/>
            <w:vAlign w:val="bottom"/>
          </w:tcPr>
          <w:p w14:paraId="38E3CD16" w14:textId="5031CC24" w:rsidR="00FD3892" w:rsidRPr="007A6F05" w:rsidRDefault="00FD3892" w:rsidP="007A6F05">
            <w:pPr>
              <w:pStyle w:val="TableText"/>
              <w:ind w:right="144"/>
              <w:rPr>
                <w:noProof w:val="0"/>
              </w:rPr>
            </w:pPr>
            <w:r w:rsidRPr="007A6F05">
              <w:rPr>
                <w:color w:val="000000"/>
              </w:rPr>
              <w:t>13,376</w:t>
            </w:r>
          </w:p>
        </w:tc>
        <w:tc>
          <w:tcPr>
            <w:tcW w:w="1296" w:type="dxa"/>
            <w:noWrap/>
            <w:vAlign w:val="bottom"/>
          </w:tcPr>
          <w:p w14:paraId="163FA009" w14:textId="15C7EEE4" w:rsidR="00FD3892" w:rsidRPr="007A6F05" w:rsidRDefault="00FD3892" w:rsidP="007A6F05">
            <w:pPr>
              <w:pStyle w:val="TableText"/>
              <w:ind w:right="144"/>
              <w:rPr>
                <w:noProof w:val="0"/>
              </w:rPr>
            </w:pPr>
            <w:r w:rsidRPr="007A6F05">
              <w:rPr>
                <w:color w:val="000000"/>
              </w:rPr>
              <w:t>5,716</w:t>
            </w:r>
          </w:p>
        </w:tc>
      </w:tr>
      <w:tr w:rsidR="00FD3892" w:rsidRPr="007A6F05" w14:paraId="3D1775CA" w14:textId="77777777">
        <w:tc>
          <w:tcPr>
            <w:tcW w:w="1170" w:type="dxa"/>
            <w:noWrap/>
            <w:vAlign w:val="bottom"/>
          </w:tcPr>
          <w:p w14:paraId="5614ED93" w14:textId="36220D40"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7BEB0A46" w14:textId="1E5845C5" w:rsidR="00FD3892" w:rsidRPr="007A6F05" w:rsidRDefault="00FD3892" w:rsidP="007A6F05">
            <w:pPr>
              <w:pStyle w:val="TableText"/>
              <w:rPr>
                <w:noProof w:val="0"/>
              </w:rPr>
            </w:pPr>
            <w:r w:rsidRPr="007A6F05">
              <w:rPr>
                <w:color w:val="000000"/>
              </w:rPr>
              <w:t>6</w:t>
            </w:r>
          </w:p>
        </w:tc>
        <w:tc>
          <w:tcPr>
            <w:tcW w:w="1592" w:type="dxa"/>
            <w:vAlign w:val="bottom"/>
          </w:tcPr>
          <w:p w14:paraId="02F61286" w14:textId="3B8CA675"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35315228" w14:textId="6681561C" w:rsidR="00FD3892" w:rsidRPr="007A6F05" w:rsidRDefault="00FD3892" w:rsidP="007A6F05">
            <w:pPr>
              <w:pStyle w:val="TableText"/>
              <w:jc w:val="left"/>
              <w:rPr>
                <w:noProof w:val="0"/>
              </w:rPr>
            </w:pPr>
            <w:r w:rsidRPr="007A6F05">
              <w:rPr>
                <w:color w:val="000000"/>
              </w:rPr>
              <w:t>Embedded Text-to-Speech Passages</w:t>
            </w:r>
          </w:p>
        </w:tc>
        <w:tc>
          <w:tcPr>
            <w:tcW w:w="1440" w:type="dxa"/>
            <w:vAlign w:val="bottom"/>
          </w:tcPr>
          <w:p w14:paraId="1F6886FB" w14:textId="1BAF1424" w:rsidR="00FD3892" w:rsidRPr="007A6F05" w:rsidRDefault="00FD3892" w:rsidP="007A6F05">
            <w:pPr>
              <w:pStyle w:val="TableText"/>
              <w:rPr>
                <w:color w:val="000000"/>
              </w:rPr>
            </w:pPr>
            <w:r w:rsidRPr="007A6F05">
              <w:rPr>
                <w:color w:val="000000"/>
              </w:rPr>
              <w:t>ACC</w:t>
            </w:r>
          </w:p>
        </w:tc>
        <w:tc>
          <w:tcPr>
            <w:tcW w:w="1434" w:type="dxa"/>
            <w:noWrap/>
            <w:vAlign w:val="bottom"/>
          </w:tcPr>
          <w:p w14:paraId="170DAD49" w14:textId="0D7C22DC" w:rsidR="00FD3892" w:rsidRPr="007A6F05" w:rsidRDefault="00FD3892" w:rsidP="007A6F05">
            <w:pPr>
              <w:pStyle w:val="TableText"/>
              <w:ind w:right="144"/>
              <w:rPr>
                <w:noProof w:val="0"/>
              </w:rPr>
            </w:pPr>
            <w:r w:rsidRPr="007A6F05">
              <w:rPr>
                <w:color w:val="000000"/>
              </w:rPr>
              <w:t>33,090</w:t>
            </w:r>
          </w:p>
        </w:tc>
        <w:tc>
          <w:tcPr>
            <w:tcW w:w="1296" w:type="dxa"/>
            <w:noWrap/>
            <w:vAlign w:val="bottom"/>
          </w:tcPr>
          <w:p w14:paraId="02BD8EAF" w14:textId="5E07504F" w:rsidR="00FD3892" w:rsidRPr="007A6F05" w:rsidRDefault="00FD3892" w:rsidP="007A6F05">
            <w:pPr>
              <w:pStyle w:val="TableText"/>
              <w:ind w:right="144"/>
              <w:rPr>
                <w:noProof w:val="0"/>
              </w:rPr>
            </w:pPr>
            <w:r w:rsidRPr="007A6F05">
              <w:rPr>
                <w:color w:val="000000"/>
              </w:rPr>
              <w:t>21,543</w:t>
            </w:r>
          </w:p>
        </w:tc>
      </w:tr>
      <w:tr w:rsidR="00FD3892" w:rsidRPr="007A6F05" w14:paraId="21D8436A" w14:textId="77777777">
        <w:tc>
          <w:tcPr>
            <w:tcW w:w="1170" w:type="dxa"/>
            <w:noWrap/>
            <w:vAlign w:val="bottom"/>
          </w:tcPr>
          <w:p w14:paraId="480E924A" w14:textId="08493153"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720EEB6F" w14:textId="47DDE501" w:rsidR="00FD3892" w:rsidRPr="007A6F05" w:rsidRDefault="00FD3892" w:rsidP="007A6F05">
            <w:pPr>
              <w:pStyle w:val="TableText"/>
              <w:rPr>
                <w:noProof w:val="0"/>
              </w:rPr>
            </w:pPr>
            <w:r w:rsidRPr="007A6F05">
              <w:rPr>
                <w:color w:val="000000"/>
              </w:rPr>
              <w:t>6</w:t>
            </w:r>
          </w:p>
        </w:tc>
        <w:tc>
          <w:tcPr>
            <w:tcW w:w="1592" w:type="dxa"/>
            <w:vAlign w:val="bottom"/>
          </w:tcPr>
          <w:p w14:paraId="416AF743" w14:textId="791CD248"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3F9C9B95" w14:textId="49930B63"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24AFD54F" w14:textId="69CC2731" w:rsidR="00FD3892" w:rsidRPr="007A6F05" w:rsidRDefault="00FD3892" w:rsidP="007A6F05">
            <w:pPr>
              <w:pStyle w:val="TableText"/>
              <w:rPr>
                <w:color w:val="000000"/>
              </w:rPr>
            </w:pPr>
            <w:r w:rsidRPr="007A6F05">
              <w:rPr>
                <w:color w:val="000000"/>
              </w:rPr>
              <w:t>ACC</w:t>
            </w:r>
          </w:p>
        </w:tc>
        <w:tc>
          <w:tcPr>
            <w:tcW w:w="1434" w:type="dxa"/>
            <w:noWrap/>
            <w:vAlign w:val="bottom"/>
          </w:tcPr>
          <w:p w14:paraId="6570A33D" w14:textId="597CB033" w:rsidR="00FD3892" w:rsidRPr="007A6F05" w:rsidRDefault="00FD3892" w:rsidP="007A6F05">
            <w:pPr>
              <w:pStyle w:val="TableText"/>
              <w:ind w:right="144"/>
              <w:rPr>
                <w:noProof w:val="0"/>
              </w:rPr>
            </w:pPr>
            <w:r w:rsidRPr="007A6F05">
              <w:rPr>
                <w:color w:val="000000"/>
              </w:rPr>
              <w:t>93</w:t>
            </w:r>
          </w:p>
        </w:tc>
        <w:tc>
          <w:tcPr>
            <w:tcW w:w="1296" w:type="dxa"/>
            <w:noWrap/>
            <w:vAlign w:val="bottom"/>
          </w:tcPr>
          <w:p w14:paraId="2D333DD8" w14:textId="1CD4C0CC" w:rsidR="00FD3892" w:rsidRPr="007A6F05" w:rsidRDefault="00FD3892" w:rsidP="007A6F05">
            <w:pPr>
              <w:pStyle w:val="TableText"/>
              <w:ind w:right="144"/>
              <w:rPr>
                <w:noProof w:val="0"/>
              </w:rPr>
            </w:pPr>
            <w:r w:rsidRPr="007A6F05">
              <w:rPr>
                <w:color w:val="000000"/>
              </w:rPr>
              <w:t>24</w:t>
            </w:r>
          </w:p>
        </w:tc>
      </w:tr>
      <w:tr w:rsidR="00FD3892" w:rsidRPr="007A6F05" w14:paraId="394CBBD7" w14:textId="77777777">
        <w:tc>
          <w:tcPr>
            <w:tcW w:w="1170" w:type="dxa"/>
            <w:noWrap/>
            <w:vAlign w:val="bottom"/>
          </w:tcPr>
          <w:p w14:paraId="009EF8FA" w14:textId="5D879EC5" w:rsidR="00FD3892" w:rsidRPr="007A6F05" w:rsidRDefault="00FD3892" w:rsidP="007A6F05">
            <w:pPr>
              <w:pStyle w:val="TableText"/>
              <w:jc w:val="left"/>
              <w:rPr>
                <w:noProof w:val="0"/>
              </w:rPr>
            </w:pPr>
            <w:r w:rsidRPr="007A6F05">
              <w:rPr>
                <w:color w:val="000000"/>
              </w:rPr>
              <w:t>ELA</w:t>
            </w:r>
          </w:p>
        </w:tc>
        <w:tc>
          <w:tcPr>
            <w:tcW w:w="1368" w:type="dxa"/>
            <w:noWrap/>
            <w:vAlign w:val="bottom"/>
          </w:tcPr>
          <w:p w14:paraId="6DC23C86" w14:textId="3903272E" w:rsidR="00FD3892" w:rsidRPr="007A6F05" w:rsidRDefault="00FD3892" w:rsidP="007A6F05">
            <w:pPr>
              <w:pStyle w:val="TableText"/>
              <w:rPr>
                <w:noProof w:val="0"/>
              </w:rPr>
            </w:pPr>
            <w:r w:rsidRPr="007A6F05">
              <w:rPr>
                <w:color w:val="000000"/>
              </w:rPr>
              <w:t>6</w:t>
            </w:r>
          </w:p>
        </w:tc>
        <w:tc>
          <w:tcPr>
            <w:tcW w:w="1592" w:type="dxa"/>
            <w:vAlign w:val="bottom"/>
          </w:tcPr>
          <w:p w14:paraId="4F98D93D" w14:textId="101FB3E3" w:rsidR="00FD3892" w:rsidRPr="007A6F05" w:rsidRDefault="00FD3892" w:rsidP="007A6F05">
            <w:pPr>
              <w:pStyle w:val="TableText"/>
              <w:ind w:right="432"/>
              <w:rPr>
                <w:noProof w:val="0"/>
              </w:rPr>
            </w:pPr>
            <w:r w:rsidRPr="007A6F05">
              <w:rPr>
                <w:color w:val="000000"/>
              </w:rPr>
              <w:t>PT</w:t>
            </w:r>
          </w:p>
        </w:tc>
        <w:tc>
          <w:tcPr>
            <w:tcW w:w="4301" w:type="dxa"/>
            <w:noWrap/>
            <w:vAlign w:val="bottom"/>
          </w:tcPr>
          <w:p w14:paraId="35D2E894" w14:textId="0B26A9A5"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5FF3BABE" w14:textId="67C9D2A3" w:rsidR="00FD3892" w:rsidRPr="007A6F05" w:rsidRDefault="00FD3892" w:rsidP="007A6F05">
            <w:pPr>
              <w:pStyle w:val="TableText"/>
              <w:rPr>
                <w:color w:val="000000"/>
              </w:rPr>
            </w:pPr>
            <w:r w:rsidRPr="007A6F05">
              <w:rPr>
                <w:color w:val="000000"/>
              </w:rPr>
              <w:t>DS</w:t>
            </w:r>
          </w:p>
        </w:tc>
        <w:tc>
          <w:tcPr>
            <w:tcW w:w="1434" w:type="dxa"/>
            <w:noWrap/>
            <w:vAlign w:val="bottom"/>
          </w:tcPr>
          <w:p w14:paraId="3A5A5863" w14:textId="2FA5C997" w:rsidR="00FD3892" w:rsidRPr="007A6F05" w:rsidRDefault="00FD3892" w:rsidP="007A6F05">
            <w:pPr>
              <w:pStyle w:val="TableText"/>
              <w:ind w:right="144"/>
              <w:rPr>
                <w:noProof w:val="0"/>
              </w:rPr>
            </w:pPr>
            <w:r w:rsidRPr="007A6F05">
              <w:rPr>
                <w:color w:val="000000"/>
              </w:rPr>
              <w:t>11,676</w:t>
            </w:r>
          </w:p>
        </w:tc>
        <w:tc>
          <w:tcPr>
            <w:tcW w:w="1296" w:type="dxa"/>
            <w:noWrap/>
            <w:vAlign w:val="bottom"/>
          </w:tcPr>
          <w:p w14:paraId="36FD9513" w14:textId="7EA2D942" w:rsidR="00FD3892" w:rsidRPr="007A6F05" w:rsidRDefault="00FD3892" w:rsidP="007A6F05">
            <w:pPr>
              <w:pStyle w:val="TableText"/>
              <w:ind w:right="144"/>
              <w:rPr>
                <w:noProof w:val="0"/>
              </w:rPr>
            </w:pPr>
            <w:r w:rsidRPr="007A6F05">
              <w:rPr>
                <w:color w:val="000000"/>
              </w:rPr>
              <w:t>762</w:t>
            </w:r>
          </w:p>
        </w:tc>
      </w:tr>
      <w:tr w:rsidR="00FD3892" w:rsidRPr="007A6F05" w14:paraId="6A2ED64B" w14:textId="77777777">
        <w:tc>
          <w:tcPr>
            <w:tcW w:w="1170" w:type="dxa"/>
            <w:noWrap/>
            <w:vAlign w:val="bottom"/>
          </w:tcPr>
          <w:p w14:paraId="641CF11E" w14:textId="6681D490"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455AF3E6" w14:textId="17E58B1B" w:rsidR="00FD3892" w:rsidRPr="007A6F05" w:rsidRDefault="00FD3892" w:rsidP="007A6F05">
            <w:pPr>
              <w:pStyle w:val="TableText"/>
              <w:rPr>
                <w:color w:val="000000"/>
              </w:rPr>
            </w:pPr>
            <w:r w:rsidRPr="007A6F05">
              <w:rPr>
                <w:color w:val="000000"/>
              </w:rPr>
              <w:t>6</w:t>
            </w:r>
          </w:p>
        </w:tc>
        <w:tc>
          <w:tcPr>
            <w:tcW w:w="1592" w:type="dxa"/>
            <w:vAlign w:val="bottom"/>
          </w:tcPr>
          <w:p w14:paraId="4D4B9CE4" w14:textId="5D3D9E3B"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68CEA49A" w14:textId="43649AA4" w:rsidR="00FD3892" w:rsidRPr="007A6F05" w:rsidRDefault="00FD3892" w:rsidP="007A6F05">
            <w:pPr>
              <w:pStyle w:val="TableText"/>
              <w:jc w:val="left"/>
              <w:rPr>
                <w:color w:val="000000"/>
              </w:rPr>
            </w:pPr>
            <w:r w:rsidRPr="007A6F05">
              <w:rPr>
                <w:color w:val="000000"/>
              </w:rPr>
              <w:t>Embedded Text-to-Speech Items</w:t>
            </w:r>
          </w:p>
        </w:tc>
        <w:tc>
          <w:tcPr>
            <w:tcW w:w="1440" w:type="dxa"/>
            <w:vAlign w:val="bottom"/>
          </w:tcPr>
          <w:p w14:paraId="677F1B1A" w14:textId="19115A63" w:rsidR="00FD3892" w:rsidRPr="007A6F05" w:rsidRDefault="00FD3892" w:rsidP="007A6F05">
            <w:pPr>
              <w:pStyle w:val="TableText"/>
              <w:rPr>
                <w:color w:val="000000"/>
              </w:rPr>
            </w:pPr>
            <w:r w:rsidRPr="007A6F05">
              <w:rPr>
                <w:color w:val="000000"/>
              </w:rPr>
              <w:t>DS</w:t>
            </w:r>
          </w:p>
        </w:tc>
        <w:tc>
          <w:tcPr>
            <w:tcW w:w="1434" w:type="dxa"/>
            <w:noWrap/>
            <w:vAlign w:val="bottom"/>
          </w:tcPr>
          <w:p w14:paraId="5A8D969D" w14:textId="2E32D379" w:rsidR="00FD3892" w:rsidRPr="007A6F05" w:rsidRDefault="00FD3892" w:rsidP="007A6F05">
            <w:pPr>
              <w:pStyle w:val="TableText"/>
              <w:ind w:right="144"/>
              <w:rPr>
                <w:color w:val="000000"/>
              </w:rPr>
            </w:pPr>
            <w:r w:rsidRPr="007A6F05">
              <w:rPr>
                <w:color w:val="000000"/>
              </w:rPr>
              <w:t>67,180</w:t>
            </w:r>
          </w:p>
        </w:tc>
        <w:tc>
          <w:tcPr>
            <w:tcW w:w="1296" w:type="dxa"/>
            <w:noWrap/>
            <w:vAlign w:val="bottom"/>
          </w:tcPr>
          <w:p w14:paraId="04D7E9BE" w14:textId="47F596ED" w:rsidR="00FD3892" w:rsidRPr="007A6F05" w:rsidRDefault="00FD3892" w:rsidP="007A6F05">
            <w:pPr>
              <w:pStyle w:val="TableText"/>
              <w:ind w:right="144"/>
              <w:rPr>
                <w:color w:val="000000"/>
              </w:rPr>
            </w:pPr>
            <w:r w:rsidRPr="007A6F05">
              <w:rPr>
                <w:color w:val="000000"/>
              </w:rPr>
              <w:t>25,478</w:t>
            </w:r>
          </w:p>
        </w:tc>
      </w:tr>
      <w:tr w:rsidR="00FD3892" w:rsidRPr="007A6F05" w14:paraId="242A8D06" w14:textId="77777777">
        <w:tc>
          <w:tcPr>
            <w:tcW w:w="1170" w:type="dxa"/>
            <w:noWrap/>
            <w:vAlign w:val="bottom"/>
          </w:tcPr>
          <w:p w14:paraId="0325D6AF" w14:textId="64D64433" w:rsidR="00FD3892" w:rsidRPr="007A6F05" w:rsidRDefault="00FD3892" w:rsidP="007A6F05">
            <w:pPr>
              <w:pStyle w:val="TableText"/>
              <w:jc w:val="left"/>
              <w:rPr>
                <w:color w:val="000000"/>
              </w:rPr>
            </w:pPr>
            <w:r w:rsidRPr="007A6F05">
              <w:rPr>
                <w:color w:val="000000"/>
              </w:rPr>
              <w:lastRenderedPageBreak/>
              <w:t>ELA</w:t>
            </w:r>
          </w:p>
        </w:tc>
        <w:tc>
          <w:tcPr>
            <w:tcW w:w="1368" w:type="dxa"/>
            <w:noWrap/>
            <w:vAlign w:val="bottom"/>
          </w:tcPr>
          <w:p w14:paraId="5DA9B012" w14:textId="187BA61C" w:rsidR="00FD3892" w:rsidRPr="007A6F05" w:rsidRDefault="00FD3892" w:rsidP="007A6F05">
            <w:pPr>
              <w:pStyle w:val="TableText"/>
              <w:rPr>
                <w:color w:val="000000"/>
              </w:rPr>
            </w:pPr>
            <w:r w:rsidRPr="007A6F05">
              <w:rPr>
                <w:color w:val="000000"/>
              </w:rPr>
              <w:t>7</w:t>
            </w:r>
          </w:p>
        </w:tc>
        <w:tc>
          <w:tcPr>
            <w:tcW w:w="1592" w:type="dxa"/>
            <w:vAlign w:val="bottom"/>
          </w:tcPr>
          <w:p w14:paraId="51D47ABB" w14:textId="52D28BF8" w:rsidR="00FD3892" w:rsidRPr="007A6F05" w:rsidRDefault="00FD3892" w:rsidP="007A6F05">
            <w:pPr>
              <w:pStyle w:val="TableText"/>
              <w:ind w:right="432"/>
              <w:rPr>
                <w:color w:val="000000"/>
              </w:rPr>
            </w:pPr>
            <w:r w:rsidRPr="007A6F05">
              <w:rPr>
                <w:color w:val="000000"/>
              </w:rPr>
              <w:t>All</w:t>
            </w:r>
          </w:p>
        </w:tc>
        <w:tc>
          <w:tcPr>
            <w:tcW w:w="4301" w:type="dxa"/>
            <w:noWrap/>
            <w:vAlign w:val="bottom"/>
          </w:tcPr>
          <w:p w14:paraId="5F7540C2" w14:textId="1936F468"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235F72D8" w14:textId="1570A121" w:rsidR="00FD3892" w:rsidRPr="007A6F05" w:rsidRDefault="00FD3892" w:rsidP="007A6F05">
            <w:pPr>
              <w:pStyle w:val="TableText"/>
              <w:rPr>
                <w:color w:val="000000"/>
              </w:rPr>
            </w:pPr>
            <w:r w:rsidRPr="007A6F05">
              <w:rPr>
                <w:color w:val="000000"/>
              </w:rPr>
              <w:t>N/A</w:t>
            </w:r>
          </w:p>
        </w:tc>
        <w:tc>
          <w:tcPr>
            <w:tcW w:w="1434" w:type="dxa"/>
            <w:noWrap/>
            <w:vAlign w:val="bottom"/>
          </w:tcPr>
          <w:p w14:paraId="304230BD" w14:textId="2B597502" w:rsidR="00FD3892" w:rsidRPr="007A6F05" w:rsidRDefault="00FD3892" w:rsidP="007A6F05">
            <w:pPr>
              <w:pStyle w:val="TableText"/>
              <w:ind w:right="144"/>
              <w:rPr>
                <w:color w:val="000000"/>
              </w:rPr>
            </w:pPr>
            <w:r w:rsidRPr="007A6F05">
              <w:rPr>
                <w:color w:val="000000"/>
              </w:rPr>
              <w:t>66,676</w:t>
            </w:r>
          </w:p>
        </w:tc>
        <w:tc>
          <w:tcPr>
            <w:tcW w:w="1296" w:type="dxa"/>
            <w:noWrap/>
            <w:vAlign w:val="bottom"/>
          </w:tcPr>
          <w:p w14:paraId="76548977" w14:textId="3D06B294" w:rsidR="00FD3892" w:rsidRPr="007A6F05" w:rsidRDefault="00FD3892" w:rsidP="007A6F05">
            <w:pPr>
              <w:pStyle w:val="TableText"/>
              <w:ind w:right="144"/>
              <w:rPr>
                <w:color w:val="000000"/>
              </w:rPr>
            </w:pPr>
            <w:r w:rsidRPr="007A6F05">
              <w:rPr>
                <w:color w:val="000000"/>
              </w:rPr>
              <w:t>33,575</w:t>
            </w:r>
          </w:p>
        </w:tc>
      </w:tr>
      <w:tr w:rsidR="00FD3892" w:rsidRPr="007A6F05" w14:paraId="369A99EB" w14:textId="77777777">
        <w:tc>
          <w:tcPr>
            <w:tcW w:w="1170" w:type="dxa"/>
            <w:noWrap/>
            <w:vAlign w:val="bottom"/>
          </w:tcPr>
          <w:p w14:paraId="74EE73AA" w14:textId="54A74C90"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7AD83C3D" w14:textId="4541DF18" w:rsidR="00FD3892" w:rsidRPr="007A6F05" w:rsidRDefault="00FD3892" w:rsidP="007A6F05">
            <w:pPr>
              <w:pStyle w:val="TableText"/>
              <w:rPr>
                <w:color w:val="000000"/>
              </w:rPr>
            </w:pPr>
            <w:r w:rsidRPr="007A6F05">
              <w:rPr>
                <w:color w:val="000000"/>
              </w:rPr>
              <w:t>7</w:t>
            </w:r>
          </w:p>
        </w:tc>
        <w:tc>
          <w:tcPr>
            <w:tcW w:w="1592" w:type="dxa"/>
            <w:vAlign w:val="bottom"/>
          </w:tcPr>
          <w:p w14:paraId="548BD730" w14:textId="435A4C85"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13CB1CFD" w14:textId="12EF6CBE"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6AE93918" w14:textId="4AC7C300" w:rsidR="00FD3892" w:rsidRPr="007A6F05" w:rsidRDefault="00FD3892" w:rsidP="007A6F05">
            <w:pPr>
              <w:pStyle w:val="TableText"/>
              <w:rPr>
                <w:color w:val="000000"/>
              </w:rPr>
            </w:pPr>
            <w:r w:rsidRPr="007A6F05">
              <w:rPr>
                <w:color w:val="000000"/>
              </w:rPr>
              <w:t>N/A</w:t>
            </w:r>
          </w:p>
        </w:tc>
        <w:tc>
          <w:tcPr>
            <w:tcW w:w="1434" w:type="dxa"/>
            <w:noWrap/>
            <w:vAlign w:val="bottom"/>
          </w:tcPr>
          <w:p w14:paraId="7223D380" w14:textId="0416CE37" w:rsidR="00FD3892" w:rsidRPr="007A6F05" w:rsidRDefault="00FD3892" w:rsidP="007A6F05">
            <w:pPr>
              <w:pStyle w:val="TableText"/>
              <w:ind w:right="144"/>
              <w:rPr>
                <w:color w:val="000000"/>
              </w:rPr>
            </w:pPr>
            <w:r w:rsidRPr="007A6F05">
              <w:rPr>
                <w:color w:val="000000"/>
              </w:rPr>
              <w:t>66,301</w:t>
            </w:r>
          </w:p>
        </w:tc>
        <w:tc>
          <w:tcPr>
            <w:tcW w:w="1296" w:type="dxa"/>
            <w:noWrap/>
            <w:vAlign w:val="bottom"/>
          </w:tcPr>
          <w:p w14:paraId="6375BB2D" w14:textId="4B4427C3" w:rsidR="00FD3892" w:rsidRPr="007A6F05" w:rsidRDefault="00FD3892" w:rsidP="007A6F05">
            <w:pPr>
              <w:pStyle w:val="TableText"/>
              <w:ind w:right="144"/>
              <w:rPr>
                <w:color w:val="000000"/>
              </w:rPr>
            </w:pPr>
            <w:r w:rsidRPr="007A6F05">
              <w:rPr>
                <w:color w:val="000000"/>
              </w:rPr>
              <w:t>28,363</w:t>
            </w:r>
          </w:p>
        </w:tc>
      </w:tr>
      <w:tr w:rsidR="00FD3892" w:rsidRPr="007A6F05" w14:paraId="0A2B6A59" w14:textId="77777777">
        <w:tc>
          <w:tcPr>
            <w:tcW w:w="1170" w:type="dxa"/>
            <w:noWrap/>
            <w:vAlign w:val="bottom"/>
          </w:tcPr>
          <w:p w14:paraId="28A774FE" w14:textId="3B380492"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3B3FEDBE" w14:textId="75CCEE98" w:rsidR="00FD3892" w:rsidRPr="007A6F05" w:rsidRDefault="00FD3892" w:rsidP="007A6F05">
            <w:pPr>
              <w:pStyle w:val="TableText"/>
              <w:rPr>
                <w:color w:val="000000"/>
              </w:rPr>
            </w:pPr>
            <w:r w:rsidRPr="007A6F05">
              <w:rPr>
                <w:color w:val="000000"/>
              </w:rPr>
              <w:t>7</w:t>
            </w:r>
          </w:p>
        </w:tc>
        <w:tc>
          <w:tcPr>
            <w:tcW w:w="1592" w:type="dxa"/>
            <w:vAlign w:val="bottom"/>
          </w:tcPr>
          <w:p w14:paraId="1E907814" w14:textId="2265A86E"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275B59E1" w14:textId="359AFB09"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27DAB8B7" w14:textId="4F261C3C" w:rsidR="00FD3892" w:rsidRPr="007A6F05" w:rsidRDefault="00FD3892" w:rsidP="007A6F05">
            <w:pPr>
              <w:pStyle w:val="TableText"/>
              <w:rPr>
                <w:color w:val="000000"/>
              </w:rPr>
            </w:pPr>
            <w:r w:rsidRPr="007A6F05">
              <w:rPr>
                <w:color w:val="000000"/>
              </w:rPr>
              <w:t>N/A</w:t>
            </w:r>
          </w:p>
        </w:tc>
        <w:tc>
          <w:tcPr>
            <w:tcW w:w="1434" w:type="dxa"/>
            <w:noWrap/>
            <w:vAlign w:val="bottom"/>
          </w:tcPr>
          <w:p w14:paraId="7693D292" w14:textId="5CEC667F" w:rsidR="00FD3892" w:rsidRPr="007A6F05" w:rsidRDefault="00FD3892" w:rsidP="007A6F05">
            <w:pPr>
              <w:pStyle w:val="TableText"/>
              <w:ind w:right="144"/>
              <w:rPr>
                <w:color w:val="000000"/>
              </w:rPr>
            </w:pPr>
            <w:r w:rsidRPr="007A6F05">
              <w:rPr>
                <w:color w:val="000000"/>
              </w:rPr>
              <w:t>66,533</w:t>
            </w:r>
          </w:p>
        </w:tc>
        <w:tc>
          <w:tcPr>
            <w:tcW w:w="1296" w:type="dxa"/>
            <w:noWrap/>
            <w:vAlign w:val="bottom"/>
          </w:tcPr>
          <w:p w14:paraId="20020FF8" w14:textId="4944EDEA" w:rsidR="00FD3892" w:rsidRPr="007A6F05" w:rsidRDefault="00FD3892" w:rsidP="007A6F05">
            <w:pPr>
              <w:pStyle w:val="TableText"/>
              <w:ind w:right="144"/>
              <w:rPr>
                <w:color w:val="000000"/>
              </w:rPr>
            </w:pPr>
            <w:r w:rsidRPr="007A6F05">
              <w:rPr>
                <w:color w:val="000000"/>
              </w:rPr>
              <w:t>26,494</w:t>
            </w:r>
          </w:p>
        </w:tc>
      </w:tr>
      <w:tr w:rsidR="00FD3892" w:rsidRPr="007A6F05" w14:paraId="5DD36CA8" w14:textId="77777777">
        <w:tc>
          <w:tcPr>
            <w:tcW w:w="1170" w:type="dxa"/>
            <w:noWrap/>
            <w:vAlign w:val="bottom"/>
          </w:tcPr>
          <w:p w14:paraId="522A3855" w14:textId="53BF00A5"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38BFEDAB" w14:textId="4EF93892" w:rsidR="00FD3892" w:rsidRPr="007A6F05" w:rsidRDefault="00FD3892" w:rsidP="007A6F05">
            <w:pPr>
              <w:pStyle w:val="TableText"/>
              <w:rPr>
                <w:color w:val="000000"/>
              </w:rPr>
            </w:pPr>
            <w:r w:rsidRPr="007A6F05">
              <w:rPr>
                <w:color w:val="000000"/>
              </w:rPr>
              <w:t>7</w:t>
            </w:r>
          </w:p>
        </w:tc>
        <w:tc>
          <w:tcPr>
            <w:tcW w:w="1592" w:type="dxa"/>
            <w:vAlign w:val="bottom"/>
          </w:tcPr>
          <w:p w14:paraId="360D9C54" w14:textId="6672D326"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433308E0" w14:textId="58E50266"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22866412" w14:textId="0051311F" w:rsidR="00FD3892" w:rsidRPr="007A6F05" w:rsidRDefault="00FD3892" w:rsidP="007A6F05">
            <w:pPr>
              <w:pStyle w:val="TableText"/>
              <w:rPr>
                <w:color w:val="000000"/>
              </w:rPr>
            </w:pPr>
            <w:r w:rsidRPr="007A6F05">
              <w:rPr>
                <w:color w:val="000000"/>
              </w:rPr>
              <w:t>ACC</w:t>
            </w:r>
          </w:p>
        </w:tc>
        <w:tc>
          <w:tcPr>
            <w:tcW w:w="1434" w:type="dxa"/>
            <w:noWrap/>
            <w:vAlign w:val="bottom"/>
          </w:tcPr>
          <w:p w14:paraId="17E8425C" w14:textId="451082B6" w:rsidR="00FD3892" w:rsidRPr="007A6F05" w:rsidRDefault="00FD3892" w:rsidP="007A6F05">
            <w:pPr>
              <w:pStyle w:val="TableText"/>
              <w:ind w:right="144"/>
              <w:rPr>
                <w:color w:val="000000"/>
              </w:rPr>
            </w:pPr>
            <w:r w:rsidRPr="007A6F05">
              <w:rPr>
                <w:color w:val="000000"/>
              </w:rPr>
              <w:t>152</w:t>
            </w:r>
          </w:p>
        </w:tc>
        <w:tc>
          <w:tcPr>
            <w:tcW w:w="1296" w:type="dxa"/>
            <w:noWrap/>
            <w:vAlign w:val="bottom"/>
          </w:tcPr>
          <w:p w14:paraId="444673C0" w14:textId="54B3A4A9" w:rsidR="00FD3892" w:rsidRPr="007A6F05" w:rsidRDefault="00FD3892" w:rsidP="007A6F05">
            <w:pPr>
              <w:pStyle w:val="TableText"/>
              <w:ind w:right="144"/>
              <w:rPr>
                <w:color w:val="000000"/>
              </w:rPr>
            </w:pPr>
            <w:r w:rsidRPr="007A6F05">
              <w:rPr>
                <w:color w:val="000000"/>
              </w:rPr>
              <w:t>56</w:t>
            </w:r>
          </w:p>
        </w:tc>
      </w:tr>
      <w:tr w:rsidR="00FD3892" w:rsidRPr="007A6F05" w14:paraId="2BD1BAE2" w14:textId="77777777">
        <w:tc>
          <w:tcPr>
            <w:tcW w:w="1170" w:type="dxa"/>
            <w:noWrap/>
            <w:vAlign w:val="bottom"/>
          </w:tcPr>
          <w:p w14:paraId="4A669A5C" w14:textId="1E8B7A70"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5D3C927D" w14:textId="532A0BDF" w:rsidR="00FD3892" w:rsidRPr="007A6F05" w:rsidRDefault="00FD3892" w:rsidP="007A6F05">
            <w:pPr>
              <w:pStyle w:val="TableText"/>
              <w:rPr>
                <w:color w:val="000000"/>
              </w:rPr>
            </w:pPr>
            <w:r w:rsidRPr="007A6F05">
              <w:rPr>
                <w:color w:val="000000"/>
              </w:rPr>
              <w:t>7</w:t>
            </w:r>
          </w:p>
        </w:tc>
        <w:tc>
          <w:tcPr>
            <w:tcW w:w="1592" w:type="dxa"/>
            <w:vAlign w:val="bottom"/>
          </w:tcPr>
          <w:p w14:paraId="77CCA1CB" w14:textId="675AAFA7"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0067E787" w14:textId="46C497A2" w:rsidR="00FD3892" w:rsidRPr="007A6F05" w:rsidRDefault="00FD3892" w:rsidP="007A6F05">
            <w:pPr>
              <w:pStyle w:val="TableText"/>
              <w:jc w:val="left"/>
              <w:rPr>
                <w:color w:val="000000"/>
              </w:rPr>
            </w:pPr>
            <w:r w:rsidRPr="007A6F05">
              <w:rPr>
                <w:color w:val="000000"/>
              </w:rPr>
              <w:t>Embedded Audio Transcript</w:t>
            </w:r>
          </w:p>
        </w:tc>
        <w:tc>
          <w:tcPr>
            <w:tcW w:w="1440" w:type="dxa"/>
            <w:vAlign w:val="bottom"/>
          </w:tcPr>
          <w:p w14:paraId="490F89F0" w14:textId="56D20BA1" w:rsidR="00FD3892" w:rsidRPr="007A6F05" w:rsidRDefault="00FD3892" w:rsidP="007A6F05">
            <w:pPr>
              <w:pStyle w:val="TableText"/>
              <w:rPr>
                <w:color w:val="000000"/>
              </w:rPr>
            </w:pPr>
            <w:r w:rsidRPr="007A6F05">
              <w:rPr>
                <w:color w:val="000000"/>
              </w:rPr>
              <w:t>ACC</w:t>
            </w:r>
          </w:p>
        </w:tc>
        <w:tc>
          <w:tcPr>
            <w:tcW w:w="1434" w:type="dxa"/>
            <w:noWrap/>
            <w:vAlign w:val="bottom"/>
          </w:tcPr>
          <w:p w14:paraId="2D29E668" w14:textId="65DEE67F" w:rsidR="00FD3892" w:rsidRPr="007A6F05" w:rsidRDefault="00FD3892" w:rsidP="007A6F05">
            <w:pPr>
              <w:pStyle w:val="TableText"/>
              <w:ind w:right="144"/>
              <w:rPr>
                <w:color w:val="000000"/>
              </w:rPr>
            </w:pPr>
            <w:r w:rsidRPr="007A6F05">
              <w:rPr>
                <w:color w:val="000000"/>
              </w:rPr>
              <w:t>139</w:t>
            </w:r>
          </w:p>
        </w:tc>
        <w:tc>
          <w:tcPr>
            <w:tcW w:w="1296" w:type="dxa"/>
            <w:noWrap/>
            <w:vAlign w:val="bottom"/>
          </w:tcPr>
          <w:p w14:paraId="3B78FEBF" w14:textId="5B252BA4" w:rsidR="00FD3892" w:rsidRPr="007A6F05" w:rsidRDefault="00FD3892" w:rsidP="007A6F05">
            <w:pPr>
              <w:pStyle w:val="TableText"/>
              <w:ind w:right="144"/>
              <w:rPr>
                <w:color w:val="000000"/>
              </w:rPr>
            </w:pPr>
            <w:r w:rsidRPr="007A6F05">
              <w:rPr>
                <w:color w:val="000000"/>
              </w:rPr>
              <w:t>7</w:t>
            </w:r>
          </w:p>
        </w:tc>
      </w:tr>
      <w:tr w:rsidR="00FD3892" w:rsidRPr="007A6F05" w14:paraId="35DF6F32" w14:textId="77777777">
        <w:tc>
          <w:tcPr>
            <w:tcW w:w="1170" w:type="dxa"/>
            <w:noWrap/>
            <w:vAlign w:val="bottom"/>
          </w:tcPr>
          <w:p w14:paraId="6FF177CC" w14:textId="1D35A682"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1D8DADC5" w14:textId="2530EAD6" w:rsidR="00FD3892" w:rsidRPr="007A6F05" w:rsidRDefault="00FD3892" w:rsidP="007A6F05">
            <w:pPr>
              <w:pStyle w:val="TableText"/>
              <w:rPr>
                <w:color w:val="000000"/>
              </w:rPr>
            </w:pPr>
            <w:r w:rsidRPr="007A6F05">
              <w:rPr>
                <w:color w:val="000000"/>
              </w:rPr>
              <w:t>7</w:t>
            </w:r>
          </w:p>
        </w:tc>
        <w:tc>
          <w:tcPr>
            <w:tcW w:w="1592" w:type="dxa"/>
            <w:vAlign w:val="bottom"/>
          </w:tcPr>
          <w:p w14:paraId="5F501E54" w14:textId="07307077"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1FA86C76" w14:textId="7685F9A5"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4072E39E" w14:textId="4FBBF7F2" w:rsidR="00FD3892" w:rsidRPr="007A6F05" w:rsidRDefault="00FD3892" w:rsidP="007A6F05">
            <w:pPr>
              <w:pStyle w:val="TableText"/>
              <w:rPr>
                <w:color w:val="000000"/>
              </w:rPr>
            </w:pPr>
            <w:r w:rsidRPr="007A6F05">
              <w:rPr>
                <w:color w:val="000000"/>
              </w:rPr>
              <w:t>ACC</w:t>
            </w:r>
          </w:p>
        </w:tc>
        <w:tc>
          <w:tcPr>
            <w:tcW w:w="1434" w:type="dxa"/>
            <w:noWrap/>
            <w:vAlign w:val="bottom"/>
          </w:tcPr>
          <w:p w14:paraId="1B55AC95" w14:textId="72C8AD0B" w:rsidR="00FD3892" w:rsidRPr="007A6F05" w:rsidRDefault="00FD3892" w:rsidP="007A6F05">
            <w:pPr>
              <w:pStyle w:val="TableText"/>
              <w:ind w:right="144"/>
              <w:rPr>
                <w:color w:val="000000"/>
              </w:rPr>
            </w:pPr>
            <w:r w:rsidRPr="007A6F05">
              <w:rPr>
                <w:color w:val="000000"/>
              </w:rPr>
              <w:t>10,231</w:t>
            </w:r>
          </w:p>
        </w:tc>
        <w:tc>
          <w:tcPr>
            <w:tcW w:w="1296" w:type="dxa"/>
            <w:noWrap/>
            <w:vAlign w:val="bottom"/>
          </w:tcPr>
          <w:p w14:paraId="40CA8F12" w14:textId="7733CF2F" w:rsidR="00FD3892" w:rsidRPr="007A6F05" w:rsidRDefault="00FD3892" w:rsidP="007A6F05">
            <w:pPr>
              <w:pStyle w:val="TableText"/>
              <w:ind w:right="144"/>
              <w:rPr>
                <w:color w:val="000000"/>
              </w:rPr>
            </w:pPr>
            <w:r w:rsidRPr="007A6F05">
              <w:rPr>
                <w:color w:val="000000"/>
              </w:rPr>
              <w:t>2,211</w:t>
            </w:r>
          </w:p>
        </w:tc>
      </w:tr>
      <w:tr w:rsidR="00FD3892" w:rsidRPr="007A6F05" w14:paraId="0333E661" w14:textId="77777777">
        <w:tc>
          <w:tcPr>
            <w:tcW w:w="1170" w:type="dxa"/>
            <w:noWrap/>
            <w:vAlign w:val="bottom"/>
          </w:tcPr>
          <w:p w14:paraId="6D1980B5" w14:textId="324E694E"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066B862F" w14:textId="4E95654A" w:rsidR="00FD3892" w:rsidRPr="007A6F05" w:rsidRDefault="00FD3892" w:rsidP="007A6F05">
            <w:pPr>
              <w:pStyle w:val="TableText"/>
              <w:rPr>
                <w:color w:val="000000"/>
              </w:rPr>
            </w:pPr>
            <w:r w:rsidRPr="007A6F05">
              <w:rPr>
                <w:color w:val="000000"/>
              </w:rPr>
              <w:t>7</w:t>
            </w:r>
          </w:p>
        </w:tc>
        <w:tc>
          <w:tcPr>
            <w:tcW w:w="1592" w:type="dxa"/>
            <w:vAlign w:val="bottom"/>
          </w:tcPr>
          <w:p w14:paraId="6607783D" w14:textId="5CF5C9BF"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479C9AB8" w14:textId="0A3FEB76" w:rsidR="00FD3892" w:rsidRPr="007A6F05" w:rsidRDefault="00FD3892" w:rsidP="007A6F05">
            <w:pPr>
              <w:pStyle w:val="TableText"/>
              <w:jc w:val="left"/>
              <w:rPr>
                <w:color w:val="000000"/>
              </w:rPr>
            </w:pPr>
            <w:r w:rsidRPr="007A6F05">
              <w:rPr>
                <w:color w:val="000000"/>
              </w:rPr>
              <w:t>Embedded Text-to-Speech Passages</w:t>
            </w:r>
          </w:p>
        </w:tc>
        <w:tc>
          <w:tcPr>
            <w:tcW w:w="1440" w:type="dxa"/>
            <w:vAlign w:val="bottom"/>
          </w:tcPr>
          <w:p w14:paraId="047C4C32" w14:textId="0AC56E7A" w:rsidR="00FD3892" w:rsidRPr="007A6F05" w:rsidRDefault="00FD3892" w:rsidP="007A6F05">
            <w:pPr>
              <w:pStyle w:val="TableText"/>
              <w:rPr>
                <w:color w:val="000000"/>
              </w:rPr>
            </w:pPr>
            <w:r w:rsidRPr="007A6F05">
              <w:rPr>
                <w:color w:val="000000"/>
              </w:rPr>
              <w:t>ACC</w:t>
            </w:r>
          </w:p>
        </w:tc>
        <w:tc>
          <w:tcPr>
            <w:tcW w:w="1434" w:type="dxa"/>
            <w:noWrap/>
            <w:vAlign w:val="bottom"/>
          </w:tcPr>
          <w:p w14:paraId="5DE86786" w14:textId="5B20EBAA" w:rsidR="00FD3892" w:rsidRPr="007A6F05" w:rsidRDefault="00FD3892" w:rsidP="007A6F05">
            <w:pPr>
              <w:pStyle w:val="TableText"/>
              <w:ind w:right="144"/>
              <w:rPr>
                <w:color w:val="000000"/>
              </w:rPr>
            </w:pPr>
            <w:r w:rsidRPr="007A6F05">
              <w:rPr>
                <w:color w:val="000000"/>
              </w:rPr>
              <w:t>31,617</w:t>
            </w:r>
          </w:p>
        </w:tc>
        <w:tc>
          <w:tcPr>
            <w:tcW w:w="1296" w:type="dxa"/>
            <w:noWrap/>
            <w:vAlign w:val="bottom"/>
          </w:tcPr>
          <w:p w14:paraId="37D861FD" w14:textId="58A23EC7" w:rsidR="00FD3892" w:rsidRPr="007A6F05" w:rsidRDefault="00FD3892" w:rsidP="007A6F05">
            <w:pPr>
              <w:pStyle w:val="TableText"/>
              <w:ind w:right="144"/>
              <w:rPr>
                <w:color w:val="000000"/>
              </w:rPr>
            </w:pPr>
            <w:r w:rsidRPr="007A6F05">
              <w:rPr>
                <w:color w:val="000000"/>
              </w:rPr>
              <w:t>15,462</w:t>
            </w:r>
          </w:p>
        </w:tc>
      </w:tr>
      <w:tr w:rsidR="00FD3892" w:rsidRPr="007A6F05" w14:paraId="63749A87" w14:textId="77777777">
        <w:tc>
          <w:tcPr>
            <w:tcW w:w="1170" w:type="dxa"/>
            <w:noWrap/>
            <w:vAlign w:val="bottom"/>
          </w:tcPr>
          <w:p w14:paraId="657BF9D5" w14:textId="71E9A103"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02C4348" w14:textId="74BBD411" w:rsidR="00FD3892" w:rsidRPr="007A6F05" w:rsidRDefault="00FD3892" w:rsidP="007A6F05">
            <w:pPr>
              <w:pStyle w:val="TableText"/>
              <w:rPr>
                <w:color w:val="000000"/>
              </w:rPr>
            </w:pPr>
            <w:r w:rsidRPr="007A6F05">
              <w:rPr>
                <w:color w:val="000000"/>
              </w:rPr>
              <w:t>7</w:t>
            </w:r>
          </w:p>
        </w:tc>
        <w:tc>
          <w:tcPr>
            <w:tcW w:w="1592" w:type="dxa"/>
            <w:vAlign w:val="bottom"/>
          </w:tcPr>
          <w:p w14:paraId="1D1E185F" w14:textId="3E52C1E1"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2699A79D" w14:textId="70E27CA0"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038B3906" w14:textId="28FC17E7" w:rsidR="00FD3892" w:rsidRPr="007A6F05" w:rsidRDefault="00FD3892" w:rsidP="007A6F05">
            <w:pPr>
              <w:pStyle w:val="TableText"/>
              <w:rPr>
                <w:color w:val="000000"/>
              </w:rPr>
            </w:pPr>
            <w:r w:rsidRPr="007A6F05">
              <w:rPr>
                <w:color w:val="000000"/>
              </w:rPr>
              <w:t>ACC</w:t>
            </w:r>
          </w:p>
        </w:tc>
        <w:tc>
          <w:tcPr>
            <w:tcW w:w="1434" w:type="dxa"/>
            <w:noWrap/>
            <w:vAlign w:val="bottom"/>
          </w:tcPr>
          <w:p w14:paraId="6FC0073A" w14:textId="788B6A36" w:rsidR="00FD3892" w:rsidRPr="007A6F05" w:rsidRDefault="00FD3892" w:rsidP="007A6F05">
            <w:pPr>
              <w:pStyle w:val="TableText"/>
              <w:ind w:right="144"/>
              <w:rPr>
                <w:color w:val="000000"/>
              </w:rPr>
            </w:pPr>
            <w:r w:rsidRPr="007A6F05">
              <w:rPr>
                <w:color w:val="000000"/>
              </w:rPr>
              <w:t>60</w:t>
            </w:r>
          </w:p>
        </w:tc>
        <w:tc>
          <w:tcPr>
            <w:tcW w:w="1296" w:type="dxa"/>
            <w:noWrap/>
            <w:vAlign w:val="bottom"/>
          </w:tcPr>
          <w:p w14:paraId="34E22A11" w14:textId="37EFED64" w:rsidR="00FD3892" w:rsidRPr="007A6F05" w:rsidRDefault="00FD3892" w:rsidP="007A6F05">
            <w:pPr>
              <w:pStyle w:val="TableText"/>
              <w:ind w:right="144"/>
              <w:rPr>
                <w:color w:val="000000"/>
              </w:rPr>
            </w:pPr>
            <w:r w:rsidRPr="007A6F05">
              <w:rPr>
                <w:color w:val="000000"/>
              </w:rPr>
              <w:t>10</w:t>
            </w:r>
          </w:p>
        </w:tc>
      </w:tr>
      <w:tr w:rsidR="00FD3892" w:rsidRPr="007A6F05" w14:paraId="301495DA" w14:textId="77777777">
        <w:tc>
          <w:tcPr>
            <w:tcW w:w="1170" w:type="dxa"/>
            <w:noWrap/>
            <w:vAlign w:val="bottom"/>
          </w:tcPr>
          <w:p w14:paraId="26D8FE0D" w14:textId="73BBD3E8"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D96EF1E" w14:textId="0672C103" w:rsidR="00FD3892" w:rsidRPr="007A6F05" w:rsidRDefault="00FD3892" w:rsidP="007A6F05">
            <w:pPr>
              <w:pStyle w:val="TableText"/>
              <w:rPr>
                <w:color w:val="000000"/>
              </w:rPr>
            </w:pPr>
            <w:r w:rsidRPr="007A6F05">
              <w:rPr>
                <w:color w:val="000000"/>
              </w:rPr>
              <w:t>7</w:t>
            </w:r>
          </w:p>
        </w:tc>
        <w:tc>
          <w:tcPr>
            <w:tcW w:w="1592" w:type="dxa"/>
            <w:vAlign w:val="bottom"/>
          </w:tcPr>
          <w:p w14:paraId="52604D28" w14:textId="28271A3D"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537CC9BA" w14:textId="00A9416B"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67BA91E5" w14:textId="30060C02" w:rsidR="00FD3892" w:rsidRPr="007A6F05" w:rsidRDefault="00FD3892" w:rsidP="007A6F05">
            <w:pPr>
              <w:pStyle w:val="TableText"/>
              <w:rPr>
                <w:color w:val="000000"/>
              </w:rPr>
            </w:pPr>
            <w:r w:rsidRPr="007A6F05">
              <w:rPr>
                <w:color w:val="000000"/>
              </w:rPr>
              <w:t>DS</w:t>
            </w:r>
          </w:p>
        </w:tc>
        <w:tc>
          <w:tcPr>
            <w:tcW w:w="1434" w:type="dxa"/>
            <w:noWrap/>
            <w:vAlign w:val="bottom"/>
          </w:tcPr>
          <w:p w14:paraId="7553C85F" w14:textId="00B8D6E8" w:rsidR="00FD3892" w:rsidRPr="007A6F05" w:rsidRDefault="00FD3892" w:rsidP="007A6F05">
            <w:pPr>
              <w:pStyle w:val="TableText"/>
              <w:ind w:right="144"/>
              <w:rPr>
                <w:color w:val="000000"/>
              </w:rPr>
            </w:pPr>
            <w:r w:rsidRPr="007A6F05">
              <w:rPr>
                <w:color w:val="000000"/>
              </w:rPr>
              <w:t>10,203</w:t>
            </w:r>
          </w:p>
        </w:tc>
        <w:tc>
          <w:tcPr>
            <w:tcW w:w="1296" w:type="dxa"/>
            <w:noWrap/>
            <w:vAlign w:val="bottom"/>
          </w:tcPr>
          <w:p w14:paraId="2A3AE29E" w14:textId="36B4B639" w:rsidR="00FD3892" w:rsidRPr="007A6F05" w:rsidRDefault="00FD3892" w:rsidP="007A6F05">
            <w:pPr>
              <w:pStyle w:val="TableText"/>
              <w:ind w:right="144"/>
              <w:rPr>
                <w:color w:val="000000"/>
              </w:rPr>
            </w:pPr>
            <w:r w:rsidRPr="007A6F05">
              <w:rPr>
                <w:color w:val="000000"/>
              </w:rPr>
              <w:t>550</w:t>
            </w:r>
          </w:p>
        </w:tc>
      </w:tr>
      <w:tr w:rsidR="00FD3892" w:rsidRPr="007A6F05" w14:paraId="305F4CB1" w14:textId="77777777">
        <w:tc>
          <w:tcPr>
            <w:tcW w:w="1170" w:type="dxa"/>
            <w:noWrap/>
            <w:vAlign w:val="bottom"/>
          </w:tcPr>
          <w:p w14:paraId="162580DE" w14:textId="43EF49D6"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37CD901A" w14:textId="1DEAA0FB" w:rsidR="00FD3892" w:rsidRPr="007A6F05" w:rsidRDefault="00FD3892" w:rsidP="007A6F05">
            <w:pPr>
              <w:pStyle w:val="TableText"/>
              <w:rPr>
                <w:color w:val="000000"/>
              </w:rPr>
            </w:pPr>
            <w:r w:rsidRPr="007A6F05">
              <w:rPr>
                <w:color w:val="000000"/>
              </w:rPr>
              <w:t>7</w:t>
            </w:r>
          </w:p>
        </w:tc>
        <w:tc>
          <w:tcPr>
            <w:tcW w:w="1592" w:type="dxa"/>
            <w:vAlign w:val="bottom"/>
          </w:tcPr>
          <w:p w14:paraId="641E0BE9" w14:textId="0DA14729"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6FBBDB02" w14:textId="7A37AEE1" w:rsidR="00FD3892" w:rsidRPr="007A6F05" w:rsidRDefault="00FD3892" w:rsidP="007A6F05">
            <w:pPr>
              <w:pStyle w:val="TableText"/>
              <w:jc w:val="left"/>
              <w:rPr>
                <w:color w:val="000000"/>
              </w:rPr>
            </w:pPr>
            <w:r w:rsidRPr="007A6F05">
              <w:rPr>
                <w:color w:val="000000"/>
              </w:rPr>
              <w:t>Embedded Text-to-Speech Items</w:t>
            </w:r>
          </w:p>
        </w:tc>
        <w:tc>
          <w:tcPr>
            <w:tcW w:w="1440" w:type="dxa"/>
            <w:vAlign w:val="bottom"/>
          </w:tcPr>
          <w:p w14:paraId="2255CE44" w14:textId="4DC60531" w:rsidR="00FD3892" w:rsidRPr="007A6F05" w:rsidRDefault="00FD3892" w:rsidP="007A6F05">
            <w:pPr>
              <w:pStyle w:val="TableText"/>
              <w:rPr>
                <w:color w:val="000000"/>
              </w:rPr>
            </w:pPr>
            <w:r w:rsidRPr="007A6F05">
              <w:rPr>
                <w:color w:val="000000"/>
              </w:rPr>
              <w:t>DS</w:t>
            </w:r>
          </w:p>
        </w:tc>
        <w:tc>
          <w:tcPr>
            <w:tcW w:w="1434" w:type="dxa"/>
            <w:noWrap/>
            <w:vAlign w:val="bottom"/>
          </w:tcPr>
          <w:p w14:paraId="14CDD51D" w14:textId="71531810" w:rsidR="00FD3892" w:rsidRPr="007A6F05" w:rsidRDefault="00FD3892" w:rsidP="007A6F05">
            <w:pPr>
              <w:pStyle w:val="TableText"/>
              <w:ind w:right="144"/>
              <w:rPr>
                <w:color w:val="000000"/>
              </w:rPr>
            </w:pPr>
            <w:r w:rsidRPr="007A6F05">
              <w:rPr>
                <w:color w:val="000000"/>
              </w:rPr>
              <w:t>58,598</w:t>
            </w:r>
          </w:p>
        </w:tc>
        <w:tc>
          <w:tcPr>
            <w:tcW w:w="1296" w:type="dxa"/>
            <w:noWrap/>
            <w:vAlign w:val="bottom"/>
          </w:tcPr>
          <w:p w14:paraId="377576E7" w14:textId="7086563D" w:rsidR="00FD3892" w:rsidRPr="007A6F05" w:rsidRDefault="00FD3892" w:rsidP="007A6F05">
            <w:pPr>
              <w:pStyle w:val="TableText"/>
              <w:ind w:right="144"/>
              <w:rPr>
                <w:color w:val="000000"/>
              </w:rPr>
            </w:pPr>
            <w:r w:rsidRPr="007A6F05">
              <w:rPr>
                <w:color w:val="000000"/>
              </w:rPr>
              <w:t>24,314</w:t>
            </w:r>
          </w:p>
        </w:tc>
      </w:tr>
      <w:tr w:rsidR="00FD3892" w:rsidRPr="007A6F05" w14:paraId="05946F0C" w14:textId="77777777">
        <w:tc>
          <w:tcPr>
            <w:tcW w:w="1170" w:type="dxa"/>
            <w:noWrap/>
            <w:vAlign w:val="bottom"/>
          </w:tcPr>
          <w:p w14:paraId="08D90A4D" w14:textId="6B6A07A2"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096CE3CC" w14:textId="52C86049" w:rsidR="00FD3892" w:rsidRPr="007A6F05" w:rsidRDefault="00FD3892" w:rsidP="007A6F05">
            <w:pPr>
              <w:pStyle w:val="TableText"/>
              <w:rPr>
                <w:color w:val="000000"/>
              </w:rPr>
            </w:pPr>
            <w:r w:rsidRPr="007A6F05">
              <w:rPr>
                <w:color w:val="000000"/>
              </w:rPr>
              <w:t>7</w:t>
            </w:r>
          </w:p>
        </w:tc>
        <w:tc>
          <w:tcPr>
            <w:tcW w:w="1592" w:type="dxa"/>
            <w:vAlign w:val="bottom"/>
          </w:tcPr>
          <w:p w14:paraId="316BC8F3" w14:textId="0A726BA3"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0F08E2D4" w14:textId="7F079AA3"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4A3DAE21" w14:textId="4650D4D3" w:rsidR="00FD3892" w:rsidRPr="007A6F05" w:rsidRDefault="00FD3892" w:rsidP="007A6F05">
            <w:pPr>
              <w:pStyle w:val="TableText"/>
              <w:rPr>
                <w:color w:val="000000"/>
              </w:rPr>
            </w:pPr>
            <w:r w:rsidRPr="007A6F05">
              <w:rPr>
                <w:color w:val="000000"/>
              </w:rPr>
              <w:t>ACC</w:t>
            </w:r>
          </w:p>
        </w:tc>
        <w:tc>
          <w:tcPr>
            <w:tcW w:w="1434" w:type="dxa"/>
            <w:noWrap/>
            <w:vAlign w:val="bottom"/>
          </w:tcPr>
          <w:p w14:paraId="62F29C9B" w14:textId="214B685F" w:rsidR="00FD3892" w:rsidRPr="007A6F05" w:rsidRDefault="00FD3892" w:rsidP="007A6F05">
            <w:pPr>
              <w:pStyle w:val="TableText"/>
              <w:ind w:right="144"/>
              <w:rPr>
                <w:color w:val="000000"/>
              </w:rPr>
            </w:pPr>
            <w:r w:rsidRPr="007A6F05">
              <w:rPr>
                <w:color w:val="000000"/>
              </w:rPr>
              <w:t>159</w:t>
            </w:r>
          </w:p>
        </w:tc>
        <w:tc>
          <w:tcPr>
            <w:tcW w:w="1296" w:type="dxa"/>
            <w:noWrap/>
            <w:vAlign w:val="bottom"/>
          </w:tcPr>
          <w:p w14:paraId="106ECBFD" w14:textId="5DBF7C12" w:rsidR="00FD3892" w:rsidRPr="007A6F05" w:rsidRDefault="00FD3892" w:rsidP="007A6F05">
            <w:pPr>
              <w:pStyle w:val="TableText"/>
              <w:ind w:right="144"/>
              <w:rPr>
                <w:color w:val="000000"/>
              </w:rPr>
            </w:pPr>
            <w:r w:rsidRPr="007A6F05">
              <w:rPr>
                <w:color w:val="000000"/>
              </w:rPr>
              <w:t>0</w:t>
            </w:r>
          </w:p>
        </w:tc>
      </w:tr>
      <w:tr w:rsidR="00FD3892" w:rsidRPr="007A6F05" w14:paraId="265D8062" w14:textId="77777777">
        <w:tc>
          <w:tcPr>
            <w:tcW w:w="1170" w:type="dxa"/>
            <w:noWrap/>
            <w:vAlign w:val="bottom"/>
          </w:tcPr>
          <w:p w14:paraId="2A74D370" w14:textId="3C3CB51C"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5EE02C61" w14:textId="1F40AA0D" w:rsidR="00FD3892" w:rsidRPr="007A6F05" w:rsidRDefault="00FD3892" w:rsidP="007A6F05">
            <w:pPr>
              <w:pStyle w:val="TableText"/>
              <w:rPr>
                <w:color w:val="000000"/>
              </w:rPr>
            </w:pPr>
            <w:r w:rsidRPr="007A6F05">
              <w:rPr>
                <w:color w:val="000000"/>
              </w:rPr>
              <w:t>7</w:t>
            </w:r>
          </w:p>
        </w:tc>
        <w:tc>
          <w:tcPr>
            <w:tcW w:w="1592" w:type="dxa"/>
            <w:vAlign w:val="bottom"/>
          </w:tcPr>
          <w:p w14:paraId="59136405" w14:textId="3A71B144"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57F10B67" w14:textId="415770E0" w:rsidR="00FD3892" w:rsidRPr="007A6F05" w:rsidRDefault="00FD3892" w:rsidP="007A6F05">
            <w:pPr>
              <w:pStyle w:val="TableText"/>
              <w:jc w:val="left"/>
              <w:rPr>
                <w:color w:val="000000"/>
              </w:rPr>
            </w:pPr>
            <w:r w:rsidRPr="007A6F05">
              <w:rPr>
                <w:color w:val="000000"/>
              </w:rPr>
              <w:t>Embedded Audio Transcript</w:t>
            </w:r>
          </w:p>
        </w:tc>
        <w:tc>
          <w:tcPr>
            <w:tcW w:w="1440" w:type="dxa"/>
            <w:vAlign w:val="bottom"/>
          </w:tcPr>
          <w:p w14:paraId="53B50EFC" w14:textId="470602DD" w:rsidR="00FD3892" w:rsidRPr="007A6F05" w:rsidRDefault="00FD3892" w:rsidP="007A6F05">
            <w:pPr>
              <w:pStyle w:val="TableText"/>
              <w:rPr>
                <w:color w:val="000000"/>
              </w:rPr>
            </w:pPr>
            <w:r w:rsidRPr="007A6F05">
              <w:rPr>
                <w:color w:val="000000"/>
              </w:rPr>
              <w:t>ACC</w:t>
            </w:r>
          </w:p>
        </w:tc>
        <w:tc>
          <w:tcPr>
            <w:tcW w:w="1434" w:type="dxa"/>
            <w:noWrap/>
            <w:vAlign w:val="bottom"/>
          </w:tcPr>
          <w:p w14:paraId="554F445C" w14:textId="7F2802E5" w:rsidR="00FD3892" w:rsidRPr="007A6F05" w:rsidRDefault="00FD3892" w:rsidP="007A6F05">
            <w:pPr>
              <w:pStyle w:val="TableText"/>
              <w:ind w:right="144"/>
              <w:rPr>
                <w:color w:val="000000"/>
              </w:rPr>
            </w:pPr>
            <w:r w:rsidRPr="007A6F05">
              <w:rPr>
                <w:color w:val="000000"/>
              </w:rPr>
              <w:t>0</w:t>
            </w:r>
          </w:p>
        </w:tc>
        <w:tc>
          <w:tcPr>
            <w:tcW w:w="1296" w:type="dxa"/>
            <w:noWrap/>
            <w:vAlign w:val="bottom"/>
          </w:tcPr>
          <w:p w14:paraId="5CFE645F" w14:textId="61245D31" w:rsidR="00FD3892" w:rsidRPr="007A6F05" w:rsidRDefault="00FD3892" w:rsidP="007A6F05">
            <w:pPr>
              <w:pStyle w:val="TableText"/>
              <w:ind w:right="144"/>
              <w:rPr>
                <w:color w:val="000000"/>
              </w:rPr>
            </w:pPr>
            <w:r w:rsidRPr="007A6F05">
              <w:rPr>
                <w:color w:val="000000"/>
              </w:rPr>
              <w:t>0</w:t>
            </w:r>
          </w:p>
        </w:tc>
      </w:tr>
      <w:tr w:rsidR="00FD3892" w:rsidRPr="007A6F05" w14:paraId="250D1B8D" w14:textId="77777777">
        <w:tc>
          <w:tcPr>
            <w:tcW w:w="1170" w:type="dxa"/>
            <w:noWrap/>
            <w:vAlign w:val="bottom"/>
          </w:tcPr>
          <w:p w14:paraId="6C12EA58" w14:textId="75F3A956"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2CB51B65" w14:textId="617478C9" w:rsidR="00FD3892" w:rsidRPr="007A6F05" w:rsidRDefault="00FD3892" w:rsidP="007A6F05">
            <w:pPr>
              <w:pStyle w:val="TableText"/>
              <w:rPr>
                <w:color w:val="000000"/>
              </w:rPr>
            </w:pPr>
            <w:r w:rsidRPr="007A6F05">
              <w:rPr>
                <w:color w:val="000000"/>
              </w:rPr>
              <w:t>7</w:t>
            </w:r>
          </w:p>
        </w:tc>
        <w:tc>
          <w:tcPr>
            <w:tcW w:w="1592" w:type="dxa"/>
            <w:vAlign w:val="bottom"/>
          </w:tcPr>
          <w:p w14:paraId="3AE8BB0C" w14:textId="63E6369E"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0D5C8E88" w14:textId="15FD2490"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06080877" w14:textId="137DA387" w:rsidR="00FD3892" w:rsidRPr="007A6F05" w:rsidRDefault="00FD3892" w:rsidP="007A6F05">
            <w:pPr>
              <w:pStyle w:val="TableText"/>
              <w:rPr>
                <w:color w:val="000000"/>
              </w:rPr>
            </w:pPr>
            <w:r w:rsidRPr="007A6F05">
              <w:rPr>
                <w:color w:val="000000"/>
              </w:rPr>
              <w:t>ACC</w:t>
            </w:r>
          </w:p>
        </w:tc>
        <w:tc>
          <w:tcPr>
            <w:tcW w:w="1434" w:type="dxa"/>
            <w:noWrap/>
            <w:vAlign w:val="bottom"/>
          </w:tcPr>
          <w:p w14:paraId="32D4C2B6" w14:textId="072A7CB0" w:rsidR="00FD3892" w:rsidRPr="007A6F05" w:rsidRDefault="00FD3892" w:rsidP="007A6F05">
            <w:pPr>
              <w:pStyle w:val="TableText"/>
              <w:ind w:right="144"/>
              <w:rPr>
                <w:color w:val="000000"/>
              </w:rPr>
            </w:pPr>
            <w:r w:rsidRPr="007A6F05">
              <w:rPr>
                <w:color w:val="000000"/>
              </w:rPr>
              <w:t>10,294</w:t>
            </w:r>
          </w:p>
        </w:tc>
        <w:tc>
          <w:tcPr>
            <w:tcW w:w="1296" w:type="dxa"/>
            <w:noWrap/>
            <w:vAlign w:val="bottom"/>
          </w:tcPr>
          <w:p w14:paraId="273E88A6" w14:textId="47BD0F08" w:rsidR="00FD3892" w:rsidRPr="007A6F05" w:rsidRDefault="00FD3892" w:rsidP="007A6F05">
            <w:pPr>
              <w:pStyle w:val="TableText"/>
              <w:ind w:right="144"/>
              <w:rPr>
                <w:color w:val="000000"/>
              </w:rPr>
            </w:pPr>
            <w:r w:rsidRPr="007A6F05">
              <w:rPr>
                <w:color w:val="000000"/>
              </w:rPr>
              <w:t>3,130</w:t>
            </w:r>
          </w:p>
        </w:tc>
      </w:tr>
      <w:tr w:rsidR="00FD3892" w:rsidRPr="007A6F05" w14:paraId="182E2276" w14:textId="77777777">
        <w:tc>
          <w:tcPr>
            <w:tcW w:w="1170" w:type="dxa"/>
            <w:noWrap/>
            <w:vAlign w:val="bottom"/>
          </w:tcPr>
          <w:p w14:paraId="02E6C27F" w14:textId="1ED46572"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9C0468B" w14:textId="43E7593E" w:rsidR="00FD3892" w:rsidRPr="007A6F05" w:rsidRDefault="00FD3892" w:rsidP="007A6F05">
            <w:pPr>
              <w:pStyle w:val="TableText"/>
              <w:rPr>
                <w:color w:val="000000"/>
              </w:rPr>
            </w:pPr>
            <w:r w:rsidRPr="007A6F05">
              <w:rPr>
                <w:color w:val="000000"/>
              </w:rPr>
              <w:t>7</w:t>
            </w:r>
          </w:p>
        </w:tc>
        <w:tc>
          <w:tcPr>
            <w:tcW w:w="1592" w:type="dxa"/>
            <w:vAlign w:val="bottom"/>
          </w:tcPr>
          <w:p w14:paraId="105F3C7C" w14:textId="41560542"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30A02070" w14:textId="59FFED62" w:rsidR="00FD3892" w:rsidRPr="007A6F05" w:rsidRDefault="00FD3892" w:rsidP="007A6F05">
            <w:pPr>
              <w:pStyle w:val="TableText"/>
              <w:jc w:val="left"/>
              <w:rPr>
                <w:color w:val="000000"/>
              </w:rPr>
            </w:pPr>
            <w:r w:rsidRPr="007A6F05">
              <w:rPr>
                <w:color w:val="000000"/>
              </w:rPr>
              <w:t>Embedded Text-to-Speech Passages</w:t>
            </w:r>
          </w:p>
        </w:tc>
        <w:tc>
          <w:tcPr>
            <w:tcW w:w="1440" w:type="dxa"/>
            <w:vAlign w:val="bottom"/>
          </w:tcPr>
          <w:p w14:paraId="405C9AA3" w14:textId="7BCE5EA8" w:rsidR="00FD3892" w:rsidRPr="007A6F05" w:rsidRDefault="00FD3892" w:rsidP="007A6F05">
            <w:pPr>
              <w:pStyle w:val="TableText"/>
              <w:rPr>
                <w:color w:val="000000"/>
              </w:rPr>
            </w:pPr>
            <w:r w:rsidRPr="007A6F05">
              <w:rPr>
                <w:color w:val="000000"/>
              </w:rPr>
              <w:t>ACC</w:t>
            </w:r>
          </w:p>
        </w:tc>
        <w:tc>
          <w:tcPr>
            <w:tcW w:w="1434" w:type="dxa"/>
            <w:noWrap/>
            <w:vAlign w:val="bottom"/>
          </w:tcPr>
          <w:p w14:paraId="0A0935CB" w14:textId="5335ABF5" w:rsidR="00FD3892" w:rsidRPr="007A6F05" w:rsidRDefault="00FD3892" w:rsidP="007A6F05">
            <w:pPr>
              <w:pStyle w:val="TableText"/>
              <w:ind w:right="144"/>
              <w:rPr>
                <w:color w:val="000000"/>
              </w:rPr>
            </w:pPr>
            <w:r w:rsidRPr="007A6F05">
              <w:rPr>
                <w:color w:val="000000"/>
              </w:rPr>
              <w:t>31,779</w:t>
            </w:r>
          </w:p>
        </w:tc>
        <w:tc>
          <w:tcPr>
            <w:tcW w:w="1296" w:type="dxa"/>
            <w:noWrap/>
            <w:vAlign w:val="bottom"/>
          </w:tcPr>
          <w:p w14:paraId="1E615CB4" w14:textId="6160DE18" w:rsidR="00FD3892" w:rsidRPr="007A6F05" w:rsidRDefault="00FD3892" w:rsidP="007A6F05">
            <w:pPr>
              <w:pStyle w:val="TableText"/>
              <w:ind w:right="144"/>
              <w:rPr>
                <w:color w:val="000000"/>
              </w:rPr>
            </w:pPr>
            <w:r w:rsidRPr="007A6F05">
              <w:rPr>
                <w:color w:val="000000"/>
              </w:rPr>
              <w:t>17,638</w:t>
            </w:r>
          </w:p>
        </w:tc>
      </w:tr>
      <w:tr w:rsidR="00FD3892" w:rsidRPr="007A6F05" w14:paraId="143B2FC7" w14:textId="77777777">
        <w:tc>
          <w:tcPr>
            <w:tcW w:w="1170" w:type="dxa"/>
            <w:noWrap/>
            <w:vAlign w:val="bottom"/>
          </w:tcPr>
          <w:p w14:paraId="3CECBDC4" w14:textId="0093A2BB"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138EB2F" w14:textId="552F9153" w:rsidR="00FD3892" w:rsidRPr="007A6F05" w:rsidRDefault="00FD3892" w:rsidP="007A6F05">
            <w:pPr>
              <w:pStyle w:val="TableText"/>
              <w:rPr>
                <w:color w:val="000000"/>
              </w:rPr>
            </w:pPr>
            <w:r w:rsidRPr="007A6F05">
              <w:rPr>
                <w:color w:val="000000"/>
              </w:rPr>
              <w:t>7</w:t>
            </w:r>
          </w:p>
        </w:tc>
        <w:tc>
          <w:tcPr>
            <w:tcW w:w="1592" w:type="dxa"/>
            <w:vAlign w:val="bottom"/>
          </w:tcPr>
          <w:p w14:paraId="5FA341E3" w14:textId="65D76656"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15239D2D" w14:textId="1DB0D26D"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169855DA" w14:textId="1A4CE5A2" w:rsidR="00FD3892" w:rsidRPr="007A6F05" w:rsidRDefault="00FD3892" w:rsidP="007A6F05">
            <w:pPr>
              <w:pStyle w:val="TableText"/>
              <w:rPr>
                <w:color w:val="000000"/>
              </w:rPr>
            </w:pPr>
            <w:r w:rsidRPr="007A6F05">
              <w:rPr>
                <w:color w:val="000000"/>
              </w:rPr>
              <w:t>ACC</w:t>
            </w:r>
          </w:p>
        </w:tc>
        <w:tc>
          <w:tcPr>
            <w:tcW w:w="1434" w:type="dxa"/>
            <w:noWrap/>
            <w:vAlign w:val="bottom"/>
          </w:tcPr>
          <w:p w14:paraId="1251768E" w14:textId="3A3A9104" w:rsidR="00FD3892" w:rsidRPr="007A6F05" w:rsidRDefault="00FD3892" w:rsidP="007A6F05">
            <w:pPr>
              <w:pStyle w:val="TableText"/>
              <w:ind w:right="144"/>
              <w:rPr>
                <w:color w:val="000000"/>
              </w:rPr>
            </w:pPr>
            <w:r w:rsidRPr="007A6F05">
              <w:rPr>
                <w:color w:val="000000"/>
              </w:rPr>
              <w:t>62</w:t>
            </w:r>
          </w:p>
        </w:tc>
        <w:tc>
          <w:tcPr>
            <w:tcW w:w="1296" w:type="dxa"/>
            <w:noWrap/>
            <w:vAlign w:val="bottom"/>
          </w:tcPr>
          <w:p w14:paraId="5A3DE9B2" w14:textId="12F5E4D5" w:rsidR="00FD3892" w:rsidRPr="007A6F05" w:rsidRDefault="00FD3892" w:rsidP="007A6F05">
            <w:pPr>
              <w:pStyle w:val="TableText"/>
              <w:ind w:right="144"/>
              <w:rPr>
                <w:color w:val="000000"/>
              </w:rPr>
            </w:pPr>
            <w:r w:rsidRPr="007A6F05">
              <w:rPr>
                <w:color w:val="000000"/>
              </w:rPr>
              <w:t>22</w:t>
            </w:r>
          </w:p>
        </w:tc>
      </w:tr>
      <w:tr w:rsidR="00FD3892" w:rsidRPr="007A6F05" w14:paraId="68815EE1" w14:textId="77777777">
        <w:tc>
          <w:tcPr>
            <w:tcW w:w="1170" w:type="dxa"/>
            <w:tcBorders>
              <w:bottom w:val="nil"/>
            </w:tcBorders>
            <w:noWrap/>
            <w:vAlign w:val="bottom"/>
          </w:tcPr>
          <w:p w14:paraId="3DA49E2A" w14:textId="25BBE4E2" w:rsidR="00FD3892" w:rsidRPr="007A6F05" w:rsidRDefault="00FD3892" w:rsidP="007A6F05">
            <w:pPr>
              <w:pStyle w:val="TableText"/>
              <w:jc w:val="left"/>
              <w:rPr>
                <w:color w:val="000000"/>
              </w:rPr>
            </w:pPr>
            <w:r w:rsidRPr="007A6F05">
              <w:rPr>
                <w:color w:val="000000"/>
              </w:rPr>
              <w:t>ELA</w:t>
            </w:r>
          </w:p>
        </w:tc>
        <w:tc>
          <w:tcPr>
            <w:tcW w:w="1368" w:type="dxa"/>
            <w:tcBorders>
              <w:bottom w:val="nil"/>
            </w:tcBorders>
            <w:noWrap/>
            <w:vAlign w:val="bottom"/>
          </w:tcPr>
          <w:p w14:paraId="6F5485ED" w14:textId="5B2B10E1" w:rsidR="00FD3892" w:rsidRPr="007A6F05" w:rsidRDefault="00FD3892" w:rsidP="007A6F05">
            <w:pPr>
              <w:pStyle w:val="TableText"/>
              <w:rPr>
                <w:color w:val="000000"/>
              </w:rPr>
            </w:pPr>
            <w:r w:rsidRPr="007A6F05">
              <w:rPr>
                <w:color w:val="000000"/>
              </w:rPr>
              <w:t>7</w:t>
            </w:r>
          </w:p>
        </w:tc>
        <w:tc>
          <w:tcPr>
            <w:tcW w:w="1592" w:type="dxa"/>
            <w:tcBorders>
              <w:bottom w:val="nil"/>
            </w:tcBorders>
            <w:vAlign w:val="bottom"/>
          </w:tcPr>
          <w:p w14:paraId="18A2B8AE" w14:textId="38AB48F7" w:rsidR="00FD3892" w:rsidRPr="007A6F05" w:rsidRDefault="00FD3892" w:rsidP="007A6F05">
            <w:pPr>
              <w:pStyle w:val="TableText"/>
              <w:ind w:right="432"/>
              <w:rPr>
                <w:color w:val="000000"/>
              </w:rPr>
            </w:pPr>
            <w:r w:rsidRPr="007A6F05">
              <w:rPr>
                <w:color w:val="000000"/>
              </w:rPr>
              <w:t>PT</w:t>
            </w:r>
          </w:p>
        </w:tc>
        <w:tc>
          <w:tcPr>
            <w:tcW w:w="4301" w:type="dxa"/>
            <w:tcBorders>
              <w:bottom w:val="nil"/>
            </w:tcBorders>
            <w:noWrap/>
            <w:vAlign w:val="bottom"/>
          </w:tcPr>
          <w:p w14:paraId="3593AE1F" w14:textId="0F0A7432" w:rsidR="00FD3892" w:rsidRPr="007A6F05" w:rsidRDefault="00FD3892" w:rsidP="007A6F05">
            <w:pPr>
              <w:pStyle w:val="TableText"/>
              <w:jc w:val="left"/>
              <w:rPr>
                <w:color w:val="000000"/>
              </w:rPr>
            </w:pPr>
            <w:r w:rsidRPr="007A6F05">
              <w:rPr>
                <w:color w:val="000000"/>
              </w:rPr>
              <w:t>Embedded Masking</w:t>
            </w:r>
          </w:p>
        </w:tc>
        <w:tc>
          <w:tcPr>
            <w:tcW w:w="1440" w:type="dxa"/>
            <w:tcBorders>
              <w:bottom w:val="nil"/>
            </w:tcBorders>
            <w:vAlign w:val="bottom"/>
          </w:tcPr>
          <w:p w14:paraId="440A2860" w14:textId="0429FFCA" w:rsidR="00FD3892" w:rsidRPr="007A6F05" w:rsidRDefault="00FD3892" w:rsidP="007A6F05">
            <w:pPr>
              <w:pStyle w:val="TableText"/>
              <w:rPr>
                <w:color w:val="000000"/>
              </w:rPr>
            </w:pPr>
            <w:r w:rsidRPr="007A6F05">
              <w:rPr>
                <w:color w:val="000000"/>
              </w:rPr>
              <w:t>DS</w:t>
            </w:r>
          </w:p>
        </w:tc>
        <w:tc>
          <w:tcPr>
            <w:tcW w:w="1434" w:type="dxa"/>
            <w:tcBorders>
              <w:bottom w:val="nil"/>
            </w:tcBorders>
            <w:noWrap/>
            <w:vAlign w:val="bottom"/>
          </w:tcPr>
          <w:p w14:paraId="7D8BBCF7" w14:textId="5FA2B1F1" w:rsidR="00FD3892" w:rsidRPr="007A6F05" w:rsidRDefault="00FD3892" w:rsidP="007A6F05">
            <w:pPr>
              <w:pStyle w:val="TableText"/>
              <w:ind w:right="144"/>
              <w:rPr>
                <w:color w:val="000000"/>
              </w:rPr>
            </w:pPr>
            <w:r w:rsidRPr="007A6F05">
              <w:rPr>
                <w:color w:val="000000"/>
              </w:rPr>
              <w:t>10,205</w:t>
            </w:r>
          </w:p>
        </w:tc>
        <w:tc>
          <w:tcPr>
            <w:tcW w:w="1296" w:type="dxa"/>
            <w:tcBorders>
              <w:bottom w:val="nil"/>
            </w:tcBorders>
            <w:noWrap/>
            <w:vAlign w:val="bottom"/>
          </w:tcPr>
          <w:p w14:paraId="74DD4A89" w14:textId="0338BF29" w:rsidR="00FD3892" w:rsidRPr="007A6F05" w:rsidRDefault="00FD3892" w:rsidP="007A6F05">
            <w:pPr>
              <w:pStyle w:val="TableText"/>
              <w:ind w:right="144"/>
              <w:rPr>
                <w:color w:val="000000"/>
              </w:rPr>
            </w:pPr>
            <w:r w:rsidRPr="007A6F05">
              <w:rPr>
                <w:color w:val="000000"/>
              </w:rPr>
              <w:t>621</w:t>
            </w:r>
          </w:p>
        </w:tc>
      </w:tr>
      <w:tr w:rsidR="00FD3892" w:rsidRPr="007A6F05" w14:paraId="4FC67D5E" w14:textId="77777777">
        <w:tc>
          <w:tcPr>
            <w:tcW w:w="1170" w:type="dxa"/>
            <w:tcBorders>
              <w:top w:val="nil"/>
              <w:bottom w:val="single" w:sz="4" w:space="0" w:color="auto"/>
            </w:tcBorders>
            <w:noWrap/>
            <w:vAlign w:val="bottom"/>
          </w:tcPr>
          <w:p w14:paraId="4621DA58" w14:textId="286C9605" w:rsidR="00FD3892" w:rsidRPr="007A6F05" w:rsidRDefault="00FD3892" w:rsidP="007A6F05">
            <w:pPr>
              <w:pStyle w:val="TableText"/>
              <w:jc w:val="left"/>
              <w:rPr>
                <w:color w:val="000000"/>
              </w:rPr>
            </w:pPr>
            <w:r w:rsidRPr="007A6F05">
              <w:rPr>
                <w:color w:val="000000"/>
              </w:rPr>
              <w:t>ELA</w:t>
            </w:r>
          </w:p>
        </w:tc>
        <w:tc>
          <w:tcPr>
            <w:tcW w:w="1368" w:type="dxa"/>
            <w:tcBorders>
              <w:top w:val="nil"/>
              <w:bottom w:val="single" w:sz="4" w:space="0" w:color="auto"/>
            </w:tcBorders>
            <w:noWrap/>
            <w:vAlign w:val="bottom"/>
          </w:tcPr>
          <w:p w14:paraId="1BC23E6F" w14:textId="4145EDD2" w:rsidR="00FD3892" w:rsidRPr="007A6F05" w:rsidRDefault="00FD3892" w:rsidP="007A6F05">
            <w:pPr>
              <w:pStyle w:val="TableText"/>
              <w:rPr>
                <w:color w:val="000000"/>
              </w:rPr>
            </w:pPr>
            <w:r w:rsidRPr="007A6F05">
              <w:rPr>
                <w:color w:val="000000"/>
              </w:rPr>
              <w:t>7</w:t>
            </w:r>
          </w:p>
        </w:tc>
        <w:tc>
          <w:tcPr>
            <w:tcW w:w="1592" w:type="dxa"/>
            <w:tcBorders>
              <w:top w:val="nil"/>
              <w:bottom w:val="single" w:sz="4" w:space="0" w:color="auto"/>
            </w:tcBorders>
            <w:vAlign w:val="bottom"/>
          </w:tcPr>
          <w:p w14:paraId="05E1E159" w14:textId="42D2B02B" w:rsidR="00FD3892" w:rsidRPr="007A6F05" w:rsidRDefault="00FD3892" w:rsidP="007A6F05">
            <w:pPr>
              <w:pStyle w:val="TableText"/>
              <w:ind w:right="432"/>
              <w:rPr>
                <w:color w:val="000000"/>
              </w:rPr>
            </w:pPr>
            <w:r w:rsidRPr="007A6F05">
              <w:rPr>
                <w:color w:val="000000"/>
              </w:rPr>
              <w:t>PT</w:t>
            </w:r>
          </w:p>
        </w:tc>
        <w:tc>
          <w:tcPr>
            <w:tcW w:w="4301" w:type="dxa"/>
            <w:tcBorders>
              <w:top w:val="nil"/>
              <w:bottom w:val="single" w:sz="4" w:space="0" w:color="auto"/>
            </w:tcBorders>
            <w:noWrap/>
            <w:vAlign w:val="bottom"/>
          </w:tcPr>
          <w:p w14:paraId="458ECF93" w14:textId="1F79E83E" w:rsidR="00FD3892" w:rsidRPr="007A6F05" w:rsidRDefault="00FD3892" w:rsidP="007A6F05">
            <w:pPr>
              <w:pStyle w:val="TableText"/>
              <w:jc w:val="left"/>
              <w:rPr>
                <w:color w:val="000000"/>
              </w:rPr>
            </w:pPr>
            <w:r w:rsidRPr="007A6F05">
              <w:rPr>
                <w:color w:val="000000"/>
              </w:rPr>
              <w:t>Embedded Text-to-Speech Items</w:t>
            </w:r>
          </w:p>
        </w:tc>
        <w:tc>
          <w:tcPr>
            <w:tcW w:w="1440" w:type="dxa"/>
            <w:tcBorders>
              <w:top w:val="nil"/>
              <w:bottom w:val="single" w:sz="4" w:space="0" w:color="auto"/>
            </w:tcBorders>
            <w:vAlign w:val="bottom"/>
          </w:tcPr>
          <w:p w14:paraId="15F4167F" w14:textId="07A5BE2E" w:rsidR="00FD3892" w:rsidRPr="007A6F05" w:rsidRDefault="00FD3892" w:rsidP="007A6F05">
            <w:pPr>
              <w:pStyle w:val="TableText"/>
              <w:rPr>
                <w:color w:val="000000"/>
              </w:rPr>
            </w:pPr>
            <w:r w:rsidRPr="007A6F05">
              <w:rPr>
                <w:color w:val="000000"/>
              </w:rPr>
              <w:t>DS</w:t>
            </w:r>
          </w:p>
        </w:tc>
        <w:tc>
          <w:tcPr>
            <w:tcW w:w="1434" w:type="dxa"/>
            <w:tcBorders>
              <w:top w:val="nil"/>
              <w:bottom w:val="single" w:sz="4" w:space="0" w:color="auto"/>
            </w:tcBorders>
            <w:noWrap/>
            <w:vAlign w:val="bottom"/>
          </w:tcPr>
          <w:p w14:paraId="12BE15BE" w14:textId="7B1EBE1D" w:rsidR="00FD3892" w:rsidRPr="007A6F05" w:rsidRDefault="00FD3892" w:rsidP="007A6F05">
            <w:pPr>
              <w:pStyle w:val="TableText"/>
              <w:ind w:right="144"/>
              <w:rPr>
                <w:color w:val="000000"/>
              </w:rPr>
            </w:pPr>
            <w:r w:rsidRPr="007A6F05">
              <w:rPr>
                <w:color w:val="000000"/>
              </w:rPr>
              <w:t>58,857</w:t>
            </w:r>
          </w:p>
        </w:tc>
        <w:tc>
          <w:tcPr>
            <w:tcW w:w="1296" w:type="dxa"/>
            <w:tcBorders>
              <w:top w:val="nil"/>
              <w:bottom w:val="single" w:sz="4" w:space="0" w:color="auto"/>
            </w:tcBorders>
            <w:noWrap/>
            <w:vAlign w:val="bottom"/>
          </w:tcPr>
          <w:p w14:paraId="2154DD9C" w14:textId="222053B8" w:rsidR="00FD3892" w:rsidRPr="007A6F05" w:rsidRDefault="00FD3892" w:rsidP="007A6F05">
            <w:pPr>
              <w:pStyle w:val="TableText"/>
              <w:ind w:right="144"/>
              <w:rPr>
                <w:color w:val="000000"/>
              </w:rPr>
            </w:pPr>
            <w:r w:rsidRPr="007A6F05">
              <w:rPr>
                <w:color w:val="000000"/>
              </w:rPr>
              <w:t>17,429</w:t>
            </w:r>
          </w:p>
        </w:tc>
      </w:tr>
      <w:tr w:rsidR="00FD3892" w:rsidRPr="007A6F05" w14:paraId="47924A4B" w14:textId="77777777">
        <w:tc>
          <w:tcPr>
            <w:tcW w:w="1170" w:type="dxa"/>
            <w:tcBorders>
              <w:top w:val="single" w:sz="4" w:space="0" w:color="auto"/>
            </w:tcBorders>
            <w:noWrap/>
            <w:vAlign w:val="bottom"/>
          </w:tcPr>
          <w:p w14:paraId="0CC454DF" w14:textId="0DF99896" w:rsidR="00FD3892" w:rsidRPr="007A6F05" w:rsidRDefault="00FD3892" w:rsidP="007A6F05">
            <w:pPr>
              <w:pStyle w:val="TableText"/>
              <w:jc w:val="left"/>
              <w:rPr>
                <w:color w:val="000000"/>
              </w:rPr>
            </w:pPr>
            <w:r w:rsidRPr="007A6F05">
              <w:rPr>
                <w:color w:val="000000"/>
              </w:rPr>
              <w:t>ELA</w:t>
            </w:r>
          </w:p>
        </w:tc>
        <w:tc>
          <w:tcPr>
            <w:tcW w:w="1368" w:type="dxa"/>
            <w:tcBorders>
              <w:top w:val="single" w:sz="4" w:space="0" w:color="auto"/>
            </w:tcBorders>
            <w:noWrap/>
            <w:vAlign w:val="bottom"/>
          </w:tcPr>
          <w:p w14:paraId="62F89AB1" w14:textId="574A7C15" w:rsidR="00FD3892" w:rsidRPr="007A6F05" w:rsidRDefault="00FD3892" w:rsidP="007A6F05">
            <w:pPr>
              <w:pStyle w:val="TableText"/>
              <w:rPr>
                <w:color w:val="000000"/>
              </w:rPr>
            </w:pPr>
            <w:r w:rsidRPr="007A6F05">
              <w:rPr>
                <w:color w:val="000000"/>
              </w:rPr>
              <w:t>8</w:t>
            </w:r>
          </w:p>
        </w:tc>
        <w:tc>
          <w:tcPr>
            <w:tcW w:w="1592" w:type="dxa"/>
            <w:tcBorders>
              <w:top w:val="single" w:sz="4" w:space="0" w:color="auto"/>
            </w:tcBorders>
            <w:vAlign w:val="bottom"/>
          </w:tcPr>
          <w:p w14:paraId="76537487" w14:textId="5B906399" w:rsidR="00FD3892" w:rsidRPr="007A6F05" w:rsidRDefault="00FD3892" w:rsidP="007A6F05">
            <w:pPr>
              <w:pStyle w:val="TableText"/>
              <w:ind w:right="432"/>
              <w:rPr>
                <w:color w:val="000000"/>
              </w:rPr>
            </w:pPr>
            <w:r w:rsidRPr="007A6F05">
              <w:rPr>
                <w:color w:val="000000"/>
              </w:rPr>
              <w:t>All</w:t>
            </w:r>
          </w:p>
        </w:tc>
        <w:tc>
          <w:tcPr>
            <w:tcW w:w="4301" w:type="dxa"/>
            <w:tcBorders>
              <w:top w:val="single" w:sz="4" w:space="0" w:color="auto"/>
            </w:tcBorders>
            <w:noWrap/>
            <w:vAlign w:val="bottom"/>
          </w:tcPr>
          <w:p w14:paraId="7AAA6563" w14:textId="25A73288" w:rsidR="00FD3892" w:rsidRPr="007A6F05" w:rsidRDefault="00FD3892" w:rsidP="007A6F05">
            <w:pPr>
              <w:pStyle w:val="TableText"/>
              <w:jc w:val="left"/>
              <w:rPr>
                <w:color w:val="000000"/>
              </w:rPr>
            </w:pPr>
            <w:r w:rsidRPr="007A6F05">
              <w:rPr>
                <w:color w:val="000000"/>
              </w:rPr>
              <w:t>Any Tracked Resource</w:t>
            </w:r>
          </w:p>
        </w:tc>
        <w:tc>
          <w:tcPr>
            <w:tcW w:w="1440" w:type="dxa"/>
            <w:tcBorders>
              <w:top w:val="single" w:sz="4" w:space="0" w:color="auto"/>
            </w:tcBorders>
            <w:vAlign w:val="bottom"/>
          </w:tcPr>
          <w:p w14:paraId="014CE344" w14:textId="302135D5" w:rsidR="00FD3892" w:rsidRPr="007A6F05" w:rsidRDefault="00FD3892" w:rsidP="007A6F05">
            <w:pPr>
              <w:pStyle w:val="TableText"/>
              <w:rPr>
                <w:color w:val="000000"/>
              </w:rPr>
            </w:pPr>
            <w:r w:rsidRPr="007A6F05">
              <w:rPr>
                <w:color w:val="000000"/>
              </w:rPr>
              <w:t>N/A</w:t>
            </w:r>
          </w:p>
        </w:tc>
        <w:tc>
          <w:tcPr>
            <w:tcW w:w="1434" w:type="dxa"/>
            <w:tcBorders>
              <w:top w:val="single" w:sz="4" w:space="0" w:color="auto"/>
            </w:tcBorders>
            <w:noWrap/>
            <w:vAlign w:val="bottom"/>
          </w:tcPr>
          <w:p w14:paraId="76007B07" w14:textId="75A86818" w:rsidR="00FD3892" w:rsidRPr="007A6F05" w:rsidRDefault="00FD3892" w:rsidP="007A6F05">
            <w:pPr>
              <w:pStyle w:val="TableText"/>
              <w:ind w:right="144"/>
              <w:rPr>
                <w:color w:val="000000"/>
              </w:rPr>
            </w:pPr>
            <w:r w:rsidRPr="007A6F05">
              <w:rPr>
                <w:color w:val="000000"/>
              </w:rPr>
              <w:t>63,901</w:t>
            </w:r>
          </w:p>
        </w:tc>
        <w:tc>
          <w:tcPr>
            <w:tcW w:w="1296" w:type="dxa"/>
            <w:tcBorders>
              <w:top w:val="single" w:sz="4" w:space="0" w:color="auto"/>
            </w:tcBorders>
            <w:noWrap/>
            <w:vAlign w:val="bottom"/>
          </w:tcPr>
          <w:p w14:paraId="0B7CA352" w14:textId="348CB246" w:rsidR="00FD3892" w:rsidRPr="007A6F05" w:rsidRDefault="00FD3892" w:rsidP="007A6F05">
            <w:pPr>
              <w:pStyle w:val="TableText"/>
              <w:ind w:right="144"/>
              <w:rPr>
                <w:color w:val="000000"/>
              </w:rPr>
            </w:pPr>
            <w:r w:rsidRPr="007A6F05">
              <w:rPr>
                <w:color w:val="000000"/>
              </w:rPr>
              <w:t>28,696</w:t>
            </w:r>
          </w:p>
        </w:tc>
      </w:tr>
      <w:tr w:rsidR="00FD3892" w:rsidRPr="007A6F05" w14:paraId="1B1AC738" w14:textId="77777777">
        <w:tc>
          <w:tcPr>
            <w:tcW w:w="1170" w:type="dxa"/>
            <w:noWrap/>
            <w:vAlign w:val="bottom"/>
          </w:tcPr>
          <w:p w14:paraId="5239005A" w14:textId="571BBFBB"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FCF661E" w14:textId="6F3F3130" w:rsidR="00FD3892" w:rsidRPr="007A6F05" w:rsidRDefault="00FD3892" w:rsidP="007A6F05">
            <w:pPr>
              <w:pStyle w:val="TableText"/>
              <w:rPr>
                <w:color w:val="000000"/>
              </w:rPr>
            </w:pPr>
            <w:r w:rsidRPr="007A6F05">
              <w:rPr>
                <w:color w:val="000000"/>
              </w:rPr>
              <w:t>8</w:t>
            </w:r>
          </w:p>
        </w:tc>
        <w:tc>
          <w:tcPr>
            <w:tcW w:w="1592" w:type="dxa"/>
            <w:vAlign w:val="bottom"/>
          </w:tcPr>
          <w:p w14:paraId="028D7C8C" w14:textId="000745D8"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08EFACDA" w14:textId="0832A14F"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2B35CD01" w14:textId="07703704" w:rsidR="00FD3892" w:rsidRPr="007A6F05" w:rsidRDefault="00FD3892" w:rsidP="007A6F05">
            <w:pPr>
              <w:pStyle w:val="TableText"/>
              <w:rPr>
                <w:color w:val="000000"/>
              </w:rPr>
            </w:pPr>
            <w:r w:rsidRPr="007A6F05">
              <w:rPr>
                <w:color w:val="000000"/>
              </w:rPr>
              <w:t>N/A</w:t>
            </w:r>
          </w:p>
        </w:tc>
        <w:tc>
          <w:tcPr>
            <w:tcW w:w="1434" w:type="dxa"/>
            <w:noWrap/>
            <w:vAlign w:val="bottom"/>
          </w:tcPr>
          <w:p w14:paraId="6DC6DE31" w14:textId="1F0C3DC4" w:rsidR="00FD3892" w:rsidRPr="007A6F05" w:rsidRDefault="00FD3892" w:rsidP="007A6F05">
            <w:pPr>
              <w:pStyle w:val="TableText"/>
              <w:ind w:right="144"/>
              <w:rPr>
                <w:color w:val="000000"/>
              </w:rPr>
            </w:pPr>
            <w:r w:rsidRPr="007A6F05">
              <w:rPr>
                <w:color w:val="000000"/>
              </w:rPr>
              <w:t>63,562</w:t>
            </w:r>
          </w:p>
        </w:tc>
        <w:tc>
          <w:tcPr>
            <w:tcW w:w="1296" w:type="dxa"/>
            <w:noWrap/>
            <w:vAlign w:val="bottom"/>
          </w:tcPr>
          <w:p w14:paraId="0146FB13" w14:textId="29499FA3" w:rsidR="00FD3892" w:rsidRPr="007A6F05" w:rsidRDefault="00FD3892" w:rsidP="007A6F05">
            <w:pPr>
              <w:pStyle w:val="TableText"/>
              <w:ind w:right="144"/>
              <w:rPr>
                <w:color w:val="000000"/>
              </w:rPr>
            </w:pPr>
            <w:r w:rsidRPr="007A6F05">
              <w:rPr>
                <w:color w:val="000000"/>
              </w:rPr>
              <w:t>24,529</w:t>
            </w:r>
          </w:p>
        </w:tc>
      </w:tr>
      <w:tr w:rsidR="00FD3892" w:rsidRPr="007A6F05" w14:paraId="53667646" w14:textId="77777777">
        <w:tc>
          <w:tcPr>
            <w:tcW w:w="1170" w:type="dxa"/>
            <w:noWrap/>
            <w:vAlign w:val="bottom"/>
          </w:tcPr>
          <w:p w14:paraId="6D59757A" w14:textId="63F8E7EA"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1BFCAF43" w14:textId="356E934B" w:rsidR="00FD3892" w:rsidRPr="007A6F05" w:rsidRDefault="00FD3892" w:rsidP="007A6F05">
            <w:pPr>
              <w:pStyle w:val="TableText"/>
              <w:rPr>
                <w:color w:val="000000"/>
              </w:rPr>
            </w:pPr>
            <w:r w:rsidRPr="007A6F05">
              <w:rPr>
                <w:color w:val="000000"/>
              </w:rPr>
              <w:t>8</w:t>
            </w:r>
          </w:p>
        </w:tc>
        <w:tc>
          <w:tcPr>
            <w:tcW w:w="1592" w:type="dxa"/>
            <w:vAlign w:val="bottom"/>
          </w:tcPr>
          <w:p w14:paraId="47DC68CB" w14:textId="490EA99D"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6DAD0A36" w14:textId="238578B4"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4EA0CC37" w14:textId="566DD1AD" w:rsidR="00FD3892" w:rsidRPr="007A6F05" w:rsidRDefault="00FD3892" w:rsidP="007A6F05">
            <w:pPr>
              <w:pStyle w:val="TableText"/>
              <w:rPr>
                <w:color w:val="000000"/>
              </w:rPr>
            </w:pPr>
            <w:r w:rsidRPr="007A6F05">
              <w:rPr>
                <w:color w:val="000000"/>
              </w:rPr>
              <w:t>N/A</w:t>
            </w:r>
          </w:p>
        </w:tc>
        <w:tc>
          <w:tcPr>
            <w:tcW w:w="1434" w:type="dxa"/>
            <w:noWrap/>
            <w:vAlign w:val="bottom"/>
          </w:tcPr>
          <w:p w14:paraId="226DAAFC" w14:textId="17CB3CC0" w:rsidR="00FD3892" w:rsidRPr="007A6F05" w:rsidRDefault="00FD3892" w:rsidP="007A6F05">
            <w:pPr>
              <w:pStyle w:val="TableText"/>
              <w:ind w:right="144"/>
              <w:rPr>
                <w:color w:val="000000"/>
              </w:rPr>
            </w:pPr>
            <w:r w:rsidRPr="007A6F05">
              <w:rPr>
                <w:color w:val="000000"/>
              </w:rPr>
              <w:t>63,795</w:t>
            </w:r>
          </w:p>
        </w:tc>
        <w:tc>
          <w:tcPr>
            <w:tcW w:w="1296" w:type="dxa"/>
            <w:noWrap/>
            <w:vAlign w:val="bottom"/>
          </w:tcPr>
          <w:p w14:paraId="644558A4" w14:textId="216D378D" w:rsidR="00FD3892" w:rsidRPr="007A6F05" w:rsidRDefault="00FD3892" w:rsidP="007A6F05">
            <w:pPr>
              <w:pStyle w:val="TableText"/>
              <w:ind w:right="144"/>
              <w:rPr>
                <w:color w:val="000000"/>
              </w:rPr>
            </w:pPr>
            <w:r w:rsidRPr="007A6F05">
              <w:rPr>
                <w:color w:val="000000"/>
              </w:rPr>
              <w:t>21,579</w:t>
            </w:r>
          </w:p>
        </w:tc>
      </w:tr>
      <w:tr w:rsidR="00FD3892" w:rsidRPr="007A6F05" w14:paraId="1BE97FE3" w14:textId="77777777">
        <w:tc>
          <w:tcPr>
            <w:tcW w:w="1170" w:type="dxa"/>
            <w:noWrap/>
            <w:vAlign w:val="bottom"/>
          </w:tcPr>
          <w:p w14:paraId="1CD44E72" w14:textId="688C31EF"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17D23E4A" w14:textId="5DE75D0B" w:rsidR="00FD3892" w:rsidRPr="007A6F05" w:rsidRDefault="00FD3892" w:rsidP="007A6F05">
            <w:pPr>
              <w:pStyle w:val="TableText"/>
              <w:rPr>
                <w:color w:val="000000"/>
              </w:rPr>
            </w:pPr>
            <w:r w:rsidRPr="007A6F05">
              <w:rPr>
                <w:color w:val="000000"/>
              </w:rPr>
              <w:t>8</w:t>
            </w:r>
          </w:p>
        </w:tc>
        <w:tc>
          <w:tcPr>
            <w:tcW w:w="1592" w:type="dxa"/>
            <w:vAlign w:val="bottom"/>
          </w:tcPr>
          <w:p w14:paraId="77AC4C4F" w14:textId="0722A2CF"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27F87214" w14:textId="029F3774"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55FE38D2" w14:textId="0EB39BC0" w:rsidR="00FD3892" w:rsidRPr="007A6F05" w:rsidRDefault="00FD3892" w:rsidP="007A6F05">
            <w:pPr>
              <w:pStyle w:val="TableText"/>
              <w:rPr>
                <w:color w:val="000000"/>
              </w:rPr>
            </w:pPr>
            <w:r w:rsidRPr="007A6F05">
              <w:rPr>
                <w:color w:val="000000"/>
              </w:rPr>
              <w:t>ACC</w:t>
            </w:r>
          </w:p>
        </w:tc>
        <w:tc>
          <w:tcPr>
            <w:tcW w:w="1434" w:type="dxa"/>
            <w:noWrap/>
            <w:vAlign w:val="bottom"/>
          </w:tcPr>
          <w:p w14:paraId="013D3B04" w14:textId="6B39C31C" w:rsidR="00FD3892" w:rsidRPr="007A6F05" w:rsidRDefault="00FD3892" w:rsidP="007A6F05">
            <w:pPr>
              <w:pStyle w:val="TableText"/>
              <w:ind w:right="144"/>
              <w:rPr>
                <w:color w:val="000000"/>
              </w:rPr>
            </w:pPr>
            <w:r w:rsidRPr="007A6F05">
              <w:rPr>
                <w:color w:val="000000"/>
              </w:rPr>
              <w:t>151</w:t>
            </w:r>
          </w:p>
        </w:tc>
        <w:tc>
          <w:tcPr>
            <w:tcW w:w="1296" w:type="dxa"/>
            <w:noWrap/>
            <w:vAlign w:val="bottom"/>
          </w:tcPr>
          <w:p w14:paraId="250DC273" w14:textId="4E14F0B2" w:rsidR="00FD3892" w:rsidRPr="007A6F05" w:rsidRDefault="00FD3892" w:rsidP="007A6F05">
            <w:pPr>
              <w:pStyle w:val="TableText"/>
              <w:ind w:right="144"/>
              <w:rPr>
                <w:color w:val="000000"/>
              </w:rPr>
            </w:pPr>
            <w:r w:rsidRPr="007A6F05">
              <w:rPr>
                <w:color w:val="000000"/>
              </w:rPr>
              <w:t>44</w:t>
            </w:r>
          </w:p>
        </w:tc>
      </w:tr>
      <w:tr w:rsidR="00FD3892" w:rsidRPr="007A6F05" w14:paraId="11D080E9" w14:textId="77777777">
        <w:tc>
          <w:tcPr>
            <w:tcW w:w="1170" w:type="dxa"/>
            <w:noWrap/>
            <w:vAlign w:val="bottom"/>
          </w:tcPr>
          <w:p w14:paraId="67DBD8BA" w14:textId="2B3F562E"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78165509" w14:textId="41195AA1" w:rsidR="00FD3892" w:rsidRPr="007A6F05" w:rsidRDefault="00FD3892" w:rsidP="007A6F05">
            <w:pPr>
              <w:pStyle w:val="TableText"/>
              <w:rPr>
                <w:color w:val="000000"/>
              </w:rPr>
            </w:pPr>
            <w:r w:rsidRPr="007A6F05">
              <w:rPr>
                <w:color w:val="000000"/>
              </w:rPr>
              <w:t>8</w:t>
            </w:r>
          </w:p>
        </w:tc>
        <w:tc>
          <w:tcPr>
            <w:tcW w:w="1592" w:type="dxa"/>
            <w:vAlign w:val="bottom"/>
          </w:tcPr>
          <w:p w14:paraId="0BC92D5D" w14:textId="6BCAA90B"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3FDDFC43" w14:textId="71A6EF73" w:rsidR="00FD3892" w:rsidRPr="007A6F05" w:rsidRDefault="00FD3892" w:rsidP="007A6F05">
            <w:pPr>
              <w:pStyle w:val="TableText"/>
              <w:jc w:val="left"/>
              <w:rPr>
                <w:color w:val="000000"/>
              </w:rPr>
            </w:pPr>
            <w:r w:rsidRPr="007A6F05">
              <w:rPr>
                <w:color w:val="000000"/>
              </w:rPr>
              <w:t>Embedded Audio Transcript</w:t>
            </w:r>
          </w:p>
        </w:tc>
        <w:tc>
          <w:tcPr>
            <w:tcW w:w="1440" w:type="dxa"/>
            <w:vAlign w:val="bottom"/>
          </w:tcPr>
          <w:p w14:paraId="2A7EA4DD" w14:textId="3C46B296" w:rsidR="00FD3892" w:rsidRPr="007A6F05" w:rsidRDefault="00FD3892" w:rsidP="007A6F05">
            <w:pPr>
              <w:pStyle w:val="TableText"/>
              <w:rPr>
                <w:color w:val="000000"/>
              </w:rPr>
            </w:pPr>
            <w:r w:rsidRPr="007A6F05">
              <w:rPr>
                <w:color w:val="000000"/>
              </w:rPr>
              <w:t>ACC</w:t>
            </w:r>
          </w:p>
        </w:tc>
        <w:tc>
          <w:tcPr>
            <w:tcW w:w="1434" w:type="dxa"/>
            <w:noWrap/>
            <w:vAlign w:val="bottom"/>
          </w:tcPr>
          <w:p w14:paraId="42236803" w14:textId="06338CFF" w:rsidR="00FD3892" w:rsidRPr="007A6F05" w:rsidRDefault="00FD3892" w:rsidP="007A6F05">
            <w:pPr>
              <w:pStyle w:val="TableText"/>
              <w:ind w:right="144"/>
              <w:rPr>
                <w:color w:val="000000"/>
              </w:rPr>
            </w:pPr>
            <w:r w:rsidRPr="007A6F05">
              <w:rPr>
                <w:color w:val="000000"/>
              </w:rPr>
              <w:t>164</w:t>
            </w:r>
          </w:p>
        </w:tc>
        <w:tc>
          <w:tcPr>
            <w:tcW w:w="1296" w:type="dxa"/>
            <w:noWrap/>
            <w:vAlign w:val="bottom"/>
          </w:tcPr>
          <w:p w14:paraId="635A147A" w14:textId="6DD044CE" w:rsidR="00FD3892" w:rsidRPr="007A6F05" w:rsidRDefault="00FD3892" w:rsidP="007A6F05">
            <w:pPr>
              <w:pStyle w:val="TableText"/>
              <w:ind w:right="144"/>
              <w:rPr>
                <w:color w:val="000000"/>
              </w:rPr>
            </w:pPr>
            <w:r w:rsidRPr="007A6F05">
              <w:rPr>
                <w:color w:val="000000"/>
              </w:rPr>
              <w:t>12</w:t>
            </w:r>
          </w:p>
        </w:tc>
      </w:tr>
      <w:tr w:rsidR="00FD3892" w:rsidRPr="007A6F05" w14:paraId="7537AB84" w14:textId="77777777">
        <w:tc>
          <w:tcPr>
            <w:tcW w:w="1170" w:type="dxa"/>
            <w:noWrap/>
            <w:vAlign w:val="bottom"/>
          </w:tcPr>
          <w:p w14:paraId="06EE3667" w14:textId="3319D796"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7BA9B307" w14:textId="4F46DA40" w:rsidR="00FD3892" w:rsidRPr="007A6F05" w:rsidRDefault="00FD3892" w:rsidP="007A6F05">
            <w:pPr>
              <w:pStyle w:val="TableText"/>
              <w:rPr>
                <w:color w:val="000000"/>
              </w:rPr>
            </w:pPr>
            <w:r w:rsidRPr="007A6F05">
              <w:rPr>
                <w:color w:val="000000"/>
              </w:rPr>
              <w:t>8</w:t>
            </w:r>
          </w:p>
        </w:tc>
        <w:tc>
          <w:tcPr>
            <w:tcW w:w="1592" w:type="dxa"/>
            <w:vAlign w:val="bottom"/>
          </w:tcPr>
          <w:p w14:paraId="38461ACA" w14:textId="7D7904FE"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747E8BF9" w14:textId="68CA90A7"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6DCB5080" w14:textId="5C5247D1" w:rsidR="00FD3892" w:rsidRPr="007A6F05" w:rsidRDefault="00FD3892" w:rsidP="007A6F05">
            <w:pPr>
              <w:pStyle w:val="TableText"/>
              <w:rPr>
                <w:color w:val="000000"/>
              </w:rPr>
            </w:pPr>
            <w:r w:rsidRPr="007A6F05">
              <w:rPr>
                <w:color w:val="000000"/>
              </w:rPr>
              <w:t>ACC</w:t>
            </w:r>
          </w:p>
        </w:tc>
        <w:tc>
          <w:tcPr>
            <w:tcW w:w="1434" w:type="dxa"/>
            <w:noWrap/>
            <w:vAlign w:val="bottom"/>
          </w:tcPr>
          <w:p w14:paraId="35CCD26F" w14:textId="3F5CCF31" w:rsidR="00FD3892" w:rsidRPr="007A6F05" w:rsidRDefault="00FD3892" w:rsidP="007A6F05">
            <w:pPr>
              <w:pStyle w:val="TableText"/>
              <w:ind w:right="144"/>
              <w:rPr>
                <w:color w:val="000000"/>
              </w:rPr>
            </w:pPr>
            <w:r w:rsidRPr="007A6F05">
              <w:rPr>
                <w:color w:val="000000"/>
              </w:rPr>
              <w:t>9,083</w:t>
            </w:r>
          </w:p>
        </w:tc>
        <w:tc>
          <w:tcPr>
            <w:tcW w:w="1296" w:type="dxa"/>
            <w:noWrap/>
            <w:vAlign w:val="bottom"/>
          </w:tcPr>
          <w:p w14:paraId="0DB1B349" w14:textId="248CEF1C" w:rsidR="00FD3892" w:rsidRPr="007A6F05" w:rsidRDefault="00FD3892" w:rsidP="007A6F05">
            <w:pPr>
              <w:pStyle w:val="TableText"/>
              <w:ind w:right="144"/>
              <w:rPr>
                <w:color w:val="000000"/>
              </w:rPr>
            </w:pPr>
            <w:r w:rsidRPr="007A6F05">
              <w:rPr>
                <w:color w:val="000000"/>
              </w:rPr>
              <w:t>1,620</w:t>
            </w:r>
          </w:p>
        </w:tc>
      </w:tr>
      <w:tr w:rsidR="00FD3892" w:rsidRPr="007A6F05" w14:paraId="583ABA0F" w14:textId="77777777">
        <w:tc>
          <w:tcPr>
            <w:tcW w:w="1170" w:type="dxa"/>
            <w:noWrap/>
            <w:vAlign w:val="bottom"/>
          </w:tcPr>
          <w:p w14:paraId="73BBE967" w14:textId="0333608A"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0AF5F767" w14:textId="7CB865A5" w:rsidR="00FD3892" w:rsidRPr="007A6F05" w:rsidRDefault="00FD3892" w:rsidP="007A6F05">
            <w:pPr>
              <w:pStyle w:val="TableText"/>
              <w:rPr>
                <w:color w:val="000000"/>
              </w:rPr>
            </w:pPr>
            <w:r w:rsidRPr="007A6F05">
              <w:rPr>
                <w:color w:val="000000"/>
              </w:rPr>
              <w:t>8</w:t>
            </w:r>
          </w:p>
        </w:tc>
        <w:tc>
          <w:tcPr>
            <w:tcW w:w="1592" w:type="dxa"/>
            <w:vAlign w:val="bottom"/>
          </w:tcPr>
          <w:p w14:paraId="1920DBF3" w14:textId="79095B39"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1CA2AF3A" w14:textId="79BE74B2" w:rsidR="00FD3892" w:rsidRPr="007A6F05" w:rsidRDefault="00FD3892" w:rsidP="007A6F05">
            <w:pPr>
              <w:pStyle w:val="TableText"/>
              <w:jc w:val="left"/>
              <w:rPr>
                <w:color w:val="000000"/>
              </w:rPr>
            </w:pPr>
            <w:r w:rsidRPr="007A6F05">
              <w:rPr>
                <w:color w:val="000000"/>
              </w:rPr>
              <w:t>Embedded Text-to-Speech Passages</w:t>
            </w:r>
          </w:p>
        </w:tc>
        <w:tc>
          <w:tcPr>
            <w:tcW w:w="1440" w:type="dxa"/>
            <w:vAlign w:val="bottom"/>
          </w:tcPr>
          <w:p w14:paraId="1AAF57D0" w14:textId="1A8623D0" w:rsidR="00FD3892" w:rsidRPr="007A6F05" w:rsidRDefault="00FD3892" w:rsidP="007A6F05">
            <w:pPr>
              <w:pStyle w:val="TableText"/>
              <w:rPr>
                <w:color w:val="000000"/>
              </w:rPr>
            </w:pPr>
            <w:r w:rsidRPr="007A6F05">
              <w:rPr>
                <w:color w:val="000000"/>
              </w:rPr>
              <w:t>ACC</w:t>
            </w:r>
          </w:p>
        </w:tc>
        <w:tc>
          <w:tcPr>
            <w:tcW w:w="1434" w:type="dxa"/>
            <w:noWrap/>
            <w:vAlign w:val="bottom"/>
          </w:tcPr>
          <w:p w14:paraId="28291585" w14:textId="75606DE1" w:rsidR="00FD3892" w:rsidRPr="007A6F05" w:rsidRDefault="00FD3892" w:rsidP="007A6F05">
            <w:pPr>
              <w:pStyle w:val="TableText"/>
              <w:ind w:right="144"/>
              <w:rPr>
                <w:color w:val="000000"/>
              </w:rPr>
            </w:pPr>
            <w:r w:rsidRPr="007A6F05">
              <w:rPr>
                <w:color w:val="000000"/>
              </w:rPr>
              <w:t>30,465</w:t>
            </w:r>
          </w:p>
        </w:tc>
        <w:tc>
          <w:tcPr>
            <w:tcW w:w="1296" w:type="dxa"/>
            <w:noWrap/>
            <w:vAlign w:val="bottom"/>
          </w:tcPr>
          <w:p w14:paraId="4B2B53CD" w14:textId="15656C07" w:rsidR="00FD3892" w:rsidRPr="007A6F05" w:rsidRDefault="00FD3892" w:rsidP="007A6F05">
            <w:pPr>
              <w:pStyle w:val="TableText"/>
              <w:ind w:right="144"/>
              <w:rPr>
                <w:color w:val="000000"/>
              </w:rPr>
            </w:pPr>
            <w:r w:rsidRPr="007A6F05">
              <w:rPr>
                <w:color w:val="000000"/>
              </w:rPr>
              <w:t>13,784</w:t>
            </w:r>
          </w:p>
        </w:tc>
      </w:tr>
      <w:tr w:rsidR="00FD3892" w:rsidRPr="007A6F05" w14:paraId="1C8DD234" w14:textId="77777777">
        <w:tc>
          <w:tcPr>
            <w:tcW w:w="1170" w:type="dxa"/>
            <w:noWrap/>
            <w:vAlign w:val="bottom"/>
          </w:tcPr>
          <w:p w14:paraId="6000C270" w14:textId="3E7F143C"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18303F99" w14:textId="7DF0E03F" w:rsidR="00FD3892" w:rsidRPr="007A6F05" w:rsidRDefault="00FD3892" w:rsidP="007A6F05">
            <w:pPr>
              <w:pStyle w:val="TableText"/>
              <w:rPr>
                <w:color w:val="000000"/>
              </w:rPr>
            </w:pPr>
            <w:r w:rsidRPr="007A6F05">
              <w:rPr>
                <w:color w:val="000000"/>
              </w:rPr>
              <w:t>8</w:t>
            </w:r>
          </w:p>
        </w:tc>
        <w:tc>
          <w:tcPr>
            <w:tcW w:w="1592" w:type="dxa"/>
            <w:vAlign w:val="bottom"/>
          </w:tcPr>
          <w:p w14:paraId="0E047C32" w14:textId="1FE1A111"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5D1D32B3" w14:textId="04E415C2"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6FDC8A29" w14:textId="1B80AB11" w:rsidR="00FD3892" w:rsidRPr="007A6F05" w:rsidRDefault="00FD3892" w:rsidP="007A6F05">
            <w:pPr>
              <w:pStyle w:val="TableText"/>
              <w:rPr>
                <w:color w:val="000000"/>
              </w:rPr>
            </w:pPr>
            <w:r w:rsidRPr="007A6F05">
              <w:rPr>
                <w:color w:val="000000"/>
              </w:rPr>
              <w:t>ACC</w:t>
            </w:r>
          </w:p>
        </w:tc>
        <w:tc>
          <w:tcPr>
            <w:tcW w:w="1434" w:type="dxa"/>
            <w:noWrap/>
            <w:vAlign w:val="bottom"/>
          </w:tcPr>
          <w:p w14:paraId="442EE122" w14:textId="6256EFE9" w:rsidR="00FD3892" w:rsidRPr="007A6F05" w:rsidRDefault="00FD3892" w:rsidP="007A6F05">
            <w:pPr>
              <w:pStyle w:val="TableText"/>
              <w:ind w:right="144"/>
              <w:rPr>
                <w:color w:val="000000"/>
              </w:rPr>
            </w:pPr>
            <w:r w:rsidRPr="007A6F05">
              <w:rPr>
                <w:color w:val="000000"/>
              </w:rPr>
              <w:t>72</w:t>
            </w:r>
          </w:p>
        </w:tc>
        <w:tc>
          <w:tcPr>
            <w:tcW w:w="1296" w:type="dxa"/>
            <w:noWrap/>
            <w:vAlign w:val="bottom"/>
          </w:tcPr>
          <w:p w14:paraId="557FA29A" w14:textId="4AB605A8" w:rsidR="00FD3892" w:rsidRPr="007A6F05" w:rsidRDefault="00FD3892" w:rsidP="007A6F05">
            <w:pPr>
              <w:pStyle w:val="TableText"/>
              <w:ind w:right="144"/>
              <w:rPr>
                <w:color w:val="000000"/>
              </w:rPr>
            </w:pPr>
            <w:r w:rsidRPr="007A6F05">
              <w:rPr>
                <w:color w:val="000000"/>
              </w:rPr>
              <w:t>8</w:t>
            </w:r>
          </w:p>
        </w:tc>
      </w:tr>
      <w:tr w:rsidR="00FD3892" w:rsidRPr="007A6F05" w14:paraId="493B7C35" w14:textId="77777777">
        <w:tc>
          <w:tcPr>
            <w:tcW w:w="1170" w:type="dxa"/>
            <w:noWrap/>
            <w:vAlign w:val="bottom"/>
          </w:tcPr>
          <w:p w14:paraId="07C5C9B8" w14:textId="60A30D05"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49D84D7E" w14:textId="6B83F97F" w:rsidR="00FD3892" w:rsidRPr="007A6F05" w:rsidRDefault="00FD3892" w:rsidP="007A6F05">
            <w:pPr>
              <w:pStyle w:val="TableText"/>
              <w:rPr>
                <w:color w:val="000000"/>
              </w:rPr>
            </w:pPr>
            <w:r w:rsidRPr="007A6F05">
              <w:rPr>
                <w:color w:val="000000"/>
              </w:rPr>
              <w:t>8</w:t>
            </w:r>
          </w:p>
        </w:tc>
        <w:tc>
          <w:tcPr>
            <w:tcW w:w="1592" w:type="dxa"/>
            <w:vAlign w:val="bottom"/>
          </w:tcPr>
          <w:p w14:paraId="0A21B6B7" w14:textId="561B730A"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4A6B3916" w14:textId="3FD1132B"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18CA5A69" w14:textId="7199E8BA" w:rsidR="00FD3892" w:rsidRPr="007A6F05" w:rsidRDefault="00FD3892" w:rsidP="007A6F05">
            <w:pPr>
              <w:pStyle w:val="TableText"/>
              <w:rPr>
                <w:color w:val="000000"/>
              </w:rPr>
            </w:pPr>
            <w:r w:rsidRPr="007A6F05">
              <w:rPr>
                <w:color w:val="000000"/>
              </w:rPr>
              <w:t>DS</w:t>
            </w:r>
          </w:p>
        </w:tc>
        <w:tc>
          <w:tcPr>
            <w:tcW w:w="1434" w:type="dxa"/>
            <w:noWrap/>
            <w:vAlign w:val="bottom"/>
          </w:tcPr>
          <w:p w14:paraId="0E79DA16" w14:textId="7145CAD1" w:rsidR="00FD3892" w:rsidRPr="007A6F05" w:rsidRDefault="00FD3892" w:rsidP="007A6F05">
            <w:pPr>
              <w:pStyle w:val="TableText"/>
              <w:ind w:right="144"/>
              <w:rPr>
                <w:color w:val="000000"/>
              </w:rPr>
            </w:pPr>
            <w:r w:rsidRPr="007A6F05">
              <w:rPr>
                <w:color w:val="000000"/>
              </w:rPr>
              <w:t>10,320</w:t>
            </w:r>
          </w:p>
        </w:tc>
        <w:tc>
          <w:tcPr>
            <w:tcW w:w="1296" w:type="dxa"/>
            <w:noWrap/>
            <w:vAlign w:val="bottom"/>
          </w:tcPr>
          <w:p w14:paraId="73B03057" w14:textId="379066FA" w:rsidR="00FD3892" w:rsidRPr="007A6F05" w:rsidRDefault="00FD3892" w:rsidP="007A6F05">
            <w:pPr>
              <w:pStyle w:val="TableText"/>
              <w:ind w:right="144"/>
              <w:rPr>
                <w:color w:val="000000"/>
              </w:rPr>
            </w:pPr>
            <w:r w:rsidRPr="007A6F05">
              <w:rPr>
                <w:color w:val="000000"/>
              </w:rPr>
              <w:t>432</w:t>
            </w:r>
          </w:p>
        </w:tc>
      </w:tr>
      <w:tr w:rsidR="00FD3892" w:rsidRPr="007A6F05" w14:paraId="79F92F9B" w14:textId="77777777">
        <w:tc>
          <w:tcPr>
            <w:tcW w:w="1170" w:type="dxa"/>
            <w:noWrap/>
            <w:vAlign w:val="bottom"/>
          </w:tcPr>
          <w:p w14:paraId="659347B0" w14:textId="4B5CDB29"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5E322884" w14:textId="600FA5D7" w:rsidR="00FD3892" w:rsidRPr="007A6F05" w:rsidRDefault="00FD3892" w:rsidP="007A6F05">
            <w:pPr>
              <w:pStyle w:val="TableText"/>
              <w:rPr>
                <w:color w:val="000000"/>
              </w:rPr>
            </w:pPr>
            <w:r w:rsidRPr="007A6F05">
              <w:rPr>
                <w:color w:val="000000"/>
              </w:rPr>
              <w:t>8</w:t>
            </w:r>
          </w:p>
        </w:tc>
        <w:tc>
          <w:tcPr>
            <w:tcW w:w="1592" w:type="dxa"/>
            <w:vAlign w:val="bottom"/>
          </w:tcPr>
          <w:p w14:paraId="45493A47" w14:textId="4126D8F4"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254D85F8" w14:textId="4FDD2DCF" w:rsidR="00FD3892" w:rsidRPr="007A6F05" w:rsidRDefault="00FD3892" w:rsidP="007A6F05">
            <w:pPr>
              <w:pStyle w:val="TableText"/>
              <w:jc w:val="left"/>
              <w:rPr>
                <w:color w:val="000000"/>
              </w:rPr>
            </w:pPr>
            <w:r w:rsidRPr="007A6F05">
              <w:rPr>
                <w:color w:val="000000"/>
              </w:rPr>
              <w:t>Embedded Text-to-Speech Items</w:t>
            </w:r>
          </w:p>
        </w:tc>
        <w:tc>
          <w:tcPr>
            <w:tcW w:w="1440" w:type="dxa"/>
            <w:vAlign w:val="bottom"/>
          </w:tcPr>
          <w:p w14:paraId="3BA11876" w14:textId="123E23AD" w:rsidR="00FD3892" w:rsidRPr="007A6F05" w:rsidRDefault="00FD3892" w:rsidP="007A6F05">
            <w:pPr>
              <w:pStyle w:val="TableText"/>
              <w:rPr>
                <w:color w:val="000000"/>
              </w:rPr>
            </w:pPr>
            <w:r w:rsidRPr="007A6F05">
              <w:rPr>
                <w:color w:val="000000"/>
              </w:rPr>
              <w:t>DS</w:t>
            </w:r>
          </w:p>
        </w:tc>
        <w:tc>
          <w:tcPr>
            <w:tcW w:w="1434" w:type="dxa"/>
            <w:noWrap/>
            <w:vAlign w:val="bottom"/>
          </w:tcPr>
          <w:p w14:paraId="2A193C35" w14:textId="01F52EAD" w:rsidR="00FD3892" w:rsidRPr="007A6F05" w:rsidRDefault="00FD3892" w:rsidP="007A6F05">
            <w:pPr>
              <w:pStyle w:val="TableText"/>
              <w:ind w:right="144"/>
              <w:rPr>
                <w:color w:val="000000"/>
              </w:rPr>
            </w:pPr>
            <w:r w:rsidRPr="007A6F05">
              <w:rPr>
                <w:color w:val="000000"/>
              </w:rPr>
              <w:t>56,318</w:t>
            </w:r>
          </w:p>
        </w:tc>
        <w:tc>
          <w:tcPr>
            <w:tcW w:w="1296" w:type="dxa"/>
            <w:noWrap/>
            <w:vAlign w:val="bottom"/>
          </w:tcPr>
          <w:p w14:paraId="2527912D" w14:textId="11448C3F" w:rsidR="00FD3892" w:rsidRPr="007A6F05" w:rsidRDefault="00FD3892" w:rsidP="007A6F05">
            <w:pPr>
              <w:pStyle w:val="TableText"/>
              <w:ind w:right="144"/>
              <w:rPr>
                <w:color w:val="000000"/>
              </w:rPr>
            </w:pPr>
            <w:r w:rsidRPr="007A6F05">
              <w:rPr>
                <w:color w:val="000000"/>
              </w:rPr>
              <w:t>21,118</w:t>
            </w:r>
          </w:p>
        </w:tc>
      </w:tr>
      <w:tr w:rsidR="00FD3892" w:rsidRPr="007A6F05" w14:paraId="5E531086" w14:textId="77777777">
        <w:tc>
          <w:tcPr>
            <w:tcW w:w="1170" w:type="dxa"/>
            <w:noWrap/>
            <w:vAlign w:val="bottom"/>
          </w:tcPr>
          <w:p w14:paraId="21771F38" w14:textId="5919280D"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71F56827" w14:textId="03C1EB14" w:rsidR="00FD3892" w:rsidRPr="007A6F05" w:rsidRDefault="00FD3892" w:rsidP="007A6F05">
            <w:pPr>
              <w:pStyle w:val="TableText"/>
              <w:rPr>
                <w:color w:val="000000"/>
              </w:rPr>
            </w:pPr>
            <w:r w:rsidRPr="007A6F05">
              <w:rPr>
                <w:color w:val="000000"/>
              </w:rPr>
              <w:t>8</w:t>
            </w:r>
          </w:p>
        </w:tc>
        <w:tc>
          <w:tcPr>
            <w:tcW w:w="1592" w:type="dxa"/>
            <w:vAlign w:val="bottom"/>
          </w:tcPr>
          <w:p w14:paraId="6EA9A4F0" w14:textId="38D842E0"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7D29864B" w14:textId="659674F4"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0C6F31AF" w14:textId="397BFDD7" w:rsidR="00FD3892" w:rsidRPr="007A6F05" w:rsidRDefault="00FD3892" w:rsidP="007A6F05">
            <w:pPr>
              <w:pStyle w:val="TableText"/>
              <w:rPr>
                <w:color w:val="000000"/>
              </w:rPr>
            </w:pPr>
            <w:r w:rsidRPr="007A6F05">
              <w:rPr>
                <w:color w:val="000000"/>
              </w:rPr>
              <w:t>ACC</w:t>
            </w:r>
          </w:p>
        </w:tc>
        <w:tc>
          <w:tcPr>
            <w:tcW w:w="1434" w:type="dxa"/>
            <w:noWrap/>
            <w:vAlign w:val="bottom"/>
          </w:tcPr>
          <w:p w14:paraId="3D11D5DF" w14:textId="1A7B049D" w:rsidR="00FD3892" w:rsidRPr="007A6F05" w:rsidRDefault="00FD3892" w:rsidP="007A6F05">
            <w:pPr>
              <w:pStyle w:val="TableText"/>
              <w:ind w:right="144"/>
              <w:rPr>
                <w:color w:val="000000"/>
              </w:rPr>
            </w:pPr>
            <w:r w:rsidRPr="007A6F05">
              <w:rPr>
                <w:color w:val="000000"/>
              </w:rPr>
              <w:t>151</w:t>
            </w:r>
          </w:p>
        </w:tc>
        <w:tc>
          <w:tcPr>
            <w:tcW w:w="1296" w:type="dxa"/>
            <w:noWrap/>
            <w:vAlign w:val="bottom"/>
          </w:tcPr>
          <w:p w14:paraId="704691C4" w14:textId="736966FD" w:rsidR="00FD3892" w:rsidRPr="007A6F05" w:rsidRDefault="00FD3892" w:rsidP="007A6F05">
            <w:pPr>
              <w:pStyle w:val="TableText"/>
              <w:ind w:right="144"/>
              <w:rPr>
                <w:color w:val="000000"/>
              </w:rPr>
            </w:pPr>
            <w:r w:rsidRPr="007A6F05">
              <w:rPr>
                <w:color w:val="000000"/>
              </w:rPr>
              <w:t>0</w:t>
            </w:r>
          </w:p>
        </w:tc>
      </w:tr>
      <w:tr w:rsidR="00FD3892" w:rsidRPr="007A6F05" w14:paraId="27C1C4FA" w14:textId="77777777">
        <w:tc>
          <w:tcPr>
            <w:tcW w:w="1170" w:type="dxa"/>
            <w:noWrap/>
            <w:vAlign w:val="bottom"/>
          </w:tcPr>
          <w:p w14:paraId="5082329D" w14:textId="109DE1D7"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2DDC8688" w14:textId="2199B496" w:rsidR="00FD3892" w:rsidRPr="007A6F05" w:rsidRDefault="00FD3892" w:rsidP="007A6F05">
            <w:pPr>
              <w:pStyle w:val="TableText"/>
              <w:rPr>
                <w:color w:val="000000"/>
              </w:rPr>
            </w:pPr>
            <w:r w:rsidRPr="007A6F05">
              <w:rPr>
                <w:color w:val="000000"/>
              </w:rPr>
              <w:t>8</w:t>
            </w:r>
          </w:p>
        </w:tc>
        <w:tc>
          <w:tcPr>
            <w:tcW w:w="1592" w:type="dxa"/>
            <w:vAlign w:val="bottom"/>
          </w:tcPr>
          <w:p w14:paraId="0021CC8D" w14:textId="5776060C"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2BB0F918" w14:textId="685969B3" w:rsidR="00FD3892" w:rsidRPr="007A6F05" w:rsidRDefault="00FD3892" w:rsidP="007A6F05">
            <w:pPr>
              <w:pStyle w:val="TableText"/>
              <w:jc w:val="left"/>
              <w:rPr>
                <w:color w:val="000000"/>
              </w:rPr>
            </w:pPr>
            <w:r w:rsidRPr="007A6F05">
              <w:rPr>
                <w:color w:val="000000"/>
              </w:rPr>
              <w:t>Embedded Audio Transcript</w:t>
            </w:r>
          </w:p>
        </w:tc>
        <w:tc>
          <w:tcPr>
            <w:tcW w:w="1440" w:type="dxa"/>
            <w:vAlign w:val="bottom"/>
          </w:tcPr>
          <w:p w14:paraId="5AE07741" w14:textId="27E5B4A3" w:rsidR="00FD3892" w:rsidRPr="007A6F05" w:rsidRDefault="00FD3892" w:rsidP="007A6F05">
            <w:pPr>
              <w:pStyle w:val="TableText"/>
              <w:rPr>
                <w:color w:val="000000"/>
              </w:rPr>
            </w:pPr>
            <w:r w:rsidRPr="007A6F05">
              <w:rPr>
                <w:color w:val="000000"/>
              </w:rPr>
              <w:t>ACC</w:t>
            </w:r>
          </w:p>
        </w:tc>
        <w:tc>
          <w:tcPr>
            <w:tcW w:w="1434" w:type="dxa"/>
            <w:noWrap/>
            <w:vAlign w:val="bottom"/>
          </w:tcPr>
          <w:p w14:paraId="3F50C637" w14:textId="30D5DE23" w:rsidR="00FD3892" w:rsidRPr="007A6F05" w:rsidRDefault="00FD3892" w:rsidP="007A6F05">
            <w:pPr>
              <w:pStyle w:val="TableText"/>
              <w:ind w:right="144"/>
              <w:rPr>
                <w:color w:val="000000"/>
              </w:rPr>
            </w:pPr>
            <w:r w:rsidRPr="007A6F05">
              <w:rPr>
                <w:color w:val="000000"/>
              </w:rPr>
              <w:t>0</w:t>
            </w:r>
          </w:p>
        </w:tc>
        <w:tc>
          <w:tcPr>
            <w:tcW w:w="1296" w:type="dxa"/>
            <w:noWrap/>
            <w:vAlign w:val="bottom"/>
          </w:tcPr>
          <w:p w14:paraId="18D1128F" w14:textId="7C2DA0C0" w:rsidR="00FD3892" w:rsidRPr="007A6F05" w:rsidRDefault="00FD3892" w:rsidP="007A6F05">
            <w:pPr>
              <w:pStyle w:val="TableText"/>
              <w:ind w:right="144"/>
              <w:rPr>
                <w:color w:val="000000"/>
              </w:rPr>
            </w:pPr>
            <w:r w:rsidRPr="007A6F05">
              <w:rPr>
                <w:color w:val="000000"/>
              </w:rPr>
              <w:t>0</w:t>
            </w:r>
          </w:p>
        </w:tc>
      </w:tr>
      <w:tr w:rsidR="00FD3892" w:rsidRPr="007A6F05" w14:paraId="74AEEC54" w14:textId="77777777">
        <w:tc>
          <w:tcPr>
            <w:tcW w:w="1170" w:type="dxa"/>
            <w:noWrap/>
            <w:vAlign w:val="bottom"/>
          </w:tcPr>
          <w:p w14:paraId="6E214A24" w14:textId="3A77C002" w:rsidR="00FD3892" w:rsidRPr="007A6F05" w:rsidRDefault="00FD3892" w:rsidP="007A6F05">
            <w:pPr>
              <w:pStyle w:val="TableText"/>
              <w:jc w:val="left"/>
              <w:rPr>
                <w:color w:val="000000"/>
              </w:rPr>
            </w:pPr>
            <w:r w:rsidRPr="007A6F05">
              <w:rPr>
                <w:color w:val="000000"/>
              </w:rPr>
              <w:lastRenderedPageBreak/>
              <w:t>ELA</w:t>
            </w:r>
          </w:p>
        </w:tc>
        <w:tc>
          <w:tcPr>
            <w:tcW w:w="1368" w:type="dxa"/>
            <w:noWrap/>
            <w:vAlign w:val="bottom"/>
          </w:tcPr>
          <w:p w14:paraId="0E2641AA" w14:textId="7205A959" w:rsidR="00FD3892" w:rsidRPr="007A6F05" w:rsidRDefault="00FD3892" w:rsidP="007A6F05">
            <w:pPr>
              <w:pStyle w:val="TableText"/>
              <w:rPr>
                <w:color w:val="000000"/>
              </w:rPr>
            </w:pPr>
            <w:r w:rsidRPr="007A6F05">
              <w:rPr>
                <w:color w:val="000000"/>
              </w:rPr>
              <w:t>8</w:t>
            </w:r>
          </w:p>
        </w:tc>
        <w:tc>
          <w:tcPr>
            <w:tcW w:w="1592" w:type="dxa"/>
            <w:vAlign w:val="bottom"/>
          </w:tcPr>
          <w:p w14:paraId="6CB1D086" w14:textId="2482ACFD"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7C99A69A" w14:textId="7A0AFDFC"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42AB90C0" w14:textId="354152BD" w:rsidR="00FD3892" w:rsidRPr="007A6F05" w:rsidRDefault="00FD3892" w:rsidP="007A6F05">
            <w:pPr>
              <w:pStyle w:val="TableText"/>
              <w:rPr>
                <w:color w:val="000000"/>
              </w:rPr>
            </w:pPr>
            <w:r w:rsidRPr="007A6F05">
              <w:rPr>
                <w:color w:val="000000"/>
              </w:rPr>
              <w:t>ACC</w:t>
            </w:r>
          </w:p>
        </w:tc>
        <w:tc>
          <w:tcPr>
            <w:tcW w:w="1434" w:type="dxa"/>
            <w:noWrap/>
            <w:vAlign w:val="bottom"/>
          </w:tcPr>
          <w:p w14:paraId="2D9960F3" w14:textId="4ED1EE44" w:rsidR="00FD3892" w:rsidRPr="007A6F05" w:rsidRDefault="00FD3892" w:rsidP="007A6F05">
            <w:pPr>
              <w:pStyle w:val="TableText"/>
              <w:ind w:right="144"/>
              <w:rPr>
                <w:color w:val="000000"/>
              </w:rPr>
            </w:pPr>
            <w:r w:rsidRPr="007A6F05">
              <w:rPr>
                <w:color w:val="000000"/>
              </w:rPr>
              <w:t>9,164</w:t>
            </w:r>
          </w:p>
        </w:tc>
        <w:tc>
          <w:tcPr>
            <w:tcW w:w="1296" w:type="dxa"/>
            <w:noWrap/>
            <w:vAlign w:val="bottom"/>
          </w:tcPr>
          <w:p w14:paraId="70291F9E" w14:textId="4E3B950A" w:rsidR="00FD3892" w:rsidRPr="007A6F05" w:rsidRDefault="00FD3892" w:rsidP="007A6F05">
            <w:pPr>
              <w:pStyle w:val="TableText"/>
              <w:ind w:right="144"/>
              <w:rPr>
                <w:color w:val="000000"/>
              </w:rPr>
            </w:pPr>
            <w:r w:rsidRPr="007A6F05">
              <w:rPr>
                <w:color w:val="000000"/>
              </w:rPr>
              <w:t>2,079</w:t>
            </w:r>
          </w:p>
        </w:tc>
      </w:tr>
      <w:tr w:rsidR="00FD3892" w:rsidRPr="007A6F05" w14:paraId="577D4076" w14:textId="77777777">
        <w:tc>
          <w:tcPr>
            <w:tcW w:w="1170" w:type="dxa"/>
            <w:noWrap/>
            <w:vAlign w:val="bottom"/>
          </w:tcPr>
          <w:p w14:paraId="70CF235B" w14:textId="274B4F00"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558C5132" w14:textId="36D8FB73" w:rsidR="00FD3892" w:rsidRPr="007A6F05" w:rsidRDefault="00FD3892" w:rsidP="007A6F05">
            <w:pPr>
              <w:pStyle w:val="TableText"/>
              <w:rPr>
                <w:color w:val="000000"/>
              </w:rPr>
            </w:pPr>
            <w:r w:rsidRPr="007A6F05">
              <w:rPr>
                <w:color w:val="000000"/>
              </w:rPr>
              <w:t>8</w:t>
            </w:r>
          </w:p>
        </w:tc>
        <w:tc>
          <w:tcPr>
            <w:tcW w:w="1592" w:type="dxa"/>
            <w:vAlign w:val="bottom"/>
          </w:tcPr>
          <w:p w14:paraId="0313BDD0" w14:textId="7060EFA6"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27659574" w14:textId="3321C5E0" w:rsidR="00FD3892" w:rsidRPr="007A6F05" w:rsidRDefault="00FD3892" w:rsidP="007A6F05">
            <w:pPr>
              <w:pStyle w:val="TableText"/>
              <w:jc w:val="left"/>
              <w:rPr>
                <w:color w:val="000000"/>
              </w:rPr>
            </w:pPr>
            <w:r w:rsidRPr="007A6F05">
              <w:rPr>
                <w:color w:val="000000"/>
              </w:rPr>
              <w:t>Embedded Text-to-Speech Passages</w:t>
            </w:r>
          </w:p>
        </w:tc>
        <w:tc>
          <w:tcPr>
            <w:tcW w:w="1440" w:type="dxa"/>
            <w:vAlign w:val="bottom"/>
          </w:tcPr>
          <w:p w14:paraId="307E8533" w14:textId="6D52C0F4" w:rsidR="00FD3892" w:rsidRPr="007A6F05" w:rsidRDefault="00FD3892" w:rsidP="007A6F05">
            <w:pPr>
              <w:pStyle w:val="TableText"/>
              <w:rPr>
                <w:color w:val="000000"/>
              </w:rPr>
            </w:pPr>
            <w:r w:rsidRPr="007A6F05">
              <w:rPr>
                <w:color w:val="000000"/>
              </w:rPr>
              <w:t>ACC</w:t>
            </w:r>
          </w:p>
        </w:tc>
        <w:tc>
          <w:tcPr>
            <w:tcW w:w="1434" w:type="dxa"/>
            <w:noWrap/>
            <w:vAlign w:val="bottom"/>
          </w:tcPr>
          <w:p w14:paraId="7F234227" w14:textId="01C9485D" w:rsidR="00FD3892" w:rsidRPr="007A6F05" w:rsidRDefault="00FD3892" w:rsidP="007A6F05">
            <w:pPr>
              <w:pStyle w:val="TableText"/>
              <w:ind w:right="144"/>
              <w:rPr>
                <w:color w:val="000000"/>
              </w:rPr>
            </w:pPr>
            <w:r w:rsidRPr="007A6F05">
              <w:rPr>
                <w:color w:val="000000"/>
              </w:rPr>
              <w:t>30,668</w:t>
            </w:r>
          </w:p>
        </w:tc>
        <w:tc>
          <w:tcPr>
            <w:tcW w:w="1296" w:type="dxa"/>
            <w:noWrap/>
            <w:vAlign w:val="bottom"/>
          </w:tcPr>
          <w:p w14:paraId="06ADE029" w14:textId="236F20C3" w:rsidR="00FD3892" w:rsidRPr="007A6F05" w:rsidRDefault="00FD3892" w:rsidP="007A6F05">
            <w:pPr>
              <w:pStyle w:val="TableText"/>
              <w:ind w:right="144"/>
              <w:rPr>
                <w:color w:val="000000"/>
              </w:rPr>
            </w:pPr>
            <w:r w:rsidRPr="007A6F05">
              <w:rPr>
                <w:color w:val="000000"/>
              </w:rPr>
              <w:t>15,193</w:t>
            </w:r>
          </w:p>
        </w:tc>
      </w:tr>
      <w:tr w:rsidR="00FD3892" w:rsidRPr="007A6F05" w14:paraId="3B672B69" w14:textId="77777777">
        <w:tc>
          <w:tcPr>
            <w:tcW w:w="1170" w:type="dxa"/>
            <w:noWrap/>
            <w:vAlign w:val="bottom"/>
          </w:tcPr>
          <w:p w14:paraId="6499264B" w14:textId="73B99D5D"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25F01C8" w14:textId="7C3D521A" w:rsidR="00FD3892" w:rsidRPr="007A6F05" w:rsidRDefault="00FD3892" w:rsidP="007A6F05">
            <w:pPr>
              <w:pStyle w:val="TableText"/>
              <w:rPr>
                <w:color w:val="000000"/>
              </w:rPr>
            </w:pPr>
            <w:r w:rsidRPr="007A6F05">
              <w:rPr>
                <w:color w:val="000000"/>
              </w:rPr>
              <w:t>8</w:t>
            </w:r>
          </w:p>
        </w:tc>
        <w:tc>
          <w:tcPr>
            <w:tcW w:w="1592" w:type="dxa"/>
            <w:vAlign w:val="bottom"/>
          </w:tcPr>
          <w:p w14:paraId="71D43D21" w14:textId="7146ED03"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763A1545" w14:textId="5AAA640C"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6D99A1E8" w14:textId="49880AE9" w:rsidR="00FD3892" w:rsidRPr="007A6F05" w:rsidRDefault="00FD3892" w:rsidP="007A6F05">
            <w:pPr>
              <w:pStyle w:val="TableText"/>
              <w:rPr>
                <w:color w:val="000000"/>
              </w:rPr>
            </w:pPr>
            <w:r w:rsidRPr="007A6F05">
              <w:rPr>
                <w:color w:val="000000"/>
              </w:rPr>
              <w:t>ACC</w:t>
            </w:r>
          </w:p>
        </w:tc>
        <w:tc>
          <w:tcPr>
            <w:tcW w:w="1434" w:type="dxa"/>
            <w:noWrap/>
            <w:vAlign w:val="bottom"/>
          </w:tcPr>
          <w:p w14:paraId="2D4EE2B1" w14:textId="34A0CAC3" w:rsidR="00FD3892" w:rsidRPr="007A6F05" w:rsidRDefault="00FD3892" w:rsidP="007A6F05">
            <w:pPr>
              <w:pStyle w:val="TableText"/>
              <w:ind w:right="144"/>
              <w:rPr>
                <w:color w:val="000000"/>
              </w:rPr>
            </w:pPr>
            <w:r w:rsidRPr="007A6F05">
              <w:rPr>
                <w:color w:val="000000"/>
              </w:rPr>
              <w:t>76</w:t>
            </w:r>
          </w:p>
        </w:tc>
        <w:tc>
          <w:tcPr>
            <w:tcW w:w="1296" w:type="dxa"/>
            <w:noWrap/>
            <w:vAlign w:val="bottom"/>
          </w:tcPr>
          <w:p w14:paraId="465B660F" w14:textId="73DB52A3" w:rsidR="00FD3892" w:rsidRPr="007A6F05" w:rsidRDefault="00FD3892" w:rsidP="007A6F05">
            <w:pPr>
              <w:pStyle w:val="TableText"/>
              <w:ind w:right="144"/>
              <w:rPr>
                <w:color w:val="000000"/>
              </w:rPr>
            </w:pPr>
            <w:r w:rsidRPr="007A6F05">
              <w:rPr>
                <w:color w:val="000000"/>
              </w:rPr>
              <w:t>19</w:t>
            </w:r>
          </w:p>
        </w:tc>
      </w:tr>
      <w:tr w:rsidR="00FD3892" w:rsidRPr="007A6F05" w14:paraId="33DCB88C" w14:textId="77777777">
        <w:tc>
          <w:tcPr>
            <w:tcW w:w="1170" w:type="dxa"/>
            <w:tcBorders>
              <w:bottom w:val="nil"/>
            </w:tcBorders>
            <w:noWrap/>
            <w:vAlign w:val="bottom"/>
          </w:tcPr>
          <w:p w14:paraId="4C45D50E" w14:textId="12C4021C" w:rsidR="00FD3892" w:rsidRPr="007A6F05" w:rsidRDefault="00FD3892" w:rsidP="007A6F05">
            <w:pPr>
              <w:pStyle w:val="TableText"/>
              <w:jc w:val="left"/>
              <w:rPr>
                <w:color w:val="000000"/>
              </w:rPr>
            </w:pPr>
            <w:r w:rsidRPr="007A6F05">
              <w:rPr>
                <w:color w:val="000000"/>
              </w:rPr>
              <w:t>ELA</w:t>
            </w:r>
          </w:p>
        </w:tc>
        <w:tc>
          <w:tcPr>
            <w:tcW w:w="1368" w:type="dxa"/>
            <w:tcBorders>
              <w:bottom w:val="nil"/>
            </w:tcBorders>
            <w:noWrap/>
            <w:vAlign w:val="bottom"/>
          </w:tcPr>
          <w:p w14:paraId="2E0B63BC" w14:textId="625B8CD4" w:rsidR="00FD3892" w:rsidRPr="007A6F05" w:rsidRDefault="00FD3892" w:rsidP="007A6F05">
            <w:pPr>
              <w:pStyle w:val="TableText"/>
              <w:rPr>
                <w:color w:val="000000"/>
              </w:rPr>
            </w:pPr>
            <w:r w:rsidRPr="007A6F05">
              <w:rPr>
                <w:color w:val="000000"/>
              </w:rPr>
              <w:t>8</w:t>
            </w:r>
          </w:p>
        </w:tc>
        <w:tc>
          <w:tcPr>
            <w:tcW w:w="1592" w:type="dxa"/>
            <w:tcBorders>
              <w:bottom w:val="nil"/>
            </w:tcBorders>
            <w:vAlign w:val="bottom"/>
          </w:tcPr>
          <w:p w14:paraId="05FE017C" w14:textId="5F58C69D" w:rsidR="00FD3892" w:rsidRPr="007A6F05" w:rsidRDefault="00FD3892" w:rsidP="007A6F05">
            <w:pPr>
              <w:pStyle w:val="TableText"/>
              <w:ind w:right="432"/>
              <w:rPr>
                <w:color w:val="000000"/>
              </w:rPr>
            </w:pPr>
            <w:r w:rsidRPr="007A6F05">
              <w:rPr>
                <w:color w:val="000000"/>
              </w:rPr>
              <w:t>PT</w:t>
            </w:r>
          </w:p>
        </w:tc>
        <w:tc>
          <w:tcPr>
            <w:tcW w:w="4301" w:type="dxa"/>
            <w:tcBorders>
              <w:bottom w:val="nil"/>
            </w:tcBorders>
            <w:noWrap/>
            <w:vAlign w:val="bottom"/>
          </w:tcPr>
          <w:p w14:paraId="7C8BB1E2" w14:textId="036C00AA" w:rsidR="00FD3892" w:rsidRPr="007A6F05" w:rsidRDefault="00FD3892" w:rsidP="007A6F05">
            <w:pPr>
              <w:pStyle w:val="TableText"/>
              <w:jc w:val="left"/>
              <w:rPr>
                <w:color w:val="000000"/>
              </w:rPr>
            </w:pPr>
            <w:r w:rsidRPr="007A6F05">
              <w:rPr>
                <w:color w:val="000000"/>
              </w:rPr>
              <w:t>Embedded Masking</w:t>
            </w:r>
          </w:p>
        </w:tc>
        <w:tc>
          <w:tcPr>
            <w:tcW w:w="1440" w:type="dxa"/>
            <w:tcBorders>
              <w:bottom w:val="nil"/>
            </w:tcBorders>
            <w:vAlign w:val="bottom"/>
          </w:tcPr>
          <w:p w14:paraId="5A282604" w14:textId="0F541E20" w:rsidR="00FD3892" w:rsidRPr="007A6F05" w:rsidRDefault="00FD3892" w:rsidP="007A6F05">
            <w:pPr>
              <w:pStyle w:val="TableText"/>
              <w:rPr>
                <w:color w:val="000000"/>
              </w:rPr>
            </w:pPr>
            <w:r w:rsidRPr="007A6F05">
              <w:rPr>
                <w:color w:val="000000"/>
              </w:rPr>
              <w:t>DS</w:t>
            </w:r>
          </w:p>
        </w:tc>
        <w:tc>
          <w:tcPr>
            <w:tcW w:w="1434" w:type="dxa"/>
            <w:tcBorders>
              <w:bottom w:val="nil"/>
            </w:tcBorders>
            <w:noWrap/>
            <w:vAlign w:val="bottom"/>
          </w:tcPr>
          <w:p w14:paraId="16342204" w14:textId="10BC0DFF" w:rsidR="00FD3892" w:rsidRPr="007A6F05" w:rsidRDefault="00FD3892" w:rsidP="007A6F05">
            <w:pPr>
              <w:pStyle w:val="TableText"/>
              <w:ind w:right="144"/>
              <w:rPr>
                <w:color w:val="000000"/>
              </w:rPr>
            </w:pPr>
            <w:r w:rsidRPr="007A6F05">
              <w:rPr>
                <w:color w:val="000000"/>
              </w:rPr>
              <w:t>10,368</w:t>
            </w:r>
          </w:p>
        </w:tc>
        <w:tc>
          <w:tcPr>
            <w:tcW w:w="1296" w:type="dxa"/>
            <w:tcBorders>
              <w:bottom w:val="nil"/>
            </w:tcBorders>
            <w:noWrap/>
            <w:vAlign w:val="bottom"/>
          </w:tcPr>
          <w:p w14:paraId="6909B11E" w14:textId="3934CE11" w:rsidR="00FD3892" w:rsidRPr="007A6F05" w:rsidRDefault="00FD3892" w:rsidP="007A6F05">
            <w:pPr>
              <w:pStyle w:val="TableText"/>
              <w:ind w:right="144"/>
              <w:rPr>
                <w:color w:val="000000"/>
              </w:rPr>
            </w:pPr>
            <w:r w:rsidRPr="007A6F05">
              <w:rPr>
                <w:color w:val="000000"/>
              </w:rPr>
              <w:t>450</w:t>
            </w:r>
          </w:p>
        </w:tc>
      </w:tr>
      <w:tr w:rsidR="00FD3892" w:rsidRPr="007A6F05" w14:paraId="12A2E4F9" w14:textId="77777777">
        <w:tc>
          <w:tcPr>
            <w:tcW w:w="1170" w:type="dxa"/>
            <w:tcBorders>
              <w:top w:val="nil"/>
              <w:bottom w:val="single" w:sz="4" w:space="0" w:color="auto"/>
            </w:tcBorders>
            <w:noWrap/>
            <w:vAlign w:val="bottom"/>
          </w:tcPr>
          <w:p w14:paraId="5E1DE178" w14:textId="51D9712D" w:rsidR="00FD3892" w:rsidRPr="007A6F05" w:rsidRDefault="00FD3892" w:rsidP="007A6F05">
            <w:pPr>
              <w:pStyle w:val="TableText"/>
              <w:jc w:val="left"/>
              <w:rPr>
                <w:color w:val="000000"/>
              </w:rPr>
            </w:pPr>
            <w:r w:rsidRPr="007A6F05">
              <w:rPr>
                <w:color w:val="000000"/>
              </w:rPr>
              <w:t>ELA</w:t>
            </w:r>
          </w:p>
        </w:tc>
        <w:tc>
          <w:tcPr>
            <w:tcW w:w="1368" w:type="dxa"/>
            <w:tcBorders>
              <w:top w:val="nil"/>
              <w:bottom w:val="single" w:sz="4" w:space="0" w:color="auto"/>
            </w:tcBorders>
            <w:noWrap/>
            <w:vAlign w:val="bottom"/>
          </w:tcPr>
          <w:p w14:paraId="3B5FA008" w14:textId="752DF101" w:rsidR="00FD3892" w:rsidRPr="007A6F05" w:rsidRDefault="00FD3892" w:rsidP="007A6F05">
            <w:pPr>
              <w:pStyle w:val="TableText"/>
              <w:rPr>
                <w:color w:val="000000"/>
              </w:rPr>
            </w:pPr>
            <w:r w:rsidRPr="007A6F05">
              <w:rPr>
                <w:color w:val="000000"/>
              </w:rPr>
              <w:t>8</w:t>
            </w:r>
          </w:p>
        </w:tc>
        <w:tc>
          <w:tcPr>
            <w:tcW w:w="1592" w:type="dxa"/>
            <w:tcBorders>
              <w:top w:val="nil"/>
              <w:bottom w:val="single" w:sz="4" w:space="0" w:color="auto"/>
            </w:tcBorders>
            <w:vAlign w:val="bottom"/>
          </w:tcPr>
          <w:p w14:paraId="5E8B368F" w14:textId="1A287A7B" w:rsidR="00FD3892" w:rsidRPr="007A6F05" w:rsidRDefault="00FD3892" w:rsidP="007A6F05">
            <w:pPr>
              <w:pStyle w:val="TableText"/>
              <w:ind w:right="432"/>
              <w:rPr>
                <w:color w:val="000000"/>
              </w:rPr>
            </w:pPr>
            <w:r w:rsidRPr="007A6F05">
              <w:rPr>
                <w:color w:val="000000"/>
              </w:rPr>
              <w:t>PT</w:t>
            </w:r>
          </w:p>
        </w:tc>
        <w:tc>
          <w:tcPr>
            <w:tcW w:w="4301" w:type="dxa"/>
            <w:tcBorders>
              <w:top w:val="nil"/>
              <w:bottom w:val="single" w:sz="4" w:space="0" w:color="auto"/>
            </w:tcBorders>
            <w:noWrap/>
            <w:vAlign w:val="bottom"/>
          </w:tcPr>
          <w:p w14:paraId="1DB8FC1F" w14:textId="09CEB1F6" w:rsidR="00FD3892" w:rsidRPr="007A6F05" w:rsidRDefault="00FD3892" w:rsidP="007A6F05">
            <w:pPr>
              <w:pStyle w:val="TableText"/>
              <w:jc w:val="left"/>
              <w:rPr>
                <w:color w:val="000000"/>
              </w:rPr>
            </w:pPr>
            <w:r w:rsidRPr="007A6F05">
              <w:rPr>
                <w:color w:val="000000"/>
              </w:rPr>
              <w:t>Embedded Text-to-Speech Items</w:t>
            </w:r>
          </w:p>
        </w:tc>
        <w:tc>
          <w:tcPr>
            <w:tcW w:w="1440" w:type="dxa"/>
            <w:tcBorders>
              <w:top w:val="nil"/>
              <w:bottom w:val="single" w:sz="4" w:space="0" w:color="auto"/>
            </w:tcBorders>
            <w:vAlign w:val="bottom"/>
          </w:tcPr>
          <w:p w14:paraId="75F39958" w14:textId="33FFE812" w:rsidR="00FD3892" w:rsidRPr="007A6F05" w:rsidRDefault="00FD3892" w:rsidP="007A6F05">
            <w:pPr>
              <w:pStyle w:val="TableText"/>
              <w:rPr>
                <w:color w:val="000000"/>
              </w:rPr>
            </w:pPr>
            <w:r w:rsidRPr="007A6F05">
              <w:rPr>
                <w:color w:val="000000"/>
              </w:rPr>
              <w:t>DS</w:t>
            </w:r>
          </w:p>
        </w:tc>
        <w:tc>
          <w:tcPr>
            <w:tcW w:w="1434" w:type="dxa"/>
            <w:tcBorders>
              <w:top w:val="nil"/>
              <w:bottom w:val="single" w:sz="4" w:space="0" w:color="auto"/>
            </w:tcBorders>
            <w:noWrap/>
            <w:vAlign w:val="bottom"/>
          </w:tcPr>
          <w:p w14:paraId="5CACE184" w14:textId="17A4AB96" w:rsidR="00FD3892" w:rsidRPr="007A6F05" w:rsidRDefault="00FD3892" w:rsidP="007A6F05">
            <w:pPr>
              <w:pStyle w:val="TableText"/>
              <w:ind w:right="144"/>
              <w:rPr>
                <w:color w:val="000000"/>
              </w:rPr>
            </w:pPr>
            <w:r w:rsidRPr="007A6F05">
              <w:rPr>
                <w:color w:val="000000"/>
              </w:rPr>
              <w:t>56,549</w:t>
            </w:r>
          </w:p>
        </w:tc>
        <w:tc>
          <w:tcPr>
            <w:tcW w:w="1296" w:type="dxa"/>
            <w:tcBorders>
              <w:top w:val="nil"/>
              <w:bottom w:val="single" w:sz="4" w:space="0" w:color="auto"/>
            </w:tcBorders>
            <w:noWrap/>
            <w:vAlign w:val="bottom"/>
          </w:tcPr>
          <w:p w14:paraId="6F545DE4" w14:textId="6A27759F" w:rsidR="00FD3892" w:rsidRPr="007A6F05" w:rsidRDefault="00FD3892" w:rsidP="007A6F05">
            <w:pPr>
              <w:pStyle w:val="TableText"/>
              <w:ind w:right="144"/>
              <w:rPr>
                <w:color w:val="000000"/>
              </w:rPr>
            </w:pPr>
            <w:r w:rsidRPr="007A6F05">
              <w:rPr>
                <w:color w:val="000000"/>
              </w:rPr>
              <w:t>13,750</w:t>
            </w:r>
          </w:p>
        </w:tc>
      </w:tr>
      <w:tr w:rsidR="00FD3892" w:rsidRPr="007A6F05" w14:paraId="2FC9C2A8" w14:textId="77777777">
        <w:tc>
          <w:tcPr>
            <w:tcW w:w="1170" w:type="dxa"/>
            <w:tcBorders>
              <w:top w:val="single" w:sz="4" w:space="0" w:color="auto"/>
            </w:tcBorders>
            <w:noWrap/>
            <w:vAlign w:val="bottom"/>
          </w:tcPr>
          <w:p w14:paraId="77586329" w14:textId="321E31FA" w:rsidR="00FD3892" w:rsidRPr="007A6F05" w:rsidRDefault="00FD3892" w:rsidP="007A6F05">
            <w:pPr>
              <w:pStyle w:val="TableText"/>
              <w:jc w:val="left"/>
              <w:rPr>
                <w:color w:val="000000"/>
              </w:rPr>
            </w:pPr>
            <w:r w:rsidRPr="007A6F05">
              <w:rPr>
                <w:color w:val="000000"/>
              </w:rPr>
              <w:t>ELA</w:t>
            </w:r>
          </w:p>
        </w:tc>
        <w:tc>
          <w:tcPr>
            <w:tcW w:w="1368" w:type="dxa"/>
            <w:tcBorders>
              <w:top w:val="single" w:sz="4" w:space="0" w:color="auto"/>
            </w:tcBorders>
            <w:noWrap/>
            <w:vAlign w:val="bottom"/>
          </w:tcPr>
          <w:p w14:paraId="14E11FFF" w14:textId="23B955E7" w:rsidR="00FD3892" w:rsidRPr="007A6F05" w:rsidRDefault="00FD3892" w:rsidP="007A6F05">
            <w:pPr>
              <w:pStyle w:val="TableText"/>
              <w:rPr>
                <w:color w:val="000000"/>
              </w:rPr>
            </w:pPr>
            <w:r w:rsidRPr="007A6F05">
              <w:rPr>
                <w:color w:val="000000"/>
              </w:rPr>
              <w:t>11</w:t>
            </w:r>
          </w:p>
        </w:tc>
        <w:tc>
          <w:tcPr>
            <w:tcW w:w="1592" w:type="dxa"/>
            <w:tcBorders>
              <w:top w:val="single" w:sz="4" w:space="0" w:color="auto"/>
            </w:tcBorders>
            <w:vAlign w:val="bottom"/>
          </w:tcPr>
          <w:p w14:paraId="1B95361B" w14:textId="4D045973" w:rsidR="00FD3892" w:rsidRPr="007A6F05" w:rsidRDefault="00FD3892" w:rsidP="007A6F05">
            <w:pPr>
              <w:pStyle w:val="TableText"/>
              <w:ind w:right="432"/>
              <w:rPr>
                <w:color w:val="000000"/>
              </w:rPr>
            </w:pPr>
            <w:r w:rsidRPr="007A6F05">
              <w:rPr>
                <w:color w:val="000000"/>
              </w:rPr>
              <w:t>All</w:t>
            </w:r>
          </w:p>
        </w:tc>
        <w:tc>
          <w:tcPr>
            <w:tcW w:w="4301" w:type="dxa"/>
            <w:tcBorders>
              <w:top w:val="single" w:sz="4" w:space="0" w:color="auto"/>
            </w:tcBorders>
            <w:noWrap/>
            <w:vAlign w:val="bottom"/>
          </w:tcPr>
          <w:p w14:paraId="464973B0" w14:textId="00C50748" w:rsidR="00FD3892" w:rsidRPr="007A6F05" w:rsidRDefault="00FD3892" w:rsidP="007A6F05">
            <w:pPr>
              <w:pStyle w:val="TableText"/>
              <w:jc w:val="left"/>
              <w:rPr>
                <w:color w:val="000000"/>
              </w:rPr>
            </w:pPr>
            <w:r w:rsidRPr="007A6F05">
              <w:rPr>
                <w:color w:val="000000"/>
              </w:rPr>
              <w:t>Any Tracked Resource</w:t>
            </w:r>
          </w:p>
        </w:tc>
        <w:tc>
          <w:tcPr>
            <w:tcW w:w="1440" w:type="dxa"/>
            <w:tcBorders>
              <w:top w:val="single" w:sz="4" w:space="0" w:color="auto"/>
            </w:tcBorders>
            <w:vAlign w:val="bottom"/>
          </w:tcPr>
          <w:p w14:paraId="2BEC9E6D" w14:textId="39EDB6F5" w:rsidR="00FD3892" w:rsidRPr="007A6F05" w:rsidRDefault="00FD3892" w:rsidP="007A6F05">
            <w:pPr>
              <w:pStyle w:val="TableText"/>
              <w:rPr>
                <w:color w:val="000000"/>
              </w:rPr>
            </w:pPr>
            <w:r w:rsidRPr="007A6F05">
              <w:rPr>
                <w:color w:val="000000"/>
              </w:rPr>
              <w:t>N/A</w:t>
            </w:r>
          </w:p>
        </w:tc>
        <w:tc>
          <w:tcPr>
            <w:tcW w:w="1434" w:type="dxa"/>
            <w:tcBorders>
              <w:top w:val="single" w:sz="4" w:space="0" w:color="auto"/>
            </w:tcBorders>
            <w:noWrap/>
            <w:vAlign w:val="bottom"/>
          </w:tcPr>
          <w:p w14:paraId="0AE80487" w14:textId="18C361F5" w:rsidR="00FD3892" w:rsidRPr="007A6F05" w:rsidRDefault="00FD3892" w:rsidP="007A6F05">
            <w:pPr>
              <w:pStyle w:val="TableText"/>
              <w:ind w:right="144"/>
              <w:rPr>
                <w:color w:val="000000"/>
              </w:rPr>
            </w:pPr>
            <w:r w:rsidRPr="007A6F05">
              <w:rPr>
                <w:color w:val="000000"/>
              </w:rPr>
              <w:t>43,649</w:t>
            </w:r>
          </w:p>
        </w:tc>
        <w:tc>
          <w:tcPr>
            <w:tcW w:w="1296" w:type="dxa"/>
            <w:tcBorders>
              <w:top w:val="single" w:sz="4" w:space="0" w:color="auto"/>
            </w:tcBorders>
            <w:noWrap/>
            <w:vAlign w:val="bottom"/>
          </w:tcPr>
          <w:p w14:paraId="02025D81" w14:textId="63624DDE" w:rsidR="00FD3892" w:rsidRPr="007A6F05" w:rsidRDefault="00FD3892" w:rsidP="007A6F05">
            <w:pPr>
              <w:pStyle w:val="TableText"/>
              <w:ind w:right="144"/>
              <w:rPr>
                <w:color w:val="000000"/>
              </w:rPr>
            </w:pPr>
            <w:r w:rsidRPr="007A6F05">
              <w:rPr>
                <w:color w:val="000000"/>
              </w:rPr>
              <w:t>12,761</w:t>
            </w:r>
          </w:p>
        </w:tc>
      </w:tr>
      <w:tr w:rsidR="00FD3892" w:rsidRPr="007A6F05" w14:paraId="0A8C58E9" w14:textId="77777777">
        <w:tc>
          <w:tcPr>
            <w:tcW w:w="1170" w:type="dxa"/>
            <w:noWrap/>
            <w:vAlign w:val="bottom"/>
          </w:tcPr>
          <w:p w14:paraId="4E5DC85F" w14:textId="6436073B"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7EDCBF65" w14:textId="78DFEC8B" w:rsidR="00FD3892" w:rsidRPr="007A6F05" w:rsidRDefault="00FD3892" w:rsidP="007A6F05">
            <w:pPr>
              <w:pStyle w:val="TableText"/>
              <w:rPr>
                <w:color w:val="000000"/>
              </w:rPr>
            </w:pPr>
            <w:r w:rsidRPr="007A6F05">
              <w:rPr>
                <w:color w:val="000000"/>
              </w:rPr>
              <w:t>11</w:t>
            </w:r>
          </w:p>
        </w:tc>
        <w:tc>
          <w:tcPr>
            <w:tcW w:w="1592" w:type="dxa"/>
            <w:vAlign w:val="bottom"/>
          </w:tcPr>
          <w:p w14:paraId="75A7928E" w14:textId="4507E20A"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38AE3E02" w14:textId="323FAA05"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3685464A" w14:textId="3CFABCD6" w:rsidR="00FD3892" w:rsidRPr="007A6F05" w:rsidRDefault="00FD3892" w:rsidP="007A6F05">
            <w:pPr>
              <w:pStyle w:val="TableText"/>
              <w:rPr>
                <w:color w:val="000000"/>
              </w:rPr>
            </w:pPr>
            <w:r w:rsidRPr="007A6F05">
              <w:rPr>
                <w:color w:val="000000"/>
              </w:rPr>
              <w:t>N/A</w:t>
            </w:r>
          </w:p>
        </w:tc>
        <w:tc>
          <w:tcPr>
            <w:tcW w:w="1434" w:type="dxa"/>
            <w:noWrap/>
            <w:vAlign w:val="bottom"/>
          </w:tcPr>
          <w:p w14:paraId="0F8DA646" w14:textId="64739E28" w:rsidR="00FD3892" w:rsidRPr="007A6F05" w:rsidRDefault="00FD3892" w:rsidP="007A6F05">
            <w:pPr>
              <w:pStyle w:val="TableText"/>
              <w:ind w:right="144"/>
              <w:rPr>
                <w:color w:val="000000"/>
              </w:rPr>
            </w:pPr>
            <w:r w:rsidRPr="007A6F05">
              <w:rPr>
                <w:color w:val="000000"/>
              </w:rPr>
              <w:t>43,225</w:t>
            </w:r>
          </w:p>
        </w:tc>
        <w:tc>
          <w:tcPr>
            <w:tcW w:w="1296" w:type="dxa"/>
            <w:noWrap/>
            <w:vAlign w:val="bottom"/>
          </w:tcPr>
          <w:p w14:paraId="48309336" w14:textId="5B987B5A" w:rsidR="00FD3892" w:rsidRPr="007A6F05" w:rsidRDefault="00FD3892" w:rsidP="007A6F05">
            <w:pPr>
              <w:pStyle w:val="TableText"/>
              <w:ind w:right="144"/>
              <w:rPr>
                <w:color w:val="000000"/>
              </w:rPr>
            </w:pPr>
            <w:r w:rsidRPr="007A6F05">
              <w:rPr>
                <w:color w:val="000000"/>
              </w:rPr>
              <w:t>10,709</w:t>
            </w:r>
          </w:p>
        </w:tc>
      </w:tr>
      <w:tr w:rsidR="00FD3892" w:rsidRPr="007A6F05" w14:paraId="5C73506B" w14:textId="77777777">
        <w:tc>
          <w:tcPr>
            <w:tcW w:w="1170" w:type="dxa"/>
            <w:noWrap/>
            <w:vAlign w:val="bottom"/>
          </w:tcPr>
          <w:p w14:paraId="05D18638" w14:textId="2114D264"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5216C5D2" w14:textId="16A2A4FE" w:rsidR="00FD3892" w:rsidRPr="007A6F05" w:rsidRDefault="00FD3892" w:rsidP="007A6F05">
            <w:pPr>
              <w:pStyle w:val="TableText"/>
              <w:rPr>
                <w:color w:val="000000"/>
              </w:rPr>
            </w:pPr>
            <w:r w:rsidRPr="007A6F05">
              <w:rPr>
                <w:color w:val="000000"/>
              </w:rPr>
              <w:t>11</w:t>
            </w:r>
          </w:p>
        </w:tc>
        <w:tc>
          <w:tcPr>
            <w:tcW w:w="1592" w:type="dxa"/>
            <w:vAlign w:val="bottom"/>
          </w:tcPr>
          <w:p w14:paraId="4EAFDAF6" w14:textId="3D894D6F"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4B6FE8C2" w14:textId="785E8C57"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08C8D520" w14:textId="10FCF113" w:rsidR="00FD3892" w:rsidRPr="007A6F05" w:rsidRDefault="00FD3892" w:rsidP="007A6F05">
            <w:pPr>
              <w:pStyle w:val="TableText"/>
              <w:rPr>
                <w:color w:val="000000"/>
              </w:rPr>
            </w:pPr>
            <w:r w:rsidRPr="007A6F05">
              <w:rPr>
                <w:color w:val="000000"/>
              </w:rPr>
              <w:t>N/A</w:t>
            </w:r>
          </w:p>
        </w:tc>
        <w:tc>
          <w:tcPr>
            <w:tcW w:w="1434" w:type="dxa"/>
            <w:noWrap/>
            <w:vAlign w:val="bottom"/>
          </w:tcPr>
          <w:p w14:paraId="1F4128B4" w14:textId="23F53A0E" w:rsidR="00FD3892" w:rsidRPr="007A6F05" w:rsidRDefault="00FD3892" w:rsidP="007A6F05">
            <w:pPr>
              <w:pStyle w:val="TableText"/>
              <w:ind w:right="144"/>
              <w:rPr>
                <w:color w:val="000000"/>
              </w:rPr>
            </w:pPr>
            <w:r w:rsidRPr="007A6F05">
              <w:rPr>
                <w:color w:val="000000"/>
              </w:rPr>
              <w:t>43,516</w:t>
            </w:r>
          </w:p>
        </w:tc>
        <w:tc>
          <w:tcPr>
            <w:tcW w:w="1296" w:type="dxa"/>
            <w:noWrap/>
            <w:vAlign w:val="bottom"/>
          </w:tcPr>
          <w:p w14:paraId="21C34D25" w14:textId="33F274C3" w:rsidR="00FD3892" w:rsidRPr="007A6F05" w:rsidRDefault="00FD3892" w:rsidP="007A6F05">
            <w:pPr>
              <w:pStyle w:val="TableText"/>
              <w:ind w:right="144"/>
              <w:rPr>
                <w:color w:val="000000"/>
              </w:rPr>
            </w:pPr>
            <w:r w:rsidRPr="007A6F05">
              <w:rPr>
                <w:color w:val="000000"/>
              </w:rPr>
              <w:t>8,237</w:t>
            </w:r>
          </w:p>
        </w:tc>
      </w:tr>
      <w:tr w:rsidR="00FD3892" w:rsidRPr="007A6F05" w14:paraId="4F740140" w14:textId="77777777">
        <w:tc>
          <w:tcPr>
            <w:tcW w:w="1170" w:type="dxa"/>
            <w:noWrap/>
            <w:vAlign w:val="bottom"/>
          </w:tcPr>
          <w:p w14:paraId="38659A22" w14:textId="0DCBDAFF"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2CD6DAAD" w14:textId="08D0393E" w:rsidR="00FD3892" w:rsidRPr="007A6F05" w:rsidRDefault="00FD3892" w:rsidP="007A6F05">
            <w:pPr>
              <w:pStyle w:val="TableText"/>
              <w:rPr>
                <w:color w:val="000000"/>
              </w:rPr>
            </w:pPr>
            <w:r w:rsidRPr="007A6F05">
              <w:rPr>
                <w:color w:val="000000"/>
              </w:rPr>
              <w:t>11</w:t>
            </w:r>
          </w:p>
        </w:tc>
        <w:tc>
          <w:tcPr>
            <w:tcW w:w="1592" w:type="dxa"/>
            <w:vAlign w:val="bottom"/>
          </w:tcPr>
          <w:p w14:paraId="498FEDE6" w14:textId="61E29D96"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31A65C3C" w14:textId="01A4D2E6"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75F46194" w14:textId="23B7BD90" w:rsidR="00FD3892" w:rsidRPr="007A6F05" w:rsidRDefault="00FD3892" w:rsidP="007A6F05">
            <w:pPr>
              <w:pStyle w:val="TableText"/>
              <w:rPr>
                <w:color w:val="000000"/>
              </w:rPr>
            </w:pPr>
            <w:r w:rsidRPr="007A6F05">
              <w:rPr>
                <w:color w:val="000000"/>
              </w:rPr>
              <w:t>ACC</w:t>
            </w:r>
          </w:p>
        </w:tc>
        <w:tc>
          <w:tcPr>
            <w:tcW w:w="1434" w:type="dxa"/>
            <w:noWrap/>
            <w:vAlign w:val="bottom"/>
          </w:tcPr>
          <w:p w14:paraId="562D2ECE" w14:textId="45916D7A" w:rsidR="00FD3892" w:rsidRPr="007A6F05" w:rsidRDefault="00FD3892" w:rsidP="007A6F05">
            <w:pPr>
              <w:pStyle w:val="TableText"/>
              <w:ind w:right="144"/>
              <w:rPr>
                <w:color w:val="000000"/>
              </w:rPr>
            </w:pPr>
            <w:r w:rsidRPr="007A6F05">
              <w:rPr>
                <w:color w:val="000000"/>
              </w:rPr>
              <w:t>151</w:t>
            </w:r>
          </w:p>
        </w:tc>
        <w:tc>
          <w:tcPr>
            <w:tcW w:w="1296" w:type="dxa"/>
            <w:noWrap/>
            <w:vAlign w:val="bottom"/>
          </w:tcPr>
          <w:p w14:paraId="1E6979D7" w14:textId="63CE08CC" w:rsidR="00FD3892" w:rsidRPr="007A6F05" w:rsidRDefault="00FD3892" w:rsidP="007A6F05">
            <w:pPr>
              <w:pStyle w:val="TableText"/>
              <w:ind w:right="144"/>
              <w:rPr>
                <w:color w:val="000000"/>
              </w:rPr>
            </w:pPr>
            <w:r w:rsidRPr="007A6F05">
              <w:rPr>
                <w:color w:val="000000"/>
              </w:rPr>
              <w:t>57</w:t>
            </w:r>
          </w:p>
        </w:tc>
      </w:tr>
      <w:tr w:rsidR="00FD3892" w:rsidRPr="007A6F05" w14:paraId="6370FBDD" w14:textId="77777777">
        <w:tc>
          <w:tcPr>
            <w:tcW w:w="1170" w:type="dxa"/>
            <w:noWrap/>
            <w:vAlign w:val="bottom"/>
          </w:tcPr>
          <w:p w14:paraId="5D0D8526" w14:textId="6067F633"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AB9ED33" w14:textId="7D361D80" w:rsidR="00FD3892" w:rsidRPr="007A6F05" w:rsidRDefault="00FD3892" w:rsidP="007A6F05">
            <w:pPr>
              <w:pStyle w:val="TableText"/>
              <w:rPr>
                <w:color w:val="000000"/>
              </w:rPr>
            </w:pPr>
            <w:r w:rsidRPr="007A6F05">
              <w:rPr>
                <w:color w:val="000000"/>
              </w:rPr>
              <w:t>11</w:t>
            </w:r>
          </w:p>
        </w:tc>
        <w:tc>
          <w:tcPr>
            <w:tcW w:w="1592" w:type="dxa"/>
            <w:vAlign w:val="bottom"/>
          </w:tcPr>
          <w:p w14:paraId="79CDBB07" w14:textId="21D48EAD"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648D0542" w14:textId="24192EA0" w:rsidR="00FD3892" w:rsidRPr="007A6F05" w:rsidRDefault="00FD3892" w:rsidP="007A6F05">
            <w:pPr>
              <w:pStyle w:val="TableText"/>
              <w:jc w:val="left"/>
              <w:rPr>
                <w:color w:val="000000"/>
              </w:rPr>
            </w:pPr>
            <w:r w:rsidRPr="007A6F05">
              <w:rPr>
                <w:color w:val="000000"/>
              </w:rPr>
              <w:t>Embedded Audio Transcript</w:t>
            </w:r>
          </w:p>
        </w:tc>
        <w:tc>
          <w:tcPr>
            <w:tcW w:w="1440" w:type="dxa"/>
            <w:vAlign w:val="bottom"/>
          </w:tcPr>
          <w:p w14:paraId="7DD2A63E" w14:textId="2DEAAE10" w:rsidR="00FD3892" w:rsidRPr="007A6F05" w:rsidRDefault="00FD3892" w:rsidP="007A6F05">
            <w:pPr>
              <w:pStyle w:val="TableText"/>
              <w:rPr>
                <w:color w:val="000000"/>
              </w:rPr>
            </w:pPr>
            <w:r w:rsidRPr="007A6F05">
              <w:rPr>
                <w:color w:val="000000"/>
              </w:rPr>
              <w:t>ACC</w:t>
            </w:r>
          </w:p>
        </w:tc>
        <w:tc>
          <w:tcPr>
            <w:tcW w:w="1434" w:type="dxa"/>
            <w:noWrap/>
            <w:vAlign w:val="bottom"/>
          </w:tcPr>
          <w:p w14:paraId="110FAFCA" w14:textId="50DA0658" w:rsidR="00FD3892" w:rsidRPr="007A6F05" w:rsidRDefault="00FD3892" w:rsidP="007A6F05">
            <w:pPr>
              <w:pStyle w:val="TableText"/>
              <w:ind w:right="144"/>
              <w:rPr>
                <w:color w:val="000000"/>
              </w:rPr>
            </w:pPr>
            <w:r w:rsidRPr="007A6F05">
              <w:rPr>
                <w:color w:val="000000"/>
              </w:rPr>
              <w:t>173</w:t>
            </w:r>
          </w:p>
        </w:tc>
        <w:tc>
          <w:tcPr>
            <w:tcW w:w="1296" w:type="dxa"/>
            <w:noWrap/>
            <w:vAlign w:val="bottom"/>
          </w:tcPr>
          <w:p w14:paraId="21D780B2" w14:textId="3EB5F94D" w:rsidR="00FD3892" w:rsidRPr="007A6F05" w:rsidRDefault="00FD3892" w:rsidP="007A6F05">
            <w:pPr>
              <w:pStyle w:val="TableText"/>
              <w:ind w:right="144"/>
              <w:rPr>
                <w:color w:val="000000"/>
              </w:rPr>
            </w:pPr>
            <w:r w:rsidRPr="007A6F05">
              <w:rPr>
                <w:color w:val="000000"/>
              </w:rPr>
              <w:t>3</w:t>
            </w:r>
          </w:p>
        </w:tc>
      </w:tr>
      <w:tr w:rsidR="00FD3892" w:rsidRPr="007A6F05" w14:paraId="14652366" w14:textId="77777777">
        <w:tc>
          <w:tcPr>
            <w:tcW w:w="1170" w:type="dxa"/>
            <w:noWrap/>
            <w:vAlign w:val="bottom"/>
          </w:tcPr>
          <w:p w14:paraId="5E418E37" w14:textId="6C02912B"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13F9B431" w14:textId="316D4BF1" w:rsidR="00FD3892" w:rsidRPr="007A6F05" w:rsidRDefault="00FD3892" w:rsidP="007A6F05">
            <w:pPr>
              <w:pStyle w:val="TableText"/>
              <w:rPr>
                <w:color w:val="000000"/>
              </w:rPr>
            </w:pPr>
            <w:r w:rsidRPr="007A6F05">
              <w:rPr>
                <w:color w:val="000000"/>
              </w:rPr>
              <w:t>11</w:t>
            </w:r>
          </w:p>
        </w:tc>
        <w:tc>
          <w:tcPr>
            <w:tcW w:w="1592" w:type="dxa"/>
            <w:vAlign w:val="bottom"/>
          </w:tcPr>
          <w:p w14:paraId="6D8277F7" w14:textId="32B063AB"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41413977" w14:textId="0EAE1673"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4E1E1314" w14:textId="5FD8EBB4" w:rsidR="00FD3892" w:rsidRPr="007A6F05" w:rsidRDefault="00FD3892" w:rsidP="007A6F05">
            <w:pPr>
              <w:pStyle w:val="TableText"/>
              <w:rPr>
                <w:color w:val="000000"/>
              </w:rPr>
            </w:pPr>
            <w:r w:rsidRPr="007A6F05">
              <w:rPr>
                <w:color w:val="000000"/>
              </w:rPr>
              <w:t>ACC</w:t>
            </w:r>
          </w:p>
        </w:tc>
        <w:tc>
          <w:tcPr>
            <w:tcW w:w="1434" w:type="dxa"/>
            <w:noWrap/>
            <w:vAlign w:val="bottom"/>
          </w:tcPr>
          <w:p w14:paraId="7E465215" w14:textId="1F1BE2AF" w:rsidR="00FD3892" w:rsidRPr="007A6F05" w:rsidRDefault="00FD3892" w:rsidP="007A6F05">
            <w:pPr>
              <w:pStyle w:val="TableText"/>
              <w:ind w:right="144"/>
              <w:rPr>
                <w:color w:val="000000"/>
              </w:rPr>
            </w:pPr>
            <w:r w:rsidRPr="007A6F05">
              <w:rPr>
                <w:color w:val="000000"/>
              </w:rPr>
              <w:t>3,366</w:t>
            </w:r>
          </w:p>
        </w:tc>
        <w:tc>
          <w:tcPr>
            <w:tcW w:w="1296" w:type="dxa"/>
            <w:noWrap/>
            <w:vAlign w:val="bottom"/>
          </w:tcPr>
          <w:p w14:paraId="6AC7F73F" w14:textId="621C1881" w:rsidR="00FD3892" w:rsidRPr="007A6F05" w:rsidRDefault="00FD3892" w:rsidP="007A6F05">
            <w:pPr>
              <w:pStyle w:val="TableText"/>
              <w:ind w:right="144"/>
              <w:rPr>
                <w:color w:val="000000"/>
              </w:rPr>
            </w:pPr>
            <w:r w:rsidRPr="007A6F05">
              <w:rPr>
                <w:color w:val="000000"/>
              </w:rPr>
              <w:t>382</w:t>
            </w:r>
          </w:p>
        </w:tc>
      </w:tr>
      <w:tr w:rsidR="00FD3892" w:rsidRPr="007A6F05" w14:paraId="6D95702F" w14:textId="77777777">
        <w:tc>
          <w:tcPr>
            <w:tcW w:w="1170" w:type="dxa"/>
            <w:noWrap/>
            <w:vAlign w:val="bottom"/>
          </w:tcPr>
          <w:p w14:paraId="7E1ED60C" w14:textId="6A4DFABE"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00068300" w14:textId="2C612A5A" w:rsidR="00FD3892" w:rsidRPr="007A6F05" w:rsidRDefault="00FD3892" w:rsidP="007A6F05">
            <w:pPr>
              <w:pStyle w:val="TableText"/>
              <w:rPr>
                <w:color w:val="000000"/>
              </w:rPr>
            </w:pPr>
            <w:r w:rsidRPr="007A6F05">
              <w:rPr>
                <w:color w:val="000000"/>
              </w:rPr>
              <w:t>11</w:t>
            </w:r>
          </w:p>
        </w:tc>
        <w:tc>
          <w:tcPr>
            <w:tcW w:w="1592" w:type="dxa"/>
            <w:vAlign w:val="bottom"/>
          </w:tcPr>
          <w:p w14:paraId="14DC3533" w14:textId="4524A410"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5EF1A0B8" w14:textId="68832113" w:rsidR="00FD3892" w:rsidRPr="007A6F05" w:rsidRDefault="00FD3892" w:rsidP="007A6F05">
            <w:pPr>
              <w:pStyle w:val="TableText"/>
              <w:jc w:val="left"/>
              <w:rPr>
                <w:color w:val="000000"/>
              </w:rPr>
            </w:pPr>
            <w:r w:rsidRPr="007A6F05">
              <w:rPr>
                <w:color w:val="000000"/>
              </w:rPr>
              <w:t>Embedded Text-to-Speech Passages</w:t>
            </w:r>
          </w:p>
        </w:tc>
        <w:tc>
          <w:tcPr>
            <w:tcW w:w="1440" w:type="dxa"/>
            <w:vAlign w:val="bottom"/>
          </w:tcPr>
          <w:p w14:paraId="7408385D" w14:textId="4680254F" w:rsidR="00FD3892" w:rsidRPr="007A6F05" w:rsidRDefault="00FD3892" w:rsidP="007A6F05">
            <w:pPr>
              <w:pStyle w:val="TableText"/>
              <w:rPr>
                <w:color w:val="000000"/>
              </w:rPr>
            </w:pPr>
            <w:r w:rsidRPr="007A6F05">
              <w:rPr>
                <w:color w:val="000000"/>
              </w:rPr>
              <w:t>ACC</w:t>
            </w:r>
          </w:p>
        </w:tc>
        <w:tc>
          <w:tcPr>
            <w:tcW w:w="1434" w:type="dxa"/>
            <w:noWrap/>
            <w:vAlign w:val="bottom"/>
          </w:tcPr>
          <w:p w14:paraId="76AFAD5E" w14:textId="2F07B2B8" w:rsidR="00FD3892" w:rsidRPr="007A6F05" w:rsidRDefault="00FD3892" w:rsidP="007A6F05">
            <w:pPr>
              <w:pStyle w:val="TableText"/>
              <w:ind w:right="144"/>
              <w:rPr>
                <w:color w:val="000000"/>
              </w:rPr>
            </w:pPr>
            <w:r w:rsidRPr="007A6F05">
              <w:rPr>
                <w:color w:val="000000"/>
              </w:rPr>
              <w:t>17,803</w:t>
            </w:r>
          </w:p>
        </w:tc>
        <w:tc>
          <w:tcPr>
            <w:tcW w:w="1296" w:type="dxa"/>
            <w:noWrap/>
            <w:vAlign w:val="bottom"/>
          </w:tcPr>
          <w:p w14:paraId="4C9AE6CF" w14:textId="6014231C" w:rsidR="00FD3892" w:rsidRPr="007A6F05" w:rsidRDefault="00FD3892" w:rsidP="007A6F05">
            <w:pPr>
              <w:pStyle w:val="TableText"/>
              <w:ind w:right="144"/>
              <w:rPr>
                <w:color w:val="000000"/>
              </w:rPr>
            </w:pPr>
            <w:r w:rsidRPr="007A6F05">
              <w:rPr>
                <w:color w:val="000000"/>
              </w:rPr>
              <w:t>6,151</w:t>
            </w:r>
          </w:p>
        </w:tc>
      </w:tr>
      <w:tr w:rsidR="00FD3892" w:rsidRPr="007A6F05" w14:paraId="58D63BD9" w14:textId="77777777">
        <w:tc>
          <w:tcPr>
            <w:tcW w:w="1170" w:type="dxa"/>
            <w:noWrap/>
            <w:vAlign w:val="bottom"/>
          </w:tcPr>
          <w:p w14:paraId="3D6FA07A" w14:textId="6564BC76"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7E6C33FF" w14:textId="420733BA" w:rsidR="00FD3892" w:rsidRPr="007A6F05" w:rsidRDefault="00FD3892" w:rsidP="007A6F05">
            <w:pPr>
              <w:pStyle w:val="TableText"/>
              <w:rPr>
                <w:color w:val="000000"/>
              </w:rPr>
            </w:pPr>
            <w:r w:rsidRPr="007A6F05">
              <w:rPr>
                <w:color w:val="000000"/>
              </w:rPr>
              <w:t>11</w:t>
            </w:r>
          </w:p>
        </w:tc>
        <w:tc>
          <w:tcPr>
            <w:tcW w:w="1592" w:type="dxa"/>
            <w:vAlign w:val="bottom"/>
          </w:tcPr>
          <w:p w14:paraId="1813A903" w14:textId="3C12F224"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454796CE" w14:textId="4731DF89"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065777EB" w14:textId="6936A030" w:rsidR="00FD3892" w:rsidRPr="007A6F05" w:rsidRDefault="00FD3892" w:rsidP="007A6F05">
            <w:pPr>
              <w:pStyle w:val="TableText"/>
              <w:rPr>
                <w:color w:val="000000"/>
              </w:rPr>
            </w:pPr>
            <w:r w:rsidRPr="007A6F05">
              <w:rPr>
                <w:color w:val="000000"/>
              </w:rPr>
              <w:t>ACC</w:t>
            </w:r>
          </w:p>
        </w:tc>
        <w:tc>
          <w:tcPr>
            <w:tcW w:w="1434" w:type="dxa"/>
            <w:noWrap/>
            <w:vAlign w:val="bottom"/>
          </w:tcPr>
          <w:p w14:paraId="667137F2" w14:textId="3EA86A90" w:rsidR="00FD3892" w:rsidRPr="007A6F05" w:rsidRDefault="00FD3892" w:rsidP="007A6F05">
            <w:pPr>
              <w:pStyle w:val="TableText"/>
              <w:ind w:right="144"/>
              <w:rPr>
                <w:color w:val="000000"/>
              </w:rPr>
            </w:pPr>
            <w:r w:rsidRPr="007A6F05">
              <w:rPr>
                <w:color w:val="000000"/>
              </w:rPr>
              <w:t>105</w:t>
            </w:r>
          </w:p>
        </w:tc>
        <w:tc>
          <w:tcPr>
            <w:tcW w:w="1296" w:type="dxa"/>
            <w:noWrap/>
            <w:vAlign w:val="bottom"/>
          </w:tcPr>
          <w:p w14:paraId="207C3A53" w14:textId="3279CD6D" w:rsidR="00FD3892" w:rsidRPr="007A6F05" w:rsidRDefault="00FD3892" w:rsidP="007A6F05">
            <w:pPr>
              <w:pStyle w:val="TableText"/>
              <w:ind w:right="144"/>
              <w:rPr>
                <w:color w:val="000000"/>
              </w:rPr>
            </w:pPr>
            <w:r w:rsidRPr="007A6F05">
              <w:rPr>
                <w:color w:val="000000"/>
              </w:rPr>
              <w:t>5</w:t>
            </w:r>
          </w:p>
        </w:tc>
      </w:tr>
      <w:tr w:rsidR="00FD3892" w:rsidRPr="007A6F05" w14:paraId="47B551D7" w14:textId="77777777">
        <w:tc>
          <w:tcPr>
            <w:tcW w:w="1170" w:type="dxa"/>
            <w:noWrap/>
            <w:vAlign w:val="bottom"/>
          </w:tcPr>
          <w:p w14:paraId="306487C1" w14:textId="48CF77D4"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1BB8BB60" w14:textId="378E0421" w:rsidR="00FD3892" w:rsidRPr="007A6F05" w:rsidRDefault="00FD3892" w:rsidP="007A6F05">
            <w:pPr>
              <w:pStyle w:val="TableText"/>
              <w:rPr>
                <w:color w:val="000000"/>
              </w:rPr>
            </w:pPr>
            <w:r w:rsidRPr="007A6F05">
              <w:rPr>
                <w:color w:val="000000"/>
              </w:rPr>
              <w:t>11</w:t>
            </w:r>
          </w:p>
        </w:tc>
        <w:tc>
          <w:tcPr>
            <w:tcW w:w="1592" w:type="dxa"/>
            <w:vAlign w:val="bottom"/>
          </w:tcPr>
          <w:p w14:paraId="18F91790" w14:textId="077CC23A"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27099FF1" w14:textId="59606D5B"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2151F725" w14:textId="165E7C73" w:rsidR="00FD3892" w:rsidRPr="007A6F05" w:rsidRDefault="00FD3892" w:rsidP="007A6F05">
            <w:pPr>
              <w:pStyle w:val="TableText"/>
              <w:rPr>
                <w:color w:val="000000"/>
              </w:rPr>
            </w:pPr>
            <w:r w:rsidRPr="007A6F05">
              <w:rPr>
                <w:color w:val="000000"/>
              </w:rPr>
              <w:t>DS</w:t>
            </w:r>
          </w:p>
        </w:tc>
        <w:tc>
          <w:tcPr>
            <w:tcW w:w="1434" w:type="dxa"/>
            <w:noWrap/>
            <w:vAlign w:val="bottom"/>
          </w:tcPr>
          <w:p w14:paraId="3749B5F8" w14:textId="3BF240DF" w:rsidR="00FD3892" w:rsidRPr="007A6F05" w:rsidRDefault="00FD3892" w:rsidP="007A6F05">
            <w:pPr>
              <w:pStyle w:val="TableText"/>
              <w:ind w:right="144"/>
              <w:rPr>
                <w:color w:val="000000"/>
              </w:rPr>
            </w:pPr>
            <w:r w:rsidRPr="007A6F05">
              <w:rPr>
                <w:color w:val="000000"/>
              </w:rPr>
              <w:t>11,068</w:t>
            </w:r>
          </w:p>
        </w:tc>
        <w:tc>
          <w:tcPr>
            <w:tcW w:w="1296" w:type="dxa"/>
            <w:noWrap/>
            <w:vAlign w:val="bottom"/>
          </w:tcPr>
          <w:p w14:paraId="21D6C7A2" w14:textId="0451A7D1" w:rsidR="00FD3892" w:rsidRPr="007A6F05" w:rsidRDefault="00FD3892" w:rsidP="007A6F05">
            <w:pPr>
              <w:pStyle w:val="TableText"/>
              <w:ind w:right="144"/>
              <w:rPr>
                <w:color w:val="000000"/>
              </w:rPr>
            </w:pPr>
            <w:r w:rsidRPr="007A6F05">
              <w:rPr>
                <w:color w:val="000000"/>
              </w:rPr>
              <w:t>315</w:t>
            </w:r>
          </w:p>
        </w:tc>
      </w:tr>
      <w:tr w:rsidR="00FD3892" w:rsidRPr="007A6F05" w14:paraId="478C804D" w14:textId="77777777">
        <w:tc>
          <w:tcPr>
            <w:tcW w:w="1170" w:type="dxa"/>
            <w:noWrap/>
            <w:vAlign w:val="bottom"/>
          </w:tcPr>
          <w:p w14:paraId="79B13E87" w14:textId="4AF1120D"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1FB8C777" w14:textId="628C5646" w:rsidR="00FD3892" w:rsidRPr="007A6F05" w:rsidRDefault="00FD3892" w:rsidP="007A6F05">
            <w:pPr>
              <w:pStyle w:val="TableText"/>
              <w:rPr>
                <w:color w:val="000000"/>
              </w:rPr>
            </w:pPr>
            <w:r w:rsidRPr="007A6F05">
              <w:rPr>
                <w:color w:val="000000"/>
              </w:rPr>
              <w:t>11</w:t>
            </w:r>
          </w:p>
        </w:tc>
        <w:tc>
          <w:tcPr>
            <w:tcW w:w="1592" w:type="dxa"/>
            <w:vAlign w:val="bottom"/>
          </w:tcPr>
          <w:p w14:paraId="0EC8F4FA" w14:textId="129EA1E9" w:rsidR="00FD3892" w:rsidRPr="007A6F05" w:rsidRDefault="00FD3892" w:rsidP="007A6F05">
            <w:pPr>
              <w:pStyle w:val="TableText"/>
              <w:ind w:right="432"/>
              <w:rPr>
                <w:color w:val="000000"/>
              </w:rPr>
            </w:pPr>
            <w:r w:rsidRPr="007A6F05">
              <w:rPr>
                <w:color w:val="000000"/>
              </w:rPr>
              <w:t>CAT</w:t>
            </w:r>
          </w:p>
        </w:tc>
        <w:tc>
          <w:tcPr>
            <w:tcW w:w="4301" w:type="dxa"/>
            <w:noWrap/>
            <w:vAlign w:val="bottom"/>
          </w:tcPr>
          <w:p w14:paraId="4E6ADF01" w14:textId="66AB8C66" w:rsidR="00FD3892" w:rsidRPr="007A6F05" w:rsidRDefault="00FD3892" w:rsidP="007A6F05">
            <w:pPr>
              <w:pStyle w:val="TableText"/>
              <w:jc w:val="left"/>
              <w:rPr>
                <w:color w:val="000000"/>
              </w:rPr>
            </w:pPr>
            <w:r w:rsidRPr="007A6F05">
              <w:rPr>
                <w:color w:val="000000"/>
              </w:rPr>
              <w:t>Embedded Text-to-Speech Items</w:t>
            </w:r>
          </w:p>
        </w:tc>
        <w:tc>
          <w:tcPr>
            <w:tcW w:w="1440" w:type="dxa"/>
            <w:vAlign w:val="bottom"/>
          </w:tcPr>
          <w:p w14:paraId="5444F06A" w14:textId="5A915111" w:rsidR="00FD3892" w:rsidRPr="007A6F05" w:rsidRDefault="00FD3892" w:rsidP="007A6F05">
            <w:pPr>
              <w:pStyle w:val="TableText"/>
              <w:rPr>
                <w:color w:val="000000"/>
              </w:rPr>
            </w:pPr>
            <w:r w:rsidRPr="007A6F05">
              <w:rPr>
                <w:color w:val="000000"/>
              </w:rPr>
              <w:t>DS</w:t>
            </w:r>
          </w:p>
        </w:tc>
        <w:tc>
          <w:tcPr>
            <w:tcW w:w="1434" w:type="dxa"/>
            <w:noWrap/>
            <w:vAlign w:val="bottom"/>
          </w:tcPr>
          <w:p w14:paraId="74FA0E70" w14:textId="0DF6C363" w:rsidR="00FD3892" w:rsidRPr="007A6F05" w:rsidRDefault="00FD3892" w:rsidP="007A6F05">
            <w:pPr>
              <w:pStyle w:val="TableText"/>
              <w:ind w:right="144"/>
              <w:rPr>
                <w:color w:val="000000"/>
              </w:rPr>
            </w:pPr>
            <w:r w:rsidRPr="007A6F05">
              <w:rPr>
                <w:color w:val="000000"/>
              </w:rPr>
              <w:t>33,839</w:t>
            </w:r>
          </w:p>
        </w:tc>
        <w:tc>
          <w:tcPr>
            <w:tcW w:w="1296" w:type="dxa"/>
            <w:noWrap/>
            <w:vAlign w:val="bottom"/>
          </w:tcPr>
          <w:p w14:paraId="3808E02A" w14:textId="2AAF31CC" w:rsidR="00FD3892" w:rsidRPr="007A6F05" w:rsidRDefault="00FD3892" w:rsidP="007A6F05">
            <w:pPr>
              <w:pStyle w:val="TableText"/>
              <w:ind w:right="144"/>
              <w:rPr>
                <w:color w:val="000000"/>
              </w:rPr>
            </w:pPr>
            <w:r w:rsidRPr="007A6F05">
              <w:rPr>
                <w:color w:val="000000"/>
              </w:rPr>
              <w:t>8,368</w:t>
            </w:r>
          </w:p>
        </w:tc>
      </w:tr>
      <w:tr w:rsidR="00FD3892" w:rsidRPr="007A6F05" w14:paraId="36E3D878" w14:textId="77777777">
        <w:tc>
          <w:tcPr>
            <w:tcW w:w="1170" w:type="dxa"/>
            <w:noWrap/>
            <w:vAlign w:val="bottom"/>
          </w:tcPr>
          <w:p w14:paraId="360D6AAE" w14:textId="50CB0B0B"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3BC27784" w14:textId="2065B9F8" w:rsidR="00FD3892" w:rsidRPr="007A6F05" w:rsidRDefault="00FD3892" w:rsidP="007A6F05">
            <w:pPr>
              <w:pStyle w:val="TableText"/>
              <w:rPr>
                <w:color w:val="000000"/>
              </w:rPr>
            </w:pPr>
            <w:r w:rsidRPr="007A6F05">
              <w:rPr>
                <w:color w:val="000000"/>
              </w:rPr>
              <w:t>11</w:t>
            </w:r>
          </w:p>
        </w:tc>
        <w:tc>
          <w:tcPr>
            <w:tcW w:w="1592" w:type="dxa"/>
            <w:vAlign w:val="bottom"/>
          </w:tcPr>
          <w:p w14:paraId="2E6FE8C8" w14:textId="77BFCBD3"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164214BB" w14:textId="29C0152D"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1008AD07" w14:textId="16FD92B2" w:rsidR="00FD3892" w:rsidRPr="007A6F05" w:rsidRDefault="00FD3892" w:rsidP="007A6F05">
            <w:pPr>
              <w:pStyle w:val="TableText"/>
              <w:rPr>
                <w:color w:val="000000"/>
              </w:rPr>
            </w:pPr>
            <w:r w:rsidRPr="007A6F05">
              <w:rPr>
                <w:color w:val="000000"/>
              </w:rPr>
              <w:t>ACC</w:t>
            </w:r>
          </w:p>
        </w:tc>
        <w:tc>
          <w:tcPr>
            <w:tcW w:w="1434" w:type="dxa"/>
            <w:noWrap/>
            <w:vAlign w:val="bottom"/>
          </w:tcPr>
          <w:p w14:paraId="0021F5C5" w14:textId="043EEDB0" w:rsidR="00FD3892" w:rsidRPr="007A6F05" w:rsidRDefault="00FD3892" w:rsidP="007A6F05">
            <w:pPr>
              <w:pStyle w:val="TableText"/>
              <w:ind w:right="144"/>
              <w:rPr>
                <w:color w:val="000000"/>
              </w:rPr>
            </w:pPr>
            <w:r w:rsidRPr="007A6F05">
              <w:rPr>
                <w:color w:val="000000"/>
              </w:rPr>
              <w:t>152</w:t>
            </w:r>
          </w:p>
        </w:tc>
        <w:tc>
          <w:tcPr>
            <w:tcW w:w="1296" w:type="dxa"/>
            <w:noWrap/>
            <w:vAlign w:val="bottom"/>
          </w:tcPr>
          <w:p w14:paraId="31DE4402" w14:textId="63C0C1D3" w:rsidR="00FD3892" w:rsidRPr="007A6F05" w:rsidRDefault="00FD3892" w:rsidP="007A6F05">
            <w:pPr>
              <w:pStyle w:val="TableText"/>
              <w:ind w:right="144"/>
              <w:rPr>
                <w:color w:val="000000"/>
              </w:rPr>
            </w:pPr>
            <w:r w:rsidRPr="007A6F05">
              <w:rPr>
                <w:color w:val="000000"/>
              </w:rPr>
              <w:t>0</w:t>
            </w:r>
          </w:p>
        </w:tc>
      </w:tr>
      <w:tr w:rsidR="00FD3892" w:rsidRPr="007A6F05" w14:paraId="3E84BFBB" w14:textId="77777777">
        <w:tc>
          <w:tcPr>
            <w:tcW w:w="1170" w:type="dxa"/>
            <w:noWrap/>
            <w:vAlign w:val="bottom"/>
          </w:tcPr>
          <w:p w14:paraId="5E0D752E" w14:textId="344D900D"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45555355" w14:textId="622F3DF4" w:rsidR="00FD3892" w:rsidRPr="007A6F05" w:rsidRDefault="00FD3892" w:rsidP="007A6F05">
            <w:pPr>
              <w:pStyle w:val="TableText"/>
              <w:rPr>
                <w:color w:val="000000"/>
              </w:rPr>
            </w:pPr>
            <w:r w:rsidRPr="007A6F05">
              <w:rPr>
                <w:color w:val="000000"/>
              </w:rPr>
              <w:t>11</w:t>
            </w:r>
          </w:p>
        </w:tc>
        <w:tc>
          <w:tcPr>
            <w:tcW w:w="1592" w:type="dxa"/>
            <w:vAlign w:val="bottom"/>
          </w:tcPr>
          <w:p w14:paraId="756AB3C0" w14:textId="4EDFC579"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197EBEB8" w14:textId="2AEB4A21" w:rsidR="00FD3892" w:rsidRPr="007A6F05" w:rsidRDefault="00FD3892" w:rsidP="007A6F05">
            <w:pPr>
              <w:pStyle w:val="TableText"/>
              <w:jc w:val="left"/>
              <w:rPr>
                <w:color w:val="000000"/>
              </w:rPr>
            </w:pPr>
            <w:r w:rsidRPr="007A6F05">
              <w:rPr>
                <w:color w:val="000000"/>
              </w:rPr>
              <w:t>Embedded Audio Transcript</w:t>
            </w:r>
          </w:p>
        </w:tc>
        <w:tc>
          <w:tcPr>
            <w:tcW w:w="1440" w:type="dxa"/>
            <w:vAlign w:val="bottom"/>
          </w:tcPr>
          <w:p w14:paraId="403C8EEE" w14:textId="30C30B1B" w:rsidR="00FD3892" w:rsidRPr="007A6F05" w:rsidRDefault="00FD3892" w:rsidP="007A6F05">
            <w:pPr>
              <w:pStyle w:val="TableText"/>
              <w:rPr>
                <w:color w:val="000000"/>
              </w:rPr>
            </w:pPr>
            <w:r w:rsidRPr="007A6F05">
              <w:rPr>
                <w:color w:val="000000"/>
              </w:rPr>
              <w:t>ACC</w:t>
            </w:r>
          </w:p>
        </w:tc>
        <w:tc>
          <w:tcPr>
            <w:tcW w:w="1434" w:type="dxa"/>
            <w:noWrap/>
            <w:vAlign w:val="bottom"/>
          </w:tcPr>
          <w:p w14:paraId="2E6756F6" w14:textId="6E2AD5C0" w:rsidR="00FD3892" w:rsidRPr="007A6F05" w:rsidRDefault="00FD3892" w:rsidP="007A6F05">
            <w:pPr>
              <w:pStyle w:val="TableText"/>
              <w:ind w:right="144"/>
              <w:rPr>
                <w:color w:val="000000"/>
              </w:rPr>
            </w:pPr>
            <w:r w:rsidRPr="007A6F05">
              <w:rPr>
                <w:color w:val="000000"/>
              </w:rPr>
              <w:t>0</w:t>
            </w:r>
          </w:p>
        </w:tc>
        <w:tc>
          <w:tcPr>
            <w:tcW w:w="1296" w:type="dxa"/>
            <w:noWrap/>
            <w:vAlign w:val="bottom"/>
          </w:tcPr>
          <w:p w14:paraId="4D7FE519" w14:textId="37082A2E" w:rsidR="00FD3892" w:rsidRPr="007A6F05" w:rsidRDefault="00FD3892" w:rsidP="007A6F05">
            <w:pPr>
              <w:pStyle w:val="TableText"/>
              <w:ind w:right="144"/>
              <w:rPr>
                <w:color w:val="000000"/>
              </w:rPr>
            </w:pPr>
            <w:r w:rsidRPr="007A6F05">
              <w:rPr>
                <w:color w:val="000000"/>
              </w:rPr>
              <w:t>0</w:t>
            </w:r>
          </w:p>
        </w:tc>
      </w:tr>
      <w:tr w:rsidR="00FD3892" w:rsidRPr="007A6F05" w14:paraId="115B40D5" w14:textId="77777777">
        <w:tc>
          <w:tcPr>
            <w:tcW w:w="1170" w:type="dxa"/>
            <w:noWrap/>
            <w:vAlign w:val="bottom"/>
          </w:tcPr>
          <w:p w14:paraId="2968ABF3" w14:textId="7203F1DB"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2F994572" w14:textId="0597E80E" w:rsidR="00FD3892" w:rsidRPr="007A6F05" w:rsidRDefault="00FD3892" w:rsidP="007A6F05">
            <w:pPr>
              <w:pStyle w:val="TableText"/>
              <w:rPr>
                <w:color w:val="000000"/>
              </w:rPr>
            </w:pPr>
            <w:r w:rsidRPr="007A6F05">
              <w:rPr>
                <w:color w:val="000000"/>
              </w:rPr>
              <w:t>11</w:t>
            </w:r>
          </w:p>
        </w:tc>
        <w:tc>
          <w:tcPr>
            <w:tcW w:w="1592" w:type="dxa"/>
            <w:vAlign w:val="bottom"/>
          </w:tcPr>
          <w:p w14:paraId="2609FAC9" w14:textId="44CD84AF"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67E6B8B9" w14:textId="7E8CFAB9"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063B0807" w14:textId="7ADF757A" w:rsidR="00FD3892" w:rsidRPr="007A6F05" w:rsidRDefault="00FD3892" w:rsidP="007A6F05">
            <w:pPr>
              <w:pStyle w:val="TableText"/>
              <w:rPr>
                <w:color w:val="000000"/>
              </w:rPr>
            </w:pPr>
            <w:r w:rsidRPr="007A6F05">
              <w:rPr>
                <w:color w:val="000000"/>
              </w:rPr>
              <w:t>ACC</w:t>
            </w:r>
          </w:p>
        </w:tc>
        <w:tc>
          <w:tcPr>
            <w:tcW w:w="1434" w:type="dxa"/>
            <w:noWrap/>
            <w:vAlign w:val="bottom"/>
          </w:tcPr>
          <w:p w14:paraId="19498AE5" w14:textId="59130A9A" w:rsidR="00FD3892" w:rsidRPr="007A6F05" w:rsidRDefault="00FD3892" w:rsidP="007A6F05">
            <w:pPr>
              <w:pStyle w:val="TableText"/>
              <w:ind w:right="144"/>
              <w:rPr>
                <w:color w:val="000000"/>
              </w:rPr>
            </w:pPr>
            <w:r w:rsidRPr="007A6F05">
              <w:rPr>
                <w:color w:val="000000"/>
              </w:rPr>
              <w:t>3,394</w:t>
            </w:r>
          </w:p>
        </w:tc>
        <w:tc>
          <w:tcPr>
            <w:tcW w:w="1296" w:type="dxa"/>
            <w:noWrap/>
            <w:vAlign w:val="bottom"/>
          </w:tcPr>
          <w:p w14:paraId="35622612" w14:textId="451351A4" w:rsidR="00FD3892" w:rsidRPr="007A6F05" w:rsidRDefault="00FD3892" w:rsidP="007A6F05">
            <w:pPr>
              <w:pStyle w:val="TableText"/>
              <w:ind w:right="144"/>
              <w:rPr>
                <w:color w:val="000000"/>
              </w:rPr>
            </w:pPr>
            <w:r w:rsidRPr="007A6F05">
              <w:rPr>
                <w:color w:val="000000"/>
              </w:rPr>
              <w:t>426</w:t>
            </w:r>
          </w:p>
        </w:tc>
      </w:tr>
      <w:tr w:rsidR="00FD3892" w:rsidRPr="007A6F05" w14:paraId="2C999FFE" w14:textId="77777777">
        <w:tc>
          <w:tcPr>
            <w:tcW w:w="1170" w:type="dxa"/>
            <w:noWrap/>
            <w:vAlign w:val="bottom"/>
          </w:tcPr>
          <w:p w14:paraId="299F7A01" w14:textId="763F50FE"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61834C1" w14:textId="576FD307" w:rsidR="00FD3892" w:rsidRPr="007A6F05" w:rsidRDefault="00FD3892" w:rsidP="007A6F05">
            <w:pPr>
              <w:pStyle w:val="TableText"/>
              <w:rPr>
                <w:color w:val="000000"/>
              </w:rPr>
            </w:pPr>
            <w:r w:rsidRPr="007A6F05">
              <w:rPr>
                <w:color w:val="000000"/>
              </w:rPr>
              <w:t>11</w:t>
            </w:r>
          </w:p>
        </w:tc>
        <w:tc>
          <w:tcPr>
            <w:tcW w:w="1592" w:type="dxa"/>
            <w:vAlign w:val="bottom"/>
          </w:tcPr>
          <w:p w14:paraId="49ACB963" w14:textId="246F1CCA"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0250ECAD" w14:textId="6462BC7C" w:rsidR="00FD3892" w:rsidRPr="007A6F05" w:rsidRDefault="00FD3892" w:rsidP="007A6F05">
            <w:pPr>
              <w:pStyle w:val="TableText"/>
              <w:jc w:val="left"/>
              <w:rPr>
                <w:color w:val="000000"/>
              </w:rPr>
            </w:pPr>
            <w:r w:rsidRPr="007A6F05">
              <w:rPr>
                <w:color w:val="000000"/>
              </w:rPr>
              <w:t>Embedded Text-to-Speech Passages</w:t>
            </w:r>
          </w:p>
        </w:tc>
        <w:tc>
          <w:tcPr>
            <w:tcW w:w="1440" w:type="dxa"/>
            <w:vAlign w:val="bottom"/>
          </w:tcPr>
          <w:p w14:paraId="64A1F24C" w14:textId="1D0E07CF" w:rsidR="00FD3892" w:rsidRPr="007A6F05" w:rsidRDefault="00FD3892" w:rsidP="007A6F05">
            <w:pPr>
              <w:pStyle w:val="TableText"/>
              <w:rPr>
                <w:color w:val="000000"/>
              </w:rPr>
            </w:pPr>
            <w:r w:rsidRPr="007A6F05">
              <w:rPr>
                <w:color w:val="000000"/>
              </w:rPr>
              <w:t>ACC</w:t>
            </w:r>
          </w:p>
        </w:tc>
        <w:tc>
          <w:tcPr>
            <w:tcW w:w="1434" w:type="dxa"/>
            <w:noWrap/>
            <w:vAlign w:val="bottom"/>
          </w:tcPr>
          <w:p w14:paraId="759456ED" w14:textId="5C4A8CB9" w:rsidR="00FD3892" w:rsidRPr="007A6F05" w:rsidRDefault="00FD3892" w:rsidP="007A6F05">
            <w:pPr>
              <w:pStyle w:val="TableText"/>
              <w:ind w:right="144"/>
              <w:rPr>
                <w:color w:val="000000"/>
              </w:rPr>
            </w:pPr>
            <w:r w:rsidRPr="007A6F05">
              <w:rPr>
                <w:color w:val="000000"/>
              </w:rPr>
              <w:t>18,002</w:t>
            </w:r>
          </w:p>
        </w:tc>
        <w:tc>
          <w:tcPr>
            <w:tcW w:w="1296" w:type="dxa"/>
            <w:noWrap/>
            <w:vAlign w:val="bottom"/>
          </w:tcPr>
          <w:p w14:paraId="56D7B723" w14:textId="767003C4" w:rsidR="00FD3892" w:rsidRPr="007A6F05" w:rsidRDefault="00FD3892" w:rsidP="007A6F05">
            <w:pPr>
              <w:pStyle w:val="TableText"/>
              <w:ind w:right="144"/>
              <w:rPr>
                <w:color w:val="000000"/>
              </w:rPr>
            </w:pPr>
            <w:r w:rsidRPr="007A6F05">
              <w:rPr>
                <w:color w:val="000000"/>
              </w:rPr>
              <w:t>5,928</w:t>
            </w:r>
          </w:p>
        </w:tc>
      </w:tr>
      <w:tr w:rsidR="00FD3892" w:rsidRPr="007A6F05" w14:paraId="12E99C2B" w14:textId="77777777">
        <w:tc>
          <w:tcPr>
            <w:tcW w:w="1170" w:type="dxa"/>
            <w:noWrap/>
            <w:vAlign w:val="bottom"/>
          </w:tcPr>
          <w:p w14:paraId="0EEE1D26" w14:textId="2D436DE1"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5FE0EF7A" w14:textId="072E7643" w:rsidR="00FD3892" w:rsidRPr="007A6F05" w:rsidRDefault="00FD3892" w:rsidP="007A6F05">
            <w:pPr>
              <w:pStyle w:val="TableText"/>
              <w:rPr>
                <w:color w:val="000000"/>
              </w:rPr>
            </w:pPr>
            <w:r w:rsidRPr="007A6F05">
              <w:rPr>
                <w:color w:val="000000"/>
              </w:rPr>
              <w:t>11</w:t>
            </w:r>
          </w:p>
        </w:tc>
        <w:tc>
          <w:tcPr>
            <w:tcW w:w="1592" w:type="dxa"/>
            <w:vAlign w:val="bottom"/>
          </w:tcPr>
          <w:p w14:paraId="53500FC2" w14:textId="4EB63FD8"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417969A8" w14:textId="3B3B249E"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5DF5AF93" w14:textId="7D3296EC" w:rsidR="00FD3892" w:rsidRPr="007A6F05" w:rsidRDefault="00FD3892" w:rsidP="007A6F05">
            <w:pPr>
              <w:pStyle w:val="TableText"/>
              <w:rPr>
                <w:color w:val="000000"/>
              </w:rPr>
            </w:pPr>
            <w:r w:rsidRPr="007A6F05">
              <w:rPr>
                <w:color w:val="000000"/>
              </w:rPr>
              <w:t>ACC</w:t>
            </w:r>
          </w:p>
        </w:tc>
        <w:tc>
          <w:tcPr>
            <w:tcW w:w="1434" w:type="dxa"/>
            <w:noWrap/>
            <w:vAlign w:val="bottom"/>
          </w:tcPr>
          <w:p w14:paraId="69D72640" w14:textId="3A8A668D" w:rsidR="00FD3892" w:rsidRPr="007A6F05" w:rsidRDefault="00FD3892" w:rsidP="007A6F05">
            <w:pPr>
              <w:pStyle w:val="TableText"/>
              <w:ind w:right="144"/>
              <w:rPr>
                <w:color w:val="000000"/>
              </w:rPr>
            </w:pPr>
            <w:r w:rsidRPr="007A6F05">
              <w:rPr>
                <w:color w:val="000000"/>
              </w:rPr>
              <w:t>108</w:t>
            </w:r>
          </w:p>
        </w:tc>
        <w:tc>
          <w:tcPr>
            <w:tcW w:w="1296" w:type="dxa"/>
            <w:noWrap/>
            <w:vAlign w:val="bottom"/>
          </w:tcPr>
          <w:p w14:paraId="7DE34561" w14:textId="3EC42671" w:rsidR="00FD3892" w:rsidRPr="007A6F05" w:rsidRDefault="00FD3892" w:rsidP="007A6F05">
            <w:pPr>
              <w:pStyle w:val="TableText"/>
              <w:ind w:right="144"/>
              <w:rPr>
                <w:color w:val="000000"/>
              </w:rPr>
            </w:pPr>
            <w:r w:rsidRPr="007A6F05">
              <w:rPr>
                <w:color w:val="000000"/>
              </w:rPr>
              <w:t>13</w:t>
            </w:r>
          </w:p>
        </w:tc>
      </w:tr>
      <w:tr w:rsidR="00FD3892" w:rsidRPr="007A6F05" w14:paraId="204A8F75" w14:textId="77777777">
        <w:tc>
          <w:tcPr>
            <w:tcW w:w="1170" w:type="dxa"/>
            <w:noWrap/>
            <w:vAlign w:val="bottom"/>
          </w:tcPr>
          <w:p w14:paraId="64414926" w14:textId="543EC94C"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37A01417" w14:textId="06B2F906" w:rsidR="00FD3892" w:rsidRPr="007A6F05" w:rsidRDefault="00FD3892" w:rsidP="007A6F05">
            <w:pPr>
              <w:pStyle w:val="TableText"/>
              <w:rPr>
                <w:color w:val="000000"/>
              </w:rPr>
            </w:pPr>
            <w:r w:rsidRPr="007A6F05">
              <w:rPr>
                <w:color w:val="000000"/>
              </w:rPr>
              <w:t>11</w:t>
            </w:r>
          </w:p>
        </w:tc>
        <w:tc>
          <w:tcPr>
            <w:tcW w:w="1592" w:type="dxa"/>
            <w:vAlign w:val="bottom"/>
          </w:tcPr>
          <w:p w14:paraId="132F95AB" w14:textId="2196D8A4"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238D7666" w14:textId="68F0C0E1"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431EEB27" w14:textId="4B739D3C" w:rsidR="00FD3892" w:rsidRPr="007A6F05" w:rsidRDefault="00FD3892" w:rsidP="007A6F05">
            <w:pPr>
              <w:pStyle w:val="TableText"/>
              <w:rPr>
                <w:color w:val="000000"/>
              </w:rPr>
            </w:pPr>
            <w:r w:rsidRPr="007A6F05">
              <w:rPr>
                <w:color w:val="000000"/>
              </w:rPr>
              <w:t>DS</w:t>
            </w:r>
          </w:p>
        </w:tc>
        <w:tc>
          <w:tcPr>
            <w:tcW w:w="1434" w:type="dxa"/>
            <w:noWrap/>
            <w:vAlign w:val="bottom"/>
          </w:tcPr>
          <w:p w14:paraId="0503E027" w14:textId="6A6BAD5E" w:rsidR="00FD3892" w:rsidRPr="007A6F05" w:rsidRDefault="00FD3892" w:rsidP="007A6F05">
            <w:pPr>
              <w:pStyle w:val="TableText"/>
              <w:ind w:right="144"/>
              <w:rPr>
                <w:color w:val="000000"/>
              </w:rPr>
            </w:pPr>
            <w:r w:rsidRPr="007A6F05">
              <w:rPr>
                <w:color w:val="000000"/>
              </w:rPr>
              <w:t>11,158</w:t>
            </w:r>
          </w:p>
        </w:tc>
        <w:tc>
          <w:tcPr>
            <w:tcW w:w="1296" w:type="dxa"/>
            <w:noWrap/>
            <w:vAlign w:val="bottom"/>
          </w:tcPr>
          <w:p w14:paraId="00BAFB62" w14:textId="1995E014" w:rsidR="00FD3892" w:rsidRPr="007A6F05" w:rsidRDefault="00FD3892" w:rsidP="007A6F05">
            <w:pPr>
              <w:pStyle w:val="TableText"/>
              <w:ind w:right="144"/>
              <w:rPr>
                <w:color w:val="000000"/>
              </w:rPr>
            </w:pPr>
            <w:r w:rsidRPr="007A6F05">
              <w:rPr>
                <w:color w:val="000000"/>
              </w:rPr>
              <w:t>432</w:t>
            </w:r>
          </w:p>
        </w:tc>
      </w:tr>
      <w:tr w:rsidR="00FD3892" w:rsidRPr="007A6F05" w14:paraId="137674AE" w14:textId="77777777">
        <w:tc>
          <w:tcPr>
            <w:tcW w:w="1170" w:type="dxa"/>
            <w:noWrap/>
            <w:vAlign w:val="bottom"/>
          </w:tcPr>
          <w:p w14:paraId="572C82EF" w14:textId="20D75A63" w:rsidR="00FD3892" w:rsidRPr="007A6F05" w:rsidRDefault="00FD3892" w:rsidP="007A6F05">
            <w:pPr>
              <w:pStyle w:val="TableText"/>
              <w:jc w:val="left"/>
              <w:rPr>
                <w:color w:val="000000"/>
              </w:rPr>
            </w:pPr>
            <w:r w:rsidRPr="007A6F05">
              <w:rPr>
                <w:color w:val="000000"/>
              </w:rPr>
              <w:t>ELA</w:t>
            </w:r>
          </w:p>
        </w:tc>
        <w:tc>
          <w:tcPr>
            <w:tcW w:w="1368" w:type="dxa"/>
            <w:noWrap/>
            <w:vAlign w:val="bottom"/>
          </w:tcPr>
          <w:p w14:paraId="61A80076" w14:textId="7B184063" w:rsidR="00FD3892" w:rsidRPr="007A6F05" w:rsidRDefault="00FD3892" w:rsidP="007A6F05">
            <w:pPr>
              <w:pStyle w:val="TableText"/>
              <w:rPr>
                <w:color w:val="000000"/>
              </w:rPr>
            </w:pPr>
            <w:r w:rsidRPr="007A6F05">
              <w:rPr>
                <w:color w:val="000000"/>
              </w:rPr>
              <w:t>11</w:t>
            </w:r>
          </w:p>
        </w:tc>
        <w:tc>
          <w:tcPr>
            <w:tcW w:w="1592" w:type="dxa"/>
            <w:vAlign w:val="bottom"/>
          </w:tcPr>
          <w:p w14:paraId="05268F74" w14:textId="615B62A2" w:rsidR="00FD3892" w:rsidRPr="007A6F05" w:rsidRDefault="00FD3892" w:rsidP="007A6F05">
            <w:pPr>
              <w:pStyle w:val="TableText"/>
              <w:ind w:right="432"/>
              <w:rPr>
                <w:color w:val="000000"/>
              </w:rPr>
            </w:pPr>
            <w:r w:rsidRPr="007A6F05">
              <w:rPr>
                <w:color w:val="000000"/>
              </w:rPr>
              <w:t>PT</w:t>
            </w:r>
          </w:p>
        </w:tc>
        <w:tc>
          <w:tcPr>
            <w:tcW w:w="4301" w:type="dxa"/>
            <w:noWrap/>
            <w:vAlign w:val="bottom"/>
          </w:tcPr>
          <w:p w14:paraId="335A0DCA" w14:textId="01979D4E" w:rsidR="00FD3892" w:rsidRPr="007A6F05" w:rsidRDefault="00FD3892" w:rsidP="007A6F05">
            <w:pPr>
              <w:pStyle w:val="TableText"/>
              <w:jc w:val="left"/>
              <w:rPr>
                <w:color w:val="000000"/>
              </w:rPr>
            </w:pPr>
            <w:r w:rsidRPr="007A6F05">
              <w:rPr>
                <w:color w:val="000000"/>
              </w:rPr>
              <w:t>Embedded Text-to-Speech Items</w:t>
            </w:r>
          </w:p>
        </w:tc>
        <w:tc>
          <w:tcPr>
            <w:tcW w:w="1440" w:type="dxa"/>
            <w:vAlign w:val="bottom"/>
          </w:tcPr>
          <w:p w14:paraId="12994B93" w14:textId="6093DCEE" w:rsidR="00FD3892" w:rsidRPr="007A6F05" w:rsidRDefault="00FD3892" w:rsidP="007A6F05">
            <w:pPr>
              <w:pStyle w:val="TableText"/>
              <w:rPr>
                <w:color w:val="000000"/>
              </w:rPr>
            </w:pPr>
            <w:r w:rsidRPr="007A6F05">
              <w:rPr>
                <w:color w:val="000000"/>
              </w:rPr>
              <w:t>DS</w:t>
            </w:r>
          </w:p>
        </w:tc>
        <w:tc>
          <w:tcPr>
            <w:tcW w:w="1434" w:type="dxa"/>
            <w:noWrap/>
            <w:vAlign w:val="bottom"/>
          </w:tcPr>
          <w:p w14:paraId="20CFBE26" w14:textId="50769FE2" w:rsidR="00FD3892" w:rsidRPr="007A6F05" w:rsidRDefault="00FD3892" w:rsidP="007A6F05">
            <w:pPr>
              <w:pStyle w:val="TableText"/>
              <w:ind w:right="144"/>
              <w:rPr>
                <w:color w:val="000000"/>
              </w:rPr>
            </w:pPr>
            <w:r w:rsidRPr="007A6F05">
              <w:rPr>
                <w:color w:val="000000"/>
              </w:rPr>
              <w:t>34,043</w:t>
            </w:r>
          </w:p>
        </w:tc>
        <w:tc>
          <w:tcPr>
            <w:tcW w:w="1296" w:type="dxa"/>
            <w:noWrap/>
            <w:vAlign w:val="bottom"/>
          </w:tcPr>
          <w:p w14:paraId="5CBE8162" w14:textId="4F209B75" w:rsidR="00FD3892" w:rsidRPr="007A6F05" w:rsidRDefault="00FD3892" w:rsidP="007A6F05">
            <w:pPr>
              <w:pStyle w:val="TableText"/>
              <w:ind w:right="144"/>
              <w:rPr>
                <w:color w:val="000000"/>
              </w:rPr>
            </w:pPr>
            <w:r w:rsidRPr="007A6F05">
              <w:rPr>
                <w:color w:val="000000"/>
              </w:rPr>
              <w:t>4,224</w:t>
            </w:r>
          </w:p>
        </w:tc>
      </w:tr>
    </w:tbl>
    <w:p w14:paraId="4FCEFAF3" w14:textId="07D909AC" w:rsidR="00F46D0A" w:rsidRPr="007A6F05" w:rsidRDefault="00F46D0A" w:rsidP="007A6F05">
      <w:pPr>
        <w:pStyle w:val="Caption"/>
        <w:keepLines/>
      </w:pPr>
      <w:bookmarkStart w:id="450" w:name="_Ref62651554"/>
      <w:bookmarkStart w:id="451" w:name="_Toc71723515"/>
      <w:bookmarkStart w:id="452" w:name="_Toc71876020"/>
      <w:bookmarkStart w:id="453" w:name="_Toc115790474"/>
      <w:bookmarkStart w:id="454" w:name="_Toc192152402"/>
      <w:r w:rsidRPr="007A6F05">
        <w:lastRenderedPageBreak/>
        <w:t xml:space="preserve">Table </w:t>
      </w:r>
      <w:r w:rsidRPr="007A6F05">
        <w:fldChar w:fldCharType="begin"/>
      </w:r>
      <w:r w:rsidRPr="007A6F05">
        <w:instrText>STYLEREF 2 \s</w:instrText>
      </w:r>
      <w:r w:rsidRPr="007A6F05">
        <w:fldChar w:fldCharType="separate"/>
      </w:r>
      <w:r w:rsidR="008D6FD8" w:rsidRPr="007A6F05">
        <w:rPr>
          <w:noProof/>
        </w:rPr>
        <w:t>5</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3</w:t>
      </w:r>
      <w:r w:rsidRPr="007A6F05">
        <w:fldChar w:fldCharType="end"/>
      </w:r>
      <w:bookmarkEnd w:id="450"/>
      <w:r w:rsidRPr="007A6F05">
        <w:t xml:space="preserve">  </w:t>
      </w:r>
      <w:r w:rsidRPr="007A6F05">
        <w:rPr>
          <w:rFonts w:eastAsia="Arial"/>
        </w:rPr>
        <w:t>Summary of Accommodations and Designated Supports Used by Students</w:t>
      </w:r>
      <w:r w:rsidRPr="007A6F05">
        <w:t>—Mathematics</w:t>
      </w:r>
      <w:bookmarkEnd w:id="451"/>
      <w:bookmarkEnd w:id="452"/>
      <w:bookmarkEnd w:id="453"/>
      <w:bookmarkEnd w:id="454"/>
    </w:p>
    <w:tbl>
      <w:tblPr>
        <w:tblStyle w:val="TRs"/>
        <w:tblW w:w="13248" w:type="dxa"/>
        <w:tblLayout w:type="fixed"/>
        <w:tblLook w:val="04A0" w:firstRow="1" w:lastRow="0" w:firstColumn="1" w:lastColumn="0" w:noHBand="0" w:noVBand="1"/>
      </w:tblPr>
      <w:tblGrid>
        <w:gridCol w:w="1728"/>
        <w:gridCol w:w="1440"/>
        <w:gridCol w:w="1598"/>
        <w:gridCol w:w="4306"/>
        <w:gridCol w:w="1440"/>
        <w:gridCol w:w="1440"/>
        <w:gridCol w:w="1296"/>
      </w:tblGrid>
      <w:tr w:rsidR="00F46D0A" w:rsidRPr="007A6F05" w14:paraId="4D20BCCB" w14:textId="77777777" w:rsidTr="00311B05">
        <w:trPr>
          <w:cnfStyle w:val="100000000000" w:firstRow="1" w:lastRow="0" w:firstColumn="0" w:lastColumn="0" w:oddVBand="0" w:evenVBand="0" w:oddHBand="0" w:evenHBand="0" w:firstRowFirstColumn="0" w:firstRowLastColumn="0" w:lastRowFirstColumn="0" w:lastRowLastColumn="0"/>
        </w:trPr>
        <w:tc>
          <w:tcPr>
            <w:tcW w:w="1728" w:type="dxa"/>
            <w:noWrap/>
          </w:tcPr>
          <w:p w14:paraId="527E1FEE" w14:textId="3C836B12" w:rsidR="00F46D0A" w:rsidRPr="007A6F05" w:rsidRDefault="00F46D0A" w:rsidP="007A6F05">
            <w:pPr>
              <w:pStyle w:val="TableHead"/>
              <w:keepNext/>
              <w:keepLines/>
              <w:rPr>
                <w:b/>
                <w:bCs w:val="0"/>
                <w:noProof w:val="0"/>
              </w:rPr>
            </w:pPr>
            <w:r w:rsidRPr="007A6F05">
              <w:rPr>
                <w:b/>
                <w:color w:val="000000"/>
              </w:rPr>
              <w:t xml:space="preserve">Content </w:t>
            </w:r>
            <w:r w:rsidR="0082377F" w:rsidRPr="007A6F05">
              <w:rPr>
                <w:b/>
                <w:bCs w:val="0"/>
                <w:color w:val="000000"/>
              </w:rPr>
              <w:t>Area</w:t>
            </w:r>
          </w:p>
        </w:tc>
        <w:tc>
          <w:tcPr>
            <w:tcW w:w="1440" w:type="dxa"/>
            <w:noWrap/>
          </w:tcPr>
          <w:p w14:paraId="4B9BDDA1" w14:textId="472ECD4B" w:rsidR="00F46D0A" w:rsidRPr="007A6F05" w:rsidRDefault="00F46D0A" w:rsidP="007A6F05">
            <w:pPr>
              <w:pStyle w:val="TableHead"/>
              <w:keepNext/>
              <w:keepLines/>
              <w:rPr>
                <w:b/>
                <w:bCs w:val="0"/>
                <w:noProof w:val="0"/>
              </w:rPr>
            </w:pPr>
            <w:r w:rsidRPr="007A6F05">
              <w:rPr>
                <w:b/>
                <w:color w:val="000000"/>
              </w:rPr>
              <w:t>Grade</w:t>
            </w:r>
            <w:r w:rsidR="00C22E0A" w:rsidRPr="007A6F05">
              <w:rPr>
                <w:b/>
                <w:color w:val="000000"/>
              </w:rPr>
              <w:t xml:space="preserve"> Level</w:t>
            </w:r>
          </w:p>
        </w:tc>
        <w:tc>
          <w:tcPr>
            <w:tcW w:w="1598" w:type="dxa"/>
          </w:tcPr>
          <w:p w14:paraId="3592401B" w14:textId="77777777" w:rsidR="00F46D0A" w:rsidRPr="007A6F05" w:rsidRDefault="00F46D0A" w:rsidP="007A6F05">
            <w:pPr>
              <w:pStyle w:val="TableHead"/>
              <w:keepNext/>
              <w:keepLines/>
              <w:rPr>
                <w:b/>
                <w:bCs w:val="0"/>
                <w:noProof w:val="0"/>
              </w:rPr>
            </w:pPr>
            <w:r w:rsidRPr="007A6F05">
              <w:rPr>
                <w:b/>
                <w:color w:val="000000"/>
              </w:rPr>
              <w:t>Opportunity</w:t>
            </w:r>
          </w:p>
        </w:tc>
        <w:tc>
          <w:tcPr>
            <w:tcW w:w="4306" w:type="dxa"/>
            <w:noWrap/>
          </w:tcPr>
          <w:p w14:paraId="46B224C0" w14:textId="60015E09" w:rsidR="00F46D0A" w:rsidRPr="007A6F05" w:rsidRDefault="00450DFF" w:rsidP="007A6F05">
            <w:pPr>
              <w:pStyle w:val="TableHead"/>
              <w:keepNext/>
              <w:keepLines/>
              <w:rPr>
                <w:b/>
                <w:bCs w:val="0"/>
                <w:noProof w:val="0"/>
              </w:rPr>
            </w:pPr>
            <w:r w:rsidRPr="007A6F05">
              <w:rPr>
                <w:b/>
                <w:bCs w:val="0"/>
                <w:color w:val="000000"/>
              </w:rPr>
              <w:t>Support</w:t>
            </w:r>
          </w:p>
        </w:tc>
        <w:tc>
          <w:tcPr>
            <w:tcW w:w="1440" w:type="dxa"/>
          </w:tcPr>
          <w:p w14:paraId="05FAE800" w14:textId="12BCC561" w:rsidR="002D578A" w:rsidRPr="007A6F05" w:rsidRDefault="002D578A" w:rsidP="007A6F05">
            <w:pPr>
              <w:pStyle w:val="TableHead"/>
              <w:keepNext/>
              <w:keepLines/>
              <w:rPr>
                <w:bCs w:val="0"/>
                <w:color w:val="000000"/>
              </w:rPr>
            </w:pPr>
            <w:r w:rsidRPr="007A6F05">
              <w:rPr>
                <w:b/>
                <w:bCs w:val="0"/>
                <w:color w:val="000000"/>
              </w:rPr>
              <w:t>Resource</w:t>
            </w:r>
            <w:r w:rsidRPr="007A6F05">
              <w:rPr>
                <w:color w:val="000000"/>
              </w:rPr>
              <w:t xml:space="preserve"> </w:t>
            </w:r>
            <w:r w:rsidRPr="007A6F05">
              <w:rPr>
                <w:b/>
                <w:bCs w:val="0"/>
                <w:color w:val="000000"/>
              </w:rPr>
              <w:t>Type</w:t>
            </w:r>
          </w:p>
        </w:tc>
        <w:tc>
          <w:tcPr>
            <w:tcW w:w="1440" w:type="dxa"/>
            <w:noWrap/>
          </w:tcPr>
          <w:p w14:paraId="070CB387" w14:textId="01D5E691" w:rsidR="00F46D0A" w:rsidRPr="007A6F05" w:rsidRDefault="00F46D0A" w:rsidP="007A6F05">
            <w:pPr>
              <w:pStyle w:val="TableHead"/>
              <w:keepNext/>
              <w:keepLines/>
              <w:rPr>
                <w:b/>
                <w:bCs w:val="0"/>
                <w:noProof w:val="0"/>
              </w:rPr>
            </w:pPr>
            <w:r w:rsidRPr="007A6F05">
              <w:rPr>
                <w:b/>
                <w:color w:val="000000"/>
              </w:rPr>
              <w:t>Students Assigned</w:t>
            </w:r>
          </w:p>
        </w:tc>
        <w:tc>
          <w:tcPr>
            <w:tcW w:w="1296" w:type="dxa"/>
            <w:noWrap/>
          </w:tcPr>
          <w:p w14:paraId="0D4FE56A" w14:textId="77777777" w:rsidR="00F46D0A" w:rsidRPr="007A6F05" w:rsidRDefault="00F46D0A" w:rsidP="007A6F05">
            <w:pPr>
              <w:pStyle w:val="TableHead"/>
              <w:keepNext/>
              <w:keepLines/>
              <w:rPr>
                <w:b/>
                <w:bCs w:val="0"/>
                <w:noProof w:val="0"/>
              </w:rPr>
            </w:pPr>
            <w:r w:rsidRPr="007A6F05">
              <w:rPr>
                <w:b/>
                <w:color w:val="000000"/>
              </w:rPr>
              <w:t>Students Used</w:t>
            </w:r>
          </w:p>
        </w:tc>
      </w:tr>
      <w:tr w:rsidR="00FD3892" w:rsidRPr="007A6F05" w14:paraId="2034B750" w14:textId="77777777">
        <w:tc>
          <w:tcPr>
            <w:tcW w:w="1728" w:type="dxa"/>
            <w:noWrap/>
            <w:vAlign w:val="bottom"/>
          </w:tcPr>
          <w:p w14:paraId="7BF794CE" w14:textId="61D634C1" w:rsidR="00FD3892" w:rsidRPr="007A6F05" w:rsidRDefault="00FD3892" w:rsidP="007A6F05">
            <w:pPr>
              <w:pStyle w:val="TableText"/>
              <w:keepNext/>
              <w:keepLines/>
              <w:rPr>
                <w:noProof w:val="0"/>
              </w:rPr>
            </w:pPr>
            <w:r w:rsidRPr="007A6F05">
              <w:rPr>
                <w:color w:val="000000"/>
              </w:rPr>
              <w:t>Mathematics</w:t>
            </w:r>
          </w:p>
        </w:tc>
        <w:tc>
          <w:tcPr>
            <w:tcW w:w="1440" w:type="dxa"/>
            <w:noWrap/>
            <w:vAlign w:val="bottom"/>
          </w:tcPr>
          <w:p w14:paraId="6414939A" w14:textId="7148239E" w:rsidR="00FD3892" w:rsidRPr="007A6F05" w:rsidRDefault="00FD3892" w:rsidP="007A6F05">
            <w:pPr>
              <w:pStyle w:val="TableText"/>
              <w:keepNext/>
              <w:keepLines/>
              <w:rPr>
                <w:noProof w:val="0"/>
              </w:rPr>
            </w:pPr>
            <w:r w:rsidRPr="007A6F05">
              <w:rPr>
                <w:color w:val="000000"/>
              </w:rPr>
              <w:t>All Grades</w:t>
            </w:r>
          </w:p>
        </w:tc>
        <w:tc>
          <w:tcPr>
            <w:tcW w:w="1598" w:type="dxa"/>
            <w:vAlign w:val="bottom"/>
          </w:tcPr>
          <w:p w14:paraId="046F6306" w14:textId="35D96526" w:rsidR="00FD3892" w:rsidRPr="007A6F05" w:rsidRDefault="00FD3892" w:rsidP="007A6F05">
            <w:pPr>
              <w:pStyle w:val="TableText"/>
              <w:keepNext/>
              <w:keepLines/>
              <w:ind w:right="432"/>
              <w:rPr>
                <w:noProof w:val="0"/>
              </w:rPr>
            </w:pPr>
            <w:r w:rsidRPr="007A6F05">
              <w:rPr>
                <w:color w:val="000000"/>
              </w:rPr>
              <w:t>All</w:t>
            </w:r>
          </w:p>
        </w:tc>
        <w:tc>
          <w:tcPr>
            <w:tcW w:w="4306" w:type="dxa"/>
            <w:noWrap/>
            <w:vAlign w:val="bottom"/>
          </w:tcPr>
          <w:p w14:paraId="40369C1F" w14:textId="4F8C883D" w:rsidR="00FD3892" w:rsidRPr="007A6F05" w:rsidRDefault="00FD3892" w:rsidP="007A6F05">
            <w:pPr>
              <w:pStyle w:val="TableText"/>
              <w:keepNext/>
              <w:keepLines/>
              <w:jc w:val="left"/>
              <w:rPr>
                <w:noProof w:val="0"/>
              </w:rPr>
            </w:pPr>
            <w:r w:rsidRPr="007A6F05">
              <w:rPr>
                <w:color w:val="000000"/>
              </w:rPr>
              <w:t>Any Tracked Resource</w:t>
            </w:r>
          </w:p>
        </w:tc>
        <w:tc>
          <w:tcPr>
            <w:tcW w:w="1440" w:type="dxa"/>
            <w:vAlign w:val="bottom"/>
          </w:tcPr>
          <w:p w14:paraId="77B5BC7B" w14:textId="65B04652" w:rsidR="00FD3892" w:rsidRPr="007A6F05" w:rsidRDefault="00FD3892" w:rsidP="007A6F05">
            <w:pPr>
              <w:pStyle w:val="TableText"/>
              <w:keepNext/>
              <w:keepLines/>
              <w:rPr>
                <w:color w:val="000000"/>
              </w:rPr>
            </w:pPr>
            <w:r w:rsidRPr="007A6F05">
              <w:rPr>
                <w:color w:val="000000"/>
              </w:rPr>
              <w:t>N/A</w:t>
            </w:r>
          </w:p>
        </w:tc>
        <w:tc>
          <w:tcPr>
            <w:tcW w:w="1440" w:type="dxa"/>
            <w:noWrap/>
            <w:vAlign w:val="bottom"/>
          </w:tcPr>
          <w:p w14:paraId="26E5720E" w14:textId="68EBA157" w:rsidR="00FD3892" w:rsidRPr="007A6F05" w:rsidRDefault="00FD3892" w:rsidP="007A6F05">
            <w:pPr>
              <w:pStyle w:val="TableText"/>
              <w:keepNext/>
              <w:keepLines/>
              <w:ind w:right="144"/>
              <w:rPr>
                <w:noProof w:val="0"/>
              </w:rPr>
            </w:pPr>
            <w:r w:rsidRPr="007A6F05">
              <w:rPr>
                <w:color w:val="000000"/>
              </w:rPr>
              <w:t>485,900</w:t>
            </w:r>
          </w:p>
        </w:tc>
        <w:tc>
          <w:tcPr>
            <w:tcW w:w="1296" w:type="dxa"/>
            <w:noWrap/>
            <w:vAlign w:val="bottom"/>
          </w:tcPr>
          <w:p w14:paraId="4B553DE7" w14:textId="44C49CAB" w:rsidR="00FD3892" w:rsidRPr="007A6F05" w:rsidRDefault="00FD3892" w:rsidP="007A6F05">
            <w:pPr>
              <w:pStyle w:val="TableText"/>
              <w:keepNext/>
              <w:keepLines/>
              <w:ind w:right="144"/>
              <w:rPr>
                <w:noProof w:val="0"/>
              </w:rPr>
            </w:pPr>
            <w:r w:rsidRPr="007A6F05">
              <w:rPr>
                <w:color w:val="000000"/>
              </w:rPr>
              <w:t>199,290</w:t>
            </w:r>
          </w:p>
        </w:tc>
      </w:tr>
      <w:tr w:rsidR="00FD3892" w:rsidRPr="007A6F05" w14:paraId="1D797F53" w14:textId="77777777">
        <w:tc>
          <w:tcPr>
            <w:tcW w:w="1728" w:type="dxa"/>
            <w:noWrap/>
            <w:vAlign w:val="bottom"/>
          </w:tcPr>
          <w:p w14:paraId="21693D39" w14:textId="3641F056" w:rsidR="00FD3892" w:rsidRPr="007A6F05" w:rsidRDefault="00FD3892" w:rsidP="007A6F05">
            <w:pPr>
              <w:pStyle w:val="TableText"/>
              <w:keepNext/>
              <w:keepLines/>
              <w:rPr>
                <w:noProof w:val="0"/>
              </w:rPr>
            </w:pPr>
            <w:r w:rsidRPr="007A6F05">
              <w:rPr>
                <w:color w:val="000000"/>
              </w:rPr>
              <w:t>Mathematics</w:t>
            </w:r>
          </w:p>
        </w:tc>
        <w:tc>
          <w:tcPr>
            <w:tcW w:w="1440" w:type="dxa"/>
            <w:noWrap/>
            <w:vAlign w:val="bottom"/>
          </w:tcPr>
          <w:p w14:paraId="5D5E8048" w14:textId="1AAFAFDC" w:rsidR="00FD3892" w:rsidRPr="007A6F05" w:rsidRDefault="00FD3892" w:rsidP="007A6F05">
            <w:pPr>
              <w:pStyle w:val="TableText"/>
              <w:keepNext/>
              <w:keepLines/>
              <w:rPr>
                <w:noProof w:val="0"/>
              </w:rPr>
            </w:pPr>
            <w:r w:rsidRPr="007A6F05">
              <w:rPr>
                <w:color w:val="000000"/>
              </w:rPr>
              <w:t>All Grades</w:t>
            </w:r>
          </w:p>
        </w:tc>
        <w:tc>
          <w:tcPr>
            <w:tcW w:w="1598" w:type="dxa"/>
            <w:vAlign w:val="bottom"/>
          </w:tcPr>
          <w:p w14:paraId="0D6C3C6D" w14:textId="7C5DD388" w:rsidR="00FD3892" w:rsidRPr="007A6F05" w:rsidRDefault="00FD3892" w:rsidP="007A6F05">
            <w:pPr>
              <w:pStyle w:val="TableText"/>
              <w:keepNext/>
              <w:keepLines/>
              <w:ind w:right="432"/>
              <w:rPr>
                <w:noProof w:val="0"/>
              </w:rPr>
            </w:pPr>
            <w:r w:rsidRPr="007A6F05">
              <w:rPr>
                <w:color w:val="000000"/>
              </w:rPr>
              <w:t>CAT</w:t>
            </w:r>
          </w:p>
        </w:tc>
        <w:tc>
          <w:tcPr>
            <w:tcW w:w="4306" w:type="dxa"/>
            <w:noWrap/>
            <w:vAlign w:val="bottom"/>
          </w:tcPr>
          <w:p w14:paraId="0C56D527" w14:textId="424A185A" w:rsidR="00FD3892" w:rsidRPr="007A6F05" w:rsidRDefault="00FD3892" w:rsidP="007A6F05">
            <w:pPr>
              <w:pStyle w:val="TableText"/>
              <w:keepNext/>
              <w:keepLines/>
              <w:jc w:val="left"/>
              <w:rPr>
                <w:noProof w:val="0"/>
              </w:rPr>
            </w:pPr>
            <w:r w:rsidRPr="007A6F05">
              <w:rPr>
                <w:color w:val="000000"/>
              </w:rPr>
              <w:t>Any Tracked Resource</w:t>
            </w:r>
          </w:p>
        </w:tc>
        <w:tc>
          <w:tcPr>
            <w:tcW w:w="1440" w:type="dxa"/>
            <w:vAlign w:val="bottom"/>
          </w:tcPr>
          <w:p w14:paraId="5830258C" w14:textId="0133B3C9" w:rsidR="00FD3892" w:rsidRPr="007A6F05" w:rsidRDefault="00FD3892" w:rsidP="007A6F05">
            <w:pPr>
              <w:pStyle w:val="TableText"/>
              <w:keepNext/>
              <w:keepLines/>
              <w:rPr>
                <w:color w:val="000000"/>
              </w:rPr>
            </w:pPr>
            <w:r w:rsidRPr="007A6F05">
              <w:rPr>
                <w:color w:val="000000"/>
              </w:rPr>
              <w:t>N/A</w:t>
            </w:r>
          </w:p>
        </w:tc>
        <w:tc>
          <w:tcPr>
            <w:tcW w:w="1440" w:type="dxa"/>
            <w:noWrap/>
            <w:vAlign w:val="bottom"/>
          </w:tcPr>
          <w:p w14:paraId="67C449AE" w14:textId="7F98834C" w:rsidR="00FD3892" w:rsidRPr="007A6F05" w:rsidRDefault="00FD3892" w:rsidP="007A6F05">
            <w:pPr>
              <w:pStyle w:val="TableText"/>
              <w:keepNext/>
              <w:keepLines/>
              <w:ind w:right="144"/>
              <w:rPr>
                <w:noProof w:val="0"/>
              </w:rPr>
            </w:pPr>
            <w:r w:rsidRPr="007A6F05">
              <w:rPr>
                <w:color w:val="000000"/>
              </w:rPr>
              <w:t>484,384</w:t>
            </w:r>
          </w:p>
        </w:tc>
        <w:tc>
          <w:tcPr>
            <w:tcW w:w="1296" w:type="dxa"/>
            <w:noWrap/>
            <w:vAlign w:val="bottom"/>
          </w:tcPr>
          <w:p w14:paraId="704B8D52" w14:textId="149D616B" w:rsidR="00FD3892" w:rsidRPr="007A6F05" w:rsidRDefault="00FD3892" w:rsidP="007A6F05">
            <w:pPr>
              <w:pStyle w:val="TableText"/>
              <w:keepNext/>
              <w:keepLines/>
              <w:ind w:right="144"/>
              <w:rPr>
                <w:noProof w:val="0"/>
              </w:rPr>
            </w:pPr>
            <w:r w:rsidRPr="007A6F05">
              <w:rPr>
                <w:color w:val="000000"/>
              </w:rPr>
              <w:t>158,345</w:t>
            </w:r>
          </w:p>
        </w:tc>
      </w:tr>
      <w:tr w:rsidR="00FD3892" w:rsidRPr="007A6F05" w14:paraId="36A1D3EC" w14:textId="77777777">
        <w:tc>
          <w:tcPr>
            <w:tcW w:w="1728" w:type="dxa"/>
            <w:noWrap/>
            <w:vAlign w:val="bottom"/>
          </w:tcPr>
          <w:p w14:paraId="5916426E" w14:textId="78D42F2A" w:rsidR="00FD3892" w:rsidRPr="007A6F05" w:rsidRDefault="00FD3892" w:rsidP="007A6F05">
            <w:pPr>
              <w:pStyle w:val="TableText"/>
              <w:keepNext/>
              <w:keepLines/>
              <w:rPr>
                <w:noProof w:val="0"/>
              </w:rPr>
            </w:pPr>
            <w:r w:rsidRPr="007A6F05">
              <w:rPr>
                <w:color w:val="000000"/>
              </w:rPr>
              <w:t>Mathematics</w:t>
            </w:r>
          </w:p>
        </w:tc>
        <w:tc>
          <w:tcPr>
            <w:tcW w:w="1440" w:type="dxa"/>
            <w:noWrap/>
            <w:vAlign w:val="bottom"/>
          </w:tcPr>
          <w:p w14:paraId="45FF6767" w14:textId="61A907FA" w:rsidR="00FD3892" w:rsidRPr="007A6F05" w:rsidRDefault="00FD3892" w:rsidP="007A6F05">
            <w:pPr>
              <w:pStyle w:val="TableText"/>
              <w:keepNext/>
              <w:keepLines/>
              <w:rPr>
                <w:noProof w:val="0"/>
              </w:rPr>
            </w:pPr>
            <w:r w:rsidRPr="007A6F05">
              <w:rPr>
                <w:color w:val="000000"/>
              </w:rPr>
              <w:t>All Grades</w:t>
            </w:r>
          </w:p>
        </w:tc>
        <w:tc>
          <w:tcPr>
            <w:tcW w:w="1598" w:type="dxa"/>
            <w:vAlign w:val="bottom"/>
          </w:tcPr>
          <w:p w14:paraId="722EB467" w14:textId="2A47B95B" w:rsidR="00FD3892" w:rsidRPr="007A6F05" w:rsidRDefault="00FD3892" w:rsidP="007A6F05">
            <w:pPr>
              <w:pStyle w:val="TableText"/>
              <w:keepNext/>
              <w:keepLines/>
              <w:ind w:right="432"/>
              <w:rPr>
                <w:noProof w:val="0"/>
              </w:rPr>
            </w:pPr>
            <w:r w:rsidRPr="007A6F05">
              <w:rPr>
                <w:color w:val="000000"/>
              </w:rPr>
              <w:t>PT</w:t>
            </w:r>
          </w:p>
        </w:tc>
        <w:tc>
          <w:tcPr>
            <w:tcW w:w="4306" w:type="dxa"/>
            <w:noWrap/>
            <w:vAlign w:val="bottom"/>
          </w:tcPr>
          <w:p w14:paraId="04CBD965" w14:textId="0A9DC9F6" w:rsidR="00FD3892" w:rsidRPr="007A6F05" w:rsidRDefault="00FD3892" w:rsidP="007A6F05">
            <w:pPr>
              <w:pStyle w:val="TableText"/>
              <w:keepNext/>
              <w:keepLines/>
              <w:jc w:val="left"/>
              <w:rPr>
                <w:noProof w:val="0"/>
              </w:rPr>
            </w:pPr>
            <w:r w:rsidRPr="007A6F05">
              <w:rPr>
                <w:color w:val="000000"/>
              </w:rPr>
              <w:t>Any Tracked Resource</w:t>
            </w:r>
          </w:p>
        </w:tc>
        <w:tc>
          <w:tcPr>
            <w:tcW w:w="1440" w:type="dxa"/>
            <w:vAlign w:val="bottom"/>
          </w:tcPr>
          <w:p w14:paraId="62B9B690" w14:textId="219713FD" w:rsidR="00FD3892" w:rsidRPr="007A6F05" w:rsidRDefault="00FD3892" w:rsidP="007A6F05">
            <w:pPr>
              <w:pStyle w:val="TableText"/>
              <w:keepNext/>
              <w:keepLines/>
              <w:rPr>
                <w:color w:val="000000"/>
              </w:rPr>
            </w:pPr>
            <w:r w:rsidRPr="007A6F05">
              <w:rPr>
                <w:color w:val="000000"/>
              </w:rPr>
              <w:t>N/A</w:t>
            </w:r>
          </w:p>
        </w:tc>
        <w:tc>
          <w:tcPr>
            <w:tcW w:w="1440" w:type="dxa"/>
            <w:noWrap/>
            <w:vAlign w:val="bottom"/>
          </w:tcPr>
          <w:p w14:paraId="3EE8F14C" w14:textId="1777045C" w:rsidR="00FD3892" w:rsidRPr="007A6F05" w:rsidRDefault="00FD3892" w:rsidP="007A6F05">
            <w:pPr>
              <w:pStyle w:val="TableText"/>
              <w:keepNext/>
              <w:keepLines/>
              <w:ind w:right="144"/>
              <w:rPr>
                <w:noProof w:val="0"/>
              </w:rPr>
            </w:pPr>
            <w:r w:rsidRPr="007A6F05">
              <w:rPr>
                <w:color w:val="000000"/>
              </w:rPr>
              <w:t>485,423</w:t>
            </w:r>
          </w:p>
        </w:tc>
        <w:tc>
          <w:tcPr>
            <w:tcW w:w="1296" w:type="dxa"/>
            <w:noWrap/>
            <w:vAlign w:val="bottom"/>
          </w:tcPr>
          <w:p w14:paraId="097DB553" w14:textId="2C5C8E09" w:rsidR="00FD3892" w:rsidRPr="007A6F05" w:rsidRDefault="00FD3892" w:rsidP="007A6F05">
            <w:pPr>
              <w:pStyle w:val="TableText"/>
              <w:keepNext/>
              <w:keepLines/>
              <w:ind w:right="144"/>
              <w:rPr>
                <w:noProof w:val="0"/>
              </w:rPr>
            </w:pPr>
            <w:r w:rsidRPr="007A6F05">
              <w:rPr>
                <w:color w:val="000000"/>
              </w:rPr>
              <w:t>165,803</w:t>
            </w:r>
          </w:p>
        </w:tc>
      </w:tr>
      <w:tr w:rsidR="00FD3892" w:rsidRPr="007A6F05" w14:paraId="3C355F0E" w14:textId="77777777">
        <w:tc>
          <w:tcPr>
            <w:tcW w:w="1728" w:type="dxa"/>
            <w:noWrap/>
            <w:vAlign w:val="bottom"/>
          </w:tcPr>
          <w:p w14:paraId="794BC2FF" w14:textId="212E43D2" w:rsidR="00FD3892" w:rsidRPr="007A6F05" w:rsidRDefault="00FD3892" w:rsidP="007A6F05">
            <w:pPr>
              <w:pStyle w:val="TableText"/>
              <w:keepNext/>
              <w:keepLines/>
              <w:rPr>
                <w:noProof w:val="0"/>
              </w:rPr>
            </w:pPr>
            <w:r w:rsidRPr="007A6F05">
              <w:rPr>
                <w:color w:val="000000"/>
              </w:rPr>
              <w:t>Mathematics</w:t>
            </w:r>
          </w:p>
        </w:tc>
        <w:tc>
          <w:tcPr>
            <w:tcW w:w="1440" w:type="dxa"/>
            <w:noWrap/>
            <w:vAlign w:val="bottom"/>
          </w:tcPr>
          <w:p w14:paraId="6A84AEAA" w14:textId="3A3EEC6D" w:rsidR="00FD3892" w:rsidRPr="007A6F05" w:rsidRDefault="00FD3892" w:rsidP="007A6F05">
            <w:pPr>
              <w:pStyle w:val="TableText"/>
              <w:keepNext/>
              <w:keepLines/>
              <w:rPr>
                <w:noProof w:val="0"/>
              </w:rPr>
            </w:pPr>
            <w:r w:rsidRPr="007A6F05">
              <w:rPr>
                <w:color w:val="000000"/>
              </w:rPr>
              <w:t>All Grades</w:t>
            </w:r>
          </w:p>
        </w:tc>
        <w:tc>
          <w:tcPr>
            <w:tcW w:w="1598" w:type="dxa"/>
            <w:vAlign w:val="bottom"/>
          </w:tcPr>
          <w:p w14:paraId="7F2D9DAD" w14:textId="0EED2700" w:rsidR="00FD3892" w:rsidRPr="007A6F05" w:rsidRDefault="00FD3892" w:rsidP="007A6F05">
            <w:pPr>
              <w:pStyle w:val="TableText"/>
              <w:keepNext/>
              <w:keepLines/>
              <w:ind w:right="432"/>
              <w:rPr>
                <w:noProof w:val="0"/>
              </w:rPr>
            </w:pPr>
            <w:r w:rsidRPr="007A6F05">
              <w:rPr>
                <w:color w:val="000000"/>
              </w:rPr>
              <w:t>CAT</w:t>
            </w:r>
          </w:p>
        </w:tc>
        <w:tc>
          <w:tcPr>
            <w:tcW w:w="4306" w:type="dxa"/>
            <w:noWrap/>
            <w:vAlign w:val="bottom"/>
          </w:tcPr>
          <w:p w14:paraId="1406E199" w14:textId="36C5D195" w:rsidR="00FD3892" w:rsidRPr="007A6F05" w:rsidRDefault="00FD3892" w:rsidP="007A6F05">
            <w:pPr>
              <w:pStyle w:val="TableText"/>
              <w:keepNext/>
              <w:keepLines/>
              <w:jc w:val="left"/>
              <w:rPr>
                <w:noProof w:val="0"/>
              </w:rPr>
            </w:pPr>
            <w:r w:rsidRPr="007A6F05">
              <w:rPr>
                <w:color w:val="000000"/>
              </w:rPr>
              <w:t>Embedded American Sign Language</w:t>
            </w:r>
          </w:p>
        </w:tc>
        <w:tc>
          <w:tcPr>
            <w:tcW w:w="1440" w:type="dxa"/>
            <w:vAlign w:val="bottom"/>
          </w:tcPr>
          <w:p w14:paraId="49FAD122" w14:textId="28F54869" w:rsidR="00FD3892" w:rsidRPr="007A6F05" w:rsidRDefault="00FD3892" w:rsidP="007A6F05">
            <w:pPr>
              <w:pStyle w:val="TableText"/>
              <w:keepNext/>
              <w:keepLines/>
              <w:rPr>
                <w:color w:val="000000"/>
              </w:rPr>
            </w:pPr>
            <w:r w:rsidRPr="007A6F05">
              <w:rPr>
                <w:color w:val="000000"/>
              </w:rPr>
              <w:t>ACC</w:t>
            </w:r>
          </w:p>
        </w:tc>
        <w:tc>
          <w:tcPr>
            <w:tcW w:w="1440" w:type="dxa"/>
            <w:noWrap/>
            <w:vAlign w:val="bottom"/>
          </w:tcPr>
          <w:p w14:paraId="6E9529AB" w14:textId="245CF8AD" w:rsidR="00FD3892" w:rsidRPr="007A6F05" w:rsidRDefault="00FD3892" w:rsidP="007A6F05">
            <w:pPr>
              <w:pStyle w:val="TableText"/>
              <w:keepNext/>
              <w:keepLines/>
              <w:ind w:right="144"/>
              <w:rPr>
                <w:noProof w:val="0"/>
              </w:rPr>
            </w:pPr>
            <w:r w:rsidRPr="007A6F05">
              <w:rPr>
                <w:color w:val="000000"/>
              </w:rPr>
              <w:t>1,023</w:t>
            </w:r>
          </w:p>
        </w:tc>
        <w:tc>
          <w:tcPr>
            <w:tcW w:w="1296" w:type="dxa"/>
            <w:noWrap/>
            <w:vAlign w:val="bottom"/>
          </w:tcPr>
          <w:p w14:paraId="6B6C7E47" w14:textId="6F1735DE" w:rsidR="00FD3892" w:rsidRPr="007A6F05" w:rsidRDefault="00FD3892" w:rsidP="007A6F05">
            <w:pPr>
              <w:pStyle w:val="TableText"/>
              <w:keepNext/>
              <w:keepLines/>
              <w:ind w:right="144"/>
              <w:rPr>
                <w:noProof w:val="0"/>
              </w:rPr>
            </w:pPr>
            <w:r w:rsidRPr="007A6F05">
              <w:rPr>
                <w:color w:val="000000"/>
              </w:rPr>
              <w:t>550</w:t>
            </w:r>
          </w:p>
        </w:tc>
      </w:tr>
      <w:tr w:rsidR="00FD3892" w:rsidRPr="007A6F05" w14:paraId="7DCD343B" w14:textId="77777777">
        <w:tc>
          <w:tcPr>
            <w:tcW w:w="1728" w:type="dxa"/>
            <w:noWrap/>
            <w:vAlign w:val="bottom"/>
          </w:tcPr>
          <w:p w14:paraId="668C8043" w14:textId="4025C5AA" w:rsidR="00FD3892" w:rsidRPr="007A6F05" w:rsidRDefault="00FD3892" w:rsidP="007A6F05">
            <w:pPr>
              <w:pStyle w:val="TableText"/>
              <w:keepNext/>
              <w:keepLines/>
              <w:rPr>
                <w:noProof w:val="0"/>
              </w:rPr>
            </w:pPr>
            <w:r w:rsidRPr="007A6F05">
              <w:rPr>
                <w:color w:val="000000"/>
              </w:rPr>
              <w:t>Mathematics</w:t>
            </w:r>
          </w:p>
        </w:tc>
        <w:tc>
          <w:tcPr>
            <w:tcW w:w="1440" w:type="dxa"/>
            <w:noWrap/>
            <w:vAlign w:val="bottom"/>
          </w:tcPr>
          <w:p w14:paraId="372184EC" w14:textId="652C9FB9" w:rsidR="00FD3892" w:rsidRPr="007A6F05" w:rsidRDefault="00FD3892" w:rsidP="007A6F05">
            <w:pPr>
              <w:pStyle w:val="TableText"/>
              <w:keepNext/>
              <w:keepLines/>
              <w:rPr>
                <w:noProof w:val="0"/>
              </w:rPr>
            </w:pPr>
            <w:r w:rsidRPr="007A6F05">
              <w:rPr>
                <w:color w:val="000000"/>
              </w:rPr>
              <w:t>All Grades</w:t>
            </w:r>
          </w:p>
        </w:tc>
        <w:tc>
          <w:tcPr>
            <w:tcW w:w="1598" w:type="dxa"/>
            <w:vAlign w:val="bottom"/>
          </w:tcPr>
          <w:p w14:paraId="1BF531DF" w14:textId="05738936" w:rsidR="00FD3892" w:rsidRPr="007A6F05" w:rsidRDefault="00FD3892" w:rsidP="007A6F05">
            <w:pPr>
              <w:pStyle w:val="TableText"/>
              <w:keepNext/>
              <w:keepLines/>
              <w:ind w:right="432"/>
              <w:rPr>
                <w:noProof w:val="0"/>
              </w:rPr>
            </w:pPr>
            <w:r w:rsidRPr="007A6F05">
              <w:rPr>
                <w:color w:val="000000"/>
              </w:rPr>
              <w:t>CAT</w:t>
            </w:r>
          </w:p>
        </w:tc>
        <w:tc>
          <w:tcPr>
            <w:tcW w:w="4306" w:type="dxa"/>
            <w:noWrap/>
            <w:vAlign w:val="bottom"/>
          </w:tcPr>
          <w:p w14:paraId="2886ED36" w14:textId="514E4964" w:rsidR="00FD3892" w:rsidRPr="007A6F05" w:rsidRDefault="00FD3892" w:rsidP="007A6F05">
            <w:pPr>
              <w:pStyle w:val="TableText"/>
              <w:keepNext/>
              <w:keepLines/>
              <w:jc w:val="left"/>
              <w:rPr>
                <w:noProof w:val="0"/>
              </w:rPr>
            </w:pPr>
            <w:r w:rsidRPr="007A6F05">
              <w:rPr>
                <w:color w:val="000000"/>
              </w:rPr>
              <w:t>Embedded Speech-to-Text</w:t>
            </w:r>
          </w:p>
        </w:tc>
        <w:tc>
          <w:tcPr>
            <w:tcW w:w="1440" w:type="dxa"/>
            <w:vAlign w:val="bottom"/>
          </w:tcPr>
          <w:p w14:paraId="12E73D7F" w14:textId="31E5748D" w:rsidR="00FD3892" w:rsidRPr="007A6F05" w:rsidRDefault="00FD3892" w:rsidP="007A6F05">
            <w:pPr>
              <w:pStyle w:val="TableText"/>
              <w:keepNext/>
              <w:keepLines/>
              <w:rPr>
                <w:color w:val="000000"/>
              </w:rPr>
            </w:pPr>
            <w:r w:rsidRPr="007A6F05">
              <w:rPr>
                <w:color w:val="000000"/>
              </w:rPr>
              <w:t>ACC</w:t>
            </w:r>
          </w:p>
        </w:tc>
        <w:tc>
          <w:tcPr>
            <w:tcW w:w="1440" w:type="dxa"/>
            <w:noWrap/>
            <w:vAlign w:val="bottom"/>
          </w:tcPr>
          <w:p w14:paraId="4F353E81" w14:textId="1D53AA14" w:rsidR="00FD3892" w:rsidRPr="007A6F05" w:rsidRDefault="00FD3892" w:rsidP="007A6F05">
            <w:pPr>
              <w:pStyle w:val="TableText"/>
              <w:keepNext/>
              <w:keepLines/>
              <w:ind w:right="144"/>
              <w:rPr>
                <w:noProof w:val="0"/>
              </w:rPr>
            </w:pPr>
            <w:r w:rsidRPr="007A6F05">
              <w:rPr>
                <w:color w:val="000000"/>
              </w:rPr>
              <w:t>78,929</w:t>
            </w:r>
          </w:p>
        </w:tc>
        <w:tc>
          <w:tcPr>
            <w:tcW w:w="1296" w:type="dxa"/>
            <w:noWrap/>
            <w:vAlign w:val="bottom"/>
          </w:tcPr>
          <w:p w14:paraId="48ABB1B4" w14:textId="68780C4B" w:rsidR="00FD3892" w:rsidRPr="007A6F05" w:rsidRDefault="00FD3892" w:rsidP="007A6F05">
            <w:pPr>
              <w:pStyle w:val="TableText"/>
              <w:keepNext/>
              <w:keepLines/>
              <w:ind w:right="144"/>
              <w:rPr>
                <w:noProof w:val="0"/>
              </w:rPr>
            </w:pPr>
            <w:r w:rsidRPr="007A6F05">
              <w:rPr>
                <w:color w:val="000000"/>
              </w:rPr>
              <w:t>1,164</w:t>
            </w:r>
          </w:p>
        </w:tc>
      </w:tr>
      <w:tr w:rsidR="00FD3892" w:rsidRPr="007A6F05" w14:paraId="5CB93DB4" w14:textId="77777777">
        <w:tc>
          <w:tcPr>
            <w:tcW w:w="1728" w:type="dxa"/>
            <w:noWrap/>
            <w:vAlign w:val="bottom"/>
          </w:tcPr>
          <w:p w14:paraId="4459C693" w14:textId="23B94940" w:rsidR="00FD3892" w:rsidRPr="007A6F05" w:rsidRDefault="00FD3892" w:rsidP="007A6F05">
            <w:pPr>
              <w:pStyle w:val="TableText"/>
              <w:rPr>
                <w:noProof w:val="0"/>
              </w:rPr>
            </w:pPr>
            <w:r w:rsidRPr="007A6F05">
              <w:rPr>
                <w:color w:val="000000"/>
              </w:rPr>
              <w:t>Mathematics</w:t>
            </w:r>
          </w:p>
        </w:tc>
        <w:tc>
          <w:tcPr>
            <w:tcW w:w="1440" w:type="dxa"/>
            <w:noWrap/>
            <w:vAlign w:val="bottom"/>
          </w:tcPr>
          <w:p w14:paraId="4323DB15" w14:textId="10D91605" w:rsidR="00FD3892" w:rsidRPr="007A6F05" w:rsidRDefault="00FD3892" w:rsidP="007A6F05">
            <w:pPr>
              <w:pStyle w:val="TableText"/>
              <w:rPr>
                <w:noProof w:val="0"/>
              </w:rPr>
            </w:pPr>
            <w:r w:rsidRPr="007A6F05">
              <w:rPr>
                <w:color w:val="000000"/>
              </w:rPr>
              <w:t>All Grades</w:t>
            </w:r>
          </w:p>
        </w:tc>
        <w:tc>
          <w:tcPr>
            <w:tcW w:w="1598" w:type="dxa"/>
            <w:vAlign w:val="bottom"/>
          </w:tcPr>
          <w:p w14:paraId="51987AC3" w14:textId="58BA1089"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61AA6547" w14:textId="408CB03F"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1B722059" w14:textId="104D4B5B" w:rsidR="00FD3892" w:rsidRPr="007A6F05" w:rsidRDefault="00FD3892" w:rsidP="007A6F05">
            <w:pPr>
              <w:pStyle w:val="TableText"/>
              <w:rPr>
                <w:color w:val="000000"/>
              </w:rPr>
            </w:pPr>
            <w:r w:rsidRPr="007A6F05">
              <w:rPr>
                <w:color w:val="000000"/>
              </w:rPr>
              <w:t>ACC</w:t>
            </w:r>
          </w:p>
        </w:tc>
        <w:tc>
          <w:tcPr>
            <w:tcW w:w="1440" w:type="dxa"/>
            <w:noWrap/>
            <w:vAlign w:val="bottom"/>
          </w:tcPr>
          <w:p w14:paraId="46F75E9E" w14:textId="2EFE3503" w:rsidR="00FD3892" w:rsidRPr="007A6F05" w:rsidRDefault="00FD3892" w:rsidP="007A6F05">
            <w:pPr>
              <w:pStyle w:val="TableText"/>
              <w:ind w:right="144"/>
              <w:rPr>
                <w:noProof w:val="0"/>
              </w:rPr>
            </w:pPr>
            <w:r w:rsidRPr="007A6F05">
              <w:rPr>
                <w:color w:val="000000"/>
              </w:rPr>
              <w:t>719</w:t>
            </w:r>
          </w:p>
        </w:tc>
        <w:tc>
          <w:tcPr>
            <w:tcW w:w="1296" w:type="dxa"/>
            <w:noWrap/>
            <w:vAlign w:val="bottom"/>
          </w:tcPr>
          <w:p w14:paraId="1AF5A4A0" w14:textId="0303662F" w:rsidR="00FD3892" w:rsidRPr="007A6F05" w:rsidRDefault="00FD3892" w:rsidP="007A6F05">
            <w:pPr>
              <w:pStyle w:val="TableText"/>
              <w:ind w:right="144"/>
              <w:rPr>
                <w:noProof w:val="0"/>
              </w:rPr>
            </w:pPr>
            <w:r w:rsidRPr="007A6F05">
              <w:rPr>
                <w:color w:val="000000"/>
              </w:rPr>
              <w:t>69</w:t>
            </w:r>
          </w:p>
        </w:tc>
      </w:tr>
      <w:tr w:rsidR="00FD3892" w:rsidRPr="007A6F05" w14:paraId="012502E3" w14:textId="77777777">
        <w:tc>
          <w:tcPr>
            <w:tcW w:w="1728" w:type="dxa"/>
            <w:noWrap/>
            <w:vAlign w:val="bottom"/>
          </w:tcPr>
          <w:p w14:paraId="49810958" w14:textId="577B65EA" w:rsidR="00FD3892" w:rsidRPr="007A6F05" w:rsidRDefault="00FD3892" w:rsidP="007A6F05">
            <w:pPr>
              <w:pStyle w:val="TableText"/>
              <w:rPr>
                <w:noProof w:val="0"/>
              </w:rPr>
            </w:pPr>
            <w:r w:rsidRPr="007A6F05">
              <w:rPr>
                <w:color w:val="000000"/>
              </w:rPr>
              <w:t>Mathematics</w:t>
            </w:r>
          </w:p>
        </w:tc>
        <w:tc>
          <w:tcPr>
            <w:tcW w:w="1440" w:type="dxa"/>
            <w:noWrap/>
            <w:vAlign w:val="bottom"/>
          </w:tcPr>
          <w:p w14:paraId="76503E78" w14:textId="40D8168F" w:rsidR="00FD3892" w:rsidRPr="007A6F05" w:rsidRDefault="00FD3892" w:rsidP="007A6F05">
            <w:pPr>
              <w:pStyle w:val="TableText"/>
              <w:rPr>
                <w:noProof w:val="0"/>
              </w:rPr>
            </w:pPr>
            <w:r w:rsidRPr="007A6F05">
              <w:rPr>
                <w:color w:val="000000"/>
              </w:rPr>
              <w:t>All Grades</w:t>
            </w:r>
          </w:p>
        </w:tc>
        <w:tc>
          <w:tcPr>
            <w:tcW w:w="1598" w:type="dxa"/>
            <w:vAlign w:val="bottom"/>
          </w:tcPr>
          <w:p w14:paraId="7F798910" w14:textId="69078871"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748C143C" w14:textId="60CB77EF"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3B8C4B35" w14:textId="39E4204B" w:rsidR="00FD3892" w:rsidRPr="007A6F05" w:rsidRDefault="00FD3892" w:rsidP="007A6F05">
            <w:pPr>
              <w:pStyle w:val="TableText"/>
              <w:rPr>
                <w:color w:val="000000"/>
              </w:rPr>
            </w:pPr>
            <w:r w:rsidRPr="007A6F05">
              <w:rPr>
                <w:color w:val="000000"/>
              </w:rPr>
              <w:t>DS</w:t>
            </w:r>
          </w:p>
        </w:tc>
        <w:tc>
          <w:tcPr>
            <w:tcW w:w="1440" w:type="dxa"/>
            <w:noWrap/>
            <w:vAlign w:val="bottom"/>
          </w:tcPr>
          <w:p w14:paraId="0C056834" w14:textId="46311614" w:rsidR="00FD3892" w:rsidRPr="007A6F05" w:rsidRDefault="00FD3892" w:rsidP="007A6F05">
            <w:pPr>
              <w:pStyle w:val="TableText"/>
              <w:ind w:right="144"/>
              <w:rPr>
                <w:noProof w:val="0"/>
              </w:rPr>
            </w:pPr>
            <w:r w:rsidRPr="007A6F05">
              <w:rPr>
                <w:color w:val="000000"/>
              </w:rPr>
              <w:t>77,091</w:t>
            </w:r>
          </w:p>
        </w:tc>
        <w:tc>
          <w:tcPr>
            <w:tcW w:w="1296" w:type="dxa"/>
            <w:noWrap/>
            <w:vAlign w:val="bottom"/>
          </w:tcPr>
          <w:p w14:paraId="467B3ECC" w14:textId="0CEB02D4" w:rsidR="00FD3892" w:rsidRPr="007A6F05" w:rsidRDefault="00FD3892" w:rsidP="007A6F05">
            <w:pPr>
              <w:pStyle w:val="TableText"/>
              <w:ind w:right="144"/>
              <w:rPr>
                <w:noProof w:val="0"/>
              </w:rPr>
            </w:pPr>
            <w:r w:rsidRPr="007A6F05">
              <w:rPr>
                <w:color w:val="000000"/>
              </w:rPr>
              <w:t>2,203</w:t>
            </w:r>
          </w:p>
        </w:tc>
      </w:tr>
      <w:tr w:rsidR="00FD3892" w:rsidRPr="007A6F05" w14:paraId="2768DE70" w14:textId="77777777">
        <w:tc>
          <w:tcPr>
            <w:tcW w:w="1728" w:type="dxa"/>
            <w:noWrap/>
            <w:vAlign w:val="bottom"/>
          </w:tcPr>
          <w:p w14:paraId="03EC6BBA" w14:textId="3A6E76E8" w:rsidR="00FD3892" w:rsidRPr="007A6F05" w:rsidRDefault="00FD3892" w:rsidP="007A6F05">
            <w:pPr>
              <w:pStyle w:val="TableText"/>
              <w:rPr>
                <w:noProof w:val="0"/>
              </w:rPr>
            </w:pPr>
            <w:r w:rsidRPr="007A6F05">
              <w:rPr>
                <w:color w:val="000000"/>
              </w:rPr>
              <w:t>Mathematics</w:t>
            </w:r>
          </w:p>
        </w:tc>
        <w:tc>
          <w:tcPr>
            <w:tcW w:w="1440" w:type="dxa"/>
            <w:noWrap/>
            <w:vAlign w:val="bottom"/>
          </w:tcPr>
          <w:p w14:paraId="1FED66F6" w14:textId="0488047D" w:rsidR="00FD3892" w:rsidRPr="007A6F05" w:rsidRDefault="00FD3892" w:rsidP="007A6F05">
            <w:pPr>
              <w:pStyle w:val="TableText"/>
              <w:rPr>
                <w:noProof w:val="0"/>
              </w:rPr>
            </w:pPr>
            <w:r w:rsidRPr="007A6F05">
              <w:rPr>
                <w:color w:val="000000"/>
              </w:rPr>
              <w:t>All Grades</w:t>
            </w:r>
          </w:p>
        </w:tc>
        <w:tc>
          <w:tcPr>
            <w:tcW w:w="1598" w:type="dxa"/>
            <w:vAlign w:val="bottom"/>
          </w:tcPr>
          <w:p w14:paraId="7193A6AA" w14:textId="17451DC6"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486DCA9F" w14:textId="36807ED4" w:rsidR="00FD3892" w:rsidRPr="007A6F05" w:rsidRDefault="00FD3892" w:rsidP="007A6F05">
            <w:pPr>
              <w:pStyle w:val="TableText"/>
              <w:jc w:val="left"/>
              <w:rPr>
                <w:noProof w:val="0"/>
              </w:rPr>
            </w:pPr>
            <w:r w:rsidRPr="007A6F05">
              <w:rPr>
                <w:color w:val="000000"/>
              </w:rPr>
              <w:t>Embedded Text-to-Speech</w:t>
            </w:r>
          </w:p>
        </w:tc>
        <w:tc>
          <w:tcPr>
            <w:tcW w:w="1440" w:type="dxa"/>
            <w:vAlign w:val="bottom"/>
          </w:tcPr>
          <w:p w14:paraId="40F6714B" w14:textId="416FD1DF" w:rsidR="00FD3892" w:rsidRPr="007A6F05" w:rsidRDefault="00FD3892" w:rsidP="007A6F05">
            <w:pPr>
              <w:pStyle w:val="TableText"/>
              <w:rPr>
                <w:color w:val="000000"/>
              </w:rPr>
            </w:pPr>
            <w:r w:rsidRPr="007A6F05">
              <w:rPr>
                <w:color w:val="000000"/>
              </w:rPr>
              <w:t>DS</w:t>
            </w:r>
          </w:p>
        </w:tc>
        <w:tc>
          <w:tcPr>
            <w:tcW w:w="1440" w:type="dxa"/>
            <w:noWrap/>
            <w:vAlign w:val="bottom"/>
          </w:tcPr>
          <w:p w14:paraId="09F929F3" w14:textId="36D8C21C" w:rsidR="00FD3892" w:rsidRPr="007A6F05" w:rsidRDefault="00FD3892" w:rsidP="007A6F05">
            <w:pPr>
              <w:pStyle w:val="TableText"/>
              <w:ind w:right="144"/>
              <w:rPr>
                <w:noProof w:val="0"/>
              </w:rPr>
            </w:pPr>
            <w:r w:rsidRPr="007A6F05">
              <w:rPr>
                <w:color w:val="000000"/>
              </w:rPr>
              <w:t>435,059</w:t>
            </w:r>
          </w:p>
        </w:tc>
        <w:tc>
          <w:tcPr>
            <w:tcW w:w="1296" w:type="dxa"/>
            <w:noWrap/>
            <w:vAlign w:val="bottom"/>
          </w:tcPr>
          <w:p w14:paraId="36CB1171" w14:textId="4AD610C4" w:rsidR="00FD3892" w:rsidRPr="007A6F05" w:rsidRDefault="00FD3892" w:rsidP="007A6F05">
            <w:pPr>
              <w:pStyle w:val="TableText"/>
              <w:ind w:right="144"/>
              <w:rPr>
                <w:noProof w:val="0"/>
              </w:rPr>
            </w:pPr>
            <w:r w:rsidRPr="007A6F05">
              <w:rPr>
                <w:color w:val="000000"/>
              </w:rPr>
              <w:t>155,630</w:t>
            </w:r>
          </w:p>
        </w:tc>
      </w:tr>
      <w:tr w:rsidR="00FD3892" w:rsidRPr="007A6F05" w14:paraId="0A16BC44" w14:textId="77777777">
        <w:tc>
          <w:tcPr>
            <w:tcW w:w="1728" w:type="dxa"/>
            <w:noWrap/>
            <w:vAlign w:val="bottom"/>
          </w:tcPr>
          <w:p w14:paraId="7D2A45FA" w14:textId="7939829D" w:rsidR="00FD3892" w:rsidRPr="007A6F05" w:rsidRDefault="00FD3892" w:rsidP="007A6F05">
            <w:pPr>
              <w:pStyle w:val="TableText"/>
              <w:rPr>
                <w:noProof w:val="0"/>
              </w:rPr>
            </w:pPr>
            <w:r w:rsidRPr="007A6F05">
              <w:rPr>
                <w:color w:val="000000"/>
              </w:rPr>
              <w:t>Mathematics</w:t>
            </w:r>
          </w:p>
        </w:tc>
        <w:tc>
          <w:tcPr>
            <w:tcW w:w="1440" w:type="dxa"/>
            <w:noWrap/>
            <w:vAlign w:val="bottom"/>
          </w:tcPr>
          <w:p w14:paraId="59CB791C" w14:textId="041E9791" w:rsidR="00FD3892" w:rsidRPr="007A6F05" w:rsidRDefault="00FD3892" w:rsidP="007A6F05">
            <w:pPr>
              <w:pStyle w:val="TableText"/>
              <w:rPr>
                <w:noProof w:val="0"/>
              </w:rPr>
            </w:pPr>
            <w:r w:rsidRPr="007A6F05">
              <w:rPr>
                <w:color w:val="000000"/>
              </w:rPr>
              <w:t>All Grades</w:t>
            </w:r>
          </w:p>
        </w:tc>
        <w:tc>
          <w:tcPr>
            <w:tcW w:w="1598" w:type="dxa"/>
            <w:vAlign w:val="bottom"/>
          </w:tcPr>
          <w:p w14:paraId="6DF21996" w14:textId="0D9ECC63"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7BCC7757" w14:textId="2C711537"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4DF8DB38" w14:textId="1EE64956" w:rsidR="00FD3892" w:rsidRPr="007A6F05" w:rsidRDefault="00FD3892" w:rsidP="007A6F05">
            <w:pPr>
              <w:pStyle w:val="TableText"/>
              <w:rPr>
                <w:color w:val="000000"/>
              </w:rPr>
            </w:pPr>
            <w:r w:rsidRPr="007A6F05">
              <w:rPr>
                <w:color w:val="000000"/>
              </w:rPr>
              <w:t>ACC</w:t>
            </w:r>
          </w:p>
        </w:tc>
        <w:tc>
          <w:tcPr>
            <w:tcW w:w="1440" w:type="dxa"/>
            <w:noWrap/>
            <w:vAlign w:val="bottom"/>
          </w:tcPr>
          <w:p w14:paraId="3FF71AFC" w14:textId="7E100C24" w:rsidR="00FD3892" w:rsidRPr="007A6F05" w:rsidRDefault="00FD3892" w:rsidP="007A6F05">
            <w:pPr>
              <w:pStyle w:val="TableText"/>
              <w:ind w:right="144"/>
              <w:rPr>
                <w:noProof w:val="0"/>
              </w:rPr>
            </w:pPr>
            <w:r w:rsidRPr="007A6F05">
              <w:rPr>
                <w:color w:val="000000"/>
              </w:rPr>
              <w:t>1,031</w:t>
            </w:r>
          </w:p>
        </w:tc>
        <w:tc>
          <w:tcPr>
            <w:tcW w:w="1296" w:type="dxa"/>
            <w:noWrap/>
            <w:vAlign w:val="bottom"/>
          </w:tcPr>
          <w:p w14:paraId="05D2FBE9" w14:textId="727361E6" w:rsidR="00FD3892" w:rsidRPr="007A6F05" w:rsidRDefault="00FD3892" w:rsidP="007A6F05">
            <w:pPr>
              <w:pStyle w:val="TableText"/>
              <w:ind w:right="144"/>
              <w:rPr>
                <w:noProof w:val="0"/>
              </w:rPr>
            </w:pPr>
            <w:r w:rsidRPr="007A6F05">
              <w:rPr>
                <w:color w:val="000000"/>
              </w:rPr>
              <w:t>435</w:t>
            </w:r>
          </w:p>
        </w:tc>
      </w:tr>
      <w:tr w:rsidR="00FD3892" w:rsidRPr="007A6F05" w14:paraId="312D94D1" w14:textId="77777777">
        <w:tc>
          <w:tcPr>
            <w:tcW w:w="1728" w:type="dxa"/>
            <w:noWrap/>
            <w:vAlign w:val="bottom"/>
          </w:tcPr>
          <w:p w14:paraId="25412D09" w14:textId="6FEA77F2" w:rsidR="00FD3892" w:rsidRPr="007A6F05" w:rsidRDefault="00FD3892" w:rsidP="007A6F05">
            <w:pPr>
              <w:pStyle w:val="TableText"/>
              <w:rPr>
                <w:noProof w:val="0"/>
              </w:rPr>
            </w:pPr>
            <w:r w:rsidRPr="007A6F05">
              <w:rPr>
                <w:color w:val="000000"/>
              </w:rPr>
              <w:t>Mathematics</w:t>
            </w:r>
          </w:p>
        </w:tc>
        <w:tc>
          <w:tcPr>
            <w:tcW w:w="1440" w:type="dxa"/>
            <w:noWrap/>
            <w:vAlign w:val="bottom"/>
          </w:tcPr>
          <w:p w14:paraId="50696BD0" w14:textId="0A443ECA" w:rsidR="00FD3892" w:rsidRPr="007A6F05" w:rsidRDefault="00FD3892" w:rsidP="007A6F05">
            <w:pPr>
              <w:pStyle w:val="TableText"/>
              <w:rPr>
                <w:noProof w:val="0"/>
              </w:rPr>
            </w:pPr>
            <w:r w:rsidRPr="007A6F05">
              <w:rPr>
                <w:color w:val="000000"/>
              </w:rPr>
              <w:t>All Grades</w:t>
            </w:r>
          </w:p>
        </w:tc>
        <w:tc>
          <w:tcPr>
            <w:tcW w:w="1598" w:type="dxa"/>
            <w:vAlign w:val="bottom"/>
          </w:tcPr>
          <w:p w14:paraId="7759F795" w14:textId="0EA9A773"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517BF3FB" w14:textId="4437328B"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1A69CDFC" w14:textId="11EEBDFD" w:rsidR="00FD3892" w:rsidRPr="007A6F05" w:rsidRDefault="00FD3892" w:rsidP="007A6F05">
            <w:pPr>
              <w:pStyle w:val="TableText"/>
              <w:rPr>
                <w:color w:val="000000"/>
              </w:rPr>
            </w:pPr>
            <w:r w:rsidRPr="007A6F05">
              <w:rPr>
                <w:color w:val="000000"/>
              </w:rPr>
              <w:t>ACC</w:t>
            </w:r>
          </w:p>
        </w:tc>
        <w:tc>
          <w:tcPr>
            <w:tcW w:w="1440" w:type="dxa"/>
            <w:noWrap/>
            <w:vAlign w:val="bottom"/>
          </w:tcPr>
          <w:p w14:paraId="469A1D43" w14:textId="59BF4A83" w:rsidR="00FD3892" w:rsidRPr="007A6F05" w:rsidRDefault="00FD3892" w:rsidP="007A6F05">
            <w:pPr>
              <w:pStyle w:val="TableText"/>
              <w:ind w:right="144"/>
              <w:rPr>
                <w:noProof w:val="0"/>
              </w:rPr>
            </w:pPr>
            <w:r w:rsidRPr="007A6F05">
              <w:rPr>
                <w:color w:val="000000"/>
              </w:rPr>
              <w:t>79,276</w:t>
            </w:r>
          </w:p>
        </w:tc>
        <w:tc>
          <w:tcPr>
            <w:tcW w:w="1296" w:type="dxa"/>
            <w:noWrap/>
            <w:vAlign w:val="bottom"/>
          </w:tcPr>
          <w:p w14:paraId="21616A09" w14:textId="334EE4F9" w:rsidR="00FD3892" w:rsidRPr="007A6F05" w:rsidRDefault="00FD3892" w:rsidP="007A6F05">
            <w:pPr>
              <w:pStyle w:val="TableText"/>
              <w:ind w:right="144"/>
              <w:rPr>
                <w:noProof w:val="0"/>
              </w:rPr>
            </w:pPr>
            <w:r w:rsidRPr="007A6F05">
              <w:rPr>
                <w:color w:val="000000"/>
              </w:rPr>
              <w:t>22,085</w:t>
            </w:r>
          </w:p>
        </w:tc>
      </w:tr>
      <w:tr w:rsidR="00FD3892" w:rsidRPr="007A6F05" w14:paraId="42EE682B" w14:textId="77777777">
        <w:tc>
          <w:tcPr>
            <w:tcW w:w="1728" w:type="dxa"/>
            <w:noWrap/>
            <w:vAlign w:val="bottom"/>
          </w:tcPr>
          <w:p w14:paraId="3CB2DC95" w14:textId="10514C9D" w:rsidR="00FD3892" w:rsidRPr="007A6F05" w:rsidRDefault="00FD3892" w:rsidP="007A6F05">
            <w:pPr>
              <w:pStyle w:val="TableText"/>
              <w:rPr>
                <w:noProof w:val="0"/>
              </w:rPr>
            </w:pPr>
            <w:r w:rsidRPr="007A6F05">
              <w:rPr>
                <w:color w:val="000000"/>
              </w:rPr>
              <w:t>Mathematics</w:t>
            </w:r>
          </w:p>
        </w:tc>
        <w:tc>
          <w:tcPr>
            <w:tcW w:w="1440" w:type="dxa"/>
            <w:noWrap/>
            <w:vAlign w:val="bottom"/>
          </w:tcPr>
          <w:p w14:paraId="34C524FC" w14:textId="630997E9" w:rsidR="00FD3892" w:rsidRPr="007A6F05" w:rsidRDefault="00FD3892" w:rsidP="007A6F05">
            <w:pPr>
              <w:pStyle w:val="TableText"/>
              <w:rPr>
                <w:noProof w:val="0"/>
              </w:rPr>
            </w:pPr>
            <w:r w:rsidRPr="007A6F05">
              <w:rPr>
                <w:color w:val="000000"/>
              </w:rPr>
              <w:t>All Grades</w:t>
            </w:r>
          </w:p>
        </w:tc>
        <w:tc>
          <w:tcPr>
            <w:tcW w:w="1598" w:type="dxa"/>
            <w:vAlign w:val="bottom"/>
          </w:tcPr>
          <w:p w14:paraId="0A289DC2" w14:textId="17F22BE7"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5338D685" w14:textId="16175BA7"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776CE3D8" w14:textId="7C299483" w:rsidR="00FD3892" w:rsidRPr="007A6F05" w:rsidRDefault="00FD3892" w:rsidP="007A6F05">
            <w:pPr>
              <w:pStyle w:val="TableText"/>
              <w:rPr>
                <w:color w:val="000000"/>
              </w:rPr>
            </w:pPr>
            <w:r w:rsidRPr="007A6F05">
              <w:rPr>
                <w:color w:val="000000"/>
              </w:rPr>
              <w:t>ACC</w:t>
            </w:r>
          </w:p>
        </w:tc>
        <w:tc>
          <w:tcPr>
            <w:tcW w:w="1440" w:type="dxa"/>
            <w:noWrap/>
            <w:vAlign w:val="bottom"/>
          </w:tcPr>
          <w:p w14:paraId="4C0CF569" w14:textId="6614AE40" w:rsidR="00FD3892" w:rsidRPr="007A6F05" w:rsidRDefault="00FD3892" w:rsidP="007A6F05">
            <w:pPr>
              <w:pStyle w:val="TableText"/>
              <w:ind w:right="144"/>
              <w:rPr>
                <w:noProof w:val="0"/>
              </w:rPr>
            </w:pPr>
            <w:r w:rsidRPr="007A6F05">
              <w:rPr>
                <w:color w:val="000000"/>
              </w:rPr>
              <w:t>723</w:t>
            </w:r>
          </w:p>
        </w:tc>
        <w:tc>
          <w:tcPr>
            <w:tcW w:w="1296" w:type="dxa"/>
            <w:noWrap/>
            <w:vAlign w:val="bottom"/>
          </w:tcPr>
          <w:p w14:paraId="282F8AD9" w14:textId="0789E2AC" w:rsidR="00FD3892" w:rsidRPr="007A6F05" w:rsidRDefault="00FD3892" w:rsidP="007A6F05">
            <w:pPr>
              <w:pStyle w:val="TableText"/>
              <w:ind w:right="144"/>
              <w:rPr>
                <w:noProof w:val="0"/>
              </w:rPr>
            </w:pPr>
            <w:r w:rsidRPr="007A6F05">
              <w:rPr>
                <w:color w:val="000000"/>
              </w:rPr>
              <w:t>98</w:t>
            </w:r>
          </w:p>
        </w:tc>
      </w:tr>
      <w:tr w:rsidR="00FD3892" w:rsidRPr="007A6F05" w14:paraId="3A5E2013" w14:textId="77777777">
        <w:tc>
          <w:tcPr>
            <w:tcW w:w="1728" w:type="dxa"/>
            <w:tcBorders>
              <w:bottom w:val="nil"/>
            </w:tcBorders>
            <w:noWrap/>
            <w:vAlign w:val="bottom"/>
          </w:tcPr>
          <w:p w14:paraId="4F1F2272" w14:textId="040FEC9A" w:rsidR="00FD3892" w:rsidRPr="007A6F05" w:rsidRDefault="00FD3892" w:rsidP="007A6F05">
            <w:pPr>
              <w:pStyle w:val="TableText"/>
              <w:rPr>
                <w:noProof w:val="0"/>
              </w:rPr>
            </w:pPr>
            <w:r w:rsidRPr="007A6F05">
              <w:rPr>
                <w:color w:val="000000"/>
              </w:rPr>
              <w:t>Mathematics</w:t>
            </w:r>
          </w:p>
        </w:tc>
        <w:tc>
          <w:tcPr>
            <w:tcW w:w="1440" w:type="dxa"/>
            <w:tcBorders>
              <w:bottom w:val="nil"/>
            </w:tcBorders>
            <w:noWrap/>
            <w:vAlign w:val="bottom"/>
          </w:tcPr>
          <w:p w14:paraId="78794DAC" w14:textId="4D3A2E35" w:rsidR="00FD3892" w:rsidRPr="007A6F05" w:rsidRDefault="00FD3892" w:rsidP="007A6F05">
            <w:pPr>
              <w:pStyle w:val="TableText"/>
              <w:rPr>
                <w:noProof w:val="0"/>
              </w:rPr>
            </w:pPr>
            <w:r w:rsidRPr="007A6F05">
              <w:rPr>
                <w:color w:val="000000"/>
              </w:rPr>
              <w:t>All Grades</w:t>
            </w:r>
          </w:p>
        </w:tc>
        <w:tc>
          <w:tcPr>
            <w:tcW w:w="1598" w:type="dxa"/>
            <w:tcBorders>
              <w:bottom w:val="nil"/>
            </w:tcBorders>
            <w:vAlign w:val="bottom"/>
          </w:tcPr>
          <w:p w14:paraId="60A5ACA7" w14:textId="70028BC9" w:rsidR="00FD3892" w:rsidRPr="007A6F05" w:rsidRDefault="00FD3892" w:rsidP="007A6F05">
            <w:pPr>
              <w:pStyle w:val="TableText"/>
              <w:ind w:right="432"/>
              <w:rPr>
                <w:noProof w:val="0"/>
              </w:rPr>
            </w:pPr>
            <w:r w:rsidRPr="007A6F05">
              <w:rPr>
                <w:color w:val="000000"/>
              </w:rPr>
              <w:t>PT</w:t>
            </w:r>
          </w:p>
        </w:tc>
        <w:tc>
          <w:tcPr>
            <w:tcW w:w="4306" w:type="dxa"/>
            <w:tcBorders>
              <w:bottom w:val="nil"/>
            </w:tcBorders>
            <w:noWrap/>
            <w:vAlign w:val="bottom"/>
          </w:tcPr>
          <w:p w14:paraId="4EDD7588" w14:textId="65E6DA3F" w:rsidR="00FD3892" w:rsidRPr="007A6F05" w:rsidRDefault="00FD3892" w:rsidP="007A6F05">
            <w:pPr>
              <w:pStyle w:val="TableText"/>
              <w:jc w:val="left"/>
              <w:rPr>
                <w:noProof w:val="0"/>
              </w:rPr>
            </w:pPr>
            <w:r w:rsidRPr="007A6F05">
              <w:rPr>
                <w:color w:val="000000"/>
              </w:rPr>
              <w:t>Embedded Masking</w:t>
            </w:r>
          </w:p>
        </w:tc>
        <w:tc>
          <w:tcPr>
            <w:tcW w:w="1440" w:type="dxa"/>
            <w:tcBorders>
              <w:bottom w:val="nil"/>
            </w:tcBorders>
            <w:vAlign w:val="bottom"/>
          </w:tcPr>
          <w:p w14:paraId="0826ED88" w14:textId="5DD19F4B" w:rsidR="00FD3892" w:rsidRPr="007A6F05" w:rsidRDefault="00FD3892" w:rsidP="007A6F05">
            <w:pPr>
              <w:pStyle w:val="TableText"/>
              <w:rPr>
                <w:color w:val="000000"/>
              </w:rPr>
            </w:pPr>
            <w:r w:rsidRPr="007A6F05">
              <w:rPr>
                <w:color w:val="000000"/>
              </w:rPr>
              <w:t>DS</w:t>
            </w:r>
          </w:p>
        </w:tc>
        <w:tc>
          <w:tcPr>
            <w:tcW w:w="1440" w:type="dxa"/>
            <w:tcBorders>
              <w:bottom w:val="nil"/>
            </w:tcBorders>
            <w:noWrap/>
            <w:vAlign w:val="bottom"/>
          </w:tcPr>
          <w:p w14:paraId="1DCA506E" w14:textId="16440C5C" w:rsidR="00FD3892" w:rsidRPr="007A6F05" w:rsidRDefault="00FD3892" w:rsidP="007A6F05">
            <w:pPr>
              <w:pStyle w:val="TableText"/>
              <w:ind w:right="144"/>
              <w:rPr>
                <w:noProof w:val="0"/>
              </w:rPr>
            </w:pPr>
            <w:r w:rsidRPr="007A6F05">
              <w:rPr>
                <w:color w:val="000000"/>
              </w:rPr>
              <w:t>77,220</w:t>
            </w:r>
          </w:p>
        </w:tc>
        <w:tc>
          <w:tcPr>
            <w:tcW w:w="1296" w:type="dxa"/>
            <w:tcBorders>
              <w:bottom w:val="nil"/>
            </w:tcBorders>
            <w:noWrap/>
            <w:vAlign w:val="bottom"/>
          </w:tcPr>
          <w:p w14:paraId="757C3DDC" w14:textId="124E3563" w:rsidR="00FD3892" w:rsidRPr="007A6F05" w:rsidRDefault="00FD3892" w:rsidP="007A6F05">
            <w:pPr>
              <w:pStyle w:val="TableText"/>
              <w:ind w:right="144"/>
              <w:rPr>
                <w:noProof w:val="0"/>
              </w:rPr>
            </w:pPr>
            <w:r w:rsidRPr="007A6F05">
              <w:rPr>
                <w:color w:val="000000"/>
              </w:rPr>
              <w:t>1,366</w:t>
            </w:r>
          </w:p>
        </w:tc>
      </w:tr>
      <w:tr w:rsidR="00FD3892" w:rsidRPr="007A6F05" w14:paraId="71A458E2" w14:textId="77777777">
        <w:tc>
          <w:tcPr>
            <w:tcW w:w="1728" w:type="dxa"/>
            <w:tcBorders>
              <w:top w:val="nil"/>
              <w:bottom w:val="single" w:sz="4" w:space="0" w:color="auto"/>
            </w:tcBorders>
            <w:noWrap/>
            <w:vAlign w:val="bottom"/>
          </w:tcPr>
          <w:p w14:paraId="48015C2F" w14:textId="35475CD5" w:rsidR="00FD3892" w:rsidRPr="007A6F05" w:rsidRDefault="00FD3892" w:rsidP="007A6F05">
            <w:pPr>
              <w:pStyle w:val="TableText"/>
              <w:rPr>
                <w:noProof w:val="0"/>
              </w:rPr>
            </w:pPr>
            <w:r w:rsidRPr="007A6F05">
              <w:rPr>
                <w:color w:val="000000"/>
              </w:rPr>
              <w:t>Mathematics</w:t>
            </w:r>
          </w:p>
        </w:tc>
        <w:tc>
          <w:tcPr>
            <w:tcW w:w="1440" w:type="dxa"/>
            <w:tcBorders>
              <w:top w:val="nil"/>
              <w:bottom w:val="single" w:sz="4" w:space="0" w:color="auto"/>
            </w:tcBorders>
            <w:noWrap/>
            <w:vAlign w:val="bottom"/>
          </w:tcPr>
          <w:p w14:paraId="773A4466" w14:textId="44BE4338" w:rsidR="00FD3892" w:rsidRPr="007A6F05" w:rsidRDefault="00FD3892" w:rsidP="007A6F05">
            <w:pPr>
              <w:pStyle w:val="TableText"/>
              <w:rPr>
                <w:noProof w:val="0"/>
              </w:rPr>
            </w:pPr>
            <w:r w:rsidRPr="007A6F05">
              <w:rPr>
                <w:color w:val="000000"/>
              </w:rPr>
              <w:t>All Grades</w:t>
            </w:r>
          </w:p>
        </w:tc>
        <w:tc>
          <w:tcPr>
            <w:tcW w:w="1598" w:type="dxa"/>
            <w:tcBorders>
              <w:top w:val="nil"/>
              <w:bottom w:val="single" w:sz="4" w:space="0" w:color="auto"/>
            </w:tcBorders>
            <w:vAlign w:val="bottom"/>
          </w:tcPr>
          <w:p w14:paraId="115EE848" w14:textId="0554EF35" w:rsidR="00FD3892" w:rsidRPr="007A6F05" w:rsidRDefault="00FD3892" w:rsidP="007A6F05">
            <w:pPr>
              <w:pStyle w:val="TableText"/>
              <w:ind w:right="432"/>
              <w:rPr>
                <w:noProof w:val="0"/>
              </w:rPr>
            </w:pPr>
            <w:r w:rsidRPr="007A6F05">
              <w:rPr>
                <w:color w:val="000000"/>
              </w:rPr>
              <w:t>PT</w:t>
            </w:r>
          </w:p>
        </w:tc>
        <w:tc>
          <w:tcPr>
            <w:tcW w:w="4306" w:type="dxa"/>
            <w:tcBorders>
              <w:top w:val="nil"/>
              <w:bottom w:val="single" w:sz="4" w:space="0" w:color="auto"/>
            </w:tcBorders>
            <w:noWrap/>
            <w:vAlign w:val="bottom"/>
          </w:tcPr>
          <w:p w14:paraId="0101C2F0" w14:textId="39F49225" w:rsidR="00FD3892" w:rsidRPr="007A6F05" w:rsidRDefault="00FD3892" w:rsidP="007A6F05">
            <w:pPr>
              <w:pStyle w:val="TableText"/>
              <w:jc w:val="left"/>
              <w:rPr>
                <w:noProof w:val="0"/>
              </w:rPr>
            </w:pPr>
            <w:r w:rsidRPr="007A6F05">
              <w:rPr>
                <w:color w:val="000000"/>
              </w:rPr>
              <w:t>Embedded Text-to-Speech</w:t>
            </w:r>
          </w:p>
        </w:tc>
        <w:tc>
          <w:tcPr>
            <w:tcW w:w="1440" w:type="dxa"/>
            <w:tcBorders>
              <w:top w:val="nil"/>
              <w:bottom w:val="single" w:sz="4" w:space="0" w:color="auto"/>
            </w:tcBorders>
            <w:vAlign w:val="bottom"/>
          </w:tcPr>
          <w:p w14:paraId="2638F37D" w14:textId="2ABA4D26" w:rsidR="00FD3892" w:rsidRPr="007A6F05" w:rsidRDefault="00FD3892" w:rsidP="007A6F05">
            <w:pPr>
              <w:pStyle w:val="TableText"/>
              <w:rPr>
                <w:color w:val="000000"/>
              </w:rPr>
            </w:pPr>
            <w:r w:rsidRPr="007A6F05">
              <w:rPr>
                <w:color w:val="000000"/>
              </w:rPr>
              <w:t>DS</w:t>
            </w:r>
          </w:p>
        </w:tc>
        <w:tc>
          <w:tcPr>
            <w:tcW w:w="1440" w:type="dxa"/>
            <w:tcBorders>
              <w:top w:val="nil"/>
              <w:bottom w:val="single" w:sz="4" w:space="0" w:color="auto"/>
            </w:tcBorders>
            <w:noWrap/>
            <w:vAlign w:val="bottom"/>
          </w:tcPr>
          <w:p w14:paraId="0B186F03" w14:textId="394D9A84" w:rsidR="00FD3892" w:rsidRPr="007A6F05" w:rsidRDefault="00FD3892" w:rsidP="007A6F05">
            <w:pPr>
              <w:pStyle w:val="TableText"/>
              <w:ind w:right="144"/>
              <w:rPr>
                <w:noProof w:val="0"/>
              </w:rPr>
            </w:pPr>
            <w:r w:rsidRPr="007A6F05">
              <w:rPr>
                <w:color w:val="000000"/>
              </w:rPr>
              <w:t>436,105</w:t>
            </w:r>
          </w:p>
        </w:tc>
        <w:tc>
          <w:tcPr>
            <w:tcW w:w="1296" w:type="dxa"/>
            <w:tcBorders>
              <w:top w:val="nil"/>
              <w:bottom w:val="single" w:sz="4" w:space="0" w:color="auto"/>
            </w:tcBorders>
            <w:noWrap/>
            <w:vAlign w:val="bottom"/>
          </w:tcPr>
          <w:p w14:paraId="43676BEE" w14:textId="78B490A5" w:rsidR="00FD3892" w:rsidRPr="007A6F05" w:rsidRDefault="00FD3892" w:rsidP="007A6F05">
            <w:pPr>
              <w:pStyle w:val="TableText"/>
              <w:ind w:right="144"/>
              <w:rPr>
                <w:noProof w:val="0"/>
              </w:rPr>
            </w:pPr>
            <w:r w:rsidRPr="007A6F05">
              <w:rPr>
                <w:color w:val="000000"/>
              </w:rPr>
              <w:t>156,068</w:t>
            </w:r>
          </w:p>
        </w:tc>
      </w:tr>
      <w:tr w:rsidR="00FD3892" w:rsidRPr="007A6F05" w14:paraId="339F2A42" w14:textId="77777777">
        <w:tc>
          <w:tcPr>
            <w:tcW w:w="1728" w:type="dxa"/>
            <w:tcBorders>
              <w:top w:val="single" w:sz="4" w:space="0" w:color="auto"/>
            </w:tcBorders>
            <w:noWrap/>
            <w:vAlign w:val="bottom"/>
          </w:tcPr>
          <w:p w14:paraId="48F2C49F" w14:textId="13E5914C" w:rsidR="00FD3892" w:rsidRPr="007A6F05" w:rsidRDefault="00FD3892" w:rsidP="007A6F05">
            <w:pPr>
              <w:pStyle w:val="TableText"/>
              <w:rPr>
                <w:noProof w:val="0"/>
              </w:rPr>
            </w:pPr>
            <w:r w:rsidRPr="007A6F05">
              <w:rPr>
                <w:color w:val="000000"/>
              </w:rPr>
              <w:t>Mathematics</w:t>
            </w:r>
          </w:p>
        </w:tc>
        <w:tc>
          <w:tcPr>
            <w:tcW w:w="1440" w:type="dxa"/>
            <w:tcBorders>
              <w:top w:val="single" w:sz="4" w:space="0" w:color="auto"/>
            </w:tcBorders>
            <w:noWrap/>
            <w:vAlign w:val="bottom"/>
          </w:tcPr>
          <w:p w14:paraId="246DDE9B" w14:textId="51B9E3D3" w:rsidR="00FD3892" w:rsidRPr="007A6F05" w:rsidRDefault="00FD3892" w:rsidP="007A6F05">
            <w:pPr>
              <w:pStyle w:val="TableText"/>
              <w:rPr>
                <w:noProof w:val="0"/>
              </w:rPr>
            </w:pPr>
            <w:r w:rsidRPr="007A6F05">
              <w:rPr>
                <w:color w:val="000000"/>
              </w:rPr>
              <w:t>3</w:t>
            </w:r>
          </w:p>
        </w:tc>
        <w:tc>
          <w:tcPr>
            <w:tcW w:w="1598" w:type="dxa"/>
            <w:tcBorders>
              <w:top w:val="single" w:sz="4" w:space="0" w:color="auto"/>
            </w:tcBorders>
            <w:vAlign w:val="bottom"/>
          </w:tcPr>
          <w:p w14:paraId="2601A7CB" w14:textId="5B78C5B9" w:rsidR="00FD3892" w:rsidRPr="007A6F05" w:rsidRDefault="00FD3892" w:rsidP="007A6F05">
            <w:pPr>
              <w:pStyle w:val="TableText"/>
              <w:ind w:right="432"/>
              <w:rPr>
                <w:noProof w:val="0"/>
              </w:rPr>
            </w:pPr>
            <w:r w:rsidRPr="007A6F05">
              <w:rPr>
                <w:color w:val="000000"/>
              </w:rPr>
              <w:t>All</w:t>
            </w:r>
          </w:p>
        </w:tc>
        <w:tc>
          <w:tcPr>
            <w:tcW w:w="4306" w:type="dxa"/>
            <w:tcBorders>
              <w:top w:val="single" w:sz="4" w:space="0" w:color="auto"/>
            </w:tcBorders>
            <w:noWrap/>
            <w:vAlign w:val="bottom"/>
          </w:tcPr>
          <w:p w14:paraId="288ED52A" w14:textId="798A9C5C" w:rsidR="00FD3892" w:rsidRPr="007A6F05" w:rsidRDefault="00FD3892" w:rsidP="007A6F05">
            <w:pPr>
              <w:pStyle w:val="TableText"/>
              <w:jc w:val="left"/>
              <w:rPr>
                <w:noProof w:val="0"/>
              </w:rPr>
            </w:pPr>
            <w:r w:rsidRPr="007A6F05">
              <w:rPr>
                <w:color w:val="000000"/>
              </w:rPr>
              <w:t>Any Tracked Resource</w:t>
            </w:r>
          </w:p>
        </w:tc>
        <w:tc>
          <w:tcPr>
            <w:tcW w:w="1440" w:type="dxa"/>
            <w:tcBorders>
              <w:top w:val="single" w:sz="4" w:space="0" w:color="auto"/>
            </w:tcBorders>
            <w:vAlign w:val="bottom"/>
          </w:tcPr>
          <w:p w14:paraId="21F483F3" w14:textId="114F53FC" w:rsidR="00FD3892" w:rsidRPr="007A6F05" w:rsidRDefault="00FD3892" w:rsidP="007A6F05">
            <w:pPr>
              <w:pStyle w:val="TableText"/>
              <w:rPr>
                <w:color w:val="000000"/>
              </w:rPr>
            </w:pPr>
            <w:r w:rsidRPr="007A6F05">
              <w:rPr>
                <w:color w:val="000000"/>
              </w:rPr>
              <w:t>N/A</w:t>
            </w:r>
          </w:p>
        </w:tc>
        <w:tc>
          <w:tcPr>
            <w:tcW w:w="1440" w:type="dxa"/>
            <w:tcBorders>
              <w:top w:val="single" w:sz="4" w:space="0" w:color="auto"/>
            </w:tcBorders>
            <w:noWrap/>
            <w:vAlign w:val="bottom"/>
          </w:tcPr>
          <w:p w14:paraId="7AECCCA9" w14:textId="11B29A4A" w:rsidR="00FD3892" w:rsidRPr="007A6F05" w:rsidRDefault="00FD3892" w:rsidP="007A6F05">
            <w:pPr>
              <w:pStyle w:val="TableText"/>
              <w:ind w:right="144"/>
              <w:rPr>
                <w:noProof w:val="0"/>
              </w:rPr>
            </w:pPr>
            <w:r w:rsidRPr="007A6F05">
              <w:rPr>
                <w:color w:val="000000"/>
              </w:rPr>
              <w:t>86,880</w:t>
            </w:r>
          </w:p>
        </w:tc>
        <w:tc>
          <w:tcPr>
            <w:tcW w:w="1296" w:type="dxa"/>
            <w:tcBorders>
              <w:top w:val="single" w:sz="4" w:space="0" w:color="auto"/>
            </w:tcBorders>
            <w:noWrap/>
            <w:vAlign w:val="bottom"/>
          </w:tcPr>
          <w:p w14:paraId="69747451" w14:textId="243A297B" w:rsidR="00FD3892" w:rsidRPr="007A6F05" w:rsidRDefault="00FD3892" w:rsidP="007A6F05">
            <w:pPr>
              <w:pStyle w:val="TableText"/>
              <w:ind w:right="144"/>
              <w:rPr>
                <w:noProof w:val="0"/>
              </w:rPr>
            </w:pPr>
            <w:r w:rsidRPr="007A6F05">
              <w:rPr>
                <w:color w:val="000000"/>
              </w:rPr>
              <w:t>50,068</w:t>
            </w:r>
          </w:p>
        </w:tc>
      </w:tr>
      <w:tr w:rsidR="00FD3892" w:rsidRPr="007A6F05" w14:paraId="29C60AD6" w14:textId="77777777">
        <w:tc>
          <w:tcPr>
            <w:tcW w:w="1728" w:type="dxa"/>
            <w:noWrap/>
            <w:vAlign w:val="bottom"/>
          </w:tcPr>
          <w:p w14:paraId="7C24EFDA" w14:textId="0F9987D5" w:rsidR="00FD3892" w:rsidRPr="007A6F05" w:rsidRDefault="00FD3892" w:rsidP="007A6F05">
            <w:pPr>
              <w:pStyle w:val="TableText"/>
              <w:rPr>
                <w:noProof w:val="0"/>
              </w:rPr>
            </w:pPr>
            <w:r w:rsidRPr="007A6F05">
              <w:rPr>
                <w:color w:val="000000"/>
              </w:rPr>
              <w:t>Mathematics</w:t>
            </w:r>
          </w:p>
        </w:tc>
        <w:tc>
          <w:tcPr>
            <w:tcW w:w="1440" w:type="dxa"/>
            <w:noWrap/>
            <w:vAlign w:val="bottom"/>
          </w:tcPr>
          <w:p w14:paraId="30128225" w14:textId="6E90BFC0" w:rsidR="00FD3892" w:rsidRPr="007A6F05" w:rsidRDefault="00FD3892" w:rsidP="007A6F05">
            <w:pPr>
              <w:pStyle w:val="TableText"/>
              <w:rPr>
                <w:noProof w:val="0"/>
              </w:rPr>
            </w:pPr>
            <w:r w:rsidRPr="007A6F05">
              <w:rPr>
                <w:color w:val="000000"/>
              </w:rPr>
              <w:t>3</w:t>
            </w:r>
          </w:p>
        </w:tc>
        <w:tc>
          <w:tcPr>
            <w:tcW w:w="1598" w:type="dxa"/>
            <w:vAlign w:val="bottom"/>
          </w:tcPr>
          <w:p w14:paraId="51179A56" w14:textId="569EB47E"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1188A75E" w14:textId="2670AA40"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46917252" w14:textId="7600CD09" w:rsidR="00FD3892" w:rsidRPr="007A6F05" w:rsidRDefault="00FD3892" w:rsidP="007A6F05">
            <w:pPr>
              <w:pStyle w:val="TableText"/>
              <w:rPr>
                <w:color w:val="000000"/>
              </w:rPr>
            </w:pPr>
            <w:r w:rsidRPr="007A6F05">
              <w:rPr>
                <w:color w:val="000000"/>
              </w:rPr>
              <w:t>N/A</w:t>
            </w:r>
          </w:p>
        </w:tc>
        <w:tc>
          <w:tcPr>
            <w:tcW w:w="1440" w:type="dxa"/>
            <w:noWrap/>
            <w:vAlign w:val="bottom"/>
          </w:tcPr>
          <w:p w14:paraId="2EBEEAA0" w14:textId="42E6CDDF" w:rsidR="00FD3892" w:rsidRPr="007A6F05" w:rsidRDefault="00FD3892" w:rsidP="007A6F05">
            <w:pPr>
              <w:pStyle w:val="TableText"/>
              <w:ind w:right="144"/>
              <w:rPr>
                <w:noProof w:val="0"/>
              </w:rPr>
            </w:pPr>
            <w:r w:rsidRPr="007A6F05">
              <w:rPr>
                <w:color w:val="000000"/>
              </w:rPr>
              <w:t>86,543</w:t>
            </w:r>
          </w:p>
        </w:tc>
        <w:tc>
          <w:tcPr>
            <w:tcW w:w="1296" w:type="dxa"/>
            <w:noWrap/>
            <w:vAlign w:val="bottom"/>
          </w:tcPr>
          <w:p w14:paraId="6D3BCA1F" w14:textId="39703CB0" w:rsidR="00FD3892" w:rsidRPr="007A6F05" w:rsidRDefault="00FD3892" w:rsidP="007A6F05">
            <w:pPr>
              <w:pStyle w:val="TableText"/>
              <w:ind w:right="144"/>
              <w:rPr>
                <w:noProof w:val="0"/>
              </w:rPr>
            </w:pPr>
            <w:r w:rsidRPr="007A6F05">
              <w:rPr>
                <w:color w:val="000000"/>
              </w:rPr>
              <w:t>41,838</w:t>
            </w:r>
          </w:p>
        </w:tc>
      </w:tr>
      <w:tr w:rsidR="00FD3892" w:rsidRPr="007A6F05" w14:paraId="139B02FC" w14:textId="77777777">
        <w:tc>
          <w:tcPr>
            <w:tcW w:w="1728" w:type="dxa"/>
            <w:noWrap/>
            <w:vAlign w:val="bottom"/>
          </w:tcPr>
          <w:p w14:paraId="2D9A8C16" w14:textId="009F7F42" w:rsidR="00FD3892" w:rsidRPr="007A6F05" w:rsidRDefault="00FD3892" w:rsidP="007A6F05">
            <w:pPr>
              <w:pStyle w:val="TableText"/>
              <w:rPr>
                <w:noProof w:val="0"/>
              </w:rPr>
            </w:pPr>
            <w:r w:rsidRPr="007A6F05">
              <w:rPr>
                <w:color w:val="000000"/>
              </w:rPr>
              <w:t>Mathematics</w:t>
            </w:r>
          </w:p>
        </w:tc>
        <w:tc>
          <w:tcPr>
            <w:tcW w:w="1440" w:type="dxa"/>
            <w:noWrap/>
            <w:vAlign w:val="bottom"/>
          </w:tcPr>
          <w:p w14:paraId="1CFCE164" w14:textId="4C645E2F" w:rsidR="00FD3892" w:rsidRPr="007A6F05" w:rsidRDefault="00FD3892" w:rsidP="007A6F05">
            <w:pPr>
              <w:pStyle w:val="TableText"/>
              <w:rPr>
                <w:noProof w:val="0"/>
              </w:rPr>
            </w:pPr>
            <w:r w:rsidRPr="007A6F05">
              <w:rPr>
                <w:color w:val="000000"/>
              </w:rPr>
              <w:t>3</w:t>
            </w:r>
          </w:p>
        </w:tc>
        <w:tc>
          <w:tcPr>
            <w:tcW w:w="1598" w:type="dxa"/>
            <w:vAlign w:val="bottom"/>
          </w:tcPr>
          <w:p w14:paraId="2C5F720D" w14:textId="1B2C2104"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64A72374" w14:textId="71A07D82"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308C9E66" w14:textId="3E5A6300" w:rsidR="00FD3892" w:rsidRPr="007A6F05" w:rsidRDefault="00FD3892" w:rsidP="007A6F05">
            <w:pPr>
              <w:pStyle w:val="TableText"/>
              <w:rPr>
                <w:color w:val="000000"/>
              </w:rPr>
            </w:pPr>
            <w:r w:rsidRPr="007A6F05">
              <w:rPr>
                <w:color w:val="000000"/>
              </w:rPr>
              <w:t>N/A</w:t>
            </w:r>
          </w:p>
        </w:tc>
        <w:tc>
          <w:tcPr>
            <w:tcW w:w="1440" w:type="dxa"/>
            <w:noWrap/>
            <w:vAlign w:val="bottom"/>
          </w:tcPr>
          <w:p w14:paraId="7DB339D0" w14:textId="6583E99C" w:rsidR="00FD3892" w:rsidRPr="007A6F05" w:rsidRDefault="00FD3892" w:rsidP="007A6F05">
            <w:pPr>
              <w:pStyle w:val="TableText"/>
              <w:ind w:right="144"/>
              <w:rPr>
                <w:noProof w:val="0"/>
              </w:rPr>
            </w:pPr>
            <w:r w:rsidRPr="007A6F05">
              <w:rPr>
                <w:color w:val="000000"/>
              </w:rPr>
              <w:t>86,818</w:t>
            </w:r>
          </w:p>
        </w:tc>
        <w:tc>
          <w:tcPr>
            <w:tcW w:w="1296" w:type="dxa"/>
            <w:noWrap/>
            <w:vAlign w:val="bottom"/>
          </w:tcPr>
          <w:p w14:paraId="5FBDE8DB" w14:textId="49B57125" w:rsidR="00FD3892" w:rsidRPr="007A6F05" w:rsidRDefault="00FD3892" w:rsidP="007A6F05">
            <w:pPr>
              <w:pStyle w:val="TableText"/>
              <w:ind w:right="144"/>
              <w:rPr>
                <w:noProof w:val="0"/>
              </w:rPr>
            </w:pPr>
            <w:r w:rsidRPr="007A6F05">
              <w:rPr>
                <w:color w:val="000000"/>
              </w:rPr>
              <w:t>43,647</w:t>
            </w:r>
          </w:p>
        </w:tc>
      </w:tr>
      <w:tr w:rsidR="00FD3892" w:rsidRPr="007A6F05" w14:paraId="43CF7D64" w14:textId="77777777">
        <w:tc>
          <w:tcPr>
            <w:tcW w:w="1728" w:type="dxa"/>
            <w:noWrap/>
            <w:vAlign w:val="bottom"/>
          </w:tcPr>
          <w:p w14:paraId="3CCE46D4" w14:textId="4F8FDB5A" w:rsidR="00FD3892" w:rsidRPr="007A6F05" w:rsidRDefault="00FD3892" w:rsidP="007A6F05">
            <w:pPr>
              <w:pStyle w:val="TableText"/>
              <w:rPr>
                <w:noProof w:val="0"/>
              </w:rPr>
            </w:pPr>
            <w:r w:rsidRPr="007A6F05">
              <w:rPr>
                <w:color w:val="000000"/>
              </w:rPr>
              <w:t>Mathematics</w:t>
            </w:r>
          </w:p>
        </w:tc>
        <w:tc>
          <w:tcPr>
            <w:tcW w:w="1440" w:type="dxa"/>
            <w:noWrap/>
            <w:vAlign w:val="bottom"/>
          </w:tcPr>
          <w:p w14:paraId="507FFF38" w14:textId="6FBF176E" w:rsidR="00FD3892" w:rsidRPr="007A6F05" w:rsidRDefault="00FD3892" w:rsidP="007A6F05">
            <w:pPr>
              <w:pStyle w:val="TableText"/>
              <w:rPr>
                <w:noProof w:val="0"/>
              </w:rPr>
            </w:pPr>
            <w:r w:rsidRPr="007A6F05">
              <w:rPr>
                <w:color w:val="000000"/>
              </w:rPr>
              <w:t>3</w:t>
            </w:r>
          </w:p>
        </w:tc>
        <w:tc>
          <w:tcPr>
            <w:tcW w:w="1598" w:type="dxa"/>
            <w:vAlign w:val="bottom"/>
          </w:tcPr>
          <w:p w14:paraId="596ED6C4" w14:textId="4A97CD15"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0C320BBA" w14:textId="671D7C15"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03800B3B" w14:textId="108E9458" w:rsidR="00FD3892" w:rsidRPr="007A6F05" w:rsidRDefault="00FD3892" w:rsidP="007A6F05">
            <w:pPr>
              <w:pStyle w:val="TableText"/>
              <w:rPr>
                <w:color w:val="000000"/>
              </w:rPr>
            </w:pPr>
            <w:r w:rsidRPr="007A6F05">
              <w:rPr>
                <w:color w:val="000000"/>
              </w:rPr>
              <w:t>ACC</w:t>
            </w:r>
          </w:p>
        </w:tc>
        <w:tc>
          <w:tcPr>
            <w:tcW w:w="1440" w:type="dxa"/>
            <w:noWrap/>
            <w:vAlign w:val="bottom"/>
          </w:tcPr>
          <w:p w14:paraId="3891CD56" w14:textId="7B1A0A53" w:rsidR="00FD3892" w:rsidRPr="007A6F05" w:rsidRDefault="00FD3892" w:rsidP="007A6F05">
            <w:pPr>
              <w:pStyle w:val="TableText"/>
              <w:ind w:right="144"/>
              <w:rPr>
                <w:noProof w:val="0"/>
              </w:rPr>
            </w:pPr>
            <w:r w:rsidRPr="007A6F05">
              <w:rPr>
                <w:color w:val="000000"/>
              </w:rPr>
              <w:t>142</w:t>
            </w:r>
          </w:p>
        </w:tc>
        <w:tc>
          <w:tcPr>
            <w:tcW w:w="1296" w:type="dxa"/>
            <w:noWrap/>
            <w:vAlign w:val="bottom"/>
          </w:tcPr>
          <w:p w14:paraId="4C7F1EDA" w14:textId="0E2B5D12" w:rsidR="00FD3892" w:rsidRPr="007A6F05" w:rsidRDefault="00FD3892" w:rsidP="007A6F05">
            <w:pPr>
              <w:pStyle w:val="TableText"/>
              <w:ind w:right="144"/>
              <w:rPr>
                <w:noProof w:val="0"/>
              </w:rPr>
            </w:pPr>
            <w:r w:rsidRPr="007A6F05">
              <w:rPr>
                <w:color w:val="000000"/>
              </w:rPr>
              <w:t>88</w:t>
            </w:r>
          </w:p>
        </w:tc>
      </w:tr>
      <w:tr w:rsidR="00FD3892" w:rsidRPr="007A6F05" w14:paraId="4C2A971C" w14:textId="77777777">
        <w:tc>
          <w:tcPr>
            <w:tcW w:w="1728" w:type="dxa"/>
            <w:noWrap/>
            <w:vAlign w:val="bottom"/>
          </w:tcPr>
          <w:p w14:paraId="0A0A4A43" w14:textId="4141C9D2" w:rsidR="00FD3892" w:rsidRPr="007A6F05" w:rsidRDefault="00FD3892" w:rsidP="007A6F05">
            <w:pPr>
              <w:pStyle w:val="TableText"/>
              <w:rPr>
                <w:noProof w:val="0"/>
              </w:rPr>
            </w:pPr>
            <w:r w:rsidRPr="007A6F05">
              <w:rPr>
                <w:color w:val="000000"/>
              </w:rPr>
              <w:t>Mathematics</w:t>
            </w:r>
          </w:p>
        </w:tc>
        <w:tc>
          <w:tcPr>
            <w:tcW w:w="1440" w:type="dxa"/>
            <w:noWrap/>
            <w:vAlign w:val="bottom"/>
          </w:tcPr>
          <w:p w14:paraId="47CF9327" w14:textId="54187683" w:rsidR="00FD3892" w:rsidRPr="007A6F05" w:rsidRDefault="00FD3892" w:rsidP="007A6F05">
            <w:pPr>
              <w:pStyle w:val="TableText"/>
              <w:rPr>
                <w:noProof w:val="0"/>
              </w:rPr>
            </w:pPr>
            <w:r w:rsidRPr="007A6F05">
              <w:rPr>
                <w:color w:val="000000"/>
              </w:rPr>
              <w:t>3</w:t>
            </w:r>
          </w:p>
        </w:tc>
        <w:tc>
          <w:tcPr>
            <w:tcW w:w="1598" w:type="dxa"/>
            <w:vAlign w:val="bottom"/>
          </w:tcPr>
          <w:p w14:paraId="014D1C75" w14:textId="69C37404"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06496D74" w14:textId="560951A9"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1DA139F7" w14:textId="013E1046" w:rsidR="00FD3892" w:rsidRPr="007A6F05" w:rsidRDefault="00FD3892" w:rsidP="007A6F05">
            <w:pPr>
              <w:pStyle w:val="TableText"/>
              <w:rPr>
                <w:color w:val="000000"/>
              </w:rPr>
            </w:pPr>
            <w:r w:rsidRPr="007A6F05">
              <w:rPr>
                <w:color w:val="000000"/>
              </w:rPr>
              <w:t>ACC</w:t>
            </w:r>
          </w:p>
        </w:tc>
        <w:tc>
          <w:tcPr>
            <w:tcW w:w="1440" w:type="dxa"/>
            <w:noWrap/>
            <w:vAlign w:val="bottom"/>
          </w:tcPr>
          <w:p w14:paraId="6494BD76" w14:textId="1D8EC9BE" w:rsidR="00FD3892" w:rsidRPr="007A6F05" w:rsidRDefault="00FD3892" w:rsidP="007A6F05">
            <w:pPr>
              <w:pStyle w:val="TableText"/>
              <w:ind w:right="144"/>
              <w:rPr>
                <w:noProof w:val="0"/>
              </w:rPr>
            </w:pPr>
            <w:r w:rsidRPr="007A6F05">
              <w:rPr>
                <w:color w:val="000000"/>
              </w:rPr>
              <w:t>12,194</w:t>
            </w:r>
          </w:p>
        </w:tc>
        <w:tc>
          <w:tcPr>
            <w:tcW w:w="1296" w:type="dxa"/>
            <w:noWrap/>
            <w:vAlign w:val="bottom"/>
          </w:tcPr>
          <w:p w14:paraId="3935487C" w14:textId="30455D53" w:rsidR="00FD3892" w:rsidRPr="007A6F05" w:rsidRDefault="00FD3892" w:rsidP="007A6F05">
            <w:pPr>
              <w:pStyle w:val="TableText"/>
              <w:ind w:right="144"/>
              <w:rPr>
                <w:noProof w:val="0"/>
              </w:rPr>
            </w:pPr>
            <w:r w:rsidRPr="007A6F05">
              <w:rPr>
                <w:color w:val="000000"/>
              </w:rPr>
              <w:t>272</w:t>
            </w:r>
          </w:p>
        </w:tc>
      </w:tr>
      <w:tr w:rsidR="00FD3892" w:rsidRPr="007A6F05" w14:paraId="7F24E2A7" w14:textId="77777777">
        <w:tc>
          <w:tcPr>
            <w:tcW w:w="1728" w:type="dxa"/>
            <w:noWrap/>
            <w:vAlign w:val="bottom"/>
          </w:tcPr>
          <w:p w14:paraId="18F3F3C0" w14:textId="2EFC1E20" w:rsidR="00FD3892" w:rsidRPr="007A6F05" w:rsidRDefault="00FD3892" w:rsidP="007A6F05">
            <w:pPr>
              <w:pStyle w:val="TableText"/>
              <w:rPr>
                <w:noProof w:val="0"/>
              </w:rPr>
            </w:pPr>
            <w:r w:rsidRPr="007A6F05">
              <w:rPr>
                <w:color w:val="000000"/>
              </w:rPr>
              <w:t>Mathematics</w:t>
            </w:r>
          </w:p>
        </w:tc>
        <w:tc>
          <w:tcPr>
            <w:tcW w:w="1440" w:type="dxa"/>
            <w:noWrap/>
            <w:vAlign w:val="bottom"/>
          </w:tcPr>
          <w:p w14:paraId="61DAD9C6" w14:textId="753C3BA0" w:rsidR="00FD3892" w:rsidRPr="007A6F05" w:rsidRDefault="00FD3892" w:rsidP="007A6F05">
            <w:pPr>
              <w:pStyle w:val="TableText"/>
              <w:rPr>
                <w:noProof w:val="0"/>
              </w:rPr>
            </w:pPr>
            <w:r w:rsidRPr="007A6F05">
              <w:rPr>
                <w:color w:val="000000"/>
              </w:rPr>
              <w:t>3</w:t>
            </w:r>
          </w:p>
        </w:tc>
        <w:tc>
          <w:tcPr>
            <w:tcW w:w="1598" w:type="dxa"/>
            <w:vAlign w:val="bottom"/>
          </w:tcPr>
          <w:p w14:paraId="23E176A5" w14:textId="7DB14AEE"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1B915922" w14:textId="7D8BC925"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19D683E7" w14:textId="4728B375" w:rsidR="00FD3892" w:rsidRPr="007A6F05" w:rsidRDefault="00FD3892" w:rsidP="007A6F05">
            <w:pPr>
              <w:pStyle w:val="TableText"/>
              <w:rPr>
                <w:color w:val="000000"/>
              </w:rPr>
            </w:pPr>
            <w:r w:rsidRPr="007A6F05">
              <w:rPr>
                <w:color w:val="000000"/>
              </w:rPr>
              <w:t>ACC</w:t>
            </w:r>
          </w:p>
        </w:tc>
        <w:tc>
          <w:tcPr>
            <w:tcW w:w="1440" w:type="dxa"/>
            <w:noWrap/>
            <w:vAlign w:val="bottom"/>
          </w:tcPr>
          <w:p w14:paraId="6FC174E0" w14:textId="6F388D3C" w:rsidR="00FD3892" w:rsidRPr="007A6F05" w:rsidRDefault="00FD3892" w:rsidP="007A6F05">
            <w:pPr>
              <w:pStyle w:val="TableText"/>
              <w:ind w:right="144"/>
              <w:rPr>
                <w:noProof w:val="0"/>
              </w:rPr>
            </w:pPr>
            <w:r w:rsidRPr="007A6F05">
              <w:rPr>
                <w:color w:val="000000"/>
              </w:rPr>
              <w:t>91</w:t>
            </w:r>
          </w:p>
        </w:tc>
        <w:tc>
          <w:tcPr>
            <w:tcW w:w="1296" w:type="dxa"/>
            <w:noWrap/>
            <w:vAlign w:val="bottom"/>
          </w:tcPr>
          <w:p w14:paraId="6BADA1CB" w14:textId="792FEFEC" w:rsidR="00FD3892" w:rsidRPr="007A6F05" w:rsidRDefault="00FD3892" w:rsidP="007A6F05">
            <w:pPr>
              <w:pStyle w:val="TableText"/>
              <w:ind w:right="144"/>
              <w:rPr>
                <w:noProof w:val="0"/>
              </w:rPr>
            </w:pPr>
            <w:r w:rsidRPr="007A6F05">
              <w:rPr>
                <w:color w:val="000000"/>
              </w:rPr>
              <w:t>10</w:t>
            </w:r>
          </w:p>
        </w:tc>
      </w:tr>
      <w:tr w:rsidR="00FD3892" w:rsidRPr="007A6F05" w14:paraId="39F5332E" w14:textId="77777777">
        <w:tc>
          <w:tcPr>
            <w:tcW w:w="1728" w:type="dxa"/>
            <w:noWrap/>
            <w:vAlign w:val="bottom"/>
          </w:tcPr>
          <w:p w14:paraId="45180EE3" w14:textId="0122817E" w:rsidR="00FD3892" w:rsidRPr="007A6F05" w:rsidRDefault="00FD3892" w:rsidP="007A6F05">
            <w:pPr>
              <w:pStyle w:val="TableText"/>
              <w:rPr>
                <w:noProof w:val="0"/>
              </w:rPr>
            </w:pPr>
            <w:r w:rsidRPr="007A6F05">
              <w:rPr>
                <w:color w:val="000000"/>
              </w:rPr>
              <w:t>Mathematics</w:t>
            </w:r>
          </w:p>
        </w:tc>
        <w:tc>
          <w:tcPr>
            <w:tcW w:w="1440" w:type="dxa"/>
            <w:noWrap/>
            <w:vAlign w:val="bottom"/>
          </w:tcPr>
          <w:p w14:paraId="46FFFBCC" w14:textId="41DC749B" w:rsidR="00FD3892" w:rsidRPr="007A6F05" w:rsidRDefault="00FD3892" w:rsidP="007A6F05">
            <w:pPr>
              <w:pStyle w:val="TableText"/>
              <w:rPr>
                <w:noProof w:val="0"/>
              </w:rPr>
            </w:pPr>
            <w:r w:rsidRPr="007A6F05">
              <w:rPr>
                <w:color w:val="000000"/>
              </w:rPr>
              <w:t>3</w:t>
            </w:r>
          </w:p>
        </w:tc>
        <w:tc>
          <w:tcPr>
            <w:tcW w:w="1598" w:type="dxa"/>
            <w:vAlign w:val="bottom"/>
          </w:tcPr>
          <w:p w14:paraId="656B9913" w14:textId="5410A053"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6BDC512E" w14:textId="5CD036A6"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5A5B9472" w14:textId="7556371B" w:rsidR="00FD3892" w:rsidRPr="007A6F05" w:rsidRDefault="00FD3892" w:rsidP="007A6F05">
            <w:pPr>
              <w:pStyle w:val="TableText"/>
              <w:rPr>
                <w:color w:val="000000"/>
              </w:rPr>
            </w:pPr>
            <w:r w:rsidRPr="007A6F05">
              <w:rPr>
                <w:color w:val="000000"/>
              </w:rPr>
              <w:t>DS</w:t>
            </w:r>
          </w:p>
        </w:tc>
        <w:tc>
          <w:tcPr>
            <w:tcW w:w="1440" w:type="dxa"/>
            <w:noWrap/>
            <w:vAlign w:val="bottom"/>
          </w:tcPr>
          <w:p w14:paraId="2A2A4547" w14:textId="48B48B70" w:rsidR="00FD3892" w:rsidRPr="007A6F05" w:rsidRDefault="00FD3892" w:rsidP="007A6F05">
            <w:pPr>
              <w:pStyle w:val="TableText"/>
              <w:ind w:right="144"/>
              <w:rPr>
                <w:noProof w:val="0"/>
              </w:rPr>
            </w:pPr>
            <w:r w:rsidRPr="007A6F05">
              <w:rPr>
                <w:color w:val="000000"/>
              </w:rPr>
              <w:t>10,047</w:t>
            </w:r>
          </w:p>
        </w:tc>
        <w:tc>
          <w:tcPr>
            <w:tcW w:w="1296" w:type="dxa"/>
            <w:noWrap/>
            <w:vAlign w:val="bottom"/>
          </w:tcPr>
          <w:p w14:paraId="32B08BF0" w14:textId="734AC771" w:rsidR="00FD3892" w:rsidRPr="007A6F05" w:rsidRDefault="00FD3892" w:rsidP="007A6F05">
            <w:pPr>
              <w:pStyle w:val="TableText"/>
              <w:ind w:right="144"/>
              <w:rPr>
                <w:noProof w:val="0"/>
              </w:rPr>
            </w:pPr>
            <w:r w:rsidRPr="007A6F05">
              <w:rPr>
                <w:color w:val="000000"/>
              </w:rPr>
              <w:t>188</w:t>
            </w:r>
          </w:p>
        </w:tc>
      </w:tr>
      <w:tr w:rsidR="00FD3892" w:rsidRPr="007A6F05" w14:paraId="6E844FF9" w14:textId="77777777">
        <w:tc>
          <w:tcPr>
            <w:tcW w:w="1728" w:type="dxa"/>
            <w:noWrap/>
            <w:vAlign w:val="bottom"/>
          </w:tcPr>
          <w:p w14:paraId="0EB94002" w14:textId="1751611F" w:rsidR="00FD3892" w:rsidRPr="007A6F05" w:rsidRDefault="00FD3892" w:rsidP="007A6F05">
            <w:pPr>
              <w:pStyle w:val="TableText"/>
              <w:rPr>
                <w:noProof w:val="0"/>
              </w:rPr>
            </w:pPr>
            <w:r w:rsidRPr="007A6F05">
              <w:rPr>
                <w:color w:val="000000"/>
              </w:rPr>
              <w:t>Mathematics</w:t>
            </w:r>
          </w:p>
        </w:tc>
        <w:tc>
          <w:tcPr>
            <w:tcW w:w="1440" w:type="dxa"/>
            <w:noWrap/>
            <w:vAlign w:val="bottom"/>
          </w:tcPr>
          <w:p w14:paraId="73D94D76" w14:textId="49E238F9" w:rsidR="00FD3892" w:rsidRPr="007A6F05" w:rsidRDefault="00FD3892" w:rsidP="007A6F05">
            <w:pPr>
              <w:pStyle w:val="TableText"/>
              <w:rPr>
                <w:noProof w:val="0"/>
              </w:rPr>
            </w:pPr>
            <w:r w:rsidRPr="007A6F05">
              <w:rPr>
                <w:color w:val="000000"/>
              </w:rPr>
              <w:t>3</w:t>
            </w:r>
          </w:p>
        </w:tc>
        <w:tc>
          <w:tcPr>
            <w:tcW w:w="1598" w:type="dxa"/>
            <w:vAlign w:val="bottom"/>
          </w:tcPr>
          <w:p w14:paraId="727DA5AB" w14:textId="3D5545D7"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5949906C" w14:textId="42D205E3" w:rsidR="00FD3892" w:rsidRPr="007A6F05" w:rsidRDefault="00FD3892" w:rsidP="007A6F05">
            <w:pPr>
              <w:pStyle w:val="TableText"/>
              <w:jc w:val="left"/>
              <w:rPr>
                <w:noProof w:val="0"/>
              </w:rPr>
            </w:pPr>
            <w:r w:rsidRPr="007A6F05">
              <w:rPr>
                <w:color w:val="000000"/>
              </w:rPr>
              <w:t>Embedded Text-to-Speech</w:t>
            </w:r>
          </w:p>
        </w:tc>
        <w:tc>
          <w:tcPr>
            <w:tcW w:w="1440" w:type="dxa"/>
            <w:vAlign w:val="bottom"/>
          </w:tcPr>
          <w:p w14:paraId="296B535B" w14:textId="2F457989" w:rsidR="00FD3892" w:rsidRPr="007A6F05" w:rsidRDefault="00FD3892" w:rsidP="007A6F05">
            <w:pPr>
              <w:pStyle w:val="TableText"/>
              <w:rPr>
                <w:color w:val="000000"/>
              </w:rPr>
            </w:pPr>
            <w:r w:rsidRPr="007A6F05">
              <w:rPr>
                <w:color w:val="000000"/>
              </w:rPr>
              <w:t>DS</w:t>
            </w:r>
          </w:p>
        </w:tc>
        <w:tc>
          <w:tcPr>
            <w:tcW w:w="1440" w:type="dxa"/>
            <w:noWrap/>
            <w:vAlign w:val="bottom"/>
          </w:tcPr>
          <w:p w14:paraId="2184D73A" w14:textId="1818A108" w:rsidR="00FD3892" w:rsidRPr="007A6F05" w:rsidRDefault="00FD3892" w:rsidP="007A6F05">
            <w:pPr>
              <w:pStyle w:val="TableText"/>
              <w:ind w:right="144"/>
              <w:rPr>
                <w:noProof w:val="0"/>
              </w:rPr>
            </w:pPr>
            <w:r w:rsidRPr="007A6F05">
              <w:rPr>
                <w:color w:val="000000"/>
              </w:rPr>
              <w:t>80,986</w:t>
            </w:r>
          </w:p>
        </w:tc>
        <w:tc>
          <w:tcPr>
            <w:tcW w:w="1296" w:type="dxa"/>
            <w:noWrap/>
            <w:vAlign w:val="bottom"/>
          </w:tcPr>
          <w:p w14:paraId="004191D5" w14:textId="379C627E" w:rsidR="00FD3892" w:rsidRPr="007A6F05" w:rsidRDefault="00FD3892" w:rsidP="007A6F05">
            <w:pPr>
              <w:pStyle w:val="TableText"/>
              <w:ind w:right="144"/>
              <w:rPr>
                <w:noProof w:val="0"/>
              </w:rPr>
            </w:pPr>
            <w:r w:rsidRPr="007A6F05">
              <w:rPr>
                <w:color w:val="000000"/>
              </w:rPr>
              <w:t>41,557</w:t>
            </w:r>
          </w:p>
        </w:tc>
      </w:tr>
      <w:tr w:rsidR="00FD3892" w:rsidRPr="007A6F05" w14:paraId="79FC7DD8" w14:textId="77777777">
        <w:tc>
          <w:tcPr>
            <w:tcW w:w="1728" w:type="dxa"/>
            <w:noWrap/>
            <w:vAlign w:val="bottom"/>
          </w:tcPr>
          <w:p w14:paraId="64FCFB1E" w14:textId="648AFC7E" w:rsidR="00FD3892" w:rsidRPr="007A6F05" w:rsidRDefault="00FD3892" w:rsidP="007A6F05">
            <w:pPr>
              <w:pStyle w:val="TableText"/>
              <w:rPr>
                <w:noProof w:val="0"/>
              </w:rPr>
            </w:pPr>
            <w:r w:rsidRPr="007A6F05">
              <w:rPr>
                <w:color w:val="000000"/>
              </w:rPr>
              <w:t>Mathematics</w:t>
            </w:r>
          </w:p>
        </w:tc>
        <w:tc>
          <w:tcPr>
            <w:tcW w:w="1440" w:type="dxa"/>
            <w:noWrap/>
            <w:vAlign w:val="bottom"/>
          </w:tcPr>
          <w:p w14:paraId="583A9945" w14:textId="41AF491F" w:rsidR="00FD3892" w:rsidRPr="007A6F05" w:rsidRDefault="00FD3892" w:rsidP="007A6F05">
            <w:pPr>
              <w:pStyle w:val="TableText"/>
              <w:rPr>
                <w:noProof w:val="0"/>
              </w:rPr>
            </w:pPr>
            <w:r w:rsidRPr="007A6F05">
              <w:rPr>
                <w:color w:val="000000"/>
              </w:rPr>
              <w:t>3</w:t>
            </w:r>
          </w:p>
        </w:tc>
        <w:tc>
          <w:tcPr>
            <w:tcW w:w="1598" w:type="dxa"/>
            <w:vAlign w:val="bottom"/>
          </w:tcPr>
          <w:p w14:paraId="5B16D112" w14:textId="7DAB3584"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155F73B0" w14:textId="7083D1EA"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5632BA98" w14:textId="3248388C" w:rsidR="00FD3892" w:rsidRPr="007A6F05" w:rsidRDefault="00FD3892" w:rsidP="007A6F05">
            <w:pPr>
              <w:pStyle w:val="TableText"/>
              <w:rPr>
                <w:color w:val="000000"/>
              </w:rPr>
            </w:pPr>
            <w:r w:rsidRPr="007A6F05">
              <w:rPr>
                <w:color w:val="000000"/>
              </w:rPr>
              <w:t>ACC</w:t>
            </w:r>
          </w:p>
        </w:tc>
        <w:tc>
          <w:tcPr>
            <w:tcW w:w="1440" w:type="dxa"/>
            <w:noWrap/>
            <w:vAlign w:val="bottom"/>
          </w:tcPr>
          <w:p w14:paraId="51DF0758" w14:textId="0BAE71FA" w:rsidR="00FD3892" w:rsidRPr="007A6F05" w:rsidRDefault="00FD3892" w:rsidP="007A6F05">
            <w:pPr>
              <w:pStyle w:val="TableText"/>
              <w:ind w:right="144"/>
              <w:rPr>
                <w:noProof w:val="0"/>
              </w:rPr>
            </w:pPr>
            <w:r w:rsidRPr="007A6F05">
              <w:rPr>
                <w:color w:val="000000"/>
              </w:rPr>
              <w:t>143</w:t>
            </w:r>
          </w:p>
        </w:tc>
        <w:tc>
          <w:tcPr>
            <w:tcW w:w="1296" w:type="dxa"/>
            <w:noWrap/>
            <w:vAlign w:val="bottom"/>
          </w:tcPr>
          <w:p w14:paraId="74299315" w14:textId="327595D8" w:rsidR="00FD3892" w:rsidRPr="007A6F05" w:rsidRDefault="00FD3892" w:rsidP="007A6F05">
            <w:pPr>
              <w:pStyle w:val="TableText"/>
              <w:ind w:right="144"/>
              <w:rPr>
                <w:noProof w:val="0"/>
              </w:rPr>
            </w:pPr>
            <w:r w:rsidRPr="007A6F05">
              <w:rPr>
                <w:color w:val="000000"/>
              </w:rPr>
              <w:t>87</w:t>
            </w:r>
          </w:p>
        </w:tc>
      </w:tr>
      <w:tr w:rsidR="00FD3892" w:rsidRPr="007A6F05" w14:paraId="3E9D4419" w14:textId="77777777">
        <w:tc>
          <w:tcPr>
            <w:tcW w:w="1728" w:type="dxa"/>
            <w:noWrap/>
            <w:vAlign w:val="bottom"/>
          </w:tcPr>
          <w:p w14:paraId="6674B2FD" w14:textId="46E7375E" w:rsidR="00FD3892" w:rsidRPr="007A6F05" w:rsidRDefault="00FD3892" w:rsidP="007A6F05">
            <w:pPr>
              <w:pStyle w:val="TableText"/>
              <w:rPr>
                <w:noProof w:val="0"/>
              </w:rPr>
            </w:pPr>
            <w:r w:rsidRPr="007A6F05">
              <w:rPr>
                <w:color w:val="000000"/>
              </w:rPr>
              <w:t>Mathematics</w:t>
            </w:r>
          </w:p>
        </w:tc>
        <w:tc>
          <w:tcPr>
            <w:tcW w:w="1440" w:type="dxa"/>
            <w:noWrap/>
            <w:vAlign w:val="bottom"/>
          </w:tcPr>
          <w:p w14:paraId="260386ED" w14:textId="5930B963" w:rsidR="00FD3892" w:rsidRPr="007A6F05" w:rsidRDefault="00FD3892" w:rsidP="007A6F05">
            <w:pPr>
              <w:pStyle w:val="TableText"/>
              <w:rPr>
                <w:noProof w:val="0"/>
              </w:rPr>
            </w:pPr>
            <w:r w:rsidRPr="007A6F05">
              <w:rPr>
                <w:color w:val="000000"/>
              </w:rPr>
              <w:t>3</w:t>
            </w:r>
          </w:p>
        </w:tc>
        <w:tc>
          <w:tcPr>
            <w:tcW w:w="1598" w:type="dxa"/>
            <w:vAlign w:val="bottom"/>
          </w:tcPr>
          <w:p w14:paraId="705C04F7" w14:textId="17861EF3"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153773E4" w14:textId="26E21C58"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372EC2DB" w14:textId="295C4CB2" w:rsidR="00FD3892" w:rsidRPr="007A6F05" w:rsidRDefault="00FD3892" w:rsidP="007A6F05">
            <w:pPr>
              <w:pStyle w:val="TableText"/>
              <w:rPr>
                <w:color w:val="000000"/>
              </w:rPr>
            </w:pPr>
            <w:r w:rsidRPr="007A6F05">
              <w:rPr>
                <w:color w:val="000000"/>
              </w:rPr>
              <w:t>ACC</w:t>
            </w:r>
          </w:p>
        </w:tc>
        <w:tc>
          <w:tcPr>
            <w:tcW w:w="1440" w:type="dxa"/>
            <w:noWrap/>
            <w:vAlign w:val="bottom"/>
          </w:tcPr>
          <w:p w14:paraId="5566B44D" w14:textId="23D49000" w:rsidR="00FD3892" w:rsidRPr="007A6F05" w:rsidRDefault="00FD3892" w:rsidP="007A6F05">
            <w:pPr>
              <w:pStyle w:val="TableText"/>
              <w:ind w:right="144"/>
              <w:rPr>
                <w:noProof w:val="0"/>
              </w:rPr>
            </w:pPr>
            <w:r w:rsidRPr="007A6F05">
              <w:rPr>
                <w:color w:val="000000"/>
              </w:rPr>
              <w:t>12,289</w:t>
            </w:r>
          </w:p>
        </w:tc>
        <w:tc>
          <w:tcPr>
            <w:tcW w:w="1296" w:type="dxa"/>
            <w:noWrap/>
            <w:vAlign w:val="bottom"/>
          </w:tcPr>
          <w:p w14:paraId="601FCA35" w14:textId="53E1B5B4" w:rsidR="00FD3892" w:rsidRPr="007A6F05" w:rsidRDefault="00FD3892" w:rsidP="007A6F05">
            <w:pPr>
              <w:pStyle w:val="TableText"/>
              <w:ind w:right="144"/>
              <w:rPr>
                <w:noProof w:val="0"/>
              </w:rPr>
            </w:pPr>
            <w:r w:rsidRPr="007A6F05">
              <w:rPr>
                <w:color w:val="000000"/>
              </w:rPr>
              <w:t>5,425</w:t>
            </w:r>
          </w:p>
        </w:tc>
      </w:tr>
      <w:tr w:rsidR="00FD3892" w:rsidRPr="007A6F05" w14:paraId="39AFF474" w14:textId="77777777">
        <w:tc>
          <w:tcPr>
            <w:tcW w:w="1728" w:type="dxa"/>
            <w:noWrap/>
            <w:vAlign w:val="bottom"/>
          </w:tcPr>
          <w:p w14:paraId="324A3BB0" w14:textId="6D91B7C4" w:rsidR="00FD3892" w:rsidRPr="007A6F05" w:rsidRDefault="00FD3892" w:rsidP="007A6F05">
            <w:pPr>
              <w:pStyle w:val="TableText"/>
              <w:rPr>
                <w:noProof w:val="0"/>
              </w:rPr>
            </w:pPr>
            <w:r w:rsidRPr="007A6F05">
              <w:rPr>
                <w:color w:val="000000"/>
              </w:rPr>
              <w:t>Mathematics</w:t>
            </w:r>
          </w:p>
        </w:tc>
        <w:tc>
          <w:tcPr>
            <w:tcW w:w="1440" w:type="dxa"/>
            <w:noWrap/>
            <w:vAlign w:val="bottom"/>
          </w:tcPr>
          <w:p w14:paraId="64E0A926" w14:textId="63E2EA5B" w:rsidR="00FD3892" w:rsidRPr="007A6F05" w:rsidRDefault="00FD3892" w:rsidP="007A6F05">
            <w:pPr>
              <w:pStyle w:val="TableText"/>
              <w:rPr>
                <w:noProof w:val="0"/>
              </w:rPr>
            </w:pPr>
            <w:r w:rsidRPr="007A6F05">
              <w:rPr>
                <w:color w:val="000000"/>
              </w:rPr>
              <w:t>3</w:t>
            </w:r>
          </w:p>
        </w:tc>
        <w:tc>
          <w:tcPr>
            <w:tcW w:w="1598" w:type="dxa"/>
            <w:vAlign w:val="bottom"/>
          </w:tcPr>
          <w:p w14:paraId="19C60B52" w14:textId="710476F8"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5DAD0D92" w14:textId="5A90D6FF"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3A322EB4" w14:textId="69FB0862" w:rsidR="00FD3892" w:rsidRPr="007A6F05" w:rsidRDefault="00FD3892" w:rsidP="007A6F05">
            <w:pPr>
              <w:pStyle w:val="TableText"/>
              <w:rPr>
                <w:color w:val="000000"/>
              </w:rPr>
            </w:pPr>
            <w:r w:rsidRPr="007A6F05">
              <w:rPr>
                <w:color w:val="000000"/>
              </w:rPr>
              <w:t>ACC</w:t>
            </w:r>
          </w:p>
        </w:tc>
        <w:tc>
          <w:tcPr>
            <w:tcW w:w="1440" w:type="dxa"/>
            <w:noWrap/>
            <w:vAlign w:val="bottom"/>
          </w:tcPr>
          <w:p w14:paraId="252A5F02" w14:textId="11FF197A" w:rsidR="00FD3892" w:rsidRPr="007A6F05" w:rsidRDefault="00FD3892" w:rsidP="007A6F05">
            <w:pPr>
              <w:pStyle w:val="TableText"/>
              <w:ind w:right="144"/>
              <w:rPr>
                <w:noProof w:val="0"/>
              </w:rPr>
            </w:pPr>
            <w:r w:rsidRPr="007A6F05">
              <w:rPr>
                <w:color w:val="000000"/>
              </w:rPr>
              <w:t>90</w:t>
            </w:r>
          </w:p>
        </w:tc>
        <w:tc>
          <w:tcPr>
            <w:tcW w:w="1296" w:type="dxa"/>
            <w:noWrap/>
            <w:vAlign w:val="bottom"/>
          </w:tcPr>
          <w:p w14:paraId="658BA7C4" w14:textId="2FD24CBA" w:rsidR="00FD3892" w:rsidRPr="007A6F05" w:rsidRDefault="00FD3892" w:rsidP="007A6F05">
            <w:pPr>
              <w:pStyle w:val="TableText"/>
              <w:ind w:right="144"/>
              <w:rPr>
                <w:noProof w:val="0"/>
              </w:rPr>
            </w:pPr>
            <w:r w:rsidRPr="007A6F05">
              <w:rPr>
                <w:color w:val="000000"/>
              </w:rPr>
              <w:t>15</w:t>
            </w:r>
          </w:p>
        </w:tc>
      </w:tr>
      <w:tr w:rsidR="00FD3892" w:rsidRPr="007A6F05" w14:paraId="02163953" w14:textId="77777777">
        <w:tc>
          <w:tcPr>
            <w:tcW w:w="1728" w:type="dxa"/>
            <w:noWrap/>
            <w:vAlign w:val="bottom"/>
          </w:tcPr>
          <w:p w14:paraId="47B368B1" w14:textId="03FCA3D4" w:rsidR="00FD3892" w:rsidRPr="007A6F05" w:rsidRDefault="00FD3892" w:rsidP="007A6F05">
            <w:pPr>
              <w:pStyle w:val="TableText"/>
              <w:rPr>
                <w:noProof w:val="0"/>
              </w:rPr>
            </w:pPr>
            <w:r w:rsidRPr="007A6F05">
              <w:rPr>
                <w:color w:val="000000"/>
              </w:rPr>
              <w:t>Mathematics</w:t>
            </w:r>
          </w:p>
        </w:tc>
        <w:tc>
          <w:tcPr>
            <w:tcW w:w="1440" w:type="dxa"/>
            <w:noWrap/>
            <w:vAlign w:val="bottom"/>
          </w:tcPr>
          <w:p w14:paraId="48C43A6C" w14:textId="54EA3C0B" w:rsidR="00FD3892" w:rsidRPr="007A6F05" w:rsidRDefault="00FD3892" w:rsidP="007A6F05">
            <w:pPr>
              <w:pStyle w:val="TableText"/>
              <w:rPr>
                <w:noProof w:val="0"/>
              </w:rPr>
            </w:pPr>
            <w:r w:rsidRPr="007A6F05">
              <w:rPr>
                <w:color w:val="000000"/>
              </w:rPr>
              <w:t>3</w:t>
            </w:r>
          </w:p>
        </w:tc>
        <w:tc>
          <w:tcPr>
            <w:tcW w:w="1598" w:type="dxa"/>
            <w:vAlign w:val="bottom"/>
          </w:tcPr>
          <w:p w14:paraId="2B021F32" w14:textId="7415C732"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0B739277" w14:textId="2E0E4F47"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0A1EBDC7" w14:textId="19F5BD97" w:rsidR="00FD3892" w:rsidRPr="007A6F05" w:rsidRDefault="00FD3892" w:rsidP="007A6F05">
            <w:pPr>
              <w:pStyle w:val="TableText"/>
              <w:rPr>
                <w:color w:val="000000"/>
              </w:rPr>
            </w:pPr>
            <w:r w:rsidRPr="007A6F05">
              <w:rPr>
                <w:color w:val="000000"/>
              </w:rPr>
              <w:t>DS</w:t>
            </w:r>
          </w:p>
        </w:tc>
        <w:tc>
          <w:tcPr>
            <w:tcW w:w="1440" w:type="dxa"/>
            <w:noWrap/>
            <w:vAlign w:val="bottom"/>
          </w:tcPr>
          <w:p w14:paraId="3C6CD620" w14:textId="07B06E3E" w:rsidR="00FD3892" w:rsidRPr="007A6F05" w:rsidRDefault="00FD3892" w:rsidP="007A6F05">
            <w:pPr>
              <w:pStyle w:val="TableText"/>
              <w:ind w:right="144"/>
              <w:rPr>
                <w:noProof w:val="0"/>
              </w:rPr>
            </w:pPr>
            <w:r w:rsidRPr="007A6F05">
              <w:rPr>
                <w:color w:val="000000"/>
              </w:rPr>
              <w:t>10,061</w:t>
            </w:r>
          </w:p>
        </w:tc>
        <w:tc>
          <w:tcPr>
            <w:tcW w:w="1296" w:type="dxa"/>
            <w:noWrap/>
            <w:vAlign w:val="bottom"/>
          </w:tcPr>
          <w:p w14:paraId="365F5395" w14:textId="13F024DD" w:rsidR="00FD3892" w:rsidRPr="007A6F05" w:rsidRDefault="00FD3892" w:rsidP="007A6F05">
            <w:pPr>
              <w:pStyle w:val="TableText"/>
              <w:ind w:right="144"/>
              <w:rPr>
                <w:noProof w:val="0"/>
              </w:rPr>
            </w:pPr>
            <w:r w:rsidRPr="007A6F05">
              <w:rPr>
                <w:color w:val="000000"/>
              </w:rPr>
              <w:t>150</w:t>
            </w:r>
          </w:p>
        </w:tc>
      </w:tr>
      <w:tr w:rsidR="00FD3892" w:rsidRPr="007A6F05" w14:paraId="5CBA7545" w14:textId="77777777">
        <w:tc>
          <w:tcPr>
            <w:tcW w:w="1728" w:type="dxa"/>
            <w:noWrap/>
            <w:vAlign w:val="bottom"/>
          </w:tcPr>
          <w:p w14:paraId="29A1CF7D" w14:textId="1617B9F6" w:rsidR="00FD3892" w:rsidRPr="007A6F05" w:rsidRDefault="00FD3892" w:rsidP="007A6F05">
            <w:pPr>
              <w:pStyle w:val="TableText"/>
              <w:rPr>
                <w:noProof w:val="0"/>
              </w:rPr>
            </w:pPr>
            <w:r w:rsidRPr="007A6F05">
              <w:rPr>
                <w:color w:val="000000"/>
              </w:rPr>
              <w:t>Mathematics</w:t>
            </w:r>
          </w:p>
        </w:tc>
        <w:tc>
          <w:tcPr>
            <w:tcW w:w="1440" w:type="dxa"/>
            <w:noWrap/>
            <w:vAlign w:val="bottom"/>
          </w:tcPr>
          <w:p w14:paraId="3FA1B9F1" w14:textId="3ECE9295" w:rsidR="00FD3892" w:rsidRPr="007A6F05" w:rsidRDefault="00FD3892" w:rsidP="007A6F05">
            <w:pPr>
              <w:pStyle w:val="TableText"/>
              <w:rPr>
                <w:noProof w:val="0"/>
              </w:rPr>
            </w:pPr>
            <w:r w:rsidRPr="007A6F05">
              <w:rPr>
                <w:color w:val="000000"/>
              </w:rPr>
              <w:t>3</w:t>
            </w:r>
          </w:p>
        </w:tc>
        <w:tc>
          <w:tcPr>
            <w:tcW w:w="1598" w:type="dxa"/>
            <w:vAlign w:val="bottom"/>
          </w:tcPr>
          <w:p w14:paraId="3A6720A0" w14:textId="7173A1D0"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215B7E4E" w14:textId="16DCD45F" w:rsidR="00FD3892" w:rsidRPr="007A6F05" w:rsidRDefault="00FD3892" w:rsidP="007A6F05">
            <w:pPr>
              <w:pStyle w:val="TableText"/>
              <w:jc w:val="left"/>
              <w:rPr>
                <w:noProof w:val="0"/>
              </w:rPr>
            </w:pPr>
            <w:r w:rsidRPr="007A6F05">
              <w:rPr>
                <w:color w:val="000000"/>
              </w:rPr>
              <w:t>Embedded Text-to-Speech</w:t>
            </w:r>
          </w:p>
        </w:tc>
        <w:tc>
          <w:tcPr>
            <w:tcW w:w="1440" w:type="dxa"/>
            <w:vAlign w:val="bottom"/>
          </w:tcPr>
          <w:p w14:paraId="09F6496F" w14:textId="1B0B8635" w:rsidR="00FD3892" w:rsidRPr="007A6F05" w:rsidRDefault="00FD3892" w:rsidP="007A6F05">
            <w:pPr>
              <w:pStyle w:val="TableText"/>
              <w:rPr>
                <w:color w:val="000000"/>
              </w:rPr>
            </w:pPr>
            <w:r w:rsidRPr="007A6F05">
              <w:rPr>
                <w:color w:val="000000"/>
              </w:rPr>
              <w:t>DS</w:t>
            </w:r>
          </w:p>
        </w:tc>
        <w:tc>
          <w:tcPr>
            <w:tcW w:w="1440" w:type="dxa"/>
            <w:noWrap/>
            <w:vAlign w:val="bottom"/>
          </w:tcPr>
          <w:p w14:paraId="557E09B8" w14:textId="39F4E1DD" w:rsidR="00FD3892" w:rsidRPr="007A6F05" w:rsidRDefault="00FD3892" w:rsidP="007A6F05">
            <w:pPr>
              <w:pStyle w:val="TableText"/>
              <w:ind w:right="144"/>
              <w:rPr>
                <w:noProof w:val="0"/>
              </w:rPr>
            </w:pPr>
            <w:r w:rsidRPr="007A6F05">
              <w:rPr>
                <w:color w:val="000000"/>
              </w:rPr>
              <w:t>81,253</w:t>
            </w:r>
          </w:p>
        </w:tc>
        <w:tc>
          <w:tcPr>
            <w:tcW w:w="1296" w:type="dxa"/>
            <w:noWrap/>
            <w:vAlign w:val="bottom"/>
          </w:tcPr>
          <w:p w14:paraId="5F47B368" w14:textId="792150D8" w:rsidR="00FD3892" w:rsidRPr="007A6F05" w:rsidRDefault="00FD3892" w:rsidP="007A6F05">
            <w:pPr>
              <w:pStyle w:val="TableText"/>
              <w:ind w:right="144"/>
              <w:rPr>
                <w:noProof w:val="0"/>
              </w:rPr>
            </w:pPr>
            <w:r w:rsidRPr="007A6F05">
              <w:rPr>
                <w:color w:val="000000"/>
              </w:rPr>
              <w:t>41,643</w:t>
            </w:r>
          </w:p>
        </w:tc>
      </w:tr>
      <w:tr w:rsidR="00FD3892" w:rsidRPr="007A6F05" w14:paraId="11D3EACE" w14:textId="77777777">
        <w:tc>
          <w:tcPr>
            <w:tcW w:w="1728" w:type="dxa"/>
            <w:noWrap/>
            <w:vAlign w:val="bottom"/>
          </w:tcPr>
          <w:p w14:paraId="7831C5C2" w14:textId="18BF7152" w:rsidR="00FD3892" w:rsidRPr="007A6F05" w:rsidRDefault="00FD3892" w:rsidP="007A6F05">
            <w:pPr>
              <w:pStyle w:val="TableText"/>
              <w:keepNext/>
              <w:rPr>
                <w:noProof w:val="0"/>
              </w:rPr>
            </w:pPr>
            <w:r w:rsidRPr="007A6F05">
              <w:rPr>
                <w:color w:val="000000"/>
              </w:rPr>
              <w:lastRenderedPageBreak/>
              <w:t>Mathematics</w:t>
            </w:r>
          </w:p>
        </w:tc>
        <w:tc>
          <w:tcPr>
            <w:tcW w:w="1440" w:type="dxa"/>
            <w:noWrap/>
            <w:vAlign w:val="bottom"/>
          </w:tcPr>
          <w:p w14:paraId="287CA0AF" w14:textId="3B984E55" w:rsidR="00FD3892" w:rsidRPr="007A6F05" w:rsidRDefault="00FD3892" w:rsidP="007A6F05">
            <w:pPr>
              <w:pStyle w:val="TableText"/>
              <w:rPr>
                <w:noProof w:val="0"/>
              </w:rPr>
            </w:pPr>
            <w:r w:rsidRPr="007A6F05">
              <w:rPr>
                <w:color w:val="000000"/>
              </w:rPr>
              <w:t>4</w:t>
            </w:r>
          </w:p>
        </w:tc>
        <w:tc>
          <w:tcPr>
            <w:tcW w:w="1598" w:type="dxa"/>
            <w:vAlign w:val="bottom"/>
          </w:tcPr>
          <w:p w14:paraId="502D2121" w14:textId="2F616F51" w:rsidR="00FD3892" w:rsidRPr="007A6F05" w:rsidRDefault="00FD3892" w:rsidP="007A6F05">
            <w:pPr>
              <w:pStyle w:val="TableText"/>
              <w:ind w:right="432"/>
              <w:rPr>
                <w:noProof w:val="0"/>
              </w:rPr>
            </w:pPr>
            <w:r w:rsidRPr="007A6F05">
              <w:rPr>
                <w:color w:val="000000"/>
              </w:rPr>
              <w:t>All</w:t>
            </w:r>
          </w:p>
        </w:tc>
        <w:tc>
          <w:tcPr>
            <w:tcW w:w="4306" w:type="dxa"/>
            <w:noWrap/>
            <w:vAlign w:val="bottom"/>
          </w:tcPr>
          <w:p w14:paraId="6E5CDABC" w14:textId="1A74462A"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7ABC699F" w14:textId="1C2BFDE8" w:rsidR="00FD3892" w:rsidRPr="007A6F05" w:rsidRDefault="00FD3892" w:rsidP="007A6F05">
            <w:pPr>
              <w:pStyle w:val="TableText"/>
              <w:rPr>
                <w:color w:val="000000"/>
              </w:rPr>
            </w:pPr>
            <w:r w:rsidRPr="007A6F05">
              <w:rPr>
                <w:color w:val="000000"/>
              </w:rPr>
              <w:t>N/A</w:t>
            </w:r>
          </w:p>
        </w:tc>
        <w:tc>
          <w:tcPr>
            <w:tcW w:w="1440" w:type="dxa"/>
            <w:noWrap/>
            <w:vAlign w:val="bottom"/>
          </w:tcPr>
          <w:p w14:paraId="6ADB9B45" w14:textId="664D1724" w:rsidR="00FD3892" w:rsidRPr="007A6F05" w:rsidRDefault="00FD3892" w:rsidP="007A6F05">
            <w:pPr>
              <w:pStyle w:val="TableText"/>
              <w:ind w:right="144"/>
              <w:rPr>
                <w:noProof w:val="0"/>
              </w:rPr>
            </w:pPr>
            <w:r w:rsidRPr="007A6F05">
              <w:rPr>
                <w:color w:val="000000"/>
              </w:rPr>
              <w:t>87,878</w:t>
            </w:r>
          </w:p>
        </w:tc>
        <w:tc>
          <w:tcPr>
            <w:tcW w:w="1296" w:type="dxa"/>
            <w:noWrap/>
            <w:vAlign w:val="bottom"/>
          </w:tcPr>
          <w:p w14:paraId="05E08827" w14:textId="0F01B5F5" w:rsidR="00FD3892" w:rsidRPr="007A6F05" w:rsidRDefault="00FD3892" w:rsidP="007A6F05">
            <w:pPr>
              <w:pStyle w:val="TableText"/>
              <w:ind w:right="144"/>
              <w:rPr>
                <w:noProof w:val="0"/>
              </w:rPr>
            </w:pPr>
            <w:r w:rsidRPr="007A6F05">
              <w:rPr>
                <w:color w:val="000000"/>
              </w:rPr>
              <w:t>46,275</w:t>
            </w:r>
          </w:p>
        </w:tc>
      </w:tr>
      <w:tr w:rsidR="00FD3892" w:rsidRPr="007A6F05" w14:paraId="7BB6F9C9" w14:textId="77777777">
        <w:tc>
          <w:tcPr>
            <w:tcW w:w="1728" w:type="dxa"/>
            <w:noWrap/>
            <w:vAlign w:val="bottom"/>
          </w:tcPr>
          <w:p w14:paraId="09E3A1E1" w14:textId="65FAF40C" w:rsidR="00FD3892" w:rsidRPr="007A6F05" w:rsidRDefault="00FD3892" w:rsidP="007A6F05">
            <w:pPr>
              <w:pStyle w:val="TableText"/>
              <w:keepNext/>
              <w:rPr>
                <w:noProof w:val="0"/>
              </w:rPr>
            </w:pPr>
            <w:r w:rsidRPr="007A6F05">
              <w:rPr>
                <w:color w:val="000000"/>
              </w:rPr>
              <w:t>Mathematics</w:t>
            </w:r>
          </w:p>
        </w:tc>
        <w:tc>
          <w:tcPr>
            <w:tcW w:w="1440" w:type="dxa"/>
            <w:noWrap/>
            <w:vAlign w:val="bottom"/>
          </w:tcPr>
          <w:p w14:paraId="7CC5DB53" w14:textId="013B0C90" w:rsidR="00FD3892" w:rsidRPr="007A6F05" w:rsidRDefault="00FD3892" w:rsidP="007A6F05">
            <w:pPr>
              <w:pStyle w:val="TableText"/>
              <w:rPr>
                <w:noProof w:val="0"/>
              </w:rPr>
            </w:pPr>
            <w:r w:rsidRPr="007A6F05">
              <w:rPr>
                <w:color w:val="000000"/>
              </w:rPr>
              <w:t>4</w:t>
            </w:r>
          </w:p>
        </w:tc>
        <w:tc>
          <w:tcPr>
            <w:tcW w:w="1598" w:type="dxa"/>
            <w:vAlign w:val="bottom"/>
          </w:tcPr>
          <w:p w14:paraId="4D7BEDE5" w14:textId="1238B8D9"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26625604" w14:textId="2B106C04"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553193EE" w14:textId="6CBFBAB1" w:rsidR="00FD3892" w:rsidRPr="007A6F05" w:rsidRDefault="00FD3892" w:rsidP="007A6F05">
            <w:pPr>
              <w:pStyle w:val="TableText"/>
              <w:rPr>
                <w:color w:val="000000"/>
              </w:rPr>
            </w:pPr>
            <w:r w:rsidRPr="007A6F05">
              <w:rPr>
                <w:color w:val="000000"/>
              </w:rPr>
              <w:t>N/A</w:t>
            </w:r>
          </w:p>
        </w:tc>
        <w:tc>
          <w:tcPr>
            <w:tcW w:w="1440" w:type="dxa"/>
            <w:noWrap/>
            <w:vAlign w:val="bottom"/>
          </w:tcPr>
          <w:p w14:paraId="513124EA" w14:textId="0652B734" w:rsidR="00FD3892" w:rsidRPr="007A6F05" w:rsidRDefault="00FD3892" w:rsidP="007A6F05">
            <w:pPr>
              <w:pStyle w:val="TableText"/>
              <w:ind w:right="144"/>
              <w:rPr>
                <w:noProof w:val="0"/>
              </w:rPr>
            </w:pPr>
            <w:r w:rsidRPr="007A6F05">
              <w:rPr>
                <w:color w:val="000000"/>
              </w:rPr>
              <w:t>87,573</w:t>
            </w:r>
          </w:p>
        </w:tc>
        <w:tc>
          <w:tcPr>
            <w:tcW w:w="1296" w:type="dxa"/>
            <w:noWrap/>
            <w:vAlign w:val="bottom"/>
          </w:tcPr>
          <w:p w14:paraId="6562006B" w14:textId="0EFF694C" w:rsidR="00FD3892" w:rsidRPr="007A6F05" w:rsidRDefault="00FD3892" w:rsidP="007A6F05">
            <w:pPr>
              <w:pStyle w:val="TableText"/>
              <w:ind w:right="144"/>
              <w:rPr>
                <w:noProof w:val="0"/>
              </w:rPr>
            </w:pPr>
            <w:r w:rsidRPr="007A6F05">
              <w:rPr>
                <w:color w:val="000000"/>
              </w:rPr>
              <w:t>37,282</w:t>
            </w:r>
          </w:p>
        </w:tc>
      </w:tr>
      <w:tr w:rsidR="00FD3892" w:rsidRPr="007A6F05" w14:paraId="2FD93321" w14:textId="77777777">
        <w:tc>
          <w:tcPr>
            <w:tcW w:w="1728" w:type="dxa"/>
            <w:noWrap/>
            <w:vAlign w:val="bottom"/>
          </w:tcPr>
          <w:p w14:paraId="359989F5" w14:textId="32F2D90E" w:rsidR="00FD3892" w:rsidRPr="007A6F05" w:rsidRDefault="00FD3892" w:rsidP="007A6F05">
            <w:pPr>
              <w:pStyle w:val="TableText"/>
              <w:rPr>
                <w:noProof w:val="0"/>
              </w:rPr>
            </w:pPr>
            <w:r w:rsidRPr="007A6F05">
              <w:rPr>
                <w:color w:val="000000"/>
              </w:rPr>
              <w:t>Mathematics</w:t>
            </w:r>
          </w:p>
        </w:tc>
        <w:tc>
          <w:tcPr>
            <w:tcW w:w="1440" w:type="dxa"/>
            <w:noWrap/>
            <w:vAlign w:val="bottom"/>
          </w:tcPr>
          <w:p w14:paraId="5E4E523F" w14:textId="581E2FC5" w:rsidR="00FD3892" w:rsidRPr="007A6F05" w:rsidRDefault="00FD3892" w:rsidP="007A6F05">
            <w:pPr>
              <w:pStyle w:val="TableText"/>
              <w:rPr>
                <w:noProof w:val="0"/>
              </w:rPr>
            </w:pPr>
            <w:r w:rsidRPr="007A6F05">
              <w:rPr>
                <w:color w:val="000000"/>
              </w:rPr>
              <w:t>4</w:t>
            </w:r>
          </w:p>
        </w:tc>
        <w:tc>
          <w:tcPr>
            <w:tcW w:w="1598" w:type="dxa"/>
            <w:vAlign w:val="bottom"/>
          </w:tcPr>
          <w:p w14:paraId="7DB61758" w14:textId="4F95F3B5"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4DAA90B7" w14:textId="675FC644"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29B5325B" w14:textId="7A595BC4" w:rsidR="00FD3892" w:rsidRPr="007A6F05" w:rsidRDefault="00FD3892" w:rsidP="007A6F05">
            <w:pPr>
              <w:pStyle w:val="TableText"/>
              <w:rPr>
                <w:color w:val="000000"/>
              </w:rPr>
            </w:pPr>
            <w:r w:rsidRPr="007A6F05">
              <w:rPr>
                <w:color w:val="000000"/>
              </w:rPr>
              <w:t>N/A</w:t>
            </w:r>
          </w:p>
        </w:tc>
        <w:tc>
          <w:tcPr>
            <w:tcW w:w="1440" w:type="dxa"/>
            <w:noWrap/>
            <w:vAlign w:val="bottom"/>
          </w:tcPr>
          <w:p w14:paraId="4BACCA33" w14:textId="2D940454" w:rsidR="00FD3892" w:rsidRPr="007A6F05" w:rsidRDefault="00FD3892" w:rsidP="007A6F05">
            <w:pPr>
              <w:pStyle w:val="TableText"/>
              <w:ind w:right="144"/>
              <w:rPr>
                <w:noProof w:val="0"/>
              </w:rPr>
            </w:pPr>
            <w:r w:rsidRPr="007A6F05">
              <w:rPr>
                <w:color w:val="000000"/>
              </w:rPr>
              <w:t>87,832</w:t>
            </w:r>
          </w:p>
        </w:tc>
        <w:tc>
          <w:tcPr>
            <w:tcW w:w="1296" w:type="dxa"/>
            <w:noWrap/>
            <w:vAlign w:val="bottom"/>
          </w:tcPr>
          <w:p w14:paraId="3ED5EC5B" w14:textId="42AB10B1" w:rsidR="00FD3892" w:rsidRPr="007A6F05" w:rsidRDefault="00FD3892" w:rsidP="007A6F05">
            <w:pPr>
              <w:pStyle w:val="TableText"/>
              <w:ind w:right="144"/>
              <w:rPr>
                <w:noProof w:val="0"/>
              </w:rPr>
            </w:pPr>
            <w:r w:rsidRPr="007A6F05">
              <w:rPr>
                <w:color w:val="000000"/>
              </w:rPr>
              <w:t>39,849</w:t>
            </w:r>
          </w:p>
        </w:tc>
      </w:tr>
      <w:tr w:rsidR="00FD3892" w:rsidRPr="007A6F05" w14:paraId="1BAE7EA4" w14:textId="77777777">
        <w:tc>
          <w:tcPr>
            <w:tcW w:w="1728" w:type="dxa"/>
            <w:noWrap/>
            <w:vAlign w:val="bottom"/>
          </w:tcPr>
          <w:p w14:paraId="3A8B4B2F" w14:textId="64CAFAB9" w:rsidR="00FD3892" w:rsidRPr="007A6F05" w:rsidRDefault="00FD3892" w:rsidP="007A6F05">
            <w:pPr>
              <w:pStyle w:val="TableText"/>
              <w:rPr>
                <w:noProof w:val="0"/>
              </w:rPr>
            </w:pPr>
            <w:r w:rsidRPr="007A6F05">
              <w:rPr>
                <w:color w:val="000000"/>
              </w:rPr>
              <w:t>Mathematics</w:t>
            </w:r>
          </w:p>
        </w:tc>
        <w:tc>
          <w:tcPr>
            <w:tcW w:w="1440" w:type="dxa"/>
            <w:noWrap/>
            <w:vAlign w:val="bottom"/>
          </w:tcPr>
          <w:p w14:paraId="0CD02DE2" w14:textId="028B6F2A" w:rsidR="00FD3892" w:rsidRPr="007A6F05" w:rsidRDefault="00FD3892" w:rsidP="007A6F05">
            <w:pPr>
              <w:pStyle w:val="TableText"/>
              <w:rPr>
                <w:noProof w:val="0"/>
              </w:rPr>
            </w:pPr>
            <w:r w:rsidRPr="007A6F05">
              <w:rPr>
                <w:color w:val="000000"/>
              </w:rPr>
              <w:t>4</w:t>
            </w:r>
          </w:p>
        </w:tc>
        <w:tc>
          <w:tcPr>
            <w:tcW w:w="1598" w:type="dxa"/>
            <w:vAlign w:val="bottom"/>
          </w:tcPr>
          <w:p w14:paraId="297CE87B" w14:textId="04BD44A3"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37EF850F" w14:textId="2C0F8682"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4FAD747D" w14:textId="45B0ACB7" w:rsidR="00FD3892" w:rsidRPr="007A6F05" w:rsidRDefault="00FD3892" w:rsidP="007A6F05">
            <w:pPr>
              <w:pStyle w:val="TableText"/>
              <w:rPr>
                <w:color w:val="000000"/>
              </w:rPr>
            </w:pPr>
            <w:r w:rsidRPr="007A6F05">
              <w:rPr>
                <w:color w:val="000000"/>
              </w:rPr>
              <w:t>ACC</w:t>
            </w:r>
          </w:p>
        </w:tc>
        <w:tc>
          <w:tcPr>
            <w:tcW w:w="1440" w:type="dxa"/>
            <w:noWrap/>
            <w:vAlign w:val="bottom"/>
          </w:tcPr>
          <w:p w14:paraId="2884AAD1" w14:textId="70163B56" w:rsidR="00FD3892" w:rsidRPr="007A6F05" w:rsidRDefault="00FD3892" w:rsidP="007A6F05">
            <w:pPr>
              <w:pStyle w:val="TableText"/>
              <w:ind w:right="144"/>
              <w:rPr>
                <w:noProof w:val="0"/>
              </w:rPr>
            </w:pPr>
            <w:r w:rsidRPr="007A6F05">
              <w:rPr>
                <w:color w:val="000000"/>
              </w:rPr>
              <w:t>132</w:t>
            </w:r>
          </w:p>
        </w:tc>
        <w:tc>
          <w:tcPr>
            <w:tcW w:w="1296" w:type="dxa"/>
            <w:noWrap/>
            <w:vAlign w:val="bottom"/>
          </w:tcPr>
          <w:p w14:paraId="0499CF33" w14:textId="3724603C" w:rsidR="00FD3892" w:rsidRPr="007A6F05" w:rsidRDefault="00FD3892" w:rsidP="007A6F05">
            <w:pPr>
              <w:pStyle w:val="TableText"/>
              <w:ind w:right="144"/>
              <w:rPr>
                <w:noProof w:val="0"/>
              </w:rPr>
            </w:pPr>
            <w:r w:rsidRPr="007A6F05">
              <w:rPr>
                <w:color w:val="000000"/>
              </w:rPr>
              <w:t>81</w:t>
            </w:r>
          </w:p>
        </w:tc>
      </w:tr>
      <w:tr w:rsidR="00FD3892" w:rsidRPr="007A6F05" w14:paraId="5A91EB69" w14:textId="77777777">
        <w:tc>
          <w:tcPr>
            <w:tcW w:w="1728" w:type="dxa"/>
            <w:noWrap/>
            <w:vAlign w:val="bottom"/>
          </w:tcPr>
          <w:p w14:paraId="103D2C61" w14:textId="77FD47E8" w:rsidR="00FD3892" w:rsidRPr="007A6F05" w:rsidRDefault="00FD3892" w:rsidP="007A6F05">
            <w:pPr>
              <w:pStyle w:val="TableText"/>
              <w:rPr>
                <w:noProof w:val="0"/>
              </w:rPr>
            </w:pPr>
            <w:r w:rsidRPr="007A6F05">
              <w:rPr>
                <w:color w:val="000000"/>
              </w:rPr>
              <w:t>Mathematics</w:t>
            </w:r>
          </w:p>
        </w:tc>
        <w:tc>
          <w:tcPr>
            <w:tcW w:w="1440" w:type="dxa"/>
            <w:noWrap/>
            <w:vAlign w:val="bottom"/>
          </w:tcPr>
          <w:p w14:paraId="15DC2DB4" w14:textId="3F2CB5F8" w:rsidR="00FD3892" w:rsidRPr="007A6F05" w:rsidRDefault="00FD3892" w:rsidP="007A6F05">
            <w:pPr>
              <w:pStyle w:val="TableText"/>
              <w:rPr>
                <w:noProof w:val="0"/>
              </w:rPr>
            </w:pPr>
            <w:r w:rsidRPr="007A6F05">
              <w:rPr>
                <w:color w:val="000000"/>
              </w:rPr>
              <w:t>4</w:t>
            </w:r>
          </w:p>
        </w:tc>
        <w:tc>
          <w:tcPr>
            <w:tcW w:w="1598" w:type="dxa"/>
            <w:vAlign w:val="bottom"/>
          </w:tcPr>
          <w:p w14:paraId="3AD2092A" w14:textId="0ECDFEE8"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26B661A2" w14:textId="3D296F17"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1891A530" w14:textId="4675CD59" w:rsidR="00FD3892" w:rsidRPr="007A6F05" w:rsidRDefault="00FD3892" w:rsidP="007A6F05">
            <w:pPr>
              <w:pStyle w:val="TableText"/>
              <w:rPr>
                <w:color w:val="000000"/>
              </w:rPr>
            </w:pPr>
            <w:r w:rsidRPr="007A6F05">
              <w:rPr>
                <w:color w:val="000000"/>
              </w:rPr>
              <w:t>ACC</w:t>
            </w:r>
          </w:p>
        </w:tc>
        <w:tc>
          <w:tcPr>
            <w:tcW w:w="1440" w:type="dxa"/>
            <w:noWrap/>
            <w:vAlign w:val="bottom"/>
          </w:tcPr>
          <w:p w14:paraId="5FF491DB" w14:textId="149F0DE2" w:rsidR="00FD3892" w:rsidRPr="007A6F05" w:rsidRDefault="00FD3892" w:rsidP="007A6F05">
            <w:pPr>
              <w:pStyle w:val="TableText"/>
              <w:ind w:right="144"/>
              <w:rPr>
                <w:noProof w:val="0"/>
              </w:rPr>
            </w:pPr>
            <w:r w:rsidRPr="007A6F05">
              <w:rPr>
                <w:color w:val="000000"/>
              </w:rPr>
              <w:t>14,950</w:t>
            </w:r>
          </w:p>
        </w:tc>
        <w:tc>
          <w:tcPr>
            <w:tcW w:w="1296" w:type="dxa"/>
            <w:noWrap/>
            <w:vAlign w:val="bottom"/>
          </w:tcPr>
          <w:p w14:paraId="448C6F2D" w14:textId="3707CAAD" w:rsidR="00FD3892" w:rsidRPr="007A6F05" w:rsidRDefault="00FD3892" w:rsidP="007A6F05">
            <w:pPr>
              <w:pStyle w:val="TableText"/>
              <w:ind w:right="144"/>
              <w:rPr>
                <w:noProof w:val="0"/>
              </w:rPr>
            </w:pPr>
            <w:r w:rsidRPr="007A6F05">
              <w:rPr>
                <w:color w:val="000000"/>
              </w:rPr>
              <w:t>305</w:t>
            </w:r>
          </w:p>
        </w:tc>
      </w:tr>
      <w:tr w:rsidR="00FD3892" w:rsidRPr="007A6F05" w14:paraId="5F06DF14" w14:textId="77777777">
        <w:tc>
          <w:tcPr>
            <w:tcW w:w="1728" w:type="dxa"/>
            <w:noWrap/>
            <w:vAlign w:val="bottom"/>
          </w:tcPr>
          <w:p w14:paraId="2B0101B9" w14:textId="6559742D" w:rsidR="00FD3892" w:rsidRPr="007A6F05" w:rsidRDefault="00FD3892" w:rsidP="007A6F05">
            <w:pPr>
              <w:pStyle w:val="TableText"/>
              <w:rPr>
                <w:noProof w:val="0"/>
              </w:rPr>
            </w:pPr>
            <w:r w:rsidRPr="007A6F05">
              <w:rPr>
                <w:color w:val="000000"/>
              </w:rPr>
              <w:t>Mathematics</w:t>
            </w:r>
          </w:p>
        </w:tc>
        <w:tc>
          <w:tcPr>
            <w:tcW w:w="1440" w:type="dxa"/>
            <w:noWrap/>
            <w:vAlign w:val="bottom"/>
          </w:tcPr>
          <w:p w14:paraId="60ABE33B" w14:textId="065FAF8F" w:rsidR="00FD3892" w:rsidRPr="007A6F05" w:rsidRDefault="00FD3892" w:rsidP="007A6F05">
            <w:pPr>
              <w:pStyle w:val="TableText"/>
              <w:rPr>
                <w:noProof w:val="0"/>
              </w:rPr>
            </w:pPr>
            <w:r w:rsidRPr="007A6F05">
              <w:rPr>
                <w:color w:val="000000"/>
              </w:rPr>
              <w:t>4</w:t>
            </w:r>
          </w:p>
        </w:tc>
        <w:tc>
          <w:tcPr>
            <w:tcW w:w="1598" w:type="dxa"/>
            <w:vAlign w:val="bottom"/>
          </w:tcPr>
          <w:p w14:paraId="3D394425" w14:textId="3C74DA03"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58F826FE" w14:textId="61F89AAC"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3E23966D" w14:textId="7C953E94" w:rsidR="00FD3892" w:rsidRPr="007A6F05" w:rsidRDefault="00FD3892" w:rsidP="007A6F05">
            <w:pPr>
              <w:pStyle w:val="TableText"/>
              <w:rPr>
                <w:color w:val="000000"/>
              </w:rPr>
            </w:pPr>
            <w:r w:rsidRPr="007A6F05">
              <w:rPr>
                <w:color w:val="000000"/>
              </w:rPr>
              <w:t>ACC</w:t>
            </w:r>
          </w:p>
        </w:tc>
        <w:tc>
          <w:tcPr>
            <w:tcW w:w="1440" w:type="dxa"/>
            <w:noWrap/>
            <w:vAlign w:val="bottom"/>
          </w:tcPr>
          <w:p w14:paraId="74584065" w14:textId="6F679C30" w:rsidR="00FD3892" w:rsidRPr="007A6F05" w:rsidRDefault="00FD3892" w:rsidP="007A6F05">
            <w:pPr>
              <w:pStyle w:val="TableText"/>
              <w:ind w:right="144"/>
              <w:rPr>
                <w:noProof w:val="0"/>
              </w:rPr>
            </w:pPr>
            <w:r w:rsidRPr="007A6F05">
              <w:rPr>
                <w:color w:val="000000"/>
              </w:rPr>
              <w:t>121</w:t>
            </w:r>
          </w:p>
        </w:tc>
        <w:tc>
          <w:tcPr>
            <w:tcW w:w="1296" w:type="dxa"/>
            <w:noWrap/>
            <w:vAlign w:val="bottom"/>
          </w:tcPr>
          <w:p w14:paraId="78AB4F1C" w14:textId="46D181BE" w:rsidR="00FD3892" w:rsidRPr="007A6F05" w:rsidRDefault="00FD3892" w:rsidP="007A6F05">
            <w:pPr>
              <w:pStyle w:val="TableText"/>
              <w:ind w:right="144"/>
              <w:rPr>
                <w:noProof w:val="0"/>
              </w:rPr>
            </w:pPr>
            <w:r w:rsidRPr="007A6F05">
              <w:rPr>
                <w:color w:val="000000"/>
              </w:rPr>
              <w:t>15</w:t>
            </w:r>
          </w:p>
        </w:tc>
      </w:tr>
      <w:tr w:rsidR="00FD3892" w:rsidRPr="007A6F05" w14:paraId="2DE40B73" w14:textId="77777777">
        <w:tc>
          <w:tcPr>
            <w:tcW w:w="1728" w:type="dxa"/>
            <w:noWrap/>
            <w:vAlign w:val="bottom"/>
          </w:tcPr>
          <w:p w14:paraId="25A8F07D" w14:textId="211802F6" w:rsidR="00FD3892" w:rsidRPr="007A6F05" w:rsidRDefault="00FD3892" w:rsidP="007A6F05">
            <w:pPr>
              <w:pStyle w:val="TableText"/>
              <w:rPr>
                <w:noProof w:val="0"/>
              </w:rPr>
            </w:pPr>
            <w:r w:rsidRPr="007A6F05">
              <w:rPr>
                <w:color w:val="000000"/>
              </w:rPr>
              <w:t>Mathematics</w:t>
            </w:r>
          </w:p>
        </w:tc>
        <w:tc>
          <w:tcPr>
            <w:tcW w:w="1440" w:type="dxa"/>
            <w:noWrap/>
            <w:vAlign w:val="bottom"/>
          </w:tcPr>
          <w:p w14:paraId="5D1EA64D" w14:textId="0AD692A9" w:rsidR="00FD3892" w:rsidRPr="007A6F05" w:rsidRDefault="00FD3892" w:rsidP="007A6F05">
            <w:pPr>
              <w:pStyle w:val="TableText"/>
              <w:rPr>
                <w:noProof w:val="0"/>
              </w:rPr>
            </w:pPr>
            <w:r w:rsidRPr="007A6F05">
              <w:rPr>
                <w:color w:val="000000"/>
              </w:rPr>
              <w:t>4</w:t>
            </w:r>
          </w:p>
        </w:tc>
        <w:tc>
          <w:tcPr>
            <w:tcW w:w="1598" w:type="dxa"/>
            <w:vAlign w:val="bottom"/>
          </w:tcPr>
          <w:p w14:paraId="7BDECF55" w14:textId="798C3101"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2DC4D748" w14:textId="60CCD36C"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0F5E2B2D" w14:textId="6A84AF52" w:rsidR="00FD3892" w:rsidRPr="007A6F05" w:rsidRDefault="00FD3892" w:rsidP="007A6F05">
            <w:pPr>
              <w:pStyle w:val="TableText"/>
              <w:rPr>
                <w:color w:val="000000"/>
              </w:rPr>
            </w:pPr>
            <w:r w:rsidRPr="007A6F05">
              <w:rPr>
                <w:color w:val="000000"/>
              </w:rPr>
              <w:t>DS</w:t>
            </w:r>
          </w:p>
        </w:tc>
        <w:tc>
          <w:tcPr>
            <w:tcW w:w="1440" w:type="dxa"/>
            <w:noWrap/>
            <w:vAlign w:val="bottom"/>
          </w:tcPr>
          <w:p w14:paraId="1E54A48E" w14:textId="5A8AC59C" w:rsidR="00FD3892" w:rsidRPr="007A6F05" w:rsidRDefault="00FD3892" w:rsidP="007A6F05">
            <w:pPr>
              <w:pStyle w:val="TableText"/>
              <w:ind w:right="144"/>
              <w:rPr>
                <w:noProof w:val="0"/>
              </w:rPr>
            </w:pPr>
            <w:r w:rsidRPr="007A6F05">
              <w:rPr>
                <w:color w:val="000000"/>
              </w:rPr>
              <w:t>11,810</w:t>
            </w:r>
          </w:p>
        </w:tc>
        <w:tc>
          <w:tcPr>
            <w:tcW w:w="1296" w:type="dxa"/>
            <w:noWrap/>
            <w:vAlign w:val="bottom"/>
          </w:tcPr>
          <w:p w14:paraId="3039A10C" w14:textId="61058753" w:rsidR="00FD3892" w:rsidRPr="007A6F05" w:rsidRDefault="00FD3892" w:rsidP="007A6F05">
            <w:pPr>
              <w:pStyle w:val="TableText"/>
              <w:ind w:right="144"/>
              <w:rPr>
                <w:noProof w:val="0"/>
              </w:rPr>
            </w:pPr>
            <w:r w:rsidRPr="007A6F05">
              <w:rPr>
                <w:color w:val="000000"/>
              </w:rPr>
              <w:t>261</w:t>
            </w:r>
          </w:p>
        </w:tc>
      </w:tr>
      <w:tr w:rsidR="00FD3892" w:rsidRPr="007A6F05" w14:paraId="5C132464" w14:textId="77777777">
        <w:tc>
          <w:tcPr>
            <w:tcW w:w="1728" w:type="dxa"/>
            <w:noWrap/>
            <w:vAlign w:val="bottom"/>
          </w:tcPr>
          <w:p w14:paraId="2097F633" w14:textId="3117907A" w:rsidR="00FD3892" w:rsidRPr="007A6F05" w:rsidRDefault="00FD3892" w:rsidP="007A6F05">
            <w:pPr>
              <w:pStyle w:val="TableText"/>
              <w:rPr>
                <w:noProof w:val="0"/>
              </w:rPr>
            </w:pPr>
            <w:r w:rsidRPr="007A6F05">
              <w:rPr>
                <w:color w:val="000000"/>
              </w:rPr>
              <w:t>Mathematics</w:t>
            </w:r>
          </w:p>
        </w:tc>
        <w:tc>
          <w:tcPr>
            <w:tcW w:w="1440" w:type="dxa"/>
            <w:noWrap/>
            <w:vAlign w:val="bottom"/>
          </w:tcPr>
          <w:p w14:paraId="00CCB795" w14:textId="76245638" w:rsidR="00FD3892" w:rsidRPr="007A6F05" w:rsidRDefault="00FD3892" w:rsidP="007A6F05">
            <w:pPr>
              <w:pStyle w:val="TableText"/>
              <w:rPr>
                <w:noProof w:val="0"/>
              </w:rPr>
            </w:pPr>
            <w:r w:rsidRPr="007A6F05">
              <w:rPr>
                <w:color w:val="000000"/>
              </w:rPr>
              <w:t>4</w:t>
            </w:r>
          </w:p>
        </w:tc>
        <w:tc>
          <w:tcPr>
            <w:tcW w:w="1598" w:type="dxa"/>
            <w:vAlign w:val="bottom"/>
          </w:tcPr>
          <w:p w14:paraId="48AB7352" w14:textId="5B4F4E70"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7473E05C" w14:textId="4C4693A5" w:rsidR="00FD3892" w:rsidRPr="007A6F05" w:rsidRDefault="00FD3892" w:rsidP="007A6F05">
            <w:pPr>
              <w:pStyle w:val="TableText"/>
              <w:jc w:val="left"/>
              <w:rPr>
                <w:noProof w:val="0"/>
              </w:rPr>
            </w:pPr>
            <w:r w:rsidRPr="007A6F05">
              <w:rPr>
                <w:color w:val="000000"/>
              </w:rPr>
              <w:t>Embedded Text-to-Speech</w:t>
            </w:r>
          </w:p>
        </w:tc>
        <w:tc>
          <w:tcPr>
            <w:tcW w:w="1440" w:type="dxa"/>
            <w:vAlign w:val="bottom"/>
          </w:tcPr>
          <w:p w14:paraId="769904F5" w14:textId="3579E901" w:rsidR="00FD3892" w:rsidRPr="007A6F05" w:rsidRDefault="00FD3892" w:rsidP="007A6F05">
            <w:pPr>
              <w:pStyle w:val="TableText"/>
              <w:rPr>
                <w:color w:val="000000"/>
              </w:rPr>
            </w:pPr>
            <w:r w:rsidRPr="007A6F05">
              <w:rPr>
                <w:color w:val="000000"/>
              </w:rPr>
              <w:t>DS</w:t>
            </w:r>
          </w:p>
        </w:tc>
        <w:tc>
          <w:tcPr>
            <w:tcW w:w="1440" w:type="dxa"/>
            <w:noWrap/>
            <w:vAlign w:val="bottom"/>
          </w:tcPr>
          <w:p w14:paraId="0A38C3A1" w14:textId="2EC1ADA3" w:rsidR="00FD3892" w:rsidRPr="007A6F05" w:rsidRDefault="00FD3892" w:rsidP="007A6F05">
            <w:pPr>
              <w:pStyle w:val="TableText"/>
              <w:ind w:right="144"/>
              <w:rPr>
                <w:noProof w:val="0"/>
              </w:rPr>
            </w:pPr>
            <w:r w:rsidRPr="007A6F05">
              <w:rPr>
                <w:color w:val="000000"/>
              </w:rPr>
              <w:t>80,539</w:t>
            </w:r>
          </w:p>
        </w:tc>
        <w:tc>
          <w:tcPr>
            <w:tcW w:w="1296" w:type="dxa"/>
            <w:noWrap/>
            <w:vAlign w:val="bottom"/>
          </w:tcPr>
          <w:p w14:paraId="3EB5B5FB" w14:textId="43CB6354" w:rsidR="00FD3892" w:rsidRPr="007A6F05" w:rsidRDefault="00FD3892" w:rsidP="007A6F05">
            <w:pPr>
              <w:pStyle w:val="TableText"/>
              <w:ind w:right="144"/>
              <w:rPr>
                <w:noProof w:val="0"/>
              </w:rPr>
            </w:pPr>
            <w:r w:rsidRPr="007A6F05">
              <w:rPr>
                <w:color w:val="000000"/>
              </w:rPr>
              <w:t>36,917</w:t>
            </w:r>
          </w:p>
        </w:tc>
      </w:tr>
      <w:tr w:rsidR="00FD3892" w:rsidRPr="007A6F05" w14:paraId="5268E12A" w14:textId="77777777">
        <w:tc>
          <w:tcPr>
            <w:tcW w:w="1728" w:type="dxa"/>
            <w:noWrap/>
            <w:vAlign w:val="bottom"/>
          </w:tcPr>
          <w:p w14:paraId="6567F1BC" w14:textId="7C0A4558" w:rsidR="00FD3892" w:rsidRPr="007A6F05" w:rsidRDefault="00FD3892" w:rsidP="007A6F05">
            <w:pPr>
              <w:pStyle w:val="TableText"/>
              <w:rPr>
                <w:noProof w:val="0"/>
              </w:rPr>
            </w:pPr>
            <w:r w:rsidRPr="007A6F05">
              <w:rPr>
                <w:color w:val="000000"/>
              </w:rPr>
              <w:t>Mathematics</w:t>
            </w:r>
          </w:p>
        </w:tc>
        <w:tc>
          <w:tcPr>
            <w:tcW w:w="1440" w:type="dxa"/>
            <w:noWrap/>
            <w:vAlign w:val="bottom"/>
          </w:tcPr>
          <w:p w14:paraId="5FB1983B" w14:textId="4B2B018F" w:rsidR="00FD3892" w:rsidRPr="007A6F05" w:rsidRDefault="00FD3892" w:rsidP="007A6F05">
            <w:pPr>
              <w:pStyle w:val="TableText"/>
              <w:rPr>
                <w:noProof w:val="0"/>
              </w:rPr>
            </w:pPr>
            <w:r w:rsidRPr="007A6F05">
              <w:rPr>
                <w:color w:val="000000"/>
              </w:rPr>
              <w:t>4</w:t>
            </w:r>
          </w:p>
        </w:tc>
        <w:tc>
          <w:tcPr>
            <w:tcW w:w="1598" w:type="dxa"/>
            <w:vAlign w:val="bottom"/>
          </w:tcPr>
          <w:p w14:paraId="3B29EE98" w14:textId="0FEED377"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52B30AEB" w14:textId="3E8EE65E"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59ABD8E4" w14:textId="2928DF18" w:rsidR="00FD3892" w:rsidRPr="007A6F05" w:rsidRDefault="00FD3892" w:rsidP="007A6F05">
            <w:pPr>
              <w:pStyle w:val="TableText"/>
              <w:rPr>
                <w:color w:val="000000"/>
              </w:rPr>
            </w:pPr>
            <w:r w:rsidRPr="007A6F05">
              <w:rPr>
                <w:color w:val="000000"/>
              </w:rPr>
              <w:t>ACC</w:t>
            </w:r>
          </w:p>
        </w:tc>
        <w:tc>
          <w:tcPr>
            <w:tcW w:w="1440" w:type="dxa"/>
            <w:noWrap/>
            <w:vAlign w:val="bottom"/>
          </w:tcPr>
          <w:p w14:paraId="3319B85D" w14:textId="3FD01FFA" w:rsidR="00FD3892" w:rsidRPr="007A6F05" w:rsidRDefault="00FD3892" w:rsidP="007A6F05">
            <w:pPr>
              <w:pStyle w:val="TableText"/>
              <w:ind w:right="144"/>
              <w:rPr>
                <w:noProof w:val="0"/>
              </w:rPr>
            </w:pPr>
            <w:r w:rsidRPr="007A6F05">
              <w:rPr>
                <w:color w:val="000000"/>
              </w:rPr>
              <w:t>132</w:t>
            </w:r>
          </w:p>
        </w:tc>
        <w:tc>
          <w:tcPr>
            <w:tcW w:w="1296" w:type="dxa"/>
            <w:noWrap/>
            <w:vAlign w:val="bottom"/>
          </w:tcPr>
          <w:p w14:paraId="7CC2A60B" w14:textId="5370D068" w:rsidR="00FD3892" w:rsidRPr="007A6F05" w:rsidRDefault="00FD3892" w:rsidP="007A6F05">
            <w:pPr>
              <w:pStyle w:val="TableText"/>
              <w:ind w:right="144"/>
              <w:rPr>
                <w:noProof w:val="0"/>
              </w:rPr>
            </w:pPr>
            <w:r w:rsidRPr="007A6F05">
              <w:rPr>
                <w:color w:val="000000"/>
              </w:rPr>
              <w:t>68</w:t>
            </w:r>
          </w:p>
        </w:tc>
      </w:tr>
      <w:tr w:rsidR="00FD3892" w:rsidRPr="007A6F05" w14:paraId="6FFC76A9" w14:textId="77777777">
        <w:tc>
          <w:tcPr>
            <w:tcW w:w="1728" w:type="dxa"/>
            <w:noWrap/>
            <w:vAlign w:val="bottom"/>
          </w:tcPr>
          <w:p w14:paraId="1C92FB20" w14:textId="2B161CED" w:rsidR="00FD3892" w:rsidRPr="007A6F05" w:rsidRDefault="00FD3892" w:rsidP="007A6F05">
            <w:pPr>
              <w:pStyle w:val="TableText"/>
              <w:rPr>
                <w:noProof w:val="0"/>
              </w:rPr>
            </w:pPr>
            <w:r w:rsidRPr="007A6F05">
              <w:rPr>
                <w:color w:val="000000"/>
              </w:rPr>
              <w:t>Mathematics</w:t>
            </w:r>
          </w:p>
        </w:tc>
        <w:tc>
          <w:tcPr>
            <w:tcW w:w="1440" w:type="dxa"/>
            <w:noWrap/>
            <w:vAlign w:val="bottom"/>
          </w:tcPr>
          <w:p w14:paraId="4DB8BF8F" w14:textId="314E53C1" w:rsidR="00FD3892" w:rsidRPr="007A6F05" w:rsidRDefault="00FD3892" w:rsidP="007A6F05">
            <w:pPr>
              <w:pStyle w:val="TableText"/>
              <w:rPr>
                <w:noProof w:val="0"/>
              </w:rPr>
            </w:pPr>
            <w:r w:rsidRPr="007A6F05">
              <w:rPr>
                <w:color w:val="000000"/>
              </w:rPr>
              <w:t>4</w:t>
            </w:r>
          </w:p>
        </w:tc>
        <w:tc>
          <w:tcPr>
            <w:tcW w:w="1598" w:type="dxa"/>
            <w:vAlign w:val="bottom"/>
          </w:tcPr>
          <w:p w14:paraId="4399AEFC" w14:textId="204BA1E1"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79DAD1CF" w14:textId="321D549B"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0E8C36CC" w14:textId="7D7BA39F" w:rsidR="00FD3892" w:rsidRPr="007A6F05" w:rsidRDefault="00FD3892" w:rsidP="007A6F05">
            <w:pPr>
              <w:pStyle w:val="TableText"/>
              <w:rPr>
                <w:color w:val="000000"/>
              </w:rPr>
            </w:pPr>
            <w:r w:rsidRPr="007A6F05">
              <w:rPr>
                <w:color w:val="000000"/>
              </w:rPr>
              <w:t>ACC</w:t>
            </w:r>
          </w:p>
        </w:tc>
        <w:tc>
          <w:tcPr>
            <w:tcW w:w="1440" w:type="dxa"/>
            <w:noWrap/>
            <w:vAlign w:val="bottom"/>
          </w:tcPr>
          <w:p w14:paraId="2ACAECFA" w14:textId="57E727B7" w:rsidR="00FD3892" w:rsidRPr="007A6F05" w:rsidRDefault="00FD3892" w:rsidP="007A6F05">
            <w:pPr>
              <w:pStyle w:val="TableText"/>
              <w:ind w:right="144"/>
              <w:rPr>
                <w:noProof w:val="0"/>
              </w:rPr>
            </w:pPr>
            <w:r w:rsidRPr="007A6F05">
              <w:rPr>
                <w:color w:val="000000"/>
              </w:rPr>
              <w:t>15,029</w:t>
            </w:r>
          </w:p>
        </w:tc>
        <w:tc>
          <w:tcPr>
            <w:tcW w:w="1296" w:type="dxa"/>
            <w:noWrap/>
            <w:vAlign w:val="bottom"/>
          </w:tcPr>
          <w:p w14:paraId="45F20025" w14:textId="3CE214DC" w:rsidR="00FD3892" w:rsidRPr="007A6F05" w:rsidRDefault="00FD3892" w:rsidP="007A6F05">
            <w:pPr>
              <w:pStyle w:val="TableText"/>
              <w:ind w:right="144"/>
              <w:rPr>
                <w:noProof w:val="0"/>
              </w:rPr>
            </w:pPr>
            <w:r w:rsidRPr="007A6F05">
              <w:rPr>
                <w:color w:val="000000"/>
              </w:rPr>
              <w:t>6,374</w:t>
            </w:r>
          </w:p>
        </w:tc>
      </w:tr>
      <w:tr w:rsidR="00FD3892" w:rsidRPr="007A6F05" w14:paraId="6DB7F851" w14:textId="77777777">
        <w:tc>
          <w:tcPr>
            <w:tcW w:w="1728" w:type="dxa"/>
            <w:noWrap/>
            <w:vAlign w:val="bottom"/>
          </w:tcPr>
          <w:p w14:paraId="43612ED3" w14:textId="6AD5831A" w:rsidR="00FD3892" w:rsidRPr="007A6F05" w:rsidRDefault="00FD3892" w:rsidP="007A6F05">
            <w:pPr>
              <w:pStyle w:val="TableText"/>
              <w:rPr>
                <w:noProof w:val="0"/>
              </w:rPr>
            </w:pPr>
            <w:r w:rsidRPr="007A6F05">
              <w:rPr>
                <w:color w:val="000000"/>
              </w:rPr>
              <w:t>Mathematics</w:t>
            </w:r>
          </w:p>
        </w:tc>
        <w:tc>
          <w:tcPr>
            <w:tcW w:w="1440" w:type="dxa"/>
            <w:noWrap/>
            <w:vAlign w:val="bottom"/>
          </w:tcPr>
          <w:p w14:paraId="024E3131" w14:textId="32AA5DBD" w:rsidR="00FD3892" w:rsidRPr="007A6F05" w:rsidRDefault="00FD3892" w:rsidP="007A6F05">
            <w:pPr>
              <w:pStyle w:val="TableText"/>
              <w:rPr>
                <w:noProof w:val="0"/>
              </w:rPr>
            </w:pPr>
            <w:r w:rsidRPr="007A6F05">
              <w:rPr>
                <w:color w:val="000000"/>
              </w:rPr>
              <w:t>4</w:t>
            </w:r>
          </w:p>
        </w:tc>
        <w:tc>
          <w:tcPr>
            <w:tcW w:w="1598" w:type="dxa"/>
            <w:vAlign w:val="bottom"/>
          </w:tcPr>
          <w:p w14:paraId="0CC1E4CB" w14:textId="07341F3C"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0572F7E0" w14:textId="11D7EA71"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6085522C" w14:textId="6B5C080B" w:rsidR="00FD3892" w:rsidRPr="007A6F05" w:rsidRDefault="00FD3892" w:rsidP="007A6F05">
            <w:pPr>
              <w:pStyle w:val="TableText"/>
              <w:rPr>
                <w:color w:val="000000"/>
              </w:rPr>
            </w:pPr>
            <w:r w:rsidRPr="007A6F05">
              <w:rPr>
                <w:color w:val="000000"/>
              </w:rPr>
              <w:t>ACC</w:t>
            </w:r>
          </w:p>
        </w:tc>
        <w:tc>
          <w:tcPr>
            <w:tcW w:w="1440" w:type="dxa"/>
            <w:noWrap/>
            <w:vAlign w:val="bottom"/>
          </w:tcPr>
          <w:p w14:paraId="47AD5B29" w14:textId="5126ACFF" w:rsidR="00FD3892" w:rsidRPr="007A6F05" w:rsidRDefault="00FD3892" w:rsidP="007A6F05">
            <w:pPr>
              <w:pStyle w:val="TableText"/>
              <w:ind w:right="144"/>
              <w:rPr>
                <w:noProof w:val="0"/>
              </w:rPr>
            </w:pPr>
            <w:r w:rsidRPr="007A6F05">
              <w:rPr>
                <w:color w:val="000000"/>
              </w:rPr>
              <w:t>123</w:t>
            </w:r>
          </w:p>
        </w:tc>
        <w:tc>
          <w:tcPr>
            <w:tcW w:w="1296" w:type="dxa"/>
            <w:noWrap/>
            <w:vAlign w:val="bottom"/>
          </w:tcPr>
          <w:p w14:paraId="608F1F7D" w14:textId="28C11D5E" w:rsidR="00FD3892" w:rsidRPr="007A6F05" w:rsidRDefault="00FD3892" w:rsidP="007A6F05">
            <w:pPr>
              <w:pStyle w:val="TableText"/>
              <w:ind w:right="144"/>
              <w:rPr>
                <w:noProof w:val="0"/>
              </w:rPr>
            </w:pPr>
            <w:r w:rsidRPr="007A6F05">
              <w:rPr>
                <w:color w:val="000000"/>
              </w:rPr>
              <w:t>25</w:t>
            </w:r>
          </w:p>
        </w:tc>
      </w:tr>
      <w:tr w:rsidR="00FD3892" w:rsidRPr="007A6F05" w14:paraId="2CD9769B" w14:textId="77777777">
        <w:tc>
          <w:tcPr>
            <w:tcW w:w="1728" w:type="dxa"/>
            <w:tcBorders>
              <w:bottom w:val="nil"/>
            </w:tcBorders>
            <w:noWrap/>
            <w:vAlign w:val="bottom"/>
          </w:tcPr>
          <w:p w14:paraId="45BE2992" w14:textId="23626E6D" w:rsidR="00FD3892" w:rsidRPr="007A6F05" w:rsidRDefault="00FD3892" w:rsidP="007A6F05">
            <w:pPr>
              <w:pStyle w:val="TableText"/>
              <w:rPr>
                <w:noProof w:val="0"/>
              </w:rPr>
            </w:pPr>
            <w:r w:rsidRPr="007A6F05">
              <w:rPr>
                <w:color w:val="000000"/>
              </w:rPr>
              <w:t>Mathematics</w:t>
            </w:r>
          </w:p>
        </w:tc>
        <w:tc>
          <w:tcPr>
            <w:tcW w:w="1440" w:type="dxa"/>
            <w:tcBorders>
              <w:bottom w:val="nil"/>
            </w:tcBorders>
            <w:noWrap/>
            <w:vAlign w:val="bottom"/>
          </w:tcPr>
          <w:p w14:paraId="2B4DA07B" w14:textId="4E69B448" w:rsidR="00FD3892" w:rsidRPr="007A6F05" w:rsidRDefault="00FD3892" w:rsidP="007A6F05">
            <w:pPr>
              <w:pStyle w:val="TableText"/>
              <w:rPr>
                <w:noProof w:val="0"/>
              </w:rPr>
            </w:pPr>
            <w:r w:rsidRPr="007A6F05">
              <w:rPr>
                <w:color w:val="000000"/>
              </w:rPr>
              <w:t>4</w:t>
            </w:r>
          </w:p>
        </w:tc>
        <w:tc>
          <w:tcPr>
            <w:tcW w:w="1598" w:type="dxa"/>
            <w:tcBorders>
              <w:bottom w:val="nil"/>
            </w:tcBorders>
            <w:vAlign w:val="bottom"/>
          </w:tcPr>
          <w:p w14:paraId="5C124B60" w14:textId="5E2AD8CC" w:rsidR="00FD3892" w:rsidRPr="007A6F05" w:rsidRDefault="00FD3892" w:rsidP="007A6F05">
            <w:pPr>
              <w:pStyle w:val="TableText"/>
              <w:ind w:right="432"/>
              <w:rPr>
                <w:noProof w:val="0"/>
              </w:rPr>
            </w:pPr>
            <w:r w:rsidRPr="007A6F05">
              <w:rPr>
                <w:color w:val="000000"/>
              </w:rPr>
              <w:t>PT</w:t>
            </w:r>
          </w:p>
        </w:tc>
        <w:tc>
          <w:tcPr>
            <w:tcW w:w="4306" w:type="dxa"/>
            <w:tcBorders>
              <w:bottom w:val="nil"/>
            </w:tcBorders>
            <w:noWrap/>
            <w:vAlign w:val="bottom"/>
          </w:tcPr>
          <w:p w14:paraId="44E280A9" w14:textId="24C3D526" w:rsidR="00FD3892" w:rsidRPr="007A6F05" w:rsidRDefault="00FD3892" w:rsidP="007A6F05">
            <w:pPr>
              <w:pStyle w:val="TableText"/>
              <w:jc w:val="left"/>
              <w:rPr>
                <w:noProof w:val="0"/>
              </w:rPr>
            </w:pPr>
            <w:r w:rsidRPr="007A6F05">
              <w:rPr>
                <w:color w:val="000000"/>
              </w:rPr>
              <w:t>Embedded Masking</w:t>
            </w:r>
          </w:p>
        </w:tc>
        <w:tc>
          <w:tcPr>
            <w:tcW w:w="1440" w:type="dxa"/>
            <w:tcBorders>
              <w:bottom w:val="nil"/>
            </w:tcBorders>
            <w:vAlign w:val="bottom"/>
          </w:tcPr>
          <w:p w14:paraId="0E4C0EC3" w14:textId="0D7633E7" w:rsidR="00FD3892" w:rsidRPr="007A6F05" w:rsidRDefault="00FD3892" w:rsidP="007A6F05">
            <w:pPr>
              <w:pStyle w:val="TableText"/>
              <w:rPr>
                <w:color w:val="000000"/>
              </w:rPr>
            </w:pPr>
            <w:r w:rsidRPr="007A6F05">
              <w:rPr>
                <w:color w:val="000000"/>
              </w:rPr>
              <w:t>DS</w:t>
            </w:r>
          </w:p>
        </w:tc>
        <w:tc>
          <w:tcPr>
            <w:tcW w:w="1440" w:type="dxa"/>
            <w:tcBorders>
              <w:bottom w:val="nil"/>
            </w:tcBorders>
            <w:noWrap/>
            <w:vAlign w:val="bottom"/>
          </w:tcPr>
          <w:p w14:paraId="6FAE1757" w14:textId="64E3FF8F" w:rsidR="00FD3892" w:rsidRPr="007A6F05" w:rsidRDefault="00FD3892" w:rsidP="007A6F05">
            <w:pPr>
              <w:pStyle w:val="TableText"/>
              <w:ind w:right="144"/>
              <w:rPr>
                <w:noProof w:val="0"/>
              </w:rPr>
            </w:pPr>
            <w:r w:rsidRPr="007A6F05">
              <w:rPr>
                <w:color w:val="000000"/>
              </w:rPr>
              <w:t>11,824</w:t>
            </w:r>
          </w:p>
        </w:tc>
        <w:tc>
          <w:tcPr>
            <w:tcW w:w="1296" w:type="dxa"/>
            <w:tcBorders>
              <w:bottom w:val="nil"/>
            </w:tcBorders>
            <w:noWrap/>
            <w:vAlign w:val="bottom"/>
          </w:tcPr>
          <w:p w14:paraId="04C24B90" w14:textId="5A7761A5" w:rsidR="00FD3892" w:rsidRPr="007A6F05" w:rsidRDefault="00FD3892" w:rsidP="007A6F05">
            <w:pPr>
              <w:pStyle w:val="TableText"/>
              <w:ind w:right="144"/>
              <w:rPr>
                <w:noProof w:val="0"/>
              </w:rPr>
            </w:pPr>
            <w:r w:rsidRPr="007A6F05">
              <w:rPr>
                <w:color w:val="000000"/>
              </w:rPr>
              <w:t>193</w:t>
            </w:r>
          </w:p>
        </w:tc>
      </w:tr>
      <w:tr w:rsidR="00FD3892" w:rsidRPr="007A6F05" w14:paraId="73BD2526" w14:textId="77777777">
        <w:tc>
          <w:tcPr>
            <w:tcW w:w="1728" w:type="dxa"/>
            <w:tcBorders>
              <w:top w:val="nil"/>
              <w:bottom w:val="single" w:sz="4" w:space="0" w:color="auto"/>
            </w:tcBorders>
            <w:noWrap/>
            <w:vAlign w:val="bottom"/>
          </w:tcPr>
          <w:p w14:paraId="2DA7E0FE" w14:textId="181D5640" w:rsidR="00FD3892" w:rsidRPr="007A6F05" w:rsidRDefault="00FD3892" w:rsidP="007A6F05">
            <w:pPr>
              <w:pStyle w:val="TableText"/>
              <w:rPr>
                <w:noProof w:val="0"/>
              </w:rPr>
            </w:pPr>
            <w:r w:rsidRPr="007A6F05">
              <w:rPr>
                <w:color w:val="000000"/>
              </w:rPr>
              <w:t>Mathematics</w:t>
            </w:r>
          </w:p>
        </w:tc>
        <w:tc>
          <w:tcPr>
            <w:tcW w:w="1440" w:type="dxa"/>
            <w:tcBorders>
              <w:top w:val="nil"/>
              <w:bottom w:val="single" w:sz="4" w:space="0" w:color="auto"/>
            </w:tcBorders>
            <w:noWrap/>
            <w:vAlign w:val="bottom"/>
          </w:tcPr>
          <w:p w14:paraId="1C6F2B18" w14:textId="02DDF815" w:rsidR="00FD3892" w:rsidRPr="007A6F05" w:rsidRDefault="00FD3892" w:rsidP="007A6F05">
            <w:pPr>
              <w:pStyle w:val="TableText"/>
              <w:rPr>
                <w:noProof w:val="0"/>
              </w:rPr>
            </w:pPr>
            <w:r w:rsidRPr="007A6F05">
              <w:rPr>
                <w:color w:val="000000"/>
              </w:rPr>
              <w:t>4</w:t>
            </w:r>
          </w:p>
        </w:tc>
        <w:tc>
          <w:tcPr>
            <w:tcW w:w="1598" w:type="dxa"/>
            <w:tcBorders>
              <w:top w:val="nil"/>
              <w:bottom w:val="single" w:sz="4" w:space="0" w:color="auto"/>
            </w:tcBorders>
            <w:vAlign w:val="bottom"/>
          </w:tcPr>
          <w:p w14:paraId="6FD501BF" w14:textId="7288090F" w:rsidR="00FD3892" w:rsidRPr="007A6F05" w:rsidRDefault="00FD3892" w:rsidP="007A6F05">
            <w:pPr>
              <w:pStyle w:val="TableText"/>
              <w:ind w:right="432"/>
              <w:rPr>
                <w:noProof w:val="0"/>
              </w:rPr>
            </w:pPr>
            <w:r w:rsidRPr="007A6F05">
              <w:rPr>
                <w:color w:val="000000"/>
              </w:rPr>
              <w:t>PT</w:t>
            </w:r>
          </w:p>
        </w:tc>
        <w:tc>
          <w:tcPr>
            <w:tcW w:w="4306" w:type="dxa"/>
            <w:tcBorders>
              <w:top w:val="nil"/>
              <w:bottom w:val="single" w:sz="4" w:space="0" w:color="auto"/>
            </w:tcBorders>
            <w:noWrap/>
            <w:vAlign w:val="bottom"/>
          </w:tcPr>
          <w:p w14:paraId="59B0E7E8" w14:textId="4213F3BB" w:rsidR="00FD3892" w:rsidRPr="007A6F05" w:rsidRDefault="00FD3892" w:rsidP="007A6F05">
            <w:pPr>
              <w:pStyle w:val="TableText"/>
              <w:jc w:val="left"/>
              <w:rPr>
                <w:noProof w:val="0"/>
              </w:rPr>
            </w:pPr>
            <w:r w:rsidRPr="007A6F05">
              <w:rPr>
                <w:color w:val="000000"/>
              </w:rPr>
              <w:t>Embedded Text-to-Speech</w:t>
            </w:r>
          </w:p>
        </w:tc>
        <w:tc>
          <w:tcPr>
            <w:tcW w:w="1440" w:type="dxa"/>
            <w:tcBorders>
              <w:top w:val="nil"/>
              <w:bottom w:val="single" w:sz="4" w:space="0" w:color="auto"/>
            </w:tcBorders>
            <w:vAlign w:val="bottom"/>
          </w:tcPr>
          <w:p w14:paraId="273D3614" w14:textId="722E771C" w:rsidR="00FD3892" w:rsidRPr="007A6F05" w:rsidRDefault="00FD3892" w:rsidP="007A6F05">
            <w:pPr>
              <w:pStyle w:val="TableText"/>
              <w:rPr>
                <w:color w:val="000000"/>
              </w:rPr>
            </w:pPr>
            <w:r w:rsidRPr="007A6F05">
              <w:rPr>
                <w:color w:val="000000"/>
              </w:rPr>
              <w:t>DS</w:t>
            </w:r>
          </w:p>
        </w:tc>
        <w:tc>
          <w:tcPr>
            <w:tcW w:w="1440" w:type="dxa"/>
            <w:tcBorders>
              <w:top w:val="nil"/>
              <w:bottom w:val="single" w:sz="4" w:space="0" w:color="auto"/>
            </w:tcBorders>
            <w:noWrap/>
            <w:vAlign w:val="bottom"/>
          </w:tcPr>
          <w:p w14:paraId="7008107A" w14:textId="3884CB6C" w:rsidR="00FD3892" w:rsidRPr="007A6F05" w:rsidRDefault="00FD3892" w:rsidP="007A6F05">
            <w:pPr>
              <w:pStyle w:val="TableText"/>
              <w:ind w:right="144"/>
              <w:rPr>
                <w:noProof w:val="0"/>
              </w:rPr>
            </w:pPr>
            <w:r w:rsidRPr="007A6F05">
              <w:rPr>
                <w:color w:val="000000"/>
              </w:rPr>
              <w:t>80,812</w:t>
            </w:r>
          </w:p>
        </w:tc>
        <w:tc>
          <w:tcPr>
            <w:tcW w:w="1296" w:type="dxa"/>
            <w:tcBorders>
              <w:top w:val="nil"/>
              <w:bottom w:val="single" w:sz="4" w:space="0" w:color="auto"/>
            </w:tcBorders>
            <w:noWrap/>
            <w:vAlign w:val="bottom"/>
          </w:tcPr>
          <w:p w14:paraId="006D14A1" w14:textId="21F4DF82" w:rsidR="00FD3892" w:rsidRPr="007A6F05" w:rsidRDefault="00FD3892" w:rsidP="007A6F05">
            <w:pPr>
              <w:pStyle w:val="TableText"/>
              <w:ind w:right="144"/>
              <w:rPr>
                <w:noProof w:val="0"/>
              </w:rPr>
            </w:pPr>
            <w:r w:rsidRPr="007A6F05">
              <w:rPr>
                <w:color w:val="000000"/>
              </w:rPr>
              <w:t>37,371</w:t>
            </w:r>
          </w:p>
        </w:tc>
      </w:tr>
      <w:tr w:rsidR="00FD3892" w:rsidRPr="007A6F05" w14:paraId="4FB4233F" w14:textId="77777777">
        <w:tc>
          <w:tcPr>
            <w:tcW w:w="1728" w:type="dxa"/>
            <w:tcBorders>
              <w:top w:val="single" w:sz="4" w:space="0" w:color="auto"/>
            </w:tcBorders>
            <w:noWrap/>
            <w:vAlign w:val="bottom"/>
          </w:tcPr>
          <w:p w14:paraId="3A4719A5" w14:textId="13C5A7B3" w:rsidR="00FD3892" w:rsidRPr="007A6F05" w:rsidRDefault="00FD3892" w:rsidP="007A6F05">
            <w:pPr>
              <w:pStyle w:val="TableText"/>
              <w:rPr>
                <w:noProof w:val="0"/>
              </w:rPr>
            </w:pPr>
            <w:r w:rsidRPr="007A6F05">
              <w:rPr>
                <w:color w:val="000000"/>
              </w:rPr>
              <w:t>Mathematics</w:t>
            </w:r>
          </w:p>
        </w:tc>
        <w:tc>
          <w:tcPr>
            <w:tcW w:w="1440" w:type="dxa"/>
            <w:tcBorders>
              <w:top w:val="single" w:sz="4" w:space="0" w:color="auto"/>
            </w:tcBorders>
            <w:noWrap/>
            <w:vAlign w:val="bottom"/>
          </w:tcPr>
          <w:p w14:paraId="54AF911A" w14:textId="60C6FFF3" w:rsidR="00FD3892" w:rsidRPr="007A6F05" w:rsidRDefault="00FD3892" w:rsidP="007A6F05">
            <w:pPr>
              <w:pStyle w:val="TableText"/>
              <w:rPr>
                <w:noProof w:val="0"/>
              </w:rPr>
            </w:pPr>
            <w:r w:rsidRPr="007A6F05">
              <w:rPr>
                <w:color w:val="000000"/>
              </w:rPr>
              <w:t>5</w:t>
            </w:r>
          </w:p>
        </w:tc>
        <w:tc>
          <w:tcPr>
            <w:tcW w:w="1598" w:type="dxa"/>
            <w:tcBorders>
              <w:top w:val="single" w:sz="4" w:space="0" w:color="auto"/>
            </w:tcBorders>
            <w:vAlign w:val="bottom"/>
          </w:tcPr>
          <w:p w14:paraId="6E5E7B31" w14:textId="754AE7A7" w:rsidR="00FD3892" w:rsidRPr="007A6F05" w:rsidRDefault="00FD3892" w:rsidP="007A6F05">
            <w:pPr>
              <w:pStyle w:val="TableText"/>
              <w:ind w:right="432"/>
              <w:rPr>
                <w:noProof w:val="0"/>
              </w:rPr>
            </w:pPr>
            <w:r w:rsidRPr="007A6F05">
              <w:rPr>
                <w:color w:val="000000"/>
              </w:rPr>
              <w:t>All</w:t>
            </w:r>
          </w:p>
        </w:tc>
        <w:tc>
          <w:tcPr>
            <w:tcW w:w="4306" w:type="dxa"/>
            <w:tcBorders>
              <w:top w:val="single" w:sz="4" w:space="0" w:color="auto"/>
            </w:tcBorders>
            <w:noWrap/>
            <w:vAlign w:val="bottom"/>
          </w:tcPr>
          <w:p w14:paraId="39A90475" w14:textId="570C6E7C" w:rsidR="00FD3892" w:rsidRPr="007A6F05" w:rsidRDefault="00FD3892" w:rsidP="007A6F05">
            <w:pPr>
              <w:pStyle w:val="TableText"/>
              <w:jc w:val="left"/>
              <w:rPr>
                <w:noProof w:val="0"/>
              </w:rPr>
            </w:pPr>
            <w:r w:rsidRPr="007A6F05">
              <w:rPr>
                <w:color w:val="000000"/>
              </w:rPr>
              <w:t>Any Tracked Resource</w:t>
            </w:r>
          </w:p>
        </w:tc>
        <w:tc>
          <w:tcPr>
            <w:tcW w:w="1440" w:type="dxa"/>
            <w:tcBorders>
              <w:top w:val="single" w:sz="4" w:space="0" w:color="auto"/>
            </w:tcBorders>
            <w:vAlign w:val="bottom"/>
          </w:tcPr>
          <w:p w14:paraId="25875470" w14:textId="3BCB9D43" w:rsidR="00FD3892" w:rsidRPr="007A6F05" w:rsidRDefault="00FD3892" w:rsidP="007A6F05">
            <w:pPr>
              <w:pStyle w:val="TableText"/>
              <w:rPr>
                <w:color w:val="000000"/>
              </w:rPr>
            </w:pPr>
            <w:r w:rsidRPr="007A6F05">
              <w:rPr>
                <w:color w:val="000000"/>
              </w:rPr>
              <w:t>N/A</w:t>
            </w:r>
          </w:p>
        </w:tc>
        <w:tc>
          <w:tcPr>
            <w:tcW w:w="1440" w:type="dxa"/>
            <w:tcBorders>
              <w:top w:val="single" w:sz="4" w:space="0" w:color="auto"/>
            </w:tcBorders>
            <w:noWrap/>
            <w:vAlign w:val="bottom"/>
          </w:tcPr>
          <w:p w14:paraId="7F1E993E" w14:textId="3F5D4265" w:rsidR="00FD3892" w:rsidRPr="007A6F05" w:rsidRDefault="00FD3892" w:rsidP="007A6F05">
            <w:pPr>
              <w:pStyle w:val="TableText"/>
              <w:ind w:right="144"/>
              <w:rPr>
                <w:noProof w:val="0"/>
              </w:rPr>
            </w:pPr>
            <w:r w:rsidRPr="007A6F05">
              <w:rPr>
                <w:color w:val="000000"/>
              </w:rPr>
              <w:t>87,408</w:t>
            </w:r>
          </w:p>
        </w:tc>
        <w:tc>
          <w:tcPr>
            <w:tcW w:w="1296" w:type="dxa"/>
            <w:tcBorders>
              <w:top w:val="single" w:sz="4" w:space="0" w:color="auto"/>
            </w:tcBorders>
            <w:noWrap/>
            <w:vAlign w:val="bottom"/>
          </w:tcPr>
          <w:p w14:paraId="53E9E99E" w14:textId="7261BFB0" w:rsidR="00FD3892" w:rsidRPr="007A6F05" w:rsidRDefault="00FD3892" w:rsidP="007A6F05">
            <w:pPr>
              <w:pStyle w:val="TableText"/>
              <w:ind w:right="144"/>
              <w:rPr>
                <w:noProof w:val="0"/>
              </w:rPr>
            </w:pPr>
            <w:r w:rsidRPr="007A6F05">
              <w:rPr>
                <w:color w:val="000000"/>
              </w:rPr>
              <w:t>43,124</w:t>
            </w:r>
          </w:p>
        </w:tc>
      </w:tr>
      <w:tr w:rsidR="00FD3892" w:rsidRPr="007A6F05" w14:paraId="5DEA1124" w14:textId="77777777">
        <w:tc>
          <w:tcPr>
            <w:tcW w:w="1728" w:type="dxa"/>
            <w:noWrap/>
            <w:vAlign w:val="bottom"/>
          </w:tcPr>
          <w:p w14:paraId="4CB9015A" w14:textId="4B1FC54A" w:rsidR="00FD3892" w:rsidRPr="007A6F05" w:rsidRDefault="00FD3892" w:rsidP="007A6F05">
            <w:pPr>
              <w:pStyle w:val="TableText"/>
              <w:rPr>
                <w:noProof w:val="0"/>
              </w:rPr>
            </w:pPr>
            <w:r w:rsidRPr="007A6F05">
              <w:rPr>
                <w:color w:val="000000"/>
              </w:rPr>
              <w:t>Mathematics</w:t>
            </w:r>
          </w:p>
        </w:tc>
        <w:tc>
          <w:tcPr>
            <w:tcW w:w="1440" w:type="dxa"/>
            <w:noWrap/>
            <w:vAlign w:val="bottom"/>
          </w:tcPr>
          <w:p w14:paraId="7075AEE3" w14:textId="6C534293" w:rsidR="00FD3892" w:rsidRPr="007A6F05" w:rsidRDefault="00FD3892" w:rsidP="007A6F05">
            <w:pPr>
              <w:pStyle w:val="TableText"/>
              <w:rPr>
                <w:noProof w:val="0"/>
              </w:rPr>
            </w:pPr>
            <w:r w:rsidRPr="007A6F05">
              <w:rPr>
                <w:color w:val="000000"/>
              </w:rPr>
              <w:t>5</w:t>
            </w:r>
          </w:p>
        </w:tc>
        <w:tc>
          <w:tcPr>
            <w:tcW w:w="1598" w:type="dxa"/>
            <w:vAlign w:val="bottom"/>
          </w:tcPr>
          <w:p w14:paraId="6DC32875" w14:textId="6A9C24AD"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72F40337" w14:textId="12237439"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227C68D9" w14:textId="10A7602C" w:rsidR="00FD3892" w:rsidRPr="007A6F05" w:rsidRDefault="00FD3892" w:rsidP="007A6F05">
            <w:pPr>
              <w:pStyle w:val="TableText"/>
              <w:rPr>
                <w:color w:val="000000"/>
              </w:rPr>
            </w:pPr>
            <w:r w:rsidRPr="007A6F05">
              <w:rPr>
                <w:color w:val="000000"/>
              </w:rPr>
              <w:t>N/A</w:t>
            </w:r>
          </w:p>
        </w:tc>
        <w:tc>
          <w:tcPr>
            <w:tcW w:w="1440" w:type="dxa"/>
            <w:noWrap/>
            <w:vAlign w:val="bottom"/>
          </w:tcPr>
          <w:p w14:paraId="3E56B79D" w14:textId="164A7FFD" w:rsidR="00FD3892" w:rsidRPr="007A6F05" w:rsidRDefault="00FD3892" w:rsidP="007A6F05">
            <w:pPr>
              <w:pStyle w:val="TableText"/>
              <w:ind w:right="144"/>
              <w:rPr>
                <w:noProof w:val="0"/>
              </w:rPr>
            </w:pPr>
            <w:r w:rsidRPr="007A6F05">
              <w:rPr>
                <w:color w:val="000000"/>
              </w:rPr>
              <w:t>87,182</w:t>
            </w:r>
          </w:p>
        </w:tc>
        <w:tc>
          <w:tcPr>
            <w:tcW w:w="1296" w:type="dxa"/>
            <w:noWrap/>
            <w:vAlign w:val="bottom"/>
          </w:tcPr>
          <w:p w14:paraId="1FCEDC67" w14:textId="3FC5C4BF" w:rsidR="00FD3892" w:rsidRPr="007A6F05" w:rsidRDefault="00FD3892" w:rsidP="007A6F05">
            <w:pPr>
              <w:pStyle w:val="TableText"/>
              <w:ind w:right="144"/>
              <w:rPr>
                <w:noProof w:val="0"/>
              </w:rPr>
            </w:pPr>
            <w:r w:rsidRPr="007A6F05">
              <w:rPr>
                <w:color w:val="000000"/>
              </w:rPr>
              <w:t>33,393</w:t>
            </w:r>
          </w:p>
        </w:tc>
      </w:tr>
      <w:tr w:rsidR="00FD3892" w:rsidRPr="007A6F05" w14:paraId="0D4E2BB2" w14:textId="77777777">
        <w:tc>
          <w:tcPr>
            <w:tcW w:w="1728" w:type="dxa"/>
            <w:noWrap/>
            <w:vAlign w:val="bottom"/>
          </w:tcPr>
          <w:p w14:paraId="77A074FB" w14:textId="72E626EB" w:rsidR="00FD3892" w:rsidRPr="007A6F05" w:rsidRDefault="00FD3892" w:rsidP="007A6F05">
            <w:pPr>
              <w:pStyle w:val="TableText"/>
              <w:rPr>
                <w:noProof w:val="0"/>
              </w:rPr>
            </w:pPr>
            <w:r w:rsidRPr="007A6F05">
              <w:rPr>
                <w:color w:val="000000"/>
              </w:rPr>
              <w:t>Mathematics</w:t>
            </w:r>
          </w:p>
        </w:tc>
        <w:tc>
          <w:tcPr>
            <w:tcW w:w="1440" w:type="dxa"/>
            <w:noWrap/>
            <w:vAlign w:val="bottom"/>
          </w:tcPr>
          <w:p w14:paraId="61B4B865" w14:textId="1CCF5E88" w:rsidR="00FD3892" w:rsidRPr="007A6F05" w:rsidRDefault="00FD3892" w:rsidP="007A6F05">
            <w:pPr>
              <w:pStyle w:val="TableText"/>
              <w:rPr>
                <w:noProof w:val="0"/>
              </w:rPr>
            </w:pPr>
            <w:r w:rsidRPr="007A6F05">
              <w:rPr>
                <w:color w:val="000000"/>
              </w:rPr>
              <w:t>5</w:t>
            </w:r>
          </w:p>
        </w:tc>
        <w:tc>
          <w:tcPr>
            <w:tcW w:w="1598" w:type="dxa"/>
            <w:vAlign w:val="bottom"/>
          </w:tcPr>
          <w:p w14:paraId="6D12D43A" w14:textId="39A0EA6C"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0664B799" w14:textId="650EB4F4"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58E771EF" w14:textId="53CD78DE" w:rsidR="00FD3892" w:rsidRPr="007A6F05" w:rsidRDefault="00FD3892" w:rsidP="007A6F05">
            <w:pPr>
              <w:pStyle w:val="TableText"/>
              <w:rPr>
                <w:color w:val="000000"/>
              </w:rPr>
            </w:pPr>
            <w:r w:rsidRPr="007A6F05">
              <w:rPr>
                <w:color w:val="000000"/>
              </w:rPr>
              <w:t>N/A</w:t>
            </w:r>
          </w:p>
        </w:tc>
        <w:tc>
          <w:tcPr>
            <w:tcW w:w="1440" w:type="dxa"/>
            <w:noWrap/>
            <w:vAlign w:val="bottom"/>
          </w:tcPr>
          <w:p w14:paraId="2C822130" w14:textId="5C19D89E" w:rsidR="00FD3892" w:rsidRPr="007A6F05" w:rsidRDefault="00FD3892" w:rsidP="007A6F05">
            <w:pPr>
              <w:pStyle w:val="TableText"/>
              <w:ind w:right="144"/>
              <w:rPr>
                <w:noProof w:val="0"/>
              </w:rPr>
            </w:pPr>
            <w:r w:rsidRPr="007A6F05">
              <w:rPr>
                <w:color w:val="000000"/>
              </w:rPr>
              <w:t>87,319</w:t>
            </w:r>
          </w:p>
        </w:tc>
        <w:tc>
          <w:tcPr>
            <w:tcW w:w="1296" w:type="dxa"/>
            <w:noWrap/>
            <w:vAlign w:val="bottom"/>
          </w:tcPr>
          <w:p w14:paraId="1740000A" w14:textId="737A728C" w:rsidR="00FD3892" w:rsidRPr="007A6F05" w:rsidRDefault="00FD3892" w:rsidP="007A6F05">
            <w:pPr>
              <w:pStyle w:val="TableText"/>
              <w:ind w:right="144"/>
              <w:rPr>
                <w:noProof w:val="0"/>
              </w:rPr>
            </w:pPr>
            <w:r w:rsidRPr="007A6F05">
              <w:rPr>
                <w:color w:val="000000"/>
              </w:rPr>
              <w:t>36,879</w:t>
            </w:r>
          </w:p>
        </w:tc>
      </w:tr>
      <w:tr w:rsidR="00FD3892" w:rsidRPr="007A6F05" w14:paraId="7270F4CF" w14:textId="77777777">
        <w:tc>
          <w:tcPr>
            <w:tcW w:w="1728" w:type="dxa"/>
            <w:noWrap/>
            <w:vAlign w:val="bottom"/>
          </w:tcPr>
          <w:p w14:paraId="0AEEF7A7" w14:textId="22109BE3" w:rsidR="00FD3892" w:rsidRPr="007A6F05" w:rsidRDefault="00FD3892" w:rsidP="007A6F05">
            <w:pPr>
              <w:pStyle w:val="TableText"/>
              <w:rPr>
                <w:noProof w:val="0"/>
              </w:rPr>
            </w:pPr>
            <w:r w:rsidRPr="007A6F05">
              <w:rPr>
                <w:color w:val="000000"/>
              </w:rPr>
              <w:t>Mathematics</w:t>
            </w:r>
          </w:p>
        </w:tc>
        <w:tc>
          <w:tcPr>
            <w:tcW w:w="1440" w:type="dxa"/>
            <w:noWrap/>
            <w:vAlign w:val="bottom"/>
          </w:tcPr>
          <w:p w14:paraId="0C9F66B0" w14:textId="147DD2AD" w:rsidR="00FD3892" w:rsidRPr="007A6F05" w:rsidRDefault="00FD3892" w:rsidP="007A6F05">
            <w:pPr>
              <w:pStyle w:val="TableText"/>
              <w:rPr>
                <w:noProof w:val="0"/>
              </w:rPr>
            </w:pPr>
            <w:r w:rsidRPr="007A6F05">
              <w:rPr>
                <w:color w:val="000000"/>
              </w:rPr>
              <w:t>5</w:t>
            </w:r>
          </w:p>
        </w:tc>
        <w:tc>
          <w:tcPr>
            <w:tcW w:w="1598" w:type="dxa"/>
            <w:vAlign w:val="bottom"/>
          </w:tcPr>
          <w:p w14:paraId="5A331712" w14:textId="606F98E3"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75090306" w14:textId="74C6AA89"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4A357FF7" w14:textId="22CD9CDC" w:rsidR="00FD3892" w:rsidRPr="007A6F05" w:rsidRDefault="00FD3892" w:rsidP="007A6F05">
            <w:pPr>
              <w:pStyle w:val="TableText"/>
              <w:rPr>
                <w:color w:val="000000"/>
              </w:rPr>
            </w:pPr>
            <w:r w:rsidRPr="007A6F05">
              <w:rPr>
                <w:color w:val="000000"/>
              </w:rPr>
              <w:t>ACC</w:t>
            </w:r>
          </w:p>
        </w:tc>
        <w:tc>
          <w:tcPr>
            <w:tcW w:w="1440" w:type="dxa"/>
            <w:noWrap/>
            <w:vAlign w:val="bottom"/>
          </w:tcPr>
          <w:p w14:paraId="468276C3" w14:textId="4900AF93" w:rsidR="00FD3892" w:rsidRPr="007A6F05" w:rsidRDefault="00FD3892" w:rsidP="007A6F05">
            <w:pPr>
              <w:pStyle w:val="TableText"/>
              <w:ind w:right="144"/>
              <w:rPr>
                <w:noProof w:val="0"/>
              </w:rPr>
            </w:pPr>
            <w:r w:rsidRPr="007A6F05">
              <w:rPr>
                <w:color w:val="000000"/>
              </w:rPr>
              <w:t>159</w:t>
            </w:r>
          </w:p>
        </w:tc>
        <w:tc>
          <w:tcPr>
            <w:tcW w:w="1296" w:type="dxa"/>
            <w:noWrap/>
            <w:vAlign w:val="bottom"/>
          </w:tcPr>
          <w:p w14:paraId="16130344" w14:textId="099C0C69" w:rsidR="00FD3892" w:rsidRPr="007A6F05" w:rsidRDefault="00FD3892" w:rsidP="007A6F05">
            <w:pPr>
              <w:pStyle w:val="TableText"/>
              <w:ind w:right="144"/>
              <w:rPr>
                <w:noProof w:val="0"/>
              </w:rPr>
            </w:pPr>
            <w:r w:rsidRPr="007A6F05">
              <w:rPr>
                <w:color w:val="000000"/>
              </w:rPr>
              <w:t>87</w:t>
            </w:r>
          </w:p>
        </w:tc>
      </w:tr>
      <w:tr w:rsidR="00FD3892" w:rsidRPr="007A6F05" w14:paraId="4CA842AD" w14:textId="77777777">
        <w:tc>
          <w:tcPr>
            <w:tcW w:w="1728" w:type="dxa"/>
            <w:noWrap/>
            <w:vAlign w:val="bottom"/>
          </w:tcPr>
          <w:p w14:paraId="726C905F" w14:textId="6481DFD5" w:rsidR="00FD3892" w:rsidRPr="007A6F05" w:rsidRDefault="00FD3892" w:rsidP="007A6F05">
            <w:pPr>
              <w:pStyle w:val="TableText"/>
              <w:rPr>
                <w:noProof w:val="0"/>
              </w:rPr>
            </w:pPr>
            <w:r w:rsidRPr="007A6F05">
              <w:rPr>
                <w:color w:val="000000"/>
              </w:rPr>
              <w:t>Mathematics</w:t>
            </w:r>
          </w:p>
        </w:tc>
        <w:tc>
          <w:tcPr>
            <w:tcW w:w="1440" w:type="dxa"/>
            <w:noWrap/>
            <w:vAlign w:val="bottom"/>
          </w:tcPr>
          <w:p w14:paraId="49EB915C" w14:textId="4F931716" w:rsidR="00FD3892" w:rsidRPr="007A6F05" w:rsidRDefault="00FD3892" w:rsidP="007A6F05">
            <w:pPr>
              <w:pStyle w:val="TableText"/>
              <w:rPr>
                <w:noProof w:val="0"/>
              </w:rPr>
            </w:pPr>
            <w:r w:rsidRPr="007A6F05">
              <w:rPr>
                <w:color w:val="000000"/>
              </w:rPr>
              <w:t>5</w:t>
            </w:r>
          </w:p>
        </w:tc>
        <w:tc>
          <w:tcPr>
            <w:tcW w:w="1598" w:type="dxa"/>
            <w:vAlign w:val="bottom"/>
          </w:tcPr>
          <w:p w14:paraId="6D345235" w14:textId="14C331BB"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0B42A8A7" w14:textId="7BCF1BAF" w:rsidR="00FD3892" w:rsidRPr="007A6F05" w:rsidRDefault="00FD3892" w:rsidP="007A6F05">
            <w:pPr>
              <w:pStyle w:val="TableText"/>
              <w:jc w:val="left"/>
              <w:rPr>
                <w:noProof w:val="0"/>
              </w:rPr>
            </w:pPr>
            <w:r w:rsidRPr="007A6F05">
              <w:rPr>
                <w:color w:val="000000"/>
              </w:rPr>
              <w:t>Embedded Speech-to-Text</w:t>
            </w:r>
          </w:p>
        </w:tc>
        <w:tc>
          <w:tcPr>
            <w:tcW w:w="1440" w:type="dxa"/>
            <w:vAlign w:val="bottom"/>
          </w:tcPr>
          <w:p w14:paraId="5B3B7249" w14:textId="0BBC3402" w:rsidR="00FD3892" w:rsidRPr="007A6F05" w:rsidRDefault="00FD3892" w:rsidP="007A6F05">
            <w:pPr>
              <w:pStyle w:val="TableText"/>
              <w:rPr>
                <w:color w:val="000000"/>
              </w:rPr>
            </w:pPr>
            <w:r w:rsidRPr="007A6F05">
              <w:rPr>
                <w:color w:val="000000"/>
              </w:rPr>
              <w:t>ACC</w:t>
            </w:r>
          </w:p>
        </w:tc>
        <w:tc>
          <w:tcPr>
            <w:tcW w:w="1440" w:type="dxa"/>
            <w:noWrap/>
            <w:vAlign w:val="bottom"/>
          </w:tcPr>
          <w:p w14:paraId="77E04A2D" w14:textId="516996E6" w:rsidR="00FD3892" w:rsidRPr="007A6F05" w:rsidRDefault="00FD3892" w:rsidP="007A6F05">
            <w:pPr>
              <w:pStyle w:val="TableText"/>
              <w:ind w:right="144"/>
              <w:rPr>
                <w:noProof w:val="0"/>
              </w:rPr>
            </w:pPr>
            <w:r w:rsidRPr="007A6F05">
              <w:rPr>
                <w:color w:val="000000"/>
              </w:rPr>
              <w:t>16,480</w:t>
            </w:r>
          </w:p>
        </w:tc>
        <w:tc>
          <w:tcPr>
            <w:tcW w:w="1296" w:type="dxa"/>
            <w:noWrap/>
            <w:vAlign w:val="bottom"/>
          </w:tcPr>
          <w:p w14:paraId="728AA9FD" w14:textId="4C69F6AE" w:rsidR="00FD3892" w:rsidRPr="007A6F05" w:rsidRDefault="00FD3892" w:rsidP="007A6F05">
            <w:pPr>
              <w:pStyle w:val="TableText"/>
              <w:ind w:right="144"/>
              <w:rPr>
                <w:noProof w:val="0"/>
              </w:rPr>
            </w:pPr>
            <w:r w:rsidRPr="007A6F05">
              <w:rPr>
                <w:color w:val="000000"/>
              </w:rPr>
              <w:t>280</w:t>
            </w:r>
          </w:p>
        </w:tc>
      </w:tr>
      <w:tr w:rsidR="00FD3892" w:rsidRPr="007A6F05" w14:paraId="298CA826" w14:textId="77777777">
        <w:tc>
          <w:tcPr>
            <w:tcW w:w="1728" w:type="dxa"/>
            <w:noWrap/>
            <w:vAlign w:val="bottom"/>
          </w:tcPr>
          <w:p w14:paraId="6E12B2BF" w14:textId="03F19ABC" w:rsidR="00FD3892" w:rsidRPr="007A6F05" w:rsidRDefault="00FD3892" w:rsidP="007A6F05">
            <w:pPr>
              <w:pStyle w:val="TableText"/>
              <w:rPr>
                <w:noProof w:val="0"/>
              </w:rPr>
            </w:pPr>
            <w:r w:rsidRPr="007A6F05">
              <w:rPr>
                <w:color w:val="000000"/>
              </w:rPr>
              <w:t>Mathematics</w:t>
            </w:r>
          </w:p>
        </w:tc>
        <w:tc>
          <w:tcPr>
            <w:tcW w:w="1440" w:type="dxa"/>
            <w:noWrap/>
            <w:vAlign w:val="bottom"/>
          </w:tcPr>
          <w:p w14:paraId="5E6049AA" w14:textId="664DD870" w:rsidR="00FD3892" w:rsidRPr="007A6F05" w:rsidRDefault="00FD3892" w:rsidP="007A6F05">
            <w:pPr>
              <w:pStyle w:val="TableText"/>
              <w:rPr>
                <w:noProof w:val="0"/>
              </w:rPr>
            </w:pPr>
            <w:r w:rsidRPr="007A6F05">
              <w:rPr>
                <w:color w:val="000000"/>
              </w:rPr>
              <w:t>5</w:t>
            </w:r>
          </w:p>
        </w:tc>
        <w:tc>
          <w:tcPr>
            <w:tcW w:w="1598" w:type="dxa"/>
            <w:vAlign w:val="bottom"/>
          </w:tcPr>
          <w:p w14:paraId="2EF6D766" w14:textId="514D7EC5"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4EB23953" w14:textId="5DDB3487" w:rsidR="00FD3892" w:rsidRPr="007A6F05" w:rsidRDefault="00FD3892" w:rsidP="007A6F05">
            <w:pPr>
              <w:pStyle w:val="TableText"/>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125AC777" w14:textId="49AD35E0" w:rsidR="00FD3892" w:rsidRPr="007A6F05" w:rsidRDefault="00FD3892" w:rsidP="007A6F05">
            <w:pPr>
              <w:pStyle w:val="TableText"/>
              <w:rPr>
                <w:color w:val="000000"/>
              </w:rPr>
            </w:pPr>
            <w:r w:rsidRPr="007A6F05">
              <w:rPr>
                <w:color w:val="000000"/>
              </w:rPr>
              <w:t>ACC</w:t>
            </w:r>
          </w:p>
        </w:tc>
        <w:tc>
          <w:tcPr>
            <w:tcW w:w="1440" w:type="dxa"/>
            <w:noWrap/>
            <w:vAlign w:val="bottom"/>
          </w:tcPr>
          <w:p w14:paraId="178CFB59" w14:textId="245AF27E" w:rsidR="00FD3892" w:rsidRPr="007A6F05" w:rsidRDefault="00FD3892" w:rsidP="007A6F05">
            <w:pPr>
              <w:pStyle w:val="TableText"/>
              <w:ind w:right="144"/>
              <w:rPr>
                <w:noProof w:val="0"/>
              </w:rPr>
            </w:pPr>
            <w:r w:rsidRPr="007A6F05">
              <w:rPr>
                <w:color w:val="000000"/>
              </w:rPr>
              <w:t>127</w:t>
            </w:r>
          </w:p>
        </w:tc>
        <w:tc>
          <w:tcPr>
            <w:tcW w:w="1296" w:type="dxa"/>
            <w:noWrap/>
            <w:vAlign w:val="bottom"/>
          </w:tcPr>
          <w:p w14:paraId="16933CB5" w14:textId="659CB674" w:rsidR="00FD3892" w:rsidRPr="007A6F05" w:rsidRDefault="00FD3892" w:rsidP="007A6F05">
            <w:pPr>
              <w:pStyle w:val="TableText"/>
              <w:ind w:right="144"/>
              <w:rPr>
                <w:noProof w:val="0"/>
              </w:rPr>
            </w:pPr>
            <w:r w:rsidRPr="007A6F05">
              <w:rPr>
                <w:color w:val="000000"/>
              </w:rPr>
              <w:t>16</w:t>
            </w:r>
          </w:p>
        </w:tc>
      </w:tr>
      <w:tr w:rsidR="00FD3892" w:rsidRPr="007A6F05" w14:paraId="102A39B7" w14:textId="77777777">
        <w:tc>
          <w:tcPr>
            <w:tcW w:w="1728" w:type="dxa"/>
            <w:noWrap/>
            <w:vAlign w:val="bottom"/>
          </w:tcPr>
          <w:p w14:paraId="141B7CB8" w14:textId="373EB983" w:rsidR="00FD3892" w:rsidRPr="007A6F05" w:rsidRDefault="00FD3892" w:rsidP="007A6F05">
            <w:pPr>
              <w:pStyle w:val="TableText"/>
              <w:rPr>
                <w:noProof w:val="0"/>
              </w:rPr>
            </w:pPr>
            <w:r w:rsidRPr="007A6F05">
              <w:rPr>
                <w:color w:val="000000"/>
              </w:rPr>
              <w:t>Mathematics</w:t>
            </w:r>
          </w:p>
        </w:tc>
        <w:tc>
          <w:tcPr>
            <w:tcW w:w="1440" w:type="dxa"/>
            <w:noWrap/>
            <w:vAlign w:val="bottom"/>
          </w:tcPr>
          <w:p w14:paraId="7D8C5A2F" w14:textId="7A8525B8" w:rsidR="00FD3892" w:rsidRPr="007A6F05" w:rsidRDefault="00FD3892" w:rsidP="007A6F05">
            <w:pPr>
              <w:pStyle w:val="TableText"/>
              <w:rPr>
                <w:noProof w:val="0"/>
              </w:rPr>
            </w:pPr>
            <w:r w:rsidRPr="007A6F05">
              <w:rPr>
                <w:color w:val="000000"/>
              </w:rPr>
              <w:t>5</w:t>
            </w:r>
          </w:p>
        </w:tc>
        <w:tc>
          <w:tcPr>
            <w:tcW w:w="1598" w:type="dxa"/>
            <w:vAlign w:val="bottom"/>
          </w:tcPr>
          <w:p w14:paraId="0C6CB7E3" w14:textId="1A227EF8"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41D727DA" w14:textId="62B877BC" w:rsidR="00FD3892" w:rsidRPr="007A6F05" w:rsidRDefault="00FD3892" w:rsidP="007A6F05">
            <w:pPr>
              <w:pStyle w:val="TableText"/>
              <w:jc w:val="left"/>
              <w:rPr>
                <w:noProof w:val="0"/>
              </w:rPr>
            </w:pPr>
            <w:r w:rsidRPr="007A6F05">
              <w:rPr>
                <w:color w:val="000000"/>
              </w:rPr>
              <w:t>Embedded Masking</w:t>
            </w:r>
          </w:p>
        </w:tc>
        <w:tc>
          <w:tcPr>
            <w:tcW w:w="1440" w:type="dxa"/>
            <w:vAlign w:val="bottom"/>
          </w:tcPr>
          <w:p w14:paraId="20E8C3B9" w14:textId="0BE109A4" w:rsidR="00FD3892" w:rsidRPr="007A6F05" w:rsidRDefault="00FD3892" w:rsidP="007A6F05">
            <w:pPr>
              <w:pStyle w:val="TableText"/>
              <w:rPr>
                <w:color w:val="000000"/>
              </w:rPr>
            </w:pPr>
            <w:r w:rsidRPr="007A6F05">
              <w:rPr>
                <w:color w:val="000000"/>
              </w:rPr>
              <w:t>DS</w:t>
            </w:r>
          </w:p>
        </w:tc>
        <w:tc>
          <w:tcPr>
            <w:tcW w:w="1440" w:type="dxa"/>
            <w:noWrap/>
            <w:vAlign w:val="bottom"/>
          </w:tcPr>
          <w:p w14:paraId="5E814147" w14:textId="2DBDEF2A" w:rsidR="00FD3892" w:rsidRPr="007A6F05" w:rsidRDefault="00FD3892" w:rsidP="007A6F05">
            <w:pPr>
              <w:pStyle w:val="TableText"/>
              <w:ind w:right="144"/>
              <w:rPr>
                <w:noProof w:val="0"/>
              </w:rPr>
            </w:pPr>
            <w:r w:rsidRPr="007A6F05">
              <w:rPr>
                <w:color w:val="000000"/>
              </w:rPr>
              <w:t>12,406</w:t>
            </w:r>
          </w:p>
        </w:tc>
        <w:tc>
          <w:tcPr>
            <w:tcW w:w="1296" w:type="dxa"/>
            <w:noWrap/>
            <w:vAlign w:val="bottom"/>
          </w:tcPr>
          <w:p w14:paraId="1FB22460" w14:textId="3CEB8AB2" w:rsidR="00FD3892" w:rsidRPr="007A6F05" w:rsidRDefault="00FD3892" w:rsidP="007A6F05">
            <w:pPr>
              <w:pStyle w:val="TableText"/>
              <w:ind w:right="144"/>
              <w:rPr>
                <w:noProof w:val="0"/>
              </w:rPr>
            </w:pPr>
            <w:r w:rsidRPr="007A6F05">
              <w:rPr>
                <w:color w:val="000000"/>
              </w:rPr>
              <w:t>389</w:t>
            </w:r>
          </w:p>
        </w:tc>
      </w:tr>
      <w:tr w:rsidR="00FD3892" w:rsidRPr="007A6F05" w14:paraId="4FB127CB" w14:textId="77777777">
        <w:tc>
          <w:tcPr>
            <w:tcW w:w="1728" w:type="dxa"/>
            <w:noWrap/>
            <w:vAlign w:val="bottom"/>
          </w:tcPr>
          <w:p w14:paraId="3EF4D5DB" w14:textId="03E3E90D" w:rsidR="00FD3892" w:rsidRPr="007A6F05" w:rsidRDefault="00FD3892" w:rsidP="007A6F05">
            <w:pPr>
              <w:pStyle w:val="TableText"/>
              <w:rPr>
                <w:noProof w:val="0"/>
              </w:rPr>
            </w:pPr>
            <w:r w:rsidRPr="007A6F05">
              <w:rPr>
                <w:color w:val="000000"/>
              </w:rPr>
              <w:t>Mathematics</w:t>
            </w:r>
          </w:p>
        </w:tc>
        <w:tc>
          <w:tcPr>
            <w:tcW w:w="1440" w:type="dxa"/>
            <w:noWrap/>
            <w:vAlign w:val="bottom"/>
          </w:tcPr>
          <w:p w14:paraId="51BD0B20" w14:textId="4410148D" w:rsidR="00FD3892" w:rsidRPr="007A6F05" w:rsidRDefault="00FD3892" w:rsidP="007A6F05">
            <w:pPr>
              <w:pStyle w:val="TableText"/>
              <w:rPr>
                <w:noProof w:val="0"/>
              </w:rPr>
            </w:pPr>
            <w:r w:rsidRPr="007A6F05">
              <w:rPr>
                <w:color w:val="000000"/>
              </w:rPr>
              <w:t>5</w:t>
            </w:r>
          </w:p>
        </w:tc>
        <w:tc>
          <w:tcPr>
            <w:tcW w:w="1598" w:type="dxa"/>
            <w:vAlign w:val="bottom"/>
          </w:tcPr>
          <w:p w14:paraId="5C6098EC" w14:textId="3FA51C9C"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00D78ED3" w14:textId="1B3455C1" w:rsidR="00FD3892" w:rsidRPr="007A6F05" w:rsidRDefault="00FD3892" w:rsidP="007A6F05">
            <w:pPr>
              <w:pStyle w:val="TableText"/>
              <w:jc w:val="left"/>
              <w:rPr>
                <w:noProof w:val="0"/>
              </w:rPr>
            </w:pPr>
            <w:r w:rsidRPr="007A6F05">
              <w:rPr>
                <w:color w:val="000000"/>
              </w:rPr>
              <w:t>Embedded Text-to-Speech</w:t>
            </w:r>
          </w:p>
        </w:tc>
        <w:tc>
          <w:tcPr>
            <w:tcW w:w="1440" w:type="dxa"/>
            <w:vAlign w:val="bottom"/>
          </w:tcPr>
          <w:p w14:paraId="4E3AA81A" w14:textId="13297635" w:rsidR="00FD3892" w:rsidRPr="007A6F05" w:rsidRDefault="00FD3892" w:rsidP="007A6F05">
            <w:pPr>
              <w:pStyle w:val="TableText"/>
              <w:rPr>
                <w:color w:val="000000"/>
              </w:rPr>
            </w:pPr>
            <w:r w:rsidRPr="007A6F05">
              <w:rPr>
                <w:color w:val="000000"/>
              </w:rPr>
              <w:t>DS</w:t>
            </w:r>
          </w:p>
        </w:tc>
        <w:tc>
          <w:tcPr>
            <w:tcW w:w="1440" w:type="dxa"/>
            <w:noWrap/>
            <w:vAlign w:val="bottom"/>
          </w:tcPr>
          <w:p w14:paraId="4ABA2AB3" w14:textId="365552F5" w:rsidR="00FD3892" w:rsidRPr="007A6F05" w:rsidRDefault="00FD3892" w:rsidP="007A6F05">
            <w:pPr>
              <w:pStyle w:val="TableText"/>
              <w:ind w:right="144"/>
              <w:rPr>
                <w:noProof w:val="0"/>
              </w:rPr>
            </w:pPr>
            <w:r w:rsidRPr="007A6F05">
              <w:rPr>
                <w:color w:val="000000"/>
              </w:rPr>
              <w:t>79,240</w:t>
            </w:r>
          </w:p>
        </w:tc>
        <w:tc>
          <w:tcPr>
            <w:tcW w:w="1296" w:type="dxa"/>
            <w:noWrap/>
            <w:vAlign w:val="bottom"/>
          </w:tcPr>
          <w:p w14:paraId="6304F17D" w14:textId="2961214F" w:rsidR="00FD3892" w:rsidRPr="007A6F05" w:rsidRDefault="00FD3892" w:rsidP="007A6F05">
            <w:pPr>
              <w:pStyle w:val="TableText"/>
              <w:ind w:right="144"/>
              <w:rPr>
                <w:noProof w:val="0"/>
              </w:rPr>
            </w:pPr>
            <w:r w:rsidRPr="007A6F05">
              <w:rPr>
                <w:color w:val="000000"/>
              </w:rPr>
              <w:t>32,888</w:t>
            </w:r>
          </w:p>
        </w:tc>
      </w:tr>
      <w:tr w:rsidR="00FD3892" w:rsidRPr="007A6F05" w14:paraId="37BE0BEB" w14:textId="77777777">
        <w:tc>
          <w:tcPr>
            <w:tcW w:w="1728" w:type="dxa"/>
            <w:noWrap/>
            <w:vAlign w:val="bottom"/>
          </w:tcPr>
          <w:p w14:paraId="5A50795A" w14:textId="6E2457F4" w:rsidR="00FD3892" w:rsidRPr="007A6F05" w:rsidRDefault="00FD3892" w:rsidP="007A6F05">
            <w:pPr>
              <w:pStyle w:val="TableText"/>
              <w:rPr>
                <w:noProof w:val="0"/>
              </w:rPr>
            </w:pPr>
            <w:r w:rsidRPr="007A6F05">
              <w:rPr>
                <w:color w:val="000000"/>
              </w:rPr>
              <w:t>Mathematics</w:t>
            </w:r>
          </w:p>
        </w:tc>
        <w:tc>
          <w:tcPr>
            <w:tcW w:w="1440" w:type="dxa"/>
            <w:noWrap/>
            <w:vAlign w:val="bottom"/>
          </w:tcPr>
          <w:p w14:paraId="5C4C4D08" w14:textId="0C8EAF08" w:rsidR="00FD3892" w:rsidRPr="007A6F05" w:rsidRDefault="00FD3892" w:rsidP="007A6F05">
            <w:pPr>
              <w:pStyle w:val="TableText"/>
              <w:rPr>
                <w:noProof w:val="0"/>
              </w:rPr>
            </w:pPr>
            <w:r w:rsidRPr="007A6F05">
              <w:rPr>
                <w:color w:val="000000"/>
              </w:rPr>
              <w:t>5</w:t>
            </w:r>
          </w:p>
        </w:tc>
        <w:tc>
          <w:tcPr>
            <w:tcW w:w="1598" w:type="dxa"/>
            <w:vAlign w:val="bottom"/>
          </w:tcPr>
          <w:p w14:paraId="763415DA" w14:textId="46F345D3"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47374641" w14:textId="5BADD39A"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3A5593C5" w14:textId="0CCC907C" w:rsidR="00FD3892" w:rsidRPr="007A6F05" w:rsidRDefault="00FD3892" w:rsidP="007A6F05">
            <w:pPr>
              <w:pStyle w:val="TableText"/>
              <w:rPr>
                <w:color w:val="000000"/>
              </w:rPr>
            </w:pPr>
            <w:r w:rsidRPr="007A6F05">
              <w:rPr>
                <w:color w:val="000000"/>
              </w:rPr>
              <w:t>ACC</w:t>
            </w:r>
          </w:p>
        </w:tc>
        <w:tc>
          <w:tcPr>
            <w:tcW w:w="1440" w:type="dxa"/>
            <w:noWrap/>
            <w:vAlign w:val="bottom"/>
          </w:tcPr>
          <w:p w14:paraId="3F35CBCC" w14:textId="1C96E44E" w:rsidR="00FD3892" w:rsidRPr="007A6F05" w:rsidRDefault="00FD3892" w:rsidP="007A6F05">
            <w:pPr>
              <w:pStyle w:val="TableText"/>
              <w:ind w:right="144"/>
              <w:rPr>
                <w:noProof w:val="0"/>
              </w:rPr>
            </w:pPr>
            <w:r w:rsidRPr="007A6F05">
              <w:rPr>
                <w:color w:val="000000"/>
              </w:rPr>
              <w:t>159</w:t>
            </w:r>
          </w:p>
        </w:tc>
        <w:tc>
          <w:tcPr>
            <w:tcW w:w="1296" w:type="dxa"/>
            <w:noWrap/>
            <w:vAlign w:val="bottom"/>
          </w:tcPr>
          <w:p w14:paraId="0DD822DC" w14:textId="061F7CE5" w:rsidR="00FD3892" w:rsidRPr="007A6F05" w:rsidRDefault="00FD3892" w:rsidP="007A6F05">
            <w:pPr>
              <w:pStyle w:val="TableText"/>
              <w:ind w:right="144"/>
              <w:rPr>
                <w:noProof w:val="0"/>
              </w:rPr>
            </w:pPr>
            <w:r w:rsidRPr="007A6F05">
              <w:rPr>
                <w:color w:val="000000"/>
              </w:rPr>
              <w:t>69</w:t>
            </w:r>
          </w:p>
        </w:tc>
      </w:tr>
      <w:tr w:rsidR="00FD3892" w:rsidRPr="007A6F05" w14:paraId="2C3A7DE3" w14:textId="77777777">
        <w:tc>
          <w:tcPr>
            <w:tcW w:w="1728" w:type="dxa"/>
            <w:noWrap/>
            <w:vAlign w:val="bottom"/>
          </w:tcPr>
          <w:p w14:paraId="77FCFD18" w14:textId="06428B5E" w:rsidR="00FD3892" w:rsidRPr="007A6F05" w:rsidRDefault="00FD3892" w:rsidP="007A6F05">
            <w:pPr>
              <w:pStyle w:val="TableText"/>
              <w:keepNext/>
              <w:keepLines/>
              <w:rPr>
                <w:noProof w:val="0"/>
              </w:rPr>
            </w:pPr>
            <w:r w:rsidRPr="007A6F05">
              <w:rPr>
                <w:color w:val="000000"/>
              </w:rPr>
              <w:t>Mathematics</w:t>
            </w:r>
          </w:p>
        </w:tc>
        <w:tc>
          <w:tcPr>
            <w:tcW w:w="1440" w:type="dxa"/>
            <w:noWrap/>
            <w:vAlign w:val="bottom"/>
          </w:tcPr>
          <w:p w14:paraId="3F867FE6" w14:textId="2D38036F" w:rsidR="00FD3892" w:rsidRPr="007A6F05" w:rsidRDefault="00FD3892" w:rsidP="007A6F05">
            <w:pPr>
              <w:pStyle w:val="TableText"/>
              <w:keepNext/>
              <w:keepLines/>
              <w:rPr>
                <w:noProof w:val="0"/>
              </w:rPr>
            </w:pPr>
            <w:r w:rsidRPr="007A6F05">
              <w:rPr>
                <w:color w:val="000000"/>
              </w:rPr>
              <w:t>5</w:t>
            </w:r>
          </w:p>
        </w:tc>
        <w:tc>
          <w:tcPr>
            <w:tcW w:w="1598" w:type="dxa"/>
            <w:vAlign w:val="bottom"/>
          </w:tcPr>
          <w:p w14:paraId="25E56FE6" w14:textId="6B239DCB" w:rsidR="00FD3892" w:rsidRPr="007A6F05" w:rsidRDefault="00FD3892" w:rsidP="007A6F05">
            <w:pPr>
              <w:pStyle w:val="TableText"/>
              <w:keepNext/>
              <w:keepLines/>
              <w:ind w:right="432"/>
              <w:rPr>
                <w:noProof w:val="0"/>
              </w:rPr>
            </w:pPr>
            <w:r w:rsidRPr="007A6F05">
              <w:rPr>
                <w:color w:val="000000"/>
              </w:rPr>
              <w:t>PT</w:t>
            </w:r>
          </w:p>
        </w:tc>
        <w:tc>
          <w:tcPr>
            <w:tcW w:w="4306" w:type="dxa"/>
            <w:noWrap/>
            <w:vAlign w:val="bottom"/>
          </w:tcPr>
          <w:p w14:paraId="6E02A01F" w14:textId="75B042F0" w:rsidR="00FD3892" w:rsidRPr="007A6F05" w:rsidRDefault="00FD3892" w:rsidP="007A6F05">
            <w:pPr>
              <w:pStyle w:val="TableText"/>
              <w:keepNext/>
              <w:keepLines/>
              <w:jc w:val="left"/>
              <w:rPr>
                <w:noProof w:val="0"/>
              </w:rPr>
            </w:pPr>
            <w:r w:rsidRPr="007A6F05">
              <w:rPr>
                <w:color w:val="000000"/>
              </w:rPr>
              <w:t>Embedded Speech-to-Text</w:t>
            </w:r>
          </w:p>
        </w:tc>
        <w:tc>
          <w:tcPr>
            <w:tcW w:w="1440" w:type="dxa"/>
            <w:vAlign w:val="bottom"/>
          </w:tcPr>
          <w:p w14:paraId="0331EBA6" w14:textId="07AD2F7E" w:rsidR="00FD3892" w:rsidRPr="007A6F05" w:rsidRDefault="00FD3892" w:rsidP="007A6F05">
            <w:pPr>
              <w:pStyle w:val="TableText"/>
              <w:keepNext/>
              <w:keepLines/>
              <w:rPr>
                <w:color w:val="000000"/>
              </w:rPr>
            </w:pPr>
            <w:r w:rsidRPr="007A6F05">
              <w:rPr>
                <w:color w:val="000000"/>
              </w:rPr>
              <w:t>ACC</w:t>
            </w:r>
          </w:p>
        </w:tc>
        <w:tc>
          <w:tcPr>
            <w:tcW w:w="1440" w:type="dxa"/>
            <w:noWrap/>
            <w:vAlign w:val="bottom"/>
          </w:tcPr>
          <w:p w14:paraId="3BF39D7B" w14:textId="1BCFF49A" w:rsidR="00FD3892" w:rsidRPr="007A6F05" w:rsidRDefault="00FD3892" w:rsidP="007A6F05">
            <w:pPr>
              <w:pStyle w:val="TableText"/>
              <w:keepNext/>
              <w:keepLines/>
              <w:ind w:right="144"/>
              <w:rPr>
                <w:noProof w:val="0"/>
              </w:rPr>
            </w:pPr>
            <w:r w:rsidRPr="007A6F05">
              <w:rPr>
                <w:color w:val="000000"/>
              </w:rPr>
              <w:t>16,532</w:t>
            </w:r>
          </w:p>
        </w:tc>
        <w:tc>
          <w:tcPr>
            <w:tcW w:w="1296" w:type="dxa"/>
            <w:noWrap/>
            <w:vAlign w:val="bottom"/>
          </w:tcPr>
          <w:p w14:paraId="0BED5DF7" w14:textId="32BA2142" w:rsidR="00FD3892" w:rsidRPr="007A6F05" w:rsidRDefault="00FD3892" w:rsidP="007A6F05">
            <w:pPr>
              <w:pStyle w:val="TableText"/>
              <w:keepNext/>
              <w:keepLines/>
              <w:ind w:right="144"/>
              <w:rPr>
                <w:noProof w:val="0"/>
              </w:rPr>
            </w:pPr>
            <w:r w:rsidRPr="007A6F05">
              <w:rPr>
                <w:color w:val="000000"/>
              </w:rPr>
              <w:t>5,738</w:t>
            </w:r>
          </w:p>
        </w:tc>
      </w:tr>
      <w:tr w:rsidR="00FD3892" w:rsidRPr="007A6F05" w14:paraId="252F4A1A" w14:textId="77777777">
        <w:tc>
          <w:tcPr>
            <w:tcW w:w="1728" w:type="dxa"/>
            <w:noWrap/>
            <w:vAlign w:val="bottom"/>
          </w:tcPr>
          <w:p w14:paraId="5AFC26EF" w14:textId="2D48F4C4" w:rsidR="00FD3892" w:rsidRPr="007A6F05" w:rsidRDefault="00FD3892" w:rsidP="007A6F05">
            <w:pPr>
              <w:pStyle w:val="TableText"/>
              <w:keepNext/>
              <w:keepLines/>
              <w:rPr>
                <w:noProof w:val="0"/>
              </w:rPr>
            </w:pPr>
            <w:r w:rsidRPr="007A6F05">
              <w:rPr>
                <w:color w:val="000000"/>
              </w:rPr>
              <w:t>Mathematics</w:t>
            </w:r>
          </w:p>
        </w:tc>
        <w:tc>
          <w:tcPr>
            <w:tcW w:w="1440" w:type="dxa"/>
            <w:noWrap/>
            <w:vAlign w:val="bottom"/>
          </w:tcPr>
          <w:p w14:paraId="166E84E1" w14:textId="3391A8D1" w:rsidR="00FD3892" w:rsidRPr="007A6F05" w:rsidRDefault="00FD3892" w:rsidP="007A6F05">
            <w:pPr>
              <w:pStyle w:val="TableText"/>
              <w:keepNext/>
              <w:keepLines/>
              <w:rPr>
                <w:noProof w:val="0"/>
              </w:rPr>
            </w:pPr>
            <w:r w:rsidRPr="007A6F05">
              <w:rPr>
                <w:color w:val="000000"/>
              </w:rPr>
              <w:t>5</w:t>
            </w:r>
          </w:p>
        </w:tc>
        <w:tc>
          <w:tcPr>
            <w:tcW w:w="1598" w:type="dxa"/>
            <w:vAlign w:val="bottom"/>
          </w:tcPr>
          <w:p w14:paraId="28EC6E5A" w14:textId="6595680A" w:rsidR="00FD3892" w:rsidRPr="007A6F05" w:rsidRDefault="00FD3892" w:rsidP="007A6F05">
            <w:pPr>
              <w:pStyle w:val="TableText"/>
              <w:keepNext/>
              <w:keepLines/>
              <w:ind w:right="432"/>
              <w:rPr>
                <w:noProof w:val="0"/>
              </w:rPr>
            </w:pPr>
            <w:r w:rsidRPr="007A6F05">
              <w:rPr>
                <w:color w:val="000000"/>
              </w:rPr>
              <w:t>PT</w:t>
            </w:r>
          </w:p>
        </w:tc>
        <w:tc>
          <w:tcPr>
            <w:tcW w:w="4306" w:type="dxa"/>
            <w:noWrap/>
            <w:vAlign w:val="bottom"/>
          </w:tcPr>
          <w:p w14:paraId="11523888" w14:textId="30869A9D" w:rsidR="00FD3892" w:rsidRPr="007A6F05" w:rsidRDefault="00FD3892" w:rsidP="007A6F05">
            <w:pPr>
              <w:pStyle w:val="TableText"/>
              <w:keepNext/>
              <w:keepLines/>
              <w:jc w:val="left"/>
              <w:rPr>
                <w:noProof w:val="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43B925B1" w14:textId="4BB3765B" w:rsidR="00FD3892" w:rsidRPr="007A6F05" w:rsidRDefault="00FD3892" w:rsidP="007A6F05">
            <w:pPr>
              <w:pStyle w:val="TableText"/>
              <w:keepNext/>
              <w:keepLines/>
              <w:rPr>
                <w:color w:val="000000"/>
              </w:rPr>
            </w:pPr>
            <w:r w:rsidRPr="007A6F05">
              <w:rPr>
                <w:color w:val="000000"/>
              </w:rPr>
              <w:t>ACC</w:t>
            </w:r>
          </w:p>
        </w:tc>
        <w:tc>
          <w:tcPr>
            <w:tcW w:w="1440" w:type="dxa"/>
            <w:noWrap/>
            <w:vAlign w:val="bottom"/>
          </w:tcPr>
          <w:p w14:paraId="75BA58A1" w14:textId="5A2ABC00" w:rsidR="00FD3892" w:rsidRPr="007A6F05" w:rsidRDefault="00FD3892" w:rsidP="007A6F05">
            <w:pPr>
              <w:pStyle w:val="TableText"/>
              <w:keepNext/>
              <w:keepLines/>
              <w:ind w:right="144"/>
              <w:rPr>
                <w:noProof w:val="0"/>
              </w:rPr>
            </w:pPr>
            <w:r w:rsidRPr="007A6F05">
              <w:rPr>
                <w:color w:val="000000"/>
              </w:rPr>
              <w:t>126</w:t>
            </w:r>
          </w:p>
        </w:tc>
        <w:tc>
          <w:tcPr>
            <w:tcW w:w="1296" w:type="dxa"/>
            <w:noWrap/>
            <w:vAlign w:val="bottom"/>
          </w:tcPr>
          <w:p w14:paraId="08E71C24" w14:textId="770AD0DF" w:rsidR="00FD3892" w:rsidRPr="007A6F05" w:rsidRDefault="00FD3892" w:rsidP="007A6F05">
            <w:pPr>
              <w:pStyle w:val="TableText"/>
              <w:keepNext/>
              <w:keepLines/>
              <w:ind w:right="144"/>
              <w:rPr>
                <w:noProof w:val="0"/>
              </w:rPr>
            </w:pPr>
            <w:r w:rsidRPr="007A6F05">
              <w:rPr>
                <w:color w:val="000000"/>
              </w:rPr>
              <w:t>16</w:t>
            </w:r>
          </w:p>
        </w:tc>
      </w:tr>
      <w:tr w:rsidR="00FD3892" w:rsidRPr="007A6F05" w14:paraId="44D51EC5" w14:textId="77777777">
        <w:tc>
          <w:tcPr>
            <w:tcW w:w="1728" w:type="dxa"/>
            <w:noWrap/>
            <w:vAlign w:val="bottom"/>
          </w:tcPr>
          <w:p w14:paraId="223A83B1" w14:textId="02EF7293" w:rsidR="00FD3892" w:rsidRPr="007A6F05" w:rsidRDefault="00FD3892" w:rsidP="007A6F05">
            <w:pPr>
              <w:pStyle w:val="TableText"/>
              <w:keepNext/>
              <w:keepLines/>
              <w:rPr>
                <w:noProof w:val="0"/>
              </w:rPr>
            </w:pPr>
            <w:r w:rsidRPr="007A6F05">
              <w:rPr>
                <w:color w:val="000000"/>
              </w:rPr>
              <w:t>Mathematics</w:t>
            </w:r>
          </w:p>
        </w:tc>
        <w:tc>
          <w:tcPr>
            <w:tcW w:w="1440" w:type="dxa"/>
            <w:noWrap/>
            <w:vAlign w:val="bottom"/>
          </w:tcPr>
          <w:p w14:paraId="39DAD247" w14:textId="41FFD880" w:rsidR="00FD3892" w:rsidRPr="007A6F05" w:rsidRDefault="00FD3892" w:rsidP="007A6F05">
            <w:pPr>
              <w:pStyle w:val="TableText"/>
              <w:keepNext/>
              <w:keepLines/>
              <w:rPr>
                <w:noProof w:val="0"/>
              </w:rPr>
            </w:pPr>
            <w:r w:rsidRPr="007A6F05">
              <w:rPr>
                <w:color w:val="000000"/>
              </w:rPr>
              <w:t>5</w:t>
            </w:r>
          </w:p>
        </w:tc>
        <w:tc>
          <w:tcPr>
            <w:tcW w:w="1598" w:type="dxa"/>
            <w:vAlign w:val="bottom"/>
          </w:tcPr>
          <w:p w14:paraId="1AC1B162" w14:textId="106E1C00" w:rsidR="00FD3892" w:rsidRPr="007A6F05" w:rsidRDefault="00FD3892" w:rsidP="007A6F05">
            <w:pPr>
              <w:pStyle w:val="TableText"/>
              <w:keepNext/>
              <w:keepLines/>
              <w:ind w:right="432"/>
              <w:rPr>
                <w:noProof w:val="0"/>
              </w:rPr>
            </w:pPr>
            <w:r w:rsidRPr="007A6F05">
              <w:rPr>
                <w:color w:val="000000"/>
              </w:rPr>
              <w:t>PT</w:t>
            </w:r>
          </w:p>
        </w:tc>
        <w:tc>
          <w:tcPr>
            <w:tcW w:w="4306" w:type="dxa"/>
            <w:noWrap/>
            <w:vAlign w:val="bottom"/>
          </w:tcPr>
          <w:p w14:paraId="13BEA9F0" w14:textId="676271FF" w:rsidR="00FD3892" w:rsidRPr="007A6F05" w:rsidRDefault="00FD3892" w:rsidP="007A6F05">
            <w:pPr>
              <w:pStyle w:val="TableText"/>
              <w:keepNext/>
              <w:keepLines/>
              <w:jc w:val="left"/>
              <w:rPr>
                <w:noProof w:val="0"/>
              </w:rPr>
            </w:pPr>
            <w:r w:rsidRPr="007A6F05">
              <w:rPr>
                <w:color w:val="000000"/>
              </w:rPr>
              <w:t>Embedded Masking</w:t>
            </w:r>
          </w:p>
        </w:tc>
        <w:tc>
          <w:tcPr>
            <w:tcW w:w="1440" w:type="dxa"/>
            <w:vAlign w:val="bottom"/>
          </w:tcPr>
          <w:p w14:paraId="24C59B7B" w14:textId="3EB46A17" w:rsidR="00FD3892" w:rsidRPr="007A6F05" w:rsidRDefault="00FD3892" w:rsidP="007A6F05">
            <w:pPr>
              <w:pStyle w:val="TableText"/>
              <w:keepNext/>
              <w:keepLines/>
              <w:rPr>
                <w:color w:val="000000"/>
              </w:rPr>
            </w:pPr>
            <w:r w:rsidRPr="007A6F05">
              <w:rPr>
                <w:color w:val="000000"/>
              </w:rPr>
              <w:t>DS</w:t>
            </w:r>
          </w:p>
        </w:tc>
        <w:tc>
          <w:tcPr>
            <w:tcW w:w="1440" w:type="dxa"/>
            <w:noWrap/>
            <w:vAlign w:val="bottom"/>
          </w:tcPr>
          <w:p w14:paraId="0EE9A58C" w14:textId="5D98F833" w:rsidR="00FD3892" w:rsidRPr="007A6F05" w:rsidRDefault="00FD3892" w:rsidP="007A6F05">
            <w:pPr>
              <w:pStyle w:val="TableText"/>
              <w:keepNext/>
              <w:keepLines/>
              <w:ind w:right="144"/>
              <w:rPr>
                <w:noProof w:val="0"/>
              </w:rPr>
            </w:pPr>
            <w:r w:rsidRPr="007A6F05">
              <w:rPr>
                <w:color w:val="000000"/>
              </w:rPr>
              <w:t>12,418</w:t>
            </w:r>
          </w:p>
        </w:tc>
        <w:tc>
          <w:tcPr>
            <w:tcW w:w="1296" w:type="dxa"/>
            <w:noWrap/>
            <w:vAlign w:val="bottom"/>
          </w:tcPr>
          <w:p w14:paraId="34809B5D" w14:textId="71D7D5C8" w:rsidR="00FD3892" w:rsidRPr="007A6F05" w:rsidRDefault="00FD3892" w:rsidP="007A6F05">
            <w:pPr>
              <w:pStyle w:val="TableText"/>
              <w:keepNext/>
              <w:keepLines/>
              <w:ind w:right="144"/>
              <w:rPr>
                <w:noProof w:val="0"/>
              </w:rPr>
            </w:pPr>
            <w:r w:rsidRPr="007A6F05">
              <w:rPr>
                <w:color w:val="000000"/>
              </w:rPr>
              <w:t>305</w:t>
            </w:r>
          </w:p>
        </w:tc>
      </w:tr>
      <w:tr w:rsidR="00FD3892" w:rsidRPr="007A6F05" w14:paraId="4237DC79" w14:textId="77777777">
        <w:tc>
          <w:tcPr>
            <w:tcW w:w="1728" w:type="dxa"/>
            <w:noWrap/>
            <w:vAlign w:val="bottom"/>
          </w:tcPr>
          <w:p w14:paraId="3F0A3931" w14:textId="7E6874A7" w:rsidR="00FD3892" w:rsidRPr="007A6F05" w:rsidRDefault="00FD3892" w:rsidP="007A6F05">
            <w:pPr>
              <w:pStyle w:val="TableText"/>
              <w:rPr>
                <w:noProof w:val="0"/>
              </w:rPr>
            </w:pPr>
            <w:r w:rsidRPr="007A6F05">
              <w:rPr>
                <w:color w:val="000000"/>
              </w:rPr>
              <w:t>Mathematics</w:t>
            </w:r>
          </w:p>
        </w:tc>
        <w:tc>
          <w:tcPr>
            <w:tcW w:w="1440" w:type="dxa"/>
            <w:noWrap/>
            <w:vAlign w:val="bottom"/>
          </w:tcPr>
          <w:p w14:paraId="0640ED89" w14:textId="034512B5" w:rsidR="00FD3892" w:rsidRPr="007A6F05" w:rsidRDefault="00FD3892" w:rsidP="007A6F05">
            <w:pPr>
              <w:pStyle w:val="TableText"/>
              <w:rPr>
                <w:noProof w:val="0"/>
              </w:rPr>
            </w:pPr>
            <w:r w:rsidRPr="007A6F05">
              <w:rPr>
                <w:color w:val="000000"/>
              </w:rPr>
              <w:t>5</w:t>
            </w:r>
          </w:p>
        </w:tc>
        <w:tc>
          <w:tcPr>
            <w:tcW w:w="1598" w:type="dxa"/>
            <w:vAlign w:val="bottom"/>
          </w:tcPr>
          <w:p w14:paraId="03E5675B" w14:textId="601989F5"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12BAC595" w14:textId="6176FECF" w:rsidR="00FD3892" w:rsidRPr="007A6F05" w:rsidRDefault="00FD3892" w:rsidP="007A6F05">
            <w:pPr>
              <w:pStyle w:val="TableText"/>
              <w:jc w:val="left"/>
              <w:rPr>
                <w:noProof w:val="0"/>
              </w:rPr>
            </w:pPr>
            <w:r w:rsidRPr="007A6F05">
              <w:rPr>
                <w:color w:val="000000"/>
              </w:rPr>
              <w:t>Embedded Text-to-Speech</w:t>
            </w:r>
          </w:p>
        </w:tc>
        <w:tc>
          <w:tcPr>
            <w:tcW w:w="1440" w:type="dxa"/>
            <w:vAlign w:val="bottom"/>
          </w:tcPr>
          <w:p w14:paraId="393AF171" w14:textId="63BD4C3F" w:rsidR="00FD3892" w:rsidRPr="007A6F05" w:rsidRDefault="00FD3892" w:rsidP="007A6F05">
            <w:pPr>
              <w:pStyle w:val="TableText"/>
              <w:rPr>
                <w:color w:val="000000"/>
              </w:rPr>
            </w:pPr>
            <w:r w:rsidRPr="007A6F05">
              <w:rPr>
                <w:color w:val="000000"/>
              </w:rPr>
              <w:t>DS</w:t>
            </w:r>
          </w:p>
        </w:tc>
        <w:tc>
          <w:tcPr>
            <w:tcW w:w="1440" w:type="dxa"/>
            <w:noWrap/>
            <w:vAlign w:val="bottom"/>
          </w:tcPr>
          <w:p w14:paraId="4069FC89" w14:textId="0678B98E" w:rsidR="00FD3892" w:rsidRPr="007A6F05" w:rsidRDefault="00FD3892" w:rsidP="007A6F05">
            <w:pPr>
              <w:pStyle w:val="TableText"/>
              <w:ind w:right="144"/>
              <w:rPr>
                <w:noProof w:val="0"/>
              </w:rPr>
            </w:pPr>
            <w:r w:rsidRPr="007A6F05">
              <w:rPr>
                <w:color w:val="000000"/>
              </w:rPr>
              <w:t>79,406</w:t>
            </w:r>
          </w:p>
        </w:tc>
        <w:tc>
          <w:tcPr>
            <w:tcW w:w="1296" w:type="dxa"/>
            <w:noWrap/>
            <w:vAlign w:val="bottom"/>
          </w:tcPr>
          <w:p w14:paraId="3D09F63A" w14:textId="3F8E95E5" w:rsidR="00FD3892" w:rsidRPr="007A6F05" w:rsidRDefault="00FD3892" w:rsidP="007A6F05">
            <w:pPr>
              <w:pStyle w:val="TableText"/>
              <w:ind w:right="144"/>
              <w:rPr>
                <w:noProof w:val="0"/>
              </w:rPr>
            </w:pPr>
            <w:r w:rsidRPr="007A6F05">
              <w:rPr>
                <w:color w:val="000000"/>
              </w:rPr>
              <w:t>34,526</w:t>
            </w:r>
          </w:p>
        </w:tc>
      </w:tr>
      <w:tr w:rsidR="00FD3892" w:rsidRPr="007A6F05" w14:paraId="7283EECB" w14:textId="77777777">
        <w:tc>
          <w:tcPr>
            <w:tcW w:w="1728" w:type="dxa"/>
            <w:noWrap/>
            <w:vAlign w:val="bottom"/>
          </w:tcPr>
          <w:p w14:paraId="7411D9C8" w14:textId="53B4477D" w:rsidR="00FD3892" w:rsidRPr="007A6F05" w:rsidRDefault="00FD3892" w:rsidP="007A6F05">
            <w:pPr>
              <w:pStyle w:val="TableText"/>
              <w:keepNext/>
              <w:rPr>
                <w:noProof w:val="0"/>
              </w:rPr>
            </w:pPr>
            <w:r w:rsidRPr="007A6F05">
              <w:rPr>
                <w:color w:val="000000"/>
              </w:rPr>
              <w:lastRenderedPageBreak/>
              <w:t>Mathematics</w:t>
            </w:r>
          </w:p>
        </w:tc>
        <w:tc>
          <w:tcPr>
            <w:tcW w:w="1440" w:type="dxa"/>
            <w:noWrap/>
            <w:vAlign w:val="bottom"/>
          </w:tcPr>
          <w:p w14:paraId="6BDCC6F6" w14:textId="707EBF17" w:rsidR="00FD3892" w:rsidRPr="007A6F05" w:rsidRDefault="00FD3892" w:rsidP="007A6F05">
            <w:pPr>
              <w:pStyle w:val="TableText"/>
              <w:rPr>
                <w:noProof w:val="0"/>
              </w:rPr>
            </w:pPr>
            <w:r w:rsidRPr="007A6F05">
              <w:rPr>
                <w:color w:val="000000"/>
              </w:rPr>
              <w:t>6</w:t>
            </w:r>
          </w:p>
        </w:tc>
        <w:tc>
          <w:tcPr>
            <w:tcW w:w="1598" w:type="dxa"/>
            <w:vAlign w:val="bottom"/>
          </w:tcPr>
          <w:p w14:paraId="0FC9CE92" w14:textId="478BEC56" w:rsidR="00FD3892" w:rsidRPr="007A6F05" w:rsidRDefault="00FD3892" w:rsidP="007A6F05">
            <w:pPr>
              <w:pStyle w:val="TableText"/>
              <w:ind w:right="432"/>
              <w:rPr>
                <w:noProof w:val="0"/>
              </w:rPr>
            </w:pPr>
            <w:r w:rsidRPr="007A6F05">
              <w:rPr>
                <w:color w:val="000000"/>
              </w:rPr>
              <w:t>All</w:t>
            </w:r>
          </w:p>
        </w:tc>
        <w:tc>
          <w:tcPr>
            <w:tcW w:w="4306" w:type="dxa"/>
            <w:noWrap/>
            <w:vAlign w:val="bottom"/>
          </w:tcPr>
          <w:p w14:paraId="4C066C9D" w14:textId="52A15709"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061E62EB" w14:textId="7127002E" w:rsidR="00FD3892" w:rsidRPr="007A6F05" w:rsidRDefault="00FD3892" w:rsidP="007A6F05">
            <w:pPr>
              <w:pStyle w:val="TableText"/>
              <w:rPr>
                <w:color w:val="000000"/>
              </w:rPr>
            </w:pPr>
            <w:r w:rsidRPr="007A6F05">
              <w:rPr>
                <w:color w:val="000000"/>
              </w:rPr>
              <w:t>N/A</w:t>
            </w:r>
          </w:p>
        </w:tc>
        <w:tc>
          <w:tcPr>
            <w:tcW w:w="1440" w:type="dxa"/>
            <w:noWrap/>
            <w:vAlign w:val="bottom"/>
          </w:tcPr>
          <w:p w14:paraId="5FB13774" w14:textId="0393C837" w:rsidR="00FD3892" w:rsidRPr="007A6F05" w:rsidRDefault="00FD3892" w:rsidP="007A6F05">
            <w:pPr>
              <w:pStyle w:val="TableText"/>
              <w:ind w:right="144"/>
              <w:rPr>
                <w:noProof w:val="0"/>
              </w:rPr>
            </w:pPr>
            <w:r w:rsidRPr="007A6F05">
              <w:rPr>
                <w:color w:val="000000"/>
              </w:rPr>
              <w:t>71,672</w:t>
            </w:r>
          </w:p>
        </w:tc>
        <w:tc>
          <w:tcPr>
            <w:tcW w:w="1296" w:type="dxa"/>
            <w:noWrap/>
            <w:vAlign w:val="bottom"/>
          </w:tcPr>
          <w:p w14:paraId="2CA935DB" w14:textId="2FF094E2" w:rsidR="00FD3892" w:rsidRPr="007A6F05" w:rsidRDefault="00FD3892" w:rsidP="007A6F05">
            <w:pPr>
              <w:pStyle w:val="TableText"/>
              <w:ind w:right="144"/>
              <w:rPr>
                <w:noProof w:val="0"/>
              </w:rPr>
            </w:pPr>
            <w:r w:rsidRPr="007A6F05">
              <w:rPr>
                <w:color w:val="000000"/>
              </w:rPr>
              <w:t>28,238</w:t>
            </w:r>
          </w:p>
        </w:tc>
      </w:tr>
      <w:tr w:rsidR="00FD3892" w:rsidRPr="007A6F05" w14:paraId="4DB4BA69" w14:textId="77777777">
        <w:tc>
          <w:tcPr>
            <w:tcW w:w="1728" w:type="dxa"/>
            <w:noWrap/>
            <w:vAlign w:val="bottom"/>
          </w:tcPr>
          <w:p w14:paraId="4A6CD296" w14:textId="17E31992" w:rsidR="00FD3892" w:rsidRPr="007A6F05" w:rsidRDefault="00FD3892" w:rsidP="007A6F05">
            <w:pPr>
              <w:pStyle w:val="TableText"/>
              <w:keepNext/>
              <w:rPr>
                <w:noProof w:val="0"/>
              </w:rPr>
            </w:pPr>
            <w:r w:rsidRPr="007A6F05">
              <w:rPr>
                <w:color w:val="000000"/>
              </w:rPr>
              <w:t>Mathematics</w:t>
            </w:r>
          </w:p>
        </w:tc>
        <w:tc>
          <w:tcPr>
            <w:tcW w:w="1440" w:type="dxa"/>
            <w:noWrap/>
            <w:vAlign w:val="bottom"/>
          </w:tcPr>
          <w:p w14:paraId="4BD7B39C" w14:textId="2B1E369C" w:rsidR="00FD3892" w:rsidRPr="007A6F05" w:rsidRDefault="00FD3892" w:rsidP="007A6F05">
            <w:pPr>
              <w:pStyle w:val="TableText"/>
              <w:rPr>
                <w:noProof w:val="0"/>
              </w:rPr>
            </w:pPr>
            <w:r w:rsidRPr="007A6F05">
              <w:rPr>
                <w:color w:val="000000"/>
              </w:rPr>
              <w:t>6</w:t>
            </w:r>
          </w:p>
        </w:tc>
        <w:tc>
          <w:tcPr>
            <w:tcW w:w="1598" w:type="dxa"/>
            <w:vAlign w:val="bottom"/>
          </w:tcPr>
          <w:p w14:paraId="2D124FD3" w14:textId="469F17C0"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328D1790" w14:textId="366A0868"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73703ACA" w14:textId="2751B278" w:rsidR="00FD3892" w:rsidRPr="007A6F05" w:rsidRDefault="00FD3892" w:rsidP="007A6F05">
            <w:pPr>
              <w:pStyle w:val="TableText"/>
              <w:rPr>
                <w:color w:val="000000"/>
              </w:rPr>
            </w:pPr>
            <w:r w:rsidRPr="007A6F05">
              <w:rPr>
                <w:color w:val="000000"/>
              </w:rPr>
              <w:t>N/A</w:t>
            </w:r>
          </w:p>
        </w:tc>
        <w:tc>
          <w:tcPr>
            <w:tcW w:w="1440" w:type="dxa"/>
            <w:noWrap/>
            <w:vAlign w:val="bottom"/>
          </w:tcPr>
          <w:p w14:paraId="139FB1E4" w14:textId="02F6FF9C" w:rsidR="00FD3892" w:rsidRPr="007A6F05" w:rsidRDefault="00FD3892" w:rsidP="007A6F05">
            <w:pPr>
              <w:pStyle w:val="TableText"/>
              <w:ind w:right="144"/>
              <w:rPr>
                <w:noProof w:val="0"/>
              </w:rPr>
            </w:pPr>
            <w:r w:rsidRPr="007A6F05">
              <w:rPr>
                <w:color w:val="000000"/>
              </w:rPr>
              <w:t>71,445</w:t>
            </w:r>
          </w:p>
        </w:tc>
        <w:tc>
          <w:tcPr>
            <w:tcW w:w="1296" w:type="dxa"/>
            <w:noWrap/>
            <w:vAlign w:val="bottom"/>
          </w:tcPr>
          <w:p w14:paraId="70782F1F" w14:textId="3FB9111A" w:rsidR="00FD3892" w:rsidRPr="007A6F05" w:rsidRDefault="00FD3892" w:rsidP="007A6F05">
            <w:pPr>
              <w:pStyle w:val="TableText"/>
              <w:ind w:right="144"/>
              <w:rPr>
                <w:noProof w:val="0"/>
              </w:rPr>
            </w:pPr>
            <w:r w:rsidRPr="007A6F05">
              <w:rPr>
                <w:color w:val="000000"/>
              </w:rPr>
              <w:t>22,064</w:t>
            </w:r>
          </w:p>
        </w:tc>
      </w:tr>
      <w:tr w:rsidR="00FD3892" w:rsidRPr="007A6F05" w14:paraId="21281A52" w14:textId="77777777">
        <w:tc>
          <w:tcPr>
            <w:tcW w:w="1728" w:type="dxa"/>
            <w:noWrap/>
            <w:vAlign w:val="bottom"/>
          </w:tcPr>
          <w:p w14:paraId="29603B9E" w14:textId="45B5DA71" w:rsidR="00FD3892" w:rsidRPr="007A6F05" w:rsidRDefault="00FD3892" w:rsidP="007A6F05">
            <w:pPr>
              <w:pStyle w:val="TableText"/>
              <w:keepNext/>
              <w:rPr>
                <w:noProof w:val="0"/>
              </w:rPr>
            </w:pPr>
            <w:r w:rsidRPr="007A6F05">
              <w:rPr>
                <w:color w:val="000000"/>
              </w:rPr>
              <w:t>Mathematics</w:t>
            </w:r>
          </w:p>
        </w:tc>
        <w:tc>
          <w:tcPr>
            <w:tcW w:w="1440" w:type="dxa"/>
            <w:noWrap/>
            <w:vAlign w:val="bottom"/>
          </w:tcPr>
          <w:p w14:paraId="6BDBDE55" w14:textId="03AFF6E9" w:rsidR="00FD3892" w:rsidRPr="007A6F05" w:rsidRDefault="00FD3892" w:rsidP="007A6F05">
            <w:pPr>
              <w:pStyle w:val="TableText"/>
              <w:rPr>
                <w:noProof w:val="0"/>
              </w:rPr>
            </w:pPr>
            <w:r w:rsidRPr="007A6F05">
              <w:rPr>
                <w:color w:val="000000"/>
              </w:rPr>
              <w:t>6</w:t>
            </w:r>
          </w:p>
        </w:tc>
        <w:tc>
          <w:tcPr>
            <w:tcW w:w="1598" w:type="dxa"/>
            <w:vAlign w:val="bottom"/>
          </w:tcPr>
          <w:p w14:paraId="6CED5D16" w14:textId="646FC4BE" w:rsidR="00FD3892" w:rsidRPr="007A6F05" w:rsidRDefault="00FD3892" w:rsidP="007A6F05">
            <w:pPr>
              <w:pStyle w:val="TableText"/>
              <w:ind w:right="432"/>
              <w:rPr>
                <w:noProof w:val="0"/>
              </w:rPr>
            </w:pPr>
            <w:r w:rsidRPr="007A6F05">
              <w:rPr>
                <w:color w:val="000000"/>
              </w:rPr>
              <w:t>PT</w:t>
            </w:r>
          </w:p>
        </w:tc>
        <w:tc>
          <w:tcPr>
            <w:tcW w:w="4306" w:type="dxa"/>
            <w:noWrap/>
            <w:vAlign w:val="bottom"/>
          </w:tcPr>
          <w:p w14:paraId="6918F8B8" w14:textId="39A5FD5E" w:rsidR="00FD3892" w:rsidRPr="007A6F05" w:rsidRDefault="00FD3892" w:rsidP="007A6F05">
            <w:pPr>
              <w:pStyle w:val="TableText"/>
              <w:jc w:val="left"/>
              <w:rPr>
                <w:noProof w:val="0"/>
              </w:rPr>
            </w:pPr>
            <w:r w:rsidRPr="007A6F05">
              <w:rPr>
                <w:color w:val="000000"/>
              </w:rPr>
              <w:t>Any Tracked Resource</w:t>
            </w:r>
          </w:p>
        </w:tc>
        <w:tc>
          <w:tcPr>
            <w:tcW w:w="1440" w:type="dxa"/>
            <w:vAlign w:val="bottom"/>
          </w:tcPr>
          <w:p w14:paraId="6AE9DC1C" w14:textId="05197905" w:rsidR="00FD3892" w:rsidRPr="007A6F05" w:rsidRDefault="00FD3892" w:rsidP="007A6F05">
            <w:pPr>
              <w:pStyle w:val="TableText"/>
              <w:rPr>
                <w:color w:val="000000"/>
              </w:rPr>
            </w:pPr>
            <w:r w:rsidRPr="007A6F05">
              <w:rPr>
                <w:color w:val="000000"/>
              </w:rPr>
              <w:t>N/A</w:t>
            </w:r>
          </w:p>
        </w:tc>
        <w:tc>
          <w:tcPr>
            <w:tcW w:w="1440" w:type="dxa"/>
            <w:noWrap/>
            <w:vAlign w:val="bottom"/>
          </w:tcPr>
          <w:p w14:paraId="78F7CC8C" w14:textId="0181F808" w:rsidR="00FD3892" w:rsidRPr="007A6F05" w:rsidRDefault="00FD3892" w:rsidP="007A6F05">
            <w:pPr>
              <w:pStyle w:val="TableText"/>
              <w:ind w:right="144"/>
              <w:rPr>
                <w:noProof w:val="0"/>
              </w:rPr>
            </w:pPr>
            <w:r w:rsidRPr="007A6F05">
              <w:rPr>
                <w:color w:val="000000"/>
              </w:rPr>
              <w:t>71,612</w:t>
            </w:r>
          </w:p>
        </w:tc>
        <w:tc>
          <w:tcPr>
            <w:tcW w:w="1296" w:type="dxa"/>
            <w:noWrap/>
            <w:vAlign w:val="bottom"/>
          </w:tcPr>
          <w:p w14:paraId="556F1291" w14:textId="277EA929" w:rsidR="00FD3892" w:rsidRPr="007A6F05" w:rsidRDefault="00FD3892" w:rsidP="007A6F05">
            <w:pPr>
              <w:pStyle w:val="TableText"/>
              <w:ind w:right="144"/>
              <w:rPr>
                <w:noProof w:val="0"/>
              </w:rPr>
            </w:pPr>
            <w:r w:rsidRPr="007A6F05">
              <w:rPr>
                <w:color w:val="000000"/>
              </w:rPr>
              <w:t>22,725</w:t>
            </w:r>
          </w:p>
        </w:tc>
      </w:tr>
      <w:tr w:rsidR="00FD3892" w:rsidRPr="007A6F05" w14:paraId="68E920B4" w14:textId="77777777">
        <w:tc>
          <w:tcPr>
            <w:tcW w:w="1728" w:type="dxa"/>
            <w:noWrap/>
            <w:vAlign w:val="bottom"/>
          </w:tcPr>
          <w:p w14:paraId="1A8686DF" w14:textId="5BB95A79" w:rsidR="00FD3892" w:rsidRPr="007A6F05" w:rsidRDefault="00FD3892" w:rsidP="007A6F05">
            <w:pPr>
              <w:pStyle w:val="TableText"/>
              <w:rPr>
                <w:noProof w:val="0"/>
              </w:rPr>
            </w:pPr>
            <w:r w:rsidRPr="007A6F05">
              <w:rPr>
                <w:color w:val="000000"/>
              </w:rPr>
              <w:t>Mathematics</w:t>
            </w:r>
          </w:p>
        </w:tc>
        <w:tc>
          <w:tcPr>
            <w:tcW w:w="1440" w:type="dxa"/>
            <w:noWrap/>
            <w:vAlign w:val="bottom"/>
          </w:tcPr>
          <w:p w14:paraId="35F0CCA3" w14:textId="11773379" w:rsidR="00FD3892" w:rsidRPr="007A6F05" w:rsidRDefault="00FD3892" w:rsidP="007A6F05">
            <w:pPr>
              <w:pStyle w:val="TableText"/>
              <w:rPr>
                <w:noProof w:val="0"/>
              </w:rPr>
            </w:pPr>
            <w:r w:rsidRPr="007A6F05">
              <w:rPr>
                <w:color w:val="000000"/>
              </w:rPr>
              <w:t>6</w:t>
            </w:r>
          </w:p>
        </w:tc>
        <w:tc>
          <w:tcPr>
            <w:tcW w:w="1598" w:type="dxa"/>
            <w:vAlign w:val="bottom"/>
          </w:tcPr>
          <w:p w14:paraId="71E768D2" w14:textId="4EA84EED" w:rsidR="00FD3892" w:rsidRPr="007A6F05" w:rsidRDefault="00FD3892" w:rsidP="007A6F05">
            <w:pPr>
              <w:pStyle w:val="TableText"/>
              <w:ind w:right="432"/>
              <w:rPr>
                <w:noProof w:val="0"/>
              </w:rPr>
            </w:pPr>
            <w:r w:rsidRPr="007A6F05">
              <w:rPr>
                <w:color w:val="000000"/>
              </w:rPr>
              <w:t>CAT</w:t>
            </w:r>
          </w:p>
        </w:tc>
        <w:tc>
          <w:tcPr>
            <w:tcW w:w="4306" w:type="dxa"/>
            <w:noWrap/>
            <w:vAlign w:val="bottom"/>
          </w:tcPr>
          <w:p w14:paraId="55AD37CC" w14:textId="5E321C88" w:rsidR="00FD3892" w:rsidRPr="007A6F05" w:rsidRDefault="00FD3892" w:rsidP="007A6F05">
            <w:pPr>
              <w:pStyle w:val="TableText"/>
              <w:jc w:val="left"/>
              <w:rPr>
                <w:noProof w:val="0"/>
              </w:rPr>
            </w:pPr>
            <w:r w:rsidRPr="007A6F05">
              <w:rPr>
                <w:color w:val="000000"/>
              </w:rPr>
              <w:t>Embedded American Sign Language</w:t>
            </w:r>
          </w:p>
        </w:tc>
        <w:tc>
          <w:tcPr>
            <w:tcW w:w="1440" w:type="dxa"/>
            <w:vAlign w:val="bottom"/>
          </w:tcPr>
          <w:p w14:paraId="51894DC7" w14:textId="3FE58B6B" w:rsidR="00FD3892" w:rsidRPr="007A6F05" w:rsidRDefault="00FD3892" w:rsidP="007A6F05">
            <w:pPr>
              <w:pStyle w:val="TableText"/>
              <w:rPr>
                <w:color w:val="000000"/>
              </w:rPr>
            </w:pPr>
            <w:r w:rsidRPr="007A6F05">
              <w:rPr>
                <w:color w:val="000000"/>
              </w:rPr>
              <w:t>ACC</w:t>
            </w:r>
          </w:p>
        </w:tc>
        <w:tc>
          <w:tcPr>
            <w:tcW w:w="1440" w:type="dxa"/>
            <w:noWrap/>
            <w:vAlign w:val="bottom"/>
          </w:tcPr>
          <w:p w14:paraId="1F961A5C" w14:textId="13E92D5D" w:rsidR="00FD3892" w:rsidRPr="007A6F05" w:rsidRDefault="00FD3892" w:rsidP="007A6F05">
            <w:pPr>
              <w:pStyle w:val="TableText"/>
              <w:ind w:right="144"/>
              <w:rPr>
                <w:noProof w:val="0"/>
              </w:rPr>
            </w:pPr>
            <w:r w:rsidRPr="007A6F05">
              <w:rPr>
                <w:color w:val="000000"/>
              </w:rPr>
              <w:t>139</w:t>
            </w:r>
          </w:p>
        </w:tc>
        <w:tc>
          <w:tcPr>
            <w:tcW w:w="1296" w:type="dxa"/>
            <w:noWrap/>
            <w:vAlign w:val="bottom"/>
          </w:tcPr>
          <w:p w14:paraId="5C7E0094" w14:textId="458DCDA1" w:rsidR="00FD3892" w:rsidRPr="007A6F05" w:rsidRDefault="00FD3892" w:rsidP="007A6F05">
            <w:pPr>
              <w:pStyle w:val="TableText"/>
              <w:ind w:right="144"/>
              <w:rPr>
                <w:noProof w:val="0"/>
              </w:rPr>
            </w:pPr>
            <w:r w:rsidRPr="007A6F05">
              <w:rPr>
                <w:color w:val="000000"/>
              </w:rPr>
              <w:t>76</w:t>
            </w:r>
          </w:p>
        </w:tc>
      </w:tr>
      <w:tr w:rsidR="00FD3892" w:rsidRPr="007A6F05" w14:paraId="751EA2E2" w14:textId="77777777">
        <w:tc>
          <w:tcPr>
            <w:tcW w:w="1728" w:type="dxa"/>
            <w:noWrap/>
            <w:vAlign w:val="bottom"/>
          </w:tcPr>
          <w:p w14:paraId="50C51BA9" w14:textId="34C62A04"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34C2F7F7" w14:textId="7EE56417" w:rsidR="00FD3892" w:rsidRPr="007A6F05" w:rsidRDefault="00FD3892" w:rsidP="007A6F05">
            <w:pPr>
              <w:pStyle w:val="TableText"/>
              <w:rPr>
                <w:color w:val="000000"/>
              </w:rPr>
            </w:pPr>
            <w:r w:rsidRPr="007A6F05">
              <w:rPr>
                <w:color w:val="000000"/>
              </w:rPr>
              <w:t>6</w:t>
            </w:r>
          </w:p>
        </w:tc>
        <w:tc>
          <w:tcPr>
            <w:tcW w:w="1598" w:type="dxa"/>
            <w:vAlign w:val="bottom"/>
          </w:tcPr>
          <w:p w14:paraId="36AF82D7" w14:textId="78817E81"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063B5038" w14:textId="7CE483EC"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1C0B0483" w14:textId="2842A913" w:rsidR="00FD3892" w:rsidRPr="007A6F05" w:rsidRDefault="00FD3892" w:rsidP="007A6F05">
            <w:pPr>
              <w:pStyle w:val="TableText"/>
              <w:rPr>
                <w:color w:val="000000"/>
              </w:rPr>
            </w:pPr>
            <w:r w:rsidRPr="007A6F05">
              <w:rPr>
                <w:color w:val="000000"/>
              </w:rPr>
              <w:t>ACC</w:t>
            </w:r>
          </w:p>
        </w:tc>
        <w:tc>
          <w:tcPr>
            <w:tcW w:w="1440" w:type="dxa"/>
            <w:noWrap/>
            <w:vAlign w:val="bottom"/>
          </w:tcPr>
          <w:p w14:paraId="2C812D37" w14:textId="2C735C12" w:rsidR="00FD3892" w:rsidRPr="007A6F05" w:rsidRDefault="00FD3892" w:rsidP="007A6F05">
            <w:pPr>
              <w:pStyle w:val="TableText"/>
              <w:ind w:right="144"/>
              <w:rPr>
                <w:color w:val="000000"/>
              </w:rPr>
            </w:pPr>
            <w:r w:rsidRPr="007A6F05">
              <w:rPr>
                <w:color w:val="000000"/>
              </w:rPr>
              <w:t>13,032</w:t>
            </w:r>
          </w:p>
        </w:tc>
        <w:tc>
          <w:tcPr>
            <w:tcW w:w="1296" w:type="dxa"/>
            <w:noWrap/>
            <w:vAlign w:val="bottom"/>
          </w:tcPr>
          <w:p w14:paraId="72B06BA6" w14:textId="7192EF3B" w:rsidR="00FD3892" w:rsidRPr="007A6F05" w:rsidRDefault="00FD3892" w:rsidP="007A6F05">
            <w:pPr>
              <w:pStyle w:val="TableText"/>
              <w:ind w:right="144"/>
              <w:rPr>
                <w:color w:val="000000"/>
              </w:rPr>
            </w:pPr>
            <w:r w:rsidRPr="007A6F05">
              <w:rPr>
                <w:color w:val="000000"/>
              </w:rPr>
              <w:t>171</w:t>
            </w:r>
          </w:p>
        </w:tc>
      </w:tr>
      <w:tr w:rsidR="00FD3892" w:rsidRPr="007A6F05" w14:paraId="47A5FB81" w14:textId="77777777">
        <w:tc>
          <w:tcPr>
            <w:tcW w:w="1728" w:type="dxa"/>
            <w:noWrap/>
            <w:vAlign w:val="bottom"/>
          </w:tcPr>
          <w:p w14:paraId="335BA160" w14:textId="2503413E"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D4AC1A8" w14:textId="2BDBBA14" w:rsidR="00FD3892" w:rsidRPr="007A6F05" w:rsidRDefault="00FD3892" w:rsidP="007A6F05">
            <w:pPr>
              <w:pStyle w:val="TableText"/>
              <w:rPr>
                <w:color w:val="000000"/>
              </w:rPr>
            </w:pPr>
            <w:r w:rsidRPr="007A6F05">
              <w:rPr>
                <w:color w:val="000000"/>
              </w:rPr>
              <w:t>6</w:t>
            </w:r>
          </w:p>
        </w:tc>
        <w:tc>
          <w:tcPr>
            <w:tcW w:w="1598" w:type="dxa"/>
            <w:vAlign w:val="bottom"/>
          </w:tcPr>
          <w:p w14:paraId="17F42572" w14:textId="350E3CF1"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0C4D50F9" w14:textId="5CEFC146"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7C70EA7A" w14:textId="6F26375A" w:rsidR="00FD3892" w:rsidRPr="007A6F05" w:rsidRDefault="00FD3892" w:rsidP="007A6F05">
            <w:pPr>
              <w:pStyle w:val="TableText"/>
              <w:rPr>
                <w:color w:val="000000"/>
              </w:rPr>
            </w:pPr>
            <w:r w:rsidRPr="007A6F05">
              <w:rPr>
                <w:color w:val="000000"/>
              </w:rPr>
              <w:t>ACC</w:t>
            </w:r>
          </w:p>
        </w:tc>
        <w:tc>
          <w:tcPr>
            <w:tcW w:w="1440" w:type="dxa"/>
            <w:noWrap/>
            <w:vAlign w:val="bottom"/>
          </w:tcPr>
          <w:p w14:paraId="0D2809AC" w14:textId="65CA1033" w:rsidR="00FD3892" w:rsidRPr="007A6F05" w:rsidRDefault="00FD3892" w:rsidP="007A6F05">
            <w:pPr>
              <w:pStyle w:val="TableText"/>
              <w:ind w:right="144"/>
              <w:rPr>
                <w:color w:val="000000"/>
              </w:rPr>
            </w:pPr>
            <w:r w:rsidRPr="007A6F05">
              <w:rPr>
                <w:color w:val="000000"/>
              </w:rPr>
              <w:t>104</w:t>
            </w:r>
          </w:p>
        </w:tc>
        <w:tc>
          <w:tcPr>
            <w:tcW w:w="1296" w:type="dxa"/>
            <w:noWrap/>
            <w:vAlign w:val="bottom"/>
          </w:tcPr>
          <w:p w14:paraId="5407BB36" w14:textId="0604DA55" w:rsidR="00FD3892" w:rsidRPr="007A6F05" w:rsidRDefault="00FD3892" w:rsidP="007A6F05">
            <w:pPr>
              <w:pStyle w:val="TableText"/>
              <w:ind w:right="144"/>
              <w:rPr>
                <w:color w:val="000000"/>
              </w:rPr>
            </w:pPr>
            <w:r w:rsidRPr="007A6F05">
              <w:rPr>
                <w:color w:val="000000"/>
              </w:rPr>
              <w:t>12</w:t>
            </w:r>
          </w:p>
        </w:tc>
      </w:tr>
      <w:tr w:rsidR="00FD3892" w:rsidRPr="007A6F05" w14:paraId="3784838A" w14:textId="77777777">
        <w:tc>
          <w:tcPr>
            <w:tcW w:w="1728" w:type="dxa"/>
            <w:noWrap/>
            <w:vAlign w:val="bottom"/>
          </w:tcPr>
          <w:p w14:paraId="01278E61" w14:textId="2F3AA8EA"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658DDD0D" w14:textId="4E8AAF81" w:rsidR="00FD3892" w:rsidRPr="007A6F05" w:rsidRDefault="00FD3892" w:rsidP="007A6F05">
            <w:pPr>
              <w:pStyle w:val="TableText"/>
              <w:rPr>
                <w:color w:val="000000"/>
              </w:rPr>
            </w:pPr>
            <w:r w:rsidRPr="007A6F05">
              <w:rPr>
                <w:color w:val="000000"/>
              </w:rPr>
              <w:t>6</w:t>
            </w:r>
          </w:p>
        </w:tc>
        <w:tc>
          <w:tcPr>
            <w:tcW w:w="1598" w:type="dxa"/>
            <w:vAlign w:val="bottom"/>
          </w:tcPr>
          <w:p w14:paraId="0E66364F" w14:textId="5D49D679"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023E39F0" w14:textId="7CD33FB0"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01A27102" w14:textId="49DA03FF" w:rsidR="00FD3892" w:rsidRPr="007A6F05" w:rsidRDefault="00FD3892" w:rsidP="007A6F05">
            <w:pPr>
              <w:pStyle w:val="TableText"/>
              <w:rPr>
                <w:color w:val="000000"/>
              </w:rPr>
            </w:pPr>
            <w:r w:rsidRPr="007A6F05">
              <w:rPr>
                <w:color w:val="000000"/>
              </w:rPr>
              <w:t>DS</w:t>
            </w:r>
          </w:p>
        </w:tc>
        <w:tc>
          <w:tcPr>
            <w:tcW w:w="1440" w:type="dxa"/>
            <w:noWrap/>
            <w:vAlign w:val="bottom"/>
          </w:tcPr>
          <w:p w14:paraId="2841595F" w14:textId="3E77E49B" w:rsidR="00FD3892" w:rsidRPr="007A6F05" w:rsidRDefault="00FD3892" w:rsidP="007A6F05">
            <w:pPr>
              <w:pStyle w:val="TableText"/>
              <w:ind w:right="144"/>
              <w:rPr>
                <w:color w:val="000000"/>
              </w:rPr>
            </w:pPr>
            <w:r w:rsidRPr="007A6F05">
              <w:rPr>
                <w:color w:val="000000"/>
              </w:rPr>
              <w:t>11,587</w:t>
            </w:r>
          </w:p>
        </w:tc>
        <w:tc>
          <w:tcPr>
            <w:tcW w:w="1296" w:type="dxa"/>
            <w:noWrap/>
            <w:vAlign w:val="bottom"/>
          </w:tcPr>
          <w:p w14:paraId="6E0E594B" w14:textId="7BB04197" w:rsidR="00FD3892" w:rsidRPr="007A6F05" w:rsidRDefault="00FD3892" w:rsidP="007A6F05">
            <w:pPr>
              <w:pStyle w:val="TableText"/>
              <w:ind w:right="144"/>
              <w:rPr>
                <w:color w:val="000000"/>
              </w:rPr>
            </w:pPr>
            <w:r w:rsidRPr="007A6F05">
              <w:rPr>
                <w:color w:val="000000"/>
              </w:rPr>
              <w:t>448</w:t>
            </w:r>
          </w:p>
        </w:tc>
      </w:tr>
      <w:tr w:rsidR="00FD3892" w:rsidRPr="007A6F05" w14:paraId="47F210B7" w14:textId="77777777">
        <w:tc>
          <w:tcPr>
            <w:tcW w:w="1728" w:type="dxa"/>
            <w:noWrap/>
            <w:vAlign w:val="bottom"/>
          </w:tcPr>
          <w:p w14:paraId="3733E8B2" w14:textId="7994E1D1"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D72B70D" w14:textId="4B95EB1D" w:rsidR="00FD3892" w:rsidRPr="007A6F05" w:rsidRDefault="00FD3892" w:rsidP="007A6F05">
            <w:pPr>
              <w:pStyle w:val="TableText"/>
              <w:rPr>
                <w:color w:val="000000"/>
              </w:rPr>
            </w:pPr>
            <w:r w:rsidRPr="007A6F05">
              <w:rPr>
                <w:color w:val="000000"/>
              </w:rPr>
              <w:t>6</w:t>
            </w:r>
          </w:p>
        </w:tc>
        <w:tc>
          <w:tcPr>
            <w:tcW w:w="1598" w:type="dxa"/>
            <w:vAlign w:val="bottom"/>
          </w:tcPr>
          <w:p w14:paraId="14E54504" w14:textId="5B39F331"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3A957562" w14:textId="2706D8FC" w:rsidR="00FD3892" w:rsidRPr="007A6F05" w:rsidRDefault="00FD3892" w:rsidP="007A6F05">
            <w:pPr>
              <w:pStyle w:val="TableText"/>
              <w:jc w:val="left"/>
              <w:rPr>
                <w:color w:val="000000"/>
              </w:rPr>
            </w:pPr>
            <w:r w:rsidRPr="007A6F05">
              <w:rPr>
                <w:color w:val="000000"/>
              </w:rPr>
              <w:t>Embedded Text-to-Speech</w:t>
            </w:r>
          </w:p>
        </w:tc>
        <w:tc>
          <w:tcPr>
            <w:tcW w:w="1440" w:type="dxa"/>
            <w:vAlign w:val="bottom"/>
          </w:tcPr>
          <w:p w14:paraId="4B372827" w14:textId="56710D7E" w:rsidR="00FD3892" w:rsidRPr="007A6F05" w:rsidRDefault="00FD3892" w:rsidP="007A6F05">
            <w:pPr>
              <w:pStyle w:val="TableText"/>
              <w:rPr>
                <w:color w:val="000000"/>
              </w:rPr>
            </w:pPr>
            <w:r w:rsidRPr="007A6F05">
              <w:rPr>
                <w:color w:val="000000"/>
              </w:rPr>
              <w:t>DS</w:t>
            </w:r>
          </w:p>
        </w:tc>
        <w:tc>
          <w:tcPr>
            <w:tcW w:w="1440" w:type="dxa"/>
            <w:noWrap/>
            <w:vAlign w:val="bottom"/>
          </w:tcPr>
          <w:p w14:paraId="12C4FCA8" w14:textId="3741B4BF" w:rsidR="00FD3892" w:rsidRPr="007A6F05" w:rsidRDefault="00FD3892" w:rsidP="007A6F05">
            <w:pPr>
              <w:pStyle w:val="TableText"/>
              <w:ind w:right="144"/>
              <w:rPr>
                <w:color w:val="000000"/>
              </w:rPr>
            </w:pPr>
            <w:r w:rsidRPr="007A6F05">
              <w:rPr>
                <w:color w:val="000000"/>
              </w:rPr>
              <w:t>63,991</w:t>
            </w:r>
          </w:p>
        </w:tc>
        <w:tc>
          <w:tcPr>
            <w:tcW w:w="1296" w:type="dxa"/>
            <w:noWrap/>
            <w:vAlign w:val="bottom"/>
          </w:tcPr>
          <w:p w14:paraId="2A1D7A85" w14:textId="5068F952" w:rsidR="00FD3892" w:rsidRPr="007A6F05" w:rsidRDefault="00FD3892" w:rsidP="007A6F05">
            <w:pPr>
              <w:pStyle w:val="TableText"/>
              <w:ind w:right="144"/>
              <w:rPr>
                <w:color w:val="000000"/>
              </w:rPr>
            </w:pPr>
            <w:r w:rsidRPr="007A6F05">
              <w:rPr>
                <w:color w:val="000000"/>
              </w:rPr>
              <w:t>21,584</w:t>
            </w:r>
          </w:p>
        </w:tc>
      </w:tr>
      <w:tr w:rsidR="00FD3892" w:rsidRPr="007A6F05" w14:paraId="578C0B3F" w14:textId="77777777">
        <w:tc>
          <w:tcPr>
            <w:tcW w:w="1728" w:type="dxa"/>
            <w:noWrap/>
            <w:vAlign w:val="bottom"/>
          </w:tcPr>
          <w:p w14:paraId="027F9DBB" w14:textId="1945D851"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74D2B1EC" w14:textId="34393ABA" w:rsidR="00FD3892" w:rsidRPr="007A6F05" w:rsidRDefault="00FD3892" w:rsidP="007A6F05">
            <w:pPr>
              <w:pStyle w:val="TableText"/>
              <w:rPr>
                <w:color w:val="000000"/>
              </w:rPr>
            </w:pPr>
            <w:r w:rsidRPr="007A6F05">
              <w:rPr>
                <w:color w:val="000000"/>
              </w:rPr>
              <w:t>6</w:t>
            </w:r>
          </w:p>
        </w:tc>
        <w:tc>
          <w:tcPr>
            <w:tcW w:w="1598" w:type="dxa"/>
            <w:vAlign w:val="bottom"/>
          </w:tcPr>
          <w:p w14:paraId="5200A445" w14:textId="0AEA8F26"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7DAACD72" w14:textId="1A0E9901"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51AFCD32" w14:textId="3C1CACE5" w:rsidR="00FD3892" w:rsidRPr="007A6F05" w:rsidRDefault="00FD3892" w:rsidP="007A6F05">
            <w:pPr>
              <w:pStyle w:val="TableText"/>
              <w:rPr>
                <w:color w:val="000000"/>
              </w:rPr>
            </w:pPr>
            <w:r w:rsidRPr="007A6F05">
              <w:rPr>
                <w:color w:val="000000"/>
              </w:rPr>
              <w:t>ACC</w:t>
            </w:r>
          </w:p>
        </w:tc>
        <w:tc>
          <w:tcPr>
            <w:tcW w:w="1440" w:type="dxa"/>
            <w:noWrap/>
            <w:vAlign w:val="bottom"/>
          </w:tcPr>
          <w:p w14:paraId="1C987B36" w14:textId="2ED21B68" w:rsidR="00FD3892" w:rsidRPr="007A6F05" w:rsidRDefault="00FD3892" w:rsidP="007A6F05">
            <w:pPr>
              <w:pStyle w:val="TableText"/>
              <w:ind w:right="144"/>
              <w:rPr>
                <w:color w:val="000000"/>
              </w:rPr>
            </w:pPr>
            <w:r w:rsidRPr="007A6F05">
              <w:rPr>
                <w:color w:val="000000"/>
              </w:rPr>
              <w:t>140</w:t>
            </w:r>
          </w:p>
        </w:tc>
        <w:tc>
          <w:tcPr>
            <w:tcW w:w="1296" w:type="dxa"/>
            <w:noWrap/>
            <w:vAlign w:val="bottom"/>
          </w:tcPr>
          <w:p w14:paraId="20BB9691" w14:textId="2E6C9E64" w:rsidR="00FD3892" w:rsidRPr="007A6F05" w:rsidRDefault="00FD3892" w:rsidP="007A6F05">
            <w:pPr>
              <w:pStyle w:val="TableText"/>
              <w:ind w:right="144"/>
              <w:rPr>
                <w:color w:val="000000"/>
              </w:rPr>
            </w:pPr>
            <w:r w:rsidRPr="007A6F05">
              <w:rPr>
                <w:color w:val="000000"/>
              </w:rPr>
              <w:t>69</w:t>
            </w:r>
          </w:p>
        </w:tc>
      </w:tr>
      <w:tr w:rsidR="00FD3892" w:rsidRPr="007A6F05" w14:paraId="68D203E6" w14:textId="77777777">
        <w:tc>
          <w:tcPr>
            <w:tcW w:w="1728" w:type="dxa"/>
            <w:noWrap/>
            <w:vAlign w:val="bottom"/>
          </w:tcPr>
          <w:p w14:paraId="5C1583F2" w14:textId="17EE3CD2"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4073CD68" w14:textId="77CBB910" w:rsidR="00FD3892" w:rsidRPr="007A6F05" w:rsidRDefault="00FD3892" w:rsidP="007A6F05">
            <w:pPr>
              <w:pStyle w:val="TableText"/>
              <w:rPr>
                <w:color w:val="000000"/>
              </w:rPr>
            </w:pPr>
            <w:r w:rsidRPr="007A6F05">
              <w:rPr>
                <w:color w:val="000000"/>
              </w:rPr>
              <w:t>6</w:t>
            </w:r>
          </w:p>
        </w:tc>
        <w:tc>
          <w:tcPr>
            <w:tcW w:w="1598" w:type="dxa"/>
            <w:vAlign w:val="bottom"/>
          </w:tcPr>
          <w:p w14:paraId="359BD73D" w14:textId="36023DD2"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369D0B70" w14:textId="212806E5"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000B79E1" w14:textId="05E6EDB3" w:rsidR="00FD3892" w:rsidRPr="007A6F05" w:rsidRDefault="00FD3892" w:rsidP="007A6F05">
            <w:pPr>
              <w:pStyle w:val="TableText"/>
              <w:rPr>
                <w:color w:val="000000"/>
              </w:rPr>
            </w:pPr>
            <w:r w:rsidRPr="007A6F05">
              <w:rPr>
                <w:color w:val="000000"/>
              </w:rPr>
              <w:t>ACC</w:t>
            </w:r>
          </w:p>
        </w:tc>
        <w:tc>
          <w:tcPr>
            <w:tcW w:w="1440" w:type="dxa"/>
            <w:noWrap/>
            <w:vAlign w:val="bottom"/>
          </w:tcPr>
          <w:p w14:paraId="41CC9E14" w14:textId="4A43F70B" w:rsidR="00FD3892" w:rsidRPr="007A6F05" w:rsidRDefault="00FD3892" w:rsidP="007A6F05">
            <w:pPr>
              <w:pStyle w:val="TableText"/>
              <w:ind w:right="144"/>
              <w:rPr>
                <w:color w:val="000000"/>
              </w:rPr>
            </w:pPr>
            <w:r w:rsidRPr="007A6F05">
              <w:rPr>
                <w:color w:val="000000"/>
              </w:rPr>
              <w:t>13,080</w:t>
            </w:r>
          </w:p>
        </w:tc>
        <w:tc>
          <w:tcPr>
            <w:tcW w:w="1296" w:type="dxa"/>
            <w:noWrap/>
            <w:vAlign w:val="bottom"/>
          </w:tcPr>
          <w:p w14:paraId="61D94FA9" w14:textId="59DDEE1D" w:rsidR="00FD3892" w:rsidRPr="007A6F05" w:rsidRDefault="00FD3892" w:rsidP="007A6F05">
            <w:pPr>
              <w:pStyle w:val="TableText"/>
              <w:ind w:right="144"/>
              <w:rPr>
                <w:color w:val="000000"/>
              </w:rPr>
            </w:pPr>
            <w:r w:rsidRPr="007A6F05">
              <w:rPr>
                <w:color w:val="000000"/>
              </w:rPr>
              <w:t>2,968</w:t>
            </w:r>
          </w:p>
        </w:tc>
      </w:tr>
      <w:tr w:rsidR="00FD3892" w:rsidRPr="007A6F05" w14:paraId="4F6E7654" w14:textId="77777777">
        <w:tc>
          <w:tcPr>
            <w:tcW w:w="1728" w:type="dxa"/>
            <w:noWrap/>
            <w:vAlign w:val="bottom"/>
          </w:tcPr>
          <w:p w14:paraId="7A0378B0" w14:textId="7AA4BB0C"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7239EAD6" w14:textId="1124A9FF" w:rsidR="00FD3892" w:rsidRPr="007A6F05" w:rsidRDefault="00FD3892" w:rsidP="007A6F05">
            <w:pPr>
              <w:pStyle w:val="TableText"/>
              <w:rPr>
                <w:color w:val="000000"/>
              </w:rPr>
            </w:pPr>
            <w:r w:rsidRPr="007A6F05">
              <w:rPr>
                <w:color w:val="000000"/>
              </w:rPr>
              <w:t>6</w:t>
            </w:r>
          </w:p>
        </w:tc>
        <w:tc>
          <w:tcPr>
            <w:tcW w:w="1598" w:type="dxa"/>
            <w:vAlign w:val="bottom"/>
          </w:tcPr>
          <w:p w14:paraId="32F315BE" w14:textId="280806A6"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3295F98F" w14:textId="16C936B0"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14E19158" w14:textId="09DD6AB0" w:rsidR="00FD3892" w:rsidRPr="007A6F05" w:rsidRDefault="00FD3892" w:rsidP="007A6F05">
            <w:pPr>
              <w:pStyle w:val="TableText"/>
              <w:rPr>
                <w:color w:val="000000"/>
              </w:rPr>
            </w:pPr>
            <w:r w:rsidRPr="007A6F05">
              <w:rPr>
                <w:color w:val="000000"/>
              </w:rPr>
              <w:t>ACC</w:t>
            </w:r>
          </w:p>
        </w:tc>
        <w:tc>
          <w:tcPr>
            <w:tcW w:w="1440" w:type="dxa"/>
            <w:noWrap/>
            <w:vAlign w:val="bottom"/>
          </w:tcPr>
          <w:p w14:paraId="3E93AD21" w14:textId="0F0A4E67" w:rsidR="00FD3892" w:rsidRPr="007A6F05" w:rsidRDefault="00FD3892" w:rsidP="007A6F05">
            <w:pPr>
              <w:pStyle w:val="TableText"/>
              <w:ind w:right="144"/>
              <w:rPr>
                <w:color w:val="000000"/>
              </w:rPr>
            </w:pPr>
            <w:r w:rsidRPr="007A6F05">
              <w:rPr>
                <w:color w:val="000000"/>
              </w:rPr>
              <w:t>105</w:t>
            </w:r>
          </w:p>
        </w:tc>
        <w:tc>
          <w:tcPr>
            <w:tcW w:w="1296" w:type="dxa"/>
            <w:noWrap/>
            <w:vAlign w:val="bottom"/>
          </w:tcPr>
          <w:p w14:paraId="42659E15" w14:textId="3DC1DF22" w:rsidR="00FD3892" w:rsidRPr="007A6F05" w:rsidRDefault="00FD3892" w:rsidP="007A6F05">
            <w:pPr>
              <w:pStyle w:val="TableText"/>
              <w:ind w:right="144"/>
              <w:rPr>
                <w:color w:val="000000"/>
              </w:rPr>
            </w:pPr>
            <w:r w:rsidRPr="007A6F05">
              <w:rPr>
                <w:color w:val="000000"/>
              </w:rPr>
              <w:t>18</w:t>
            </w:r>
          </w:p>
        </w:tc>
      </w:tr>
      <w:tr w:rsidR="00FD3892" w:rsidRPr="007A6F05" w14:paraId="36917C38" w14:textId="77777777">
        <w:tc>
          <w:tcPr>
            <w:tcW w:w="1728" w:type="dxa"/>
            <w:tcBorders>
              <w:bottom w:val="nil"/>
            </w:tcBorders>
            <w:noWrap/>
            <w:vAlign w:val="bottom"/>
          </w:tcPr>
          <w:p w14:paraId="4872FF4F" w14:textId="17B12962" w:rsidR="00FD3892" w:rsidRPr="007A6F05" w:rsidRDefault="00FD3892" w:rsidP="007A6F05">
            <w:pPr>
              <w:pStyle w:val="TableText"/>
              <w:rPr>
                <w:color w:val="000000"/>
              </w:rPr>
            </w:pPr>
            <w:r w:rsidRPr="007A6F05">
              <w:rPr>
                <w:color w:val="000000"/>
              </w:rPr>
              <w:t>Mathematics</w:t>
            </w:r>
          </w:p>
        </w:tc>
        <w:tc>
          <w:tcPr>
            <w:tcW w:w="1440" w:type="dxa"/>
            <w:tcBorders>
              <w:bottom w:val="nil"/>
            </w:tcBorders>
            <w:noWrap/>
            <w:vAlign w:val="bottom"/>
          </w:tcPr>
          <w:p w14:paraId="7EB9661E" w14:textId="04E16D1A" w:rsidR="00FD3892" w:rsidRPr="007A6F05" w:rsidRDefault="00FD3892" w:rsidP="007A6F05">
            <w:pPr>
              <w:pStyle w:val="TableText"/>
              <w:rPr>
                <w:color w:val="000000"/>
              </w:rPr>
            </w:pPr>
            <w:r w:rsidRPr="007A6F05">
              <w:rPr>
                <w:color w:val="000000"/>
              </w:rPr>
              <w:t>6</w:t>
            </w:r>
          </w:p>
        </w:tc>
        <w:tc>
          <w:tcPr>
            <w:tcW w:w="1598" w:type="dxa"/>
            <w:tcBorders>
              <w:bottom w:val="nil"/>
            </w:tcBorders>
            <w:vAlign w:val="bottom"/>
          </w:tcPr>
          <w:p w14:paraId="298F9233" w14:textId="79C98FB8" w:rsidR="00FD3892" w:rsidRPr="007A6F05" w:rsidRDefault="00FD3892" w:rsidP="007A6F05">
            <w:pPr>
              <w:pStyle w:val="TableText"/>
              <w:ind w:right="432"/>
              <w:rPr>
                <w:color w:val="000000"/>
              </w:rPr>
            </w:pPr>
            <w:r w:rsidRPr="007A6F05">
              <w:rPr>
                <w:color w:val="000000"/>
              </w:rPr>
              <w:t>PT</w:t>
            </w:r>
          </w:p>
        </w:tc>
        <w:tc>
          <w:tcPr>
            <w:tcW w:w="4306" w:type="dxa"/>
            <w:tcBorders>
              <w:bottom w:val="nil"/>
            </w:tcBorders>
            <w:noWrap/>
            <w:vAlign w:val="bottom"/>
          </w:tcPr>
          <w:p w14:paraId="03E86767" w14:textId="1CC01420" w:rsidR="00FD3892" w:rsidRPr="007A6F05" w:rsidRDefault="00FD3892" w:rsidP="007A6F05">
            <w:pPr>
              <w:pStyle w:val="TableText"/>
              <w:jc w:val="left"/>
              <w:rPr>
                <w:color w:val="000000"/>
              </w:rPr>
            </w:pPr>
            <w:r w:rsidRPr="007A6F05">
              <w:rPr>
                <w:color w:val="000000"/>
              </w:rPr>
              <w:t>Embedded Masking</w:t>
            </w:r>
          </w:p>
        </w:tc>
        <w:tc>
          <w:tcPr>
            <w:tcW w:w="1440" w:type="dxa"/>
            <w:tcBorders>
              <w:bottom w:val="nil"/>
            </w:tcBorders>
            <w:vAlign w:val="bottom"/>
          </w:tcPr>
          <w:p w14:paraId="3C1DB480" w14:textId="5B9F3727" w:rsidR="00FD3892" w:rsidRPr="007A6F05" w:rsidRDefault="00FD3892" w:rsidP="007A6F05">
            <w:pPr>
              <w:pStyle w:val="TableText"/>
              <w:rPr>
                <w:color w:val="000000"/>
              </w:rPr>
            </w:pPr>
            <w:r w:rsidRPr="007A6F05">
              <w:rPr>
                <w:color w:val="000000"/>
              </w:rPr>
              <w:t>DS</w:t>
            </w:r>
          </w:p>
        </w:tc>
        <w:tc>
          <w:tcPr>
            <w:tcW w:w="1440" w:type="dxa"/>
            <w:tcBorders>
              <w:bottom w:val="nil"/>
            </w:tcBorders>
            <w:noWrap/>
            <w:vAlign w:val="bottom"/>
          </w:tcPr>
          <w:p w14:paraId="05D388BA" w14:textId="3DCC8149" w:rsidR="00FD3892" w:rsidRPr="007A6F05" w:rsidRDefault="00FD3892" w:rsidP="007A6F05">
            <w:pPr>
              <w:pStyle w:val="TableText"/>
              <w:ind w:right="144"/>
              <w:rPr>
                <w:color w:val="000000"/>
              </w:rPr>
            </w:pPr>
            <w:r w:rsidRPr="007A6F05">
              <w:rPr>
                <w:color w:val="000000"/>
              </w:rPr>
              <w:t>11,603</w:t>
            </w:r>
          </w:p>
        </w:tc>
        <w:tc>
          <w:tcPr>
            <w:tcW w:w="1296" w:type="dxa"/>
            <w:tcBorders>
              <w:bottom w:val="nil"/>
            </w:tcBorders>
            <w:noWrap/>
            <w:vAlign w:val="bottom"/>
          </w:tcPr>
          <w:p w14:paraId="1F3104CA" w14:textId="3858BF50" w:rsidR="00FD3892" w:rsidRPr="007A6F05" w:rsidRDefault="00FD3892" w:rsidP="007A6F05">
            <w:pPr>
              <w:pStyle w:val="TableText"/>
              <w:ind w:right="144"/>
              <w:rPr>
                <w:color w:val="000000"/>
              </w:rPr>
            </w:pPr>
            <w:r w:rsidRPr="007A6F05">
              <w:rPr>
                <w:color w:val="000000"/>
              </w:rPr>
              <w:t>273</w:t>
            </w:r>
          </w:p>
        </w:tc>
      </w:tr>
      <w:tr w:rsidR="00FD3892" w:rsidRPr="007A6F05" w14:paraId="1CBE1C0D" w14:textId="77777777">
        <w:tc>
          <w:tcPr>
            <w:tcW w:w="1728" w:type="dxa"/>
            <w:tcBorders>
              <w:top w:val="nil"/>
              <w:bottom w:val="single" w:sz="4" w:space="0" w:color="auto"/>
            </w:tcBorders>
            <w:noWrap/>
            <w:vAlign w:val="bottom"/>
          </w:tcPr>
          <w:p w14:paraId="135AE7DC" w14:textId="664B48DB" w:rsidR="00FD3892" w:rsidRPr="007A6F05" w:rsidRDefault="00FD3892" w:rsidP="007A6F05">
            <w:pPr>
              <w:pStyle w:val="TableText"/>
              <w:rPr>
                <w:color w:val="000000"/>
              </w:rPr>
            </w:pPr>
            <w:r w:rsidRPr="007A6F05">
              <w:rPr>
                <w:color w:val="000000"/>
              </w:rPr>
              <w:t>Mathematics</w:t>
            </w:r>
          </w:p>
        </w:tc>
        <w:tc>
          <w:tcPr>
            <w:tcW w:w="1440" w:type="dxa"/>
            <w:tcBorders>
              <w:top w:val="nil"/>
              <w:bottom w:val="single" w:sz="4" w:space="0" w:color="auto"/>
            </w:tcBorders>
            <w:noWrap/>
            <w:vAlign w:val="bottom"/>
          </w:tcPr>
          <w:p w14:paraId="217D9EB8" w14:textId="62697E6B" w:rsidR="00FD3892" w:rsidRPr="007A6F05" w:rsidRDefault="00FD3892" w:rsidP="007A6F05">
            <w:pPr>
              <w:pStyle w:val="TableText"/>
              <w:rPr>
                <w:color w:val="000000"/>
              </w:rPr>
            </w:pPr>
            <w:r w:rsidRPr="007A6F05">
              <w:rPr>
                <w:color w:val="000000"/>
              </w:rPr>
              <w:t>6</w:t>
            </w:r>
          </w:p>
        </w:tc>
        <w:tc>
          <w:tcPr>
            <w:tcW w:w="1598" w:type="dxa"/>
            <w:tcBorders>
              <w:top w:val="nil"/>
              <w:bottom w:val="single" w:sz="4" w:space="0" w:color="auto"/>
            </w:tcBorders>
            <w:vAlign w:val="bottom"/>
          </w:tcPr>
          <w:p w14:paraId="6B3EAA5E" w14:textId="6ADD73D1" w:rsidR="00FD3892" w:rsidRPr="007A6F05" w:rsidRDefault="00FD3892" w:rsidP="007A6F05">
            <w:pPr>
              <w:pStyle w:val="TableText"/>
              <w:ind w:right="432"/>
              <w:rPr>
                <w:color w:val="000000"/>
              </w:rPr>
            </w:pPr>
            <w:r w:rsidRPr="007A6F05">
              <w:rPr>
                <w:color w:val="000000"/>
              </w:rPr>
              <w:t>PT</w:t>
            </w:r>
          </w:p>
        </w:tc>
        <w:tc>
          <w:tcPr>
            <w:tcW w:w="4306" w:type="dxa"/>
            <w:tcBorders>
              <w:top w:val="nil"/>
              <w:bottom w:val="single" w:sz="4" w:space="0" w:color="auto"/>
            </w:tcBorders>
            <w:noWrap/>
            <w:vAlign w:val="bottom"/>
          </w:tcPr>
          <w:p w14:paraId="5E1ADAD2" w14:textId="3E0A3C2C" w:rsidR="00FD3892" w:rsidRPr="007A6F05" w:rsidRDefault="00FD3892" w:rsidP="007A6F05">
            <w:pPr>
              <w:pStyle w:val="TableText"/>
              <w:jc w:val="left"/>
              <w:rPr>
                <w:color w:val="000000"/>
              </w:rPr>
            </w:pPr>
            <w:r w:rsidRPr="007A6F05">
              <w:rPr>
                <w:color w:val="000000"/>
              </w:rPr>
              <w:t>Embedded Text-to-Speech</w:t>
            </w:r>
          </w:p>
        </w:tc>
        <w:tc>
          <w:tcPr>
            <w:tcW w:w="1440" w:type="dxa"/>
            <w:tcBorders>
              <w:top w:val="nil"/>
              <w:bottom w:val="single" w:sz="4" w:space="0" w:color="auto"/>
            </w:tcBorders>
            <w:vAlign w:val="bottom"/>
          </w:tcPr>
          <w:p w14:paraId="723BC2B3" w14:textId="5A101393" w:rsidR="00FD3892" w:rsidRPr="007A6F05" w:rsidRDefault="00FD3892" w:rsidP="007A6F05">
            <w:pPr>
              <w:pStyle w:val="TableText"/>
              <w:rPr>
                <w:color w:val="000000"/>
              </w:rPr>
            </w:pPr>
            <w:r w:rsidRPr="007A6F05">
              <w:rPr>
                <w:color w:val="000000"/>
              </w:rPr>
              <w:t>DS</w:t>
            </w:r>
          </w:p>
        </w:tc>
        <w:tc>
          <w:tcPr>
            <w:tcW w:w="1440" w:type="dxa"/>
            <w:tcBorders>
              <w:top w:val="nil"/>
              <w:bottom w:val="single" w:sz="4" w:space="0" w:color="auto"/>
            </w:tcBorders>
            <w:noWrap/>
            <w:vAlign w:val="bottom"/>
          </w:tcPr>
          <w:p w14:paraId="4749A219" w14:textId="6A5FAF8F" w:rsidR="00FD3892" w:rsidRPr="007A6F05" w:rsidRDefault="00FD3892" w:rsidP="007A6F05">
            <w:pPr>
              <w:pStyle w:val="TableText"/>
              <w:ind w:right="144"/>
              <w:rPr>
                <w:color w:val="000000"/>
              </w:rPr>
            </w:pPr>
            <w:r w:rsidRPr="007A6F05">
              <w:rPr>
                <w:color w:val="000000"/>
              </w:rPr>
              <w:t>64,173</w:t>
            </w:r>
          </w:p>
        </w:tc>
        <w:tc>
          <w:tcPr>
            <w:tcW w:w="1296" w:type="dxa"/>
            <w:tcBorders>
              <w:top w:val="nil"/>
              <w:bottom w:val="single" w:sz="4" w:space="0" w:color="auto"/>
            </w:tcBorders>
            <w:noWrap/>
            <w:vAlign w:val="bottom"/>
          </w:tcPr>
          <w:p w14:paraId="6EDC83ED" w14:textId="49061756" w:rsidR="00FD3892" w:rsidRPr="007A6F05" w:rsidRDefault="00FD3892" w:rsidP="007A6F05">
            <w:pPr>
              <w:pStyle w:val="TableText"/>
              <w:ind w:right="144"/>
              <w:rPr>
                <w:color w:val="000000"/>
              </w:rPr>
            </w:pPr>
            <w:r w:rsidRPr="007A6F05">
              <w:rPr>
                <w:color w:val="000000"/>
              </w:rPr>
              <w:t>21,222</w:t>
            </w:r>
          </w:p>
        </w:tc>
      </w:tr>
      <w:tr w:rsidR="00FD3892" w:rsidRPr="007A6F05" w14:paraId="39FA0691" w14:textId="77777777">
        <w:tc>
          <w:tcPr>
            <w:tcW w:w="1728" w:type="dxa"/>
            <w:tcBorders>
              <w:top w:val="single" w:sz="4" w:space="0" w:color="auto"/>
            </w:tcBorders>
            <w:noWrap/>
            <w:vAlign w:val="bottom"/>
          </w:tcPr>
          <w:p w14:paraId="1B50DCF5" w14:textId="44CD1D32" w:rsidR="00FD3892" w:rsidRPr="007A6F05" w:rsidRDefault="00FD3892" w:rsidP="007A6F05">
            <w:pPr>
              <w:pStyle w:val="TableText"/>
              <w:rPr>
                <w:color w:val="000000"/>
              </w:rPr>
            </w:pPr>
            <w:r w:rsidRPr="007A6F05">
              <w:rPr>
                <w:color w:val="000000"/>
              </w:rPr>
              <w:t>Mathematics</w:t>
            </w:r>
          </w:p>
        </w:tc>
        <w:tc>
          <w:tcPr>
            <w:tcW w:w="1440" w:type="dxa"/>
            <w:tcBorders>
              <w:top w:val="single" w:sz="4" w:space="0" w:color="auto"/>
            </w:tcBorders>
            <w:noWrap/>
            <w:vAlign w:val="bottom"/>
          </w:tcPr>
          <w:p w14:paraId="08396EC3" w14:textId="0CAAF867" w:rsidR="00FD3892" w:rsidRPr="007A6F05" w:rsidRDefault="00FD3892" w:rsidP="007A6F05">
            <w:pPr>
              <w:pStyle w:val="TableText"/>
              <w:rPr>
                <w:color w:val="000000"/>
              </w:rPr>
            </w:pPr>
            <w:r w:rsidRPr="007A6F05">
              <w:rPr>
                <w:color w:val="000000"/>
              </w:rPr>
              <w:t>7</w:t>
            </w:r>
          </w:p>
        </w:tc>
        <w:tc>
          <w:tcPr>
            <w:tcW w:w="1598" w:type="dxa"/>
            <w:tcBorders>
              <w:top w:val="single" w:sz="4" w:space="0" w:color="auto"/>
            </w:tcBorders>
            <w:vAlign w:val="bottom"/>
          </w:tcPr>
          <w:p w14:paraId="1E5AD475" w14:textId="53864359" w:rsidR="00FD3892" w:rsidRPr="007A6F05" w:rsidRDefault="00FD3892" w:rsidP="007A6F05">
            <w:pPr>
              <w:pStyle w:val="TableText"/>
              <w:ind w:right="432"/>
              <w:rPr>
                <w:color w:val="000000"/>
              </w:rPr>
            </w:pPr>
            <w:r w:rsidRPr="007A6F05">
              <w:rPr>
                <w:color w:val="000000"/>
              </w:rPr>
              <w:t>All</w:t>
            </w:r>
          </w:p>
        </w:tc>
        <w:tc>
          <w:tcPr>
            <w:tcW w:w="4306" w:type="dxa"/>
            <w:tcBorders>
              <w:top w:val="single" w:sz="4" w:space="0" w:color="auto"/>
            </w:tcBorders>
            <w:noWrap/>
            <w:vAlign w:val="bottom"/>
          </w:tcPr>
          <w:p w14:paraId="1D954706" w14:textId="07B5335E" w:rsidR="00FD3892" w:rsidRPr="007A6F05" w:rsidRDefault="00FD3892" w:rsidP="007A6F05">
            <w:pPr>
              <w:pStyle w:val="TableText"/>
              <w:jc w:val="left"/>
              <w:rPr>
                <w:color w:val="000000"/>
              </w:rPr>
            </w:pPr>
            <w:r w:rsidRPr="007A6F05">
              <w:rPr>
                <w:color w:val="000000"/>
              </w:rPr>
              <w:t>Any Tracked Resource</w:t>
            </w:r>
          </w:p>
        </w:tc>
        <w:tc>
          <w:tcPr>
            <w:tcW w:w="1440" w:type="dxa"/>
            <w:tcBorders>
              <w:top w:val="single" w:sz="4" w:space="0" w:color="auto"/>
            </w:tcBorders>
            <w:vAlign w:val="bottom"/>
          </w:tcPr>
          <w:p w14:paraId="551290D7" w14:textId="4E23617D" w:rsidR="00FD3892" w:rsidRPr="007A6F05" w:rsidRDefault="00FD3892" w:rsidP="007A6F05">
            <w:pPr>
              <w:pStyle w:val="TableText"/>
              <w:rPr>
                <w:color w:val="000000"/>
              </w:rPr>
            </w:pPr>
            <w:r w:rsidRPr="007A6F05">
              <w:rPr>
                <w:color w:val="000000"/>
              </w:rPr>
              <w:t>N/A</w:t>
            </w:r>
          </w:p>
        </w:tc>
        <w:tc>
          <w:tcPr>
            <w:tcW w:w="1440" w:type="dxa"/>
            <w:tcBorders>
              <w:top w:val="single" w:sz="4" w:space="0" w:color="auto"/>
            </w:tcBorders>
            <w:noWrap/>
            <w:vAlign w:val="bottom"/>
          </w:tcPr>
          <w:p w14:paraId="02D285B4" w14:textId="7B6E05CD" w:rsidR="00FD3892" w:rsidRPr="007A6F05" w:rsidRDefault="00FD3892" w:rsidP="007A6F05">
            <w:pPr>
              <w:pStyle w:val="TableText"/>
              <w:ind w:right="144"/>
              <w:rPr>
                <w:color w:val="000000"/>
              </w:rPr>
            </w:pPr>
            <w:r w:rsidRPr="007A6F05">
              <w:rPr>
                <w:color w:val="000000"/>
              </w:rPr>
              <w:t>60,723</w:t>
            </w:r>
          </w:p>
        </w:tc>
        <w:tc>
          <w:tcPr>
            <w:tcW w:w="1296" w:type="dxa"/>
            <w:tcBorders>
              <w:top w:val="single" w:sz="4" w:space="0" w:color="auto"/>
            </w:tcBorders>
            <w:noWrap/>
            <w:vAlign w:val="bottom"/>
          </w:tcPr>
          <w:p w14:paraId="615FF9AB" w14:textId="53889952" w:rsidR="00FD3892" w:rsidRPr="007A6F05" w:rsidRDefault="00FD3892" w:rsidP="007A6F05">
            <w:pPr>
              <w:pStyle w:val="TableText"/>
              <w:ind w:right="144"/>
              <w:rPr>
                <w:color w:val="000000"/>
              </w:rPr>
            </w:pPr>
            <w:r w:rsidRPr="007A6F05">
              <w:rPr>
                <w:color w:val="000000"/>
              </w:rPr>
              <w:t>16,322</w:t>
            </w:r>
          </w:p>
        </w:tc>
      </w:tr>
      <w:tr w:rsidR="00FD3892" w:rsidRPr="007A6F05" w14:paraId="3B6D6B1D" w14:textId="77777777">
        <w:tc>
          <w:tcPr>
            <w:tcW w:w="1728" w:type="dxa"/>
            <w:noWrap/>
            <w:vAlign w:val="bottom"/>
          </w:tcPr>
          <w:p w14:paraId="45AE6B7D" w14:textId="45ECDBCE"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4F5E7C44" w14:textId="215E6541" w:rsidR="00FD3892" w:rsidRPr="007A6F05" w:rsidRDefault="00FD3892" w:rsidP="007A6F05">
            <w:pPr>
              <w:pStyle w:val="TableText"/>
              <w:rPr>
                <w:color w:val="000000"/>
              </w:rPr>
            </w:pPr>
            <w:r w:rsidRPr="007A6F05">
              <w:rPr>
                <w:color w:val="000000"/>
              </w:rPr>
              <w:t>7</w:t>
            </w:r>
          </w:p>
        </w:tc>
        <w:tc>
          <w:tcPr>
            <w:tcW w:w="1598" w:type="dxa"/>
            <w:vAlign w:val="bottom"/>
          </w:tcPr>
          <w:p w14:paraId="76D21F15" w14:textId="083820AD"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75FF556C" w14:textId="754AFC13"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2A7A458D" w14:textId="40C99C01" w:rsidR="00FD3892" w:rsidRPr="007A6F05" w:rsidRDefault="00FD3892" w:rsidP="007A6F05">
            <w:pPr>
              <w:pStyle w:val="TableText"/>
              <w:rPr>
                <w:color w:val="000000"/>
              </w:rPr>
            </w:pPr>
            <w:r w:rsidRPr="007A6F05">
              <w:rPr>
                <w:color w:val="000000"/>
              </w:rPr>
              <w:t>N/A</w:t>
            </w:r>
          </w:p>
        </w:tc>
        <w:tc>
          <w:tcPr>
            <w:tcW w:w="1440" w:type="dxa"/>
            <w:noWrap/>
            <w:vAlign w:val="bottom"/>
          </w:tcPr>
          <w:p w14:paraId="5F7D068B" w14:textId="793C21ED" w:rsidR="00FD3892" w:rsidRPr="007A6F05" w:rsidRDefault="00FD3892" w:rsidP="007A6F05">
            <w:pPr>
              <w:pStyle w:val="TableText"/>
              <w:ind w:right="144"/>
              <w:rPr>
                <w:color w:val="000000"/>
              </w:rPr>
            </w:pPr>
            <w:r w:rsidRPr="007A6F05">
              <w:rPr>
                <w:color w:val="000000"/>
              </w:rPr>
              <w:t>60,545</w:t>
            </w:r>
          </w:p>
        </w:tc>
        <w:tc>
          <w:tcPr>
            <w:tcW w:w="1296" w:type="dxa"/>
            <w:noWrap/>
            <w:vAlign w:val="bottom"/>
          </w:tcPr>
          <w:p w14:paraId="5A70FB81" w14:textId="63FA0C19" w:rsidR="00FD3892" w:rsidRPr="007A6F05" w:rsidRDefault="00FD3892" w:rsidP="007A6F05">
            <w:pPr>
              <w:pStyle w:val="TableText"/>
              <w:ind w:right="144"/>
              <w:rPr>
                <w:color w:val="000000"/>
              </w:rPr>
            </w:pPr>
            <w:r w:rsidRPr="007A6F05">
              <w:rPr>
                <w:color w:val="000000"/>
              </w:rPr>
              <w:t>12,888</w:t>
            </w:r>
          </w:p>
        </w:tc>
      </w:tr>
      <w:tr w:rsidR="00FD3892" w:rsidRPr="007A6F05" w14:paraId="23C95269" w14:textId="77777777">
        <w:tc>
          <w:tcPr>
            <w:tcW w:w="1728" w:type="dxa"/>
            <w:noWrap/>
            <w:vAlign w:val="bottom"/>
          </w:tcPr>
          <w:p w14:paraId="6FB31CE9" w14:textId="783B4DC5"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45690DA1" w14:textId="69338F36" w:rsidR="00FD3892" w:rsidRPr="007A6F05" w:rsidRDefault="00FD3892" w:rsidP="007A6F05">
            <w:pPr>
              <w:pStyle w:val="TableText"/>
              <w:rPr>
                <w:color w:val="000000"/>
              </w:rPr>
            </w:pPr>
            <w:r w:rsidRPr="007A6F05">
              <w:rPr>
                <w:color w:val="000000"/>
              </w:rPr>
              <w:t>7</w:t>
            </w:r>
          </w:p>
        </w:tc>
        <w:tc>
          <w:tcPr>
            <w:tcW w:w="1598" w:type="dxa"/>
            <w:vAlign w:val="bottom"/>
          </w:tcPr>
          <w:p w14:paraId="6A3CC469" w14:textId="6DD81143"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3847D1B4" w14:textId="4CB38955"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673EEE1B" w14:textId="3E883459" w:rsidR="00FD3892" w:rsidRPr="007A6F05" w:rsidRDefault="00FD3892" w:rsidP="007A6F05">
            <w:pPr>
              <w:pStyle w:val="TableText"/>
              <w:rPr>
                <w:color w:val="000000"/>
              </w:rPr>
            </w:pPr>
            <w:r w:rsidRPr="007A6F05">
              <w:rPr>
                <w:color w:val="000000"/>
              </w:rPr>
              <w:t>N/A</w:t>
            </w:r>
          </w:p>
        </w:tc>
        <w:tc>
          <w:tcPr>
            <w:tcW w:w="1440" w:type="dxa"/>
            <w:noWrap/>
            <w:vAlign w:val="bottom"/>
          </w:tcPr>
          <w:p w14:paraId="3644ACE6" w14:textId="4A9E470F" w:rsidR="00FD3892" w:rsidRPr="007A6F05" w:rsidRDefault="00FD3892" w:rsidP="007A6F05">
            <w:pPr>
              <w:pStyle w:val="TableText"/>
              <w:ind w:right="144"/>
              <w:rPr>
                <w:color w:val="000000"/>
              </w:rPr>
            </w:pPr>
            <w:r w:rsidRPr="007A6F05">
              <w:rPr>
                <w:color w:val="000000"/>
              </w:rPr>
              <w:t>60,651</w:t>
            </w:r>
          </w:p>
        </w:tc>
        <w:tc>
          <w:tcPr>
            <w:tcW w:w="1296" w:type="dxa"/>
            <w:noWrap/>
            <w:vAlign w:val="bottom"/>
          </w:tcPr>
          <w:p w14:paraId="03A9CA7A" w14:textId="19E8FACE" w:rsidR="00FD3892" w:rsidRPr="007A6F05" w:rsidRDefault="00FD3892" w:rsidP="007A6F05">
            <w:pPr>
              <w:pStyle w:val="TableText"/>
              <w:ind w:right="144"/>
              <w:rPr>
                <w:color w:val="000000"/>
              </w:rPr>
            </w:pPr>
            <w:r w:rsidRPr="007A6F05">
              <w:rPr>
                <w:color w:val="000000"/>
              </w:rPr>
              <w:t>11,603</w:t>
            </w:r>
          </w:p>
        </w:tc>
      </w:tr>
      <w:tr w:rsidR="00FD3892" w:rsidRPr="007A6F05" w14:paraId="74B8FE32" w14:textId="77777777">
        <w:tc>
          <w:tcPr>
            <w:tcW w:w="1728" w:type="dxa"/>
            <w:noWrap/>
            <w:vAlign w:val="bottom"/>
          </w:tcPr>
          <w:p w14:paraId="7D6B406F" w14:textId="4FCF45F8"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1693EEAB" w14:textId="119BDC19" w:rsidR="00FD3892" w:rsidRPr="007A6F05" w:rsidRDefault="00FD3892" w:rsidP="007A6F05">
            <w:pPr>
              <w:pStyle w:val="TableText"/>
              <w:rPr>
                <w:color w:val="000000"/>
              </w:rPr>
            </w:pPr>
            <w:r w:rsidRPr="007A6F05">
              <w:rPr>
                <w:color w:val="000000"/>
              </w:rPr>
              <w:t>7</w:t>
            </w:r>
          </w:p>
        </w:tc>
        <w:tc>
          <w:tcPr>
            <w:tcW w:w="1598" w:type="dxa"/>
            <w:vAlign w:val="bottom"/>
          </w:tcPr>
          <w:p w14:paraId="4437D1D7" w14:textId="69690A67"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2C79F608" w14:textId="729734E3"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4C0CFA73" w14:textId="5C1CB7CC" w:rsidR="00FD3892" w:rsidRPr="007A6F05" w:rsidRDefault="00FD3892" w:rsidP="007A6F05">
            <w:pPr>
              <w:pStyle w:val="TableText"/>
              <w:rPr>
                <w:color w:val="000000"/>
              </w:rPr>
            </w:pPr>
            <w:r w:rsidRPr="007A6F05">
              <w:rPr>
                <w:color w:val="000000"/>
              </w:rPr>
              <w:t>ACC</w:t>
            </w:r>
          </w:p>
        </w:tc>
        <w:tc>
          <w:tcPr>
            <w:tcW w:w="1440" w:type="dxa"/>
            <w:noWrap/>
            <w:vAlign w:val="bottom"/>
          </w:tcPr>
          <w:p w14:paraId="5DE04AF9" w14:textId="7D17CC12" w:rsidR="00FD3892" w:rsidRPr="007A6F05" w:rsidRDefault="00FD3892" w:rsidP="007A6F05">
            <w:pPr>
              <w:pStyle w:val="TableText"/>
              <w:ind w:right="144"/>
              <w:rPr>
                <w:color w:val="000000"/>
              </w:rPr>
            </w:pPr>
            <w:r w:rsidRPr="007A6F05">
              <w:rPr>
                <w:color w:val="000000"/>
              </w:rPr>
              <w:t>156</w:t>
            </w:r>
          </w:p>
        </w:tc>
        <w:tc>
          <w:tcPr>
            <w:tcW w:w="1296" w:type="dxa"/>
            <w:noWrap/>
            <w:vAlign w:val="bottom"/>
          </w:tcPr>
          <w:p w14:paraId="00A929E6" w14:textId="4293F52F" w:rsidR="00FD3892" w:rsidRPr="007A6F05" w:rsidRDefault="00FD3892" w:rsidP="007A6F05">
            <w:pPr>
              <w:pStyle w:val="TableText"/>
              <w:ind w:right="144"/>
              <w:rPr>
                <w:color w:val="000000"/>
              </w:rPr>
            </w:pPr>
            <w:r w:rsidRPr="007A6F05">
              <w:rPr>
                <w:color w:val="000000"/>
              </w:rPr>
              <w:t>94</w:t>
            </w:r>
          </w:p>
        </w:tc>
      </w:tr>
      <w:tr w:rsidR="00FD3892" w:rsidRPr="007A6F05" w14:paraId="20A34954" w14:textId="77777777">
        <w:tc>
          <w:tcPr>
            <w:tcW w:w="1728" w:type="dxa"/>
            <w:noWrap/>
            <w:vAlign w:val="bottom"/>
          </w:tcPr>
          <w:p w14:paraId="77FCB35B" w14:textId="34C3975C"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3479A4B8" w14:textId="61EC2593" w:rsidR="00FD3892" w:rsidRPr="007A6F05" w:rsidRDefault="00FD3892" w:rsidP="007A6F05">
            <w:pPr>
              <w:pStyle w:val="TableText"/>
              <w:rPr>
                <w:color w:val="000000"/>
              </w:rPr>
            </w:pPr>
            <w:r w:rsidRPr="007A6F05">
              <w:rPr>
                <w:color w:val="000000"/>
              </w:rPr>
              <w:t>7</w:t>
            </w:r>
          </w:p>
        </w:tc>
        <w:tc>
          <w:tcPr>
            <w:tcW w:w="1598" w:type="dxa"/>
            <w:vAlign w:val="bottom"/>
          </w:tcPr>
          <w:p w14:paraId="39B0E7A8" w14:textId="7BECE325"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52B3F671" w14:textId="3E642DC3"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11D9A7FE" w14:textId="3B94740D" w:rsidR="00FD3892" w:rsidRPr="007A6F05" w:rsidRDefault="00FD3892" w:rsidP="007A6F05">
            <w:pPr>
              <w:pStyle w:val="TableText"/>
              <w:rPr>
                <w:color w:val="000000"/>
              </w:rPr>
            </w:pPr>
            <w:r w:rsidRPr="007A6F05">
              <w:rPr>
                <w:color w:val="000000"/>
              </w:rPr>
              <w:t>ACC</w:t>
            </w:r>
          </w:p>
        </w:tc>
        <w:tc>
          <w:tcPr>
            <w:tcW w:w="1440" w:type="dxa"/>
            <w:noWrap/>
            <w:vAlign w:val="bottom"/>
          </w:tcPr>
          <w:p w14:paraId="5D0221CB" w14:textId="0BA21CA8" w:rsidR="00FD3892" w:rsidRPr="007A6F05" w:rsidRDefault="00FD3892" w:rsidP="007A6F05">
            <w:pPr>
              <w:pStyle w:val="TableText"/>
              <w:ind w:right="144"/>
              <w:rPr>
                <w:color w:val="000000"/>
              </w:rPr>
            </w:pPr>
            <w:r w:rsidRPr="007A6F05">
              <w:rPr>
                <w:color w:val="000000"/>
              </w:rPr>
              <w:t>9,987</w:t>
            </w:r>
          </w:p>
        </w:tc>
        <w:tc>
          <w:tcPr>
            <w:tcW w:w="1296" w:type="dxa"/>
            <w:noWrap/>
            <w:vAlign w:val="bottom"/>
          </w:tcPr>
          <w:p w14:paraId="35D7534C" w14:textId="4CB4C1C9" w:rsidR="00FD3892" w:rsidRPr="007A6F05" w:rsidRDefault="00FD3892" w:rsidP="007A6F05">
            <w:pPr>
              <w:pStyle w:val="TableText"/>
              <w:ind w:right="144"/>
              <w:rPr>
                <w:color w:val="000000"/>
              </w:rPr>
            </w:pPr>
            <w:r w:rsidRPr="007A6F05">
              <w:rPr>
                <w:color w:val="000000"/>
              </w:rPr>
              <w:t>78</w:t>
            </w:r>
          </w:p>
        </w:tc>
      </w:tr>
      <w:tr w:rsidR="00FD3892" w:rsidRPr="007A6F05" w14:paraId="73AC61AC" w14:textId="77777777">
        <w:tc>
          <w:tcPr>
            <w:tcW w:w="1728" w:type="dxa"/>
            <w:noWrap/>
            <w:vAlign w:val="bottom"/>
          </w:tcPr>
          <w:p w14:paraId="3340D044" w14:textId="0678454C"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88295BF" w14:textId="5E356135" w:rsidR="00FD3892" w:rsidRPr="007A6F05" w:rsidRDefault="00FD3892" w:rsidP="007A6F05">
            <w:pPr>
              <w:pStyle w:val="TableText"/>
              <w:rPr>
                <w:color w:val="000000"/>
              </w:rPr>
            </w:pPr>
            <w:r w:rsidRPr="007A6F05">
              <w:rPr>
                <w:color w:val="000000"/>
              </w:rPr>
              <w:t>7</w:t>
            </w:r>
          </w:p>
        </w:tc>
        <w:tc>
          <w:tcPr>
            <w:tcW w:w="1598" w:type="dxa"/>
            <w:vAlign w:val="bottom"/>
          </w:tcPr>
          <w:p w14:paraId="24B7A072" w14:textId="4C4578D7"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33930A02" w14:textId="2E88DBB5"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6AE93CE8" w14:textId="27DA6097" w:rsidR="00FD3892" w:rsidRPr="007A6F05" w:rsidRDefault="00FD3892" w:rsidP="007A6F05">
            <w:pPr>
              <w:pStyle w:val="TableText"/>
              <w:rPr>
                <w:color w:val="000000"/>
              </w:rPr>
            </w:pPr>
            <w:r w:rsidRPr="007A6F05">
              <w:rPr>
                <w:color w:val="000000"/>
              </w:rPr>
              <w:t>ACC</w:t>
            </w:r>
          </w:p>
        </w:tc>
        <w:tc>
          <w:tcPr>
            <w:tcW w:w="1440" w:type="dxa"/>
            <w:noWrap/>
            <w:vAlign w:val="bottom"/>
          </w:tcPr>
          <w:p w14:paraId="2AF3CB57" w14:textId="5DFAD627" w:rsidR="00FD3892" w:rsidRPr="007A6F05" w:rsidRDefault="00FD3892" w:rsidP="007A6F05">
            <w:pPr>
              <w:pStyle w:val="TableText"/>
              <w:ind w:right="144"/>
              <w:rPr>
                <w:color w:val="000000"/>
              </w:rPr>
            </w:pPr>
            <w:r w:rsidRPr="007A6F05">
              <w:rPr>
                <w:color w:val="000000"/>
              </w:rPr>
              <w:t>77</w:t>
            </w:r>
          </w:p>
        </w:tc>
        <w:tc>
          <w:tcPr>
            <w:tcW w:w="1296" w:type="dxa"/>
            <w:noWrap/>
            <w:vAlign w:val="bottom"/>
          </w:tcPr>
          <w:p w14:paraId="65CC8F90" w14:textId="5FF0D7D2" w:rsidR="00FD3892" w:rsidRPr="007A6F05" w:rsidRDefault="00FD3892" w:rsidP="007A6F05">
            <w:pPr>
              <w:pStyle w:val="TableText"/>
              <w:ind w:right="144"/>
              <w:rPr>
                <w:color w:val="000000"/>
              </w:rPr>
            </w:pPr>
            <w:r w:rsidRPr="007A6F05">
              <w:rPr>
                <w:color w:val="000000"/>
              </w:rPr>
              <w:t>5</w:t>
            </w:r>
          </w:p>
        </w:tc>
      </w:tr>
      <w:tr w:rsidR="00FD3892" w:rsidRPr="007A6F05" w14:paraId="31632C0D" w14:textId="77777777">
        <w:tc>
          <w:tcPr>
            <w:tcW w:w="1728" w:type="dxa"/>
            <w:noWrap/>
            <w:vAlign w:val="bottom"/>
          </w:tcPr>
          <w:p w14:paraId="372C05EF" w14:textId="1DF13136"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2EEC84CE" w14:textId="29B16960" w:rsidR="00FD3892" w:rsidRPr="007A6F05" w:rsidRDefault="00FD3892" w:rsidP="007A6F05">
            <w:pPr>
              <w:pStyle w:val="TableText"/>
              <w:rPr>
                <w:color w:val="000000"/>
              </w:rPr>
            </w:pPr>
            <w:r w:rsidRPr="007A6F05">
              <w:rPr>
                <w:color w:val="000000"/>
              </w:rPr>
              <w:t>7</w:t>
            </w:r>
          </w:p>
        </w:tc>
        <w:tc>
          <w:tcPr>
            <w:tcW w:w="1598" w:type="dxa"/>
            <w:vAlign w:val="bottom"/>
          </w:tcPr>
          <w:p w14:paraId="42AFAAA7" w14:textId="0B8F091F"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68329E02" w14:textId="6ADD4646"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125A01FB" w14:textId="6B0A959A" w:rsidR="00FD3892" w:rsidRPr="007A6F05" w:rsidRDefault="00FD3892" w:rsidP="007A6F05">
            <w:pPr>
              <w:pStyle w:val="TableText"/>
              <w:rPr>
                <w:color w:val="000000"/>
              </w:rPr>
            </w:pPr>
            <w:r w:rsidRPr="007A6F05">
              <w:rPr>
                <w:color w:val="000000"/>
              </w:rPr>
              <w:t>DS</w:t>
            </w:r>
          </w:p>
        </w:tc>
        <w:tc>
          <w:tcPr>
            <w:tcW w:w="1440" w:type="dxa"/>
            <w:noWrap/>
            <w:vAlign w:val="bottom"/>
          </w:tcPr>
          <w:p w14:paraId="78E4AEA8" w14:textId="533D20C3" w:rsidR="00FD3892" w:rsidRPr="007A6F05" w:rsidRDefault="00FD3892" w:rsidP="007A6F05">
            <w:pPr>
              <w:pStyle w:val="TableText"/>
              <w:ind w:right="144"/>
              <w:rPr>
                <w:color w:val="000000"/>
              </w:rPr>
            </w:pPr>
            <w:r w:rsidRPr="007A6F05">
              <w:rPr>
                <w:color w:val="000000"/>
              </w:rPr>
              <w:t>10,173</w:t>
            </w:r>
          </w:p>
        </w:tc>
        <w:tc>
          <w:tcPr>
            <w:tcW w:w="1296" w:type="dxa"/>
            <w:noWrap/>
            <w:vAlign w:val="bottom"/>
          </w:tcPr>
          <w:p w14:paraId="780D4D80" w14:textId="15771AD7" w:rsidR="00FD3892" w:rsidRPr="007A6F05" w:rsidRDefault="00FD3892" w:rsidP="007A6F05">
            <w:pPr>
              <w:pStyle w:val="TableText"/>
              <w:ind w:right="144"/>
              <w:rPr>
                <w:color w:val="000000"/>
              </w:rPr>
            </w:pPr>
            <w:r w:rsidRPr="007A6F05">
              <w:rPr>
                <w:color w:val="000000"/>
              </w:rPr>
              <w:t>395</w:t>
            </w:r>
          </w:p>
        </w:tc>
      </w:tr>
      <w:tr w:rsidR="00FD3892" w:rsidRPr="007A6F05" w14:paraId="2E413912" w14:textId="77777777">
        <w:tc>
          <w:tcPr>
            <w:tcW w:w="1728" w:type="dxa"/>
            <w:noWrap/>
            <w:vAlign w:val="bottom"/>
          </w:tcPr>
          <w:p w14:paraId="449DAEA3" w14:textId="5600184C"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70417ABA" w14:textId="0D79FACC" w:rsidR="00FD3892" w:rsidRPr="007A6F05" w:rsidRDefault="00FD3892" w:rsidP="007A6F05">
            <w:pPr>
              <w:pStyle w:val="TableText"/>
              <w:rPr>
                <w:color w:val="000000"/>
              </w:rPr>
            </w:pPr>
            <w:r w:rsidRPr="007A6F05">
              <w:rPr>
                <w:color w:val="000000"/>
              </w:rPr>
              <w:t>7</w:t>
            </w:r>
          </w:p>
        </w:tc>
        <w:tc>
          <w:tcPr>
            <w:tcW w:w="1598" w:type="dxa"/>
            <w:vAlign w:val="bottom"/>
          </w:tcPr>
          <w:p w14:paraId="1B0E37C5" w14:textId="0C7C7DAC"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0B7E4055" w14:textId="25515E40" w:rsidR="00FD3892" w:rsidRPr="007A6F05" w:rsidRDefault="00FD3892" w:rsidP="007A6F05">
            <w:pPr>
              <w:pStyle w:val="TableText"/>
              <w:jc w:val="left"/>
              <w:rPr>
                <w:color w:val="000000"/>
              </w:rPr>
            </w:pPr>
            <w:r w:rsidRPr="007A6F05">
              <w:rPr>
                <w:color w:val="000000"/>
              </w:rPr>
              <w:t>Embedded Text-to-Speech</w:t>
            </w:r>
          </w:p>
        </w:tc>
        <w:tc>
          <w:tcPr>
            <w:tcW w:w="1440" w:type="dxa"/>
            <w:vAlign w:val="bottom"/>
          </w:tcPr>
          <w:p w14:paraId="4C975E30" w14:textId="46017927" w:rsidR="00FD3892" w:rsidRPr="007A6F05" w:rsidRDefault="00FD3892" w:rsidP="007A6F05">
            <w:pPr>
              <w:pStyle w:val="TableText"/>
              <w:rPr>
                <w:color w:val="000000"/>
              </w:rPr>
            </w:pPr>
            <w:r w:rsidRPr="007A6F05">
              <w:rPr>
                <w:color w:val="000000"/>
              </w:rPr>
              <w:t>DS</w:t>
            </w:r>
          </w:p>
        </w:tc>
        <w:tc>
          <w:tcPr>
            <w:tcW w:w="1440" w:type="dxa"/>
            <w:noWrap/>
            <w:vAlign w:val="bottom"/>
          </w:tcPr>
          <w:p w14:paraId="0576C676" w14:textId="09F4DE18" w:rsidR="00FD3892" w:rsidRPr="007A6F05" w:rsidRDefault="00FD3892" w:rsidP="007A6F05">
            <w:pPr>
              <w:pStyle w:val="TableText"/>
              <w:ind w:right="144"/>
              <w:rPr>
                <w:color w:val="000000"/>
              </w:rPr>
            </w:pPr>
            <w:r w:rsidRPr="007A6F05">
              <w:rPr>
                <w:color w:val="000000"/>
              </w:rPr>
              <w:t>53,377</w:t>
            </w:r>
          </w:p>
        </w:tc>
        <w:tc>
          <w:tcPr>
            <w:tcW w:w="1296" w:type="dxa"/>
            <w:noWrap/>
            <w:vAlign w:val="bottom"/>
          </w:tcPr>
          <w:p w14:paraId="38A85E94" w14:textId="1772EE33" w:rsidR="00FD3892" w:rsidRPr="007A6F05" w:rsidRDefault="00FD3892" w:rsidP="007A6F05">
            <w:pPr>
              <w:pStyle w:val="TableText"/>
              <w:ind w:right="144"/>
              <w:rPr>
                <w:color w:val="000000"/>
              </w:rPr>
            </w:pPr>
            <w:r w:rsidRPr="007A6F05">
              <w:rPr>
                <w:color w:val="000000"/>
              </w:rPr>
              <w:t>12,431</w:t>
            </w:r>
          </w:p>
        </w:tc>
      </w:tr>
      <w:tr w:rsidR="00FD3892" w:rsidRPr="007A6F05" w14:paraId="3F3A195B" w14:textId="77777777">
        <w:tc>
          <w:tcPr>
            <w:tcW w:w="1728" w:type="dxa"/>
            <w:noWrap/>
            <w:vAlign w:val="bottom"/>
          </w:tcPr>
          <w:p w14:paraId="17373132" w14:textId="4D4B38D3"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3B6713D8" w14:textId="16A06AE0" w:rsidR="00FD3892" w:rsidRPr="007A6F05" w:rsidRDefault="00FD3892" w:rsidP="007A6F05">
            <w:pPr>
              <w:pStyle w:val="TableText"/>
              <w:rPr>
                <w:color w:val="000000"/>
              </w:rPr>
            </w:pPr>
            <w:r w:rsidRPr="007A6F05">
              <w:rPr>
                <w:color w:val="000000"/>
              </w:rPr>
              <w:t>7</w:t>
            </w:r>
          </w:p>
        </w:tc>
        <w:tc>
          <w:tcPr>
            <w:tcW w:w="1598" w:type="dxa"/>
            <w:vAlign w:val="bottom"/>
          </w:tcPr>
          <w:p w14:paraId="7C7126A6" w14:textId="249C4497"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1BE49EB3" w14:textId="0F6629E1"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6CCD83E2" w14:textId="7BF58121" w:rsidR="00FD3892" w:rsidRPr="007A6F05" w:rsidRDefault="00FD3892" w:rsidP="007A6F05">
            <w:pPr>
              <w:pStyle w:val="TableText"/>
              <w:rPr>
                <w:color w:val="000000"/>
              </w:rPr>
            </w:pPr>
            <w:r w:rsidRPr="007A6F05">
              <w:rPr>
                <w:color w:val="000000"/>
              </w:rPr>
              <w:t>ACC</w:t>
            </w:r>
          </w:p>
        </w:tc>
        <w:tc>
          <w:tcPr>
            <w:tcW w:w="1440" w:type="dxa"/>
            <w:noWrap/>
            <w:vAlign w:val="bottom"/>
          </w:tcPr>
          <w:p w14:paraId="2CA8FE30" w14:textId="6B6DB49A" w:rsidR="00FD3892" w:rsidRPr="007A6F05" w:rsidRDefault="00FD3892" w:rsidP="007A6F05">
            <w:pPr>
              <w:pStyle w:val="TableText"/>
              <w:ind w:right="144"/>
              <w:rPr>
                <w:color w:val="000000"/>
              </w:rPr>
            </w:pPr>
            <w:r w:rsidRPr="007A6F05">
              <w:rPr>
                <w:color w:val="000000"/>
              </w:rPr>
              <w:t>158</w:t>
            </w:r>
          </w:p>
        </w:tc>
        <w:tc>
          <w:tcPr>
            <w:tcW w:w="1296" w:type="dxa"/>
            <w:noWrap/>
            <w:vAlign w:val="bottom"/>
          </w:tcPr>
          <w:p w14:paraId="6A2C4403" w14:textId="7049B3BB" w:rsidR="00FD3892" w:rsidRPr="007A6F05" w:rsidRDefault="00FD3892" w:rsidP="007A6F05">
            <w:pPr>
              <w:pStyle w:val="TableText"/>
              <w:ind w:right="144"/>
              <w:rPr>
                <w:color w:val="000000"/>
              </w:rPr>
            </w:pPr>
            <w:r w:rsidRPr="007A6F05">
              <w:rPr>
                <w:color w:val="000000"/>
              </w:rPr>
              <w:t>54</w:t>
            </w:r>
          </w:p>
        </w:tc>
      </w:tr>
      <w:tr w:rsidR="00FD3892" w:rsidRPr="007A6F05" w14:paraId="1E646029" w14:textId="77777777">
        <w:tc>
          <w:tcPr>
            <w:tcW w:w="1728" w:type="dxa"/>
            <w:noWrap/>
            <w:vAlign w:val="bottom"/>
          </w:tcPr>
          <w:p w14:paraId="32EB91F9" w14:textId="2E40FC4A"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124BD61A" w14:textId="4F223BAA" w:rsidR="00FD3892" w:rsidRPr="007A6F05" w:rsidRDefault="00FD3892" w:rsidP="007A6F05">
            <w:pPr>
              <w:pStyle w:val="TableText"/>
              <w:rPr>
                <w:color w:val="000000"/>
              </w:rPr>
            </w:pPr>
            <w:r w:rsidRPr="007A6F05">
              <w:rPr>
                <w:color w:val="000000"/>
              </w:rPr>
              <w:t>7</w:t>
            </w:r>
          </w:p>
        </w:tc>
        <w:tc>
          <w:tcPr>
            <w:tcW w:w="1598" w:type="dxa"/>
            <w:vAlign w:val="bottom"/>
          </w:tcPr>
          <w:p w14:paraId="0261525B" w14:textId="149A9BB7"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6AA1154B" w14:textId="645F7C9B"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50F83AB4" w14:textId="2536D1A2" w:rsidR="00FD3892" w:rsidRPr="007A6F05" w:rsidRDefault="00FD3892" w:rsidP="007A6F05">
            <w:pPr>
              <w:pStyle w:val="TableText"/>
              <w:rPr>
                <w:color w:val="000000"/>
              </w:rPr>
            </w:pPr>
            <w:r w:rsidRPr="007A6F05">
              <w:rPr>
                <w:color w:val="000000"/>
              </w:rPr>
              <w:t>ACC</w:t>
            </w:r>
          </w:p>
        </w:tc>
        <w:tc>
          <w:tcPr>
            <w:tcW w:w="1440" w:type="dxa"/>
            <w:noWrap/>
            <w:vAlign w:val="bottom"/>
          </w:tcPr>
          <w:p w14:paraId="40BACCD8" w14:textId="14ECC854" w:rsidR="00FD3892" w:rsidRPr="007A6F05" w:rsidRDefault="00FD3892" w:rsidP="007A6F05">
            <w:pPr>
              <w:pStyle w:val="TableText"/>
              <w:ind w:right="144"/>
              <w:rPr>
                <w:color w:val="000000"/>
              </w:rPr>
            </w:pPr>
            <w:r w:rsidRPr="007A6F05">
              <w:rPr>
                <w:color w:val="000000"/>
              </w:rPr>
              <w:t>10,013</w:t>
            </w:r>
          </w:p>
        </w:tc>
        <w:tc>
          <w:tcPr>
            <w:tcW w:w="1296" w:type="dxa"/>
            <w:noWrap/>
            <w:vAlign w:val="bottom"/>
          </w:tcPr>
          <w:p w14:paraId="595148D8" w14:textId="2995B146" w:rsidR="00FD3892" w:rsidRPr="007A6F05" w:rsidRDefault="00FD3892" w:rsidP="007A6F05">
            <w:pPr>
              <w:pStyle w:val="TableText"/>
              <w:ind w:right="144"/>
              <w:rPr>
                <w:color w:val="000000"/>
              </w:rPr>
            </w:pPr>
            <w:r w:rsidRPr="007A6F05">
              <w:rPr>
                <w:color w:val="000000"/>
              </w:rPr>
              <w:t>758</w:t>
            </w:r>
          </w:p>
        </w:tc>
      </w:tr>
      <w:tr w:rsidR="00FD3892" w:rsidRPr="007A6F05" w14:paraId="0A451B0B" w14:textId="77777777">
        <w:tc>
          <w:tcPr>
            <w:tcW w:w="1728" w:type="dxa"/>
            <w:noWrap/>
            <w:vAlign w:val="bottom"/>
          </w:tcPr>
          <w:p w14:paraId="0BC9C8A2" w14:textId="223DC1EA"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722AA1E" w14:textId="0D349095" w:rsidR="00FD3892" w:rsidRPr="007A6F05" w:rsidRDefault="00FD3892" w:rsidP="007A6F05">
            <w:pPr>
              <w:pStyle w:val="TableText"/>
              <w:rPr>
                <w:color w:val="000000"/>
              </w:rPr>
            </w:pPr>
            <w:r w:rsidRPr="007A6F05">
              <w:rPr>
                <w:color w:val="000000"/>
              </w:rPr>
              <w:t>7</w:t>
            </w:r>
          </w:p>
        </w:tc>
        <w:tc>
          <w:tcPr>
            <w:tcW w:w="1598" w:type="dxa"/>
            <w:vAlign w:val="bottom"/>
          </w:tcPr>
          <w:p w14:paraId="67E534BC" w14:textId="4700E108"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5F250974" w14:textId="161EA5B2"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16FA551D" w14:textId="0E3BE933" w:rsidR="00FD3892" w:rsidRPr="007A6F05" w:rsidRDefault="00FD3892" w:rsidP="007A6F05">
            <w:pPr>
              <w:pStyle w:val="TableText"/>
              <w:rPr>
                <w:color w:val="000000"/>
              </w:rPr>
            </w:pPr>
            <w:r w:rsidRPr="007A6F05">
              <w:rPr>
                <w:color w:val="000000"/>
              </w:rPr>
              <w:t>ACC</w:t>
            </w:r>
          </w:p>
        </w:tc>
        <w:tc>
          <w:tcPr>
            <w:tcW w:w="1440" w:type="dxa"/>
            <w:noWrap/>
            <w:vAlign w:val="bottom"/>
          </w:tcPr>
          <w:p w14:paraId="2AE89C55" w14:textId="38084496" w:rsidR="00FD3892" w:rsidRPr="007A6F05" w:rsidRDefault="00FD3892" w:rsidP="007A6F05">
            <w:pPr>
              <w:pStyle w:val="TableText"/>
              <w:ind w:right="144"/>
              <w:rPr>
                <w:color w:val="000000"/>
              </w:rPr>
            </w:pPr>
            <w:r w:rsidRPr="007A6F05">
              <w:rPr>
                <w:color w:val="000000"/>
              </w:rPr>
              <w:t>77</w:t>
            </w:r>
          </w:p>
        </w:tc>
        <w:tc>
          <w:tcPr>
            <w:tcW w:w="1296" w:type="dxa"/>
            <w:noWrap/>
            <w:vAlign w:val="bottom"/>
          </w:tcPr>
          <w:p w14:paraId="38C21FA7" w14:textId="0663E13B" w:rsidR="00FD3892" w:rsidRPr="007A6F05" w:rsidRDefault="00FD3892" w:rsidP="007A6F05">
            <w:pPr>
              <w:pStyle w:val="TableText"/>
              <w:ind w:right="144"/>
              <w:rPr>
                <w:color w:val="000000"/>
              </w:rPr>
            </w:pPr>
            <w:r w:rsidRPr="007A6F05">
              <w:rPr>
                <w:color w:val="000000"/>
              </w:rPr>
              <w:t>10</w:t>
            </w:r>
          </w:p>
        </w:tc>
      </w:tr>
      <w:tr w:rsidR="00FD3892" w:rsidRPr="007A6F05" w14:paraId="5532B48A" w14:textId="77777777">
        <w:tc>
          <w:tcPr>
            <w:tcW w:w="1728" w:type="dxa"/>
            <w:noWrap/>
            <w:vAlign w:val="bottom"/>
          </w:tcPr>
          <w:p w14:paraId="182B3284" w14:textId="478B6A59"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4C3DAA4C" w14:textId="0601D893" w:rsidR="00FD3892" w:rsidRPr="007A6F05" w:rsidRDefault="00FD3892" w:rsidP="007A6F05">
            <w:pPr>
              <w:pStyle w:val="TableText"/>
              <w:rPr>
                <w:color w:val="000000"/>
              </w:rPr>
            </w:pPr>
            <w:r w:rsidRPr="007A6F05">
              <w:rPr>
                <w:color w:val="000000"/>
              </w:rPr>
              <w:t>7</w:t>
            </w:r>
          </w:p>
        </w:tc>
        <w:tc>
          <w:tcPr>
            <w:tcW w:w="1598" w:type="dxa"/>
            <w:vAlign w:val="bottom"/>
          </w:tcPr>
          <w:p w14:paraId="74BB1639" w14:textId="5ABA2EC1"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48508922" w14:textId="2F72494C"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7A438746" w14:textId="1FBDB3F1" w:rsidR="00FD3892" w:rsidRPr="007A6F05" w:rsidRDefault="00FD3892" w:rsidP="007A6F05">
            <w:pPr>
              <w:pStyle w:val="TableText"/>
              <w:rPr>
                <w:color w:val="000000"/>
              </w:rPr>
            </w:pPr>
            <w:r w:rsidRPr="007A6F05">
              <w:rPr>
                <w:color w:val="000000"/>
              </w:rPr>
              <w:t>DS</w:t>
            </w:r>
          </w:p>
        </w:tc>
        <w:tc>
          <w:tcPr>
            <w:tcW w:w="1440" w:type="dxa"/>
            <w:noWrap/>
            <w:vAlign w:val="bottom"/>
          </w:tcPr>
          <w:p w14:paraId="54A9C414" w14:textId="40921A18" w:rsidR="00FD3892" w:rsidRPr="007A6F05" w:rsidRDefault="00FD3892" w:rsidP="007A6F05">
            <w:pPr>
              <w:pStyle w:val="TableText"/>
              <w:ind w:right="144"/>
              <w:rPr>
                <w:color w:val="000000"/>
              </w:rPr>
            </w:pPr>
            <w:r w:rsidRPr="007A6F05">
              <w:rPr>
                <w:color w:val="000000"/>
              </w:rPr>
              <w:t>10,197</w:t>
            </w:r>
          </w:p>
        </w:tc>
        <w:tc>
          <w:tcPr>
            <w:tcW w:w="1296" w:type="dxa"/>
            <w:noWrap/>
            <w:vAlign w:val="bottom"/>
          </w:tcPr>
          <w:p w14:paraId="0FD40E3B" w14:textId="582685A7" w:rsidR="00FD3892" w:rsidRPr="007A6F05" w:rsidRDefault="00FD3892" w:rsidP="007A6F05">
            <w:pPr>
              <w:pStyle w:val="TableText"/>
              <w:ind w:right="144"/>
              <w:rPr>
                <w:color w:val="000000"/>
              </w:rPr>
            </w:pPr>
            <w:r w:rsidRPr="007A6F05">
              <w:rPr>
                <w:color w:val="000000"/>
              </w:rPr>
              <w:t>161</w:t>
            </w:r>
          </w:p>
        </w:tc>
      </w:tr>
      <w:tr w:rsidR="00FD3892" w:rsidRPr="007A6F05" w14:paraId="7C90AB42" w14:textId="77777777">
        <w:tc>
          <w:tcPr>
            <w:tcW w:w="1728" w:type="dxa"/>
            <w:noWrap/>
            <w:vAlign w:val="bottom"/>
          </w:tcPr>
          <w:p w14:paraId="1544FA70" w14:textId="7ACB404A"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1248482C" w14:textId="3C71CB5D" w:rsidR="00FD3892" w:rsidRPr="007A6F05" w:rsidRDefault="00FD3892" w:rsidP="007A6F05">
            <w:pPr>
              <w:pStyle w:val="TableText"/>
              <w:rPr>
                <w:color w:val="000000"/>
              </w:rPr>
            </w:pPr>
            <w:r w:rsidRPr="007A6F05">
              <w:rPr>
                <w:color w:val="000000"/>
              </w:rPr>
              <w:t>7</w:t>
            </w:r>
          </w:p>
        </w:tc>
        <w:tc>
          <w:tcPr>
            <w:tcW w:w="1598" w:type="dxa"/>
            <w:vAlign w:val="bottom"/>
          </w:tcPr>
          <w:p w14:paraId="7A057D46" w14:textId="58D96BB9"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3FA3D699" w14:textId="1988D116" w:rsidR="00FD3892" w:rsidRPr="007A6F05" w:rsidRDefault="00FD3892" w:rsidP="007A6F05">
            <w:pPr>
              <w:pStyle w:val="TableText"/>
              <w:jc w:val="left"/>
              <w:rPr>
                <w:color w:val="000000"/>
              </w:rPr>
            </w:pPr>
            <w:r w:rsidRPr="007A6F05">
              <w:rPr>
                <w:color w:val="000000"/>
              </w:rPr>
              <w:t>Embedded Text-to-Speech</w:t>
            </w:r>
          </w:p>
        </w:tc>
        <w:tc>
          <w:tcPr>
            <w:tcW w:w="1440" w:type="dxa"/>
            <w:vAlign w:val="bottom"/>
          </w:tcPr>
          <w:p w14:paraId="1DEE609F" w14:textId="506CE7A4" w:rsidR="00FD3892" w:rsidRPr="007A6F05" w:rsidRDefault="00FD3892" w:rsidP="007A6F05">
            <w:pPr>
              <w:pStyle w:val="TableText"/>
              <w:rPr>
                <w:color w:val="000000"/>
              </w:rPr>
            </w:pPr>
            <w:r w:rsidRPr="007A6F05">
              <w:rPr>
                <w:color w:val="000000"/>
              </w:rPr>
              <w:t>DS</w:t>
            </w:r>
          </w:p>
        </w:tc>
        <w:tc>
          <w:tcPr>
            <w:tcW w:w="1440" w:type="dxa"/>
            <w:noWrap/>
            <w:vAlign w:val="bottom"/>
          </w:tcPr>
          <w:p w14:paraId="0B6C8247" w14:textId="6B460EA9" w:rsidR="00FD3892" w:rsidRPr="007A6F05" w:rsidRDefault="00FD3892" w:rsidP="007A6F05">
            <w:pPr>
              <w:pStyle w:val="TableText"/>
              <w:ind w:right="144"/>
              <w:rPr>
                <w:color w:val="000000"/>
              </w:rPr>
            </w:pPr>
            <w:r w:rsidRPr="007A6F05">
              <w:rPr>
                <w:color w:val="000000"/>
              </w:rPr>
              <w:t>53,478</w:t>
            </w:r>
          </w:p>
        </w:tc>
        <w:tc>
          <w:tcPr>
            <w:tcW w:w="1296" w:type="dxa"/>
            <w:noWrap/>
            <w:vAlign w:val="bottom"/>
          </w:tcPr>
          <w:p w14:paraId="5CCE9756" w14:textId="0B5FF3DA" w:rsidR="00FD3892" w:rsidRPr="007A6F05" w:rsidRDefault="00FD3892" w:rsidP="007A6F05">
            <w:pPr>
              <w:pStyle w:val="TableText"/>
              <w:ind w:right="144"/>
              <w:rPr>
                <w:color w:val="000000"/>
              </w:rPr>
            </w:pPr>
            <w:r w:rsidRPr="007A6F05">
              <w:rPr>
                <w:color w:val="000000"/>
              </w:rPr>
              <w:t>11,015</w:t>
            </w:r>
          </w:p>
        </w:tc>
      </w:tr>
      <w:tr w:rsidR="00FD3892" w:rsidRPr="007A6F05" w14:paraId="38B4AB42" w14:textId="77777777">
        <w:tc>
          <w:tcPr>
            <w:tcW w:w="1728" w:type="dxa"/>
            <w:noWrap/>
            <w:vAlign w:val="bottom"/>
          </w:tcPr>
          <w:p w14:paraId="55070E31" w14:textId="48AE8505" w:rsidR="00FD3892" w:rsidRPr="007A6F05" w:rsidRDefault="00FD3892" w:rsidP="007A6F05">
            <w:pPr>
              <w:pStyle w:val="TableText"/>
              <w:keepNext/>
              <w:rPr>
                <w:color w:val="000000"/>
              </w:rPr>
            </w:pPr>
            <w:r w:rsidRPr="007A6F05">
              <w:rPr>
                <w:color w:val="000000"/>
              </w:rPr>
              <w:lastRenderedPageBreak/>
              <w:t>Mathematics</w:t>
            </w:r>
          </w:p>
        </w:tc>
        <w:tc>
          <w:tcPr>
            <w:tcW w:w="1440" w:type="dxa"/>
            <w:noWrap/>
            <w:vAlign w:val="bottom"/>
          </w:tcPr>
          <w:p w14:paraId="0AB85A86" w14:textId="15749E31" w:rsidR="00FD3892" w:rsidRPr="007A6F05" w:rsidRDefault="00FD3892" w:rsidP="007A6F05">
            <w:pPr>
              <w:pStyle w:val="TableText"/>
              <w:rPr>
                <w:color w:val="000000"/>
              </w:rPr>
            </w:pPr>
            <w:r w:rsidRPr="007A6F05">
              <w:rPr>
                <w:color w:val="000000"/>
              </w:rPr>
              <w:t>8</w:t>
            </w:r>
          </w:p>
        </w:tc>
        <w:tc>
          <w:tcPr>
            <w:tcW w:w="1598" w:type="dxa"/>
            <w:vAlign w:val="bottom"/>
          </w:tcPr>
          <w:p w14:paraId="5D758FA9" w14:textId="40FAA2A7" w:rsidR="00FD3892" w:rsidRPr="007A6F05" w:rsidRDefault="00FD3892" w:rsidP="007A6F05">
            <w:pPr>
              <w:pStyle w:val="TableText"/>
              <w:ind w:right="432"/>
              <w:rPr>
                <w:color w:val="000000"/>
              </w:rPr>
            </w:pPr>
            <w:r w:rsidRPr="007A6F05">
              <w:rPr>
                <w:color w:val="000000"/>
              </w:rPr>
              <w:t>All</w:t>
            </w:r>
          </w:p>
        </w:tc>
        <w:tc>
          <w:tcPr>
            <w:tcW w:w="4306" w:type="dxa"/>
            <w:noWrap/>
            <w:vAlign w:val="bottom"/>
          </w:tcPr>
          <w:p w14:paraId="02151D17" w14:textId="0101FBDF"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03A68DEF" w14:textId="597C42B8" w:rsidR="00FD3892" w:rsidRPr="007A6F05" w:rsidRDefault="00FD3892" w:rsidP="007A6F05">
            <w:pPr>
              <w:pStyle w:val="TableText"/>
              <w:rPr>
                <w:color w:val="000000"/>
              </w:rPr>
            </w:pPr>
            <w:r w:rsidRPr="007A6F05">
              <w:rPr>
                <w:color w:val="000000"/>
              </w:rPr>
              <w:t>N/A</w:t>
            </w:r>
          </w:p>
        </w:tc>
        <w:tc>
          <w:tcPr>
            <w:tcW w:w="1440" w:type="dxa"/>
            <w:noWrap/>
            <w:vAlign w:val="bottom"/>
          </w:tcPr>
          <w:p w14:paraId="7F09B4E6" w14:textId="38FF5887" w:rsidR="00FD3892" w:rsidRPr="007A6F05" w:rsidRDefault="00FD3892" w:rsidP="007A6F05">
            <w:pPr>
              <w:pStyle w:val="TableText"/>
              <w:ind w:right="144"/>
              <w:rPr>
                <w:color w:val="000000"/>
              </w:rPr>
            </w:pPr>
            <w:r w:rsidRPr="007A6F05">
              <w:rPr>
                <w:color w:val="000000"/>
              </w:rPr>
              <w:t>57,641</w:t>
            </w:r>
          </w:p>
        </w:tc>
        <w:tc>
          <w:tcPr>
            <w:tcW w:w="1296" w:type="dxa"/>
            <w:noWrap/>
            <w:vAlign w:val="bottom"/>
          </w:tcPr>
          <w:p w14:paraId="326DC894" w14:textId="4A883851" w:rsidR="00FD3892" w:rsidRPr="007A6F05" w:rsidRDefault="00FD3892" w:rsidP="007A6F05">
            <w:pPr>
              <w:pStyle w:val="TableText"/>
              <w:ind w:right="144"/>
              <w:rPr>
                <w:color w:val="000000"/>
              </w:rPr>
            </w:pPr>
            <w:r w:rsidRPr="007A6F05">
              <w:rPr>
                <w:color w:val="000000"/>
              </w:rPr>
              <w:t>12,563</w:t>
            </w:r>
          </w:p>
        </w:tc>
      </w:tr>
      <w:tr w:rsidR="00FD3892" w:rsidRPr="007A6F05" w14:paraId="61E63C94" w14:textId="77777777">
        <w:tc>
          <w:tcPr>
            <w:tcW w:w="1728" w:type="dxa"/>
            <w:noWrap/>
            <w:vAlign w:val="bottom"/>
          </w:tcPr>
          <w:p w14:paraId="061AE67C" w14:textId="095DA859" w:rsidR="00FD3892" w:rsidRPr="007A6F05" w:rsidRDefault="00FD3892" w:rsidP="007A6F05">
            <w:pPr>
              <w:pStyle w:val="TableText"/>
              <w:keepNext/>
              <w:rPr>
                <w:color w:val="000000"/>
              </w:rPr>
            </w:pPr>
            <w:r w:rsidRPr="007A6F05">
              <w:rPr>
                <w:color w:val="000000"/>
              </w:rPr>
              <w:t>Mathematics</w:t>
            </w:r>
          </w:p>
        </w:tc>
        <w:tc>
          <w:tcPr>
            <w:tcW w:w="1440" w:type="dxa"/>
            <w:noWrap/>
            <w:vAlign w:val="bottom"/>
          </w:tcPr>
          <w:p w14:paraId="5108DEEA" w14:textId="2B9E804F" w:rsidR="00FD3892" w:rsidRPr="007A6F05" w:rsidRDefault="00FD3892" w:rsidP="007A6F05">
            <w:pPr>
              <w:pStyle w:val="TableText"/>
              <w:rPr>
                <w:color w:val="000000"/>
              </w:rPr>
            </w:pPr>
            <w:r w:rsidRPr="007A6F05">
              <w:rPr>
                <w:color w:val="000000"/>
              </w:rPr>
              <w:t>8</w:t>
            </w:r>
          </w:p>
        </w:tc>
        <w:tc>
          <w:tcPr>
            <w:tcW w:w="1598" w:type="dxa"/>
            <w:vAlign w:val="bottom"/>
          </w:tcPr>
          <w:p w14:paraId="5C5C95DE" w14:textId="5DFE7467"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66EE3DD6" w14:textId="5DDF34C8"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5A6ED2E1" w14:textId="21639672" w:rsidR="00FD3892" w:rsidRPr="007A6F05" w:rsidRDefault="00FD3892" w:rsidP="007A6F05">
            <w:pPr>
              <w:pStyle w:val="TableText"/>
              <w:rPr>
                <w:color w:val="000000"/>
              </w:rPr>
            </w:pPr>
            <w:r w:rsidRPr="007A6F05">
              <w:rPr>
                <w:color w:val="000000"/>
              </w:rPr>
              <w:t>N/A</w:t>
            </w:r>
          </w:p>
        </w:tc>
        <w:tc>
          <w:tcPr>
            <w:tcW w:w="1440" w:type="dxa"/>
            <w:noWrap/>
            <w:vAlign w:val="bottom"/>
          </w:tcPr>
          <w:p w14:paraId="5CC732ED" w14:textId="0931D866" w:rsidR="00FD3892" w:rsidRPr="007A6F05" w:rsidRDefault="00FD3892" w:rsidP="007A6F05">
            <w:pPr>
              <w:pStyle w:val="TableText"/>
              <w:ind w:right="144"/>
              <w:rPr>
                <w:color w:val="000000"/>
              </w:rPr>
            </w:pPr>
            <w:r w:rsidRPr="007A6F05">
              <w:rPr>
                <w:color w:val="000000"/>
              </w:rPr>
              <w:t>57,490</w:t>
            </w:r>
          </w:p>
        </w:tc>
        <w:tc>
          <w:tcPr>
            <w:tcW w:w="1296" w:type="dxa"/>
            <w:noWrap/>
            <w:vAlign w:val="bottom"/>
          </w:tcPr>
          <w:p w14:paraId="60F9956C" w14:textId="48039A71" w:rsidR="00FD3892" w:rsidRPr="007A6F05" w:rsidRDefault="00FD3892" w:rsidP="007A6F05">
            <w:pPr>
              <w:pStyle w:val="TableText"/>
              <w:ind w:right="144"/>
              <w:rPr>
                <w:color w:val="000000"/>
              </w:rPr>
            </w:pPr>
            <w:r w:rsidRPr="007A6F05">
              <w:rPr>
                <w:color w:val="000000"/>
              </w:rPr>
              <w:t>9,196</w:t>
            </w:r>
          </w:p>
        </w:tc>
      </w:tr>
      <w:tr w:rsidR="00FD3892" w:rsidRPr="007A6F05" w14:paraId="696D55F8" w14:textId="77777777">
        <w:tc>
          <w:tcPr>
            <w:tcW w:w="1728" w:type="dxa"/>
            <w:noWrap/>
            <w:vAlign w:val="bottom"/>
          </w:tcPr>
          <w:p w14:paraId="58AEECA1" w14:textId="78F49CFB" w:rsidR="00FD3892" w:rsidRPr="007A6F05" w:rsidRDefault="00FD3892" w:rsidP="007A6F05">
            <w:pPr>
              <w:pStyle w:val="TableText"/>
              <w:keepNext/>
              <w:rPr>
                <w:color w:val="000000"/>
              </w:rPr>
            </w:pPr>
            <w:r w:rsidRPr="007A6F05">
              <w:rPr>
                <w:color w:val="000000"/>
              </w:rPr>
              <w:t>Mathematics</w:t>
            </w:r>
          </w:p>
        </w:tc>
        <w:tc>
          <w:tcPr>
            <w:tcW w:w="1440" w:type="dxa"/>
            <w:noWrap/>
            <w:vAlign w:val="bottom"/>
          </w:tcPr>
          <w:p w14:paraId="49B8C7C9" w14:textId="7323EB6A" w:rsidR="00FD3892" w:rsidRPr="007A6F05" w:rsidRDefault="00FD3892" w:rsidP="007A6F05">
            <w:pPr>
              <w:pStyle w:val="TableText"/>
              <w:rPr>
                <w:color w:val="000000"/>
              </w:rPr>
            </w:pPr>
            <w:r w:rsidRPr="007A6F05">
              <w:rPr>
                <w:color w:val="000000"/>
              </w:rPr>
              <w:t>8</w:t>
            </w:r>
          </w:p>
        </w:tc>
        <w:tc>
          <w:tcPr>
            <w:tcW w:w="1598" w:type="dxa"/>
            <w:vAlign w:val="bottom"/>
          </w:tcPr>
          <w:p w14:paraId="50D5480E" w14:textId="7F718E73"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213A195B" w14:textId="48590E3D"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59D105E0" w14:textId="37DD14B2" w:rsidR="00FD3892" w:rsidRPr="007A6F05" w:rsidRDefault="00FD3892" w:rsidP="007A6F05">
            <w:pPr>
              <w:pStyle w:val="TableText"/>
              <w:rPr>
                <w:color w:val="000000"/>
              </w:rPr>
            </w:pPr>
            <w:r w:rsidRPr="007A6F05">
              <w:rPr>
                <w:color w:val="000000"/>
              </w:rPr>
              <w:t>N/A</w:t>
            </w:r>
          </w:p>
        </w:tc>
        <w:tc>
          <w:tcPr>
            <w:tcW w:w="1440" w:type="dxa"/>
            <w:noWrap/>
            <w:vAlign w:val="bottom"/>
          </w:tcPr>
          <w:p w14:paraId="4CEB6A7C" w14:textId="5465834E" w:rsidR="00FD3892" w:rsidRPr="007A6F05" w:rsidRDefault="00FD3892" w:rsidP="007A6F05">
            <w:pPr>
              <w:pStyle w:val="TableText"/>
              <w:ind w:right="144"/>
              <w:rPr>
                <w:color w:val="000000"/>
              </w:rPr>
            </w:pPr>
            <w:r w:rsidRPr="007A6F05">
              <w:rPr>
                <w:color w:val="000000"/>
              </w:rPr>
              <w:t>57,556</w:t>
            </w:r>
          </w:p>
        </w:tc>
        <w:tc>
          <w:tcPr>
            <w:tcW w:w="1296" w:type="dxa"/>
            <w:noWrap/>
            <w:vAlign w:val="bottom"/>
          </w:tcPr>
          <w:p w14:paraId="7E60FA40" w14:textId="0B2F1E27" w:rsidR="00FD3892" w:rsidRPr="007A6F05" w:rsidRDefault="00FD3892" w:rsidP="007A6F05">
            <w:pPr>
              <w:pStyle w:val="TableText"/>
              <w:ind w:right="144"/>
              <w:rPr>
                <w:color w:val="000000"/>
              </w:rPr>
            </w:pPr>
            <w:r w:rsidRPr="007A6F05">
              <w:rPr>
                <w:color w:val="000000"/>
              </w:rPr>
              <w:t>9,275</w:t>
            </w:r>
          </w:p>
        </w:tc>
      </w:tr>
      <w:tr w:rsidR="00FD3892" w:rsidRPr="007A6F05" w14:paraId="509DC038" w14:textId="77777777">
        <w:tc>
          <w:tcPr>
            <w:tcW w:w="1728" w:type="dxa"/>
            <w:noWrap/>
            <w:vAlign w:val="bottom"/>
          </w:tcPr>
          <w:p w14:paraId="2287FA84" w14:textId="228F10CD"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5A25140" w14:textId="1D6CC5E8" w:rsidR="00FD3892" w:rsidRPr="007A6F05" w:rsidRDefault="00FD3892" w:rsidP="007A6F05">
            <w:pPr>
              <w:pStyle w:val="TableText"/>
              <w:rPr>
                <w:color w:val="000000"/>
              </w:rPr>
            </w:pPr>
            <w:r w:rsidRPr="007A6F05">
              <w:rPr>
                <w:color w:val="000000"/>
              </w:rPr>
              <w:t>8</w:t>
            </w:r>
          </w:p>
        </w:tc>
        <w:tc>
          <w:tcPr>
            <w:tcW w:w="1598" w:type="dxa"/>
            <w:vAlign w:val="bottom"/>
          </w:tcPr>
          <w:p w14:paraId="4F13E009" w14:textId="6E817740"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4886A6AA" w14:textId="6E8EFA44"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40D9D978" w14:textId="41C20761" w:rsidR="00FD3892" w:rsidRPr="007A6F05" w:rsidRDefault="00FD3892" w:rsidP="007A6F05">
            <w:pPr>
              <w:pStyle w:val="TableText"/>
              <w:rPr>
                <w:color w:val="000000"/>
              </w:rPr>
            </w:pPr>
            <w:r w:rsidRPr="007A6F05">
              <w:rPr>
                <w:color w:val="000000"/>
              </w:rPr>
              <w:t>ACC</w:t>
            </w:r>
          </w:p>
        </w:tc>
        <w:tc>
          <w:tcPr>
            <w:tcW w:w="1440" w:type="dxa"/>
            <w:noWrap/>
            <w:vAlign w:val="bottom"/>
          </w:tcPr>
          <w:p w14:paraId="70B4A916" w14:textId="1F11BD1C" w:rsidR="00FD3892" w:rsidRPr="007A6F05" w:rsidRDefault="00FD3892" w:rsidP="007A6F05">
            <w:pPr>
              <w:pStyle w:val="TableText"/>
              <w:ind w:right="144"/>
              <w:rPr>
                <w:color w:val="000000"/>
              </w:rPr>
            </w:pPr>
            <w:r w:rsidRPr="007A6F05">
              <w:rPr>
                <w:color w:val="000000"/>
              </w:rPr>
              <w:t>149</w:t>
            </w:r>
          </w:p>
        </w:tc>
        <w:tc>
          <w:tcPr>
            <w:tcW w:w="1296" w:type="dxa"/>
            <w:noWrap/>
            <w:vAlign w:val="bottom"/>
          </w:tcPr>
          <w:p w14:paraId="5DC7AF52" w14:textId="777A5166" w:rsidR="00FD3892" w:rsidRPr="007A6F05" w:rsidRDefault="00FD3892" w:rsidP="007A6F05">
            <w:pPr>
              <w:pStyle w:val="TableText"/>
              <w:ind w:right="144"/>
              <w:rPr>
                <w:color w:val="000000"/>
              </w:rPr>
            </w:pPr>
            <w:r w:rsidRPr="007A6F05">
              <w:rPr>
                <w:color w:val="000000"/>
              </w:rPr>
              <w:t>69</w:t>
            </w:r>
          </w:p>
        </w:tc>
      </w:tr>
      <w:tr w:rsidR="00FD3892" w:rsidRPr="007A6F05" w14:paraId="43980D83" w14:textId="77777777">
        <w:tc>
          <w:tcPr>
            <w:tcW w:w="1728" w:type="dxa"/>
            <w:noWrap/>
            <w:vAlign w:val="bottom"/>
          </w:tcPr>
          <w:p w14:paraId="4EE3FF9B" w14:textId="310FEA7C"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1BD1C04B" w14:textId="7B9EA117" w:rsidR="00FD3892" w:rsidRPr="007A6F05" w:rsidRDefault="00FD3892" w:rsidP="007A6F05">
            <w:pPr>
              <w:pStyle w:val="TableText"/>
              <w:rPr>
                <w:color w:val="000000"/>
              </w:rPr>
            </w:pPr>
            <w:r w:rsidRPr="007A6F05">
              <w:rPr>
                <w:color w:val="000000"/>
              </w:rPr>
              <w:t>8</w:t>
            </w:r>
          </w:p>
        </w:tc>
        <w:tc>
          <w:tcPr>
            <w:tcW w:w="1598" w:type="dxa"/>
            <w:vAlign w:val="bottom"/>
          </w:tcPr>
          <w:p w14:paraId="58CAAEB3" w14:textId="2B48FFF1"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729CDE5E" w14:textId="62705C82"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2AFCA1D1" w14:textId="2511D508" w:rsidR="00FD3892" w:rsidRPr="007A6F05" w:rsidRDefault="00FD3892" w:rsidP="007A6F05">
            <w:pPr>
              <w:pStyle w:val="TableText"/>
              <w:rPr>
                <w:color w:val="000000"/>
              </w:rPr>
            </w:pPr>
            <w:r w:rsidRPr="007A6F05">
              <w:rPr>
                <w:color w:val="000000"/>
              </w:rPr>
              <w:t>ACC</w:t>
            </w:r>
          </w:p>
        </w:tc>
        <w:tc>
          <w:tcPr>
            <w:tcW w:w="1440" w:type="dxa"/>
            <w:noWrap/>
            <w:vAlign w:val="bottom"/>
          </w:tcPr>
          <w:p w14:paraId="070BB815" w14:textId="3070620F" w:rsidR="00FD3892" w:rsidRPr="007A6F05" w:rsidRDefault="00FD3892" w:rsidP="007A6F05">
            <w:pPr>
              <w:pStyle w:val="TableText"/>
              <w:ind w:right="144"/>
              <w:rPr>
                <w:color w:val="000000"/>
              </w:rPr>
            </w:pPr>
            <w:r w:rsidRPr="007A6F05">
              <w:rPr>
                <w:color w:val="000000"/>
              </w:rPr>
              <w:t>8,968</w:t>
            </w:r>
          </w:p>
        </w:tc>
        <w:tc>
          <w:tcPr>
            <w:tcW w:w="1296" w:type="dxa"/>
            <w:noWrap/>
            <w:vAlign w:val="bottom"/>
          </w:tcPr>
          <w:p w14:paraId="67A1C1E3" w14:textId="4903F088" w:rsidR="00FD3892" w:rsidRPr="007A6F05" w:rsidRDefault="00FD3892" w:rsidP="007A6F05">
            <w:pPr>
              <w:pStyle w:val="TableText"/>
              <w:ind w:right="144"/>
              <w:rPr>
                <w:color w:val="000000"/>
              </w:rPr>
            </w:pPr>
            <w:r w:rsidRPr="007A6F05">
              <w:rPr>
                <w:color w:val="000000"/>
              </w:rPr>
              <w:t>51</w:t>
            </w:r>
          </w:p>
        </w:tc>
      </w:tr>
      <w:tr w:rsidR="00FD3892" w:rsidRPr="007A6F05" w14:paraId="30D6011F" w14:textId="77777777">
        <w:tc>
          <w:tcPr>
            <w:tcW w:w="1728" w:type="dxa"/>
            <w:noWrap/>
            <w:vAlign w:val="bottom"/>
          </w:tcPr>
          <w:p w14:paraId="3B4B3195" w14:textId="3362A857"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4EB9F68C" w14:textId="51F1A35F" w:rsidR="00FD3892" w:rsidRPr="007A6F05" w:rsidRDefault="00FD3892" w:rsidP="007A6F05">
            <w:pPr>
              <w:pStyle w:val="TableText"/>
              <w:rPr>
                <w:color w:val="000000"/>
              </w:rPr>
            </w:pPr>
            <w:r w:rsidRPr="007A6F05">
              <w:rPr>
                <w:color w:val="000000"/>
              </w:rPr>
              <w:t>8</w:t>
            </w:r>
          </w:p>
        </w:tc>
        <w:tc>
          <w:tcPr>
            <w:tcW w:w="1598" w:type="dxa"/>
            <w:vAlign w:val="bottom"/>
          </w:tcPr>
          <w:p w14:paraId="4F343565" w14:textId="50BE58F4"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20F14A0C" w14:textId="78CAD619"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37468847" w14:textId="72BB1E0C" w:rsidR="00FD3892" w:rsidRPr="007A6F05" w:rsidRDefault="00FD3892" w:rsidP="007A6F05">
            <w:pPr>
              <w:pStyle w:val="TableText"/>
              <w:rPr>
                <w:color w:val="000000"/>
              </w:rPr>
            </w:pPr>
            <w:r w:rsidRPr="007A6F05">
              <w:rPr>
                <w:color w:val="000000"/>
              </w:rPr>
              <w:t>ACC</w:t>
            </w:r>
          </w:p>
        </w:tc>
        <w:tc>
          <w:tcPr>
            <w:tcW w:w="1440" w:type="dxa"/>
            <w:noWrap/>
            <w:vAlign w:val="bottom"/>
          </w:tcPr>
          <w:p w14:paraId="63B2667B" w14:textId="3B3A6E52" w:rsidR="00FD3892" w:rsidRPr="007A6F05" w:rsidRDefault="00FD3892" w:rsidP="007A6F05">
            <w:pPr>
              <w:pStyle w:val="TableText"/>
              <w:ind w:right="144"/>
              <w:rPr>
                <w:color w:val="000000"/>
              </w:rPr>
            </w:pPr>
            <w:r w:rsidRPr="007A6F05">
              <w:rPr>
                <w:color w:val="000000"/>
              </w:rPr>
              <w:t>87</w:t>
            </w:r>
          </w:p>
        </w:tc>
        <w:tc>
          <w:tcPr>
            <w:tcW w:w="1296" w:type="dxa"/>
            <w:noWrap/>
            <w:vAlign w:val="bottom"/>
          </w:tcPr>
          <w:p w14:paraId="4E125865" w14:textId="665252DB" w:rsidR="00FD3892" w:rsidRPr="007A6F05" w:rsidRDefault="00FD3892" w:rsidP="007A6F05">
            <w:pPr>
              <w:pStyle w:val="TableText"/>
              <w:ind w:right="144"/>
              <w:rPr>
                <w:color w:val="000000"/>
              </w:rPr>
            </w:pPr>
            <w:r w:rsidRPr="007A6F05">
              <w:rPr>
                <w:color w:val="000000"/>
              </w:rPr>
              <w:t>5</w:t>
            </w:r>
          </w:p>
        </w:tc>
      </w:tr>
      <w:tr w:rsidR="00FD3892" w:rsidRPr="007A6F05" w14:paraId="59CD3F9A" w14:textId="77777777">
        <w:tc>
          <w:tcPr>
            <w:tcW w:w="1728" w:type="dxa"/>
            <w:noWrap/>
            <w:vAlign w:val="bottom"/>
          </w:tcPr>
          <w:p w14:paraId="37B0EC9F" w14:textId="0DF6B395"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19725BF7" w14:textId="5108D33D" w:rsidR="00FD3892" w:rsidRPr="007A6F05" w:rsidRDefault="00FD3892" w:rsidP="007A6F05">
            <w:pPr>
              <w:pStyle w:val="TableText"/>
              <w:rPr>
                <w:color w:val="000000"/>
              </w:rPr>
            </w:pPr>
            <w:r w:rsidRPr="007A6F05">
              <w:rPr>
                <w:color w:val="000000"/>
              </w:rPr>
              <w:t>8</w:t>
            </w:r>
          </w:p>
        </w:tc>
        <w:tc>
          <w:tcPr>
            <w:tcW w:w="1598" w:type="dxa"/>
            <w:vAlign w:val="bottom"/>
          </w:tcPr>
          <w:p w14:paraId="533EE227" w14:textId="44F753BE"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2E76E0B0" w14:textId="47CB19D6"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1B310478" w14:textId="1AD2365B" w:rsidR="00FD3892" w:rsidRPr="007A6F05" w:rsidRDefault="00FD3892" w:rsidP="007A6F05">
            <w:pPr>
              <w:pStyle w:val="TableText"/>
              <w:rPr>
                <w:color w:val="000000"/>
              </w:rPr>
            </w:pPr>
            <w:r w:rsidRPr="007A6F05">
              <w:rPr>
                <w:color w:val="000000"/>
              </w:rPr>
              <w:t>DS</w:t>
            </w:r>
          </w:p>
        </w:tc>
        <w:tc>
          <w:tcPr>
            <w:tcW w:w="1440" w:type="dxa"/>
            <w:noWrap/>
            <w:vAlign w:val="bottom"/>
          </w:tcPr>
          <w:p w14:paraId="219696B5" w14:textId="6B9F8C8E" w:rsidR="00FD3892" w:rsidRPr="007A6F05" w:rsidRDefault="00FD3892" w:rsidP="007A6F05">
            <w:pPr>
              <w:pStyle w:val="TableText"/>
              <w:ind w:right="144"/>
              <w:rPr>
                <w:color w:val="000000"/>
              </w:rPr>
            </w:pPr>
            <w:r w:rsidRPr="007A6F05">
              <w:rPr>
                <w:color w:val="000000"/>
              </w:rPr>
              <w:t>10,382</w:t>
            </w:r>
          </w:p>
        </w:tc>
        <w:tc>
          <w:tcPr>
            <w:tcW w:w="1296" w:type="dxa"/>
            <w:noWrap/>
            <w:vAlign w:val="bottom"/>
          </w:tcPr>
          <w:p w14:paraId="29205E45" w14:textId="483D76FF" w:rsidR="00FD3892" w:rsidRPr="007A6F05" w:rsidRDefault="00FD3892" w:rsidP="007A6F05">
            <w:pPr>
              <w:pStyle w:val="TableText"/>
              <w:ind w:right="144"/>
              <w:rPr>
                <w:color w:val="000000"/>
              </w:rPr>
            </w:pPr>
            <w:r w:rsidRPr="007A6F05">
              <w:rPr>
                <w:color w:val="000000"/>
              </w:rPr>
              <w:t>355</w:t>
            </w:r>
          </w:p>
        </w:tc>
      </w:tr>
      <w:tr w:rsidR="00FD3892" w:rsidRPr="007A6F05" w14:paraId="05014BA7" w14:textId="77777777">
        <w:tc>
          <w:tcPr>
            <w:tcW w:w="1728" w:type="dxa"/>
            <w:noWrap/>
            <w:vAlign w:val="bottom"/>
          </w:tcPr>
          <w:p w14:paraId="320DDC2D" w14:textId="3415285D"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8C46D08" w14:textId="46DA8FD1" w:rsidR="00FD3892" w:rsidRPr="007A6F05" w:rsidRDefault="00FD3892" w:rsidP="007A6F05">
            <w:pPr>
              <w:pStyle w:val="TableText"/>
              <w:rPr>
                <w:color w:val="000000"/>
              </w:rPr>
            </w:pPr>
            <w:r w:rsidRPr="007A6F05">
              <w:rPr>
                <w:color w:val="000000"/>
              </w:rPr>
              <w:t>8</w:t>
            </w:r>
          </w:p>
        </w:tc>
        <w:tc>
          <w:tcPr>
            <w:tcW w:w="1598" w:type="dxa"/>
            <w:vAlign w:val="bottom"/>
          </w:tcPr>
          <w:p w14:paraId="0297BF13" w14:textId="37660FA2"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1289F659" w14:textId="037080CA" w:rsidR="00FD3892" w:rsidRPr="007A6F05" w:rsidRDefault="00FD3892" w:rsidP="007A6F05">
            <w:pPr>
              <w:pStyle w:val="TableText"/>
              <w:jc w:val="left"/>
              <w:rPr>
                <w:color w:val="000000"/>
              </w:rPr>
            </w:pPr>
            <w:r w:rsidRPr="007A6F05">
              <w:rPr>
                <w:color w:val="000000"/>
              </w:rPr>
              <w:t>Embedded Text-to-Speech</w:t>
            </w:r>
          </w:p>
        </w:tc>
        <w:tc>
          <w:tcPr>
            <w:tcW w:w="1440" w:type="dxa"/>
            <w:vAlign w:val="bottom"/>
          </w:tcPr>
          <w:p w14:paraId="75401C26" w14:textId="19830339" w:rsidR="00FD3892" w:rsidRPr="007A6F05" w:rsidRDefault="00FD3892" w:rsidP="007A6F05">
            <w:pPr>
              <w:pStyle w:val="TableText"/>
              <w:rPr>
                <w:color w:val="000000"/>
              </w:rPr>
            </w:pPr>
            <w:r w:rsidRPr="007A6F05">
              <w:rPr>
                <w:color w:val="000000"/>
              </w:rPr>
              <w:t>DS</w:t>
            </w:r>
          </w:p>
        </w:tc>
        <w:tc>
          <w:tcPr>
            <w:tcW w:w="1440" w:type="dxa"/>
            <w:noWrap/>
            <w:vAlign w:val="bottom"/>
          </w:tcPr>
          <w:p w14:paraId="51BC81E2" w14:textId="169B032E" w:rsidR="00FD3892" w:rsidRPr="007A6F05" w:rsidRDefault="00FD3892" w:rsidP="007A6F05">
            <w:pPr>
              <w:pStyle w:val="TableText"/>
              <w:ind w:right="144"/>
              <w:rPr>
                <w:color w:val="000000"/>
              </w:rPr>
            </w:pPr>
            <w:r w:rsidRPr="007A6F05">
              <w:rPr>
                <w:color w:val="000000"/>
              </w:rPr>
              <w:t>50,035</w:t>
            </w:r>
          </w:p>
        </w:tc>
        <w:tc>
          <w:tcPr>
            <w:tcW w:w="1296" w:type="dxa"/>
            <w:noWrap/>
            <w:vAlign w:val="bottom"/>
          </w:tcPr>
          <w:p w14:paraId="47CFABDE" w14:textId="4A8E7500" w:rsidR="00FD3892" w:rsidRPr="007A6F05" w:rsidRDefault="00FD3892" w:rsidP="007A6F05">
            <w:pPr>
              <w:pStyle w:val="TableText"/>
              <w:ind w:right="144"/>
              <w:rPr>
                <w:color w:val="000000"/>
              </w:rPr>
            </w:pPr>
            <w:r w:rsidRPr="007A6F05">
              <w:rPr>
                <w:color w:val="000000"/>
              </w:rPr>
              <w:t>8,796</w:t>
            </w:r>
          </w:p>
        </w:tc>
      </w:tr>
      <w:tr w:rsidR="00FD3892" w:rsidRPr="007A6F05" w14:paraId="53167620" w14:textId="77777777">
        <w:tc>
          <w:tcPr>
            <w:tcW w:w="1728" w:type="dxa"/>
            <w:noWrap/>
            <w:vAlign w:val="bottom"/>
          </w:tcPr>
          <w:p w14:paraId="1DBFFDA4" w14:textId="5B175B72"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69724A5A" w14:textId="0FB94C7F" w:rsidR="00FD3892" w:rsidRPr="007A6F05" w:rsidRDefault="00FD3892" w:rsidP="007A6F05">
            <w:pPr>
              <w:pStyle w:val="TableText"/>
              <w:rPr>
                <w:color w:val="000000"/>
              </w:rPr>
            </w:pPr>
            <w:r w:rsidRPr="007A6F05">
              <w:rPr>
                <w:color w:val="000000"/>
              </w:rPr>
              <w:t>8</w:t>
            </w:r>
          </w:p>
        </w:tc>
        <w:tc>
          <w:tcPr>
            <w:tcW w:w="1598" w:type="dxa"/>
            <w:vAlign w:val="bottom"/>
          </w:tcPr>
          <w:p w14:paraId="609B4D5D" w14:textId="033448A9"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40F3CD7D" w14:textId="7455D8D1"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59C906BD" w14:textId="6ECE22F1" w:rsidR="00FD3892" w:rsidRPr="007A6F05" w:rsidRDefault="00FD3892" w:rsidP="007A6F05">
            <w:pPr>
              <w:pStyle w:val="TableText"/>
              <w:rPr>
                <w:color w:val="000000"/>
              </w:rPr>
            </w:pPr>
            <w:r w:rsidRPr="007A6F05">
              <w:rPr>
                <w:color w:val="000000"/>
              </w:rPr>
              <w:t>ACC</w:t>
            </w:r>
          </w:p>
        </w:tc>
        <w:tc>
          <w:tcPr>
            <w:tcW w:w="1440" w:type="dxa"/>
            <w:noWrap/>
            <w:vAlign w:val="bottom"/>
          </w:tcPr>
          <w:p w14:paraId="641F130B" w14:textId="50FA730A" w:rsidR="00FD3892" w:rsidRPr="007A6F05" w:rsidRDefault="00FD3892" w:rsidP="007A6F05">
            <w:pPr>
              <w:pStyle w:val="TableText"/>
              <w:ind w:right="144"/>
              <w:rPr>
                <w:color w:val="000000"/>
              </w:rPr>
            </w:pPr>
            <w:r w:rsidRPr="007A6F05">
              <w:rPr>
                <w:color w:val="000000"/>
              </w:rPr>
              <w:t>149</w:t>
            </w:r>
          </w:p>
        </w:tc>
        <w:tc>
          <w:tcPr>
            <w:tcW w:w="1296" w:type="dxa"/>
            <w:noWrap/>
            <w:vAlign w:val="bottom"/>
          </w:tcPr>
          <w:p w14:paraId="172A76A6" w14:textId="57EBA114" w:rsidR="00FD3892" w:rsidRPr="007A6F05" w:rsidRDefault="00FD3892" w:rsidP="007A6F05">
            <w:pPr>
              <w:pStyle w:val="TableText"/>
              <w:ind w:right="144"/>
              <w:rPr>
                <w:color w:val="000000"/>
              </w:rPr>
            </w:pPr>
            <w:r w:rsidRPr="007A6F05">
              <w:rPr>
                <w:color w:val="000000"/>
              </w:rPr>
              <w:t>47</w:t>
            </w:r>
          </w:p>
        </w:tc>
      </w:tr>
      <w:tr w:rsidR="00FD3892" w:rsidRPr="007A6F05" w14:paraId="0C0A08C3" w14:textId="77777777">
        <w:tc>
          <w:tcPr>
            <w:tcW w:w="1728" w:type="dxa"/>
            <w:noWrap/>
            <w:vAlign w:val="bottom"/>
          </w:tcPr>
          <w:p w14:paraId="1FBE8FD4" w14:textId="67D2D0E0"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6CA08890" w14:textId="37F1B2C1" w:rsidR="00FD3892" w:rsidRPr="007A6F05" w:rsidRDefault="00FD3892" w:rsidP="007A6F05">
            <w:pPr>
              <w:pStyle w:val="TableText"/>
              <w:rPr>
                <w:color w:val="000000"/>
              </w:rPr>
            </w:pPr>
            <w:r w:rsidRPr="007A6F05">
              <w:rPr>
                <w:color w:val="000000"/>
              </w:rPr>
              <w:t>8</w:t>
            </w:r>
          </w:p>
        </w:tc>
        <w:tc>
          <w:tcPr>
            <w:tcW w:w="1598" w:type="dxa"/>
            <w:vAlign w:val="bottom"/>
          </w:tcPr>
          <w:p w14:paraId="65A3E044" w14:textId="5865EE54"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5ADF7688" w14:textId="75C9F650"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12DDC69C" w14:textId="470BE6EB" w:rsidR="00FD3892" w:rsidRPr="007A6F05" w:rsidRDefault="00FD3892" w:rsidP="007A6F05">
            <w:pPr>
              <w:pStyle w:val="TableText"/>
              <w:rPr>
                <w:color w:val="000000"/>
              </w:rPr>
            </w:pPr>
            <w:r w:rsidRPr="007A6F05">
              <w:rPr>
                <w:color w:val="000000"/>
              </w:rPr>
              <w:t>ACC</w:t>
            </w:r>
          </w:p>
        </w:tc>
        <w:tc>
          <w:tcPr>
            <w:tcW w:w="1440" w:type="dxa"/>
            <w:noWrap/>
            <w:vAlign w:val="bottom"/>
          </w:tcPr>
          <w:p w14:paraId="49D3137A" w14:textId="49398C29" w:rsidR="00FD3892" w:rsidRPr="007A6F05" w:rsidRDefault="00FD3892" w:rsidP="007A6F05">
            <w:pPr>
              <w:pStyle w:val="TableText"/>
              <w:ind w:right="144"/>
              <w:rPr>
                <w:color w:val="000000"/>
              </w:rPr>
            </w:pPr>
            <w:r w:rsidRPr="007A6F05">
              <w:rPr>
                <w:color w:val="000000"/>
              </w:rPr>
              <w:t>8,994</w:t>
            </w:r>
          </w:p>
        </w:tc>
        <w:tc>
          <w:tcPr>
            <w:tcW w:w="1296" w:type="dxa"/>
            <w:noWrap/>
            <w:vAlign w:val="bottom"/>
          </w:tcPr>
          <w:p w14:paraId="419F0184" w14:textId="309ED7DC" w:rsidR="00FD3892" w:rsidRPr="007A6F05" w:rsidRDefault="00FD3892" w:rsidP="007A6F05">
            <w:pPr>
              <w:pStyle w:val="TableText"/>
              <w:ind w:right="144"/>
              <w:rPr>
                <w:color w:val="000000"/>
              </w:rPr>
            </w:pPr>
            <w:r w:rsidRPr="007A6F05">
              <w:rPr>
                <w:color w:val="000000"/>
              </w:rPr>
              <w:t>709</w:t>
            </w:r>
          </w:p>
        </w:tc>
      </w:tr>
      <w:tr w:rsidR="00FD3892" w:rsidRPr="007A6F05" w14:paraId="61493E91" w14:textId="77777777">
        <w:tc>
          <w:tcPr>
            <w:tcW w:w="1728" w:type="dxa"/>
            <w:noWrap/>
            <w:vAlign w:val="bottom"/>
          </w:tcPr>
          <w:p w14:paraId="77FED237" w14:textId="1FA344E8"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05D37CB9" w14:textId="24CC93C3" w:rsidR="00FD3892" w:rsidRPr="007A6F05" w:rsidRDefault="00FD3892" w:rsidP="007A6F05">
            <w:pPr>
              <w:pStyle w:val="TableText"/>
              <w:rPr>
                <w:color w:val="000000"/>
              </w:rPr>
            </w:pPr>
            <w:r w:rsidRPr="007A6F05">
              <w:rPr>
                <w:color w:val="000000"/>
              </w:rPr>
              <w:t>8</w:t>
            </w:r>
          </w:p>
        </w:tc>
        <w:tc>
          <w:tcPr>
            <w:tcW w:w="1598" w:type="dxa"/>
            <w:vAlign w:val="bottom"/>
          </w:tcPr>
          <w:p w14:paraId="1D6478AF" w14:textId="4DAFEE85"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3276A33F" w14:textId="149641F3"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3F55145F" w14:textId="5D23E40A" w:rsidR="00FD3892" w:rsidRPr="007A6F05" w:rsidRDefault="00FD3892" w:rsidP="007A6F05">
            <w:pPr>
              <w:pStyle w:val="TableText"/>
              <w:rPr>
                <w:color w:val="000000"/>
              </w:rPr>
            </w:pPr>
            <w:r w:rsidRPr="007A6F05">
              <w:rPr>
                <w:color w:val="000000"/>
              </w:rPr>
              <w:t>ACC</w:t>
            </w:r>
          </w:p>
        </w:tc>
        <w:tc>
          <w:tcPr>
            <w:tcW w:w="1440" w:type="dxa"/>
            <w:noWrap/>
            <w:vAlign w:val="bottom"/>
          </w:tcPr>
          <w:p w14:paraId="0C618148" w14:textId="4E383F2E" w:rsidR="00FD3892" w:rsidRPr="007A6F05" w:rsidRDefault="00FD3892" w:rsidP="007A6F05">
            <w:pPr>
              <w:pStyle w:val="TableText"/>
              <w:ind w:right="144"/>
              <w:rPr>
                <w:color w:val="000000"/>
              </w:rPr>
            </w:pPr>
            <w:r w:rsidRPr="007A6F05">
              <w:rPr>
                <w:color w:val="000000"/>
              </w:rPr>
              <w:t>89</w:t>
            </w:r>
          </w:p>
        </w:tc>
        <w:tc>
          <w:tcPr>
            <w:tcW w:w="1296" w:type="dxa"/>
            <w:noWrap/>
            <w:vAlign w:val="bottom"/>
          </w:tcPr>
          <w:p w14:paraId="13A94F05" w14:textId="50203C0D" w:rsidR="00FD3892" w:rsidRPr="007A6F05" w:rsidRDefault="00FD3892" w:rsidP="007A6F05">
            <w:pPr>
              <w:pStyle w:val="TableText"/>
              <w:ind w:right="144"/>
              <w:rPr>
                <w:color w:val="000000"/>
              </w:rPr>
            </w:pPr>
            <w:r w:rsidRPr="007A6F05">
              <w:rPr>
                <w:color w:val="000000"/>
              </w:rPr>
              <w:t>6</w:t>
            </w:r>
          </w:p>
        </w:tc>
      </w:tr>
      <w:tr w:rsidR="00FD3892" w:rsidRPr="007A6F05" w14:paraId="101851A6" w14:textId="77777777">
        <w:tc>
          <w:tcPr>
            <w:tcW w:w="1728" w:type="dxa"/>
            <w:tcBorders>
              <w:bottom w:val="nil"/>
            </w:tcBorders>
            <w:noWrap/>
            <w:vAlign w:val="bottom"/>
          </w:tcPr>
          <w:p w14:paraId="51F23304" w14:textId="1BE4184C" w:rsidR="00FD3892" w:rsidRPr="007A6F05" w:rsidRDefault="00FD3892" w:rsidP="007A6F05">
            <w:pPr>
              <w:pStyle w:val="TableText"/>
              <w:rPr>
                <w:color w:val="000000"/>
              </w:rPr>
            </w:pPr>
            <w:r w:rsidRPr="007A6F05">
              <w:rPr>
                <w:color w:val="000000"/>
              </w:rPr>
              <w:t>Mathematics</w:t>
            </w:r>
          </w:p>
        </w:tc>
        <w:tc>
          <w:tcPr>
            <w:tcW w:w="1440" w:type="dxa"/>
            <w:tcBorders>
              <w:bottom w:val="nil"/>
            </w:tcBorders>
            <w:noWrap/>
            <w:vAlign w:val="bottom"/>
          </w:tcPr>
          <w:p w14:paraId="539C0156" w14:textId="3B903F14" w:rsidR="00FD3892" w:rsidRPr="007A6F05" w:rsidRDefault="00FD3892" w:rsidP="007A6F05">
            <w:pPr>
              <w:pStyle w:val="TableText"/>
              <w:rPr>
                <w:color w:val="000000"/>
              </w:rPr>
            </w:pPr>
            <w:r w:rsidRPr="007A6F05">
              <w:rPr>
                <w:color w:val="000000"/>
              </w:rPr>
              <w:t>8</w:t>
            </w:r>
          </w:p>
        </w:tc>
        <w:tc>
          <w:tcPr>
            <w:tcW w:w="1598" w:type="dxa"/>
            <w:tcBorders>
              <w:bottom w:val="nil"/>
            </w:tcBorders>
            <w:vAlign w:val="bottom"/>
          </w:tcPr>
          <w:p w14:paraId="22EC14C3" w14:textId="0A3B129C" w:rsidR="00FD3892" w:rsidRPr="007A6F05" w:rsidRDefault="00FD3892" w:rsidP="007A6F05">
            <w:pPr>
              <w:pStyle w:val="TableText"/>
              <w:ind w:right="432"/>
              <w:rPr>
                <w:color w:val="000000"/>
              </w:rPr>
            </w:pPr>
            <w:r w:rsidRPr="007A6F05">
              <w:rPr>
                <w:color w:val="000000"/>
              </w:rPr>
              <w:t>PT</w:t>
            </w:r>
          </w:p>
        </w:tc>
        <w:tc>
          <w:tcPr>
            <w:tcW w:w="4306" w:type="dxa"/>
            <w:tcBorders>
              <w:bottom w:val="nil"/>
            </w:tcBorders>
            <w:noWrap/>
            <w:vAlign w:val="bottom"/>
          </w:tcPr>
          <w:p w14:paraId="55E5527B" w14:textId="65AB5FA5" w:rsidR="00FD3892" w:rsidRPr="007A6F05" w:rsidRDefault="00FD3892" w:rsidP="007A6F05">
            <w:pPr>
              <w:pStyle w:val="TableText"/>
              <w:jc w:val="left"/>
              <w:rPr>
                <w:color w:val="000000"/>
              </w:rPr>
            </w:pPr>
            <w:r w:rsidRPr="007A6F05">
              <w:rPr>
                <w:color w:val="000000"/>
              </w:rPr>
              <w:t>Embedded Masking</w:t>
            </w:r>
          </w:p>
        </w:tc>
        <w:tc>
          <w:tcPr>
            <w:tcW w:w="1440" w:type="dxa"/>
            <w:tcBorders>
              <w:bottom w:val="nil"/>
            </w:tcBorders>
            <w:vAlign w:val="bottom"/>
          </w:tcPr>
          <w:p w14:paraId="408D6A11" w14:textId="4A10D1C1" w:rsidR="00FD3892" w:rsidRPr="007A6F05" w:rsidRDefault="00FD3892" w:rsidP="007A6F05">
            <w:pPr>
              <w:pStyle w:val="TableText"/>
              <w:rPr>
                <w:color w:val="000000"/>
              </w:rPr>
            </w:pPr>
            <w:r w:rsidRPr="007A6F05">
              <w:rPr>
                <w:color w:val="000000"/>
              </w:rPr>
              <w:t>DS</w:t>
            </w:r>
          </w:p>
        </w:tc>
        <w:tc>
          <w:tcPr>
            <w:tcW w:w="1440" w:type="dxa"/>
            <w:tcBorders>
              <w:bottom w:val="nil"/>
            </w:tcBorders>
            <w:noWrap/>
            <w:vAlign w:val="bottom"/>
          </w:tcPr>
          <w:p w14:paraId="599A2A20" w14:textId="2B232313" w:rsidR="00FD3892" w:rsidRPr="007A6F05" w:rsidRDefault="00FD3892" w:rsidP="007A6F05">
            <w:pPr>
              <w:pStyle w:val="TableText"/>
              <w:ind w:right="144"/>
              <w:rPr>
                <w:color w:val="000000"/>
              </w:rPr>
            </w:pPr>
            <w:r w:rsidRPr="007A6F05">
              <w:rPr>
                <w:color w:val="000000"/>
              </w:rPr>
              <w:t>10,402</w:t>
            </w:r>
          </w:p>
        </w:tc>
        <w:tc>
          <w:tcPr>
            <w:tcW w:w="1296" w:type="dxa"/>
            <w:tcBorders>
              <w:bottom w:val="nil"/>
            </w:tcBorders>
            <w:noWrap/>
            <w:vAlign w:val="bottom"/>
          </w:tcPr>
          <w:p w14:paraId="0A4EE79E" w14:textId="301B4DAF" w:rsidR="00FD3892" w:rsidRPr="007A6F05" w:rsidRDefault="00FD3892" w:rsidP="007A6F05">
            <w:pPr>
              <w:pStyle w:val="TableText"/>
              <w:ind w:right="144"/>
              <w:rPr>
                <w:color w:val="000000"/>
              </w:rPr>
            </w:pPr>
            <w:r w:rsidRPr="007A6F05">
              <w:rPr>
                <w:color w:val="000000"/>
              </w:rPr>
              <w:t>161</w:t>
            </w:r>
          </w:p>
        </w:tc>
      </w:tr>
      <w:tr w:rsidR="00FD3892" w:rsidRPr="007A6F05" w14:paraId="0F1269BC" w14:textId="77777777">
        <w:tc>
          <w:tcPr>
            <w:tcW w:w="1728" w:type="dxa"/>
            <w:tcBorders>
              <w:top w:val="nil"/>
              <w:bottom w:val="single" w:sz="4" w:space="0" w:color="auto"/>
            </w:tcBorders>
            <w:noWrap/>
            <w:vAlign w:val="bottom"/>
          </w:tcPr>
          <w:p w14:paraId="1000F818" w14:textId="22D9ADAB" w:rsidR="00FD3892" w:rsidRPr="007A6F05" w:rsidRDefault="00FD3892" w:rsidP="007A6F05">
            <w:pPr>
              <w:pStyle w:val="TableText"/>
              <w:rPr>
                <w:color w:val="000000"/>
              </w:rPr>
            </w:pPr>
            <w:r w:rsidRPr="007A6F05">
              <w:rPr>
                <w:color w:val="000000"/>
              </w:rPr>
              <w:t>Mathematics</w:t>
            </w:r>
          </w:p>
        </w:tc>
        <w:tc>
          <w:tcPr>
            <w:tcW w:w="1440" w:type="dxa"/>
            <w:tcBorders>
              <w:top w:val="nil"/>
              <w:bottom w:val="single" w:sz="4" w:space="0" w:color="auto"/>
            </w:tcBorders>
            <w:noWrap/>
            <w:vAlign w:val="bottom"/>
          </w:tcPr>
          <w:p w14:paraId="103A5955" w14:textId="4FC6DB70" w:rsidR="00FD3892" w:rsidRPr="007A6F05" w:rsidRDefault="00FD3892" w:rsidP="007A6F05">
            <w:pPr>
              <w:pStyle w:val="TableText"/>
              <w:rPr>
                <w:color w:val="000000"/>
              </w:rPr>
            </w:pPr>
            <w:r w:rsidRPr="007A6F05">
              <w:rPr>
                <w:color w:val="000000"/>
              </w:rPr>
              <w:t>8</w:t>
            </w:r>
          </w:p>
        </w:tc>
        <w:tc>
          <w:tcPr>
            <w:tcW w:w="1598" w:type="dxa"/>
            <w:tcBorders>
              <w:top w:val="nil"/>
              <w:bottom w:val="single" w:sz="4" w:space="0" w:color="auto"/>
            </w:tcBorders>
            <w:vAlign w:val="bottom"/>
          </w:tcPr>
          <w:p w14:paraId="2981D697" w14:textId="35FDB478" w:rsidR="00FD3892" w:rsidRPr="007A6F05" w:rsidRDefault="00FD3892" w:rsidP="007A6F05">
            <w:pPr>
              <w:pStyle w:val="TableText"/>
              <w:ind w:right="432"/>
              <w:rPr>
                <w:color w:val="000000"/>
              </w:rPr>
            </w:pPr>
            <w:r w:rsidRPr="007A6F05">
              <w:rPr>
                <w:color w:val="000000"/>
              </w:rPr>
              <w:t>PT</w:t>
            </w:r>
          </w:p>
        </w:tc>
        <w:tc>
          <w:tcPr>
            <w:tcW w:w="4306" w:type="dxa"/>
            <w:tcBorders>
              <w:top w:val="nil"/>
              <w:bottom w:val="single" w:sz="4" w:space="0" w:color="auto"/>
            </w:tcBorders>
            <w:noWrap/>
            <w:vAlign w:val="bottom"/>
          </w:tcPr>
          <w:p w14:paraId="751227FC" w14:textId="074FE5A3" w:rsidR="00FD3892" w:rsidRPr="007A6F05" w:rsidRDefault="00FD3892" w:rsidP="007A6F05">
            <w:pPr>
              <w:pStyle w:val="TableText"/>
              <w:jc w:val="left"/>
              <w:rPr>
                <w:color w:val="000000"/>
              </w:rPr>
            </w:pPr>
            <w:r w:rsidRPr="007A6F05">
              <w:rPr>
                <w:color w:val="000000"/>
              </w:rPr>
              <w:t>Embedded Text-to-Speech</w:t>
            </w:r>
          </w:p>
        </w:tc>
        <w:tc>
          <w:tcPr>
            <w:tcW w:w="1440" w:type="dxa"/>
            <w:tcBorders>
              <w:top w:val="nil"/>
              <w:bottom w:val="single" w:sz="4" w:space="0" w:color="auto"/>
            </w:tcBorders>
            <w:vAlign w:val="bottom"/>
          </w:tcPr>
          <w:p w14:paraId="0C736C4D" w14:textId="104F380B" w:rsidR="00FD3892" w:rsidRPr="007A6F05" w:rsidRDefault="00FD3892" w:rsidP="007A6F05">
            <w:pPr>
              <w:pStyle w:val="TableText"/>
              <w:rPr>
                <w:color w:val="000000"/>
              </w:rPr>
            </w:pPr>
            <w:r w:rsidRPr="007A6F05">
              <w:rPr>
                <w:color w:val="000000"/>
              </w:rPr>
              <w:t>DS</w:t>
            </w:r>
          </w:p>
        </w:tc>
        <w:tc>
          <w:tcPr>
            <w:tcW w:w="1440" w:type="dxa"/>
            <w:tcBorders>
              <w:top w:val="nil"/>
              <w:bottom w:val="single" w:sz="4" w:space="0" w:color="auto"/>
            </w:tcBorders>
            <w:noWrap/>
            <w:vAlign w:val="bottom"/>
          </w:tcPr>
          <w:p w14:paraId="5494D32D" w14:textId="24807056" w:rsidR="00FD3892" w:rsidRPr="007A6F05" w:rsidRDefault="00FD3892" w:rsidP="007A6F05">
            <w:pPr>
              <w:pStyle w:val="TableText"/>
              <w:ind w:right="144"/>
              <w:rPr>
                <w:color w:val="000000"/>
              </w:rPr>
            </w:pPr>
            <w:r w:rsidRPr="007A6F05">
              <w:rPr>
                <w:color w:val="000000"/>
              </w:rPr>
              <w:t>50,089</w:t>
            </w:r>
          </w:p>
        </w:tc>
        <w:tc>
          <w:tcPr>
            <w:tcW w:w="1296" w:type="dxa"/>
            <w:tcBorders>
              <w:top w:val="nil"/>
              <w:bottom w:val="single" w:sz="4" w:space="0" w:color="auto"/>
            </w:tcBorders>
            <w:noWrap/>
            <w:vAlign w:val="bottom"/>
          </w:tcPr>
          <w:p w14:paraId="6C763D16" w14:textId="4DDAB483" w:rsidR="00FD3892" w:rsidRPr="007A6F05" w:rsidRDefault="00FD3892" w:rsidP="007A6F05">
            <w:pPr>
              <w:pStyle w:val="TableText"/>
              <w:ind w:right="144"/>
              <w:rPr>
                <w:color w:val="000000"/>
              </w:rPr>
            </w:pPr>
            <w:r w:rsidRPr="007A6F05">
              <w:rPr>
                <w:color w:val="000000"/>
              </w:rPr>
              <w:t>8,707</w:t>
            </w:r>
          </w:p>
        </w:tc>
      </w:tr>
      <w:tr w:rsidR="00FD3892" w:rsidRPr="007A6F05" w14:paraId="7D695F94" w14:textId="77777777">
        <w:tc>
          <w:tcPr>
            <w:tcW w:w="1728" w:type="dxa"/>
            <w:tcBorders>
              <w:top w:val="single" w:sz="4" w:space="0" w:color="auto"/>
            </w:tcBorders>
            <w:noWrap/>
            <w:vAlign w:val="bottom"/>
          </w:tcPr>
          <w:p w14:paraId="506F04C6" w14:textId="2C2ECBFB" w:rsidR="00FD3892" w:rsidRPr="007A6F05" w:rsidRDefault="00FD3892" w:rsidP="007A6F05">
            <w:pPr>
              <w:pStyle w:val="TableText"/>
              <w:rPr>
                <w:color w:val="000000"/>
              </w:rPr>
            </w:pPr>
            <w:r w:rsidRPr="007A6F05">
              <w:rPr>
                <w:color w:val="000000"/>
              </w:rPr>
              <w:t>Mathematics</w:t>
            </w:r>
          </w:p>
        </w:tc>
        <w:tc>
          <w:tcPr>
            <w:tcW w:w="1440" w:type="dxa"/>
            <w:tcBorders>
              <w:top w:val="single" w:sz="4" w:space="0" w:color="auto"/>
            </w:tcBorders>
            <w:noWrap/>
            <w:vAlign w:val="bottom"/>
          </w:tcPr>
          <w:p w14:paraId="4E16F19A" w14:textId="269BD00D" w:rsidR="00FD3892" w:rsidRPr="007A6F05" w:rsidRDefault="00FD3892" w:rsidP="007A6F05">
            <w:pPr>
              <w:pStyle w:val="TableText"/>
              <w:rPr>
                <w:color w:val="000000"/>
              </w:rPr>
            </w:pPr>
            <w:r w:rsidRPr="007A6F05">
              <w:rPr>
                <w:color w:val="000000"/>
              </w:rPr>
              <w:t>11</w:t>
            </w:r>
          </w:p>
        </w:tc>
        <w:tc>
          <w:tcPr>
            <w:tcW w:w="1598" w:type="dxa"/>
            <w:tcBorders>
              <w:top w:val="single" w:sz="4" w:space="0" w:color="auto"/>
            </w:tcBorders>
            <w:vAlign w:val="bottom"/>
          </w:tcPr>
          <w:p w14:paraId="613F7A55" w14:textId="26D3FE79" w:rsidR="00FD3892" w:rsidRPr="007A6F05" w:rsidRDefault="00FD3892" w:rsidP="007A6F05">
            <w:pPr>
              <w:pStyle w:val="TableText"/>
              <w:ind w:right="432"/>
              <w:rPr>
                <w:color w:val="000000"/>
              </w:rPr>
            </w:pPr>
            <w:r w:rsidRPr="007A6F05">
              <w:rPr>
                <w:color w:val="000000"/>
              </w:rPr>
              <w:t>All</w:t>
            </w:r>
          </w:p>
        </w:tc>
        <w:tc>
          <w:tcPr>
            <w:tcW w:w="4306" w:type="dxa"/>
            <w:tcBorders>
              <w:top w:val="single" w:sz="4" w:space="0" w:color="auto"/>
            </w:tcBorders>
            <w:noWrap/>
            <w:vAlign w:val="bottom"/>
          </w:tcPr>
          <w:p w14:paraId="5B450377" w14:textId="0F50C4AA" w:rsidR="00FD3892" w:rsidRPr="007A6F05" w:rsidRDefault="00FD3892" w:rsidP="007A6F05">
            <w:pPr>
              <w:pStyle w:val="TableText"/>
              <w:jc w:val="left"/>
              <w:rPr>
                <w:color w:val="000000"/>
              </w:rPr>
            </w:pPr>
            <w:r w:rsidRPr="007A6F05">
              <w:rPr>
                <w:color w:val="000000"/>
              </w:rPr>
              <w:t>Any Tracked Resource</w:t>
            </w:r>
          </w:p>
        </w:tc>
        <w:tc>
          <w:tcPr>
            <w:tcW w:w="1440" w:type="dxa"/>
            <w:tcBorders>
              <w:top w:val="single" w:sz="4" w:space="0" w:color="auto"/>
            </w:tcBorders>
            <w:vAlign w:val="bottom"/>
          </w:tcPr>
          <w:p w14:paraId="1873C577" w14:textId="06F67E81" w:rsidR="00FD3892" w:rsidRPr="007A6F05" w:rsidRDefault="00FD3892" w:rsidP="007A6F05">
            <w:pPr>
              <w:pStyle w:val="TableText"/>
              <w:rPr>
                <w:color w:val="000000"/>
              </w:rPr>
            </w:pPr>
            <w:r w:rsidRPr="007A6F05">
              <w:rPr>
                <w:color w:val="000000"/>
              </w:rPr>
              <w:t>N/A</w:t>
            </w:r>
          </w:p>
        </w:tc>
        <w:tc>
          <w:tcPr>
            <w:tcW w:w="1440" w:type="dxa"/>
            <w:tcBorders>
              <w:top w:val="single" w:sz="4" w:space="0" w:color="auto"/>
            </w:tcBorders>
            <w:noWrap/>
            <w:vAlign w:val="bottom"/>
          </w:tcPr>
          <w:p w14:paraId="01A2DE5A" w14:textId="2DB4D7AC" w:rsidR="00FD3892" w:rsidRPr="007A6F05" w:rsidRDefault="00FD3892" w:rsidP="007A6F05">
            <w:pPr>
              <w:pStyle w:val="TableText"/>
              <w:ind w:right="144"/>
              <w:rPr>
                <w:color w:val="000000"/>
              </w:rPr>
            </w:pPr>
            <w:r w:rsidRPr="007A6F05">
              <w:rPr>
                <w:color w:val="000000"/>
              </w:rPr>
              <w:t>33,698</w:t>
            </w:r>
          </w:p>
        </w:tc>
        <w:tc>
          <w:tcPr>
            <w:tcW w:w="1296" w:type="dxa"/>
            <w:tcBorders>
              <w:top w:val="single" w:sz="4" w:space="0" w:color="auto"/>
            </w:tcBorders>
            <w:noWrap/>
            <w:vAlign w:val="bottom"/>
          </w:tcPr>
          <w:p w14:paraId="6038C84F" w14:textId="00FB4374" w:rsidR="00FD3892" w:rsidRPr="007A6F05" w:rsidRDefault="00FD3892" w:rsidP="007A6F05">
            <w:pPr>
              <w:pStyle w:val="TableText"/>
              <w:ind w:right="144"/>
              <w:rPr>
                <w:color w:val="000000"/>
              </w:rPr>
            </w:pPr>
            <w:r w:rsidRPr="007A6F05">
              <w:rPr>
                <w:color w:val="000000"/>
              </w:rPr>
              <w:t>2,700</w:t>
            </w:r>
          </w:p>
        </w:tc>
      </w:tr>
      <w:tr w:rsidR="00FD3892" w:rsidRPr="007A6F05" w14:paraId="6C75B709" w14:textId="77777777">
        <w:tc>
          <w:tcPr>
            <w:tcW w:w="1728" w:type="dxa"/>
            <w:noWrap/>
            <w:vAlign w:val="bottom"/>
          </w:tcPr>
          <w:p w14:paraId="4E84B71D" w14:textId="2BCF9F07"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471A13C" w14:textId="49D07E88" w:rsidR="00FD3892" w:rsidRPr="007A6F05" w:rsidRDefault="00FD3892" w:rsidP="007A6F05">
            <w:pPr>
              <w:pStyle w:val="TableText"/>
              <w:rPr>
                <w:color w:val="000000"/>
              </w:rPr>
            </w:pPr>
            <w:r w:rsidRPr="007A6F05">
              <w:rPr>
                <w:color w:val="000000"/>
              </w:rPr>
              <w:t>11</w:t>
            </w:r>
          </w:p>
        </w:tc>
        <w:tc>
          <w:tcPr>
            <w:tcW w:w="1598" w:type="dxa"/>
            <w:vAlign w:val="bottom"/>
          </w:tcPr>
          <w:p w14:paraId="26436280" w14:textId="4702D250"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02268AF7" w14:textId="24B90C6E"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1C100BEB" w14:textId="36447AE5" w:rsidR="00FD3892" w:rsidRPr="007A6F05" w:rsidRDefault="00FD3892" w:rsidP="007A6F05">
            <w:pPr>
              <w:pStyle w:val="TableText"/>
              <w:rPr>
                <w:color w:val="000000"/>
              </w:rPr>
            </w:pPr>
            <w:r w:rsidRPr="007A6F05">
              <w:rPr>
                <w:color w:val="000000"/>
              </w:rPr>
              <w:t>N/A</w:t>
            </w:r>
          </w:p>
        </w:tc>
        <w:tc>
          <w:tcPr>
            <w:tcW w:w="1440" w:type="dxa"/>
            <w:noWrap/>
            <w:vAlign w:val="bottom"/>
          </w:tcPr>
          <w:p w14:paraId="1BADDDA1" w14:textId="2C00C6BA" w:rsidR="00FD3892" w:rsidRPr="007A6F05" w:rsidRDefault="00FD3892" w:rsidP="007A6F05">
            <w:pPr>
              <w:pStyle w:val="TableText"/>
              <w:ind w:right="144"/>
              <w:rPr>
                <w:color w:val="000000"/>
              </w:rPr>
            </w:pPr>
            <w:r w:rsidRPr="007A6F05">
              <w:rPr>
                <w:color w:val="000000"/>
              </w:rPr>
              <w:t>33,606</w:t>
            </w:r>
          </w:p>
        </w:tc>
        <w:tc>
          <w:tcPr>
            <w:tcW w:w="1296" w:type="dxa"/>
            <w:noWrap/>
            <w:vAlign w:val="bottom"/>
          </w:tcPr>
          <w:p w14:paraId="781C304B" w14:textId="591C675F" w:rsidR="00FD3892" w:rsidRPr="007A6F05" w:rsidRDefault="00FD3892" w:rsidP="007A6F05">
            <w:pPr>
              <w:pStyle w:val="TableText"/>
              <w:ind w:right="144"/>
              <w:rPr>
                <w:color w:val="000000"/>
              </w:rPr>
            </w:pPr>
            <w:r w:rsidRPr="007A6F05">
              <w:rPr>
                <w:color w:val="000000"/>
              </w:rPr>
              <w:t>1,684</w:t>
            </w:r>
          </w:p>
        </w:tc>
      </w:tr>
      <w:tr w:rsidR="00FD3892" w:rsidRPr="007A6F05" w14:paraId="06931560" w14:textId="77777777">
        <w:tc>
          <w:tcPr>
            <w:tcW w:w="1728" w:type="dxa"/>
            <w:noWrap/>
            <w:vAlign w:val="bottom"/>
          </w:tcPr>
          <w:p w14:paraId="7AFBD5F8" w14:textId="4558BFA8"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2A4C751E" w14:textId="13BBF6E5" w:rsidR="00FD3892" w:rsidRPr="007A6F05" w:rsidRDefault="00FD3892" w:rsidP="007A6F05">
            <w:pPr>
              <w:pStyle w:val="TableText"/>
              <w:rPr>
                <w:color w:val="000000"/>
              </w:rPr>
            </w:pPr>
            <w:r w:rsidRPr="007A6F05">
              <w:rPr>
                <w:color w:val="000000"/>
              </w:rPr>
              <w:t>11</w:t>
            </w:r>
          </w:p>
        </w:tc>
        <w:tc>
          <w:tcPr>
            <w:tcW w:w="1598" w:type="dxa"/>
            <w:vAlign w:val="bottom"/>
          </w:tcPr>
          <w:p w14:paraId="5235DAA3" w14:textId="4685E371"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771177C7" w14:textId="781E8033" w:rsidR="00FD3892" w:rsidRPr="007A6F05" w:rsidRDefault="00FD3892" w:rsidP="007A6F05">
            <w:pPr>
              <w:pStyle w:val="TableText"/>
              <w:jc w:val="left"/>
              <w:rPr>
                <w:color w:val="000000"/>
              </w:rPr>
            </w:pPr>
            <w:r w:rsidRPr="007A6F05">
              <w:rPr>
                <w:color w:val="000000"/>
              </w:rPr>
              <w:t>Any Tracked Resource</w:t>
            </w:r>
          </w:p>
        </w:tc>
        <w:tc>
          <w:tcPr>
            <w:tcW w:w="1440" w:type="dxa"/>
            <w:vAlign w:val="bottom"/>
          </w:tcPr>
          <w:p w14:paraId="356DE370" w14:textId="56676C32" w:rsidR="00FD3892" w:rsidRPr="007A6F05" w:rsidRDefault="00FD3892" w:rsidP="007A6F05">
            <w:pPr>
              <w:pStyle w:val="TableText"/>
              <w:rPr>
                <w:color w:val="000000"/>
              </w:rPr>
            </w:pPr>
            <w:r w:rsidRPr="007A6F05">
              <w:rPr>
                <w:color w:val="000000"/>
              </w:rPr>
              <w:t>N/A</w:t>
            </w:r>
          </w:p>
        </w:tc>
        <w:tc>
          <w:tcPr>
            <w:tcW w:w="1440" w:type="dxa"/>
            <w:noWrap/>
            <w:vAlign w:val="bottom"/>
          </w:tcPr>
          <w:p w14:paraId="742D01F4" w14:textId="3FE33455" w:rsidR="00FD3892" w:rsidRPr="007A6F05" w:rsidRDefault="00FD3892" w:rsidP="007A6F05">
            <w:pPr>
              <w:pStyle w:val="TableText"/>
              <w:ind w:right="144"/>
              <w:rPr>
                <w:color w:val="000000"/>
              </w:rPr>
            </w:pPr>
            <w:r w:rsidRPr="007A6F05">
              <w:rPr>
                <w:color w:val="000000"/>
              </w:rPr>
              <w:t>33,635</w:t>
            </w:r>
          </w:p>
        </w:tc>
        <w:tc>
          <w:tcPr>
            <w:tcW w:w="1296" w:type="dxa"/>
            <w:noWrap/>
            <w:vAlign w:val="bottom"/>
          </w:tcPr>
          <w:p w14:paraId="7DB0E6CC" w14:textId="728E15DE" w:rsidR="00FD3892" w:rsidRPr="007A6F05" w:rsidRDefault="00FD3892" w:rsidP="007A6F05">
            <w:pPr>
              <w:pStyle w:val="TableText"/>
              <w:ind w:right="144"/>
              <w:rPr>
                <w:color w:val="000000"/>
              </w:rPr>
            </w:pPr>
            <w:r w:rsidRPr="007A6F05">
              <w:rPr>
                <w:color w:val="000000"/>
              </w:rPr>
              <w:t>1,825</w:t>
            </w:r>
          </w:p>
        </w:tc>
      </w:tr>
      <w:tr w:rsidR="00FD3892" w:rsidRPr="007A6F05" w14:paraId="6F1EA559" w14:textId="77777777">
        <w:tc>
          <w:tcPr>
            <w:tcW w:w="1728" w:type="dxa"/>
            <w:noWrap/>
            <w:vAlign w:val="bottom"/>
          </w:tcPr>
          <w:p w14:paraId="53A7C1B1" w14:textId="57FBF25B"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65BE7785" w14:textId="09C7D3AA" w:rsidR="00FD3892" w:rsidRPr="007A6F05" w:rsidRDefault="00FD3892" w:rsidP="007A6F05">
            <w:pPr>
              <w:pStyle w:val="TableText"/>
              <w:rPr>
                <w:color w:val="000000"/>
              </w:rPr>
            </w:pPr>
            <w:r w:rsidRPr="007A6F05">
              <w:rPr>
                <w:color w:val="000000"/>
              </w:rPr>
              <w:t>11</w:t>
            </w:r>
          </w:p>
        </w:tc>
        <w:tc>
          <w:tcPr>
            <w:tcW w:w="1598" w:type="dxa"/>
            <w:vAlign w:val="bottom"/>
          </w:tcPr>
          <w:p w14:paraId="56FC0973" w14:textId="46E2F5B9"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1E035C58" w14:textId="024F4F6A"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2A9EF5AC" w14:textId="7E879D08" w:rsidR="00FD3892" w:rsidRPr="007A6F05" w:rsidRDefault="00FD3892" w:rsidP="007A6F05">
            <w:pPr>
              <w:pStyle w:val="TableText"/>
              <w:rPr>
                <w:color w:val="000000"/>
              </w:rPr>
            </w:pPr>
            <w:r w:rsidRPr="007A6F05">
              <w:rPr>
                <w:color w:val="000000"/>
              </w:rPr>
              <w:t>ACC</w:t>
            </w:r>
          </w:p>
        </w:tc>
        <w:tc>
          <w:tcPr>
            <w:tcW w:w="1440" w:type="dxa"/>
            <w:noWrap/>
            <w:vAlign w:val="bottom"/>
          </w:tcPr>
          <w:p w14:paraId="01FA4E1A" w14:textId="2542EF17" w:rsidR="00FD3892" w:rsidRPr="007A6F05" w:rsidRDefault="00FD3892" w:rsidP="007A6F05">
            <w:pPr>
              <w:pStyle w:val="TableText"/>
              <w:ind w:right="144"/>
              <w:rPr>
                <w:color w:val="000000"/>
              </w:rPr>
            </w:pPr>
            <w:r w:rsidRPr="007A6F05">
              <w:rPr>
                <w:color w:val="000000"/>
              </w:rPr>
              <w:t>146</w:t>
            </w:r>
          </w:p>
        </w:tc>
        <w:tc>
          <w:tcPr>
            <w:tcW w:w="1296" w:type="dxa"/>
            <w:noWrap/>
            <w:vAlign w:val="bottom"/>
          </w:tcPr>
          <w:p w14:paraId="7A92DC69" w14:textId="55FB4D59" w:rsidR="00FD3892" w:rsidRPr="007A6F05" w:rsidRDefault="00FD3892" w:rsidP="007A6F05">
            <w:pPr>
              <w:pStyle w:val="TableText"/>
              <w:ind w:right="144"/>
              <w:rPr>
                <w:color w:val="000000"/>
              </w:rPr>
            </w:pPr>
            <w:r w:rsidRPr="007A6F05">
              <w:rPr>
                <w:color w:val="000000"/>
              </w:rPr>
              <w:t>55</w:t>
            </w:r>
          </w:p>
        </w:tc>
      </w:tr>
      <w:tr w:rsidR="00FD3892" w:rsidRPr="007A6F05" w14:paraId="02BD2130" w14:textId="77777777">
        <w:tc>
          <w:tcPr>
            <w:tcW w:w="1728" w:type="dxa"/>
            <w:noWrap/>
            <w:vAlign w:val="bottom"/>
          </w:tcPr>
          <w:p w14:paraId="05BA4C2F" w14:textId="53EDAE02"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7095C7F" w14:textId="1638FA7A" w:rsidR="00FD3892" w:rsidRPr="007A6F05" w:rsidRDefault="00FD3892" w:rsidP="007A6F05">
            <w:pPr>
              <w:pStyle w:val="TableText"/>
              <w:rPr>
                <w:color w:val="000000"/>
              </w:rPr>
            </w:pPr>
            <w:r w:rsidRPr="007A6F05">
              <w:rPr>
                <w:color w:val="000000"/>
              </w:rPr>
              <w:t>11</w:t>
            </w:r>
          </w:p>
        </w:tc>
        <w:tc>
          <w:tcPr>
            <w:tcW w:w="1598" w:type="dxa"/>
            <w:vAlign w:val="bottom"/>
          </w:tcPr>
          <w:p w14:paraId="1D2E6189" w14:textId="18FCB146"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17607FBE" w14:textId="224582A2"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5C66098E" w14:textId="2EDA8D8A" w:rsidR="00FD3892" w:rsidRPr="007A6F05" w:rsidRDefault="00FD3892" w:rsidP="007A6F05">
            <w:pPr>
              <w:pStyle w:val="TableText"/>
              <w:rPr>
                <w:color w:val="000000"/>
              </w:rPr>
            </w:pPr>
            <w:r w:rsidRPr="007A6F05">
              <w:rPr>
                <w:color w:val="000000"/>
              </w:rPr>
              <w:t>ACC</w:t>
            </w:r>
          </w:p>
        </w:tc>
        <w:tc>
          <w:tcPr>
            <w:tcW w:w="1440" w:type="dxa"/>
            <w:noWrap/>
            <w:vAlign w:val="bottom"/>
          </w:tcPr>
          <w:p w14:paraId="6C114DA0" w14:textId="4467214C" w:rsidR="00FD3892" w:rsidRPr="007A6F05" w:rsidRDefault="00FD3892" w:rsidP="007A6F05">
            <w:pPr>
              <w:pStyle w:val="TableText"/>
              <w:ind w:right="144"/>
              <w:rPr>
                <w:color w:val="000000"/>
              </w:rPr>
            </w:pPr>
            <w:r w:rsidRPr="007A6F05">
              <w:rPr>
                <w:color w:val="000000"/>
              </w:rPr>
              <w:t>3,318</w:t>
            </w:r>
          </w:p>
        </w:tc>
        <w:tc>
          <w:tcPr>
            <w:tcW w:w="1296" w:type="dxa"/>
            <w:noWrap/>
            <w:vAlign w:val="bottom"/>
          </w:tcPr>
          <w:p w14:paraId="6EDBD667" w14:textId="029B079A" w:rsidR="00FD3892" w:rsidRPr="007A6F05" w:rsidRDefault="00FD3892" w:rsidP="007A6F05">
            <w:pPr>
              <w:pStyle w:val="TableText"/>
              <w:ind w:right="144"/>
              <w:rPr>
                <w:color w:val="000000"/>
              </w:rPr>
            </w:pPr>
            <w:r w:rsidRPr="007A6F05">
              <w:rPr>
                <w:color w:val="000000"/>
              </w:rPr>
              <w:t>7</w:t>
            </w:r>
          </w:p>
        </w:tc>
      </w:tr>
      <w:tr w:rsidR="00FD3892" w:rsidRPr="007A6F05" w14:paraId="7CD5E1A5" w14:textId="77777777">
        <w:tc>
          <w:tcPr>
            <w:tcW w:w="1728" w:type="dxa"/>
            <w:noWrap/>
            <w:vAlign w:val="bottom"/>
          </w:tcPr>
          <w:p w14:paraId="2CAED3FA" w14:textId="7E227B12"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4A06F7BC" w14:textId="074186BD" w:rsidR="00FD3892" w:rsidRPr="007A6F05" w:rsidRDefault="00FD3892" w:rsidP="007A6F05">
            <w:pPr>
              <w:pStyle w:val="TableText"/>
              <w:rPr>
                <w:color w:val="000000"/>
              </w:rPr>
            </w:pPr>
            <w:r w:rsidRPr="007A6F05">
              <w:rPr>
                <w:color w:val="000000"/>
              </w:rPr>
              <w:t>11</w:t>
            </w:r>
          </w:p>
        </w:tc>
        <w:tc>
          <w:tcPr>
            <w:tcW w:w="1598" w:type="dxa"/>
            <w:vAlign w:val="bottom"/>
          </w:tcPr>
          <w:p w14:paraId="085AD6F2" w14:textId="1E067FD4"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1FF4A7C1" w14:textId="59A13A0E"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2F12E8AC" w14:textId="3CB84BBC" w:rsidR="00FD3892" w:rsidRPr="007A6F05" w:rsidRDefault="00FD3892" w:rsidP="007A6F05">
            <w:pPr>
              <w:pStyle w:val="TableText"/>
              <w:rPr>
                <w:color w:val="000000"/>
              </w:rPr>
            </w:pPr>
            <w:r w:rsidRPr="007A6F05">
              <w:rPr>
                <w:color w:val="000000"/>
              </w:rPr>
              <w:t>ACC</w:t>
            </w:r>
          </w:p>
        </w:tc>
        <w:tc>
          <w:tcPr>
            <w:tcW w:w="1440" w:type="dxa"/>
            <w:noWrap/>
            <w:vAlign w:val="bottom"/>
          </w:tcPr>
          <w:p w14:paraId="07D4668B" w14:textId="401A6AF5" w:rsidR="00FD3892" w:rsidRPr="007A6F05" w:rsidRDefault="00FD3892" w:rsidP="007A6F05">
            <w:pPr>
              <w:pStyle w:val="TableText"/>
              <w:ind w:right="144"/>
              <w:rPr>
                <w:color w:val="000000"/>
              </w:rPr>
            </w:pPr>
            <w:r w:rsidRPr="007A6F05">
              <w:rPr>
                <w:color w:val="000000"/>
              </w:rPr>
              <w:t>112</w:t>
            </w:r>
          </w:p>
        </w:tc>
        <w:tc>
          <w:tcPr>
            <w:tcW w:w="1296" w:type="dxa"/>
            <w:noWrap/>
            <w:vAlign w:val="bottom"/>
          </w:tcPr>
          <w:p w14:paraId="7A6E8449" w14:textId="4231BE47" w:rsidR="00FD3892" w:rsidRPr="007A6F05" w:rsidRDefault="00FD3892" w:rsidP="007A6F05">
            <w:pPr>
              <w:pStyle w:val="TableText"/>
              <w:ind w:right="144"/>
              <w:rPr>
                <w:color w:val="000000"/>
              </w:rPr>
            </w:pPr>
            <w:r w:rsidRPr="007A6F05">
              <w:rPr>
                <w:color w:val="000000"/>
              </w:rPr>
              <w:t>6</w:t>
            </w:r>
          </w:p>
        </w:tc>
      </w:tr>
      <w:tr w:rsidR="00FD3892" w:rsidRPr="007A6F05" w14:paraId="4F9E18F3" w14:textId="77777777">
        <w:tc>
          <w:tcPr>
            <w:tcW w:w="1728" w:type="dxa"/>
            <w:noWrap/>
            <w:vAlign w:val="bottom"/>
          </w:tcPr>
          <w:p w14:paraId="343E8455" w14:textId="66025354"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5D67816D" w14:textId="7959A9F7" w:rsidR="00FD3892" w:rsidRPr="007A6F05" w:rsidRDefault="00FD3892" w:rsidP="007A6F05">
            <w:pPr>
              <w:pStyle w:val="TableText"/>
              <w:rPr>
                <w:color w:val="000000"/>
              </w:rPr>
            </w:pPr>
            <w:r w:rsidRPr="007A6F05">
              <w:rPr>
                <w:color w:val="000000"/>
              </w:rPr>
              <w:t>11</w:t>
            </w:r>
          </w:p>
        </w:tc>
        <w:tc>
          <w:tcPr>
            <w:tcW w:w="1598" w:type="dxa"/>
            <w:vAlign w:val="bottom"/>
          </w:tcPr>
          <w:p w14:paraId="66DD168D" w14:textId="76CADA96"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4AB704E6" w14:textId="6708154F"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4D22E134" w14:textId="2806EACB" w:rsidR="00FD3892" w:rsidRPr="007A6F05" w:rsidRDefault="00FD3892" w:rsidP="007A6F05">
            <w:pPr>
              <w:pStyle w:val="TableText"/>
              <w:rPr>
                <w:color w:val="000000"/>
              </w:rPr>
            </w:pPr>
            <w:r w:rsidRPr="007A6F05">
              <w:rPr>
                <w:color w:val="000000"/>
              </w:rPr>
              <w:t>DS</w:t>
            </w:r>
          </w:p>
        </w:tc>
        <w:tc>
          <w:tcPr>
            <w:tcW w:w="1440" w:type="dxa"/>
            <w:noWrap/>
            <w:vAlign w:val="bottom"/>
          </w:tcPr>
          <w:p w14:paraId="6A43D80C" w14:textId="02C508A1" w:rsidR="00FD3892" w:rsidRPr="007A6F05" w:rsidRDefault="00FD3892" w:rsidP="007A6F05">
            <w:pPr>
              <w:pStyle w:val="TableText"/>
              <w:ind w:right="144"/>
              <w:rPr>
                <w:color w:val="000000"/>
              </w:rPr>
            </w:pPr>
            <w:r w:rsidRPr="007A6F05">
              <w:rPr>
                <w:color w:val="000000"/>
              </w:rPr>
              <w:t>10,686</w:t>
            </w:r>
          </w:p>
        </w:tc>
        <w:tc>
          <w:tcPr>
            <w:tcW w:w="1296" w:type="dxa"/>
            <w:noWrap/>
            <w:vAlign w:val="bottom"/>
          </w:tcPr>
          <w:p w14:paraId="47C44529" w14:textId="0791862A" w:rsidR="00FD3892" w:rsidRPr="007A6F05" w:rsidRDefault="00FD3892" w:rsidP="007A6F05">
            <w:pPr>
              <w:pStyle w:val="TableText"/>
              <w:ind w:right="144"/>
              <w:rPr>
                <w:color w:val="000000"/>
              </w:rPr>
            </w:pPr>
            <w:r w:rsidRPr="007A6F05">
              <w:rPr>
                <w:color w:val="000000"/>
              </w:rPr>
              <w:t>167</w:t>
            </w:r>
          </w:p>
        </w:tc>
      </w:tr>
      <w:tr w:rsidR="00FD3892" w:rsidRPr="007A6F05" w14:paraId="3696E193" w14:textId="77777777">
        <w:tc>
          <w:tcPr>
            <w:tcW w:w="1728" w:type="dxa"/>
            <w:noWrap/>
            <w:vAlign w:val="bottom"/>
          </w:tcPr>
          <w:p w14:paraId="7F30010F" w14:textId="1BCB92CD"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6FA59408" w14:textId="7B051414" w:rsidR="00FD3892" w:rsidRPr="007A6F05" w:rsidRDefault="00FD3892" w:rsidP="007A6F05">
            <w:pPr>
              <w:pStyle w:val="TableText"/>
              <w:rPr>
                <w:color w:val="000000"/>
              </w:rPr>
            </w:pPr>
            <w:r w:rsidRPr="007A6F05">
              <w:rPr>
                <w:color w:val="000000"/>
              </w:rPr>
              <w:t>11</w:t>
            </w:r>
          </w:p>
        </w:tc>
        <w:tc>
          <w:tcPr>
            <w:tcW w:w="1598" w:type="dxa"/>
            <w:vAlign w:val="bottom"/>
          </w:tcPr>
          <w:p w14:paraId="3E2CF336" w14:textId="12CE213D" w:rsidR="00FD3892" w:rsidRPr="007A6F05" w:rsidRDefault="00FD3892" w:rsidP="007A6F05">
            <w:pPr>
              <w:pStyle w:val="TableText"/>
              <w:ind w:right="432"/>
              <w:rPr>
                <w:color w:val="000000"/>
              </w:rPr>
            </w:pPr>
            <w:r w:rsidRPr="007A6F05">
              <w:rPr>
                <w:color w:val="000000"/>
              </w:rPr>
              <w:t>CAT</w:t>
            </w:r>
          </w:p>
        </w:tc>
        <w:tc>
          <w:tcPr>
            <w:tcW w:w="4306" w:type="dxa"/>
            <w:noWrap/>
            <w:vAlign w:val="bottom"/>
          </w:tcPr>
          <w:p w14:paraId="5D7B45A4" w14:textId="449A3BB3" w:rsidR="00FD3892" w:rsidRPr="007A6F05" w:rsidRDefault="00FD3892" w:rsidP="007A6F05">
            <w:pPr>
              <w:pStyle w:val="TableText"/>
              <w:jc w:val="left"/>
              <w:rPr>
                <w:color w:val="000000"/>
              </w:rPr>
            </w:pPr>
            <w:r w:rsidRPr="007A6F05">
              <w:rPr>
                <w:color w:val="000000"/>
              </w:rPr>
              <w:t>Embedded Text-to-Speech</w:t>
            </w:r>
          </w:p>
        </w:tc>
        <w:tc>
          <w:tcPr>
            <w:tcW w:w="1440" w:type="dxa"/>
            <w:vAlign w:val="bottom"/>
          </w:tcPr>
          <w:p w14:paraId="6098E7F9" w14:textId="1E4DA839" w:rsidR="00FD3892" w:rsidRPr="007A6F05" w:rsidRDefault="00FD3892" w:rsidP="007A6F05">
            <w:pPr>
              <w:pStyle w:val="TableText"/>
              <w:rPr>
                <w:color w:val="000000"/>
              </w:rPr>
            </w:pPr>
            <w:r w:rsidRPr="007A6F05">
              <w:rPr>
                <w:color w:val="000000"/>
              </w:rPr>
              <w:t>DS</w:t>
            </w:r>
          </w:p>
        </w:tc>
        <w:tc>
          <w:tcPr>
            <w:tcW w:w="1440" w:type="dxa"/>
            <w:noWrap/>
            <w:vAlign w:val="bottom"/>
          </w:tcPr>
          <w:p w14:paraId="5D2B9B6A" w14:textId="15B7946F" w:rsidR="00FD3892" w:rsidRPr="007A6F05" w:rsidRDefault="00FD3892" w:rsidP="007A6F05">
            <w:pPr>
              <w:pStyle w:val="TableText"/>
              <w:ind w:right="144"/>
              <w:rPr>
                <w:color w:val="000000"/>
              </w:rPr>
            </w:pPr>
            <w:r w:rsidRPr="007A6F05">
              <w:rPr>
                <w:color w:val="000000"/>
              </w:rPr>
              <w:t>26,891</w:t>
            </w:r>
          </w:p>
        </w:tc>
        <w:tc>
          <w:tcPr>
            <w:tcW w:w="1296" w:type="dxa"/>
            <w:noWrap/>
            <w:vAlign w:val="bottom"/>
          </w:tcPr>
          <w:p w14:paraId="6CF60E7E" w14:textId="501AE7AE" w:rsidR="00FD3892" w:rsidRPr="007A6F05" w:rsidRDefault="00FD3892" w:rsidP="007A6F05">
            <w:pPr>
              <w:pStyle w:val="TableText"/>
              <w:ind w:right="144"/>
              <w:rPr>
                <w:color w:val="000000"/>
              </w:rPr>
            </w:pPr>
            <w:r w:rsidRPr="007A6F05">
              <w:rPr>
                <w:color w:val="000000"/>
              </w:rPr>
              <w:t>1,457</w:t>
            </w:r>
          </w:p>
        </w:tc>
      </w:tr>
      <w:tr w:rsidR="00FD3892" w:rsidRPr="007A6F05" w14:paraId="4689B2E8" w14:textId="77777777">
        <w:tc>
          <w:tcPr>
            <w:tcW w:w="1728" w:type="dxa"/>
            <w:noWrap/>
            <w:vAlign w:val="bottom"/>
          </w:tcPr>
          <w:p w14:paraId="55588A29" w14:textId="5A7E3738"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40B924DB" w14:textId="61AD23F7" w:rsidR="00FD3892" w:rsidRPr="007A6F05" w:rsidRDefault="00FD3892" w:rsidP="007A6F05">
            <w:pPr>
              <w:pStyle w:val="TableText"/>
              <w:rPr>
                <w:color w:val="000000"/>
              </w:rPr>
            </w:pPr>
            <w:r w:rsidRPr="007A6F05">
              <w:rPr>
                <w:color w:val="000000"/>
              </w:rPr>
              <w:t>11</w:t>
            </w:r>
          </w:p>
        </w:tc>
        <w:tc>
          <w:tcPr>
            <w:tcW w:w="1598" w:type="dxa"/>
            <w:vAlign w:val="bottom"/>
          </w:tcPr>
          <w:p w14:paraId="19C7B6DC" w14:textId="039BF94D"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1DBECC79" w14:textId="500EEE65" w:rsidR="00FD3892" w:rsidRPr="007A6F05" w:rsidRDefault="00FD3892" w:rsidP="007A6F05">
            <w:pPr>
              <w:pStyle w:val="TableText"/>
              <w:jc w:val="left"/>
              <w:rPr>
                <w:color w:val="000000"/>
              </w:rPr>
            </w:pPr>
            <w:r w:rsidRPr="007A6F05">
              <w:rPr>
                <w:color w:val="000000"/>
              </w:rPr>
              <w:t>Embedded American Sign Language</w:t>
            </w:r>
          </w:p>
        </w:tc>
        <w:tc>
          <w:tcPr>
            <w:tcW w:w="1440" w:type="dxa"/>
            <w:vAlign w:val="bottom"/>
          </w:tcPr>
          <w:p w14:paraId="199F5A70" w14:textId="11D47E0B" w:rsidR="00FD3892" w:rsidRPr="007A6F05" w:rsidRDefault="00FD3892" w:rsidP="007A6F05">
            <w:pPr>
              <w:pStyle w:val="TableText"/>
              <w:rPr>
                <w:color w:val="000000"/>
              </w:rPr>
            </w:pPr>
            <w:r w:rsidRPr="007A6F05">
              <w:rPr>
                <w:color w:val="000000"/>
              </w:rPr>
              <w:t>ACC</w:t>
            </w:r>
          </w:p>
        </w:tc>
        <w:tc>
          <w:tcPr>
            <w:tcW w:w="1440" w:type="dxa"/>
            <w:noWrap/>
            <w:vAlign w:val="bottom"/>
          </w:tcPr>
          <w:p w14:paraId="3BB6FA6D" w14:textId="7498E8EB" w:rsidR="00FD3892" w:rsidRPr="007A6F05" w:rsidRDefault="00FD3892" w:rsidP="007A6F05">
            <w:pPr>
              <w:pStyle w:val="TableText"/>
              <w:ind w:right="144"/>
              <w:rPr>
                <w:color w:val="000000"/>
              </w:rPr>
            </w:pPr>
            <w:r w:rsidRPr="007A6F05">
              <w:rPr>
                <w:color w:val="000000"/>
              </w:rPr>
              <w:t>150</w:t>
            </w:r>
          </w:p>
        </w:tc>
        <w:tc>
          <w:tcPr>
            <w:tcW w:w="1296" w:type="dxa"/>
            <w:noWrap/>
            <w:vAlign w:val="bottom"/>
          </w:tcPr>
          <w:p w14:paraId="75B1F179" w14:textId="28DC9689" w:rsidR="00FD3892" w:rsidRPr="007A6F05" w:rsidRDefault="00FD3892" w:rsidP="007A6F05">
            <w:pPr>
              <w:pStyle w:val="TableText"/>
              <w:ind w:right="144"/>
              <w:rPr>
                <w:color w:val="000000"/>
              </w:rPr>
            </w:pPr>
            <w:r w:rsidRPr="007A6F05">
              <w:rPr>
                <w:color w:val="000000"/>
              </w:rPr>
              <w:t>41</w:t>
            </w:r>
          </w:p>
        </w:tc>
      </w:tr>
      <w:tr w:rsidR="00FD3892" w:rsidRPr="007A6F05" w14:paraId="63C0914C" w14:textId="77777777">
        <w:tc>
          <w:tcPr>
            <w:tcW w:w="1728" w:type="dxa"/>
            <w:noWrap/>
            <w:vAlign w:val="bottom"/>
          </w:tcPr>
          <w:p w14:paraId="46ADA23C" w14:textId="3F5611FF"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0E35AD38" w14:textId="074B8A8E" w:rsidR="00FD3892" w:rsidRPr="007A6F05" w:rsidRDefault="00FD3892" w:rsidP="007A6F05">
            <w:pPr>
              <w:pStyle w:val="TableText"/>
              <w:rPr>
                <w:color w:val="000000"/>
              </w:rPr>
            </w:pPr>
            <w:r w:rsidRPr="007A6F05">
              <w:rPr>
                <w:color w:val="000000"/>
              </w:rPr>
              <w:t>11</w:t>
            </w:r>
          </w:p>
        </w:tc>
        <w:tc>
          <w:tcPr>
            <w:tcW w:w="1598" w:type="dxa"/>
            <w:vAlign w:val="bottom"/>
          </w:tcPr>
          <w:p w14:paraId="3C42F384" w14:textId="750BF54E"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6F84F54D" w14:textId="1E61BC37" w:rsidR="00FD3892" w:rsidRPr="007A6F05" w:rsidRDefault="00FD3892" w:rsidP="007A6F05">
            <w:pPr>
              <w:pStyle w:val="TableText"/>
              <w:jc w:val="left"/>
              <w:rPr>
                <w:color w:val="000000"/>
              </w:rPr>
            </w:pPr>
            <w:r w:rsidRPr="007A6F05">
              <w:rPr>
                <w:color w:val="000000"/>
              </w:rPr>
              <w:t>Embedded Speech-to-Text</w:t>
            </w:r>
          </w:p>
        </w:tc>
        <w:tc>
          <w:tcPr>
            <w:tcW w:w="1440" w:type="dxa"/>
            <w:vAlign w:val="bottom"/>
          </w:tcPr>
          <w:p w14:paraId="6DA560A6" w14:textId="56D442F9" w:rsidR="00FD3892" w:rsidRPr="007A6F05" w:rsidRDefault="00FD3892" w:rsidP="007A6F05">
            <w:pPr>
              <w:pStyle w:val="TableText"/>
              <w:rPr>
                <w:color w:val="000000"/>
              </w:rPr>
            </w:pPr>
            <w:r w:rsidRPr="007A6F05">
              <w:rPr>
                <w:color w:val="000000"/>
              </w:rPr>
              <w:t>ACC</w:t>
            </w:r>
          </w:p>
        </w:tc>
        <w:tc>
          <w:tcPr>
            <w:tcW w:w="1440" w:type="dxa"/>
            <w:noWrap/>
            <w:vAlign w:val="bottom"/>
          </w:tcPr>
          <w:p w14:paraId="5AC38FD2" w14:textId="0F50D961" w:rsidR="00FD3892" w:rsidRPr="007A6F05" w:rsidRDefault="00FD3892" w:rsidP="007A6F05">
            <w:pPr>
              <w:pStyle w:val="TableText"/>
              <w:ind w:right="144"/>
              <w:rPr>
                <w:color w:val="000000"/>
              </w:rPr>
            </w:pPr>
            <w:r w:rsidRPr="007A6F05">
              <w:rPr>
                <w:color w:val="000000"/>
              </w:rPr>
              <w:t>3,339</w:t>
            </w:r>
          </w:p>
        </w:tc>
        <w:tc>
          <w:tcPr>
            <w:tcW w:w="1296" w:type="dxa"/>
            <w:noWrap/>
            <w:vAlign w:val="bottom"/>
          </w:tcPr>
          <w:p w14:paraId="1B714714" w14:textId="1B59DA07" w:rsidR="00FD3892" w:rsidRPr="007A6F05" w:rsidRDefault="00FD3892" w:rsidP="007A6F05">
            <w:pPr>
              <w:pStyle w:val="TableText"/>
              <w:ind w:right="144"/>
              <w:rPr>
                <w:color w:val="000000"/>
              </w:rPr>
            </w:pPr>
            <w:r w:rsidRPr="007A6F05">
              <w:rPr>
                <w:color w:val="000000"/>
              </w:rPr>
              <w:t>113</w:t>
            </w:r>
          </w:p>
        </w:tc>
      </w:tr>
      <w:tr w:rsidR="00FD3892" w:rsidRPr="007A6F05" w14:paraId="69EDB914" w14:textId="77777777">
        <w:tc>
          <w:tcPr>
            <w:tcW w:w="1728" w:type="dxa"/>
            <w:noWrap/>
            <w:vAlign w:val="bottom"/>
          </w:tcPr>
          <w:p w14:paraId="2BA1432D" w14:textId="710184DB"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649AE778" w14:textId="17D0B12F" w:rsidR="00FD3892" w:rsidRPr="007A6F05" w:rsidRDefault="00FD3892" w:rsidP="007A6F05">
            <w:pPr>
              <w:pStyle w:val="TableText"/>
              <w:rPr>
                <w:color w:val="000000"/>
              </w:rPr>
            </w:pPr>
            <w:r w:rsidRPr="007A6F05">
              <w:rPr>
                <w:color w:val="000000"/>
              </w:rPr>
              <w:t>11</w:t>
            </w:r>
          </w:p>
        </w:tc>
        <w:tc>
          <w:tcPr>
            <w:tcW w:w="1598" w:type="dxa"/>
            <w:vAlign w:val="bottom"/>
          </w:tcPr>
          <w:p w14:paraId="25AEC36F" w14:textId="374E6C43"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3C8C2ED3" w14:textId="62955B86" w:rsidR="00FD3892" w:rsidRPr="007A6F05" w:rsidRDefault="00FD3892" w:rsidP="007A6F05">
            <w:pPr>
              <w:pStyle w:val="TableText"/>
              <w:jc w:val="left"/>
              <w:rPr>
                <w:color w:val="000000"/>
              </w:rPr>
            </w:pPr>
            <w:r w:rsidRPr="007A6F05">
              <w:rPr>
                <w:color w:val="000000"/>
              </w:rPr>
              <w:t>Non-Embedded Print</w:t>
            </w:r>
            <w:r w:rsidR="002C57A4" w:rsidRPr="007A6F05">
              <w:rPr>
                <w:color w:val="000000"/>
              </w:rPr>
              <w:t>-</w:t>
            </w:r>
            <w:r w:rsidRPr="007A6F05">
              <w:rPr>
                <w:color w:val="000000"/>
              </w:rPr>
              <w:t>on</w:t>
            </w:r>
            <w:r w:rsidR="002C57A4" w:rsidRPr="007A6F05">
              <w:rPr>
                <w:color w:val="000000"/>
              </w:rPr>
              <w:t>-</w:t>
            </w:r>
            <w:r w:rsidRPr="007A6F05">
              <w:rPr>
                <w:color w:val="000000"/>
              </w:rPr>
              <w:t>Demand</w:t>
            </w:r>
          </w:p>
        </w:tc>
        <w:tc>
          <w:tcPr>
            <w:tcW w:w="1440" w:type="dxa"/>
            <w:vAlign w:val="bottom"/>
          </w:tcPr>
          <w:p w14:paraId="1F133915" w14:textId="63D84050" w:rsidR="00FD3892" w:rsidRPr="007A6F05" w:rsidRDefault="00FD3892" w:rsidP="007A6F05">
            <w:pPr>
              <w:pStyle w:val="TableText"/>
              <w:rPr>
                <w:color w:val="000000"/>
              </w:rPr>
            </w:pPr>
            <w:r w:rsidRPr="007A6F05">
              <w:rPr>
                <w:color w:val="000000"/>
              </w:rPr>
              <w:t>ACC</w:t>
            </w:r>
          </w:p>
        </w:tc>
        <w:tc>
          <w:tcPr>
            <w:tcW w:w="1440" w:type="dxa"/>
            <w:noWrap/>
            <w:vAlign w:val="bottom"/>
          </w:tcPr>
          <w:p w14:paraId="68ED22A7" w14:textId="71453398" w:rsidR="00FD3892" w:rsidRPr="007A6F05" w:rsidRDefault="00FD3892" w:rsidP="007A6F05">
            <w:pPr>
              <w:pStyle w:val="TableText"/>
              <w:ind w:right="144"/>
              <w:rPr>
                <w:color w:val="000000"/>
              </w:rPr>
            </w:pPr>
            <w:r w:rsidRPr="007A6F05">
              <w:rPr>
                <w:color w:val="000000"/>
              </w:rPr>
              <w:t>113</w:t>
            </w:r>
          </w:p>
        </w:tc>
        <w:tc>
          <w:tcPr>
            <w:tcW w:w="1296" w:type="dxa"/>
            <w:noWrap/>
            <w:vAlign w:val="bottom"/>
          </w:tcPr>
          <w:p w14:paraId="6C573DE0" w14:textId="562CFED0" w:rsidR="00FD3892" w:rsidRPr="007A6F05" w:rsidRDefault="00FD3892" w:rsidP="007A6F05">
            <w:pPr>
              <w:pStyle w:val="TableText"/>
              <w:ind w:right="144"/>
              <w:rPr>
                <w:color w:val="000000"/>
              </w:rPr>
            </w:pPr>
            <w:r w:rsidRPr="007A6F05">
              <w:rPr>
                <w:color w:val="000000"/>
              </w:rPr>
              <w:t>8</w:t>
            </w:r>
          </w:p>
        </w:tc>
      </w:tr>
      <w:tr w:rsidR="00FD3892" w:rsidRPr="007A6F05" w14:paraId="062BB572" w14:textId="77777777">
        <w:tc>
          <w:tcPr>
            <w:tcW w:w="1728" w:type="dxa"/>
            <w:noWrap/>
            <w:vAlign w:val="bottom"/>
          </w:tcPr>
          <w:p w14:paraId="5FE21419" w14:textId="672A0F25"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7F29E921" w14:textId="6F21372C" w:rsidR="00FD3892" w:rsidRPr="007A6F05" w:rsidRDefault="00FD3892" w:rsidP="007A6F05">
            <w:pPr>
              <w:pStyle w:val="TableText"/>
              <w:rPr>
                <w:color w:val="000000"/>
              </w:rPr>
            </w:pPr>
            <w:r w:rsidRPr="007A6F05">
              <w:rPr>
                <w:color w:val="000000"/>
              </w:rPr>
              <w:t>11</w:t>
            </w:r>
          </w:p>
        </w:tc>
        <w:tc>
          <w:tcPr>
            <w:tcW w:w="1598" w:type="dxa"/>
            <w:vAlign w:val="bottom"/>
          </w:tcPr>
          <w:p w14:paraId="05E1A654" w14:textId="272FA441"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3CB6AA6D" w14:textId="18E57691" w:rsidR="00FD3892" w:rsidRPr="007A6F05" w:rsidRDefault="00FD3892" w:rsidP="007A6F05">
            <w:pPr>
              <w:pStyle w:val="TableText"/>
              <w:jc w:val="left"/>
              <w:rPr>
                <w:color w:val="000000"/>
              </w:rPr>
            </w:pPr>
            <w:r w:rsidRPr="007A6F05">
              <w:rPr>
                <w:color w:val="000000"/>
              </w:rPr>
              <w:t>Embedded Masking</w:t>
            </w:r>
          </w:p>
        </w:tc>
        <w:tc>
          <w:tcPr>
            <w:tcW w:w="1440" w:type="dxa"/>
            <w:vAlign w:val="bottom"/>
          </w:tcPr>
          <w:p w14:paraId="67816CE4" w14:textId="11C89EFD" w:rsidR="00FD3892" w:rsidRPr="007A6F05" w:rsidRDefault="00FD3892" w:rsidP="007A6F05">
            <w:pPr>
              <w:pStyle w:val="TableText"/>
              <w:rPr>
                <w:color w:val="000000"/>
              </w:rPr>
            </w:pPr>
            <w:r w:rsidRPr="007A6F05">
              <w:rPr>
                <w:color w:val="000000"/>
              </w:rPr>
              <w:t>DS</w:t>
            </w:r>
          </w:p>
        </w:tc>
        <w:tc>
          <w:tcPr>
            <w:tcW w:w="1440" w:type="dxa"/>
            <w:noWrap/>
            <w:vAlign w:val="bottom"/>
          </w:tcPr>
          <w:p w14:paraId="46B4DD22" w14:textId="76A8CB1B" w:rsidR="00FD3892" w:rsidRPr="007A6F05" w:rsidRDefault="00FD3892" w:rsidP="007A6F05">
            <w:pPr>
              <w:pStyle w:val="TableText"/>
              <w:ind w:right="144"/>
              <w:rPr>
                <w:color w:val="000000"/>
              </w:rPr>
            </w:pPr>
            <w:r w:rsidRPr="007A6F05">
              <w:rPr>
                <w:color w:val="000000"/>
              </w:rPr>
              <w:t>10,715</w:t>
            </w:r>
          </w:p>
        </w:tc>
        <w:tc>
          <w:tcPr>
            <w:tcW w:w="1296" w:type="dxa"/>
            <w:noWrap/>
            <w:vAlign w:val="bottom"/>
          </w:tcPr>
          <w:p w14:paraId="23942A69" w14:textId="3416F327" w:rsidR="00FD3892" w:rsidRPr="007A6F05" w:rsidRDefault="00FD3892" w:rsidP="007A6F05">
            <w:pPr>
              <w:pStyle w:val="TableText"/>
              <w:ind w:right="144"/>
              <w:rPr>
                <w:color w:val="000000"/>
              </w:rPr>
            </w:pPr>
            <w:r w:rsidRPr="007A6F05">
              <w:rPr>
                <w:color w:val="000000"/>
              </w:rPr>
              <w:t>123</w:t>
            </w:r>
          </w:p>
        </w:tc>
      </w:tr>
      <w:tr w:rsidR="00FD3892" w:rsidRPr="007A6F05" w14:paraId="11F82367" w14:textId="77777777">
        <w:tc>
          <w:tcPr>
            <w:tcW w:w="1728" w:type="dxa"/>
            <w:noWrap/>
            <w:vAlign w:val="bottom"/>
          </w:tcPr>
          <w:p w14:paraId="55DC8BD6" w14:textId="5A5F4287" w:rsidR="00FD3892" w:rsidRPr="007A6F05" w:rsidRDefault="00FD3892" w:rsidP="007A6F05">
            <w:pPr>
              <w:pStyle w:val="TableText"/>
              <w:rPr>
                <w:color w:val="000000"/>
              </w:rPr>
            </w:pPr>
            <w:r w:rsidRPr="007A6F05">
              <w:rPr>
                <w:color w:val="000000"/>
              </w:rPr>
              <w:t>Mathematics</w:t>
            </w:r>
          </w:p>
        </w:tc>
        <w:tc>
          <w:tcPr>
            <w:tcW w:w="1440" w:type="dxa"/>
            <w:noWrap/>
            <w:vAlign w:val="bottom"/>
          </w:tcPr>
          <w:p w14:paraId="08ED7E24" w14:textId="68E5E0C9" w:rsidR="00FD3892" w:rsidRPr="007A6F05" w:rsidRDefault="00FD3892" w:rsidP="007A6F05">
            <w:pPr>
              <w:pStyle w:val="TableText"/>
              <w:rPr>
                <w:color w:val="000000"/>
              </w:rPr>
            </w:pPr>
            <w:r w:rsidRPr="007A6F05">
              <w:rPr>
                <w:color w:val="000000"/>
              </w:rPr>
              <w:t>11</w:t>
            </w:r>
          </w:p>
        </w:tc>
        <w:tc>
          <w:tcPr>
            <w:tcW w:w="1598" w:type="dxa"/>
            <w:vAlign w:val="bottom"/>
          </w:tcPr>
          <w:p w14:paraId="1A0CE60D" w14:textId="0EFDB002" w:rsidR="00FD3892" w:rsidRPr="007A6F05" w:rsidRDefault="00FD3892" w:rsidP="007A6F05">
            <w:pPr>
              <w:pStyle w:val="TableText"/>
              <w:ind w:right="432"/>
              <w:rPr>
                <w:color w:val="000000"/>
              </w:rPr>
            </w:pPr>
            <w:r w:rsidRPr="007A6F05">
              <w:rPr>
                <w:color w:val="000000"/>
              </w:rPr>
              <w:t>PT</w:t>
            </w:r>
          </w:p>
        </w:tc>
        <w:tc>
          <w:tcPr>
            <w:tcW w:w="4306" w:type="dxa"/>
            <w:noWrap/>
            <w:vAlign w:val="bottom"/>
          </w:tcPr>
          <w:p w14:paraId="7BE23252" w14:textId="3F1A7379" w:rsidR="00FD3892" w:rsidRPr="007A6F05" w:rsidRDefault="00FD3892" w:rsidP="007A6F05">
            <w:pPr>
              <w:pStyle w:val="TableText"/>
              <w:jc w:val="left"/>
              <w:rPr>
                <w:color w:val="000000"/>
              </w:rPr>
            </w:pPr>
            <w:r w:rsidRPr="007A6F05">
              <w:rPr>
                <w:color w:val="000000"/>
              </w:rPr>
              <w:t>Embedded Text-to-Speech</w:t>
            </w:r>
          </w:p>
        </w:tc>
        <w:tc>
          <w:tcPr>
            <w:tcW w:w="1440" w:type="dxa"/>
            <w:vAlign w:val="bottom"/>
          </w:tcPr>
          <w:p w14:paraId="6205B002" w14:textId="6F3453F3" w:rsidR="00FD3892" w:rsidRPr="007A6F05" w:rsidRDefault="00FD3892" w:rsidP="007A6F05">
            <w:pPr>
              <w:pStyle w:val="TableText"/>
              <w:rPr>
                <w:color w:val="000000"/>
              </w:rPr>
            </w:pPr>
            <w:r w:rsidRPr="007A6F05">
              <w:rPr>
                <w:color w:val="000000"/>
              </w:rPr>
              <w:t>DS</w:t>
            </w:r>
          </w:p>
        </w:tc>
        <w:tc>
          <w:tcPr>
            <w:tcW w:w="1440" w:type="dxa"/>
            <w:noWrap/>
            <w:vAlign w:val="bottom"/>
          </w:tcPr>
          <w:p w14:paraId="2FB17D6F" w14:textId="2F2DF8D0" w:rsidR="00FD3892" w:rsidRPr="007A6F05" w:rsidRDefault="00FD3892" w:rsidP="007A6F05">
            <w:pPr>
              <w:pStyle w:val="TableText"/>
              <w:ind w:right="144"/>
              <w:rPr>
                <w:color w:val="000000"/>
              </w:rPr>
            </w:pPr>
            <w:r w:rsidRPr="007A6F05">
              <w:rPr>
                <w:color w:val="000000"/>
              </w:rPr>
              <w:t>26,894</w:t>
            </w:r>
          </w:p>
        </w:tc>
        <w:tc>
          <w:tcPr>
            <w:tcW w:w="1296" w:type="dxa"/>
            <w:noWrap/>
            <w:vAlign w:val="bottom"/>
          </w:tcPr>
          <w:p w14:paraId="4725D8BA" w14:textId="03DD030E" w:rsidR="00FD3892" w:rsidRPr="007A6F05" w:rsidRDefault="00FD3892" w:rsidP="007A6F05">
            <w:pPr>
              <w:pStyle w:val="TableText"/>
              <w:ind w:right="144"/>
              <w:rPr>
                <w:color w:val="000000"/>
              </w:rPr>
            </w:pPr>
            <w:r w:rsidRPr="007A6F05">
              <w:rPr>
                <w:color w:val="000000"/>
              </w:rPr>
              <w:t>1,584</w:t>
            </w:r>
          </w:p>
        </w:tc>
      </w:tr>
    </w:tbl>
    <w:p w14:paraId="2371F10E" w14:textId="77777777" w:rsidR="00F46D0A" w:rsidRPr="007A6F05" w:rsidRDefault="00F46D0A" w:rsidP="007A6F05">
      <w:pPr>
        <w:pStyle w:val="bullets"/>
        <w:numPr>
          <w:ilvl w:val="0"/>
          <w:numId w:val="0"/>
        </w:numPr>
        <w:ind w:left="864" w:hanging="288"/>
      </w:pPr>
    </w:p>
    <w:p w14:paraId="413285F2" w14:textId="64581D89" w:rsidR="00F46D0A" w:rsidRPr="007A6F05" w:rsidRDefault="00F46D0A" w:rsidP="007A6F05">
      <w:pPr>
        <w:pStyle w:val="bullets"/>
        <w:numPr>
          <w:ilvl w:val="0"/>
          <w:numId w:val="0"/>
        </w:numPr>
        <w:ind w:left="864" w:hanging="288"/>
        <w:sectPr w:rsidR="00F46D0A" w:rsidRPr="007A6F05" w:rsidSect="00D45A7A">
          <w:headerReference w:type="first" r:id="rId22"/>
          <w:footerReference w:type="first" r:id="rId23"/>
          <w:pgSz w:w="15840" w:h="12240" w:orient="landscape" w:code="1"/>
          <w:pgMar w:top="1152" w:right="1152" w:bottom="1152" w:left="1152" w:header="576" w:footer="360" w:gutter="0"/>
          <w:cols w:space="720"/>
          <w:docGrid w:linePitch="360"/>
        </w:sectPr>
      </w:pPr>
    </w:p>
    <w:p w14:paraId="16E60179" w14:textId="7A726652" w:rsidR="008C41A6" w:rsidRPr="007A6F05" w:rsidRDefault="008C41A6" w:rsidP="007A6F05">
      <w:pPr>
        <w:pStyle w:val="Heading3"/>
        <w:rPr>
          <w:webHidden/>
        </w:rPr>
      </w:pPr>
      <w:bookmarkStart w:id="455" w:name="_Practice_and_Training"/>
      <w:bookmarkStart w:id="456" w:name="_Toc192488548"/>
      <w:bookmarkEnd w:id="455"/>
      <w:r w:rsidRPr="007A6F05">
        <w:lastRenderedPageBreak/>
        <w:t>Practice and Training Tests</w:t>
      </w:r>
      <w:bookmarkEnd w:id="456"/>
    </w:p>
    <w:p w14:paraId="76EC042E" w14:textId="4FBB2304" w:rsidR="0073149B" w:rsidRPr="007A6F05" w:rsidRDefault="0073149B" w:rsidP="007A6F05">
      <w:bookmarkStart w:id="457" w:name="_Test_Security_and"/>
      <w:bookmarkStart w:id="458" w:name="_Test_Security_and_1"/>
      <w:bookmarkStart w:id="459" w:name="_Test_Security_and_2"/>
      <w:bookmarkStart w:id="460" w:name="_Hlk129333612"/>
      <w:bookmarkEnd w:id="457"/>
      <w:bookmarkEnd w:id="458"/>
      <w:bookmarkEnd w:id="459"/>
      <w:r w:rsidRPr="007A6F05">
        <w:t xml:space="preserve">Practice and training tests are available publicly to LEA staff, students, parents/guardians, and any other individual for the </w:t>
      </w:r>
      <w:r w:rsidR="00F71F89" w:rsidRPr="007A6F05">
        <w:t>Smarter Balanced Summative Assessments</w:t>
      </w:r>
      <w:r w:rsidRPr="007A6F05">
        <w:t xml:space="preserve">. These tests simulate the experience of the computer-based </w:t>
      </w:r>
      <w:r w:rsidR="00F71F89" w:rsidRPr="007A6F05">
        <w:t>Smarter Balanced Summative Assessments</w:t>
      </w:r>
      <w:r w:rsidRPr="007A6F05">
        <w:t xml:space="preserve"> to allow anyone to experience the assessment. For the </w:t>
      </w:r>
      <w:r w:rsidR="00FD7515" w:rsidRPr="007A6F05">
        <w:t>2023–24</w:t>
      </w:r>
      <w:r w:rsidRPr="007A6F05">
        <w:t xml:space="preserve"> school year, accommodated versions of </w:t>
      </w:r>
      <w:r w:rsidR="00F71F89" w:rsidRPr="007A6F05">
        <w:t>Smarter Balanced Summative Assessment</w:t>
      </w:r>
      <w:r w:rsidRPr="007A6F05">
        <w:t xml:space="preserve"> practice and training tests were developed to include all accessibility resources—including braille, closed-captioning, text-to-speech, and audio transcripts—available on the assessment.</w:t>
      </w:r>
    </w:p>
    <w:p w14:paraId="57693E3D" w14:textId="77777777" w:rsidR="0073149B" w:rsidRPr="007A6F05" w:rsidRDefault="0073149B" w:rsidP="007A6F05">
      <w:r w:rsidRPr="007A6F05">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Practice and Training Tests web page on the CAASPP &amp; ELPAC Website.</w:t>
      </w:r>
    </w:p>
    <w:p w14:paraId="7B8588CB" w14:textId="069B4455" w:rsidR="0073149B" w:rsidRPr="007A6F05" w:rsidRDefault="0073149B" w:rsidP="007A6F05">
      <w:pPr>
        <w:rPr>
          <w:strike/>
        </w:rPr>
      </w:pPr>
      <w:r w:rsidRPr="007A6F05">
        <w:t xml:space="preserve">The practice tests, offered at each grade level, were released to prepare students for the </w:t>
      </w:r>
      <w:r w:rsidR="00F71F89" w:rsidRPr="007A6F05">
        <w:t>Smarter Balanced Summative Assessments</w:t>
      </w:r>
      <w:r w:rsidRPr="007A6F05">
        <w:t xml:space="preserve">. These tests more closely simulate the </w:t>
      </w:r>
      <w:r w:rsidR="00F71F89" w:rsidRPr="007A6F05">
        <w:t>Smarter Balanced Summative Assessments</w:t>
      </w:r>
      <w:r w:rsidRPr="007A6F05">
        <w:t xml:space="preserve">’ length and complexity and align with the </w:t>
      </w:r>
      <w:r w:rsidR="00F71F89" w:rsidRPr="007A6F05">
        <w:t>Smarter Balanced Summative Assessment</w:t>
      </w:r>
      <w:r w:rsidRPr="007A6F05">
        <w:t xml:space="preserve"> blueprint.</w:t>
      </w:r>
    </w:p>
    <w:p w14:paraId="4CDDBD65" w14:textId="731F9960" w:rsidR="0073149B" w:rsidRPr="007A6F05" w:rsidRDefault="0073149B" w:rsidP="007A6F05">
      <w:r w:rsidRPr="007A6F05">
        <w:t>The grade-level specific training tests can be taken by students in all tested grade levels. Many unique item types available on the operational assessment are covered in the training tests. The scoring guides for the practice and training tests are available on the Practice and Training Test Resources web page on the CAASPP &amp; ELPAC Website.</w:t>
      </w:r>
    </w:p>
    <w:p w14:paraId="216BC824" w14:textId="377A712B" w:rsidR="00565D2F" w:rsidRPr="007A6F05" w:rsidRDefault="00565D2F" w:rsidP="007A6F05">
      <w:pPr>
        <w:pStyle w:val="Heading3"/>
        <w:rPr>
          <w:webHidden/>
        </w:rPr>
      </w:pPr>
      <w:bookmarkStart w:id="461" w:name="_Test_Security_and_3"/>
      <w:bookmarkStart w:id="462" w:name="_Toc192488549"/>
      <w:bookmarkEnd w:id="460"/>
      <w:bookmarkEnd w:id="461"/>
      <w:r w:rsidRPr="007A6F05">
        <w:t>Test Security and Confidentiality</w:t>
      </w:r>
      <w:bookmarkEnd w:id="462"/>
    </w:p>
    <w:p w14:paraId="354590D0" w14:textId="4F61AB84" w:rsidR="0073149B" w:rsidRPr="007A6F05" w:rsidRDefault="0073149B" w:rsidP="007A6F05">
      <w:bookmarkStart w:id="463" w:name="_ETS’_Office_of"/>
      <w:bookmarkStart w:id="464" w:name="_ETS’_Office_of_1"/>
      <w:bookmarkEnd w:id="463"/>
      <w:bookmarkEnd w:id="464"/>
      <w:r w:rsidRPr="007A6F05">
        <w:t xml:space="preserve">For the operational </w:t>
      </w:r>
      <w:r w:rsidR="00F71F89" w:rsidRPr="007A6F05">
        <w:t>Smarter Balanced Summative Assessments</w:t>
      </w:r>
      <w:r w:rsidRPr="007A6F05">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w:t>
      </w:r>
      <w:r w:rsidR="00FD7515" w:rsidRPr="007A6F05">
        <w:t>for example</w:t>
      </w:r>
      <w:r w:rsidRPr="007A6F05">
        <w:t>, test items), confidential files (</w:t>
      </w:r>
      <w:r w:rsidR="00FD7515" w:rsidRPr="007A6F05">
        <w:t>for example</w:t>
      </w:r>
      <w:r w:rsidRPr="007A6F05">
        <w:t>, those containing personally identifiable student information), and processes related to test administration (</w:t>
      </w:r>
      <w:r w:rsidR="00FD7515" w:rsidRPr="007A6F05">
        <w:t>for example</w:t>
      </w:r>
      <w:r w:rsidRPr="007A6F05">
        <w:t>,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48D144EB" w14:textId="20320698" w:rsidR="0073149B" w:rsidRPr="007A6F05" w:rsidRDefault="0073149B" w:rsidP="007A6F05">
      <w:bookmarkStart w:id="465" w:name="_Hlk65051752"/>
      <w:r w:rsidRPr="007A6F05">
        <w:t xml:space="preserve">All assessments within the </w:t>
      </w:r>
      <w:r w:rsidR="00F71F89" w:rsidRPr="007A6F05">
        <w:t>CAASPP</w:t>
      </w:r>
      <w:r w:rsidRPr="007A6F05">
        <w:t xml:space="preserve"> System, as well as the confidentiality of student information, should be protected to ensure the validity, reliability, and fairness of the results. As stated in </w:t>
      </w:r>
      <w:r w:rsidRPr="007A6F05">
        <w:rPr>
          <w:i/>
        </w:rPr>
        <w:t>Standard 7.9</w:t>
      </w:r>
      <w:r w:rsidRPr="007A6F05">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465"/>
    <w:p w14:paraId="1F4DBE8B" w14:textId="6CD52522" w:rsidR="0073149B" w:rsidRPr="007A6F05" w:rsidDel="00FA513C" w:rsidRDefault="0073149B" w:rsidP="007A6F05">
      <w:pPr>
        <w:keepLines/>
      </w:pPr>
      <w:r w:rsidRPr="007A6F05">
        <w:t xml:space="preserve">This section of the </w:t>
      </w:r>
      <w:r w:rsidR="00F71F89" w:rsidRPr="007A6F05">
        <w:rPr>
          <w:rFonts w:cs="Arial"/>
          <w:i/>
          <w:iCs/>
        </w:rPr>
        <w:t>Smarter Balanced Summative Assessments</w:t>
      </w:r>
      <w:r w:rsidRPr="007A6F05">
        <w:rPr>
          <w:i/>
          <w:iCs/>
        </w:rPr>
        <w:t xml:space="preserve"> </w:t>
      </w:r>
      <w:r w:rsidRPr="007A6F05">
        <w:rPr>
          <w:i/>
        </w:rPr>
        <w:t>Technical Report</w:t>
      </w:r>
      <w:r w:rsidRPr="007A6F05">
        <w:t xml:space="preserve"> describes the measures intended to prevent potential test security incidents prior to testing and the actions that were taken to handle security incidents occurring during or after the testing window using the STAIRS process.</w:t>
      </w:r>
      <w:bookmarkStart w:id="466" w:name="_Toc36630829"/>
      <w:bookmarkStart w:id="467" w:name="_Toc36631011"/>
      <w:bookmarkStart w:id="468" w:name="_Toc36631189"/>
      <w:bookmarkStart w:id="469" w:name="_Toc36631364"/>
      <w:bookmarkStart w:id="470" w:name="_Toc36636267"/>
      <w:bookmarkStart w:id="471" w:name="_Toc36707579"/>
      <w:bookmarkStart w:id="472" w:name="_Toc36731952"/>
      <w:bookmarkStart w:id="473" w:name="_Toc36732313"/>
      <w:bookmarkStart w:id="474" w:name="_Toc36798336"/>
      <w:bookmarkStart w:id="475" w:name="_Toc36803131"/>
      <w:bookmarkStart w:id="476" w:name="_Toc36816267"/>
      <w:bookmarkStart w:id="477" w:name="_Toc36983861"/>
      <w:bookmarkEnd w:id="466"/>
      <w:bookmarkEnd w:id="467"/>
      <w:bookmarkEnd w:id="468"/>
      <w:bookmarkEnd w:id="469"/>
      <w:bookmarkEnd w:id="470"/>
      <w:bookmarkEnd w:id="471"/>
      <w:bookmarkEnd w:id="472"/>
      <w:bookmarkEnd w:id="473"/>
      <w:bookmarkEnd w:id="474"/>
      <w:bookmarkEnd w:id="475"/>
      <w:bookmarkEnd w:id="476"/>
      <w:bookmarkEnd w:id="477"/>
    </w:p>
    <w:p w14:paraId="3EE9D310" w14:textId="077D16C6" w:rsidR="00565D2F" w:rsidRPr="007A6F05" w:rsidRDefault="002166EF" w:rsidP="007A6F05">
      <w:pPr>
        <w:pStyle w:val="Heading4"/>
        <w:rPr>
          <w:webHidden/>
        </w:rPr>
      </w:pPr>
      <w:bookmarkStart w:id="478" w:name="_The_ETS_Office"/>
      <w:bookmarkStart w:id="479" w:name="_Toc192488550"/>
      <w:bookmarkEnd w:id="478"/>
      <w:r w:rsidRPr="007A6F05">
        <w:lastRenderedPageBreak/>
        <w:t xml:space="preserve">The </w:t>
      </w:r>
      <w:r w:rsidR="00565D2F" w:rsidRPr="007A6F05">
        <w:t>ETS Office of Testing Integrity</w:t>
      </w:r>
      <w:bookmarkEnd w:id="479"/>
    </w:p>
    <w:p w14:paraId="122C993F" w14:textId="77777777" w:rsidR="0073149B" w:rsidRPr="007A6F05" w:rsidRDefault="0073149B" w:rsidP="007A6F05">
      <w:r w:rsidRPr="007A6F05">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07A6F05">
        <w:rPr>
          <w:i/>
          <w:iCs/>
        </w:rPr>
        <w:t>ETS Standards for Quality and Fairness</w:t>
      </w:r>
      <w:r w:rsidRPr="007A6F05">
        <w:t xml:space="preserve"> (2014), which supports OTI goals and activities. The </w:t>
      </w:r>
      <w:r w:rsidRPr="007A6F05">
        <w:rPr>
          <w:i/>
          <w:iCs/>
        </w:rPr>
        <w:t>ETS Standards for Quality and Fairness</w:t>
      </w:r>
      <w:r w:rsidRPr="007A6F05">
        <w:t xml:space="preserve"> provides guidelines to help ETS staff design, develop, and deliver technically sound, fair, and beneficial products and services and help the public and auditors evaluate those products and services.</w:t>
      </w:r>
    </w:p>
    <w:p w14:paraId="53FFB192" w14:textId="77777777" w:rsidR="0073149B" w:rsidRPr="007A6F05" w:rsidRDefault="0073149B" w:rsidP="007A6F05">
      <w:r w:rsidRPr="007A6F05">
        <w:t>The OTI mission is to</w:t>
      </w:r>
    </w:p>
    <w:p w14:paraId="134C03E9" w14:textId="77777777" w:rsidR="0073149B" w:rsidRPr="007A6F05" w:rsidRDefault="0073149B" w:rsidP="007A6F05">
      <w:pPr>
        <w:pStyle w:val="bullets"/>
        <w:numPr>
          <w:ilvl w:val="0"/>
          <w:numId w:val="25"/>
        </w:numPr>
        <w:spacing w:before="0"/>
        <w:ind w:left="864" w:hanging="288"/>
      </w:pPr>
      <w:r w:rsidRPr="007A6F05">
        <w:t>prevent test security violations</w:t>
      </w:r>
      <w:r w:rsidRPr="007A6F05" w:rsidDel="003E4E58">
        <w:t>;</w:t>
      </w:r>
    </w:p>
    <w:p w14:paraId="663EBB43" w14:textId="77777777" w:rsidR="0073149B" w:rsidRPr="007A6F05" w:rsidRDefault="0073149B" w:rsidP="007A6F05">
      <w:pPr>
        <w:pStyle w:val="bullets"/>
        <w:numPr>
          <w:ilvl w:val="0"/>
          <w:numId w:val="25"/>
        </w:numPr>
        <w:spacing w:before="0"/>
        <w:ind w:left="864" w:hanging="288"/>
      </w:pPr>
      <w:r w:rsidRPr="007A6F05">
        <w:t>minimize any testing security violations that can impact the fairness of testing</w:t>
      </w:r>
      <w:r w:rsidRPr="007A6F05" w:rsidDel="003E4E58">
        <w:t>;</w:t>
      </w:r>
    </w:p>
    <w:p w14:paraId="0FA2ED55" w14:textId="77777777" w:rsidR="0073149B" w:rsidRPr="007A6F05" w:rsidRDefault="0073149B" w:rsidP="007A6F05">
      <w:pPr>
        <w:pStyle w:val="bullets"/>
        <w:numPr>
          <w:ilvl w:val="0"/>
          <w:numId w:val="31"/>
        </w:numPr>
        <w:ind w:left="864" w:hanging="288"/>
      </w:pPr>
      <w:r w:rsidRPr="007A6F05">
        <w:t>minimize and investigate any security breach that threatens the validity of the interpretation of test scores</w:t>
      </w:r>
      <w:r w:rsidRPr="007A6F05" w:rsidDel="003E4E58">
        <w:t>;</w:t>
      </w:r>
      <w:r w:rsidRPr="007A6F05">
        <w:t xml:space="preserve"> and</w:t>
      </w:r>
    </w:p>
    <w:p w14:paraId="7877903F" w14:textId="77777777" w:rsidR="0073149B" w:rsidRPr="007A6F05" w:rsidRDefault="0073149B" w:rsidP="007A6F05">
      <w:pPr>
        <w:pStyle w:val="bullets"/>
        <w:numPr>
          <w:ilvl w:val="0"/>
          <w:numId w:val="31"/>
        </w:numPr>
        <w:ind w:left="864" w:hanging="288"/>
      </w:pPr>
      <w:r w:rsidRPr="007A6F05">
        <w:t>report on security activities.</w:t>
      </w:r>
    </w:p>
    <w:p w14:paraId="1DE5ADD6" w14:textId="77777777" w:rsidR="0073149B" w:rsidRPr="007A6F05" w:rsidRDefault="0073149B" w:rsidP="007A6F05">
      <w:r w:rsidRPr="007A6F05">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0F4AA26B" w14:textId="654FFC96" w:rsidR="0073149B" w:rsidRPr="007A6F05" w:rsidRDefault="0073149B" w:rsidP="007A6F05">
      <w:r w:rsidRPr="007A6F05">
        <w:t xml:space="preserve">In its pursuit of enforcing secure testing practices, the OTI strives to safeguard the various processes involved in an assessment development and administration cycle. For the </w:t>
      </w:r>
      <w:r w:rsidR="00F71F89" w:rsidRPr="007A6F05">
        <w:t>Smarter Balanced Summative Assessments</w:t>
      </w:r>
      <w:r w:rsidRPr="007A6F05">
        <w:t>, those processes included the following:</w:t>
      </w:r>
    </w:p>
    <w:p w14:paraId="3D4594C6" w14:textId="77777777" w:rsidR="0073149B" w:rsidRPr="007A6F05" w:rsidRDefault="0073149B" w:rsidP="007A6F05">
      <w:pPr>
        <w:pStyle w:val="bullets-one"/>
        <w:keepNext/>
      </w:pPr>
      <w:r w:rsidRPr="007A6F05">
        <w:t>Assessment development</w:t>
      </w:r>
    </w:p>
    <w:p w14:paraId="316948B9" w14:textId="77777777" w:rsidR="0073149B" w:rsidRPr="007A6F05" w:rsidRDefault="0073149B" w:rsidP="007A6F05">
      <w:pPr>
        <w:pStyle w:val="bullets-one"/>
      </w:pPr>
      <w:r w:rsidRPr="007A6F05">
        <w:t>Item and data review</w:t>
      </w:r>
    </w:p>
    <w:p w14:paraId="2F179E0D" w14:textId="77777777" w:rsidR="0073149B" w:rsidRPr="007A6F05" w:rsidRDefault="0073149B" w:rsidP="007A6F05">
      <w:pPr>
        <w:pStyle w:val="bullets-one"/>
      </w:pPr>
      <w:r w:rsidRPr="007A6F05">
        <w:t>Item banking</w:t>
      </w:r>
    </w:p>
    <w:p w14:paraId="38171F15" w14:textId="77777777" w:rsidR="0073149B" w:rsidRPr="007A6F05" w:rsidRDefault="0073149B" w:rsidP="007A6F05">
      <w:pPr>
        <w:pStyle w:val="bullets-one"/>
      </w:pPr>
      <w:r w:rsidRPr="007A6F05">
        <w:t>Transfer of forms and items to the CDE and CAI</w:t>
      </w:r>
    </w:p>
    <w:p w14:paraId="6A10319B" w14:textId="77777777" w:rsidR="0073149B" w:rsidRPr="007A6F05" w:rsidRDefault="0073149B" w:rsidP="007A6F05">
      <w:pPr>
        <w:pStyle w:val="bullets-one"/>
      </w:pPr>
      <w:r w:rsidRPr="007A6F05">
        <w:t>Security of electronic files using a firewall</w:t>
      </w:r>
    </w:p>
    <w:p w14:paraId="0A4C045E" w14:textId="77777777" w:rsidR="0073149B" w:rsidRPr="007A6F05" w:rsidRDefault="0073149B" w:rsidP="007A6F05">
      <w:pPr>
        <w:pStyle w:val="bullets-one"/>
      </w:pPr>
      <w:r w:rsidRPr="007A6F05">
        <w:t>Test administration</w:t>
      </w:r>
    </w:p>
    <w:p w14:paraId="215043B2" w14:textId="77777777" w:rsidR="0073149B" w:rsidRPr="007A6F05" w:rsidRDefault="0073149B" w:rsidP="007A6F05">
      <w:pPr>
        <w:pStyle w:val="bullets-one"/>
      </w:pPr>
      <w:r w:rsidRPr="007A6F05">
        <w:t>Test delivery</w:t>
      </w:r>
    </w:p>
    <w:p w14:paraId="1F41CA53" w14:textId="77777777" w:rsidR="0073149B" w:rsidRPr="007A6F05" w:rsidRDefault="0073149B" w:rsidP="007A6F05">
      <w:pPr>
        <w:pStyle w:val="bullets-one"/>
      </w:pPr>
      <w:r w:rsidRPr="007A6F05">
        <w:t>Processing and scoring</w:t>
      </w:r>
    </w:p>
    <w:p w14:paraId="39FB90A5" w14:textId="77777777" w:rsidR="0073149B" w:rsidRPr="007A6F05" w:rsidRDefault="0073149B" w:rsidP="007A6F05">
      <w:pPr>
        <w:pStyle w:val="bullets-one"/>
      </w:pPr>
      <w:r w:rsidRPr="007A6F05">
        <w:t>Data management</w:t>
      </w:r>
    </w:p>
    <w:p w14:paraId="02E8D027" w14:textId="77777777" w:rsidR="0073149B" w:rsidRPr="007A6F05" w:rsidRDefault="0073149B" w:rsidP="007A6F05">
      <w:pPr>
        <w:pStyle w:val="bullets-one"/>
      </w:pPr>
      <w:r w:rsidRPr="007A6F05">
        <w:t>Statistical analysis</w:t>
      </w:r>
    </w:p>
    <w:p w14:paraId="38862336" w14:textId="77777777" w:rsidR="0073149B" w:rsidRPr="007A6F05" w:rsidRDefault="0073149B" w:rsidP="007A6F05">
      <w:pPr>
        <w:pStyle w:val="bullets-one"/>
      </w:pPr>
      <w:r w:rsidRPr="007A6F05">
        <w:t>Student confidentiality</w:t>
      </w:r>
    </w:p>
    <w:p w14:paraId="2B52D951" w14:textId="1F0D946C" w:rsidR="00565D2F" w:rsidRPr="007A6F05" w:rsidRDefault="00565D2F" w:rsidP="007A6F05">
      <w:pPr>
        <w:pStyle w:val="Heading4"/>
        <w:rPr>
          <w:webHidden/>
        </w:rPr>
      </w:pPr>
      <w:bookmarkStart w:id="480" w:name="_Toc192488551"/>
      <w:r w:rsidRPr="007A6F05">
        <w:t>Procedures to Maintain Standardization of Test Security</w:t>
      </w:r>
      <w:bookmarkEnd w:id="480"/>
    </w:p>
    <w:p w14:paraId="40378865" w14:textId="1A3DEA7C" w:rsidR="0073149B" w:rsidRPr="007A6F05" w:rsidRDefault="0073149B" w:rsidP="007A6F05">
      <w:pPr>
        <w:keepLines/>
      </w:pPr>
      <w:r w:rsidRPr="007A6F05">
        <w:t xml:space="preserve">Test security requires the accounting of all secure materials—including computer-based summative test items and student data—before, during, and after each test administration. The LEA </w:t>
      </w:r>
      <w:r w:rsidR="00F71F89" w:rsidRPr="007A6F05">
        <w:t>CAASPP</w:t>
      </w:r>
      <w:r w:rsidRPr="007A6F05">
        <w:t xml:space="preserve"> coordinator is responsible for keeping all electronic test materials secure, keeping student information confidential, and making sure the </w:t>
      </w:r>
      <w:r w:rsidR="00F71F89" w:rsidRPr="007A6F05">
        <w:t>site CAASPP coordinators</w:t>
      </w:r>
      <w:r w:rsidRPr="007A6F05">
        <w:t xml:space="preserve"> and test </w:t>
      </w:r>
      <w:r w:rsidR="00F71F89" w:rsidRPr="007A6F05">
        <w:t>administrators</w:t>
      </w:r>
      <w:r w:rsidRPr="007A6F05">
        <w:t xml:space="preserve"> are properly trained regarding security policies and procedures.</w:t>
      </w:r>
    </w:p>
    <w:p w14:paraId="2D786309" w14:textId="487250B4" w:rsidR="0073149B" w:rsidRPr="007A6F05" w:rsidRDefault="0073149B" w:rsidP="007A6F05">
      <w:r w:rsidRPr="007A6F05">
        <w:t xml:space="preserve">The </w:t>
      </w:r>
      <w:r w:rsidR="00F71F89" w:rsidRPr="007A6F05">
        <w:t>site CAASPP coordinator</w:t>
      </w:r>
      <w:r w:rsidRPr="007A6F05">
        <w:t xml:space="preserve"> is responsible for mitigating test security incidents at the test site and for reporting incidents to the LEA </w:t>
      </w:r>
      <w:r w:rsidR="00F71F89" w:rsidRPr="007A6F05">
        <w:t>CAASPP</w:t>
      </w:r>
      <w:r w:rsidRPr="007A6F05">
        <w:t xml:space="preserve"> coordinator.</w:t>
      </w:r>
    </w:p>
    <w:p w14:paraId="7E7C09A9" w14:textId="15995061" w:rsidR="0073149B" w:rsidRPr="007A6F05" w:rsidRDefault="0073149B" w:rsidP="007A6F05">
      <w:bookmarkStart w:id="481" w:name="_Hlk65051783"/>
      <w:r w:rsidRPr="007A6F05">
        <w:lastRenderedPageBreak/>
        <w:t xml:space="preserve">The test </w:t>
      </w:r>
      <w:r w:rsidR="00F71F89" w:rsidRPr="007A6F05">
        <w:t>administrator</w:t>
      </w:r>
      <w:r w:rsidRPr="007A6F05">
        <w:t xml:space="preserve"> is responsible for reporting testing incidents to the </w:t>
      </w:r>
      <w:r w:rsidR="00F71F89" w:rsidRPr="007A6F05">
        <w:t>site CAASPP coordinator</w:t>
      </w:r>
      <w:r w:rsidRPr="007A6F05">
        <w:t xml:space="preserve"> and securely destroying printed and digital media for items and passages generated by the print-on-demand feature of the TDS (CDE, 2024</w:t>
      </w:r>
      <w:r w:rsidR="00BA2706" w:rsidRPr="007A6F05">
        <w:t>b</w:t>
      </w:r>
      <w:r w:rsidRPr="007A6F05">
        <w:t>).</w:t>
      </w:r>
    </w:p>
    <w:bookmarkEnd w:id="481"/>
    <w:p w14:paraId="778B9DD7" w14:textId="54790B00" w:rsidR="0073149B" w:rsidRPr="007A6F05" w:rsidRDefault="0073149B" w:rsidP="007A6F05">
      <w:pPr>
        <w:keepNext/>
      </w:pPr>
      <w:r w:rsidRPr="007A6F05">
        <w:t xml:space="preserve">The following measures ensured the security of the </w:t>
      </w:r>
      <w:r w:rsidR="00F71F89" w:rsidRPr="007A6F05">
        <w:t>CAASPP</w:t>
      </w:r>
      <w:r w:rsidRPr="007A6F05">
        <w:t>:</w:t>
      </w:r>
    </w:p>
    <w:p w14:paraId="42332E47" w14:textId="3E740AC1" w:rsidR="0073149B" w:rsidRPr="007A6F05" w:rsidRDefault="0073149B" w:rsidP="007A6F05">
      <w:pPr>
        <w:pStyle w:val="bullets"/>
        <w:numPr>
          <w:ilvl w:val="0"/>
          <w:numId w:val="31"/>
        </w:numPr>
        <w:ind w:left="864" w:hanging="288"/>
      </w:pPr>
      <w:r w:rsidRPr="007A6F05">
        <w:t xml:space="preserve">LEA </w:t>
      </w:r>
      <w:r w:rsidR="00F71F89" w:rsidRPr="007A6F05">
        <w:t>CAASPP</w:t>
      </w:r>
      <w:r w:rsidRPr="007A6F05">
        <w:t xml:space="preserve"> coordinators and </w:t>
      </w:r>
      <w:r w:rsidR="00F71F89" w:rsidRPr="007A6F05">
        <w:t>site CAASPP coordinators</w:t>
      </w:r>
      <w:r w:rsidRPr="007A6F05">
        <w:t xml:space="preserve"> must have electronically signed and submitted </w:t>
      </w:r>
      <w:r w:rsidR="00BA2706" w:rsidRPr="007A6F05">
        <w:t>a</w:t>
      </w:r>
      <w:r w:rsidRPr="007A6F05">
        <w:t xml:space="preserve"> “</w:t>
      </w:r>
      <w:r w:rsidR="00F71F89" w:rsidRPr="007A6F05">
        <w:t>CAASPP</w:t>
      </w:r>
      <w:r w:rsidRPr="007A6F05">
        <w:t xml:space="preserve"> Test Security Agreement for LEA </w:t>
      </w:r>
      <w:r w:rsidR="00F71F89" w:rsidRPr="007A6F05">
        <w:t>CAASPP</w:t>
      </w:r>
      <w:r w:rsidRPr="007A6F05">
        <w:t xml:space="preserve"> coordinators and </w:t>
      </w:r>
      <w:r w:rsidR="00F71F89" w:rsidRPr="007A6F05">
        <w:t>site CAASPP coordinators</w:t>
      </w:r>
      <w:r w:rsidRPr="007A6F05">
        <w:t>” form in TOMS before ETS can grant the coordinators access to TOMS (5 </w:t>
      </w:r>
      <w:r w:rsidRPr="007A6F05">
        <w:rPr>
          <w:i/>
          <w:iCs/>
        </w:rPr>
        <w:t>CCR</w:t>
      </w:r>
      <w:r w:rsidRPr="007A6F05">
        <w:t xml:space="preserve"> Section 859[d]).</w:t>
      </w:r>
    </w:p>
    <w:p w14:paraId="4083264C" w14:textId="04BCAE49" w:rsidR="0073149B" w:rsidRPr="007A6F05" w:rsidRDefault="0073149B" w:rsidP="007A6F05">
      <w:pPr>
        <w:pStyle w:val="bullets"/>
        <w:numPr>
          <w:ilvl w:val="0"/>
          <w:numId w:val="31"/>
        </w:numPr>
        <w:ind w:left="864" w:hanging="288"/>
      </w:pPr>
      <w:r w:rsidRPr="007A6F05">
        <w:t xml:space="preserve">Anyone having access to the testing materials must have electronically signed and submitted a “Test Security Affidavit for Test Examiners, Test Administrators, Proctors, Translators, Scribes, and Any Other Person Having Access to </w:t>
      </w:r>
      <w:r w:rsidR="00F71F89" w:rsidRPr="007A6F05">
        <w:t>CAASPP</w:t>
      </w:r>
      <w:r w:rsidRPr="007A6F05">
        <w:t xml:space="preserve"> Tests” form in TOMS before receiving access to any testing materials (5 </w:t>
      </w:r>
      <w:r w:rsidRPr="007A6F05">
        <w:rPr>
          <w:i/>
          <w:iCs/>
        </w:rPr>
        <w:t>CCR</w:t>
      </w:r>
      <w:r w:rsidRPr="007A6F05">
        <w:t xml:space="preserve"> Section 859[c]).</w:t>
      </w:r>
    </w:p>
    <w:p w14:paraId="0260F68C" w14:textId="54776997" w:rsidR="0073149B" w:rsidRPr="007A6F05" w:rsidRDefault="0073149B" w:rsidP="007A6F05">
      <w:pPr>
        <w:pStyle w:val="bullets"/>
        <w:numPr>
          <w:ilvl w:val="0"/>
          <w:numId w:val="31"/>
        </w:numPr>
        <w:ind w:left="864" w:hanging="288"/>
      </w:pPr>
      <w:r w:rsidRPr="007A6F05">
        <w:t xml:space="preserve">Anyone having access to the testing materials but not having access to TOMS must have signed the </w:t>
      </w:r>
      <w:r w:rsidR="00F71F89" w:rsidRPr="007A6F05">
        <w:t>CAASPP</w:t>
      </w:r>
      <w:r w:rsidRPr="007A6F05">
        <w:t xml:space="preserve"> </w:t>
      </w:r>
      <w:r w:rsidRPr="007A6F05">
        <w:rPr>
          <w:i/>
          <w:iCs/>
        </w:rPr>
        <w:t>Test Security Affidavit for Non-TOMS Users</w:t>
      </w:r>
      <w:r w:rsidRPr="007A6F05">
        <w:t>, which was available as a web-based form, before receiving access to any testing materials.</w:t>
      </w:r>
    </w:p>
    <w:p w14:paraId="5CDF1088" w14:textId="5802D1CA" w:rsidR="0073149B" w:rsidRPr="007A6F05" w:rsidRDefault="0073149B" w:rsidP="007A6F05">
      <w:r w:rsidRPr="007A6F05">
        <w:t xml:space="preserve">In addition, it was the responsibility of every participant in the </w:t>
      </w:r>
      <w:r w:rsidR="00F71F89" w:rsidRPr="007A6F05">
        <w:t>CAASPP</w:t>
      </w:r>
      <w:r w:rsidRPr="007A6F05">
        <w:t xml:space="preserve"> System to report immediately any violation or suspected violation of test security or confidentiality. The test </w:t>
      </w:r>
      <w:r w:rsidR="00F71F89" w:rsidRPr="007A6F05">
        <w:t>administrator</w:t>
      </w:r>
      <w:r w:rsidRPr="007A6F05">
        <w:t xml:space="preserve"> reported to the </w:t>
      </w:r>
      <w:r w:rsidR="00F71F89" w:rsidRPr="007A6F05">
        <w:t>site CAASPP coordinator</w:t>
      </w:r>
      <w:r w:rsidRPr="007A6F05">
        <w:t xml:space="preserve"> or LEA </w:t>
      </w:r>
      <w:r w:rsidR="00F71F89" w:rsidRPr="007A6F05">
        <w:t>CAASPP</w:t>
      </w:r>
      <w:r w:rsidRPr="007A6F05">
        <w:t xml:space="preserve"> coordinator, who then submitted the incident using the STAIRS/Appeals process. Breach incidents were to be reported by the LEA </w:t>
      </w:r>
      <w:r w:rsidR="00F71F89" w:rsidRPr="007A6F05">
        <w:t>CAASPP</w:t>
      </w:r>
      <w:r w:rsidRPr="007A6F05">
        <w:t xml:space="preserve"> coordinator to the California Technical Assistance Center (CalTAC) and entered into STAIRS within 24 hours of the incident (5</w:t>
      </w:r>
      <w:r w:rsidRPr="007A6F05">
        <w:rPr>
          <w:i/>
        </w:rPr>
        <w:t xml:space="preserve"> CCR</w:t>
      </w:r>
      <w:r w:rsidRPr="007A6F05">
        <w:t xml:space="preserve"> Section 859[e]).</w:t>
      </w:r>
    </w:p>
    <w:p w14:paraId="2467BD5D" w14:textId="6DE82C00" w:rsidR="00565D2F" w:rsidRPr="007A6F05" w:rsidRDefault="00565D2F" w:rsidP="007A6F05">
      <w:pPr>
        <w:pStyle w:val="Heading4"/>
        <w:rPr>
          <w:webHidden/>
        </w:rPr>
      </w:pPr>
      <w:bookmarkStart w:id="482" w:name="_Toc192488552"/>
      <w:r w:rsidRPr="007A6F05">
        <w:t>Test Security Monitoring</w:t>
      </w:r>
      <w:bookmarkEnd w:id="482"/>
    </w:p>
    <w:p w14:paraId="6D040779" w14:textId="45F97F52" w:rsidR="0073149B" w:rsidRPr="007A6F05" w:rsidRDefault="0073149B" w:rsidP="007A6F05">
      <w:r w:rsidRPr="007A6F05">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the ELPAC operational assessments. Audits were performed before, during, and after test administrations to observe adherence to published procedures regarding the handling of testing materials and test administration guidelines.</w:t>
      </w:r>
    </w:p>
    <w:p w14:paraId="4E9FAEF5" w14:textId="2870813C" w:rsidR="0073149B" w:rsidRPr="007A6F05" w:rsidRDefault="008F6F09" w:rsidP="007A6F05">
      <w:r w:rsidRPr="007A6F05">
        <w:t>For Tier 1 audits, 200 randomly selected sites, with their respective LEAs, responded to an online survey. ETS program staff conducted Tier 2 audits of LEAs in virtual meetings on the basis of significant security concerns such as the number of STAIRS cases submitted, communications from the LEA, security concerns reported to the CDE or ETS, or their responses to the audit survey. While there were no Tier 3 audits conducted during the 2023–24 test administration, these would have been conducted in person by a member of the ETS California program team</w:t>
      </w:r>
      <w:bookmarkStart w:id="483" w:name="_Hlk188861496"/>
      <w:r w:rsidRPr="007A6F05">
        <w:t xml:space="preserve"> if security issues were deemed to have disregarded rules of testing that resulted in a severe security breach.</w:t>
      </w:r>
      <w:bookmarkEnd w:id="483"/>
      <w:r w:rsidRPr="007A6F05">
        <w:t xml:space="preserve"> If, during a Tier 3 audit, the ETS staff member deemed the security issue to be of highest concern, then ETS OTI would be asked to escalate the investigation.</w:t>
      </w:r>
    </w:p>
    <w:p w14:paraId="5F07CC89" w14:textId="27F8253A" w:rsidR="0073149B" w:rsidRPr="007A6F05" w:rsidRDefault="0073149B" w:rsidP="007A6F05">
      <w:r w:rsidRPr="007A6F05">
        <w:t>ETS provided a final summary report of audit findings to the CDE at the end of the test administration. ETS program management reported a summary of these findings to the CDE after a site visit.</w:t>
      </w:r>
    </w:p>
    <w:p w14:paraId="3AD85075" w14:textId="00D92F85" w:rsidR="00565D2F" w:rsidRPr="007A6F05" w:rsidRDefault="00565D2F" w:rsidP="007A6F05">
      <w:pPr>
        <w:pStyle w:val="Heading4"/>
        <w:rPr>
          <w:webHidden/>
        </w:rPr>
      </w:pPr>
      <w:bookmarkStart w:id="484" w:name="_Toc192488553"/>
      <w:r w:rsidRPr="007A6F05">
        <w:lastRenderedPageBreak/>
        <w:t>Security of Electronic Files Using a Firewall</w:t>
      </w:r>
      <w:bookmarkEnd w:id="484"/>
    </w:p>
    <w:p w14:paraId="57A5CFB5" w14:textId="77777777" w:rsidR="0073149B" w:rsidRPr="007A6F05" w:rsidRDefault="0073149B" w:rsidP="007A6F05">
      <w:pPr>
        <w:keepLines/>
      </w:pPr>
      <w:r w:rsidRPr="007A6F05">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0F1E4852" w14:textId="77777777" w:rsidR="0073149B" w:rsidRPr="007A6F05" w:rsidRDefault="0073149B" w:rsidP="007A6F05">
      <w:r w:rsidRPr="007A6F05">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17C9250B" w14:textId="223D8F30" w:rsidR="0073149B" w:rsidRPr="007A6F05" w:rsidRDefault="0073149B" w:rsidP="007A6F05">
      <w:r w:rsidRPr="007A6F05">
        <w:t xml:space="preserve">Refer to section </w:t>
      </w:r>
      <w:hyperlink w:anchor="_Systems_Overview_and" w:history="1">
        <w:r w:rsidR="002B208F" w:rsidRPr="007A6F05">
          <w:rPr>
            <w:rStyle w:val="Hyperlink"/>
            <w:i/>
            <w:iCs/>
          </w:rPr>
          <w:t>1.9</w:t>
        </w:r>
        <w:r w:rsidRPr="007A6F05">
          <w:rPr>
            <w:rStyle w:val="Hyperlink"/>
            <w:i/>
          </w:rPr>
          <w:t xml:space="preserve"> Systems Overview and Functionality</w:t>
        </w:r>
      </w:hyperlink>
      <w:r w:rsidRPr="007A6F05">
        <w:t xml:space="preserve"> in</w:t>
      </w:r>
      <w:r w:rsidRPr="007A6F05">
        <w:rPr>
          <w:i/>
        </w:rPr>
        <w:t xml:space="preserve"> </w:t>
      </w:r>
      <w:hyperlink w:anchor="_Introduction" w:history="1">
        <w:r w:rsidRPr="007A6F05">
          <w:rPr>
            <w:rStyle w:val="Hyperlink"/>
            <w:i/>
          </w:rPr>
          <w:t>Chapter 1: Introduction</w:t>
        </w:r>
      </w:hyperlink>
      <w:r w:rsidRPr="007A6F05">
        <w:t xml:space="preserve"> for more information on TOMS.</w:t>
      </w:r>
    </w:p>
    <w:p w14:paraId="179370C6" w14:textId="5315ABA7" w:rsidR="00565D2F" w:rsidRPr="007A6F05" w:rsidRDefault="00565D2F" w:rsidP="007A6F05">
      <w:pPr>
        <w:pStyle w:val="Heading4"/>
        <w:rPr>
          <w:webHidden/>
        </w:rPr>
      </w:pPr>
      <w:bookmarkStart w:id="485" w:name="_Toc192488554"/>
      <w:r w:rsidRPr="007A6F05">
        <w:t>Transfer of Scores via Secure Data Exchange</w:t>
      </w:r>
      <w:bookmarkEnd w:id="485"/>
    </w:p>
    <w:p w14:paraId="29C261D1" w14:textId="77777777" w:rsidR="0073149B" w:rsidRPr="007A6F05" w:rsidRDefault="0073149B" w:rsidP="007A6F05">
      <w:r w:rsidRPr="007A6F05">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212F5F7A" w14:textId="77777777" w:rsidR="0073149B" w:rsidRPr="007A6F05" w:rsidRDefault="0073149B" w:rsidP="007A6F05">
      <w:r w:rsidRPr="007A6F05">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316E88EA" w14:textId="6AD32108" w:rsidR="0073149B" w:rsidRPr="007A6F05" w:rsidRDefault="0073149B" w:rsidP="007A6F05">
      <w:r w:rsidRPr="007A6F05">
        <w:t xml:space="preserve">For the </w:t>
      </w:r>
      <w:r w:rsidR="00FD7515" w:rsidRPr="007A6F05">
        <w:t>2023–24</w:t>
      </w:r>
      <w:r w:rsidRPr="007A6F05">
        <w:t xml:space="preserve"> </w:t>
      </w:r>
      <w:r w:rsidR="00F71F89" w:rsidRPr="007A6F05">
        <w:t>Smarter Balanced Summative Assessments</w:t>
      </w:r>
      <w:r w:rsidRPr="007A6F05">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7159E5FA" w:rsidR="00565D2F" w:rsidRPr="007A6F05" w:rsidRDefault="00565D2F" w:rsidP="007A6F05">
      <w:pPr>
        <w:pStyle w:val="Heading4"/>
        <w:rPr>
          <w:webHidden/>
        </w:rPr>
      </w:pPr>
      <w:bookmarkStart w:id="486" w:name="_Toc192488555"/>
      <w:r w:rsidRPr="007A6F05">
        <w:t>Data Management in the Secure Database</w:t>
      </w:r>
      <w:bookmarkEnd w:id="486"/>
    </w:p>
    <w:p w14:paraId="722E933B" w14:textId="77777777" w:rsidR="0073149B" w:rsidRPr="007A6F05" w:rsidRDefault="0073149B" w:rsidP="007A6F05">
      <w:r w:rsidRPr="007A6F05">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7FD3406E" w14:textId="77777777" w:rsidR="0073149B" w:rsidRPr="007A6F05" w:rsidRDefault="0073149B" w:rsidP="007A6F05">
      <w:r w:rsidRPr="007A6F05">
        <w:t xml:space="preserve">All stored test content and student data is encrypted. Industry-standard secure protocols are used to transfer test content and student data from the ETS internal data center to any external systems. ETS complies with the Family Educational Rights and Privacy Act </w:t>
      </w:r>
      <w:bookmarkStart w:id="487" w:name="_Hlk65051802"/>
      <w:r w:rsidRPr="007A6F05">
        <w:rPr>
          <w:color w:val="333333"/>
        </w:rPr>
        <w:t>(</w:t>
      </w:r>
      <w:r w:rsidRPr="007A6F05">
        <w:rPr>
          <w:color w:val="030A13"/>
        </w:rPr>
        <w:t>20 </w:t>
      </w:r>
      <w:r w:rsidRPr="007A6F05">
        <w:rPr>
          <w:i/>
          <w:color w:val="030A13"/>
        </w:rPr>
        <w:t xml:space="preserve">United States Code </w:t>
      </w:r>
      <w:r w:rsidRPr="007A6F05">
        <w:rPr>
          <w:color w:val="030A13"/>
        </w:rPr>
        <w:t>[</w:t>
      </w:r>
      <w:r w:rsidRPr="007A6F05">
        <w:rPr>
          <w:i/>
          <w:color w:val="030A13"/>
        </w:rPr>
        <w:t>USC</w:t>
      </w:r>
      <w:r w:rsidRPr="007A6F05">
        <w:rPr>
          <w:color w:val="030A13"/>
        </w:rPr>
        <w:t xml:space="preserve">] § 1232g; 34 </w:t>
      </w:r>
      <w:r w:rsidRPr="007A6F05">
        <w:rPr>
          <w:i/>
          <w:color w:val="030A13"/>
        </w:rPr>
        <w:t>Code of Federal Regulations</w:t>
      </w:r>
      <w:r w:rsidRPr="007A6F05">
        <w:rPr>
          <w:color w:val="030A13"/>
        </w:rPr>
        <w:t xml:space="preserve"> Part 99</w:t>
      </w:r>
      <w:r w:rsidRPr="007A6F05">
        <w:rPr>
          <w:color w:val="333333"/>
        </w:rPr>
        <w:t>)</w:t>
      </w:r>
      <w:r w:rsidRPr="007A6F05">
        <w:t xml:space="preserve"> and the Children’s Online Privacy Protection Act (15 </w:t>
      </w:r>
      <w:r w:rsidRPr="007A6F05">
        <w:rPr>
          <w:i/>
        </w:rPr>
        <w:t>USC</w:t>
      </w:r>
      <w:r w:rsidRPr="007A6F05">
        <w:t xml:space="preserve"> </w:t>
      </w:r>
      <w:r w:rsidRPr="007A6F05">
        <w:rPr>
          <w:color w:val="030A13"/>
        </w:rPr>
        <w:t>§§</w:t>
      </w:r>
      <w:r w:rsidRPr="007A6F05">
        <w:t xml:space="preserve"> </w:t>
      </w:r>
      <w:r w:rsidRPr="007A6F05">
        <w:rPr>
          <w:color w:val="1E1E1E"/>
        </w:rPr>
        <w:t>6501-6506, P.L. No. 105–277, 112 Stat. 2681–1728).</w:t>
      </w:r>
    </w:p>
    <w:bookmarkEnd w:id="487"/>
    <w:p w14:paraId="665BC1DB" w14:textId="7D3A4C67" w:rsidR="0073149B" w:rsidRPr="007A6F05" w:rsidRDefault="0073149B" w:rsidP="007A6F05">
      <w:r w:rsidRPr="007A6F05">
        <w:lastRenderedPageBreak/>
        <w:t>In TOMS, staff at LEAs and test sites have different levels of access appropriate to the role assigned to them (CDE, 2024</w:t>
      </w:r>
      <w:r w:rsidR="00684C0E" w:rsidRPr="007A6F05">
        <w:t>e</w:t>
      </w:r>
      <w:r w:rsidRPr="007A6F05">
        <w:t>).</w:t>
      </w:r>
    </w:p>
    <w:p w14:paraId="2FE59C44" w14:textId="06CF2DA5" w:rsidR="00565D2F" w:rsidRPr="007A6F05" w:rsidRDefault="00565D2F" w:rsidP="007A6F05">
      <w:pPr>
        <w:pStyle w:val="Heading4"/>
        <w:rPr>
          <w:webHidden/>
        </w:rPr>
      </w:pPr>
      <w:bookmarkStart w:id="488" w:name="_Toc192488556"/>
      <w:r w:rsidRPr="007A6F05">
        <w:t>Statistical Analysis on Secure Servers</w:t>
      </w:r>
      <w:bookmarkEnd w:id="488"/>
    </w:p>
    <w:p w14:paraId="1712B11E" w14:textId="46B619FE" w:rsidR="0073149B" w:rsidRPr="007A6F05" w:rsidRDefault="0073149B" w:rsidP="007A6F05">
      <w:r w:rsidRPr="007A6F05">
        <w:t xml:space="preserve">During </w:t>
      </w:r>
      <w:r w:rsidR="00F71F89" w:rsidRPr="007A6F05">
        <w:t>CAASPP</w:t>
      </w:r>
      <w:r w:rsidRPr="007A6F05">
        <w:t xml:space="preserve"> testing, ETS information technology staff members retrieve data files from CAI and load those files into a database. The ETS Data Quality Services staff extract the data from the database and perform quality-control procedures (</w:t>
      </w:r>
      <w:r w:rsidR="00FD7515" w:rsidRPr="007A6F05">
        <w:t>for example</w:t>
      </w:r>
      <w:r w:rsidRPr="007A6F05">
        <w:t>,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48109C8C" w:rsidR="00565D2F" w:rsidRPr="007A6F05" w:rsidRDefault="00565D2F" w:rsidP="007A6F05">
      <w:pPr>
        <w:pStyle w:val="Heading4"/>
        <w:rPr>
          <w:webHidden/>
        </w:rPr>
      </w:pPr>
      <w:bookmarkStart w:id="489" w:name="_Toc192488557"/>
      <w:r w:rsidRPr="007A6F05">
        <w:t>Student Confidentiality</w:t>
      </w:r>
      <w:bookmarkEnd w:id="489"/>
    </w:p>
    <w:p w14:paraId="0CFC807C" w14:textId="77777777" w:rsidR="0073149B" w:rsidRPr="007A6F05" w:rsidRDefault="0073149B" w:rsidP="007A6F05">
      <w:r w:rsidRPr="007A6F05">
        <w:t xml:space="preserve">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5E8465CB" w14:textId="54373EE8" w:rsidR="00565D2F" w:rsidRPr="007A6F05" w:rsidRDefault="00565D2F" w:rsidP="007A6F05">
      <w:pPr>
        <w:pStyle w:val="Heading4"/>
        <w:rPr>
          <w:webHidden/>
        </w:rPr>
      </w:pPr>
      <w:bookmarkStart w:id="490" w:name="_Toc192488558"/>
      <w:r w:rsidRPr="007A6F05">
        <w:t>Student Test Results</w:t>
      </w:r>
      <w:bookmarkEnd w:id="490"/>
    </w:p>
    <w:p w14:paraId="576D69BB" w14:textId="21E38667" w:rsidR="00F10F00" w:rsidRPr="007A6F05" w:rsidRDefault="00F10F00" w:rsidP="007A6F05">
      <w:pPr>
        <w:pStyle w:val="Heading5"/>
      </w:pPr>
      <w:r w:rsidRPr="007A6F05">
        <w:t>Types of Results</w:t>
      </w:r>
    </w:p>
    <w:p w14:paraId="6FE3BC3D" w14:textId="6E822128" w:rsidR="0073149B" w:rsidRPr="007A6F05" w:rsidRDefault="0073149B" w:rsidP="007A6F05">
      <w:pPr>
        <w:keepNext/>
        <w:keepLines/>
      </w:pPr>
      <w:r w:rsidRPr="007A6F05">
        <w:t xml:space="preserve">The following deliverables are produced for reporting of the </w:t>
      </w:r>
      <w:r w:rsidR="00F71F89" w:rsidRPr="007A6F05">
        <w:t>Smarter Balanced Summative Assessments</w:t>
      </w:r>
      <w:r w:rsidRPr="007A6F05">
        <w:t>:</w:t>
      </w:r>
    </w:p>
    <w:p w14:paraId="0EB96EA4" w14:textId="26EFEC72" w:rsidR="0073149B" w:rsidRPr="007A6F05" w:rsidRDefault="0073149B" w:rsidP="007A6F05">
      <w:pPr>
        <w:pStyle w:val="bullets"/>
        <w:numPr>
          <w:ilvl w:val="0"/>
          <w:numId w:val="31"/>
        </w:numPr>
        <w:spacing w:before="0"/>
        <w:ind w:left="864" w:hanging="288"/>
      </w:pPr>
      <w:r w:rsidRPr="007A6F05">
        <w:t>Individual student results for computer-based assessments in the California Educator Reporting System (CERS)</w:t>
      </w:r>
    </w:p>
    <w:p w14:paraId="7AD6546E" w14:textId="77777777" w:rsidR="0073149B" w:rsidRPr="007A6F05" w:rsidRDefault="0073149B" w:rsidP="007A6F05">
      <w:pPr>
        <w:pStyle w:val="bullets"/>
        <w:keepNext/>
        <w:keepLines/>
        <w:numPr>
          <w:ilvl w:val="0"/>
          <w:numId w:val="31"/>
        </w:numPr>
        <w:ind w:left="864" w:hanging="288"/>
      </w:pPr>
      <w:r w:rsidRPr="007A6F05">
        <w:t>Individual SSRs (electronic)</w:t>
      </w:r>
    </w:p>
    <w:p w14:paraId="0B71EB69" w14:textId="42953979" w:rsidR="0073149B" w:rsidRPr="007A6F05" w:rsidRDefault="0073149B" w:rsidP="007A6F05">
      <w:pPr>
        <w:pStyle w:val="bullets"/>
        <w:numPr>
          <w:ilvl w:val="0"/>
          <w:numId w:val="25"/>
        </w:numPr>
        <w:ind w:left="864" w:hanging="288"/>
      </w:pPr>
      <w:r w:rsidRPr="007A6F05">
        <w:t>Internet reports—available on the CDE Test Results for California’s Assessments website—aggregated by content area and state, county, LEA, or test site</w:t>
      </w:r>
    </w:p>
    <w:p w14:paraId="46415A05" w14:textId="1A97D3D2" w:rsidR="001B187E" w:rsidRPr="007A6F05" w:rsidRDefault="001B187E" w:rsidP="007A6F05">
      <w:pPr>
        <w:pStyle w:val="Heading5"/>
      </w:pPr>
      <w:r w:rsidRPr="007A6F05">
        <w:t>Security of Results Files</w:t>
      </w:r>
    </w:p>
    <w:p w14:paraId="6E9FC9F2" w14:textId="77777777" w:rsidR="0073149B" w:rsidRPr="007A6F05" w:rsidRDefault="0073149B" w:rsidP="007A6F05">
      <w:bookmarkStart w:id="491" w:name="_Toc459039177"/>
      <w:bookmarkStart w:id="492" w:name="_Toc520202695"/>
      <w:bookmarkStart w:id="493" w:name="_Hlk120533094"/>
      <w:r w:rsidRPr="007A6F05">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03132B4D" w14:textId="77777777" w:rsidR="0073149B" w:rsidRPr="007A6F05" w:rsidRDefault="0073149B" w:rsidP="007A6F05">
      <w:r w:rsidRPr="007A6F05">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1170C91F" w14:textId="77777777" w:rsidR="0073149B" w:rsidRPr="007A6F05" w:rsidRDefault="0073149B" w:rsidP="007A6F05">
      <w:bookmarkStart w:id="494" w:name="_Hlk141436826"/>
      <w:r w:rsidRPr="007A6F05">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495" w:name="_Hlk141436912"/>
      <w:bookmarkStart w:id="496" w:name="_Hlk141436769"/>
      <w:bookmarkEnd w:id="494"/>
      <w:r w:rsidRPr="007A6F05">
        <w:t>ETS is certified in both the ISO</w:t>
      </w:r>
      <w:r w:rsidRPr="007A6F05">
        <w:rPr>
          <w:rFonts w:cs="Arial"/>
        </w:rPr>
        <w:t> </w:t>
      </w:r>
      <w:r w:rsidRPr="007A6F05">
        <w:t>27001 standard for information security and the ISO 22301 standard for business continuity</w:t>
      </w:r>
      <w:bookmarkEnd w:id="495"/>
      <w:r w:rsidRPr="007A6F05">
        <w:t xml:space="preserve">, and conducts disaster recovery exercises annually. </w:t>
      </w:r>
      <w:bookmarkEnd w:id="496"/>
    </w:p>
    <w:p w14:paraId="2EE05AD2" w14:textId="77777777" w:rsidR="0073149B" w:rsidRPr="007A6F05" w:rsidRDefault="0073149B" w:rsidP="007A6F05">
      <w:r w:rsidRPr="007A6F05">
        <w:lastRenderedPageBreak/>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4DA5CD12" w14:textId="1F489830" w:rsidR="001B187E" w:rsidRPr="007A6F05" w:rsidRDefault="001B187E" w:rsidP="007A6F05">
      <w:pPr>
        <w:pStyle w:val="Heading5"/>
      </w:pPr>
      <w:r w:rsidRPr="007A6F05">
        <w:t>Security of Individual Results</w:t>
      </w:r>
      <w:bookmarkEnd w:id="491"/>
      <w:bookmarkEnd w:id="492"/>
    </w:p>
    <w:bookmarkEnd w:id="493"/>
    <w:p w14:paraId="58B51110" w14:textId="77777777" w:rsidR="0073149B" w:rsidRPr="007A6F05" w:rsidRDefault="0073149B" w:rsidP="007A6F05">
      <w:r w:rsidRPr="007A6F05">
        <w:t>ETS protects individual students’ results during the following conditions:</w:t>
      </w:r>
    </w:p>
    <w:p w14:paraId="355C7CB0" w14:textId="77777777" w:rsidR="0073149B" w:rsidRPr="007A6F05" w:rsidRDefault="0073149B" w:rsidP="007A6F05">
      <w:pPr>
        <w:pStyle w:val="bullets-one"/>
      </w:pPr>
      <w:r w:rsidRPr="007A6F05">
        <w:t>Data collection from the TDS</w:t>
      </w:r>
    </w:p>
    <w:p w14:paraId="382838AA" w14:textId="77777777" w:rsidR="0073149B" w:rsidRPr="007A6F05" w:rsidRDefault="0073149B" w:rsidP="007A6F05">
      <w:pPr>
        <w:pStyle w:val="bullets-one"/>
      </w:pPr>
      <w:r w:rsidRPr="007A6F05">
        <w:t>Scoring</w:t>
      </w:r>
    </w:p>
    <w:p w14:paraId="7A12AB98" w14:textId="77777777" w:rsidR="0073149B" w:rsidRPr="007A6F05" w:rsidRDefault="0073149B" w:rsidP="007A6F05">
      <w:pPr>
        <w:pStyle w:val="bullets-one"/>
      </w:pPr>
      <w:r w:rsidRPr="007A6F05">
        <w:t>Transfer of scores by means of secure data exchange</w:t>
      </w:r>
    </w:p>
    <w:p w14:paraId="394DDE41" w14:textId="77777777" w:rsidR="0073149B" w:rsidRPr="007A6F05" w:rsidRDefault="0073149B" w:rsidP="007A6F05">
      <w:pPr>
        <w:pStyle w:val="bullets-one"/>
      </w:pPr>
      <w:r w:rsidRPr="007A6F05">
        <w:t>Reporting</w:t>
      </w:r>
    </w:p>
    <w:p w14:paraId="7B543D26" w14:textId="77777777" w:rsidR="0073149B" w:rsidRPr="007A6F05" w:rsidRDefault="0073149B" w:rsidP="007A6F05">
      <w:pPr>
        <w:pStyle w:val="bullets-one"/>
      </w:pPr>
      <w:r w:rsidRPr="007A6F05">
        <w:t>Posting of aggregate data</w:t>
      </w:r>
    </w:p>
    <w:p w14:paraId="69BADD54" w14:textId="77777777" w:rsidR="0073149B" w:rsidRPr="007A6F05" w:rsidRDefault="0073149B" w:rsidP="007A6F05">
      <w:pPr>
        <w:pStyle w:val="bullets-one"/>
      </w:pPr>
      <w:r w:rsidRPr="007A6F05">
        <w:t>Storage</w:t>
      </w:r>
    </w:p>
    <w:p w14:paraId="40C9C98A" w14:textId="77777777" w:rsidR="0073149B" w:rsidRPr="007A6F05" w:rsidRDefault="0073149B" w:rsidP="007A6F05">
      <w:r w:rsidRPr="007A6F05">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08414935" w:rsidR="00565D2F" w:rsidRPr="007A6F05" w:rsidRDefault="00565D2F" w:rsidP="007A6F05">
      <w:pPr>
        <w:pStyle w:val="Heading4"/>
        <w:rPr>
          <w:webHidden/>
        </w:rPr>
      </w:pPr>
      <w:bookmarkStart w:id="497" w:name="_Toc192488559"/>
      <w:r w:rsidRPr="007A6F05">
        <w:t>Security and Test Administration Incident Reporting System Process</w:t>
      </w:r>
      <w:bookmarkEnd w:id="497"/>
    </w:p>
    <w:p w14:paraId="692DF9B4" w14:textId="15C5DF82" w:rsidR="0073149B" w:rsidRPr="007A6F05" w:rsidRDefault="0073149B" w:rsidP="007A6F05">
      <w:bookmarkStart w:id="498" w:name="_Toc459039179"/>
      <w:bookmarkStart w:id="499" w:name="_Toc482025346"/>
      <w:bookmarkStart w:id="500" w:name="_Toc512424573"/>
      <w:r w:rsidRPr="007A6F05">
        <w:t>Test security incidents, such as improprieties, irregularities, and breaches, are prohibited behaviors that give a student an unfair advantage or compromise the secure administration of the assessments, which, in turn, compromise the reliability and validity of test results (CDE, 2024</w:t>
      </w:r>
      <w:r w:rsidR="00684C0E" w:rsidRPr="007A6F05">
        <w:t>b</w:t>
      </w:r>
      <w:r w:rsidRPr="007A6F05">
        <w:t>). Whether intentional or unintentional, failure by staff or students to comply with security rules constitutes a test security incident. Test security incidents impact scoring and affect students’ performance on the assessment.</w:t>
      </w:r>
    </w:p>
    <w:p w14:paraId="23D16D19" w14:textId="224F85CC" w:rsidR="0073149B" w:rsidRPr="007A6F05" w:rsidRDefault="0073149B" w:rsidP="007A6F05">
      <w:r w:rsidRPr="007A6F05">
        <w:t xml:space="preserve">LEA </w:t>
      </w:r>
      <w:r w:rsidR="00F71F89" w:rsidRPr="007A6F05">
        <w:t>CAASPP</w:t>
      </w:r>
      <w:r w:rsidRPr="007A6F05">
        <w:t xml:space="preserve"> coordinators and </w:t>
      </w:r>
      <w:r w:rsidR="00F71F89" w:rsidRPr="007A6F05">
        <w:t>site CAASPP coordinators</w:t>
      </w:r>
      <w:r w:rsidRPr="007A6F05">
        <w:t xml:space="preserve">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3453117A" w14:textId="038F891A" w:rsidR="0073149B" w:rsidRPr="007A6F05" w:rsidRDefault="0073149B" w:rsidP="007A6F05">
      <w:r w:rsidRPr="007A6F05">
        <w:t xml:space="preserve">After a case was submitted, an email containing a case number and next steps was sent to the submitter (and to the LEA </w:t>
      </w:r>
      <w:r w:rsidR="00F71F89" w:rsidRPr="007A6F05">
        <w:t>CAASPP</w:t>
      </w:r>
      <w:r w:rsidRPr="007A6F05">
        <w:t xml:space="preserve"> coordinator, if the case was submitted by the </w:t>
      </w:r>
      <w:bookmarkStart w:id="501" w:name="_Hlk65051832"/>
      <w:r w:rsidR="00F71F89" w:rsidRPr="007A6F05">
        <w:t>site CAASPP coordinator</w:t>
      </w:r>
      <w:r w:rsidRPr="007A6F05">
        <w:t xml:space="preserve">). The </w:t>
      </w:r>
      <w:r w:rsidRPr="007A6F05">
        <w:rPr>
          <w:iCs/>
        </w:rPr>
        <w:t>STAIRS</w:t>
      </w:r>
      <w:r w:rsidRPr="007A6F05">
        <w:rPr>
          <w:i/>
        </w:rPr>
        <w:t xml:space="preserve"> </w:t>
      </w:r>
      <w:r w:rsidRPr="007A6F05">
        <w:rPr>
          <w:iCs/>
        </w:rPr>
        <w:t>case in TOMS</w:t>
      </w:r>
      <w:r w:rsidRPr="007A6F05">
        <w:t xml:space="preserve"> provided the LEA </w:t>
      </w:r>
      <w:r w:rsidR="00F71F89" w:rsidRPr="007A6F05">
        <w:t>CAASPP</w:t>
      </w:r>
      <w:r w:rsidRPr="007A6F05">
        <w:t xml:space="preserve"> coordinator, the CDE, and the LEA Outreach Administrator with the opportunity to interact and communicate regarding the STAIRS process (CDE, 2024</w:t>
      </w:r>
      <w:r w:rsidR="00684C0E" w:rsidRPr="007A6F05">
        <w:t>b</w:t>
      </w:r>
      <w:r w:rsidRPr="007A6F05">
        <w:t>).</w:t>
      </w:r>
    </w:p>
    <w:bookmarkEnd w:id="501"/>
    <w:p w14:paraId="71D25467" w14:textId="77777777" w:rsidR="0073149B" w:rsidRPr="007A6F05" w:rsidRDefault="0073149B" w:rsidP="007A6F05">
      <w:pPr>
        <w:keepNext/>
        <w:keepLines/>
      </w:pPr>
      <w:r w:rsidRPr="007A6F05">
        <w:t>Prior to the assessment administration, ETS and the CDE agreed that the following types of STAIRS cases would also be forwarded to the CDE:</w:t>
      </w:r>
    </w:p>
    <w:p w14:paraId="2CFCE084" w14:textId="77777777" w:rsidR="0073149B" w:rsidRPr="007A6F05" w:rsidRDefault="0073149B" w:rsidP="007A6F05">
      <w:pPr>
        <w:pStyle w:val="bullets-one"/>
      </w:pPr>
      <w:r w:rsidRPr="007A6F05">
        <w:t>Student cheating or accessing unauthorized devices</w:t>
      </w:r>
    </w:p>
    <w:p w14:paraId="7C3DED69" w14:textId="77777777" w:rsidR="0073149B" w:rsidRPr="007A6F05" w:rsidRDefault="0073149B" w:rsidP="007A6F05">
      <w:pPr>
        <w:pStyle w:val="bullets-one"/>
        <w:keepNext/>
        <w:keepLines/>
      </w:pPr>
      <w:r w:rsidRPr="007A6F05">
        <w:t>Security breach (where a student exposed secure materials)</w:t>
      </w:r>
    </w:p>
    <w:p w14:paraId="6EC9BD98" w14:textId="28DA195E" w:rsidR="0073149B" w:rsidRPr="007A6F05" w:rsidRDefault="0073149B" w:rsidP="007A6F05">
      <w:pPr>
        <w:pStyle w:val="bullets-one"/>
      </w:pPr>
      <w:r w:rsidRPr="007A6F05">
        <w:t>Student unable to review previous answers (</w:t>
      </w:r>
      <w:r w:rsidR="00FD7515" w:rsidRPr="007A6F05">
        <w:t>that is</w:t>
      </w:r>
      <w:r w:rsidRPr="007A6F05">
        <w:t>, 20-minute pause rule)</w:t>
      </w:r>
    </w:p>
    <w:p w14:paraId="4C7B5226" w14:textId="21C1555E" w:rsidR="0073149B" w:rsidRPr="007A6F05" w:rsidRDefault="0073149B" w:rsidP="007A6F05">
      <w:pPr>
        <w:keepNext/>
      </w:pPr>
      <w:bookmarkStart w:id="502" w:name="_Hlk64971729"/>
      <w:r w:rsidRPr="007A6F05">
        <w:lastRenderedPageBreak/>
        <w:t>Appeals requests were reviewed by the CDE or an ETS LEA Outreach Administrator. When a request to submit an Appeal was approved, the coordinator received a system-generated email with the Appeal type that was approved (CDE, 2024</w:t>
      </w:r>
      <w:r w:rsidR="00684C0E" w:rsidRPr="007A6F05">
        <w:t>b</w:t>
      </w:r>
      <w:r w:rsidRPr="007A6F05">
        <w:t>).</w:t>
      </w:r>
    </w:p>
    <w:p w14:paraId="320B653B" w14:textId="6655E7C0" w:rsidR="0073149B" w:rsidRPr="007A6F05" w:rsidRDefault="0073149B" w:rsidP="007A6F05">
      <w:pPr>
        <w:keepNext/>
      </w:pPr>
      <w:r w:rsidRPr="007A6F05">
        <w:t xml:space="preserve">Types of Appeals available during the </w:t>
      </w:r>
      <w:r w:rsidR="00FD7515" w:rsidRPr="007A6F05">
        <w:t>2023–24</w:t>
      </w:r>
      <w:r w:rsidRPr="007A6F05">
        <w:t xml:space="preserve"> </w:t>
      </w:r>
      <w:r w:rsidR="00F71F89" w:rsidRPr="007A6F05">
        <w:t>Smarter Balanced Summative Assessment</w:t>
      </w:r>
      <w:r w:rsidRPr="007A6F05">
        <w:t xml:space="preserve"> administration are described in </w:t>
      </w:r>
      <w:r w:rsidRPr="007A6F05">
        <w:rPr>
          <w:rStyle w:val="Cross-Reference"/>
        </w:rPr>
        <w:fldChar w:fldCharType="begin"/>
      </w:r>
      <w:r w:rsidRPr="007A6F05">
        <w:rPr>
          <w:rStyle w:val="Cross-Reference"/>
        </w:rPr>
        <w:instrText xml:space="preserve"> REF  _Ref121213167 \* Lower \h  \* MERGEFORMAT </w:instrText>
      </w:r>
      <w:r w:rsidRPr="007A6F05">
        <w:rPr>
          <w:rStyle w:val="Cross-Reference"/>
        </w:rPr>
      </w:r>
      <w:r w:rsidRPr="007A6F05">
        <w:rPr>
          <w:rStyle w:val="Cross-Reference"/>
        </w:rPr>
        <w:fldChar w:fldCharType="separate"/>
      </w:r>
      <w:r w:rsidR="00225A88" w:rsidRPr="007A6F05">
        <w:rPr>
          <w:rStyle w:val="Cross-Reference"/>
        </w:rPr>
        <w:t>table 5.4</w:t>
      </w:r>
      <w:r w:rsidRPr="007A6F05">
        <w:rPr>
          <w:rStyle w:val="Cross-Reference"/>
        </w:rPr>
        <w:fldChar w:fldCharType="end"/>
      </w:r>
      <w:r w:rsidRPr="007A6F05">
        <w:t>.</w:t>
      </w:r>
    </w:p>
    <w:p w14:paraId="7A3751B6" w14:textId="487D1448" w:rsidR="0073149B" w:rsidRPr="007A6F05" w:rsidRDefault="0073149B" w:rsidP="007A6F05">
      <w:pPr>
        <w:pStyle w:val="Caption"/>
      </w:pPr>
      <w:bookmarkStart w:id="503" w:name="_Ref121213167"/>
      <w:bookmarkStart w:id="504" w:name="_Toc192152403"/>
      <w:r w:rsidRPr="007A6F05">
        <w:t xml:space="preserve">Table </w:t>
      </w:r>
      <w:r w:rsidRPr="007A6F05">
        <w:fldChar w:fldCharType="begin"/>
      </w:r>
      <w:r w:rsidRPr="007A6F05">
        <w:instrText>STYLEREF 2 \s</w:instrText>
      </w:r>
      <w:r w:rsidRPr="007A6F05">
        <w:fldChar w:fldCharType="separate"/>
      </w:r>
      <w:r w:rsidR="008D6FD8" w:rsidRPr="007A6F05">
        <w:rPr>
          <w:noProof/>
        </w:rPr>
        <w:t>5</w:t>
      </w:r>
      <w:r w:rsidRPr="007A6F05">
        <w:fldChar w:fldCharType="end"/>
      </w:r>
      <w:r w:rsidRPr="007A6F05">
        <w:t>.</w:t>
      </w:r>
      <w:r w:rsidRPr="007A6F05">
        <w:fldChar w:fldCharType="begin"/>
      </w:r>
      <w:r w:rsidRPr="007A6F05">
        <w:instrText>SEQ Table \* ARABIC \s 2</w:instrText>
      </w:r>
      <w:r w:rsidRPr="007A6F05">
        <w:fldChar w:fldCharType="separate"/>
      </w:r>
      <w:r w:rsidR="008D6FD8" w:rsidRPr="007A6F05">
        <w:rPr>
          <w:noProof/>
        </w:rPr>
        <w:t>4</w:t>
      </w:r>
      <w:r w:rsidRPr="007A6F05">
        <w:fldChar w:fldCharType="end"/>
      </w:r>
      <w:bookmarkEnd w:id="503"/>
      <w:r w:rsidRPr="007A6F05">
        <w:t xml:space="preserve">  Types of Appeals</w:t>
      </w:r>
      <w:bookmarkEnd w:id="504"/>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73149B" w:rsidRPr="007A6F05" w14:paraId="6CDC7A06" w14:textId="77777777">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3746A5AF" w14:textId="77777777" w:rsidR="0073149B" w:rsidRPr="007A6F05" w:rsidRDefault="0073149B" w:rsidP="007A6F05">
            <w:pPr>
              <w:pStyle w:val="TableHead"/>
              <w:keepNext/>
              <w:keepLines/>
              <w:rPr>
                <w:b/>
                <w:bCs w:val="0"/>
                <w:noProof w:val="0"/>
              </w:rPr>
            </w:pPr>
            <w:r w:rsidRPr="007A6F05">
              <w:rPr>
                <w:b/>
                <w:bCs w:val="0"/>
                <w:noProof w:val="0"/>
              </w:rPr>
              <w:t>Type of Appeal</w:t>
            </w:r>
          </w:p>
        </w:tc>
        <w:tc>
          <w:tcPr>
            <w:tcW w:w="7344" w:type="dxa"/>
            <w:tcBorders>
              <w:left w:val="single" w:sz="4" w:space="0" w:color="auto"/>
            </w:tcBorders>
          </w:tcPr>
          <w:p w14:paraId="2C4EFA13" w14:textId="77777777" w:rsidR="0073149B" w:rsidRPr="007A6F05" w:rsidRDefault="0073149B" w:rsidP="007A6F05">
            <w:pPr>
              <w:pStyle w:val="TableHead"/>
              <w:keepNext/>
              <w:keepLines/>
              <w:rPr>
                <w:b/>
                <w:bCs w:val="0"/>
                <w:noProof w:val="0"/>
              </w:rPr>
            </w:pPr>
            <w:r w:rsidRPr="007A6F05">
              <w:rPr>
                <w:b/>
                <w:bCs w:val="0"/>
                <w:noProof w:val="0"/>
              </w:rPr>
              <w:t>Description</w:t>
            </w:r>
          </w:p>
        </w:tc>
      </w:tr>
      <w:tr w:rsidR="0073149B" w:rsidRPr="007A6F05" w14:paraId="372C5630" w14:textId="77777777">
        <w:tc>
          <w:tcPr>
            <w:tcW w:w="2880" w:type="dxa"/>
          </w:tcPr>
          <w:p w14:paraId="61423130" w14:textId="77777777" w:rsidR="0073149B" w:rsidRPr="007A6F05" w:rsidRDefault="0073149B" w:rsidP="007A6F05">
            <w:pPr>
              <w:pStyle w:val="TableTextLeft"/>
              <w:rPr>
                <w:szCs w:val="24"/>
              </w:rPr>
            </w:pPr>
            <w:r w:rsidRPr="007A6F05">
              <w:rPr>
                <w:szCs w:val="24"/>
              </w:rPr>
              <w:t>Reset</w:t>
            </w:r>
          </w:p>
        </w:tc>
        <w:tc>
          <w:tcPr>
            <w:tcW w:w="7344" w:type="dxa"/>
          </w:tcPr>
          <w:p w14:paraId="4365E5C4" w14:textId="77777777" w:rsidR="0073149B" w:rsidRPr="007A6F05" w:rsidRDefault="0073149B" w:rsidP="007A6F05">
            <w:pPr>
              <w:pStyle w:val="TableTextLeft"/>
              <w:rPr>
                <w:szCs w:val="24"/>
              </w:rPr>
            </w:pPr>
            <w:r w:rsidRPr="007A6F05">
              <w:rPr>
                <w:szCs w:val="24"/>
              </w:rPr>
              <w:t>Resetting a student’s assessment entailed removing that assessment from the TDS and enabling the student to start a new assessment from the beginning.</w:t>
            </w:r>
          </w:p>
        </w:tc>
      </w:tr>
      <w:tr w:rsidR="0073149B" w:rsidRPr="007A6F05" w14:paraId="1DF5E016" w14:textId="77777777">
        <w:tc>
          <w:tcPr>
            <w:tcW w:w="2880" w:type="dxa"/>
          </w:tcPr>
          <w:p w14:paraId="3AF33BF1" w14:textId="5A195BFC" w:rsidR="0073149B" w:rsidRPr="007A6F05" w:rsidRDefault="0073149B" w:rsidP="007A6F05">
            <w:pPr>
              <w:pStyle w:val="TableTextLeft"/>
              <w:rPr>
                <w:szCs w:val="24"/>
              </w:rPr>
            </w:pPr>
            <w:r w:rsidRPr="007A6F05">
              <w:rPr>
                <w:szCs w:val="24"/>
              </w:rPr>
              <w:t>Invalidate</w:t>
            </w:r>
          </w:p>
        </w:tc>
        <w:tc>
          <w:tcPr>
            <w:tcW w:w="7344" w:type="dxa"/>
          </w:tcPr>
          <w:p w14:paraId="204F517D" w14:textId="77777777" w:rsidR="0073149B" w:rsidRPr="007A6F05" w:rsidRDefault="0073149B" w:rsidP="007A6F05">
            <w:pPr>
              <w:pStyle w:val="TableTextLeft"/>
              <w:rPr>
                <w:szCs w:val="24"/>
              </w:rPr>
            </w:pPr>
            <w:r w:rsidRPr="007A6F05">
              <w:rPr>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73149B" w:rsidRPr="007A6F05" w14:paraId="188E6A77" w14:textId="77777777">
        <w:tc>
          <w:tcPr>
            <w:tcW w:w="2880" w:type="dxa"/>
          </w:tcPr>
          <w:p w14:paraId="7CA25DE4" w14:textId="6113B32B" w:rsidR="0073149B" w:rsidRPr="007A6F05" w:rsidRDefault="0073149B" w:rsidP="007A6F05">
            <w:pPr>
              <w:pStyle w:val="TableTextLeft"/>
              <w:rPr>
                <w:szCs w:val="24"/>
              </w:rPr>
            </w:pPr>
            <w:r w:rsidRPr="007A6F05">
              <w:rPr>
                <w:szCs w:val="24"/>
              </w:rPr>
              <w:t>Reopen</w:t>
            </w:r>
          </w:p>
        </w:tc>
        <w:tc>
          <w:tcPr>
            <w:tcW w:w="7344" w:type="dxa"/>
          </w:tcPr>
          <w:p w14:paraId="7BF8F2FA" w14:textId="77777777" w:rsidR="0073149B" w:rsidRPr="007A6F05" w:rsidRDefault="0073149B" w:rsidP="007A6F05">
            <w:pPr>
              <w:pStyle w:val="TableTextLeft"/>
              <w:rPr>
                <w:szCs w:val="24"/>
              </w:rPr>
            </w:pPr>
            <w:r w:rsidRPr="007A6F05">
              <w:rPr>
                <w:szCs w:val="24"/>
              </w:rPr>
              <w:t>Reopening an assessment allowed a student to access an assessment that had already been submitted or had expired.</w:t>
            </w:r>
          </w:p>
        </w:tc>
      </w:tr>
      <w:tr w:rsidR="0073149B" w:rsidRPr="007A6F05" w14:paraId="5A89B428" w14:textId="77777777">
        <w:tc>
          <w:tcPr>
            <w:tcW w:w="2880" w:type="dxa"/>
            <w:tcBorders>
              <w:bottom w:val="single" w:sz="4" w:space="0" w:color="auto"/>
            </w:tcBorders>
          </w:tcPr>
          <w:p w14:paraId="2A9724A2" w14:textId="77777777" w:rsidR="0073149B" w:rsidRPr="007A6F05" w:rsidRDefault="0073149B" w:rsidP="007A6F05">
            <w:pPr>
              <w:pStyle w:val="TableTextLeft"/>
              <w:rPr>
                <w:szCs w:val="24"/>
              </w:rPr>
            </w:pPr>
            <w:r w:rsidRPr="007A6F05">
              <w:rPr>
                <w:szCs w:val="24"/>
              </w:rPr>
              <w:t>Restore</w:t>
            </w:r>
          </w:p>
        </w:tc>
        <w:tc>
          <w:tcPr>
            <w:tcW w:w="7344" w:type="dxa"/>
            <w:tcBorders>
              <w:bottom w:val="single" w:sz="4" w:space="0" w:color="auto"/>
            </w:tcBorders>
          </w:tcPr>
          <w:p w14:paraId="036526AF" w14:textId="77777777" w:rsidR="0073149B" w:rsidRPr="007A6F05" w:rsidRDefault="0073149B" w:rsidP="007A6F05">
            <w:pPr>
              <w:pStyle w:val="TableTextLeft"/>
              <w:rPr>
                <w:szCs w:val="24"/>
              </w:rPr>
            </w:pPr>
            <w:r w:rsidRPr="007A6F05">
              <w:rPr>
                <w:szCs w:val="24"/>
              </w:rPr>
              <w:t>Restoring an assessment returned an assessment from the Reset status to its prior status. This action could be performed only on assessments that were reset previously.</w:t>
            </w:r>
          </w:p>
        </w:tc>
      </w:tr>
      <w:tr w:rsidR="0073149B" w:rsidRPr="007A6F05" w14:paraId="335DB93C" w14:textId="77777777">
        <w:tc>
          <w:tcPr>
            <w:tcW w:w="2880" w:type="dxa"/>
            <w:tcBorders>
              <w:top w:val="single" w:sz="4" w:space="0" w:color="auto"/>
              <w:bottom w:val="single" w:sz="4" w:space="0" w:color="auto"/>
            </w:tcBorders>
          </w:tcPr>
          <w:p w14:paraId="6FD13F4A" w14:textId="1F592BC1" w:rsidR="0073149B" w:rsidRPr="007A6F05" w:rsidRDefault="0073149B" w:rsidP="007A6F05">
            <w:pPr>
              <w:pStyle w:val="TableTextLeft"/>
              <w:rPr>
                <w:b/>
                <w:szCs w:val="24"/>
              </w:rPr>
            </w:pPr>
            <w:r w:rsidRPr="007A6F05">
              <w:rPr>
                <w:szCs w:val="24"/>
              </w:rPr>
              <w:t>Grace Period Extension</w:t>
            </w:r>
          </w:p>
        </w:tc>
        <w:tc>
          <w:tcPr>
            <w:tcW w:w="7344" w:type="dxa"/>
            <w:tcBorders>
              <w:top w:val="single" w:sz="4" w:space="0" w:color="auto"/>
              <w:bottom w:val="single" w:sz="4" w:space="0" w:color="auto"/>
            </w:tcBorders>
          </w:tcPr>
          <w:p w14:paraId="4975F524" w14:textId="0E3F5934" w:rsidR="0073149B" w:rsidRPr="007A6F05" w:rsidRDefault="0073149B" w:rsidP="007A6F05">
            <w:pPr>
              <w:pStyle w:val="TableTextLeft"/>
              <w:spacing w:after="120"/>
              <w:rPr>
                <w:szCs w:val="24"/>
              </w:rPr>
            </w:pPr>
            <w:r w:rsidRPr="007A6F05">
              <w:rPr>
                <w:spacing w:val="-2"/>
                <w:szCs w:val="24"/>
              </w:rPr>
              <w:t xml:space="preserve">Permitting a grace period extension allowed the student to review previously answered items upon logging back on to the assessment after expiration of the pause rule. Note that for </w:t>
            </w:r>
            <w:r w:rsidRPr="007A6F05">
              <w:rPr>
                <w:szCs w:val="24"/>
              </w:rPr>
              <w:t>a performance task, having the test administrator open a new testing session may be all that was needed to continue testing.</w:t>
            </w:r>
          </w:p>
          <w:p w14:paraId="4D4A3846" w14:textId="637A8619" w:rsidR="0073149B" w:rsidRPr="007A6F05" w:rsidRDefault="0073149B" w:rsidP="007A6F05">
            <w:pPr>
              <w:pStyle w:val="TableTextLeft"/>
              <w:rPr>
                <w:szCs w:val="24"/>
              </w:rPr>
            </w:pPr>
            <w:r w:rsidRPr="007A6F05">
              <w:rPr>
                <w:szCs w:val="24"/>
              </w:rPr>
              <w:t xml:space="preserve">A grace period extension was granted only in cases where there was a disruption to a test session, such as a technical difficulty, fire drill, schoolwide power outage, earthquake, or other act beyond the control of the test </w:t>
            </w:r>
            <w:r w:rsidR="00F71F89" w:rsidRPr="007A6F05">
              <w:rPr>
                <w:szCs w:val="24"/>
              </w:rPr>
              <w:t>administrator</w:t>
            </w:r>
            <w:r w:rsidRPr="007A6F05">
              <w:rPr>
                <w:szCs w:val="24"/>
              </w:rPr>
              <w:t>.</w:t>
            </w:r>
          </w:p>
        </w:tc>
      </w:tr>
    </w:tbl>
    <w:bookmarkEnd w:id="502"/>
    <w:p w14:paraId="68E45472" w14:textId="3223AE5E" w:rsidR="001B187E" w:rsidRPr="007A6F05" w:rsidRDefault="001B187E" w:rsidP="007A6F05">
      <w:pPr>
        <w:pStyle w:val="Heading5"/>
      </w:pPr>
      <w:r w:rsidRPr="007A6F05">
        <w:t>Impropriety</w:t>
      </w:r>
      <w:bookmarkEnd w:id="498"/>
      <w:bookmarkEnd w:id="499"/>
      <w:bookmarkEnd w:id="500"/>
    </w:p>
    <w:p w14:paraId="2083CC6F" w14:textId="77777777" w:rsidR="00F73A10" w:rsidRPr="007A6F05" w:rsidRDefault="00F73A10" w:rsidP="007A6F05">
      <w:r w:rsidRPr="007A6F05">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7B467F0F" w14:textId="3A884609" w:rsidR="00F73A10" w:rsidRPr="007A6F05" w:rsidRDefault="00F73A10" w:rsidP="007A6F05">
      <w:r w:rsidRPr="007A6F05">
        <w:t xml:space="preserve">An impropriety can be corrected and contained at a local level. An impropriety should be reported to the LEA </w:t>
      </w:r>
      <w:r w:rsidR="00F71F89" w:rsidRPr="007A6F05">
        <w:t>CAASPP</w:t>
      </w:r>
      <w:r w:rsidRPr="007A6F05">
        <w:t xml:space="preserve"> coordinator and </w:t>
      </w:r>
      <w:r w:rsidR="00F71F89" w:rsidRPr="007A6F05">
        <w:t>site CAASPP coordinator</w:t>
      </w:r>
      <w:r w:rsidRPr="007A6F05">
        <w:t xml:space="preserve"> immediately. The coordinator must report the incident within 24 hours, using the STAIRS/Appeals process in TOMS.</w:t>
      </w:r>
    </w:p>
    <w:p w14:paraId="3C076812" w14:textId="0347481F" w:rsidR="001B187E" w:rsidRPr="007A6F05" w:rsidRDefault="001B187E" w:rsidP="007A6F05">
      <w:pPr>
        <w:pStyle w:val="Heading5"/>
      </w:pPr>
      <w:r w:rsidRPr="007A6F05">
        <w:lastRenderedPageBreak/>
        <w:t>Irregularity</w:t>
      </w:r>
    </w:p>
    <w:p w14:paraId="034A5B27" w14:textId="77777777" w:rsidR="00F73A10" w:rsidRPr="007A6F05" w:rsidRDefault="00F73A10" w:rsidP="007A6F05">
      <w:pPr>
        <w:keepLines/>
      </w:pPr>
      <w:r w:rsidRPr="007A6F05">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5697ABCD" w14:textId="5B971E70" w:rsidR="00F73A10" w:rsidRPr="007A6F05" w:rsidRDefault="00F73A10" w:rsidP="007A6F05">
      <w:r w:rsidRPr="007A6F05">
        <w:t xml:space="preserve">These circumstances can be corrected and contained at the local level and submitted using the STAIRS/Appeals process in TOMS. An irregularity must be reported to the LEA </w:t>
      </w:r>
      <w:r w:rsidR="00F71F89" w:rsidRPr="007A6F05">
        <w:t>CAASPP</w:t>
      </w:r>
      <w:r w:rsidRPr="007A6F05">
        <w:t xml:space="preserve"> coordinator and </w:t>
      </w:r>
      <w:r w:rsidR="00F71F89" w:rsidRPr="007A6F05">
        <w:t>site CAASPP coordinator</w:t>
      </w:r>
      <w:r w:rsidRPr="007A6F05">
        <w:t xml:space="preserve"> immediately. The coordinator must report the irregularity within 24 hours, using the online STAIRS/Appeals process in TOMS.</w:t>
      </w:r>
    </w:p>
    <w:p w14:paraId="75BB4E82" w14:textId="3FF95587" w:rsidR="001B187E" w:rsidRPr="007A6F05" w:rsidRDefault="001B187E" w:rsidP="007A6F05">
      <w:pPr>
        <w:pStyle w:val="Heading5"/>
      </w:pPr>
      <w:r w:rsidRPr="007A6F05">
        <w:t>Breach</w:t>
      </w:r>
    </w:p>
    <w:p w14:paraId="0D59144A" w14:textId="77777777" w:rsidR="00F73A10" w:rsidRPr="007A6F05" w:rsidRDefault="00F73A10" w:rsidP="007A6F05">
      <w:pPr>
        <w:keepLines/>
      </w:pPr>
      <w:r w:rsidRPr="007A6F05">
        <w:t xml:space="preserve">A testing breach is an event that poses a threat to the validity of the assessment. </w:t>
      </w:r>
      <w:r w:rsidRPr="007A6F05"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2D6C10FC" w14:textId="56D002BC" w:rsidR="00F73A10" w:rsidRPr="007A6F05" w:rsidDel="008D4701" w:rsidRDefault="00F73A10" w:rsidP="007A6F05">
      <w:pPr>
        <w:keepLines/>
      </w:pPr>
      <w:r w:rsidRPr="007A6F05">
        <w:t xml:space="preserve">Breaches require immediate attention; a breach that was due to social media exposure on the part of a student or adult or due to media coverage of an administration was to be escalated to CalTAC via a telephone call from the LEA </w:t>
      </w:r>
      <w:r w:rsidR="00F71F89" w:rsidRPr="007A6F05">
        <w:t>CAASPP</w:t>
      </w:r>
      <w:r w:rsidRPr="007A6F05">
        <w:t xml:space="preserve"> coordinator. Following the call, the </w:t>
      </w:r>
      <w:r w:rsidR="00F71F89" w:rsidRPr="007A6F05">
        <w:t>site CAASPP coordinator</w:t>
      </w:r>
      <w:r w:rsidRPr="007A6F05">
        <w:t xml:space="preserve"> or LEA </w:t>
      </w:r>
      <w:r w:rsidR="00F71F89" w:rsidRPr="007A6F05">
        <w:t>CAASPP</w:t>
      </w:r>
      <w:r w:rsidRPr="007A6F05">
        <w:t xml:space="preserve"> coordinator must report the incident using the online STAIRS/Appeals process in TOMS within 24 hours</w:t>
      </w:r>
      <w:r w:rsidRPr="007A6F05">
        <w:rPr>
          <w:color w:val="000000" w:themeColor="text1"/>
        </w:rPr>
        <w:t xml:space="preserve">. </w:t>
      </w:r>
      <w:r w:rsidRPr="007A6F05">
        <w:t>All other breaches were to be entered into STAIRS directly.</w:t>
      </w:r>
    </w:p>
    <w:p w14:paraId="3524EF99" w14:textId="7F9089AA" w:rsidR="00565D2F" w:rsidRPr="007A6F05" w:rsidRDefault="00565D2F" w:rsidP="007A6F05">
      <w:pPr>
        <w:pStyle w:val="Heading4"/>
        <w:rPr>
          <w:webHidden/>
        </w:rPr>
      </w:pPr>
      <w:bookmarkStart w:id="505" w:name="_Toc192488560"/>
      <w:r w:rsidRPr="007A6F05">
        <w:t>Appeals</w:t>
      </w:r>
      <w:bookmarkEnd w:id="505"/>
    </w:p>
    <w:p w14:paraId="2E020F11" w14:textId="3AE1497B" w:rsidR="00966954" w:rsidRPr="007A6F05" w:rsidRDefault="00966954" w:rsidP="007A6F05">
      <w:r w:rsidRPr="007A6F05">
        <w:t>For test security incidents reported in STAIRS that resulted in a need to invalidate, restore</w:t>
      </w:r>
      <w:r w:rsidR="00101413" w:rsidRPr="007A6F05">
        <w:t>, or provide</w:t>
      </w:r>
      <w:r w:rsidR="00FB6302" w:rsidRPr="007A6F05">
        <w:t xml:space="preserve"> a</w:t>
      </w:r>
      <w:r w:rsidR="00101413" w:rsidRPr="007A6F05">
        <w:t xml:space="preserve"> grace period extension for</w:t>
      </w:r>
      <w:r w:rsidRPr="007A6F05">
        <w:t xml:space="preserve"> individual computer-based student assessments, the request had to be approved by the CDE. Requests to reset and reopen assessments were processed by an LEA Outreach Administrator.</w:t>
      </w:r>
    </w:p>
    <w:p w14:paraId="720CACEE" w14:textId="452D457C" w:rsidR="002471CC" w:rsidRPr="007A6F05" w:rsidRDefault="00966954" w:rsidP="007A6F05">
      <w:r w:rsidRPr="007A6F05">
        <w:t xml:space="preserve">In most instances, an Appeal was submitted to address a test security breach or irregularity. The LEA </w:t>
      </w:r>
      <w:r w:rsidR="008C054F" w:rsidRPr="007A6F05">
        <w:t>CAASPP</w:t>
      </w:r>
      <w:r w:rsidRPr="007A6F05">
        <w:t xml:space="preserve"> coordinator or </w:t>
      </w:r>
      <w:r w:rsidR="0008510F" w:rsidRPr="007A6F05">
        <w:t xml:space="preserve">site </w:t>
      </w:r>
      <w:r w:rsidR="008C054F" w:rsidRPr="007A6F05">
        <w:t>CAASPP</w:t>
      </w:r>
      <w:r w:rsidRPr="007A6F05">
        <w:t xml:space="preserve"> coordinator submitted Appeals in TOMS. All submitted Appeals were available for retrieval and review</w:t>
      </w:r>
      <w:r w:rsidR="006C1478" w:rsidRPr="007A6F05">
        <w:t>ed</w:t>
      </w:r>
      <w:r w:rsidRPr="007A6F05">
        <w:t xml:space="preserve"> by </w:t>
      </w:r>
      <w:r w:rsidR="00101413" w:rsidRPr="007A6F05">
        <w:t>LEA and site coordinators</w:t>
      </w:r>
      <w:r w:rsidRPr="007A6F05">
        <w:t xml:space="preserve"> within a given organization. An Appeal could be requested only by the LEA </w:t>
      </w:r>
      <w:r w:rsidR="008C054F" w:rsidRPr="007A6F05">
        <w:t>CAASPP</w:t>
      </w:r>
      <w:r w:rsidRPr="007A6F05">
        <w:t xml:space="preserve"> coordinator or </w:t>
      </w:r>
      <w:r w:rsidR="0008510F" w:rsidRPr="007A6F05">
        <w:t xml:space="preserve">site </w:t>
      </w:r>
      <w:r w:rsidR="008C054F" w:rsidRPr="007A6F05">
        <w:t>CAASPP</w:t>
      </w:r>
      <w:r w:rsidRPr="007A6F05">
        <w:t xml:space="preserve"> coordinator if prompted while filing a STAIRS case in TOMS (CDE, 202</w:t>
      </w:r>
      <w:r w:rsidR="00D47FD5" w:rsidRPr="007A6F05">
        <w:t>4d</w:t>
      </w:r>
      <w:r w:rsidRPr="007A6F05">
        <w:t xml:space="preserve">). Types of Appeals available during the </w:t>
      </w:r>
      <w:r w:rsidR="007E3AD8" w:rsidRPr="007A6F05">
        <w:t>2023–24</w:t>
      </w:r>
      <w:r w:rsidRPr="007A6F05">
        <w:t xml:space="preserve"> administration are described in</w:t>
      </w:r>
      <w:r w:rsidR="00460CAC" w:rsidRPr="007A6F05">
        <w:t xml:space="preserve"> </w:t>
      </w:r>
      <w:r w:rsidR="001D4D9C" w:rsidRPr="007A6F05">
        <w:rPr>
          <w:rStyle w:val="Cross-Reference"/>
        </w:rPr>
        <w:fldChar w:fldCharType="begin"/>
      </w:r>
      <w:r w:rsidR="001D4D9C" w:rsidRPr="007A6F05">
        <w:rPr>
          <w:rStyle w:val="Cross-Reference"/>
        </w:rPr>
        <w:instrText xml:space="preserve"> REF  _Ref121213167 \* Lower \h  \* MERGEFORMAT </w:instrText>
      </w:r>
      <w:r w:rsidR="001D4D9C" w:rsidRPr="007A6F05">
        <w:rPr>
          <w:rStyle w:val="Cross-Reference"/>
        </w:rPr>
      </w:r>
      <w:r w:rsidR="001D4D9C" w:rsidRPr="007A6F05">
        <w:rPr>
          <w:rStyle w:val="Cross-Reference"/>
        </w:rPr>
        <w:fldChar w:fldCharType="separate"/>
      </w:r>
      <w:r w:rsidR="00225A88" w:rsidRPr="007A6F05">
        <w:rPr>
          <w:rStyle w:val="Cross-Reference"/>
        </w:rPr>
        <w:t>table 5.4</w:t>
      </w:r>
      <w:r w:rsidR="001D4D9C" w:rsidRPr="007A6F05">
        <w:rPr>
          <w:rStyle w:val="Cross-Reference"/>
        </w:rPr>
        <w:fldChar w:fldCharType="end"/>
      </w:r>
      <w:r w:rsidRPr="007A6F05">
        <w:t>.</w:t>
      </w:r>
    </w:p>
    <w:p w14:paraId="5A9818AE" w14:textId="14C9B459" w:rsidR="00D21072" w:rsidRPr="007A6F05" w:rsidRDefault="00D21072" w:rsidP="007A6F05">
      <w:pPr>
        <w:keepNext/>
        <w:keepLines/>
      </w:pPr>
      <w:r w:rsidRPr="007A6F05">
        <w:rPr>
          <w:rStyle w:val="Cross-Reference"/>
        </w:rPr>
        <w:fldChar w:fldCharType="begin"/>
      </w:r>
      <w:r w:rsidRPr="007A6F05">
        <w:rPr>
          <w:rStyle w:val="Cross-Reference"/>
        </w:rPr>
        <w:instrText xml:space="preserve"> REF _Ref123636664 \h  \* MERGEFORMAT </w:instrText>
      </w:r>
      <w:r w:rsidRPr="007A6F05">
        <w:rPr>
          <w:rStyle w:val="Cross-Reference"/>
        </w:rPr>
      </w:r>
      <w:r w:rsidRPr="007A6F05">
        <w:rPr>
          <w:rStyle w:val="Cross-Reference"/>
        </w:rPr>
        <w:fldChar w:fldCharType="separate"/>
      </w:r>
      <w:r w:rsidR="00225A88" w:rsidRPr="007A6F05">
        <w:rPr>
          <w:rStyle w:val="Cross-Reference"/>
        </w:rPr>
        <w:t>Table 5.5</w:t>
      </w:r>
      <w:r w:rsidRPr="007A6F05">
        <w:rPr>
          <w:rStyle w:val="Cross-Reference"/>
        </w:rPr>
        <w:fldChar w:fldCharType="end"/>
      </w:r>
      <w:r w:rsidRPr="007A6F05">
        <w:t xml:space="preserve"> and </w:t>
      </w:r>
      <w:r w:rsidRPr="007A6F05">
        <w:rPr>
          <w:rStyle w:val="Cross-Reference"/>
        </w:rPr>
        <w:fldChar w:fldCharType="begin"/>
      </w:r>
      <w:r w:rsidRPr="007A6F05">
        <w:rPr>
          <w:rStyle w:val="Cross-Reference"/>
        </w:rPr>
        <w:instrText xml:space="preserve"> REF  _Ref123636817 \* Lower \h  \* MERGEFORMAT </w:instrText>
      </w:r>
      <w:r w:rsidRPr="007A6F05">
        <w:rPr>
          <w:rStyle w:val="Cross-Reference"/>
        </w:rPr>
      </w:r>
      <w:r w:rsidRPr="007A6F05">
        <w:rPr>
          <w:rStyle w:val="Cross-Reference"/>
        </w:rPr>
        <w:fldChar w:fldCharType="separate"/>
      </w:r>
      <w:r w:rsidR="00225A88" w:rsidRPr="007A6F05">
        <w:rPr>
          <w:rStyle w:val="Cross-Reference"/>
        </w:rPr>
        <w:t>table 5.6</w:t>
      </w:r>
      <w:r w:rsidRPr="007A6F05">
        <w:rPr>
          <w:rStyle w:val="Cross-Reference"/>
        </w:rPr>
        <w:fldChar w:fldCharType="end"/>
      </w:r>
      <w:r w:rsidRPr="007A6F05">
        <w:t xml:space="preserve"> present the number of Appeals in STAIRS in the </w:t>
      </w:r>
      <w:r w:rsidR="007E3AD8" w:rsidRPr="007A6F05">
        <w:t>2023–24</w:t>
      </w:r>
      <w:r w:rsidRPr="007A6F05">
        <w:t xml:space="preserve"> administration for ELA and mathematics, respectively, as well as the number of </w:t>
      </w:r>
      <w:r w:rsidR="003C1D46" w:rsidRPr="007A6F05">
        <w:t xml:space="preserve">individual </w:t>
      </w:r>
      <w:r w:rsidRPr="007A6F05">
        <w:t>Statewide Student Identifiers (SSIDs) submitted and approved.</w:t>
      </w:r>
      <w:r w:rsidR="003C1D46" w:rsidRPr="007A6F05">
        <w:t xml:space="preserve"> The number in the </w:t>
      </w:r>
      <w:r w:rsidR="003C1D46" w:rsidRPr="007A6F05">
        <w:rPr>
          <w:i/>
          <w:iCs/>
        </w:rPr>
        <w:t>Appeals SSIDs Approved</w:t>
      </w:r>
      <w:r w:rsidR="003C1D46" w:rsidRPr="007A6F05">
        <w:t xml:space="preserve"> column is the number of accepted cases that resulted in an Appeal, which may differ from the number in the </w:t>
      </w:r>
      <w:r w:rsidR="003C1D46" w:rsidRPr="007A6F05">
        <w:rPr>
          <w:i/>
          <w:iCs/>
        </w:rPr>
        <w:t xml:space="preserve">Number of Incidents </w:t>
      </w:r>
      <w:r w:rsidR="003C1D46" w:rsidRPr="007A6F05">
        <w:t>column because of incorrect entry or other factors.</w:t>
      </w:r>
    </w:p>
    <w:p w14:paraId="42D61BC6" w14:textId="77777777" w:rsidR="00D21072" w:rsidRPr="007A6F05" w:rsidRDefault="00D21072" w:rsidP="007A6F05"/>
    <w:p w14:paraId="6E293104" w14:textId="3138FB47" w:rsidR="002471CC" w:rsidRPr="007A6F05" w:rsidRDefault="002471CC" w:rsidP="007A6F05">
      <w:pPr>
        <w:sectPr w:rsidR="002471CC" w:rsidRPr="007A6F05" w:rsidSect="00D45A7A">
          <w:headerReference w:type="first" r:id="rId24"/>
          <w:footerReference w:type="first" r:id="rId25"/>
          <w:pgSz w:w="12240" w:h="15840"/>
          <w:pgMar w:top="1152" w:right="1152" w:bottom="1152" w:left="1152" w:header="576" w:footer="360" w:gutter="0"/>
          <w:cols w:space="720"/>
          <w:docGrid w:linePitch="326"/>
        </w:sectPr>
      </w:pPr>
    </w:p>
    <w:p w14:paraId="473C3394" w14:textId="6B4E2FF1" w:rsidR="00224788" w:rsidRPr="007A6F05" w:rsidRDefault="00224788" w:rsidP="007A6F05">
      <w:pPr>
        <w:pStyle w:val="Caption"/>
      </w:pPr>
      <w:bookmarkStart w:id="506" w:name="_Ref123636664"/>
      <w:bookmarkStart w:id="507" w:name="_Toc192152404"/>
      <w:r w:rsidRPr="007A6F05">
        <w:lastRenderedPageBreak/>
        <w:t xml:space="preserve">Table </w:t>
      </w:r>
      <w:r w:rsidRPr="007A6F05">
        <w:fldChar w:fldCharType="begin"/>
      </w:r>
      <w:r w:rsidRPr="007A6F05">
        <w:instrText>STYLEREF 2 \s</w:instrText>
      </w:r>
      <w:r w:rsidRPr="007A6F05">
        <w:fldChar w:fldCharType="separate"/>
      </w:r>
      <w:r w:rsidR="008D6FD8" w:rsidRPr="007A6F05">
        <w:rPr>
          <w:noProof/>
        </w:rPr>
        <w:t>5</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5</w:t>
      </w:r>
      <w:r w:rsidRPr="007A6F05">
        <w:fldChar w:fldCharType="end"/>
      </w:r>
      <w:bookmarkEnd w:id="506"/>
      <w:r w:rsidRPr="007A6F05">
        <w:t xml:space="preserve">  Number and Types of Incidents Submitted in STAIRS—ELA</w:t>
      </w:r>
      <w:bookmarkEnd w:id="507"/>
    </w:p>
    <w:tbl>
      <w:tblPr>
        <w:tblStyle w:val="TRs"/>
        <w:tblW w:w="14085" w:type="dxa"/>
        <w:tblLayout w:type="fixed"/>
        <w:tblLook w:val="04A0" w:firstRow="1" w:lastRow="0" w:firstColumn="1" w:lastColumn="0" w:noHBand="0" w:noVBand="1"/>
      </w:tblPr>
      <w:tblGrid>
        <w:gridCol w:w="4463"/>
        <w:gridCol w:w="5040"/>
        <w:gridCol w:w="1270"/>
        <w:gridCol w:w="1872"/>
        <w:gridCol w:w="1440"/>
      </w:tblGrid>
      <w:tr w:rsidR="00715122" w:rsidRPr="007A6F05" w14:paraId="3C0CDFAE" w14:textId="77777777" w:rsidTr="007D505D">
        <w:trPr>
          <w:cnfStyle w:val="100000000000" w:firstRow="1" w:lastRow="0" w:firstColumn="0" w:lastColumn="0" w:oddVBand="0" w:evenVBand="0" w:oddHBand="0" w:evenHBand="0" w:firstRowFirstColumn="0" w:firstRowLastColumn="0" w:lastRowFirstColumn="0" w:lastRowLastColumn="0"/>
          <w:trHeight w:val="720"/>
        </w:trPr>
        <w:tc>
          <w:tcPr>
            <w:tcW w:w="4463" w:type="dxa"/>
            <w:noWrap/>
            <w:hideMark/>
          </w:tcPr>
          <w:p w14:paraId="4E50A901" w14:textId="77777777" w:rsidR="00715122" w:rsidRPr="007A6F05" w:rsidRDefault="00715122" w:rsidP="007A6F05">
            <w:pPr>
              <w:pStyle w:val="TableHead"/>
              <w:rPr>
                <w:b/>
                <w:noProof w:val="0"/>
              </w:rPr>
            </w:pPr>
            <w:r w:rsidRPr="007A6F05">
              <w:rPr>
                <w:b/>
                <w:noProof w:val="0"/>
              </w:rPr>
              <w:t>Description</w:t>
            </w:r>
          </w:p>
        </w:tc>
        <w:tc>
          <w:tcPr>
            <w:tcW w:w="5040" w:type="dxa"/>
            <w:hideMark/>
          </w:tcPr>
          <w:p w14:paraId="077072C5" w14:textId="77777777" w:rsidR="00715122" w:rsidRPr="007A6F05" w:rsidRDefault="00715122" w:rsidP="007A6F05">
            <w:pPr>
              <w:pStyle w:val="TableHead"/>
              <w:rPr>
                <w:b/>
                <w:noProof w:val="0"/>
              </w:rPr>
            </w:pPr>
            <w:r w:rsidRPr="007A6F05">
              <w:rPr>
                <w:b/>
                <w:noProof w:val="0"/>
              </w:rPr>
              <w:t>Appeal Type</w:t>
            </w:r>
          </w:p>
        </w:tc>
        <w:tc>
          <w:tcPr>
            <w:tcW w:w="1270" w:type="dxa"/>
            <w:hideMark/>
          </w:tcPr>
          <w:p w14:paraId="7FEF9627" w14:textId="77777777" w:rsidR="00715122" w:rsidRPr="007A6F05" w:rsidRDefault="00715122" w:rsidP="007A6F05">
            <w:pPr>
              <w:pStyle w:val="TableHead"/>
              <w:rPr>
                <w:b/>
                <w:noProof w:val="0"/>
              </w:rPr>
            </w:pPr>
            <w:r w:rsidRPr="007A6F05">
              <w:rPr>
                <w:b/>
                <w:noProof w:val="0"/>
              </w:rPr>
              <w:t>Number of Incidents</w:t>
            </w:r>
          </w:p>
        </w:tc>
        <w:tc>
          <w:tcPr>
            <w:tcW w:w="1872" w:type="dxa"/>
            <w:hideMark/>
          </w:tcPr>
          <w:p w14:paraId="256044EA" w14:textId="4A0DAE8B" w:rsidR="00715122" w:rsidRPr="007A6F05" w:rsidRDefault="00715122" w:rsidP="007A6F05">
            <w:pPr>
              <w:pStyle w:val="TableHead"/>
              <w:rPr>
                <w:b/>
                <w:noProof w:val="0"/>
              </w:rPr>
            </w:pPr>
            <w:r w:rsidRPr="007A6F05">
              <w:rPr>
                <w:b/>
                <w:noProof w:val="0"/>
              </w:rPr>
              <w:t>Total Number of SSIDs Submitted</w:t>
            </w:r>
          </w:p>
        </w:tc>
        <w:tc>
          <w:tcPr>
            <w:tcW w:w="1440" w:type="dxa"/>
            <w:hideMark/>
          </w:tcPr>
          <w:p w14:paraId="79408A77" w14:textId="4C221643" w:rsidR="00715122" w:rsidRPr="007A6F05" w:rsidRDefault="00715122" w:rsidP="007A6F05">
            <w:pPr>
              <w:pStyle w:val="TableHead"/>
              <w:rPr>
                <w:b/>
                <w:noProof w:val="0"/>
              </w:rPr>
            </w:pPr>
            <w:r w:rsidRPr="007A6F05">
              <w:rPr>
                <w:b/>
                <w:noProof w:val="0"/>
              </w:rPr>
              <w:t>Appeals SSIDs Approved</w:t>
            </w:r>
          </w:p>
        </w:tc>
      </w:tr>
      <w:tr w:rsidR="00B86E46" w:rsidRPr="007A6F05" w14:paraId="3AE6F6F0" w14:textId="77777777" w:rsidTr="007D505D">
        <w:tc>
          <w:tcPr>
            <w:tcW w:w="4463" w:type="dxa"/>
            <w:hideMark/>
          </w:tcPr>
          <w:p w14:paraId="54EDF824" w14:textId="77777777" w:rsidR="00B86E46" w:rsidRPr="007A6F05" w:rsidRDefault="00B86E46" w:rsidP="007A6F05">
            <w:pPr>
              <w:pStyle w:val="TableText"/>
              <w:jc w:val="left"/>
              <w:rPr>
                <w:noProof w:val="0"/>
              </w:rPr>
            </w:pPr>
            <w:r w:rsidRPr="007A6F05">
              <w:rPr>
                <w:noProof w:val="0"/>
              </w:rPr>
              <w:t>Accessibility Issue</w:t>
            </w:r>
          </w:p>
        </w:tc>
        <w:tc>
          <w:tcPr>
            <w:tcW w:w="5040" w:type="dxa"/>
            <w:hideMark/>
          </w:tcPr>
          <w:p w14:paraId="4855666D" w14:textId="77777777" w:rsidR="00B86E46" w:rsidRPr="007A6F05" w:rsidRDefault="00B86E46" w:rsidP="007A6F05">
            <w:pPr>
              <w:pStyle w:val="TableText"/>
              <w:jc w:val="left"/>
              <w:rPr>
                <w:noProof w:val="0"/>
              </w:rPr>
            </w:pPr>
            <w:r w:rsidRPr="007A6F05">
              <w:rPr>
                <w:noProof w:val="0"/>
              </w:rPr>
              <w:t>Reset</w:t>
            </w:r>
          </w:p>
        </w:tc>
        <w:tc>
          <w:tcPr>
            <w:tcW w:w="1270" w:type="dxa"/>
            <w:noWrap/>
            <w:vAlign w:val="bottom"/>
            <w:hideMark/>
          </w:tcPr>
          <w:p w14:paraId="0F474C47" w14:textId="0FB038BC" w:rsidR="00B86E46" w:rsidRPr="007A6F05" w:rsidRDefault="00B86E46" w:rsidP="007A6F05">
            <w:pPr>
              <w:pStyle w:val="TableText"/>
              <w:ind w:right="144"/>
              <w:rPr>
                <w:noProof w:val="0"/>
              </w:rPr>
            </w:pPr>
            <w:r w:rsidRPr="007A6F05">
              <w:t>1,</w:t>
            </w:r>
            <w:r w:rsidR="0091637D" w:rsidRPr="007A6F05">
              <w:rPr>
                <w:noProof w:val="0"/>
              </w:rPr>
              <w:t>070</w:t>
            </w:r>
          </w:p>
        </w:tc>
        <w:tc>
          <w:tcPr>
            <w:tcW w:w="1872" w:type="dxa"/>
            <w:noWrap/>
            <w:vAlign w:val="bottom"/>
            <w:hideMark/>
          </w:tcPr>
          <w:p w14:paraId="3D45E9C1" w14:textId="697BEF91" w:rsidR="00B86E46" w:rsidRPr="007A6F05" w:rsidRDefault="00067FDA" w:rsidP="007A6F05">
            <w:pPr>
              <w:pStyle w:val="TableText"/>
              <w:ind w:right="288"/>
              <w:rPr>
                <w:noProof w:val="0"/>
              </w:rPr>
            </w:pPr>
            <w:r w:rsidRPr="007A6F05">
              <w:t>1</w:t>
            </w:r>
            <w:r w:rsidR="00325E54" w:rsidRPr="007A6F05">
              <w:t>,</w:t>
            </w:r>
            <w:r w:rsidRPr="007A6F05">
              <w:t>753</w:t>
            </w:r>
          </w:p>
        </w:tc>
        <w:tc>
          <w:tcPr>
            <w:tcW w:w="1440" w:type="dxa"/>
            <w:noWrap/>
            <w:vAlign w:val="bottom"/>
            <w:hideMark/>
          </w:tcPr>
          <w:p w14:paraId="3E25602A" w14:textId="22F0088B" w:rsidR="00B86E46" w:rsidRPr="007A6F05" w:rsidRDefault="00C24BA1" w:rsidP="007A6F05">
            <w:pPr>
              <w:pStyle w:val="TableText"/>
              <w:ind w:right="144"/>
              <w:rPr>
                <w:noProof w:val="0"/>
              </w:rPr>
            </w:pPr>
            <w:r w:rsidRPr="007A6F05">
              <w:t>1,643</w:t>
            </w:r>
          </w:p>
        </w:tc>
      </w:tr>
      <w:tr w:rsidR="00B86E46" w:rsidRPr="007A6F05" w14:paraId="5431FA7E" w14:textId="77777777" w:rsidTr="007D505D">
        <w:tc>
          <w:tcPr>
            <w:tcW w:w="4463" w:type="dxa"/>
            <w:hideMark/>
          </w:tcPr>
          <w:p w14:paraId="499C1A32" w14:textId="77777777" w:rsidR="00B86E46" w:rsidRPr="007A6F05" w:rsidRDefault="00B86E46" w:rsidP="007A6F05">
            <w:pPr>
              <w:pStyle w:val="TableText"/>
              <w:jc w:val="left"/>
              <w:rPr>
                <w:noProof w:val="0"/>
              </w:rPr>
            </w:pPr>
            <w:r w:rsidRPr="007A6F05">
              <w:rPr>
                <w:noProof w:val="0"/>
              </w:rPr>
              <w:t>Administered Incorrect Assessment</w:t>
            </w:r>
          </w:p>
        </w:tc>
        <w:tc>
          <w:tcPr>
            <w:tcW w:w="5040" w:type="dxa"/>
            <w:hideMark/>
          </w:tcPr>
          <w:p w14:paraId="04A5D52C" w14:textId="72F6E136" w:rsidR="00B86E46" w:rsidRPr="007A6F05" w:rsidRDefault="00B86E46" w:rsidP="007A6F05">
            <w:pPr>
              <w:pStyle w:val="TableText"/>
              <w:jc w:val="left"/>
              <w:rPr>
                <w:noProof w:val="0"/>
              </w:rPr>
            </w:pPr>
            <w:r w:rsidRPr="007A6F05">
              <w:rPr>
                <w:noProof w:val="0"/>
              </w:rPr>
              <w:t>Reset or Reopen or No Appeal</w:t>
            </w:r>
          </w:p>
        </w:tc>
        <w:tc>
          <w:tcPr>
            <w:tcW w:w="1270" w:type="dxa"/>
            <w:noWrap/>
            <w:vAlign w:val="bottom"/>
            <w:hideMark/>
          </w:tcPr>
          <w:p w14:paraId="68EFA6C3" w14:textId="08E0CE77" w:rsidR="00B86E46" w:rsidRPr="007A6F05" w:rsidRDefault="0091637D" w:rsidP="007A6F05">
            <w:pPr>
              <w:pStyle w:val="TableText"/>
              <w:ind w:right="144"/>
              <w:rPr>
                <w:noProof w:val="0"/>
              </w:rPr>
            </w:pPr>
            <w:r w:rsidRPr="007A6F05">
              <w:rPr>
                <w:noProof w:val="0"/>
              </w:rPr>
              <w:t>441</w:t>
            </w:r>
          </w:p>
        </w:tc>
        <w:tc>
          <w:tcPr>
            <w:tcW w:w="1872" w:type="dxa"/>
            <w:noWrap/>
            <w:vAlign w:val="bottom"/>
            <w:hideMark/>
          </w:tcPr>
          <w:p w14:paraId="4CDD865E" w14:textId="3B0021F8" w:rsidR="00B86E46" w:rsidRPr="007A6F05" w:rsidRDefault="00067FDA" w:rsidP="007A6F05">
            <w:pPr>
              <w:pStyle w:val="TableText"/>
              <w:ind w:right="288"/>
              <w:rPr>
                <w:noProof w:val="0"/>
              </w:rPr>
            </w:pPr>
            <w:r w:rsidRPr="007A6F05">
              <w:t>633</w:t>
            </w:r>
          </w:p>
        </w:tc>
        <w:tc>
          <w:tcPr>
            <w:tcW w:w="1440" w:type="dxa"/>
            <w:noWrap/>
            <w:vAlign w:val="bottom"/>
            <w:hideMark/>
          </w:tcPr>
          <w:p w14:paraId="6978A3D4" w14:textId="617EB550" w:rsidR="00B86E46" w:rsidRPr="007A6F05" w:rsidRDefault="00C24BA1" w:rsidP="007A6F05">
            <w:pPr>
              <w:pStyle w:val="TableText"/>
              <w:ind w:right="144"/>
              <w:rPr>
                <w:noProof w:val="0"/>
              </w:rPr>
            </w:pPr>
            <w:r w:rsidRPr="007A6F05">
              <w:t>374</w:t>
            </w:r>
          </w:p>
        </w:tc>
      </w:tr>
      <w:tr w:rsidR="00B86E46" w:rsidRPr="007A6F05" w14:paraId="1BDCE62A" w14:textId="77777777" w:rsidTr="007D505D">
        <w:tc>
          <w:tcPr>
            <w:tcW w:w="4463" w:type="dxa"/>
            <w:hideMark/>
          </w:tcPr>
          <w:p w14:paraId="1C63A4FE" w14:textId="77777777" w:rsidR="00B86E46" w:rsidRPr="007A6F05" w:rsidRDefault="00B86E46" w:rsidP="007A6F05">
            <w:pPr>
              <w:pStyle w:val="TableText"/>
              <w:jc w:val="left"/>
              <w:rPr>
                <w:noProof w:val="0"/>
              </w:rPr>
            </w:pPr>
            <w:r w:rsidRPr="007A6F05">
              <w:rPr>
                <w:noProof w:val="0"/>
              </w:rPr>
              <w:t>Administration Error</w:t>
            </w:r>
          </w:p>
        </w:tc>
        <w:tc>
          <w:tcPr>
            <w:tcW w:w="5040" w:type="dxa"/>
            <w:hideMark/>
          </w:tcPr>
          <w:p w14:paraId="35BD695C" w14:textId="77777777" w:rsidR="00B86E46" w:rsidRPr="007A6F05" w:rsidRDefault="00B86E46" w:rsidP="007A6F05">
            <w:pPr>
              <w:pStyle w:val="TableText"/>
              <w:jc w:val="left"/>
              <w:rPr>
                <w:noProof w:val="0"/>
              </w:rPr>
            </w:pPr>
            <w:r w:rsidRPr="007A6F05">
              <w:rPr>
                <w:noProof w:val="0"/>
              </w:rPr>
              <w:t>No Appeal</w:t>
            </w:r>
          </w:p>
        </w:tc>
        <w:tc>
          <w:tcPr>
            <w:tcW w:w="1270" w:type="dxa"/>
            <w:noWrap/>
            <w:vAlign w:val="bottom"/>
            <w:hideMark/>
          </w:tcPr>
          <w:p w14:paraId="3E7FB408" w14:textId="52657E69" w:rsidR="00B86E46" w:rsidRPr="007A6F05" w:rsidRDefault="0091637D" w:rsidP="007A6F05">
            <w:pPr>
              <w:pStyle w:val="TableText"/>
              <w:ind w:right="144"/>
              <w:rPr>
                <w:noProof w:val="0"/>
              </w:rPr>
            </w:pPr>
            <w:r w:rsidRPr="007A6F05">
              <w:rPr>
                <w:noProof w:val="0"/>
              </w:rPr>
              <w:t>0</w:t>
            </w:r>
          </w:p>
        </w:tc>
        <w:tc>
          <w:tcPr>
            <w:tcW w:w="1872" w:type="dxa"/>
            <w:noWrap/>
            <w:vAlign w:val="bottom"/>
            <w:hideMark/>
          </w:tcPr>
          <w:p w14:paraId="442A66EE" w14:textId="1834D74C" w:rsidR="00B86E46" w:rsidRPr="007A6F05" w:rsidRDefault="00067FDA" w:rsidP="007A6F05">
            <w:pPr>
              <w:pStyle w:val="TableText"/>
              <w:ind w:right="288"/>
              <w:rPr>
                <w:noProof w:val="0"/>
              </w:rPr>
            </w:pPr>
            <w:r w:rsidRPr="007A6F05">
              <w:rPr>
                <w:noProof w:val="0"/>
              </w:rPr>
              <w:t>0</w:t>
            </w:r>
          </w:p>
        </w:tc>
        <w:tc>
          <w:tcPr>
            <w:tcW w:w="1440" w:type="dxa"/>
            <w:noWrap/>
            <w:vAlign w:val="bottom"/>
            <w:hideMark/>
          </w:tcPr>
          <w:p w14:paraId="29BB9200" w14:textId="6FD0A2CA" w:rsidR="00B86E46" w:rsidRPr="007A6F05" w:rsidRDefault="00C24BA1" w:rsidP="007A6F05">
            <w:pPr>
              <w:pStyle w:val="TableText"/>
              <w:ind w:right="144"/>
              <w:rPr>
                <w:noProof w:val="0"/>
              </w:rPr>
            </w:pPr>
            <w:r w:rsidRPr="007A6F05">
              <w:rPr>
                <w:noProof w:val="0"/>
              </w:rPr>
              <w:t>0</w:t>
            </w:r>
          </w:p>
        </w:tc>
      </w:tr>
      <w:tr w:rsidR="00B86E46" w:rsidRPr="007A6F05" w14:paraId="77BA3D07" w14:textId="77777777" w:rsidTr="007D505D">
        <w:tc>
          <w:tcPr>
            <w:tcW w:w="4463" w:type="dxa"/>
            <w:hideMark/>
          </w:tcPr>
          <w:p w14:paraId="04769CC6" w14:textId="77777777" w:rsidR="00B86E46" w:rsidRPr="007A6F05" w:rsidRDefault="00B86E46" w:rsidP="007A6F05">
            <w:pPr>
              <w:pStyle w:val="TableText"/>
              <w:jc w:val="left"/>
              <w:rPr>
                <w:noProof w:val="0"/>
              </w:rPr>
            </w:pPr>
            <w:r w:rsidRPr="007A6F05">
              <w:rPr>
                <w:noProof w:val="0"/>
              </w:rPr>
              <w:t>Data Entry Issue</w:t>
            </w:r>
          </w:p>
        </w:tc>
        <w:tc>
          <w:tcPr>
            <w:tcW w:w="5040" w:type="dxa"/>
            <w:hideMark/>
          </w:tcPr>
          <w:p w14:paraId="5568FE4B" w14:textId="3F67C39F" w:rsidR="00B86E46" w:rsidRPr="007A6F05" w:rsidRDefault="00B86E46" w:rsidP="007A6F05">
            <w:pPr>
              <w:pStyle w:val="TableText"/>
              <w:jc w:val="left"/>
              <w:rPr>
                <w:noProof w:val="0"/>
              </w:rPr>
            </w:pPr>
            <w:r w:rsidRPr="007A6F05">
              <w:rPr>
                <w:noProof w:val="0"/>
              </w:rPr>
              <w:t>Reset or Reopen or Invalidate or No Appeal</w:t>
            </w:r>
          </w:p>
        </w:tc>
        <w:tc>
          <w:tcPr>
            <w:tcW w:w="1270" w:type="dxa"/>
            <w:noWrap/>
            <w:vAlign w:val="bottom"/>
            <w:hideMark/>
          </w:tcPr>
          <w:p w14:paraId="37F05D16" w14:textId="7DF8EBF9" w:rsidR="00B86E46" w:rsidRPr="007A6F05" w:rsidRDefault="00B86E46" w:rsidP="007A6F05">
            <w:pPr>
              <w:pStyle w:val="TableText"/>
              <w:ind w:right="144"/>
              <w:rPr>
                <w:noProof w:val="0"/>
              </w:rPr>
            </w:pPr>
            <w:r w:rsidRPr="007A6F05">
              <w:rPr>
                <w:noProof w:val="0"/>
              </w:rPr>
              <w:t>0</w:t>
            </w:r>
          </w:p>
        </w:tc>
        <w:tc>
          <w:tcPr>
            <w:tcW w:w="1872" w:type="dxa"/>
            <w:noWrap/>
            <w:vAlign w:val="bottom"/>
            <w:hideMark/>
          </w:tcPr>
          <w:p w14:paraId="1B2FE6AB" w14:textId="35D8B93A" w:rsidR="00B86E46" w:rsidRPr="007A6F05" w:rsidRDefault="00B86E46" w:rsidP="007A6F05">
            <w:pPr>
              <w:pStyle w:val="TableText"/>
              <w:ind w:right="288"/>
              <w:rPr>
                <w:noProof w:val="0"/>
              </w:rPr>
            </w:pPr>
            <w:r w:rsidRPr="007A6F05">
              <w:rPr>
                <w:noProof w:val="0"/>
              </w:rPr>
              <w:t>0</w:t>
            </w:r>
          </w:p>
        </w:tc>
        <w:tc>
          <w:tcPr>
            <w:tcW w:w="1440" w:type="dxa"/>
            <w:noWrap/>
            <w:vAlign w:val="bottom"/>
            <w:hideMark/>
          </w:tcPr>
          <w:p w14:paraId="17B0E126" w14:textId="70CA7B82" w:rsidR="00B86E46" w:rsidRPr="007A6F05" w:rsidRDefault="00B86E46" w:rsidP="007A6F05">
            <w:pPr>
              <w:pStyle w:val="TableText"/>
              <w:ind w:right="144"/>
              <w:rPr>
                <w:noProof w:val="0"/>
              </w:rPr>
            </w:pPr>
            <w:r w:rsidRPr="007A6F05">
              <w:rPr>
                <w:noProof w:val="0"/>
              </w:rPr>
              <w:t>0</w:t>
            </w:r>
          </w:p>
        </w:tc>
      </w:tr>
      <w:tr w:rsidR="00B86E46" w:rsidRPr="007A6F05" w14:paraId="72D3AFC9" w14:textId="77777777" w:rsidTr="007D505D">
        <w:tc>
          <w:tcPr>
            <w:tcW w:w="4463" w:type="dxa"/>
            <w:hideMark/>
          </w:tcPr>
          <w:p w14:paraId="3EC427A9" w14:textId="77777777" w:rsidR="00B86E46" w:rsidRPr="007A6F05" w:rsidRDefault="00B86E46" w:rsidP="007A6F05">
            <w:pPr>
              <w:pStyle w:val="TableText"/>
              <w:jc w:val="left"/>
              <w:rPr>
                <w:noProof w:val="0"/>
              </w:rPr>
            </w:pPr>
            <w:r w:rsidRPr="007A6F05">
              <w:rPr>
                <w:noProof w:val="0"/>
              </w:rPr>
              <w:t>Expired or Accidentally Submitted Test</w:t>
            </w:r>
          </w:p>
        </w:tc>
        <w:tc>
          <w:tcPr>
            <w:tcW w:w="5040" w:type="dxa"/>
            <w:hideMark/>
          </w:tcPr>
          <w:p w14:paraId="06324A73" w14:textId="7EDAD039" w:rsidR="00B86E46" w:rsidRPr="007A6F05" w:rsidRDefault="00B86E46" w:rsidP="007A6F05">
            <w:pPr>
              <w:pStyle w:val="TableText"/>
              <w:jc w:val="left"/>
              <w:rPr>
                <w:noProof w:val="0"/>
              </w:rPr>
            </w:pPr>
            <w:r w:rsidRPr="007A6F05">
              <w:rPr>
                <w:noProof w:val="0"/>
              </w:rPr>
              <w:t>Reopen</w:t>
            </w:r>
          </w:p>
        </w:tc>
        <w:tc>
          <w:tcPr>
            <w:tcW w:w="1270" w:type="dxa"/>
            <w:noWrap/>
            <w:vAlign w:val="bottom"/>
            <w:hideMark/>
          </w:tcPr>
          <w:p w14:paraId="525EDF44" w14:textId="2BAF530D" w:rsidR="00B86E46" w:rsidRPr="007A6F05" w:rsidRDefault="00B86E46" w:rsidP="007A6F05">
            <w:pPr>
              <w:pStyle w:val="TableText"/>
              <w:ind w:right="144"/>
              <w:rPr>
                <w:noProof w:val="0"/>
              </w:rPr>
            </w:pPr>
            <w:r w:rsidRPr="007A6F05">
              <w:t>5,</w:t>
            </w:r>
            <w:r w:rsidR="00067FDA" w:rsidRPr="007A6F05">
              <w:rPr>
                <w:noProof w:val="0"/>
              </w:rPr>
              <w:t>536</w:t>
            </w:r>
          </w:p>
        </w:tc>
        <w:tc>
          <w:tcPr>
            <w:tcW w:w="1872" w:type="dxa"/>
            <w:noWrap/>
            <w:vAlign w:val="bottom"/>
            <w:hideMark/>
          </w:tcPr>
          <w:p w14:paraId="1CA8041B" w14:textId="49F810F3" w:rsidR="00B86E46" w:rsidRPr="007A6F05" w:rsidRDefault="00B86E46" w:rsidP="007A6F05">
            <w:pPr>
              <w:pStyle w:val="TableText"/>
              <w:ind w:right="288"/>
              <w:rPr>
                <w:noProof w:val="0"/>
              </w:rPr>
            </w:pPr>
            <w:r w:rsidRPr="007A6F05">
              <w:rPr>
                <w:noProof w:val="0"/>
              </w:rPr>
              <w:t>1</w:t>
            </w:r>
            <w:r w:rsidR="00067FDA" w:rsidRPr="007A6F05">
              <w:t>0,512</w:t>
            </w:r>
          </w:p>
        </w:tc>
        <w:tc>
          <w:tcPr>
            <w:tcW w:w="1440" w:type="dxa"/>
            <w:noWrap/>
            <w:vAlign w:val="bottom"/>
            <w:hideMark/>
          </w:tcPr>
          <w:p w14:paraId="74B22F76" w14:textId="77535AAD" w:rsidR="00B86E46" w:rsidRPr="007A6F05" w:rsidRDefault="00B86E46" w:rsidP="007A6F05">
            <w:pPr>
              <w:pStyle w:val="TableText"/>
              <w:ind w:right="144"/>
              <w:rPr>
                <w:noProof w:val="0"/>
              </w:rPr>
            </w:pPr>
            <w:r w:rsidRPr="007A6F05">
              <w:t>1</w:t>
            </w:r>
            <w:r w:rsidR="00C24BA1" w:rsidRPr="007A6F05">
              <w:t>0,428</w:t>
            </w:r>
          </w:p>
        </w:tc>
      </w:tr>
      <w:tr w:rsidR="00B86E46" w:rsidRPr="007A6F05" w14:paraId="1AC99098" w14:textId="77777777" w:rsidTr="007D505D">
        <w:tc>
          <w:tcPr>
            <w:tcW w:w="4463" w:type="dxa"/>
            <w:hideMark/>
          </w:tcPr>
          <w:p w14:paraId="3E0B9DD7" w14:textId="2BBE9959" w:rsidR="00B86E46" w:rsidRPr="007A6F05" w:rsidRDefault="00B86E46" w:rsidP="007A6F05">
            <w:pPr>
              <w:pStyle w:val="TableText"/>
              <w:jc w:val="left"/>
              <w:rPr>
                <w:noProof w:val="0"/>
              </w:rPr>
            </w:pPr>
            <w:r w:rsidRPr="007A6F05">
              <w:rPr>
                <w:noProof w:val="0"/>
              </w:rPr>
              <w:t>Exposing Secure Materials</w:t>
            </w:r>
          </w:p>
        </w:tc>
        <w:tc>
          <w:tcPr>
            <w:tcW w:w="5040" w:type="dxa"/>
            <w:hideMark/>
          </w:tcPr>
          <w:p w14:paraId="5EB329A1" w14:textId="77777777" w:rsidR="00B86E46" w:rsidRPr="007A6F05" w:rsidRDefault="00B86E46" w:rsidP="007A6F05">
            <w:pPr>
              <w:pStyle w:val="TableText"/>
              <w:jc w:val="left"/>
              <w:rPr>
                <w:noProof w:val="0"/>
              </w:rPr>
            </w:pPr>
            <w:r w:rsidRPr="007A6F05">
              <w:rPr>
                <w:noProof w:val="0"/>
              </w:rPr>
              <w:t>Invalidate or No Appeal</w:t>
            </w:r>
          </w:p>
        </w:tc>
        <w:tc>
          <w:tcPr>
            <w:tcW w:w="1270" w:type="dxa"/>
            <w:noWrap/>
            <w:vAlign w:val="bottom"/>
            <w:hideMark/>
          </w:tcPr>
          <w:p w14:paraId="1A50EE3E" w14:textId="58D8B60A" w:rsidR="00B86E46" w:rsidRPr="007A6F05" w:rsidRDefault="00067FDA" w:rsidP="007A6F05">
            <w:pPr>
              <w:pStyle w:val="TableText"/>
              <w:ind w:right="144"/>
              <w:rPr>
                <w:noProof w:val="0"/>
              </w:rPr>
            </w:pPr>
            <w:r w:rsidRPr="007A6F05">
              <w:rPr>
                <w:noProof w:val="0"/>
              </w:rPr>
              <w:t>0</w:t>
            </w:r>
          </w:p>
        </w:tc>
        <w:tc>
          <w:tcPr>
            <w:tcW w:w="1872" w:type="dxa"/>
            <w:noWrap/>
            <w:vAlign w:val="bottom"/>
            <w:hideMark/>
          </w:tcPr>
          <w:p w14:paraId="2DD07174" w14:textId="643BF7C2" w:rsidR="00B86E46" w:rsidRPr="007A6F05" w:rsidRDefault="00067FDA" w:rsidP="007A6F05">
            <w:pPr>
              <w:pStyle w:val="TableText"/>
              <w:ind w:right="288"/>
              <w:rPr>
                <w:noProof w:val="0"/>
              </w:rPr>
            </w:pPr>
            <w:r w:rsidRPr="007A6F05">
              <w:t>0</w:t>
            </w:r>
          </w:p>
        </w:tc>
        <w:tc>
          <w:tcPr>
            <w:tcW w:w="1440" w:type="dxa"/>
            <w:noWrap/>
            <w:vAlign w:val="bottom"/>
            <w:hideMark/>
          </w:tcPr>
          <w:p w14:paraId="309D3A12" w14:textId="665629D8" w:rsidR="00B86E46" w:rsidRPr="007A6F05" w:rsidRDefault="00C24BA1" w:rsidP="007A6F05">
            <w:pPr>
              <w:pStyle w:val="TableText"/>
              <w:ind w:right="144"/>
              <w:rPr>
                <w:noProof w:val="0"/>
              </w:rPr>
            </w:pPr>
            <w:r w:rsidRPr="007A6F05">
              <w:t>0</w:t>
            </w:r>
          </w:p>
        </w:tc>
      </w:tr>
      <w:tr w:rsidR="00B86E46" w:rsidRPr="007A6F05" w14:paraId="37AD3373" w14:textId="77777777" w:rsidTr="007D505D">
        <w:tc>
          <w:tcPr>
            <w:tcW w:w="4463" w:type="dxa"/>
            <w:hideMark/>
          </w:tcPr>
          <w:p w14:paraId="41BCD8B5" w14:textId="77777777" w:rsidR="00B86E46" w:rsidRPr="007A6F05" w:rsidRDefault="00B86E46" w:rsidP="007A6F05">
            <w:pPr>
              <w:pStyle w:val="TableText"/>
              <w:jc w:val="left"/>
              <w:rPr>
                <w:noProof w:val="0"/>
              </w:rPr>
            </w:pPr>
            <w:r w:rsidRPr="007A6F05">
              <w:rPr>
                <w:noProof w:val="0"/>
              </w:rPr>
              <w:t>Incorrect SSID Used</w:t>
            </w:r>
          </w:p>
        </w:tc>
        <w:tc>
          <w:tcPr>
            <w:tcW w:w="5040" w:type="dxa"/>
            <w:hideMark/>
          </w:tcPr>
          <w:p w14:paraId="04D26828" w14:textId="77777777" w:rsidR="00B86E46" w:rsidRPr="007A6F05" w:rsidRDefault="00B86E46" w:rsidP="007A6F05">
            <w:pPr>
              <w:pStyle w:val="TableText"/>
              <w:jc w:val="left"/>
              <w:rPr>
                <w:noProof w:val="0"/>
              </w:rPr>
            </w:pPr>
            <w:r w:rsidRPr="007A6F05">
              <w:rPr>
                <w:noProof w:val="0"/>
              </w:rPr>
              <w:t>Reset or No Appeal</w:t>
            </w:r>
          </w:p>
        </w:tc>
        <w:tc>
          <w:tcPr>
            <w:tcW w:w="1270" w:type="dxa"/>
            <w:noWrap/>
            <w:vAlign w:val="bottom"/>
            <w:hideMark/>
          </w:tcPr>
          <w:p w14:paraId="16F27630" w14:textId="590E722E" w:rsidR="00B86E46" w:rsidRPr="007A6F05" w:rsidRDefault="00067FDA" w:rsidP="007A6F05">
            <w:pPr>
              <w:pStyle w:val="TableText"/>
              <w:ind w:right="144"/>
              <w:rPr>
                <w:noProof w:val="0"/>
              </w:rPr>
            </w:pPr>
            <w:r w:rsidRPr="007A6F05">
              <w:rPr>
                <w:noProof w:val="0"/>
              </w:rPr>
              <w:t>148</w:t>
            </w:r>
          </w:p>
        </w:tc>
        <w:tc>
          <w:tcPr>
            <w:tcW w:w="1872" w:type="dxa"/>
            <w:noWrap/>
            <w:vAlign w:val="bottom"/>
            <w:hideMark/>
          </w:tcPr>
          <w:p w14:paraId="6EACD6FE" w14:textId="4C1EAE3E" w:rsidR="00B86E46" w:rsidRPr="007A6F05" w:rsidRDefault="00067FDA" w:rsidP="007A6F05">
            <w:pPr>
              <w:pStyle w:val="TableText"/>
              <w:ind w:right="288"/>
              <w:rPr>
                <w:noProof w:val="0"/>
              </w:rPr>
            </w:pPr>
            <w:r w:rsidRPr="007A6F05">
              <w:t>181</w:t>
            </w:r>
          </w:p>
        </w:tc>
        <w:tc>
          <w:tcPr>
            <w:tcW w:w="1440" w:type="dxa"/>
            <w:noWrap/>
            <w:vAlign w:val="bottom"/>
            <w:hideMark/>
          </w:tcPr>
          <w:p w14:paraId="77C0BA04" w14:textId="640F2B8A" w:rsidR="00B86E46" w:rsidRPr="007A6F05" w:rsidRDefault="00C24BA1" w:rsidP="007A6F05">
            <w:pPr>
              <w:pStyle w:val="TableText"/>
              <w:ind w:right="144"/>
              <w:rPr>
                <w:noProof w:val="0"/>
              </w:rPr>
            </w:pPr>
            <w:r w:rsidRPr="007A6F05">
              <w:t>129</w:t>
            </w:r>
          </w:p>
        </w:tc>
      </w:tr>
      <w:tr w:rsidR="00B86E46" w:rsidRPr="007A6F05" w14:paraId="26511EB3" w14:textId="77777777" w:rsidTr="007D505D">
        <w:tc>
          <w:tcPr>
            <w:tcW w:w="4463" w:type="dxa"/>
            <w:hideMark/>
          </w:tcPr>
          <w:p w14:paraId="0A9B9055" w14:textId="77777777" w:rsidR="00B86E46" w:rsidRPr="007A6F05" w:rsidRDefault="00B86E46" w:rsidP="007A6F05">
            <w:pPr>
              <w:pStyle w:val="TableText"/>
              <w:jc w:val="left"/>
              <w:rPr>
                <w:noProof w:val="0"/>
              </w:rPr>
            </w:pPr>
            <w:r w:rsidRPr="007A6F05">
              <w:rPr>
                <w:noProof w:val="0"/>
              </w:rPr>
              <w:t>Restore from Reset</w:t>
            </w:r>
          </w:p>
        </w:tc>
        <w:tc>
          <w:tcPr>
            <w:tcW w:w="5040" w:type="dxa"/>
            <w:hideMark/>
          </w:tcPr>
          <w:p w14:paraId="0CFCC048" w14:textId="77777777" w:rsidR="00B86E46" w:rsidRPr="007A6F05" w:rsidRDefault="00B86E46" w:rsidP="007A6F05">
            <w:pPr>
              <w:pStyle w:val="TableText"/>
              <w:jc w:val="left"/>
              <w:rPr>
                <w:noProof w:val="0"/>
              </w:rPr>
            </w:pPr>
            <w:r w:rsidRPr="007A6F05">
              <w:rPr>
                <w:noProof w:val="0"/>
              </w:rPr>
              <w:t>Restore</w:t>
            </w:r>
          </w:p>
        </w:tc>
        <w:tc>
          <w:tcPr>
            <w:tcW w:w="1270" w:type="dxa"/>
            <w:noWrap/>
            <w:vAlign w:val="bottom"/>
            <w:hideMark/>
          </w:tcPr>
          <w:p w14:paraId="576954DC" w14:textId="74FD3CA4" w:rsidR="00B86E46" w:rsidRPr="007A6F05" w:rsidRDefault="00067FDA" w:rsidP="007A6F05">
            <w:pPr>
              <w:pStyle w:val="TableText"/>
              <w:ind w:right="144"/>
              <w:rPr>
                <w:noProof w:val="0"/>
              </w:rPr>
            </w:pPr>
            <w:r w:rsidRPr="007A6F05">
              <w:rPr>
                <w:noProof w:val="0"/>
              </w:rPr>
              <w:t>11</w:t>
            </w:r>
          </w:p>
        </w:tc>
        <w:tc>
          <w:tcPr>
            <w:tcW w:w="1872" w:type="dxa"/>
            <w:noWrap/>
            <w:vAlign w:val="bottom"/>
            <w:hideMark/>
          </w:tcPr>
          <w:p w14:paraId="7EE9596E" w14:textId="65302563" w:rsidR="00B86E46" w:rsidRPr="007A6F05" w:rsidRDefault="00067FDA" w:rsidP="007A6F05">
            <w:pPr>
              <w:pStyle w:val="TableText"/>
              <w:ind w:right="288"/>
              <w:rPr>
                <w:noProof w:val="0"/>
              </w:rPr>
            </w:pPr>
            <w:r w:rsidRPr="007A6F05">
              <w:t>13</w:t>
            </w:r>
          </w:p>
        </w:tc>
        <w:tc>
          <w:tcPr>
            <w:tcW w:w="1440" w:type="dxa"/>
            <w:noWrap/>
            <w:vAlign w:val="bottom"/>
            <w:hideMark/>
          </w:tcPr>
          <w:p w14:paraId="5918C52C" w14:textId="5DB1DEE1" w:rsidR="00B86E46" w:rsidRPr="007A6F05" w:rsidRDefault="00C24BA1" w:rsidP="007A6F05">
            <w:pPr>
              <w:pStyle w:val="TableText"/>
              <w:ind w:right="144"/>
              <w:rPr>
                <w:noProof w:val="0"/>
              </w:rPr>
            </w:pPr>
            <w:r w:rsidRPr="007A6F05">
              <w:t>8</w:t>
            </w:r>
          </w:p>
        </w:tc>
      </w:tr>
      <w:tr w:rsidR="00B86E46" w:rsidRPr="007A6F05" w14:paraId="31CDF84F" w14:textId="77777777" w:rsidTr="007D505D">
        <w:tc>
          <w:tcPr>
            <w:tcW w:w="4463" w:type="dxa"/>
            <w:hideMark/>
          </w:tcPr>
          <w:p w14:paraId="11137A38" w14:textId="77777777" w:rsidR="00B86E46" w:rsidRPr="007A6F05" w:rsidRDefault="00B86E46" w:rsidP="007A6F05">
            <w:pPr>
              <w:pStyle w:val="TableText"/>
              <w:jc w:val="left"/>
              <w:rPr>
                <w:noProof w:val="0"/>
              </w:rPr>
            </w:pPr>
            <w:r w:rsidRPr="007A6F05">
              <w:rPr>
                <w:noProof w:val="0"/>
              </w:rPr>
              <w:t>Student Cheating or Accessing Unauthorized Devices</w:t>
            </w:r>
          </w:p>
        </w:tc>
        <w:tc>
          <w:tcPr>
            <w:tcW w:w="5040" w:type="dxa"/>
            <w:hideMark/>
          </w:tcPr>
          <w:p w14:paraId="33446ADF" w14:textId="77777777" w:rsidR="00B86E46" w:rsidRPr="007A6F05" w:rsidRDefault="00B86E46" w:rsidP="007A6F05">
            <w:pPr>
              <w:pStyle w:val="TableText"/>
              <w:jc w:val="left"/>
              <w:rPr>
                <w:noProof w:val="0"/>
              </w:rPr>
            </w:pPr>
            <w:r w:rsidRPr="007A6F05">
              <w:rPr>
                <w:noProof w:val="0"/>
              </w:rPr>
              <w:t>Invalidate</w:t>
            </w:r>
          </w:p>
        </w:tc>
        <w:tc>
          <w:tcPr>
            <w:tcW w:w="1270" w:type="dxa"/>
            <w:noWrap/>
            <w:vAlign w:val="bottom"/>
            <w:hideMark/>
          </w:tcPr>
          <w:p w14:paraId="62C4AD26" w14:textId="581E8419" w:rsidR="00B86E46" w:rsidRPr="007A6F05" w:rsidRDefault="00067FDA" w:rsidP="007A6F05">
            <w:pPr>
              <w:pStyle w:val="TableText"/>
              <w:ind w:right="144"/>
              <w:rPr>
                <w:noProof w:val="0"/>
              </w:rPr>
            </w:pPr>
            <w:r w:rsidRPr="007A6F05">
              <w:rPr>
                <w:noProof w:val="0"/>
              </w:rPr>
              <w:t>278</w:t>
            </w:r>
          </w:p>
        </w:tc>
        <w:tc>
          <w:tcPr>
            <w:tcW w:w="1872" w:type="dxa"/>
            <w:noWrap/>
            <w:vAlign w:val="bottom"/>
            <w:hideMark/>
          </w:tcPr>
          <w:p w14:paraId="2E33773A" w14:textId="4FC9D690" w:rsidR="00B86E46" w:rsidRPr="007A6F05" w:rsidRDefault="00067FDA" w:rsidP="007A6F05">
            <w:pPr>
              <w:pStyle w:val="TableText"/>
              <w:ind w:right="288"/>
              <w:rPr>
                <w:noProof w:val="0"/>
              </w:rPr>
            </w:pPr>
            <w:r w:rsidRPr="007A6F05">
              <w:t>301</w:t>
            </w:r>
          </w:p>
        </w:tc>
        <w:tc>
          <w:tcPr>
            <w:tcW w:w="1440" w:type="dxa"/>
            <w:noWrap/>
            <w:vAlign w:val="bottom"/>
            <w:hideMark/>
          </w:tcPr>
          <w:p w14:paraId="0771BF8B" w14:textId="55847A25" w:rsidR="00B86E46" w:rsidRPr="007A6F05" w:rsidRDefault="00B86E46" w:rsidP="007A6F05">
            <w:pPr>
              <w:pStyle w:val="TableText"/>
              <w:ind w:right="144"/>
              <w:rPr>
                <w:noProof w:val="0"/>
              </w:rPr>
            </w:pPr>
            <w:r w:rsidRPr="007A6F05">
              <w:t>27</w:t>
            </w:r>
            <w:r w:rsidR="00C24BA1" w:rsidRPr="007A6F05">
              <w:t>6</w:t>
            </w:r>
          </w:p>
        </w:tc>
      </w:tr>
      <w:tr w:rsidR="00B86E46" w:rsidRPr="007A6F05" w14:paraId="6BA3E60E" w14:textId="77777777" w:rsidTr="007D505D">
        <w:tc>
          <w:tcPr>
            <w:tcW w:w="4463" w:type="dxa"/>
            <w:hideMark/>
          </w:tcPr>
          <w:p w14:paraId="45BBCD1C" w14:textId="77777777" w:rsidR="00B86E46" w:rsidRPr="007A6F05" w:rsidRDefault="00B86E46" w:rsidP="007A6F05">
            <w:pPr>
              <w:pStyle w:val="TableText"/>
              <w:jc w:val="left"/>
              <w:rPr>
                <w:noProof w:val="0"/>
              </w:rPr>
            </w:pPr>
            <w:r w:rsidRPr="007A6F05">
              <w:rPr>
                <w:noProof w:val="0"/>
              </w:rPr>
              <w:t>Student Disruption</w:t>
            </w:r>
          </w:p>
        </w:tc>
        <w:tc>
          <w:tcPr>
            <w:tcW w:w="5040" w:type="dxa"/>
            <w:hideMark/>
          </w:tcPr>
          <w:p w14:paraId="50B87FEA" w14:textId="77777777" w:rsidR="00B86E46" w:rsidRPr="007A6F05" w:rsidRDefault="00B86E46" w:rsidP="007A6F05">
            <w:pPr>
              <w:pStyle w:val="TableText"/>
              <w:jc w:val="left"/>
              <w:rPr>
                <w:noProof w:val="0"/>
              </w:rPr>
            </w:pPr>
            <w:r w:rsidRPr="007A6F05">
              <w:rPr>
                <w:noProof w:val="0"/>
              </w:rPr>
              <w:t>No Appeal</w:t>
            </w:r>
          </w:p>
        </w:tc>
        <w:tc>
          <w:tcPr>
            <w:tcW w:w="1270" w:type="dxa"/>
            <w:noWrap/>
            <w:vAlign w:val="bottom"/>
            <w:hideMark/>
          </w:tcPr>
          <w:p w14:paraId="51101E8E" w14:textId="1AA2A143" w:rsidR="00B86E46" w:rsidRPr="007A6F05" w:rsidRDefault="00067FDA" w:rsidP="007A6F05">
            <w:pPr>
              <w:pStyle w:val="TableText"/>
              <w:ind w:right="144"/>
              <w:rPr>
                <w:noProof w:val="0"/>
              </w:rPr>
            </w:pPr>
            <w:r w:rsidRPr="007A6F05">
              <w:rPr>
                <w:noProof w:val="0"/>
              </w:rPr>
              <w:t>64</w:t>
            </w:r>
          </w:p>
        </w:tc>
        <w:tc>
          <w:tcPr>
            <w:tcW w:w="1872" w:type="dxa"/>
            <w:noWrap/>
            <w:vAlign w:val="bottom"/>
            <w:hideMark/>
          </w:tcPr>
          <w:p w14:paraId="727112A9" w14:textId="43F95B3E" w:rsidR="00B86E46" w:rsidRPr="007A6F05" w:rsidRDefault="00B86E46" w:rsidP="007A6F05">
            <w:pPr>
              <w:pStyle w:val="TableText"/>
              <w:ind w:right="288"/>
              <w:rPr>
                <w:noProof w:val="0"/>
              </w:rPr>
            </w:pPr>
            <w:r w:rsidRPr="007A6F05">
              <w:rPr>
                <w:noProof w:val="0"/>
              </w:rPr>
              <w:t>0</w:t>
            </w:r>
          </w:p>
        </w:tc>
        <w:tc>
          <w:tcPr>
            <w:tcW w:w="1440" w:type="dxa"/>
            <w:noWrap/>
            <w:vAlign w:val="bottom"/>
            <w:hideMark/>
          </w:tcPr>
          <w:p w14:paraId="76E5DEDE" w14:textId="1949D361" w:rsidR="00B86E46" w:rsidRPr="007A6F05" w:rsidRDefault="00B86E46" w:rsidP="007A6F05">
            <w:pPr>
              <w:pStyle w:val="TableText"/>
              <w:ind w:right="144"/>
              <w:rPr>
                <w:noProof w:val="0"/>
              </w:rPr>
            </w:pPr>
            <w:r w:rsidRPr="007A6F05">
              <w:rPr>
                <w:noProof w:val="0"/>
              </w:rPr>
              <w:t>0</w:t>
            </w:r>
          </w:p>
        </w:tc>
      </w:tr>
      <w:tr w:rsidR="00B86E46" w:rsidRPr="007A6F05" w14:paraId="51A0D55F" w14:textId="77777777" w:rsidTr="007D505D">
        <w:tc>
          <w:tcPr>
            <w:tcW w:w="4463" w:type="dxa"/>
            <w:hideMark/>
          </w:tcPr>
          <w:p w14:paraId="09BD8739" w14:textId="77777777" w:rsidR="00B86E46" w:rsidRPr="007A6F05" w:rsidRDefault="00B86E46" w:rsidP="007A6F05">
            <w:pPr>
              <w:pStyle w:val="TableText"/>
              <w:jc w:val="left"/>
              <w:rPr>
                <w:noProof w:val="0"/>
              </w:rPr>
            </w:pPr>
            <w:r w:rsidRPr="007A6F05">
              <w:rPr>
                <w:noProof w:val="0"/>
              </w:rPr>
              <w:t>Technical Issues</w:t>
            </w:r>
          </w:p>
        </w:tc>
        <w:tc>
          <w:tcPr>
            <w:tcW w:w="5040" w:type="dxa"/>
            <w:hideMark/>
          </w:tcPr>
          <w:p w14:paraId="46F94AFB" w14:textId="77777777" w:rsidR="00B86E46" w:rsidRPr="007A6F05" w:rsidRDefault="00B86E46" w:rsidP="007A6F05">
            <w:pPr>
              <w:pStyle w:val="TableText"/>
              <w:jc w:val="left"/>
              <w:rPr>
                <w:noProof w:val="0"/>
              </w:rPr>
            </w:pPr>
            <w:r w:rsidRPr="007A6F05">
              <w:rPr>
                <w:noProof w:val="0"/>
              </w:rPr>
              <w:t>Grace Period Extension or No Appeal</w:t>
            </w:r>
          </w:p>
        </w:tc>
        <w:tc>
          <w:tcPr>
            <w:tcW w:w="1270" w:type="dxa"/>
            <w:noWrap/>
            <w:vAlign w:val="bottom"/>
            <w:hideMark/>
          </w:tcPr>
          <w:p w14:paraId="64BE5EA4" w14:textId="42B97745" w:rsidR="00B86E46" w:rsidRPr="007A6F05" w:rsidRDefault="00067FDA" w:rsidP="007A6F05">
            <w:pPr>
              <w:pStyle w:val="TableText"/>
              <w:ind w:right="144"/>
              <w:rPr>
                <w:noProof w:val="0"/>
              </w:rPr>
            </w:pPr>
            <w:r w:rsidRPr="007A6F05">
              <w:rPr>
                <w:noProof w:val="0"/>
              </w:rPr>
              <w:t>162</w:t>
            </w:r>
          </w:p>
        </w:tc>
        <w:tc>
          <w:tcPr>
            <w:tcW w:w="1872" w:type="dxa"/>
            <w:noWrap/>
            <w:vAlign w:val="bottom"/>
          </w:tcPr>
          <w:p w14:paraId="2BD69785" w14:textId="7C66C8BB" w:rsidR="00B86E46" w:rsidRPr="007A6F05" w:rsidRDefault="00067FDA" w:rsidP="007A6F05">
            <w:pPr>
              <w:pStyle w:val="TableText"/>
              <w:ind w:right="288"/>
              <w:rPr>
                <w:szCs w:val="22"/>
              </w:rPr>
            </w:pPr>
            <w:r w:rsidRPr="007A6F05">
              <w:rPr>
                <w:szCs w:val="22"/>
              </w:rPr>
              <w:t>1</w:t>
            </w:r>
            <w:r w:rsidR="00325E54" w:rsidRPr="007A6F05">
              <w:rPr>
                <w:szCs w:val="22"/>
              </w:rPr>
              <w:t>,</w:t>
            </w:r>
            <w:r w:rsidRPr="007A6F05">
              <w:rPr>
                <w:szCs w:val="22"/>
              </w:rPr>
              <w:t>710</w:t>
            </w:r>
          </w:p>
        </w:tc>
        <w:tc>
          <w:tcPr>
            <w:tcW w:w="1440" w:type="dxa"/>
            <w:noWrap/>
            <w:vAlign w:val="bottom"/>
            <w:hideMark/>
          </w:tcPr>
          <w:p w14:paraId="627F8867" w14:textId="3DADF26F" w:rsidR="00B86E46" w:rsidRPr="007A6F05" w:rsidRDefault="00C24BA1" w:rsidP="007A6F05">
            <w:pPr>
              <w:pStyle w:val="TableText"/>
              <w:ind w:right="144"/>
              <w:rPr>
                <w:noProof w:val="0"/>
                <w:szCs w:val="22"/>
              </w:rPr>
            </w:pPr>
            <w:r w:rsidRPr="007A6F05">
              <w:t>1588</w:t>
            </w:r>
          </w:p>
        </w:tc>
      </w:tr>
      <w:tr w:rsidR="00B86E46" w:rsidRPr="007A6F05" w14:paraId="530835D5" w14:textId="77777777" w:rsidTr="007D505D">
        <w:tc>
          <w:tcPr>
            <w:tcW w:w="4463" w:type="dxa"/>
            <w:hideMark/>
          </w:tcPr>
          <w:p w14:paraId="22268451" w14:textId="77777777" w:rsidR="00B86E46" w:rsidRPr="007A6F05" w:rsidRDefault="00B86E46" w:rsidP="007A6F05">
            <w:pPr>
              <w:pStyle w:val="TableText"/>
              <w:jc w:val="left"/>
              <w:rPr>
                <w:noProof w:val="0"/>
              </w:rPr>
            </w:pPr>
            <w:r w:rsidRPr="007A6F05">
              <w:rPr>
                <w:noProof w:val="0"/>
              </w:rPr>
              <w:t>Validity Issue</w:t>
            </w:r>
          </w:p>
        </w:tc>
        <w:tc>
          <w:tcPr>
            <w:tcW w:w="5040" w:type="dxa"/>
            <w:hideMark/>
          </w:tcPr>
          <w:p w14:paraId="3AAED2FF" w14:textId="77777777" w:rsidR="00B86E46" w:rsidRPr="007A6F05" w:rsidRDefault="00B86E46" w:rsidP="007A6F05">
            <w:pPr>
              <w:pStyle w:val="TableText"/>
              <w:jc w:val="left"/>
              <w:rPr>
                <w:noProof w:val="0"/>
              </w:rPr>
            </w:pPr>
            <w:r w:rsidRPr="007A6F05">
              <w:rPr>
                <w:noProof w:val="0"/>
              </w:rPr>
              <w:t>Invalidate or Reset</w:t>
            </w:r>
          </w:p>
        </w:tc>
        <w:tc>
          <w:tcPr>
            <w:tcW w:w="1270" w:type="dxa"/>
            <w:noWrap/>
            <w:vAlign w:val="bottom"/>
            <w:hideMark/>
          </w:tcPr>
          <w:p w14:paraId="5FE1439F" w14:textId="362255D7" w:rsidR="00B86E46" w:rsidRPr="007A6F05" w:rsidRDefault="00067FDA" w:rsidP="007A6F05">
            <w:pPr>
              <w:pStyle w:val="TableText"/>
              <w:ind w:right="144"/>
              <w:rPr>
                <w:noProof w:val="0"/>
              </w:rPr>
            </w:pPr>
            <w:r w:rsidRPr="007A6F05">
              <w:rPr>
                <w:noProof w:val="0"/>
              </w:rPr>
              <w:t>83</w:t>
            </w:r>
          </w:p>
        </w:tc>
        <w:tc>
          <w:tcPr>
            <w:tcW w:w="1872" w:type="dxa"/>
            <w:noWrap/>
            <w:vAlign w:val="bottom"/>
          </w:tcPr>
          <w:p w14:paraId="5D4773D1" w14:textId="798980DD" w:rsidR="00B86E46" w:rsidRPr="007A6F05" w:rsidRDefault="00067FDA" w:rsidP="007A6F05">
            <w:pPr>
              <w:pStyle w:val="TableText"/>
              <w:ind w:right="288"/>
            </w:pPr>
            <w:r w:rsidRPr="007A6F05">
              <w:t>235</w:t>
            </w:r>
          </w:p>
        </w:tc>
        <w:tc>
          <w:tcPr>
            <w:tcW w:w="1440" w:type="dxa"/>
            <w:noWrap/>
            <w:vAlign w:val="bottom"/>
            <w:hideMark/>
          </w:tcPr>
          <w:p w14:paraId="1932F5B1" w14:textId="19F3790F" w:rsidR="00B86E46" w:rsidRPr="007A6F05" w:rsidRDefault="00C24BA1" w:rsidP="007A6F05">
            <w:pPr>
              <w:pStyle w:val="TableText"/>
              <w:ind w:right="144"/>
              <w:rPr>
                <w:noProof w:val="0"/>
              </w:rPr>
            </w:pPr>
            <w:r w:rsidRPr="007A6F05">
              <w:t>206</w:t>
            </w:r>
          </w:p>
        </w:tc>
      </w:tr>
    </w:tbl>
    <w:p w14:paraId="066BA3E6" w14:textId="32EDA247" w:rsidR="00357638" w:rsidRPr="007A6F05" w:rsidRDefault="00357638" w:rsidP="007A6F05">
      <w:pPr>
        <w:pStyle w:val="Caption"/>
        <w:pageBreakBefore/>
      </w:pPr>
      <w:bookmarkStart w:id="508" w:name="_Ref123636817"/>
      <w:bookmarkStart w:id="509" w:name="_Toc192152405"/>
      <w:r w:rsidRPr="007A6F05">
        <w:lastRenderedPageBreak/>
        <w:t xml:space="preserve">Table </w:t>
      </w:r>
      <w:r w:rsidRPr="007A6F05">
        <w:fldChar w:fldCharType="begin"/>
      </w:r>
      <w:r w:rsidRPr="007A6F05">
        <w:instrText>STYLEREF 2 \s</w:instrText>
      </w:r>
      <w:r w:rsidRPr="007A6F05">
        <w:fldChar w:fldCharType="separate"/>
      </w:r>
      <w:r w:rsidR="008D6FD8" w:rsidRPr="007A6F05">
        <w:rPr>
          <w:noProof/>
        </w:rPr>
        <w:t>5</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6</w:t>
      </w:r>
      <w:r w:rsidRPr="007A6F05">
        <w:fldChar w:fldCharType="end"/>
      </w:r>
      <w:bookmarkEnd w:id="508"/>
      <w:r w:rsidRPr="007A6F05">
        <w:t xml:space="preserve">  Number and Types of Incidents Submitted in STAIRS—Mathematics</w:t>
      </w:r>
      <w:bookmarkEnd w:id="509"/>
    </w:p>
    <w:tbl>
      <w:tblPr>
        <w:tblStyle w:val="TRs"/>
        <w:tblW w:w="14112" w:type="dxa"/>
        <w:tblLayout w:type="fixed"/>
        <w:tblLook w:val="04A0" w:firstRow="1" w:lastRow="0" w:firstColumn="1" w:lastColumn="0" w:noHBand="0" w:noVBand="1"/>
      </w:tblPr>
      <w:tblGrid>
        <w:gridCol w:w="4464"/>
        <w:gridCol w:w="5040"/>
        <w:gridCol w:w="1296"/>
        <w:gridCol w:w="1872"/>
        <w:gridCol w:w="1440"/>
      </w:tblGrid>
      <w:tr w:rsidR="00715122" w:rsidRPr="007A6F05" w14:paraId="22D6AB2D" w14:textId="77777777" w:rsidTr="007D505D">
        <w:trPr>
          <w:cnfStyle w:val="100000000000" w:firstRow="1" w:lastRow="0" w:firstColumn="0" w:lastColumn="0" w:oddVBand="0" w:evenVBand="0" w:oddHBand="0" w:evenHBand="0" w:firstRowFirstColumn="0" w:firstRowLastColumn="0" w:lastRowFirstColumn="0" w:lastRowLastColumn="0"/>
          <w:trHeight w:val="720"/>
        </w:trPr>
        <w:tc>
          <w:tcPr>
            <w:tcW w:w="4464" w:type="dxa"/>
            <w:noWrap/>
            <w:hideMark/>
          </w:tcPr>
          <w:p w14:paraId="6A015155" w14:textId="77777777" w:rsidR="00715122" w:rsidRPr="007A6F05" w:rsidRDefault="00715122" w:rsidP="007A6F05">
            <w:pPr>
              <w:pStyle w:val="TableHead"/>
              <w:rPr>
                <w:b/>
                <w:noProof w:val="0"/>
              </w:rPr>
            </w:pPr>
            <w:r w:rsidRPr="007A6F05">
              <w:rPr>
                <w:b/>
                <w:noProof w:val="0"/>
              </w:rPr>
              <w:t>Description</w:t>
            </w:r>
          </w:p>
        </w:tc>
        <w:tc>
          <w:tcPr>
            <w:tcW w:w="5040" w:type="dxa"/>
            <w:hideMark/>
          </w:tcPr>
          <w:p w14:paraId="4F9A2C2E" w14:textId="77777777" w:rsidR="00715122" w:rsidRPr="007A6F05" w:rsidRDefault="00715122" w:rsidP="007A6F05">
            <w:pPr>
              <w:pStyle w:val="TableHead"/>
              <w:rPr>
                <w:b/>
                <w:noProof w:val="0"/>
              </w:rPr>
            </w:pPr>
            <w:r w:rsidRPr="007A6F05">
              <w:rPr>
                <w:b/>
                <w:noProof w:val="0"/>
              </w:rPr>
              <w:t>Appeal Type</w:t>
            </w:r>
          </w:p>
        </w:tc>
        <w:tc>
          <w:tcPr>
            <w:tcW w:w="1296" w:type="dxa"/>
            <w:hideMark/>
          </w:tcPr>
          <w:p w14:paraId="689DB5AD" w14:textId="77777777" w:rsidR="00715122" w:rsidRPr="007A6F05" w:rsidRDefault="00715122" w:rsidP="007A6F05">
            <w:pPr>
              <w:pStyle w:val="TableHead"/>
              <w:rPr>
                <w:b/>
                <w:noProof w:val="0"/>
              </w:rPr>
            </w:pPr>
            <w:r w:rsidRPr="007A6F05">
              <w:rPr>
                <w:b/>
                <w:noProof w:val="0"/>
              </w:rPr>
              <w:t>Number of Incidents</w:t>
            </w:r>
          </w:p>
        </w:tc>
        <w:tc>
          <w:tcPr>
            <w:tcW w:w="1872" w:type="dxa"/>
            <w:hideMark/>
          </w:tcPr>
          <w:p w14:paraId="054FAD4E" w14:textId="77777777" w:rsidR="00715122" w:rsidRPr="007A6F05" w:rsidRDefault="00715122" w:rsidP="007A6F05">
            <w:pPr>
              <w:pStyle w:val="TableHead"/>
              <w:rPr>
                <w:b/>
                <w:noProof w:val="0"/>
              </w:rPr>
            </w:pPr>
            <w:r w:rsidRPr="007A6F05">
              <w:rPr>
                <w:b/>
                <w:noProof w:val="0"/>
              </w:rPr>
              <w:t>Total Number of SSIDs Submitted</w:t>
            </w:r>
          </w:p>
        </w:tc>
        <w:tc>
          <w:tcPr>
            <w:tcW w:w="1440" w:type="dxa"/>
            <w:hideMark/>
          </w:tcPr>
          <w:p w14:paraId="5CB83BB0" w14:textId="77777777" w:rsidR="00715122" w:rsidRPr="007A6F05" w:rsidRDefault="00715122" w:rsidP="007A6F05">
            <w:pPr>
              <w:pStyle w:val="TableHead"/>
              <w:rPr>
                <w:b/>
                <w:noProof w:val="0"/>
              </w:rPr>
            </w:pPr>
            <w:r w:rsidRPr="007A6F05">
              <w:rPr>
                <w:b/>
                <w:noProof w:val="0"/>
              </w:rPr>
              <w:t>Appeals SSIDs Approved</w:t>
            </w:r>
          </w:p>
        </w:tc>
      </w:tr>
      <w:tr w:rsidR="00B86E46" w:rsidRPr="007A6F05" w14:paraId="21E638A0" w14:textId="77777777" w:rsidTr="007D505D">
        <w:tc>
          <w:tcPr>
            <w:tcW w:w="4464" w:type="dxa"/>
            <w:hideMark/>
          </w:tcPr>
          <w:p w14:paraId="2071A7D4" w14:textId="77777777" w:rsidR="00B86E46" w:rsidRPr="007A6F05" w:rsidRDefault="00B86E46" w:rsidP="007A6F05">
            <w:pPr>
              <w:pStyle w:val="TableText"/>
              <w:jc w:val="left"/>
              <w:rPr>
                <w:noProof w:val="0"/>
              </w:rPr>
            </w:pPr>
            <w:r w:rsidRPr="007A6F05">
              <w:rPr>
                <w:noProof w:val="0"/>
              </w:rPr>
              <w:t>Accessibility Issue</w:t>
            </w:r>
          </w:p>
        </w:tc>
        <w:tc>
          <w:tcPr>
            <w:tcW w:w="5040" w:type="dxa"/>
            <w:hideMark/>
          </w:tcPr>
          <w:p w14:paraId="4340389F" w14:textId="77777777" w:rsidR="00B86E46" w:rsidRPr="007A6F05" w:rsidRDefault="00B86E46" w:rsidP="007A6F05">
            <w:pPr>
              <w:pStyle w:val="TableText"/>
              <w:jc w:val="left"/>
              <w:rPr>
                <w:noProof w:val="0"/>
              </w:rPr>
            </w:pPr>
            <w:r w:rsidRPr="007A6F05">
              <w:rPr>
                <w:noProof w:val="0"/>
              </w:rPr>
              <w:t>Reset</w:t>
            </w:r>
          </w:p>
        </w:tc>
        <w:tc>
          <w:tcPr>
            <w:tcW w:w="1296" w:type="dxa"/>
            <w:noWrap/>
            <w:vAlign w:val="bottom"/>
            <w:hideMark/>
          </w:tcPr>
          <w:p w14:paraId="11C905FB" w14:textId="11CC02E5" w:rsidR="00B86E46" w:rsidRPr="007A6F05" w:rsidRDefault="00B86E46" w:rsidP="007A6F05">
            <w:pPr>
              <w:pStyle w:val="TableText"/>
              <w:ind w:right="144"/>
              <w:rPr>
                <w:noProof w:val="0"/>
              </w:rPr>
            </w:pPr>
            <w:r w:rsidRPr="007A6F05">
              <w:t>1,0</w:t>
            </w:r>
            <w:r w:rsidR="00C95CCA" w:rsidRPr="007A6F05">
              <w:t>64</w:t>
            </w:r>
          </w:p>
        </w:tc>
        <w:tc>
          <w:tcPr>
            <w:tcW w:w="1872" w:type="dxa"/>
            <w:noWrap/>
            <w:vAlign w:val="bottom"/>
            <w:hideMark/>
          </w:tcPr>
          <w:p w14:paraId="67F715F8" w14:textId="6C74D075" w:rsidR="00B86E46" w:rsidRPr="007A6F05" w:rsidRDefault="0055133E" w:rsidP="007A6F05">
            <w:pPr>
              <w:pStyle w:val="TableText"/>
              <w:ind w:right="288"/>
              <w:rPr>
                <w:noProof w:val="0"/>
              </w:rPr>
            </w:pPr>
            <w:r w:rsidRPr="007A6F05">
              <w:rPr>
                <w:noProof w:val="0"/>
              </w:rPr>
              <w:t>2,022</w:t>
            </w:r>
          </w:p>
        </w:tc>
        <w:tc>
          <w:tcPr>
            <w:tcW w:w="1440" w:type="dxa"/>
            <w:noWrap/>
            <w:vAlign w:val="bottom"/>
            <w:hideMark/>
          </w:tcPr>
          <w:p w14:paraId="0D12B63F" w14:textId="412EC02F" w:rsidR="00B86E46" w:rsidRPr="007A6F05" w:rsidRDefault="00B86E46" w:rsidP="007A6F05">
            <w:pPr>
              <w:pStyle w:val="TableText"/>
              <w:ind w:right="288"/>
              <w:rPr>
                <w:noProof w:val="0"/>
              </w:rPr>
            </w:pPr>
            <w:r w:rsidRPr="007A6F05">
              <w:rPr>
                <w:noProof w:val="0"/>
              </w:rPr>
              <w:t>1,</w:t>
            </w:r>
            <w:r w:rsidR="005E6DC8" w:rsidRPr="007A6F05">
              <w:t>876</w:t>
            </w:r>
          </w:p>
        </w:tc>
      </w:tr>
      <w:tr w:rsidR="00B86E46" w:rsidRPr="007A6F05" w14:paraId="27027F40" w14:textId="77777777" w:rsidTr="007D505D">
        <w:tc>
          <w:tcPr>
            <w:tcW w:w="4464" w:type="dxa"/>
            <w:hideMark/>
          </w:tcPr>
          <w:p w14:paraId="18170C46" w14:textId="77777777" w:rsidR="00B86E46" w:rsidRPr="007A6F05" w:rsidRDefault="00B86E46" w:rsidP="007A6F05">
            <w:pPr>
              <w:pStyle w:val="TableText"/>
              <w:jc w:val="left"/>
              <w:rPr>
                <w:noProof w:val="0"/>
              </w:rPr>
            </w:pPr>
            <w:r w:rsidRPr="007A6F05">
              <w:rPr>
                <w:noProof w:val="0"/>
              </w:rPr>
              <w:t>Administered Incorrect Assessment</w:t>
            </w:r>
          </w:p>
        </w:tc>
        <w:tc>
          <w:tcPr>
            <w:tcW w:w="5040" w:type="dxa"/>
            <w:hideMark/>
          </w:tcPr>
          <w:p w14:paraId="473E8B1B" w14:textId="1908A0BE" w:rsidR="00B86E46" w:rsidRPr="007A6F05" w:rsidRDefault="00B86E46" w:rsidP="007A6F05">
            <w:pPr>
              <w:pStyle w:val="TableText"/>
              <w:jc w:val="left"/>
              <w:rPr>
                <w:noProof w:val="0"/>
              </w:rPr>
            </w:pPr>
            <w:r w:rsidRPr="007A6F05">
              <w:rPr>
                <w:noProof w:val="0"/>
              </w:rPr>
              <w:t>Reset or Reopen or No Appeal</w:t>
            </w:r>
          </w:p>
        </w:tc>
        <w:tc>
          <w:tcPr>
            <w:tcW w:w="1296" w:type="dxa"/>
            <w:noWrap/>
            <w:vAlign w:val="bottom"/>
            <w:hideMark/>
          </w:tcPr>
          <w:p w14:paraId="456B750F" w14:textId="19C768E9" w:rsidR="00B86E46" w:rsidRPr="007A6F05" w:rsidRDefault="00B86E46" w:rsidP="007A6F05">
            <w:pPr>
              <w:pStyle w:val="TableText"/>
              <w:ind w:right="144"/>
              <w:rPr>
                <w:noProof w:val="0"/>
              </w:rPr>
            </w:pPr>
            <w:r w:rsidRPr="007A6F05">
              <w:t>1</w:t>
            </w:r>
            <w:r w:rsidR="00C95CCA" w:rsidRPr="007A6F05">
              <w:t>79</w:t>
            </w:r>
          </w:p>
        </w:tc>
        <w:tc>
          <w:tcPr>
            <w:tcW w:w="1872" w:type="dxa"/>
            <w:noWrap/>
            <w:vAlign w:val="bottom"/>
            <w:hideMark/>
          </w:tcPr>
          <w:p w14:paraId="467689A7" w14:textId="4F58EFDF" w:rsidR="00B86E46" w:rsidRPr="007A6F05" w:rsidRDefault="0055133E" w:rsidP="007A6F05">
            <w:pPr>
              <w:pStyle w:val="TableText"/>
              <w:ind w:right="288"/>
              <w:rPr>
                <w:noProof w:val="0"/>
              </w:rPr>
            </w:pPr>
            <w:r w:rsidRPr="007A6F05">
              <w:t>313</w:t>
            </w:r>
          </w:p>
        </w:tc>
        <w:tc>
          <w:tcPr>
            <w:tcW w:w="1440" w:type="dxa"/>
            <w:noWrap/>
            <w:vAlign w:val="bottom"/>
            <w:hideMark/>
          </w:tcPr>
          <w:p w14:paraId="4C8BB744" w14:textId="7EB10457" w:rsidR="00B86E46" w:rsidRPr="007A6F05" w:rsidRDefault="005E6DC8" w:rsidP="007A6F05">
            <w:pPr>
              <w:pStyle w:val="TableText"/>
              <w:ind w:right="288"/>
              <w:rPr>
                <w:noProof w:val="0"/>
              </w:rPr>
            </w:pPr>
            <w:r w:rsidRPr="007A6F05">
              <w:t>220</w:t>
            </w:r>
          </w:p>
        </w:tc>
      </w:tr>
      <w:tr w:rsidR="00B86E46" w:rsidRPr="007A6F05" w14:paraId="49FAF5D8" w14:textId="77777777" w:rsidTr="007D505D">
        <w:tc>
          <w:tcPr>
            <w:tcW w:w="4464" w:type="dxa"/>
            <w:hideMark/>
          </w:tcPr>
          <w:p w14:paraId="25D88209" w14:textId="77777777" w:rsidR="00B86E46" w:rsidRPr="007A6F05" w:rsidRDefault="00B86E46" w:rsidP="007A6F05">
            <w:pPr>
              <w:pStyle w:val="TableText"/>
              <w:jc w:val="left"/>
              <w:rPr>
                <w:noProof w:val="0"/>
              </w:rPr>
            </w:pPr>
            <w:r w:rsidRPr="007A6F05">
              <w:rPr>
                <w:noProof w:val="0"/>
              </w:rPr>
              <w:t>Administration Error</w:t>
            </w:r>
          </w:p>
        </w:tc>
        <w:tc>
          <w:tcPr>
            <w:tcW w:w="5040" w:type="dxa"/>
            <w:hideMark/>
          </w:tcPr>
          <w:p w14:paraId="7E014731" w14:textId="77777777" w:rsidR="00B86E46" w:rsidRPr="007A6F05" w:rsidRDefault="00B86E46" w:rsidP="007A6F05">
            <w:pPr>
              <w:pStyle w:val="TableText"/>
              <w:jc w:val="left"/>
              <w:rPr>
                <w:noProof w:val="0"/>
              </w:rPr>
            </w:pPr>
            <w:r w:rsidRPr="007A6F05">
              <w:rPr>
                <w:noProof w:val="0"/>
              </w:rPr>
              <w:t>No Appeal</w:t>
            </w:r>
          </w:p>
        </w:tc>
        <w:tc>
          <w:tcPr>
            <w:tcW w:w="1296" w:type="dxa"/>
            <w:noWrap/>
            <w:vAlign w:val="bottom"/>
            <w:hideMark/>
          </w:tcPr>
          <w:p w14:paraId="12151E49" w14:textId="7115687B" w:rsidR="00B86E46" w:rsidRPr="007A6F05" w:rsidRDefault="00B86E46" w:rsidP="007A6F05">
            <w:pPr>
              <w:pStyle w:val="TableText"/>
              <w:ind w:right="144"/>
              <w:rPr>
                <w:noProof w:val="0"/>
              </w:rPr>
            </w:pPr>
            <w:r w:rsidRPr="007A6F05">
              <w:t>0</w:t>
            </w:r>
          </w:p>
        </w:tc>
        <w:tc>
          <w:tcPr>
            <w:tcW w:w="1872" w:type="dxa"/>
            <w:noWrap/>
            <w:vAlign w:val="bottom"/>
            <w:hideMark/>
          </w:tcPr>
          <w:p w14:paraId="4F37972F" w14:textId="653557A4" w:rsidR="00B86E46" w:rsidRPr="007A6F05" w:rsidRDefault="0055133E" w:rsidP="007A6F05">
            <w:pPr>
              <w:pStyle w:val="TableText"/>
              <w:ind w:right="288"/>
              <w:rPr>
                <w:noProof w:val="0"/>
              </w:rPr>
            </w:pPr>
            <w:r w:rsidRPr="007A6F05">
              <w:rPr>
                <w:noProof w:val="0"/>
              </w:rPr>
              <w:t>0</w:t>
            </w:r>
          </w:p>
        </w:tc>
        <w:tc>
          <w:tcPr>
            <w:tcW w:w="1440" w:type="dxa"/>
            <w:noWrap/>
            <w:vAlign w:val="bottom"/>
            <w:hideMark/>
          </w:tcPr>
          <w:p w14:paraId="22AFB68D" w14:textId="74106EE3" w:rsidR="00B86E46" w:rsidRPr="007A6F05" w:rsidRDefault="005E6DC8" w:rsidP="007A6F05">
            <w:pPr>
              <w:pStyle w:val="TableText"/>
              <w:ind w:right="288"/>
              <w:rPr>
                <w:noProof w:val="0"/>
              </w:rPr>
            </w:pPr>
            <w:r w:rsidRPr="007A6F05">
              <w:rPr>
                <w:noProof w:val="0"/>
              </w:rPr>
              <w:t>0</w:t>
            </w:r>
          </w:p>
        </w:tc>
      </w:tr>
      <w:tr w:rsidR="00B86E46" w:rsidRPr="007A6F05" w14:paraId="36ECB237" w14:textId="77777777" w:rsidTr="007D505D">
        <w:tc>
          <w:tcPr>
            <w:tcW w:w="4464" w:type="dxa"/>
            <w:hideMark/>
          </w:tcPr>
          <w:p w14:paraId="3BB64945" w14:textId="77777777" w:rsidR="00B86E46" w:rsidRPr="007A6F05" w:rsidRDefault="00B86E46" w:rsidP="007A6F05">
            <w:pPr>
              <w:pStyle w:val="TableText"/>
              <w:jc w:val="left"/>
              <w:rPr>
                <w:noProof w:val="0"/>
              </w:rPr>
            </w:pPr>
            <w:r w:rsidRPr="007A6F05">
              <w:rPr>
                <w:noProof w:val="0"/>
              </w:rPr>
              <w:t>Data Entry Issue</w:t>
            </w:r>
          </w:p>
        </w:tc>
        <w:tc>
          <w:tcPr>
            <w:tcW w:w="5040" w:type="dxa"/>
            <w:hideMark/>
          </w:tcPr>
          <w:p w14:paraId="5B25A1D3" w14:textId="38576E61" w:rsidR="00B86E46" w:rsidRPr="007A6F05" w:rsidRDefault="00B86E46" w:rsidP="007A6F05">
            <w:pPr>
              <w:pStyle w:val="TableText"/>
              <w:jc w:val="left"/>
              <w:rPr>
                <w:noProof w:val="0"/>
              </w:rPr>
            </w:pPr>
            <w:r w:rsidRPr="007A6F05">
              <w:rPr>
                <w:noProof w:val="0"/>
              </w:rPr>
              <w:t>Reset or Reopen or Invalidate or No Appeal</w:t>
            </w:r>
          </w:p>
        </w:tc>
        <w:tc>
          <w:tcPr>
            <w:tcW w:w="1296" w:type="dxa"/>
            <w:noWrap/>
            <w:vAlign w:val="bottom"/>
            <w:hideMark/>
          </w:tcPr>
          <w:p w14:paraId="4DBDF99D" w14:textId="0F3F2E99" w:rsidR="00B86E46" w:rsidRPr="007A6F05" w:rsidRDefault="00B86E46" w:rsidP="007A6F05">
            <w:pPr>
              <w:pStyle w:val="TableText"/>
              <w:ind w:right="144"/>
              <w:rPr>
                <w:noProof w:val="0"/>
              </w:rPr>
            </w:pPr>
            <w:r w:rsidRPr="007A6F05">
              <w:rPr>
                <w:noProof w:val="0"/>
              </w:rPr>
              <w:t>0</w:t>
            </w:r>
          </w:p>
        </w:tc>
        <w:tc>
          <w:tcPr>
            <w:tcW w:w="1872" w:type="dxa"/>
            <w:noWrap/>
            <w:vAlign w:val="bottom"/>
            <w:hideMark/>
          </w:tcPr>
          <w:p w14:paraId="0C1DCD56" w14:textId="31692142" w:rsidR="00B86E46" w:rsidRPr="007A6F05" w:rsidRDefault="00B86E46" w:rsidP="007A6F05">
            <w:pPr>
              <w:pStyle w:val="TableText"/>
              <w:ind w:right="288"/>
              <w:rPr>
                <w:noProof w:val="0"/>
              </w:rPr>
            </w:pPr>
            <w:r w:rsidRPr="007A6F05">
              <w:rPr>
                <w:noProof w:val="0"/>
              </w:rPr>
              <w:t>0</w:t>
            </w:r>
          </w:p>
        </w:tc>
        <w:tc>
          <w:tcPr>
            <w:tcW w:w="1440" w:type="dxa"/>
            <w:noWrap/>
            <w:vAlign w:val="bottom"/>
            <w:hideMark/>
          </w:tcPr>
          <w:p w14:paraId="6E5B12CA" w14:textId="5A30F7ED" w:rsidR="00B86E46" w:rsidRPr="007A6F05" w:rsidRDefault="00B86E46" w:rsidP="007A6F05">
            <w:pPr>
              <w:pStyle w:val="TableText"/>
              <w:ind w:right="288"/>
              <w:rPr>
                <w:noProof w:val="0"/>
              </w:rPr>
            </w:pPr>
            <w:r w:rsidRPr="007A6F05">
              <w:rPr>
                <w:noProof w:val="0"/>
              </w:rPr>
              <w:t>0</w:t>
            </w:r>
          </w:p>
        </w:tc>
      </w:tr>
      <w:tr w:rsidR="00B86E46" w:rsidRPr="007A6F05" w14:paraId="232B3441" w14:textId="77777777" w:rsidTr="007D505D">
        <w:tc>
          <w:tcPr>
            <w:tcW w:w="4464" w:type="dxa"/>
            <w:hideMark/>
          </w:tcPr>
          <w:p w14:paraId="317DB1F0" w14:textId="77777777" w:rsidR="00B86E46" w:rsidRPr="007A6F05" w:rsidRDefault="00B86E46" w:rsidP="007A6F05">
            <w:pPr>
              <w:pStyle w:val="TableText"/>
              <w:jc w:val="left"/>
              <w:rPr>
                <w:noProof w:val="0"/>
              </w:rPr>
            </w:pPr>
            <w:r w:rsidRPr="007A6F05">
              <w:rPr>
                <w:noProof w:val="0"/>
              </w:rPr>
              <w:t>Expired or Accidentally Submitted Test</w:t>
            </w:r>
          </w:p>
        </w:tc>
        <w:tc>
          <w:tcPr>
            <w:tcW w:w="5040" w:type="dxa"/>
            <w:hideMark/>
          </w:tcPr>
          <w:p w14:paraId="3E200261" w14:textId="38C89FCC" w:rsidR="00B86E46" w:rsidRPr="007A6F05" w:rsidRDefault="00B86E46" w:rsidP="007A6F05">
            <w:pPr>
              <w:pStyle w:val="TableText"/>
              <w:jc w:val="left"/>
              <w:rPr>
                <w:noProof w:val="0"/>
              </w:rPr>
            </w:pPr>
            <w:r w:rsidRPr="007A6F05">
              <w:rPr>
                <w:noProof w:val="0"/>
              </w:rPr>
              <w:t>Reopen</w:t>
            </w:r>
          </w:p>
        </w:tc>
        <w:tc>
          <w:tcPr>
            <w:tcW w:w="1296" w:type="dxa"/>
            <w:noWrap/>
            <w:vAlign w:val="bottom"/>
            <w:hideMark/>
          </w:tcPr>
          <w:p w14:paraId="6D0813EF" w14:textId="3D444030" w:rsidR="00B86E46" w:rsidRPr="007A6F05" w:rsidRDefault="00B86E46" w:rsidP="007A6F05">
            <w:pPr>
              <w:pStyle w:val="TableText"/>
              <w:ind w:right="144"/>
              <w:rPr>
                <w:noProof w:val="0"/>
              </w:rPr>
            </w:pPr>
            <w:r w:rsidRPr="007A6F05">
              <w:t>1,</w:t>
            </w:r>
            <w:r w:rsidR="00DF43F7" w:rsidRPr="007A6F05">
              <w:t>363</w:t>
            </w:r>
          </w:p>
        </w:tc>
        <w:tc>
          <w:tcPr>
            <w:tcW w:w="1872" w:type="dxa"/>
            <w:noWrap/>
            <w:vAlign w:val="bottom"/>
            <w:hideMark/>
          </w:tcPr>
          <w:p w14:paraId="69F1A9B7" w14:textId="5E80CF3F" w:rsidR="00B86E46" w:rsidRPr="007A6F05" w:rsidRDefault="0055133E" w:rsidP="007A6F05">
            <w:pPr>
              <w:pStyle w:val="TableText"/>
              <w:ind w:right="288"/>
              <w:rPr>
                <w:noProof w:val="0"/>
              </w:rPr>
            </w:pPr>
            <w:r w:rsidRPr="007A6F05">
              <w:t>2,140</w:t>
            </w:r>
          </w:p>
        </w:tc>
        <w:tc>
          <w:tcPr>
            <w:tcW w:w="1440" w:type="dxa"/>
            <w:noWrap/>
            <w:vAlign w:val="bottom"/>
            <w:hideMark/>
          </w:tcPr>
          <w:p w14:paraId="7708AEEA" w14:textId="222F8A47" w:rsidR="00B86E46" w:rsidRPr="007A6F05" w:rsidRDefault="005E6DC8" w:rsidP="007A6F05">
            <w:pPr>
              <w:pStyle w:val="TableText"/>
              <w:ind w:right="288"/>
              <w:rPr>
                <w:noProof w:val="0"/>
              </w:rPr>
            </w:pPr>
            <w:r w:rsidRPr="007A6F05">
              <w:t>2,120</w:t>
            </w:r>
          </w:p>
        </w:tc>
      </w:tr>
      <w:tr w:rsidR="00B86E46" w:rsidRPr="007A6F05" w14:paraId="39417B41" w14:textId="77777777" w:rsidTr="007D505D">
        <w:tc>
          <w:tcPr>
            <w:tcW w:w="4464" w:type="dxa"/>
            <w:hideMark/>
          </w:tcPr>
          <w:p w14:paraId="4B807528" w14:textId="77777777" w:rsidR="00B86E46" w:rsidRPr="007A6F05" w:rsidRDefault="00B86E46" w:rsidP="007A6F05">
            <w:pPr>
              <w:pStyle w:val="TableText"/>
              <w:jc w:val="left"/>
              <w:rPr>
                <w:noProof w:val="0"/>
              </w:rPr>
            </w:pPr>
            <w:r w:rsidRPr="007A6F05">
              <w:rPr>
                <w:noProof w:val="0"/>
              </w:rPr>
              <w:t>Exposing Secure Materials</w:t>
            </w:r>
          </w:p>
        </w:tc>
        <w:tc>
          <w:tcPr>
            <w:tcW w:w="5040" w:type="dxa"/>
            <w:hideMark/>
          </w:tcPr>
          <w:p w14:paraId="1A1B6DAE" w14:textId="77777777" w:rsidR="00B86E46" w:rsidRPr="007A6F05" w:rsidRDefault="00B86E46" w:rsidP="007A6F05">
            <w:pPr>
              <w:pStyle w:val="TableText"/>
              <w:jc w:val="left"/>
              <w:rPr>
                <w:noProof w:val="0"/>
              </w:rPr>
            </w:pPr>
            <w:r w:rsidRPr="007A6F05">
              <w:rPr>
                <w:noProof w:val="0"/>
              </w:rPr>
              <w:t>Invalidate or No Appeal</w:t>
            </w:r>
          </w:p>
        </w:tc>
        <w:tc>
          <w:tcPr>
            <w:tcW w:w="1296" w:type="dxa"/>
            <w:noWrap/>
            <w:vAlign w:val="bottom"/>
            <w:hideMark/>
          </w:tcPr>
          <w:p w14:paraId="294B6023" w14:textId="5751A59B" w:rsidR="00B86E46" w:rsidRPr="007A6F05" w:rsidRDefault="00DF43F7" w:rsidP="007A6F05">
            <w:pPr>
              <w:pStyle w:val="TableText"/>
              <w:ind w:right="144"/>
              <w:rPr>
                <w:noProof w:val="0"/>
              </w:rPr>
            </w:pPr>
            <w:r w:rsidRPr="007A6F05">
              <w:t>0</w:t>
            </w:r>
          </w:p>
        </w:tc>
        <w:tc>
          <w:tcPr>
            <w:tcW w:w="1872" w:type="dxa"/>
            <w:noWrap/>
            <w:vAlign w:val="bottom"/>
            <w:hideMark/>
          </w:tcPr>
          <w:p w14:paraId="4BB3F3D5" w14:textId="3FE4C784" w:rsidR="00B86E46" w:rsidRPr="007A6F05" w:rsidRDefault="0055133E" w:rsidP="007A6F05">
            <w:pPr>
              <w:pStyle w:val="TableText"/>
              <w:ind w:right="288"/>
              <w:rPr>
                <w:noProof w:val="0"/>
              </w:rPr>
            </w:pPr>
            <w:r w:rsidRPr="007A6F05">
              <w:t>0</w:t>
            </w:r>
          </w:p>
        </w:tc>
        <w:tc>
          <w:tcPr>
            <w:tcW w:w="1440" w:type="dxa"/>
            <w:noWrap/>
            <w:vAlign w:val="bottom"/>
            <w:hideMark/>
          </w:tcPr>
          <w:p w14:paraId="519E1968" w14:textId="364454DA" w:rsidR="00B86E46" w:rsidRPr="007A6F05" w:rsidRDefault="005E6DC8" w:rsidP="007A6F05">
            <w:pPr>
              <w:pStyle w:val="TableText"/>
              <w:ind w:right="288"/>
              <w:rPr>
                <w:noProof w:val="0"/>
              </w:rPr>
            </w:pPr>
            <w:r w:rsidRPr="007A6F05">
              <w:t>0</w:t>
            </w:r>
          </w:p>
        </w:tc>
      </w:tr>
      <w:tr w:rsidR="00B86E46" w:rsidRPr="007A6F05" w14:paraId="00735878" w14:textId="77777777" w:rsidTr="007D505D">
        <w:tc>
          <w:tcPr>
            <w:tcW w:w="4464" w:type="dxa"/>
            <w:hideMark/>
          </w:tcPr>
          <w:p w14:paraId="2022499A" w14:textId="77777777" w:rsidR="00B86E46" w:rsidRPr="007A6F05" w:rsidRDefault="00B86E46" w:rsidP="007A6F05">
            <w:pPr>
              <w:pStyle w:val="TableText"/>
              <w:jc w:val="left"/>
              <w:rPr>
                <w:noProof w:val="0"/>
              </w:rPr>
            </w:pPr>
            <w:r w:rsidRPr="007A6F05">
              <w:rPr>
                <w:noProof w:val="0"/>
              </w:rPr>
              <w:t>Incorrect SSID Used</w:t>
            </w:r>
          </w:p>
        </w:tc>
        <w:tc>
          <w:tcPr>
            <w:tcW w:w="5040" w:type="dxa"/>
            <w:hideMark/>
          </w:tcPr>
          <w:p w14:paraId="5E6E5C61" w14:textId="77777777" w:rsidR="00B86E46" w:rsidRPr="007A6F05" w:rsidRDefault="00B86E46" w:rsidP="007A6F05">
            <w:pPr>
              <w:pStyle w:val="TableText"/>
              <w:jc w:val="left"/>
              <w:rPr>
                <w:noProof w:val="0"/>
              </w:rPr>
            </w:pPr>
            <w:r w:rsidRPr="007A6F05">
              <w:rPr>
                <w:noProof w:val="0"/>
              </w:rPr>
              <w:t>Reset or No Appeal</w:t>
            </w:r>
          </w:p>
        </w:tc>
        <w:tc>
          <w:tcPr>
            <w:tcW w:w="1296" w:type="dxa"/>
            <w:noWrap/>
            <w:vAlign w:val="bottom"/>
            <w:hideMark/>
          </w:tcPr>
          <w:p w14:paraId="4ADAE15C" w14:textId="21E2BABC" w:rsidR="00B86E46" w:rsidRPr="007A6F05" w:rsidRDefault="00B86E46" w:rsidP="007A6F05">
            <w:pPr>
              <w:pStyle w:val="TableText"/>
              <w:ind w:right="144"/>
              <w:rPr>
                <w:noProof w:val="0"/>
              </w:rPr>
            </w:pPr>
            <w:r w:rsidRPr="007A6F05">
              <w:t>1</w:t>
            </w:r>
            <w:r w:rsidR="00DF43F7" w:rsidRPr="007A6F05">
              <w:t>16</w:t>
            </w:r>
          </w:p>
        </w:tc>
        <w:tc>
          <w:tcPr>
            <w:tcW w:w="1872" w:type="dxa"/>
            <w:noWrap/>
            <w:vAlign w:val="bottom"/>
            <w:hideMark/>
          </w:tcPr>
          <w:p w14:paraId="4A046462" w14:textId="29C68616" w:rsidR="00B86E46" w:rsidRPr="007A6F05" w:rsidRDefault="00B86E46" w:rsidP="007A6F05">
            <w:pPr>
              <w:pStyle w:val="TableText"/>
              <w:ind w:right="288"/>
              <w:rPr>
                <w:noProof w:val="0"/>
              </w:rPr>
            </w:pPr>
            <w:r w:rsidRPr="007A6F05">
              <w:t>1</w:t>
            </w:r>
            <w:r w:rsidR="0055133E" w:rsidRPr="007A6F05">
              <w:t>33</w:t>
            </w:r>
          </w:p>
        </w:tc>
        <w:tc>
          <w:tcPr>
            <w:tcW w:w="1440" w:type="dxa"/>
            <w:noWrap/>
            <w:vAlign w:val="bottom"/>
            <w:hideMark/>
          </w:tcPr>
          <w:p w14:paraId="258BD4E7" w14:textId="3F531338" w:rsidR="00B86E46" w:rsidRPr="007A6F05" w:rsidRDefault="005E6DC8" w:rsidP="007A6F05">
            <w:pPr>
              <w:pStyle w:val="TableText"/>
              <w:ind w:right="288"/>
              <w:rPr>
                <w:noProof w:val="0"/>
              </w:rPr>
            </w:pPr>
            <w:r w:rsidRPr="007A6F05">
              <w:t>92</w:t>
            </w:r>
          </w:p>
        </w:tc>
      </w:tr>
      <w:tr w:rsidR="00B86E46" w:rsidRPr="007A6F05" w14:paraId="74E02476" w14:textId="77777777" w:rsidTr="007D505D">
        <w:tc>
          <w:tcPr>
            <w:tcW w:w="4464" w:type="dxa"/>
            <w:hideMark/>
          </w:tcPr>
          <w:p w14:paraId="6415B00F" w14:textId="77777777" w:rsidR="00B86E46" w:rsidRPr="007A6F05" w:rsidRDefault="00B86E46" w:rsidP="007A6F05">
            <w:pPr>
              <w:pStyle w:val="TableText"/>
              <w:jc w:val="left"/>
              <w:rPr>
                <w:noProof w:val="0"/>
              </w:rPr>
            </w:pPr>
            <w:r w:rsidRPr="007A6F05">
              <w:rPr>
                <w:noProof w:val="0"/>
              </w:rPr>
              <w:t>Restore from Reset</w:t>
            </w:r>
          </w:p>
        </w:tc>
        <w:tc>
          <w:tcPr>
            <w:tcW w:w="5040" w:type="dxa"/>
            <w:hideMark/>
          </w:tcPr>
          <w:p w14:paraId="2F101FB2" w14:textId="77777777" w:rsidR="00B86E46" w:rsidRPr="007A6F05" w:rsidRDefault="00B86E46" w:rsidP="007A6F05">
            <w:pPr>
              <w:pStyle w:val="TableText"/>
              <w:jc w:val="left"/>
              <w:rPr>
                <w:noProof w:val="0"/>
              </w:rPr>
            </w:pPr>
            <w:r w:rsidRPr="007A6F05">
              <w:rPr>
                <w:noProof w:val="0"/>
              </w:rPr>
              <w:t>Restore</w:t>
            </w:r>
          </w:p>
        </w:tc>
        <w:tc>
          <w:tcPr>
            <w:tcW w:w="1296" w:type="dxa"/>
            <w:noWrap/>
            <w:vAlign w:val="bottom"/>
            <w:hideMark/>
          </w:tcPr>
          <w:p w14:paraId="189CB25A" w14:textId="0CB7F087" w:rsidR="00B86E46" w:rsidRPr="007A6F05" w:rsidRDefault="00DF43F7" w:rsidP="007A6F05">
            <w:pPr>
              <w:pStyle w:val="TableText"/>
              <w:ind w:right="144"/>
              <w:rPr>
                <w:noProof w:val="0"/>
              </w:rPr>
            </w:pPr>
            <w:r w:rsidRPr="007A6F05">
              <w:t>12</w:t>
            </w:r>
          </w:p>
        </w:tc>
        <w:tc>
          <w:tcPr>
            <w:tcW w:w="1872" w:type="dxa"/>
            <w:noWrap/>
            <w:vAlign w:val="bottom"/>
            <w:hideMark/>
          </w:tcPr>
          <w:p w14:paraId="4E72F37F" w14:textId="0CB16142" w:rsidR="00B86E46" w:rsidRPr="007A6F05" w:rsidRDefault="00B86E46" w:rsidP="007A6F05">
            <w:pPr>
              <w:pStyle w:val="TableText"/>
              <w:ind w:right="288"/>
              <w:rPr>
                <w:noProof w:val="0"/>
              </w:rPr>
            </w:pPr>
            <w:r w:rsidRPr="007A6F05">
              <w:t>1</w:t>
            </w:r>
            <w:r w:rsidR="0055133E" w:rsidRPr="007A6F05">
              <w:t>2</w:t>
            </w:r>
          </w:p>
        </w:tc>
        <w:tc>
          <w:tcPr>
            <w:tcW w:w="1440" w:type="dxa"/>
            <w:noWrap/>
            <w:vAlign w:val="bottom"/>
            <w:hideMark/>
          </w:tcPr>
          <w:p w14:paraId="2AF42FF2" w14:textId="33F27CAD" w:rsidR="00B86E46" w:rsidRPr="007A6F05" w:rsidRDefault="005E6DC8" w:rsidP="007A6F05">
            <w:pPr>
              <w:pStyle w:val="TableText"/>
              <w:ind w:right="288"/>
              <w:rPr>
                <w:noProof w:val="0"/>
              </w:rPr>
            </w:pPr>
            <w:r w:rsidRPr="007A6F05">
              <w:t>9</w:t>
            </w:r>
          </w:p>
        </w:tc>
      </w:tr>
      <w:tr w:rsidR="00B86E46" w:rsidRPr="007A6F05" w14:paraId="11903081" w14:textId="77777777" w:rsidTr="007D505D">
        <w:tc>
          <w:tcPr>
            <w:tcW w:w="4464" w:type="dxa"/>
            <w:hideMark/>
          </w:tcPr>
          <w:p w14:paraId="55E3C2FE" w14:textId="77777777" w:rsidR="00B86E46" w:rsidRPr="007A6F05" w:rsidRDefault="00B86E46" w:rsidP="007A6F05">
            <w:pPr>
              <w:pStyle w:val="TableText"/>
              <w:jc w:val="left"/>
              <w:rPr>
                <w:noProof w:val="0"/>
              </w:rPr>
            </w:pPr>
            <w:r w:rsidRPr="007A6F05">
              <w:rPr>
                <w:noProof w:val="0"/>
              </w:rPr>
              <w:t>Student Cheating or Accessing Unauthorized Devices</w:t>
            </w:r>
          </w:p>
        </w:tc>
        <w:tc>
          <w:tcPr>
            <w:tcW w:w="5040" w:type="dxa"/>
            <w:hideMark/>
          </w:tcPr>
          <w:p w14:paraId="1DBC7B7E" w14:textId="77777777" w:rsidR="00B86E46" w:rsidRPr="007A6F05" w:rsidRDefault="00B86E46" w:rsidP="007A6F05">
            <w:pPr>
              <w:pStyle w:val="TableText"/>
              <w:jc w:val="left"/>
              <w:rPr>
                <w:noProof w:val="0"/>
              </w:rPr>
            </w:pPr>
            <w:r w:rsidRPr="007A6F05">
              <w:rPr>
                <w:noProof w:val="0"/>
              </w:rPr>
              <w:t>Invalidate</w:t>
            </w:r>
          </w:p>
        </w:tc>
        <w:tc>
          <w:tcPr>
            <w:tcW w:w="1296" w:type="dxa"/>
            <w:noWrap/>
            <w:vAlign w:val="bottom"/>
            <w:hideMark/>
          </w:tcPr>
          <w:p w14:paraId="62DA55DB" w14:textId="3A446BA5" w:rsidR="00B86E46" w:rsidRPr="007A6F05" w:rsidRDefault="00DF43F7" w:rsidP="007A6F05">
            <w:pPr>
              <w:pStyle w:val="TableText"/>
              <w:ind w:right="144"/>
              <w:rPr>
                <w:noProof w:val="0"/>
              </w:rPr>
            </w:pPr>
            <w:r w:rsidRPr="007A6F05">
              <w:t>332</w:t>
            </w:r>
          </w:p>
        </w:tc>
        <w:tc>
          <w:tcPr>
            <w:tcW w:w="1872" w:type="dxa"/>
            <w:noWrap/>
            <w:vAlign w:val="bottom"/>
            <w:hideMark/>
          </w:tcPr>
          <w:p w14:paraId="6D1C9E87" w14:textId="10243C79" w:rsidR="00B86E46" w:rsidRPr="007A6F05" w:rsidRDefault="0055133E" w:rsidP="007A6F05">
            <w:pPr>
              <w:pStyle w:val="TableText"/>
              <w:ind w:right="288"/>
              <w:rPr>
                <w:noProof w:val="0"/>
              </w:rPr>
            </w:pPr>
            <w:r w:rsidRPr="007A6F05">
              <w:t>364</w:t>
            </w:r>
          </w:p>
        </w:tc>
        <w:tc>
          <w:tcPr>
            <w:tcW w:w="1440" w:type="dxa"/>
            <w:noWrap/>
            <w:vAlign w:val="bottom"/>
            <w:hideMark/>
          </w:tcPr>
          <w:p w14:paraId="7DFA976D" w14:textId="65C90AF3" w:rsidR="00B86E46" w:rsidRPr="007A6F05" w:rsidRDefault="00ED51A2" w:rsidP="007A6F05">
            <w:pPr>
              <w:pStyle w:val="TableText"/>
              <w:ind w:right="288"/>
              <w:rPr>
                <w:noProof w:val="0"/>
              </w:rPr>
            </w:pPr>
            <w:r w:rsidRPr="007A6F05">
              <w:t>346</w:t>
            </w:r>
          </w:p>
        </w:tc>
      </w:tr>
      <w:tr w:rsidR="00B86E46" w:rsidRPr="007A6F05" w14:paraId="1D229E8E" w14:textId="77777777" w:rsidTr="007D505D">
        <w:tc>
          <w:tcPr>
            <w:tcW w:w="4464" w:type="dxa"/>
            <w:hideMark/>
          </w:tcPr>
          <w:p w14:paraId="63A17ABC" w14:textId="77777777" w:rsidR="00B86E46" w:rsidRPr="007A6F05" w:rsidRDefault="00B86E46" w:rsidP="007A6F05">
            <w:pPr>
              <w:pStyle w:val="TableText"/>
              <w:jc w:val="left"/>
              <w:rPr>
                <w:noProof w:val="0"/>
              </w:rPr>
            </w:pPr>
            <w:r w:rsidRPr="007A6F05">
              <w:rPr>
                <w:noProof w:val="0"/>
              </w:rPr>
              <w:t>Student Disruption</w:t>
            </w:r>
          </w:p>
        </w:tc>
        <w:tc>
          <w:tcPr>
            <w:tcW w:w="5040" w:type="dxa"/>
            <w:hideMark/>
          </w:tcPr>
          <w:p w14:paraId="44EE6F24" w14:textId="77777777" w:rsidR="00B86E46" w:rsidRPr="007A6F05" w:rsidRDefault="00B86E46" w:rsidP="007A6F05">
            <w:pPr>
              <w:pStyle w:val="TableText"/>
              <w:jc w:val="left"/>
              <w:rPr>
                <w:noProof w:val="0"/>
              </w:rPr>
            </w:pPr>
            <w:r w:rsidRPr="007A6F05">
              <w:rPr>
                <w:noProof w:val="0"/>
              </w:rPr>
              <w:t>No Appeal</w:t>
            </w:r>
          </w:p>
        </w:tc>
        <w:tc>
          <w:tcPr>
            <w:tcW w:w="1296" w:type="dxa"/>
            <w:noWrap/>
            <w:vAlign w:val="bottom"/>
            <w:hideMark/>
          </w:tcPr>
          <w:p w14:paraId="0A2A80B0" w14:textId="20ECEA45" w:rsidR="00B86E46" w:rsidRPr="007A6F05" w:rsidRDefault="00B86E46" w:rsidP="007A6F05">
            <w:pPr>
              <w:pStyle w:val="TableText"/>
              <w:ind w:right="144"/>
              <w:rPr>
                <w:noProof w:val="0"/>
              </w:rPr>
            </w:pPr>
            <w:r w:rsidRPr="007A6F05">
              <w:t>4</w:t>
            </w:r>
            <w:r w:rsidR="00DF43F7" w:rsidRPr="007A6F05">
              <w:t>6</w:t>
            </w:r>
          </w:p>
        </w:tc>
        <w:tc>
          <w:tcPr>
            <w:tcW w:w="1872" w:type="dxa"/>
            <w:noWrap/>
            <w:vAlign w:val="bottom"/>
            <w:hideMark/>
          </w:tcPr>
          <w:p w14:paraId="1B9793CA" w14:textId="2AB5CBBA" w:rsidR="00B86E46" w:rsidRPr="007A6F05" w:rsidRDefault="00B86E46" w:rsidP="007A6F05">
            <w:pPr>
              <w:pStyle w:val="TableText"/>
              <w:ind w:right="288"/>
              <w:rPr>
                <w:noProof w:val="0"/>
              </w:rPr>
            </w:pPr>
            <w:r w:rsidRPr="007A6F05">
              <w:rPr>
                <w:noProof w:val="0"/>
              </w:rPr>
              <w:t>0</w:t>
            </w:r>
          </w:p>
        </w:tc>
        <w:tc>
          <w:tcPr>
            <w:tcW w:w="1440" w:type="dxa"/>
            <w:noWrap/>
            <w:vAlign w:val="bottom"/>
            <w:hideMark/>
          </w:tcPr>
          <w:p w14:paraId="210D7A89" w14:textId="38B1490D" w:rsidR="00B86E46" w:rsidRPr="007A6F05" w:rsidRDefault="00B86E46" w:rsidP="007A6F05">
            <w:pPr>
              <w:pStyle w:val="TableText"/>
              <w:ind w:right="288"/>
              <w:rPr>
                <w:noProof w:val="0"/>
              </w:rPr>
            </w:pPr>
            <w:r w:rsidRPr="007A6F05">
              <w:rPr>
                <w:noProof w:val="0"/>
              </w:rPr>
              <w:t>0</w:t>
            </w:r>
          </w:p>
        </w:tc>
      </w:tr>
      <w:tr w:rsidR="00B86E46" w:rsidRPr="007A6F05" w14:paraId="3C6A6727" w14:textId="77777777" w:rsidTr="007D505D">
        <w:tc>
          <w:tcPr>
            <w:tcW w:w="4464" w:type="dxa"/>
            <w:hideMark/>
          </w:tcPr>
          <w:p w14:paraId="54297DAF" w14:textId="77777777" w:rsidR="00B86E46" w:rsidRPr="007A6F05" w:rsidRDefault="00B86E46" w:rsidP="007A6F05">
            <w:pPr>
              <w:pStyle w:val="TableText"/>
              <w:jc w:val="left"/>
              <w:rPr>
                <w:noProof w:val="0"/>
              </w:rPr>
            </w:pPr>
            <w:r w:rsidRPr="007A6F05">
              <w:rPr>
                <w:noProof w:val="0"/>
              </w:rPr>
              <w:t>Technical Issues</w:t>
            </w:r>
          </w:p>
        </w:tc>
        <w:tc>
          <w:tcPr>
            <w:tcW w:w="5040" w:type="dxa"/>
            <w:hideMark/>
          </w:tcPr>
          <w:p w14:paraId="56C78315" w14:textId="77777777" w:rsidR="00B86E46" w:rsidRPr="007A6F05" w:rsidRDefault="00B86E46" w:rsidP="007A6F05">
            <w:pPr>
              <w:pStyle w:val="TableText"/>
              <w:jc w:val="left"/>
              <w:rPr>
                <w:noProof w:val="0"/>
              </w:rPr>
            </w:pPr>
            <w:r w:rsidRPr="007A6F05">
              <w:rPr>
                <w:noProof w:val="0"/>
              </w:rPr>
              <w:t>Grace Period Extension or No Appeal</w:t>
            </w:r>
          </w:p>
        </w:tc>
        <w:tc>
          <w:tcPr>
            <w:tcW w:w="1296" w:type="dxa"/>
            <w:noWrap/>
            <w:vAlign w:val="bottom"/>
            <w:hideMark/>
          </w:tcPr>
          <w:p w14:paraId="3EFC94AC" w14:textId="3AAB2252" w:rsidR="00B86E46" w:rsidRPr="007A6F05" w:rsidRDefault="00B86E46" w:rsidP="007A6F05">
            <w:pPr>
              <w:pStyle w:val="TableText"/>
              <w:ind w:right="144"/>
              <w:rPr>
                <w:noProof w:val="0"/>
              </w:rPr>
            </w:pPr>
            <w:r w:rsidRPr="007A6F05">
              <w:t>9</w:t>
            </w:r>
            <w:r w:rsidR="0055133E" w:rsidRPr="007A6F05">
              <w:t>6</w:t>
            </w:r>
          </w:p>
        </w:tc>
        <w:tc>
          <w:tcPr>
            <w:tcW w:w="1872" w:type="dxa"/>
            <w:noWrap/>
            <w:vAlign w:val="bottom"/>
            <w:hideMark/>
          </w:tcPr>
          <w:p w14:paraId="7AE04E5E" w14:textId="79F9918A" w:rsidR="00B86E46" w:rsidRPr="007A6F05" w:rsidRDefault="0055133E" w:rsidP="007A6F05">
            <w:pPr>
              <w:pStyle w:val="TableText"/>
              <w:ind w:right="288"/>
              <w:rPr>
                <w:noProof w:val="0"/>
              </w:rPr>
            </w:pPr>
            <w:r w:rsidRPr="007A6F05">
              <w:t>704</w:t>
            </w:r>
          </w:p>
        </w:tc>
        <w:tc>
          <w:tcPr>
            <w:tcW w:w="1440" w:type="dxa"/>
            <w:noWrap/>
            <w:vAlign w:val="bottom"/>
            <w:hideMark/>
          </w:tcPr>
          <w:p w14:paraId="0A2B5BB8" w14:textId="75ECDEA8" w:rsidR="00B86E46" w:rsidRPr="007A6F05" w:rsidRDefault="0068021A" w:rsidP="007A6F05">
            <w:pPr>
              <w:pStyle w:val="TableText"/>
              <w:ind w:right="288"/>
              <w:rPr>
                <w:noProof w:val="0"/>
              </w:rPr>
            </w:pPr>
            <w:r w:rsidRPr="007A6F05">
              <w:t>660</w:t>
            </w:r>
          </w:p>
        </w:tc>
      </w:tr>
      <w:tr w:rsidR="00B86E46" w:rsidRPr="007A6F05" w14:paraId="106CA204" w14:textId="77777777" w:rsidTr="007D505D">
        <w:tc>
          <w:tcPr>
            <w:tcW w:w="4464" w:type="dxa"/>
            <w:hideMark/>
          </w:tcPr>
          <w:p w14:paraId="59041DAE" w14:textId="77777777" w:rsidR="00B86E46" w:rsidRPr="007A6F05" w:rsidRDefault="00B86E46" w:rsidP="007A6F05">
            <w:pPr>
              <w:pStyle w:val="TableText"/>
              <w:jc w:val="left"/>
              <w:rPr>
                <w:noProof w:val="0"/>
              </w:rPr>
            </w:pPr>
            <w:r w:rsidRPr="007A6F05">
              <w:rPr>
                <w:noProof w:val="0"/>
              </w:rPr>
              <w:t>Validity Issue</w:t>
            </w:r>
          </w:p>
        </w:tc>
        <w:tc>
          <w:tcPr>
            <w:tcW w:w="5040" w:type="dxa"/>
            <w:hideMark/>
          </w:tcPr>
          <w:p w14:paraId="0DF3863D" w14:textId="77777777" w:rsidR="00B86E46" w:rsidRPr="007A6F05" w:rsidRDefault="00B86E46" w:rsidP="007A6F05">
            <w:pPr>
              <w:pStyle w:val="TableText"/>
              <w:jc w:val="left"/>
              <w:rPr>
                <w:noProof w:val="0"/>
              </w:rPr>
            </w:pPr>
            <w:r w:rsidRPr="007A6F05">
              <w:rPr>
                <w:noProof w:val="0"/>
              </w:rPr>
              <w:t>Invalidate or Reset</w:t>
            </w:r>
          </w:p>
        </w:tc>
        <w:tc>
          <w:tcPr>
            <w:tcW w:w="1296" w:type="dxa"/>
            <w:noWrap/>
            <w:vAlign w:val="bottom"/>
            <w:hideMark/>
          </w:tcPr>
          <w:p w14:paraId="52718676" w14:textId="78460E59" w:rsidR="00B86E46" w:rsidRPr="007A6F05" w:rsidRDefault="0055133E" w:rsidP="007A6F05">
            <w:pPr>
              <w:pStyle w:val="TableText"/>
              <w:ind w:right="144"/>
              <w:rPr>
                <w:noProof w:val="0"/>
              </w:rPr>
            </w:pPr>
            <w:r w:rsidRPr="007A6F05">
              <w:t>44</w:t>
            </w:r>
          </w:p>
        </w:tc>
        <w:tc>
          <w:tcPr>
            <w:tcW w:w="1872" w:type="dxa"/>
            <w:noWrap/>
            <w:vAlign w:val="bottom"/>
            <w:hideMark/>
          </w:tcPr>
          <w:p w14:paraId="68402E76" w14:textId="6AA65609" w:rsidR="00B86E46" w:rsidRPr="007A6F05" w:rsidRDefault="00B86E46" w:rsidP="007A6F05">
            <w:pPr>
              <w:pStyle w:val="TableText"/>
              <w:ind w:right="288"/>
              <w:rPr>
                <w:noProof w:val="0"/>
              </w:rPr>
            </w:pPr>
            <w:r w:rsidRPr="007A6F05">
              <w:t>1</w:t>
            </w:r>
            <w:r w:rsidR="0055133E" w:rsidRPr="007A6F05">
              <w:t>32</w:t>
            </w:r>
          </w:p>
        </w:tc>
        <w:tc>
          <w:tcPr>
            <w:tcW w:w="1440" w:type="dxa"/>
            <w:noWrap/>
            <w:vAlign w:val="bottom"/>
            <w:hideMark/>
          </w:tcPr>
          <w:p w14:paraId="01435DA8" w14:textId="7B78E47D" w:rsidR="00B86E46" w:rsidRPr="007A6F05" w:rsidRDefault="00B86E46" w:rsidP="007A6F05">
            <w:pPr>
              <w:pStyle w:val="TableText"/>
              <w:ind w:right="288"/>
              <w:rPr>
                <w:noProof w:val="0"/>
              </w:rPr>
            </w:pPr>
            <w:r w:rsidRPr="007A6F05">
              <w:t>1</w:t>
            </w:r>
            <w:r w:rsidR="0068021A" w:rsidRPr="007A6F05">
              <w:t>23</w:t>
            </w:r>
          </w:p>
        </w:tc>
      </w:tr>
    </w:tbl>
    <w:p w14:paraId="62C74C61" w14:textId="0576FB25" w:rsidR="00715122" w:rsidRPr="007A6F05" w:rsidRDefault="00715122" w:rsidP="007A6F05">
      <w:pPr>
        <w:spacing w:before="0" w:after="0"/>
        <w:ind w:left="0"/>
      </w:pPr>
    </w:p>
    <w:p w14:paraId="39D0F662" w14:textId="0576FB25" w:rsidR="00715122" w:rsidRPr="007A6F05" w:rsidRDefault="00715122" w:rsidP="007A6F05">
      <w:pPr>
        <w:spacing w:before="0" w:after="0"/>
        <w:ind w:left="0"/>
        <w:sectPr w:rsidR="00715122" w:rsidRPr="007A6F05" w:rsidSect="00D45A7A">
          <w:headerReference w:type="default" r:id="rId26"/>
          <w:headerReference w:type="first" r:id="rId27"/>
          <w:footerReference w:type="first" r:id="rId28"/>
          <w:pgSz w:w="15840" w:h="12240" w:orient="landscape"/>
          <w:pgMar w:top="1152" w:right="1152" w:bottom="1152" w:left="1152" w:header="576" w:footer="360" w:gutter="0"/>
          <w:cols w:space="720"/>
          <w:docGrid w:linePitch="326"/>
        </w:sectPr>
      </w:pPr>
    </w:p>
    <w:p w14:paraId="12CA0304" w14:textId="5FD578AC" w:rsidR="00715122" w:rsidRPr="007A6F05" w:rsidRDefault="00357638" w:rsidP="007A6F05">
      <w:pPr>
        <w:spacing w:before="120"/>
      </w:pPr>
      <w:r w:rsidRPr="007A6F05">
        <w:rPr>
          <w:rStyle w:val="Cross-Reference"/>
        </w:rPr>
        <w:lastRenderedPageBreak/>
        <w:fldChar w:fldCharType="begin"/>
      </w:r>
      <w:r w:rsidRPr="007A6F05">
        <w:rPr>
          <w:rStyle w:val="Cross-Reference"/>
        </w:rPr>
        <w:instrText xml:space="preserve"> REF _Ref123637051 \h  \* MERGEFORMAT </w:instrText>
      </w:r>
      <w:r w:rsidRPr="007A6F05">
        <w:rPr>
          <w:rStyle w:val="Cross-Reference"/>
        </w:rPr>
      </w:r>
      <w:r w:rsidRPr="007A6F05">
        <w:rPr>
          <w:rStyle w:val="Cross-Reference"/>
        </w:rPr>
        <w:fldChar w:fldCharType="separate"/>
      </w:r>
      <w:r w:rsidR="00225A88" w:rsidRPr="007A6F05">
        <w:rPr>
          <w:rStyle w:val="Cross-Reference"/>
        </w:rPr>
        <w:t>Table 5.7</w:t>
      </w:r>
      <w:r w:rsidRPr="007A6F05">
        <w:rPr>
          <w:rStyle w:val="Cross-Reference"/>
        </w:rPr>
        <w:fldChar w:fldCharType="end"/>
      </w:r>
      <w:r w:rsidR="00715122" w:rsidRPr="007A6F05">
        <w:t xml:space="preserve"> and </w:t>
      </w:r>
      <w:r w:rsidRPr="007A6F05">
        <w:rPr>
          <w:rStyle w:val="Cross-Reference"/>
        </w:rPr>
        <w:fldChar w:fldCharType="begin"/>
      </w:r>
      <w:r w:rsidRPr="007A6F05">
        <w:rPr>
          <w:rStyle w:val="Cross-Reference"/>
        </w:rPr>
        <w:instrText xml:space="preserve"> REF  _Ref123637082 \* Lower \h  \* MERGEFORMAT </w:instrText>
      </w:r>
      <w:r w:rsidRPr="007A6F05">
        <w:rPr>
          <w:rStyle w:val="Cross-Reference"/>
        </w:rPr>
      </w:r>
      <w:r w:rsidRPr="007A6F05">
        <w:rPr>
          <w:rStyle w:val="Cross-Reference"/>
        </w:rPr>
        <w:fldChar w:fldCharType="separate"/>
      </w:r>
      <w:r w:rsidR="00225A88" w:rsidRPr="007A6F05">
        <w:rPr>
          <w:rStyle w:val="Cross-Reference"/>
        </w:rPr>
        <w:t>table 5.8</w:t>
      </w:r>
      <w:r w:rsidRPr="007A6F05">
        <w:rPr>
          <w:rStyle w:val="Cross-Reference"/>
        </w:rPr>
        <w:fldChar w:fldCharType="end"/>
      </w:r>
      <w:r w:rsidR="00715122" w:rsidRPr="007A6F05">
        <w:t xml:space="preserve"> present the number of Appeals approved and rejected</w:t>
      </w:r>
      <w:r w:rsidR="0076531E" w:rsidRPr="007A6F05">
        <w:t>, respectively,</w:t>
      </w:r>
      <w:r w:rsidR="00715122" w:rsidRPr="007A6F05">
        <w:t xml:space="preserve"> in ELA and mathematics by Appeal type in STAIRS.</w:t>
      </w:r>
    </w:p>
    <w:p w14:paraId="13289359" w14:textId="7ECA5565" w:rsidR="00357638" w:rsidRPr="007A6F05" w:rsidRDefault="00357638" w:rsidP="007A6F05">
      <w:pPr>
        <w:pStyle w:val="Caption"/>
      </w:pPr>
      <w:bookmarkStart w:id="510" w:name="_Ref123637051"/>
      <w:bookmarkStart w:id="511" w:name="_Toc192152406"/>
      <w:r w:rsidRPr="007A6F05">
        <w:t xml:space="preserve">Table </w:t>
      </w:r>
      <w:r w:rsidRPr="007A6F05">
        <w:fldChar w:fldCharType="begin"/>
      </w:r>
      <w:r w:rsidRPr="007A6F05">
        <w:instrText>STYLEREF 2 \s</w:instrText>
      </w:r>
      <w:r w:rsidRPr="007A6F05">
        <w:fldChar w:fldCharType="separate"/>
      </w:r>
      <w:r w:rsidR="008D6FD8" w:rsidRPr="007A6F05">
        <w:rPr>
          <w:noProof/>
        </w:rPr>
        <w:t>5</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7</w:t>
      </w:r>
      <w:r w:rsidRPr="007A6F05">
        <w:fldChar w:fldCharType="end"/>
      </w:r>
      <w:bookmarkEnd w:id="510"/>
      <w:r w:rsidRPr="007A6F05">
        <w:t xml:space="preserve">  Number of Appeals Approved in STAIRS</w:t>
      </w:r>
      <w:bookmarkEnd w:id="511"/>
    </w:p>
    <w:tbl>
      <w:tblPr>
        <w:tblStyle w:val="TRs"/>
        <w:tblW w:w="7632" w:type="dxa"/>
        <w:tblLook w:val="04A0" w:firstRow="1" w:lastRow="0" w:firstColumn="1" w:lastColumn="0" w:noHBand="0" w:noVBand="1"/>
      </w:tblPr>
      <w:tblGrid>
        <w:gridCol w:w="2880"/>
        <w:gridCol w:w="2304"/>
        <w:gridCol w:w="2448"/>
      </w:tblGrid>
      <w:tr w:rsidR="00715122" w:rsidRPr="007A6F05" w14:paraId="51368150" w14:textId="77777777" w:rsidTr="007D505D">
        <w:trPr>
          <w:cnfStyle w:val="100000000000" w:firstRow="1" w:lastRow="0" w:firstColumn="0" w:lastColumn="0" w:oddVBand="0" w:evenVBand="0" w:oddHBand="0" w:evenHBand="0" w:firstRowFirstColumn="0" w:firstRowLastColumn="0" w:lastRowFirstColumn="0" w:lastRowLastColumn="0"/>
          <w:trHeight w:val="720"/>
        </w:trPr>
        <w:tc>
          <w:tcPr>
            <w:tcW w:w="2880" w:type="dxa"/>
            <w:hideMark/>
          </w:tcPr>
          <w:p w14:paraId="091ADEE8" w14:textId="77777777" w:rsidR="00715122" w:rsidRPr="007A6F05" w:rsidRDefault="00715122" w:rsidP="007A6F05">
            <w:pPr>
              <w:pStyle w:val="TableHead"/>
              <w:rPr>
                <w:rFonts w:eastAsia="Times New Roman"/>
                <w:b/>
                <w:noProof w:val="0"/>
              </w:rPr>
            </w:pPr>
            <w:r w:rsidRPr="007A6F05">
              <w:rPr>
                <w:b/>
                <w:noProof w:val="0"/>
              </w:rPr>
              <w:t>Appeal Type</w:t>
            </w:r>
          </w:p>
        </w:tc>
        <w:tc>
          <w:tcPr>
            <w:tcW w:w="2304" w:type="dxa"/>
            <w:hideMark/>
          </w:tcPr>
          <w:p w14:paraId="66E614C3" w14:textId="77777777" w:rsidR="00715122" w:rsidRPr="007A6F05" w:rsidRDefault="00715122" w:rsidP="007A6F05">
            <w:pPr>
              <w:pStyle w:val="TableHead"/>
              <w:rPr>
                <w:rFonts w:eastAsia="Times New Roman"/>
                <w:b/>
                <w:noProof w:val="0"/>
              </w:rPr>
            </w:pPr>
            <w:r w:rsidRPr="007A6F05">
              <w:rPr>
                <w:b/>
                <w:noProof w:val="0"/>
              </w:rPr>
              <w:t>Number of Appeals Approved in ELA</w:t>
            </w:r>
          </w:p>
        </w:tc>
        <w:tc>
          <w:tcPr>
            <w:tcW w:w="2448" w:type="dxa"/>
            <w:hideMark/>
          </w:tcPr>
          <w:p w14:paraId="23B77CAB" w14:textId="77777777" w:rsidR="00715122" w:rsidRPr="007A6F05" w:rsidRDefault="00715122" w:rsidP="007A6F05">
            <w:pPr>
              <w:pStyle w:val="TableHead"/>
              <w:rPr>
                <w:rFonts w:eastAsia="Times New Roman"/>
                <w:b/>
                <w:noProof w:val="0"/>
              </w:rPr>
            </w:pPr>
            <w:r w:rsidRPr="007A6F05">
              <w:rPr>
                <w:b/>
                <w:noProof w:val="0"/>
              </w:rPr>
              <w:t xml:space="preserve">Number of Appeals Approved in </w:t>
            </w:r>
            <w:r w:rsidRPr="007A6F05">
              <w:rPr>
                <w:rFonts w:eastAsia="Times New Roman"/>
                <w:b/>
                <w:noProof w:val="0"/>
              </w:rPr>
              <w:t>Mathematics</w:t>
            </w:r>
          </w:p>
        </w:tc>
      </w:tr>
      <w:tr w:rsidR="00B86E46" w:rsidRPr="007A6F05" w14:paraId="0C897DA9" w14:textId="77777777" w:rsidTr="007D505D">
        <w:trPr>
          <w:trHeight w:val="310"/>
        </w:trPr>
        <w:tc>
          <w:tcPr>
            <w:tcW w:w="2880" w:type="dxa"/>
            <w:hideMark/>
          </w:tcPr>
          <w:p w14:paraId="330BC80F" w14:textId="77777777" w:rsidR="00B86E46" w:rsidRPr="007A6F05" w:rsidRDefault="00B86E46" w:rsidP="007A6F05">
            <w:pPr>
              <w:pStyle w:val="TableText"/>
              <w:jc w:val="left"/>
              <w:rPr>
                <w:rFonts w:eastAsia="SimSun"/>
                <w:noProof w:val="0"/>
              </w:rPr>
            </w:pPr>
            <w:r w:rsidRPr="007A6F05">
              <w:rPr>
                <w:noProof w:val="0"/>
              </w:rPr>
              <w:t>Reset</w:t>
            </w:r>
          </w:p>
        </w:tc>
        <w:tc>
          <w:tcPr>
            <w:tcW w:w="2304" w:type="dxa"/>
            <w:noWrap/>
            <w:vAlign w:val="bottom"/>
            <w:hideMark/>
          </w:tcPr>
          <w:p w14:paraId="6606B3CD" w14:textId="28E27D60" w:rsidR="00B86E46" w:rsidRPr="007A6F05" w:rsidRDefault="00B86E46" w:rsidP="007A6F05">
            <w:pPr>
              <w:pStyle w:val="TableText"/>
              <w:ind w:right="720"/>
              <w:rPr>
                <w:noProof w:val="0"/>
              </w:rPr>
            </w:pPr>
            <w:r w:rsidRPr="007A6F05">
              <w:rPr>
                <w:noProof w:val="0"/>
              </w:rPr>
              <w:t>2,</w:t>
            </w:r>
            <w:r w:rsidR="00BC65BB" w:rsidRPr="007A6F05">
              <w:t>090</w:t>
            </w:r>
          </w:p>
        </w:tc>
        <w:tc>
          <w:tcPr>
            <w:tcW w:w="2448" w:type="dxa"/>
            <w:noWrap/>
            <w:vAlign w:val="bottom"/>
            <w:hideMark/>
          </w:tcPr>
          <w:p w14:paraId="2A2C9CD6" w14:textId="7D51FAB1" w:rsidR="00B86E46" w:rsidRPr="007A6F05" w:rsidRDefault="00E672E6" w:rsidP="007A6F05">
            <w:pPr>
              <w:pStyle w:val="TableText"/>
              <w:ind w:right="864"/>
              <w:rPr>
                <w:noProof w:val="0"/>
              </w:rPr>
            </w:pPr>
            <w:r w:rsidRPr="007A6F05">
              <w:rPr>
                <w:noProof w:val="0"/>
              </w:rPr>
              <w:t>2,086</w:t>
            </w:r>
          </w:p>
        </w:tc>
      </w:tr>
      <w:tr w:rsidR="00E03B6A" w:rsidRPr="007A6F05" w14:paraId="764836D4" w14:textId="77777777">
        <w:trPr>
          <w:trHeight w:val="310"/>
        </w:trPr>
        <w:tc>
          <w:tcPr>
            <w:tcW w:w="2880" w:type="dxa"/>
            <w:hideMark/>
          </w:tcPr>
          <w:p w14:paraId="30780CD2" w14:textId="77777777" w:rsidR="00E03B6A" w:rsidRPr="007A6F05" w:rsidRDefault="00E03B6A" w:rsidP="007A6F05">
            <w:pPr>
              <w:pStyle w:val="TableText"/>
              <w:jc w:val="left"/>
              <w:rPr>
                <w:noProof w:val="0"/>
              </w:rPr>
            </w:pPr>
            <w:r w:rsidRPr="007A6F05">
              <w:rPr>
                <w:noProof w:val="0"/>
              </w:rPr>
              <w:t>Invalidate</w:t>
            </w:r>
          </w:p>
        </w:tc>
        <w:tc>
          <w:tcPr>
            <w:tcW w:w="2304" w:type="dxa"/>
            <w:noWrap/>
            <w:vAlign w:val="bottom"/>
            <w:hideMark/>
          </w:tcPr>
          <w:p w14:paraId="08908F43" w14:textId="6F4EA4DF" w:rsidR="00E03B6A" w:rsidRPr="007A6F05" w:rsidRDefault="00691BBC" w:rsidP="007A6F05">
            <w:pPr>
              <w:pStyle w:val="TableText"/>
              <w:ind w:right="720"/>
              <w:rPr>
                <w:noProof w:val="0"/>
              </w:rPr>
            </w:pPr>
            <w:r w:rsidRPr="007A6F05">
              <w:t>549</w:t>
            </w:r>
          </w:p>
        </w:tc>
        <w:tc>
          <w:tcPr>
            <w:tcW w:w="2448" w:type="dxa"/>
            <w:noWrap/>
            <w:vAlign w:val="bottom"/>
            <w:hideMark/>
          </w:tcPr>
          <w:p w14:paraId="2CD4AEF2" w14:textId="607B37E7" w:rsidR="00E03B6A" w:rsidRPr="007A6F05" w:rsidRDefault="00894883" w:rsidP="007A6F05">
            <w:pPr>
              <w:pStyle w:val="TableText"/>
              <w:ind w:right="864"/>
              <w:rPr>
                <w:noProof w:val="0"/>
              </w:rPr>
            </w:pPr>
            <w:r w:rsidRPr="007A6F05">
              <w:t>500</w:t>
            </w:r>
          </w:p>
        </w:tc>
      </w:tr>
      <w:tr w:rsidR="00B86E46" w:rsidRPr="007A6F05" w14:paraId="7862ECAB" w14:textId="77777777" w:rsidTr="007D505D">
        <w:trPr>
          <w:trHeight w:val="310"/>
        </w:trPr>
        <w:tc>
          <w:tcPr>
            <w:tcW w:w="2880" w:type="dxa"/>
            <w:hideMark/>
          </w:tcPr>
          <w:p w14:paraId="11A66D8D" w14:textId="1BBD1370" w:rsidR="00B86E46" w:rsidRPr="007A6F05" w:rsidRDefault="00B86E46" w:rsidP="007A6F05">
            <w:pPr>
              <w:pStyle w:val="TableText"/>
              <w:jc w:val="left"/>
              <w:rPr>
                <w:noProof w:val="0"/>
              </w:rPr>
            </w:pPr>
            <w:r w:rsidRPr="007A6F05">
              <w:rPr>
                <w:noProof w:val="0"/>
              </w:rPr>
              <w:t>Reopen</w:t>
            </w:r>
          </w:p>
        </w:tc>
        <w:tc>
          <w:tcPr>
            <w:tcW w:w="2304" w:type="dxa"/>
            <w:noWrap/>
            <w:vAlign w:val="bottom"/>
            <w:hideMark/>
          </w:tcPr>
          <w:p w14:paraId="38C573B2" w14:textId="3DF8BD07" w:rsidR="00B86E46" w:rsidRPr="007A6F05" w:rsidRDefault="00B86E46" w:rsidP="007A6F05">
            <w:pPr>
              <w:pStyle w:val="TableText"/>
              <w:ind w:right="720"/>
              <w:rPr>
                <w:noProof w:val="0"/>
              </w:rPr>
            </w:pPr>
            <w:r w:rsidRPr="007A6F05">
              <w:t>1</w:t>
            </w:r>
            <w:r w:rsidR="00970EEF" w:rsidRPr="007A6F05">
              <w:t>0,</w:t>
            </w:r>
            <w:r w:rsidR="004C4F52" w:rsidRPr="007A6F05">
              <w:t>437</w:t>
            </w:r>
          </w:p>
        </w:tc>
        <w:tc>
          <w:tcPr>
            <w:tcW w:w="2448" w:type="dxa"/>
            <w:noWrap/>
            <w:vAlign w:val="bottom"/>
            <w:hideMark/>
          </w:tcPr>
          <w:p w14:paraId="09F4335B" w14:textId="3CBF094B" w:rsidR="00B86E46" w:rsidRPr="007A6F05" w:rsidRDefault="008D02FA" w:rsidP="007A6F05">
            <w:pPr>
              <w:pStyle w:val="TableText"/>
              <w:ind w:right="864"/>
              <w:rPr>
                <w:noProof w:val="0"/>
              </w:rPr>
            </w:pPr>
            <w:r w:rsidRPr="007A6F05">
              <w:rPr>
                <w:noProof w:val="0"/>
              </w:rPr>
              <w:t>2,188</w:t>
            </w:r>
          </w:p>
        </w:tc>
      </w:tr>
      <w:tr w:rsidR="00E03B6A" w:rsidRPr="007A6F05" w14:paraId="6FC9D350" w14:textId="77777777">
        <w:trPr>
          <w:trHeight w:val="320"/>
        </w:trPr>
        <w:tc>
          <w:tcPr>
            <w:tcW w:w="2880" w:type="dxa"/>
            <w:hideMark/>
          </w:tcPr>
          <w:p w14:paraId="70FC18A1" w14:textId="77777777" w:rsidR="00E03B6A" w:rsidRPr="007A6F05" w:rsidRDefault="00E03B6A" w:rsidP="007A6F05">
            <w:pPr>
              <w:pStyle w:val="TableText"/>
              <w:jc w:val="left"/>
              <w:rPr>
                <w:noProof w:val="0"/>
              </w:rPr>
            </w:pPr>
            <w:r w:rsidRPr="007A6F05">
              <w:rPr>
                <w:noProof w:val="0"/>
              </w:rPr>
              <w:t>Restore</w:t>
            </w:r>
          </w:p>
        </w:tc>
        <w:tc>
          <w:tcPr>
            <w:tcW w:w="2304" w:type="dxa"/>
            <w:noWrap/>
            <w:vAlign w:val="bottom"/>
            <w:hideMark/>
          </w:tcPr>
          <w:p w14:paraId="1249CD3B" w14:textId="60CD7369" w:rsidR="00E03B6A" w:rsidRPr="007A6F05" w:rsidRDefault="00D0728F" w:rsidP="007A6F05">
            <w:pPr>
              <w:pStyle w:val="TableText"/>
              <w:ind w:right="720"/>
              <w:rPr>
                <w:noProof w:val="0"/>
              </w:rPr>
            </w:pPr>
            <w:r w:rsidRPr="007A6F05">
              <w:t>8</w:t>
            </w:r>
          </w:p>
        </w:tc>
        <w:tc>
          <w:tcPr>
            <w:tcW w:w="2448" w:type="dxa"/>
            <w:noWrap/>
            <w:vAlign w:val="bottom"/>
            <w:hideMark/>
          </w:tcPr>
          <w:p w14:paraId="345303E9" w14:textId="23A2FFF5" w:rsidR="00E03B6A" w:rsidRPr="007A6F05" w:rsidRDefault="00ED6706" w:rsidP="007A6F05">
            <w:pPr>
              <w:pStyle w:val="TableText"/>
              <w:ind w:right="864"/>
              <w:rPr>
                <w:noProof w:val="0"/>
              </w:rPr>
            </w:pPr>
            <w:r w:rsidRPr="007A6F05">
              <w:t>9</w:t>
            </w:r>
          </w:p>
        </w:tc>
      </w:tr>
      <w:tr w:rsidR="00B86E46" w:rsidRPr="007A6F05" w14:paraId="641202BE" w14:textId="77777777" w:rsidTr="007D505D">
        <w:trPr>
          <w:trHeight w:val="310"/>
        </w:trPr>
        <w:tc>
          <w:tcPr>
            <w:tcW w:w="2880" w:type="dxa"/>
            <w:hideMark/>
          </w:tcPr>
          <w:p w14:paraId="686273F0" w14:textId="140EF56E" w:rsidR="00B86E46" w:rsidRPr="007A6F05" w:rsidRDefault="00B86E46" w:rsidP="007A6F05">
            <w:pPr>
              <w:pStyle w:val="TableText"/>
              <w:jc w:val="left"/>
              <w:rPr>
                <w:noProof w:val="0"/>
              </w:rPr>
            </w:pPr>
            <w:r w:rsidRPr="007A6F05">
              <w:rPr>
                <w:noProof w:val="0"/>
              </w:rPr>
              <w:t>Grace Period Extension</w:t>
            </w:r>
          </w:p>
        </w:tc>
        <w:tc>
          <w:tcPr>
            <w:tcW w:w="2304" w:type="dxa"/>
            <w:noWrap/>
            <w:vAlign w:val="bottom"/>
            <w:hideMark/>
          </w:tcPr>
          <w:p w14:paraId="240699D4" w14:textId="6685DD00" w:rsidR="00B86E46" w:rsidRPr="007A6F05" w:rsidRDefault="003F27B2" w:rsidP="007A6F05">
            <w:pPr>
              <w:pStyle w:val="TableText"/>
              <w:ind w:right="720"/>
              <w:rPr>
                <w:noProof w:val="0"/>
              </w:rPr>
            </w:pPr>
            <w:r w:rsidRPr="007A6F05">
              <w:t>1</w:t>
            </w:r>
            <w:r w:rsidR="00B02B71" w:rsidRPr="007A6F05">
              <w:t>,</w:t>
            </w:r>
            <w:r w:rsidRPr="007A6F05">
              <w:t>588</w:t>
            </w:r>
          </w:p>
        </w:tc>
        <w:tc>
          <w:tcPr>
            <w:tcW w:w="2448" w:type="dxa"/>
            <w:noWrap/>
            <w:vAlign w:val="bottom"/>
            <w:hideMark/>
          </w:tcPr>
          <w:p w14:paraId="2C48131D" w14:textId="0060FFFE" w:rsidR="00B86E46" w:rsidRPr="007A6F05" w:rsidRDefault="00C27060" w:rsidP="007A6F05">
            <w:pPr>
              <w:pStyle w:val="TableText"/>
              <w:ind w:right="864"/>
              <w:rPr>
                <w:noProof w:val="0"/>
              </w:rPr>
            </w:pPr>
            <w:r w:rsidRPr="007A6F05">
              <w:t>660</w:t>
            </w:r>
          </w:p>
        </w:tc>
      </w:tr>
    </w:tbl>
    <w:p w14:paraId="66084EF3" w14:textId="6F1B4E7D" w:rsidR="00357638" w:rsidRPr="007A6F05" w:rsidRDefault="00357638" w:rsidP="007A6F05">
      <w:pPr>
        <w:pStyle w:val="Caption"/>
      </w:pPr>
      <w:bookmarkStart w:id="512" w:name="_Ref123637082"/>
      <w:bookmarkStart w:id="513" w:name="_Toc192152407"/>
      <w:r w:rsidRPr="007A6F05">
        <w:t xml:space="preserve">Table </w:t>
      </w:r>
      <w:r w:rsidRPr="007A6F05">
        <w:fldChar w:fldCharType="begin"/>
      </w:r>
      <w:r w:rsidRPr="007A6F05">
        <w:instrText>STYLEREF 2 \s</w:instrText>
      </w:r>
      <w:r w:rsidRPr="007A6F05">
        <w:fldChar w:fldCharType="separate"/>
      </w:r>
      <w:r w:rsidR="008D6FD8" w:rsidRPr="007A6F05">
        <w:rPr>
          <w:noProof/>
        </w:rPr>
        <w:t>5</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8</w:t>
      </w:r>
      <w:r w:rsidRPr="007A6F05">
        <w:fldChar w:fldCharType="end"/>
      </w:r>
      <w:bookmarkEnd w:id="512"/>
      <w:r w:rsidRPr="007A6F05">
        <w:t xml:space="preserve">  Number of Appeals Rejected in STAIRS</w:t>
      </w:r>
      <w:bookmarkEnd w:id="513"/>
    </w:p>
    <w:tbl>
      <w:tblPr>
        <w:tblStyle w:val="TRs"/>
        <w:tblW w:w="7632" w:type="dxa"/>
        <w:tblLook w:val="04A0" w:firstRow="1" w:lastRow="0" w:firstColumn="1" w:lastColumn="0" w:noHBand="0" w:noVBand="1"/>
      </w:tblPr>
      <w:tblGrid>
        <w:gridCol w:w="2880"/>
        <w:gridCol w:w="2304"/>
        <w:gridCol w:w="2448"/>
      </w:tblGrid>
      <w:tr w:rsidR="00715122" w:rsidRPr="007A6F05" w14:paraId="134ABE08" w14:textId="77777777" w:rsidTr="007D505D">
        <w:trPr>
          <w:cnfStyle w:val="100000000000" w:firstRow="1" w:lastRow="0" w:firstColumn="0" w:lastColumn="0" w:oddVBand="0" w:evenVBand="0" w:oddHBand="0" w:evenHBand="0" w:firstRowFirstColumn="0" w:firstRowLastColumn="0" w:lastRowFirstColumn="0" w:lastRowLastColumn="0"/>
          <w:trHeight w:val="720"/>
        </w:trPr>
        <w:tc>
          <w:tcPr>
            <w:tcW w:w="2880" w:type="dxa"/>
            <w:hideMark/>
          </w:tcPr>
          <w:p w14:paraId="7F2A879F" w14:textId="77777777" w:rsidR="00715122" w:rsidRPr="007A6F05" w:rsidRDefault="00715122" w:rsidP="007A6F05">
            <w:pPr>
              <w:pStyle w:val="TableHead"/>
              <w:rPr>
                <w:rFonts w:eastAsia="Times New Roman"/>
                <w:b/>
                <w:noProof w:val="0"/>
              </w:rPr>
            </w:pPr>
            <w:r w:rsidRPr="007A6F05">
              <w:rPr>
                <w:b/>
                <w:noProof w:val="0"/>
              </w:rPr>
              <w:t>Appeal Type</w:t>
            </w:r>
          </w:p>
        </w:tc>
        <w:tc>
          <w:tcPr>
            <w:tcW w:w="2304" w:type="dxa"/>
            <w:hideMark/>
          </w:tcPr>
          <w:p w14:paraId="1DA1EDCD" w14:textId="77777777" w:rsidR="00715122" w:rsidRPr="007A6F05" w:rsidRDefault="00715122" w:rsidP="007A6F05">
            <w:pPr>
              <w:pStyle w:val="TableHead"/>
              <w:rPr>
                <w:rFonts w:eastAsia="Times New Roman"/>
                <w:b/>
                <w:noProof w:val="0"/>
              </w:rPr>
            </w:pPr>
            <w:r w:rsidRPr="007A6F05">
              <w:rPr>
                <w:b/>
                <w:noProof w:val="0"/>
              </w:rPr>
              <w:t>Number of Appeals Rejected in ELA</w:t>
            </w:r>
          </w:p>
        </w:tc>
        <w:tc>
          <w:tcPr>
            <w:tcW w:w="2448" w:type="dxa"/>
            <w:hideMark/>
          </w:tcPr>
          <w:p w14:paraId="682CA1DE" w14:textId="77777777" w:rsidR="00715122" w:rsidRPr="007A6F05" w:rsidRDefault="00715122" w:rsidP="007A6F05">
            <w:pPr>
              <w:pStyle w:val="TableHead"/>
              <w:rPr>
                <w:rFonts w:eastAsia="Times New Roman"/>
                <w:b/>
                <w:noProof w:val="0"/>
              </w:rPr>
            </w:pPr>
            <w:r w:rsidRPr="007A6F05">
              <w:rPr>
                <w:b/>
                <w:noProof w:val="0"/>
              </w:rPr>
              <w:t>Number of Appeals Rejected in Mathematics</w:t>
            </w:r>
          </w:p>
        </w:tc>
      </w:tr>
      <w:tr w:rsidR="00B86E46" w:rsidRPr="007A6F05" w14:paraId="3A905FDB" w14:textId="77777777" w:rsidTr="007D505D">
        <w:trPr>
          <w:trHeight w:val="310"/>
        </w:trPr>
        <w:tc>
          <w:tcPr>
            <w:tcW w:w="2880" w:type="dxa"/>
            <w:hideMark/>
          </w:tcPr>
          <w:p w14:paraId="35690077" w14:textId="77777777" w:rsidR="00B86E46" w:rsidRPr="007A6F05" w:rsidRDefault="00B86E46" w:rsidP="007A6F05">
            <w:pPr>
              <w:pStyle w:val="TableText"/>
              <w:jc w:val="left"/>
              <w:rPr>
                <w:rFonts w:eastAsia="SimSun"/>
                <w:noProof w:val="0"/>
              </w:rPr>
            </w:pPr>
            <w:r w:rsidRPr="007A6F05">
              <w:rPr>
                <w:noProof w:val="0"/>
              </w:rPr>
              <w:t>Reset</w:t>
            </w:r>
          </w:p>
        </w:tc>
        <w:tc>
          <w:tcPr>
            <w:tcW w:w="2304" w:type="dxa"/>
            <w:noWrap/>
            <w:vAlign w:val="bottom"/>
            <w:hideMark/>
          </w:tcPr>
          <w:p w14:paraId="18439A9E" w14:textId="3C4ED4C8" w:rsidR="00B86E46" w:rsidRPr="007A6F05" w:rsidRDefault="00C6744B" w:rsidP="007A6F05">
            <w:pPr>
              <w:pStyle w:val="TableText"/>
              <w:ind w:right="720"/>
              <w:rPr>
                <w:noProof w:val="0"/>
              </w:rPr>
            </w:pPr>
            <w:r w:rsidRPr="007A6F05">
              <w:t>279</w:t>
            </w:r>
          </w:p>
        </w:tc>
        <w:tc>
          <w:tcPr>
            <w:tcW w:w="2448" w:type="dxa"/>
            <w:noWrap/>
            <w:vAlign w:val="bottom"/>
            <w:hideMark/>
          </w:tcPr>
          <w:p w14:paraId="748F5A84" w14:textId="4D00629A" w:rsidR="00B86E46" w:rsidRPr="007A6F05" w:rsidRDefault="00770C2F" w:rsidP="007A6F05">
            <w:pPr>
              <w:pStyle w:val="TableText"/>
              <w:ind w:right="864"/>
              <w:rPr>
                <w:noProof w:val="0"/>
              </w:rPr>
            </w:pPr>
            <w:r w:rsidRPr="007A6F05">
              <w:t>168</w:t>
            </w:r>
          </w:p>
        </w:tc>
      </w:tr>
      <w:tr w:rsidR="00E03B6A" w:rsidRPr="007A6F05" w14:paraId="2B7AACD8" w14:textId="77777777">
        <w:trPr>
          <w:trHeight w:val="310"/>
        </w:trPr>
        <w:tc>
          <w:tcPr>
            <w:tcW w:w="2880" w:type="dxa"/>
            <w:hideMark/>
          </w:tcPr>
          <w:p w14:paraId="5379FF16" w14:textId="77777777" w:rsidR="00E03B6A" w:rsidRPr="007A6F05" w:rsidRDefault="00E03B6A" w:rsidP="007A6F05">
            <w:pPr>
              <w:pStyle w:val="TableText"/>
              <w:jc w:val="left"/>
              <w:rPr>
                <w:noProof w:val="0"/>
              </w:rPr>
            </w:pPr>
            <w:r w:rsidRPr="007A6F05">
              <w:rPr>
                <w:noProof w:val="0"/>
              </w:rPr>
              <w:t>Invalidate</w:t>
            </w:r>
          </w:p>
        </w:tc>
        <w:tc>
          <w:tcPr>
            <w:tcW w:w="2304" w:type="dxa"/>
            <w:noWrap/>
            <w:vAlign w:val="bottom"/>
            <w:hideMark/>
          </w:tcPr>
          <w:p w14:paraId="0A3BC22B" w14:textId="46D89E49" w:rsidR="00E03B6A" w:rsidRPr="007A6F05" w:rsidRDefault="004B0FE0" w:rsidP="007A6F05">
            <w:pPr>
              <w:pStyle w:val="TableText"/>
              <w:ind w:right="720"/>
              <w:rPr>
                <w:noProof w:val="0"/>
              </w:rPr>
            </w:pPr>
            <w:r w:rsidRPr="007A6F05">
              <w:t>48</w:t>
            </w:r>
          </w:p>
        </w:tc>
        <w:tc>
          <w:tcPr>
            <w:tcW w:w="2448" w:type="dxa"/>
            <w:noWrap/>
            <w:vAlign w:val="bottom"/>
            <w:hideMark/>
          </w:tcPr>
          <w:p w14:paraId="31949090" w14:textId="10480F19" w:rsidR="00E03B6A" w:rsidRPr="007A6F05" w:rsidRDefault="00571697" w:rsidP="007A6F05">
            <w:pPr>
              <w:pStyle w:val="TableText"/>
              <w:ind w:right="864"/>
              <w:rPr>
                <w:noProof w:val="0"/>
              </w:rPr>
            </w:pPr>
            <w:r w:rsidRPr="007A6F05">
              <w:t>55</w:t>
            </w:r>
          </w:p>
        </w:tc>
      </w:tr>
      <w:tr w:rsidR="00B86E46" w:rsidRPr="007A6F05" w14:paraId="13E6D6D7" w14:textId="77777777" w:rsidTr="007D505D">
        <w:trPr>
          <w:trHeight w:val="310"/>
        </w:trPr>
        <w:tc>
          <w:tcPr>
            <w:tcW w:w="2880" w:type="dxa"/>
            <w:hideMark/>
          </w:tcPr>
          <w:p w14:paraId="4FBA2F99" w14:textId="365E4F70" w:rsidR="00B86E46" w:rsidRPr="007A6F05" w:rsidRDefault="00B86E46" w:rsidP="007A6F05">
            <w:pPr>
              <w:pStyle w:val="TableText"/>
              <w:jc w:val="left"/>
              <w:rPr>
                <w:noProof w:val="0"/>
              </w:rPr>
            </w:pPr>
            <w:r w:rsidRPr="007A6F05">
              <w:rPr>
                <w:noProof w:val="0"/>
              </w:rPr>
              <w:t>Reopen</w:t>
            </w:r>
          </w:p>
        </w:tc>
        <w:tc>
          <w:tcPr>
            <w:tcW w:w="2304" w:type="dxa"/>
            <w:noWrap/>
            <w:vAlign w:val="bottom"/>
            <w:hideMark/>
          </w:tcPr>
          <w:p w14:paraId="34C0CEA9" w14:textId="19FE6946" w:rsidR="00B86E46" w:rsidRPr="007A6F05" w:rsidRDefault="00EC595D" w:rsidP="007A6F05">
            <w:pPr>
              <w:pStyle w:val="TableText"/>
              <w:ind w:right="720"/>
              <w:rPr>
                <w:noProof w:val="0"/>
              </w:rPr>
            </w:pPr>
            <w:r w:rsidRPr="007A6F05">
              <w:t>85</w:t>
            </w:r>
          </w:p>
        </w:tc>
        <w:tc>
          <w:tcPr>
            <w:tcW w:w="2448" w:type="dxa"/>
            <w:noWrap/>
            <w:vAlign w:val="bottom"/>
            <w:hideMark/>
          </w:tcPr>
          <w:p w14:paraId="63C4E735" w14:textId="6353C19B" w:rsidR="00B86E46" w:rsidRPr="007A6F05" w:rsidRDefault="00015FC4" w:rsidP="007A6F05">
            <w:pPr>
              <w:pStyle w:val="TableText"/>
              <w:ind w:right="864"/>
              <w:rPr>
                <w:noProof w:val="0"/>
              </w:rPr>
            </w:pPr>
            <w:r w:rsidRPr="007A6F05">
              <w:t>20</w:t>
            </w:r>
          </w:p>
        </w:tc>
      </w:tr>
      <w:tr w:rsidR="00E03B6A" w:rsidRPr="007A6F05" w14:paraId="28D969CA" w14:textId="77777777">
        <w:trPr>
          <w:trHeight w:val="320"/>
        </w:trPr>
        <w:tc>
          <w:tcPr>
            <w:tcW w:w="2880" w:type="dxa"/>
            <w:hideMark/>
          </w:tcPr>
          <w:p w14:paraId="7EBEE1AA" w14:textId="77777777" w:rsidR="00E03B6A" w:rsidRPr="007A6F05" w:rsidRDefault="00E03B6A" w:rsidP="007A6F05">
            <w:pPr>
              <w:pStyle w:val="TableText"/>
              <w:jc w:val="left"/>
              <w:rPr>
                <w:noProof w:val="0"/>
              </w:rPr>
            </w:pPr>
            <w:r w:rsidRPr="007A6F05">
              <w:rPr>
                <w:noProof w:val="0"/>
              </w:rPr>
              <w:t>Restore</w:t>
            </w:r>
          </w:p>
        </w:tc>
        <w:tc>
          <w:tcPr>
            <w:tcW w:w="2304" w:type="dxa"/>
            <w:noWrap/>
            <w:vAlign w:val="bottom"/>
            <w:hideMark/>
          </w:tcPr>
          <w:p w14:paraId="7BE4420C" w14:textId="769990DE" w:rsidR="00E03B6A" w:rsidRPr="007A6F05" w:rsidRDefault="00961BDC" w:rsidP="007A6F05">
            <w:pPr>
              <w:pStyle w:val="TableText"/>
              <w:ind w:right="720"/>
              <w:rPr>
                <w:noProof w:val="0"/>
              </w:rPr>
            </w:pPr>
            <w:r w:rsidRPr="007A6F05">
              <w:t>5</w:t>
            </w:r>
          </w:p>
        </w:tc>
        <w:tc>
          <w:tcPr>
            <w:tcW w:w="2448" w:type="dxa"/>
            <w:noWrap/>
            <w:vAlign w:val="bottom"/>
            <w:hideMark/>
          </w:tcPr>
          <w:p w14:paraId="7EC6B9F8" w14:textId="4C11E3A4" w:rsidR="00E03B6A" w:rsidRPr="007A6F05" w:rsidRDefault="00070737" w:rsidP="007A6F05">
            <w:pPr>
              <w:pStyle w:val="TableText"/>
              <w:ind w:right="864"/>
              <w:rPr>
                <w:noProof w:val="0"/>
              </w:rPr>
            </w:pPr>
            <w:r w:rsidRPr="007A6F05">
              <w:t>3</w:t>
            </w:r>
          </w:p>
        </w:tc>
      </w:tr>
      <w:tr w:rsidR="00B86E46" w:rsidRPr="007A6F05" w14:paraId="68B3CF2B" w14:textId="77777777" w:rsidTr="007D505D">
        <w:trPr>
          <w:trHeight w:val="310"/>
        </w:trPr>
        <w:tc>
          <w:tcPr>
            <w:tcW w:w="2880" w:type="dxa"/>
            <w:hideMark/>
          </w:tcPr>
          <w:p w14:paraId="2A8C5F57" w14:textId="77777777" w:rsidR="00B86E46" w:rsidRPr="007A6F05" w:rsidRDefault="00B86E46" w:rsidP="007A6F05">
            <w:pPr>
              <w:pStyle w:val="TableText"/>
              <w:jc w:val="left"/>
              <w:rPr>
                <w:noProof w:val="0"/>
              </w:rPr>
            </w:pPr>
            <w:r w:rsidRPr="007A6F05">
              <w:rPr>
                <w:noProof w:val="0"/>
              </w:rPr>
              <w:t>Grace Period Extension</w:t>
            </w:r>
          </w:p>
        </w:tc>
        <w:tc>
          <w:tcPr>
            <w:tcW w:w="2304" w:type="dxa"/>
            <w:noWrap/>
            <w:vAlign w:val="bottom"/>
            <w:hideMark/>
          </w:tcPr>
          <w:p w14:paraId="66325416" w14:textId="43315C13" w:rsidR="00B86E46" w:rsidRPr="007A6F05" w:rsidRDefault="00B86E46" w:rsidP="007A6F05">
            <w:pPr>
              <w:pStyle w:val="TableText"/>
              <w:ind w:right="720"/>
              <w:rPr>
                <w:noProof w:val="0"/>
              </w:rPr>
            </w:pPr>
            <w:r w:rsidRPr="007A6F05">
              <w:t>1</w:t>
            </w:r>
            <w:r w:rsidR="00961BDC" w:rsidRPr="007A6F05">
              <w:t>22</w:t>
            </w:r>
          </w:p>
        </w:tc>
        <w:tc>
          <w:tcPr>
            <w:tcW w:w="2448" w:type="dxa"/>
            <w:noWrap/>
            <w:vAlign w:val="bottom"/>
            <w:hideMark/>
          </w:tcPr>
          <w:p w14:paraId="33D0B4C6" w14:textId="200416E0" w:rsidR="00B86E46" w:rsidRPr="007A6F05" w:rsidRDefault="00B86E46" w:rsidP="007A6F05">
            <w:pPr>
              <w:pStyle w:val="TableText"/>
              <w:ind w:right="864"/>
              <w:rPr>
                <w:noProof w:val="0"/>
              </w:rPr>
            </w:pPr>
            <w:r w:rsidRPr="007A6F05">
              <w:t>3</w:t>
            </w:r>
            <w:r w:rsidR="00FB58D2" w:rsidRPr="007A6F05">
              <w:t>9</w:t>
            </w:r>
          </w:p>
        </w:tc>
      </w:tr>
    </w:tbl>
    <w:p w14:paraId="6508873D" w14:textId="7F4CF352" w:rsidR="00565D2F" w:rsidRPr="007A6F05" w:rsidRDefault="00565D2F" w:rsidP="007A6F05">
      <w:pPr>
        <w:pStyle w:val="Heading3"/>
        <w:rPr>
          <w:webHidden/>
        </w:rPr>
      </w:pPr>
      <w:bookmarkStart w:id="514" w:name="_Toc192488561"/>
      <w:r w:rsidRPr="007A6F05">
        <w:t>Processing and Scoring</w:t>
      </w:r>
      <w:bookmarkEnd w:id="514"/>
    </w:p>
    <w:p w14:paraId="6349CEE6" w14:textId="539B7B2A" w:rsidR="00956575" w:rsidRPr="007A6F05" w:rsidRDefault="00871CE0" w:rsidP="007A6F05">
      <w:pPr>
        <w:keepLines/>
      </w:pPr>
      <w:r w:rsidRPr="007A6F05">
        <w:t xml:space="preserve">Each day, </w:t>
      </w:r>
      <w:r w:rsidR="000E4519" w:rsidRPr="007A6F05">
        <w:t>new</w:t>
      </w:r>
      <w:r w:rsidR="00956575" w:rsidRPr="007A6F05">
        <w:t xml:space="preserve"> constructed-response (CR) data and TDS-scored data flow from the TDS to ETS. The TDS is capable of scoring a variety of item types, referred to as “machine-scored” items, which are described in </w:t>
      </w:r>
      <w:r w:rsidR="007134B1" w:rsidRPr="007A6F05">
        <w:t>sub</w:t>
      </w:r>
      <w:r w:rsidR="00956575" w:rsidRPr="007A6F05">
        <w:t xml:space="preserve">section </w:t>
      </w:r>
      <w:hyperlink w:anchor="_Scoring_Item_Responses" w:history="1">
        <w:r w:rsidR="00956575" w:rsidRPr="007A6F05">
          <w:rPr>
            <w:rStyle w:val="Hyperlink"/>
            <w:i/>
          </w:rPr>
          <w:t>7.1</w:t>
        </w:r>
        <w:r w:rsidR="00D559E4" w:rsidRPr="007A6F05">
          <w:rPr>
            <w:rStyle w:val="Hyperlink"/>
            <w:i/>
          </w:rPr>
          <w:t>.2</w:t>
        </w:r>
        <w:r w:rsidR="00956575" w:rsidRPr="007A6F05">
          <w:rPr>
            <w:rStyle w:val="Hyperlink"/>
            <w:i/>
          </w:rPr>
          <w:t> Scoring Item Responses</w:t>
        </w:r>
      </w:hyperlink>
      <w:r w:rsidR="00956575" w:rsidRPr="007A6F05">
        <w:t>. Outcomes of CR items are scored by artificial intelligence or by human scoring.</w:t>
      </w:r>
    </w:p>
    <w:p w14:paraId="21932DC4" w14:textId="51F48DF5" w:rsidR="00956575" w:rsidRPr="007A6F05" w:rsidRDefault="00956575" w:rsidP="007A6F05">
      <w:r w:rsidRPr="007A6F05">
        <w:t>Targeted efforts are made to recruit California educators for participation as raters in the human</w:t>
      </w:r>
      <w:r w:rsidR="00CA4E6F" w:rsidRPr="007A6F05">
        <w:t>-</w:t>
      </w:r>
      <w:r w:rsidRPr="007A6F05">
        <w:t>scoring portion of the Smarter Balanced assessments. Raters are certified on the basis of their ability to use a rubric and accurately score sample responses. Once approved, raters are trained to access the Measurement Incorporated and ETS scoring interfaces and Smarter Balanced–specific scoring policies and procedures and are provided interactive training to practice scoring sample responses with feedback from the scoring leader.</w:t>
      </w:r>
    </w:p>
    <w:p w14:paraId="264F745F" w14:textId="4E6C1163" w:rsidR="00956575" w:rsidRPr="007A6F05" w:rsidRDefault="00956575" w:rsidP="007A6F05">
      <w:r w:rsidRPr="007A6F05">
        <w:t xml:space="preserve">Raters work in shifts and are supervised by a scoring leader who has received special training in scoring and monitoring. Raters are provided Smarter Balanced materials to aid scoring; these materials include anchor sets, scoring rubrics, validity samples, qualifying sets, and condition codes. (Refer to section </w:t>
      </w:r>
      <w:hyperlink w:anchor="_Scoring_Constructed-Response_Items" w:history="1">
        <w:r w:rsidRPr="007A6F05">
          <w:rPr>
            <w:rStyle w:val="Hyperlink"/>
            <w:i/>
          </w:rPr>
          <w:t>7</w:t>
        </w:r>
        <w:r w:rsidR="00A05685" w:rsidRPr="007A6F05">
          <w:rPr>
            <w:rStyle w:val="Hyperlink"/>
            <w:i/>
          </w:rPr>
          <w:t>.2 Scoring Constructed-Response Items and Extended Writing Tasks</w:t>
        </w:r>
      </w:hyperlink>
      <w:r w:rsidRPr="007A6F05">
        <w:t xml:space="preserve"> for the definitions of these materials.) A scoring leader gives direct feedback to raters for additional content support. Scoring of California student responses is given priority routing to raters who are California-based educators.</w:t>
      </w:r>
    </w:p>
    <w:p w14:paraId="0BAB35DD" w14:textId="01AD570D" w:rsidR="00565D2F" w:rsidRPr="007A6F05" w:rsidRDefault="00565D2F" w:rsidP="007A6F05">
      <w:pPr>
        <w:pStyle w:val="Heading3"/>
        <w:pageBreakBefore/>
        <w:numPr>
          <w:ilvl w:val="0"/>
          <w:numId w:val="0"/>
        </w:numPr>
        <w:ind w:left="450" w:hanging="450"/>
        <w:rPr>
          <w:webHidden/>
        </w:rPr>
      </w:pPr>
      <w:bookmarkStart w:id="515" w:name="_Toc192488562"/>
      <w:r w:rsidRPr="007A6F05">
        <w:lastRenderedPageBreak/>
        <w:t>References</w:t>
      </w:r>
      <w:bookmarkEnd w:id="515"/>
    </w:p>
    <w:p w14:paraId="6D3C67EF" w14:textId="77777777" w:rsidR="008D424E" w:rsidRPr="007A6F05" w:rsidRDefault="008D424E" w:rsidP="007A6F05">
      <w:pPr>
        <w:pStyle w:val="References"/>
      </w:pPr>
      <w:bookmarkStart w:id="516" w:name="_Hlk91771497"/>
      <w:bookmarkStart w:id="517" w:name="_Hlk145394024"/>
      <w:bookmarkStart w:id="518" w:name="_Hlk95912638"/>
      <w:bookmarkStart w:id="519" w:name="_Hlk63694610"/>
      <w:bookmarkStart w:id="520" w:name="_Hlk98601273"/>
      <w:bookmarkStart w:id="521" w:name="_Toc447043865"/>
      <w:bookmarkStart w:id="522" w:name="_Toc459039202"/>
      <w:r w:rsidRPr="007A6F05">
        <w:t xml:space="preserve">American Educational Research Association, American Psychological Association, &amp; National Council on Measurement in Education. (2014). </w:t>
      </w:r>
      <w:r w:rsidRPr="007A6F05">
        <w:rPr>
          <w:i/>
        </w:rPr>
        <w:t>Standards for educational and psychological testing</w:t>
      </w:r>
      <w:r w:rsidRPr="007A6F05">
        <w:t>. Washington, DC: American Educational Research Association.</w:t>
      </w:r>
    </w:p>
    <w:bookmarkEnd w:id="516"/>
    <w:p w14:paraId="416C2DDE" w14:textId="4D18F940" w:rsidR="008D424E" w:rsidRPr="007A6F05" w:rsidRDefault="008D424E" w:rsidP="007A6F05">
      <w:pPr>
        <w:pStyle w:val="References"/>
      </w:pPr>
      <w:r w:rsidRPr="007A6F05">
        <w:rPr>
          <w:i/>
        </w:rPr>
        <w:t>California</w:t>
      </w:r>
      <w:r w:rsidRPr="007A6F05">
        <w:t xml:space="preserve"> </w:t>
      </w:r>
      <w:r w:rsidRPr="007A6F05">
        <w:rPr>
          <w:i/>
        </w:rPr>
        <w:t>Code of Regulations</w:t>
      </w:r>
      <w:r w:rsidRPr="007A6F05">
        <w:t>,</w:t>
      </w:r>
      <w:r w:rsidRPr="007A6F05">
        <w:rPr>
          <w:i/>
        </w:rPr>
        <w:t xml:space="preserve"> </w:t>
      </w:r>
      <w:r w:rsidRPr="007A6F05">
        <w:t>Title 5, Education, Division 1, Chapter 2, Subchapter 3.75, Article 2.</w:t>
      </w:r>
    </w:p>
    <w:p w14:paraId="1E636BC7" w14:textId="77777777" w:rsidR="008D424E" w:rsidRPr="007A6F05" w:rsidRDefault="008D424E" w:rsidP="007A6F05">
      <w:pPr>
        <w:pStyle w:val="References"/>
      </w:pPr>
      <w:r w:rsidRPr="007A6F05">
        <w:t xml:space="preserve">California Department of Education. (2023). </w:t>
      </w:r>
      <w:r w:rsidRPr="007A6F05">
        <w:rPr>
          <w:i/>
        </w:rPr>
        <w:t>California assessment accessibility resources matrix</w:t>
      </w:r>
      <w:r w:rsidRPr="007A6F05">
        <w:t>. Sacramento, CA: California Department of Education.</w:t>
      </w:r>
    </w:p>
    <w:bookmarkEnd w:id="517"/>
    <w:p w14:paraId="672A7D58" w14:textId="61529640" w:rsidR="008D424E" w:rsidRPr="007A6F05" w:rsidRDefault="008D424E" w:rsidP="007A6F05">
      <w:pPr>
        <w:pStyle w:val="References"/>
      </w:pPr>
      <w:r w:rsidRPr="007A6F05">
        <w:t>California Department of Education. (2024</w:t>
      </w:r>
      <w:r w:rsidR="00D13419" w:rsidRPr="007A6F05">
        <w:t>a</w:t>
      </w:r>
      <w:r w:rsidRPr="007A6F05">
        <w:t xml:space="preserve">). </w:t>
      </w:r>
      <w:r w:rsidRPr="007A6F05">
        <w:rPr>
          <w:i/>
          <w:iCs/>
        </w:rPr>
        <w:t xml:space="preserve">CAASPP and ELPAC </w:t>
      </w:r>
      <w:r w:rsidRPr="007A6F05">
        <w:rPr>
          <w:i/>
        </w:rPr>
        <w:t>accessibility guide</w:t>
      </w:r>
      <w:r w:rsidRPr="007A6F05">
        <w:t>. Sacramento, CA: California Department of Education.</w:t>
      </w:r>
    </w:p>
    <w:p w14:paraId="1E4FA733" w14:textId="441D80E5" w:rsidR="00635BE6" w:rsidRPr="007A6F05" w:rsidRDefault="00635BE6" w:rsidP="007A6F05">
      <w:pPr>
        <w:pStyle w:val="References"/>
        <w:keepLines w:val="0"/>
      </w:pPr>
      <w:r w:rsidRPr="007A6F05">
        <w:t>California Department of Education. (202</w:t>
      </w:r>
      <w:r w:rsidR="005E41B5" w:rsidRPr="007A6F05">
        <w:t>4</w:t>
      </w:r>
      <w:r w:rsidR="00D13419" w:rsidRPr="007A6F05">
        <w:t>b</w:t>
      </w:r>
      <w:r w:rsidRPr="007A6F05">
        <w:t xml:space="preserve">). </w:t>
      </w:r>
      <w:r w:rsidRPr="007A6F05">
        <w:rPr>
          <w:i/>
          <w:iCs/>
        </w:rPr>
        <w:t xml:space="preserve">CAASPP and ELPAC </w:t>
      </w:r>
      <w:r w:rsidRPr="007A6F05">
        <w:rPr>
          <w:rFonts w:eastAsia="Times New Roman"/>
          <w:i/>
        </w:rPr>
        <w:t>security incidents and Appeals procedure guide</w:t>
      </w:r>
      <w:r w:rsidRPr="007A6F05">
        <w:rPr>
          <w:rFonts w:eastAsia="Times New Roman"/>
          <w:iCs/>
        </w:rPr>
        <w:t>.</w:t>
      </w:r>
      <w:r w:rsidRPr="007A6F05">
        <w:rPr>
          <w:rFonts w:eastAsia="Times New Roman"/>
          <w:i/>
        </w:rPr>
        <w:t xml:space="preserve"> </w:t>
      </w:r>
      <w:r w:rsidRPr="007A6F05">
        <w:t>Sacramento, CA: California Department of Education.</w:t>
      </w:r>
    </w:p>
    <w:p w14:paraId="4E80EBC4" w14:textId="22210E98" w:rsidR="00D13419" w:rsidRPr="007A6F05" w:rsidRDefault="00D13419" w:rsidP="007A6F05">
      <w:pPr>
        <w:pStyle w:val="References"/>
      </w:pPr>
      <w:r w:rsidRPr="007A6F05">
        <w:t xml:space="preserve">California Department of Education. (2024c). </w:t>
      </w:r>
      <w:r w:rsidRPr="007A6F05">
        <w:rPr>
          <w:i/>
          <w:iCs/>
        </w:rPr>
        <w:t xml:space="preserve">CAASPP and ELPAC </w:t>
      </w:r>
      <w:r w:rsidRPr="007A6F05">
        <w:rPr>
          <w:i/>
        </w:rPr>
        <w:t>technical specifications and configuration guide for online testing</w:t>
      </w:r>
      <w:r w:rsidRPr="007A6F05">
        <w:t>. Sacramento, CA: California Department of Education.</w:t>
      </w:r>
    </w:p>
    <w:p w14:paraId="7F34DB22" w14:textId="70F83EDD" w:rsidR="00635BE6" w:rsidRPr="007A6F05" w:rsidRDefault="00635BE6" w:rsidP="007A6F05">
      <w:pPr>
        <w:pStyle w:val="References"/>
        <w:keepLines w:val="0"/>
      </w:pPr>
      <w:r w:rsidRPr="007A6F05">
        <w:t>California Department of Education. (202</w:t>
      </w:r>
      <w:r w:rsidR="005E41B5" w:rsidRPr="007A6F05">
        <w:t>4</w:t>
      </w:r>
      <w:r w:rsidR="00D13419" w:rsidRPr="007A6F05">
        <w:t>d</w:t>
      </w:r>
      <w:r w:rsidRPr="007A6F05">
        <w:t xml:space="preserve">). </w:t>
      </w:r>
      <w:r w:rsidRPr="007A6F05">
        <w:rPr>
          <w:i/>
        </w:rPr>
        <w:t>CAASPP online test administration manual</w:t>
      </w:r>
      <w:r w:rsidRPr="007A6F05">
        <w:rPr>
          <w:iCs/>
        </w:rPr>
        <w:t>.</w:t>
      </w:r>
      <w:r w:rsidRPr="007A6F05">
        <w:t xml:space="preserve"> Sacramento, CA: California Department of Education.</w:t>
      </w:r>
    </w:p>
    <w:p w14:paraId="4DBE75F2" w14:textId="1C36902B" w:rsidR="00D13419" w:rsidRPr="007A6F05" w:rsidRDefault="00D13419" w:rsidP="007A6F05">
      <w:pPr>
        <w:pStyle w:val="References"/>
        <w:rPr>
          <w:szCs w:val="20"/>
        </w:rPr>
      </w:pPr>
      <w:bookmarkStart w:id="523" w:name="_Hlk145394004"/>
      <w:bookmarkEnd w:id="518"/>
      <w:bookmarkEnd w:id="519"/>
      <w:bookmarkEnd w:id="520"/>
      <w:r w:rsidRPr="007A6F05">
        <w:rPr>
          <w:szCs w:val="20"/>
        </w:rPr>
        <w:t>California Department of Education. (</w:t>
      </w:r>
      <w:r w:rsidRPr="007A6F05">
        <w:t>2024e</w:t>
      </w:r>
      <w:r w:rsidRPr="007A6F05">
        <w:rPr>
          <w:szCs w:val="20"/>
        </w:rPr>
        <w:t xml:space="preserve">). </w:t>
      </w:r>
      <w:r w:rsidRPr="007A6F05">
        <w:rPr>
          <w:i/>
          <w:szCs w:val="20"/>
        </w:rPr>
        <w:t>Test Operations Management System user guide</w:t>
      </w:r>
      <w:r w:rsidRPr="007A6F05">
        <w:rPr>
          <w:szCs w:val="20"/>
        </w:rPr>
        <w:t>. Sacramento, CA: California Department of Education.</w:t>
      </w:r>
    </w:p>
    <w:p w14:paraId="55337414" w14:textId="266DC6F5" w:rsidR="000D2A87" w:rsidRPr="007A6F05" w:rsidRDefault="000D2A87" w:rsidP="007A6F05">
      <w:pPr>
        <w:pStyle w:val="References"/>
        <w:rPr>
          <w:color w:val="000000"/>
          <w:szCs w:val="20"/>
        </w:rPr>
      </w:pPr>
      <w:r w:rsidRPr="007A6F05">
        <w:rPr>
          <w:szCs w:val="20"/>
        </w:rPr>
        <w:t xml:space="preserve">Educational Testing Service. (2014). </w:t>
      </w:r>
      <w:r w:rsidRPr="007A6F05">
        <w:rPr>
          <w:i/>
          <w:szCs w:val="20"/>
        </w:rPr>
        <w:t>ETS standards for quality and fairness</w:t>
      </w:r>
      <w:r w:rsidRPr="007A6F05">
        <w:rPr>
          <w:szCs w:val="20"/>
        </w:rPr>
        <w:t>. Princeton, NJ: Educational Testing Service.</w:t>
      </w:r>
    </w:p>
    <w:p w14:paraId="37A9918B" w14:textId="77777777" w:rsidR="00D13419" w:rsidRPr="007A6F05" w:rsidRDefault="00D13419" w:rsidP="007A6F05">
      <w:pPr>
        <w:pStyle w:val="References"/>
      </w:pPr>
      <w:bookmarkStart w:id="524" w:name="_Appendix_5.A:_Accessibility"/>
      <w:bookmarkStart w:id="525" w:name="_Hlk145394371"/>
      <w:bookmarkEnd w:id="521"/>
      <w:bookmarkEnd w:id="522"/>
      <w:bookmarkEnd w:id="523"/>
      <w:bookmarkEnd w:id="524"/>
      <w:r w:rsidRPr="007A6F05">
        <w:t>Every Student Succeeds Act of 2015, 20 U.S.C. 20 § 6301 (2015).</w:t>
      </w:r>
    </w:p>
    <w:p w14:paraId="7F415796" w14:textId="77777777" w:rsidR="00D13419" w:rsidRPr="007A6F05" w:rsidRDefault="00D13419" w:rsidP="007A6F05">
      <w:pPr>
        <w:pStyle w:val="References"/>
      </w:pPr>
      <w:r w:rsidRPr="007A6F05">
        <w:t xml:space="preserve">Smarter Balanced Assessment Consortium. (2014). </w:t>
      </w:r>
      <w:r w:rsidRPr="007A6F05">
        <w:rPr>
          <w:i/>
        </w:rPr>
        <w:t>Smarter Balanced Assessment Consortium: Usability, accessibility, and accommodations implementation guide</w:t>
      </w:r>
      <w:r w:rsidRPr="007A6F05">
        <w:t>.</w:t>
      </w:r>
      <w:r w:rsidRPr="007A6F05">
        <w:rPr>
          <w:i/>
        </w:rPr>
        <w:t xml:space="preserve"> </w:t>
      </w:r>
      <w:r w:rsidRPr="007A6F05">
        <w:t>Los Angeles: Smarter Balanced Assessment Consortium.</w:t>
      </w:r>
    </w:p>
    <w:p w14:paraId="08CA0A62" w14:textId="77777777" w:rsidR="00D13419" w:rsidRPr="007A6F05" w:rsidRDefault="00D13419" w:rsidP="007A6F05">
      <w:pPr>
        <w:pStyle w:val="References"/>
        <w:rPr>
          <w:szCs w:val="20"/>
        </w:rPr>
      </w:pPr>
      <w:r w:rsidRPr="007A6F05">
        <w:rPr>
          <w:szCs w:val="20"/>
        </w:rPr>
        <w:t xml:space="preserve">Smarter Balanced Assessment Consortium. (2018). </w:t>
      </w:r>
      <w:r w:rsidRPr="007A6F05">
        <w:rPr>
          <w:i/>
          <w:szCs w:val="20"/>
        </w:rPr>
        <w:t>Smarter Balanced resources and practices comparison crosswalk</w:t>
      </w:r>
      <w:r w:rsidRPr="007A6F05">
        <w:rPr>
          <w:szCs w:val="20"/>
        </w:rPr>
        <w:t xml:space="preserve">. Los Angeles: Smarter Balanced Assessment Consortium. </w:t>
      </w:r>
    </w:p>
    <w:p w14:paraId="49FD12DD" w14:textId="77777777" w:rsidR="00D13419" w:rsidRPr="007A6F05" w:rsidRDefault="00D13419" w:rsidP="007A6F05">
      <w:pPr>
        <w:pStyle w:val="References"/>
      </w:pPr>
      <w:r w:rsidRPr="007A6F05">
        <w:t xml:space="preserve">Smarter Balanced Assessment Consortium. (2023). </w:t>
      </w:r>
      <w:r w:rsidRPr="007A6F05">
        <w:rPr>
          <w:i/>
        </w:rPr>
        <w:t>Smarter Balanced Assessment Consortium: Usability, accessibility, and accommodations guidelines</w:t>
      </w:r>
      <w:r w:rsidRPr="007A6F05">
        <w:t>. Los Angeles: Smarter Balanced Assessment Consortium.</w:t>
      </w:r>
    </w:p>
    <w:p w14:paraId="0CC98A25" w14:textId="77777777" w:rsidR="00D13419" w:rsidRPr="007A6F05" w:rsidRDefault="00D13419" w:rsidP="007A6F05">
      <w:pPr>
        <w:pStyle w:val="References"/>
      </w:pPr>
      <w:r w:rsidRPr="007A6F05">
        <w:t xml:space="preserve">Smarter Balanced Assessment Consortium. (2024). </w:t>
      </w:r>
      <w:r w:rsidRPr="007A6F05">
        <w:rPr>
          <w:i/>
          <w:iCs/>
        </w:rPr>
        <w:t>Accessibility strategies</w:t>
      </w:r>
      <w:r w:rsidRPr="007A6F05">
        <w:t xml:space="preserve"> (web page). Los Angeles: Smarter Balanced Assessment Consortium.</w:t>
      </w:r>
    </w:p>
    <w:p w14:paraId="56C27E87" w14:textId="2D2DF6A9" w:rsidR="0045530F" w:rsidRPr="007A6F05" w:rsidRDefault="00B859DF" w:rsidP="007A6F05">
      <w:pPr>
        <w:pStyle w:val="Heading3"/>
        <w:pageBreakBefore/>
        <w:numPr>
          <w:ilvl w:val="1"/>
          <w:numId w:val="0"/>
        </w:numPr>
        <w:ind w:left="450" w:hanging="450"/>
      </w:pPr>
      <w:bookmarkStart w:id="526" w:name="_Appendix_5.A:_Accessibility_1"/>
      <w:bookmarkStart w:id="527" w:name="_Toc192488563"/>
      <w:bookmarkEnd w:id="525"/>
      <w:bookmarkEnd w:id="526"/>
      <w:r w:rsidRPr="007A6F05" w:rsidDel="00BC4520">
        <w:lastRenderedPageBreak/>
        <w:t>Appendix 5.</w:t>
      </w:r>
      <w:r w:rsidR="00BC4520" w:rsidRPr="007A6F05">
        <w:t>A</w:t>
      </w:r>
      <w:r w:rsidR="0045530F" w:rsidRPr="007A6F05">
        <w:t xml:space="preserve">: </w:t>
      </w:r>
      <w:r w:rsidR="00B75DAA" w:rsidRPr="007A6F05">
        <w:t>Accessibility Resource Assignment</w:t>
      </w:r>
      <w:bookmarkEnd w:id="527"/>
    </w:p>
    <w:p w14:paraId="431DDFDE" w14:textId="5E2E3969" w:rsidR="0045530F" w:rsidRPr="007A6F05" w:rsidRDefault="0045530F" w:rsidP="007A6F05">
      <w:pPr>
        <w:rPr>
          <w:i/>
        </w:rPr>
      </w:pPr>
      <w:r w:rsidRPr="007A6F05">
        <w:rPr>
          <w:i/>
        </w:rPr>
        <w:t>This content is located in a separate file.</w:t>
      </w:r>
    </w:p>
    <w:p w14:paraId="1E99A56A" w14:textId="71E23ABE" w:rsidR="00565D2F" w:rsidRPr="007A6F05" w:rsidRDefault="00565D2F" w:rsidP="006D704C">
      <w:pPr>
        <w:pStyle w:val="Heading2"/>
        <w:rPr>
          <w:webHidden/>
        </w:rPr>
      </w:pPr>
      <w:bookmarkStart w:id="528" w:name="_Toc121308381"/>
      <w:bookmarkStart w:id="529" w:name="_Standard_Setting"/>
      <w:bookmarkStart w:id="530" w:name="_Toc192488564"/>
      <w:bookmarkEnd w:id="528"/>
      <w:bookmarkEnd w:id="529"/>
      <w:r w:rsidRPr="007A6F05">
        <w:lastRenderedPageBreak/>
        <w:t>Standard Setting</w:t>
      </w:r>
      <w:bookmarkEnd w:id="530"/>
    </w:p>
    <w:p w14:paraId="6796F252" w14:textId="77777777" w:rsidR="00845058" w:rsidRPr="007A6F05" w:rsidRDefault="00845058" w:rsidP="007A6F05">
      <w:pPr>
        <w:pStyle w:val="Heading3"/>
        <w:numPr>
          <w:ilvl w:val="1"/>
          <w:numId w:val="45"/>
        </w:numPr>
      </w:pPr>
      <w:bookmarkStart w:id="531" w:name="_Toc138337806"/>
      <w:bookmarkStart w:id="532" w:name="_Toc192488565"/>
      <w:r w:rsidRPr="007A6F05">
        <w:t>Description</w:t>
      </w:r>
      <w:bookmarkEnd w:id="531"/>
      <w:bookmarkEnd w:id="532"/>
    </w:p>
    <w:p w14:paraId="309D6ED2" w14:textId="402D91E5" w:rsidR="00BC02A0" w:rsidRPr="007A6F05" w:rsidRDefault="00BC02A0" w:rsidP="007A6F05">
      <w:bookmarkStart w:id="533" w:name="_Hlk145392501"/>
      <w:r w:rsidRPr="007A6F05">
        <w:t xml:space="preserve">Standard setting, which also is referred to as </w:t>
      </w:r>
      <w:bookmarkStart w:id="534" w:name="_Hlk121307623"/>
      <w:r w:rsidR="005870BB" w:rsidRPr="007A6F05">
        <w:t>achievement</w:t>
      </w:r>
      <w:bookmarkEnd w:id="534"/>
      <w:r w:rsidRPr="007A6F05">
        <w:t xml:space="preserve"> level setting, refers to a class of methodologies by which one or more thresholds are used to determine </w:t>
      </w:r>
      <w:r w:rsidR="005870BB" w:rsidRPr="007A6F05">
        <w:t>achievement</w:t>
      </w:r>
      <w:r w:rsidRPr="007A6F05">
        <w:t xml:space="preserve"> levels. The California Department of Education set </w:t>
      </w:r>
      <w:r w:rsidR="005870BB" w:rsidRPr="007A6F05">
        <w:t>four</w:t>
      </w:r>
      <w:r w:rsidRPr="007A6F05">
        <w:t xml:space="preserve"> </w:t>
      </w:r>
      <w:r w:rsidR="005870BB" w:rsidRPr="007A6F05">
        <w:t>achievement</w:t>
      </w:r>
      <w:r w:rsidRPr="007A6F05">
        <w:t xml:space="preserve"> levels—</w:t>
      </w:r>
      <w:r w:rsidR="005870BB" w:rsidRPr="007A6F05">
        <w:rPr>
          <w:i/>
        </w:rPr>
        <w:t>Standard Not Met, Standard Nearly Met</w:t>
      </w:r>
      <w:r w:rsidR="005870BB" w:rsidRPr="007A6F05">
        <w:t xml:space="preserve">, </w:t>
      </w:r>
      <w:r w:rsidR="005870BB" w:rsidRPr="007A6F05">
        <w:rPr>
          <w:i/>
        </w:rPr>
        <w:t>Standard Met,</w:t>
      </w:r>
      <w:r w:rsidR="005870BB" w:rsidRPr="007A6F05">
        <w:t xml:space="preserve"> and </w:t>
      </w:r>
      <w:r w:rsidR="005870BB" w:rsidRPr="007A6F05">
        <w:rPr>
          <w:i/>
        </w:rPr>
        <w:t>Standard Exceeded</w:t>
      </w:r>
      <w:r w:rsidRPr="007A6F05">
        <w:t xml:space="preserve">—with </w:t>
      </w:r>
      <w:r w:rsidR="005870BB" w:rsidRPr="007A6F05">
        <w:t>three</w:t>
      </w:r>
      <w:r w:rsidRPr="007A6F05">
        <w:t xml:space="preserve"> threshold cuts for each grade level and </w:t>
      </w:r>
      <w:r w:rsidR="005870BB" w:rsidRPr="007A6F05">
        <w:t>content area</w:t>
      </w:r>
      <w:r w:rsidRPr="007A6F05">
        <w:t>.</w:t>
      </w:r>
    </w:p>
    <w:p w14:paraId="22B13732" w14:textId="1F7EB0CF" w:rsidR="00BC02A0" w:rsidRPr="007A6F05" w:rsidRDefault="005870BB" w:rsidP="007A6F05">
      <w:r w:rsidRPr="007A6F05">
        <w:t>In coordination with its member states, the Smarter Balanced Assessment Consortium</w:t>
      </w:r>
      <w:r w:rsidR="00BC02A0" w:rsidRPr="007A6F05">
        <w:t xml:space="preserve"> implemented an extensive </w:t>
      </w:r>
      <w:r w:rsidRPr="007A6F05">
        <w:t>achievement</w:t>
      </w:r>
      <w:r w:rsidR="00BC02A0" w:rsidRPr="007A6F05">
        <w:t xml:space="preserve"> level</w:t>
      </w:r>
      <w:r w:rsidR="00BC02A0" w:rsidRPr="007A6F05">
        <w:rPr>
          <w:rFonts w:cs="Arial"/>
        </w:rPr>
        <w:t>–</w:t>
      </w:r>
      <w:r w:rsidR="00BC02A0" w:rsidRPr="007A6F05">
        <w:t xml:space="preserve">setting process involving software development, item mapping, review panels, committees, workshops, and extensive validity research to set the final thresholds and </w:t>
      </w:r>
      <w:r w:rsidRPr="007A6F05">
        <w:t>achievement</w:t>
      </w:r>
      <w:r w:rsidR="00BC02A0" w:rsidRPr="007A6F05">
        <w:t xml:space="preserve"> level descriptors. For detailed information regarding this process, refer to</w:t>
      </w:r>
      <w:r w:rsidRPr="007A6F05">
        <w:t xml:space="preserve"> the</w:t>
      </w:r>
      <w:r w:rsidR="00BC02A0" w:rsidRPr="007A6F05">
        <w:t xml:space="preserve"> </w:t>
      </w:r>
      <w:r w:rsidRPr="007A6F05">
        <w:rPr>
          <w:i/>
          <w:iCs/>
        </w:rPr>
        <w:t>Smarter Balanced Assessment Consortium 2013–14 Technical Report</w:t>
      </w:r>
      <w:r w:rsidRPr="007A6F05">
        <w:t xml:space="preserve"> (Smarter Balanced, 2016)</w:t>
      </w:r>
      <w:r w:rsidR="00BC02A0" w:rsidRPr="007A6F05">
        <w:t>.</w:t>
      </w:r>
    </w:p>
    <w:p w14:paraId="457F0831" w14:textId="0E1051A8" w:rsidR="00565D2F" w:rsidRPr="007A6F05" w:rsidRDefault="00565D2F" w:rsidP="007A6F05">
      <w:pPr>
        <w:pStyle w:val="Heading3"/>
        <w:pageBreakBefore/>
        <w:numPr>
          <w:ilvl w:val="0"/>
          <w:numId w:val="0"/>
        </w:numPr>
        <w:ind w:left="446" w:hanging="446"/>
        <w:rPr>
          <w:webHidden/>
        </w:rPr>
      </w:pPr>
      <w:bookmarkStart w:id="535" w:name="_Toc192488566"/>
      <w:bookmarkEnd w:id="533"/>
      <w:r w:rsidRPr="007A6F05">
        <w:lastRenderedPageBreak/>
        <w:t>Reference</w:t>
      </w:r>
      <w:bookmarkStart w:id="536" w:name="_Toc125375223"/>
      <w:bookmarkStart w:id="537" w:name="_Toc125377873"/>
      <w:bookmarkEnd w:id="535"/>
      <w:bookmarkEnd w:id="536"/>
      <w:bookmarkEnd w:id="537"/>
    </w:p>
    <w:p w14:paraId="6933FEF9" w14:textId="2A20890A" w:rsidR="002E18DC" w:rsidRPr="007A6F05" w:rsidRDefault="00C05713" w:rsidP="007A6F05">
      <w:pPr>
        <w:pStyle w:val="References"/>
      </w:pPr>
      <w:bookmarkStart w:id="538" w:name="_Toc125375224"/>
      <w:bookmarkStart w:id="539" w:name="_Toc125377874"/>
      <w:bookmarkEnd w:id="538"/>
      <w:bookmarkEnd w:id="539"/>
      <w:r w:rsidRPr="007A6F05">
        <w:t>Smarter Balanced Assessment Consortium. (2016).</w:t>
      </w:r>
      <w:r w:rsidRPr="007A6F05">
        <w:rPr>
          <w:i/>
        </w:rPr>
        <w:t xml:space="preserve"> Smarter Balanced Assessment Consortium: 2013–14 technical report</w:t>
      </w:r>
      <w:r w:rsidRPr="007A6F05">
        <w:rPr>
          <w:iCs/>
        </w:rPr>
        <w:t>.</w:t>
      </w:r>
      <w:r w:rsidRPr="007A6F05">
        <w:t xml:space="preserve"> Los Angeles, CA: Smarter Balanced Assessment Consortium.</w:t>
      </w:r>
      <w:bookmarkStart w:id="540" w:name="_Toc125375225"/>
      <w:bookmarkStart w:id="541" w:name="_Toc125377875"/>
      <w:bookmarkEnd w:id="540"/>
      <w:bookmarkEnd w:id="541"/>
    </w:p>
    <w:p w14:paraId="356A07E2" w14:textId="7777021A" w:rsidR="00565D2F" w:rsidRPr="007A6F05" w:rsidRDefault="00565D2F" w:rsidP="006D704C">
      <w:pPr>
        <w:pStyle w:val="Heading2"/>
        <w:rPr>
          <w:webHidden/>
        </w:rPr>
      </w:pPr>
      <w:bookmarkStart w:id="542" w:name="_Scoring_and_Reporting"/>
      <w:bookmarkStart w:id="543" w:name="_Toc192488567"/>
      <w:bookmarkEnd w:id="542"/>
      <w:r w:rsidRPr="007A6F05">
        <w:lastRenderedPageBreak/>
        <w:t>Scoring and Reporting</w:t>
      </w:r>
      <w:bookmarkEnd w:id="543"/>
    </w:p>
    <w:p w14:paraId="4EF11490" w14:textId="669285A2" w:rsidR="0072747D" w:rsidRPr="007A6F05" w:rsidRDefault="0072747D" w:rsidP="007A6F05">
      <w:r w:rsidRPr="007A6F05">
        <w:t xml:space="preserve">To determine individual students’ scores for the </w:t>
      </w:r>
      <w:r w:rsidR="00F71F89" w:rsidRPr="007A6F05">
        <w:t>Smarter Balanced Summative Assessments</w:t>
      </w:r>
      <w:r w:rsidRPr="007A6F05">
        <w:t>, student item responses were scored, and individual student scores were calculated on the basis of the item responses. In addition, student test scores were aggregated to produce information for schools and local educational agencies (LEAs).</w:t>
      </w:r>
    </w:p>
    <w:p w14:paraId="11AEB740" w14:textId="6F5F478B" w:rsidR="0072747D" w:rsidRPr="007A6F05" w:rsidRDefault="0072747D" w:rsidP="007A6F05">
      <w:pPr>
        <w:rPr>
          <w:rFonts w:eastAsia="Times New Roman"/>
          <w:sz w:val="22"/>
          <w:szCs w:val="22"/>
        </w:rPr>
      </w:pPr>
      <w:r w:rsidRPr="007A6F05">
        <w:t xml:space="preserve">This chapter describes how various types of student responses were scored, as well as the various types of scores and score reports that were produced at the end of administration of the </w:t>
      </w:r>
      <w:r w:rsidR="00F71F89" w:rsidRPr="007A6F05">
        <w:t>Smarter Balanced Summative Assessments</w:t>
      </w:r>
      <w:r w:rsidR="00523D0E" w:rsidRPr="007A6F05">
        <w:t xml:space="preserve"> for English language arts/literacy</w:t>
      </w:r>
      <w:r w:rsidR="00345E4E" w:rsidRPr="007A6F05">
        <w:t xml:space="preserve"> (ELA)</w:t>
      </w:r>
      <w:r w:rsidR="00523D0E" w:rsidRPr="007A6F05">
        <w:t xml:space="preserve"> and mathematics</w:t>
      </w:r>
      <w:r w:rsidRPr="007A6F05">
        <w:t>.</w:t>
      </w:r>
    </w:p>
    <w:p w14:paraId="3FBD38E7" w14:textId="7A78149E" w:rsidR="00565D2F" w:rsidRPr="007A6F05" w:rsidRDefault="00D360F4" w:rsidP="007A6F05">
      <w:pPr>
        <w:pStyle w:val="Heading3"/>
        <w:numPr>
          <w:ilvl w:val="1"/>
          <w:numId w:val="42"/>
        </w:numPr>
        <w:rPr>
          <w:webHidden/>
        </w:rPr>
      </w:pPr>
      <w:bookmarkStart w:id="544" w:name="_Toc192488568"/>
      <w:r w:rsidRPr="007A6F05">
        <w:t>Scoring Process</w:t>
      </w:r>
      <w:bookmarkEnd w:id="544"/>
    </w:p>
    <w:p w14:paraId="593CBA8D" w14:textId="0A895680" w:rsidR="00565D2F" w:rsidRPr="007A6F05" w:rsidRDefault="00565D2F" w:rsidP="007A6F05">
      <w:pPr>
        <w:pStyle w:val="Heading4"/>
        <w:rPr>
          <w:webHidden/>
        </w:rPr>
      </w:pPr>
      <w:bookmarkStart w:id="545" w:name="_Structure_of_the"/>
      <w:bookmarkStart w:id="546" w:name="_Toc192488569"/>
      <w:bookmarkEnd w:id="545"/>
      <w:r w:rsidRPr="007A6F05">
        <w:t>Structure of the Assessments</w:t>
      </w:r>
      <w:bookmarkEnd w:id="546"/>
    </w:p>
    <w:p w14:paraId="792D68BD" w14:textId="58EBE7C7" w:rsidR="00CC05CD" w:rsidRPr="007A6F05" w:rsidRDefault="00CC05CD" w:rsidP="007A6F05">
      <w:r w:rsidRPr="007A6F05">
        <w:t xml:space="preserve">To understand the basis of the scoring approach, an understanding of the structure of the </w:t>
      </w:r>
      <w:r w:rsidR="00ED3372" w:rsidRPr="007A6F05">
        <w:t>California Assessment of Student Performance and Progress (</w:t>
      </w:r>
      <w:r w:rsidRPr="007A6F05">
        <w:t>CAASPP</w:t>
      </w:r>
      <w:r w:rsidR="00ED3372" w:rsidRPr="007A6F05">
        <w:t>)</w:t>
      </w:r>
      <w:r w:rsidRPr="007A6F05">
        <w:t xml:space="preserve"> Smarter Balanced computer-based summative assessments is necessary. These assessments are designed to gather evidence that can be used to make inferences about student mastery of the Common Core State Standards (CCSS). The assessments are based on claims and targets.</w:t>
      </w:r>
    </w:p>
    <w:p w14:paraId="5E181398" w14:textId="77777777" w:rsidR="00CC05CD" w:rsidRPr="007A6F05" w:rsidRDefault="00CC05CD" w:rsidP="007A6F05">
      <w:r w:rsidRPr="007A6F05">
        <w:t>Claims are inferences made about a student based on the student’s test score. They are broad statements about learning outcomes. These statements require evidence that articulates the types of data and observations that support interpretations of progress toward the achievement of the claim. Claims identify the set of knowledge and skills being measured. The following is an example of a mathematics claim:</w:t>
      </w:r>
    </w:p>
    <w:p w14:paraId="5CB48EA6" w14:textId="77777777" w:rsidR="00CC05CD" w:rsidRPr="007A6F05" w:rsidRDefault="00CC05CD" w:rsidP="007A6F05">
      <w:pPr>
        <w:pStyle w:val="NormalIndent0"/>
      </w:pPr>
      <w:r w:rsidRPr="007A6F05">
        <w:rPr>
          <w:b/>
        </w:rPr>
        <w:t>Claim 1: Concepts and Procedures—</w:t>
      </w:r>
      <w:r w:rsidRPr="007A6F05">
        <w:t>Students can explain and apply mathematical concepts and carry out mathematical procedures with precision and fluency.</w:t>
      </w:r>
    </w:p>
    <w:p w14:paraId="15D16DBE" w14:textId="77777777" w:rsidR="00CC05CD" w:rsidRPr="007A6F05" w:rsidRDefault="00CC05CD" w:rsidP="007A6F05">
      <w:r w:rsidRPr="007A6F05">
        <w:t>Targets describe the evidence that can be used to support a claim about a student. Targets are specific to claims. The following is a target associated with the previous claim:</w:t>
      </w:r>
    </w:p>
    <w:p w14:paraId="1E6BDA08" w14:textId="77777777" w:rsidR="00CC05CD" w:rsidRPr="007A6F05" w:rsidRDefault="00CC05CD" w:rsidP="007A6F05">
      <w:pPr>
        <w:pStyle w:val="NormalIndent0"/>
      </w:pPr>
      <w:r w:rsidRPr="007A6F05">
        <w:rPr>
          <w:b/>
        </w:rPr>
        <w:t>Target C—</w:t>
      </w:r>
      <w:r w:rsidRPr="007A6F05">
        <w:t>Understand the connections between proportional relationships, lines, and linear equations.</w:t>
      </w:r>
    </w:p>
    <w:p w14:paraId="2A982DBD" w14:textId="0FC74738" w:rsidR="00CC05CD" w:rsidRPr="007A6F05" w:rsidRDefault="00CC05CD" w:rsidP="007A6F05">
      <w:r w:rsidRPr="007A6F05">
        <w:t xml:space="preserve">The items are designed </w:t>
      </w:r>
      <w:r w:rsidR="00BB1AB4" w:rsidRPr="007A6F05">
        <w:t>on the basis of</w:t>
      </w:r>
      <w:r w:rsidRPr="007A6F05">
        <w:t xml:space="preserve"> a variety of task models that define item characteristics such as item type, allowable stimuli, prompt feature, and item interactions.</w:t>
      </w:r>
    </w:p>
    <w:p w14:paraId="64EBA31A" w14:textId="7BC97BA2" w:rsidR="00735A1B" w:rsidRPr="007A6F05" w:rsidRDefault="00735A1B" w:rsidP="007A6F05">
      <w:r w:rsidRPr="007A6F05">
        <w:t>For the 2023–24 CAASPP Smarter Balanced administration, claim results at the individual level were not reported because of the impact that the adjusted blueprint has on the reliability of individual claim scores. (In general, fewer items means lower reliability.) Individual claim scores were also not reported to LEAs; however, they were reported to the California Department of Education (CDE).</w:t>
      </w:r>
    </w:p>
    <w:p w14:paraId="2383D7D6" w14:textId="72C109B6" w:rsidR="00735A1B" w:rsidRPr="007A6F05" w:rsidRDefault="00623CB4" w:rsidP="007A6F05">
      <w:r w:rsidRPr="007A6F05">
        <w:t>C</w:t>
      </w:r>
      <w:r w:rsidR="00735A1B" w:rsidRPr="007A6F05">
        <w:t>omposite claims were reported for individual students taking the adjusted blueprint. The composite claim scores are calculated using maximum likelihood estimation, as described in the Smarter Balanced scoring specification</w:t>
      </w:r>
      <w:r w:rsidR="00203554" w:rsidRPr="007A6F05">
        <w:t>s (Smarter Balanced, 2023)</w:t>
      </w:r>
      <w:r w:rsidR="00735A1B" w:rsidRPr="007A6F05">
        <w:t xml:space="preserve">; the scores are based on the items contained in a particular claim or combination of claims. In ELA, composite claim scores are computed for Claim 1 and Claim 3 (without speaking items) </w:t>
      </w:r>
      <w:r w:rsidR="00735A1B" w:rsidRPr="007A6F05">
        <w:lastRenderedPageBreak/>
        <w:t>combined and Claim 2 and Claim 4 combined. In mathematics, composite claim scores are computed for Claim 1 as well as for Claim 2, Claim 3, and Claim 4 combined.</w:t>
      </w:r>
    </w:p>
    <w:p w14:paraId="6FB504A1" w14:textId="3AF3010B" w:rsidR="00D360F4" w:rsidRPr="007A6F05" w:rsidRDefault="00367F9C" w:rsidP="007A6F05">
      <w:pPr>
        <w:pStyle w:val="Heading4"/>
        <w:rPr>
          <w:webHidden/>
        </w:rPr>
      </w:pPr>
      <w:bookmarkStart w:id="547" w:name="_Scoring_Item_Responses"/>
      <w:bookmarkStart w:id="548" w:name="_Toc192488570"/>
      <w:bookmarkEnd w:id="547"/>
      <w:r w:rsidRPr="007A6F05">
        <w:t>Scoring Item Responses</w:t>
      </w:r>
      <w:bookmarkEnd w:id="548"/>
    </w:p>
    <w:p w14:paraId="2B4A2BD1" w14:textId="60768A63" w:rsidR="00E45FDF" w:rsidRPr="007A6F05" w:rsidRDefault="00E45FDF" w:rsidP="007A6F05">
      <w:r w:rsidRPr="007A6F05">
        <w:t>In accordance with the Smarter Balanced Online Summative Assessment specifications, students were administered a computer adaptive test (CAT) component and a randomly selected performance task (PT) (Smarter Balanced, 2017a through 2017i [ELA]</w:t>
      </w:r>
      <w:r w:rsidR="00EE1BFE" w:rsidRPr="007A6F05">
        <w:t>,</w:t>
      </w:r>
      <w:r w:rsidRPr="007A6F05">
        <w:t xml:space="preserve"> 2018a through 2018k [mathematics]).</w:t>
      </w:r>
    </w:p>
    <w:p w14:paraId="577FB808" w14:textId="0741F87D" w:rsidR="00E45FDF" w:rsidRPr="007A6F05" w:rsidRDefault="00E45FDF" w:rsidP="007A6F05">
      <w:r w:rsidRPr="007A6F05">
        <w:t xml:space="preserve">The combination of the CAT and PT components fulfilled the content requirements for the test blueprint (refer to </w:t>
      </w:r>
      <w:hyperlink w:anchor="_Appendix_4.A:_Smarter" w:history="1">
        <w:r w:rsidRPr="007A6F05">
          <w:rPr>
            <w:rStyle w:val="Hyperlink"/>
          </w:rPr>
          <w:t>appendix 4.A</w:t>
        </w:r>
      </w:hyperlink>
      <w:r w:rsidR="00054434" w:rsidRPr="007A6F05">
        <w:t xml:space="preserve">, </w:t>
      </w:r>
      <w:hyperlink w:anchor="_Appendix_4.B:_Performance" w:history="1">
        <w:r w:rsidR="00D4177B" w:rsidRPr="007A6F05">
          <w:rPr>
            <w:rStyle w:val="Hyperlink"/>
          </w:rPr>
          <w:t>appendix</w:t>
        </w:r>
        <w:r w:rsidR="00054434" w:rsidRPr="007A6F05">
          <w:rPr>
            <w:rStyle w:val="Hyperlink"/>
          </w:rPr>
          <w:t xml:space="preserve"> 4.B</w:t>
        </w:r>
      </w:hyperlink>
      <w:r w:rsidR="00054434" w:rsidRPr="007A6F05">
        <w:t xml:space="preserve">, and </w:t>
      </w:r>
      <w:hyperlink w:anchor="_Appendix_4.C:_Item" w:history="1">
        <w:r w:rsidR="00D4177B" w:rsidRPr="007A6F05">
          <w:rPr>
            <w:rStyle w:val="Hyperlink"/>
          </w:rPr>
          <w:t>appendix</w:t>
        </w:r>
        <w:r w:rsidR="00054434" w:rsidRPr="007A6F05">
          <w:rPr>
            <w:rStyle w:val="Hyperlink"/>
          </w:rPr>
          <w:t xml:space="preserve"> 4.C</w:t>
        </w:r>
      </w:hyperlink>
      <w:r w:rsidRPr="007A6F05">
        <w:t>).</w:t>
      </w:r>
    </w:p>
    <w:p w14:paraId="548594A2" w14:textId="62D98335" w:rsidR="00CC0A6C" w:rsidRPr="007A6F05" w:rsidRDefault="00DC2CAD" w:rsidP="007A6F05">
      <w:r w:rsidRPr="007A6F05">
        <w:t>CAASPP Smarter Balanced computer-based summative assessments included traditional selected response items, short constructed-response (CR) items, writing extended</w:t>
      </w:r>
      <w:r w:rsidR="00F427ED" w:rsidRPr="007A6F05">
        <w:t>-</w:t>
      </w:r>
      <w:r w:rsidRPr="007A6F05">
        <w:t>response (WER) items, and technology-enhanced items.</w:t>
      </w:r>
      <w:r w:rsidRPr="007A6F05">
        <w:rPr>
          <w:color w:val="C00000"/>
        </w:rPr>
        <w:t xml:space="preserve"> </w:t>
      </w:r>
      <w:r w:rsidRPr="007A6F05">
        <w:t xml:space="preserve">Some items were machine-scored, which means that they could be scored by the </w:t>
      </w:r>
      <w:r w:rsidR="00544E59" w:rsidRPr="007A6F05">
        <w:t>T</w:t>
      </w:r>
      <w:r w:rsidRPr="007A6F05">
        <w:t xml:space="preserve">est </w:t>
      </w:r>
      <w:r w:rsidR="00544E59" w:rsidRPr="007A6F05">
        <w:t>D</w:t>
      </w:r>
      <w:r w:rsidRPr="007A6F05">
        <w:t xml:space="preserve">elivery </w:t>
      </w:r>
      <w:r w:rsidR="00544E59" w:rsidRPr="007A6F05">
        <w:t>S</w:t>
      </w:r>
      <w:r w:rsidRPr="007A6F05">
        <w:t xml:space="preserve">ystem (TDS). </w:t>
      </w:r>
      <w:r w:rsidR="006010E0" w:rsidRPr="007A6F05">
        <w:t>Other items were human</w:t>
      </w:r>
      <w:r w:rsidR="004832A7" w:rsidRPr="007A6F05">
        <w:t>-</w:t>
      </w:r>
      <w:r w:rsidR="006010E0" w:rsidRPr="007A6F05">
        <w:t xml:space="preserve">scored by a trained rater or via a hybrid </w:t>
      </w:r>
      <w:r w:rsidR="000D7D5A" w:rsidRPr="007A6F05">
        <w:t xml:space="preserve">approach of </w:t>
      </w:r>
      <w:r w:rsidR="006010E0" w:rsidRPr="007A6F05">
        <w:t>human</w:t>
      </w:r>
      <w:r w:rsidR="00F31E0A" w:rsidRPr="007A6F05">
        <w:t xml:space="preserve"> and </w:t>
      </w:r>
      <w:r w:rsidR="006010E0" w:rsidRPr="007A6F05">
        <w:t>automated scoring</w:t>
      </w:r>
      <w:r w:rsidR="00247FB5" w:rsidRPr="007A6F05">
        <w:t>.</w:t>
      </w:r>
      <w:r w:rsidRPr="007A6F05">
        <w:t xml:space="preserve"> The scoring approach used depended on the item type and scoring requirements provided by the Smarter Balanced item specifications.</w:t>
      </w:r>
    </w:p>
    <w:p w14:paraId="1213B120" w14:textId="49E753E5" w:rsidR="009B6EFD" w:rsidRPr="007A6F05" w:rsidRDefault="009B6EFD" w:rsidP="007A6F05">
      <w:pPr>
        <w:pStyle w:val="Heading5"/>
        <w:rPr>
          <w:webHidden/>
        </w:rPr>
      </w:pPr>
      <w:r w:rsidRPr="007A6F05">
        <w:t>Constructed-Response</w:t>
      </w:r>
    </w:p>
    <w:p w14:paraId="2ACC68A6" w14:textId="5F579D4F" w:rsidR="00EE4568" w:rsidRPr="007A6F05" w:rsidRDefault="00EE4568" w:rsidP="007A6F05">
      <w:r w:rsidRPr="007A6F05">
        <w:t xml:space="preserve">Item types that required a student to provide a response by </w:t>
      </w:r>
      <w:r w:rsidR="00D57F88" w:rsidRPr="007A6F05">
        <w:t>enter</w:t>
      </w:r>
      <w:r w:rsidRPr="007A6F05">
        <w:t>ing words or numbers are called “constructed-response” items. Both the CAT and PT included CR items. The CAT section contained both machine-scored items worth 0–1 or 0–2 points, as well as short-text items worth 0–2 points. The PT section contained machine-scored items, short-text items worth 0–2 points, and WER items worth 0–6 points.</w:t>
      </w:r>
      <w:r w:rsidRPr="007A6F05">
        <w:rPr>
          <w:rStyle w:val="FootnoteReference"/>
        </w:rPr>
        <w:footnoteReference w:id="8"/>
      </w:r>
      <w:r w:rsidRPr="007A6F05">
        <w:t xml:space="preserve"> A small number of mathematics PTs included CR items with a 0–</w:t>
      </w:r>
      <w:r w:rsidR="003F2393" w:rsidRPr="007A6F05">
        <w:t>3</w:t>
      </w:r>
      <w:r w:rsidRPr="007A6F05">
        <w:t xml:space="preserve"> point range. CR items for CAASPP Smarter Balanced assessments included the following item types:</w:t>
      </w:r>
    </w:p>
    <w:p w14:paraId="7ED76C09" w14:textId="26EF2140" w:rsidR="00EE4568" w:rsidRPr="007A6F05" w:rsidRDefault="00EE4568" w:rsidP="007A6F05">
      <w:pPr>
        <w:pStyle w:val="bullets"/>
      </w:pPr>
      <w:r w:rsidRPr="007A6F05">
        <w:rPr>
          <w:b/>
          <w:i/>
        </w:rPr>
        <w:t>Short-answer text response items</w:t>
      </w:r>
      <w:r w:rsidRPr="007A6F05">
        <w:t xml:space="preserve"> required students to respond with words, phrases, short sentences, mathematical expressions</w:t>
      </w:r>
      <w:r w:rsidR="005063A7" w:rsidRPr="007A6F05">
        <w:t>, or numbers</w:t>
      </w:r>
      <w:r w:rsidRPr="007A6F05">
        <w:t xml:space="preserve">. These items have a value of 0–2 points, with </w:t>
      </w:r>
      <w:r w:rsidR="006010E0" w:rsidRPr="007A6F05">
        <w:t>a small number of mathematics short-answer items having values ranging from 0–3 points. T</w:t>
      </w:r>
      <w:r w:rsidRPr="007A6F05">
        <w:t xml:space="preserve">hese items were scored holistically </w:t>
      </w:r>
      <w:r w:rsidR="006F4930" w:rsidRPr="007A6F05">
        <w:t>on the basis of</w:t>
      </w:r>
      <w:r w:rsidRPr="007A6F05">
        <w:t xml:space="preserve"> a rubric. Holistic scoring gave students a single, overall assessment score for the response as a whole.</w:t>
      </w:r>
    </w:p>
    <w:p w14:paraId="29589D44" w14:textId="35D8C19C" w:rsidR="00EE4568" w:rsidRPr="007A6F05" w:rsidRDefault="00EE4568" w:rsidP="007A6F05">
      <w:pPr>
        <w:pStyle w:val="bullets"/>
      </w:pPr>
      <w:r w:rsidRPr="007A6F05">
        <w:rPr>
          <w:b/>
          <w:bCs/>
          <w:i/>
          <w:iCs/>
        </w:rPr>
        <w:t>WER items (full-write response)</w:t>
      </w:r>
      <w:r w:rsidRPr="007A6F05">
        <w:t xml:space="preserve"> required students to write one or more paragraphs. The WER is scored for three </w:t>
      </w:r>
      <w:r w:rsidR="00D84B07" w:rsidRPr="007A6F05">
        <w:t>writing traits</w:t>
      </w:r>
      <w:r w:rsidRPr="007A6F05">
        <w:t xml:space="preserve"> (</w:t>
      </w:r>
      <w:r w:rsidR="00D84B07" w:rsidRPr="007A6F05">
        <w:t>o</w:t>
      </w:r>
      <w:r w:rsidR="004D3543" w:rsidRPr="007A6F05">
        <w:t>rganization</w:t>
      </w:r>
      <w:r w:rsidRPr="007A6F05">
        <w:t xml:space="preserve"> and </w:t>
      </w:r>
      <w:r w:rsidR="00D84B07" w:rsidRPr="007A6F05">
        <w:t>p</w:t>
      </w:r>
      <w:r w:rsidR="004D3543" w:rsidRPr="007A6F05">
        <w:t>urpose</w:t>
      </w:r>
      <w:r w:rsidR="00861108" w:rsidRPr="007A6F05">
        <w:t>,</w:t>
      </w:r>
      <w:r w:rsidRPr="007A6F05">
        <w:t xml:space="preserve"> </w:t>
      </w:r>
      <w:r w:rsidR="00D84B07" w:rsidRPr="007A6F05">
        <w:t>e</w:t>
      </w:r>
      <w:r w:rsidRPr="007A6F05">
        <w:t xml:space="preserve">vidence and </w:t>
      </w:r>
      <w:r w:rsidR="00D84B07" w:rsidRPr="007A6F05">
        <w:t>e</w:t>
      </w:r>
      <w:r w:rsidRPr="007A6F05">
        <w:t>laboration</w:t>
      </w:r>
      <w:r w:rsidR="00861108" w:rsidRPr="007A6F05">
        <w:t>,</w:t>
      </w:r>
      <w:r w:rsidRPr="007A6F05">
        <w:t xml:space="preserve"> and </w:t>
      </w:r>
      <w:r w:rsidR="00D84B07" w:rsidRPr="007A6F05">
        <w:t>c</w:t>
      </w:r>
      <w:r w:rsidRPr="007A6F05">
        <w:t xml:space="preserve">onventions). These items were scored analytically </w:t>
      </w:r>
      <w:r w:rsidR="009D53D9" w:rsidRPr="007A6F05">
        <w:t>on the basis of</w:t>
      </w:r>
      <w:r w:rsidRPr="007A6F05">
        <w:t xml:space="preserve"> rubrics; readers assigned a score based on each dimension.</w:t>
      </w:r>
      <w:r w:rsidR="0095670A" w:rsidRPr="007A6F05">
        <w:t xml:space="preserve"> WER items appear on ELA assessments</w:t>
      </w:r>
      <w:r w:rsidR="00B02574" w:rsidRPr="007A6F05">
        <w:t xml:space="preserve"> only</w:t>
      </w:r>
      <w:r w:rsidR="0095670A" w:rsidRPr="007A6F05">
        <w:t>.</w:t>
      </w:r>
    </w:p>
    <w:p w14:paraId="75AEB8F9" w14:textId="57982F22" w:rsidR="005614FC" w:rsidRPr="007A6F05" w:rsidRDefault="005614FC" w:rsidP="007A6F05">
      <w:pPr>
        <w:rPr>
          <w:rFonts w:eastAsiaTheme="minorEastAsia"/>
        </w:rPr>
      </w:pPr>
      <w:r w:rsidRPr="007A6F05">
        <w:t>Short-</w:t>
      </w:r>
      <w:r w:rsidR="0039265E" w:rsidRPr="007A6F05">
        <w:t>a</w:t>
      </w:r>
      <w:r w:rsidRPr="007A6F05">
        <w:t xml:space="preserve">nswer items and </w:t>
      </w:r>
      <w:r w:rsidR="00A40286" w:rsidRPr="007A6F05">
        <w:t>WER</w:t>
      </w:r>
      <w:r w:rsidRPr="007A6F05">
        <w:t xml:space="preserve"> items </w:t>
      </w:r>
      <w:r w:rsidR="00373ABC" w:rsidRPr="007A6F05">
        <w:t>for</w:t>
      </w:r>
      <w:r w:rsidRPr="007A6F05">
        <w:t xml:space="preserve"> ELA</w:t>
      </w:r>
      <w:r w:rsidR="00373ABC" w:rsidRPr="007A6F05">
        <w:t>,</w:t>
      </w:r>
      <w:r w:rsidRPr="007A6F05">
        <w:t xml:space="preserve"> and </w:t>
      </w:r>
      <w:r w:rsidR="0039265E" w:rsidRPr="007A6F05">
        <w:rPr>
          <w:rFonts w:cs="Arial"/>
        </w:rPr>
        <w:t>short-answer</w:t>
      </w:r>
      <w:r w:rsidRPr="007A6F05">
        <w:t xml:space="preserve"> items </w:t>
      </w:r>
      <w:r w:rsidR="00373ABC" w:rsidRPr="007A6F05">
        <w:t>for</w:t>
      </w:r>
      <w:r w:rsidRPr="007A6F05">
        <w:t xml:space="preserve"> </w:t>
      </w:r>
      <w:r w:rsidR="0009553A" w:rsidRPr="007A6F05">
        <w:t>m</w:t>
      </w:r>
      <w:r w:rsidRPr="007A6F05">
        <w:t>athematics</w:t>
      </w:r>
      <w:r w:rsidR="00373ABC" w:rsidRPr="007A6F05">
        <w:t>,</w:t>
      </w:r>
      <w:r w:rsidRPr="007A6F05">
        <w:t xml:space="preserve"> for Smarter Balanced </w:t>
      </w:r>
      <w:r w:rsidR="00373ABC" w:rsidRPr="007A6F05">
        <w:t>S</w:t>
      </w:r>
      <w:r w:rsidRPr="007A6F05">
        <w:t xml:space="preserve">ummative </w:t>
      </w:r>
      <w:r w:rsidR="00373ABC" w:rsidRPr="007A6F05">
        <w:t>A</w:t>
      </w:r>
      <w:r w:rsidRPr="007A6F05">
        <w:t xml:space="preserve">ssessments </w:t>
      </w:r>
      <w:r w:rsidR="00BB0B40" w:rsidRPr="007A6F05">
        <w:t>we</w:t>
      </w:r>
      <w:r w:rsidRPr="007A6F05">
        <w:t xml:space="preserve">re </w:t>
      </w:r>
      <w:r w:rsidR="00000508" w:rsidRPr="007A6F05">
        <w:t xml:space="preserve">scored either by </w:t>
      </w:r>
      <w:r w:rsidRPr="007A6F05">
        <w:t>human raters (</w:t>
      </w:r>
      <w:r w:rsidR="00F74CCA" w:rsidRPr="007A6F05">
        <w:t>that is</w:t>
      </w:r>
      <w:r w:rsidR="000256E4" w:rsidRPr="007A6F05">
        <w:t>,</w:t>
      </w:r>
      <w:r w:rsidRPr="007A6F05">
        <w:t xml:space="preserve"> hand</w:t>
      </w:r>
      <w:r w:rsidR="00373ABC" w:rsidRPr="007A6F05">
        <w:t xml:space="preserve"> </w:t>
      </w:r>
      <w:r w:rsidRPr="007A6F05">
        <w:t xml:space="preserve">scoring) </w:t>
      </w:r>
      <w:r w:rsidR="00000508" w:rsidRPr="007A6F05">
        <w:t>or</w:t>
      </w:r>
      <w:r w:rsidRPr="007A6F05">
        <w:t xml:space="preserve"> by an automated scoring engine (</w:t>
      </w:r>
      <w:r w:rsidR="00F74CCA" w:rsidRPr="007A6F05">
        <w:t>that is</w:t>
      </w:r>
      <w:r w:rsidR="000256E4" w:rsidRPr="007A6F05">
        <w:t>,</w:t>
      </w:r>
      <w:r w:rsidRPr="007A6F05">
        <w:t xml:space="preserve"> auto</w:t>
      </w:r>
      <w:r w:rsidR="005E065B" w:rsidRPr="007A6F05">
        <w:t xml:space="preserve">mated </w:t>
      </w:r>
      <w:r w:rsidRPr="007A6F05">
        <w:t xml:space="preserve">scoring) called Project Essay Grade </w:t>
      </w:r>
      <w:r w:rsidR="00373ABC" w:rsidRPr="007A6F05">
        <w:t>(</w:t>
      </w:r>
      <w:r w:rsidRPr="007A6F05">
        <w:t>PEG</w:t>
      </w:r>
      <w:r w:rsidR="00373ABC" w:rsidRPr="007A6F05">
        <w:t>)</w:t>
      </w:r>
      <w:r w:rsidRPr="007A6F05">
        <w:t>.</w:t>
      </w:r>
      <w:r w:rsidR="009D58F0" w:rsidRPr="007A6F05">
        <w:t xml:space="preserve"> </w:t>
      </w:r>
      <w:r w:rsidR="009753F5" w:rsidRPr="007A6F05">
        <w:t xml:space="preserve">An </w:t>
      </w:r>
      <w:r w:rsidR="00424848" w:rsidRPr="007A6F05">
        <w:t>ETS subcontractor, Measurement Inc</w:t>
      </w:r>
      <w:r w:rsidR="00531594" w:rsidRPr="007A6F05">
        <w:t>orporated</w:t>
      </w:r>
      <w:r w:rsidR="00424848" w:rsidRPr="007A6F05">
        <w:t xml:space="preserve"> (MI)</w:t>
      </w:r>
      <w:r w:rsidR="008457AA" w:rsidRPr="007A6F05">
        <w:t>,</w:t>
      </w:r>
      <w:r w:rsidR="00424848" w:rsidRPr="007A6F05">
        <w:t xml:space="preserve"> </w:t>
      </w:r>
      <w:r w:rsidR="00BB0B40" w:rsidRPr="007A6F05">
        <w:t>wa</w:t>
      </w:r>
      <w:r w:rsidR="00422AEE" w:rsidRPr="007A6F05">
        <w:t>s</w:t>
      </w:r>
      <w:r w:rsidR="00424848" w:rsidRPr="007A6F05">
        <w:t xml:space="preserve"> responsible </w:t>
      </w:r>
      <w:r w:rsidR="00531594" w:rsidRPr="007A6F05">
        <w:t>for</w:t>
      </w:r>
      <w:r w:rsidR="00424848" w:rsidRPr="007A6F05">
        <w:t xml:space="preserve"> scor</w:t>
      </w:r>
      <w:r w:rsidR="00531594" w:rsidRPr="007A6F05">
        <w:t>ing</w:t>
      </w:r>
      <w:r w:rsidR="00424848" w:rsidRPr="007A6F05">
        <w:t xml:space="preserve"> </w:t>
      </w:r>
      <w:r w:rsidR="00BE3408" w:rsidRPr="007A6F05">
        <w:t>CR</w:t>
      </w:r>
      <w:r w:rsidR="00840843" w:rsidRPr="007A6F05">
        <w:t xml:space="preserve"> items</w:t>
      </w:r>
      <w:r w:rsidR="001206B5" w:rsidRPr="007A6F05">
        <w:t xml:space="preserve">, where some were </w:t>
      </w:r>
      <w:r w:rsidR="000F005A" w:rsidRPr="007A6F05">
        <w:t>hand</w:t>
      </w:r>
      <w:r w:rsidR="00DD2200" w:rsidRPr="007A6F05">
        <w:t xml:space="preserve"> </w:t>
      </w:r>
      <w:r w:rsidR="000F005A" w:rsidRPr="007A6F05">
        <w:t xml:space="preserve">scored, and some were scored </w:t>
      </w:r>
      <w:r w:rsidR="006F0535" w:rsidRPr="007A6F05">
        <w:lastRenderedPageBreak/>
        <w:t>via</w:t>
      </w:r>
      <w:r w:rsidR="000F005A" w:rsidRPr="007A6F05">
        <w:t xml:space="preserve"> a hybrid approach </w:t>
      </w:r>
      <w:r w:rsidR="00422AEE" w:rsidRPr="007A6F05">
        <w:t>using</w:t>
      </w:r>
      <w:r w:rsidR="000F005A" w:rsidRPr="007A6F05">
        <w:t xml:space="preserve"> both</w:t>
      </w:r>
      <w:r w:rsidR="006010E0" w:rsidRPr="007A6F05">
        <w:rPr>
          <w:rFonts w:cs="Arial"/>
        </w:rPr>
        <w:t xml:space="preserve"> auto</w:t>
      </w:r>
      <w:r w:rsidR="005E065B" w:rsidRPr="007A6F05">
        <w:rPr>
          <w:rFonts w:cs="Arial"/>
        </w:rPr>
        <w:t xml:space="preserve">mated </w:t>
      </w:r>
      <w:r w:rsidR="006010E0" w:rsidRPr="007A6F05">
        <w:rPr>
          <w:rFonts w:cs="Arial"/>
        </w:rPr>
        <w:t xml:space="preserve">scoring </w:t>
      </w:r>
      <w:r w:rsidR="00FA5021" w:rsidRPr="007A6F05">
        <w:rPr>
          <w:rFonts w:cs="Arial"/>
        </w:rPr>
        <w:t>and hand</w:t>
      </w:r>
      <w:r w:rsidR="00DD2200" w:rsidRPr="007A6F05">
        <w:rPr>
          <w:rFonts w:cs="Arial"/>
        </w:rPr>
        <w:t xml:space="preserve"> </w:t>
      </w:r>
      <w:r w:rsidR="00FA5021" w:rsidRPr="007A6F05">
        <w:rPr>
          <w:rFonts w:cs="Arial"/>
        </w:rPr>
        <w:t>scoring</w:t>
      </w:r>
      <w:r w:rsidR="006010E0" w:rsidRPr="007A6F05">
        <w:rPr>
          <w:rFonts w:cs="Arial"/>
        </w:rPr>
        <w:t>. Note that with hybrid scoring</w:t>
      </w:r>
      <w:r w:rsidR="00BB0B40" w:rsidRPr="007A6F05">
        <w:rPr>
          <w:rFonts w:cs="Arial"/>
        </w:rPr>
        <w:t>,</w:t>
      </w:r>
      <w:r w:rsidR="006010E0" w:rsidRPr="007A6F05">
        <w:rPr>
          <w:rFonts w:cs="Arial"/>
        </w:rPr>
        <w:t xml:space="preserve"> the decision to use hand or automated scoring </w:t>
      </w:r>
      <w:r w:rsidR="00BB0B40" w:rsidRPr="007A6F05">
        <w:rPr>
          <w:rFonts w:cs="Arial"/>
        </w:rPr>
        <w:t>wa</w:t>
      </w:r>
      <w:r w:rsidR="006010E0" w:rsidRPr="007A6F05">
        <w:rPr>
          <w:rFonts w:cs="Arial"/>
        </w:rPr>
        <w:t>s at the response</w:t>
      </w:r>
      <w:r w:rsidR="00BB0B40" w:rsidRPr="007A6F05">
        <w:rPr>
          <w:rFonts w:cs="Arial"/>
        </w:rPr>
        <w:t xml:space="preserve"> level</w:t>
      </w:r>
      <w:r w:rsidR="006010E0" w:rsidRPr="007A6F05">
        <w:rPr>
          <w:rFonts w:cs="Arial"/>
        </w:rPr>
        <w:t xml:space="preserve">, not </w:t>
      </w:r>
      <w:r w:rsidR="00BB0B40" w:rsidRPr="007A6F05">
        <w:rPr>
          <w:rFonts w:cs="Arial"/>
        </w:rPr>
        <w:t>the</w:t>
      </w:r>
      <w:r w:rsidR="006010E0" w:rsidRPr="007A6F05">
        <w:rPr>
          <w:rFonts w:cs="Arial"/>
        </w:rPr>
        <w:t xml:space="preserve"> item level. T</w:t>
      </w:r>
      <w:r w:rsidR="00E35E98" w:rsidRPr="007A6F05">
        <w:t>h</w:t>
      </w:r>
      <w:r w:rsidR="008A25A1" w:rsidRPr="007A6F05">
        <w:t>e</w:t>
      </w:r>
      <w:r w:rsidR="00E35E98" w:rsidRPr="007A6F05">
        <w:t xml:space="preserve">se two scoring processes are described </w:t>
      </w:r>
      <w:r w:rsidR="005D53A3" w:rsidRPr="007A6F05">
        <w:t>in</w:t>
      </w:r>
      <w:r w:rsidR="00DC55BA" w:rsidRPr="007A6F05">
        <w:t xml:space="preserve"> s</w:t>
      </w:r>
      <w:r w:rsidR="00B172AB" w:rsidRPr="007A6F05">
        <w:t>ubsection</w:t>
      </w:r>
      <w:r w:rsidR="008457AA" w:rsidRPr="007A6F05">
        <w:t>s</w:t>
      </w:r>
      <w:r w:rsidR="00B172AB" w:rsidRPr="007A6F05">
        <w:t xml:space="preserve"> </w:t>
      </w:r>
      <w:hyperlink w:anchor="_Rater_Selection">
        <w:r w:rsidR="00FF69A0" w:rsidRPr="007A6F05">
          <w:rPr>
            <w:rStyle w:val="Hyperlink"/>
            <w:i/>
            <w:iCs/>
          </w:rPr>
          <w:t>7.2.1 Rater Selection</w:t>
        </w:r>
      </w:hyperlink>
      <w:r w:rsidR="00B172AB" w:rsidRPr="007A6F05">
        <w:t xml:space="preserve"> through </w:t>
      </w:r>
      <w:hyperlink w:anchor="_Rater_Monitoring">
        <w:r w:rsidR="00FF69A0" w:rsidRPr="007A6F05">
          <w:rPr>
            <w:rStyle w:val="Hyperlink"/>
            <w:i/>
            <w:iCs/>
          </w:rPr>
          <w:t>7.2.5 Rater Monitoring</w:t>
        </w:r>
      </w:hyperlink>
      <w:r w:rsidR="008457AA" w:rsidRPr="007A6F05">
        <w:t>, which</w:t>
      </w:r>
      <w:r w:rsidR="00B172AB" w:rsidRPr="007A6F05">
        <w:t xml:space="preserve"> describe</w:t>
      </w:r>
      <w:r w:rsidR="009777AB" w:rsidRPr="007A6F05">
        <w:t xml:space="preserve"> the</w:t>
      </w:r>
      <w:r w:rsidR="00B172AB" w:rsidRPr="007A6F05">
        <w:t xml:space="preserve"> hand</w:t>
      </w:r>
      <w:r w:rsidR="009777AB" w:rsidRPr="007A6F05">
        <w:t xml:space="preserve"> </w:t>
      </w:r>
      <w:r w:rsidR="00B172AB" w:rsidRPr="007A6F05">
        <w:t xml:space="preserve">scoring process; </w:t>
      </w:r>
      <w:r w:rsidR="008457AA" w:rsidRPr="007A6F05">
        <w:t>and subsection</w:t>
      </w:r>
      <w:r w:rsidR="00B172AB" w:rsidRPr="007A6F05">
        <w:t xml:space="preserve"> </w:t>
      </w:r>
      <w:hyperlink w:anchor="_Automated_Scoring">
        <w:r w:rsidR="00FF69A0" w:rsidRPr="007A6F05">
          <w:rPr>
            <w:rStyle w:val="Hyperlink"/>
            <w:i/>
            <w:iCs/>
          </w:rPr>
          <w:t>7.2.6</w:t>
        </w:r>
        <w:r w:rsidR="00E028EF" w:rsidRPr="007A6F05">
          <w:rPr>
            <w:rStyle w:val="Hyperlink"/>
            <w:i/>
            <w:iCs/>
          </w:rPr>
          <w:t> </w:t>
        </w:r>
        <w:r w:rsidR="00FF69A0" w:rsidRPr="007A6F05">
          <w:rPr>
            <w:rStyle w:val="Hyperlink"/>
            <w:i/>
            <w:iCs/>
          </w:rPr>
          <w:t>Automated Scoring</w:t>
        </w:r>
      </w:hyperlink>
      <w:r w:rsidR="008457AA" w:rsidRPr="007A6F05">
        <w:t>, which</w:t>
      </w:r>
      <w:r w:rsidR="00B172AB" w:rsidRPr="007A6F05">
        <w:t xml:space="preserve"> describe</w:t>
      </w:r>
      <w:r w:rsidR="009777AB" w:rsidRPr="007A6F05">
        <w:t>s</w:t>
      </w:r>
      <w:r w:rsidR="00B172AB" w:rsidRPr="007A6F05">
        <w:t xml:space="preserve"> automated scoring, including </w:t>
      </w:r>
      <w:r w:rsidR="009777AB" w:rsidRPr="007A6F05">
        <w:t>the</w:t>
      </w:r>
      <w:r w:rsidR="00476AC1" w:rsidRPr="007A6F05">
        <w:t xml:space="preserve"> </w:t>
      </w:r>
      <w:r w:rsidR="00B172AB" w:rsidRPr="007A6F05">
        <w:t>hybrid process.</w:t>
      </w:r>
    </w:p>
    <w:p w14:paraId="187EE13C" w14:textId="4EBE0C7C" w:rsidR="009B6EFD" w:rsidRPr="007A6F05" w:rsidRDefault="009B6EFD" w:rsidP="007A6F05">
      <w:pPr>
        <w:pStyle w:val="Heading5"/>
        <w:keepLines/>
        <w:rPr>
          <w:webHidden/>
        </w:rPr>
      </w:pPr>
      <w:r w:rsidRPr="007A6F05">
        <w:t>Selected</w:t>
      </w:r>
      <w:r w:rsidR="00062A2F" w:rsidRPr="007A6F05">
        <w:t xml:space="preserve"> </w:t>
      </w:r>
      <w:r w:rsidRPr="007A6F05">
        <w:t>Response</w:t>
      </w:r>
      <w:r w:rsidR="006F7814" w:rsidRPr="007A6F05">
        <w:t xml:space="preserve"> (</w:t>
      </w:r>
      <w:r w:rsidR="00BB0B40" w:rsidRPr="007A6F05">
        <w:t>M</w:t>
      </w:r>
      <w:r w:rsidR="006F7814" w:rsidRPr="007A6F05">
        <w:t>achine-</w:t>
      </w:r>
      <w:r w:rsidR="00BB0B40" w:rsidRPr="007A6F05">
        <w:t>S</w:t>
      </w:r>
      <w:r w:rsidR="006F7814" w:rsidRPr="007A6F05">
        <w:t>cored)</w:t>
      </w:r>
    </w:p>
    <w:p w14:paraId="5F524D4E" w14:textId="4DCF91CC" w:rsidR="00AA5932" w:rsidRPr="007A6F05" w:rsidRDefault="00414E17" w:rsidP="007A6F05">
      <w:pPr>
        <w:keepNext/>
        <w:keepLines/>
      </w:pPr>
      <w:r w:rsidRPr="007A6F05">
        <w:t>Selected</w:t>
      </w:r>
      <w:r w:rsidR="00051661" w:rsidRPr="007A6F05">
        <w:t xml:space="preserve"> </w:t>
      </w:r>
      <w:r w:rsidRPr="007A6F05">
        <w:t xml:space="preserve">responses are scored by the TDS. </w:t>
      </w:r>
      <w:r w:rsidR="00AA5932" w:rsidRPr="007A6F05">
        <w:rPr>
          <w:rStyle w:val="Cross-Reference"/>
        </w:rPr>
        <w:fldChar w:fldCharType="begin"/>
      </w:r>
      <w:r w:rsidR="00AA5932" w:rsidRPr="007A6F05">
        <w:rPr>
          <w:rStyle w:val="Cross-Reference"/>
        </w:rPr>
        <w:instrText xml:space="preserve"> REF _Ref33513747 \h  \* MERGEFORMAT </w:instrText>
      </w:r>
      <w:r w:rsidR="00AA5932" w:rsidRPr="007A6F05">
        <w:rPr>
          <w:rStyle w:val="Cross-Reference"/>
        </w:rPr>
      </w:r>
      <w:r w:rsidR="00AA5932" w:rsidRPr="007A6F05">
        <w:rPr>
          <w:rStyle w:val="Cross-Reference"/>
        </w:rPr>
        <w:fldChar w:fldCharType="separate"/>
      </w:r>
      <w:r w:rsidR="00225A88" w:rsidRPr="007A6F05">
        <w:rPr>
          <w:rStyle w:val="Cross-Reference"/>
        </w:rPr>
        <w:t>Table 7.1</w:t>
      </w:r>
      <w:r w:rsidR="00AA5932" w:rsidRPr="007A6F05">
        <w:rPr>
          <w:rStyle w:val="Cross-Reference"/>
        </w:rPr>
        <w:fldChar w:fldCharType="end"/>
      </w:r>
      <w:r w:rsidR="00AA5932" w:rsidRPr="007A6F05">
        <w:t xml:space="preserve"> lists the types of items that were machine-scored.</w:t>
      </w:r>
      <w:r w:rsidR="006213AC" w:rsidRPr="007A6F05">
        <w:t xml:space="preserve"> </w:t>
      </w:r>
    </w:p>
    <w:p w14:paraId="736CA03F" w14:textId="5BC54362" w:rsidR="00AA5932" w:rsidRPr="007A6F05" w:rsidRDefault="00AA5932" w:rsidP="007A6F05">
      <w:pPr>
        <w:pStyle w:val="Caption"/>
        <w:keepLines/>
      </w:pPr>
      <w:bookmarkStart w:id="549" w:name="_Ref33513747"/>
      <w:bookmarkStart w:id="550" w:name="_Ref33448500"/>
      <w:bookmarkStart w:id="551" w:name="_Toc38541924"/>
      <w:bookmarkStart w:id="552" w:name="_Toc98742689"/>
      <w:bookmarkStart w:id="553" w:name="_Toc192152408"/>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w:t>
      </w:r>
      <w:r w:rsidRPr="007A6F05">
        <w:fldChar w:fldCharType="end"/>
      </w:r>
      <w:bookmarkEnd w:id="549"/>
      <w:bookmarkEnd w:id="550"/>
      <w:r w:rsidRPr="007A6F05">
        <w:t xml:space="preserve">  Machine-Scored Computer-based Item Types</w:t>
      </w:r>
      <w:bookmarkEnd w:id="551"/>
      <w:bookmarkEnd w:id="552"/>
      <w:bookmarkEnd w:id="553"/>
    </w:p>
    <w:tbl>
      <w:tblPr>
        <w:tblStyle w:val="TRsBorders"/>
        <w:tblW w:w="9909" w:type="dxa"/>
        <w:tblLook w:val="04A0" w:firstRow="1" w:lastRow="0" w:firstColumn="1" w:lastColumn="0" w:noHBand="0" w:noVBand="1"/>
      </w:tblPr>
      <w:tblGrid>
        <w:gridCol w:w="2277"/>
        <w:gridCol w:w="5472"/>
        <w:gridCol w:w="2160"/>
      </w:tblGrid>
      <w:tr w:rsidR="00AA5932" w:rsidRPr="007A6F05" w14:paraId="2125C08A" w14:textId="77777777" w:rsidTr="006810CE">
        <w:trPr>
          <w:cnfStyle w:val="100000000000" w:firstRow="1" w:lastRow="0" w:firstColumn="0" w:lastColumn="0" w:oddVBand="0" w:evenVBand="0" w:oddHBand="0" w:evenHBand="0" w:firstRowFirstColumn="0" w:firstRowLastColumn="0" w:lastRowFirstColumn="0" w:lastRowLastColumn="0"/>
        </w:trPr>
        <w:tc>
          <w:tcPr>
            <w:tcW w:w="2277" w:type="dxa"/>
          </w:tcPr>
          <w:p w14:paraId="294C74D8" w14:textId="77777777" w:rsidR="00AA5932" w:rsidRPr="007A6F05" w:rsidRDefault="00AA5932" w:rsidP="007A6F05">
            <w:pPr>
              <w:pStyle w:val="TableHead"/>
              <w:rPr>
                <w:b/>
                <w:bCs w:val="0"/>
                <w:noProof w:val="0"/>
              </w:rPr>
            </w:pPr>
            <w:r w:rsidRPr="007A6F05">
              <w:rPr>
                <w:b/>
                <w:bCs w:val="0"/>
                <w:noProof w:val="0"/>
              </w:rPr>
              <w:t>Item Type</w:t>
            </w:r>
          </w:p>
        </w:tc>
        <w:tc>
          <w:tcPr>
            <w:tcW w:w="5472" w:type="dxa"/>
          </w:tcPr>
          <w:p w14:paraId="752B41EE" w14:textId="77777777" w:rsidR="00AA5932" w:rsidRPr="007A6F05" w:rsidRDefault="00AA5932" w:rsidP="007A6F05">
            <w:pPr>
              <w:pStyle w:val="TableHead"/>
              <w:rPr>
                <w:b/>
                <w:bCs w:val="0"/>
                <w:noProof w:val="0"/>
              </w:rPr>
            </w:pPr>
            <w:r w:rsidRPr="007A6F05">
              <w:rPr>
                <w:b/>
                <w:bCs w:val="0"/>
                <w:noProof w:val="0"/>
              </w:rPr>
              <w:t>Description</w:t>
            </w:r>
          </w:p>
        </w:tc>
        <w:tc>
          <w:tcPr>
            <w:tcW w:w="2160" w:type="dxa"/>
          </w:tcPr>
          <w:p w14:paraId="178D41E6" w14:textId="77777777" w:rsidR="00AA5932" w:rsidRPr="007A6F05" w:rsidRDefault="00AA5932" w:rsidP="007A6F05">
            <w:pPr>
              <w:pStyle w:val="TableHead"/>
              <w:rPr>
                <w:b/>
                <w:bCs w:val="0"/>
                <w:noProof w:val="0"/>
              </w:rPr>
            </w:pPr>
            <w:r w:rsidRPr="007A6F05">
              <w:rPr>
                <w:b/>
                <w:bCs w:val="0"/>
                <w:noProof w:val="0"/>
              </w:rPr>
              <w:t>Content Area</w:t>
            </w:r>
          </w:p>
        </w:tc>
      </w:tr>
      <w:tr w:rsidR="00AA5932" w:rsidRPr="007A6F05" w14:paraId="11D3B455" w14:textId="77777777" w:rsidTr="006810CE">
        <w:tc>
          <w:tcPr>
            <w:tcW w:w="2277" w:type="dxa"/>
          </w:tcPr>
          <w:p w14:paraId="40583983" w14:textId="77777777" w:rsidR="00AA5932" w:rsidRPr="007A6F05" w:rsidRDefault="00AA5932" w:rsidP="007A6F05">
            <w:pPr>
              <w:pStyle w:val="TableText"/>
              <w:jc w:val="left"/>
              <w:rPr>
                <w:noProof w:val="0"/>
              </w:rPr>
            </w:pPr>
            <w:r w:rsidRPr="007A6F05">
              <w:rPr>
                <w:noProof w:val="0"/>
              </w:rPr>
              <w:t>Equation</w:t>
            </w:r>
          </w:p>
        </w:tc>
        <w:tc>
          <w:tcPr>
            <w:tcW w:w="5472" w:type="dxa"/>
          </w:tcPr>
          <w:p w14:paraId="13A32617" w14:textId="77777777" w:rsidR="00AA5932" w:rsidRPr="007A6F05" w:rsidRDefault="00AA5932" w:rsidP="007A6F05">
            <w:pPr>
              <w:pStyle w:val="TableText"/>
              <w:jc w:val="left"/>
              <w:rPr>
                <w:noProof w:val="0"/>
              </w:rPr>
            </w:pPr>
            <w:r w:rsidRPr="007A6F05">
              <w:rPr>
                <w:noProof w:val="0"/>
              </w:rPr>
              <w:t>The student enters an equation or numeric response using an on-screen panel containing mathematical characters.</w:t>
            </w:r>
          </w:p>
        </w:tc>
        <w:tc>
          <w:tcPr>
            <w:tcW w:w="2160" w:type="dxa"/>
          </w:tcPr>
          <w:p w14:paraId="74F90F7A" w14:textId="77777777" w:rsidR="00AA5932" w:rsidRPr="007A6F05" w:rsidRDefault="00AA5932" w:rsidP="007A6F05">
            <w:pPr>
              <w:pStyle w:val="TableText"/>
              <w:jc w:val="left"/>
              <w:rPr>
                <w:noProof w:val="0"/>
              </w:rPr>
            </w:pPr>
            <w:r w:rsidRPr="007A6F05">
              <w:rPr>
                <w:noProof w:val="0"/>
              </w:rPr>
              <w:t>Mathematics only</w:t>
            </w:r>
          </w:p>
        </w:tc>
      </w:tr>
      <w:tr w:rsidR="00AA5932" w:rsidRPr="007A6F05" w14:paraId="295EF4E1" w14:textId="77777777" w:rsidTr="006810CE">
        <w:tc>
          <w:tcPr>
            <w:tcW w:w="2277" w:type="dxa"/>
          </w:tcPr>
          <w:p w14:paraId="01B9E1D9" w14:textId="77777777" w:rsidR="00AA5932" w:rsidRPr="007A6F05" w:rsidRDefault="00AA5932" w:rsidP="007A6F05">
            <w:pPr>
              <w:pStyle w:val="TableText"/>
              <w:jc w:val="left"/>
              <w:rPr>
                <w:noProof w:val="0"/>
              </w:rPr>
            </w:pPr>
            <w:r w:rsidRPr="007A6F05">
              <w:rPr>
                <w:bCs/>
                <w:noProof w:val="0"/>
              </w:rPr>
              <w:t>Evidence-based selected response</w:t>
            </w:r>
          </w:p>
        </w:tc>
        <w:tc>
          <w:tcPr>
            <w:tcW w:w="5472" w:type="dxa"/>
          </w:tcPr>
          <w:p w14:paraId="5319E173" w14:textId="77777777" w:rsidR="00AA5932" w:rsidRPr="007A6F05" w:rsidRDefault="00AA5932" w:rsidP="007A6F05">
            <w:pPr>
              <w:pStyle w:val="TableText"/>
              <w:jc w:val="left"/>
              <w:rPr>
                <w:noProof w:val="0"/>
              </w:rPr>
            </w:pPr>
            <w:r w:rsidRPr="007A6F05">
              <w:rPr>
                <w:noProof w:val="0"/>
              </w:rPr>
              <w:t>This is a two-part item. The student responds to a multiple-choice item and then responds to a multiple-select item.</w:t>
            </w:r>
          </w:p>
        </w:tc>
        <w:tc>
          <w:tcPr>
            <w:tcW w:w="2160" w:type="dxa"/>
          </w:tcPr>
          <w:p w14:paraId="22EAEBA6" w14:textId="77777777" w:rsidR="00AA5932" w:rsidRPr="007A6F05" w:rsidRDefault="00AA5932" w:rsidP="007A6F05">
            <w:pPr>
              <w:pStyle w:val="TableText"/>
              <w:jc w:val="left"/>
              <w:rPr>
                <w:bCs/>
                <w:noProof w:val="0"/>
              </w:rPr>
            </w:pPr>
            <w:r w:rsidRPr="007A6F05">
              <w:rPr>
                <w:noProof w:val="0"/>
              </w:rPr>
              <w:t>ELA only</w:t>
            </w:r>
          </w:p>
        </w:tc>
      </w:tr>
      <w:tr w:rsidR="00AA5932" w:rsidRPr="007A6F05" w14:paraId="511E8A4F" w14:textId="77777777" w:rsidTr="006810CE">
        <w:tc>
          <w:tcPr>
            <w:tcW w:w="2277" w:type="dxa"/>
          </w:tcPr>
          <w:p w14:paraId="3AE530B5" w14:textId="77777777" w:rsidR="00AA5932" w:rsidRPr="007A6F05" w:rsidRDefault="00AA5932" w:rsidP="007A6F05">
            <w:pPr>
              <w:pStyle w:val="TableText"/>
              <w:jc w:val="left"/>
              <w:rPr>
                <w:noProof w:val="0"/>
              </w:rPr>
            </w:pPr>
            <w:r w:rsidRPr="007A6F05">
              <w:rPr>
                <w:noProof w:val="0"/>
              </w:rPr>
              <w:t>Grid item—Drag and drop</w:t>
            </w:r>
          </w:p>
        </w:tc>
        <w:tc>
          <w:tcPr>
            <w:tcW w:w="5472" w:type="dxa"/>
          </w:tcPr>
          <w:p w14:paraId="058A68D9" w14:textId="77777777" w:rsidR="00AA5932" w:rsidRPr="007A6F05" w:rsidRDefault="00AA5932" w:rsidP="007A6F05">
            <w:pPr>
              <w:pStyle w:val="TableText"/>
              <w:jc w:val="left"/>
              <w:rPr>
                <w:noProof w:val="0"/>
              </w:rPr>
            </w:pPr>
            <w:r w:rsidRPr="007A6F05">
              <w:rPr>
                <w:noProof w:val="0"/>
              </w:rPr>
              <w:t>The student responds by dragging and dropping a single choice (“source”) into the appropriate location (“target”). The scoring key is a set of numeric identifiers that specifies which source needs to be placed in which target to answer the item correctly.</w:t>
            </w:r>
          </w:p>
        </w:tc>
        <w:tc>
          <w:tcPr>
            <w:tcW w:w="2160" w:type="dxa"/>
          </w:tcPr>
          <w:p w14:paraId="29E4FF2F" w14:textId="77777777" w:rsidR="00AA5932" w:rsidRPr="007A6F05" w:rsidRDefault="00AA5932" w:rsidP="007A6F05">
            <w:pPr>
              <w:pStyle w:val="TableText"/>
              <w:jc w:val="left"/>
              <w:rPr>
                <w:noProof w:val="0"/>
              </w:rPr>
            </w:pPr>
            <w:r w:rsidRPr="007A6F05">
              <w:rPr>
                <w:noProof w:val="0"/>
              </w:rPr>
              <w:t>Mathematics only</w:t>
            </w:r>
          </w:p>
        </w:tc>
      </w:tr>
      <w:tr w:rsidR="00AA5932" w:rsidRPr="007A6F05" w14:paraId="46C13126" w14:textId="77777777" w:rsidTr="006810CE">
        <w:tc>
          <w:tcPr>
            <w:tcW w:w="2277" w:type="dxa"/>
          </w:tcPr>
          <w:p w14:paraId="5D66730A" w14:textId="77777777" w:rsidR="00AA5932" w:rsidRPr="007A6F05" w:rsidRDefault="00AA5932" w:rsidP="007A6F05">
            <w:pPr>
              <w:pStyle w:val="TableText"/>
              <w:jc w:val="left"/>
              <w:rPr>
                <w:noProof w:val="0"/>
              </w:rPr>
            </w:pPr>
            <w:r w:rsidRPr="007A6F05">
              <w:rPr>
                <w:noProof w:val="0"/>
              </w:rPr>
              <w:t>Grid item—Graphing</w:t>
            </w:r>
          </w:p>
        </w:tc>
        <w:tc>
          <w:tcPr>
            <w:tcW w:w="5472" w:type="dxa"/>
          </w:tcPr>
          <w:p w14:paraId="3E582724" w14:textId="77777777" w:rsidR="00AA5932" w:rsidRPr="007A6F05" w:rsidRDefault="00AA5932" w:rsidP="007A6F05">
            <w:pPr>
              <w:pStyle w:val="TableText"/>
              <w:jc w:val="left"/>
              <w:rPr>
                <w:noProof w:val="0"/>
              </w:rPr>
            </w:pPr>
            <w:r w:rsidRPr="007A6F05">
              <w:rPr>
                <w:noProof w:val="0"/>
              </w:rPr>
              <w:t>The student plots points, lines, and multisegmented lines on a graph. Items can be answered by looking at a graph. For some items, students must manipulate the elements in the graph to respond.</w:t>
            </w:r>
          </w:p>
        </w:tc>
        <w:tc>
          <w:tcPr>
            <w:tcW w:w="2160" w:type="dxa"/>
          </w:tcPr>
          <w:p w14:paraId="56E2681E" w14:textId="77777777" w:rsidR="00AA5932" w:rsidRPr="007A6F05" w:rsidRDefault="00AA5932" w:rsidP="007A6F05">
            <w:pPr>
              <w:pStyle w:val="TableText"/>
              <w:jc w:val="left"/>
              <w:rPr>
                <w:noProof w:val="0"/>
              </w:rPr>
            </w:pPr>
            <w:r w:rsidRPr="007A6F05">
              <w:rPr>
                <w:noProof w:val="0"/>
              </w:rPr>
              <w:t>Mathematics only</w:t>
            </w:r>
          </w:p>
        </w:tc>
      </w:tr>
      <w:tr w:rsidR="00AA5932" w:rsidRPr="007A6F05" w14:paraId="71E451E1" w14:textId="77777777" w:rsidTr="006810CE">
        <w:tc>
          <w:tcPr>
            <w:tcW w:w="2277" w:type="dxa"/>
          </w:tcPr>
          <w:p w14:paraId="7C874802" w14:textId="77777777" w:rsidR="00AA5932" w:rsidRPr="007A6F05" w:rsidRDefault="00AA5932" w:rsidP="007A6F05">
            <w:pPr>
              <w:pStyle w:val="TableText"/>
              <w:jc w:val="left"/>
              <w:rPr>
                <w:noProof w:val="0"/>
              </w:rPr>
            </w:pPr>
            <w:r w:rsidRPr="007A6F05">
              <w:rPr>
                <w:noProof w:val="0"/>
              </w:rPr>
              <w:t>Hot text</w:t>
            </w:r>
          </w:p>
        </w:tc>
        <w:tc>
          <w:tcPr>
            <w:tcW w:w="5472" w:type="dxa"/>
          </w:tcPr>
          <w:p w14:paraId="6CE26052" w14:textId="77777777" w:rsidR="00AA5932" w:rsidRPr="007A6F05" w:rsidRDefault="00AA5932" w:rsidP="007A6F05">
            <w:pPr>
              <w:pStyle w:val="TableText"/>
              <w:jc w:val="left"/>
              <w:rPr>
                <w:noProof w:val="0"/>
              </w:rPr>
            </w:pPr>
            <w:r w:rsidRPr="007A6F05">
              <w:rPr>
                <w:noProof w:val="0"/>
              </w:rPr>
              <w:t>The student is presented with a stem that contains multiple underlined words or phrases from which the student selects sections of text or drag-and-drop sections of text.</w:t>
            </w:r>
          </w:p>
        </w:tc>
        <w:tc>
          <w:tcPr>
            <w:tcW w:w="2160" w:type="dxa"/>
          </w:tcPr>
          <w:p w14:paraId="439623B3" w14:textId="77777777" w:rsidR="00AA5932" w:rsidRPr="007A6F05" w:rsidRDefault="00AA5932" w:rsidP="007A6F05">
            <w:pPr>
              <w:pStyle w:val="TableText"/>
              <w:jc w:val="left"/>
              <w:rPr>
                <w:noProof w:val="0"/>
              </w:rPr>
            </w:pPr>
            <w:r w:rsidRPr="007A6F05">
              <w:rPr>
                <w:noProof w:val="0"/>
              </w:rPr>
              <w:t>ELA only</w:t>
            </w:r>
          </w:p>
        </w:tc>
      </w:tr>
      <w:tr w:rsidR="003C5A3D" w:rsidRPr="007A6F05" w14:paraId="676154C2" w14:textId="77777777" w:rsidTr="006810CE">
        <w:tc>
          <w:tcPr>
            <w:tcW w:w="2277" w:type="dxa"/>
          </w:tcPr>
          <w:p w14:paraId="6F060325" w14:textId="6206F445" w:rsidR="003C5A3D" w:rsidRPr="007A6F05" w:rsidRDefault="003C5A3D" w:rsidP="007A6F05">
            <w:pPr>
              <w:pStyle w:val="TableText"/>
              <w:jc w:val="left"/>
              <w:rPr>
                <w:noProof w:val="0"/>
              </w:rPr>
            </w:pPr>
            <w:r w:rsidRPr="007A6F05">
              <w:rPr>
                <w:noProof w:val="0"/>
              </w:rPr>
              <w:t xml:space="preserve">Match </w:t>
            </w:r>
            <w:r w:rsidR="008C7EA2" w:rsidRPr="007A6F05">
              <w:rPr>
                <w:noProof w:val="0"/>
              </w:rPr>
              <w:t>interaction</w:t>
            </w:r>
          </w:p>
        </w:tc>
        <w:tc>
          <w:tcPr>
            <w:tcW w:w="5472" w:type="dxa"/>
          </w:tcPr>
          <w:p w14:paraId="54B38366" w14:textId="1ED9C88F" w:rsidR="003C5A3D" w:rsidRPr="007A6F05" w:rsidRDefault="00CC0670" w:rsidP="007A6F05">
            <w:pPr>
              <w:pStyle w:val="TableText"/>
              <w:jc w:val="left"/>
              <w:rPr>
                <w:noProof w:val="0"/>
              </w:rPr>
            </w:pPr>
            <w:r w:rsidRPr="007A6F05">
              <w:t>Text or images in rows are provided, and students are instructed to match these to values in columns by selecting a box where a match is valid.</w:t>
            </w:r>
          </w:p>
        </w:tc>
        <w:tc>
          <w:tcPr>
            <w:tcW w:w="2160" w:type="dxa"/>
          </w:tcPr>
          <w:p w14:paraId="05C4BBB2" w14:textId="2B7F3F8A" w:rsidR="003C5A3D" w:rsidRPr="007A6F05" w:rsidRDefault="003C5A3D" w:rsidP="007A6F05">
            <w:pPr>
              <w:pStyle w:val="TableText"/>
              <w:jc w:val="left"/>
              <w:rPr>
                <w:noProof w:val="0"/>
              </w:rPr>
            </w:pPr>
            <w:r w:rsidRPr="007A6F05">
              <w:rPr>
                <w:noProof w:val="0"/>
              </w:rPr>
              <w:t>ELA and mathematics</w:t>
            </w:r>
          </w:p>
        </w:tc>
      </w:tr>
      <w:tr w:rsidR="00AA5932" w:rsidRPr="007A6F05" w14:paraId="607B1429" w14:textId="77777777" w:rsidTr="006810CE">
        <w:tc>
          <w:tcPr>
            <w:tcW w:w="2277" w:type="dxa"/>
          </w:tcPr>
          <w:p w14:paraId="5F262C5B" w14:textId="77777777" w:rsidR="00AA5932" w:rsidRPr="007A6F05" w:rsidRDefault="00AA5932" w:rsidP="007A6F05">
            <w:pPr>
              <w:pStyle w:val="TableText"/>
              <w:jc w:val="left"/>
              <w:rPr>
                <w:noProof w:val="0"/>
              </w:rPr>
            </w:pPr>
            <w:r w:rsidRPr="007A6F05">
              <w:rPr>
                <w:noProof w:val="0"/>
              </w:rPr>
              <w:t>Multiple choice</w:t>
            </w:r>
          </w:p>
        </w:tc>
        <w:tc>
          <w:tcPr>
            <w:tcW w:w="5472" w:type="dxa"/>
          </w:tcPr>
          <w:p w14:paraId="56809691" w14:textId="77777777" w:rsidR="00AA5932" w:rsidRPr="007A6F05" w:rsidRDefault="00AA5932" w:rsidP="007A6F05">
            <w:pPr>
              <w:pStyle w:val="TableText"/>
              <w:jc w:val="left"/>
              <w:rPr>
                <w:noProof w:val="0"/>
              </w:rPr>
            </w:pPr>
            <w:r w:rsidRPr="007A6F05">
              <w:rPr>
                <w:noProof w:val="0"/>
              </w:rPr>
              <w:t>Three to five answer choices are provided, and the student can select only one choice to respond.</w:t>
            </w:r>
          </w:p>
        </w:tc>
        <w:tc>
          <w:tcPr>
            <w:tcW w:w="2160" w:type="dxa"/>
          </w:tcPr>
          <w:p w14:paraId="1E1D2E04" w14:textId="77777777" w:rsidR="00AA5932" w:rsidRPr="007A6F05" w:rsidRDefault="00AA5932" w:rsidP="007A6F05">
            <w:pPr>
              <w:pStyle w:val="TableText"/>
              <w:jc w:val="left"/>
              <w:rPr>
                <w:noProof w:val="0"/>
              </w:rPr>
            </w:pPr>
            <w:r w:rsidRPr="007A6F05">
              <w:rPr>
                <w:noProof w:val="0"/>
              </w:rPr>
              <w:t>ELA and mathematics</w:t>
            </w:r>
          </w:p>
        </w:tc>
      </w:tr>
      <w:tr w:rsidR="00AA5932" w:rsidRPr="007A6F05" w14:paraId="7C33D3BD" w14:textId="77777777" w:rsidTr="006810CE">
        <w:tc>
          <w:tcPr>
            <w:tcW w:w="2277" w:type="dxa"/>
          </w:tcPr>
          <w:p w14:paraId="6CC15863" w14:textId="77777777" w:rsidR="00AA5932" w:rsidRPr="007A6F05" w:rsidRDefault="00AA5932" w:rsidP="007A6F05">
            <w:pPr>
              <w:pStyle w:val="TableText"/>
              <w:jc w:val="left"/>
              <w:rPr>
                <w:noProof w:val="0"/>
              </w:rPr>
            </w:pPr>
            <w:r w:rsidRPr="007A6F05">
              <w:rPr>
                <w:noProof w:val="0"/>
              </w:rPr>
              <w:t>Multiple select</w:t>
            </w:r>
          </w:p>
        </w:tc>
        <w:tc>
          <w:tcPr>
            <w:tcW w:w="5472" w:type="dxa"/>
          </w:tcPr>
          <w:p w14:paraId="5068B298" w14:textId="77777777" w:rsidR="00AA5932" w:rsidRPr="007A6F05" w:rsidRDefault="00AA5932" w:rsidP="007A6F05">
            <w:pPr>
              <w:pStyle w:val="TableText"/>
              <w:jc w:val="left"/>
              <w:rPr>
                <w:noProof w:val="0"/>
              </w:rPr>
            </w:pPr>
            <w:r w:rsidRPr="007A6F05">
              <w:rPr>
                <w:noProof w:val="0"/>
              </w:rPr>
              <w:t>Five to eight answer choices are provided, and the student is instructed to select one or more choices to respond. These item types can have multiple keys; the student may be awarded partial credit for partially correct answers or may need to select all correct answers to receive credit.</w:t>
            </w:r>
          </w:p>
        </w:tc>
        <w:tc>
          <w:tcPr>
            <w:tcW w:w="2160" w:type="dxa"/>
          </w:tcPr>
          <w:p w14:paraId="5B9848F5" w14:textId="77777777" w:rsidR="00AA5932" w:rsidRPr="007A6F05" w:rsidRDefault="00AA5932" w:rsidP="007A6F05">
            <w:pPr>
              <w:pStyle w:val="TableText"/>
              <w:jc w:val="left"/>
              <w:rPr>
                <w:noProof w:val="0"/>
              </w:rPr>
            </w:pPr>
            <w:r w:rsidRPr="007A6F05">
              <w:rPr>
                <w:noProof w:val="0"/>
              </w:rPr>
              <w:t>ELA and mathematics</w:t>
            </w:r>
          </w:p>
        </w:tc>
      </w:tr>
      <w:tr w:rsidR="00AA5932" w:rsidRPr="007A6F05" w14:paraId="56C46E45" w14:textId="77777777" w:rsidTr="006810CE">
        <w:tc>
          <w:tcPr>
            <w:tcW w:w="2277" w:type="dxa"/>
          </w:tcPr>
          <w:p w14:paraId="6B4EF9B6" w14:textId="77777777" w:rsidR="00AA5932" w:rsidRPr="007A6F05" w:rsidRDefault="00AA5932" w:rsidP="007A6F05">
            <w:pPr>
              <w:pStyle w:val="TableText"/>
              <w:jc w:val="left"/>
              <w:rPr>
                <w:noProof w:val="0"/>
              </w:rPr>
            </w:pPr>
            <w:r w:rsidRPr="007A6F05">
              <w:rPr>
                <w:noProof w:val="0"/>
              </w:rPr>
              <w:lastRenderedPageBreak/>
              <w:t>Table interaction</w:t>
            </w:r>
          </w:p>
        </w:tc>
        <w:tc>
          <w:tcPr>
            <w:tcW w:w="5472" w:type="dxa"/>
          </w:tcPr>
          <w:p w14:paraId="4FCEA54A" w14:textId="77777777" w:rsidR="00AA5932" w:rsidRPr="007A6F05" w:rsidRDefault="00AA5932" w:rsidP="007A6F05">
            <w:pPr>
              <w:pStyle w:val="TableText"/>
              <w:jc w:val="left"/>
              <w:rPr>
                <w:noProof w:val="0"/>
              </w:rPr>
            </w:pPr>
            <w:r w:rsidRPr="007A6F05">
              <w:rPr>
                <w:noProof w:val="0"/>
              </w:rPr>
              <w:t>The student is required to respond by making a keyboard entry into one or more cells in a table grid. The response can be restricted to one selection of row, column, or table, or no restrictions.</w:t>
            </w:r>
          </w:p>
        </w:tc>
        <w:tc>
          <w:tcPr>
            <w:tcW w:w="2160" w:type="dxa"/>
          </w:tcPr>
          <w:p w14:paraId="45A7F08F" w14:textId="77777777" w:rsidR="00AA5932" w:rsidRPr="007A6F05" w:rsidRDefault="00AA5932" w:rsidP="007A6F05">
            <w:pPr>
              <w:pStyle w:val="TableText"/>
              <w:jc w:val="left"/>
              <w:rPr>
                <w:noProof w:val="0"/>
              </w:rPr>
            </w:pPr>
            <w:r w:rsidRPr="007A6F05">
              <w:rPr>
                <w:noProof w:val="0"/>
              </w:rPr>
              <w:t>Mathematics only</w:t>
            </w:r>
          </w:p>
        </w:tc>
      </w:tr>
    </w:tbl>
    <w:p w14:paraId="56936EA5" w14:textId="4B61D2B8" w:rsidR="009B6EFD" w:rsidRPr="007A6F05" w:rsidRDefault="00AA3836" w:rsidP="007A6F05">
      <w:pPr>
        <w:pStyle w:val="Heading5"/>
        <w:rPr>
          <w:webHidden/>
        </w:rPr>
      </w:pPr>
      <w:r w:rsidRPr="007A6F05">
        <w:t xml:space="preserve">Hybrid of </w:t>
      </w:r>
      <w:r w:rsidR="00034122" w:rsidRPr="007A6F05">
        <w:t>A</w:t>
      </w:r>
      <w:r w:rsidR="006010E0" w:rsidRPr="007A6F05">
        <w:t>uto</w:t>
      </w:r>
      <w:r w:rsidR="005E065B" w:rsidRPr="007A6F05">
        <w:t>mated S</w:t>
      </w:r>
      <w:r w:rsidR="006010E0" w:rsidRPr="007A6F05">
        <w:t>coring</w:t>
      </w:r>
      <w:r w:rsidR="00034122" w:rsidRPr="007A6F05">
        <w:t xml:space="preserve"> </w:t>
      </w:r>
      <w:r w:rsidRPr="007A6F05">
        <w:t>and Hand Scoring</w:t>
      </w:r>
    </w:p>
    <w:p w14:paraId="1AE661F8" w14:textId="43F4A9AC" w:rsidR="00182982" w:rsidRPr="007A6F05" w:rsidRDefault="00BB0B40" w:rsidP="007A6F05">
      <w:pPr>
        <w:keepNext/>
        <w:rPr>
          <w:rFonts w:cs="Arial"/>
        </w:rPr>
      </w:pPr>
      <w:r w:rsidRPr="007A6F05">
        <w:rPr>
          <w:rFonts w:cs="Arial"/>
        </w:rPr>
        <w:t xml:space="preserve">The </w:t>
      </w:r>
      <w:r w:rsidR="00EB0058" w:rsidRPr="007A6F05">
        <w:rPr>
          <w:rFonts w:cs="Arial"/>
        </w:rPr>
        <w:t>CDE elected to use a hybrid of auto</w:t>
      </w:r>
      <w:r w:rsidR="005E065B" w:rsidRPr="007A6F05">
        <w:rPr>
          <w:rFonts w:cs="Arial"/>
        </w:rPr>
        <w:t xml:space="preserve">mated </w:t>
      </w:r>
      <w:r w:rsidR="00EB0058" w:rsidRPr="007A6F05">
        <w:rPr>
          <w:rFonts w:cs="Arial"/>
        </w:rPr>
        <w:t>scoring and hand</w:t>
      </w:r>
      <w:r w:rsidR="00B15456" w:rsidRPr="007A6F05">
        <w:rPr>
          <w:rFonts w:cs="Arial"/>
        </w:rPr>
        <w:t xml:space="preserve"> </w:t>
      </w:r>
      <w:r w:rsidR="00EB0058" w:rsidRPr="007A6F05">
        <w:rPr>
          <w:rFonts w:cs="Arial"/>
        </w:rPr>
        <w:t xml:space="preserve">scoring </w:t>
      </w:r>
      <w:r w:rsidR="00182982" w:rsidRPr="007A6F05">
        <w:rPr>
          <w:rFonts w:cs="Arial"/>
        </w:rPr>
        <w:t xml:space="preserve">for the </w:t>
      </w:r>
      <w:r w:rsidR="007E3AD8" w:rsidRPr="007A6F05">
        <w:rPr>
          <w:rFonts w:cs="Arial"/>
        </w:rPr>
        <w:t>2023–24</w:t>
      </w:r>
      <w:r w:rsidR="00182982" w:rsidRPr="007A6F05">
        <w:rPr>
          <w:rFonts w:cs="Arial"/>
        </w:rPr>
        <w:t xml:space="preserve"> </w:t>
      </w:r>
      <w:r w:rsidR="00866390" w:rsidRPr="007A6F05">
        <w:rPr>
          <w:rFonts w:cs="Arial"/>
        </w:rPr>
        <w:t xml:space="preserve">test </w:t>
      </w:r>
      <w:r w:rsidR="00182982" w:rsidRPr="007A6F05">
        <w:rPr>
          <w:rFonts w:cs="Arial"/>
        </w:rPr>
        <w:t>administration</w:t>
      </w:r>
      <w:r w:rsidR="002A2477" w:rsidRPr="007A6F05">
        <w:rPr>
          <w:rFonts w:cs="Arial"/>
        </w:rPr>
        <w:t>.</w:t>
      </w:r>
      <w:r w:rsidR="00182982" w:rsidRPr="007A6F05">
        <w:rPr>
          <w:rFonts w:cs="Arial"/>
        </w:rPr>
        <w:t xml:space="preserve"> This hybrid scoring solution includes the following:</w:t>
      </w:r>
    </w:p>
    <w:p w14:paraId="246E2AB5" w14:textId="6AF6EFDF" w:rsidR="00BF5DBF" w:rsidRPr="007A6F05" w:rsidRDefault="00BF5DBF" w:rsidP="007A6F05">
      <w:pPr>
        <w:pStyle w:val="bullets"/>
      </w:pPr>
      <w:bookmarkStart w:id="554" w:name="_Hlk117493107"/>
      <w:r w:rsidRPr="007A6F05">
        <w:t>Determining eligible items for auto</w:t>
      </w:r>
      <w:r w:rsidR="005E065B" w:rsidRPr="007A6F05">
        <w:t xml:space="preserve">mated </w:t>
      </w:r>
      <w:r w:rsidRPr="007A6F05">
        <w:t>scoring</w:t>
      </w:r>
      <w:bookmarkEnd w:id="554"/>
    </w:p>
    <w:p w14:paraId="79FCBD22" w14:textId="31691C0D" w:rsidR="00182982" w:rsidRPr="007A6F05" w:rsidRDefault="00BF5DBF" w:rsidP="007A6F05">
      <w:pPr>
        <w:pStyle w:val="bullets"/>
      </w:pPr>
      <w:r w:rsidRPr="007A6F05">
        <w:t>Training the models</w:t>
      </w:r>
      <w:r w:rsidR="00182982" w:rsidRPr="007A6F05">
        <w:t xml:space="preserve"> using data sources from multiple Smarter Balanced states and reliable expert raters (based on empirical evidence)</w:t>
      </w:r>
    </w:p>
    <w:p w14:paraId="6FF0C60C" w14:textId="2A5F3BFE" w:rsidR="00182982" w:rsidRPr="007A6F05" w:rsidRDefault="00182982" w:rsidP="007A6F05">
      <w:pPr>
        <w:pStyle w:val="bullets"/>
      </w:pPr>
      <w:r w:rsidRPr="007A6F05">
        <w:t>Developing several models per item type, where needed</w:t>
      </w:r>
      <w:r w:rsidR="00721FEB" w:rsidRPr="007A6F05">
        <w:t>.</w:t>
      </w:r>
      <w:r w:rsidRPr="007A6F05">
        <w:t xml:space="preserve"> (For example, the </w:t>
      </w:r>
      <w:r w:rsidR="00866390" w:rsidRPr="007A6F05">
        <w:t>WER</w:t>
      </w:r>
      <w:r w:rsidRPr="007A6F05">
        <w:t xml:space="preserve"> items may have several models developed to handle each trait and, in some instances, condition codes as well.)</w:t>
      </w:r>
    </w:p>
    <w:p w14:paraId="02EAAE94" w14:textId="77777777" w:rsidR="00182982" w:rsidRPr="007A6F05" w:rsidRDefault="00182982" w:rsidP="007A6F05">
      <w:pPr>
        <w:pStyle w:val="bullets"/>
      </w:pPr>
      <w:r w:rsidRPr="007A6F05">
        <w:t>Validating the models according to a two-step validation process:</w:t>
      </w:r>
    </w:p>
    <w:p w14:paraId="00380CC1" w14:textId="28F350F0" w:rsidR="00182982" w:rsidRPr="007A6F05" w:rsidRDefault="00182982" w:rsidP="007A6F05">
      <w:pPr>
        <w:pStyle w:val="bullets2"/>
      </w:pPr>
      <w:r w:rsidRPr="007A6F05">
        <w:t>Initial validation is done using the training data; initial validation includes human-to-human and human-to-machine validation.</w:t>
      </w:r>
    </w:p>
    <w:p w14:paraId="014E094F" w14:textId="70383FE7" w:rsidR="00182982" w:rsidRPr="007A6F05" w:rsidRDefault="00182982" w:rsidP="007A6F05">
      <w:pPr>
        <w:pStyle w:val="bullets2"/>
      </w:pPr>
      <w:r w:rsidRPr="007A6F05">
        <w:t xml:space="preserve">Secondary validation is done annually, using operational data early in the </w:t>
      </w:r>
      <w:r w:rsidR="00A82296" w:rsidRPr="007A6F05">
        <w:t xml:space="preserve">test </w:t>
      </w:r>
      <w:r w:rsidRPr="007A6F05">
        <w:t xml:space="preserve">administration window to ensure the model </w:t>
      </w:r>
      <w:r w:rsidR="00DA5B55" w:rsidRPr="007A6F05">
        <w:t>generalizes</w:t>
      </w:r>
      <w:r w:rsidRPr="007A6F05">
        <w:t xml:space="preserve"> as intended.</w:t>
      </w:r>
    </w:p>
    <w:p w14:paraId="29C7C0DC" w14:textId="1E5D3A95" w:rsidR="00182982" w:rsidRPr="007A6F05" w:rsidRDefault="00182982" w:rsidP="007A6F05">
      <w:pPr>
        <w:pStyle w:val="bullets2"/>
      </w:pPr>
      <w:r w:rsidRPr="007A6F05">
        <w:t xml:space="preserve">The two-step validation process ensures confidence in the use of the models for </w:t>
      </w:r>
      <w:r w:rsidR="00BF5DBF" w:rsidRPr="007A6F05">
        <w:t xml:space="preserve">operational </w:t>
      </w:r>
      <w:r w:rsidRPr="007A6F05">
        <w:t>scoring; if there are issues detected during either of the validation stages, the model can be retrained, or the item can be hand scored.</w:t>
      </w:r>
    </w:p>
    <w:p w14:paraId="6F3E851B" w14:textId="1CE94FC3" w:rsidR="00182982" w:rsidRPr="007A6F05" w:rsidRDefault="00182982" w:rsidP="007A6F05">
      <w:pPr>
        <w:rPr>
          <w:rFonts w:cs="Arial"/>
        </w:rPr>
      </w:pPr>
      <w:r w:rsidRPr="007A6F05">
        <w:rPr>
          <w:rFonts w:cs="Arial"/>
        </w:rPr>
        <w:t xml:space="preserve">Once the validation steps are completed and both have been passed, the student responses are then routed for either </w:t>
      </w:r>
      <w:r w:rsidR="00BF5DBF" w:rsidRPr="007A6F05">
        <w:rPr>
          <w:rFonts w:cs="Arial"/>
        </w:rPr>
        <w:t>auto</w:t>
      </w:r>
      <w:r w:rsidR="005E065B" w:rsidRPr="007A6F05">
        <w:rPr>
          <w:rFonts w:cs="Arial"/>
        </w:rPr>
        <w:t xml:space="preserve">mated </w:t>
      </w:r>
      <w:r w:rsidR="00BF5DBF" w:rsidRPr="007A6F05">
        <w:rPr>
          <w:rFonts w:cs="Arial"/>
        </w:rPr>
        <w:t xml:space="preserve">scoring </w:t>
      </w:r>
      <w:r w:rsidRPr="007A6F05">
        <w:rPr>
          <w:rFonts w:cs="Arial"/>
        </w:rPr>
        <w:t xml:space="preserve">or human scoring, depending on the confidence of the </w:t>
      </w:r>
      <w:r w:rsidR="004B7722" w:rsidRPr="007A6F05">
        <w:rPr>
          <w:rFonts w:cs="Arial"/>
        </w:rPr>
        <w:t xml:space="preserve">scoring </w:t>
      </w:r>
      <w:r w:rsidRPr="007A6F05">
        <w:rPr>
          <w:rFonts w:cs="Arial"/>
        </w:rPr>
        <w:t>model</w:t>
      </w:r>
      <w:r w:rsidR="004B7722" w:rsidRPr="007A6F05">
        <w:rPr>
          <w:rFonts w:cs="Arial"/>
        </w:rPr>
        <w:t xml:space="preserve"> for scoring each response</w:t>
      </w:r>
      <w:r w:rsidRPr="007A6F05">
        <w:rPr>
          <w:rFonts w:cs="Arial"/>
        </w:rPr>
        <w:t>. PEG can predict the human score and predict the accuracy of the</w:t>
      </w:r>
      <w:r w:rsidR="00BF5DBF" w:rsidRPr="007A6F05">
        <w:rPr>
          <w:rFonts w:cs="Arial"/>
        </w:rPr>
        <w:t xml:space="preserve"> autoscore,</w:t>
      </w:r>
      <w:r w:rsidRPr="007A6F05">
        <w:rPr>
          <w:rFonts w:cs="Arial"/>
        </w:rPr>
        <w:t xml:space="preserve"> which allow</w:t>
      </w:r>
      <w:r w:rsidR="00270295" w:rsidRPr="007A6F05">
        <w:rPr>
          <w:rFonts w:cs="Arial"/>
        </w:rPr>
        <w:t>s</w:t>
      </w:r>
      <w:r w:rsidRPr="007A6F05">
        <w:rPr>
          <w:rFonts w:cs="Arial"/>
        </w:rPr>
        <w:t xml:space="preserve"> more challenging</w:t>
      </w:r>
      <w:r w:rsidR="00CA618C" w:rsidRPr="007A6F05">
        <w:rPr>
          <w:rFonts w:cs="Arial"/>
        </w:rPr>
        <w:t xml:space="preserve"> (</w:t>
      </w:r>
      <w:r w:rsidR="0071596C" w:rsidRPr="007A6F05">
        <w:rPr>
          <w:rFonts w:cs="Arial"/>
        </w:rPr>
        <w:t>that is</w:t>
      </w:r>
      <w:r w:rsidR="00CA618C" w:rsidRPr="007A6F05">
        <w:rPr>
          <w:rFonts w:cs="Arial"/>
        </w:rPr>
        <w:t>, low-confidence)</w:t>
      </w:r>
      <w:r w:rsidRPr="007A6F05">
        <w:rPr>
          <w:rFonts w:cs="Arial"/>
        </w:rPr>
        <w:t xml:space="preserve"> responses to be routed to an expert rater (approximately 15%)</w:t>
      </w:r>
      <w:r w:rsidR="005312F0" w:rsidRPr="007A6F05">
        <w:rPr>
          <w:rFonts w:cs="Arial"/>
        </w:rPr>
        <w:t xml:space="preserve"> to assign the score of record</w:t>
      </w:r>
      <w:r w:rsidRPr="007A6F05">
        <w:rPr>
          <w:rFonts w:cs="Arial"/>
        </w:rPr>
        <w:t>.</w:t>
      </w:r>
    </w:p>
    <w:p w14:paraId="4C853DD7" w14:textId="6B5010C9" w:rsidR="00182982" w:rsidRPr="007A6F05" w:rsidRDefault="00182982" w:rsidP="007A6F05">
      <w:pPr>
        <w:rPr>
          <w:rFonts w:cs="Arial"/>
        </w:rPr>
      </w:pPr>
      <w:r w:rsidRPr="007A6F05">
        <w:rPr>
          <w:rFonts w:cs="Arial"/>
        </w:rPr>
        <w:t xml:space="preserve">Because the secondary validation is done on an annual basis, this </w:t>
      </w:r>
      <w:r w:rsidR="00A82296" w:rsidRPr="007A6F05">
        <w:rPr>
          <w:rFonts w:cs="Arial"/>
        </w:rPr>
        <w:t xml:space="preserve">approach </w:t>
      </w:r>
      <w:r w:rsidRPr="007A6F05">
        <w:rPr>
          <w:rFonts w:cs="Arial"/>
        </w:rPr>
        <w:t xml:space="preserve">mitigates </w:t>
      </w:r>
      <w:r w:rsidR="00EB6CE9" w:rsidRPr="007A6F05">
        <w:rPr>
          <w:rFonts w:cs="Arial"/>
        </w:rPr>
        <w:t>a</w:t>
      </w:r>
      <w:r w:rsidRPr="007A6F05">
        <w:rPr>
          <w:rFonts w:cs="Arial"/>
        </w:rPr>
        <w:t xml:space="preserve"> concern regarding how </w:t>
      </w:r>
      <w:r w:rsidR="00DA5B55" w:rsidRPr="007A6F05">
        <w:rPr>
          <w:rFonts w:cs="Arial"/>
        </w:rPr>
        <w:t xml:space="preserve">automated scoring </w:t>
      </w:r>
      <w:r w:rsidRPr="007A6F05">
        <w:rPr>
          <w:rFonts w:cs="Arial"/>
        </w:rPr>
        <w:t xml:space="preserve">models </w:t>
      </w:r>
      <w:r w:rsidR="00DA5B55" w:rsidRPr="007A6F05">
        <w:rPr>
          <w:rFonts w:cs="Arial"/>
        </w:rPr>
        <w:t xml:space="preserve">generalize </w:t>
      </w:r>
      <w:r w:rsidRPr="007A6F05">
        <w:rPr>
          <w:rFonts w:cs="Arial"/>
        </w:rPr>
        <w:t>over time.</w:t>
      </w:r>
    </w:p>
    <w:p w14:paraId="09CD9BC0" w14:textId="5397C20C" w:rsidR="00565D2F" w:rsidRPr="007A6F05" w:rsidRDefault="00565D2F" w:rsidP="007A6F05">
      <w:pPr>
        <w:pStyle w:val="Heading4"/>
        <w:rPr>
          <w:webHidden/>
        </w:rPr>
      </w:pPr>
      <w:bookmarkStart w:id="555" w:name="_Toc192488571"/>
      <w:r w:rsidRPr="007A6F05">
        <w:t>Certification of the Scoring System</w:t>
      </w:r>
      <w:bookmarkEnd w:id="555"/>
    </w:p>
    <w:p w14:paraId="39344FAF" w14:textId="35165A9F" w:rsidR="00CC05CD" w:rsidRPr="007A6F05" w:rsidRDefault="00CC05CD" w:rsidP="007A6F05">
      <w:r w:rsidRPr="007A6F05">
        <w:t xml:space="preserve">ETS staff from the Assessment Development, Enterprise Score Key Management (eSKM), Psychometric Analysis &amp; Research (PAR), Constructed Response Scoring, Systems &amp; Capabilities, and Information Technology divisions participated in the certification of the scoring system. Each team followed procedures required by the ETS Office of Quality for operational readiness and Standard 7.8 of the </w:t>
      </w:r>
      <w:r w:rsidRPr="007A6F05">
        <w:rPr>
          <w:i/>
        </w:rPr>
        <w:t>Standards</w:t>
      </w:r>
      <w:r w:rsidRPr="007A6F05">
        <w:rPr>
          <w:i/>
          <w:iCs/>
        </w:rPr>
        <w:t xml:space="preserve"> for Educational and Psychological Testing</w:t>
      </w:r>
      <w:r w:rsidRPr="007A6F05">
        <w:t xml:space="preserve"> (American Educational Research Association, American Psychological Association, &amp; National Council on Measurement in Education, 2014).</w:t>
      </w:r>
    </w:p>
    <w:p w14:paraId="26E1B435" w14:textId="77777777" w:rsidR="00CC05CD" w:rsidRPr="007A6F05" w:rsidRDefault="00CC05CD" w:rsidP="007A6F05">
      <w:bookmarkStart w:id="556" w:name="_Toc432504856"/>
      <w:bookmarkStart w:id="557" w:name="_Toc432434217"/>
      <w:bookmarkStart w:id="558" w:name="_Toc430787015"/>
      <w:bookmarkStart w:id="559" w:name="_Toc430770963"/>
      <w:r w:rsidRPr="007A6F05">
        <w:t xml:space="preserve">ETS staff reviewed operational answer keys and scoring rubrics provided by the Smarter Balanced Assessment Consortium. In addition, item parameter estimates for items were loaded into the ETS operational scoring system. Central aspects of the validity of the </w:t>
      </w:r>
      <w:r w:rsidRPr="007A6F05">
        <w:lastRenderedPageBreak/>
        <w:t>CAASPP computer-based summative test scores are the degree to which scoring rubrics are related to the appropriate assessment targets and claims based on Smarter Balanced assessments. A key facet of validity is the degree to which scoring rules are applied accurately throughout the scoring sessions.</w:t>
      </w:r>
    </w:p>
    <w:p w14:paraId="2905EBDD" w14:textId="7172C574" w:rsidR="00565D2F" w:rsidRPr="007A6F05" w:rsidRDefault="00666B44" w:rsidP="007A6F05">
      <w:pPr>
        <w:pStyle w:val="Heading3"/>
        <w:rPr>
          <w:webHidden/>
        </w:rPr>
      </w:pPr>
      <w:bookmarkStart w:id="560" w:name="_Scoring_Constructed-Response_Items"/>
      <w:bookmarkStart w:id="561" w:name="_Toc192488572"/>
      <w:bookmarkEnd w:id="556"/>
      <w:bookmarkEnd w:id="557"/>
      <w:bookmarkEnd w:id="558"/>
      <w:bookmarkEnd w:id="559"/>
      <w:bookmarkEnd w:id="560"/>
      <w:r w:rsidRPr="007A6F05">
        <w:t xml:space="preserve">Scoring </w:t>
      </w:r>
      <w:r w:rsidR="00F61150" w:rsidRPr="007A6F05">
        <w:t>Constructed</w:t>
      </w:r>
      <w:r w:rsidR="004F4D2F" w:rsidRPr="007A6F05">
        <w:t>-</w:t>
      </w:r>
      <w:r w:rsidR="00F61150" w:rsidRPr="007A6F05">
        <w:t>Response Items</w:t>
      </w:r>
      <w:r w:rsidR="003B5407" w:rsidRPr="007A6F05">
        <w:t xml:space="preserve"> and Extended Writing Tasks</w:t>
      </w:r>
      <w:bookmarkEnd w:id="561"/>
    </w:p>
    <w:p w14:paraId="0BFB41C0" w14:textId="4B01C0B6" w:rsidR="006A7985" w:rsidRPr="007A6F05" w:rsidRDefault="006A7985" w:rsidP="007A6F05">
      <w:r w:rsidRPr="007A6F05">
        <w:t>The procedures for hand</w:t>
      </w:r>
      <w:r w:rsidR="00B15456" w:rsidRPr="007A6F05">
        <w:t xml:space="preserve"> </w:t>
      </w:r>
      <w:r w:rsidRPr="007A6F05">
        <w:t xml:space="preserve">scoring items are specified by Smarter Balanced. </w:t>
      </w:r>
      <w:r w:rsidR="00EB0058" w:rsidRPr="007A6F05">
        <w:t>T</w:t>
      </w:r>
      <w:r w:rsidRPr="007A6F05">
        <w:t xml:space="preserve">he scoring process </w:t>
      </w:r>
      <w:r w:rsidR="00924192" w:rsidRPr="007A6F05">
        <w:t xml:space="preserve">described </w:t>
      </w:r>
      <w:r w:rsidR="00C06D80" w:rsidRPr="007A6F05">
        <w:t>next</w:t>
      </w:r>
      <w:r w:rsidR="00B0462D" w:rsidRPr="007A6F05">
        <w:t xml:space="preserve"> </w:t>
      </w:r>
      <w:r w:rsidRPr="007A6F05">
        <w:t xml:space="preserve">is used to score responses to all </w:t>
      </w:r>
      <w:r w:rsidR="00BE3408" w:rsidRPr="007A6F05">
        <w:t>CR</w:t>
      </w:r>
      <w:r w:rsidRPr="007A6F05">
        <w:t xml:space="preserve"> short</w:t>
      </w:r>
      <w:r w:rsidR="00BE3408" w:rsidRPr="007A6F05">
        <w:t>-</w:t>
      </w:r>
      <w:r w:rsidRPr="007A6F05">
        <w:t>answer and essay items.</w:t>
      </w:r>
      <w:r w:rsidR="004908A2" w:rsidRPr="007A6F05">
        <w:t xml:space="preserve"> </w:t>
      </w:r>
      <w:r w:rsidR="005B691C" w:rsidRPr="007A6F05">
        <w:t>Subsection</w:t>
      </w:r>
      <w:r w:rsidR="009F66FD" w:rsidRPr="007A6F05">
        <w:t>s</w:t>
      </w:r>
      <w:r w:rsidR="005B691C" w:rsidRPr="007A6F05">
        <w:t xml:space="preserve"> </w:t>
      </w:r>
      <w:hyperlink w:anchor="_Rater_Selection" w:history="1">
        <w:r w:rsidR="005B691C" w:rsidRPr="007A6F05">
          <w:rPr>
            <w:rStyle w:val="Hyperlink"/>
          </w:rPr>
          <w:t>7.2.1</w:t>
        </w:r>
      </w:hyperlink>
      <w:r w:rsidR="005B691C" w:rsidRPr="007A6F05">
        <w:t xml:space="preserve"> through </w:t>
      </w:r>
      <w:hyperlink w:anchor="_Rater_Monitoring" w:history="1">
        <w:r w:rsidR="00491938" w:rsidRPr="007A6F05">
          <w:rPr>
            <w:rStyle w:val="Hyperlink"/>
          </w:rPr>
          <w:t>7.2.</w:t>
        </w:r>
        <w:r w:rsidR="00FC449F" w:rsidRPr="007A6F05">
          <w:rPr>
            <w:rStyle w:val="Hyperlink"/>
          </w:rPr>
          <w:t>5</w:t>
        </w:r>
      </w:hyperlink>
      <w:r w:rsidR="00491938" w:rsidRPr="007A6F05">
        <w:t xml:space="preserve"> </w:t>
      </w:r>
      <w:r w:rsidR="00C60ECB" w:rsidRPr="007A6F05">
        <w:t xml:space="preserve">are associated with </w:t>
      </w:r>
      <w:r w:rsidR="00491938" w:rsidRPr="007A6F05">
        <w:t>hand</w:t>
      </w:r>
      <w:r w:rsidR="007B1B6F" w:rsidRPr="007A6F05">
        <w:t xml:space="preserve"> </w:t>
      </w:r>
      <w:r w:rsidR="00491938" w:rsidRPr="007A6F05">
        <w:t xml:space="preserve">scoring; while </w:t>
      </w:r>
      <w:hyperlink w:anchor="_Automated_Scoring" w:history="1">
        <w:r w:rsidR="00491938" w:rsidRPr="007A6F05">
          <w:rPr>
            <w:rStyle w:val="Hyperlink"/>
          </w:rPr>
          <w:t>7.2.</w:t>
        </w:r>
        <w:r w:rsidR="00FC449F" w:rsidRPr="007A6F05">
          <w:rPr>
            <w:rStyle w:val="Hyperlink"/>
          </w:rPr>
          <w:t>6</w:t>
        </w:r>
      </w:hyperlink>
      <w:r w:rsidR="00491938" w:rsidRPr="007A6F05">
        <w:t xml:space="preserve"> </w:t>
      </w:r>
      <w:r w:rsidR="00A21958" w:rsidRPr="007A6F05">
        <w:t>describe</w:t>
      </w:r>
      <w:r w:rsidR="00FC449F" w:rsidRPr="007A6F05">
        <w:t>s</w:t>
      </w:r>
      <w:r w:rsidR="00A21958" w:rsidRPr="007A6F05">
        <w:t xml:space="preserve"> automated scoring, including </w:t>
      </w:r>
      <w:r w:rsidR="00C06D80" w:rsidRPr="007A6F05">
        <w:t xml:space="preserve">the </w:t>
      </w:r>
      <w:r w:rsidR="00A21958" w:rsidRPr="007A6F05">
        <w:t xml:space="preserve">hybrid process. </w:t>
      </w:r>
    </w:p>
    <w:p w14:paraId="3D718D9B" w14:textId="2435E430" w:rsidR="00D00F2B" w:rsidRPr="007A6F05" w:rsidRDefault="0081523B" w:rsidP="007A6F05">
      <w:pPr>
        <w:pStyle w:val="Heading4"/>
      </w:pPr>
      <w:bookmarkStart w:id="562" w:name="_Rater_Selection"/>
      <w:bookmarkStart w:id="563" w:name="_Toc192488573"/>
      <w:bookmarkEnd w:id="562"/>
      <w:r w:rsidRPr="007A6F05">
        <w:t xml:space="preserve">Rater </w:t>
      </w:r>
      <w:r w:rsidR="00CA5610" w:rsidRPr="007A6F05">
        <w:t>Select</w:t>
      </w:r>
      <w:r w:rsidRPr="007A6F05">
        <w:t>ion</w:t>
      </w:r>
      <w:bookmarkEnd w:id="563"/>
    </w:p>
    <w:p w14:paraId="7A3096E7" w14:textId="5CDA1536" w:rsidR="0098237E" w:rsidRPr="007A6F05" w:rsidRDefault="009D58F0" w:rsidP="007A6F05">
      <w:r w:rsidRPr="007A6F05">
        <w:t>ETS and MI ha</w:t>
      </w:r>
      <w:r w:rsidR="007A596D" w:rsidRPr="007A6F05">
        <w:t>ve</w:t>
      </w:r>
      <w:r w:rsidRPr="007A6F05">
        <w:t xml:space="preserve"> developed a pool of </w:t>
      </w:r>
      <w:r w:rsidR="00082691" w:rsidRPr="007A6F05">
        <w:t>more than</w:t>
      </w:r>
      <w:r w:rsidRPr="007A6F05">
        <w:t xml:space="preserve"> </w:t>
      </w:r>
      <w:r w:rsidR="00E10F74" w:rsidRPr="007A6F05">
        <w:t xml:space="preserve">five </w:t>
      </w:r>
      <w:r w:rsidRPr="007A6F05">
        <w:t xml:space="preserve">thousand raters who are experienced in scoring the Smarter Balanced assessments. </w:t>
      </w:r>
      <w:r w:rsidR="007A596D" w:rsidRPr="007A6F05">
        <w:t>The</w:t>
      </w:r>
      <w:r w:rsidRPr="007A6F05">
        <w:t xml:space="preserve"> recruiting team </w:t>
      </w:r>
      <w:r w:rsidR="007A2DDD" w:rsidRPr="007A6F05">
        <w:t>first recruited qualified raters who had experience scoring these assessments. Rater accuracy data, collected during prior administration scoring, was used to prioritize recruitment of the most accurate, experienced raters.</w:t>
      </w:r>
      <w:r w:rsidR="00EB692D" w:rsidRPr="007A6F05">
        <w:t xml:space="preserve"> </w:t>
      </w:r>
      <w:r w:rsidRPr="007A6F05">
        <w:t xml:space="preserve">Once recruited, experienced raters </w:t>
      </w:r>
      <w:r w:rsidR="00376A7B" w:rsidRPr="007A6F05">
        <w:t xml:space="preserve">were </w:t>
      </w:r>
      <w:r w:rsidRPr="007A6F05">
        <w:t xml:space="preserve">assigned to the content area and grade band(s) with which they </w:t>
      </w:r>
      <w:r w:rsidR="00376A7B" w:rsidRPr="007A6F05">
        <w:t xml:space="preserve">were </w:t>
      </w:r>
      <w:r w:rsidRPr="007A6F05">
        <w:t xml:space="preserve">most experienced. </w:t>
      </w:r>
    </w:p>
    <w:p w14:paraId="1B390F61" w14:textId="28706071" w:rsidR="00975428" w:rsidRPr="007A6F05" w:rsidRDefault="009D58F0" w:rsidP="007A6F05">
      <w:r w:rsidRPr="007A6F05">
        <w:t xml:space="preserve">To supplement this core pool, </w:t>
      </w:r>
      <w:r w:rsidR="00117B85" w:rsidRPr="007A6F05">
        <w:t>the</w:t>
      </w:r>
      <w:r w:rsidRPr="007A6F05">
        <w:t xml:space="preserve"> recruiting team contact</w:t>
      </w:r>
      <w:r w:rsidR="00376A7B" w:rsidRPr="007A6F05">
        <w:t>ed</w:t>
      </w:r>
      <w:r w:rsidRPr="007A6F05">
        <w:t xml:space="preserve"> other raters in </w:t>
      </w:r>
      <w:r w:rsidR="00117B85" w:rsidRPr="007A6F05">
        <w:t>the</w:t>
      </w:r>
      <w:r w:rsidRPr="007A6F05">
        <w:t xml:space="preserve"> database who have experience successfully scoring other large-scale assessments. </w:t>
      </w:r>
      <w:r w:rsidR="00117B85" w:rsidRPr="007A6F05">
        <w:rPr>
          <w:noProof/>
        </w:rPr>
        <w:t>T</w:t>
      </w:r>
      <w:r w:rsidRPr="007A6F05">
        <w:rPr>
          <w:noProof/>
        </w:rPr>
        <w:t>hese raters</w:t>
      </w:r>
      <w:r w:rsidRPr="007A6F05">
        <w:t xml:space="preserve"> </w:t>
      </w:r>
      <w:r w:rsidR="00376A7B" w:rsidRPr="007A6F05">
        <w:rPr>
          <w:noProof/>
        </w:rPr>
        <w:t xml:space="preserve">were </w:t>
      </w:r>
      <w:r w:rsidR="00117B85" w:rsidRPr="007A6F05">
        <w:rPr>
          <w:noProof/>
        </w:rPr>
        <w:t>assigned</w:t>
      </w:r>
      <w:r w:rsidRPr="007A6F05">
        <w:t xml:space="preserve"> to the grade level, </w:t>
      </w:r>
      <w:r w:rsidR="0082377F" w:rsidRPr="007A6F05">
        <w:t>content</w:t>
      </w:r>
      <w:r w:rsidRPr="007A6F05">
        <w:t xml:space="preserve"> area, and item type for which they </w:t>
      </w:r>
      <w:r w:rsidR="00376A7B" w:rsidRPr="007A6F05">
        <w:t xml:space="preserve">were </w:t>
      </w:r>
      <w:r w:rsidRPr="007A6F05">
        <w:t xml:space="preserve">most qualified based on their performance on similar projects. Returning staff </w:t>
      </w:r>
      <w:r w:rsidR="00376A7B" w:rsidRPr="007A6F05">
        <w:t xml:space="preserve">were </w:t>
      </w:r>
      <w:r w:rsidRPr="007A6F05">
        <w:t xml:space="preserve">selected </w:t>
      </w:r>
      <w:r w:rsidR="004C6B20" w:rsidRPr="007A6F05">
        <w:t>on the basis of</w:t>
      </w:r>
      <w:r w:rsidRPr="007A6F05">
        <w:t xml:space="preserve"> experience and performance, as well as attendance, punctuality, and cooperation with work procedures and </w:t>
      </w:r>
      <w:r w:rsidR="00C64235" w:rsidRPr="007A6F05">
        <w:t>organization</w:t>
      </w:r>
      <w:r w:rsidR="00117B85" w:rsidRPr="007A6F05">
        <w:t>al</w:t>
      </w:r>
      <w:r w:rsidRPr="007A6F05">
        <w:t xml:space="preserve"> policies. </w:t>
      </w:r>
    </w:p>
    <w:p w14:paraId="7519B150" w14:textId="1B0B0B97" w:rsidR="004F2048" w:rsidRPr="007A6F05" w:rsidRDefault="00740B3A" w:rsidP="007A6F05">
      <w:pPr>
        <w:rPr>
          <w:rFonts w:eastAsia="Batang"/>
        </w:rPr>
      </w:pPr>
      <w:r w:rsidRPr="007A6F05">
        <w:t xml:space="preserve">ETS and </w:t>
      </w:r>
      <w:r w:rsidR="009D58F0" w:rsidRPr="007A6F05">
        <w:t xml:space="preserve">MI maintain evaluations and performance data for all staff who work on each scoring project to determine employment eligibility for future projects. Finally, </w:t>
      </w:r>
      <w:r w:rsidR="00FE1FAD" w:rsidRPr="007A6F05">
        <w:t xml:space="preserve">ETS and </w:t>
      </w:r>
      <w:r w:rsidR="009D58F0" w:rsidRPr="007A6F05">
        <w:t xml:space="preserve">MI target recruitment of </w:t>
      </w:r>
      <w:r w:rsidR="00102332" w:rsidRPr="007A6F05">
        <w:t xml:space="preserve">new raters as needed, </w:t>
      </w:r>
      <w:r w:rsidR="009D58F0" w:rsidRPr="007A6F05">
        <w:t xml:space="preserve">which allows </w:t>
      </w:r>
      <w:r w:rsidR="0044554F" w:rsidRPr="007A6F05">
        <w:t>for</w:t>
      </w:r>
      <w:r w:rsidR="009D58F0" w:rsidRPr="007A6F05">
        <w:t xml:space="preserve"> continu</w:t>
      </w:r>
      <w:r w:rsidR="0044554F" w:rsidRPr="007A6F05">
        <w:t>al</w:t>
      </w:r>
      <w:r w:rsidR="009D58F0" w:rsidRPr="007A6F05">
        <w:t xml:space="preserve"> identif</w:t>
      </w:r>
      <w:r w:rsidR="0044554F" w:rsidRPr="007A6F05">
        <w:t>ication of</w:t>
      </w:r>
      <w:r w:rsidR="009D58F0" w:rsidRPr="007A6F05">
        <w:t xml:space="preserve"> talent across the country </w:t>
      </w:r>
      <w:r w:rsidR="00D97926" w:rsidRPr="007A6F05">
        <w:t>who</w:t>
      </w:r>
      <w:r w:rsidR="009D58F0" w:rsidRPr="007A6F05">
        <w:t xml:space="preserve"> will best fulfill the hand</w:t>
      </w:r>
      <w:r w:rsidR="00B15456" w:rsidRPr="007A6F05">
        <w:t xml:space="preserve"> </w:t>
      </w:r>
      <w:r w:rsidR="009D58F0" w:rsidRPr="007A6F05">
        <w:t>scoring requirements</w:t>
      </w:r>
      <w:r w:rsidR="004F2048" w:rsidRPr="007A6F05">
        <w:t xml:space="preserve"> </w:t>
      </w:r>
      <w:r w:rsidR="001B59CD" w:rsidRPr="007A6F05">
        <w:t>and represent</w:t>
      </w:r>
      <w:r w:rsidR="004F2048" w:rsidRPr="007A6F05">
        <w:t xml:space="preserve"> </w:t>
      </w:r>
      <w:r w:rsidR="001B59CD" w:rsidRPr="007A6F05">
        <w:t xml:space="preserve">a </w:t>
      </w:r>
      <w:r w:rsidR="004F2048" w:rsidRPr="007A6F05">
        <w:t xml:space="preserve">diverse </w:t>
      </w:r>
      <w:r w:rsidR="001B59CD" w:rsidRPr="007A6F05">
        <w:t>population</w:t>
      </w:r>
      <w:r w:rsidR="004F2048" w:rsidRPr="007A6F05">
        <w:t xml:space="preserve"> across age, ethnicity, gender, and other demographic groups.</w:t>
      </w:r>
    </w:p>
    <w:p w14:paraId="14B2E8A3" w14:textId="77777777" w:rsidR="00F95EFF" w:rsidRPr="007A6F05" w:rsidRDefault="00F95EFF" w:rsidP="007A6F05">
      <w:r w:rsidRPr="007A6F05">
        <w:t>Raters should have met the following requirements prior to being hired:</w:t>
      </w:r>
    </w:p>
    <w:p w14:paraId="2E93647F" w14:textId="21366625" w:rsidR="00F95EFF" w:rsidRPr="007A6F05" w:rsidRDefault="001131C8" w:rsidP="007A6F05">
      <w:pPr>
        <w:pStyle w:val="bullets"/>
      </w:pPr>
      <w:r w:rsidRPr="007A6F05">
        <w:t>Candidates m</w:t>
      </w:r>
      <w:r w:rsidR="00F95EFF" w:rsidRPr="007A6F05">
        <w:t xml:space="preserve">ust have a bachelor’s degree and be eligible to work in the United States (and </w:t>
      </w:r>
      <w:r w:rsidR="00787F1A" w:rsidRPr="007A6F05">
        <w:t>be</w:t>
      </w:r>
      <w:r w:rsidR="00F95EFF" w:rsidRPr="007A6F05">
        <w:t xml:space="preserve"> e</w:t>
      </w:r>
      <w:r w:rsidR="00102332" w:rsidRPr="007A6F05">
        <w:t>-</w:t>
      </w:r>
      <w:r w:rsidR="00F95EFF" w:rsidRPr="007A6F05">
        <w:t>verified prior to hire).</w:t>
      </w:r>
    </w:p>
    <w:p w14:paraId="67832736" w14:textId="77777777" w:rsidR="00F95EFF" w:rsidRPr="007A6F05" w:rsidRDefault="00F95EFF" w:rsidP="007A6F05">
      <w:pPr>
        <w:pStyle w:val="bullets"/>
      </w:pPr>
      <w:r w:rsidRPr="007A6F05">
        <w:t>Teaching experience is strongly preferred.</w:t>
      </w:r>
    </w:p>
    <w:p w14:paraId="2D8442F9" w14:textId="77777777" w:rsidR="00F95EFF" w:rsidRPr="007A6F05" w:rsidRDefault="00F95EFF" w:rsidP="007A6F05">
      <w:pPr>
        <w:pStyle w:val="bullets"/>
      </w:pPr>
      <w:r w:rsidRPr="007A6F05">
        <w:t>Graduate students and substitute teachers are encouraged to apply.</w:t>
      </w:r>
    </w:p>
    <w:p w14:paraId="460A03B4" w14:textId="77777777" w:rsidR="00F95EFF" w:rsidRPr="007A6F05" w:rsidRDefault="00F95EFF" w:rsidP="007A6F05">
      <w:pPr>
        <w:pStyle w:val="bullets"/>
      </w:pPr>
      <w:r w:rsidRPr="007A6F05">
        <w:t>Bilingual English and Spanish speakers are encouraged to apply.</w:t>
      </w:r>
    </w:p>
    <w:p w14:paraId="093CE18B" w14:textId="77777777" w:rsidR="00F95EFF" w:rsidRPr="007A6F05" w:rsidRDefault="00F95EFF" w:rsidP="007A6F05">
      <w:pPr>
        <w:pStyle w:val="bullets"/>
      </w:pPr>
      <w:r w:rsidRPr="007A6F05">
        <w:t>Candidates must complete training and achieve qualifications through the certification process.</w:t>
      </w:r>
    </w:p>
    <w:p w14:paraId="715BD100" w14:textId="038D4EE8" w:rsidR="00221392" w:rsidRPr="007A6F05" w:rsidRDefault="00221392" w:rsidP="007A6F05">
      <w:pPr>
        <w:spacing w:before="120"/>
      </w:pPr>
      <w:r w:rsidRPr="007A6F05">
        <w:t xml:space="preserve">California educators </w:t>
      </w:r>
      <w:r w:rsidR="0066169F" w:rsidRPr="007A6F05">
        <w:t>with teaching credentials</w:t>
      </w:r>
      <w:r w:rsidR="002C5CBF" w:rsidRPr="007A6F05">
        <w:t xml:space="preserve">, </w:t>
      </w:r>
      <w:r w:rsidR="009043E7" w:rsidRPr="007A6F05">
        <w:t>retired educators</w:t>
      </w:r>
      <w:r w:rsidR="002C5CBF" w:rsidRPr="007A6F05">
        <w:t>,</w:t>
      </w:r>
      <w:r w:rsidR="009043E7" w:rsidRPr="007A6F05">
        <w:t xml:space="preserve"> and school administrators were encouraged to apply.</w:t>
      </w:r>
    </w:p>
    <w:p w14:paraId="7A138FB2" w14:textId="2017F419" w:rsidR="00D21E1D" w:rsidRPr="007A6F05" w:rsidRDefault="00D21E1D" w:rsidP="007A6F05">
      <w:r w:rsidRPr="007A6F05">
        <w:t xml:space="preserve">In selecting team leaders </w:t>
      </w:r>
      <w:r w:rsidR="00975428" w:rsidRPr="007A6F05">
        <w:t>to</w:t>
      </w:r>
      <w:r w:rsidRPr="007A6F05">
        <w:t xml:space="preserve"> monitor the raters, the scoring leadership review</w:t>
      </w:r>
      <w:r w:rsidR="00273C13" w:rsidRPr="007A6F05">
        <w:t>ed</w:t>
      </w:r>
      <w:r w:rsidRPr="007A6F05">
        <w:t xml:space="preserve"> </w:t>
      </w:r>
      <w:r w:rsidR="00E85504" w:rsidRPr="007A6F05">
        <w:t>records</w:t>
      </w:r>
      <w:r w:rsidRPr="007A6F05">
        <w:t xml:space="preserve"> of all returning staff. </w:t>
      </w:r>
      <w:r w:rsidR="00CD45D3" w:rsidRPr="007A6F05">
        <w:t xml:space="preserve">They </w:t>
      </w:r>
      <w:r w:rsidR="005F2C8D" w:rsidRPr="007A6F05">
        <w:t>sought</w:t>
      </w:r>
      <w:r w:rsidR="00CD45D3" w:rsidRPr="007A6F05">
        <w:t xml:space="preserve"> people who were experienced team leaders with a record of good performance on previous projects</w:t>
      </w:r>
      <w:r w:rsidR="005F2C8D" w:rsidRPr="007A6F05">
        <w:t>.</w:t>
      </w:r>
      <w:r w:rsidR="00CD45D3" w:rsidRPr="007A6F05">
        <w:t xml:space="preserve"> </w:t>
      </w:r>
      <w:r w:rsidR="005F2C8D" w:rsidRPr="007A6F05">
        <w:t>T</w:t>
      </w:r>
      <w:r w:rsidR="00CD45D3" w:rsidRPr="007A6F05">
        <w:t xml:space="preserve">hey also considered raters who had been </w:t>
      </w:r>
      <w:r w:rsidR="00CD45D3" w:rsidRPr="007A6F05">
        <w:lastRenderedPageBreak/>
        <w:t>recommended for promotion to the team leader position or otherwise displayed exemplary performance.</w:t>
      </w:r>
      <w:r w:rsidR="008C5549" w:rsidRPr="007A6F05">
        <w:t xml:space="preserve"> </w:t>
      </w:r>
    </w:p>
    <w:p w14:paraId="6A6DE389" w14:textId="6AB10F0F" w:rsidR="00221392" w:rsidRPr="007A6F05" w:rsidRDefault="00221392" w:rsidP="007A6F05">
      <w:r w:rsidRPr="007A6F05">
        <w:t xml:space="preserve">All team leaders and raters were required to qualify before scoring and were informed of what they were expected to achieve to qualify. Refer to </w:t>
      </w:r>
      <w:hyperlink w:anchor="_Training_Overview" w:history="1">
        <w:r w:rsidRPr="007A6F05">
          <w:rPr>
            <w:rStyle w:val="Hyperlink"/>
            <w:i/>
          </w:rPr>
          <w:t>7.</w:t>
        </w:r>
        <w:r w:rsidR="003314DA" w:rsidRPr="007A6F05">
          <w:rPr>
            <w:rStyle w:val="Hyperlink"/>
            <w:i/>
          </w:rPr>
          <w:t>2.</w:t>
        </w:r>
        <w:r w:rsidR="000B3AA9" w:rsidRPr="007A6F05">
          <w:rPr>
            <w:rStyle w:val="Hyperlink"/>
            <w:i/>
          </w:rPr>
          <w:t>2</w:t>
        </w:r>
        <w:r w:rsidRPr="007A6F05">
          <w:rPr>
            <w:rStyle w:val="Hyperlink"/>
            <w:i/>
          </w:rPr>
          <w:t xml:space="preserve"> Training</w:t>
        </w:r>
        <w:r w:rsidR="000B3AA9" w:rsidRPr="007A6F05">
          <w:rPr>
            <w:rStyle w:val="Hyperlink"/>
          </w:rPr>
          <w:t xml:space="preserve"> </w:t>
        </w:r>
        <w:r w:rsidR="000B3AA9" w:rsidRPr="007A6F05">
          <w:rPr>
            <w:rStyle w:val="Hyperlink"/>
            <w:i/>
            <w:iCs/>
          </w:rPr>
          <w:t>Overview</w:t>
        </w:r>
      </w:hyperlink>
      <w:r w:rsidR="000B3AA9" w:rsidRPr="007A6F05">
        <w:t xml:space="preserve"> </w:t>
      </w:r>
      <w:r w:rsidRPr="007A6F05">
        <w:t>for a more complete description of this training.</w:t>
      </w:r>
    </w:p>
    <w:p w14:paraId="3BFE36D0" w14:textId="3B9A70BB" w:rsidR="009D58F0" w:rsidRPr="007A6F05" w:rsidRDefault="004044A3" w:rsidP="007A6F05">
      <w:r w:rsidRPr="007A6F05">
        <w:t>All</w:t>
      </w:r>
      <w:r w:rsidR="00180712" w:rsidRPr="007A6F05">
        <w:t xml:space="preserve"> </w:t>
      </w:r>
      <w:r w:rsidR="009D58F0" w:rsidRPr="007A6F05">
        <w:t>hand</w:t>
      </w:r>
      <w:r w:rsidR="00B15456" w:rsidRPr="007A6F05">
        <w:t xml:space="preserve"> </w:t>
      </w:r>
      <w:r w:rsidR="009D58F0" w:rsidRPr="007A6F05">
        <w:t>scoring project staff (scoring directors, team leaders, raters, and clerical staff)</w:t>
      </w:r>
      <w:r w:rsidR="00180712" w:rsidRPr="007A6F05">
        <w:t xml:space="preserve"> </w:t>
      </w:r>
      <w:r w:rsidR="00273C13" w:rsidRPr="007A6F05">
        <w:t xml:space="preserve">were </w:t>
      </w:r>
      <w:r w:rsidR="00180712" w:rsidRPr="007A6F05">
        <w:t>required</w:t>
      </w:r>
      <w:r w:rsidR="009D58F0" w:rsidRPr="007A6F05">
        <w:t xml:space="preserve"> to sign a confidentiality</w:t>
      </w:r>
      <w:r w:rsidR="004C29AE" w:rsidRPr="007A6F05">
        <w:t xml:space="preserve"> and </w:t>
      </w:r>
      <w:r w:rsidR="009D58F0" w:rsidRPr="007A6F05">
        <w:t xml:space="preserve">nondisclosure agreement before receiving any training or viewing any secure project materials. The employment agreement indicates that no participant in training or scoring may reveal information about the </w:t>
      </w:r>
      <w:r w:rsidR="00F32036" w:rsidRPr="007A6F05">
        <w:t>assessment</w:t>
      </w:r>
      <w:r w:rsidR="009D58F0" w:rsidRPr="007A6F05">
        <w:t>, the scoring criteria, or the scoring methods to any person.</w:t>
      </w:r>
    </w:p>
    <w:p w14:paraId="633642AB" w14:textId="230A8A5E" w:rsidR="00565D2F" w:rsidRPr="007A6F05" w:rsidRDefault="00565D2F" w:rsidP="007A6F05">
      <w:pPr>
        <w:pStyle w:val="Heading4"/>
      </w:pPr>
      <w:bookmarkStart w:id="564" w:name="_Training_Overview"/>
      <w:bookmarkStart w:id="565" w:name="_Toc192488574"/>
      <w:bookmarkEnd w:id="564"/>
      <w:r w:rsidRPr="007A6F05">
        <w:t>Training Overview</w:t>
      </w:r>
      <w:bookmarkEnd w:id="565"/>
    </w:p>
    <w:p w14:paraId="4E8E8B19" w14:textId="4D85618E" w:rsidR="007657E3" w:rsidRPr="007A6F05" w:rsidRDefault="0097012F" w:rsidP="007A6F05">
      <w:r w:rsidRPr="007A6F05">
        <w:t>All raters hired for Smarter Balanced assessment hand</w:t>
      </w:r>
      <w:r w:rsidR="00B15456" w:rsidRPr="007A6F05">
        <w:t xml:space="preserve"> </w:t>
      </w:r>
      <w:r w:rsidRPr="007A6F05">
        <w:t xml:space="preserve">scoring </w:t>
      </w:r>
      <w:r w:rsidR="00273C13" w:rsidRPr="007A6F05">
        <w:t xml:space="preserve">were </w:t>
      </w:r>
      <w:r w:rsidRPr="007A6F05">
        <w:t>trained using the rubric(s), anchor sets, and training</w:t>
      </w:r>
      <w:r w:rsidR="0037347D" w:rsidRPr="007A6F05">
        <w:t xml:space="preserve"> and</w:t>
      </w:r>
      <w:r w:rsidR="00EB2C31" w:rsidRPr="007A6F05">
        <w:t xml:space="preserve"> </w:t>
      </w:r>
      <w:r w:rsidRPr="007A6F05">
        <w:t xml:space="preserve">qualifying sets provided by Smarter Balanced. </w:t>
      </w:r>
      <w:r w:rsidR="006E3323" w:rsidRPr="007A6F05">
        <w:t>Many of t</w:t>
      </w:r>
      <w:r w:rsidRPr="007A6F05">
        <w:t>hese sets were created during the original field</w:t>
      </w:r>
      <w:r w:rsidR="0037347D" w:rsidRPr="007A6F05">
        <w:t xml:space="preserve"> </w:t>
      </w:r>
      <w:r w:rsidRPr="007A6F05">
        <w:t xml:space="preserve">test scoring in 2014 and approved by Smarter Balanced. </w:t>
      </w:r>
      <w:r w:rsidR="00520BEB" w:rsidRPr="007A6F05">
        <w:t xml:space="preserve">Additional sets were created as new items were field-tested. </w:t>
      </w:r>
      <w:r w:rsidRPr="007A6F05">
        <w:t xml:space="preserve">The same anchor sets are used each year. Additionally, an annual review of the rater agreement and scoring materials </w:t>
      </w:r>
      <w:r w:rsidR="002C3EC5" w:rsidRPr="007A6F05">
        <w:t>is conducted</w:t>
      </w:r>
      <w:r w:rsidRPr="007A6F05">
        <w:t xml:space="preserve"> to inform the development of item-specific, supplemental training materials. </w:t>
      </w:r>
    </w:p>
    <w:p w14:paraId="6AC59536" w14:textId="569B126F" w:rsidR="0097012F" w:rsidRPr="007A6F05" w:rsidRDefault="0097012F" w:rsidP="007A6F05">
      <w:pPr>
        <w:rPr>
          <w:rFonts w:eastAsia="Batang"/>
        </w:rPr>
      </w:pPr>
      <w:r w:rsidRPr="007A6F05">
        <w:rPr>
          <w:rFonts w:eastAsia="Batang"/>
        </w:rPr>
        <w:t>Supplemental materials are developed each summer and implemented in the subsequent operational administration.</w:t>
      </w:r>
      <w:r w:rsidR="00A1355B" w:rsidRPr="007A6F05">
        <w:rPr>
          <w:rFonts w:eastAsia="Batang"/>
        </w:rPr>
        <w:t xml:space="preserve"> </w:t>
      </w:r>
      <w:r w:rsidR="00A1355B" w:rsidRPr="007A6F05">
        <w:t xml:space="preserve">These additional materials are developed with a focus on challenging areas identified during the previous operational administration, </w:t>
      </w:r>
      <w:r w:rsidR="00EF5786" w:rsidRPr="007A6F05">
        <w:t xml:space="preserve">as indicated by suboptimal rater accuracy (based on validity responses) or rater agreement. </w:t>
      </w:r>
      <w:r w:rsidR="00A1355B" w:rsidRPr="007A6F05">
        <w:t>Supplemental materials are also created for newly operational items for which MI identifies a need for additional examples. For instance, MI may find an approach to a math</w:t>
      </w:r>
      <w:r w:rsidR="007A4A4D" w:rsidRPr="007A6F05">
        <w:t>ematics</w:t>
      </w:r>
      <w:r w:rsidR="00A1355B" w:rsidRPr="007A6F05">
        <w:t xml:space="preserve"> item that was not encountered during field testing but appears frequently during operational scoring</w:t>
      </w:r>
      <w:r w:rsidR="00BD3748" w:rsidRPr="007A6F05">
        <w:t>,</w:t>
      </w:r>
      <w:r w:rsidR="00A1355B" w:rsidRPr="007A6F05">
        <w:t xml:space="preserve"> or an </w:t>
      </w:r>
      <w:r w:rsidR="00C84634" w:rsidRPr="007A6F05">
        <w:t xml:space="preserve">uncommon </w:t>
      </w:r>
      <w:r w:rsidR="00A1355B" w:rsidRPr="007A6F05">
        <w:t xml:space="preserve">but valid way to address a </w:t>
      </w:r>
      <w:r w:rsidR="004F3A0D" w:rsidRPr="007A6F05">
        <w:t>r</w:t>
      </w:r>
      <w:r w:rsidR="00A1355B" w:rsidRPr="007A6F05">
        <w:t xml:space="preserve">esearch prompt that is not reflected in the existing rubric. In these cases, MI provides examples of these specific approaches along with guidance on how to score them correctly. MI also supplements materials to provide raters with additional guidance for content-wide challenging spots—such as </w:t>
      </w:r>
      <w:r w:rsidR="0046534C" w:rsidRPr="007A6F05">
        <w:t>f</w:t>
      </w:r>
      <w:r w:rsidR="00A1355B" w:rsidRPr="007A6F05">
        <w:t>ull</w:t>
      </w:r>
      <w:r w:rsidR="0046534C" w:rsidRPr="007A6F05">
        <w:t>-w</w:t>
      </w:r>
      <w:r w:rsidR="00A1355B" w:rsidRPr="007A6F05">
        <w:t xml:space="preserve">rite </w:t>
      </w:r>
      <w:r w:rsidR="005170F3" w:rsidRPr="007A6F05">
        <w:t>conventions</w:t>
      </w:r>
      <w:r w:rsidR="00A1355B" w:rsidRPr="007A6F05">
        <w:t>—or to help them more accurately identify responses that should be flagged as nonscorable.</w:t>
      </w:r>
    </w:p>
    <w:p w14:paraId="38FA3B38" w14:textId="6473AAF2" w:rsidR="0097012F" w:rsidRPr="007A6F05" w:rsidRDefault="0097012F" w:rsidP="007A6F05">
      <w:r w:rsidRPr="007A6F05">
        <w:t xml:space="preserve">Once hired, raters are placed into a scoring group that corresponds to the </w:t>
      </w:r>
      <w:r w:rsidR="0082377F" w:rsidRPr="007A6F05">
        <w:t>content area</w:t>
      </w:r>
      <w:r w:rsidR="00D26E61" w:rsidRPr="007A6F05">
        <w:t xml:space="preserve"> and </w:t>
      </w:r>
      <w:r w:rsidRPr="007A6F05">
        <w:t xml:space="preserve">grade </w:t>
      </w:r>
      <w:r w:rsidR="00D26E61" w:rsidRPr="007A6F05">
        <w:t>level</w:t>
      </w:r>
      <w:r w:rsidRPr="007A6F05">
        <w:t xml:space="preserve"> that they are deemed best suited to score (based on work history and performance on past scoring projects). Raters are trained to score a specific item group of either </w:t>
      </w:r>
      <w:r w:rsidR="0039265E" w:rsidRPr="007A6F05">
        <w:t>short-answer</w:t>
      </w:r>
      <w:r w:rsidRPr="007A6F05">
        <w:t xml:space="preserve"> (research, brief write, reading, and mathematics) or </w:t>
      </w:r>
      <w:r w:rsidR="00A40286" w:rsidRPr="007A6F05">
        <w:t>WER</w:t>
      </w:r>
      <w:r w:rsidRPr="007A6F05">
        <w:t xml:space="preserve"> items. Within each item group, raters are divided into teams </w:t>
      </w:r>
      <w:r w:rsidR="00EF1F7C" w:rsidRPr="007A6F05">
        <w:t>and</w:t>
      </w:r>
      <w:r w:rsidRPr="007A6F05">
        <w:t xml:space="preserve"> supervised by team leaders and a scoring director. Each scoring director, team leader, and rater is assigned a unique </w:t>
      </w:r>
      <w:r w:rsidR="00B80C18" w:rsidRPr="007A6F05">
        <w:t>ID used to track</w:t>
      </w:r>
      <w:r w:rsidRPr="007A6F05">
        <w:t xml:space="preserve"> their scoring work throughout the scoring </w:t>
      </w:r>
      <w:r w:rsidR="0012596B" w:rsidRPr="007A6F05">
        <w:t>effort</w:t>
      </w:r>
      <w:r w:rsidRPr="007A6F05">
        <w:t>. The number of items an individual rater scores is minimized so that the rater becomes highly experienced in scoring responses to a given set of items.</w:t>
      </w:r>
    </w:p>
    <w:p w14:paraId="3ADDFDE8" w14:textId="50CF5BAB" w:rsidR="00E16CDC" w:rsidRPr="007A6F05" w:rsidRDefault="0097012F" w:rsidP="007A6F05">
      <w:r w:rsidRPr="007A6F05">
        <w:t>All raters</w:t>
      </w:r>
      <w:r w:rsidR="0046534C" w:rsidRPr="007A6F05">
        <w:t>,</w:t>
      </w:r>
      <w:r w:rsidRPr="007A6F05">
        <w:t xml:space="preserve"> experienced or not</w:t>
      </w:r>
      <w:r w:rsidR="0046534C" w:rsidRPr="007A6F05">
        <w:t>,</w:t>
      </w:r>
      <w:r w:rsidRPr="007A6F05">
        <w:t xml:space="preserve"> are required to train on all the anchor and training sets</w:t>
      </w:r>
      <w:r w:rsidR="00017608" w:rsidRPr="007A6F05">
        <w:t>.</w:t>
      </w:r>
      <w:r w:rsidRPr="007A6F05">
        <w:t xml:space="preserve"> </w:t>
      </w:r>
      <w:r w:rsidR="00CD37C0" w:rsidRPr="007A6F05">
        <w:t>Following</w:t>
      </w:r>
      <w:r w:rsidRPr="007A6F05">
        <w:t xml:space="preserve"> training</w:t>
      </w:r>
      <w:r w:rsidR="00B2699A" w:rsidRPr="007A6F05">
        <w:t xml:space="preserve"> and practice</w:t>
      </w:r>
      <w:r w:rsidRPr="007A6F05">
        <w:t xml:space="preserve">, </w:t>
      </w:r>
      <w:r w:rsidR="00B2699A" w:rsidRPr="007A6F05">
        <w:t xml:space="preserve">all raters were required </w:t>
      </w:r>
      <w:r w:rsidRPr="007A6F05">
        <w:t xml:space="preserve">to pass </w:t>
      </w:r>
      <w:r w:rsidR="00C77404" w:rsidRPr="007A6F05">
        <w:t>a</w:t>
      </w:r>
      <w:r w:rsidRPr="007A6F05">
        <w:t xml:space="preserve"> qualification to prove that they understand and can apply the criteria accurately. </w:t>
      </w:r>
      <w:r w:rsidR="00CF5FAC" w:rsidRPr="007A6F05">
        <w:t>The scoring director and team leaders had access to all practice and qualification results, which were reviewed to identify frequently misscored responses and inform initial monitoring and feedback needs.</w:t>
      </w:r>
      <w:r w:rsidR="00E16CDC" w:rsidRPr="007A6F05">
        <w:t xml:space="preserve"> </w:t>
      </w:r>
    </w:p>
    <w:p w14:paraId="08CADAB1" w14:textId="3FAE93DF" w:rsidR="00B86FEF" w:rsidRPr="007A6F05" w:rsidRDefault="0097012F" w:rsidP="007A6F05">
      <w:r w:rsidRPr="007A6F05">
        <w:lastRenderedPageBreak/>
        <w:t>Until a rater has trained and qualified successfully, the rater is not permitted to score any</w:t>
      </w:r>
      <w:r w:rsidR="00775DC9" w:rsidRPr="007A6F05">
        <w:t xml:space="preserve"> </w:t>
      </w:r>
      <w:r w:rsidRPr="007A6F05">
        <w:t xml:space="preserve">student responses. </w:t>
      </w:r>
      <w:r w:rsidR="00861D37" w:rsidRPr="007A6F05">
        <w:t>T</w:t>
      </w:r>
      <w:r w:rsidRPr="007A6F05">
        <w:t>raining</w:t>
      </w:r>
      <w:r w:rsidR="00861D37" w:rsidRPr="007A6F05">
        <w:t xml:space="preserve"> is </w:t>
      </w:r>
      <w:r w:rsidR="004B1679" w:rsidRPr="007A6F05">
        <w:t xml:space="preserve">structured </w:t>
      </w:r>
      <w:r w:rsidR="00861D37" w:rsidRPr="007A6F05">
        <w:t>carefully</w:t>
      </w:r>
      <w:r w:rsidRPr="007A6F05">
        <w:t xml:space="preserve"> so raters understand that all scoring decisions must be grounded in the training materials. In addition, raters learn how to navigate the anchor set, develop the knowledge and flexibility needed to evaluate or escalate a variety of responses, and retain the necessary consistency to score all responses accurately.</w:t>
      </w:r>
      <w:r w:rsidR="001519B8" w:rsidRPr="007A6F05">
        <w:t xml:space="preserve"> </w:t>
      </w:r>
    </w:p>
    <w:p w14:paraId="3418DD55" w14:textId="77777777" w:rsidR="009C2726" w:rsidRPr="007A6F05" w:rsidRDefault="009C2726" w:rsidP="007A6F05">
      <w:pPr>
        <w:pStyle w:val="Heading4"/>
        <w:rPr>
          <w:webHidden/>
        </w:rPr>
      </w:pPr>
      <w:bookmarkStart w:id="566" w:name="_Toc192488575"/>
      <w:r w:rsidRPr="007A6F05">
        <w:t>Training Processes</w:t>
      </w:r>
      <w:bookmarkEnd w:id="566"/>
    </w:p>
    <w:p w14:paraId="02673FEA" w14:textId="4AC3690E" w:rsidR="001519B8" w:rsidRPr="007A6F05" w:rsidRDefault="00154B22" w:rsidP="007A6F05">
      <w:pPr>
        <w:keepNext/>
        <w:keepLines/>
      </w:pPr>
      <w:r w:rsidRPr="007A6F05">
        <w:t>During</w:t>
      </w:r>
      <w:r w:rsidR="00B86FEF" w:rsidRPr="007A6F05">
        <w:t xml:space="preserve"> the 202</w:t>
      </w:r>
      <w:r w:rsidR="00432C70" w:rsidRPr="007A6F05">
        <w:t>3–24</w:t>
      </w:r>
      <w:r w:rsidR="00EB78D5" w:rsidRPr="007A6F05">
        <w:t xml:space="preserve"> scoring, </w:t>
      </w:r>
      <w:r w:rsidR="001519B8" w:rsidRPr="007A6F05">
        <w:t>all scoring personnel log</w:t>
      </w:r>
      <w:r w:rsidR="002D6142" w:rsidRPr="007A6F05">
        <w:t>ged</w:t>
      </w:r>
      <w:r w:rsidR="001519B8" w:rsidRPr="007A6F05">
        <w:t xml:space="preserve"> </w:t>
      </w:r>
      <w:r w:rsidR="003E25AC" w:rsidRPr="007A6F05">
        <w:t>o</w:t>
      </w:r>
      <w:r w:rsidR="001519B8" w:rsidRPr="007A6F05">
        <w:t xml:space="preserve">n to </w:t>
      </w:r>
      <w:r w:rsidR="00565BDC" w:rsidRPr="007A6F05">
        <w:t xml:space="preserve">the </w:t>
      </w:r>
      <w:r w:rsidR="001519B8" w:rsidRPr="007A6F05">
        <w:t xml:space="preserve">MI secure Scoring Resource Center (SRC). </w:t>
      </w:r>
      <w:r w:rsidR="00BC3FCA" w:rsidRPr="007A6F05">
        <w:t xml:space="preserve">The </w:t>
      </w:r>
      <w:r w:rsidR="001519B8" w:rsidRPr="007A6F05">
        <w:t>SRC include</w:t>
      </w:r>
      <w:r w:rsidR="00BC3FCA" w:rsidRPr="007A6F05">
        <w:t>d</w:t>
      </w:r>
      <w:r w:rsidR="001519B8" w:rsidRPr="007A6F05">
        <w:t xml:space="preserve"> all online training modules, serve</w:t>
      </w:r>
      <w:r w:rsidR="00BC3FCA" w:rsidRPr="007A6F05">
        <w:t>d</w:t>
      </w:r>
      <w:r w:rsidR="001519B8" w:rsidRPr="007A6F05">
        <w:t xml:space="preserve"> as the portal to </w:t>
      </w:r>
      <w:r w:rsidR="00F83CEB" w:rsidRPr="007A6F05">
        <w:t xml:space="preserve">the </w:t>
      </w:r>
      <w:r w:rsidR="001519B8" w:rsidRPr="007A6F05">
        <w:t>MI Virtual Scoring Center (VSC) interface, and maintain</w:t>
      </w:r>
      <w:r w:rsidR="00BC3FCA" w:rsidRPr="007A6F05">
        <w:t>ed</w:t>
      </w:r>
      <w:r w:rsidR="001519B8" w:rsidRPr="007A6F05">
        <w:t xml:space="preserve"> the data repository of all scoring reports used for rater monitoring. </w:t>
      </w:r>
      <w:r w:rsidR="00F83CEB" w:rsidRPr="007A6F05">
        <w:t xml:space="preserve">The </w:t>
      </w:r>
      <w:r w:rsidR="001519B8" w:rsidRPr="007A6F05">
        <w:t>MI training system (VSC Train) provide</w:t>
      </w:r>
      <w:r w:rsidR="00BC3FCA" w:rsidRPr="007A6F05">
        <w:t>d</w:t>
      </w:r>
      <w:r w:rsidR="001519B8" w:rsidRPr="007A6F05">
        <w:t xml:space="preserve"> a remote, secure application for training both team leaders and raters. VSC Train </w:t>
      </w:r>
      <w:r w:rsidR="00BC3FCA" w:rsidRPr="007A6F05">
        <w:t>delivered</w:t>
      </w:r>
      <w:r w:rsidR="001519B8" w:rsidRPr="007A6F05">
        <w:t xml:space="preserve"> a training lesson for each item that allow</w:t>
      </w:r>
      <w:r w:rsidR="00BC3FCA" w:rsidRPr="007A6F05">
        <w:t>ed</w:t>
      </w:r>
      <w:r w:rsidR="001519B8" w:rsidRPr="007A6F05">
        <w:t xml:space="preserve"> </w:t>
      </w:r>
      <w:r w:rsidR="00BC3FCA" w:rsidRPr="007A6F05">
        <w:t>each</w:t>
      </w:r>
      <w:r w:rsidR="001519B8" w:rsidRPr="007A6F05">
        <w:t xml:space="preserve"> trainee to complete the following steps:</w:t>
      </w:r>
    </w:p>
    <w:p w14:paraId="4E0B9427" w14:textId="77777777" w:rsidR="001519B8" w:rsidRPr="007A6F05" w:rsidRDefault="001519B8" w:rsidP="007A6F05">
      <w:pPr>
        <w:pStyle w:val="Numbered"/>
        <w:keepNext/>
        <w:ind w:left="864" w:hanging="288"/>
        <w:contextualSpacing/>
      </w:pPr>
      <w:r w:rsidRPr="007A6F05">
        <w:t>Review the anchor set(s)</w:t>
      </w:r>
    </w:p>
    <w:p w14:paraId="2D3F7317" w14:textId="77777777" w:rsidR="001519B8" w:rsidRPr="007A6F05" w:rsidRDefault="001519B8" w:rsidP="007A6F05">
      <w:pPr>
        <w:pStyle w:val="Numbered"/>
        <w:ind w:left="864" w:hanging="288"/>
        <w:contextualSpacing/>
      </w:pPr>
      <w:r w:rsidRPr="007A6F05">
        <w:t>Score the practice set(s)</w:t>
      </w:r>
    </w:p>
    <w:p w14:paraId="762EF871" w14:textId="77777777" w:rsidR="001519B8" w:rsidRPr="007A6F05" w:rsidRDefault="001519B8" w:rsidP="007A6F05">
      <w:pPr>
        <w:pStyle w:val="Numbered"/>
        <w:ind w:left="864" w:hanging="288"/>
        <w:contextualSpacing/>
      </w:pPr>
      <w:r w:rsidRPr="007A6F05">
        <w:t>Review an annotated version of the practice set(s) after submitting scores</w:t>
      </w:r>
    </w:p>
    <w:p w14:paraId="02FE0502" w14:textId="77777777" w:rsidR="001519B8" w:rsidRPr="007A6F05" w:rsidRDefault="001519B8" w:rsidP="007A6F05">
      <w:pPr>
        <w:pStyle w:val="Numbered"/>
        <w:ind w:left="864" w:hanging="288"/>
        <w:contextualSpacing/>
      </w:pPr>
      <w:r w:rsidRPr="007A6F05">
        <w:t>Score the qualification sets</w:t>
      </w:r>
    </w:p>
    <w:p w14:paraId="6612DE3D" w14:textId="25F1B306" w:rsidR="001519B8" w:rsidRPr="007A6F05" w:rsidRDefault="001519B8" w:rsidP="007A6F05">
      <w:r w:rsidRPr="007A6F05">
        <w:t>Training design varie</w:t>
      </w:r>
      <w:r w:rsidR="009B435F" w:rsidRPr="007A6F05">
        <w:t>d</w:t>
      </w:r>
      <w:r w:rsidRPr="007A6F05">
        <w:t xml:space="preserve"> slightly depending on Smarter Balanced item type:</w:t>
      </w:r>
    </w:p>
    <w:p w14:paraId="7CE4B30F" w14:textId="22AE6DBF" w:rsidR="001519B8" w:rsidRPr="007A6F05" w:rsidRDefault="00A40286" w:rsidP="007A6F05">
      <w:pPr>
        <w:pStyle w:val="bullets"/>
        <w:rPr>
          <w:rFonts w:eastAsia="SimSun"/>
        </w:rPr>
      </w:pPr>
      <w:r w:rsidRPr="007A6F05">
        <w:rPr>
          <w:rFonts w:eastAsia="SimSun"/>
          <w:b/>
          <w:bCs/>
        </w:rPr>
        <w:t>WER Items (</w:t>
      </w:r>
      <w:r w:rsidR="001519B8" w:rsidRPr="007A6F05">
        <w:rPr>
          <w:rFonts w:eastAsia="SimSun"/>
          <w:b/>
          <w:bCs/>
        </w:rPr>
        <w:t>Full</w:t>
      </w:r>
      <w:r w:rsidR="007D2126" w:rsidRPr="007A6F05">
        <w:rPr>
          <w:rFonts w:eastAsia="SimSun"/>
          <w:b/>
          <w:bCs/>
        </w:rPr>
        <w:t xml:space="preserve"> </w:t>
      </w:r>
      <w:r w:rsidR="001519B8" w:rsidRPr="007A6F05">
        <w:rPr>
          <w:rFonts w:eastAsia="SimSun"/>
          <w:b/>
          <w:bCs/>
        </w:rPr>
        <w:t>Writes</w:t>
      </w:r>
      <w:r w:rsidRPr="007A6F05">
        <w:rPr>
          <w:rFonts w:eastAsia="SimSun"/>
          <w:b/>
          <w:bCs/>
        </w:rPr>
        <w:t>)</w:t>
      </w:r>
      <w:r w:rsidR="001519B8" w:rsidRPr="007A6F05">
        <w:rPr>
          <w:rFonts w:eastAsia="SimSun"/>
          <w:b/>
          <w:bCs/>
        </w:rPr>
        <w:t>:</w:t>
      </w:r>
      <w:r w:rsidR="001519B8" w:rsidRPr="007A6F05">
        <w:rPr>
          <w:rFonts w:eastAsia="SimSun"/>
        </w:rPr>
        <w:t xml:space="preserve"> Raters train</w:t>
      </w:r>
      <w:r w:rsidR="009B435F" w:rsidRPr="007A6F05">
        <w:rPr>
          <w:rFonts w:eastAsia="SimSun"/>
        </w:rPr>
        <w:t>ed</w:t>
      </w:r>
      <w:r w:rsidR="001519B8" w:rsidRPr="007A6F05">
        <w:rPr>
          <w:rFonts w:eastAsia="SimSun"/>
        </w:rPr>
        <w:t xml:space="preserve"> and qualif</w:t>
      </w:r>
      <w:r w:rsidR="009B435F" w:rsidRPr="007A6F05">
        <w:rPr>
          <w:rFonts w:eastAsia="SimSun"/>
        </w:rPr>
        <w:t>ied</w:t>
      </w:r>
      <w:r w:rsidR="001519B8" w:rsidRPr="007A6F05">
        <w:rPr>
          <w:rFonts w:eastAsia="SimSun"/>
        </w:rPr>
        <w:t xml:space="preserve"> on a baseline training lesson for a grade </w:t>
      </w:r>
      <w:r w:rsidR="0027531D" w:rsidRPr="007A6F05">
        <w:rPr>
          <w:rFonts w:eastAsia="SimSun"/>
        </w:rPr>
        <w:t>level</w:t>
      </w:r>
      <w:r w:rsidR="001519B8" w:rsidRPr="007A6F05">
        <w:rPr>
          <w:rFonts w:eastAsia="SimSun"/>
        </w:rPr>
        <w:t xml:space="preserve"> and writing purpose (</w:t>
      </w:r>
      <w:r w:rsidR="00F74CCA" w:rsidRPr="007A6F05">
        <w:rPr>
          <w:rFonts w:eastAsia="SimSun"/>
        </w:rPr>
        <w:t>for example</w:t>
      </w:r>
      <w:r w:rsidR="001519B8" w:rsidRPr="007A6F05">
        <w:rPr>
          <w:rFonts w:eastAsia="SimSun"/>
        </w:rPr>
        <w:t xml:space="preserve">, </w:t>
      </w:r>
      <w:r w:rsidR="009B435F" w:rsidRPr="007A6F05">
        <w:rPr>
          <w:rFonts w:eastAsia="SimSun"/>
        </w:rPr>
        <w:t>g</w:t>
      </w:r>
      <w:r w:rsidR="001519B8" w:rsidRPr="007A6F05">
        <w:rPr>
          <w:rFonts w:eastAsia="SimSun"/>
        </w:rPr>
        <w:t xml:space="preserve">rade </w:t>
      </w:r>
      <w:r w:rsidR="009B435F" w:rsidRPr="007A6F05">
        <w:rPr>
          <w:rFonts w:eastAsia="SimSun"/>
        </w:rPr>
        <w:t>three</w:t>
      </w:r>
      <w:r w:rsidR="001519B8" w:rsidRPr="007A6F05">
        <w:rPr>
          <w:rFonts w:eastAsia="SimSun"/>
        </w:rPr>
        <w:t xml:space="preserve"> </w:t>
      </w:r>
      <w:r w:rsidR="009B435F" w:rsidRPr="007A6F05">
        <w:rPr>
          <w:rFonts w:eastAsia="SimSun"/>
        </w:rPr>
        <w:t>n</w:t>
      </w:r>
      <w:r w:rsidR="001519B8" w:rsidRPr="007A6F05">
        <w:rPr>
          <w:rFonts w:eastAsia="SimSun"/>
        </w:rPr>
        <w:t xml:space="preserve">arrative, </w:t>
      </w:r>
      <w:r w:rsidR="009B435F" w:rsidRPr="007A6F05">
        <w:rPr>
          <w:rFonts w:eastAsia="SimSun"/>
        </w:rPr>
        <w:t>g</w:t>
      </w:r>
      <w:r w:rsidR="001519B8" w:rsidRPr="007A6F05">
        <w:rPr>
          <w:rFonts w:eastAsia="SimSun"/>
        </w:rPr>
        <w:t xml:space="preserve">rade </w:t>
      </w:r>
      <w:r w:rsidR="009B435F" w:rsidRPr="007A6F05">
        <w:rPr>
          <w:rFonts w:eastAsia="SimSun"/>
        </w:rPr>
        <w:t>six</w:t>
      </w:r>
      <w:r w:rsidR="001519B8" w:rsidRPr="007A6F05">
        <w:rPr>
          <w:rFonts w:eastAsia="SimSun"/>
        </w:rPr>
        <w:t xml:space="preserve"> </w:t>
      </w:r>
      <w:r w:rsidR="009B435F" w:rsidRPr="007A6F05">
        <w:rPr>
          <w:rFonts w:eastAsia="SimSun"/>
        </w:rPr>
        <w:t>a</w:t>
      </w:r>
      <w:r w:rsidR="001519B8" w:rsidRPr="007A6F05">
        <w:rPr>
          <w:rFonts w:eastAsia="SimSun"/>
        </w:rPr>
        <w:t xml:space="preserve">rgumentative, etc.). After qualifying on the baseline, raters then </w:t>
      </w:r>
      <w:r w:rsidR="009B435F" w:rsidRPr="007A6F05">
        <w:rPr>
          <w:rFonts w:eastAsia="SimSun"/>
        </w:rPr>
        <w:t>took</w:t>
      </w:r>
      <w:r w:rsidR="001519B8" w:rsidRPr="007A6F05">
        <w:rPr>
          <w:rFonts w:eastAsia="SimSun"/>
        </w:rPr>
        <w:t xml:space="preserve"> qualifying sets for each item in that grade </w:t>
      </w:r>
      <w:r w:rsidR="00373766" w:rsidRPr="007A6F05">
        <w:rPr>
          <w:rFonts w:eastAsia="SimSun"/>
        </w:rPr>
        <w:t xml:space="preserve">level </w:t>
      </w:r>
      <w:r w:rsidR="001519B8" w:rsidRPr="007A6F05">
        <w:rPr>
          <w:rFonts w:eastAsia="SimSun"/>
        </w:rPr>
        <w:t xml:space="preserve">and purpose. Raters </w:t>
      </w:r>
      <w:r w:rsidR="009B435F" w:rsidRPr="007A6F05">
        <w:rPr>
          <w:rFonts w:eastAsia="SimSun"/>
        </w:rPr>
        <w:t>scored</w:t>
      </w:r>
      <w:r w:rsidR="001519B8" w:rsidRPr="007A6F05">
        <w:rPr>
          <w:rFonts w:eastAsia="SimSun"/>
        </w:rPr>
        <w:t xml:space="preserve"> only those items for which they passed the qualifying set.</w:t>
      </w:r>
    </w:p>
    <w:p w14:paraId="6CB642AE" w14:textId="4AD0B5FE" w:rsidR="001519B8" w:rsidRPr="007A6F05" w:rsidRDefault="004D22DB" w:rsidP="007A6F05">
      <w:pPr>
        <w:pStyle w:val="bullets"/>
        <w:rPr>
          <w:rFonts w:eastAsia="SimSun"/>
        </w:rPr>
      </w:pPr>
      <w:r w:rsidRPr="007A6F05">
        <w:rPr>
          <w:rFonts w:eastAsia="SimSun"/>
          <w:b/>
          <w:bCs/>
        </w:rPr>
        <w:t xml:space="preserve">ELA </w:t>
      </w:r>
      <w:r w:rsidR="001519B8" w:rsidRPr="007A6F05">
        <w:rPr>
          <w:rFonts w:eastAsia="SimSun"/>
          <w:b/>
          <w:bCs/>
        </w:rPr>
        <w:t>Brief Writes, Reading, and Research:</w:t>
      </w:r>
      <w:r w:rsidR="001519B8" w:rsidRPr="007A6F05">
        <w:rPr>
          <w:rFonts w:eastAsia="SimSun"/>
        </w:rPr>
        <w:t xml:space="preserve"> Raters train</w:t>
      </w:r>
      <w:r w:rsidR="009B435F" w:rsidRPr="007A6F05">
        <w:rPr>
          <w:rFonts w:eastAsia="SimSun"/>
        </w:rPr>
        <w:t>ed</w:t>
      </w:r>
      <w:r w:rsidR="001519B8" w:rsidRPr="007A6F05">
        <w:rPr>
          <w:rFonts w:eastAsia="SimSun"/>
        </w:rPr>
        <w:t xml:space="preserve"> and qualif</w:t>
      </w:r>
      <w:r w:rsidR="009B435F" w:rsidRPr="007A6F05">
        <w:rPr>
          <w:rFonts w:eastAsia="SimSun"/>
        </w:rPr>
        <w:t>ied</w:t>
      </w:r>
      <w:r w:rsidR="001519B8" w:rsidRPr="007A6F05">
        <w:rPr>
          <w:rFonts w:eastAsia="SimSun"/>
        </w:rPr>
        <w:t xml:space="preserve"> on a baseline lesson within a specific grade band and target. Qualification on the baseline lesson qualifie</w:t>
      </w:r>
      <w:r w:rsidR="009B435F" w:rsidRPr="007A6F05">
        <w:rPr>
          <w:rFonts w:eastAsia="SimSun"/>
        </w:rPr>
        <w:t>d</w:t>
      </w:r>
      <w:r w:rsidR="001519B8" w:rsidRPr="007A6F05">
        <w:rPr>
          <w:rFonts w:eastAsia="SimSun"/>
        </w:rPr>
        <w:t xml:space="preserve"> the rater to score all items in that grade band and target.</w:t>
      </w:r>
    </w:p>
    <w:p w14:paraId="2728ED59" w14:textId="2201BE87" w:rsidR="001519B8" w:rsidRPr="007A6F05" w:rsidRDefault="001519B8" w:rsidP="007A6F05">
      <w:pPr>
        <w:pStyle w:val="bullets"/>
      </w:pPr>
      <w:r w:rsidRPr="007A6F05">
        <w:rPr>
          <w:b/>
          <w:bCs/>
        </w:rPr>
        <w:t>Mathematics:</w:t>
      </w:r>
      <w:r w:rsidRPr="007A6F05">
        <w:t xml:space="preserve"> Raters train</w:t>
      </w:r>
      <w:r w:rsidR="00824478" w:rsidRPr="007A6F05">
        <w:t>ed</w:t>
      </w:r>
      <w:r w:rsidRPr="007A6F05">
        <w:t xml:space="preserve"> and qualif</w:t>
      </w:r>
      <w:r w:rsidR="00824478" w:rsidRPr="007A6F05">
        <w:t>ied</w:t>
      </w:r>
      <w:r w:rsidRPr="007A6F05">
        <w:t xml:space="preserve"> on baseline lessons within a specific grade band. Qualification on a baseline lesson qualifie</w:t>
      </w:r>
      <w:r w:rsidR="00824478" w:rsidRPr="007A6F05">
        <w:t>d</w:t>
      </w:r>
      <w:r w:rsidRPr="007A6F05">
        <w:t xml:space="preserve"> the rater to score that item and all items associated with it; for items with no associated items, training </w:t>
      </w:r>
      <w:r w:rsidR="00824478" w:rsidRPr="007A6F05">
        <w:t>was</w:t>
      </w:r>
      <w:r w:rsidRPr="007A6F05">
        <w:t xml:space="preserve"> for the specific item.</w:t>
      </w:r>
    </w:p>
    <w:p w14:paraId="0951CA3D" w14:textId="28D24A22" w:rsidR="00C43B61" w:rsidRPr="007A6F05" w:rsidRDefault="00C07859" w:rsidP="007A6F05">
      <w:r w:rsidRPr="007A6F05">
        <w:t>An additional validation stage supplemented full</w:t>
      </w:r>
      <w:r w:rsidR="00AA5970" w:rsidRPr="007A6F05">
        <w:t>-</w:t>
      </w:r>
      <w:r w:rsidRPr="007A6F05">
        <w:t>write, brief</w:t>
      </w:r>
      <w:r w:rsidR="00AA5970" w:rsidRPr="007A6F05">
        <w:t>-</w:t>
      </w:r>
      <w:r w:rsidRPr="007A6F05">
        <w:t xml:space="preserve">write, reading, and research rater qualification. Following the training and qualification steps described </w:t>
      </w:r>
      <w:r w:rsidR="00AF7070" w:rsidRPr="007A6F05">
        <w:t>previously</w:t>
      </w:r>
      <w:r w:rsidRPr="007A6F05">
        <w:t>, all prospective full</w:t>
      </w:r>
      <w:r w:rsidR="00AA5970" w:rsidRPr="007A6F05">
        <w:t>-</w:t>
      </w:r>
      <w:r w:rsidRPr="007A6F05">
        <w:t>write, brief</w:t>
      </w:r>
      <w:r w:rsidR="00AA5970" w:rsidRPr="007A6F05">
        <w:t>-</w:t>
      </w:r>
      <w:r w:rsidRPr="007A6F05">
        <w:t>write, reading, and research raters were required to score, for most items, a 20-response set of prescored student responses sourced from the prior test administration. Like the qualification step, raters were required to meet accuracy standards during this validation to score operational responses for a given item. Any raters who failed to meet validation accuracy standards were automatically disqualified from scoring the item despite having passed qualification. This additional validation matches the full</w:t>
      </w:r>
      <w:r w:rsidR="00AA5970" w:rsidRPr="007A6F05">
        <w:t>-</w:t>
      </w:r>
      <w:r w:rsidRPr="007A6F05">
        <w:t>write qualification methods that have been in place since the start of Smarter Balanced scoring in 2015 and adds an additional level of quality assurance</w:t>
      </w:r>
      <w:r w:rsidR="00FD4476" w:rsidRPr="007A6F05">
        <w:t xml:space="preserve"> (QA)</w:t>
      </w:r>
      <w:r w:rsidRPr="007A6F05">
        <w:t>.</w:t>
      </w:r>
    </w:p>
    <w:p w14:paraId="05CE3977" w14:textId="465E0DBA" w:rsidR="001A60DC" w:rsidRPr="007A6F05" w:rsidRDefault="001A60DC" w:rsidP="007A6F05">
      <w:r w:rsidRPr="007A6F05">
        <w:t xml:space="preserve">Rater training time varies by grade </w:t>
      </w:r>
      <w:r w:rsidR="009B6177" w:rsidRPr="007A6F05">
        <w:t>level</w:t>
      </w:r>
      <w:r w:rsidRPr="007A6F05">
        <w:t xml:space="preserve"> and content area. Training for </w:t>
      </w:r>
      <w:r w:rsidR="00540290" w:rsidRPr="007A6F05">
        <w:t>b</w:t>
      </w:r>
      <w:r w:rsidRPr="007A6F05">
        <w:t>rief</w:t>
      </w:r>
      <w:r w:rsidR="00540290" w:rsidRPr="007A6F05">
        <w:t>-w</w:t>
      </w:r>
      <w:r w:rsidRPr="007A6F05">
        <w:t xml:space="preserve">rite, </w:t>
      </w:r>
      <w:r w:rsidR="00540290" w:rsidRPr="007A6F05">
        <w:t>r</w:t>
      </w:r>
      <w:r w:rsidRPr="007A6F05">
        <w:t xml:space="preserve">eading, </w:t>
      </w:r>
      <w:r w:rsidR="00540290" w:rsidRPr="007A6F05">
        <w:t>r</w:t>
      </w:r>
      <w:r w:rsidRPr="007A6F05">
        <w:t xml:space="preserve">esearch, and </w:t>
      </w:r>
      <w:r w:rsidR="00540290" w:rsidRPr="007A6F05">
        <w:t>m</w:t>
      </w:r>
      <w:r w:rsidRPr="007A6F05">
        <w:t xml:space="preserve">athematics items can typically be accomplished in one day, while training for </w:t>
      </w:r>
      <w:r w:rsidR="00A40286" w:rsidRPr="007A6F05">
        <w:t>WER items</w:t>
      </w:r>
      <w:r w:rsidRPr="007A6F05">
        <w:t xml:space="preserve"> may take up to five days to complete. Raters generally </w:t>
      </w:r>
      <w:r w:rsidR="005E243C" w:rsidRPr="007A6F05">
        <w:t xml:space="preserve">worked </w:t>
      </w:r>
      <w:r w:rsidR="00C3569E" w:rsidRPr="007A6F05">
        <w:t>three to seven</w:t>
      </w:r>
      <w:r w:rsidR="005E243C" w:rsidRPr="007A6F05">
        <w:t xml:space="preserve"> hours per day. The hours worked per day were flexible, based on the raters’ shift </w:t>
      </w:r>
      <w:r w:rsidR="005E243C" w:rsidRPr="007A6F05">
        <w:lastRenderedPageBreak/>
        <w:t xml:space="preserve">preference and item(s) being scored. At a minimum, most raters scored 15 hours per week (day shift) or 10 hours per week (evening shift), with many scoring </w:t>
      </w:r>
      <w:r w:rsidR="00762ACE" w:rsidRPr="007A6F05">
        <w:t>more than</w:t>
      </w:r>
      <w:r w:rsidR="005E243C" w:rsidRPr="007A6F05">
        <w:t xml:space="preserve"> 30 hours per week (day shift) or 20 hours per week (evening shift).</w:t>
      </w:r>
    </w:p>
    <w:p w14:paraId="537F504A" w14:textId="01A46196" w:rsidR="001A60DC" w:rsidRPr="007A6F05" w:rsidRDefault="001A60DC" w:rsidP="007A6F05">
      <w:r w:rsidRPr="007A6F05">
        <w:t xml:space="preserve">In addition to item-specific </w:t>
      </w:r>
      <w:r w:rsidR="00B85B53" w:rsidRPr="007A6F05">
        <w:t>scoring specifications</w:t>
      </w:r>
      <w:r w:rsidRPr="007A6F05">
        <w:t xml:space="preserve">, a variety of substantive procedural and policy information </w:t>
      </w:r>
      <w:r w:rsidR="00A00481" w:rsidRPr="007A6F05">
        <w:t>was</w:t>
      </w:r>
      <w:r w:rsidRPr="007A6F05">
        <w:t xml:space="preserve"> provided to each trainee</w:t>
      </w:r>
      <w:r w:rsidR="00AA7951" w:rsidRPr="007A6F05">
        <w:t xml:space="preserve"> during training</w:t>
      </w:r>
      <w:r w:rsidR="00912861" w:rsidRPr="007A6F05">
        <w:t>.</w:t>
      </w:r>
      <w:r w:rsidR="0030215B" w:rsidRPr="007A6F05">
        <w:t xml:space="preserve"> </w:t>
      </w:r>
      <w:r w:rsidR="00354A60" w:rsidRPr="007A6F05">
        <w:t>These included instructions for how to identify and flag particular types of responses as well as how to communicate with leadership during hand scoring.</w:t>
      </w:r>
    </w:p>
    <w:p w14:paraId="58ADBF18" w14:textId="557EC075" w:rsidR="0028343C" w:rsidRPr="007A6F05" w:rsidRDefault="0028343C" w:rsidP="007A6F05">
      <w:r w:rsidRPr="007A6F05">
        <w:t>Raters were trained to recognize nonscorable responses</w:t>
      </w:r>
      <w:r w:rsidR="008E7277" w:rsidRPr="007A6F05">
        <w:t>;</w:t>
      </w:r>
      <w:r w:rsidRPr="007A6F05">
        <w:t xml:space="preserve"> these responses were systematically routed to scoring supervisors for final condition-code assignment per Smarter Balanced requirements. For some item types, such as essays, condition-code responses were scored by scoring leaders trained to specialize in the scoring of these types of responses.</w:t>
      </w:r>
    </w:p>
    <w:p w14:paraId="1C88E692" w14:textId="6A2D04B6" w:rsidR="0028343C" w:rsidRPr="007A6F05" w:rsidRDefault="7E03AD64" w:rsidP="007A6F05">
      <w:r w:rsidRPr="007A6F05">
        <w:t xml:space="preserve">An “alerts” procedure was explained to raters during training sessions, where raters </w:t>
      </w:r>
      <w:r w:rsidR="2DF14CBF" w:rsidRPr="007A6F05">
        <w:t>were</w:t>
      </w:r>
      <w:r w:rsidRPr="007A6F05">
        <w:t xml:space="preserve"> trained to recognize “alerts” in their various forms, including those for suicide, criminal activity, alcohol or drug use, extreme depression, violence, rape, sexual or physical abuse, self-harm, intent to harm others, and neglect. </w:t>
      </w:r>
    </w:p>
    <w:p w14:paraId="159E2B38" w14:textId="68E2C068" w:rsidR="0028343C" w:rsidRPr="007A6F05" w:rsidRDefault="0028343C" w:rsidP="007A6F05">
      <w:r w:rsidRPr="007A6F05">
        <w:t>The training process, including this additional information, ensured that raters were fully prepared to hand</w:t>
      </w:r>
      <w:r w:rsidR="00D35A24" w:rsidRPr="007A6F05">
        <w:t xml:space="preserve"> </w:t>
      </w:r>
      <w:r w:rsidRPr="007A6F05">
        <w:t>score responses and understood all responsibilities and scoring requirements before they began operational scoring.</w:t>
      </w:r>
    </w:p>
    <w:p w14:paraId="4C04CE44" w14:textId="63F6FA29" w:rsidR="00A74383" w:rsidRPr="007A6F05" w:rsidRDefault="00A74383" w:rsidP="007A6F05">
      <w:r w:rsidRPr="007A6F05">
        <w:t xml:space="preserve">Following training, all materials </w:t>
      </w:r>
      <w:r w:rsidR="00A00481" w:rsidRPr="007A6F05">
        <w:t>were</w:t>
      </w:r>
      <w:r w:rsidRPr="007A6F05">
        <w:t xml:space="preserve"> made available during scoring via the VSC Score Resource Library to ensure that all scoring staff </w:t>
      </w:r>
      <w:r w:rsidR="00A00481" w:rsidRPr="007A6F05">
        <w:t>could</w:t>
      </w:r>
      <w:r w:rsidRPr="007A6F05">
        <w:t xml:space="preserve"> refer to them throughout the scoring effort. This library include</w:t>
      </w:r>
      <w:r w:rsidR="00A00481" w:rsidRPr="007A6F05">
        <w:t>d</w:t>
      </w:r>
      <w:r w:rsidRPr="007A6F05">
        <w:t xml:space="preserve"> the item and rubric, the annotated anchor and practice sets, and any </w:t>
      </w:r>
      <w:r w:rsidR="007436F5" w:rsidRPr="007A6F05">
        <w:t xml:space="preserve">associated </w:t>
      </w:r>
      <w:r w:rsidRPr="007A6F05">
        <w:t>supplemental materials</w:t>
      </w:r>
      <w:r w:rsidR="007436F5" w:rsidRPr="007A6F05">
        <w:t>.</w:t>
      </w:r>
    </w:p>
    <w:p w14:paraId="7DD4A854" w14:textId="2E1E445F" w:rsidR="00551678" w:rsidRPr="007A6F05" w:rsidRDefault="009E236B" w:rsidP="007A6F05">
      <w:r w:rsidRPr="007A6F05">
        <w:t>When scoring, r</w:t>
      </w:r>
      <w:r w:rsidR="00A74383" w:rsidRPr="007A6F05">
        <w:t xml:space="preserve">aters </w:t>
      </w:r>
      <w:r w:rsidR="00A00481" w:rsidRPr="007A6F05">
        <w:t>had</w:t>
      </w:r>
      <w:r w:rsidR="00A74383" w:rsidRPr="007A6F05">
        <w:t xml:space="preserve"> access only to those items for which they </w:t>
      </w:r>
      <w:r w:rsidR="00A00481" w:rsidRPr="007A6F05">
        <w:t>had</w:t>
      </w:r>
      <w:r w:rsidR="00A74383" w:rsidRPr="007A6F05">
        <w:t xml:space="preserve"> successfully trained and qualified. </w:t>
      </w:r>
      <w:r w:rsidR="00BD2F11" w:rsidRPr="007A6F05">
        <w:t>The</w:t>
      </w:r>
      <w:r w:rsidR="00A74383" w:rsidRPr="007A6F05">
        <w:t xml:space="preserve"> hand</w:t>
      </w:r>
      <w:r w:rsidR="00B15456" w:rsidRPr="007A6F05">
        <w:t xml:space="preserve"> </w:t>
      </w:r>
      <w:r w:rsidR="00A74383" w:rsidRPr="007A6F05">
        <w:t xml:space="preserve">scoring system </w:t>
      </w:r>
      <w:r w:rsidR="006C1141" w:rsidRPr="007A6F05">
        <w:t>sorts individual student responses into small sets of 5</w:t>
      </w:r>
      <w:r w:rsidR="0031244F" w:rsidRPr="007A6F05">
        <w:t xml:space="preserve"> to </w:t>
      </w:r>
      <w:r w:rsidR="006C1141" w:rsidRPr="007A6F05">
        <w:t xml:space="preserve">10, grouped by item. When a rater is qualified to score multiple items, this approach eases cognitive load by presenting the rater with a scoring set in which all responses relate to the same item. </w:t>
      </w:r>
    </w:p>
    <w:p w14:paraId="248FD25F" w14:textId="66570782" w:rsidR="001A60DC" w:rsidRPr="007A6F05" w:rsidRDefault="001A60DC" w:rsidP="007A6F05">
      <w:pPr>
        <w:rPr>
          <w:rFonts w:eastAsia="Batang"/>
        </w:rPr>
      </w:pPr>
      <w:r w:rsidRPr="007A6F05">
        <w:rPr>
          <w:rFonts w:eastAsia="Batang"/>
        </w:rPr>
        <w:t xml:space="preserve">Multiple strategies </w:t>
      </w:r>
      <w:r w:rsidR="00551678" w:rsidRPr="007A6F05">
        <w:rPr>
          <w:rFonts w:eastAsia="Batang"/>
        </w:rPr>
        <w:t>were</w:t>
      </w:r>
      <w:r w:rsidRPr="007A6F05">
        <w:rPr>
          <w:rFonts w:eastAsia="Batang"/>
        </w:rPr>
        <w:t xml:space="preserve"> employed to minimize rater bias. First, raters </w:t>
      </w:r>
      <w:r w:rsidR="00551678" w:rsidRPr="007A6F05">
        <w:rPr>
          <w:rFonts w:eastAsia="Batang"/>
        </w:rPr>
        <w:t>did</w:t>
      </w:r>
      <w:r w:rsidRPr="007A6F05">
        <w:rPr>
          <w:rFonts w:eastAsia="Batang"/>
        </w:rPr>
        <w:t xml:space="preserve"> not have access to any student identifiers. Unless the students sign</w:t>
      </w:r>
      <w:r w:rsidR="00152564" w:rsidRPr="007A6F05">
        <w:rPr>
          <w:rFonts w:eastAsia="Batang"/>
        </w:rPr>
        <w:t>ed</w:t>
      </w:r>
      <w:r w:rsidRPr="007A6F05">
        <w:rPr>
          <w:rFonts w:eastAsia="Batang"/>
        </w:rPr>
        <w:t xml:space="preserve"> their names, wr</w:t>
      </w:r>
      <w:r w:rsidR="00152564" w:rsidRPr="007A6F05">
        <w:rPr>
          <w:rFonts w:eastAsia="Batang"/>
        </w:rPr>
        <w:t>o</w:t>
      </w:r>
      <w:r w:rsidRPr="007A6F05">
        <w:rPr>
          <w:rFonts w:eastAsia="Batang"/>
        </w:rPr>
        <w:t>te about their hometowns, or in some way provide</w:t>
      </w:r>
      <w:r w:rsidR="00152564" w:rsidRPr="007A6F05">
        <w:rPr>
          <w:rFonts w:eastAsia="Batang"/>
        </w:rPr>
        <w:t>d</w:t>
      </w:r>
      <w:r w:rsidRPr="007A6F05">
        <w:rPr>
          <w:rFonts w:eastAsia="Batang"/>
        </w:rPr>
        <w:t xml:space="preserve"> other identifying information as part of their response, the raters </w:t>
      </w:r>
      <w:r w:rsidR="00551678" w:rsidRPr="007A6F05">
        <w:rPr>
          <w:rFonts w:eastAsia="Batang"/>
        </w:rPr>
        <w:t>had</w:t>
      </w:r>
      <w:r w:rsidRPr="007A6F05">
        <w:rPr>
          <w:rFonts w:eastAsia="Batang"/>
        </w:rPr>
        <w:t xml:space="preserve"> no knowledge of student characteristics. Second, all raters </w:t>
      </w:r>
      <w:r w:rsidR="00551678" w:rsidRPr="007A6F05">
        <w:rPr>
          <w:rFonts w:eastAsia="Batang"/>
        </w:rPr>
        <w:t>were</w:t>
      </w:r>
      <w:r w:rsidRPr="007A6F05">
        <w:rPr>
          <w:rFonts w:eastAsia="Batang"/>
        </w:rPr>
        <w:t xml:space="preserve"> trained using Smarter Balanced–provided materials, which were approved as unbiased examples of responses at the various score points. Training involve</w:t>
      </w:r>
      <w:r w:rsidR="00551678" w:rsidRPr="007A6F05">
        <w:rPr>
          <w:rFonts w:eastAsia="Batang"/>
        </w:rPr>
        <w:t>d</w:t>
      </w:r>
      <w:r w:rsidRPr="007A6F05">
        <w:rPr>
          <w:rFonts w:eastAsia="Batang"/>
        </w:rPr>
        <w:t xml:space="preserve"> constant comparisons with the rubric and anchor papers so that raters’ judgments </w:t>
      </w:r>
      <w:r w:rsidR="00551678" w:rsidRPr="007A6F05">
        <w:rPr>
          <w:rFonts w:eastAsia="Batang"/>
        </w:rPr>
        <w:t>were</w:t>
      </w:r>
      <w:r w:rsidRPr="007A6F05">
        <w:rPr>
          <w:rFonts w:eastAsia="Batang"/>
        </w:rPr>
        <w:t xml:space="preserve"> based solely on the scoring criteria. Finally, following training, a cycle of diagnosis and feedback </w:t>
      </w:r>
      <w:r w:rsidR="00551678" w:rsidRPr="007A6F05">
        <w:rPr>
          <w:rFonts w:eastAsia="Batang"/>
        </w:rPr>
        <w:t>was</w:t>
      </w:r>
      <w:r w:rsidRPr="007A6F05">
        <w:rPr>
          <w:rFonts w:eastAsia="Batang"/>
        </w:rPr>
        <w:t xml:space="preserve"> maintained to identify any issues. Specifically, raters </w:t>
      </w:r>
      <w:r w:rsidR="00551678" w:rsidRPr="007A6F05">
        <w:rPr>
          <w:rFonts w:eastAsia="Batang"/>
        </w:rPr>
        <w:t>were</w:t>
      </w:r>
      <w:r w:rsidRPr="007A6F05">
        <w:rPr>
          <w:rFonts w:eastAsia="Batang"/>
        </w:rPr>
        <w:t xml:space="preserve"> closely monitored during scoring</w:t>
      </w:r>
      <w:r w:rsidR="003E7841" w:rsidRPr="007A6F05">
        <w:rPr>
          <w:rFonts w:eastAsia="Batang"/>
        </w:rPr>
        <w:t>;</w:t>
      </w:r>
      <w:r w:rsidRPr="007A6F05">
        <w:rPr>
          <w:rFonts w:eastAsia="Batang"/>
        </w:rPr>
        <w:t xml:space="preserve"> and any instance of</w:t>
      </w:r>
      <w:r w:rsidR="003E7841" w:rsidRPr="007A6F05">
        <w:rPr>
          <w:rFonts w:eastAsia="Batang"/>
        </w:rPr>
        <w:t xml:space="preserve"> a</w:t>
      </w:r>
      <w:r w:rsidRPr="007A6F05">
        <w:rPr>
          <w:rFonts w:eastAsia="Batang"/>
        </w:rPr>
        <w:t xml:space="preserve"> rater making scoring decisions based on anything except the criteria </w:t>
      </w:r>
      <w:r w:rsidR="003E7841" w:rsidRPr="007A6F05">
        <w:rPr>
          <w:rFonts w:eastAsia="Batang"/>
        </w:rPr>
        <w:t>was</w:t>
      </w:r>
      <w:r w:rsidRPr="007A6F05">
        <w:rPr>
          <w:rFonts w:eastAsia="Batang"/>
        </w:rPr>
        <w:t xml:space="preserve"> discussed with the rater. After this feedback </w:t>
      </w:r>
      <w:r w:rsidR="003E7841" w:rsidRPr="007A6F05">
        <w:rPr>
          <w:rFonts w:eastAsia="Batang"/>
        </w:rPr>
        <w:t>was</w:t>
      </w:r>
      <w:r w:rsidRPr="007A6F05">
        <w:rPr>
          <w:rFonts w:eastAsia="Batang"/>
        </w:rPr>
        <w:t xml:space="preserve"> provided, raters </w:t>
      </w:r>
      <w:r w:rsidR="003E7841" w:rsidRPr="007A6F05">
        <w:rPr>
          <w:rFonts w:eastAsia="Batang"/>
        </w:rPr>
        <w:t>were</w:t>
      </w:r>
      <w:r w:rsidRPr="007A6F05">
        <w:rPr>
          <w:rFonts w:eastAsia="Batang"/>
        </w:rPr>
        <w:t xml:space="preserve"> further monitored</w:t>
      </w:r>
      <w:r w:rsidR="003E7841" w:rsidRPr="007A6F05">
        <w:rPr>
          <w:rFonts w:eastAsia="Batang"/>
        </w:rPr>
        <w:t>.</w:t>
      </w:r>
      <w:r w:rsidRPr="007A6F05">
        <w:rPr>
          <w:rFonts w:eastAsia="Batang"/>
        </w:rPr>
        <w:t xml:space="preserve"> </w:t>
      </w:r>
      <w:r w:rsidR="003E7841" w:rsidRPr="007A6F05">
        <w:rPr>
          <w:rFonts w:eastAsia="Batang"/>
        </w:rPr>
        <w:t>A</w:t>
      </w:r>
      <w:r w:rsidRPr="007A6F05">
        <w:rPr>
          <w:rFonts w:eastAsia="Batang"/>
        </w:rPr>
        <w:t>ny</w:t>
      </w:r>
      <w:r w:rsidR="003E7841" w:rsidRPr="007A6F05">
        <w:rPr>
          <w:rFonts w:eastAsia="Batang"/>
        </w:rPr>
        <w:t xml:space="preserve"> </w:t>
      </w:r>
      <w:r w:rsidR="00474D73" w:rsidRPr="007A6F05">
        <w:rPr>
          <w:rFonts w:eastAsia="Batang"/>
        </w:rPr>
        <w:t xml:space="preserve">rater </w:t>
      </w:r>
      <w:r w:rsidR="003E7841" w:rsidRPr="007A6F05">
        <w:rPr>
          <w:rFonts w:eastAsia="Batang"/>
        </w:rPr>
        <w:t>who</w:t>
      </w:r>
      <w:r w:rsidRPr="007A6F05">
        <w:rPr>
          <w:rFonts w:eastAsia="Batang"/>
        </w:rPr>
        <w:t xml:space="preserve"> continue</w:t>
      </w:r>
      <w:r w:rsidR="003E7841" w:rsidRPr="007A6F05">
        <w:rPr>
          <w:rFonts w:eastAsia="Batang"/>
        </w:rPr>
        <w:t>d</w:t>
      </w:r>
      <w:r w:rsidRPr="007A6F05">
        <w:rPr>
          <w:rFonts w:eastAsia="Batang"/>
        </w:rPr>
        <w:t xml:space="preserve"> to exhibit bias after receiving a reasonable amount of feedback</w:t>
      </w:r>
      <w:r w:rsidR="003E7841" w:rsidRPr="007A6F05">
        <w:rPr>
          <w:rFonts w:eastAsia="Batang"/>
        </w:rPr>
        <w:t xml:space="preserve"> was</w:t>
      </w:r>
      <w:r w:rsidRPr="007A6F05">
        <w:rPr>
          <w:rFonts w:eastAsia="Batang"/>
        </w:rPr>
        <w:t xml:space="preserve"> dismissed.</w:t>
      </w:r>
    </w:p>
    <w:p w14:paraId="00E39C54" w14:textId="4FB79AA3" w:rsidR="0019553D" w:rsidRPr="007A6F05" w:rsidRDefault="001A60DC" w:rsidP="007A6F05">
      <w:r w:rsidRPr="007A6F05">
        <w:t>MI also implement</w:t>
      </w:r>
      <w:r w:rsidR="00D6581A" w:rsidRPr="007A6F05">
        <w:t>ed</w:t>
      </w:r>
      <w:r w:rsidRPr="007A6F05">
        <w:t xml:space="preserve"> a series of automated score verifications to ensure the accuracy of scores. For example, MI conduct</w:t>
      </w:r>
      <w:r w:rsidR="00D6581A" w:rsidRPr="007A6F05">
        <w:t>ed</w:t>
      </w:r>
      <w:r w:rsidRPr="007A6F05">
        <w:t xml:space="preserve"> a blank check </w:t>
      </w:r>
      <w:r w:rsidR="00D6581A" w:rsidRPr="007A6F05">
        <w:t>that</w:t>
      </w:r>
      <w:r w:rsidRPr="007A6F05">
        <w:t xml:space="preserve"> reset scores when a condition code of “blank” </w:t>
      </w:r>
      <w:r w:rsidR="00D6581A" w:rsidRPr="007A6F05">
        <w:t>was</w:t>
      </w:r>
      <w:r w:rsidRPr="007A6F05">
        <w:t xml:space="preserve"> assigned to a response </w:t>
      </w:r>
      <w:r w:rsidR="00D6581A" w:rsidRPr="007A6F05">
        <w:t>with</w:t>
      </w:r>
      <w:r w:rsidRPr="007A6F05">
        <w:t xml:space="preserve"> one or more characters in the response string (</w:t>
      </w:r>
      <w:r w:rsidR="00F74CCA" w:rsidRPr="007A6F05">
        <w:t>for example</w:t>
      </w:r>
      <w:r w:rsidRPr="007A6F05">
        <w:t xml:space="preserve">, a response </w:t>
      </w:r>
      <w:r w:rsidR="00CD5DEF" w:rsidRPr="007A6F05">
        <w:t>composed</w:t>
      </w:r>
      <w:r w:rsidRPr="007A6F05">
        <w:t xml:space="preserve"> of spaces or tabs). In this case,</w:t>
      </w:r>
      <w:r w:rsidR="00D6581A" w:rsidRPr="007A6F05">
        <w:t xml:space="preserve"> the score was recorded</w:t>
      </w:r>
      <w:r w:rsidRPr="007A6F05">
        <w:t xml:space="preserve"> only after three independent raters assigned a condition code of “blank” to a response that </w:t>
      </w:r>
      <w:r w:rsidRPr="007A6F05">
        <w:lastRenderedPageBreak/>
        <w:t>appear</w:t>
      </w:r>
      <w:r w:rsidR="00D6581A" w:rsidRPr="007A6F05">
        <w:t>ed</w:t>
      </w:r>
      <w:r w:rsidRPr="007A6F05">
        <w:t xml:space="preserve"> blank but include</w:t>
      </w:r>
      <w:r w:rsidR="00D6581A" w:rsidRPr="007A6F05">
        <w:t>d</w:t>
      </w:r>
      <w:r w:rsidRPr="007A6F05">
        <w:t xml:space="preserve"> characters in the response string. A similar check </w:t>
      </w:r>
      <w:r w:rsidR="00D6581A" w:rsidRPr="007A6F05">
        <w:t>was</w:t>
      </w:r>
      <w:r w:rsidRPr="007A6F05">
        <w:t xml:space="preserve"> run when a score or condition code other than “blank” </w:t>
      </w:r>
      <w:r w:rsidR="0019553D" w:rsidRPr="007A6F05">
        <w:t>was</w:t>
      </w:r>
      <w:r w:rsidRPr="007A6F05">
        <w:t xml:space="preserve"> assigned to a response that include</w:t>
      </w:r>
      <w:r w:rsidR="0019553D" w:rsidRPr="007A6F05">
        <w:t>d</w:t>
      </w:r>
      <w:r w:rsidRPr="007A6F05">
        <w:t xml:space="preserve"> no characters in the response string. </w:t>
      </w:r>
    </w:p>
    <w:p w14:paraId="6923FF90" w14:textId="23359626" w:rsidR="001A60DC" w:rsidRPr="007A6F05" w:rsidRDefault="001A60DC" w:rsidP="007A6F05">
      <w:r w:rsidRPr="007A6F05">
        <w:t>Automatic resetting of double-scored responses when two raters assign</w:t>
      </w:r>
      <w:r w:rsidR="0019553D" w:rsidRPr="007A6F05">
        <w:t>ed</w:t>
      </w:r>
      <w:r w:rsidRPr="007A6F05">
        <w:t xml:space="preserve"> nonadjacent scores, mismatched condition codes, or a combination of a condition code and a numeric score provide</w:t>
      </w:r>
      <w:r w:rsidR="0019553D" w:rsidRPr="007A6F05">
        <w:t>d</w:t>
      </w:r>
      <w:r w:rsidRPr="007A6F05">
        <w:t xml:space="preserve"> an additional score verification. In addition to automatically resetting and rescoring these responses, the raters’ information </w:t>
      </w:r>
      <w:r w:rsidR="0019553D" w:rsidRPr="007A6F05">
        <w:t>was</w:t>
      </w:r>
      <w:r w:rsidRPr="007A6F05">
        <w:t xml:space="preserve"> captured in a report and reviewed by </w:t>
      </w:r>
      <w:r w:rsidR="001A35EA" w:rsidRPr="007A6F05">
        <w:t>s</w:t>
      </w:r>
      <w:r w:rsidRPr="007A6F05">
        <w:t xml:space="preserve">coring </w:t>
      </w:r>
      <w:r w:rsidR="001A35EA" w:rsidRPr="007A6F05">
        <w:t>d</w:t>
      </w:r>
      <w:r w:rsidRPr="007A6F05">
        <w:t>irectors, one of many tools used to determine retraining needs.</w:t>
      </w:r>
    </w:p>
    <w:p w14:paraId="33A87B9B" w14:textId="535678D9" w:rsidR="00565D2F" w:rsidRPr="007A6F05" w:rsidRDefault="00565D2F" w:rsidP="007A6F05">
      <w:pPr>
        <w:pStyle w:val="Heading5"/>
        <w:rPr>
          <w:webHidden/>
        </w:rPr>
      </w:pPr>
      <w:r w:rsidRPr="007A6F05">
        <w:t>English Language Arts/Literacy Performance Task Extended</w:t>
      </w:r>
      <w:r w:rsidR="00DB7EDC" w:rsidRPr="007A6F05">
        <w:t> </w:t>
      </w:r>
      <w:r w:rsidRPr="007A6F05">
        <w:t>Writing Tasks</w:t>
      </w:r>
    </w:p>
    <w:p w14:paraId="27F7466D" w14:textId="248447C0" w:rsidR="00D04167" w:rsidRPr="007A6F05" w:rsidRDefault="00D04167" w:rsidP="007A6F05">
      <w:r w:rsidRPr="007A6F05">
        <w:t>Baseline anchor sets for each writing purpose (</w:t>
      </w:r>
      <w:r w:rsidR="00F74CCA" w:rsidRPr="007A6F05">
        <w:t>for example</w:t>
      </w:r>
      <w:r w:rsidRPr="007A6F05">
        <w:t>, informational writing or explanatory writing) were used to train raters on each of the writing traits―</w:t>
      </w:r>
      <w:r w:rsidR="005520A9" w:rsidRPr="007A6F05">
        <w:t>o</w:t>
      </w:r>
      <w:r w:rsidRPr="007A6F05">
        <w:t xml:space="preserve">rganization and </w:t>
      </w:r>
      <w:r w:rsidR="005520A9" w:rsidRPr="007A6F05">
        <w:t>p</w:t>
      </w:r>
      <w:r w:rsidRPr="007A6F05">
        <w:t xml:space="preserve">urpose, </w:t>
      </w:r>
      <w:r w:rsidR="005520A9" w:rsidRPr="007A6F05">
        <w:t>e</w:t>
      </w:r>
      <w:r w:rsidRPr="007A6F05">
        <w:t xml:space="preserve">vidence and </w:t>
      </w:r>
      <w:r w:rsidR="005520A9" w:rsidRPr="007A6F05">
        <w:t>e</w:t>
      </w:r>
      <w:r w:rsidRPr="007A6F05">
        <w:t xml:space="preserve">laboration or </w:t>
      </w:r>
      <w:r w:rsidR="005520A9" w:rsidRPr="007A6F05">
        <w:t>d</w:t>
      </w:r>
      <w:r w:rsidRPr="007A6F05">
        <w:t xml:space="preserve">evelopment and </w:t>
      </w:r>
      <w:r w:rsidR="005520A9" w:rsidRPr="007A6F05">
        <w:t>e</w:t>
      </w:r>
      <w:r w:rsidRPr="007A6F05">
        <w:t xml:space="preserve">laboration, and </w:t>
      </w:r>
      <w:r w:rsidR="005520A9" w:rsidRPr="007A6F05">
        <w:t>c</w:t>
      </w:r>
      <w:r w:rsidRPr="007A6F05">
        <w:t>onventions—within a particular grade band. The writing purposes are narrative, informational, and opinion at grades three through five; narrative, informational, and argumentative at grades six through eight; and explanatory and argumentative at grade eleven.</w:t>
      </w:r>
    </w:p>
    <w:p w14:paraId="54559545" w14:textId="6183C5C3" w:rsidR="00D04167" w:rsidRPr="007A6F05" w:rsidRDefault="00D04167" w:rsidP="007A6F05">
      <w:r w:rsidRPr="007A6F05">
        <w:t xml:space="preserve">For all writing purposes, </w:t>
      </w:r>
      <w:r w:rsidR="005520A9" w:rsidRPr="007A6F05">
        <w:t>o</w:t>
      </w:r>
      <w:r w:rsidRPr="007A6F05">
        <w:t xml:space="preserve">rganization and </w:t>
      </w:r>
      <w:r w:rsidR="005520A9" w:rsidRPr="007A6F05">
        <w:t>p</w:t>
      </w:r>
      <w:r w:rsidRPr="007A6F05">
        <w:t xml:space="preserve">urpose is the first trait and </w:t>
      </w:r>
      <w:r w:rsidR="005520A9" w:rsidRPr="007A6F05">
        <w:t>c</w:t>
      </w:r>
      <w:r w:rsidRPr="007A6F05">
        <w:t xml:space="preserve">onventions is the third trait. Evidence and </w:t>
      </w:r>
      <w:r w:rsidR="005520A9" w:rsidRPr="007A6F05">
        <w:t>e</w:t>
      </w:r>
      <w:r w:rsidRPr="007A6F05">
        <w:t xml:space="preserve">laboration is the second trait for the opinion, argumentative, informational, and explanatory writing purposes. Development and </w:t>
      </w:r>
      <w:r w:rsidR="005520A9" w:rsidRPr="007A6F05">
        <w:t>e</w:t>
      </w:r>
      <w:r w:rsidRPr="007A6F05">
        <w:t>laboration is the second trait for the narrative writing purpose.</w:t>
      </w:r>
    </w:p>
    <w:p w14:paraId="724C5174" w14:textId="77777777" w:rsidR="00D04167" w:rsidRPr="007A6F05" w:rsidRDefault="00D04167" w:rsidP="007A6F05">
      <w:r w:rsidRPr="007A6F05">
        <w:t>What follows are writing traits for opinion, argumentative, informational, or explanatory writing:</w:t>
      </w:r>
    </w:p>
    <w:p w14:paraId="74DDC3BA" w14:textId="377F4AAA" w:rsidR="00D04167" w:rsidRPr="007A6F05" w:rsidRDefault="00D04167" w:rsidP="007A6F05">
      <w:pPr>
        <w:pStyle w:val="bullets-one"/>
      </w:pPr>
      <w:r w:rsidRPr="007A6F05">
        <w:t>Organization and Purpose</w:t>
      </w:r>
    </w:p>
    <w:p w14:paraId="7AAAA8AF" w14:textId="77777777" w:rsidR="00D04167" w:rsidRPr="007A6F05" w:rsidRDefault="00D04167" w:rsidP="007A6F05">
      <w:pPr>
        <w:pStyle w:val="bullets2-one"/>
        <w:ind w:left="1224" w:hanging="360"/>
        <w:rPr>
          <w:rFonts w:eastAsia="Times New Roman"/>
        </w:rPr>
      </w:pPr>
      <w:r w:rsidRPr="007A6F05">
        <w:t>Opinion (grades three through five)</w:t>
      </w:r>
    </w:p>
    <w:p w14:paraId="001633FE" w14:textId="77777777" w:rsidR="00D04167" w:rsidRPr="007A6F05" w:rsidRDefault="00D04167" w:rsidP="007A6F05">
      <w:pPr>
        <w:pStyle w:val="bullets2-one"/>
        <w:ind w:left="1224" w:hanging="360"/>
        <w:rPr>
          <w:rFonts w:eastAsia="Times New Roman"/>
        </w:rPr>
      </w:pPr>
      <w:r w:rsidRPr="007A6F05">
        <w:t>Argumentative (grades six through eight and grade eleven)</w:t>
      </w:r>
    </w:p>
    <w:p w14:paraId="6ED558D5" w14:textId="77777777" w:rsidR="00D04167" w:rsidRPr="007A6F05" w:rsidRDefault="00D04167" w:rsidP="007A6F05">
      <w:pPr>
        <w:pStyle w:val="bullets2-one"/>
        <w:ind w:left="1224" w:hanging="360"/>
        <w:rPr>
          <w:rFonts w:eastAsia="Times New Roman"/>
        </w:rPr>
      </w:pPr>
      <w:r w:rsidRPr="007A6F05">
        <w:t xml:space="preserve">Informational (grades three through eight) </w:t>
      </w:r>
    </w:p>
    <w:p w14:paraId="09BDE11D" w14:textId="77777777" w:rsidR="00D04167" w:rsidRPr="007A6F05" w:rsidRDefault="00D04167" w:rsidP="007A6F05">
      <w:pPr>
        <w:pStyle w:val="bullets2-one"/>
        <w:ind w:left="1224" w:hanging="360"/>
        <w:rPr>
          <w:rFonts w:eastAsia="Times New Roman"/>
        </w:rPr>
      </w:pPr>
      <w:r w:rsidRPr="007A6F05">
        <w:t>Explanatory (grade eleven)</w:t>
      </w:r>
    </w:p>
    <w:p w14:paraId="5471CEDB" w14:textId="77777777" w:rsidR="00D04167" w:rsidRPr="007A6F05" w:rsidRDefault="00D04167" w:rsidP="007A6F05">
      <w:pPr>
        <w:pStyle w:val="bullets2-one"/>
        <w:ind w:left="1224" w:hanging="360"/>
      </w:pPr>
      <w:r w:rsidRPr="007A6F05">
        <w:t>Narrative (grades three through eight)</w:t>
      </w:r>
    </w:p>
    <w:p w14:paraId="2D197FAD" w14:textId="77777777" w:rsidR="00D04167" w:rsidRPr="007A6F05" w:rsidRDefault="00D04167" w:rsidP="007A6F05">
      <w:pPr>
        <w:pStyle w:val="bullets-one"/>
        <w:keepNext/>
      </w:pPr>
      <w:r w:rsidRPr="007A6F05">
        <w:t>Evidence and Elaboration</w:t>
      </w:r>
    </w:p>
    <w:p w14:paraId="4643DAB3" w14:textId="77777777" w:rsidR="00D04167" w:rsidRPr="007A6F05" w:rsidRDefault="00D04167" w:rsidP="007A6F05">
      <w:pPr>
        <w:pStyle w:val="bullets2-one"/>
        <w:ind w:left="1224" w:hanging="360"/>
      </w:pPr>
      <w:r w:rsidRPr="007A6F05">
        <w:t>Opinion (grades three through five)</w:t>
      </w:r>
    </w:p>
    <w:p w14:paraId="3429F07A" w14:textId="77777777" w:rsidR="00D04167" w:rsidRPr="007A6F05" w:rsidRDefault="00D04167" w:rsidP="007A6F05">
      <w:pPr>
        <w:pStyle w:val="bullets2-one"/>
        <w:ind w:left="1224" w:hanging="360"/>
      </w:pPr>
      <w:r w:rsidRPr="007A6F05">
        <w:t>Argumentative (grades six through eight and grade eleven)</w:t>
      </w:r>
    </w:p>
    <w:p w14:paraId="47FB3DEE" w14:textId="77777777" w:rsidR="00D04167" w:rsidRPr="007A6F05" w:rsidRDefault="00D04167" w:rsidP="007A6F05">
      <w:pPr>
        <w:pStyle w:val="bullets2-one"/>
        <w:ind w:left="1224" w:hanging="360"/>
      </w:pPr>
      <w:r w:rsidRPr="007A6F05">
        <w:t>Informational (grades three through eight)</w:t>
      </w:r>
    </w:p>
    <w:p w14:paraId="0C83A37D" w14:textId="77777777" w:rsidR="00D04167" w:rsidRPr="007A6F05" w:rsidRDefault="00D04167" w:rsidP="007A6F05">
      <w:pPr>
        <w:pStyle w:val="bullets2-one"/>
        <w:ind w:left="1224" w:hanging="360"/>
      </w:pPr>
      <w:r w:rsidRPr="007A6F05">
        <w:t>Explanatory (grade eleven)</w:t>
      </w:r>
    </w:p>
    <w:p w14:paraId="3123A596" w14:textId="77777777" w:rsidR="00D04167" w:rsidRPr="007A6F05" w:rsidRDefault="00D04167" w:rsidP="007A6F05">
      <w:pPr>
        <w:pStyle w:val="bullets-one"/>
        <w:keepNext/>
      </w:pPr>
      <w:r w:rsidRPr="007A6F05">
        <w:t>Conventions</w:t>
      </w:r>
    </w:p>
    <w:p w14:paraId="3F9447A8" w14:textId="77777777" w:rsidR="00D04167" w:rsidRPr="007A6F05" w:rsidRDefault="00D04167" w:rsidP="007A6F05">
      <w:pPr>
        <w:pStyle w:val="bullets2-one"/>
        <w:ind w:left="1224" w:hanging="360"/>
        <w:rPr>
          <w:rFonts w:eastAsia="Times New Roman"/>
        </w:rPr>
      </w:pPr>
      <w:r w:rsidRPr="007A6F05">
        <w:t>Opinion (grades three through five)</w:t>
      </w:r>
    </w:p>
    <w:p w14:paraId="368DBB8B" w14:textId="77777777" w:rsidR="00D04167" w:rsidRPr="007A6F05" w:rsidRDefault="00D04167" w:rsidP="007A6F05">
      <w:pPr>
        <w:pStyle w:val="bullets2-one"/>
        <w:ind w:left="1224" w:hanging="360"/>
        <w:rPr>
          <w:rFonts w:eastAsia="Times New Roman"/>
        </w:rPr>
      </w:pPr>
      <w:r w:rsidRPr="007A6F05">
        <w:t>Argumentative (grades six through eight and grade eleven)</w:t>
      </w:r>
    </w:p>
    <w:p w14:paraId="76609038" w14:textId="77777777" w:rsidR="00D04167" w:rsidRPr="007A6F05" w:rsidRDefault="00D04167" w:rsidP="007A6F05">
      <w:pPr>
        <w:pStyle w:val="bullets2-one"/>
        <w:ind w:left="1224" w:hanging="360"/>
        <w:rPr>
          <w:rFonts w:eastAsia="Times New Roman"/>
        </w:rPr>
      </w:pPr>
      <w:r w:rsidRPr="007A6F05">
        <w:t xml:space="preserve">Informational (grades three through eight) </w:t>
      </w:r>
    </w:p>
    <w:p w14:paraId="7189B48B" w14:textId="77777777" w:rsidR="00D04167" w:rsidRPr="007A6F05" w:rsidRDefault="00D04167" w:rsidP="007A6F05">
      <w:pPr>
        <w:pStyle w:val="bullets2-one"/>
        <w:ind w:left="1224" w:hanging="360"/>
        <w:rPr>
          <w:rFonts w:eastAsia="Times New Roman"/>
        </w:rPr>
      </w:pPr>
      <w:r w:rsidRPr="007A6F05">
        <w:t>Explanatory (grade eleven)</w:t>
      </w:r>
    </w:p>
    <w:p w14:paraId="4AE0309B" w14:textId="77777777" w:rsidR="00D04167" w:rsidRPr="007A6F05" w:rsidRDefault="00D04167" w:rsidP="007A6F05">
      <w:pPr>
        <w:pStyle w:val="bullets2-one"/>
        <w:ind w:left="1224" w:hanging="360"/>
      </w:pPr>
      <w:r w:rsidRPr="007A6F05">
        <w:t>Narrative (grades three through eight)</w:t>
      </w:r>
    </w:p>
    <w:p w14:paraId="15B58ABF" w14:textId="77777777" w:rsidR="00D04167" w:rsidRPr="007A6F05" w:rsidRDefault="00D04167" w:rsidP="007A6F05">
      <w:pPr>
        <w:keepNext/>
        <w:keepLines/>
      </w:pPr>
      <w:r w:rsidRPr="007A6F05">
        <w:t>What follows are writing traits for narrative writing:</w:t>
      </w:r>
    </w:p>
    <w:p w14:paraId="70986C18" w14:textId="69DF88C5" w:rsidR="00D04167" w:rsidRPr="007A6F05" w:rsidRDefault="00D04167" w:rsidP="007A6F05">
      <w:pPr>
        <w:pStyle w:val="bullets-one"/>
        <w:keepNext/>
        <w:keepLines/>
      </w:pPr>
      <w:r w:rsidRPr="007A6F05">
        <w:t>Organization and Purpose</w:t>
      </w:r>
    </w:p>
    <w:p w14:paraId="2277C317" w14:textId="77777777" w:rsidR="00D04167" w:rsidRPr="007A6F05" w:rsidRDefault="00D04167" w:rsidP="007A6F05">
      <w:pPr>
        <w:pStyle w:val="bullets2-one"/>
        <w:ind w:left="1224" w:hanging="360"/>
        <w:rPr>
          <w:rFonts w:eastAsia="Times New Roman"/>
        </w:rPr>
      </w:pPr>
      <w:r w:rsidRPr="007A6F05">
        <w:t>Opinion (grades three through five)</w:t>
      </w:r>
    </w:p>
    <w:p w14:paraId="67841242" w14:textId="77777777" w:rsidR="00D04167" w:rsidRPr="007A6F05" w:rsidRDefault="00D04167" w:rsidP="007A6F05">
      <w:pPr>
        <w:pStyle w:val="bullets2-one"/>
        <w:ind w:left="1224" w:hanging="360"/>
        <w:rPr>
          <w:rFonts w:eastAsia="Times New Roman"/>
        </w:rPr>
      </w:pPr>
      <w:r w:rsidRPr="007A6F05">
        <w:t>Argumentative (grades six through eight and grade eleven)</w:t>
      </w:r>
    </w:p>
    <w:p w14:paraId="50BD6410" w14:textId="780C6F38" w:rsidR="00D04167" w:rsidRPr="007A6F05" w:rsidRDefault="00D04167" w:rsidP="007A6F05">
      <w:pPr>
        <w:pStyle w:val="bullets2-one"/>
        <w:ind w:left="1224" w:hanging="360"/>
        <w:rPr>
          <w:rFonts w:eastAsia="Times New Roman"/>
        </w:rPr>
      </w:pPr>
      <w:r w:rsidRPr="007A6F05">
        <w:lastRenderedPageBreak/>
        <w:t>Informational (grades three through eight)</w:t>
      </w:r>
    </w:p>
    <w:p w14:paraId="0CB49DD8" w14:textId="77777777" w:rsidR="00D04167" w:rsidRPr="007A6F05" w:rsidRDefault="00D04167" w:rsidP="007A6F05">
      <w:pPr>
        <w:pStyle w:val="bullets2-one"/>
        <w:ind w:left="1224" w:hanging="360"/>
        <w:rPr>
          <w:rFonts w:eastAsia="Times New Roman"/>
        </w:rPr>
      </w:pPr>
      <w:r w:rsidRPr="007A6F05">
        <w:t>Explanatory (grade eleven)</w:t>
      </w:r>
    </w:p>
    <w:p w14:paraId="08182DC1" w14:textId="77777777" w:rsidR="00D04167" w:rsidRPr="007A6F05" w:rsidRDefault="00D04167" w:rsidP="007A6F05">
      <w:pPr>
        <w:pStyle w:val="bullets2-one"/>
        <w:ind w:left="1224" w:hanging="360"/>
      </w:pPr>
      <w:r w:rsidRPr="007A6F05">
        <w:t>Narrative (grades three through eight)</w:t>
      </w:r>
    </w:p>
    <w:p w14:paraId="22A00721" w14:textId="77777777" w:rsidR="00D04167" w:rsidRPr="007A6F05" w:rsidRDefault="00D04167" w:rsidP="007A6F05">
      <w:pPr>
        <w:pStyle w:val="bullets-one"/>
      </w:pPr>
      <w:r w:rsidRPr="007A6F05">
        <w:t>Development and Elaboration</w:t>
      </w:r>
    </w:p>
    <w:p w14:paraId="703E316F" w14:textId="77777777" w:rsidR="00D04167" w:rsidRPr="007A6F05" w:rsidRDefault="00D04167" w:rsidP="007A6F05">
      <w:pPr>
        <w:pStyle w:val="bullets2-one"/>
        <w:ind w:left="1224" w:hanging="360"/>
      </w:pPr>
      <w:r w:rsidRPr="007A6F05">
        <w:t>Narrative (grades three through eight)</w:t>
      </w:r>
    </w:p>
    <w:p w14:paraId="1CFB7539" w14:textId="77777777" w:rsidR="00D04167" w:rsidRPr="007A6F05" w:rsidRDefault="00D04167" w:rsidP="007A6F05">
      <w:pPr>
        <w:pStyle w:val="bullets-one"/>
      </w:pPr>
      <w:r w:rsidRPr="007A6F05">
        <w:t>Conventions</w:t>
      </w:r>
    </w:p>
    <w:p w14:paraId="75CCD5F5" w14:textId="77777777" w:rsidR="00D04167" w:rsidRPr="007A6F05" w:rsidRDefault="00D04167" w:rsidP="007A6F05">
      <w:pPr>
        <w:pStyle w:val="bullets2-one"/>
        <w:ind w:left="1224" w:hanging="360"/>
        <w:rPr>
          <w:rFonts w:eastAsia="Times New Roman"/>
        </w:rPr>
      </w:pPr>
      <w:r w:rsidRPr="007A6F05">
        <w:t>Opinion (grades three through five)</w:t>
      </w:r>
    </w:p>
    <w:p w14:paraId="4E39186E" w14:textId="77777777" w:rsidR="00D04167" w:rsidRPr="007A6F05" w:rsidRDefault="00D04167" w:rsidP="007A6F05">
      <w:pPr>
        <w:pStyle w:val="bullets2-one"/>
        <w:ind w:left="1224" w:hanging="360"/>
        <w:rPr>
          <w:rFonts w:eastAsia="Times New Roman"/>
        </w:rPr>
      </w:pPr>
      <w:r w:rsidRPr="007A6F05">
        <w:t>Argumentative (grades six through eight and grade eleven)</w:t>
      </w:r>
    </w:p>
    <w:p w14:paraId="7F6B1AAF" w14:textId="77777777" w:rsidR="00D04167" w:rsidRPr="007A6F05" w:rsidRDefault="00D04167" w:rsidP="007A6F05">
      <w:pPr>
        <w:pStyle w:val="bullets2-one"/>
        <w:ind w:left="1224" w:hanging="360"/>
        <w:rPr>
          <w:rFonts w:eastAsia="Times New Roman"/>
        </w:rPr>
      </w:pPr>
      <w:r w:rsidRPr="007A6F05">
        <w:t xml:space="preserve">Informational (grades three through eight) </w:t>
      </w:r>
    </w:p>
    <w:p w14:paraId="4AEBACE6" w14:textId="77777777" w:rsidR="00D04167" w:rsidRPr="007A6F05" w:rsidRDefault="00D04167" w:rsidP="007A6F05">
      <w:pPr>
        <w:pStyle w:val="bullets2-one"/>
        <w:ind w:left="1224" w:hanging="360"/>
        <w:rPr>
          <w:rFonts w:eastAsia="Times New Roman"/>
        </w:rPr>
      </w:pPr>
      <w:r w:rsidRPr="007A6F05">
        <w:t>Explanatory (grade eleven)</w:t>
      </w:r>
    </w:p>
    <w:p w14:paraId="4E54E12D" w14:textId="77777777" w:rsidR="00D04167" w:rsidRPr="007A6F05" w:rsidRDefault="00D04167" w:rsidP="007A6F05">
      <w:pPr>
        <w:pStyle w:val="bullets2-one"/>
        <w:ind w:left="1224" w:hanging="360"/>
      </w:pPr>
      <w:r w:rsidRPr="007A6F05">
        <w:t>Narrative (grades three through eight)</w:t>
      </w:r>
    </w:p>
    <w:p w14:paraId="294F4B39" w14:textId="6CB981E9" w:rsidR="00D04167" w:rsidRPr="007A6F05" w:rsidRDefault="00D04167" w:rsidP="007A6F05">
      <w:pPr>
        <w:keepNext/>
      </w:pPr>
      <w:r w:rsidRPr="007A6F05">
        <w:t xml:space="preserve">A chart that presents the traits to their purposes is shown in </w:t>
      </w:r>
      <w:r w:rsidR="002E04A1" w:rsidRPr="007A6F05">
        <w:rPr>
          <w:rStyle w:val="Cross-Reference"/>
        </w:rPr>
        <w:fldChar w:fldCharType="begin"/>
      </w:r>
      <w:r w:rsidR="002E04A1" w:rsidRPr="007A6F05">
        <w:rPr>
          <w:rStyle w:val="Cross-Reference"/>
        </w:rPr>
        <w:instrText xml:space="preserve"> REF  _Ref62460028 \* Lower \h  \* MERGEFORMAT </w:instrText>
      </w:r>
      <w:r w:rsidR="002E04A1" w:rsidRPr="007A6F05">
        <w:rPr>
          <w:rStyle w:val="Cross-Reference"/>
        </w:rPr>
      </w:r>
      <w:r w:rsidR="002E04A1" w:rsidRPr="007A6F05">
        <w:rPr>
          <w:rStyle w:val="Cross-Reference"/>
        </w:rPr>
        <w:fldChar w:fldCharType="separate"/>
      </w:r>
      <w:r w:rsidR="00C24B59" w:rsidRPr="007A6F05">
        <w:rPr>
          <w:rStyle w:val="Cross-Reference"/>
        </w:rPr>
        <w:t>figure 7.1</w:t>
      </w:r>
      <w:r w:rsidR="002E04A1" w:rsidRPr="007A6F05">
        <w:rPr>
          <w:rStyle w:val="Cross-Reference"/>
        </w:rPr>
        <w:fldChar w:fldCharType="end"/>
      </w:r>
      <w:r w:rsidRPr="007A6F05">
        <w:t>.</w:t>
      </w:r>
    </w:p>
    <w:p w14:paraId="6205954F" w14:textId="0F28FBCC" w:rsidR="00D04167" w:rsidRPr="007A6F05" w:rsidRDefault="005C4B3C" w:rsidP="007A6F05">
      <w:pPr>
        <w:pStyle w:val="Image"/>
      </w:pPr>
      <w:r w:rsidRPr="007A6F05">
        <w:rPr>
          <w:noProof/>
        </w:rPr>
        <w:drawing>
          <wp:inline distT="0" distB="0" distL="0" distR="0" wp14:anchorId="6904F454" wp14:editId="6560E7FA">
            <wp:extent cx="6309360" cy="4128770"/>
            <wp:effectExtent l="0" t="0" r="0" b="5080"/>
            <wp:docPr id="3" name="Picture 3" descr="Writing Traits chart that depicts the purposes of the traits and purposes in the previous paragraphs of this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riting Traits chart that depicts the purposes of the traits and purposes in the previous paragraphs of this subsec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9360" cy="4128770"/>
                    </a:xfrm>
                    <a:prstGeom prst="rect">
                      <a:avLst/>
                    </a:prstGeom>
                    <a:noFill/>
                    <a:ln>
                      <a:noFill/>
                    </a:ln>
                  </pic:spPr>
                </pic:pic>
              </a:graphicData>
            </a:graphic>
          </wp:inline>
        </w:drawing>
      </w:r>
    </w:p>
    <w:p w14:paraId="0B3DDC1B" w14:textId="7D00EBF4" w:rsidR="00D04167" w:rsidRPr="007A6F05" w:rsidRDefault="00D04167" w:rsidP="007A6F05">
      <w:pPr>
        <w:pStyle w:val="Captionwide"/>
      </w:pPr>
      <w:bookmarkStart w:id="567" w:name="_Ref62460028"/>
      <w:bookmarkStart w:id="568" w:name="_Toc68088365"/>
      <w:bookmarkStart w:id="569" w:name="_Toc182989104"/>
      <w:r w:rsidRPr="007A6F05">
        <w:t xml:space="preserve">Figure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AA2FC1" w:rsidRPr="007A6F05">
        <w:t>.</w:t>
      </w:r>
      <w:r w:rsidRPr="007A6F05">
        <w:fldChar w:fldCharType="begin"/>
      </w:r>
      <w:r w:rsidRPr="007A6F05">
        <w:instrText>SEQ Figure \* ARABIC \s 2</w:instrText>
      </w:r>
      <w:r w:rsidRPr="007A6F05">
        <w:fldChar w:fldCharType="separate"/>
      </w:r>
      <w:r w:rsidR="008D6FD8" w:rsidRPr="007A6F05">
        <w:rPr>
          <w:noProof/>
        </w:rPr>
        <w:t>1</w:t>
      </w:r>
      <w:r w:rsidRPr="007A6F05">
        <w:fldChar w:fldCharType="end"/>
      </w:r>
      <w:bookmarkEnd w:id="567"/>
      <w:bookmarkEnd w:id="568"/>
      <w:r w:rsidRPr="007A6F05">
        <w:t xml:space="preserve">  Writing traits</w:t>
      </w:r>
      <w:bookmarkEnd w:id="569"/>
    </w:p>
    <w:p w14:paraId="5F31BA91" w14:textId="77777777" w:rsidR="00D04167" w:rsidRPr="007A6F05" w:rsidRDefault="00D04167" w:rsidP="007A6F05">
      <w:pPr>
        <w:keepNext/>
      </w:pPr>
      <w:r w:rsidRPr="007A6F05">
        <w:t>The training process for extended writing tasks is described next. The training steps are described in the following list.</w:t>
      </w:r>
    </w:p>
    <w:p w14:paraId="11CF46D0" w14:textId="2CC60BC4" w:rsidR="00D04167" w:rsidRPr="007A6F05" w:rsidRDefault="00D04167" w:rsidP="007A6F05">
      <w:pPr>
        <w:keepNext/>
        <w:ind w:left="14"/>
        <w:rPr>
          <w:b/>
        </w:rPr>
      </w:pPr>
      <w:r w:rsidRPr="007A6F05">
        <w:rPr>
          <w:b/>
        </w:rPr>
        <w:t>Training steps</w:t>
      </w:r>
      <w:r w:rsidR="00C927BD" w:rsidRPr="007A6F05">
        <w:rPr>
          <w:b/>
        </w:rPr>
        <w:t xml:space="preserve"> include the following</w:t>
      </w:r>
      <w:r w:rsidRPr="007A6F05">
        <w:rPr>
          <w:b/>
        </w:rPr>
        <w:t>:</w:t>
      </w:r>
    </w:p>
    <w:p w14:paraId="57DC4FE2" w14:textId="77777777" w:rsidR="00D04167" w:rsidRPr="007A6F05" w:rsidRDefault="00D04167" w:rsidP="007A6F05">
      <w:pPr>
        <w:pStyle w:val="Numbered"/>
        <w:numPr>
          <w:ilvl w:val="0"/>
          <w:numId w:val="40"/>
        </w:numPr>
        <w:ind w:left="864" w:hanging="288"/>
      </w:pPr>
      <w:r w:rsidRPr="007A6F05">
        <w:t>Trainees read the task, rubrics, and source materials for the WER items in a particular grade band and writing purpose (for example, grades three through five informational). Trainees read sample responses and annotations.</w:t>
      </w:r>
    </w:p>
    <w:p w14:paraId="39F18564" w14:textId="6336316C" w:rsidR="00D04167" w:rsidRPr="007A6F05" w:rsidRDefault="00D04167" w:rsidP="007A6F05">
      <w:pPr>
        <w:pStyle w:val="Numbered"/>
        <w:ind w:left="864" w:hanging="288"/>
      </w:pPr>
      <w:r w:rsidRPr="007A6F05">
        <w:lastRenderedPageBreak/>
        <w:t xml:space="preserve">Trainees read a training set of five responses to the same item (Essay 1) and scored those responses for </w:t>
      </w:r>
      <w:r w:rsidR="00BD6B5B" w:rsidRPr="007A6F05">
        <w:t>organization and purpose</w:t>
      </w:r>
      <w:r w:rsidRPr="007A6F05">
        <w:t>.</w:t>
      </w:r>
    </w:p>
    <w:p w14:paraId="01972393" w14:textId="572A3713" w:rsidR="00D04167" w:rsidRPr="007A6F05" w:rsidRDefault="00D04167" w:rsidP="007A6F05">
      <w:pPr>
        <w:pStyle w:val="Numbered"/>
        <w:ind w:left="864" w:hanging="288"/>
      </w:pPr>
      <w:r w:rsidRPr="007A6F05">
        <w:t xml:space="preserve">Trainees reviewed the correct scores and the scoring rationale for the </w:t>
      </w:r>
      <w:r w:rsidR="00BD6B5B" w:rsidRPr="007A6F05">
        <w:t>organization</w:t>
      </w:r>
      <w:r w:rsidR="004B14D8" w:rsidRPr="007A6F05">
        <w:t xml:space="preserve"> and </w:t>
      </w:r>
      <w:r w:rsidR="00BD6B5B" w:rsidRPr="007A6F05">
        <w:t xml:space="preserve">purpose </w:t>
      </w:r>
      <w:r w:rsidRPr="007A6F05">
        <w:t>scores for those responses.</w:t>
      </w:r>
    </w:p>
    <w:p w14:paraId="1E3C7481" w14:textId="57BBB42D" w:rsidR="00D04167" w:rsidRPr="007A6F05" w:rsidRDefault="00D04167" w:rsidP="007A6F05">
      <w:pPr>
        <w:pStyle w:val="Numbered"/>
        <w:ind w:left="864" w:hanging="288"/>
      </w:pPr>
      <w:r w:rsidRPr="007A6F05">
        <w:t xml:space="preserve">Trainees read another training set of five responses to that item (Essay 1) and scored those responses for </w:t>
      </w:r>
      <w:r w:rsidR="00BD6B5B" w:rsidRPr="007A6F05">
        <w:t>evidence and elaboration</w:t>
      </w:r>
      <w:r w:rsidRPr="007A6F05">
        <w:t xml:space="preserve">. They then reviewed the correct scores and the scoring rationale for the </w:t>
      </w:r>
      <w:r w:rsidR="007B3542" w:rsidRPr="007A6F05">
        <w:t>evidence and elaboration</w:t>
      </w:r>
      <w:r w:rsidRPr="007A6F05">
        <w:t xml:space="preserve"> scores for those responses.</w:t>
      </w:r>
    </w:p>
    <w:p w14:paraId="104E31E3" w14:textId="623F46EB" w:rsidR="00D04167" w:rsidRPr="007A6F05" w:rsidRDefault="00D04167" w:rsidP="007A6F05">
      <w:pPr>
        <w:pStyle w:val="Numbered"/>
        <w:ind w:left="864" w:hanging="288"/>
      </w:pPr>
      <w:r w:rsidRPr="007A6F05">
        <w:t xml:space="preserve">Trainees read another training set of five responses to that item (Essay 1) and scored those responses for </w:t>
      </w:r>
      <w:r w:rsidR="007B3542" w:rsidRPr="007A6F05">
        <w:t>conventions</w:t>
      </w:r>
      <w:r w:rsidRPr="007A6F05">
        <w:t xml:space="preserve">. They then reviewed the correct scores and the scoring rationale for the </w:t>
      </w:r>
      <w:r w:rsidR="007B3542" w:rsidRPr="007A6F05">
        <w:t>conventions</w:t>
      </w:r>
      <w:r w:rsidRPr="007A6F05">
        <w:t xml:space="preserve"> scores for those responses.</w:t>
      </w:r>
    </w:p>
    <w:p w14:paraId="22DC9936" w14:textId="77777777" w:rsidR="00D04167" w:rsidRPr="007A6F05" w:rsidRDefault="00D04167" w:rsidP="007A6F05">
      <w:pPr>
        <w:pStyle w:val="Numbered"/>
        <w:ind w:left="864" w:hanging="288"/>
      </w:pPr>
      <w:r w:rsidRPr="007A6F05">
        <w:t>Trainees read another training set of five responses to that item (Essay 1) and scored each of those responses for all three traits.</w:t>
      </w:r>
    </w:p>
    <w:p w14:paraId="03EE703E" w14:textId="77777777" w:rsidR="00D04167" w:rsidRPr="007A6F05" w:rsidRDefault="00D04167" w:rsidP="007A6F05">
      <w:pPr>
        <w:pStyle w:val="Numbered"/>
        <w:ind w:left="864" w:hanging="288"/>
      </w:pPr>
      <w:r w:rsidRPr="007A6F05">
        <w:t>Trainees reviewed the scoring rationale for the training responses and answered training questions.</w:t>
      </w:r>
    </w:p>
    <w:p w14:paraId="6D54BE85" w14:textId="77777777" w:rsidR="00D04167" w:rsidRPr="007A6F05" w:rsidRDefault="00D04167" w:rsidP="007A6F05">
      <w:pPr>
        <w:pStyle w:val="Numbered"/>
        <w:ind w:left="864" w:hanging="288"/>
      </w:pPr>
      <w:r w:rsidRPr="007A6F05">
        <w:t>Trainees scored a qualification round (10 papers) for all three traits for Essay 1.</w:t>
      </w:r>
    </w:p>
    <w:p w14:paraId="7F6D5FE0" w14:textId="00609A9F" w:rsidR="00D04167" w:rsidRPr="007A6F05" w:rsidRDefault="004B14D8" w:rsidP="007A6F05">
      <w:pPr>
        <w:pStyle w:val="Numbered"/>
        <w:ind w:left="864" w:hanging="288"/>
      </w:pPr>
      <w:r w:rsidRPr="007A6F05">
        <w:t>Trainees scored a second qualification round (10 papers) for all three traits for Essay</w:t>
      </w:r>
      <w:r w:rsidR="005170F3" w:rsidRPr="007A6F05">
        <w:t> </w:t>
      </w:r>
      <w:r w:rsidRPr="007A6F05">
        <w:t>1.</w:t>
      </w:r>
    </w:p>
    <w:p w14:paraId="6BDA7DE7" w14:textId="5F4D2409" w:rsidR="009476E8" w:rsidRPr="007A6F05" w:rsidRDefault="00D764F6" w:rsidP="007A6F05">
      <w:pPr>
        <w:pStyle w:val="Numbered"/>
        <w:ind w:left="864" w:hanging="288"/>
      </w:pPr>
      <w:r w:rsidRPr="007A6F05">
        <w:t>Once qualified on the baseline item, trainees moved into item qualification for specific items. Trainees were presented with stimulus materials and</w:t>
      </w:r>
      <w:r w:rsidR="00E2257B" w:rsidRPr="007A6F05">
        <w:t xml:space="preserve"> the</w:t>
      </w:r>
      <w:r w:rsidRPr="007A6F05">
        <w:t xml:space="preserve"> prompt. After review, trainees scored a qualification round (10 papers) for all three traits. Qualified raters—those who met the standard in the qualification round—began scoring. Trainees who did not meet the qualification standard on their first attempt had an opportunity to review correct scores and the scoring rationale with a scoring leader before making a second attempt.</w:t>
      </w:r>
    </w:p>
    <w:p w14:paraId="2204061E" w14:textId="77777777" w:rsidR="00D04167" w:rsidRPr="007A6F05" w:rsidRDefault="00D04167" w:rsidP="007A6F05">
      <w:r w:rsidRPr="007A6F05">
        <w:t>The training materials are described in the following list.</w:t>
      </w:r>
    </w:p>
    <w:p w14:paraId="0F6B7C8D" w14:textId="1606F110" w:rsidR="00D04167" w:rsidRPr="007A6F05" w:rsidRDefault="00D04167" w:rsidP="007A6F05">
      <w:pPr>
        <w:keepNext/>
        <w:ind w:left="14"/>
        <w:rPr>
          <w:b/>
        </w:rPr>
      </w:pPr>
      <w:r w:rsidRPr="007A6F05">
        <w:rPr>
          <w:b/>
        </w:rPr>
        <w:t>Materials for training raters of WER items, at each grade level</w:t>
      </w:r>
      <w:r w:rsidR="00C927BD" w:rsidRPr="007A6F05">
        <w:rPr>
          <w:b/>
        </w:rPr>
        <w:t xml:space="preserve"> include the following</w:t>
      </w:r>
      <w:r w:rsidRPr="007A6F05">
        <w:rPr>
          <w:b/>
        </w:rPr>
        <w:t>:</w:t>
      </w:r>
    </w:p>
    <w:p w14:paraId="2995E3EC" w14:textId="77777777" w:rsidR="00D04167" w:rsidRPr="007A6F05" w:rsidRDefault="00D04167" w:rsidP="007A6F05">
      <w:pPr>
        <w:pStyle w:val="Numbered"/>
        <w:numPr>
          <w:ilvl w:val="0"/>
          <w:numId w:val="11"/>
        </w:numPr>
        <w:ind w:left="864" w:hanging="288"/>
      </w:pPr>
      <w:r w:rsidRPr="007A6F05">
        <w:t>Baseline anchor sets approved during Smarter Balanced pre–range finding (Range finding activities included the review of student responses against item rubrics, the validation of rubric effectiveness, and the selection of anchor papers used by human scoring for the larger population of responses.)</w:t>
      </w:r>
    </w:p>
    <w:p w14:paraId="76559F23" w14:textId="77777777" w:rsidR="00D04167" w:rsidRPr="007A6F05" w:rsidRDefault="00D04167" w:rsidP="007A6F05">
      <w:pPr>
        <w:pStyle w:val="Numbered"/>
        <w:numPr>
          <w:ilvl w:val="0"/>
          <w:numId w:val="11"/>
        </w:numPr>
        <w:ind w:left="864" w:hanging="288"/>
      </w:pPr>
      <w:r w:rsidRPr="007A6F05">
        <w:t>Field test prompt and stimulus materials</w:t>
      </w:r>
    </w:p>
    <w:p w14:paraId="4DC6E9B7" w14:textId="77777777" w:rsidR="00D04167" w:rsidRPr="007A6F05" w:rsidRDefault="00D04167" w:rsidP="007A6F05">
      <w:pPr>
        <w:pStyle w:val="Numbered"/>
        <w:numPr>
          <w:ilvl w:val="0"/>
          <w:numId w:val="11"/>
        </w:numPr>
        <w:ind w:left="864" w:hanging="288"/>
      </w:pPr>
      <w:r w:rsidRPr="007A6F05">
        <w:t>Purpose- and task-specific rubrics</w:t>
      </w:r>
    </w:p>
    <w:p w14:paraId="6300EFD0" w14:textId="77777777" w:rsidR="00D04167" w:rsidRPr="007A6F05" w:rsidRDefault="00D04167" w:rsidP="007A6F05">
      <w:pPr>
        <w:pStyle w:val="Numbered"/>
        <w:numPr>
          <w:ilvl w:val="0"/>
          <w:numId w:val="11"/>
        </w:numPr>
        <w:ind w:left="864" w:hanging="288"/>
      </w:pPr>
      <w:r w:rsidRPr="007A6F05">
        <w:t>Conventions charts approved by the Smarter Balanced Assessment Consortium</w:t>
      </w:r>
    </w:p>
    <w:p w14:paraId="35FCF2B4" w14:textId="77777777" w:rsidR="00D04167" w:rsidRPr="007A6F05" w:rsidRDefault="00D04167" w:rsidP="007A6F05">
      <w:pPr>
        <w:pStyle w:val="Numbered"/>
        <w:numPr>
          <w:ilvl w:val="0"/>
          <w:numId w:val="11"/>
        </w:numPr>
        <w:ind w:left="864" w:hanging="288"/>
      </w:pPr>
      <w:r w:rsidRPr="007A6F05">
        <w:t>Supplemental scoring guidelines approved by the Smarter Balanced Assessment Consortium</w:t>
      </w:r>
    </w:p>
    <w:p w14:paraId="43F7ABB2" w14:textId="3428DE6D" w:rsidR="00D04167" w:rsidRPr="007A6F05" w:rsidRDefault="00D04167" w:rsidP="007A6F05">
      <w:pPr>
        <w:pStyle w:val="Numbered"/>
        <w:keepNext/>
        <w:keepLines/>
        <w:numPr>
          <w:ilvl w:val="0"/>
          <w:numId w:val="11"/>
        </w:numPr>
        <w:ind w:left="864" w:hanging="288"/>
      </w:pPr>
      <w:r w:rsidRPr="007A6F05">
        <w:t>Training sets specific to the first WER task for each grade</w:t>
      </w:r>
      <w:r w:rsidR="009F4E90" w:rsidRPr="007A6F05">
        <w:t xml:space="preserve"> level</w:t>
      </w:r>
      <w:r w:rsidRPr="007A6F05">
        <w:t xml:space="preserve"> and purpose</w:t>
      </w:r>
    </w:p>
    <w:p w14:paraId="0F82B05F" w14:textId="77777777" w:rsidR="00D04167" w:rsidRPr="007A6F05" w:rsidRDefault="00D04167" w:rsidP="007A6F05">
      <w:pPr>
        <w:pStyle w:val="Numbered"/>
        <w:numPr>
          <w:ilvl w:val="0"/>
          <w:numId w:val="11"/>
        </w:numPr>
        <w:ind w:left="864" w:hanging="288"/>
      </w:pPr>
      <w:r w:rsidRPr="007A6F05">
        <w:t>Qualification sets generally administered in two rounds of approximately 10 responses per WER task</w:t>
      </w:r>
    </w:p>
    <w:p w14:paraId="40BA72D7" w14:textId="0A611B9A" w:rsidR="00405FFE" w:rsidRPr="007A6F05" w:rsidRDefault="00565D2F" w:rsidP="007A6F05">
      <w:pPr>
        <w:pStyle w:val="Heading5"/>
        <w:rPr>
          <w:webHidden/>
        </w:rPr>
      </w:pPr>
      <w:r w:rsidRPr="007A6F05">
        <w:lastRenderedPageBreak/>
        <w:t>English Language Arts/Literacy Short-Answer Items</w:t>
      </w:r>
    </w:p>
    <w:p w14:paraId="34197435" w14:textId="3EF8057F" w:rsidR="000B2363" w:rsidRPr="007A6F05" w:rsidRDefault="000B2363" w:rsidP="007A6F05">
      <w:pPr>
        <w:keepNext/>
        <w:keepLines/>
      </w:pPr>
      <w:r w:rsidRPr="007A6F05">
        <w:t xml:space="preserve">The process for training raters to score short-answer items was also organized by grade band (grades three through five, </w:t>
      </w:r>
      <w:r w:rsidR="000D04B8" w:rsidRPr="007A6F05">
        <w:t xml:space="preserve">grades </w:t>
      </w:r>
      <w:r w:rsidRPr="007A6F05">
        <w:t xml:space="preserve">six through eight, or </w:t>
      </w:r>
      <w:r w:rsidR="000D04B8" w:rsidRPr="007A6F05">
        <w:t xml:space="preserve">grade </w:t>
      </w:r>
      <w:r w:rsidRPr="007A6F05">
        <w:t>eleven). These training steps are described in the following list.</w:t>
      </w:r>
    </w:p>
    <w:p w14:paraId="4F8BD9BD" w14:textId="1D48B532" w:rsidR="000B2363" w:rsidRPr="007A6F05" w:rsidRDefault="000B2363" w:rsidP="007A6F05">
      <w:pPr>
        <w:keepNext/>
        <w:ind w:left="14"/>
        <w:rPr>
          <w:b/>
        </w:rPr>
      </w:pPr>
      <w:r w:rsidRPr="007A6F05">
        <w:rPr>
          <w:b/>
        </w:rPr>
        <w:t>Training steps</w:t>
      </w:r>
      <w:r w:rsidR="000D04B8" w:rsidRPr="007A6F05">
        <w:rPr>
          <w:b/>
        </w:rPr>
        <w:t xml:space="preserve"> include the following</w:t>
      </w:r>
      <w:r w:rsidRPr="007A6F05">
        <w:rPr>
          <w:b/>
        </w:rPr>
        <w:t>:</w:t>
      </w:r>
    </w:p>
    <w:p w14:paraId="432D0240" w14:textId="77777777" w:rsidR="000B2363" w:rsidRPr="007A6F05" w:rsidRDefault="000B2363" w:rsidP="007A6F05">
      <w:pPr>
        <w:pStyle w:val="Numbered"/>
        <w:numPr>
          <w:ilvl w:val="0"/>
          <w:numId w:val="12"/>
        </w:numPr>
        <w:ind w:left="864" w:hanging="288"/>
      </w:pPr>
      <w:r w:rsidRPr="007A6F05">
        <w:t>Trainees read the rubrics and scoring notes for the short-answer items in a particular grade band and purpose category (for example, grades three through five evidence). Trainees read sample responses to a prompt and the associated annotations.</w:t>
      </w:r>
    </w:p>
    <w:p w14:paraId="30BC1BE1" w14:textId="1E1D7C05" w:rsidR="000B2363" w:rsidRPr="007A6F05" w:rsidRDefault="000B2363" w:rsidP="007A6F05">
      <w:pPr>
        <w:pStyle w:val="Numbered"/>
        <w:numPr>
          <w:ilvl w:val="0"/>
          <w:numId w:val="12"/>
        </w:numPr>
        <w:ind w:left="864" w:hanging="288"/>
      </w:pPr>
      <w:r w:rsidRPr="007A6F05">
        <w:t>Trainees reviewed the scoring rationale for each of the anchors (</w:t>
      </w:r>
      <w:r w:rsidR="00F74CCA" w:rsidRPr="007A6F05">
        <w:t>that is</w:t>
      </w:r>
      <w:r w:rsidRPr="007A6F05">
        <w:t>, anchor sets for the claim, target, and subclaim).</w:t>
      </w:r>
    </w:p>
    <w:p w14:paraId="3B865D48" w14:textId="36B3B006" w:rsidR="000B2363" w:rsidRPr="007A6F05" w:rsidRDefault="000B2363" w:rsidP="007A6F05">
      <w:pPr>
        <w:pStyle w:val="Numbered"/>
        <w:numPr>
          <w:ilvl w:val="0"/>
          <w:numId w:val="12"/>
        </w:numPr>
        <w:ind w:left="864" w:hanging="288"/>
      </w:pPr>
      <w:r w:rsidRPr="007A6F05">
        <w:t xml:space="preserve">Trainees scored the training set (5–10 </w:t>
      </w:r>
      <w:r w:rsidR="00D764F6" w:rsidRPr="007A6F05">
        <w:t>responses</w:t>
      </w:r>
      <w:r w:rsidRPr="007A6F05">
        <w:t>) for the short-answer claim, target, and subclaim.</w:t>
      </w:r>
    </w:p>
    <w:p w14:paraId="2CB56521" w14:textId="77777777" w:rsidR="000B2363" w:rsidRPr="007A6F05" w:rsidRDefault="000B2363" w:rsidP="007A6F05">
      <w:pPr>
        <w:pStyle w:val="Numbered"/>
        <w:numPr>
          <w:ilvl w:val="0"/>
          <w:numId w:val="12"/>
        </w:numPr>
        <w:ind w:left="864" w:hanging="288"/>
      </w:pPr>
      <w:r w:rsidRPr="007A6F05">
        <w:t>Trainees reviewed the correct scores and scoring rationale for the training set.</w:t>
      </w:r>
    </w:p>
    <w:p w14:paraId="45F571E3" w14:textId="492B90E6" w:rsidR="000B2363" w:rsidRPr="007A6F05" w:rsidRDefault="000B2363" w:rsidP="007A6F05">
      <w:pPr>
        <w:pStyle w:val="Numbered"/>
        <w:numPr>
          <w:ilvl w:val="0"/>
          <w:numId w:val="12"/>
        </w:numPr>
        <w:ind w:left="864" w:hanging="288"/>
      </w:pPr>
      <w:r w:rsidRPr="007A6F05">
        <w:t>Trainees read the prompt, source materials, or stimuli for the first short-answer item in the claim, target, and subclaim (</w:t>
      </w:r>
      <w:r w:rsidR="00F74CCA" w:rsidRPr="007A6F05">
        <w:t>for example</w:t>
      </w:r>
      <w:r w:rsidRPr="007A6F05">
        <w:t>, Grade 6, Claim 1, Reading Item 1).</w:t>
      </w:r>
    </w:p>
    <w:p w14:paraId="741EF591" w14:textId="77777777" w:rsidR="000B2363" w:rsidRPr="007A6F05" w:rsidRDefault="000B2363" w:rsidP="007A6F05">
      <w:pPr>
        <w:pStyle w:val="Numbered"/>
        <w:numPr>
          <w:ilvl w:val="0"/>
          <w:numId w:val="12"/>
        </w:numPr>
        <w:ind w:left="864" w:hanging="288"/>
      </w:pPr>
      <w:r w:rsidRPr="007A6F05">
        <w:t>Trainees scored a qualification round.</w:t>
      </w:r>
    </w:p>
    <w:p w14:paraId="2CEB647B" w14:textId="77777777" w:rsidR="00BF5B33" w:rsidRPr="007A6F05" w:rsidRDefault="00BF5B33" w:rsidP="007A6F05">
      <w:pPr>
        <w:pStyle w:val="Numbered"/>
        <w:numPr>
          <w:ilvl w:val="0"/>
          <w:numId w:val="12"/>
        </w:numPr>
        <w:ind w:left="864" w:hanging="288"/>
        <w:rPr>
          <w:rFonts w:eastAsia="Arial"/>
          <w:color w:val="000000" w:themeColor="text1"/>
        </w:rPr>
      </w:pPr>
      <w:r w:rsidRPr="007A6F05">
        <w:t>Trainees who did not meet the qualification standard on their first attempt had an opportunity to review correct scores and the scoring rationale with a scoring leader before making a second attempt.</w:t>
      </w:r>
    </w:p>
    <w:p w14:paraId="6EB48E36" w14:textId="17764DE7" w:rsidR="000B2363" w:rsidRPr="007A6F05" w:rsidRDefault="000B2363" w:rsidP="007A6F05">
      <w:pPr>
        <w:pStyle w:val="Numbered"/>
        <w:numPr>
          <w:ilvl w:val="0"/>
          <w:numId w:val="12"/>
        </w:numPr>
        <w:ind w:left="864" w:hanging="288"/>
        <w:rPr>
          <w:rFonts w:eastAsia="Arial"/>
          <w:color w:val="000000" w:themeColor="text1"/>
        </w:rPr>
      </w:pPr>
      <w:r w:rsidRPr="007A6F05">
        <w:t>Qualified raters began scoring.</w:t>
      </w:r>
    </w:p>
    <w:p w14:paraId="1FC08FC7" w14:textId="77777777" w:rsidR="000B2363" w:rsidRPr="007A6F05" w:rsidRDefault="000B2363" w:rsidP="007A6F05">
      <w:r w:rsidRPr="007A6F05">
        <w:t>The training materials are described in the following list.</w:t>
      </w:r>
    </w:p>
    <w:p w14:paraId="395876F9" w14:textId="4E8C7437" w:rsidR="000B2363" w:rsidRPr="007A6F05" w:rsidRDefault="000B2363" w:rsidP="007A6F05">
      <w:pPr>
        <w:keepNext/>
        <w:ind w:left="14"/>
        <w:rPr>
          <w:b/>
        </w:rPr>
      </w:pPr>
      <w:r w:rsidRPr="007A6F05">
        <w:rPr>
          <w:b/>
        </w:rPr>
        <w:t>Materials for short-answer item training</w:t>
      </w:r>
      <w:r w:rsidR="000D04B8" w:rsidRPr="007A6F05">
        <w:rPr>
          <w:b/>
        </w:rPr>
        <w:t xml:space="preserve"> include the following</w:t>
      </w:r>
      <w:r w:rsidRPr="007A6F05">
        <w:rPr>
          <w:b/>
        </w:rPr>
        <w:t>:</w:t>
      </w:r>
    </w:p>
    <w:p w14:paraId="11D8F258" w14:textId="77777777" w:rsidR="000B2363" w:rsidRPr="007A6F05" w:rsidRDefault="000B2363" w:rsidP="007A6F05">
      <w:pPr>
        <w:pStyle w:val="Numbered"/>
        <w:numPr>
          <w:ilvl w:val="0"/>
          <w:numId w:val="13"/>
        </w:numPr>
        <w:ind w:left="864" w:hanging="288"/>
        <w:contextualSpacing/>
      </w:pPr>
      <w:r w:rsidRPr="007A6F05">
        <w:t>Anchors and training sets by grade band, claim, target, and subcategory</w:t>
      </w:r>
    </w:p>
    <w:p w14:paraId="4AD5E32C" w14:textId="77777777" w:rsidR="000B2363" w:rsidRPr="007A6F05" w:rsidRDefault="000B2363" w:rsidP="007A6F05">
      <w:pPr>
        <w:pStyle w:val="Numbered"/>
        <w:numPr>
          <w:ilvl w:val="0"/>
          <w:numId w:val="13"/>
        </w:numPr>
        <w:ind w:left="864" w:hanging="288"/>
        <w:contextualSpacing/>
      </w:pPr>
      <w:r w:rsidRPr="007A6F05">
        <w:t>Prompts and source materials or stimuli</w:t>
      </w:r>
    </w:p>
    <w:p w14:paraId="0A78FA96" w14:textId="77777777" w:rsidR="000B2363" w:rsidRPr="007A6F05" w:rsidRDefault="000B2363" w:rsidP="007A6F05">
      <w:pPr>
        <w:pStyle w:val="Numbered"/>
        <w:numPr>
          <w:ilvl w:val="0"/>
          <w:numId w:val="13"/>
        </w:numPr>
        <w:ind w:left="864" w:hanging="288"/>
        <w:contextualSpacing/>
      </w:pPr>
      <w:r w:rsidRPr="007A6F05">
        <w:t>Item-specific rubrics</w:t>
      </w:r>
    </w:p>
    <w:p w14:paraId="5E31F9AC" w14:textId="29C458D2" w:rsidR="000B2363" w:rsidRPr="007A6F05" w:rsidRDefault="00D764F6" w:rsidP="007A6F05">
      <w:pPr>
        <w:pStyle w:val="Numbered"/>
        <w:numPr>
          <w:ilvl w:val="0"/>
          <w:numId w:val="13"/>
        </w:numPr>
        <w:ind w:left="864" w:hanging="288"/>
        <w:contextualSpacing/>
        <w:rPr>
          <w:rFonts w:eastAsia="Arial"/>
          <w:color w:val="000000" w:themeColor="text1"/>
        </w:rPr>
      </w:pPr>
      <w:r w:rsidRPr="007A6F05">
        <w:t xml:space="preserve">Two </w:t>
      </w:r>
      <w:r w:rsidR="000B2363" w:rsidRPr="007A6F05">
        <w:t>qualification set</w:t>
      </w:r>
      <w:r w:rsidRPr="007A6F05">
        <w:t>s</w:t>
      </w:r>
      <w:r w:rsidR="000B2363" w:rsidRPr="007A6F05">
        <w:t xml:space="preserve"> with 10 responses per item</w:t>
      </w:r>
    </w:p>
    <w:p w14:paraId="054C67E0" w14:textId="33361269" w:rsidR="00565D2F" w:rsidRPr="007A6F05" w:rsidRDefault="00565D2F" w:rsidP="007A6F05">
      <w:pPr>
        <w:pStyle w:val="Heading5"/>
      </w:pPr>
      <w:r w:rsidRPr="007A6F05">
        <w:t>Mathematics Items</w:t>
      </w:r>
    </w:p>
    <w:p w14:paraId="30EB167E" w14:textId="77777777" w:rsidR="000B2363" w:rsidRPr="007A6F05" w:rsidRDefault="000B2363" w:rsidP="007A6F05">
      <w:pPr>
        <w:keepNext/>
      </w:pPr>
      <w:r w:rsidRPr="007A6F05">
        <w:t>The training process for mathematics items is described next. The training steps for scoring mathematics items are described in the following list.</w:t>
      </w:r>
    </w:p>
    <w:p w14:paraId="45CAAE60" w14:textId="317315F1" w:rsidR="000B2363" w:rsidRPr="007A6F05" w:rsidRDefault="000B2363" w:rsidP="007A6F05">
      <w:pPr>
        <w:keepNext/>
        <w:ind w:left="14"/>
        <w:rPr>
          <w:b/>
        </w:rPr>
      </w:pPr>
      <w:r w:rsidRPr="007A6F05">
        <w:rPr>
          <w:b/>
        </w:rPr>
        <w:t>Training steps</w:t>
      </w:r>
      <w:r w:rsidR="009415EE" w:rsidRPr="007A6F05">
        <w:rPr>
          <w:b/>
        </w:rPr>
        <w:t xml:space="preserve"> include the following</w:t>
      </w:r>
      <w:r w:rsidRPr="007A6F05">
        <w:rPr>
          <w:b/>
        </w:rPr>
        <w:t>:</w:t>
      </w:r>
    </w:p>
    <w:p w14:paraId="0B90611C" w14:textId="77777777" w:rsidR="000B2363" w:rsidRPr="007A6F05" w:rsidRDefault="000B2363" w:rsidP="007A6F05">
      <w:pPr>
        <w:pStyle w:val="Numbered"/>
        <w:numPr>
          <w:ilvl w:val="0"/>
          <w:numId w:val="14"/>
        </w:numPr>
        <w:ind w:left="864" w:hanging="288"/>
      </w:pPr>
      <w:r w:rsidRPr="007A6F05">
        <w:t>Trainees reviewed the items that are represented in the anchor and training sets, any associated source materials or stimuli, and the item-specific rubrics.</w:t>
      </w:r>
    </w:p>
    <w:p w14:paraId="3CEA268B" w14:textId="77777777" w:rsidR="000B2363" w:rsidRPr="007A6F05" w:rsidRDefault="000B2363" w:rsidP="007A6F05">
      <w:pPr>
        <w:pStyle w:val="Numbered"/>
        <w:numPr>
          <w:ilvl w:val="0"/>
          <w:numId w:val="14"/>
        </w:numPr>
        <w:ind w:left="864" w:hanging="288"/>
      </w:pPr>
      <w:r w:rsidRPr="007A6F05">
        <w:t>Trainees read the associated source materials or stimuli, as appropriate.</w:t>
      </w:r>
    </w:p>
    <w:p w14:paraId="7DD58540" w14:textId="77777777" w:rsidR="000B2363" w:rsidRPr="007A6F05" w:rsidRDefault="000B2363" w:rsidP="007A6F05">
      <w:pPr>
        <w:pStyle w:val="Numbered"/>
        <w:numPr>
          <w:ilvl w:val="0"/>
          <w:numId w:val="14"/>
        </w:numPr>
        <w:ind w:left="864" w:hanging="288"/>
      </w:pPr>
      <w:r w:rsidRPr="007A6F05">
        <w:t>Trainees scored the training set for the item category.</w:t>
      </w:r>
    </w:p>
    <w:p w14:paraId="0365D187" w14:textId="77777777" w:rsidR="000B2363" w:rsidRPr="007A6F05" w:rsidRDefault="000B2363" w:rsidP="007A6F05">
      <w:pPr>
        <w:pStyle w:val="Numbered"/>
        <w:numPr>
          <w:ilvl w:val="0"/>
          <w:numId w:val="14"/>
        </w:numPr>
        <w:ind w:left="864" w:hanging="288"/>
      </w:pPr>
      <w:r w:rsidRPr="007A6F05">
        <w:t>Trainees reviewed the correct scores and scoring rationale for the training set.</w:t>
      </w:r>
    </w:p>
    <w:p w14:paraId="7423E375" w14:textId="77777777" w:rsidR="000B2363" w:rsidRPr="007A6F05" w:rsidRDefault="000B2363" w:rsidP="007A6F05">
      <w:pPr>
        <w:pStyle w:val="Numbered"/>
        <w:numPr>
          <w:ilvl w:val="0"/>
          <w:numId w:val="14"/>
        </w:numPr>
        <w:ind w:left="864" w:hanging="288"/>
      </w:pPr>
      <w:r w:rsidRPr="007A6F05">
        <w:t>Trainees scored a qualification round.</w:t>
      </w:r>
    </w:p>
    <w:p w14:paraId="6A5439C5" w14:textId="10C807EE" w:rsidR="00C569B1" w:rsidRPr="007A6F05" w:rsidRDefault="00C569B1" w:rsidP="007A6F05">
      <w:pPr>
        <w:pStyle w:val="Numbered"/>
        <w:numPr>
          <w:ilvl w:val="0"/>
          <w:numId w:val="14"/>
        </w:numPr>
        <w:ind w:left="864" w:hanging="288"/>
      </w:pPr>
      <w:r w:rsidRPr="007A6F05">
        <w:t>Trainees scored a second qualification round.</w:t>
      </w:r>
    </w:p>
    <w:p w14:paraId="1FDA0148" w14:textId="77777777" w:rsidR="000B2363" w:rsidRPr="007A6F05" w:rsidRDefault="000B2363" w:rsidP="007A6F05">
      <w:pPr>
        <w:pStyle w:val="Numbered"/>
        <w:numPr>
          <w:ilvl w:val="0"/>
          <w:numId w:val="14"/>
        </w:numPr>
        <w:ind w:left="864" w:hanging="288"/>
      </w:pPr>
      <w:r w:rsidRPr="007A6F05">
        <w:lastRenderedPageBreak/>
        <w:t>Trainees who did not meet the qualification standard on their first attempt had an opportunity to review correct scores and the scoring rationale with a scoring leader before making a second attempt.</w:t>
      </w:r>
    </w:p>
    <w:p w14:paraId="096FF1B7" w14:textId="77777777" w:rsidR="000B2363" w:rsidRPr="007A6F05" w:rsidRDefault="000B2363" w:rsidP="007A6F05">
      <w:pPr>
        <w:pStyle w:val="Numbered"/>
        <w:numPr>
          <w:ilvl w:val="0"/>
          <w:numId w:val="14"/>
        </w:numPr>
        <w:ind w:left="864" w:hanging="288"/>
        <w:rPr>
          <w:rFonts w:eastAsia="Arial"/>
          <w:color w:val="000000" w:themeColor="text1"/>
        </w:rPr>
      </w:pPr>
      <w:r w:rsidRPr="007A6F05">
        <w:t>Qualified raters began scoring.</w:t>
      </w:r>
    </w:p>
    <w:p w14:paraId="2698A2B1" w14:textId="77777777" w:rsidR="000B2363" w:rsidRPr="007A6F05" w:rsidRDefault="000B2363" w:rsidP="007A6F05">
      <w:pPr>
        <w:keepNext/>
        <w:keepLines/>
      </w:pPr>
      <w:r w:rsidRPr="007A6F05">
        <w:t>The training materials are described in the following list.</w:t>
      </w:r>
    </w:p>
    <w:p w14:paraId="48A63665" w14:textId="0FC42748" w:rsidR="000B2363" w:rsidRPr="007A6F05" w:rsidRDefault="000B2363" w:rsidP="007A6F05">
      <w:pPr>
        <w:keepNext/>
        <w:ind w:left="14"/>
        <w:rPr>
          <w:b/>
        </w:rPr>
      </w:pPr>
      <w:r w:rsidRPr="007A6F05">
        <w:rPr>
          <w:b/>
        </w:rPr>
        <w:t>Materials for mathematics training</w:t>
      </w:r>
      <w:r w:rsidR="0038352C" w:rsidRPr="007A6F05">
        <w:rPr>
          <w:b/>
        </w:rPr>
        <w:t xml:space="preserve"> include the following</w:t>
      </w:r>
      <w:r w:rsidRPr="007A6F05">
        <w:rPr>
          <w:b/>
        </w:rPr>
        <w:t>:</w:t>
      </w:r>
    </w:p>
    <w:p w14:paraId="2B818F38" w14:textId="2FDBF2FA" w:rsidR="000B2363" w:rsidRPr="007A6F05" w:rsidRDefault="000B2363" w:rsidP="007A6F05">
      <w:pPr>
        <w:pStyle w:val="Numbered"/>
        <w:numPr>
          <w:ilvl w:val="0"/>
          <w:numId w:val="15"/>
        </w:numPr>
        <w:ind w:left="864" w:hanging="288"/>
      </w:pPr>
      <w:r w:rsidRPr="007A6F05">
        <w:t>Anchors and training sets by PT grade</w:t>
      </w:r>
      <w:r w:rsidR="009F4E90" w:rsidRPr="007A6F05">
        <w:t xml:space="preserve"> level</w:t>
      </w:r>
      <w:r w:rsidRPr="007A6F05">
        <w:t>, family, and item category or by CAT item</w:t>
      </w:r>
    </w:p>
    <w:p w14:paraId="2460189C" w14:textId="77777777" w:rsidR="000B2363" w:rsidRPr="007A6F05" w:rsidRDefault="000B2363" w:rsidP="007A6F05">
      <w:pPr>
        <w:pStyle w:val="Numbered"/>
        <w:numPr>
          <w:ilvl w:val="0"/>
          <w:numId w:val="15"/>
        </w:numPr>
        <w:ind w:left="864" w:hanging="288"/>
      </w:pPr>
      <w:r w:rsidRPr="007A6F05">
        <w:t>Prompts and source materials or stimuli</w:t>
      </w:r>
    </w:p>
    <w:p w14:paraId="159CD42B" w14:textId="77777777" w:rsidR="000B2363" w:rsidRPr="007A6F05" w:rsidRDefault="000B2363" w:rsidP="007A6F05">
      <w:pPr>
        <w:pStyle w:val="Numbered"/>
        <w:keepNext/>
        <w:numPr>
          <w:ilvl w:val="0"/>
          <w:numId w:val="15"/>
        </w:numPr>
        <w:ind w:left="864" w:hanging="288"/>
      </w:pPr>
      <w:r w:rsidRPr="007A6F05">
        <w:t>Item-specific rubrics</w:t>
      </w:r>
    </w:p>
    <w:p w14:paraId="3C8431A4" w14:textId="77777777" w:rsidR="000B2363" w:rsidRPr="007A6F05" w:rsidRDefault="000B2363" w:rsidP="007A6F05">
      <w:pPr>
        <w:pStyle w:val="Numbered"/>
        <w:numPr>
          <w:ilvl w:val="0"/>
          <w:numId w:val="15"/>
        </w:numPr>
        <w:ind w:left="864" w:hanging="288"/>
        <w:rPr>
          <w:rFonts w:eastAsia="Arial"/>
          <w:color w:val="000000" w:themeColor="text1"/>
        </w:rPr>
      </w:pPr>
      <w:r w:rsidRPr="007A6F05">
        <w:t>One or two qualification rounds per item category, depending on item complexity, with 10 responses per round</w:t>
      </w:r>
    </w:p>
    <w:p w14:paraId="36712703" w14:textId="262DE712" w:rsidR="000B2363" w:rsidRPr="007A6F05" w:rsidRDefault="000B2363" w:rsidP="007A6F05">
      <w:r w:rsidRPr="007A6F05">
        <w:t xml:space="preserve">Unlike ELA PTs, mathematics PTs could contain interdependencies among the items within a task. Each mathematics PT was made up of four to six items. Items could be dependent on any of the previous items within the PT. For example, if item 6 was dependent on items 3 and 5, the rubric for item 6 specified the correct response based on prior correct responses to items 3 and 5. Raters were responsible for determining the appropriate response to item 6 and awarding credit accordingly, even when the student’s responses to items 3 and 5 were incorrect. It also was possible for the first two of the six items </w:t>
      </w:r>
      <w:r w:rsidR="00C569B1" w:rsidRPr="007A6F05">
        <w:t xml:space="preserve">to </w:t>
      </w:r>
      <w:r w:rsidRPr="007A6F05">
        <w:t xml:space="preserve">be </w:t>
      </w:r>
      <w:r w:rsidR="00C569B1" w:rsidRPr="007A6F05">
        <w:t>machine</w:t>
      </w:r>
      <w:r w:rsidRPr="007A6F05">
        <w:t>-scored while two or more of the other four were human</w:t>
      </w:r>
      <w:r w:rsidR="004832A7" w:rsidRPr="007A6F05">
        <w:t>-</w:t>
      </w:r>
      <w:r w:rsidRPr="007A6F05">
        <w:t>scored.</w:t>
      </w:r>
    </w:p>
    <w:p w14:paraId="2DF26E0A" w14:textId="77777777" w:rsidR="000B2363" w:rsidRPr="007A6F05" w:rsidRDefault="000B2363" w:rsidP="007A6F05">
      <w:r w:rsidRPr="007A6F05">
        <w:t>The proper handling of tasks with dependencies was addressed in the training process. Raters had practice working through PT responses and recognizing correct work that was based on previous incorrect values. PTs are composed of items based on several different task models. In general, training materials were organized so raters trained on a task model rather than on a complete PT. However, when PT items that were dependent on previous items in the set were presented in training, the entire set of items and responses was included. This allowed raters to identify the previous responses that served as the basis for the item that is being scored.</w:t>
      </w:r>
    </w:p>
    <w:p w14:paraId="37BD50CB" w14:textId="005DB3B6" w:rsidR="00F0492B" w:rsidRPr="007A6F05" w:rsidRDefault="00A053AB" w:rsidP="007A6F05">
      <w:pPr>
        <w:pStyle w:val="Heading4"/>
      </w:pPr>
      <w:bookmarkStart w:id="570" w:name="_Toc126077233"/>
      <w:bookmarkStart w:id="571" w:name="_Toc126143396"/>
      <w:bookmarkStart w:id="572" w:name="_Toc126077234"/>
      <w:bookmarkStart w:id="573" w:name="_Toc126143397"/>
      <w:bookmarkStart w:id="574" w:name="_Toc126077235"/>
      <w:bookmarkStart w:id="575" w:name="_Toc126143398"/>
      <w:bookmarkStart w:id="576" w:name="_Toc126077236"/>
      <w:bookmarkStart w:id="577" w:name="_Toc126143399"/>
      <w:bookmarkStart w:id="578" w:name="_Toc126077269"/>
      <w:bookmarkStart w:id="579" w:name="_Toc126077281"/>
      <w:bookmarkStart w:id="580" w:name="_Toc126143400"/>
      <w:bookmarkStart w:id="581" w:name="_Toc126077282"/>
      <w:bookmarkStart w:id="582" w:name="_Toc126143401"/>
      <w:bookmarkStart w:id="583" w:name="_Toc126077283"/>
      <w:bookmarkStart w:id="584" w:name="_Toc126143402"/>
      <w:bookmarkStart w:id="585" w:name="_Toc126077284"/>
      <w:bookmarkStart w:id="586" w:name="_Toc126143403"/>
      <w:bookmarkStart w:id="587" w:name="_Toc126077285"/>
      <w:bookmarkStart w:id="588" w:name="_Toc126143404"/>
      <w:bookmarkStart w:id="589" w:name="_Toc126077286"/>
      <w:bookmarkStart w:id="590" w:name="_Toc126143405"/>
      <w:bookmarkStart w:id="591" w:name="_Toc126077287"/>
      <w:bookmarkStart w:id="592" w:name="_Toc126143406"/>
      <w:bookmarkStart w:id="593" w:name="_Toc126077288"/>
      <w:bookmarkStart w:id="594" w:name="_Toc126143407"/>
      <w:bookmarkStart w:id="595" w:name="_Toc126077289"/>
      <w:bookmarkStart w:id="596" w:name="_Toc126143408"/>
      <w:bookmarkStart w:id="597" w:name="_Toc126077290"/>
      <w:bookmarkStart w:id="598" w:name="_Toc126143409"/>
      <w:bookmarkStart w:id="599" w:name="_Toc126077291"/>
      <w:bookmarkStart w:id="600" w:name="_Toc126143410"/>
      <w:bookmarkStart w:id="601" w:name="_Toc192488576"/>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7A6F05">
        <w:t>S</w:t>
      </w:r>
      <w:r w:rsidR="009565E5" w:rsidRPr="007A6F05">
        <w:t>core S</w:t>
      </w:r>
      <w:r w:rsidRPr="007A6F05">
        <w:t xml:space="preserve">ummary </w:t>
      </w:r>
      <w:r w:rsidR="009565E5" w:rsidRPr="007A6F05">
        <w:t>for</w:t>
      </w:r>
      <w:r w:rsidRPr="007A6F05">
        <w:t xml:space="preserve"> </w:t>
      </w:r>
      <w:r w:rsidR="002B7F0D" w:rsidRPr="007A6F05">
        <w:t xml:space="preserve">Condition </w:t>
      </w:r>
      <w:r w:rsidR="0072286C" w:rsidRPr="007A6F05">
        <w:t>Codes</w:t>
      </w:r>
      <w:bookmarkEnd w:id="601"/>
    </w:p>
    <w:p w14:paraId="19B4ED95" w14:textId="77777777" w:rsidR="00977F6A" w:rsidRPr="007A6F05" w:rsidRDefault="00977F6A" w:rsidP="007A6F05">
      <w:r w:rsidRPr="007A6F05">
        <w:t>Scoring condition codes allowed raters to categorize certain responses as unscorable. The code indicated the reason that the response could not be scored. Responses with condition codes were routed to scoring supervisors for final code assignment. Supervisors required detailed training on the Smarter Balanced condition codes and definitions (Smarter Balanced, 2014a).</w:t>
      </w:r>
    </w:p>
    <w:p w14:paraId="7387A027" w14:textId="0DD0F8BA" w:rsidR="005A4B30" w:rsidRPr="007A6F05" w:rsidRDefault="00747049" w:rsidP="007A6F05">
      <w:pPr>
        <w:keepNext/>
      </w:pPr>
      <w:r w:rsidRPr="007A6F05">
        <w:rPr>
          <w:rStyle w:val="Cross-Reference"/>
        </w:rPr>
        <w:lastRenderedPageBreak/>
        <w:fldChar w:fldCharType="begin"/>
      </w:r>
      <w:r w:rsidRPr="007A6F05">
        <w:rPr>
          <w:rStyle w:val="Cross-Reference"/>
        </w:rPr>
        <w:instrText xml:space="preserve"> REF _Ref122510816 \h </w:instrText>
      </w:r>
      <w:r w:rsidR="00A834BC" w:rsidRPr="007A6F05">
        <w:rPr>
          <w:rStyle w:val="Cross-Reference"/>
        </w:rPr>
        <w:instrText xml:space="preserve"> \* MERGEFORMAT </w:instrText>
      </w:r>
      <w:r w:rsidRPr="007A6F05">
        <w:rPr>
          <w:rStyle w:val="Cross-Reference"/>
        </w:rPr>
      </w:r>
      <w:r w:rsidRPr="007A6F05">
        <w:rPr>
          <w:rStyle w:val="Cross-Reference"/>
        </w:rPr>
        <w:fldChar w:fldCharType="separate"/>
      </w:r>
      <w:r w:rsidR="00FA0D15" w:rsidRPr="007A6F05">
        <w:rPr>
          <w:rStyle w:val="Cross-Reference"/>
        </w:rPr>
        <w:t>Table 7.2</w:t>
      </w:r>
      <w:r w:rsidRPr="007A6F05">
        <w:rPr>
          <w:rStyle w:val="Cross-Reference"/>
        </w:rPr>
        <w:fldChar w:fldCharType="end"/>
      </w:r>
      <w:r w:rsidR="005A4B30" w:rsidRPr="007A6F05">
        <w:t xml:space="preserve"> presents the valid condition codes used for scoring, along with descriptions of the responses that would warrant the assignment of the different codes.</w:t>
      </w:r>
    </w:p>
    <w:p w14:paraId="1E59C1D0" w14:textId="230DCE5B" w:rsidR="00747049" w:rsidRPr="007A6F05" w:rsidRDefault="00747049" w:rsidP="007A6F05">
      <w:pPr>
        <w:pStyle w:val="Caption"/>
      </w:pPr>
      <w:bookmarkStart w:id="602" w:name="_Ref122510816"/>
      <w:bookmarkStart w:id="603" w:name="_Toc192152409"/>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w:t>
      </w:r>
      <w:r w:rsidRPr="007A6F05">
        <w:fldChar w:fldCharType="end"/>
      </w:r>
      <w:bookmarkEnd w:id="602"/>
      <w:r w:rsidRPr="007A6F05">
        <w:t xml:space="preserve">  Scoring Condition Codes</w:t>
      </w:r>
      <w:bookmarkEnd w:id="603"/>
    </w:p>
    <w:tbl>
      <w:tblPr>
        <w:tblStyle w:val="TRsBorders"/>
        <w:tblW w:w="9797" w:type="dxa"/>
        <w:tblLook w:val="04A0" w:firstRow="1" w:lastRow="0" w:firstColumn="1" w:lastColumn="0" w:noHBand="0" w:noVBand="1"/>
      </w:tblPr>
      <w:tblGrid>
        <w:gridCol w:w="2160"/>
        <w:gridCol w:w="2906"/>
        <w:gridCol w:w="4731"/>
      </w:tblGrid>
      <w:tr w:rsidR="000652B8" w:rsidRPr="007A6F05" w14:paraId="37A277E4" w14:textId="77777777" w:rsidTr="00884C5D">
        <w:trPr>
          <w:cnfStyle w:val="100000000000" w:firstRow="1" w:lastRow="0" w:firstColumn="0" w:lastColumn="0" w:oddVBand="0" w:evenVBand="0" w:oddHBand="0" w:evenHBand="0" w:firstRowFirstColumn="0" w:firstRowLastColumn="0" w:lastRowFirstColumn="0" w:lastRowLastColumn="0"/>
        </w:trPr>
        <w:tc>
          <w:tcPr>
            <w:tcW w:w="2160" w:type="dxa"/>
          </w:tcPr>
          <w:p w14:paraId="7116837C" w14:textId="77777777" w:rsidR="00E56377" w:rsidRPr="007A6F05" w:rsidRDefault="00E56377" w:rsidP="007A6F05">
            <w:pPr>
              <w:pStyle w:val="TableHead"/>
              <w:keepNext/>
              <w:keepLines/>
              <w:rPr>
                <w:b/>
                <w:bCs w:val="0"/>
                <w:noProof w:val="0"/>
              </w:rPr>
            </w:pPr>
            <w:r w:rsidRPr="007A6F05">
              <w:rPr>
                <w:b/>
                <w:bCs w:val="0"/>
                <w:noProof w:val="0"/>
              </w:rPr>
              <w:t>Condition Code</w:t>
            </w:r>
          </w:p>
        </w:tc>
        <w:tc>
          <w:tcPr>
            <w:tcW w:w="2906" w:type="dxa"/>
          </w:tcPr>
          <w:p w14:paraId="07BF170C" w14:textId="77777777" w:rsidR="00E56377" w:rsidRPr="007A6F05" w:rsidRDefault="00E56377" w:rsidP="007A6F05">
            <w:pPr>
              <w:pStyle w:val="TableHead"/>
              <w:keepNext/>
              <w:keepLines/>
              <w:rPr>
                <w:b/>
                <w:bCs w:val="0"/>
                <w:noProof w:val="0"/>
              </w:rPr>
            </w:pPr>
            <w:r w:rsidRPr="007A6F05">
              <w:rPr>
                <w:b/>
                <w:bCs w:val="0"/>
                <w:noProof w:val="0"/>
              </w:rPr>
              <w:t>Reason</w:t>
            </w:r>
          </w:p>
        </w:tc>
        <w:tc>
          <w:tcPr>
            <w:tcW w:w="4731" w:type="dxa"/>
          </w:tcPr>
          <w:p w14:paraId="48E3E985" w14:textId="516446B7" w:rsidR="00E56377" w:rsidRPr="007A6F05" w:rsidRDefault="00E56377" w:rsidP="007A6F05">
            <w:pPr>
              <w:pStyle w:val="TableHead"/>
              <w:keepNext/>
              <w:keepLines/>
              <w:rPr>
                <w:b/>
                <w:bCs w:val="0"/>
                <w:noProof w:val="0"/>
              </w:rPr>
            </w:pPr>
            <w:r w:rsidRPr="007A6F05">
              <w:rPr>
                <w:b/>
                <w:bCs w:val="0"/>
                <w:noProof w:val="0"/>
              </w:rPr>
              <w:t>Use</w:t>
            </w:r>
          </w:p>
        </w:tc>
      </w:tr>
      <w:tr w:rsidR="000652B8" w:rsidRPr="007A6F05" w14:paraId="42CAD4DA" w14:textId="77777777" w:rsidTr="00884C5D">
        <w:tc>
          <w:tcPr>
            <w:tcW w:w="2160" w:type="dxa"/>
          </w:tcPr>
          <w:p w14:paraId="2ADE6F78" w14:textId="77777777" w:rsidR="00E56377" w:rsidRPr="007A6F05" w:rsidRDefault="00E56377" w:rsidP="007A6F05">
            <w:pPr>
              <w:pStyle w:val="TableText"/>
              <w:keepNext/>
              <w:keepLines/>
              <w:jc w:val="center"/>
              <w:rPr>
                <w:noProof w:val="0"/>
              </w:rPr>
            </w:pPr>
            <w:r w:rsidRPr="007A6F05">
              <w:rPr>
                <w:noProof w:val="0"/>
              </w:rPr>
              <w:t>B</w:t>
            </w:r>
          </w:p>
        </w:tc>
        <w:tc>
          <w:tcPr>
            <w:tcW w:w="2906" w:type="dxa"/>
          </w:tcPr>
          <w:p w14:paraId="32671986" w14:textId="77777777" w:rsidR="00E56377" w:rsidRPr="007A6F05" w:rsidRDefault="00E56377" w:rsidP="007A6F05">
            <w:pPr>
              <w:pStyle w:val="TableText"/>
              <w:keepNext/>
              <w:keepLines/>
              <w:jc w:val="left"/>
              <w:rPr>
                <w:noProof w:val="0"/>
              </w:rPr>
            </w:pPr>
            <w:r w:rsidRPr="007A6F05">
              <w:rPr>
                <w:noProof w:val="0"/>
              </w:rPr>
              <w:t>Blank</w:t>
            </w:r>
          </w:p>
        </w:tc>
        <w:tc>
          <w:tcPr>
            <w:tcW w:w="4731" w:type="dxa"/>
          </w:tcPr>
          <w:p w14:paraId="384AF5BC" w14:textId="0318BDD0" w:rsidR="00E56377" w:rsidRPr="007A6F05" w:rsidRDefault="00E56377" w:rsidP="007A6F05">
            <w:pPr>
              <w:pStyle w:val="TableText"/>
              <w:keepNext/>
              <w:keepLines/>
              <w:jc w:val="left"/>
              <w:rPr>
                <w:noProof w:val="0"/>
              </w:rPr>
            </w:pPr>
            <w:r w:rsidRPr="007A6F05">
              <w:rPr>
                <w:noProof w:val="0"/>
              </w:rPr>
              <w:t>No response</w:t>
            </w:r>
          </w:p>
        </w:tc>
      </w:tr>
      <w:tr w:rsidR="000652B8" w:rsidRPr="007A6F05" w14:paraId="012AF5C7" w14:textId="77777777" w:rsidTr="00884C5D">
        <w:tc>
          <w:tcPr>
            <w:tcW w:w="2160" w:type="dxa"/>
          </w:tcPr>
          <w:p w14:paraId="60F2656A" w14:textId="77777777" w:rsidR="00E56377" w:rsidRPr="007A6F05" w:rsidRDefault="00E56377" w:rsidP="007A6F05">
            <w:pPr>
              <w:pStyle w:val="TableText"/>
              <w:keepLines/>
              <w:jc w:val="center"/>
              <w:rPr>
                <w:noProof w:val="0"/>
              </w:rPr>
            </w:pPr>
            <w:r w:rsidRPr="007A6F05">
              <w:rPr>
                <w:noProof w:val="0"/>
              </w:rPr>
              <w:t>I</w:t>
            </w:r>
          </w:p>
        </w:tc>
        <w:tc>
          <w:tcPr>
            <w:tcW w:w="2906" w:type="dxa"/>
          </w:tcPr>
          <w:p w14:paraId="4E298FE3" w14:textId="77777777" w:rsidR="00E56377" w:rsidRPr="007A6F05" w:rsidRDefault="00E56377" w:rsidP="007A6F05">
            <w:pPr>
              <w:pStyle w:val="TableText"/>
              <w:keepNext/>
              <w:keepLines/>
              <w:jc w:val="left"/>
              <w:rPr>
                <w:noProof w:val="0"/>
              </w:rPr>
            </w:pPr>
            <w:r w:rsidRPr="007A6F05">
              <w:rPr>
                <w:noProof w:val="0"/>
              </w:rPr>
              <w:t>Insufficient</w:t>
            </w:r>
          </w:p>
        </w:tc>
        <w:tc>
          <w:tcPr>
            <w:tcW w:w="4731" w:type="dxa"/>
          </w:tcPr>
          <w:p w14:paraId="2B81E563" w14:textId="72FC5982" w:rsidR="00E56377" w:rsidRPr="007A6F05" w:rsidRDefault="00E56377" w:rsidP="007A6F05">
            <w:pPr>
              <w:pStyle w:val="TableNumbered-a"/>
              <w:keepNext/>
              <w:keepLines/>
              <w:numPr>
                <w:ilvl w:val="0"/>
                <w:numId w:val="7"/>
              </w:numPr>
              <w:spacing w:before="0" w:after="120"/>
              <w:ind w:left="360"/>
              <w:jc w:val="left"/>
              <w:rPr>
                <w:noProof w:val="0"/>
              </w:rPr>
            </w:pPr>
            <w:r w:rsidRPr="007A6F05">
              <w:rPr>
                <w:noProof w:val="0"/>
              </w:rPr>
              <w:t>Use the “I” code when a student has not provided a meaningful response; this may include the following:</w:t>
            </w:r>
          </w:p>
          <w:p w14:paraId="3149CC5A" w14:textId="77777777" w:rsidR="00E56377" w:rsidRPr="007A6F05" w:rsidRDefault="00E56377" w:rsidP="007A6F05">
            <w:pPr>
              <w:pStyle w:val="tablebullet2"/>
              <w:numPr>
                <w:ilvl w:val="0"/>
                <w:numId w:val="6"/>
              </w:numPr>
              <w:ind w:left="648" w:hanging="288"/>
            </w:pPr>
            <w:r w:rsidRPr="007A6F05">
              <w:t>Random keystrokes</w:t>
            </w:r>
          </w:p>
          <w:p w14:paraId="773153D0" w14:textId="77777777" w:rsidR="00E56377" w:rsidRPr="007A6F05" w:rsidRDefault="00E56377" w:rsidP="007A6F05">
            <w:pPr>
              <w:pStyle w:val="tablebullet2"/>
              <w:numPr>
                <w:ilvl w:val="0"/>
                <w:numId w:val="6"/>
              </w:numPr>
              <w:ind w:left="648" w:hanging="288"/>
            </w:pPr>
            <w:r w:rsidRPr="007A6F05">
              <w:t>Undecipherable text</w:t>
            </w:r>
          </w:p>
          <w:p w14:paraId="3A693877" w14:textId="77777777" w:rsidR="00E56377" w:rsidRPr="007A6F05" w:rsidRDefault="00E56377" w:rsidP="007A6F05">
            <w:pPr>
              <w:pStyle w:val="tablebullet2"/>
              <w:numPr>
                <w:ilvl w:val="0"/>
                <w:numId w:val="6"/>
              </w:numPr>
              <w:ind w:left="648" w:hanging="288"/>
            </w:pPr>
            <w:r w:rsidRPr="007A6F05">
              <w:t>“I hate this test”</w:t>
            </w:r>
          </w:p>
          <w:p w14:paraId="71A80844" w14:textId="77777777" w:rsidR="00E56377" w:rsidRPr="007A6F05" w:rsidRDefault="00E56377" w:rsidP="007A6F05">
            <w:pPr>
              <w:pStyle w:val="tablebullet2"/>
              <w:numPr>
                <w:ilvl w:val="0"/>
                <w:numId w:val="6"/>
              </w:numPr>
              <w:ind w:left="648" w:hanging="288"/>
            </w:pPr>
            <w:r w:rsidRPr="007A6F05">
              <w:t>“I don’t know, IDK”</w:t>
            </w:r>
          </w:p>
          <w:p w14:paraId="56520D24" w14:textId="77777777" w:rsidR="00E56377" w:rsidRPr="007A6F05" w:rsidRDefault="00E56377" w:rsidP="007A6F05">
            <w:pPr>
              <w:pStyle w:val="tablebullet2"/>
              <w:numPr>
                <w:ilvl w:val="0"/>
                <w:numId w:val="6"/>
              </w:numPr>
              <w:ind w:left="648" w:hanging="288"/>
            </w:pPr>
            <w:r w:rsidRPr="007A6F05">
              <w:t>“I don’t care”</w:t>
            </w:r>
          </w:p>
          <w:p w14:paraId="24CF0269" w14:textId="77777777" w:rsidR="00E56377" w:rsidRPr="007A6F05" w:rsidRDefault="00E56377" w:rsidP="007A6F05">
            <w:pPr>
              <w:pStyle w:val="tablebullet2"/>
              <w:numPr>
                <w:ilvl w:val="0"/>
                <w:numId w:val="6"/>
              </w:numPr>
              <w:ind w:left="648" w:hanging="288"/>
            </w:pPr>
            <w:r w:rsidRPr="007A6F05">
              <w:t>“I like pizza!” (in response to a reading passage about helicopters)</w:t>
            </w:r>
          </w:p>
          <w:p w14:paraId="349C31F0" w14:textId="77777777" w:rsidR="00E56377" w:rsidRPr="007A6F05" w:rsidRDefault="00E56377" w:rsidP="007A6F05">
            <w:pPr>
              <w:pStyle w:val="tablebullet2"/>
              <w:numPr>
                <w:ilvl w:val="0"/>
                <w:numId w:val="6"/>
              </w:numPr>
              <w:ind w:left="648" w:hanging="288"/>
            </w:pPr>
            <w:r w:rsidRPr="007A6F05">
              <w:t>Response consisting entirely of profanity</w:t>
            </w:r>
          </w:p>
          <w:p w14:paraId="67349C14" w14:textId="77777777" w:rsidR="00E56377" w:rsidRPr="007A6F05" w:rsidRDefault="00E56377" w:rsidP="007A6F05">
            <w:pPr>
              <w:pStyle w:val="TableNumbered-a"/>
              <w:keepNext/>
              <w:keepLines/>
              <w:numPr>
                <w:ilvl w:val="0"/>
                <w:numId w:val="7"/>
              </w:numPr>
              <w:spacing w:before="0" w:after="120"/>
              <w:ind w:left="360"/>
              <w:jc w:val="left"/>
              <w:rPr>
                <w:noProof w:val="0"/>
              </w:rPr>
            </w:pPr>
            <w:r w:rsidRPr="007A6F05">
              <w:rPr>
                <w:noProof w:val="0"/>
              </w:rPr>
              <w:t>For ELA WER items, use the “I” code for responses described previously and also if</w:t>
            </w:r>
          </w:p>
          <w:p w14:paraId="68548793" w14:textId="77777777" w:rsidR="00E56377" w:rsidRPr="007A6F05" w:rsidRDefault="00E56377" w:rsidP="007A6F05">
            <w:pPr>
              <w:pStyle w:val="tablebullet2"/>
              <w:numPr>
                <w:ilvl w:val="0"/>
                <w:numId w:val="6"/>
              </w:numPr>
              <w:ind w:left="648" w:hanging="288"/>
            </w:pPr>
            <w:r w:rsidRPr="007A6F05">
              <w:t>the student’s original work is insufficient for the rater to determine whether the student is able to organize, cite evidence and elaborate, and use conventions as defined in the rubrics; or</w:t>
            </w:r>
          </w:p>
          <w:p w14:paraId="0DE20A37" w14:textId="77777777" w:rsidR="00E56377" w:rsidRPr="007A6F05" w:rsidRDefault="00E56377" w:rsidP="007A6F05">
            <w:pPr>
              <w:pStyle w:val="tablebullet2"/>
              <w:numPr>
                <w:ilvl w:val="0"/>
                <w:numId w:val="6"/>
              </w:numPr>
              <w:ind w:left="648" w:hanging="288"/>
            </w:pPr>
            <w:r w:rsidRPr="007A6F05">
              <w:t>the response is too brief to make a determination regarding whether it is on purpose or on topic.</w:t>
            </w:r>
          </w:p>
        </w:tc>
      </w:tr>
      <w:tr w:rsidR="000652B8" w:rsidRPr="007A6F05" w14:paraId="5EB0606C" w14:textId="77777777" w:rsidTr="00884C5D">
        <w:tc>
          <w:tcPr>
            <w:tcW w:w="2160" w:type="dxa"/>
          </w:tcPr>
          <w:p w14:paraId="4DE843D1" w14:textId="77777777" w:rsidR="00E56377" w:rsidRPr="007A6F05" w:rsidRDefault="00E56377" w:rsidP="007A6F05">
            <w:pPr>
              <w:pStyle w:val="TableText"/>
              <w:jc w:val="center"/>
              <w:rPr>
                <w:noProof w:val="0"/>
              </w:rPr>
            </w:pPr>
            <w:r w:rsidRPr="007A6F05">
              <w:rPr>
                <w:noProof w:val="0"/>
              </w:rPr>
              <w:t>L</w:t>
            </w:r>
          </w:p>
        </w:tc>
        <w:tc>
          <w:tcPr>
            <w:tcW w:w="2906" w:type="dxa"/>
          </w:tcPr>
          <w:p w14:paraId="627E99EA" w14:textId="77777777" w:rsidR="00E56377" w:rsidRPr="007A6F05" w:rsidRDefault="00E56377" w:rsidP="007A6F05">
            <w:pPr>
              <w:pStyle w:val="TableText"/>
              <w:jc w:val="left"/>
              <w:rPr>
                <w:noProof w:val="0"/>
              </w:rPr>
            </w:pPr>
            <w:r w:rsidRPr="007A6F05">
              <w:rPr>
                <w:noProof w:val="0"/>
              </w:rPr>
              <w:t>Nonscorable Language</w:t>
            </w:r>
          </w:p>
        </w:tc>
        <w:tc>
          <w:tcPr>
            <w:tcW w:w="4731" w:type="dxa"/>
          </w:tcPr>
          <w:p w14:paraId="2DE3A2EA" w14:textId="214ACB10" w:rsidR="00E56377" w:rsidRPr="007A6F05" w:rsidRDefault="00E56377" w:rsidP="007A6F05">
            <w:pPr>
              <w:pStyle w:val="tablebullet"/>
              <w:spacing w:after="120"/>
            </w:pPr>
            <w:r w:rsidRPr="007A6F05">
              <w:t>ELA: Language other than English</w:t>
            </w:r>
          </w:p>
          <w:p w14:paraId="10EDBCFC" w14:textId="77777777" w:rsidR="00E56377" w:rsidRPr="007A6F05" w:rsidRDefault="00E56377" w:rsidP="007A6F05">
            <w:pPr>
              <w:pStyle w:val="tablebullet"/>
            </w:pPr>
            <w:r w:rsidRPr="007A6F05">
              <w:t>Mathematics: Language other than English or Spanish</w:t>
            </w:r>
          </w:p>
        </w:tc>
      </w:tr>
      <w:tr w:rsidR="000652B8" w:rsidRPr="007A6F05" w14:paraId="1B73D780" w14:textId="77777777" w:rsidTr="00884C5D">
        <w:tc>
          <w:tcPr>
            <w:tcW w:w="2160" w:type="dxa"/>
          </w:tcPr>
          <w:p w14:paraId="0ADDE1BD" w14:textId="77777777" w:rsidR="00E56377" w:rsidRPr="007A6F05" w:rsidRDefault="00E56377" w:rsidP="007A6F05">
            <w:pPr>
              <w:pStyle w:val="TableText"/>
              <w:jc w:val="center"/>
              <w:rPr>
                <w:noProof w:val="0"/>
              </w:rPr>
            </w:pPr>
            <w:r w:rsidRPr="007A6F05">
              <w:rPr>
                <w:noProof w:val="0"/>
              </w:rPr>
              <w:t>T</w:t>
            </w:r>
          </w:p>
        </w:tc>
        <w:tc>
          <w:tcPr>
            <w:tcW w:w="2906" w:type="dxa"/>
          </w:tcPr>
          <w:p w14:paraId="7D29B68B" w14:textId="77777777" w:rsidR="00E56377" w:rsidRPr="007A6F05" w:rsidRDefault="00E56377" w:rsidP="007A6F05">
            <w:pPr>
              <w:pStyle w:val="TableText"/>
              <w:jc w:val="left"/>
              <w:rPr>
                <w:noProof w:val="0"/>
              </w:rPr>
            </w:pPr>
            <w:r w:rsidRPr="007A6F05">
              <w:rPr>
                <w:noProof w:val="0"/>
              </w:rPr>
              <w:t>Off-Topic for ELA WER Items Only</w:t>
            </w:r>
          </w:p>
        </w:tc>
        <w:tc>
          <w:tcPr>
            <w:tcW w:w="4731" w:type="dxa"/>
          </w:tcPr>
          <w:p w14:paraId="58971CDF" w14:textId="5AF34C17" w:rsidR="00E56377" w:rsidRPr="007A6F05" w:rsidRDefault="00E56377" w:rsidP="007A6F05">
            <w:pPr>
              <w:pStyle w:val="tablebullet"/>
            </w:pPr>
            <w:r w:rsidRPr="007A6F05">
              <w:t>The response is unrelated to the task or sources or shows no evidence that the student has read the task or the sources (especially for informational or explanatory and opinion or argumentative)</w:t>
            </w:r>
            <w:r w:rsidR="00A30F5C" w:rsidRPr="007A6F05">
              <w:t xml:space="preserve">. </w:t>
            </w:r>
            <w:r w:rsidRPr="007A6F05">
              <w:t>“Off topic” responses are generally substantial responses.</w:t>
            </w:r>
          </w:p>
        </w:tc>
      </w:tr>
      <w:tr w:rsidR="000652B8" w:rsidRPr="007A6F05" w14:paraId="309A51D9" w14:textId="77777777" w:rsidTr="00884C5D">
        <w:tc>
          <w:tcPr>
            <w:tcW w:w="2160" w:type="dxa"/>
          </w:tcPr>
          <w:p w14:paraId="1B47F8C9" w14:textId="77777777" w:rsidR="005A4B30" w:rsidRPr="007A6F05" w:rsidRDefault="005A4B30" w:rsidP="007A6F05">
            <w:pPr>
              <w:pStyle w:val="TableText"/>
              <w:jc w:val="center"/>
              <w:rPr>
                <w:noProof w:val="0"/>
              </w:rPr>
            </w:pPr>
            <w:r w:rsidRPr="007A6F05">
              <w:rPr>
                <w:noProof w:val="0"/>
              </w:rPr>
              <w:lastRenderedPageBreak/>
              <w:t>M</w:t>
            </w:r>
          </w:p>
        </w:tc>
        <w:tc>
          <w:tcPr>
            <w:tcW w:w="2906" w:type="dxa"/>
          </w:tcPr>
          <w:p w14:paraId="331FFFC7" w14:textId="77777777" w:rsidR="005A4B30" w:rsidRPr="007A6F05" w:rsidRDefault="005A4B30" w:rsidP="007A6F05">
            <w:pPr>
              <w:pStyle w:val="TableText"/>
              <w:jc w:val="left"/>
              <w:rPr>
                <w:noProof w:val="0"/>
              </w:rPr>
            </w:pPr>
            <w:r w:rsidRPr="007A6F05">
              <w:rPr>
                <w:noProof w:val="0"/>
              </w:rPr>
              <w:t>Off-Purpose for ELA WER Items Only</w:t>
            </w:r>
          </w:p>
        </w:tc>
        <w:tc>
          <w:tcPr>
            <w:tcW w:w="4731" w:type="dxa"/>
          </w:tcPr>
          <w:p w14:paraId="6DA43714" w14:textId="77777777" w:rsidR="005A4B30" w:rsidRPr="007A6F05" w:rsidRDefault="005A4B30" w:rsidP="007A6F05">
            <w:pPr>
              <w:pStyle w:val="TableText"/>
              <w:spacing w:after="120"/>
              <w:jc w:val="left"/>
              <w:rPr>
                <w:noProof w:val="0"/>
              </w:rPr>
            </w:pPr>
            <w:r w:rsidRPr="007A6F05">
              <w:rPr>
                <w:noProof w:val="0"/>
              </w:rPr>
              <w:t>The student has clearly not written to the purpose designated in the task</w:t>
            </w:r>
            <w:r w:rsidRPr="007A6F05">
              <w:rPr>
                <w:iCs/>
                <w:noProof w:val="0"/>
              </w:rPr>
              <w:t>:</w:t>
            </w:r>
          </w:p>
          <w:p w14:paraId="4FE1E689" w14:textId="77777777" w:rsidR="005A4B30" w:rsidRPr="007A6F05" w:rsidRDefault="005A4B30" w:rsidP="007A6F05">
            <w:pPr>
              <w:pStyle w:val="tablebullet2"/>
              <w:numPr>
                <w:ilvl w:val="0"/>
                <w:numId w:val="6"/>
              </w:numPr>
              <w:ind w:left="432" w:hanging="288"/>
            </w:pPr>
            <w:r w:rsidRPr="007A6F05">
              <w:t>An off-purpose response addresses the topic of the task but not the purpose of the task.</w:t>
            </w:r>
          </w:p>
          <w:p w14:paraId="285601BE" w14:textId="77777777" w:rsidR="005A4B30" w:rsidRPr="007A6F05" w:rsidRDefault="005A4B30" w:rsidP="007A6F05">
            <w:pPr>
              <w:pStyle w:val="tablebullet2"/>
              <w:numPr>
                <w:ilvl w:val="0"/>
                <w:numId w:val="6"/>
              </w:numPr>
              <w:ind w:left="432" w:hanging="288"/>
            </w:pPr>
            <w:r w:rsidRPr="007A6F05">
              <w:t>Students may use narrative techniques in an explanatory essay or use argumentative or persuasive techniques to explain, for example, and still be on purpose.</w:t>
            </w:r>
          </w:p>
          <w:p w14:paraId="068DA60D" w14:textId="77777777" w:rsidR="005A4B30" w:rsidRPr="007A6F05" w:rsidRDefault="005A4B30" w:rsidP="007A6F05">
            <w:pPr>
              <w:pStyle w:val="tablebullet2"/>
              <w:numPr>
                <w:ilvl w:val="0"/>
                <w:numId w:val="6"/>
              </w:numPr>
              <w:ind w:left="432" w:hanging="288"/>
            </w:pPr>
            <w:r w:rsidRPr="007A6F05">
              <w:t>Off-purpose responses are generally developed responses (essays, poems, etc.) clearly not written to the designated purpose.</w:t>
            </w:r>
          </w:p>
        </w:tc>
      </w:tr>
    </w:tbl>
    <w:p w14:paraId="664EEF04" w14:textId="6DDADD57" w:rsidR="00515EFB" w:rsidRPr="007A6F05" w:rsidRDefault="00D46C5B" w:rsidP="007A6F05">
      <w:pPr>
        <w:pStyle w:val="Heading4"/>
      </w:pPr>
      <w:bookmarkStart w:id="604" w:name="_Rater_Monitoring"/>
      <w:bookmarkStart w:id="605" w:name="_Toc192488577"/>
      <w:bookmarkEnd w:id="604"/>
      <w:r w:rsidRPr="007A6F05">
        <w:t>Rater Monitoring</w:t>
      </w:r>
      <w:bookmarkEnd w:id="605"/>
    </w:p>
    <w:p w14:paraId="03AE7275" w14:textId="4B9B17AD" w:rsidR="00ED674B" w:rsidRPr="007A6F05" w:rsidRDefault="00ED674B" w:rsidP="007A6F05">
      <w:r w:rsidRPr="007A6F05">
        <w:t xml:space="preserve">During operational scoring, </w:t>
      </w:r>
      <w:r w:rsidR="00227477" w:rsidRPr="007A6F05">
        <w:t>5</w:t>
      </w:r>
      <w:r w:rsidRPr="007A6F05">
        <w:t xml:space="preserve"> percent of the responses scored comprised preapproved validity responses. Validity responses serve as benchmark responses</w:t>
      </w:r>
      <w:r w:rsidR="000947B5" w:rsidRPr="007A6F05">
        <w:t>,</w:t>
      </w:r>
      <w:r w:rsidRPr="007A6F05">
        <w:t xml:space="preserve"> as the most appropriate score for each validity response is predetermined by key </w:t>
      </w:r>
      <w:r w:rsidR="00D2168C" w:rsidRPr="007A6F05">
        <w:t xml:space="preserve">interest </w:t>
      </w:r>
      <w:r w:rsidRPr="007A6F05">
        <w:t>holders. A</w:t>
      </w:r>
      <w:r w:rsidR="00FD7F79" w:rsidRPr="007A6F05">
        <w:t> </w:t>
      </w:r>
      <w:r w:rsidRPr="007A6F05">
        <w:t>small set of validity responses is provided by Smarter Balanced for all vendors to use, and these are supplemented with responses selected and approved by MI scoring management. The validity pool includes anchor validity responses originating from the field test administration.</w:t>
      </w:r>
      <w:r w:rsidR="00BD09BF" w:rsidRPr="007A6F05">
        <w:rPr>
          <w:rStyle w:val="FootnoteReference"/>
        </w:rPr>
        <w:footnoteReference w:id="9"/>
      </w:r>
      <w:r w:rsidRPr="007A6F05">
        <w:t xml:space="preserve"> The pool of validity responses </w:t>
      </w:r>
      <w:r w:rsidR="009A2CE8" w:rsidRPr="007A6F05">
        <w:t>was</w:t>
      </w:r>
      <w:r w:rsidRPr="007A6F05">
        <w:t xml:space="preserve"> selected to be generally representative of operational responses while ensuring sufficient examples of each score point. Validity results compare</w:t>
      </w:r>
      <w:r w:rsidR="009A2CE8" w:rsidRPr="007A6F05">
        <w:t>d</w:t>
      </w:r>
      <w:r w:rsidRPr="007A6F05">
        <w:t xml:space="preserve"> the score assigned by a rater to a validity response with the benchmark score of the same response. Validity responses provide a more direct measurement of rating quality than measures of interrater reliability (Raczynski et al., 2015).</w:t>
      </w:r>
    </w:p>
    <w:p w14:paraId="5669A11C" w14:textId="21C79908" w:rsidR="00ED674B" w:rsidRPr="007A6F05" w:rsidRDefault="00ED674B" w:rsidP="007A6F05">
      <w:pPr>
        <w:rPr>
          <w:rFonts w:eastAsiaTheme="minorEastAsia"/>
        </w:rPr>
      </w:pPr>
      <w:r w:rsidRPr="007A6F05">
        <w:t>MI calibrate</w:t>
      </w:r>
      <w:r w:rsidR="009A2CE8" w:rsidRPr="007A6F05">
        <w:t>d</w:t>
      </w:r>
      <w:r w:rsidRPr="007A6F05">
        <w:t xml:space="preserve"> validity responses to fit a unidimensional item response theory (IRT) model for each content area and item type. </w:t>
      </w:r>
      <w:r w:rsidRPr="007A6F05">
        <w:rPr>
          <w:rFonts w:eastAsiaTheme="minorEastAsia"/>
        </w:rPr>
        <w:t>This approach involve</w:t>
      </w:r>
      <w:r w:rsidR="009A2CE8" w:rsidRPr="007A6F05">
        <w:rPr>
          <w:rFonts w:eastAsiaTheme="minorEastAsia"/>
        </w:rPr>
        <w:t>d</w:t>
      </w:r>
      <w:r w:rsidRPr="007A6F05">
        <w:rPr>
          <w:rFonts w:eastAsiaTheme="minorEastAsia"/>
        </w:rPr>
        <w:t xml:space="preserve"> transforming raters’ validity response scores into accuracy scores. Specifically, if the rater’s score matche</w:t>
      </w:r>
      <w:r w:rsidR="009A2CE8" w:rsidRPr="007A6F05">
        <w:rPr>
          <w:rFonts w:eastAsiaTheme="minorEastAsia"/>
        </w:rPr>
        <w:t>d</w:t>
      </w:r>
      <w:r w:rsidRPr="007A6F05">
        <w:rPr>
          <w:rFonts w:eastAsiaTheme="minorEastAsia"/>
        </w:rPr>
        <w:t xml:space="preserve"> the “true” score of the validity response, an accuracy score of 2 </w:t>
      </w:r>
      <w:r w:rsidR="009A2CE8" w:rsidRPr="007A6F05">
        <w:rPr>
          <w:rFonts w:eastAsiaTheme="minorEastAsia"/>
        </w:rPr>
        <w:t>was</w:t>
      </w:r>
      <w:r w:rsidRPr="007A6F05">
        <w:rPr>
          <w:rFonts w:eastAsiaTheme="minorEastAsia"/>
        </w:rPr>
        <w:t xml:space="preserve"> assigned. If the rater’s score </w:t>
      </w:r>
      <w:r w:rsidR="009A2CE8" w:rsidRPr="007A6F05">
        <w:rPr>
          <w:rFonts w:eastAsiaTheme="minorEastAsia"/>
        </w:rPr>
        <w:t>was</w:t>
      </w:r>
      <w:r w:rsidRPr="007A6F05">
        <w:rPr>
          <w:rFonts w:eastAsiaTheme="minorEastAsia"/>
        </w:rPr>
        <w:t xml:space="preserve"> adjacent to the score of the validity response, an accuracy score of 1 </w:t>
      </w:r>
      <w:r w:rsidR="009A2CE8" w:rsidRPr="007A6F05">
        <w:rPr>
          <w:rFonts w:eastAsiaTheme="minorEastAsia"/>
        </w:rPr>
        <w:t>was</w:t>
      </w:r>
      <w:r w:rsidRPr="007A6F05">
        <w:rPr>
          <w:rFonts w:eastAsiaTheme="minorEastAsia"/>
        </w:rPr>
        <w:t xml:space="preserve"> assigned. Otherwise, for scores that </w:t>
      </w:r>
      <w:r w:rsidR="009A2CE8" w:rsidRPr="007A6F05">
        <w:rPr>
          <w:rFonts w:eastAsiaTheme="minorEastAsia"/>
        </w:rPr>
        <w:t>were</w:t>
      </w:r>
      <w:r w:rsidRPr="007A6F05">
        <w:rPr>
          <w:rFonts w:eastAsiaTheme="minorEastAsia"/>
        </w:rPr>
        <w:t xml:space="preserve"> nonadjacent, an accuracy score of 0 </w:t>
      </w:r>
      <w:r w:rsidR="009A2CE8" w:rsidRPr="007A6F05">
        <w:rPr>
          <w:rFonts w:eastAsiaTheme="minorEastAsia"/>
        </w:rPr>
        <w:t>was</w:t>
      </w:r>
      <w:r w:rsidRPr="007A6F05">
        <w:rPr>
          <w:rFonts w:eastAsiaTheme="minorEastAsia"/>
        </w:rPr>
        <w:t xml:space="preserve"> assigned. All accuracy score data for validity responses and readers </w:t>
      </w:r>
      <w:r w:rsidR="009A2CE8" w:rsidRPr="007A6F05">
        <w:rPr>
          <w:rFonts w:eastAsiaTheme="minorEastAsia"/>
        </w:rPr>
        <w:t>were</w:t>
      </w:r>
      <w:r w:rsidRPr="007A6F05">
        <w:rPr>
          <w:rFonts w:eastAsiaTheme="minorEastAsia"/>
        </w:rPr>
        <w:t xml:space="preserve"> then fitted to a generalized partial credit model (GPCM) IRT model. Using the resulting IRT parameters, MI then calculate</w:t>
      </w:r>
      <w:r w:rsidR="009A2CE8" w:rsidRPr="007A6F05">
        <w:rPr>
          <w:rFonts w:eastAsiaTheme="minorEastAsia"/>
        </w:rPr>
        <w:t>d</w:t>
      </w:r>
      <w:r w:rsidRPr="007A6F05">
        <w:rPr>
          <w:rFonts w:eastAsiaTheme="minorEastAsia"/>
        </w:rPr>
        <w:t xml:space="preserve"> accuracy values for each rater based on a given set of validity responses.</w:t>
      </w:r>
      <w:r w:rsidRPr="007A6F05">
        <w:t xml:space="preserve"> </w:t>
      </w:r>
      <w:r w:rsidRPr="007A6F05">
        <w:rPr>
          <w:rFonts w:eastAsiaTheme="minorEastAsia"/>
        </w:rPr>
        <w:t xml:space="preserve">This calculation </w:t>
      </w:r>
      <w:r w:rsidR="009A2CE8" w:rsidRPr="007A6F05">
        <w:rPr>
          <w:rFonts w:eastAsiaTheme="minorEastAsia"/>
        </w:rPr>
        <w:t>was</w:t>
      </w:r>
      <w:r w:rsidRPr="007A6F05">
        <w:rPr>
          <w:rFonts w:eastAsiaTheme="minorEastAsia"/>
        </w:rPr>
        <w:t xml:space="preserve"> conducted several times each day during scoring, providing real-time measures of rater accuracy.</w:t>
      </w:r>
    </w:p>
    <w:p w14:paraId="12B95C15" w14:textId="2D4DCB56" w:rsidR="0061065B" w:rsidRPr="007A6F05" w:rsidRDefault="00ED674B" w:rsidP="007A6F05">
      <w:r w:rsidRPr="007A6F05">
        <w:t>In addition to validity responses, 10</w:t>
      </w:r>
      <w:r w:rsidR="00D35A24" w:rsidRPr="007A6F05">
        <w:t xml:space="preserve"> percent</w:t>
      </w:r>
      <w:r w:rsidRPr="007A6F05">
        <w:t xml:space="preserve"> of hand</w:t>
      </w:r>
      <w:r w:rsidR="00D35A24" w:rsidRPr="007A6F05">
        <w:t xml:space="preserve"> </w:t>
      </w:r>
      <w:r w:rsidRPr="007A6F05">
        <w:t xml:space="preserve">scored responses received blind second reads, the results of which were used to calculate interrater reliability. To support </w:t>
      </w:r>
      <w:r w:rsidRPr="007A6F05">
        <w:lastRenderedPageBreak/>
        <w:t>interpretability, second reads were conducted exclusively by expert (</w:t>
      </w:r>
      <w:r w:rsidR="0071596C" w:rsidRPr="007A6F05">
        <w:t>that is</w:t>
      </w:r>
      <w:r w:rsidRPr="007A6F05">
        <w:t>, highly</w:t>
      </w:r>
      <w:r w:rsidR="00FD7F79" w:rsidRPr="007A6F05">
        <w:t xml:space="preserve"> </w:t>
      </w:r>
      <w:r w:rsidRPr="007A6F05">
        <w:t xml:space="preserve">accurate) raters, described </w:t>
      </w:r>
      <w:r w:rsidR="0071596C" w:rsidRPr="007A6F05">
        <w:t>later in this subsection</w:t>
      </w:r>
      <w:r w:rsidRPr="007A6F05">
        <w:t>.</w:t>
      </w:r>
      <w:r w:rsidRPr="007A6F05">
        <w:rPr>
          <w:rFonts w:ascii="Times New Roman" w:eastAsiaTheme="minorEastAsia" w:hAnsi="Times New Roman" w:cs="Times New Roman"/>
          <w:lang w:eastAsia="zh-CN"/>
        </w:rPr>
        <w:t xml:space="preserve"> </w:t>
      </w:r>
    </w:p>
    <w:p w14:paraId="0157CCA2" w14:textId="6382D17C" w:rsidR="0032776C" w:rsidRPr="007A6F05" w:rsidRDefault="00F83CEB" w:rsidP="007A6F05">
      <w:r w:rsidRPr="007A6F05">
        <w:t xml:space="preserve">The </w:t>
      </w:r>
      <w:r w:rsidR="0032776C" w:rsidRPr="007A6F05">
        <w:t xml:space="preserve">MI VSC system automatically and randomly routes the requisite number of responses to raters for second reads and validity in a blind manner. Raters </w:t>
      </w:r>
      <w:r w:rsidR="009A2CE8" w:rsidRPr="007A6F05">
        <w:t xml:space="preserve">did </w:t>
      </w:r>
      <w:r w:rsidR="0032776C" w:rsidRPr="007A6F05">
        <w:t xml:space="preserve">not know if they </w:t>
      </w:r>
      <w:r w:rsidR="009A2CE8" w:rsidRPr="007A6F05">
        <w:t xml:space="preserve">were </w:t>
      </w:r>
      <w:r w:rsidR="0032776C" w:rsidRPr="007A6F05">
        <w:t>scoring a first read, a second read, or a validity response. This system also prohibits raters from being eligible to score second reads for responses they have already scored.</w:t>
      </w:r>
    </w:p>
    <w:p w14:paraId="62F94CF2" w14:textId="45BE3B60" w:rsidR="00F863A4" w:rsidRPr="007A6F05" w:rsidRDefault="00F863A4" w:rsidP="007A6F05">
      <w:r w:rsidRPr="007A6F05">
        <w:t>Scoring accuracy during hand</w:t>
      </w:r>
      <w:r w:rsidR="0071596C" w:rsidRPr="007A6F05">
        <w:t xml:space="preserve"> </w:t>
      </w:r>
      <w:r w:rsidRPr="007A6F05">
        <w:t xml:space="preserve">scoring was maintained by continuously assessing rater performance using validity responses. MI specifically evaluated how closely raters’ scores aligned with the benchmark scores of these validity responses. Key performance measures included the agreement between rater and benchmark scores, quantified using </w:t>
      </w:r>
      <w:r w:rsidR="00A0054F" w:rsidRPr="007A6F05">
        <w:t>q</w:t>
      </w:r>
      <w:r w:rsidRPr="007A6F05">
        <w:t>uadratic</w:t>
      </w:r>
      <w:r w:rsidR="00A0054F" w:rsidRPr="007A6F05">
        <w:t>-w</w:t>
      </w:r>
      <w:r w:rsidRPr="007A6F05">
        <w:t xml:space="preserve">eighted </w:t>
      </w:r>
      <w:r w:rsidR="00A0054F" w:rsidRPr="007A6F05">
        <w:t>k</w:t>
      </w:r>
      <w:r w:rsidRPr="007A6F05">
        <w:t>appa (QWK),</w:t>
      </w:r>
      <w:r w:rsidR="00FB2F61" w:rsidRPr="007A6F05">
        <w:rPr>
          <w:rStyle w:val="FootnoteReference"/>
        </w:rPr>
        <w:footnoteReference w:id="10"/>
      </w:r>
      <w:r w:rsidRPr="007A6F05">
        <w:t xml:space="preserve"> and the comparison of mean score differences between the distributions of benchmark and rater-assigned scores.</w:t>
      </w:r>
    </w:p>
    <w:p w14:paraId="4D2EBC4C" w14:textId="384E17D0" w:rsidR="004D08FA" w:rsidRPr="007A6F05" w:rsidRDefault="00F863A4" w:rsidP="007A6F05">
      <w:r w:rsidRPr="007A6F05">
        <w:t>During scoring, raters received automated feedback based on recent performance. The automated feedback system identifie</w:t>
      </w:r>
      <w:r w:rsidR="00EC70BE" w:rsidRPr="007A6F05">
        <w:t>d</w:t>
      </w:r>
      <w:r w:rsidRPr="007A6F05">
        <w:t xml:space="preserve"> raters requir</w:t>
      </w:r>
      <w:r w:rsidR="00EC70BE" w:rsidRPr="007A6F05">
        <w:t>ing</w:t>
      </w:r>
      <w:r w:rsidRPr="007A6F05">
        <w:t xml:space="preserve"> additional feedback—based on accuracy metrics—and automatically generate</w:t>
      </w:r>
      <w:r w:rsidR="00EC70BE" w:rsidRPr="007A6F05">
        <w:t>d</w:t>
      </w:r>
      <w:r w:rsidRPr="007A6F05">
        <w:t xml:space="preserve"> a custom set of responses for the rater to review. The system functions at the item level, thus providing feedback even to those raters with relatively high accuracy when the data identifies there are one or more items on which they can improve.</w:t>
      </w:r>
      <w:r w:rsidRPr="007A6F05">
        <w:rPr>
          <w:rFonts w:ascii="Times New Roman" w:eastAsiaTheme="minorEastAsia" w:hAnsi="Times New Roman" w:cs="Times New Roman"/>
          <w:lang w:eastAsia="zh-CN"/>
        </w:rPr>
        <w:t xml:space="preserve"> </w:t>
      </w:r>
    </w:p>
    <w:p w14:paraId="09041C9F" w14:textId="4532ECA2" w:rsidR="0032776C" w:rsidRPr="007A6F05" w:rsidRDefault="0032776C" w:rsidP="007A6F05">
      <w:pPr>
        <w:rPr>
          <w:rFonts w:eastAsiaTheme="minorEastAsia"/>
        </w:rPr>
      </w:pPr>
      <w:r w:rsidRPr="007A6F05">
        <w:t>VSC Reports provide</w:t>
      </w:r>
      <w:r w:rsidR="00EC70BE" w:rsidRPr="007A6F05">
        <w:t>d</w:t>
      </w:r>
      <w:r w:rsidRPr="007A6F05">
        <w:t xml:space="preserve"> real-time reports</w:t>
      </w:r>
      <w:r w:rsidR="00A0765B" w:rsidRPr="007A6F05">
        <w:t xml:space="preserve"> throughout the scoring effort</w:t>
      </w:r>
      <w:r w:rsidRPr="007A6F05">
        <w:t>. These reports are available for access by hand</w:t>
      </w:r>
      <w:r w:rsidR="00B15456" w:rsidRPr="007A6F05">
        <w:t xml:space="preserve"> </w:t>
      </w:r>
      <w:r w:rsidRPr="007A6F05">
        <w:t xml:space="preserve">scoring management. Interrater reliability reports provide the percentage of exact, adjacent, and nonadjacent agreement for scorable responses. </w:t>
      </w:r>
      <w:r w:rsidR="009214C4" w:rsidRPr="007A6F05">
        <w:t>Score point frequency distribution reports provide the percentage per score point and include the mean and stan</w:t>
      </w:r>
      <w:r w:rsidR="009214C4" w:rsidRPr="007A6F05">
        <w:rPr>
          <w:rFonts w:eastAsiaTheme="minorEastAsia"/>
        </w:rPr>
        <w:t xml:space="preserve">dard deviation </w:t>
      </w:r>
      <w:r w:rsidR="002D0A6C" w:rsidRPr="007A6F05">
        <w:rPr>
          <w:rFonts w:eastAsiaTheme="minorEastAsia"/>
        </w:rPr>
        <w:t xml:space="preserve">(SD) </w:t>
      </w:r>
      <w:r w:rsidR="009214C4" w:rsidRPr="007A6F05">
        <w:rPr>
          <w:rFonts w:eastAsiaTheme="minorEastAsia"/>
        </w:rPr>
        <w:t xml:space="preserve">for each item. </w:t>
      </w:r>
      <w:r w:rsidRPr="007A6F05">
        <w:t xml:space="preserve">Validity performance reports provide the percentage of exact, adjacent, and nonadjacent agreement for validity responses and are used to monitor </w:t>
      </w:r>
      <w:r w:rsidR="003F36A0" w:rsidRPr="007A6F05">
        <w:rPr>
          <w:rFonts w:eastAsiaTheme="minorEastAsia"/>
        </w:rPr>
        <w:t>and correct drift at the group level. If the data indicate</w:t>
      </w:r>
      <w:r w:rsidR="00EC70BE" w:rsidRPr="007A6F05">
        <w:rPr>
          <w:rFonts w:eastAsiaTheme="minorEastAsia"/>
        </w:rPr>
        <w:t>d</w:t>
      </w:r>
      <w:r w:rsidR="003F36A0" w:rsidRPr="007A6F05">
        <w:rPr>
          <w:rFonts w:eastAsiaTheme="minorEastAsia"/>
        </w:rPr>
        <w:t xml:space="preserve"> that raters as a group </w:t>
      </w:r>
      <w:r w:rsidR="00EC70BE" w:rsidRPr="007A6F05">
        <w:rPr>
          <w:rFonts w:eastAsiaTheme="minorEastAsia"/>
        </w:rPr>
        <w:t xml:space="preserve">were </w:t>
      </w:r>
      <w:r w:rsidR="003F36A0" w:rsidRPr="007A6F05">
        <w:rPr>
          <w:rFonts w:eastAsiaTheme="minorEastAsia"/>
        </w:rPr>
        <w:t>scoring validity responses either consistently high or consistently low, leadership recalibrate</w:t>
      </w:r>
      <w:r w:rsidR="00EC70BE" w:rsidRPr="007A6F05">
        <w:rPr>
          <w:rFonts w:eastAsiaTheme="minorEastAsia"/>
        </w:rPr>
        <w:t>d</w:t>
      </w:r>
      <w:r w:rsidR="003F36A0" w:rsidRPr="007A6F05">
        <w:rPr>
          <w:rFonts w:eastAsiaTheme="minorEastAsia"/>
        </w:rPr>
        <w:t xml:space="preserve"> the group by having raters review key training responses that reflect the types of responses being missed in validity. Leadership may also provide raters with a supplemental set of responses that help reinforce the lines for the various score</w:t>
      </w:r>
      <w:r w:rsidR="00D208B3" w:rsidRPr="007A6F05">
        <w:rPr>
          <w:rFonts w:eastAsiaTheme="minorEastAsia"/>
        </w:rPr>
        <w:t xml:space="preserve"> </w:t>
      </w:r>
      <w:r w:rsidR="003F36A0" w:rsidRPr="007A6F05">
        <w:rPr>
          <w:rFonts w:eastAsiaTheme="minorEastAsia"/>
        </w:rPr>
        <w:t>points and reanchor the raters to the proper position, arresting groupwide drift.</w:t>
      </w:r>
    </w:p>
    <w:p w14:paraId="77E3D84B" w14:textId="2D7838A8" w:rsidR="00154FFE" w:rsidRPr="007A6F05" w:rsidRDefault="00154FFE" w:rsidP="007A6F05">
      <w:pPr>
        <w:rPr>
          <w:rFonts w:eastAsiaTheme="minorEastAsia"/>
        </w:rPr>
      </w:pPr>
      <w:r w:rsidRPr="007A6F05">
        <w:rPr>
          <w:rFonts w:eastAsiaTheme="minorEastAsia"/>
        </w:rPr>
        <w:t xml:space="preserve">Automated removal of raters and score resets </w:t>
      </w:r>
      <w:r w:rsidR="009A2CE8" w:rsidRPr="007A6F05">
        <w:rPr>
          <w:rFonts w:eastAsiaTheme="minorEastAsia"/>
        </w:rPr>
        <w:t>are</w:t>
      </w:r>
      <w:r w:rsidRPr="007A6F05">
        <w:rPr>
          <w:rFonts w:eastAsiaTheme="minorEastAsia"/>
        </w:rPr>
        <w:t xml:space="preserve"> performed when item and rater performance fail to meet accuracy expectations. In these cases, all responses scored by a rater during a period of poor performance were reset and redistributed to other qualified raters for rescoring. By limiting raters to scoring relatively fewer items, this approach also maximized accuracy across items.</w:t>
      </w:r>
    </w:p>
    <w:p w14:paraId="7DCAC03C" w14:textId="1E1630DD" w:rsidR="0032776C" w:rsidRPr="007A6F05" w:rsidRDefault="00F74860" w:rsidP="007A6F05">
      <w:r w:rsidRPr="007A6F05">
        <w:rPr>
          <w:rFonts w:eastAsiaTheme="minorEastAsia"/>
        </w:rPr>
        <w:t>In addition to the automated feedback, scoring leadership provide</w:t>
      </w:r>
      <w:r w:rsidR="003A79BC" w:rsidRPr="007A6F05">
        <w:rPr>
          <w:rFonts w:eastAsiaTheme="minorEastAsia"/>
        </w:rPr>
        <w:t>d</w:t>
      </w:r>
      <w:r w:rsidRPr="007A6F05">
        <w:rPr>
          <w:rFonts w:eastAsiaTheme="minorEastAsia"/>
        </w:rPr>
        <w:t xml:space="preserve"> individualized feedback to raters based on their performance. </w:t>
      </w:r>
      <w:r w:rsidR="00FD32DD" w:rsidRPr="007A6F05">
        <w:rPr>
          <w:rFonts w:eastAsiaTheme="minorEastAsia"/>
        </w:rPr>
        <w:t>When leadership notice</w:t>
      </w:r>
      <w:r w:rsidR="003A79BC" w:rsidRPr="007A6F05">
        <w:rPr>
          <w:rFonts w:eastAsiaTheme="minorEastAsia"/>
        </w:rPr>
        <w:t>d</w:t>
      </w:r>
      <w:r w:rsidR="00FD32DD" w:rsidRPr="007A6F05">
        <w:rPr>
          <w:rFonts w:eastAsiaTheme="minorEastAsia"/>
        </w:rPr>
        <w:t xml:space="preserve"> a rater with low </w:t>
      </w:r>
      <w:r w:rsidR="007038B8" w:rsidRPr="007A6F05">
        <w:rPr>
          <w:rFonts w:eastAsiaTheme="minorEastAsia"/>
        </w:rPr>
        <w:t>interrater reliability</w:t>
      </w:r>
      <w:r w:rsidR="00FD32DD" w:rsidRPr="007A6F05">
        <w:rPr>
          <w:rFonts w:eastAsiaTheme="minorEastAsia"/>
        </w:rPr>
        <w:t xml:space="preserve">, </w:t>
      </w:r>
      <w:r w:rsidR="00D53A88" w:rsidRPr="007A6F05">
        <w:rPr>
          <w:rFonts w:eastAsiaTheme="minorEastAsia"/>
        </w:rPr>
        <w:t>leadership</w:t>
      </w:r>
      <w:r w:rsidR="00FD32DD" w:rsidRPr="007A6F05">
        <w:rPr>
          <w:rFonts w:eastAsiaTheme="minorEastAsia"/>
        </w:rPr>
        <w:t xml:space="preserve"> review</w:t>
      </w:r>
      <w:r w:rsidR="003A79BC" w:rsidRPr="007A6F05">
        <w:rPr>
          <w:rFonts w:eastAsiaTheme="minorEastAsia"/>
        </w:rPr>
        <w:t>ed</w:t>
      </w:r>
      <w:r w:rsidR="00FD32DD" w:rsidRPr="007A6F05">
        <w:rPr>
          <w:rFonts w:eastAsiaTheme="minorEastAsia"/>
        </w:rPr>
        <w:t xml:space="preserve"> the rater’s misscored validity responses and associated data and look for a trend that suggest</w:t>
      </w:r>
      <w:r w:rsidR="003A79BC" w:rsidRPr="007A6F05">
        <w:rPr>
          <w:rFonts w:eastAsiaTheme="minorEastAsia"/>
        </w:rPr>
        <w:t>ed</w:t>
      </w:r>
      <w:r w:rsidR="00FD32DD" w:rsidRPr="007A6F05">
        <w:rPr>
          <w:rFonts w:eastAsiaTheme="minorEastAsia"/>
        </w:rPr>
        <w:t xml:space="preserve"> the scorer drifted from the anchored responses. If such a trend </w:t>
      </w:r>
      <w:r w:rsidR="003A79BC" w:rsidRPr="007A6F05">
        <w:rPr>
          <w:rFonts w:eastAsiaTheme="minorEastAsia"/>
        </w:rPr>
        <w:t xml:space="preserve">was </w:t>
      </w:r>
      <w:r w:rsidR="00FD32DD" w:rsidRPr="007A6F05">
        <w:rPr>
          <w:rFonts w:eastAsiaTheme="minorEastAsia"/>
        </w:rPr>
        <w:t xml:space="preserve">present, leadership </w:t>
      </w:r>
      <w:r w:rsidR="003A79BC" w:rsidRPr="007A6F05">
        <w:rPr>
          <w:rFonts w:eastAsiaTheme="minorEastAsia"/>
        </w:rPr>
        <w:t xml:space="preserve">would </w:t>
      </w:r>
      <w:r w:rsidR="00FD32DD" w:rsidRPr="007A6F05">
        <w:rPr>
          <w:rFonts w:eastAsiaTheme="minorEastAsia"/>
        </w:rPr>
        <w:t>tailor feedback specific to that rater, typically by presenting the</w:t>
      </w:r>
      <w:r w:rsidR="00BF313B" w:rsidRPr="007A6F05">
        <w:rPr>
          <w:rFonts w:eastAsiaTheme="minorEastAsia"/>
        </w:rPr>
        <w:t xml:space="preserve"> rater</w:t>
      </w:r>
      <w:r w:rsidR="00FD32DD" w:rsidRPr="007A6F05">
        <w:rPr>
          <w:rFonts w:eastAsiaTheme="minorEastAsia"/>
        </w:rPr>
        <w:t xml:space="preserve"> with live responses the</w:t>
      </w:r>
      <w:r w:rsidR="00BF313B" w:rsidRPr="007A6F05">
        <w:rPr>
          <w:rFonts w:eastAsiaTheme="minorEastAsia"/>
        </w:rPr>
        <w:t xml:space="preserve"> rater has</w:t>
      </w:r>
      <w:r w:rsidR="00FD32DD" w:rsidRPr="007A6F05">
        <w:rPr>
          <w:rFonts w:eastAsiaTheme="minorEastAsia"/>
        </w:rPr>
        <w:t xml:space="preserve"> misscored in a way that is reflective of </w:t>
      </w:r>
      <w:r w:rsidR="00FD32DD" w:rsidRPr="007A6F05">
        <w:rPr>
          <w:rFonts w:eastAsiaTheme="minorEastAsia"/>
        </w:rPr>
        <w:lastRenderedPageBreak/>
        <w:t>the</w:t>
      </w:r>
      <w:r w:rsidR="00BF313B" w:rsidRPr="007A6F05">
        <w:rPr>
          <w:rFonts w:eastAsiaTheme="minorEastAsia"/>
        </w:rPr>
        <w:t xml:space="preserve"> rater’s</w:t>
      </w:r>
      <w:r w:rsidR="00FD32DD" w:rsidRPr="007A6F05">
        <w:rPr>
          <w:rFonts w:eastAsiaTheme="minorEastAsia"/>
        </w:rPr>
        <w:t xml:space="preserve"> overall drift from the anchor set criteria and providing targeted, thoughtful rationales for the “correct” scores.</w:t>
      </w:r>
    </w:p>
    <w:p w14:paraId="5B126700" w14:textId="14A62551" w:rsidR="00E37261" w:rsidRPr="007A6F05" w:rsidRDefault="00E37261" w:rsidP="007A6F05">
      <w:r w:rsidRPr="007A6F05">
        <w:t>The system automatically generate</w:t>
      </w:r>
      <w:r w:rsidR="009A2CE8" w:rsidRPr="007A6F05">
        <w:t>s</w:t>
      </w:r>
      <w:r w:rsidRPr="007A6F05">
        <w:t xml:space="preserve"> performance metrics several times a day based on the most recent data, providing raters and scoring managers with daily, automated summaries of rater performance. This ensured that all hand</w:t>
      </w:r>
      <w:r w:rsidR="0071596C" w:rsidRPr="007A6F05">
        <w:t xml:space="preserve"> </w:t>
      </w:r>
      <w:r w:rsidRPr="007A6F05">
        <w:t>scoring staff were kept informed of their current performance and any issues that needed attention. In addition to these daily summaries, detailed manager-level reports were produced to identify raters who required retraining or, if necessary, removal due to accuracy or productivity concerns. These reports enabled scoring management to direct scoring leaders to specific VSC reports, allowing them to pinpoint the areas where individual raters needed improvement.</w:t>
      </w:r>
    </w:p>
    <w:p w14:paraId="663DB664" w14:textId="63310F21" w:rsidR="0032776C" w:rsidRPr="007A6F05" w:rsidRDefault="00F83CEB" w:rsidP="007A6F05">
      <w:r w:rsidRPr="007A6F05">
        <w:rPr>
          <w:rFonts w:eastAsiaTheme="minorEastAsia"/>
        </w:rPr>
        <w:t xml:space="preserve">The </w:t>
      </w:r>
      <w:r w:rsidR="0049178A" w:rsidRPr="007A6F05">
        <w:rPr>
          <w:rFonts w:eastAsiaTheme="minorEastAsia"/>
        </w:rPr>
        <w:t xml:space="preserve">MI monitoring system afforded the objective, dynamic identification of the most accurate raters, </w:t>
      </w:r>
      <w:r w:rsidR="00A30F5C" w:rsidRPr="007A6F05">
        <w:rPr>
          <w:rFonts w:eastAsiaTheme="minorEastAsia"/>
        </w:rPr>
        <w:t>to whom</w:t>
      </w:r>
      <w:r w:rsidR="0049178A" w:rsidRPr="007A6F05">
        <w:rPr>
          <w:rFonts w:eastAsiaTheme="minorEastAsia"/>
        </w:rPr>
        <w:t xml:space="preserve"> </w:t>
      </w:r>
      <w:r w:rsidR="0008796A" w:rsidRPr="007A6F05">
        <w:rPr>
          <w:rFonts w:eastAsiaTheme="minorEastAsia"/>
        </w:rPr>
        <w:t>MI</w:t>
      </w:r>
      <w:r w:rsidR="0049178A" w:rsidRPr="007A6F05">
        <w:rPr>
          <w:rFonts w:eastAsiaTheme="minorEastAsia"/>
        </w:rPr>
        <w:t xml:space="preserve"> referred as “expert raters.” Specifically, expert raters are those with a demonstrated ability to score validity responses, including anchor validity responses originating from the field test administration,</w:t>
      </w:r>
      <w:r w:rsidR="0049178A" w:rsidRPr="007A6F05">
        <w:rPr>
          <w:rStyle w:val="FootnoteReference"/>
          <w:rFonts w:eastAsiaTheme="minorEastAsia"/>
        </w:rPr>
        <w:footnoteReference w:id="11"/>
      </w:r>
      <w:r w:rsidR="0049178A" w:rsidRPr="007A6F05">
        <w:rPr>
          <w:rFonts w:eastAsiaTheme="minorEastAsia"/>
        </w:rPr>
        <w:t xml:space="preserve"> </w:t>
      </w:r>
      <w:r w:rsidR="00A30F5C" w:rsidRPr="007A6F05">
        <w:rPr>
          <w:rFonts w:eastAsiaTheme="minorEastAsia"/>
        </w:rPr>
        <w:t xml:space="preserve">with a </w:t>
      </w:r>
      <w:r w:rsidR="0049178A" w:rsidRPr="007A6F05">
        <w:rPr>
          <w:rFonts w:eastAsiaTheme="minorEastAsia"/>
        </w:rPr>
        <w:t>high</w:t>
      </w:r>
      <w:r w:rsidR="00A30F5C" w:rsidRPr="007A6F05">
        <w:rPr>
          <w:rFonts w:eastAsiaTheme="minorEastAsia"/>
        </w:rPr>
        <w:t xml:space="preserve"> degree of</w:t>
      </w:r>
      <w:r w:rsidR="0049178A" w:rsidRPr="007A6F05">
        <w:rPr>
          <w:rFonts w:eastAsiaTheme="minorEastAsia"/>
        </w:rPr>
        <w:t xml:space="preserve"> accura</w:t>
      </w:r>
      <w:r w:rsidR="00A30F5C" w:rsidRPr="007A6F05">
        <w:rPr>
          <w:rFonts w:eastAsiaTheme="minorEastAsia"/>
        </w:rPr>
        <w:t>cy</w:t>
      </w:r>
      <w:r w:rsidR="0049178A" w:rsidRPr="007A6F05">
        <w:rPr>
          <w:rFonts w:eastAsiaTheme="minorEastAsia"/>
        </w:rPr>
        <w:t>. Rater status changed daily based on current rater performance to ensure that any rater drift did not negatively impact scoring accuracy. Expert rater status was a precondition for conducting second readings</w:t>
      </w:r>
      <w:r w:rsidR="002F58FB" w:rsidRPr="007A6F05">
        <w:rPr>
          <w:rFonts w:eastAsiaTheme="minorEastAsia"/>
        </w:rPr>
        <w:t xml:space="preserve"> (</w:t>
      </w:r>
      <w:r w:rsidR="00686A30" w:rsidRPr="007A6F05">
        <w:rPr>
          <w:rFonts w:eastAsiaTheme="minorEastAsia"/>
        </w:rPr>
        <w:t>refer to</w:t>
      </w:r>
      <w:r w:rsidR="002F58FB" w:rsidRPr="007A6F05">
        <w:rPr>
          <w:rFonts w:eastAsiaTheme="minorEastAsia"/>
        </w:rPr>
        <w:t xml:space="preserve"> </w:t>
      </w:r>
      <w:r w:rsidR="00686A30" w:rsidRPr="007A6F05">
        <w:rPr>
          <w:rFonts w:eastAsiaTheme="minorEastAsia"/>
        </w:rPr>
        <w:t>sub</w:t>
      </w:r>
      <w:r w:rsidR="002F58FB" w:rsidRPr="007A6F05">
        <w:rPr>
          <w:rFonts w:eastAsiaTheme="minorEastAsia"/>
        </w:rPr>
        <w:t xml:space="preserve">section </w:t>
      </w:r>
      <w:hyperlink w:anchor="_Monitoring_Raters_1" w:history="1">
        <w:r w:rsidR="002F58FB" w:rsidRPr="007A6F05">
          <w:rPr>
            <w:rStyle w:val="Hyperlink"/>
            <w:i/>
            <w:iCs/>
          </w:rPr>
          <w:t>9.3.1.2.2 Monitoring Raters</w:t>
        </w:r>
      </w:hyperlink>
      <w:r w:rsidR="002F58FB" w:rsidRPr="007A6F05">
        <w:rPr>
          <w:rFonts w:eastAsiaTheme="minorEastAsia"/>
        </w:rPr>
        <w:t>)</w:t>
      </w:r>
      <w:r w:rsidR="0049178A" w:rsidRPr="007A6F05">
        <w:rPr>
          <w:rFonts w:eastAsiaTheme="minorEastAsia"/>
        </w:rPr>
        <w:t>.</w:t>
      </w:r>
    </w:p>
    <w:p w14:paraId="688B14D5" w14:textId="3AB4CC9E" w:rsidR="0032776C" w:rsidRPr="007A6F05" w:rsidRDefault="00663B99" w:rsidP="007A6F05">
      <w:r w:rsidRPr="007A6F05">
        <w:t>Finally, as a supplement to automated assessments,</w:t>
      </w:r>
      <w:r w:rsidR="008A2800" w:rsidRPr="007A6F05">
        <w:t xml:space="preserve"> t</w:t>
      </w:r>
      <w:r w:rsidR="0032776C" w:rsidRPr="007A6F05">
        <w:t>eam leaders spot-check</w:t>
      </w:r>
      <w:r w:rsidR="003A79BC" w:rsidRPr="007A6F05">
        <w:t>ed</w:t>
      </w:r>
      <w:r w:rsidR="0032776C" w:rsidRPr="007A6F05">
        <w:t xml:space="preserve"> (</w:t>
      </w:r>
      <w:r w:rsidR="00F74CCA" w:rsidRPr="007A6F05">
        <w:t>that is</w:t>
      </w:r>
      <w:r w:rsidR="0032776C" w:rsidRPr="007A6F05">
        <w:t xml:space="preserve">, </w:t>
      </w:r>
      <w:r w:rsidR="007A3CCE" w:rsidRPr="007A6F05">
        <w:t>“</w:t>
      </w:r>
      <w:r w:rsidR="0032776C" w:rsidRPr="007A6F05">
        <w:t>read behind</w:t>
      </w:r>
      <w:r w:rsidR="007A3CCE" w:rsidRPr="007A6F05">
        <w:t>”</w:t>
      </w:r>
      <w:r w:rsidR="0032776C" w:rsidRPr="007A6F05">
        <w:t xml:space="preserve">) raters’ scoring to ensure that the raters </w:t>
      </w:r>
      <w:r w:rsidR="003A79BC" w:rsidRPr="007A6F05">
        <w:t xml:space="preserve">were </w:t>
      </w:r>
      <w:r w:rsidR="0032776C" w:rsidRPr="007A6F05">
        <w:t xml:space="preserve">on target, conducting one-on-one retraining sessions to address any problems found. At the beginning of </w:t>
      </w:r>
      <w:r w:rsidR="00DA5B11" w:rsidRPr="007A6F05">
        <w:t>a</w:t>
      </w:r>
      <w:r w:rsidR="0032776C" w:rsidRPr="007A6F05">
        <w:t xml:space="preserve"> project, team leaders read behind every rater every day; they become more selective about the frequency and number of read-behinds as raters bec</w:t>
      </w:r>
      <w:r w:rsidR="003A79BC" w:rsidRPr="007A6F05">
        <w:t>a</w:t>
      </w:r>
      <w:r w:rsidR="0032776C" w:rsidRPr="007A6F05">
        <w:t>me more proficient at scoring.</w:t>
      </w:r>
    </w:p>
    <w:p w14:paraId="6A07CECA" w14:textId="10A950B6" w:rsidR="00D46C5B" w:rsidRPr="007A6F05" w:rsidRDefault="00F12BF0" w:rsidP="007A6F05">
      <w:pPr>
        <w:pStyle w:val="Heading5"/>
      </w:pPr>
      <w:r w:rsidRPr="007A6F05">
        <w:t xml:space="preserve">Rater Retraining and </w:t>
      </w:r>
      <w:r w:rsidR="005E5C01" w:rsidRPr="007A6F05">
        <w:t>Dismissal</w:t>
      </w:r>
    </w:p>
    <w:p w14:paraId="08CF2664" w14:textId="09479946" w:rsidR="001D6FA0" w:rsidRPr="007A6F05" w:rsidRDefault="001D6FA0" w:rsidP="007A6F05">
      <w:pPr>
        <w:keepLines/>
      </w:pPr>
      <w:r w:rsidRPr="007A6F05">
        <w:t>Retraining is an ongoing process once scoring is underway. Daily analysis of the rater status reports enables management personnel to identify individual or group retraining needs. If it becomes apparent that a whole team or group is having difficulty with a particular type of response, large</w:t>
      </w:r>
      <w:r w:rsidR="00631358" w:rsidRPr="007A6F05">
        <w:t>-</w:t>
      </w:r>
      <w:r w:rsidRPr="007A6F05">
        <w:t>group training sessions are conducted.</w:t>
      </w:r>
    </w:p>
    <w:p w14:paraId="0E0071D2" w14:textId="5220BF85" w:rsidR="001D6FA0" w:rsidRPr="007A6F05" w:rsidRDefault="001D6FA0" w:rsidP="007A6F05">
      <w:r w:rsidRPr="007A6F05">
        <w:t>When read-behinds or daily statistics identify a rater who cannot maintain acceptable agreement rates, the rater is retrained and monitored by scoring leadership personnel. A</w:t>
      </w:r>
      <w:r w:rsidR="00631358" w:rsidRPr="007A6F05">
        <w:t> </w:t>
      </w:r>
      <w:r w:rsidRPr="007A6F05">
        <w:t>rater may be released from the project if retraining is unsuccessful. In these situations, all items scored by a rater during the timeframe in question can be identified, reset, and released back into the scoring pool. The aberrant rater’s scores are deleted, and the responses are redistributed to other qualified raters for rescoring.</w:t>
      </w:r>
    </w:p>
    <w:p w14:paraId="3A03F18D" w14:textId="0D65C7EB" w:rsidR="005C3DAA" w:rsidRPr="007A6F05" w:rsidRDefault="005C3DAA" w:rsidP="007A6F05">
      <w:pPr>
        <w:pStyle w:val="Heading5"/>
      </w:pPr>
      <w:bookmarkStart w:id="606" w:name="_Rater_Agreement"/>
      <w:bookmarkEnd w:id="606"/>
      <w:r w:rsidRPr="007A6F05">
        <w:t>Rater Agreement</w:t>
      </w:r>
    </w:p>
    <w:p w14:paraId="3416BBF1" w14:textId="5E2B6F40" w:rsidR="000E7AD2" w:rsidRPr="007A6F05" w:rsidRDefault="000E7AD2" w:rsidP="007A6F05">
      <w:r w:rsidRPr="007A6F05">
        <w:t xml:space="preserve">The final statistics of the </w:t>
      </w:r>
      <w:r w:rsidR="0017247A" w:rsidRPr="007A6F05">
        <w:t>human</w:t>
      </w:r>
      <w:r w:rsidR="00110908" w:rsidRPr="007A6F05">
        <w:t xml:space="preserve"> </w:t>
      </w:r>
      <w:r w:rsidR="0017247A" w:rsidRPr="007A6F05">
        <w:t>scoring</w:t>
      </w:r>
      <w:r w:rsidRPr="007A6F05">
        <w:t xml:space="preserve"> for interrater reliability for all items at all grade levels are presented in </w:t>
      </w:r>
      <w:hyperlink w:anchor="_Appendix_8.I:_Interrater" w:history="1">
        <w:r w:rsidRPr="007A6F05">
          <w:rPr>
            <w:rStyle w:val="Hyperlink"/>
          </w:rPr>
          <w:t>appendix 8.I</w:t>
        </w:r>
      </w:hyperlink>
      <w:r w:rsidRPr="007A6F05">
        <w:t xml:space="preserve">. These statistics include the percentage of perfect agreement and adjacent agreement between the two readers and the QWK statistic. QWK is a statistic used to measure the degree of association between two ratings with values ranging from 0.0 (indicating no agreement) to 1.0 (indicating perfect agreement). Refer to subsection </w:t>
      </w:r>
      <w:hyperlink w:anchor="_Quadratic-Weighted_Kappa_3" w:history="1">
        <w:r w:rsidRPr="007A6F05">
          <w:rPr>
            <w:rStyle w:val="Hyperlink"/>
            <w:i/>
            <w:iCs/>
          </w:rPr>
          <w:t>8.</w:t>
        </w:r>
        <w:r w:rsidR="006C5E76" w:rsidRPr="007A6F05">
          <w:rPr>
            <w:rStyle w:val="Hyperlink"/>
            <w:i/>
            <w:iCs/>
          </w:rPr>
          <w:t>6</w:t>
        </w:r>
        <w:r w:rsidRPr="007A6F05">
          <w:rPr>
            <w:rStyle w:val="Hyperlink"/>
            <w:i/>
            <w:iCs/>
          </w:rPr>
          <w:t>.8.</w:t>
        </w:r>
        <w:r w:rsidR="004A79EB" w:rsidRPr="007A6F05">
          <w:rPr>
            <w:rStyle w:val="Hyperlink"/>
            <w:i/>
            <w:iCs/>
          </w:rPr>
          <w:t>1.</w:t>
        </w:r>
        <w:r w:rsidRPr="007A6F05">
          <w:rPr>
            <w:rStyle w:val="Hyperlink"/>
            <w:i/>
            <w:iCs/>
          </w:rPr>
          <w:t>3 Quadratic</w:t>
        </w:r>
        <w:r w:rsidR="00110908" w:rsidRPr="007A6F05">
          <w:rPr>
            <w:rStyle w:val="Hyperlink"/>
            <w:i/>
            <w:iCs/>
          </w:rPr>
          <w:t>-</w:t>
        </w:r>
        <w:r w:rsidRPr="007A6F05">
          <w:rPr>
            <w:rStyle w:val="Hyperlink"/>
            <w:i/>
            <w:iCs/>
          </w:rPr>
          <w:t>Weighted Kappa</w:t>
        </w:r>
      </w:hyperlink>
      <w:r w:rsidRPr="007A6F05">
        <w:t xml:space="preserve"> for detailed information on QWK.</w:t>
      </w:r>
      <w:r w:rsidR="00FB700D" w:rsidRPr="007A6F05">
        <w:t xml:space="preserve"> </w:t>
      </w:r>
    </w:p>
    <w:p w14:paraId="1AD3A246" w14:textId="2E3247F0" w:rsidR="00A86886" w:rsidRPr="007A6F05" w:rsidRDefault="00A86886" w:rsidP="007A6F05">
      <w:r w:rsidRPr="007A6F05">
        <w:t>Hand</w:t>
      </w:r>
      <w:r w:rsidR="00B15456" w:rsidRPr="007A6F05">
        <w:t xml:space="preserve"> </w:t>
      </w:r>
      <w:r w:rsidRPr="007A6F05">
        <w:t xml:space="preserve">scoring </w:t>
      </w:r>
      <w:r w:rsidR="001F29E1" w:rsidRPr="007A6F05">
        <w:t>interrater reliability</w:t>
      </w:r>
      <w:r w:rsidRPr="007A6F05">
        <w:t xml:space="preserve"> is computed only </w:t>
      </w:r>
      <w:r w:rsidR="00C563B7" w:rsidRPr="007A6F05">
        <w:t xml:space="preserve">on the basis of </w:t>
      </w:r>
      <w:r w:rsidRPr="007A6F05">
        <w:t>scorable responses (numeric scores) scored by two independent raters. Nonscorable responses (</w:t>
      </w:r>
      <w:r w:rsidR="00F74CCA" w:rsidRPr="007A6F05">
        <w:t>for example</w:t>
      </w:r>
      <w:r w:rsidRPr="007A6F05">
        <w:t xml:space="preserve">, </w:t>
      </w:r>
      <w:r w:rsidRPr="007A6F05">
        <w:lastRenderedPageBreak/>
        <w:t>off-topic, off-purpose, or foreign-language responses) that are scored by scoring leadership</w:t>
      </w:r>
      <w:r w:rsidR="00110908" w:rsidRPr="007A6F05">
        <w:t>—</w:t>
      </w:r>
      <w:r w:rsidRPr="007A6F05">
        <w:t>not by two independent raters</w:t>
      </w:r>
      <w:r w:rsidR="00110908" w:rsidRPr="007A6F05">
        <w:t>—</w:t>
      </w:r>
      <w:r w:rsidRPr="007A6F05">
        <w:t xml:space="preserve">are excluded from </w:t>
      </w:r>
      <w:r w:rsidR="001F29E1" w:rsidRPr="007A6F05">
        <w:t>interrater reliability</w:t>
      </w:r>
      <w:r w:rsidRPr="007A6F05">
        <w:t xml:space="preserve"> computations.</w:t>
      </w:r>
      <w:r w:rsidR="00C06103" w:rsidRPr="007A6F05">
        <w:t xml:space="preserve"> </w:t>
      </w:r>
      <w:r w:rsidRPr="007A6F05">
        <w:t xml:space="preserve">In ELA, </w:t>
      </w:r>
      <w:r w:rsidR="00A40286" w:rsidRPr="007A6F05">
        <w:t>WER</w:t>
      </w:r>
      <w:r w:rsidRPr="007A6F05">
        <w:t xml:space="preserve"> item</w:t>
      </w:r>
      <w:r w:rsidR="00A40286" w:rsidRPr="007A6F05">
        <w:t>s</w:t>
      </w:r>
      <w:r w:rsidRPr="007A6F05">
        <w:t xml:space="preserve"> (</w:t>
      </w:r>
      <w:r w:rsidR="007D2126" w:rsidRPr="007A6F05">
        <w:t>f</w:t>
      </w:r>
      <w:r w:rsidRPr="007A6F05">
        <w:t>ull</w:t>
      </w:r>
      <w:r w:rsidR="007D2126" w:rsidRPr="007A6F05">
        <w:t xml:space="preserve"> w</w:t>
      </w:r>
      <w:r w:rsidRPr="007A6F05">
        <w:t xml:space="preserve">rites) are scored in three dimensions: </w:t>
      </w:r>
      <w:r w:rsidR="007A7389" w:rsidRPr="007A6F05">
        <w:t>c</w:t>
      </w:r>
      <w:r w:rsidRPr="007A6F05">
        <w:t>onvention</w:t>
      </w:r>
      <w:r w:rsidR="00B655EF" w:rsidRPr="007A6F05">
        <w:t>s</w:t>
      </w:r>
      <w:r w:rsidRPr="007A6F05">
        <w:t xml:space="preserve"> (0–2 rubric), </w:t>
      </w:r>
      <w:r w:rsidR="007A7389" w:rsidRPr="007A6F05">
        <w:t>e</w:t>
      </w:r>
      <w:r w:rsidRPr="007A6F05">
        <w:t>vidence</w:t>
      </w:r>
      <w:r w:rsidR="00110908" w:rsidRPr="007A6F05">
        <w:t xml:space="preserve"> and </w:t>
      </w:r>
      <w:r w:rsidR="007A7389" w:rsidRPr="007A6F05">
        <w:t>e</w:t>
      </w:r>
      <w:r w:rsidRPr="007A6F05">
        <w:t>laboration</w:t>
      </w:r>
      <w:r w:rsidR="00C11305" w:rsidRPr="007A6F05">
        <w:t xml:space="preserve"> or development and elaboration</w:t>
      </w:r>
      <w:r w:rsidRPr="007A6F05">
        <w:t xml:space="preserve"> (</w:t>
      </w:r>
      <w:r w:rsidR="00610447" w:rsidRPr="007A6F05">
        <w:t xml:space="preserve">depending on the </w:t>
      </w:r>
      <w:r w:rsidR="001D3F63" w:rsidRPr="007A6F05">
        <w:t>prompt purpose</w:t>
      </w:r>
      <w:r w:rsidR="00610447" w:rsidRPr="007A6F05">
        <w:t xml:space="preserve">; </w:t>
      </w:r>
      <w:r w:rsidRPr="007A6F05">
        <w:t xml:space="preserve">0–4 rubric), and </w:t>
      </w:r>
      <w:r w:rsidR="007A7389" w:rsidRPr="007A6F05">
        <w:t>o</w:t>
      </w:r>
      <w:r w:rsidRPr="007A6F05">
        <w:t>rganization</w:t>
      </w:r>
      <w:r w:rsidR="00110908" w:rsidRPr="007A6F05">
        <w:t xml:space="preserve"> and </w:t>
      </w:r>
      <w:r w:rsidR="007A7389" w:rsidRPr="007A6F05">
        <w:t>p</w:t>
      </w:r>
      <w:r w:rsidRPr="007A6F05">
        <w:t xml:space="preserve">urpose (0–4 rubric). The </w:t>
      </w:r>
      <w:r w:rsidR="0039265E" w:rsidRPr="007A6F05">
        <w:rPr>
          <w:rFonts w:cs="Arial"/>
        </w:rPr>
        <w:t>short-answer</w:t>
      </w:r>
      <w:r w:rsidRPr="007A6F05">
        <w:t xml:space="preserve"> items are scored </w:t>
      </w:r>
      <w:r w:rsidR="00110908" w:rsidRPr="007A6F05">
        <w:t>with a</w:t>
      </w:r>
      <w:r w:rsidRPr="007A6F05">
        <w:t xml:space="preserve"> 0–2</w:t>
      </w:r>
      <w:r w:rsidR="00110908" w:rsidRPr="007A6F05">
        <w:t xml:space="preserve"> rubric</w:t>
      </w:r>
      <w:r w:rsidRPr="007A6F05">
        <w:t xml:space="preserve">. Mathematics </w:t>
      </w:r>
      <w:r w:rsidR="0039265E" w:rsidRPr="007A6F05">
        <w:rPr>
          <w:rFonts w:cs="Arial"/>
        </w:rPr>
        <w:t>short-answer</w:t>
      </w:r>
      <w:r w:rsidRPr="007A6F05">
        <w:t xml:space="preserve"> items are scored using 0–1, 0–2, or 0–3 rubrics.</w:t>
      </w:r>
    </w:p>
    <w:p w14:paraId="452996A2" w14:textId="77777777" w:rsidR="003D4DB5" w:rsidRPr="007A6F05" w:rsidRDefault="003D4DB5" w:rsidP="007A6F05">
      <w:pPr>
        <w:keepNext/>
      </w:pPr>
      <w:r w:rsidRPr="007A6F05">
        <w:t>Smarter Balanced provided flagging criteria (Smarter Balanced, 2016a) based on the statistics that follow for identifying items to be reviewed for potential elimination after scoring was completed. Polytomous items were flagged if any of the following conditions occurred:</w:t>
      </w:r>
    </w:p>
    <w:p w14:paraId="678494CC" w14:textId="77777777" w:rsidR="003D4DB5" w:rsidRPr="007A6F05" w:rsidRDefault="003D4DB5" w:rsidP="007A6F05">
      <w:pPr>
        <w:pStyle w:val="bullets-one"/>
        <w:keepNext/>
      </w:pPr>
      <w:r w:rsidRPr="007A6F05">
        <w:t>Adjacent plus exact agreement &lt; 0.80</w:t>
      </w:r>
    </w:p>
    <w:p w14:paraId="644D4F0B" w14:textId="77777777" w:rsidR="003D4DB5" w:rsidRPr="007A6F05" w:rsidRDefault="003D4DB5" w:rsidP="007A6F05">
      <w:pPr>
        <w:pStyle w:val="bullets-one"/>
        <w:keepNext/>
      </w:pPr>
      <w:r w:rsidRPr="007A6F05">
        <w:t>Exact agreement &lt; 0.60</w:t>
      </w:r>
    </w:p>
    <w:p w14:paraId="04DE3948" w14:textId="77777777" w:rsidR="003D4DB5" w:rsidRPr="007A6F05" w:rsidRDefault="003D4DB5" w:rsidP="007A6F05">
      <w:pPr>
        <w:pStyle w:val="bullets-one"/>
      </w:pPr>
      <w:r w:rsidRPr="007A6F05">
        <w:t>QWK &lt; 0.20</w:t>
      </w:r>
    </w:p>
    <w:p w14:paraId="5C48424A" w14:textId="77777777" w:rsidR="003D4DB5" w:rsidRPr="007A6F05" w:rsidRDefault="003D4DB5" w:rsidP="007A6F05">
      <w:pPr>
        <w:keepNext/>
      </w:pPr>
      <w:r w:rsidRPr="007A6F05">
        <w:t>Dichotomous items were flagged if either of the following conditions occurred:</w:t>
      </w:r>
    </w:p>
    <w:p w14:paraId="5B24077E" w14:textId="77777777" w:rsidR="003D4DB5" w:rsidRPr="007A6F05" w:rsidRDefault="003D4DB5" w:rsidP="007A6F05">
      <w:pPr>
        <w:pStyle w:val="bullets-one"/>
      </w:pPr>
      <w:r w:rsidRPr="007A6F05">
        <w:t>Exact agreement &lt; 0.80</w:t>
      </w:r>
    </w:p>
    <w:p w14:paraId="10405B39" w14:textId="77777777" w:rsidR="003D4DB5" w:rsidRPr="007A6F05" w:rsidRDefault="003D4DB5" w:rsidP="007A6F05">
      <w:pPr>
        <w:pStyle w:val="bullets-one"/>
      </w:pPr>
      <w:r w:rsidRPr="007A6F05">
        <w:t>QWK &lt; 0.20</w:t>
      </w:r>
    </w:p>
    <w:p w14:paraId="0FF84325" w14:textId="77777777" w:rsidR="003D4DB5" w:rsidRPr="007A6F05" w:rsidRDefault="003D4DB5" w:rsidP="007A6F05">
      <w:r w:rsidRPr="007A6F05">
        <w:t>ETS followed the Smarter Balanced recommended exact and adjacent agreement rates criteria. However, ETS used a more stringent agreement criterion for QWK; that is, dichotomous and polytomous items were flagged if their QWK was below 0.70.</w:t>
      </w:r>
    </w:p>
    <w:p w14:paraId="14D2B33B" w14:textId="34F70495" w:rsidR="003959AB" w:rsidRPr="007A6F05" w:rsidRDefault="003E7898" w:rsidP="007A6F05">
      <w:pPr>
        <w:keepLines/>
      </w:pPr>
      <w:r w:rsidRPr="007A6F05">
        <w:rPr>
          <w:rStyle w:val="Cross-Reference"/>
        </w:rPr>
        <w:fldChar w:fldCharType="begin"/>
      </w:r>
      <w:r w:rsidRPr="007A6F05">
        <w:rPr>
          <w:rStyle w:val="Cross-Reference"/>
        </w:rPr>
        <w:instrText xml:space="preserve"> REF _Ref122614558 \h  \* MERGEFORMAT </w:instrText>
      </w:r>
      <w:r w:rsidRPr="007A6F05">
        <w:rPr>
          <w:rStyle w:val="Cross-Reference"/>
        </w:rPr>
      </w:r>
      <w:r w:rsidRPr="007A6F05">
        <w:rPr>
          <w:rStyle w:val="Cross-Reference"/>
        </w:rPr>
        <w:fldChar w:fldCharType="separate"/>
      </w:r>
      <w:r w:rsidR="008D6FD8" w:rsidRPr="007A6F05">
        <w:rPr>
          <w:rStyle w:val="Cross-Reference"/>
        </w:rPr>
        <w:t>Table 7.3</w:t>
      </w:r>
      <w:r w:rsidRPr="007A6F05">
        <w:rPr>
          <w:rStyle w:val="Cross-Reference"/>
        </w:rPr>
        <w:fldChar w:fldCharType="end"/>
      </w:r>
      <w:r w:rsidR="003D4DB5" w:rsidRPr="007A6F05">
        <w:t xml:space="preserve"> shows the number of </w:t>
      </w:r>
      <w:r w:rsidR="00F74954" w:rsidRPr="007A6F05">
        <w:t xml:space="preserve">human-scoring </w:t>
      </w:r>
      <w:r w:rsidR="003D4DB5" w:rsidRPr="007A6F05">
        <w:t>items flagged by content area, grade</w:t>
      </w:r>
      <w:r w:rsidR="009F4E90" w:rsidRPr="007A6F05">
        <w:t xml:space="preserve"> level</w:t>
      </w:r>
      <w:r w:rsidR="003D4DB5" w:rsidRPr="007A6F05">
        <w:t xml:space="preserve">, and scoring method. </w:t>
      </w:r>
      <w:r w:rsidR="00CA539A" w:rsidRPr="007A6F05">
        <w:t xml:space="preserve">Note that </w:t>
      </w:r>
      <w:r w:rsidR="00C90436" w:rsidRPr="007A6F05">
        <w:t>h</w:t>
      </w:r>
      <w:r w:rsidR="00CA539A" w:rsidRPr="007A6F05">
        <w:t>uman</w:t>
      </w:r>
      <w:r w:rsidR="00EE0299" w:rsidRPr="007A6F05">
        <w:t>–automated scoring</w:t>
      </w:r>
      <w:r w:rsidR="00CA539A" w:rsidRPr="007A6F05">
        <w:t xml:space="preserve"> </w:t>
      </w:r>
      <w:r w:rsidR="00D52D9E" w:rsidRPr="007A6F05">
        <w:t xml:space="preserve">interrater reliability </w:t>
      </w:r>
      <w:r w:rsidR="00FD4F6D" w:rsidRPr="007A6F05">
        <w:t xml:space="preserve">is </w:t>
      </w:r>
      <w:r w:rsidR="00D52D9E" w:rsidRPr="007A6F05">
        <w:t xml:space="preserve">evaluated </w:t>
      </w:r>
      <w:r w:rsidR="00AE0BA1" w:rsidRPr="007A6F05">
        <w:t xml:space="preserve">in the hybrid model in </w:t>
      </w:r>
      <w:r w:rsidR="005E6266" w:rsidRPr="007A6F05">
        <w:t xml:space="preserve">subsection </w:t>
      </w:r>
      <w:hyperlink w:anchor="_Automated_Scoring" w:history="1">
        <w:r w:rsidR="005E6266" w:rsidRPr="007A6F05">
          <w:rPr>
            <w:rStyle w:val="Hyperlink"/>
            <w:i/>
            <w:iCs/>
          </w:rPr>
          <w:t>7.2.</w:t>
        </w:r>
        <w:r w:rsidR="00E317FC" w:rsidRPr="007A6F05">
          <w:rPr>
            <w:rStyle w:val="Hyperlink"/>
            <w:i/>
            <w:iCs/>
          </w:rPr>
          <w:t>6</w:t>
        </w:r>
        <w:r w:rsidR="005E6266" w:rsidRPr="007A6F05">
          <w:rPr>
            <w:rStyle w:val="Hyperlink"/>
            <w:i/>
            <w:iCs/>
          </w:rPr>
          <w:t xml:space="preserve"> Automated Scoring</w:t>
        </w:r>
      </w:hyperlink>
      <w:r w:rsidR="005E6266" w:rsidRPr="007A6F05">
        <w:t>.</w:t>
      </w:r>
      <w:r w:rsidR="009C2FCA" w:rsidRPr="007A6F05">
        <w:t xml:space="preserve"> Results of</w:t>
      </w:r>
      <w:r w:rsidR="004C30B7" w:rsidRPr="007A6F05">
        <w:t xml:space="preserve"> human</w:t>
      </w:r>
      <w:r w:rsidR="00EE0299" w:rsidRPr="007A6F05">
        <w:t>–automated scoring</w:t>
      </w:r>
      <w:r w:rsidR="009C2FCA" w:rsidRPr="007A6F05">
        <w:t xml:space="preserve"> interrater reliability</w:t>
      </w:r>
      <w:r w:rsidR="004C30B7" w:rsidRPr="007A6F05">
        <w:t xml:space="preserve"> are presented in </w:t>
      </w:r>
      <w:r w:rsidR="00E317FC" w:rsidRPr="007A6F05">
        <w:rPr>
          <w:rStyle w:val="Cross-Reference"/>
        </w:rPr>
        <w:fldChar w:fldCharType="begin"/>
      </w:r>
      <w:r w:rsidR="00E317FC" w:rsidRPr="007A6F05">
        <w:rPr>
          <w:rStyle w:val="Cross-Reference"/>
        </w:rPr>
        <w:instrText xml:space="preserve"> REF  _Ref122615319 \* Lower \h  \* MERGEFORMAT </w:instrText>
      </w:r>
      <w:r w:rsidR="00E317FC" w:rsidRPr="007A6F05">
        <w:rPr>
          <w:rStyle w:val="Cross-Reference"/>
        </w:rPr>
      </w:r>
      <w:r w:rsidR="00E317FC" w:rsidRPr="007A6F05">
        <w:rPr>
          <w:rStyle w:val="Cross-Reference"/>
        </w:rPr>
        <w:fldChar w:fldCharType="separate"/>
      </w:r>
      <w:r w:rsidR="00FA0D15" w:rsidRPr="007A6F05">
        <w:rPr>
          <w:rStyle w:val="Cross-Reference"/>
        </w:rPr>
        <w:t>table 7.11</w:t>
      </w:r>
      <w:r w:rsidR="00E317FC" w:rsidRPr="007A6F05">
        <w:rPr>
          <w:rStyle w:val="Cross-Reference"/>
        </w:rPr>
        <w:fldChar w:fldCharType="end"/>
      </w:r>
      <w:r w:rsidR="004C30B7" w:rsidRPr="007A6F05">
        <w:t xml:space="preserve"> through </w:t>
      </w:r>
      <w:r w:rsidR="00E317FC" w:rsidRPr="007A6F05">
        <w:rPr>
          <w:rStyle w:val="Cross-Reference"/>
        </w:rPr>
        <w:fldChar w:fldCharType="begin"/>
      </w:r>
      <w:r w:rsidR="00E317FC" w:rsidRPr="007A6F05">
        <w:rPr>
          <w:rStyle w:val="Cross-Reference"/>
        </w:rPr>
        <w:instrText xml:space="preserve"> REF  _Ref122615494 \* Lower \h </w:instrText>
      </w:r>
      <w:r w:rsidR="00487B04" w:rsidRPr="007A6F05">
        <w:rPr>
          <w:rStyle w:val="Cross-Reference"/>
        </w:rPr>
        <w:instrText xml:space="preserve"> \* MERGEFORMAT </w:instrText>
      </w:r>
      <w:r w:rsidR="00E317FC" w:rsidRPr="007A6F05">
        <w:rPr>
          <w:rStyle w:val="Cross-Reference"/>
        </w:rPr>
      </w:r>
      <w:r w:rsidR="00E317FC" w:rsidRPr="007A6F05">
        <w:rPr>
          <w:rStyle w:val="Cross-Reference"/>
        </w:rPr>
        <w:fldChar w:fldCharType="separate"/>
      </w:r>
      <w:r w:rsidR="00FA0D15" w:rsidRPr="007A6F05">
        <w:rPr>
          <w:rStyle w:val="Cross-Reference"/>
        </w:rPr>
        <w:t>table 7.16</w:t>
      </w:r>
      <w:r w:rsidR="00E317FC" w:rsidRPr="007A6F05">
        <w:rPr>
          <w:rStyle w:val="Cross-Reference"/>
        </w:rPr>
        <w:fldChar w:fldCharType="end"/>
      </w:r>
      <w:r w:rsidR="004C30B7" w:rsidRPr="007A6F05">
        <w:t>.</w:t>
      </w:r>
      <w:r w:rsidR="009C2FCA" w:rsidRPr="007A6F05">
        <w:t xml:space="preserve"> </w:t>
      </w:r>
    </w:p>
    <w:p w14:paraId="4234A713" w14:textId="3203317D" w:rsidR="003D4DB5" w:rsidRPr="007A6F05" w:rsidRDefault="003D4DB5" w:rsidP="007A6F05">
      <w:pPr>
        <w:keepNext/>
        <w:keepLines/>
      </w:pPr>
      <w:r w:rsidRPr="007A6F05">
        <w:lastRenderedPageBreak/>
        <w:t xml:space="preserve">There were </w:t>
      </w:r>
      <w:r w:rsidR="0042171C" w:rsidRPr="007A6F05">
        <w:t xml:space="preserve">307 </w:t>
      </w:r>
      <w:r w:rsidRPr="007A6F05">
        <w:t xml:space="preserve">items flagged among </w:t>
      </w:r>
      <w:r w:rsidR="00DB7F47" w:rsidRPr="007A6F05">
        <w:t>1</w:t>
      </w:r>
      <w:r w:rsidR="008768EC" w:rsidRPr="007A6F05">
        <w:t>,</w:t>
      </w:r>
      <w:r w:rsidR="00DB7F47" w:rsidRPr="007A6F05">
        <w:t xml:space="preserve">043 </w:t>
      </w:r>
      <w:r w:rsidRPr="007A6F05">
        <w:t>scored items across all grade</w:t>
      </w:r>
      <w:r w:rsidR="00EE0299" w:rsidRPr="007A6F05">
        <w:t xml:space="preserve"> level</w:t>
      </w:r>
      <w:r w:rsidRPr="007A6F05">
        <w:t xml:space="preserve">s in ELA and mathematics. The summary results show that </w:t>
      </w:r>
      <w:r w:rsidR="00653394" w:rsidRPr="007A6F05">
        <w:t>71</w:t>
      </w:r>
      <w:r w:rsidR="008D4136" w:rsidRPr="007A6F05">
        <w:t xml:space="preserve"> </w:t>
      </w:r>
      <w:r w:rsidRPr="007A6F05">
        <w:t xml:space="preserve">percent of all CR scored items had interrater reliabilities that met or exceeded the minimum agreement rate thresholds. </w:t>
      </w:r>
      <w:r w:rsidR="00C54237" w:rsidRPr="007A6F05">
        <w:t xml:space="preserve">In general, </w:t>
      </w:r>
      <w:r w:rsidR="0045634A" w:rsidRPr="007A6F05">
        <w:t xml:space="preserve">mathematics short-answer items tended to be flagged </w:t>
      </w:r>
      <w:r w:rsidR="007D0A1A" w:rsidRPr="007A6F05">
        <w:t>less often than ELA short-answer or WER items</w:t>
      </w:r>
      <w:r w:rsidR="00F53055" w:rsidRPr="007A6F05">
        <w:rPr>
          <w:rFonts w:eastAsia="Microsoft YaHei" w:cs="Arial"/>
          <w:lang w:eastAsia="zh-CN"/>
        </w:rPr>
        <w:t>.</w:t>
      </w:r>
      <w:r w:rsidR="007D0A1A" w:rsidRPr="007A6F05">
        <w:t xml:space="preserve"> </w:t>
      </w:r>
      <w:r w:rsidR="00F43AD4" w:rsidRPr="007A6F05">
        <w:t>ELA short-answer items were flagged particularly often in grade</w:t>
      </w:r>
      <w:r w:rsidR="00372E9F" w:rsidRPr="007A6F05">
        <w:t>s</w:t>
      </w:r>
      <w:r w:rsidR="00F43AD4" w:rsidRPr="007A6F05">
        <w:t xml:space="preserve"> six</w:t>
      </w:r>
      <w:r w:rsidR="00652E11" w:rsidRPr="007A6F05">
        <w:rPr>
          <w:rFonts w:eastAsiaTheme="minorEastAsia" w:hint="eastAsia"/>
          <w:lang w:eastAsia="zh-CN"/>
        </w:rPr>
        <w:t xml:space="preserve"> through </w:t>
      </w:r>
      <w:r w:rsidR="009F5600" w:rsidRPr="007A6F05">
        <w:rPr>
          <w:rFonts w:eastAsiaTheme="minorEastAsia" w:hint="eastAsia"/>
          <w:lang w:eastAsia="zh-CN"/>
        </w:rPr>
        <w:t>eight</w:t>
      </w:r>
      <w:r w:rsidR="00F43AD4" w:rsidRPr="007A6F05">
        <w:t>.</w:t>
      </w:r>
      <w:r w:rsidR="00C54237" w:rsidRPr="007A6F05">
        <w:t xml:space="preserve"> </w:t>
      </w:r>
      <w:r w:rsidR="00F43AD4" w:rsidRPr="007A6F05">
        <w:t xml:space="preserve">All flags were due to low QWK values </w:t>
      </w:r>
      <w:r w:rsidR="0091716A" w:rsidRPr="007A6F05">
        <w:t>(QWK &lt; 0.70)</w:t>
      </w:r>
      <w:r w:rsidR="00F43AD4" w:rsidRPr="007A6F05">
        <w:t xml:space="preserve">. </w:t>
      </w:r>
      <w:r w:rsidR="003F04B4" w:rsidRPr="007A6F05">
        <w:t>Note that</w:t>
      </w:r>
      <w:r w:rsidR="00642D63" w:rsidRPr="007A6F05">
        <w:t xml:space="preserve"> in </w:t>
      </w:r>
      <w:r w:rsidR="00642D63" w:rsidRPr="007A6F05">
        <w:rPr>
          <w:rStyle w:val="Cross-Reference"/>
        </w:rPr>
        <w:fldChar w:fldCharType="begin"/>
      </w:r>
      <w:r w:rsidR="00642D63" w:rsidRPr="007A6F05">
        <w:rPr>
          <w:rStyle w:val="Cross-Reference"/>
        </w:rPr>
        <w:instrText xml:space="preserve"> REF  _Ref125990551 \* Lower \h  \* MERGEFORMAT </w:instrText>
      </w:r>
      <w:r w:rsidR="00642D63" w:rsidRPr="007A6F05">
        <w:rPr>
          <w:rStyle w:val="Cross-Reference"/>
        </w:rPr>
      </w:r>
      <w:r w:rsidR="00642D63" w:rsidRPr="007A6F05">
        <w:rPr>
          <w:rStyle w:val="Cross-Reference"/>
        </w:rPr>
        <w:fldChar w:fldCharType="separate"/>
      </w:r>
      <w:r w:rsidR="00FA0D15" w:rsidRPr="007A6F05">
        <w:rPr>
          <w:rStyle w:val="Cross-Reference"/>
        </w:rPr>
        <w:t>table 7.3</w:t>
      </w:r>
      <w:r w:rsidR="00642D63" w:rsidRPr="007A6F05">
        <w:rPr>
          <w:rStyle w:val="Cross-Reference"/>
        </w:rPr>
        <w:fldChar w:fldCharType="end"/>
      </w:r>
      <w:r w:rsidR="00642D63" w:rsidRPr="007A6F05">
        <w:t>,</w:t>
      </w:r>
      <w:r w:rsidR="00154D31" w:rsidRPr="007A6F05">
        <w:t xml:space="preserve"> “N/A” was placed in ELA dichotomous items, because there </w:t>
      </w:r>
      <w:r w:rsidR="20BAAF39" w:rsidRPr="007A6F05">
        <w:t xml:space="preserve">were </w:t>
      </w:r>
      <w:r w:rsidR="00154D31" w:rsidRPr="007A6F05">
        <w:t xml:space="preserve">no </w:t>
      </w:r>
      <w:r w:rsidR="008D64FA" w:rsidRPr="007A6F05">
        <w:t>dichotomous CR items in ELA.</w:t>
      </w:r>
    </w:p>
    <w:p w14:paraId="311551CC" w14:textId="0AB10A65" w:rsidR="003E7898" w:rsidRPr="007A6F05" w:rsidRDefault="003E7898" w:rsidP="007A6F05">
      <w:pPr>
        <w:pStyle w:val="Caption"/>
      </w:pPr>
      <w:bookmarkStart w:id="607" w:name="_Ref125990551"/>
      <w:bookmarkStart w:id="608" w:name="_Ref122614558"/>
      <w:bookmarkStart w:id="609" w:name="_Toc192152410"/>
      <w:r w:rsidRPr="007A6F05">
        <w:t>Table</w:t>
      </w:r>
      <w:r w:rsidR="00D95DB6" w:rsidRPr="007A6F05">
        <w:rPr>
          <w:rFonts w:cs="Arial"/>
        </w:rPr>
        <w:t>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3</w:t>
      </w:r>
      <w:r w:rsidRPr="007A6F05">
        <w:fldChar w:fldCharType="end"/>
      </w:r>
      <w:bookmarkEnd w:id="607"/>
      <w:bookmarkEnd w:id="608"/>
      <w:r w:rsidRPr="007A6F05">
        <w:t xml:space="preserve">  Number of Human-Scor</w:t>
      </w:r>
      <w:r w:rsidR="00E317FC" w:rsidRPr="007A6F05">
        <w:t>ed</w:t>
      </w:r>
      <w:r w:rsidRPr="007A6F05">
        <w:t xml:space="preserve"> CR Items Flagged, by Content Area and Grade</w:t>
      </w:r>
      <w:r w:rsidR="00E317FC" w:rsidRPr="007A6F05">
        <w:t> </w:t>
      </w:r>
      <w:r w:rsidRPr="007A6F05">
        <w:t>Level</w:t>
      </w:r>
      <w:bookmarkEnd w:id="609"/>
    </w:p>
    <w:tbl>
      <w:tblPr>
        <w:tblStyle w:val="TRs"/>
        <w:tblW w:w="4570" w:type="pct"/>
        <w:tblLayout w:type="fixed"/>
        <w:tblLook w:val="04A0" w:firstRow="1" w:lastRow="0" w:firstColumn="1" w:lastColumn="0" w:noHBand="0" w:noVBand="1"/>
      </w:tblPr>
      <w:tblGrid>
        <w:gridCol w:w="2829"/>
        <w:gridCol w:w="1589"/>
        <w:gridCol w:w="939"/>
        <w:gridCol w:w="719"/>
        <w:gridCol w:w="719"/>
        <w:gridCol w:w="719"/>
        <w:gridCol w:w="863"/>
        <w:gridCol w:w="705"/>
      </w:tblGrid>
      <w:tr w:rsidR="00EE604A" w:rsidRPr="007A6F05" w14:paraId="2BEF8671" w14:textId="77777777" w:rsidTr="000E1D7E">
        <w:trPr>
          <w:cnfStyle w:val="100000000000" w:firstRow="1" w:lastRow="0" w:firstColumn="0" w:lastColumn="0" w:oddVBand="0" w:evenVBand="0" w:oddHBand="0" w:evenHBand="0" w:firstRowFirstColumn="0" w:firstRowLastColumn="0" w:lastRowFirstColumn="0" w:lastRowLastColumn="0"/>
          <w:trHeight w:val="2592"/>
        </w:trPr>
        <w:tc>
          <w:tcPr>
            <w:tcW w:w="1557" w:type="pct"/>
            <w:hideMark/>
          </w:tcPr>
          <w:p w14:paraId="3A1E7A59" w14:textId="77777777" w:rsidR="003D4DB5" w:rsidRPr="007A6F05" w:rsidRDefault="003D4DB5" w:rsidP="007A6F05">
            <w:pPr>
              <w:pStyle w:val="TableHead"/>
              <w:rPr>
                <w:rFonts w:eastAsia="Times New Roman"/>
                <w:b/>
                <w:noProof w:val="0"/>
              </w:rPr>
            </w:pPr>
            <w:r w:rsidRPr="007A6F05">
              <w:rPr>
                <w:b/>
                <w:noProof w:val="0"/>
              </w:rPr>
              <w:t>Scoring Method</w:t>
            </w:r>
          </w:p>
        </w:tc>
        <w:tc>
          <w:tcPr>
            <w:tcW w:w="875" w:type="pct"/>
            <w:hideMark/>
          </w:tcPr>
          <w:p w14:paraId="3E487FC6" w14:textId="77777777" w:rsidR="003D4DB5" w:rsidRPr="007A6F05" w:rsidRDefault="003D4DB5" w:rsidP="007A6F05">
            <w:pPr>
              <w:pStyle w:val="TableHead"/>
              <w:rPr>
                <w:b/>
                <w:noProof w:val="0"/>
              </w:rPr>
            </w:pPr>
            <w:r w:rsidRPr="007A6F05">
              <w:rPr>
                <w:b/>
                <w:noProof w:val="0"/>
              </w:rPr>
              <w:t>Content Area</w:t>
            </w:r>
          </w:p>
        </w:tc>
        <w:tc>
          <w:tcPr>
            <w:tcW w:w="517" w:type="pct"/>
            <w:hideMark/>
          </w:tcPr>
          <w:p w14:paraId="7E5AA7CB" w14:textId="6E19379E" w:rsidR="003D4DB5" w:rsidRPr="007A6F05" w:rsidRDefault="003D4DB5" w:rsidP="007A6F05">
            <w:pPr>
              <w:pStyle w:val="TableHead"/>
              <w:rPr>
                <w:b/>
                <w:noProof w:val="0"/>
              </w:rPr>
            </w:pPr>
            <w:r w:rsidRPr="007A6F05">
              <w:rPr>
                <w:b/>
                <w:noProof w:val="0"/>
              </w:rPr>
              <w:t>Grade</w:t>
            </w:r>
            <w:r w:rsidR="00C22E0A" w:rsidRPr="007A6F05">
              <w:rPr>
                <w:b/>
                <w:noProof w:val="0"/>
              </w:rPr>
              <w:t xml:space="preserve"> Level</w:t>
            </w:r>
          </w:p>
        </w:tc>
        <w:tc>
          <w:tcPr>
            <w:tcW w:w="396" w:type="pct"/>
            <w:textDirection w:val="btLr"/>
            <w:vAlign w:val="center"/>
            <w:hideMark/>
          </w:tcPr>
          <w:p w14:paraId="76E400EB" w14:textId="77777777" w:rsidR="003D4DB5" w:rsidRPr="007A6F05" w:rsidRDefault="003D4DB5" w:rsidP="007A6F05">
            <w:pPr>
              <w:pStyle w:val="TableHead"/>
              <w:spacing w:before="0" w:after="0"/>
              <w:ind w:left="72"/>
              <w:jc w:val="left"/>
              <w:rPr>
                <w:b/>
                <w:noProof w:val="0"/>
              </w:rPr>
            </w:pPr>
            <w:r w:rsidRPr="007A6F05">
              <w:rPr>
                <w:b/>
                <w:noProof w:val="0"/>
              </w:rPr>
              <w:t>Flagged Polytomous Items</w:t>
            </w:r>
          </w:p>
        </w:tc>
        <w:tc>
          <w:tcPr>
            <w:tcW w:w="396" w:type="pct"/>
            <w:textDirection w:val="btLr"/>
            <w:vAlign w:val="center"/>
            <w:hideMark/>
          </w:tcPr>
          <w:p w14:paraId="2404200C" w14:textId="77777777" w:rsidR="003D4DB5" w:rsidRPr="007A6F05" w:rsidRDefault="003D4DB5" w:rsidP="007A6F05">
            <w:pPr>
              <w:pStyle w:val="TableHead"/>
              <w:spacing w:before="0" w:after="0"/>
              <w:ind w:left="72"/>
              <w:jc w:val="left"/>
              <w:rPr>
                <w:b/>
                <w:noProof w:val="0"/>
              </w:rPr>
            </w:pPr>
            <w:r w:rsidRPr="007A6F05">
              <w:rPr>
                <w:b/>
                <w:noProof w:val="0"/>
              </w:rPr>
              <w:t>Flagged Dichotomous Items</w:t>
            </w:r>
          </w:p>
        </w:tc>
        <w:tc>
          <w:tcPr>
            <w:tcW w:w="396" w:type="pct"/>
            <w:textDirection w:val="btLr"/>
            <w:vAlign w:val="center"/>
            <w:hideMark/>
          </w:tcPr>
          <w:p w14:paraId="4D4E3CC2" w14:textId="77777777" w:rsidR="003D4DB5" w:rsidRPr="007A6F05" w:rsidRDefault="003D4DB5" w:rsidP="007A6F05">
            <w:pPr>
              <w:pStyle w:val="TableHead"/>
              <w:spacing w:before="0" w:after="0"/>
              <w:ind w:left="72"/>
              <w:jc w:val="left"/>
              <w:rPr>
                <w:b/>
                <w:noProof w:val="0"/>
              </w:rPr>
            </w:pPr>
            <w:r w:rsidRPr="007A6F05">
              <w:rPr>
                <w:b/>
                <w:noProof w:val="0"/>
              </w:rPr>
              <w:t>Total Flagged Items</w:t>
            </w:r>
          </w:p>
        </w:tc>
        <w:tc>
          <w:tcPr>
            <w:tcW w:w="475" w:type="pct"/>
            <w:textDirection w:val="btLr"/>
            <w:vAlign w:val="center"/>
            <w:hideMark/>
          </w:tcPr>
          <w:p w14:paraId="4D7DB47E" w14:textId="77777777" w:rsidR="003D4DB5" w:rsidRPr="007A6F05" w:rsidRDefault="003D4DB5" w:rsidP="007A6F05">
            <w:pPr>
              <w:pStyle w:val="TableHead"/>
              <w:spacing w:before="0" w:after="0"/>
              <w:ind w:left="72"/>
              <w:jc w:val="left"/>
              <w:rPr>
                <w:b/>
                <w:noProof w:val="0"/>
              </w:rPr>
            </w:pPr>
            <w:r w:rsidRPr="007A6F05">
              <w:rPr>
                <w:b/>
                <w:noProof w:val="0"/>
              </w:rPr>
              <w:t>Total Number of Scored Items</w:t>
            </w:r>
          </w:p>
        </w:tc>
        <w:tc>
          <w:tcPr>
            <w:tcW w:w="388" w:type="pct"/>
            <w:textDirection w:val="btLr"/>
            <w:vAlign w:val="center"/>
            <w:hideMark/>
          </w:tcPr>
          <w:p w14:paraId="6A8233B1" w14:textId="77777777" w:rsidR="003D4DB5" w:rsidRPr="007A6F05" w:rsidRDefault="003D4DB5" w:rsidP="007A6F05">
            <w:pPr>
              <w:pStyle w:val="TableHead"/>
              <w:spacing w:before="0" w:after="0"/>
              <w:ind w:left="72"/>
              <w:jc w:val="left"/>
              <w:rPr>
                <w:b/>
                <w:noProof w:val="0"/>
              </w:rPr>
            </w:pPr>
            <w:r w:rsidRPr="007A6F05">
              <w:rPr>
                <w:b/>
                <w:noProof w:val="0"/>
              </w:rPr>
              <w:t>Percentage Flagged</w:t>
            </w:r>
          </w:p>
        </w:tc>
      </w:tr>
      <w:tr w:rsidR="00D345D1" w:rsidRPr="007A6F05" w14:paraId="74835963" w14:textId="77777777" w:rsidTr="00E54398">
        <w:trPr>
          <w:trHeight w:val="312"/>
        </w:trPr>
        <w:tc>
          <w:tcPr>
            <w:tcW w:w="1557" w:type="pct"/>
            <w:noWrap/>
            <w:hideMark/>
          </w:tcPr>
          <w:p w14:paraId="203022D8" w14:textId="7EE35DCF" w:rsidR="00D345D1" w:rsidRPr="007A6F05" w:rsidRDefault="00D345D1" w:rsidP="007A6F05">
            <w:pPr>
              <w:pStyle w:val="TableText"/>
              <w:jc w:val="left"/>
              <w:rPr>
                <w:noProof w:val="0"/>
              </w:rPr>
            </w:pPr>
            <w:r w:rsidRPr="007A6F05">
              <w:rPr>
                <w:color w:val="000000"/>
              </w:rPr>
              <w:t>Human-to-Human Short Answer (SA)</w:t>
            </w:r>
          </w:p>
        </w:tc>
        <w:tc>
          <w:tcPr>
            <w:tcW w:w="875" w:type="pct"/>
            <w:noWrap/>
            <w:hideMark/>
          </w:tcPr>
          <w:p w14:paraId="71B57801" w14:textId="60F9C344" w:rsidR="00D345D1" w:rsidRPr="007A6F05" w:rsidRDefault="00D345D1" w:rsidP="007A6F05">
            <w:pPr>
              <w:pStyle w:val="TableText"/>
              <w:rPr>
                <w:noProof w:val="0"/>
              </w:rPr>
            </w:pPr>
            <w:r w:rsidRPr="007A6F05">
              <w:rPr>
                <w:color w:val="000000"/>
              </w:rPr>
              <w:t>ELA</w:t>
            </w:r>
          </w:p>
        </w:tc>
        <w:tc>
          <w:tcPr>
            <w:tcW w:w="517" w:type="pct"/>
            <w:noWrap/>
            <w:vAlign w:val="bottom"/>
            <w:hideMark/>
          </w:tcPr>
          <w:p w14:paraId="59C9BFC3" w14:textId="66074C68" w:rsidR="00D345D1" w:rsidRPr="007A6F05" w:rsidRDefault="00D345D1" w:rsidP="007A6F05">
            <w:pPr>
              <w:pStyle w:val="TableText"/>
              <w:rPr>
                <w:noProof w:val="0"/>
              </w:rPr>
            </w:pPr>
            <w:r w:rsidRPr="007A6F05">
              <w:rPr>
                <w:color w:val="000000"/>
              </w:rPr>
              <w:t>3</w:t>
            </w:r>
          </w:p>
        </w:tc>
        <w:tc>
          <w:tcPr>
            <w:tcW w:w="396" w:type="pct"/>
            <w:noWrap/>
            <w:vAlign w:val="bottom"/>
          </w:tcPr>
          <w:p w14:paraId="2BCE905B" w14:textId="60425F00" w:rsidR="00D345D1" w:rsidRPr="007A6F05" w:rsidRDefault="00D345D1" w:rsidP="007A6F05">
            <w:pPr>
              <w:pStyle w:val="TableText"/>
              <w:rPr>
                <w:noProof w:val="0"/>
              </w:rPr>
            </w:pPr>
            <w:r w:rsidRPr="007A6F05">
              <w:rPr>
                <w:color w:val="000000"/>
              </w:rPr>
              <w:t>2</w:t>
            </w:r>
          </w:p>
        </w:tc>
        <w:tc>
          <w:tcPr>
            <w:tcW w:w="396" w:type="pct"/>
            <w:noWrap/>
            <w:vAlign w:val="bottom"/>
            <w:hideMark/>
          </w:tcPr>
          <w:p w14:paraId="2E84B7D8" w14:textId="4F0AD639" w:rsidR="00D345D1" w:rsidRPr="007A6F05" w:rsidRDefault="00D345D1" w:rsidP="007A6F05">
            <w:pPr>
              <w:pStyle w:val="TableText"/>
              <w:rPr>
                <w:noProof w:val="0"/>
              </w:rPr>
            </w:pPr>
            <w:r w:rsidRPr="007A6F05">
              <w:rPr>
                <w:color w:val="000000"/>
              </w:rPr>
              <w:t>0</w:t>
            </w:r>
          </w:p>
        </w:tc>
        <w:tc>
          <w:tcPr>
            <w:tcW w:w="396" w:type="pct"/>
            <w:noWrap/>
            <w:vAlign w:val="bottom"/>
          </w:tcPr>
          <w:p w14:paraId="348DA991" w14:textId="56FD3504" w:rsidR="00D345D1" w:rsidRPr="007A6F05" w:rsidRDefault="00D345D1" w:rsidP="007A6F05">
            <w:pPr>
              <w:pStyle w:val="TableText"/>
              <w:rPr>
                <w:noProof w:val="0"/>
              </w:rPr>
            </w:pPr>
            <w:r w:rsidRPr="007A6F05">
              <w:rPr>
                <w:color w:val="000000"/>
              </w:rPr>
              <w:t>2</w:t>
            </w:r>
          </w:p>
        </w:tc>
        <w:tc>
          <w:tcPr>
            <w:tcW w:w="475" w:type="pct"/>
            <w:noWrap/>
            <w:vAlign w:val="bottom"/>
          </w:tcPr>
          <w:p w14:paraId="39AF002F" w14:textId="361EF15E" w:rsidR="00D345D1" w:rsidRPr="007A6F05" w:rsidRDefault="00D345D1" w:rsidP="007A6F05">
            <w:pPr>
              <w:pStyle w:val="TableText"/>
              <w:rPr>
                <w:noProof w:val="0"/>
              </w:rPr>
            </w:pPr>
            <w:r w:rsidRPr="007A6F05">
              <w:rPr>
                <w:color w:val="000000"/>
              </w:rPr>
              <w:t>9</w:t>
            </w:r>
          </w:p>
        </w:tc>
        <w:tc>
          <w:tcPr>
            <w:tcW w:w="388" w:type="pct"/>
            <w:noWrap/>
            <w:vAlign w:val="bottom"/>
          </w:tcPr>
          <w:p w14:paraId="09A6E31E" w14:textId="16F31B80" w:rsidR="00D345D1" w:rsidRPr="007A6F05" w:rsidRDefault="00D345D1" w:rsidP="007A6F05">
            <w:pPr>
              <w:pStyle w:val="TableText"/>
              <w:rPr>
                <w:noProof w:val="0"/>
              </w:rPr>
            </w:pPr>
            <w:r w:rsidRPr="007A6F05">
              <w:rPr>
                <w:color w:val="000000"/>
              </w:rPr>
              <w:t>22</w:t>
            </w:r>
          </w:p>
        </w:tc>
      </w:tr>
      <w:tr w:rsidR="00D345D1" w:rsidRPr="007A6F05" w14:paraId="723CE15D" w14:textId="77777777" w:rsidTr="00E54398">
        <w:trPr>
          <w:trHeight w:val="312"/>
        </w:trPr>
        <w:tc>
          <w:tcPr>
            <w:tcW w:w="1557" w:type="pct"/>
            <w:noWrap/>
            <w:hideMark/>
          </w:tcPr>
          <w:p w14:paraId="26DB1D3A" w14:textId="590A1550" w:rsidR="00D345D1" w:rsidRPr="007A6F05" w:rsidRDefault="00D345D1" w:rsidP="007A6F05">
            <w:pPr>
              <w:pStyle w:val="TableText"/>
              <w:jc w:val="left"/>
              <w:rPr>
                <w:noProof w:val="0"/>
              </w:rPr>
            </w:pPr>
            <w:r w:rsidRPr="007A6F05">
              <w:rPr>
                <w:color w:val="000000"/>
              </w:rPr>
              <w:t>Human-to-Human SA</w:t>
            </w:r>
          </w:p>
        </w:tc>
        <w:tc>
          <w:tcPr>
            <w:tcW w:w="875" w:type="pct"/>
            <w:noWrap/>
            <w:vAlign w:val="center"/>
            <w:hideMark/>
          </w:tcPr>
          <w:p w14:paraId="3EFCFF4E" w14:textId="2CD137A3" w:rsidR="00D345D1" w:rsidRPr="007A6F05" w:rsidRDefault="00D345D1" w:rsidP="007A6F05">
            <w:pPr>
              <w:pStyle w:val="TableText"/>
              <w:rPr>
                <w:noProof w:val="0"/>
              </w:rPr>
            </w:pPr>
            <w:r w:rsidRPr="007A6F05">
              <w:rPr>
                <w:color w:val="000000"/>
              </w:rPr>
              <w:t>ELA</w:t>
            </w:r>
          </w:p>
        </w:tc>
        <w:tc>
          <w:tcPr>
            <w:tcW w:w="517" w:type="pct"/>
            <w:noWrap/>
            <w:vAlign w:val="bottom"/>
            <w:hideMark/>
          </w:tcPr>
          <w:p w14:paraId="0ADB26E2" w14:textId="2D147B01" w:rsidR="00D345D1" w:rsidRPr="007A6F05" w:rsidRDefault="00D345D1" w:rsidP="007A6F05">
            <w:pPr>
              <w:pStyle w:val="TableText"/>
              <w:rPr>
                <w:noProof w:val="0"/>
              </w:rPr>
            </w:pPr>
            <w:r w:rsidRPr="007A6F05">
              <w:rPr>
                <w:color w:val="000000"/>
              </w:rPr>
              <w:t>4</w:t>
            </w:r>
          </w:p>
        </w:tc>
        <w:tc>
          <w:tcPr>
            <w:tcW w:w="396" w:type="pct"/>
            <w:noWrap/>
            <w:vAlign w:val="bottom"/>
          </w:tcPr>
          <w:p w14:paraId="146F73E3" w14:textId="22A352BE" w:rsidR="00D345D1" w:rsidRPr="007A6F05" w:rsidRDefault="00D345D1" w:rsidP="007A6F05">
            <w:pPr>
              <w:pStyle w:val="TableText"/>
              <w:rPr>
                <w:noProof w:val="0"/>
              </w:rPr>
            </w:pPr>
            <w:r w:rsidRPr="007A6F05">
              <w:rPr>
                <w:color w:val="000000"/>
              </w:rPr>
              <w:t>3</w:t>
            </w:r>
          </w:p>
        </w:tc>
        <w:tc>
          <w:tcPr>
            <w:tcW w:w="396" w:type="pct"/>
            <w:noWrap/>
            <w:vAlign w:val="bottom"/>
            <w:hideMark/>
          </w:tcPr>
          <w:p w14:paraId="12BD7F65" w14:textId="0A931078" w:rsidR="00D345D1" w:rsidRPr="007A6F05" w:rsidRDefault="00D345D1" w:rsidP="007A6F05">
            <w:pPr>
              <w:pStyle w:val="TableText"/>
              <w:rPr>
                <w:noProof w:val="0"/>
              </w:rPr>
            </w:pPr>
            <w:r w:rsidRPr="007A6F05">
              <w:rPr>
                <w:color w:val="000000"/>
              </w:rPr>
              <w:t>0</w:t>
            </w:r>
          </w:p>
        </w:tc>
        <w:tc>
          <w:tcPr>
            <w:tcW w:w="396" w:type="pct"/>
            <w:noWrap/>
            <w:vAlign w:val="bottom"/>
          </w:tcPr>
          <w:p w14:paraId="0ACCF473" w14:textId="512C4198" w:rsidR="00D345D1" w:rsidRPr="007A6F05" w:rsidRDefault="00D345D1" w:rsidP="007A6F05">
            <w:pPr>
              <w:pStyle w:val="TableText"/>
              <w:rPr>
                <w:noProof w:val="0"/>
              </w:rPr>
            </w:pPr>
            <w:r w:rsidRPr="007A6F05">
              <w:rPr>
                <w:color w:val="000000"/>
              </w:rPr>
              <w:t>3</w:t>
            </w:r>
          </w:p>
        </w:tc>
        <w:tc>
          <w:tcPr>
            <w:tcW w:w="475" w:type="pct"/>
            <w:noWrap/>
            <w:vAlign w:val="bottom"/>
          </w:tcPr>
          <w:p w14:paraId="73CAA070" w14:textId="2712DD97" w:rsidR="00D345D1" w:rsidRPr="007A6F05" w:rsidRDefault="00D345D1" w:rsidP="007A6F05">
            <w:pPr>
              <w:pStyle w:val="TableText"/>
              <w:rPr>
                <w:noProof w:val="0"/>
              </w:rPr>
            </w:pPr>
            <w:r w:rsidRPr="007A6F05">
              <w:rPr>
                <w:color w:val="000000"/>
              </w:rPr>
              <w:t>9</w:t>
            </w:r>
          </w:p>
        </w:tc>
        <w:tc>
          <w:tcPr>
            <w:tcW w:w="388" w:type="pct"/>
            <w:noWrap/>
            <w:vAlign w:val="bottom"/>
          </w:tcPr>
          <w:p w14:paraId="3F79DF86" w14:textId="35707FC1" w:rsidR="00D345D1" w:rsidRPr="007A6F05" w:rsidRDefault="00D345D1" w:rsidP="007A6F05">
            <w:pPr>
              <w:pStyle w:val="TableText"/>
              <w:rPr>
                <w:noProof w:val="0"/>
              </w:rPr>
            </w:pPr>
            <w:r w:rsidRPr="007A6F05">
              <w:rPr>
                <w:color w:val="000000"/>
              </w:rPr>
              <w:t>33</w:t>
            </w:r>
          </w:p>
        </w:tc>
      </w:tr>
      <w:tr w:rsidR="00D345D1" w:rsidRPr="007A6F05" w14:paraId="05232C8D" w14:textId="77777777" w:rsidTr="00E54398">
        <w:trPr>
          <w:trHeight w:val="312"/>
        </w:trPr>
        <w:tc>
          <w:tcPr>
            <w:tcW w:w="1557" w:type="pct"/>
            <w:noWrap/>
            <w:hideMark/>
          </w:tcPr>
          <w:p w14:paraId="0B3CC74D" w14:textId="71FA5B91" w:rsidR="00D345D1" w:rsidRPr="007A6F05" w:rsidRDefault="00D345D1" w:rsidP="007A6F05">
            <w:pPr>
              <w:pStyle w:val="TableText"/>
              <w:jc w:val="left"/>
              <w:rPr>
                <w:noProof w:val="0"/>
              </w:rPr>
            </w:pPr>
            <w:r w:rsidRPr="007A6F05">
              <w:rPr>
                <w:color w:val="000000"/>
              </w:rPr>
              <w:t>Human-to-Human SA</w:t>
            </w:r>
          </w:p>
        </w:tc>
        <w:tc>
          <w:tcPr>
            <w:tcW w:w="875" w:type="pct"/>
            <w:noWrap/>
            <w:vAlign w:val="center"/>
            <w:hideMark/>
          </w:tcPr>
          <w:p w14:paraId="35B6927D" w14:textId="54AD1F8E" w:rsidR="00D345D1" w:rsidRPr="007A6F05" w:rsidRDefault="00D345D1" w:rsidP="007A6F05">
            <w:pPr>
              <w:pStyle w:val="TableText"/>
              <w:rPr>
                <w:noProof w:val="0"/>
              </w:rPr>
            </w:pPr>
            <w:r w:rsidRPr="007A6F05">
              <w:rPr>
                <w:color w:val="000000"/>
              </w:rPr>
              <w:t>ELA</w:t>
            </w:r>
          </w:p>
        </w:tc>
        <w:tc>
          <w:tcPr>
            <w:tcW w:w="517" w:type="pct"/>
            <w:noWrap/>
            <w:vAlign w:val="bottom"/>
            <w:hideMark/>
          </w:tcPr>
          <w:p w14:paraId="381EA41F" w14:textId="763C041E" w:rsidR="00D345D1" w:rsidRPr="007A6F05" w:rsidRDefault="00D345D1" w:rsidP="007A6F05">
            <w:pPr>
              <w:pStyle w:val="TableText"/>
              <w:rPr>
                <w:noProof w:val="0"/>
              </w:rPr>
            </w:pPr>
            <w:r w:rsidRPr="007A6F05">
              <w:rPr>
                <w:color w:val="000000"/>
              </w:rPr>
              <w:t>5</w:t>
            </w:r>
          </w:p>
        </w:tc>
        <w:tc>
          <w:tcPr>
            <w:tcW w:w="396" w:type="pct"/>
            <w:noWrap/>
            <w:vAlign w:val="bottom"/>
          </w:tcPr>
          <w:p w14:paraId="0A8B0385" w14:textId="27F76E07" w:rsidR="00D345D1" w:rsidRPr="007A6F05" w:rsidRDefault="00D345D1" w:rsidP="007A6F05">
            <w:pPr>
              <w:pStyle w:val="TableText"/>
              <w:rPr>
                <w:noProof w:val="0"/>
              </w:rPr>
            </w:pPr>
            <w:r w:rsidRPr="007A6F05">
              <w:rPr>
                <w:color w:val="000000"/>
              </w:rPr>
              <w:t>0</w:t>
            </w:r>
          </w:p>
        </w:tc>
        <w:tc>
          <w:tcPr>
            <w:tcW w:w="396" w:type="pct"/>
            <w:noWrap/>
            <w:vAlign w:val="bottom"/>
            <w:hideMark/>
          </w:tcPr>
          <w:p w14:paraId="1212B905" w14:textId="1A32A20A" w:rsidR="00D345D1" w:rsidRPr="007A6F05" w:rsidRDefault="00D345D1" w:rsidP="007A6F05">
            <w:pPr>
              <w:pStyle w:val="TableText"/>
              <w:rPr>
                <w:noProof w:val="0"/>
              </w:rPr>
            </w:pPr>
            <w:r w:rsidRPr="007A6F05">
              <w:rPr>
                <w:color w:val="000000"/>
              </w:rPr>
              <w:t>0</w:t>
            </w:r>
          </w:p>
        </w:tc>
        <w:tc>
          <w:tcPr>
            <w:tcW w:w="396" w:type="pct"/>
            <w:noWrap/>
            <w:vAlign w:val="bottom"/>
          </w:tcPr>
          <w:p w14:paraId="7350B507" w14:textId="60D846C9" w:rsidR="00D345D1" w:rsidRPr="007A6F05" w:rsidRDefault="00D345D1" w:rsidP="007A6F05">
            <w:pPr>
              <w:pStyle w:val="TableText"/>
              <w:rPr>
                <w:noProof w:val="0"/>
              </w:rPr>
            </w:pPr>
            <w:r w:rsidRPr="007A6F05">
              <w:rPr>
                <w:color w:val="000000"/>
              </w:rPr>
              <w:t>0</w:t>
            </w:r>
          </w:p>
        </w:tc>
        <w:tc>
          <w:tcPr>
            <w:tcW w:w="475" w:type="pct"/>
            <w:noWrap/>
            <w:vAlign w:val="bottom"/>
          </w:tcPr>
          <w:p w14:paraId="7A3DC0EE" w14:textId="4A9551E7" w:rsidR="00D345D1" w:rsidRPr="007A6F05" w:rsidRDefault="00D345D1" w:rsidP="007A6F05">
            <w:pPr>
              <w:pStyle w:val="TableText"/>
              <w:rPr>
                <w:noProof w:val="0"/>
              </w:rPr>
            </w:pPr>
            <w:r w:rsidRPr="007A6F05">
              <w:rPr>
                <w:color w:val="000000"/>
              </w:rPr>
              <w:t>5</w:t>
            </w:r>
          </w:p>
        </w:tc>
        <w:tc>
          <w:tcPr>
            <w:tcW w:w="388" w:type="pct"/>
            <w:noWrap/>
            <w:vAlign w:val="bottom"/>
          </w:tcPr>
          <w:p w14:paraId="2E1F602D" w14:textId="439CE6D2" w:rsidR="00D345D1" w:rsidRPr="007A6F05" w:rsidRDefault="00D345D1" w:rsidP="007A6F05">
            <w:pPr>
              <w:pStyle w:val="TableText"/>
              <w:rPr>
                <w:noProof w:val="0"/>
              </w:rPr>
            </w:pPr>
            <w:r w:rsidRPr="007A6F05">
              <w:rPr>
                <w:color w:val="000000"/>
              </w:rPr>
              <w:t>0</w:t>
            </w:r>
          </w:p>
        </w:tc>
      </w:tr>
      <w:tr w:rsidR="00D345D1" w:rsidRPr="007A6F05" w14:paraId="411D66CE" w14:textId="77777777" w:rsidTr="00E54398">
        <w:trPr>
          <w:trHeight w:val="312"/>
        </w:trPr>
        <w:tc>
          <w:tcPr>
            <w:tcW w:w="1557" w:type="pct"/>
            <w:noWrap/>
            <w:hideMark/>
          </w:tcPr>
          <w:p w14:paraId="5695C587" w14:textId="12003E90" w:rsidR="00D345D1" w:rsidRPr="007A6F05" w:rsidRDefault="00D345D1" w:rsidP="007A6F05">
            <w:pPr>
              <w:pStyle w:val="TableText"/>
              <w:jc w:val="left"/>
              <w:rPr>
                <w:noProof w:val="0"/>
              </w:rPr>
            </w:pPr>
            <w:r w:rsidRPr="007A6F05">
              <w:rPr>
                <w:color w:val="000000"/>
              </w:rPr>
              <w:t>Human-to-Human SA</w:t>
            </w:r>
          </w:p>
        </w:tc>
        <w:tc>
          <w:tcPr>
            <w:tcW w:w="875" w:type="pct"/>
            <w:noWrap/>
            <w:vAlign w:val="center"/>
            <w:hideMark/>
          </w:tcPr>
          <w:p w14:paraId="4AC7AE6C" w14:textId="210DF9D0" w:rsidR="00D345D1" w:rsidRPr="007A6F05" w:rsidRDefault="00D345D1" w:rsidP="007A6F05">
            <w:pPr>
              <w:pStyle w:val="TableText"/>
              <w:rPr>
                <w:noProof w:val="0"/>
              </w:rPr>
            </w:pPr>
            <w:r w:rsidRPr="007A6F05">
              <w:rPr>
                <w:color w:val="000000"/>
              </w:rPr>
              <w:t>ELA</w:t>
            </w:r>
          </w:p>
        </w:tc>
        <w:tc>
          <w:tcPr>
            <w:tcW w:w="517" w:type="pct"/>
            <w:noWrap/>
            <w:vAlign w:val="bottom"/>
            <w:hideMark/>
          </w:tcPr>
          <w:p w14:paraId="697B5207" w14:textId="0BD6F36D" w:rsidR="00D345D1" w:rsidRPr="007A6F05" w:rsidRDefault="00D345D1" w:rsidP="007A6F05">
            <w:pPr>
              <w:pStyle w:val="TableText"/>
              <w:rPr>
                <w:noProof w:val="0"/>
              </w:rPr>
            </w:pPr>
            <w:r w:rsidRPr="007A6F05">
              <w:rPr>
                <w:color w:val="000000"/>
              </w:rPr>
              <w:t>6</w:t>
            </w:r>
          </w:p>
        </w:tc>
        <w:tc>
          <w:tcPr>
            <w:tcW w:w="396" w:type="pct"/>
            <w:noWrap/>
            <w:vAlign w:val="bottom"/>
          </w:tcPr>
          <w:p w14:paraId="3B06CCDB" w14:textId="0D37C4EC" w:rsidR="00D345D1" w:rsidRPr="007A6F05" w:rsidRDefault="00D345D1" w:rsidP="007A6F05">
            <w:pPr>
              <w:pStyle w:val="TableText"/>
              <w:rPr>
                <w:noProof w:val="0"/>
              </w:rPr>
            </w:pPr>
            <w:r w:rsidRPr="007A6F05">
              <w:rPr>
                <w:color w:val="000000"/>
              </w:rPr>
              <w:t>31</w:t>
            </w:r>
          </w:p>
        </w:tc>
        <w:tc>
          <w:tcPr>
            <w:tcW w:w="396" w:type="pct"/>
            <w:noWrap/>
            <w:vAlign w:val="bottom"/>
            <w:hideMark/>
          </w:tcPr>
          <w:p w14:paraId="0EEDC022" w14:textId="69E693BF" w:rsidR="00D345D1" w:rsidRPr="007A6F05" w:rsidRDefault="00D345D1" w:rsidP="007A6F05">
            <w:pPr>
              <w:pStyle w:val="TableText"/>
              <w:rPr>
                <w:noProof w:val="0"/>
              </w:rPr>
            </w:pPr>
            <w:r w:rsidRPr="007A6F05">
              <w:rPr>
                <w:color w:val="000000"/>
              </w:rPr>
              <w:t>0</w:t>
            </w:r>
          </w:p>
        </w:tc>
        <w:tc>
          <w:tcPr>
            <w:tcW w:w="396" w:type="pct"/>
            <w:noWrap/>
            <w:vAlign w:val="bottom"/>
          </w:tcPr>
          <w:p w14:paraId="51F09245" w14:textId="344A2215" w:rsidR="00D345D1" w:rsidRPr="007A6F05" w:rsidRDefault="00D345D1" w:rsidP="007A6F05">
            <w:pPr>
              <w:pStyle w:val="TableText"/>
              <w:rPr>
                <w:noProof w:val="0"/>
              </w:rPr>
            </w:pPr>
            <w:r w:rsidRPr="007A6F05">
              <w:rPr>
                <w:color w:val="000000"/>
              </w:rPr>
              <w:t>31</w:t>
            </w:r>
          </w:p>
        </w:tc>
        <w:tc>
          <w:tcPr>
            <w:tcW w:w="475" w:type="pct"/>
            <w:noWrap/>
            <w:vAlign w:val="bottom"/>
          </w:tcPr>
          <w:p w14:paraId="15284A92" w14:textId="72EF921D" w:rsidR="00D345D1" w:rsidRPr="007A6F05" w:rsidRDefault="00D345D1" w:rsidP="007A6F05">
            <w:pPr>
              <w:pStyle w:val="TableText"/>
              <w:rPr>
                <w:noProof w:val="0"/>
              </w:rPr>
            </w:pPr>
            <w:r w:rsidRPr="007A6F05">
              <w:rPr>
                <w:color w:val="000000"/>
              </w:rPr>
              <w:t>40</w:t>
            </w:r>
          </w:p>
        </w:tc>
        <w:tc>
          <w:tcPr>
            <w:tcW w:w="388" w:type="pct"/>
            <w:noWrap/>
            <w:vAlign w:val="bottom"/>
          </w:tcPr>
          <w:p w14:paraId="45C16CED" w14:textId="0CE2D000" w:rsidR="00D345D1" w:rsidRPr="007A6F05" w:rsidRDefault="00D345D1" w:rsidP="007A6F05">
            <w:pPr>
              <w:pStyle w:val="TableText"/>
              <w:rPr>
                <w:noProof w:val="0"/>
              </w:rPr>
            </w:pPr>
            <w:r w:rsidRPr="007A6F05">
              <w:rPr>
                <w:color w:val="000000"/>
              </w:rPr>
              <w:t>78</w:t>
            </w:r>
          </w:p>
        </w:tc>
      </w:tr>
      <w:tr w:rsidR="00D345D1" w:rsidRPr="007A6F05" w14:paraId="3677BFA6" w14:textId="77777777" w:rsidTr="00E54398">
        <w:trPr>
          <w:trHeight w:val="312"/>
        </w:trPr>
        <w:tc>
          <w:tcPr>
            <w:tcW w:w="1557" w:type="pct"/>
            <w:noWrap/>
            <w:hideMark/>
          </w:tcPr>
          <w:p w14:paraId="4C811C82" w14:textId="11B17F7B" w:rsidR="00D345D1" w:rsidRPr="007A6F05" w:rsidRDefault="00D345D1" w:rsidP="007A6F05">
            <w:pPr>
              <w:pStyle w:val="TableText"/>
              <w:jc w:val="left"/>
              <w:rPr>
                <w:noProof w:val="0"/>
              </w:rPr>
            </w:pPr>
            <w:r w:rsidRPr="007A6F05">
              <w:rPr>
                <w:color w:val="000000"/>
              </w:rPr>
              <w:t>Human-to-Human SA</w:t>
            </w:r>
          </w:p>
        </w:tc>
        <w:tc>
          <w:tcPr>
            <w:tcW w:w="875" w:type="pct"/>
            <w:noWrap/>
            <w:vAlign w:val="center"/>
            <w:hideMark/>
          </w:tcPr>
          <w:p w14:paraId="102F923A" w14:textId="44B08604" w:rsidR="00D345D1" w:rsidRPr="007A6F05" w:rsidRDefault="00D345D1" w:rsidP="007A6F05">
            <w:pPr>
              <w:pStyle w:val="TableText"/>
              <w:rPr>
                <w:noProof w:val="0"/>
              </w:rPr>
            </w:pPr>
            <w:r w:rsidRPr="007A6F05">
              <w:rPr>
                <w:color w:val="000000"/>
              </w:rPr>
              <w:t>ELA</w:t>
            </w:r>
          </w:p>
        </w:tc>
        <w:tc>
          <w:tcPr>
            <w:tcW w:w="517" w:type="pct"/>
            <w:noWrap/>
            <w:vAlign w:val="bottom"/>
            <w:hideMark/>
          </w:tcPr>
          <w:p w14:paraId="0C097D3C" w14:textId="27D95FD6" w:rsidR="00D345D1" w:rsidRPr="007A6F05" w:rsidRDefault="00D345D1" w:rsidP="007A6F05">
            <w:pPr>
              <w:pStyle w:val="TableText"/>
              <w:rPr>
                <w:noProof w:val="0"/>
              </w:rPr>
            </w:pPr>
            <w:r w:rsidRPr="007A6F05">
              <w:rPr>
                <w:color w:val="000000"/>
              </w:rPr>
              <w:t>7</w:t>
            </w:r>
          </w:p>
        </w:tc>
        <w:tc>
          <w:tcPr>
            <w:tcW w:w="396" w:type="pct"/>
            <w:noWrap/>
            <w:vAlign w:val="bottom"/>
          </w:tcPr>
          <w:p w14:paraId="6316292E" w14:textId="48733AD7" w:rsidR="00D345D1" w:rsidRPr="007A6F05" w:rsidRDefault="00D345D1" w:rsidP="007A6F05">
            <w:pPr>
              <w:pStyle w:val="TableText"/>
              <w:rPr>
                <w:noProof w:val="0"/>
              </w:rPr>
            </w:pPr>
            <w:r w:rsidRPr="007A6F05">
              <w:rPr>
                <w:color w:val="000000"/>
              </w:rPr>
              <w:t>27</w:t>
            </w:r>
          </w:p>
        </w:tc>
        <w:tc>
          <w:tcPr>
            <w:tcW w:w="396" w:type="pct"/>
            <w:noWrap/>
            <w:vAlign w:val="bottom"/>
            <w:hideMark/>
          </w:tcPr>
          <w:p w14:paraId="6436C75D" w14:textId="640D9BD8" w:rsidR="00D345D1" w:rsidRPr="007A6F05" w:rsidRDefault="00D345D1" w:rsidP="007A6F05">
            <w:pPr>
              <w:pStyle w:val="TableText"/>
              <w:rPr>
                <w:noProof w:val="0"/>
              </w:rPr>
            </w:pPr>
            <w:r w:rsidRPr="007A6F05">
              <w:rPr>
                <w:color w:val="000000"/>
              </w:rPr>
              <w:t>0</w:t>
            </w:r>
          </w:p>
        </w:tc>
        <w:tc>
          <w:tcPr>
            <w:tcW w:w="396" w:type="pct"/>
            <w:noWrap/>
            <w:vAlign w:val="bottom"/>
          </w:tcPr>
          <w:p w14:paraId="248B2C14" w14:textId="73C50766" w:rsidR="00D345D1" w:rsidRPr="007A6F05" w:rsidRDefault="00D345D1" w:rsidP="007A6F05">
            <w:pPr>
              <w:pStyle w:val="TableText"/>
              <w:rPr>
                <w:noProof w:val="0"/>
              </w:rPr>
            </w:pPr>
            <w:r w:rsidRPr="007A6F05">
              <w:rPr>
                <w:color w:val="000000"/>
              </w:rPr>
              <w:t>27</w:t>
            </w:r>
          </w:p>
        </w:tc>
        <w:tc>
          <w:tcPr>
            <w:tcW w:w="475" w:type="pct"/>
            <w:noWrap/>
            <w:vAlign w:val="bottom"/>
          </w:tcPr>
          <w:p w14:paraId="0A26C752" w14:textId="3902DCE7" w:rsidR="00D345D1" w:rsidRPr="007A6F05" w:rsidRDefault="00D345D1" w:rsidP="007A6F05">
            <w:pPr>
              <w:pStyle w:val="TableText"/>
              <w:rPr>
                <w:noProof w:val="0"/>
              </w:rPr>
            </w:pPr>
            <w:r w:rsidRPr="007A6F05">
              <w:rPr>
                <w:color w:val="000000"/>
              </w:rPr>
              <w:t>44</w:t>
            </w:r>
          </w:p>
        </w:tc>
        <w:tc>
          <w:tcPr>
            <w:tcW w:w="388" w:type="pct"/>
            <w:noWrap/>
            <w:vAlign w:val="bottom"/>
          </w:tcPr>
          <w:p w14:paraId="0CB95648" w14:textId="073923A2" w:rsidR="00D345D1" w:rsidRPr="007A6F05" w:rsidRDefault="00D345D1" w:rsidP="007A6F05">
            <w:pPr>
              <w:pStyle w:val="TableText"/>
              <w:rPr>
                <w:noProof w:val="0"/>
              </w:rPr>
            </w:pPr>
            <w:r w:rsidRPr="007A6F05">
              <w:rPr>
                <w:color w:val="000000"/>
              </w:rPr>
              <w:t>61</w:t>
            </w:r>
          </w:p>
        </w:tc>
      </w:tr>
      <w:tr w:rsidR="00D345D1" w:rsidRPr="007A6F05" w14:paraId="76EDACBE" w14:textId="77777777" w:rsidTr="00FA0D15">
        <w:trPr>
          <w:trHeight w:val="312"/>
        </w:trPr>
        <w:tc>
          <w:tcPr>
            <w:tcW w:w="1557" w:type="pct"/>
            <w:tcBorders>
              <w:bottom w:val="nil"/>
            </w:tcBorders>
            <w:noWrap/>
            <w:vAlign w:val="center"/>
            <w:hideMark/>
          </w:tcPr>
          <w:p w14:paraId="69D3D7D1" w14:textId="6A1BAEEC" w:rsidR="00D345D1" w:rsidRPr="007A6F05" w:rsidRDefault="00D345D1" w:rsidP="007A6F05">
            <w:pPr>
              <w:pStyle w:val="TableText"/>
              <w:jc w:val="left"/>
              <w:rPr>
                <w:noProof w:val="0"/>
              </w:rPr>
            </w:pPr>
            <w:r w:rsidRPr="007A6F05">
              <w:rPr>
                <w:color w:val="000000"/>
              </w:rPr>
              <w:t>Human-to-Human SA</w:t>
            </w:r>
          </w:p>
        </w:tc>
        <w:tc>
          <w:tcPr>
            <w:tcW w:w="875" w:type="pct"/>
            <w:tcBorders>
              <w:bottom w:val="nil"/>
            </w:tcBorders>
            <w:noWrap/>
            <w:vAlign w:val="center"/>
            <w:hideMark/>
          </w:tcPr>
          <w:p w14:paraId="7F0B5AD8" w14:textId="371BF9E4" w:rsidR="00D345D1" w:rsidRPr="007A6F05" w:rsidRDefault="00D345D1" w:rsidP="007A6F05">
            <w:pPr>
              <w:pStyle w:val="TableText"/>
              <w:rPr>
                <w:noProof w:val="0"/>
              </w:rPr>
            </w:pPr>
            <w:r w:rsidRPr="007A6F05">
              <w:rPr>
                <w:color w:val="000000"/>
              </w:rPr>
              <w:t>ELA</w:t>
            </w:r>
          </w:p>
        </w:tc>
        <w:tc>
          <w:tcPr>
            <w:tcW w:w="517" w:type="pct"/>
            <w:tcBorders>
              <w:bottom w:val="nil"/>
            </w:tcBorders>
            <w:noWrap/>
            <w:vAlign w:val="bottom"/>
            <w:hideMark/>
          </w:tcPr>
          <w:p w14:paraId="71A8FC37" w14:textId="280BCD64" w:rsidR="00D345D1" w:rsidRPr="007A6F05" w:rsidRDefault="00D345D1" w:rsidP="007A6F05">
            <w:pPr>
              <w:pStyle w:val="TableText"/>
              <w:rPr>
                <w:noProof w:val="0"/>
              </w:rPr>
            </w:pPr>
            <w:r w:rsidRPr="007A6F05">
              <w:rPr>
                <w:color w:val="000000"/>
              </w:rPr>
              <w:t>8</w:t>
            </w:r>
          </w:p>
        </w:tc>
        <w:tc>
          <w:tcPr>
            <w:tcW w:w="396" w:type="pct"/>
            <w:tcBorders>
              <w:bottom w:val="nil"/>
            </w:tcBorders>
            <w:noWrap/>
            <w:vAlign w:val="bottom"/>
          </w:tcPr>
          <w:p w14:paraId="7AE0AB9C" w14:textId="2D80399A" w:rsidR="00D345D1" w:rsidRPr="007A6F05" w:rsidRDefault="00D345D1" w:rsidP="007A6F05">
            <w:pPr>
              <w:pStyle w:val="TableText"/>
              <w:rPr>
                <w:noProof w:val="0"/>
              </w:rPr>
            </w:pPr>
            <w:r w:rsidRPr="007A6F05">
              <w:rPr>
                <w:color w:val="000000"/>
              </w:rPr>
              <w:t>22</w:t>
            </w:r>
          </w:p>
        </w:tc>
        <w:tc>
          <w:tcPr>
            <w:tcW w:w="396" w:type="pct"/>
            <w:tcBorders>
              <w:bottom w:val="nil"/>
            </w:tcBorders>
            <w:noWrap/>
            <w:vAlign w:val="bottom"/>
            <w:hideMark/>
          </w:tcPr>
          <w:p w14:paraId="18247397" w14:textId="3336D816" w:rsidR="00D345D1" w:rsidRPr="007A6F05" w:rsidRDefault="00D345D1" w:rsidP="007A6F05">
            <w:pPr>
              <w:pStyle w:val="TableText"/>
              <w:rPr>
                <w:noProof w:val="0"/>
              </w:rPr>
            </w:pPr>
            <w:r w:rsidRPr="007A6F05">
              <w:rPr>
                <w:color w:val="000000"/>
              </w:rPr>
              <w:t>0</w:t>
            </w:r>
          </w:p>
        </w:tc>
        <w:tc>
          <w:tcPr>
            <w:tcW w:w="396" w:type="pct"/>
            <w:tcBorders>
              <w:bottom w:val="nil"/>
            </w:tcBorders>
            <w:noWrap/>
            <w:vAlign w:val="bottom"/>
          </w:tcPr>
          <w:p w14:paraId="49731B55" w14:textId="2F4C7A5B" w:rsidR="00D345D1" w:rsidRPr="007A6F05" w:rsidRDefault="00D345D1" w:rsidP="007A6F05">
            <w:pPr>
              <w:pStyle w:val="TableText"/>
              <w:rPr>
                <w:noProof w:val="0"/>
              </w:rPr>
            </w:pPr>
            <w:r w:rsidRPr="007A6F05">
              <w:rPr>
                <w:color w:val="000000"/>
              </w:rPr>
              <w:t>22</w:t>
            </w:r>
          </w:p>
        </w:tc>
        <w:tc>
          <w:tcPr>
            <w:tcW w:w="475" w:type="pct"/>
            <w:tcBorders>
              <w:bottom w:val="nil"/>
            </w:tcBorders>
            <w:noWrap/>
            <w:vAlign w:val="bottom"/>
          </w:tcPr>
          <w:p w14:paraId="5FEC5D8D" w14:textId="007C88EE" w:rsidR="00D345D1" w:rsidRPr="007A6F05" w:rsidRDefault="00D345D1" w:rsidP="007A6F05">
            <w:pPr>
              <w:pStyle w:val="TableText"/>
              <w:rPr>
                <w:noProof w:val="0"/>
              </w:rPr>
            </w:pPr>
            <w:r w:rsidRPr="007A6F05">
              <w:rPr>
                <w:color w:val="000000"/>
              </w:rPr>
              <w:t>41</w:t>
            </w:r>
          </w:p>
        </w:tc>
        <w:tc>
          <w:tcPr>
            <w:tcW w:w="388" w:type="pct"/>
            <w:tcBorders>
              <w:bottom w:val="nil"/>
            </w:tcBorders>
            <w:noWrap/>
            <w:vAlign w:val="bottom"/>
          </w:tcPr>
          <w:p w14:paraId="09CDC39E" w14:textId="740176E2" w:rsidR="00D345D1" w:rsidRPr="007A6F05" w:rsidRDefault="00D345D1" w:rsidP="007A6F05">
            <w:pPr>
              <w:pStyle w:val="TableText"/>
              <w:rPr>
                <w:noProof w:val="0"/>
              </w:rPr>
            </w:pPr>
            <w:r w:rsidRPr="007A6F05">
              <w:rPr>
                <w:color w:val="000000"/>
              </w:rPr>
              <w:t>54</w:t>
            </w:r>
          </w:p>
        </w:tc>
      </w:tr>
      <w:tr w:rsidR="00D345D1" w:rsidRPr="007A6F05" w14:paraId="6555B6E3" w14:textId="77777777" w:rsidTr="00FA0D15">
        <w:trPr>
          <w:trHeight w:val="312"/>
        </w:trPr>
        <w:tc>
          <w:tcPr>
            <w:tcW w:w="1557" w:type="pct"/>
            <w:tcBorders>
              <w:top w:val="nil"/>
              <w:bottom w:val="single" w:sz="4" w:space="0" w:color="auto"/>
            </w:tcBorders>
            <w:noWrap/>
            <w:vAlign w:val="center"/>
            <w:hideMark/>
          </w:tcPr>
          <w:p w14:paraId="746CD217" w14:textId="22489A3E" w:rsidR="00D345D1" w:rsidRPr="007A6F05" w:rsidRDefault="00D345D1" w:rsidP="007A6F05">
            <w:pPr>
              <w:pStyle w:val="TableText"/>
              <w:jc w:val="left"/>
              <w:rPr>
                <w:noProof w:val="0"/>
              </w:rPr>
            </w:pPr>
            <w:r w:rsidRPr="007A6F05">
              <w:rPr>
                <w:color w:val="000000"/>
              </w:rPr>
              <w:t>Human-to-Human SA</w:t>
            </w:r>
          </w:p>
        </w:tc>
        <w:tc>
          <w:tcPr>
            <w:tcW w:w="875" w:type="pct"/>
            <w:tcBorders>
              <w:top w:val="nil"/>
              <w:bottom w:val="single" w:sz="4" w:space="0" w:color="auto"/>
            </w:tcBorders>
            <w:noWrap/>
            <w:vAlign w:val="center"/>
            <w:hideMark/>
          </w:tcPr>
          <w:p w14:paraId="0DC4AEB3" w14:textId="21FDAFD4" w:rsidR="00D345D1" w:rsidRPr="007A6F05" w:rsidRDefault="00D345D1" w:rsidP="007A6F05">
            <w:pPr>
              <w:pStyle w:val="TableText"/>
              <w:rPr>
                <w:noProof w:val="0"/>
              </w:rPr>
            </w:pPr>
            <w:r w:rsidRPr="007A6F05">
              <w:rPr>
                <w:color w:val="000000"/>
              </w:rPr>
              <w:t>ELA</w:t>
            </w:r>
          </w:p>
        </w:tc>
        <w:tc>
          <w:tcPr>
            <w:tcW w:w="517" w:type="pct"/>
            <w:tcBorders>
              <w:top w:val="nil"/>
              <w:bottom w:val="single" w:sz="4" w:space="0" w:color="auto"/>
            </w:tcBorders>
            <w:noWrap/>
            <w:vAlign w:val="bottom"/>
            <w:hideMark/>
          </w:tcPr>
          <w:p w14:paraId="4D6EC3B2" w14:textId="206A2796" w:rsidR="00D345D1" w:rsidRPr="007A6F05" w:rsidRDefault="00D345D1" w:rsidP="007A6F05">
            <w:pPr>
              <w:pStyle w:val="TableText"/>
              <w:rPr>
                <w:noProof w:val="0"/>
              </w:rPr>
            </w:pPr>
            <w:r w:rsidRPr="007A6F05">
              <w:rPr>
                <w:color w:val="000000"/>
              </w:rPr>
              <w:t>11</w:t>
            </w:r>
          </w:p>
        </w:tc>
        <w:tc>
          <w:tcPr>
            <w:tcW w:w="396" w:type="pct"/>
            <w:tcBorders>
              <w:top w:val="nil"/>
              <w:bottom w:val="single" w:sz="4" w:space="0" w:color="auto"/>
            </w:tcBorders>
            <w:noWrap/>
            <w:vAlign w:val="bottom"/>
          </w:tcPr>
          <w:p w14:paraId="2D56661F" w14:textId="1A973619" w:rsidR="00D345D1" w:rsidRPr="007A6F05" w:rsidRDefault="00D345D1" w:rsidP="007A6F05">
            <w:pPr>
              <w:pStyle w:val="TableText"/>
              <w:rPr>
                <w:noProof w:val="0"/>
              </w:rPr>
            </w:pPr>
            <w:r w:rsidRPr="007A6F05">
              <w:rPr>
                <w:color w:val="000000"/>
              </w:rPr>
              <w:t>25</w:t>
            </w:r>
          </w:p>
        </w:tc>
        <w:tc>
          <w:tcPr>
            <w:tcW w:w="396" w:type="pct"/>
            <w:tcBorders>
              <w:top w:val="nil"/>
              <w:bottom w:val="single" w:sz="4" w:space="0" w:color="auto"/>
            </w:tcBorders>
            <w:noWrap/>
            <w:vAlign w:val="bottom"/>
            <w:hideMark/>
          </w:tcPr>
          <w:p w14:paraId="669880A9" w14:textId="2E2C14CC" w:rsidR="00D345D1" w:rsidRPr="007A6F05" w:rsidRDefault="00D345D1" w:rsidP="007A6F05">
            <w:pPr>
              <w:pStyle w:val="TableText"/>
              <w:rPr>
                <w:noProof w:val="0"/>
              </w:rPr>
            </w:pPr>
            <w:r w:rsidRPr="007A6F05">
              <w:rPr>
                <w:color w:val="000000"/>
              </w:rPr>
              <w:t>0</w:t>
            </w:r>
          </w:p>
        </w:tc>
        <w:tc>
          <w:tcPr>
            <w:tcW w:w="396" w:type="pct"/>
            <w:tcBorders>
              <w:top w:val="nil"/>
              <w:bottom w:val="single" w:sz="4" w:space="0" w:color="auto"/>
            </w:tcBorders>
            <w:noWrap/>
            <w:vAlign w:val="bottom"/>
          </w:tcPr>
          <w:p w14:paraId="038CC597" w14:textId="1F1CBE49" w:rsidR="00D345D1" w:rsidRPr="007A6F05" w:rsidRDefault="00D345D1" w:rsidP="007A6F05">
            <w:pPr>
              <w:pStyle w:val="TableText"/>
              <w:rPr>
                <w:noProof w:val="0"/>
              </w:rPr>
            </w:pPr>
            <w:r w:rsidRPr="007A6F05">
              <w:rPr>
                <w:color w:val="000000"/>
              </w:rPr>
              <w:t>25</w:t>
            </w:r>
          </w:p>
        </w:tc>
        <w:tc>
          <w:tcPr>
            <w:tcW w:w="475" w:type="pct"/>
            <w:tcBorders>
              <w:top w:val="nil"/>
              <w:bottom w:val="single" w:sz="4" w:space="0" w:color="auto"/>
            </w:tcBorders>
            <w:noWrap/>
            <w:vAlign w:val="bottom"/>
          </w:tcPr>
          <w:p w14:paraId="4A84DE70" w14:textId="5E92D922" w:rsidR="00D345D1" w:rsidRPr="007A6F05" w:rsidRDefault="00D345D1" w:rsidP="007A6F05">
            <w:pPr>
              <w:pStyle w:val="TableText"/>
              <w:rPr>
                <w:noProof w:val="0"/>
              </w:rPr>
            </w:pPr>
            <w:r w:rsidRPr="007A6F05">
              <w:rPr>
                <w:color w:val="000000"/>
              </w:rPr>
              <w:t>80</w:t>
            </w:r>
          </w:p>
        </w:tc>
        <w:tc>
          <w:tcPr>
            <w:tcW w:w="388" w:type="pct"/>
            <w:tcBorders>
              <w:top w:val="nil"/>
              <w:bottom w:val="single" w:sz="4" w:space="0" w:color="auto"/>
            </w:tcBorders>
            <w:noWrap/>
            <w:vAlign w:val="bottom"/>
          </w:tcPr>
          <w:p w14:paraId="66564B72" w14:textId="2E59A537" w:rsidR="00D345D1" w:rsidRPr="007A6F05" w:rsidRDefault="00D345D1" w:rsidP="007A6F05">
            <w:pPr>
              <w:pStyle w:val="TableText"/>
              <w:rPr>
                <w:noProof w:val="0"/>
              </w:rPr>
            </w:pPr>
            <w:r w:rsidRPr="007A6F05">
              <w:rPr>
                <w:color w:val="000000"/>
              </w:rPr>
              <w:t>31</w:t>
            </w:r>
          </w:p>
        </w:tc>
      </w:tr>
      <w:tr w:rsidR="00D345D1" w:rsidRPr="007A6F05" w14:paraId="12D5A7FB" w14:textId="77777777" w:rsidTr="00FA0D15">
        <w:trPr>
          <w:trHeight w:val="312"/>
        </w:trPr>
        <w:tc>
          <w:tcPr>
            <w:tcW w:w="1557" w:type="pct"/>
            <w:tcBorders>
              <w:top w:val="single" w:sz="4" w:space="0" w:color="auto"/>
            </w:tcBorders>
            <w:noWrap/>
            <w:vAlign w:val="center"/>
            <w:hideMark/>
          </w:tcPr>
          <w:p w14:paraId="25BB570C" w14:textId="3D7F5F7C" w:rsidR="00D345D1" w:rsidRPr="007A6F05" w:rsidRDefault="00D345D1" w:rsidP="007A6F05">
            <w:pPr>
              <w:pStyle w:val="TableText"/>
              <w:keepNext/>
              <w:jc w:val="left"/>
              <w:rPr>
                <w:noProof w:val="0"/>
              </w:rPr>
            </w:pPr>
            <w:r w:rsidRPr="007A6F05">
              <w:rPr>
                <w:color w:val="000000"/>
              </w:rPr>
              <w:t>Human-to-Human SA</w:t>
            </w:r>
          </w:p>
        </w:tc>
        <w:tc>
          <w:tcPr>
            <w:tcW w:w="875" w:type="pct"/>
            <w:tcBorders>
              <w:top w:val="single" w:sz="4" w:space="0" w:color="auto"/>
            </w:tcBorders>
            <w:noWrap/>
            <w:vAlign w:val="center"/>
            <w:hideMark/>
          </w:tcPr>
          <w:p w14:paraId="1F072C39" w14:textId="51ED3054" w:rsidR="00D345D1" w:rsidRPr="007A6F05" w:rsidRDefault="00D345D1" w:rsidP="007A6F05">
            <w:pPr>
              <w:pStyle w:val="TableText"/>
              <w:keepNext/>
              <w:rPr>
                <w:noProof w:val="0"/>
              </w:rPr>
            </w:pPr>
            <w:r w:rsidRPr="007A6F05">
              <w:rPr>
                <w:color w:val="000000"/>
              </w:rPr>
              <w:t>Mathematics</w:t>
            </w:r>
          </w:p>
        </w:tc>
        <w:tc>
          <w:tcPr>
            <w:tcW w:w="517" w:type="pct"/>
            <w:tcBorders>
              <w:top w:val="single" w:sz="4" w:space="0" w:color="auto"/>
            </w:tcBorders>
            <w:noWrap/>
            <w:vAlign w:val="bottom"/>
            <w:hideMark/>
          </w:tcPr>
          <w:p w14:paraId="71383768" w14:textId="79525859" w:rsidR="00D345D1" w:rsidRPr="007A6F05" w:rsidRDefault="00D345D1" w:rsidP="007A6F05">
            <w:pPr>
              <w:pStyle w:val="TableText"/>
              <w:keepNext/>
              <w:rPr>
                <w:noProof w:val="0"/>
              </w:rPr>
            </w:pPr>
            <w:r w:rsidRPr="007A6F05">
              <w:rPr>
                <w:color w:val="000000"/>
              </w:rPr>
              <w:t>3</w:t>
            </w:r>
          </w:p>
        </w:tc>
        <w:tc>
          <w:tcPr>
            <w:tcW w:w="396" w:type="pct"/>
            <w:tcBorders>
              <w:top w:val="single" w:sz="4" w:space="0" w:color="auto"/>
            </w:tcBorders>
            <w:noWrap/>
            <w:vAlign w:val="bottom"/>
          </w:tcPr>
          <w:p w14:paraId="14B29389" w14:textId="110FEFC7" w:rsidR="00D345D1" w:rsidRPr="007A6F05" w:rsidRDefault="00D345D1" w:rsidP="007A6F05">
            <w:pPr>
              <w:pStyle w:val="TableText"/>
              <w:keepNext/>
              <w:rPr>
                <w:noProof w:val="0"/>
              </w:rPr>
            </w:pPr>
            <w:r w:rsidRPr="007A6F05">
              <w:rPr>
                <w:color w:val="000000"/>
              </w:rPr>
              <w:t>0</w:t>
            </w:r>
          </w:p>
        </w:tc>
        <w:tc>
          <w:tcPr>
            <w:tcW w:w="396" w:type="pct"/>
            <w:tcBorders>
              <w:top w:val="single" w:sz="4" w:space="0" w:color="auto"/>
            </w:tcBorders>
            <w:noWrap/>
            <w:vAlign w:val="bottom"/>
            <w:hideMark/>
          </w:tcPr>
          <w:p w14:paraId="21D2A0E6" w14:textId="458695C3" w:rsidR="00D345D1" w:rsidRPr="007A6F05" w:rsidRDefault="00D345D1" w:rsidP="007A6F05">
            <w:pPr>
              <w:pStyle w:val="TableText"/>
              <w:rPr>
                <w:noProof w:val="0"/>
              </w:rPr>
            </w:pPr>
            <w:r w:rsidRPr="007A6F05">
              <w:rPr>
                <w:color w:val="000000"/>
              </w:rPr>
              <w:t>2</w:t>
            </w:r>
          </w:p>
        </w:tc>
        <w:tc>
          <w:tcPr>
            <w:tcW w:w="396" w:type="pct"/>
            <w:tcBorders>
              <w:top w:val="single" w:sz="4" w:space="0" w:color="auto"/>
            </w:tcBorders>
            <w:noWrap/>
            <w:vAlign w:val="bottom"/>
          </w:tcPr>
          <w:p w14:paraId="28735EE3" w14:textId="54C79764" w:rsidR="00D345D1" w:rsidRPr="007A6F05" w:rsidRDefault="00D345D1" w:rsidP="007A6F05">
            <w:pPr>
              <w:pStyle w:val="TableText"/>
              <w:rPr>
                <w:noProof w:val="0"/>
              </w:rPr>
            </w:pPr>
            <w:r w:rsidRPr="007A6F05">
              <w:rPr>
                <w:color w:val="000000"/>
              </w:rPr>
              <w:t>2</w:t>
            </w:r>
          </w:p>
        </w:tc>
        <w:tc>
          <w:tcPr>
            <w:tcW w:w="475" w:type="pct"/>
            <w:tcBorders>
              <w:top w:val="single" w:sz="4" w:space="0" w:color="auto"/>
            </w:tcBorders>
            <w:noWrap/>
            <w:vAlign w:val="bottom"/>
          </w:tcPr>
          <w:p w14:paraId="6D0C014E" w14:textId="2D4C4BF4" w:rsidR="00D345D1" w:rsidRPr="007A6F05" w:rsidRDefault="00D345D1" w:rsidP="007A6F05">
            <w:pPr>
              <w:pStyle w:val="TableText"/>
              <w:rPr>
                <w:noProof w:val="0"/>
              </w:rPr>
            </w:pPr>
            <w:r w:rsidRPr="007A6F05">
              <w:rPr>
                <w:color w:val="000000"/>
              </w:rPr>
              <w:t>36</w:t>
            </w:r>
          </w:p>
        </w:tc>
        <w:tc>
          <w:tcPr>
            <w:tcW w:w="388" w:type="pct"/>
            <w:tcBorders>
              <w:top w:val="single" w:sz="4" w:space="0" w:color="auto"/>
            </w:tcBorders>
            <w:noWrap/>
            <w:vAlign w:val="bottom"/>
          </w:tcPr>
          <w:p w14:paraId="009AFB2F" w14:textId="29F2526B" w:rsidR="00D345D1" w:rsidRPr="007A6F05" w:rsidRDefault="00D345D1" w:rsidP="007A6F05">
            <w:pPr>
              <w:pStyle w:val="TableText"/>
              <w:rPr>
                <w:noProof w:val="0"/>
              </w:rPr>
            </w:pPr>
            <w:r w:rsidRPr="007A6F05">
              <w:rPr>
                <w:color w:val="000000"/>
              </w:rPr>
              <w:t>6</w:t>
            </w:r>
          </w:p>
        </w:tc>
      </w:tr>
      <w:tr w:rsidR="00D345D1" w:rsidRPr="007A6F05" w14:paraId="45FBD083" w14:textId="77777777" w:rsidTr="00FA0D15">
        <w:trPr>
          <w:trHeight w:val="312"/>
        </w:trPr>
        <w:tc>
          <w:tcPr>
            <w:tcW w:w="1557" w:type="pct"/>
            <w:noWrap/>
            <w:vAlign w:val="center"/>
            <w:hideMark/>
          </w:tcPr>
          <w:p w14:paraId="0B2978C2" w14:textId="410FFE86" w:rsidR="00D345D1" w:rsidRPr="007A6F05" w:rsidRDefault="00D345D1" w:rsidP="007A6F05">
            <w:pPr>
              <w:pStyle w:val="TableText"/>
              <w:keepNext/>
              <w:jc w:val="left"/>
              <w:rPr>
                <w:noProof w:val="0"/>
              </w:rPr>
            </w:pPr>
            <w:r w:rsidRPr="007A6F05">
              <w:rPr>
                <w:color w:val="000000"/>
              </w:rPr>
              <w:t>Human-to-Human SA</w:t>
            </w:r>
          </w:p>
        </w:tc>
        <w:tc>
          <w:tcPr>
            <w:tcW w:w="875" w:type="pct"/>
            <w:noWrap/>
            <w:vAlign w:val="center"/>
            <w:hideMark/>
          </w:tcPr>
          <w:p w14:paraId="510A6CDD" w14:textId="3EF2CA53" w:rsidR="00D345D1" w:rsidRPr="007A6F05" w:rsidRDefault="00D345D1" w:rsidP="007A6F05">
            <w:pPr>
              <w:pStyle w:val="TableText"/>
              <w:keepNext/>
              <w:rPr>
                <w:noProof w:val="0"/>
              </w:rPr>
            </w:pPr>
            <w:r w:rsidRPr="007A6F05">
              <w:rPr>
                <w:color w:val="000000"/>
              </w:rPr>
              <w:t>Mathematics</w:t>
            </w:r>
          </w:p>
        </w:tc>
        <w:tc>
          <w:tcPr>
            <w:tcW w:w="517" w:type="pct"/>
            <w:noWrap/>
            <w:vAlign w:val="bottom"/>
            <w:hideMark/>
          </w:tcPr>
          <w:p w14:paraId="17FF3194" w14:textId="176DD044" w:rsidR="00D345D1" w:rsidRPr="007A6F05" w:rsidRDefault="00D345D1" w:rsidP="007A6F05">
            <w:pPr>
              <w:pStyle w:val="TableText"/>
              <w:keepNext/>
              <w:rPr>
                <w:noProof w:val="0"/>
              </w:rPr>
            </w:pPr>
            <w:r w:rsidRPr="007A6F05">
              <w:rPr>
                <w:color w:val="000000"/>
              </w:rPr>
              <w:t>4</w:t>
            </w:r>
          </w:p>
        </w:tc>
        <w:tc>
          <w:tcPr>
            <w:tcW w:w="396" w:type="pct"/>
            <w:noWrap/>
            <w:vAlign w:val="bottom"/>
          </w:tcPr>
          <w:p w14:paraId="341DC5B2" w14:textId="00C588BA" w:rsidR="00D345D1" w:rsidRPr="007A6F05" w:rsidRDefault="00D345D1" w:rsidP="007A6F05">
            <w:pPr>
              <w:pStyle w:val="TableText"/>
              <w:keepNext/>
              <w:rPr>
                <w:noProof w:val="0"/>
              </w:rPr>
            </w:pPr>
            <w:r w:rsidRPr="007A6F05">
              <w:rPr>
                <w:color w:val="000000"/>
              </w:rPr>
              <w:t>1</w:t>
            </w:r>
          </w:p>
        </w:tc>
        <w:tc>
          <w:tcPr>
            <w:tcW w:w="396" w:type="pct"/>
            <w:noWrap/>
            <w:vAlign w:val="bottom"/>
            <w:hideMark/>
          </w:tcPr>
          <w:p w14:paraId="753609B7" w14:textId="648E6A84" w:rsidR="00D345D1" w:rsidRPr="007A6F05" w:rsidRDefault="00D345D1" w:rsidP="007A6F05">
            <w:pPr>
              <w:pStyle w:val="TableText"/>
              <w:rPr>
                <w:noProof w:val="0"/>
              </w:rPr>
            </w:pPr>
            <w:r w:rsidRPr="007A6F05">
              <w:rPr>
                <w:color w:val="000000"/>
              </w:rPr>
              <w:t>4</w:t>
            </w:r>
          </w:p>
        </w:tc>
        <w:tc>
          <w:tcPr>
            <w:tcW w:w="396" w:type="pct"/>
            <w:noWrap/>
            <w:vAlign w:val="bottom"/>
          </w:tcPr>
          <w:p w14:paraId="351F9955" w14:textId="007B50CB" w:rsidR="00D345D1" w:rsidRPr="007A6F05" w:rsidRDefault="00D345D1" w:rsidP="007A6F05">
            <w:pPr>
              <w:pStyle w:val="TableText"/>
              <w:rPr>
                <w:noProof w:val="0"/>
              </w:rPr>
            </w:pPr>
            <w:r w:rsidRPr="007A6F05">
              <w:rPr>
                <w:color w:val="000000"/>
              </w:rPr>
              <w:t>5</w:t>
            </w:r>
          </w:p>
        </w:tc>
        <w:tc>
          <w:tcPr>
            <w:tcW w:w="475" w:type="pct"/>
            <w:noWrap/>
            <w:vAlign w:val="bottom"/>
          </w:tcPr>
          <w:p w14:paraId="184A226E" w14:textId="7C2CE483" w:rsidR="00D345D1" w:rsidRPr="007A6F05" w:rsidRDefault="00D345D1" w:rsidP="007A6F05">
            <w:pPr>
              <w:pStyle w:val="TableText"/>
              <w:rPr>
                <w:noProof w:val="0"/>
              </w:rPr>
            </w:pPr>
            <w:r w:rsidRPr="007A6F05">
              <w:rPr>
                <w:color w:val="000000"/>
              </w:rPr>
              <w:t>30</w:t>
            </w:r>
          </w:p>
        </w:tc>
        <w:tc>
          <w:tcPr>
            <w:tcW w:w="388" w:type="pct"/>
            <w:noWrap/>
            <w:vAlign w:val="bottom"/>
          </w:tcPr>
          <w:p w14:paraId="6F17938D" w14:textId="0F043D03" w:rsidR="00D345D1" w:rsidRPr="007A6F05" w:rsidRDefault="00D345D1" w:rsidP="007A6F05">
            <w:pPr>
              <w:pStyle w:val="TableText"/>
              <w:rPr>
                <w:noProof w:val="0"/>
              </w:rPr>
            </w:pPr>
            <w:r w:rsidRPr="007A6F05">
              <w:rPr>
                <w:color w:val="000000"/>
              </w:rPr>
              <w:t>17</w:t>
            </w:r>
          </w:p>
        </w:tc>
      </w:tr>
      <w:tr w:rsidR="00D345D1" w:rsidRPr="007A6F05" w14:paraId="743AEEE5" w14:textId="77777777" w:rsidTr="00FA0D15">
        <w:trPr>
          <w:trHeight w:val="312"/>
        </w:trPr>
        <w:tc>
          <w:tcPr>
            <w:tcW w:w="1557" w:type="pct"/>
            <w:noWrap/>
            <w:vAlign w:val="center"/>
            <w:hideMark/>
          </w:tcPr>
          <w:p w14:paraId="5178FD20" w14:textId="4F3832E0" w:rsidR="00D345D1" w:rsidRPr="007A6F05" w:rsidRDefault="00D345D1" w:rsidP="007A6F05">
            <w:pPr>
              <w:pStyle w:val="TableText"/>
              <w:jc w:val="left"/>
              <w:rPr>
                <w:noProof w:val="0"/>
              </w:rPr>
            </w:pPr>
            <w:r w:rsidRPr="007A6F05">
              <w:rPr>
                <w:color w:val="000000"/>
              </w:rPr>
              <w:t>Human-to-Human SA</w:t>
            </w:r>
          </w:p>
        </w:tc>
        <w:tc>
          <w:tcPr>
            <w:tcW w:w="875" w:type="pct"/>
            <w:noWrap/>
            <w:vAlign w:val="center"/>
            <w:hideMark/>
          </w:tcPr>
          <w:p w14:paraId="2993961C" w14:textId="5E10C2D0" w:rsidR="00D345D1" w:rsidRPr="007A6F05" w:rsidRDefault="00D345D1" w:rsidP="007A6F05">
            <w:pPr>
              <w:pStyle w:val="TableText"/>
              <w:rPr>
                <w:noProof w:val="0"/>
              </w:rPr>
            </w:pPr>
            <w:r w:rsidRPr="007A6F05">
              <w:rPr>
                <w:color w:val="000000"/>
              </w:rPr>
              <w:t>Mathematics</w:t>
            </w:r>
          </w:p>
        </w:tc>
        <w:tc>
          <w:tcPr>
            <w:tcW w:w="517" w:type="pct"/>
            <w:noWrap/>
            <w:vAlign w:val="bottom"/>
            <w:hideMark/>
          </w:tcPr>
          <w:p w14:paraId="1DF26FB7" w14:textId="7E11A35E" w:rsidR="00D345D1" w:rsidRPr="007A6F05" w:rsidRDefault="00D345D1" w:rsidP="007A6F05">
            <w:pPr>
              <w:pStyle w:val="TableText"/>
              <w:rPr>
                <w:noProof w:val="0"/>
              </w:rPr>
            </w:pPr>
            <w:r w:rsidRPr="007A6F05">
              <w:rPr>
                <w:color w:val="000000"/>
              </w:rPr>
              <w:t>5</w:t>
            </w:r>
          </w:p>
        </w:tc>
        <w:tc>
          <w:tcPr>
            <w:tcW w:w="396" w:type="pct"/>
            <w:noWrap/>
            <w:vAlign w:val="bottom"/>
          </w:tcPr>
          <w:p w14:paraId="78B47427" w14:textId="164E7411" w:rsidR="00D345D1" w:rsidRPr="007A6F05" w:rsidRDefault="00D345D1" w:rsidP="007A6F05">
            <w:pPr>
              <w:pStyle w:val="TableText"/>
              <w:rPr>
                <w:noProof w:val="0"/>
              </w:rPr>
            </w:pPr>
            <w:r w:rsidRPr="007A6F05">
              <w:rPr>
                <w:color w:val="000000"/>
              </w:rPr>
              <w:t>3</w:t>
            </w:r>
          </w:p>
        </w:tc>
        <w:tc>
          <w:tcPr>
            <w:tcW w:w="396" w:type="pct"/>
            <w:noWrap/>
            <w:vAlign w:val="bottom"/>
            <w:hideMark/>
          </w:tcPr>
          <w:p w14:paraId="3DD8F09B" w14:textId="2CF67E79" w:rsidR="00D345D1" w:rsidRPr="007A6F05" w:rsidRDefault="00D345D1" w:rsidP="007A6F05">
            <w:pPr>
              <w:pStyle w:val="TableText"/>
              <w:rPr>
                <w:noProof w:val="0"/>
              </w:rPr>
            </w:pPr>
            <w:r w:rsidRPr="007A6F05">
              <w:rPr>
                <w:color w:val="000000"/>
              </w:rPr>
              <w:t>1</w:t>
            </w:r>
          </w:p>
        </w:tc>
        <w:tc>
          <w:tcPr>
            <w:tcW w:w="396" w:type="pct"/>
            <w:noWrap/>
            <w:vAlign w:val="bottom"/>
          </w:tcPr>
          <w:p w14:paraId="46934EA3" w14:textId="56B0FE23" w:rsidR="00D345D1" w:rsidRPr="007A6F05" w:rsidRDefault="00D345D1" w:rsidP="007A6F05">
            <w:pPr>
              <w:pStyle w:val="TableText"/>
              <w:rPr>
                <w:noProof w:val="0"/>
              </w:rPr>
            </w:pPr>
            <w:r w:rsidRPr="007A6F05">
              <w:rPr>
                <w:color w:val="000000"/>
              </w:rPr>
              <w:t>4</w:t>
            </w:r>
          </w:p>
        </w:tc>
        <w:tc>
          <w:tcPr>
            <w:tcW w:w="475" w:type="pct"/>
            <w:noWrap/>
            <w:vAlign w:val="bottom"/>
          </w:tcPr>
          <w:p w14:paraId="1C3CA560" w14:textId="60E7468E" w:rsidR="00D345D1" w:rsidRPr="007A6F05" w:rsidRDefault="00D345D1" w:rsidP="007A6F05">
            <w:pPr>
              <w:pStyle w:val="TableText"/>
              <w:rPr>
                <w:noProof w:val="0"/>
              </w:rPr>
            </w:pPr>
            <w:r w:rsidRPr="007A6F05">
              <w:rPr>
                <w:color w:val="000000"/>
              </w:rPr>
              <w:t>73</w:t>
            </w:r>
          </w:p>
        </w:tc>
        <w:tc>
          <w:tcPr>
            <w:tcW w:w="388" w:type="pct"/>
            <w:noWrap/>
            <w:vAlign w:val="bottom"/>
          </w:tcPr>
          <w:p w14:paraId="5DA10567" w14:textId="1861DB1B" w:rsidR="00D345D1" w:rsidRPr="007A6F05" w:rsidRDefault="00D345D1" w:rsidP="007A6F05">
            <w:pPr>
              <w:pStyle w:val="TableText"/>
              <w:rPr>
                <w:noProof w:val="0"/>
              </w:rPr>
            </w:pPr>
            <w:r w:rsidRPr="007A6F05">
              <w:rPr>
                <w:color w:val="000000"/>
              </w:rPr>
              <w:t>5</w:t>
            </w:r>
          </w:p>
        </w:tc>
      </w:tr>
      <w:tr w:rsidR="00D345D1" w:rsidRPr="007A6F05" w14:paraId="2FD970DD" w14:textId="77777777" w:rsidTr="00FA0D15">
        <w:trPr>
          <w:trHeight w:val="312"/>
        </w:trPr>
        <w:tc>
          <w:tcPr>
            <w:tcW w:w="1557" w:type="pct"/>
            <w:noWrap/>
            <w:vAlign w:val="center"/>
            <w:hideMark/>
          </w:tcPr>
          <w:p w14:paraId="46B00361" w14:textId="359DB199" w:rsidR="00D345D1" w:rsidRPr="007A6F05" w:rsidRDefault="00D345D1" w:rsidP="007A6F05">
            <w:pPr>
              <w:pStyle w:val="TableText"/>
              <w:jc w:val="left"/>
              <w:rPr>
                <w:noProof w:val="0"/>
              </w:rPr>
            </w:pPr>
            <w:r w:rsidRPr="007A6F05">
              <w:rPr>
                <w:color w:val="000000"/>
              </w:rPr>
              <w:t>Human-to-Human SA</w:t>
            </w:r>
          </w:p>
        </w:tc>
        <w:tc>
          <w:tcPr>
            <w:tcW w:w="875" w:type="pct"/>
            <w:noWrap/>
            <w:vAlign w:val="center"/>
            <w:hideMark/>
          </w:tcPr>
          <w:p w14:paraId="697E8B15" w14:textId="5754A53D" w:rsidR="00D345D1" w:rsidRPr="007A6F05" w:rsidRDefault="00D345D1" w:rsidP="007A6F05">
            <w:pPr>
              <w:pStyle w:val="TableText"/>
              <w:rPr>
                <w:noProof w:val="0"/>
              </w:rPr>
            </w:pPr>
            <w:r w:rsidRPr="007A6F05">
              <w:rPr>
                <w:color w:val="000000"/>
              </w:rPr>
              <w:t>Mathematics</w:t>
            </w:r>
          </w:p>
        </w:tc>
        <w:tc>
          <w:tcPr>
            <w:tcW w:w="517" w:type="pct"/>
            <w:noWrap/>
            <w:vAlign w:val="bottom"/>
            <w:hideMark/>
          </w:tcPr>
          <w:p w14:paraId="36AAA595" w14:textId="5F1EAF04" w:rsidR="00D345D1" w:rsidRPr="007A6F05" w:rsidRDefault="00D345D1" w:rsidP="007A6F05">
            <w:pPr>
              <w:pStyle w:val="TableText"/>
              <w:rPr>
                <w:noProof w:val="0"/>
              </w:rPr>
            </w:pPr>
            <w:r w:rsidRPr="007A6F05">
              <w:rPr>
                <w:color w:val="000000"/>
              </w:rPr>
              <w:t>6</w:t>
            </w:r>
          </w:p>
        </w:tc>
        <w:tc>
          <w:tcPr>
            <w:tcW w:w="396" w:type="pct"/>
            <w:noWrap/>
            <w:vAlign w:val="bottom"/>
          </w:tcPr>
          <w:p w14:paraId="4B9F0FC2" w14:textId="58AFD661" w:rsidR="00D345D1" w:rsidRPr="007A6F05" w:rsidRDefault="00D345D1" w:rsidP="007A6F05">
            <w:pPr>
              <w:pStyle w:val="TableText"/>
              <w:rPr>
                <w:noProof w:val="0"/>
              </w:rPr>
            </w:pPr>
            <w:r w:rsidRPr="007A6F05">
              <w:rPr>
                <w:color w:val="000000"/>
              </w:rPr>
              <w:t>9</w:t>
            </w:r>
          </w:p>
        </w:tc>
        <w:tc>
          <w:tcPr>
            <w:tcW w:w="396" w:type="pct"/>
            <w:noWrap/>
            <w:vAlign w:val="bottom"/>
            <w:hideMark/>
          </w:tcPr>
          <w:p w14:paraId="302C5C05" w14:textId="219F4F7E" w:rsidR="00D345D1" w:rsidRPr="007A6F05" w:rsidRDefault="00D345D1" w:rsidP="007A6F05">
            <w:pPr>
              <w:pStyle w:val="TableText"/>
              <w:rPr>
                <w:noProof w:val="0"/>
              </w:rPr>
            </w:pPr>
            <w:r w:rsidRPr="007A6F05">
              <w:rPr>
                <w:color w:val="000000"/>
              </w:rPr>
              <w:t>4</w:t>
            </w:r>
          </w:p>
        </w:tc>
        <w:tc>
          <w:tcPr>
            <w:tcW w:w="396" w:type="pct"/>
            <w:noWrap/>
            <w:vAlign w:val="bottom"/>
          </w:tcPr>
          <w:p w14:paraId="30D2FDCA" w14:textId="1BB37E4D" w:rsidR="00D345D1" w:rsidRPr="007A6F05" w:rsidRDefault="00D345D1" w:rsidP="007A6F05">
            <w:pPr>
              <w:pStyle w:val="TableText"/>
              <w:rPr>
                <w:noProof w:val="0"/>
              </w:rPr>
            </w:pPr>
            <w:r w:rsidRPr="007A6F05">
              <w:rPr>
                <w:color w:val="000000"/>
              </w:rPr>
              <w:t>13</w:t>
            </w:r>
          </w:p>
        </w:tc>
        <w:tc>
          <w:tcPr>
            <w:tcW w:w="475" w:type="pct"/>
            <w:noWrap/>
            <w:vAlign w:val="bottom"/>
          </w:tcPr>
          <w:p w14:paraId="295EFD49" w14:textId="54F081CA" w:rsidR="00D345D1" w:rsidRPr="007A6F05" w:rsidRDefault="00D345D1" w:rsidP="007A6F05">
            <w:pPr>
              <w:pStyle w:val="TableText"/>
              <w:rPr>
                <w:noProof w:val="0"/>
              </w:rPr>
            </w:pPr>
            <w:r w:rsidRPr="007A6F05">
              <w:rPr>
                <w:color w:val="000000"/>
              </w:rPr>
              <w:t>41</w:t>
            </w:r>
          </w:p>
        </w:tc>
        <w:tc>
          <w:tcPr>
            <w:tcW w:w="388" w:type="pct"/>
            <w:noWrap/>
            <w:vAlign w:val="bottom"/>
          </w:tcPr>
          <w:p w14:paraId="3C279743" w14:textId="60911B30" w:rsidR="00D345D1" w:rsidRPr="007A6F05" w:rsidRDefault="00D345D1" w:rsidP="007A6F05">
            <w:pPr>
              <w:pStyle w:val="TableText"/>
              <w:rPr>
                <w:noProof w:val="0"/>
              </w:rPr>
            </w:pPr>
            <w:r w:rsidRPr="007A6F05">
              <w:rPr>
                <w:color w:val="000000"/>
              </w:rPr>
              <w:t>32</w:t>
            </w:r>
          </w:p>
        </w:tc>
      </w:tr>
      <w:tr w:rsidR="00D345D1" w:rsidRPr="007A6F05" w14:paraId="1C011BFE" w14:textId="77777777" w:rsidTr="00FA0D15">
        <w:trPr>
          <w:trHeight w:val="312"/>
        </w:trPr>
        <w:tc>
          <w:tcPr>
            <w:tcW w:w="1557" w:type="pct"/>
            <w:noWrap/>
            <w:vAlign w:val="center"/>
            <w:hideMark/>
          </w:tcPr>
          <w:p w14:paraId="74EA2F1B" w14:textId="030CA566" w:rsidR="00D345D1" w:rsidRPr="007A6F05" w:rsidRDefault="00D345D1" w:rsidP="007A6F05">
            <w:pPr>
              <w:pStyle w:val="TableText"/>
              <w:jc w:val="left"/>
              <w:rPr>
                <w:noProof w:val="0"/>
              </w:rPr>
            </w:pPr>
            <w:r w:rsidRPr="007A6F05">
              <w:rPr>
                <w:color w:val="000000"/>
              </w:rPr>
              <w:t>Human-to-Human SA</w:t>
            </w:r>
          </w:p>
        </w:tc>
        <w:tc>
          <w:tcPr>
            <w:tcW w:w="875" w:type="pct"/>
            <w:noWrap/>
            <w:vAlign w:val="center"/>
            <w:hideMark/>
          </w:tcPr>
          <w:p w14:paraId="571E205C" w14:textId="72FEFA3B" w:rsidR="00D345D1" w:rsidRPr="007A6F05" w:rsidRDefault="00D345D1" w:rsidP="007A6F05">
            <w:pPr>
              <w:pStyle w:val="TableText"/>
              <w:rPr>
                <w:noProof w:val="0"/>
              </w:rPr>
            </w:pPr>
            <w:r w:rsidRPr="007A6F05">
              <w:rPr>
                <w:color w:val="000000"/>
              </w:rPr>
              <w:t>Mathematics</w:t>
            </w:r>
          </w:p>
        </w:tc>
        <w:tc>
          <w:tcPr>
            <w:tcW w:w="517" w:type="pct"/>
            <w:noWrap/>
            <w:vAlign w:val="bottom"/>
            <w:hideMark/>
          </w:tcPr>
          <w:p w14:paraId="39CC4582" w14:textId="3D66D3AF" w:rsidR="00D345D1" w:rsidRPr="007A6F05" w:rsidRDefault="00D345D1" w:rsidP="007A6F05">
            <w:pPr>
              <w:pStyle w:val="TableText"/>
              <w:rPr>
                <w:noProof w:val="0"/>
              </w:rPr>
            </w:pPr>
            <w:r w:rsidRPr="007A6F05">
              <w:rPr>
                <w:color w:val="000000"/>
              </w:rPr>
              <w:t>7</w:t>
            </w:r>
          </w:p>
        </w:tc>
        <w:tc>
          <w:tcPr>
            <w:tcW w:w="396" w:type="pct"/>
            <w:noWrap/>
            <w:vAlign w:val="bottom"/>
          </w:tcPr>
          <w:p w14:paraId="6C936F21" w14:textId="53A5CF08" w:rsidR="00D345D1" w:rsidRPr="007A6F05" w:rsidRDefault="00D345D1" w:rsidP="007A6F05">
            <w:pPr>
              <w:pStyle w:val="TableText"/>
              <w:rPr>
                <w:noProof w:val="0"/>
              </w:rPr>
            </w:pPr>
            <w:r w:rsidRPr="007A6F05">
              <w:rPr>
                <w:color w:val="000000"/>
              </w:rPr>
              <w:t>1</w:t>
            </w:r>
          </w:p>
        </w:tc>
        <w:tc>
          <w:tcPr>
            <w:tcW w:w="396" w:type="pct"/>
            <w:noWrap/>
            <w:vAlign w:val="bottom"/>
            <w:hideMark/>
          </w:tcPr>
          <w:p w14:paraId="6F1B3C32" w14:textId="0BACC3F8" w:rsidR="00D345D1" w:rsidRPr="007A6F05" w:rsidRDefault="00D345D1" w:rsidP="007A6F05">
            <w:pPr>
              <w:pStyle w:val="TableText"/>
              <w:rPr>
                <w:noProof w:val="0"/>
              </w:rPr>
            </w:pPr>
            <w:r w:rsidRPr="007A6F05">
              <w:rPr>
                <w:color w:val="000000"/>
              </w:rPr>
              <w:t>3</w:t>
            </w:r>
          </w:p>
        </w:tc>
        <w:tc>
          <w:tcPr>
            <w:tcW w:w="396" w:type="pct"/>
            <w:noWrap/>
            <w:vAlign w:val="bottom"/>
          </w:tcPr>
          <w:p w14:paraId="02E14A12" w14:textId="17D22965" w:rsidR="00D345D1" w:rsidRPr="007A6F05" w:rsidRDefault="00D345D1" w:rsidP="007A6F05">
            <w:pPr>
              <w:pStyle w:val="TableText"/>
              <w:rPr>
                <w:noProof w:val="0"/>
              </w:rPr>
            </w:pPr>
            <w:r w:rsidRPr="007A6F05">
              <w:rPr>
                <w:color w:val="000000"/>
              </w:rPr>
              <w:t>4</w:t>
            </w:r>
          </w:p>
        </w:tc>
        <w:tc>
          <w:tcPr>
            <w:tcW w:w="475" w:type="pct"/>
            <w:noWrap/>
            <w:vAlign w:val="bottom"/>
          </w:tcPr>
          <w:p w14:paraId="17E34A6A" w14:textId="08CDF736" w:rsidR="00D345D1" w:rsidRPr="007A6F05" w:rsidRDefault="00D345D1" w:rsidP="007A6F05">
            <w:pPr>
              <w:pStyle w:val="TableText"/>
              <w:rPr>
                <w:noProof w:val="0"/>
              </w:rPr>
            </w:pPr>
            <w:r w:rsidRPr="007A6F05">
              <w:rPr>
                <w:color w:val="000000"/>
              </w:rPr>
              <w:t>18</w:t>
            </w:r>
          </w:p>
        </w:tc>
        <w:tc>
          <w:tcPr>
            <w:tcW w:w="388" w:type="pct"/>
            <w:noWrap/>
            <w:vAlign w:val="bottom"/>
          </w:tcPr>
          <w:p w14:paraId="05AA8EFE" w14:textId="4A3993BC" w:rsidR="00D345D1" w:rsidRPr="007A6F05" w:rsidRDefault="00D345D1" w:rsidP="007A6F05">
            <w:pPr>
              <w:pStyle w:val="TableText"/>
              <w:rPr>
                <w:noProof w:val="0"/>
              </w:rPr>
            </w:pPr>
            <w:r w:rsidRPr="007A6F05">
              <w:rPr>
                <w:color w:val="000000"/>
              </w:rPr>
              <w:t>22</w:t>
            </w:r>
          </w:p>
        </w:tc>
      </w:tr>
      <w:tr w:rsidR="00D345D1" w:rsidRPr="007A6F05" w14:paraId="6A7586DC" w14:textId="77777777" w:rsidTr="00FA0D15">
        <w:trPr>
          <w:trHeight w:val="312"/>
        </w:trPr>
        <w:tc>
          <w:tcPr>
            <w:tcW w:w="1557" w:type="pct"/>
            <w:tcBorders>
              <w:bottom w:val="nil"/>
            </w:tcBorders>
            <w:noWrap/>
            <w:vAlign w:val="center"/>
            <w:hideMark/>
          </w:tcPr>
          <w:p w14:paraId="56294276" w14:textId="064AE15F" w:rsidR="00D345D1" w:rsidRPr="007A6F05" w:rsidRDefault="00D345D1" w:rsidP="007A6F05">
            <w:pPr>
              <w:pStyle w:val="TableText"/>
              <w:jc w:val="left"/>
              <w:rPr>
                <w:noProof w:val="0"/>
              </w:rPr>
            </w:pPr>
            <w:r w:rsidRPr="007A6F05">
              <w:rPr>
                <w:color w:val="000000"/>
              </w:rPr>
              <w:t>Human-to-Human SA</w:t>
            </w:r>
          </w:p>
        </w:tc>
        <w:tc>
          <w:tcPr>
            <w:tcW w:w="875" w:type="pct"/>
            <w:tcBorders>
              <w:bottom w:val="nil"/>
            </w:tcBorders>
            <w:noWrap/>
            <w:vAlign w:val="center"/>
            <w:hideMark/>
          </w:tcPr>
          <w:p w14:paraId="07E79E49" w14:textId="0D4021DC" w:rsidR="00D345D1" w:rsidRPr="007A6F05" w:rsidRDefault="00D345D1" w:rsidP="007A6F05">
            <w:pPr>
              <w:pStyle w:val="TableText"/>
              <w:rPr>
                <w:noProof w:val="0"/>
              </w:rPr>
            </w:pPr>
            <w:r w:rsidRPr="007A6F05">
              <w:rPr>
                <w:color w:val="000000"/>
              </w:rPr>
              <w:t>Mathematics</w:t>
            </w:r>
          </w:p>
        </w:tc>
        <w:tc>
          <w:tcPr>
            <w:tcW w:w="517" w:type="pct"/>
            <w:tcBorders>
              <w:bottom w:val="nil"/>
            </w:tcBorders>
            <w:noWrap/>
            <w:vAlign w:val="bottom"/>
            <w:hideMark/>
          </w:tcPr>
          <w:p w14:paraId="5BAFFBD5" w14:textId="2075FD9A" w:rsidR="00D345D1" w:rsidRPr="007A6F05" w:rsidRDefault="00D345D1" w:rsidP="007A6F05">
            <w:pPr>
              <w:pStyle w:val="TableText"/>
              <w:rPr>
                <w:noProof w:val="0"/>
              </w:rPr>
            </w:pPr>
            <w:r w:rsidRPr="007A6F05">
              <w:rPr>
                <w:color w:val="000000"/>
              </w:rPr>
              <w:t>8</w:t>
            </w:r>
          </w:p>
        </w:tc>
        <w:tc>
          <w:tcPr>
            <w:tcW w:w="396" w:type="pct"/>
            <w:tcBorders>
              <w:bottom w:val="nil"/>
            </w:tcBorders>
            <w:noWrap/>
            <w:vAlign w:val="bottom"/>
          </w:tcPr>
          <w:p w14:paraId="095D05C1" w14:textId="2565CAA1" w:rsidR="00D345D1" w:rsidRPr="007A6F05" w:rsidRDefault="00D345D1" w:rsidP="007A6F05">
            <w:pPr>
              <w:pStyle w:val="TableText"/>
              <w:rPr>
                <w:noProof w:val="0"/>
              </w:rPr>
            </w:pPr>
            <w:r w:rsidRPr="007A6F05">
              <w:rPr>
                <w:color w:val="000000"/>
              </w:rPr>
              <w:t>1</w:t>
            </w:r>
          </w:p>
        </w:tc>
        <w:tc>
          <w:tcPr>
            <w:tcW w:w="396" w:type="pct"/>
            <w:tcBorders>
              <w:bottom w:val="nil"/>
            </w:tcBorders>
            <w:noWrap/>
            <w:vAlign w:val="bottom"/>
            <w:hideMark/>
          </w:tcPr>
          <w:p w14:paraId="50B27BC1" w14:textId="290BC9BB" w:rsidR="00D345D1" w:rsidRPr="007A6F05" w:rsidRDefault="00D345D1" w:rsidP="007A6F05">
            <w:pPr>
              <w:pStyle w:val="TableText"/>
              <w:rPr>
                <w:noProof w:val="0"/>
              </w:rPr>
            </w:pPr>
            <w:r w:rsidRPr="007A6F05">
              <w:rPr>
                <w:color w:val="000000"/>
              </w:rPr>
              <w:t>7</w:t>
            </w:r>
          </w:p>
        </w:tc>
        <w:tc>
          <w:tcPr>
            <w:tcW w:w="396" w:type="pct"/>
            <w:tcBorders>
              <w:bottom w:val="nil"/>
            </w:tcBorders>
            <w:noWrap/>
            <w:vAlign w:val="bottom"/>
          </w:tcPr>
          <w:p w14:paraId="6A426F41" w14:textId="6BA9F54B" w:rsidR="00D345D1" w:rsidRPr="007A6F05" w:rsidRDefault="00D345D1" w:rsidP="007A6F05">
            <w:pPr>
              <w:pStyle w:val="TableText"/>
              <w:rPr>
                <w:noProof w:val="0"/>
              </w:rPr>
            </w:pPr>
            <w:r w:rsidRPr="007A6F05">
              <w:rPr>
                <w:color w:val="000000"/>
              </w:rPr>
              <w:t>8</w:t>
            </w:r>
          </w:p>
        </w:tc>
        <w:tc>
          <w:tcPr>
            <w:tcW w:w="475" w:type="pct"/>
            <w:tcBorders>
              <w:bottom w:val="nil"/>
            </w:tcBorders>
            <w:noWrap/>
            <w:vAlign w:val="bottom"/>
          </w:tcPr>
          <w:p w14:paraId="11B31025" w14:textId="5735EB94" w:rsidR="00D345D1" w:rsidRPr="007A6F05" w:rsidRDefault="00D345D1" w:rsidP="007A6F05">
            <w:pPr>
              <w:pStyle w:val="TableText"/>
              <w:rPr>
                <w:noProof w:val="0"/>
              </w:rPr>
            </w:pPr>
            <w:r w:rsidRPr="007A6F05">
              <w:rPr>
                <w:color w:val="000000"/>
              </w:rPr>
              <w:t>28</w:t>
            </w:r>
          </w:p>
        </w:tc>
        <w:tc>
          <w:tcPr>
            <w:tcW w:w="388" w:type="pct"/>
            <w:tcBorders>
              <w:bottom w:val="nil"/>
            </w:tcBorders>
            <w:noWrap/>
            <w:vAlign w:val="bottom"/>
          </w:tcPr>
          <w:p w14:paraId="1D7F14C4" w14:textId="479C4FE5" w:rsidR="00D345D1" w:rsidRPr="007A6F05" w:rsidRDefault="00D345D1" w:rsidP="007A6F05">
            <w:pPr>
              <w:pStyle w:val="TableText"/>
              <w:rPr>
                <w:noProof w:val="0"/>
              </w:rPr>
            </w:pPr>
            <w:r w:rsidRPr="007A6F05">
              <w:rPr>
                <w:color w:val="000000"/>
              </w:rPr>
              <w:t>29</w:t>
            </w:r>
          </w:p>
        </w:tc>
      </w:tr>
      <w:tr w:rsidR="00D345D1" w:rsidRPr="007A6F05" w14:paraId="2B865A5F" w14:textId="77777777" w:rsidTr="00FA0D15">
        <w:trPr>
          <w:trHeight w:val="312"/>
        </w:trPr>
        <w:tc>
          <w:tcPr>
            <w:tcW w:w="1557" w:type="pct"/>
            <w:tcBorders>
              <w:top w:val="nil"/>
              <w:bottom w:val="single" w:sz="4" w:space="0" w:color="auto"/>
            </w:tcBorders>
            <w:noWrap/>
            <w:vAlign w:val="center"/>
            <w:hideMark/>
          </w:tcPr>
          <w:p w14:paraId="1E6405DC" w14:textId="0A60C472" w:rsidR="00D345D1" w:rsidRPr="007A6F05" w:rsidRDefault="00D345D1" w:rsidP="007A6F05">
            <w:pPr>
              <w:pStyle w:val="TableText"/>
              <w:jc w:val="left"/>
              <w:rPr>
                <w:noProof w:val="0"/>
              </w:rPr>
            </w:pPr>
            <w:r w:rsidRPr="007A6F05">
              <w:rPr>
                <w:color w:val="000000"/>
              </w:rPr>
              <w:t>Human-to-Human SA</w:t>
            </w:r>
          </w:p>
        </w:tc>
        <w:tc>
          <w:tcPr>
            <w:tcW w:w="875" w:type="pct"/>
            <w:tcBorders>
              <w:top w:val="nil"/>
              <w:bottom w:val="single" w:sz="4" w:space="0" w:color="auto"/>
            </w:tcBorders>
            <w:noWrap/>
            <w:vAlign w:val="center"/>
            <w:hideMark/>
          </w:tcPr>
          <w:p w14:paraId="7E418E01" w14:textId="36162934" w:rsidR="00D345D1" w:rsidRPr="007A6F05" w:rsidRDefault="00D345D1" w:rsidP="007A6F05">
            <w:pPr>
              <w:pStyle w:val="TableText"/>
              <w:rPr>
                <w:noProof w:val="0"/>
              </w:rPr>
            </w:pPr>
            <w:r w:rsidRPr="007A6F05">
              <w:rPr>
                <w:color w:val="000000"/>
              </w:rPr>
              <w:t>Mathematics</w:t>
            </w:r>
          </w:p>
        </w:tc>
        <w:tc>
          <w:tcPr>
            <w:tcW w:w="517" w:type="pct"/>
            <w:tcBorders>
              <w:top w:val="nil"/>
              <w:bottom w:val="single" w:sz="4" w:space="0" w:color="auto"/>
            </w:tcBorders>
            <w:noWrap/>
            <w:vAlign w:val="bottom"/>
            <w:hideMark/>
          </w:tcPr>
          <w:p w14:paraId="33F1A856" w14:textId="6CA01D1F" w:rsidR="00D345D1" w:rsidRPr="007A6F05" w:rsidRDefault="00D345D1" w:rsidP="007A6F05">
            <w:pPr>
              <w:pStyle w:val="TableText"/>
              <w:rPr>
                <w:noProof w:val="0"/>
              </w:rPr>
            </w:pPr>
            <w:r w:rsidRPr="007A6F05">
              <w:rPr>
                <w:color w:val="000000"/>
              </w:rPr>
              <w:t>11</w:t>
            </w:r>
          </w:p>
        </w:tc>
        <w:tc>
          <w:tcPr>
            <w:tcW w:w="396" w:type="pct"/>
            <w:tcBorders>
              <w:top w:val="nil"/>
              <w:bottom w:val="single" w:sz="4" w:space="0" w:color="auto"/>
            </w:tcBorders>
            <w:noWrap/>
            <w:vAlign w:val="bottom"/>
          </w:tcPr>
          <w:p w14:paraId="58D3BB57" w14:textId="2DCCC385" w:rsidR="00D345D1" w:rsidRPr="007A6F05" w:rsidRDefault="00D345D1" w:rsidP="007A6F05">
            <w:pPr>
              <w:pStyle w:val="TableText"/>
              <w:rPr>
                <w:noProof w:val="0"/>
              </w:rPr>
            </w:pPr>
            <w:r w:rsidRPr="007A6F05">
              <w:rPr>
                <w:color w:val="000000"/>
              </w:rPr>
              <w:t>2</w:t>
            </w:r>
          </w:p>
        </w:tc>
        <w:tc>
          <w:tcPr>
            <w:tcW w:w="396" w:type="pct"/>
            <w:tcBorders>
              <w:top w:val="nil"/>
              <w:bottom w:val="single" w:sz="4" w:space="0" w:color="auto"/>
            </w:tcBorders>
            <w:noWrap/>
            <w:vAlign w:val="bottom"/>
            <w:hideMark/>
          </w:tcPr>
          <w:p w14:paraId="4DC6D91D" w14:textId="6DB32963" w:rsidR="00D345D1" w:rsidRPr="007A6F05" w:rsidRDefault="00D345D1" w:rsidP="007A6F05">
            <w:pPr>
              <w:pStyle w:val="TableText"/>
              <w:rPr>
                <w:noProof w:val="0"/>
              </w:rPr>
            </w:pPr>
            <w:r w:rsidRPr="007A6F05">
              <w:rPr>
                <w:color w:val="000000"/>
              </w:rPr>
              <w:t>3</w:t>
            </w:r>
          </w:p>
        </w:tc>
        <w:tc>
          <w:tcPr>
            <w:tcW w:w="396" w:type="pct"/>
            <w:tcBorders>
              <w:top w:val="nil"/>
              <w:bottom w:val="single" w:sz="4" w:space="0" w:color="auto"/>
            </w:tcBorders>
            <w:noWrap/>
            <w:vAlign w:val="bottom"/>
          </w:tcPr>
          <w:p w14:paraId="60840593" w14:textId="13E15293" w:rsidR="00D345D1" w:rsidRPr="007A6F05" w:rsidRDefault="00D345D1" w:rsidP="007A6F05">
            <w:pPr>
              <w:pStyle w:val="TableText"/>
              <w:rPr>
                <w:noProof w:val="0"/>
              </w:rPr>
            </w:pPr>
            <w:r w:rsidRPr="007A6F05">
              <w:rPr>
                <w:color w:val="000000"/>
              </w:rPr>
              <w:t>5</w:t>
            </w:r>
          </w:p>
        </w:tc>
        <w:tc>
          <w:tcPr>
            <w:tcW w:w="475" w:type="pct"/>
            <w:tcBorders>
              <w:top w:val="nil"/>
              <w:bottom w:val="single" w:sz="4" w:space="0" w:color="auto"/>
            </w:tcBorders>
            <w:noWrap/>
            <w:vAlign w:val="bottom"/>
          </w:tcPr>
          <w:p w14:paraId="43D6C2A7" w14:textId="447EFF05" w:rsidR="00D345D1" w:rsidRPr="007A6F05" w:rsidRDefault="00D345D1" w:rsidP="007A6F05">
            <w:pPr>
              <w:pStyle w:val="TableText"/>
              <w:rPr>
                <w:noProof w:val="0"/>
              </w:rPr>
            </w:pPr>
            <w:r w:rsidRPr="007A6F05">
              <w:rPr>
                <w:color w:val="000000"/>
              </w:rPr>
              <w:t>34</w:t>
            </w:r>
          </w:p>
        </w:tc>
        <w:tc>
          <w:tcPr>
            <w:tcW w:w="388" w:type="pct"/>
            <w:tcBorders>
              <w:top w:val="nil"/>
              <w:bottom w:val="single" w:sz="4" w:space="0" w:color="auto"/>
            </w:tcBorders>
            <w:noWrap/>
            <w:vAlign w:val="bottom"/>
          </w:tcPr>
          <w:p w14:paraId="20F649E0" w14:textId="3D4D3BA5" w:rsidR="00D345D1" w:rsidRPr="007A6F05" w:rsidRDefault="00D345D1" w:rsidP="007A6F05">
            <w:pPr>
              <w:pStyle w:val="TableText"/>
              <w:rPr>
                <w:noProof w:val="0"/>
              </w:rPr>
            </w:pPr>
            <w:r w:rsidRPr="007A6F05">
              <w:rPr>
                <w:color w:val="000000"/>
              </w:rPr>
              <w:t>15</w:t>
            </w:r>
          </w:p>
        </w:tc>
      </w:tr>
      <w:tr w:rsidR="00D345D1" w:rsidRPr="007A6F05" w14:paraId="278253F4" w14:textId="77777777" w:rsidTr="00FA0D15">
        <w:trPr>
          <w:trHeight w:val="312"/>
        </w:trPr>
        <w:tc>
          <w:tcPr>
            <w:tcW w:w="1557" w:type="pct"/>
            <w:tcBorders>
              <w:top w:val="single" w:sz="4" w:space="0" w:color="auto"/>
            </w:tcBorders>
            <w:noWrap/>
            <w:vAlign w:val="center"/>
          </w:tcPr>
          <w:p w14:paraId="1DA05C52" w14:textId="372EA052" w:rsidR="00D345D1" w:rsidRPr="007A6F05" w:rsidRDefault="00D345D1" w:rsidP="007A6F05">
            <w:pPr>
              <w:pStyle w:val="TableText"/>
              <w:jc w:val="left"/>
              <w:rPr>
                <w:noProof w:val="0"/>
              </w:rPr>
            </w:pPr>
            <w:r w:rsidRPr="007A6F05">
              <w:rPr>
                <w:color w:val="000000"/>
              </w:rPr>
              <w:t>Human-to-Human WER</w:t>
            </w:r>
          </w:p>
        </w:tc>
        <w:tc>
          <w:tcPr>
            <w:tcW w:w="875" w:type="pct"/>
            <w:tcBorders>
              <w:top w:val="single" w:sz="4" w:space="0" w:color="auto"/>
            </w:tcBorders>
            <w:noWrap/>
            <w:vAlign w:val="center"/>
          </w:tcPr>
          <w:p w14:paraId="2C026525" w14:textId="4C3D3FCB" w:rsidR="00D345D1" w:rsidRPr="007A6F05" w:rsidRDefault="00D345D1" w:rsidP="007A6F05">
            <w:pPr>
              <w:pStyle w:val="TableText"/>
              <w:rPr>
                <w:noProof w:val="0"/>
              </w:rPr>
            </w:pPr>
            <w:r w:rsidRPr="007A6F05">
              <w:rPr>
                <w:color w:val="000000"/>
              </w:rPr>
              <w:t>ELA</w:t>
            </w:r>
          </w:p>
        </w:tc>
        <w:tc>
          <w:tcPr>
            <w:tcW w:w="517" w:type="pct"/>
            <w:tcBorders>
              <w:top w:val="single" w:sz="4" w:space="0" w:color="auto"/>
            </w:tcBorders>
            <w:noWrap/>
            <w:vAlign w:val="bottom"/>
          </w:tcPr>
          <w:p w14:paraId="72EF0E7C" w14:textId="79798242" w:rsidR="00D345D1" w:rsidRPr="007A6F05" w:rsidRDefault="00D345D1" w:rsidP="007A6F05">
            <w:pPr>
              <w:pStyle w:val="TableText"/>
              <w:rPr>
                <w:noProof w:val="0"/>
              </w:rPr>
            </w:pPr>
            <w:r w:rsidRPr="007A6F05">
              <w:rPr>
                <w:color w:val="000000"/>
              </w:rPr>
              <w:t>3</w:t>
            </w:r>
          </w:p>
        </w:tc>
        <w:tc>
          <w:tcPr>
            <w:tcW w:w="396" w:type="pct"/>
            <w:tcBorders>
              <w:top w:val="single" w:sz="4" w:space="0" w:color="auto"/>
            </w:tcBorders>
            <w:noWrap/>
            <w:vAlign w:val="bottom"/>
          </w:tcPr>
          <w:p w14:paraId="580BA747" w14:textId="69E0106D" w:rsidR="00D345D1" w:rsidRPr="007A6F05" w:rsidRDefault="00D345D1" w:rsidP="007A6F05">
            <w:pPr>
              <w:pStyle w:val="TableText"/>
              <w:rPr>
                <w:color w:val="000000"/>
              </w:rPr>
            </w:pPr>
            <w:r w:rsidRPr="007A6F05">
              <w:rPr>
                <w:color w:val="000000"/>
              </w:rPr>
              <w:t>32</w:t>
            </w:r>
          </w:p>
        </w:tc>
        <w:tc>
          <w:tcPr>
            <w:tcW w:w="396" w:type="pct"/>
            <w:tcBorders>
              <w:top w:val="single" w:sz="4" w:space="0" w:color="auto"/>
            </w:tcBorders>
            <w:noWrap/>
            <w:vAlign w:val="bottom"/>
          </w:tcPr>
          <w:p w14:paraId="521D2EED" w14:textId="4A1A3312" w:rsidR="00D345D1" w:rsidRPr="007A6F05" w:rsidRDefault="00D345D1" w:rsidP="007A6F05">
            <w:pPr>
              <w:pStyle w:val="TableText"/>
              <w:rPr>
                <w:color w:val="000000"/>
              </w:rPr>
            </w:pPr>
            <w:r w:rsidRPr="007A6F05">
              <w:rPr>
                <w:color w:val="000000"/>
              </w:rPr>
              <w:t>N/A</w:t>
            </w:r>
          </w:p>
        </w:tc>
        <w:tc>
          <w:tcPr>
            <w:tcW w:w="396" w:type="pct"/>
            <w:tcBorders>
              <w:top w:val="single" w:sz="4" w:space="0" w:color="auto"/>
            </w:tcBorders>
            <w:noWrap/>
            <w:vAlign w:val="bottom"/>
          </w:tcPr>
          <w:p w14:paraId="449E15A9" w14:textId="50F62B17" w:rsidR="00D345D1" w:rsidRPr="007A6F05" w:rsidRDefault="00D345D1" w:rsidP="007A6F05">
            <w:pPr>
              <w:pStyle w:val="TableText"/>
              <w:rPr>
                <w:color w:val="000000"/>
              </w:rPr>
            </w:pPr>
            <w:r w:rsidRPr="007A6F05">
              <w:rPr>
                <w:color w:val="000000"/>
              </w:rPr>
              <w:t>32</w:t>
            </w:r>
          </w:p>
        </w:tc>
        <w:tc>
          <w:tcPr>
            <w:tcW w:w="475" w:type="pct"/>
            <w:tcBorders>
              <w:top w:val="single" w:sz="4" w:space="0" w:color="auto"/>
            </w:tcBorders>
            <w:noWrap/>
            <w:vAlign w:val="bottom"/>
          </w:tcPr>
          <w:p w14:paraId="7FB1CCE2" w14:textId="42D82619" w:rsidR="00D345D1" w:rsidRPr="007A6F05" w:rsidRDefault="00D345D1" w:rsidP="007A6F05">
            <w:pPr>
              <w:pStyle w:val="TableText"/>
              <w:rPr>
                <w:color w:val="000000"/>
              </w:rPr>
            </w:pPr>
            <w:r w:rsidRPr="007A6F05">
              <w:rPr>
                <w:color w:val="000000"/>
              </w:rPr>
              <w:t>75</w:t>
            </w:r>
          </w:p>
        </w:tc>
        <w:tc>
          <w:tcPr>
            <w:tcW w:w="388" w:type="pct"/>
            <w:tcBorders>
              <w:top w:val="single" w:sz="4" w:space="0" w:color="auto"/>
            </w:tcBorders>
            <w:noWrap/>
            <w:vAlign w:val="bottom"/>
          </w:tcPr>
          <w:p w14:paraId="630DE7CB" w14:textId="51689373" w:rsidR="00D345D1" w:rsidRPr="007A6F05" w:rsidRDefault="00D345D1" w:rsidP="007A6F05">
            <w:pPr>
              <w:pStyle w:val="TableText"/>
              <w:rPr>
                <w:color w:val="000000"/>
              </w:rPr>
            </w:pPr>
            <w:r w:rsidRPr="007A6F05">
              <w:rPr>
                <w:color w:val="000000"/>
              </w:rPr>
              <w:t>43</w:t>
            </w:r>
          </w:p>
        </w:tc>
      </w:tr>
      <w:tr w:rsidR="00D345D1" w:rsidRPr="007A6F05" w14:paraId="573B6A70" w14:textId="77777777" w:rsidTr="00FA0D15">
        <w:trPr>
          <w:trHeight w:val="312"/>
        </w:trPr>
        <w:tc>
          <w:tcPr>
            <w:tcW w:w="1557" w:type="pct"/>
            <w:noWrap/>
            <w:vAlign w:val="center"/>
          </w:tcPr>
          <w:p w14:paraId="1D031ECB" w14:textId="37349DB2" w:rsidR="00D345D1" w:rsidRPr="007A6F05" w:rsidRDefault="00D345D1" w:rsidP="007A6F05">
            <w:pPr>
              <w:pStyle w:val="TableText"/>
              <w:jc w:val="left"/>
              <w:rPr>
                <w:noProof w:val="0"/>
              </w:rPr>
            </w:pPr>
            <w:r w:rsidRPr="007A6F05">
              <w:rPr>
                <w:color w:val="000000"/>
              </w:rPr>
              <w:t>Human-to-Human WER</w:t>
            </w:r>
          </w:p>
        </w:tc>
        <w:tc>
          <w:tcPr>
            <w:tcW w:w="875" w:type="pct"/>
            <w:noWrap/>
            <w:vAlign w:val="center"/>
          </w:tcPr>
          <w:p w14:paraId="1BC100BB" w14:textId="2678FD7D" w:rsidR="00D345D1" w:rsidRPr="007A6F05" w:rsidRDefault="00D345D1" w:rsidP="007A6F05">
            <w:pPr>
              <w:pStyle w:val="TableText"/>
              <w:rPr>
                <w:noProof w:val="0"/>
              </w:rPr>
            </w:pPr>
            <w:r w:rsidRPr="007A6F05">
              <w:rPr>
                <w:color w:val="000000"/>
              </w:rPr>
              <w:t>ELA</w:t>
            </w:r>
          </w:p>
        </w:tc>
        <w:tc>
          <w:tcPr>
            <w:tcW w:w="517" w:type="pct"/>
            <w:noWrap/>
            <w:vAlign w:val="bottom"/>
          </w:tcPr>
          <w:p w14:paraId="5645B523" w14:textId="6F9AB8BF" w:rsidR="00D345D1" w:rsidRPr="007A6F05" w:rsidRDefault="00D345D1" w:rsidP="007A6F05">
            <w:pPr>
              <w:pStyle w:val="TableText"/>
              <w:rPr>
                <w:noProof w:val="0"/>
              </w:rPr>
            </w:pPr>
            <w:r w:rsidRPr="007A6F05">
              <w:rPr>
                <w:color w:val="000000"/>
              </w:rPr>
              <w:t>4</w:t>
            </w:r>
          </w:p>
        </w:tc>
        <w:tc>
          <w:tcPr>
            <w:tcW w:w="396" w:type="pct"/>
            <w:noWrap/>
            <w:vAlign w:val="bottom"/>
          </w:tcPr>
          <w:p w14:paraId="4B42EA30" w14:textId="4A0EE384" w:rsidR="00D345D1" w:rsidRPr="007A6F05" w:rsidRDefault="00D345D1" w:rsidP="007A6F05">
            <w:pPr>
              <w:pStyle w:val="TableText"/>
              <w:rPr>
                <w:color w:val="000000"/>
              </w:rPr>
            </w:pPr>
            <w:r w:rsidRPr="007A6F05">
              <w:rPr>
                <w:color w:val="000000"/>
              </w:rPr>
              <w:t>20</w:t>
            </w:r>
          </w:p>
        </w:tc>
        <w:tc>
          <w:tcPr>
            <w:tcW w:w="396" w:type="pct"/>
            <w:noWrap/>
            <w:vAlign w:val="bottom"/>
          </w:tcPr>
          <w:p w14:paraId="611F118C" w14:textId="4CFF6341" w:rsidR="00D345D1" w:rsidRPr="007A6F05" w:rsidRDefault="00D345D1" w:rsidP="007A6F05">
            <w:pPr>
              <w:pStyle w:val="TableText"/>
              <w:rPr>
                <w:color w:val="000000"/>
              </w:rPr>
            </w:pPr>
            <w:r w:rsidRPr="007A6F05">
              <w:rPr>
                <w:color w:val="000000"/>
              </w:rPr>
              <w:t>N/A</w:t>
            </w:r>
          </w:p>
        </w:tc>
        <w:tc>
          <w:tcPr>
            <w:tcW w:w="396" w:type="pct"/>
            <w:noWrap/>
            <w:vAlign w:val="bottom"/>
          </w:tcPr>
          <w:p w14:paraId="7FF10717" w14:textId="2D1EC9DF" w:rsidR="00D345D1" w:rsidRPr="007A6F05" w:rsidRDefault="00D345D1" w:rsidP="007A6F05">
            <w:pPr>
              <w:pStyle w:val="TableText"/>
              <w:rPr>
                <w:color w:val="000000"/>
              </w:rPr>
            </w:pPr>
            <w:r w:rsidRPr="007A6F05">
              <w:rPr>
                <w:color w:val="000000"/>
              </w:rPr>
              <w:t>20</w:t>
            </w:r>
          </w:p>
        </w:tc>
        <w:tc>
          <w:tcPr>
            <w:tcW w:w="475" w:type="pct"/>
            <w:noWrap/>
            <w:vAlign w:val="bottom"/>
          </w:tcPr>
          <w:p w14:paraId="5CA9F863" w14:textId="7485E5D1" w:rsidR="00D345D1" w:rsidRPr="007A6F05" w:rsidRDefault="00D345D1" w:rsidP="007A6F05">
            <w:pPr>
              <w:pStyle w:val="TableText"/>
              <w:rPr>
                <w:color w:val="000000"/>
              </w:rPr>
            </w:pPr>
            <w:r w:rsidRPr="007A6F05">
              <w:rPr>
                <w:color w:val="000000"/>
              </w:rPr>
              <w:t>81</w:t>
            </w:r>
          </w:p>
        </w:tc>
        <w:tc>
          <w:tcPr>
            <w:tcW w:w="388" w:type="pct"/>
            <w:noWrap/>
            <w:vAlign w:val="bottom"/>
          </w:tcPr>
          <w:p w14:paraId="7FAAD1B1" w14:textId="3FAEE490" w:rsidR="00D345D1" w:rsidRPr="007A6F05" w:rsidRDefault="00D345D1" w:rsidP="007A6F05">
            <w:pPr>
              <w:pStyle w:val="TableText"/>
              <w:rPr>
                <w:color w:val="000000"/>
              </w:rPr>
            </w:pPr>
            <w:r w:rsidRPr="007A6F05">
              <w:rPr>
                <w:color w:val="000000"/>
              </w:rPr>
              <w:t>25</w:t>
            </w:r>
          </w:p>
        </w:tc>
      </w:tr>
      <w:tr w:rsidR="00D345D1" w:rsidRPr="007A6F05" w14:paraId="348612A7" w14:textId="77777777" w:rsidTr="00FA0D15">
        <w:trPr>
          <w:trHeight w:val="312"/>
        </w:trPr>
        <w:tc>
          <w:tcPr>
            <w:tcW w:w="1557" w:type="pct"/>
            <w:noWrap/>
            <w:vAlign w:val="center"/>
          </w:tcPr>
          <w:p w14:paraId="221053F0" w14:textId="4F792DB9" w:rsidR="00D345D1" w:rsidRPr="007A6F05" w:rsidRDefault="00D345D1" w:rsidP="007A6F05">
            <w:pPr>
              <w:pStyle w:val="TableText"/>
              <w:jc w:val="left"/>
              <w:rPr>
                <w:noProof w:val="0"/>
              </w:rPr>
            </w:pPr>
            <w:r w:rsidRPr="007A6F05">
              <w:rPr>
                <w:color w:val="000000"/>
              </w:rPr>
              <w:t>Human-to-Human WER</w:t>
            </w:r>
          </w:p>
        </w:tc>
        <w:tc>
          <w:tcPr>
            <w:tcW w:w="875" w:type="pct"/>
            <w:noWrap/>
            <w:vAlign w:val="center"/>
          </w:tcPr>
          <w:p w14:paraId="6770E059" w14:textId="718A9108" w:rsidR="00D345D1" w:rsidRPr="007A6F05" w:rsidRDefault="00D345D1" w:rsidP="007A6F05">
            <w:pPr>
              <w:pStyle w:val="TableText"/>
              <w:rPr>
                <w:noProof w:val="0"/>
              </w:rPr>
            </w:pPr>
            <w:r w:rsidRPr="007A6F05">
              <w:rPr>
                <w:color w:val="000000"/>
              </w:rPr>
              <w:t>ELA</w:t>
            </w:r>
          </w:p>
        </w:tc>
        <w:tc>
          <w:tcPr>
            <w:tcW w:w="517" w:type="pct"/>
            <w:noWrap/>
            <w:vAlign w:val="bottom"/>
          </w:tcPr>
          <w:p w14:paraId="705B9F14" w14:textId="2C48680F" w:rsidR="00D345D1" w:rsidRPr="007A6F05" w:rsidRDefault="00D345D1" w:rsidP="007A6F05">
            <w:pPr>
              <w:pStyle w:val="TableText"/>
              <w:rPr>
                <w:noProof w:val="0"/>
              </w:rPr>
            </w:pPr>
            <w:r w:rsidRPr="007A6F05">
              <w:rPr>
                <w:color w:val="000000"/>
              </w:rPr>
              <w:t>5</w:t>
            </w:r>
          </w:p>
        </w:tc>
        <w:tc>
          <w:tcPr>
            <w:tcW w:w="396" w:type="pct"/>
            <w:noWrap/>
            <w:vAlign w:val="bottom"/>
          </w:tcPr>
          <w:p w14:paraId="05F2BFED" w14:textId="7CACBF6B" w:rsidR="00D345D1" w:rsidRPr="007A6F05" w:rsidRDefault="00D345D1" w:rsidP="007A6F05">
            <w:pPr>
              <w:pStyle w:val="TableText"/>
              <w:rPr>
                <w:color w:val="000000"/>
              </w:rPr>
            </w:pPr>
            <w:r w:rsidRPr="007A6F05">
              <w:rPr>
                <w:color w:val="000000"/>
              </w:rPr>
              <w:t>19</w:t>
            </w:r>
          </w:p>
        </w:tc>
        <w:tc>
          <w:tcPr>
            <w:tcW w:w="396" w:type="pct"/>
            <w:noWrap/>
            <w:vAlign w:val="bottom"/>
          </w:tcPr>
          <w:p w14:paraId="4CB98BBD" w14:textId="2E94894F" w:rsidR="00D345D1" w:rsidRPr="007A6F05" w:rsidRDefault="00D345D1" w:rsidP="007A6F05">
            <w:pPr>
              <w:pStyle w:val="TableText"/>
              <w:rPr>
                <w:color w:val="000000"/>
              </w:rPr>
            </w:pPr>
            <w:r w:rsidRPr="007A6F05">
              <w:rPr>
                <w:color w:val="000000"/>
              </w:rPr>
              <w:t>N/A</w:t>
            </w:r>
          </w:p>
        </w:tc>
        <w:tc>
          <w:tcPr>
            <w:tcW w:w="396" w:type="pct"/>
            <w:noWrap/>
            <w:vAlign w:val="bottom"/>
          </w:tcPr>
          <w:p w14:paraId="0532A4AF" w14:textId="0FC1A386" w:rsidR="00D345D1" w:rsidRPr="007A6F05" w:rsidRDefault="00D345D1" w:rsidP="007A6F05">
            <w:pPr>
              <w:pStyle w:val="TableText"/>
              <w:rPr>
                <w:color w:val="000000"/>
              </w:rPr>
            </w:pPr>
            <w:r w:rsidRPr="007A6F05">
              <w:rPr>
                <w:color w:val="000000"/>
              </w:rPr>
              <w:t>19</w:t>
            </w:r>
          </w:p>
        </w:tc>
        <w:tc>
          <w:tcPr>
            <w:tcW w:w="475" w:type="pct"/>
            <w:noWrap/>
            <w:vAlign w:val="bottom"/>
          </w:tcPr>
          <w:p w14:paraId="02E48AF2" w14:textId="4672C30A" w:rsidR="00D345D1" w:rsidRPr="007A6F05" w:rsidRDefault="00D345D1" w:rsidP="007A6F05">
            <w:pPr>
              <w:pStyle w:val="TableText"/>
              <w:rPr>
                <w:color w:val="000000"/>
              </w:rPr>
            </w:pPr>
            <w:r w:rsidRPr="007A6F05">
              <w:rPr>
                <w:color w:val="000000"/>
              </w:rPr>
              <w:t>81</w:t>
            </w:r>
          </w:p>
        </w:tc>
        <w:tc>
          <w:tcPr>
            <w:tcW w:w="388" w:type="pct"/>
            <w:noWrap/>
            <w:vAlign w:val="bottom"/>
          </w:tcPr>
          <w:p w14:paraId="14B31054" w14:textId="1516A0BB" w:rsidR="00D345D1" w:rsidRPr="007A6F05" w:rsidRDefault="00D345D1" w:rsidP="007A6F05">
            <w:pPr>
              <w:pStyle w:val="TableText"/>
              <w:rPr>
                <w:color w:val="000000"/>
              </w:rPr>
            </w:pPr>
            <w:r w:rsidRPr="007A6F05">
              <w:rPr>
                <w:color w:val="000000"/>
              </w:rPr>
              <w:t>23</w:t>
            </w:r>
          </w:p>
        </w:tc>
      </w:tr>
      <w:tr w:rsidR="00D345D1" w:rsidRPr="007A6F05" w14:paraId="76995642" w14:textId="77777777" w:rsidTr="00FA0D15">
        <w:trPr>
          <w:trHeight w:val="312"/>
        </w:trPr>
        <w:tc>
          <w:tcPr>
            <w:tcW w:w="1557" w:type="pct"/>
            <w:noWrap/>
            <w:vAlign w:val="center"/>
          </w:tcPr>
          <w:p w14:paraId="09680F4A" w14:textId="282A3858" w:rsidR="00D345D1" w:rsidRPr="007A6F05" w:rsidRDefault="00D345D1" w:rsidP="007A6F05">
            <w:pPr>
              <w:pStyle w:val="TableText"/>
              <w:jc w:val="left"/>
              <w:rPr>
                <w:noProof w:val="0"/>
              </w:rPr>
            </w:pPr>
            <w:r w:rsidRPr="007A6F05">
              <w:rPr>
                <w:color w:val="000000"/>
              </w:rPr>
              <w:t>Human-to-Human WER</w:t>
            </w:r>
          </w:p>
        </w:tc>
        <w:tc>
          <w:tcPr>
            <w:tcW w:w="875" w:type="pct"/>
            <w:noWrap/>
            <w:vAlign w:val="center"/>
          </w:tcPr>
          <w:p w14:paraId="781F3B1C" w14:textId="495BE313" w:rsidR="00D345D1" w:rsidRPr="007A6F05" w:rsidRDefault="00D345D1" w:rsidP="007A6F05">
            <w:pPr>
              <w:pStyle w:val="TableText"/>
              <w:rPr>
                <w:noProof w:val="0"/>
              </w:rPr>
            </w:pPr>
            <w:r w:rsidRPr="007A6F05">
              <w:rPr>
                <w:color w:val="000000"/>
              </w:rPr>
              <w:t>ELA</w:t>
            </w:r>
          </w:p>
        </w:tc>
        <w:tc>
          <w:tcPr>
            <w:tcW w:w="517" w:type="pct"/>
            <w:noWrap/>
            <w:vAlign w:val="bottom"/>
          </w:tcPr>
          <w:p w14:paraId="612B87F9" w14:textId="122A6282" w:rsidR="00D345D1" w:rsidRPr="007A6F05" w:rsidRDefault="00D345D1" w:rsidP="007A6F05">
            <w:pPr>
              <w:pStyle w:val="TableText"/>
              <w:rPr>
                <w:noProof w:val="0"/>
              </w:rPr>
            </w:pPr>
            <w:r w:rsidRPr="007A6F05">
              <w:rPr>
                <w:color w:val="000000"/>
              </w:rPr>
              <w:t>6</w:t>
            </w:r>
          </w:p>
        </w:tc>
        <w:tc>
          <w:tcPr>
            <w:tcW w:w="396" w:type="pct"/>
            <w:noWrap/>
            <w:vAlign w:val="bottom"/>
          </w:tcPr>
          <w:p w14:paraId="5E0C3D63" w14:textId="687B70FE" w:rsidR="00D345D1" w:rsidRPr="007A6F05" w:rsidRDefault="00D345D1" w:rsidP="007A6F05">
            <w:pPr>
              <w:pStyle w:val="TableText"/>
              <w:rPr>
                <w:color w:val="000000"/>
              </w:rPr>
            </w:pPr>
            <w:r w:rsidRPr="007A6F05">
              <w:rPr>
                <w:color w:val="000000"/>
              </w:rPr>
              <w:t>17</w:t>
            </w:r>
          </w:p>
        </w:tc>
        <w:tc>
          <w:tcPr>
            <w:tcW w:w="396" w:type="pct"/>
            <w:noWrap/>
            <w:vAlign w:val="bottom"/>
          </w:tcPr>
          <w:p w14:paraId="169BE851" w14:textId="47798A1A" w:rsidR="00D345D1" w:rsidRPr="007A6F05" w:rsidRDefault="00D345D1" w:rsidP="007A6F05">
            <w:pPr>
              <w:pStyle w:val="TableText"/>
              <w:rPr>
                <w:color w:val="000000"/>
              </w:rPr>
            </w:pPr>
            <w:r w:rsidRPr="007A6F05">
              <w:rPr>
                <w:color w:val="000000"/>
              </w:rPr>
              <w:t>N/A</w:t>
            </w:r>
          </w:p>
        </w:tc>
        <w:tc>
          <w:tcPr>
            <w:tcW w:w="396" w:type="pct"/>
            <w:noWrap/>
            <w:vAlign w:val="bottom"/>
          </w:tcPr>
          <w:p w14:paraId="762C2DBC" w14:textId="3B8BC28E" w:rsidR="00D345D1" w:rsidRPr="007A6F05" w:rsidRDefault="00D345D1" w:rsidP="007A6F05">
            <w:pPr>
              <w:pStyle w:val="TableText"/>
              <w:rPr>
                <w:color w:val="000000"/>
              </w:rPr>
            </w:pPr>
            <w:r w:rsidRPr="007A6F05">
              <w:rPr>
                <w:color w:val="000000"/>
              </w:rPr>
              <w:t>17</w:t>
            </w:r>
          </w:p>
        </w:tc>
        <w:tc>
          <w:tcPr>
            <w:tcW w:w="475" w:type="pct"/>
            <w:noWrap/>
            <w:vAlign w:val="bottom"/>
          </w:tcPr>
          <w:p w14:paraId="17E37BFC" w14:textId="331C84C1" w:rsidR="00D345D1" w:rsidRPr="007A6F05" w:rsidRDefault="00D345D1" w:rsidP="007A6F05">
            <w:pPr>
              <w:pStyle w:val="TableText"/>
              <w:rPr>
                <w:color w:val="000000"/>
              </w:rPr>
            </w:pPr>
            <w:r w:rsidRPr="007A6F05">
              <w:rPr>
                <w:color w:val="000000"/>
              </w:rPr>
              <w:t>57</w:t>
            </w:r>
          </w:p>
        </w:tc>
        <w:tc>
          <w:tcPr>
            <w:tcW w:w="388" w:type="pct"/>
            <w:noWrap/>
            <w:vAlign w:val="bottom"/>
          </w:tcPr>
          <w:p w14:paraId="0D18419A" w14:textId="579615C2" w:rsidR="00D345D1" w:rsidRPr="007A6F05" w:rsidRDefault="00D345D1" w:rsidP="007A6F05">
            <w:pPr>
              <w:pStyle w:val="TableText"/>
              <w:rPr>
                <w:color w:val="000000"/>
              </w:rPr>
            </w:pPr>
            <w:r w:rsidRPr="007A6F05">
              <w:rPr>
                <w:color w:val="000000"/>
              </w:rPr>
              <w:t>30</w:t>
            </w:r>
          </w:p>
        </w:tc>
      </w:tr>
      <w:tr w:rsidR="00D345D1" w:rsidRPr="007A6F05" w14:paraId="57615B60" w14:textId="77777777" w:rsidTr="00FA0D15">
        <w:trPr>
          <w:trHeight w:val="312"/>
        </w:trPr>
        <w:tc>
          <w:tcPr>
            <w:tcW w:w="1557" w:type="pct"/>
            <w:noWrap/>
            <w:vAlign w:val="center"/>
          </w:tcPr>
          <w:p w14:paraId="38CDF813" w14:textId="73B83FCC" w:rsidR="00D345D1" w:rsidRPr="007A6F05" w:rsidRDefault="00D345D1" w:rsidP="007A6F05">
            <w:pPr>
              <w:pStyle w:val="TableText"/>
              <w:keepNext/>
              <w:jc w:val="left"/>
              <w:rPr>
                <w:noProof w:val="0"/>
              </w:rPr>
            </w:pPr>
            <w:r w:rsidRPr="007A6F05">
              <w:rPr>
                <w:color w:val="000000"/>
              </w:rPr>
              <w:t>Human-to-Human WER</w:t>
            </w:r>
          </w:p>
        </w:tc>
        <w:tc>
          <w:tcPr>
            <w:tcW w:w="875" w:type="pct"/>
            <w:noWrap/>
            <w:vAlign w:val="center"/>
          </w:tcPr>
          <w:p w14:paraId="50B2B65C" w14:textId="52136ED9" w:rsidR="00D345D1" w:rsidRPr="007A6F05" w:rsidRDefault="00D345D1" w:rsidP="007A6F05">
            <w:pPr>
              <w:pStyle w:val="TableText"/>
              <w:keepNext/>
              <w:rPr>
                <w:noProof w:val="0"/>
              </w:rPr>
            </w:pPr>
            <w:r w:rsidRPr="007A6F05">
              <w:rPr>
                <w:color w:val="000000"/>
              </w:rPr>
              <w:t>ELA</w:t>
            </w:r>
          </w:p>
        </w:tc>
        <w:tc>
          <w:tcPr>
            <w:tcW w:w="517" w:type="pct"/>
            <w:noWrap/>
            <w:vAlign w:val="bottom"/>
          </w:tcPr>
          <w:p w14:paraId="730ACFDE" w14:textId="11C81F43" w:rsidR="00D345D1" w:rsidRPr="007A6F05" w:rsidRDefault="00D345D1" w:rsidP="007A6F05">
            <w:pPr>
              <w:pStyle w:val="TableText"/>
              <w:keepNext/>
              <w:rPr>
                <w:noProof w:val="0"/>
              </w:rPr>
            </w:pPr>
            <w:r w:rsidRPr="007A6F05">
              <w:rPr>
                <w:color w:val="000000"/>
              </w:rPr>
              <w:t>7</w:t>
            </w:r>
          </w:p>
        </w:tc>
        <w:tc>
          <w:tcPr>
            <w:tcW w:w="396" w:type="pct"/>
            <w:noWrap/>
            <w:vAlign w:val="bottom"/>
          </w:tcPr>
          <w:p w14:paraId="00D57FCC" w14:textId="2BC1BE18" w:rsidR="00D345D1" w:rsidRPr="007A6F05" w:rsidRDefault="00D345D1" w:rsidP="007A6F05">
            <w:pPr>
              <w:pStyle w:val="TableText"/>
              <w:keepNext/>
              <w:rPr>
                <w:color w:val="000000"/>
              </w:rPr>
            </w:pPr>
            <w:r w:rsidRPr="007A6F05">
              <w:rPr>
                <w:color w:val="000000"/>
              </w:rPr>
              <w:t>24</w:t>
            </w:r>
          </w:p>
        </w:tc>
        <w:tc>
          <w:tcPr>
            <w:tcW w:w="396" w:type="pct"/>
            <w:noWrap/>
            <w:vAlign w:val="bottom"/>
          </w:tcPr>
          <w:p w14:paraId="19946A3C" w14:textId="067A627D" w:rsidR="00D345D1" w:rsidRPr="007A6F05" w:rsidRDefault="00D345D1" w:rsidP="007A6F05">
            <w:pPr>
              <w:pStyle w:val="TableText"/>
              <w:keepNext/>
              <w:rPr>
                <w:color w:val="000000"/>
              </w:rPr>
            </w:pPr>
            <w:r w:rsidRPr="007A6F05">
              <w:rPr>
                <w:color w:val="000000"/>
              </w:rPr>
              <w:t>N/A</w:t>
            </w:r>
          </w:p>
        </w:tc>
        <w:tc>
          <w:tcPr>
            <w:tcW w:w="396" w:type="pct"/>
            <w:noWrap/>
            <w:vAlign w:val="bottom"/>
          </w:tcPr>
          <w:p w14:paraId="6DBC5151" w14:textId="2E6FFD5D" w:rsidR="00D345D1" w:rsidRPr="007A6F05" w:rsidRDefault="00D345D1" w:rsidP="007A6F05">
            <w:pPr>
              <w:pStyle w:val="TableText"/>
              <w:keepNext/>
              <w:rPr>
                <w:color w:val="000000"/>
              </w:rPr>
            </w:pPr>
            <w:r w:rsidRPr="007A6F05">
              <w:rPr>
                <w:color w:val="000000"/>
              </w:rPr>
              <w:t>24</w:t>
            </w:r>
          </w:p>
        </w:tc>
        <w:tc>
          <w:tcPr>
            <w:tcW w:w="475" w:type="pct"/>
            <w:noWrap/>
            <w:vAlign w:val="bottom"/>
          </w:tcPr>
          <w:p w14:paraId="6C888DBE" w14:textId="50A6A140" w:rsidR="00D345D1" w:rsidRPr="007A6F05" w:rsidRDefault="00D345D1" w:rsidP="007A6F05">
            <w:pPr>
              <w:pStyle w:val="TableText"/>
              <w:keepNext/>
              <w:rPr>
                <w:color w:val="000000"/>
              </w:rPr>
            </w:pPr>
            <w:r w:rsidRPr="007A6F05">
              <w:rPr>
                <w:color w:val="000000"/>
              </w:rPr>
              <w:t>90</w:t>
            </w:r>
          </w:p>
        </w:tc>
        <w:tc>
          <w:tcPr>
            <w:tcW w:w="388" w:type="pct"/>
            <w:noWrap/>
            <w:vAlign w:val="bottom"/>
          </w:tcPr>
          <w:p w14:paraId="4DB29740" w14:textId="3E277499" w:rsidR="00D345D1" w:rsidRPr="007A6F05" w:rsidRDefault="00D345D1" w:rsidP="007A6F05">
            <w:pPr>
              <w:pStyle w:val="TableText"/>
              <w:keepNext/>
              <w:rPr>
                <w:color w:val="000000"/>
              </w:rPr>
            </w:pPr>
            <w:r w:rsidRPr="007A6F05">
              <w:rPr>
                <w:color w:val="000000"/>
              </w:rPr>
              <w:t>27</w:t>
            </w:r>
          </w:p>
        </w:tc>
      </w:tr>
      <w:tr w:rsidR="00D345D1" w:rsidRPr="007A6F05" w14:paraId="2C9F2CDD" w14:textId="77777777" w:rsidTr="00FA0D15">
        <w:trPr>
          <w:trHeight w:val="312"/>
        </w:trPr>
        <w:tc>
          <w:tcPr>
            <w:tcW w:w="1557" w:type="pct"/>
            <w:tcBorders>
              <w:bottom w:val="nil"/>
            </w:tcBorders>
            <w:noWrap/>
            <w:vAlign w:val="center"/>
          </w:tcPr>
          <w:p w14:paraId="6D8C0FA4" w14:textId="3D420291" w:rsidR="00D345D1" w:rsidRPr="007A6F05" w:rsidRDefault="00D345D1" w:rsidP="007A6F05">
            <w:pPr>
              <w:pStyle w:val="TableText"/>
              <w:jc w:val="left"/>
              <w:rPr>
                <w:noProof w:val="0"/>
              </w:rPr>
            </w:pPr>
            <w:r w:rsidRPr="007A6F05">
              <w:rPr>
                <w:color w:val="000000"/>
              </w:rPr>
              <w:t>Human-to-Human WER</w:t>
            </w:r>
          </w:p>
        </w:tc>
        <w:tc>
          <w:tcPr>
            <w:tcW w:w="875" w:type="pct"/>
            <w:tcBorders>
              <w:bottom w:val="nil"/>
            </w:tcBorders>
            <w:noWrap/>
            <w:vAlign w:val="center"/>
          </w:tcPr>
          <w:p w14:paraId="3140FE2A" w14:textId="69AE3E5E" w:rsidR="00D345D1" w:rsidRPr="007A6F05" w:rsidRDefault="00D345D1" w:rsidP="007A6F05">
            <w:pPr>
              <w:pStyle w:val="TableText"/>
              <w:rPr>
                <w:noProof w:val="0"/>
              </w:rPr>
            </w:pPr>
            <w:r w:rsidRPr="007A6F05">
              <w:rPr>
                <w:color w:val="000000"/>
              </w:rPr>
              <w:t>ELA</w:t>
            </w:r>
          </w:p>
        </w:tc>
        <w:tc>
          <w:tcPr>
            <w:tcW w:w="517" w:type="pct"/>
            <w:tcBorders>
              <w:bottom w:val="nil"/>
            </w:tcBorders>
            <w:noWrap/>
            <w:vAlign w:val="bottom"/>
          </w:tcPr>
          <w:p w14:paraId="25636734" w14:textId="54632D10" w:rsidR="00D345D1" w:rsidRPr="007A6F05" w:rsidRDefault="00D345D1" w:rsidP="007A6F05">
            <w:pPr>
              <w:pStyle w:val="TableText"/>
              <w:rPr>
                <w:noProof w:val="0"/>
              </w:rPr>
            </w:pPr>
            <w:r w:rsidRPr="007A6F05">
              <w:rPr>
                <w:color w:val="000000"/>
              </w:rPr>
              <w:t>8</w:t>
            </w:r>
          </w:p>
        </w:tc>
        <w:tc>
          <w:tcPr>
            <w:tcW w:w="396" w:type="pct"/>
            <w:tcBorders>
              <w:bottom w:val="nil"/>
            </w:tcBorders>
            <w:noWrap/>
            <w:vAlign w:val="bottom"/>
          </w:tcPr>
          <w:p w14:paraId="717AF67A" w14:textId="40B0C9E0" w:rsidR="00D345D1" w:rsidRPr="007A6F05" w:rsidRDefault="00D345D1" w:rsidP="007A6F05">
            <w:pPr>
              <w:pStyle w:val="TableText"/>
              <w:rPr>
                <w:color w:val="000000"/>
              </w:rPr>
            </w:pPr>
            <w:r w:rsidRPr="007A6F05">
              <w:rPr>
                <w:color w:val="000000"/>
              </w:rPr>
              <w:t>23</w:t>
            </w:r>
          </w:p>
        </w:tc>
        <w:tc>
          <w:tcPr>
            <w:tcW w:w="396" w:type="pct"/>
            <w:tcBorders>
              <w:bottom w:val="nil"/>
            </w:tcBorders>
            <w:noWrap/>
            <w:vAlign w:val="bottom"/>
          </w:tcPr>
          <w:p w14:paraId="154E9631" w14:textId="22D35901" w:rsidR="00D345D1" w:rsidRPr="007A6F05" w:rsidRDefault="00D345D1" w:rsidP="007A6F05">
            <w:pPr>
              <w:pStyle w:val="TableText"/>
              <w:rPr>
                <w:color w:val="000000"/>
              </w:rPr>
            </w:pPr>
            <w:r w:rsidRPr="007A6F05">
              <w:rPr>
                <w:color w:val="000000"/>
              </w:rPr>
              <w:t>N/A</w:t>
            </w:r>
          </w:p>
        </w:tc>
        <w:tc>
          <w:tcPr>
            <w:tcW w:w="396" w:type="pct"/>
            <w:tcBorders>
              <w:bottom w:val="nil"/>
            </w:tcBorders>
            <w:noWrap/>
            <w:vAlign w:val="bottom"/>
          </w:tcPr>
          <w:p w14:paraId="02E490A0" w14:textId="1EF2FCEF" w:rsidR="00D345D1" w:rsidRPr="007A6F05" w:rsidRDefault="00D345D1" w:rsidP="007A6F05">
            <w:pPr>
              <w:pStyle w:val="TableText"/>
              <w:rPr>
                <w:color w:val="000000"/>
              </w:rPr>
            </w:pPr>
            <w:r w:rsidRPr="007A6F05">
              <w:rPr>
                <w:color w:val="000000"/>
              </w:rPr>
              <w:t>23</w:t>
            </w:r>
          </w:p>
        </w:tc>
        <w:tc>
          <w:tcPr>
            <w:tcW w:w="475" w:type="pct"/>
            <w:tcBorders>
              <w:bottom w:val="nil"/>
            </w:tcBorders>
            <w:noWrap/>
            <w:vAlign w:val="bottom"/>
          </w:tcPr>
          <w:p w14:paraId="158CEDCB" w14:textId="67BC0242" w:rsidR="00D345D1" w:rsidRPr="007A6F05" w:rsidRDefault="00D345D1" w:rsidP="007A6F05">
            <w:pPr>
              <w:pStyle w:val="TableText"/>
              <w:rPr>
                <w:color w:val="000000"/>
              </w:rPr>
            </w:pPr>
            <w:r w:rsidRPr="007A6F05">
              <w:rPr>
                <w:color w:val="000000"/>
              </w:rPr>
              <w:t>90</w:t>
            </w:r>
          </w:p>
        </w:tc>
        <w:tc>
          <w:tcPr>
            <w:tcW w:w="388" w:type="pct"/>
            <w:tcBorders>
              <w:bottom w:val="nil"/>
            </w:tcBorders>
            <w:noWrap/>
            <w:vAlign w:val="bottom"/>
          </w:tcPr>
          <w:p w14:paraId="5A8B49E8" w14:textId="1420B5BC" w:rsidR="00D345D1" w:rsidRPr="007A6F05" w:rsidRDefault="00D345D1" w:rsidP="007A6F05">
            <w:pPr>
              <w:pStyle w:val="TableText"/>
              <w:rPr>
                <w:color w:val="000000"/>
              </w:rPr>
            </w:pPr>
            <w:r w:rsidRPr="007A6F05">
              <w:rPr>
                <w:color w:val="000000"/>
              </w:rPr>
              <w:t>26</w:t>
            </w:r>
          </w:p>
        </w:tc>
      </w:tr>
      <w:tr w:rsidR="00D345D1" w:rsidRPr="007A6F05" w14:paraId="427EC50E" w14:textId="77777777" w:rsidTr="00FA0D15">
        <w:trPr>
          <w:trHeight w:val="312"/>
        </w:trPr>
        <w:tc>
          <w:tcPr>
            <w:tcW w:w="1557" w:type="pct"/>
            <w:tcBorders>
              <w:top w:val="nil"/>
              <w:bottom w:val="single" w:sz="4" w:space="0" w:color="auto"/>
            </w:tcBorders>
            <w:noWrap/>
            <w:vAlign w:val="center"/>
          </w:tcPr>
          <w:p w14:paraId="1FF52AAA" w14:textId="08ABDAC3" w:rsidR="00D345D1" w:rsidRPr="007A6F05" w:rsidRDefault="00D345D1" w:rsidP="007A6F05">
            <w:pPr>
              <w:pStyle w:val="TableText"/>
              <w:jc w:val="left"/>
              <w:rPr>
                <w:noProof w:val="0"/>
              </w:rPr>
            </w:pPr>
            <w:r w:rsidRPr="007A6F05">
              <w:rPr>
                <w:color w:val="000000"/>
              </w:rPr>
              <w:t>Human-to-Human WER</w:t>
            </w:r>
          </w:p>
        </w:tc>
        <w:tc>
          <w:tcPr>
            <w:tcW w:w="875" w:type="pct"/>
            <w:tcBorders>
              <w:top w:val="nil"/>
              <w:bottom w:val="single" w:sz="4" w:space="0" w:color="auto"/>
            </w:tcBorders>
            <w:noWrap/>
            <w:vAlign w:val="center"/>
          </w:tcPr>
          <w:p w14:paraId="1B726DF7" w14:textId="0513F3EF" w:rsidR="00D345D1" w:rsidRPr="007A6F05" w:rsidRDefault="00D345D1" w:rsidP="007A6F05">
            <w:pPr>
              <w:pStyle w:val="TableText"/>
              <w:rPr>
                <w:noProof w:val="0"/>
              </w:rPr>
            </w:pPr>
            <w:r w:rsidRPr="007A6F05">
              <w:rPr>
                <w:color w:val="000000"/>
              </w:rPr>
              <w:t>ELA</w:t>
            </w:r>
          </w:p>
        </w:tc>
        <w:tc>
          <w:tcPr>
            <w:tcW w:w="517" w:type="pct"/>
            <w:tcBorders>
              <w:top w:val="nil"/>
              <w:bottom w:val="single" w:sz="4" w:space="0" w:color="auto"/>
            </w:tcBorders>
            <w:noWrap/>
            <w:vAlign w:val="bottom"/>
          </w:tcPr>
          <w:p w14:paraId="0FF15BAC" w14:textId="3127F441" w:rsidR="00D345D1" w:rsidRPr="007A6F05" w:rsidRDefault="00D345D1" w:rsidP="007A6F05">
            <w:pPr>
              <w:pStyle w:val="TableText"/>
              <w:rPr>
                <w:noProof w:val="0"/>
              </w:rPr>
            </w:pPr>
            <w:r w:rsidRPr="007A6F05">
              <w:rPr>
                <w:color w:val="000000"/>
              </w:rPr>
              <w:t>11</w:t>
            </w:r>
          </w:p>
        </w:tc>
        <w:tc>
          <w:tcPr>
            <w:tcW w:w="396" w:type="pct"/>
            <w:tcBorders>
              <w:top w:val="nil"/>
              <w:bottom w:val="single" w:sz="4" w:space="0" w:color="auto"/>
            </w:tcBorders>
            <w:noWrap/>
            <w:vAlign w:val="bottom"/>
          </w:tcPr>
          <w:p w14:paraId="39569F24" w14:textId="6BFB53F4" w:rsidR="00D345D1" w:rsidRPr="007A6F05" w:rsidRDefault="00D345D1" w:rsidP="007A6F05">
            <w:pPr>
              <w:pStyle w:val="TableText"/>
              <w:rPr>
                <w:color w:val="000000"/>
              </w:rPr>
            </w:pPr>
            <w:r w:rsidRPr="007A6F05">
              <w:rPr>
                <w:color w:val="000000"/>
              </w:rPr>
              <w:t>21</w:t>
            </w:r>
          </w:p>
        </w:tc>
        <w:tc>
          <w:tcPr>
            <w:tcW w:w="396" w:type="pct"/>
            <w:tcBorders>
              <w:top w:val="nil"/>
              <w:bottom w:val="single" w:sz="4" w:space="0" w:color="auto"/>
            </w:tcBorders>
            <w:noWrap/>
            <w:vAlign w:val="bottom"/>
          </w:tcPr>
          <w:p w14:paraId="4B23F0C2" w14:textId="180FF7E4" w:rsidR="00D345D1" w:rsidRPr="007A6F05" w:rsidRDefault="00D345D1" w:rsidP="007A6F05">
            <w:pPr>
              <w:pStyle w:val="TableText"/>
              <w:rPr>
                <w:color w:val="000000"/>
              </w:rPr>
            </w:pPr>
            <w:r w:rsidRPr="007A6F05">
              <w:rPr>
                <w:color w:val="000000"/>
              </w:rPr>
              <w:t>N/A</w:t>
            </w:r>
          </w:p>
        </w:tc>
        <w:tc>
          <w:tcPr>
            <w:tcW w:w="396" w:type="pct"/>
            <w:tcBorders>
              <w:top w:val="nil"/>
              <w:bottom w:val="single" w:sz="4" w:space="0" w:color="auto"/>
            </w:tcBorders>
            <w:noWrap/>
            <w:vAlign w:val="bottom"/>
          </w:tcPr>
          <w:p w14:paraId="3CD823A9" w14:textId="6AF948D6" w:rsidR="00D345D1" w:rsidRPr="007A6F05" w:rsidRDefault="00D345D1" w:rsidP="007A6F05">
            <w:pPr>
              <w:pStyle w:val="TableText"/>
              <w:rPr>
                <w:color w:val="000000"/>
              </w:rPr>
            </w:pPr>
            <w:r w:rsidRPr="007A6F05">
              <w:rPr>
                <w:color w:val="000000"/>
              </w:rPr>
              <w:t>21</w:t>
            </w:r>
          </w:p>
        </w:tc>
        <w:tc>
          <w:tcPr>
            <w:tcW w:w="475" w:type="pct"/>
            <w:tcBorders>
              <w:top w:val="nil"/>
              <w:bottom w:val="single" w:sz="4" w:space="0" w:color="auto"/>
            </w:tcBorders>
            <w:noWrap/>
            <w:vAlign w:val="bottom"/>
          </w:tcPr>
          <w:p w14:paraId="4ADCD46C" w14:textId="68E402A9" w:rsidR="00D345D1" w:rsidRPr="007A6F05" w:rsidRDefault="00D345D1" w:rsidP="007A6F05">
            <w:pPr>
              <w:pStyle w:val="TableText"/>
              <w:rPr>
                <w:color w:val="000000"/>
              </w:rPr>
            </w:pPr>
            <w:r w:rsidRPr="007A6F05">
              <w:rPr>
                <w:color w:val="000000"/>
              </w:rPr>
              <w:t>81</w:t>
            </w:r>
          </w:p>
        </w:tc>
        <w:tc>
          <w:tcPr>
            <w:tcW w:w="388" w:type="pct"/>
            <w:tcBorders>
              <w:top w:val="nil"/>
              <w:bottom w:val="single" w:sz="4" w:space="0" w:color="auto"/>
            </w:tcBorders>
            <w:noWrap/>
            <w:vAlign w:val="bottom"/>
          </w:tcPr>
          <w:p w14:paraId="14CE1EC2" w14:textId="526F2B77" w:rsidR="00D345D1" w:rsidRPr="007A6F05" w:rsidRDefault="00D345D1" w:rsidP="007A6F05">
            <w:pPr>
              <w:pStyle w:val="TableText"/>
              <w:rPr>
                <w:color w:val="000000"/>
              </w:rPr>
            </w:pPr>
            <w:r w:rsidRPr="007A6F05">
              <w:rPr>
                <w:color w:val="000000"/>
              </w:rPr>
              <w:t>26</w:t>
            </w:r>
          </w:p>
        </w:tc>
      </w:tr>
      <w:tr w:rsidR="00D345D1" w:rsidRPr="007A6F05" w14:paraId="2507C2D7" w14:textId="77777777" w:rsidTr="00FA0D15">
        <w:trPr>
          <w:trHeight w:val="312"/>
        </w:trPr>
        <w:tc>
          <w:tcPr>
            <w:tcW w:w="1557" w:type="pct"/>
            <w:tcBorders>
              <w:top w:val="single" w:sz="4" w:space="0" w:color="auto"/>
            </w:tcBorders>
            <w:noWrap/>
            <w:vAlign w:val="center"/>
          </w:tcPr>
          <w:p w14:paraId="5EFE0A1C" w14:textId="673EF74A" w:rsidR="00D345D1" w:rsidRPr="007A6F05" w:rsidRDefault="00D345D1" w:rsidP="007A6F05">
            <w:pPr>
              <w:pStyle w:val="TableText"/>
              <w:rPr>
                <w:noProof w:val="0"/>
              </w:rPr>
            </w:pPr>
            <w:r w:rsidRPr="007A6F05">
              <w:rPr>
                <w:b/>
                <w:bCs/>
                <w:color w:val="000000"/>
              </w:rPr>
              <w:t>Overall:</w:t>
            </w:r>
          </w:p>
        </w:tc>
        <w:tc>
          <w:tcPr>
            <w:tcW w:w="875" w:type="pct"/>
            <w:tcBorders>
              <w:top w:val="single" w:sz="4" w:space="0" w:color="auto"/>
            </w:tcBorders>
            <w:noWrap/>
            <w:vAlign w:val="center"/>
          </w:tcPr>
          <w:p w14:paraId="52D6C4CA" w14:textId="5BEE68B3" w:rsidR="00D345D1" w:rsidRPr="007A6F05" w:rsidRDefault="00D345D1" w:rsidP="007A6F05">
            <w:pPr>
              <w:pStyle w:val="TableText"/>
              <w:rPr>
                <w:noProof w:val="0"/>
              </w:rPr>
            </w:pPr>
            <w:r w:rsidRPr="007A6F05">
              <w:rPr>
                <w:b/>
                <w:bCs/>
                <w:color w:val="000000"/>
              </w:rPr>
              <w:t>N/A</w:t>
            </w:r>
          </w:p>
        </w:tc>
        <w:tc>
          <w:tcPr>
            <w:tcW w:w="517" w:type="pct"/>
            <w:tcBorders>
              <w:top w:val="single" w:sz="4" w:space="0" w:color="auto"/>
            </w:tcBorders>
            <w:noWrap/>
            <w:vAlign w:val="bottom"/>
          </w:tcPr>
          <w:p w14:paraId="14485373" w14:textId="243CC427" w:rsidR="00D345D1" w:rsidRPr="007A6F05" w:rsidRDefault="00D345D1" w:rsidP="007A6F05">
            <w:pPr>
              <w:pStyle w:val="TableText"/>
              <w:rPr>
                <w:noProof w:val="0"/>
              </w:rPr>
            </w:pPr>
            <w:r w:rsidRPr="007A6F05">
              <w:rPr>
                <w:b/>
                <w:bCs/>
                <w:color w:val="000000"/>
              </w:rPr>
              <w:t>N/A</w:t>
            </w:r>
          </w:p>
        </w:tc>
        <w:tc>
          <w:tcPr>
            <w:tcW w:w="396" w:type="pct"/>
            <w:tcBorders>
              <w:top w:val="single" w:sz="4" w:space="0" w:color="auto"/>
            </w:tcBorders>
            <w:noWrap/>
            <w:vAlign w:val="bottom"/>
          </w:tcPr>
          <w:p w14:paraId="35B622FE" w14:textId="3ECE2487" w:rsidR="00D345D1" w:rsidRPr="007A6F05" w:rsidRDefault="00D345D1" w:rsidP="007A6F05">
            <w:pPr>
              <w:pStyle w:val="TableText"/>
              <w:rPr>
                <w:noProof w:val="0"/>
              </w:rPr>
            </w:pPr>
            <w:r w:rsidRPr="007A6F05">
              <w:rPr>
                <w:b/>
                <w:bCs/>
                <w:color w:val="000000"/>
              </w:rPr>
              <w:t>283</w:t>
            </w:r>
          </w:p>
        </w:tc>
        <w:tc>
          <w:tcPr>
            <w:tcW w:w="396" w:type="pct"/>
            <w:tcBorders>
              <w:top w:val="single" w:sz="4" w:space="0" w:color="auto"/>
            </w:tcBorders>
            <w:noWrap/>
            <w:vAlign w:val="bottom"/>
          </w:tcPr>
          <w:p w14:paraId="2769374D" w14:textId="395A51A4" w:rsidR="00D345D1" w:rsidRPr="007A6F05" w:rsidRDefault="00D345D1" w:rsidP="007A6F05">
            <w:pPr>
              <w:pStyle w:val="TableText"/>
              <w:rPr>
                <w:noProof w:val="0"/>
              </w:rPr>
            </w:pPr>
            <w:r w:rsidRPr="007A6F05">
              <w:rPr>
                <w:b/>
                <w:bCs/>
                <w:color w:val="000000"/>
              </w:rPr>
              <w:t>24</w:t>
            </w:r>
          </w:p>
        </w:tc>
        <w:tc>
          <w:tcPr>
            <w:tcW w:w="396" w:type="pct"/>
            <w:tcBorders>
              <w:top w:val="single" w:sz="4" w:space="0" w:color="auto"/>
            </w:tcBorders>
            <w:noWrap/>
            <w:vAlign w:val="bottom"/>
          </w:tcPr>
          <w:p w14:paraId="0A7B5453" w14:textId="2791EF76" w:rsidR="00D345D1" w:rsidRPr="007A6F05" w:rsidRDefault="00D345D1" w:rsidP="007A6F05">
            <w:pPr>
              <w:pStyle w:val="TableText"/>
              <w:rPr>
                <w:noProof w:val="0"/>
              </w:rPr>
            </w:pPr>
            <w:r w:rsidRPr="007A6F05">
              <w:rPr>
                <w:b/>
                <w:bCs/>
                <w:color w:val="000000"/>
              </w:rPr>
              <w:t>307</w:t>
            </w:r>
          </w:p>
        </w:tc>
        <w:tc>
          <w:tcPr>
            <w:tcW w:w="475" w:type="pct"/>
            <w:tcBorders>
              <w:top w:val="single" w:sz="4" w:space="0" w:color="auto"/>
            </w:tcBorders>
            <w:noWrap/>
            <w:vAlign w:val="bottom"/>
          </w:tcPr>
          <w:p w14:paraId="385EB557" w14:textId="1D6B80F2" w:rsidR="00D345D1" w:rsidRPr="007A6F05" w:rsidRDefault="00D345D1" w:rsidP="007A6F05">
            <w:pPr>
              <w:pStyle w:val="TableText"/>
              <w:rPr>
                <w:noProof w:val="0"/>
              </w:rPr>
            </w:pPr>
            <w:r w:rsidRPr="007A6F05">
              <w:rPr>
                <w:b/>
                <w:bCs/>
                <w:color w:val="000000"/>
              </w:rPr>
              <w:t>1,043</w:t>
            </w:r>
          </w:p>
        </w:tc>
        <w:tc>
          <w:tcPr>
            <w:tcW w:w="388" w:type="pct"/>
            <w:tcBorders>
              <w:top w:val="single" w:sz="4" w:space="0" w:color="auto"/>
            </w:tcBorders>
            <w:noWrap/>
            <w:vAlign w:val="bottom"/>
          </w:tcPr>
          <w:p w14:paraId="245FA57F" w14:textId="39DE2D53" w:rsidR="00D345D1" w:rsidRPr="007A6F05" w:rsidRDefault="00D345D1" w:rsidP="007A6F05">
            <w:pPr>
              <w:pStyle w:val="TableText"/>
              <w:rPr>
                <w:noProof w:val="0"/>
              </w:rPr>
            </w:pPr>
            <w:r w:rsidRPr="007A6F05">
              <w:rPr>
                <w:b/>
                <w:bCs/>
                <w:color w:val="000000"/>
              </w:rPr>
              <w:t>29</w:t>
            </w:r>
          </w:p>
        </w:tc>
      </w:tr>
    </w:tbl>
    <w:p w14:paraId="58CC66F3" w14:textId="534B1E26" w:rsidR="005C3DAA" w:rsidRPr="007A6F05" w:rsidRDefault="00F2420D" w:rsidP="007A6F05">
      <w:pPr>
        <w:pStyle w:val="Heading4"/>
      </w:pPr>
      <w:bookmarkStart w:id="610" w:name="_Automated_Scoring"/>
      <w:bookmarkStart w:id="611" w:name="_Toc192488578"/>
      <w:bookmarkEnd w:id="610"/>
      <w:r w:rsidRPr="007A6F05">
        <w:lastRenderedPageBreak/>
        <w:t>Automated Scoring</w:t>
      </w:r>
      <w:bookmarkEnd w:id="611"/>
    </w:p>
    <w:p w14:paraId="671CD45C" w14:textId="341C67D9" w:rsidR="00BC08CC" w:rsidRPr="007A6F05" w:rsidRDefault="00F83CEB" w:rsidP="007A6F05">
      <w:r w:rsidRPr="007A6F05">
        <w:t xml:space="preserve">The </w:t>
      </w:r>
      <w:r w:rsidR="00BC08CC" w:rsidRPr="007A6F05">
        <w:t xml:space="preserve">MI PEG automated scoring technology is used to score eligible </w:t>
      </w:r>
      <w:r w:rsidR="0039265E" w:rsidRPr="007A6F05">
        <w:rPr>
          <w:rFonts w:cs="Arial"/>
        </w:rPr>
        <w:t>short-answer</w:t>
      </w:r>
      <w:r w:rsidR="00EC5719" w:rsidRPr="007A6F05">
        <w:rPr>
          <w:rFonts w:cs="Arial"/>
        </w:rPr>
        <w:t xml:space="preserve"> and </w:t>
      </w:r>
      <w:r w:rsidR="00A40286" w:rsidRPr="007A6F05">
        <w:rPr>
          <w:rFonts w:cs="Arial"/>
        </w:rPr>
        <w:t>WER</w:t>
      </w:r>
      <w:r w:rsidR="00624E5F" w:rsidRPr="007A6F05">
        <w:rPr>
          <w:rFonts w:cs="Arial"/>
        </w:rPr>
        <w:t xml:space="preserve"> items in ELA</w:t>
      </w:r>
      <w:r w:rsidR="00BC08CC" w:rsidRPr="007A6F05">
        <w:t xml:space="preserve"> and </w:t>
      </w:r>
      <w:r w:rsidR="0039265E" w:rsidRPr="007A6F05">
        <w:rPr>
          <w:rFonts w:cs="Arial"/>
        </w:rPr>
        <w:t>short-answer</w:t>
      </w:r>
      <w:r w:rsidR="00BC08CC" w:rsidRPr="007A6F05">
        <w:t xml:space="preserve"> items in </w:t>
      </w:r>
      <w:r w:rsidR="00F57771" w:rsidRPr="007A6F05">
        <w:t>m</w:t>
      </w:r>
      <w:r w:rsidR="00BC08CC" w:rsidRPr="007A6F05">
        <w:t xml:space="preserve">athematics. This </w:t>
      </w:r>
      <w:r w:rsidR="006F76EE" w:rsidRPr="007A6F05">
        <w:t>sub</w:t>
      </w:r>
      <w:r w:rsidR="00BC08CC" w:rsidRPr="007A6F05">
        <w:t>section describes PEG, the training and validation sample and process, and the automated scoring process.</w:t>
      </w:r>
    </w:p>
    <w:p w14:paraId="362E008C" w14:textId="6C541656" w:rsidR="008E4255" w:rsidRPr="007A6F05" w:rsidRDefault="006A5A0E" w:rsidP="007A6F05">
      <w:pPr>
        <w:pStyle w:val="Heading5"/>
      </w:pPr>
      <w:bookmarkStart w:id="612" w:name="_Hlk117674452"/>
      <w:r w:rsidRPr="007A6F05">
        <w:t>Project Essay Grade</w:t>
      </w:r>
      <w:bookmarkEnd w:id="612"/>
    </w:p>
    <w:p w14:paraId="19F9D6CE" w14:textId="64958D1A" w:rsidR="006060F8" w:rsidRPr="007A6F05" w:rsidRDefault="004B2920" w:rsidP="007A6F05">
      <w:pPr>
        <w:keepNext/>
        <w:keepLines/>
      </w:pPr>
      <w:r w:rsidRPr="007A6F05">
        <w:rPr>
          <w:rStyle w:val="Cross-Reference"/>
        </w:rPr>
        <w:fldChar w:fldCharType="begin"/>
      </w:r>
      <w:r w:rsidRPr="007A6F05">
        <w:rPr>
          <w:rStyle w:val="Cross-Reference"/>
        </w:rPr>
        <w:instrText xml:space="preserve"> REF _Ref122093001 \h  \* MERGEFORMAT </w:instrText>
      </w:r>
      <w:r w:rsidRPr="007A6F05">
        <w:rPr>
          <w:rStyle w:val="Cross-Reference"/>
        </w:rPr>
      </w:r>
      <w:r w:rsidRPr="007A6F05">
        <w:rPr>
          <w:rStyle w:val="Cross-Reference"/>
        </w:rPr>
        <w:fldChar w:fldCharType="separate"/>
      </w:r>
      <w:r w:rsidR="00DF5D54" w:rsidRPr="007A6F05">
        <w:rPr>
          <w:rStyle w:val="Cross-Reference"/>
        </w:rPr>
        <w:t>Figure 7.2</w:t>
      </w:r>
      <w:r w:rsidRPr="007A6F05">
        <w:rPr>
          <w:rStyle w:val="Cross-Reference"/>
        </w:rPr>
        <w:fldChar w:fldCharType="end"/>
      </w:r>
      <w:r w:rsidR="00C341E4" w:rsidRPr="007A6F05">
        <w:t xml:space="preserve"> presents </w:t>
      </w:r>
      <w:r w:rsidR="006060F8" w:rsidRPr="007A6F05">
        <w:t>the architecture</w:t>
      </w:r>
      <w:r w:rsidR="00C341E4" w:rsidRPr="007A6F05">
        <w:t xml:space="preserve"> of </w:t>
      </w:r>
      <w:r w:rsidR="00F83CEB" w:rsidRPr="007A6F05">
        <w:t xml:space="preserve">the </w:t>
      </w:r>
      <w:r w:rsidR="006060F8" w:rsidRPr="007A6F05">
        <w:t xml:space="preserve">MI PEG engine. During engine training, this architecture allows PEG to generate hundreds of custom linguistic (rule-based) features, which are determined by codified English linguistic rules such as syntax and semantics and extracted from representative student responses. In addition to rule-based features, PEG also includes features extracted by Latent Semantic Analysis (LSA) and Latent Dirichlet Allocation (LDA) procedures. </w:t>
      </w:r>
    </w:p>
    <w:p w14:paraId="0FECC127" w14:textId="50D05B3F" w:rsidR="00FD4F6D" w:rsidRPr="007A6F05" w:rsidRDefault="006060F8" w:rsidP="007A6F05">
      <w:pPr>
        <w:keepLines/>
      </w:pPr>
      <w:r w:rsidRPr="007A6F05">
        <w:t>PEG item</w:t>
      </w:r>
      <w:r w:rsidR="009567D9" w:rsidRPr="007A6F05">
        <w:t>-</w:t>
      </w:r>
      <w:r w:rsidRPr="007A6F05">
        <w:t xml:space="preserve"> and trait</w:t>
      </w:r>
      <w:r w:rsidR="009567D9" w:rsidRPr="007A6F05">
        <w:t>-</w:t>
      </w:r>
      <w:r w:rsidRPr="007A6F05">
        <w:t>specific scoring models use computed features from the training responses</w:t>
      </w:r>
      <w:r w:rsidR="009567D9" w:rsidRPr="007A6F05">
        <w:t>,</w:t>
      </w:r>
      <w:r w:rsidRPr="007A6F05">
        <w:t xml:space="preserve"> along with the scores assigned to them by expert human raters. Using hundreds of parameterizations across several machine-learning algorithms, via cross</w:t>
      </w:r>
      <w:r w:rsidR="001800A6" w:rsidRPr="007A6F05">
        <w:t xml:space="preserve"> </w:t>
      </w:r>
      <w:r w:rsidRPr="007A6F05">
        <w:t xml:space="preserve">validation and optimization, PEG determines which algorithms best predict the expert-assigned scores. These algorithms draw on many of the latest advances in the field of machine learning to generate linear and nonlinear classification and regression models. These approaches typically result in 100 candidate models for a single item or trait. PEG then uses an ensembling procedure to combine the best models into a robust final model. The ensembling procedure </w:t>
      </w:r>
      <w:r w:rsidR="002C1461" w:rsidRPr="007A6F05">
        <w:t>uses</w:t>
      </w:r>
      <w:r w:rsidRPr="007A6F05">
        <w:t xml:space="preserve"> a linear regression, where the objective is to maximize a continuous relaxation of the QWK metric, thus maximizing PEG agreement with the expert human raters.</w:t>
      </w:r>
    </w:p>
    <w:p w14:paraId="7C3334AF" w14:textId="21ECAE70" w:rsidR="00FD4F6D" w:rsidRPr="007A6F05" w:rsidRDefault="00FD4F6D" w:rsidP="007A6F05">
      <w:pPr>
        <w:keepNext/>
        <w:keepLines/>
        <w:sectPr w:rsidR="00FD4F6D" w:rsidRPr="007A6F05" w:rsidSect="00D45A7A">
          <w:headerReference w:type="even" r:id="rId30"/>
          <w:headerReference w:type="default" r:id="rId31"/>
          <w:headerReference w:type="first" r:id="rId32"/>
          <w:footerReference w:type="first" r:id="rId33"/>
          <w:pgSz w:w="12240" w:h="15840" w:code="1"/>
          <w:pgMar w:top="1152" w:right="1152" w:bottom="1152" w:left="1152" w:header="576" w:footer="360" w:gutter="0"/>
          <w:cols w:space="720"/>
          <w:docGrid w:linePitch="360"/>
        </w:sectPr>
      </w:pPr>
    </w:p>
    <w:p w14:paraId="3832A221" w14:textId="104FEF83" w:rsidR="005756A4" w:rsidRPr="007A6F05" w:rsidRDefault="006F76EE" w:rsidP="007A6F05">
      <w:pPr>
        <w:keepNext/>
        <w:keepLines/>
      </w:pPr>
      <w:r w:rsidRPr="007A6F05">
        <w:rPr>
          <w:i/>
          <w:iCs/>
        </w:rPr>
        <w:lastRenderedPageBreak/>
        <w:t xml:space="preserve">Refer to the </w:t>
      </w:r>
      <w:hyperlink w:anchor="_Alternative_Text_for_14" w:history="1">
        <w:r w:rsidRPr="007A6F05">
          <w:rPr>
            <w:rStyle w:val="Hyperlink"/>
            <w:i/>
            <w:iCs/>
          </w:rPr>
          <w:t>Alternative Text for Figure 7.2</w:t>
        </w:r>
      </w:hyperlink>
      <w:r w:rsidRPr="007A6F05">
        <w:rPr>
          <w:i/>
          <w:iCs/>
        </w:rPr>
        <w:t xml:space="preserve"> for a description of this flow diagram.</w:t>
      </w:r>
    </w:p>
    <w:p w14:paraId="3CA9832D" w14:textId="62268DB6" w:rsidR="00621DC1" w:rsidRPr="007A6F05" w:rsidRDefault="00621DC1" w:rsidP="007A6F05">
      <w:pPr>
        <w:pStyle w:val="Image"/>
      </w:pPr>
      <w:r w:rsidRPr="007A6F05">
        <w:rPr>
          <w:noProof/>
        </w:rPr>
        <w:drawing>
          <wp:inline distT="0" distB="0" distL="0" distR="0" wp14:anchorId="7C175714" wp14:editId="5FEBE2A3">
            <wp:extent cx="7461504" cy="3721608"/>
            <wp:effectExtent l="0" t="0" r="6350" b="0"/>
            <wp:docPr id="1822691077" name="Picture 1" descr="PEG engine overflow flow diagram; a link to the long description of this figure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91077" name="Picture 1" descr="PEG engine overflow flow diagram; a link to the long description of this figure is found in the preceding paragraph."/>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61504" cy="3721608"/>
                    </a:xfrm>
                    <a:prstGeom prst="rect">
                      <a:avLst/>
                    </a:prstGeom>
                    <a:noFill/>
                    <a:ln>
                      <a:noFill/>
                    </a:ln>
                  </pic:spPr>
                </pic:pic>
              </a:graphicData>
            </a:graphic>
          </wp:inline>
        </w:drawing>
      </w:r>
    </w:p>
    <w:p w14:paraId="79392FA3" w14:textId="59C7D405" w:rsidR="00C341E4" w:rsidRPr="007A6F05" w:rsidRDefault="005756A4" w:rsidP="007A6F05">
      <w:pPr>
        <w:pStyle w:val="Captionwide"/>
      </w:pPr>
      <w:bookmarkStart w:id="613" w:name="_Ref122093001"/>
      <w:bookmarkStart w:id="614" w:name="_Toc182989105"/>
      <w:r w:rsidRPr="007A6F05">
        <w:t xml:space="preserve">Figure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AA2FC1" w:rsidRPr="007A6F05">
        <w:t>.</w:t>
      </w:r>
      <w:r w:rsidRPr="007A6F05">
        <w:fldChar w:fldCharType="begin"/>
      </w:r>
      <w:r w:rsidRPr="007A6F05">
        <w:instrText>SEQ Figure \* ARABIC \s 2</w:instrText>
      </w:r>
      <w:r w:rsidRPr="007A6F05">
        <w:fldChar w:fldCharType="separate"/>
      </w:r>
      <w:r w:rsidR="008D6FD8" w:rsidRPr="007A6F05">
        <w:rPr>
          <w:noProof/>
        </w:rPr>
        <w:t>2</w:t>
      </w:r>
      <w:r w:rsidRPr="007A6F05">
        <w:fldChar w:fldCharType="end"/>
      </w:r>
      <w:bookmarkEnd w:id="613"/>
      <w:r w:rsidRPr="007A6F05">
        <w:t xml:space="preserve"> </w:t>
      </w:r>
      <w:r w:rsidR="003E7898" w:rsidRPr="007A6F05">
        <w:t xml:space="preserve"> </w:t>
      </w:r>
      <w:r w:rsidRPr="007A6F05">
        <w:t>PEG engine overview</w:t>
      </w:r>
      <w:bookmarkEnd w:id="614"/>
    </w:p>
    <w:p w14:paraId="225DD0B2" w14:textId="77777777" w:rsidR="00FD4F6D" w:rsidRPr="007A6F05" w:rsidRDefault="00FD4F6D" w:rsidP="007A6F05"/>
    <w:p w14:paraId="22DDD993" w14:textId="77777777" w:rsidR="00FD4F6D" w:rsidRPr="007A6F05" w:rsidRDefault="00FD4F6D" w:rsidP="007A6F05">
      <w:pPr>
        <w:sectPr w:rsidR="00FD4F6D" w:rsidRPr="007A6F05" w:rsidSect="00D45A7A">
          <w:headerReference w:type="first" r:id="rId35"/>
          <w:footerReference w:type="first" r:id="rId36"/>
          <w:pgSz w:w="15840" w:h="12240" w:orient="landscape" w:code="1"/>
          <w:pgMar w:top="1152" w:right="1152" w:bottom="1152" w:left="1152" w:header="576" w:footer="360" w:gutter="0"/>
          <w:cols w:space="720"/>
          <w:docGrid w:linePitch="360"/>
        </w:sectPr>
      </w:pPr>
    </w:p>
    <w:p w14:paraId="20A1A496" w14:textId="14B3456C" w:rsidR="00C341E4" w:rsidRPr="007A6F05" w:rsidRDefault="004A4AF2" w:rsidP="007A6F05">
      <w:r w:rsidRPr="007A6F05">
        <w:lastRenderedPageBreak/>
        <w:t>Since</w:t>
      </w:r>
      <w:r w:rsidR="001C0B15" w:rsidRPr="007A6F05">
        <w:t xml:space="preserve"> the</w:t>
      </w:r>
      <w:r w:rsidR="00F04ADB" w:rsidRPr="007A6F05">
        <w:t xml:space="preserve"> 2014</w:t>
      </w:r>
      <w:r w:rsidR="001C0B15" w:rsidRPr="007A6F05">
        <w:t>–</w:t>
      </w:r>
      <w:r w:rsidR="00F04ADB" w:rsidRPr="007A6F05">
        <w:t>15</w:t>
      </w:r>
      <w:r w:rsidR="001C0B15" w:rsidRPr="007A6F05">
        <w:t xml:space="preserve"> </w:t>
      </w:r>
      <w:r w:rsidR="00CF3D96" w:rsidRPr="007A6F05">
        <w:t xml:space="preserve">Smarter Balanced </w:t>
      </w:r>
      <w:r w:rsidR="001C0B15" w:rsidRPr="007A6F05">
        <w:t>administration</w:t>
      </w:r>
      <w:r w:rsidR="00F04ADB" w:rsidRPr="007A6F05">
        <w:t xml:space="preserve">, PEG has been </w:t>
      </w:r>
      <w:r w:rsidR="00CF3D96" w:rsidRPr="007A6F05">
        <w:t>used</w:t>
      </w:r>
      <w:r w:rsidR="00F04ADB" w:rsidRPr="007A6F05">
        <w:t xml:space="preserve"> for operational scoring for California and other </w:t>
      </w:r>
      <w:r w:rsidR="00CA1D3D" w:rsidRPr="007A6F05">
        <w:t>S</w:t>
      </w:r>
      <w:r w:rsidR="00FD0233" w:rsidRPr="007A6F05">
        <w:t xml:space="preserve">marter </w:t>
      </w:r>
      <w:r w:rsidR="00CA1D3D" w:rsidRPr="007A6F05">
        <w:t>B</w:t>
      </w:r>
      <w:r w:rsidR="00FD0233" w:rsidRPr="007A6F05">
        <w:t>alanced</w:t>
      </w:r>
      <w:r w:rsidR="00CA1D3D" w:rsidRPr="007A6F05">
        <w:t xml:space="preserve"> </w:t>
      </w:r>
      <w:r w:rsidR="003671FC" w:rsidRPr="007A6F05">
        <w:t xml:space="preserve">Assessment </w:t>
      </w:r>
      <w:r w:rsidR="00AC7E9B" w:rsidRPr="007A6F05">
        <w:t xml:space="preserve">Consortium </w:t>
      </w:r>
      <w:r w:rsidR="00CA1D3D" w:rsidRPr="007A6F05">
        <w:t>member states.</w:t>
      </w:r>
    </w:p>
    <w:p w14:paraId="6046A812" w14:textId="2FE09611" w:rsidR="00F2420D" w:rsidRPr="007A6F05" w:rsidRDefault="00FA0636" w:rsidP="007A6F05">
      <w:pPr>
        <w:pStyle w:val="Heading5"/>
      </w:pPr>
      <w:bookmarkStart w:id="615" w:name="_Hlk117494872"/>
      <w:r w:rsidRPr="007A6F05">
        <w:t>Sample</w:t>
      </w:r>
      <w:bookmarkEnd w:id="615"/>
    </w:p>
    <w:p w14:paraId="5E11288D" w14:textId="7E371CEB" w:rsidR="00FA0636" w:rsidRPr="007A6F05" w:rsidRDefault="00FA0636" w:rsidP="007A6F05">
      <w:pPr>
        <w:keepNext/>
        <w:keepLines/>
      </w:pPr>
      <w:bookmarkStart w:id="616" w:name="_Hlk117494927"/>
      <w:r w:rsidRPr="007A6F05">
        <w:t>Automated scoring models were not created for items that had an insufficient quantity of training responses. This was th</w:t>
      </w:r>
      <w:r w:rsidR="001909F3" w:rsidRPr="007A6F05">
        <w:t>e</w:t>
      </w:r>
      <w:r w:rsidRPr="007A6F05">
        <w:t xml:space="preserve"> case for items that had low exposure to students, as dictated by the adaptive testing algorithm. Additionally, mathematics </w:t>
      </w:r>
      <w:r w:rsidR="001C0B15" w:rsidRPr="007A6F05">
        <w:t>PT</w:t>
      </w:r>
      <w:r w:rsidRPr="007A6F05">
        <w:t xml:space="preserve"> items that had multiple parts with scoring dependencies were not considered for automated scoring. </w:t>
      </w:r>
      <w:r w:rsidR="002800E3" w:rsidRPr="007A6F05">
        <w:rPr>
          <w:rStyle w:val="Cross-Reference"/>
        </w:rPr>
        <w:fldChar w:fldCharType="begin"/>
      </w:r>
      <w:r w:rsidR="002800E3" w:rsidRPr="007A6F05">
        <w:rPr>
          <w:rStyle w:val="Cross-Reference"/>
        </w:rPr>
        <w:instrText xml:space="preserve"> REF  _Ref122614675 \h  \* MERGEFORMAT </w:instrText>
      </w:r>
      <w:r w:rsidR="002800E3" w:rsidRPr="007A6F05">
        <w:rPr>
          <w:rStyle w:val="Cross-Reference"/>
        </w:rPr>
      </w:r>
      <w:r w:rsidR="002800E3" w:rsidRPr="007A6F05">
        <w:rPr>
          <w:rStyle w:val="Cross-Reference"/>
        </w:rPr>
        <w:fldChar w:fldCharType="separate"/>
      </w:r>
      <w:r w:rsidR="00DF5D54" w:rsidRPr="007A6F05">
        <w:rPr>
          <w:rStyle w:val="Cross-Reference"/>
        </w:rPr>
        <w:t>Table 7.4</w:t>
      </w:r>
      <w:r w:rsidR="002800E3" w:rsidRPr="007A6F05">
        <w:rPr>
          <w:rStyle w:val="Cross-Reference"/>
        </w:rPr>
        <w:fldChar w:fldCharType="end"/>
      </w:r>
      <w:r w:rsidR="003329BE" w:rsidRPr="007A6F05">
        <w:t xml:space="preserve"> </w:t>
      </w:r>
      <w:r w:rsidR="00C44B48" w:rsidRPr="007A6F05">
        <w:t>shows the number of items eligible for model training, by grade level and content area</w:t>
      </w:r>
      <w:r w:rsidRPr="007A6F05">
        <w:t>.</w:t>
      </w:r>
      <w:r w:rsidR="00C44B48" w:rsidRPr="007A6F05">
        <w:t xml:space="preserve"> Note that pretrained models existed for all 595 items, and no items </w:t>
      </w:r>
      <w:r w:rsidR="003A33B9" w:rsidRPr="007A6F05">
        <w:t>were</w:t>
      </w:r>
      <w:r w:rsidR="00C44B48" w:rsidRPr="007A6F05">
        <w:t xml:space="preserve"> without pretrained models. Thus, no additional training was conducted in preparation for the spring 2024 administration. The remainder of this section describes the process used to train and validate the 595 existing models.</w:t>
      </w:r>
    </w:p>
    <w:p w14:paraId="44AAC571" w14:textId="42828D03" w:rsidR="003E7898" w:rsidRPr="007A6F05" w:rsidRDefault="003E7898" w:rsidP="007A6F05">
      <w:pPr>
        <w:pStyle w:val="Caption"/>
      </w:pPr>
      <w:bookmarkStart w:id="617" w:name="_Ref122614675"/>
      <w:bookmarkStart w:id="618" w:name="_Toc192152411"/>
      <w:r w:rsidRPr="007A6F05">
        <w:t>Table</w:t>
      </w:r>
      <w:r w:rsidR="0031244F" w:rsidRPr="007A6F05">
        <w:t>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4</w:t>
      </w:r>
      <w:r w:rsidRPr="007A6F05">
        <w:fldChar w:fldCharType="end"/>
      </w:r>
      <w:bookmarkEnd w:id="617"/>
      <w:r w:rsidRPr="007A6F05">
        <w:t xml:space="preserve">  Number of Items </w:t>
      </w:r>
      <w:r w:rsidR="009C7611" w:rsidRPr="007A6F05">
        <w:t xml:space="preserve">Eligible for Model Training, </w:t>
      </w:r>
      <w:r w:rsidRPr="007A6F05">
        <w:t>by Grade Level and Content</w:t>
      </w:r>
      <w:r w:rsidR="00B6295B" w:rsidRPr="007A6F05">
        <w:t> </w:t>
      </w:r>
      <w:r w:rsidRPr="007A6F05">
        <w:t>Area</w:t>
      </w:r>
      <w:bookmarkEnd w:id="618"/>
    </w:p>
    <w:tbl>
      <w:tblPr>
        <w:tblStyle w:val="TRs"/>
        <w:tblW w:w="0" w:type="auto"/>
        <w:tblLook w:val="04A0" w:firstRow="1" w:lastRow="0" w:firstColumn="1" w:lastColumn="0" w:noHBand="0" w:noVBand="1"/>
      </w:tblPr>
      <w:tblGrid>
        <w:gridCol w:w="1008"/>
        <w:gridCol w:w="1152"/>
        <w:gridCol w:w="1008"/>
        <w:gridCol w:w="1728"/>
      </w:tblGrid>
      <w:tr w:rsidR="003329BE" w:rsidRPr="007A6F05" w14:paraId="38FC5877" w14:textId="77777777" w:rsidTr="000E1D7E">
        <w:trPr>
          <w:cnfStyle w:val="100000000000" w:firstRow="1" w:lastRow="0" w:firstColumn="0" w:lastColumn="0" w:oddVBand="0" w:evenVBand="0" w:oddHBand="0" w:evenHBand="0" w:firstRowFirstColumn="0" w:firstRowLastColumn="0" w:lastRowFirstColumn="0" w:lastRowLastColumn="0"/>
        </w:trPr>
        <w:tc>
          <w:tcPr>
            <w:tcW w:w="1008" w:type="dxa"/>
          </w:tcPr>
          <w:p w14:paraId="73D4CE08" w14:textId="2EAAC31F" w:rsidR="003329BE" w:rsidRPr="007A6F05" w:rsidRDefault="003329BE" w:rsidP="007A6F05">
            <w:pPr>
              <w:pStyle w:val="TableHead"/>
            </w:pPr>
            <w:r w:rsidRPr="007A6F05">
              <w:rPr>
                <w:b/>
              </w:rPr>
              <w:t>Grade Level</w:t>
            </w:r>
          </w:p>
        </w:tc>
        <w:tc>
          <w:tcPr>
            <w:tcW w:w="1152" w:type="dxa"/>
          </w:tcPr>
          <w:p w14:paraId="45F0F135" w14:textId="2251A6E0" w:rsidR="003329BE" w:rsidRPr="007A6F05" w:rsidRDefault="003329BE" w:rsidP="007A6F05">
            <w:pPr>
              <w:pStyle w:val="TableHead"/>
            </w:pPr>
            <w:r w:rsidRPr="007A6F05">
              <w:rPr>
                <w:b/>
              </w:rPr>
              <w:t>ELA Short Answer</w:t>
            </w:r>
          </w:p>
        </w:tc>
        <w:tc>
          <w:tcPr>
            <w:tcW w:w="1008" w:type="dxa"/>
          </w:tcPr>
          <w:p w14:paraId="47625219" w14:textId="4C223049" w:rsidR="003329BE" w:rsidRPr="007A6F05" w:rsidRDefault="003329BE" w:rsidP="007A6F05">
            <w:pPr>
              <w:pStyle w:val="TableHead"/>
            </w:pPr>
            <w:r w:rsidRPr="007A6F05">
              <w:rPr>
                <w:b/>
              </w:rPr>
              <w:t>ELA Essay</w:t>
            </w:r>
          </w:p>
        </w:tc>
        <w:tc>
          <w:tcPr>
            <w:tcW w:w="1728" w:type="dxa"/>
          </w:tcPr>
          <w:p w14:paraId="21F46CBD" w14:textId="1FD661E5" w:rsidR="003329BE" w:rsidRPr="007A6F05" w:rsidRDefault="003329BE" w:rsidP="007A6F05">
            <w:pPr>
              <w:pStyle w:val="TableHead"/>
            </w:pPr>
            <w:r w:rsidRPr="007A6F05">
              <w:rPr>
                <w:b/>
              </w:rPr>
              <w:t>Mathematics</w:t>
            </w:r>
          </w:p>
        </w:tc>
      </w:tr>
      <w:tr w:rsidR="00A06080" w:rsidRPr="007A6F05" w14:paraId="7D4AC586" w14:textId="77777777" w:rsidTr="000E1D7E">
        <w:tc>
          <w:tcPr>
            <w:tcW w:w="1008" w:type="dxa"/>
          </w:tcPr>
          <w:p w14:paraId="43DAA3D9" w14:textId="34B9022F" w:rsidR="00A06080" w:rsidRPr="007A6F05" w:rsidRDefault="00A06080" w:rsidP="007A6F05">
            <w:pPr>
              <w:pStyle w:val="TableText"/>
            </w:pPr>
            <w:r w:rsidRPr="007A6F05">
              <w:t>3</w:t>
            </w:r>
          </w:p>
        </w:tc>
        <w:tc>
          <w:tcPr>
            <w:tcW w:w="1152" w:type="dxa"/>
          </w:tcPr>
          <w:p w14:paraId="35CC94C6" w14:textId="63B738E1" w:rsidR="00A06080" w:rsidRPr="007A6F05" w:rsidRDefault="00A06080" w:rsidP="007A6F05">
            <w:pPr>
              <w:pStyle w:val="TableText"/>
              <w:ind w:right="144"/>
            </w:pPr>
            <w:r w:rsidRPr="007A6F05">
              <w:rPr>
                <w:color w:val="000000"/>
              </w:rPr>
              <w:t>12</w:t>
            </w:r>
          </w:p>
        </w:tc>
        <w:tc>
          <w:tcPr>
            <w:tcW w:w="1008" w:type="dxa"/>
          </w:tcPr>
          <w:p w14:paraId="04743AB6" w14:textId="3FDA157E" w:rsidR="00A06080" w:rsidRPr="007A6F05" w:rsidRDefault="00A06080" w:rsidP="007A6F05">
            <w:pPr>
              <w:pStyle w:val="TableText"/>
              <w:ind w:right="144"/>
            </w:pPr>
            <w:r w:rsidRPr="007A6F05">
              <w:rPr>
                <w:color w:val="000000"/>
              </w:rPr>
              <w:t>13</w:t>
            </w:r>
          </w:p>
        </w:tc>
        <w:tc>
          <w:tcPr>
            <w:tcW w:w="1728" w:type="dxa"/>
          </w:tcPr>
          <w:p w14:paraId="79FD163B" w14:textId="7A202517" w:rsidR="00A06080" w:rsidRPr="007A6F05" w:rsidRDefault="00A06080" w:rsidP="007A6F05">
            <w:pPr>
              <w:pStyle w:val="TableText"/>
              <w:ind w:right="576"/>
            </w:pPr>
            <w:r w:rsidRPr="007A6F05">
              <w:rPr>
                <w:color w:val="000000"/>
              </w:rPr>
              <w:t>44</w:t>
            </w:r>
          </w:p>
        </w:tc>
      </w:tr>
      <w:tr w:rsidR="00A06080" w:rsidRPr="007A6F05" w14:paraId="1DC14FF8" w14:textId="77777777">
        <w:tc>
          <w:tcPr>
            <w:tcW w:w="1008" w:type="dxa"/>
          </w:tcPr>
          <w:p w14:paraId="38889BB1" w14:textId="1BC39F42" w:rsidR="00A06080" w:rsidRPr="007A6F05" w:rsidRDefault="00A06080" w:rsidP="007A6F05">
            <w:pPr>
              <w:pStyle w:val="TableText"/>
            </w:pPr>
            <w:r w:rsidRPr="007A6F05">
              <w:t>4</w:t>
            </w:r>
          </w:p>
        </w:tc>
        <w:tc>
          <w:tcPr>
            <w:tcW w:w="1152" w:type="dxa"/>
            <w:vAlign w:val="bottom"/>
          </w:tcPr>
          <w:p w14:paraId="6BC9B26F" w14:textId="1C5EC236" w:rsidR="00A06080" w:rsidRPr="007A6F05" w:rsidRDefault="00A06080" w:rsidP="007A6F05">
            <w:pPr>
              <w:pStyle w:val="TableText"/>
              <w:ind w:right="144"/>
            </w:pPr>
            <w:r w:rsidRPr="007A6F05">
              <w:rPr>
                <w:color w:val="000000"/>
              </w:rPr>
              <w:t>13</w:t>
            </w:r>
          </w:p>
        </w:tc>
        <w:tc>
          <w:tcPr>
            <w:tcW w:w="1008" w:type="dxa"/>
            <w:vAlign w:val="bottom"/>
          </w:tcPr>
          <w:p w14:paraId="33CF4410" w14:textId="02F0096B" w:rsidR="00A06080" w:rsidRPr="007A6F05" w:rsidRDefault="00A06080" w:rsidP="007A6F05">
            <w:pPr>
              <w:pStyle w:val="TableText"/>
              <w:ind w:right="144"/>
            </w:pPr>
            <w:r w:rsidRPr="007A6F05">
              <w:rPr>
                <w:color w:val="000000"/>
              </w:rPr>
              <w:t>16</w:t>
            </w:r>
          </w:p>
        </w:tc>
        <w:tc>
          <w:tcPr>
            <w:tcW w:w="1728" w:type="dxa"/>
            <w:vAlign w:val="bottom"/>
          </w:tcPr>
          <w:p w14:paraId="3172D77B" w14:textId="74E4C120" w:rsidR="00A06080" w:rsidRPr="007A6F05" w:rsidRDefault="00A06080" w:rsidP="007A6F05">
            <w:pPr>
              <w:pStyle w:val="TableText"/>
              <w:ind w:right="576"/>
            </w:pPr>
            <w:r w:rsidRPr="007A6F05">
              <w:rPr>
                <w:color w:val="000000"/>
              </w:rPr>
              <w:t>42</w:t>
            </w:r>
          </w:p>
        </w:tc>
      </w:tr>
      <w:tr w:rsidR="00A06080" w:rsidRPr="007A6F05" w14:paraId="494D49A1" w14:textId="77777777">
        <w:tc>
          <w:tcPr>
            <w:tcW w:w="1008" w:type="dxa"/>
          </w:tcPr>
          <w:p w14:paraId="1C259F1C" w14:textId="5ACD1522" w:rsidR="00A06080" w:rsidRPr="007A6F05" w:rsidRDefault="00A06080" w:rsidP="007A6F05">
            <w:pPr>
              <w:pStyle w:val="TableText"/>
            </w:pPr>
            <w:r w:rsidRPr="007A6F05">
              <w:t>5</w:t>
            </w:r>
          </w:p>
        </w:tc>
        <w:tc>
          <w:tcPr>
            <w:tcW w:w="1152" w:type="dxa"/>
            <w:vAlign w:val="bottom"/>
          </w:tcPr>
          <w:p w14:paraId="6A55A99F" w14:textId="3A37A8DE" w:rsidR="00A06080" w:rsidRPr="007A6F05" w:rsidRDefault="00A06080" w:rsidP="007A6F05">
            <w:pPr>
              <w:pStyle w:val="TableText"/>
              <w:ind w:right="144"/>
            </w:pPr>
            <w:r w:rsidRPr="007A6F05">
              <w:rPr>
                <w:color w:val="000000"/>
              </w:rPr>
              <w:t>13</w:t>
            </w:r>
          </w:p>
        </w:tc>
        <w:tc>
          <w:tcPr>
            <w:tcW w:w="1008" w:type="dxa"/>
            <w:vAlign w:val="bottom"/>
          </w:tcPr>
          <w:p w14:paraId="7359184B" w14:textId="7993699F" w:rsidR="00A06080" w:rsidRPr="007A6F05" w:rsidRDefault="00A06080" w:rsidP="007A6F05">
            <w:pPr>
              <w:pStyle w:val="TableText"/>
              <w:ind w:right="144"/>
            </w:pPr>
            <w:r w:rsidRPr="007A6F05">
              <w:rPr>
                <w:color w:val="000000"/>
              </w:rPr>
              <w:t>10</w:t>
            </w:r>
          </w:p>
        </w:tc>
        <w:tc>
          <w:tcPr>
            <w:tcW w:w="1728" w:type="dxa"/>
            <w:vAlign w:val="bottom"/>
          </w:tcPr>
          <w:p w14:paraId="3C05E5CA" w14:textId="0C32EF6B" w:rsidR="00A06080" w:rsidRPr="007A6F05" w:rsidRDefault="00A06080" w:rsidP="007A6F05">
            <w:pPr>
              <w:pStyle w:val="TableText"/>
              <w:ind w:right="576"/>
            </w:pPr>
            <w:r w:rsidRPr="007A6F05">
              <w:rPr>
                <w:color w:val="000000"/>
              </w:rPr>
              <w:t>50</w:t>
            </w:r>
          </w:p>
        </w:tc>
      </w:tr>
      <w:tr w:rsidR="00A06080" w:rsidRPr="007A6F05" w14:paraId="1D701603" w14:textId="77777777">
        <w:tc>
          <w:tcPr>
            <w:tcW w:w="1008" w:type="dxa"/>
          </w:tcPr>
          <w:p w14:paraId="350E77C3" w14:textId="551447BB" w:rsidR="00A06080" w:rsidRPr="007A6F05" w:rsidRDefault="00A06080" w:rsidP="007A6F05">
            <w:pPr>
              <w:pStyle w:val="TableText"/>
            </w:pPr>
            <w:r w:rsidRPr="007A6F05">
              <w:t>6</w:t>
            </w:r>
          </w:p>
        </w:tc>
        <w:tc>
          <w:tcPr>
            <w:tcW w:w="1152" w:type="dxa"/>
            <w:vAlign w:val="bottom"/>
          </w:tcPr>
          <w:p w14:paraId="07153841" w14:textId="3944AB19" w:rsidR="00A06080" w:rsidRPr="007A6F05" w:rsidRDefault="00A06080" w:rsidP="007A6F05">
            <w:pPr>
              <w:pStyle w:val="TableText"/>
              <w:ind w:right="144"/>
            </w:pPr>
            <w:r w:rsidRPr="007A6F05">
              <w:rPr>
                <w:color w:val="000000"/>
              </w:rPr>
              <w:t>32</w:t>
            </w:r>
          </w:p>
        </w:tc>
        <w:tc>
          <w:tcPr>
            <w:tcW w:w="1008" w:type="dxa"/>
            <w:vAlign w:val="bottom"/>
          </w:tcPr>
          <w:p w14:paraId="541BC2DE" w14:textId="23A61948" w:rsidR="00A06080" w:rsidRPr="007A6F05" w:rsidRDefault="00A06080" w:rsidP="007A6F05">
            <w:pPr>
              <w:pStyle w:val="TableText"/>
              <w:ind w:right="144"/>
            </w:pPr>
            <w:r w:rsidRPr="007A6F05">
              <w:rPr>
                <w:color w:val="000000"/>
              </w:rPr>
              <w:t>10</w:t>
            </w:r>
          </w:p>
        </w:tc>
        <w:tc>
          <w:tcPr>
            <w:tcW w:w="1728" w:type="dxa"/>
            <w:vAlign w:val="bottom"/>
          </w:tcPr>
          <w:p w14:paraId="480FB3C3" w14:textId="36112BE4" w:rsidR="00A06080" w:rsidRPr="007A6F05" w:rsidRDefault="00A06080" w:rsidP="007A6F05">
            <w:pPr>
              <w:pStyle w:val="TableText"/>
              <w:ind w:right="576"/>
            </w:pPr>
            <w:r w:rsidRPr="007A6F05">
              <w:rPr>
                <w:color w:val="000000"/>
              </w:rPr>
              <w:t>41</w:t>
            </w:r>
          </w:p>
        </w:tc>
      </w:tr>
      <w:tr w:rsidR="00A06080" w:rsidRPr="007A6F05" w14:paraId="37B0B4AD" w14:textId="77777777">
        <w:tc>
          <w:tcPr>
            <w:tcW w:w="1008" w:type="dxa"/>
          </w:tcPr>
          <w:p w14:paraId="70092038" w14:textId="0CA959BA" w:rsidR="00A06080" w:rsidRPr="007A6F05" w:rsidRDefault="00A06080" w:rsidP="007A6F05">
            <w:pPr>
              <w:pStyle w:val="TableText"/>
            </w:pPr>
            <w:r w:rsidRPr="007A6F05">
              <w:t>7</w:t>
            </w:r>
          </w:p>
        </w:tc>
        <w:tc>
          <w:tcPr>
            <w:tcW w:w="1152" w:type="dxa"/>
            <w:vAlign w:val="bottom"/>
          </w:tcPr>
          <w:p w14:paraId="2925E7DA" w14:textId="2C237C40" w:rsidR="00A06080" w:rsidRPr="007A6F05" w:rsidRDefault="00A06080" w:rsidP="007A6F05">
            <w:pPr>
              <w:pStyle w:val="TableText"/>
              <w:ind w:right="144"/>
            </w:pPr>
            <w:r w:rsidRPr="007A6F05">
              <w:rPr>
                <w:color w:val="000000"/>
              </w:rPr>
              <w:t>45</w:t>
            </w:r>
          </w:p>
        </w:tc>
        <w:tc>
          <w:tcPr>
            <w:tcW w:w="1008" w:type="dxa"/>
            <w:vAlign w:val="bottom"/>
          </w:tcPr>
          <w:p w14:paraId="2E3C5210" w14:textId="22EA699C" w:rsidR="00A06080" w:rsidRPr="007A6F05" w:rsidRDefault="00A06080" w:rsidP="007A6F05">
            <w:pPr>
              <w:pStyle w:val="TableText"/>
              <w:ind w:right="144"/>
            </w:pPr>
            <w:r w:rsidRPr="007A6F05">
              <w:rPr>
                <w:color w:val="000000"/>
              </w:rPr>
              <w:t>17</w:t>
            </w:r>
          </w:p>
        </w:tc>
        <w:tc>
          <w:tcPr>
            <w:tcW w:w="1728" w:type="dxa"/>
            <w:vAlign w:val="bottom"/>
          </w:tcPr>
          <w:p w14:paraId="5B250EAC" w14:textId="26E7683D" w:rsidR="00A06080" w:rsidRPr="007A6F05" w:rsidRDefault="00A06080" w:rsidP="007A6F05">
            <w:pPr>
              <w:pStyle w:val="TableText"/>
              <w:ind w:right="576"/>
            </w:pPr>
            <w:r w:rsidRPr="007A6F05">
              <w:rPr>
                <w:color w:val="000000"/>
              </w:rPr>
              <w:t>15</w:t>
            </w:r>
          </w:p>
        </w:tc>
      </w:tr>
      <w:tr w:rsidR="00A06080" w:rsidRPr="007A6F05" w14:paraId="7879F3E6" w14:textId="77777777">
        <w:tc>
          <w:tcPr>
            <w:tcW w:w="1008" w:type="dxa"/>
            <w:tcBorders>
              <w:bottom w:val="nil"/>
            </w:tcBorders>
          </w:tcPr>
          <w:p w14:paraId="111022AC" w14:textId="7F961CF8" w:rsidR="00A06080" w:rsidRPr="007A6F05" w:rsidRDefault="00A06080" w:rsidP="007A6F05">
            <w:pPr>
              <w:pStyle w:val="TableText"/>
            </w:pPr>
            <w:r w:rsidRPr="007A6F05">
              <w:t>8</w:t>
            </w:r>
          </w:p>
        </w:tc>
        <w:tc>
          <w:tcPr>
            <w:tcW w:w="1152" w:type="dxa"/>
            <w:tcBorders>
              <w:bottom w:val="nil"/>
            </w:tcBorders>
            <w:vAlign w:val="bottom"/>
          </w:tcPr>
          <w:p w14:paraId="330EE173" w14:textId="30C0E4FA" w:rsidR="00A06080" w:rsidRPr="007A6F05" w:rsidRDefault="00A06080" w:rsidP="007A6F05">
            <w:pPr>
              <w:pStyle w:val="TableText"/>
              <w:ind w:right="144"/>
            </w:pPr>
            <w:r w:rsidRPr="007A6F05">
              <w:rPr>
                <w:color w:val="000000"/>
              </w:rPr>
              <w:t>49</w:t>
            </w:r>
          </w:p>
        </w:tc>
        <w:tc>
          <w:tcPr>
            <w:tcW w:w="1008" w:type="dxa"/>
            <w:tcBorders>
              <w:bottom w:val="nil"/>
            </w:tcBorders>
            <w:vAlign w:val="bottom"/>
          </w:tcPr>
          <w:p w14:paraId="5CEBBEC2" w14:textId="3C96414A" w:rsidR="00A06080" w:rsidRPr="007A6F05" w:rsidRDefault="00A06080" w:rsidP="007A6F05">
            <w:pPr>
              <w:pStyle w:val="TableText"/>
              <w:ind w:right="144"/>
            </w:pPr>
            <w:r w:rsidRPr="007A6F05">
              <w:rPr>
                <w:color w:val="000000"/>
              </w:rPr>
              <w:t>14</w:t>
            </w:r>
          </w:p>
        </w:tc>
        <w:tc>
          <w:tcPr>
            <w:tcW w:w="1728" w:type="dxa"/>
            <w:tcBorders>
              <w:bottom w:val="nil"/>
            </w:tcBorders>
            <w:vAlign w:val="bottom"/>
          </w:tcPr>
          <w:p w14:paraId="5B020B57" w14:textId="7BFB6BB5" w:rsidR="00A06080" w:rsidRPr="007A6F05" w:rsidRDefault="00A06080" w:rsidP="007A6F05">
            <w:pPr>
              <w:pStyle w:val="TableText"/>
              <w:ind w:right="576"/>
            </w:pPr>
            <w:r w:rsidRPr="007A6F05">
              <w:rPr>
                <w:color w:val="000000"/>
              </w:rPr>
              <w:t>24</w:t>
            </w:r>
          </w:p>
        </w:tc>
      </w:tr>
      <w:tr w:rsidR="00A06080" w:rsidRPr="007A6F05" w14:paraId="1AA2CFB6" w14:textId="77777777">
        <w:tc>
          <w:tcPr>
            <w:tcW w:w="1008" w:type="dxa"/>
            <w:tcBorders>
              <w:top w:val="nil"/>
              <w:bottom w:val="single" w:sz="4" w:space="0" w:color="auto"/>
            </w:tcBorders>
          </w:tcPr>
          <w:p w14:paraId="798EC2F3" w14:textId="643868CF" w:rsidR="00A06080" w:rsidRPr="007A6F05" w:rsidRDefault="00A06080" w:rsidP="007A6F05">
            <w:pPr>
              <w:pStyle w:val="TableText"/>
            </w:pPr>
            <w:r w:rsidRPr="007A6F05">
              <w:t>11</w:t>
            </w:r>
          </w:p>
        </w:tc>
        <w:tc>
          <w:tcPr>
            <w:tcW w:w="1152" w:type="dxa"/>
            <w:tcBorders>
              <w:top w:val="nil"/>
              <w:bottom w:val="single" w:sz="4" w:space="0" w:color="auto"/>
            </w:tcBorders>
            <w:vAlign w:val="bottom"/>
          </w:tcPr>
          <w:p w14:paraId="74D9E2FA" w14:textId="3937C994" w:rsidR="00A06080" w:rsidRPr="007A6F05" w:rsidRDefault="00A06080" w:rsidP="007A6F05">
            <w:pPr>
              <w:pStyle w:val="TableText"/>
              <w:ind w:right="144"/>
            </w:pPr>
            <w:r w:rsidRPr="007A6F05">
              <w:rPr>
                <w:color w:val="000000"/>
              </w:rPr>
              <w:t>80</w:t>
            </w:r>
          </w:p>
        </w:tc>
        <w:tc>
          <w:tcPr>
            <w:tcW w:w="1008" w:type="dxa"/>
            <w:tcBorders>
              <w:top w:val="nil"/>
              <w:bottom w:val="single" w:sz="4" w:space="0" w:color="auto"/>
            </w:tcBorders>
            <w:vAlign w:val="bottom"/>
          </w:tcPr>
          <w:p w14:paraId="65E59704" w14:textId="3C617042" w:rsidR="00A06080" w:rsidRPr="007A6F05" w:rsidRDefault="00A06080" w:rsidP="007A6F05">
            <w:pPr>
              <w:pStyle w:val="TableText"/>
              <w:ind w:right="144"/>
            </w:pPr>
            <w:r w:rsidRPr="007A6F05">
              <w:rPr>
                <w:color w:val="000000"/>
              </w:rPr>
              <w:t>17</w:t>
            </w:r>
          </w:p>
        </w:tc>
        <w:tc>
          <w:tcPr>
            <w:tcW w:w="1728" w:type="dxa"/>
            <w:tcBorders>
              <w:top w:val="nil"/>
              <w:bottom w:val="single" w:sz="4" w:space="0" w:color="auto"/>
            </w:tcBorders>
            <w:vAlign w:val="bottom"/>
          </w:tcPr>
          <w:p w14:paraId="33DF5A95" w14:textId="39E485A7" w:rsidR="00A06080" w:rsidRPr="007A6F05" w:rsidRDefault="00A06080" w:rsidP="007A6F05">
            <w:pPr>
              <w:pStyle w:val="TableText"/>
              <w:ind w:right="576"/>
            </w:pPr>
            <w:r w:rsidRPr="007A6F05">
              <w:rPr>
                <w:color w:val="000000"/>
              </w:rPr>
              <w:t>38</w:t>
            </w:r>
          </w:p>
        </w:tc>
      </w:tr>
      <w:tr w:rsidR="00A06080" w:rsidRPr="007A6F05" w14:paraId="0713A40D" w14:textId="77777777">
        <w:tc>
          <w:tcPr>
            <w:tcW w:w="1008" w:type="dxa"/>
            <w:tcBorders>
              <w:top w:val="single" w:sz="4" w:space="0" w:color="auto"/>
            </w:tcBorders>
          </w:tcPr>
          <w:p w14:paraId="4A89FC37" w14:textId="0C78DEB7" w:rsidR="00A06080" w:rsidRPr="007A6F05" w:rsidRDefault="00A06080" w:rsidP="007A6F05">
            <w:pPr>
              <w:pStyle w:val="TableText"/>
            </w:pPr>
            <w:r w:rsidRPr="007A6F05">
              <w:rPr>
                <w:b/>
                <w:bCs/>
              </w:rPr>
              <w:t>Totals:</w:t>
            </w:r>
          </w:p>
        </w:tc>
        <w:tc>
          <w:tcPr>
            <w:tcW w:w="1152" w:type="dxa"/>
            <w:tcBorders>
              <w:top w:val="single" w:sz="4" w:space="0" w:color="auto"/>
            </w:tcBorders>
            <w:vAlign w:val="bottom"/>
          </w:tcPr>
          <w:p w14:paraId="2A9DA5C5" w14:textId="79EBC5F3" w:rsidR="00A06080" w:rsidRPr="007A6F05" w:rsidRDefault="00A06080" w:rsidP="007A6F05">
            <w:pPr>
              <w:pStyle w:val="TableText"/>
              <w:ind w:right="144"/>
              <w:rPr>
                <w:b/>
                <w:bCs/>
              </w:rPr>
            </w:pPr>
            <w:r w:rsidRPr="007A6F05">
              <w:rPr>
                <w:color w:val="000000"/>
              </w:rPr>
              <w:t>244</w:t>
            </w:r>
          </w:p>
        </w:tc>
        <w:tc>
          <w:tcPr>
            <w:tcW w:w="1008" w:type="dxa"/>
            <w:tcBorders>
              <w:top w:val="single" w:sz="4" w:space="0" w:color="auto"/>
            </w:tcBorders>
            <w:vAlign w:val="bottom"/>
          </w:tcPr>
          <w:p w14:paraId="7CED3D98" w14:textId="16801977" w:rsidR="00A06080" w:rsidRPr="007A6F05" w:rsidRDefault="00A06080" w:rsidP="007A6F05">
            <w:pPr>
              <w:pStyle w:val="TableText"/>
              <w:ind w:right="144"/>
              <w:rPr>
                <w:b/>
                <w:bCs/>
              </w:rPr>
            </w:pPr>
            <w:r w:rsidRPr="007A6F05">
              <w:rPr>
                <w:color w:val="000000"/>
              </w:rPr>
              <w:t>97</w:t>
            </w:r>
          </w:p>
        </w:tc>
        <w:tc>
          <w:tcPr>
            <w:tcW w:w="1728" w:type="dxa"/>
            <w:tcBorders>
              <w:top w:val="single" w:sz="4" w:space="0" w:color="auto"/>
            </w:tcBorders>
            <w:vAlign w:val="bottom"/>
          </w:tcPr>
          <w:p w14:paraId="3460F7EA" w14:textId="650CF12B" w:rsidR="00A06080" w:rsidRPr="007A6F05" w:rsidRDefault="00A06080" w:rsidP="007A6F05">
            <w:pPr>
              <w:pStyle w:val="TableText"/>
              <w:ind w:right="576"/>
              <w:rPr>
                <w:b/>
                <w:bCs/>
              </w:rPr>
            </w:pPr>
            <w:r w:rsidRPr="007A6F05">
              <w:rPr>
                <w:color w:val="000000"/>
              </w:rPr>
              <w:t>254</w:t>
            </w:r>
          </w:p>
        </w:tc>
      </w:tr>
    </w:tbl>
    <w:bookmarkEnd w:id="616"/>
    <w:p w14:paraId="7467AB68" w14:textId="480731A1" w:rsidR="00BA585D" w:rsidRPr="007A6F05" w:rsidRDefault="00007DDF" w:rsidP="007A6F05">
      <w:pPr>
        <w:pStyle w:val="Heading5"/>
      </w:pPr>
      <w:r w:rsidRPr="007A6F05">
        <w:t>Model Training and Validation</w:t>
      </w:r>
    </w:p>
    <w:p w14:paraId="5BBB1751" w14:textId="46E065E8" w:rsidR="006F76EE" w:rsidRPr="007A6F05" w:rsidRDefault="006F76EE" w:rsidP="007A6F05">
      <w:r w:rsidRPr="007A6F05">
        <w:t>Student responses used for training and validation were sourced from the 201</w:t>
      </w:r>
      <w:r w:rsidR="00A56752" w:rsidRPr="007A6F05">
        <w:t>8</w:t>
      </w:r>
      <w:r w:rsidRPr="007A6F05">
        <w:t>–1</w:t>
      </w:r>
      <w:r w:rsidR="00A56752" w:rsidRPr="007A6F05">
        <w:t>9</w:t>
      </w:r>
      <w:r w:rsidRPr="007A6F05">
        <w:t>, 20</w:t>
      </w:r>
      <w:r w:rsidR="00A56752" w:rsidRPr="007A6F05">
        <w:t>20</w:t>
      </w:r>
      <w:r w:rsidRPr="007A6F05">
        <w:t>–</w:t>
      </w:r>
      <w:r w:rsidR="001714C8" w:rsidRPr="007A6F05">
        <w:t>‍</w:t>
      </w:r>
      <w:r w:rsidR="00A56752" w:rsidRPr="007A6F05">
        <w:t>21</w:t>
      </w:r>
      <w:r w:rsidRPr="007A6F05">
        <w:t xml:space="preserve">, </w:t>
      </w:r>
      <w:r w:rsidR="00BE383B" w:rsidRPr="007A6F05">
        <w:t xml:space="preserve">2021–22, </w:t>
      </w:r>
      <w:r w:rsidRPr="007A6F05">
        <w:t>and 20</w:t>
      </w:r>
      <w:r w:rsidR="00BE383B" w:rsidRPr="007A6F05">
        <w:t>22</w:t>
      </w:r>
      <w:r w:rsidRPr="007A6F05">
        <w:t>–</w:t>
      </w:r>
      <w:r w:rsidR="00A56752" w:rsidRPr="007A6F05">
        <w:t>2</w:t>
      </w:r>
      <w:r w:rsidR="00BE383B" w:rsidRPr="007A6F05">
        <w:t>3</w:t>
      </w:r>
      <w:r w:rsidRPr="007A6F05">
        <w:t xml:space="preserve"> Smarter Balanced operational administrations.</w:t>
      </w:r>
    </w:p>
    <w:p w14:paraId="66D1DB33" w14:textId="1B4B529E" w:rsidR="00580E0F" w:rsidRPr="007A6F05" w:rsidRDefault="00251F88" w:rsidP="007A6F05">
      <w:r w:rsidRPr="007A6F05">
        <w:t>R</w:t>
      </w:r>
      <w:r w:rsidR="00580E0F" w:rsidRPr="007A6F05">
        <w:t>esponses were randomly sampled from available on-grade responses in the operational population. For all items, the sample included 1</w:t>
      </w:r>
      <w:r w:rsidR="00DF0087" w:rsidRPr="007A6F05">
        <w:t>,</w:t>
      </w:r>
      <w:r w:rsidR="00580E0F" w:rsidRPr="007A6F05">
        <w:t>500</w:t>
      </w:r>
      <w:r w:rsidR="00152CB1" w:rsidRPr="007A6F05">
        <w:t>–</w:t>
      </w:r>
      <w:r w:rsidR="00580E0F" w:rsidRPr="007A6F05">
        <w:t>2</w:t>
      </w:r>
      <w:r w:rsidR="00DF0087" w:rsidRPr="007A6F05">
        <w:t>,</w:t>
      </w:r>
      <w:r w:rsidR="00580E0F" w:rsidRPr="007A6F05">
        <w:t xml:space="preserve">000 responses, stratified by score point. The score of record used to train the engine was the score assigned </w:t>
      </w:r>
      <w:r w:rsidR="00953B5B" w:rsidRPr="007A6F05">
        <w:t xml:space="preserve">to each response </w:t>
      </w:r>
      <w:r w:rsidR="00580E0F" w:rsidRPr="007A6F05">
        <w:t xml:space="preserve">by an expert rater. Expert raters are </w:t>
      </w:r>
      <w:r w:rsidR="00A956A3" w:rsidRPr="007A6F05">
        <w:t>those</w:t>
      </w:r>
      <w:r w:rsidR="00580E0F" w:rsidRPr="007A6F05">
        <w:t xml:space="preserve"> </w:t>
      </w:r>
      <w:r w:rsidR="00953B5B" w:rsidRPr="007A6F05">
        <w:t xml:space="preserve">who demonstrate highly accurate and consistent scoring of </w:t>
      </w:r>
      <w:r w:rsidR="00580E0F" w:rsidRPr="007A6F05">
        <w:t>validity responses.</w:t>
      </w:r>
    </w:p>
    <w:p w14:paraId="1BD31443" w14:textId="77777777" w:rsidR="00580E0F" w:rsidRPr="007A6F05" w:rsidRDefault="00580E0F" w:rsidP="007A6F05">
      <w:r w:rsidRPr="007A6F05">
        <w:t>For each item, the sample was divided as follows:</w:t>
      </w:r>
    </w:p>
    <w:p w14:paraId="0BBD14ED" w14:textId="0EB9A136" w:rsidR="00580E0F" w:rsidRPr="007A6F05" w:rsidRDefault="00580E0F" w:rsidP="007A6F05">
      <w:pPr>
        <w:pStyle w:val="bullets"/>
      </w:pPr>
      <w:r w:rsidRPr="007A6F05">
        <w:t>Approximately 85</w:t>
      </w:r>
      <w:r w:rsidR="00152CB1" w:rsidRPr="007A6F05">
        <w:t xml:space="preserve"> percent</w:t>
      </w:r>
      <w:r w:rsidRPr="007A6F05">
        <w:t xml:space="preserve"> of the responses were assigned to a training set used to build the model.</w:t>
      </w:r>
    </w:p>
    <w:p w14:paraId="6FD87F9E" w14:textId="0A01A151" w:rsidR="00580E0F" w:rsidRPr="007A6F05" w:rsidRDefault="00580E0F" w:rsidP="007A6F05">
      <w:pPr>
        <w:pStyle w:val="bullets"/>
      </w:pPr>
      <w:r w:rsidRPr="007A6F05">
        <w:t>Approximately 15</w:t>
      </w:r>
      <w:r w:rsidR="00152CB1" w:rsidRPr="007A6F05">
        <w:t xml:space="preserve"> percent</w:t>
      </w:r>
      <w:r w:rsidRPr="007A6F05">
        <w:t xml:space="preserve"> of the responses were assigned to a validation set used to evaluate the accuracy of the model.</w:t>
      </w:r>
    </w:p>
    <w:p w14:paraId="2ABFB2FD" w14:textId="44D0100F" w:rsidR="00F869FF" w:rsidRPr="007A6F05" w:rsidRDefault="00580E0F" w:rsidP="007A6F05">
      <w:pPr>
        <w:pStyle w:val="Heading6"/>
      </w:pPr>
      <w:r w:rsidRPr="007A6F05">
        <w:lastRenderedPageBreak/>
        <w:t>Model Training</w:t>
      </w:r>
    </w:p>
    <w:p w14:paraId="314D6755" w14:textId="01EBF034" w:rsidR="00614296" w:rsidRPr="007A6F05" w:rsidRDefault="00614296" w:rsidP="007A6F05">
      <w:pPr>
        <w:keepLines/>
      </w:pPr>
      <w:r w:rsidRPr="007A6F05">
        <w:t>Component model training requires input of response “features.” For items that assess writing quality (</w:t>
      </w:r>
      <w:r w:rsidR="00F74CCA" w:rsidRPr="007A6F05">
        <w:t>for example</w:t>
      </w:r>
      <w:r w:rsidRPr="007A6F05">
        <w:t xml:space="preserve">, </w:t>
      </w:r>
      <w:r w:rsidR="009F201D" w:rsidRPr="007A6F05">
        <w:t>WER items</w:t>
      </w:r>
      <w:r w:rsidRPr="007A6F05">
        <w:t>), PEG processes the responses and calculates approximately 850 linguistic variables that describe the responses in mathematical terms. These variables range in complexity from simple to highly complex. Examples of simple variables are measures such as word count or sentence length, word choice and spelling errors, and the number and severity of grammatical errors. The most complex variables measure patterns that represent style, fluidity, smoothness of transitions, clarity of communication, and other sophisticated concepts.</w:t>
      </w:r>
    </w:p>
    <w:p w14:paraId="01820445" w14:textId="4FAAAC65" w:rsidR="00614296" w:rsidRPr="007A6F05" w:rsidRDefault="00614296" w:rsidP="007A6F05">
      <w:r w:rsidRPr="007A6F05">
        <w:t>For content-based items (</w:t>
      </w:r>
      <w:r w:rsidR="00F74CCA" w:rsidRPr="007A6F05">
        <w:t>for example</w:t>
      </w:r>
      <w:r w:rsidRPr="007A6F05">
        <w:t xml:space="preserve">, </w:t>
      </w:r>
      <w:r w:rsidR="0039265E" w:rsidRPr="007A6F05">
        <w:rPr>
          <w:rFonts w:cs="Arial"/>
        </w:rPr>
        <w:t>short-answer</w:t>
      </w:r>
      <w:r w:rsidRPr="007A6F05">
        <w:t xml:space="preserve"> mathematics items), the number of variables is unknown until the models are built. Because the content varies significantly from item to item, and therefore from model to model, PEG examines training responses and identifies the variables that most accurately capture the content in question</w:t>
      </w:r>
      <w:r w:rsidR="00DF6A1B" w:rsidRPr="007A6F05">
        <w:t xml:space="preserve"> using</w:t>
      </w:r>
      <w:r w:rsidRPr="007A6F05">
        <w:t xml:space="preserve"> techniques like </w:t>
      </w:r>
      <w:r w:rsidR="0062674B" w:rsidRPr="007A6F05">
        <w:t>LSA</w:t>
      </w:r>
      <w:r w:rsidRPr="007A6F05">
        <w:t xml:space="preserve">, </w:t>
      </w:r>
      <w:r w:rsidR="00C80097" w:rsidRPr="007A6F05">
        <w:t>n</w:t>
      </w:r>
      <w:r w:rsidRPr="007A6F05">
        <w:t>-</w:t>
      </w:r>
      <w:r w:rsidR="00C80097" w:rsidRPr="007A6F05">
        <w:t>g</w:t>
      </w:r>
      <w:r w:rsidRPr="007A6F05">
        <w:t xml:space="preserve">ram </w:t>
      </w:r>
      <w:r w:rsidR="00C80097" w:rsidRPr="007A6F05">
        <w:t>d</w:t>
      </w:r>
      <w:r w:rsidRPr="007A6F05">
        <w:t xml:space="preserve">etection, and </w:t>
      </w:r>
      <w:r w:rsidR="0062674B" w:rsidRPr="007A6F05">
        <w:t>LDA</w:t>
      </w:r>
      <w:r w:rsidRPr="007A6F05">
        <w:t xml:space="preserve"> (a type of topic modeling)</w:t>
      </w:r>
      <w:r w:rsidR="00DD574E" w:rsidRPr="007A6F05">
        <w:t xml:space="preserve">. </w:t>
      </w:r>
      <w:r w:rsidRPr="007A6F05">
        <w:t xml:space="preserve">To further refine the variable generation process, a computer language that enables </w:t>
      </w:r>
      <w:r w:rsidR="00C80097" w:rsidRPr="007A6F05">
        <w:t>the</w:t>
      </w:r>
      <w:r w:rsidRPr="007A6F05">
        <w:t xml:space="preserve"> perform</w:t>
      </w:r>
      <w:r w:rsidR="00C80097" w:rsidRPr="007A6F05">
        <w:t>ance of</w:t>
      </w:r>
      <w:r w:rsidRPr="007A6F05">
        <w:t xml:space="preserve"> a simultaneous search over semantic, lexographical, and syntactic features of responses</w:t>
      </w:r>
      <w:r w:rsidR="00F0626C" w:rsidRPr="007A6F05">
        <w:t xml:space="preserve"> was built</w:t>
      </w:r>
      <w:r w:rsidRPr="007A6F05">
        <w:t>.</w:t>
      </w:r>
    </w:p>
    <w:p w14:paraId="73EA7D1E" w14:textId="57BA5856" w:rsidR="00614296" w:rsidRPr="007A6F05" w:rsidRDefault="00614296" w:rsidP="007A6F05">
      <w:r w:rsidRPr="007A6F05">
        <w:t>To build an essay scoring model, PEG examines the variables and text features of responses, correlates them with the human scores previously assigned, and identifies those variables that have high predictive value.</w:t>
      </w:r>
    </w:p>
    <w:p w14:paraId="05CECEA1" w14:textId="5A88EBA8" w:rsidR="00614296" w:rsidRPr="007A6F05" w:rsidRDefault="00614296" w:rsidP="007A6F05">
      <w:r w:rsidRPr="007A6F05">
        <w:t xml:space="preserve">To build a content scoring model, PEG analyzes training responses and calculates features that pertain to the content in question. PEG then sends the features to hundreds of different algorithms that compete to </w:t>
      </w:r>
      <w:r w:rsidR="00DF6A1B" w:rsidRPr="007A6F05">
        <w:t>determine</w:t>
      </w:r>
      <w:r w:rsidRPr="007A6F05">
        <w:t xml:space="preserve"> which algorithms best associate the features with the human-assigned scores. These algorithms draw on many of the latest advances in the field of machine learning to generate both linear and nonlinear models. Examples of approaches used include </w:t>
      </w:r>
      <w:r w:rsidR="005977E4" w:rsidRPr="007A6F05">
        <w:t>s</w:t>
      </w:r>
      <w:r w:rsidRPr="007A6F05">
        <w:t xml:space="preserve">upport </w:t>
      </w:r>
      <w:r w:rsidR="005977E4" w:rsidRPr="007A6F05">
        <w:t>v</w:t>
      </w:r>
      <w:r w:rsidRPr="007A6F05">
        <w:t xml:space="preserve">ector </w:t>
      </w:r>
      <w:r w:rsidR="005977E4" w:rsidRPr="007A6F05">
        <w:t>m</w:t>
      </w:r>
      <w:r w:rsidRPr="007A6F05">
        <w:t xml:space="preserve">achines, </w:t>
      </w:r>
      <w:r w:rsidR="005977E4" w:rsidRPr="007A6F05">
        <w:t>g</w:t>
      </w:r>
      <w:r w:rsidRPr="007A6F05">
        <w:t xml:space="preserve">radient </w:t>
      </w:r>
      <w:r w:rsidR="005977E4" w:rsidRPr="007A6F05">
        <w:t>b</w:t>
      </w:r>
      <w:r w:rsidRPr="007A6F05">
        <w:t xml:space="preserve">oosted </w:t>
      </w:r>
      <w:r w:rsidR="005977E4" w:rsidRPr="007A6F05">
        <w:t>t</w:t>
      </w:r>
      <w:r w:rsidRPr="007A6F05">
        <w:t>rees, and various regression approaches.</w:t>
      </w:r>
    </w:p>
    <w:p w14:paraId="69D9B6B3" w14:textId="609291A4" w:rsidR="00614296" w:rsidRPr="007A6F05" w:rsidRDefault="00614296" w:rsidP="007A6F05">
      <w:r w:rsidRPr="007A6F05">
        <w:t>Note that building component models for each item—and for multidimensional items, each trait or dimension—</w:t>
      </w:r>
      <w:r w:rsidR="002E3AD6" w:rsidRPr="007A6F05">
        <w:t xml:space="preserve">prevents </w:t>
      </w:r>
      <w:r w:rsidR="009B1638" w:rsidRPr="007A6F05">
        <w:t xml:space="preserve">generalizing </w:t>
      </w:r>
      <w:r w:rsidRPr="007A6F05">
        <w:t>variables between items or traits, allowing PEG to faithfully reproduce humans’ application of the scoring rubrics. This means the resultant models are robust to gaming attempts, as each represents a unique valuation of the item- or trait-specific text features similarly valued by professional raters.</w:t>
      </w:r>
    </w:p>
    <w:p w14:paraId="6042E46A" w14:textId="35140728" w:rsidR="00614296" w:rsidRPr="007A6F05" w:rsidRDefault="00614296" w:rsidP="007A6F05">
      <w:pPr>
        <w:rPr>
          <w:lang w:val="en"/>
        </w:rPr>
      </w:pPr>
      <w:r w:rsidRPr="007A6F05">
        <w:t>The approaches typically result in 100 models for a single item or essay trait. Ensembling is the process of selecting the “best of the best” models, to result in a small set of strong, yet dissimilar</w:t>
      </w:r>
      <w:r w:rsidR="008E185D" w:rsidRPr="007A6F05">
        <w:t>,</w:t>
      </w:r>
      <w:r w:rsidRPr="007A6F05">
        <w:t xml:space="preserve"> component </w:t>
      </w:r>
      <w:bookmarkStart w:id="619" w:name="_Toc529392845"/>
      <w:r w:rsidRPr="007A6F05">
        <w:t>models. A linear-kappa regression is used to determine the model ensembling weights. The more accurate a given model is, the more weight it carries in the final score decision.</w:t>
      </w:r>
      <w:bookmarkEnd w:id="619"/>
    </w:p>
    <w:p w14:paraId="255D3EFD" w14:textId="77777777" w:rsidR="00E3277C" w:rsidRPr="007A6F05" w:rsidRDefault="00614296" w:rsidP="007A6F05">
      <w:r w:rsidRPr="007A6F05">
        <w:t>Scoring a response requires first preprocessing the response. The purpose of preprocessing is twofold:</w:t>
      </w:r>
    </w:p>
    <w:p w14:paraId="622857D4" w14:textId="0DC1F73E" w:rsidR="00E3277C" w:rsidRPr="007A6F05" w:rsidRDefault="00E3277C" w:rsidP="007A6F05">
      <w:pPr>
        <w:pStyle w:val="Numbered"/>
        <w:numPr>
          <w:ilvl w:val="0"/>
          <w:numId w:val="29"/>
        </w:numPr>
        <w:ind w:left="864" w:hanging="288"/>
      </w:pPr>
      <w:r w:rsidRPr="007A6F05">
        <w:t>C</w:t>
      </w:r>
      <w:r w:rsidR="00614296" w:rsidRPr="007A6F05">
        <w:t>reate raw and canonical representations of the response from which features can be extracted</w:t>
      </w:r>
    </w:p>
    <w:p w14:paraId="71E72C0C" w14:textId="71C86ED7" w:rsidR="00E3277C" w:rsidRPr="007A6F05" w:rsidRDefault="00E3277C" w:rsidP="007A6F05">
      <w:pPr>
        <w:pStyle w:val="Numbered"/>
        <w:ind w:left="864" w:hanging="288"/>
      </w:pPr>
      <w:r w:rsidRPr="007A6F05">
        <w:t>F</w:t>
      </w:r>
      <w:r w:rsidR="00614296" w:rsidRPr="007A6F05">
        <w:t>ilter out responses for which the scoring model does not apply (</w:t>
      </w:r>
      <w:r w:rsidR="00F74CCA" w:rsidRPr="007A6F05">
        <w:t>for example</w:t>
      </w:r>
      <w:r w:rsidR="00614296" w:rsidRPr="007A6F05">
        <w:t>, blank or insufficient responses)</w:t>
      </w:r>
    </w:p>
    <w:p w14:paraId="0141AC39" w14:textId="6F318263" w:rsidR="00614296" w:rsidRPr="007A6F05" w:rsidRDefault="00614296" w:rsidP="007A6F05">
      <w:r w:rsidRPr="007A6F05">
        <w:lastRenderedPageBreak/>
        <w:t>The response is then scored with the associated component models. A final score is produced performing a weighted sum using the ensembling weights.</w:t>
      </w:r>
    </w:p>
    <w:p w14:paraId="35FE8BC4" w14:textId="338FA67E" w:rsidR="00614296" w:rsidRPr="007A6F05" w:rsidRDefault="00614296" w:rsidP="007A6F05">
      <w:pPr>
        <w:pStyle w:val="Heading6"/>
      </w:pPr>
      <w:bookmarkStart w:id="620" w:name="_Model_Validation"/>
      <w:bookmarkEnd w:id="620"/>
      <w:r w:rsidRPr="007A6F05">
        <w:t>Model Validation</w:t>
      </w:r>
    </w:p>
    <w:p w14:paraId="13614F53" w14:textId="40E5792B" w:rsidR="00394886" w:rsidRPr="007A6F05" w:rsidRDefault="00881295" w:rsidP="007A6F05">
      <w:r w:rsidRPr="007A6F05">
        <w:t>Model validation involve</w:t>
      </w:r>
      <w:r w:rsidR="002C228F" w:rsidRPr="007A6F05">
        <w:t>s</w:t>
      </w:r>
      <w:r w:rsidRPr="007A6F05">
        <w:t xml:space="preserve"> a two-phase approach: an initial validation using held-out training data and a secondary validation using operational data from the current administration.</w:t>
      </w:r>
    </w:p>
    <w:p w14:paraId="4E6B4FB7" w14:textId="51EF0771" w:rsidR="00394886" w:rsidRPr="007A6F05" w:rsidRDefault="00394886" w:rsidP="007A6F05">
      <w:pPr>
        <w:pStyle w:val="Heading7"/>
      </w:pPr>
      <w:bookmarkStart w:id="621" w:name="_Hlk117495184"/>
      <w:r w:rsidRPr="007A6F05">
        <w:t>Initial Validation</w:t>
      </w:r>
      <w:bookmarkEnd w:id="621"/>
    </w:p>
    <w:p w14:paraId="114DDD0E" w14:textId="5D1446E0" w:rsidR="001D0C9F" w:rsidRPr="007A6F05" w:rsidRDefault="001D0C9F" w:rsidP="007A6F05">
      <w:r w:rsidRPr="007A6F05">
        <w:t xml:space="preserve">Initial validation </w:t>
      </w:r>
      <w:r w:rsidR="002C228F" w:rsidRPr="007A6F05">
        <w:t>is</w:t>
      </w:r>
      <w:r w:rsidRPr="007A6F05">
        <w:t xml:space="preserve"> conducted by applying each model to score a respective validation set of responses. The validation set is independent of the training set, in that none of the responses it contains have been used to build the model. Two or more professional raters will not always agree on what score to give a student’s response; therefore, when the engine produces scores that agree with professional raters to the same or greater extent than the raters agree with each other, modeling is considered successful. The initial evaluation was made using the criteria shown in </w:t>
      </w:r>
      <w:r w:rsidR="003E7898" w:rsidRPr="007A6F05">
        <w:rPr>
          <w:rStyle w:val="Cross-Reference"/>
        </w:rPr>
        <w:fldChar w:fldCharType="begin"/>
      </w:r>
      <w:r w:rsidR="003E7898" w:rsidRPr="007A6F05">
        <w:rPr>
          <w:rStyle w:val="Cross-Reference"/>
        </w:rPr>
        <w:instrText xml:space="preserve"> REF  _Ref122614724 \* Lower \h  \* MERGEFORMAT </w:instrText>
      </w:r>
      <w:r w:rsidR="003E7898" w:rsidRPr="007A6F05">
        <w:rPr>
          <w:rStyle w:val="Cross-Reference"/>
        </w:rPr>
      </w:r>
      <w:r w:rsidR="003E7898" w:rsidRPr="007A6F05">
        <w:rPr>
          <w:rStyle w:val="Cross-Reference"/>
        </w:rPr>
        <w:fldChar w:fldCharType="separate"/>
      </w:r>
      <w:r w:rsidR="00DF5D54" w:rsidRPr="007A6F05">
        <w:rPr>
          <w:rStyle w:val="Cross-Reference"/>
        </w:rPr>
        <w:t>table 7.5</w:t>
      </w:r>
      <w:r w:rsidR="003E7898" w:rsidRPr="007A6F05">
        <w:rPr>
          <w:rStyle w:val="Cross-Reference"/>
        </w:rPr>
        <w:fldChar w:fldCharType="end"/>
      </w:r>
      <w:r w:rsidR="0090378A" w:rsidRPr="007A6F05">
        <w:t>, based on criteria proposed by Williamson, Xi, and Breyer (2012)</w:t>
      </w:r>
      <w:r w:rsidRPr="007A6F05">
        <w:t xml:space="preserve">. This evaluation process was used for both the item-specific scoring models and the condition code models. </w:t>
      </w:r>
      <w:r w:rsidR="00C838F6" w:rsidRPr="007A6F05">
        <w:t xml:space="preserve">While Williamson et al. (2012) recommend an agreement between human and machine scores of 0.70 QWK for normally distributed data, a QWK threshold of 0.65 was adopted </w:t>
      </w:r>
      <w:r w:rsidR="008D41A2" w:rsidRPr="007A6F05">
        <w:t>because of</w:t>
      </w:r>
      <w:r w:rsidR="00C838F6" w:rsidRPr="007A6F05">
        <w:t xml:space="preserve"> the prevalence of skewed distributions in response data. The degradation (QWK) criterion of </w:t>
      </w:r>
      <w:r w:rsidR="0075324B" w:rsidRPr="007A6F05">
        <w:t>0</w:t>
      </w:r>
      <w:r w:rsidR="00C838F6" w:rsidRPr="007A6F05">
        <w:t>.07 is slightly more stringent than proposed by Williamson et al. (2012).</w:t>
      </w:r>
      <w:r w:rsidR="00C13E67" w:rsidRPr="007A6F05">
        <w:t xml:space="preserve"> </w:t>
      </w:r>
    </w:p>
    <w:p w14:paraId="75343767" w14:textId="41F2B562" w:rsidR="00C336E8" w:rsidRPr="007A6F05" w:rsidRDefault="00C336E8" w:rsidP="007A6F05">
      <w:r w:rsidRPr="007A6F05">
        <w:t xml:space="preserve">Note that, in </w:t>
      </w:r>
      <w:r w:rsidRPr="007A6F05">
        <w:rPr>
          <w:rStyle w:val="Cross-Reference"/>
        </w:rPr>
        <w:fldChar w:fldCharType="begin"/>
      </w:r>
      <w:r w:rsidRPr="007A6F05">
        <w:rPr>
          <w:rStyle w:val="Cross-Reference"/>
        </w:rPr>
        <w:instrText xml:space="preserve"> REF  _Ref122614724 \* Lower \h  \* MERGEFORMAT </w:instrText>
      </w:r>
      <w:r w:rsidRPr="007A6F05">
        <w:rPr>
          <w:rStyle w:val="Cross-Reference"/>
        </w:rPr>
      </w:r>
      <w:r w:rsidRPr="007A6F05">
        <w:rPr>
          <w:rStyle w:val="Cross-Reference"/>
        </w:rPr>
        <w:fldChar w:fldCharType="separate"/>
      </w:r>
      <w:r w:rsidR="00DF5D54" w:rsidRPr="007A6F05">
        <w:rPr>
          <w:rStyle w:val="Cross-Reference"/>
        </w:rPr>
        <w:t>table 7.5</w:t>
      </w:r>
      <w:r w:rsidRPr="007A6F05">
        <w:rPr>
          <w:rStyle w:val="Cross-Reference"/>
        </w:rPr>
        <w:fldChar w:fldCharType="end"/>
      </w:r>
      <w:r w:rsidRPr="007A6F05">
        <w:t>, QWK is quadratic-weighted kappa, SMD is standardized mean difference, H:H is human:human, and H:M is human:machine.</w:t>
      </w:r>
    </w:p>
    <w:p w14:paraId="023D8694" w14:textId="0CF67109" w:rsidR="003E7898" w:rsidRPr="007A6F05" w:rsidRDefault="003E7898" w:rsidP="007A6F05">
      <w:pPr>
        <w:pStyle w:val="Caption"/>
      </w:pPr>
      <w:bookmarkStart w:id="622" w:name="_Ref122614724"/>
      <w:bookmarkStart w:id="623" w:name="_Toc192152412"/>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5</w:t>
      </w:r>
      <w:r w:rsidRPr="007A6F05">
        <w:fldChar w:fldCharType="end"/>
      </w:r>
      <w:bookmarkEnd w:id="622"/>
      <w:r w:rsidRPr="007A6F05">
        <w:t xml:space="preserve">  Initial Model Evaluation Criteria</w:t>
      </w:r>
      <w:bookmarkEnd w:id="623"/>
    </w:p>
    <w:tbl>
      <w:tblPr>
        <w:tblStyle w:val="TRsBorders"/>
        <w:tblW w:w="9216" w:type="dxa"/>
        <w:tblLook w:val="04A0" w:firstRow="1" w:lastRow="0" w:firstColumn="1" w:lastColumn="0" w:noHBand="0" w:noVBand="1"/>
      </w:tblPr>
      <w:tblGrid>
        <w:gridCol w:w="6192"/>
        <w:gridCol w:w="3024"/>
      </w:tblGrid>
      <w:tr w:rsidR="001D0C9F" w:rsidRPr="007A6F05" w14:paraId="2DAA6C8A" w14:textId="77777777" w:rsidTr="000E1D7E">
        <w:trPr>
          <w:cnfStyle w:val="100000000000" w:firstRow="1" w:lastRow="0" w:firstColumn="0" w:lastColumn="0" w:oddVBand="0" w:evenVBand="0" w:oddHBand="0" w:evenHBand="0" w:firstRowFirstColumn="0" w:firstRowLastColumn="0" w:lastRowFirstColumn="0" w:lastRowLastColumn="0"/>
        </w:trPr>
        <w:tc>
          <w:tcPr>
            <w:tcW w:w="6192" w:type="dxa"/>
          </w:tcPr>
          <w:p w14:paraId="167DADD7" w14:textId="77777777" w:rsidR="001D0C9F" w:rsidRPr="007A6F05" w:rsidRDefault="001D0C9F" w:rsidP="007A6F05">
            <w:pPr>
              <w:pStyle w:val="TableHead"/>
              <w:rPr>
                <w:b/>
              </w:rPr>
            </w:pPr>
            <w:r w:rsidRPr="007A6F05">
              <w:rPr>
                <w:b/>
              </w:rPr>
              <w:t>Criterion</w:t>
            </w:r>
          </w:p>
        </w:tc>
        <w:tc>
          <w:tcPr>
            <w:tcW w:w="3024" w:type="dxa"/>
          </w:tcPr>
          <w:p w14:paraId="6E82DECE" w14:textId="77777777" w:rsidR="001D0C9F" w:rsidRPr="007A6F05" w:rsidRDefault="001D0C9F" w:rsidP="007A6F05">
            <w:pPr>
              <w:pStyle w:val="TableHead"/>
              <w:rPr>
                <w:b/>
              </w:rPr>
            </w:pPr>
            <w:r w:rsidRPr="007A6F05">
              <w:rPr>
                <w:b/>
              </w:rPr>
              <w:t>Threshold</w:t>
            </w:r>
          </w:p>
        </w:tc>
      </w:tr>
      <w:tr w:rsidR="001D0C9F" w:rsidRPr="007A6F05" w14:paraId="5B3532A4" w14:textId="77777777" w:rsidTr="000E1D7E">
        <w:tc>
          <w:tcPr>
            <w:tcW w:w="6192" w:type="dxa"/>
          </w:tcPr>
          <w:p w14:paraId="7E12AC97" w14:textId="77777777" w:rsidR="001D0C9F" w:rsidRPr="007A6F05" w:rsidRDefault="001D0C9F" w:rsidP="007A6F05">
            <w:pPr>
              <w:pStyle w:val="TableText"/>
              <w:jc w:val="left"/>
            </w:pPr>
            <w:r w:rsidRPr="007A6F05">
              <w:t>Agreement of automated scores with human scores</w:t>
            </w:r>
          </w:p>
        </w:tc>
        <w:tc>
          <w:tcPr>
            <w:tcW w:w="3024" w:type="dxa"/>
          </w:tcPr>
          <w:p w14:paraId="2D74217B" w14:textId="77777777" w:rsidR="001D0C9F" w:rsidRPr="007A6F05" w:rsidRDefault="001D0C9F" w:rsidP="007A6F05">
            <w:pPr>
              <w:pStyle w:val="TableText"/>
              <w:jc w:val="left"/>
            </w:pPr>
            <w:r w:rsidRPr="007A6F05">
              <w:t>QWK</w:t>
            </w:r>
            <w:r w:rsidRPr="007A6F05">
              <w:rPr>
                <w:vertAlign w:val="subscript"/>
              </w:rPr>
              <w:t xml:space="preserve">H:M </w:t>
            </w:r>
            <w:r w:rsidRPr="007A6F05">
              <w:rPr>
                <w:rFonts w:cs="Times New Roman"/>
              </w:rPr>
              <w:t>≥</w:t>
            </w:r>
            <w:r w:rsidRPr="007A6F05">
              <w:t xml:space="preserve"> 0.65</w:t>
            </w:r>
          </w:p>
        </w:tc>
      </w:tr>
      <w:tr w:rsidR="001D0C9F" w:rsidRPr="007A6F05" w14:paraId="12DB5420" w14:textId="77777777" w:rsidTr="000E1D7E">
        <w:tc>
          <w:tcPr>
            <w:tcW w:w="6192" w:type="dxa"/>
          </w:tcPr>
          <w:p w14:paraId="22E497F2" w14:textId="090C066D" w:rsidR="001D0C9F" w:rsidRPr="007A6F05" w:rsidRDefault="001D0C9F" w:rsidP="007A6F05">
            <w:pPr>
              <w:pStyle w:val="TableText"/>
              <w:jc w:val="left"/>
            </w:pPr>
            <w:r w:rsidRPr="007A6F05">
              <w:t>Degradation from the human</w:t>
            </w:r>
            <w:r w:rsidR="00F31E0A" w:rsidRPr="007A6F05">
              <w:t>–</w:t>
            </w:r>
            <w:r w:rsidRPr="007A6F05">
              <w:t>human score agreement</w:t>
            </w:r>
          </w:p>
        </w:tc>
        <w:tc>
          <w:tcPr>
            <w:tcW w:w="3024" w:type="dxa"/>
          </w:tcPr>
          <w:p w14:paraId="36A5D4A3" w14:textId="77777777" w:rsidR="001D0C9F" w:rsidRPr="007A6F05" w:rsidRDefault="001D0C9F" w:rsidP="007A6F05">
            <w:pPr>
              <w:pStyle w:val="TableText"/>
              <w:jc w:val="left"/>
            </w:pPr>
            <w:r w:rsidRPr="007A6F05">
              <w:t>QWK</w:t>
            </w:r>
            <w:r w:rsidRPr="007A6F05">
              <w:rPr>
                <w:vertAlign w:val="subscript"/>
              </w:rPr>
              <w:t>H:H</w:t>
            </w:r>
            <w:r w:rsidRPr="007A6F05">
              <w:t xml:space="preserve"> − QWK</w:t>
            </w:r>
            <w:r w:rsidRPr="007A6F05">
              <w:rPr>
                <w:vertAlign w:val="subscript"/>
              </w:rPr>
              <w:t>H:M</w:t>
            </w:r>
            <w:r w:rsidRPr="007A6F05">
              <w:rPr>
                <w:rFonts w:hint="eastAsia"/>
              </w:rPr>
              <w:t xml:space="preserve"> </w:t>
            </w:r>
            <w:r w:rsidRPr="007A6F05">
              <w:t xml:space="preserve">&lt; </w:t>
            </w:r>
            <w:r w:rsidRPr="007A6F05">
              <w:rPr>
                <w:rFonts w:hint="eastAsia"/>
              </w:rPr>
              <w:t>0.</w:t>
            </w:r>
            <w:r w:rsidRPr="007A6F05">
              <w:t>07</w:t>
            </w:r>
          </w:p>
        </w:tc>
      </w:tr>
      <w:tr w:rsidR="001D0C9F" w:rsidRPr="007A6F05" w14:paraId="1AB48B6A" w14:textId="77777777" w:rsidTr="000E1D7E">
        <w:tc>
          <w:tcPr>
            <w:tcW w:w="6192" w:type="dxa"/>
          </w:tcPr>
          <w:p w14:paraId="0336FA1D" w14:textId="77777777" w:rsidR="001D0C9F" w:rsidRPr="007A6F05" w:rsidRDefault="001D0C9F" w:rsidP="007A6F05">
            <w:pPr>
              <w:pStyle w:val="TableText"/>
              <w:jc w:val="left"/>
            </w:pPr>
            <w:r w:rsidRPr="007A6F05">
              <w:t>Standardized mean score difference between human and automated scores</w:t>
            </w:r>
          </w:p>
        </w:tc>
        <w:tc>
          <w:tcPr>
            <w:tcW w:w="3024" w:type="dxa"/>
          </w:tcPr>
          <w:p w14:paraId="6F25DDA2" w14:textId="77777777" w:rsidR="001D0C9F" w:rsidRPr="007A6F05" w:rsidRDefault="001D0C9F" w:rsidP="007A6F05">
            <w:pPr>
              <w:pStyle w:val="TableText"/>
              <w:jc w:val="left"/>
            </w:pPr>
            <w:r w:rsidRPr="007A6F05">
              <w:t>|SMD</w:t>
            </w:r>
            <w:r w:rsidRPr="007A6F05">
              <w:rPr>
                <w:vertAlign w:val="subscript"/>
              </w:rPr>
              <w:t>H:M</w:t>
            </w:r>
            <w:r w:rsidRPr="007A6F05">
              <w:t>| &lt; 0.15</w:t>
            </w:r>
          </w:p>
        </w:tc>
      </w:tr>
    </w:tbl>
    <w:p w14:paraId="572519A9" w14:textId="3C144295" w:rsidR="001D0C9F" w:rsidRPr="007A6F05" w:rsidRDefault="001D0C9F" w:rsidP="007A6F05">
      <w:pPr>
        <w:pStyle w:val="Heading7"/>
      </w:pPr>
      <w:r w:rsidRPr="007A6F05">
        <w:t>Bias Considerations</w:t>
      </w:r>
    </w:p>
    <w:p w14:paraId="3E8FC6E5" w14:textId="7893757C" w:rsidR="001D0C9F" w:rsidRPr="007A6F05" w:rsidRDefault="00EA6E0F" w:rsidP="007A6F05">
      <w:r w:rsidRPr="007A6F05">
        <w:t xml:space="preserve">Student </w:t>
      </w:r>
      <w:r w:rsidR="001D0C9F" w:rsidRPr="007A6F05">
        <w:t xml:space="preserve">group differences in responses to </w:t>
      </w:r>
      <w:r w:rsidR="00BE3408" w:rsidRPr="007A6F05">
        <w:t>CR</w:t>
      </w:r>
      <w:r w:rsidR="001D0C9F" w:rsidRPr="007A6F05">
        <w:t xml:space="preserve"> items can introduce construct-irrelevant variance in scores, in turn threatening valid score interpretations. </w:t>
      </w:r>
      <w:r w:rsidR="001216E3" w:rsidRPr="007A6F05">
        <w:t>MI investigate</w:t>
      </w:r>
      <w:r w:rsidR="00A535F8" w:rsidRPr="007A6F05">
        <w:t>s</w:t>
      </w:r>
      <w:r w:rsidR="001216E3" w:rsidRPr="007A6F05">
        <w:t xml:space="preserve"> potential sources of bias </w:t>
      </w:r>
      <w:r w:rsidR="00645927" w:rsidRPr="007A6F05">
        <w:t>annually, for newly modeled items, as part of the initial validation process</w:t>
      </w:r>
      <w:r w:rsidR="00A571AD" w:rsidRPr="007A6F05">
        <w:t>,</w:t>
      </w:r>
      <w:r w:rsidR="00645927" w:rsidRPr="007A6F05">
        <w:t xml:space="preserve"> using available data from </w:t>
      </w:r>
      <w:r w:rsidR="008D41A2" w:rsidRPr="007A6F05">
        <w:t xml:space="preserve">the </w:t>
      </w:r>
      <w:r w:rsidR="00645927" w:rsidRPr="007A6F05">
        <w:t xml:space="preserve">previous summative administration. </w:t>
      </w:r>
    </w:p>
    <w:p w14:paraId="3BB3C935" w14:textId="5769C5AD" w:rsidR="001D0C9F" w:rsidRPr="007A6F05" w:rsidRDefault="003E7898" w:rsidP="007A6F05">
      <w:pPr>
        <w:keepNext/>
        <w:keepLines/>
      </w:pPr>
      <w:r w:rsidRPr="007A6F05">
        <w:rPr>
          <w:rStyle w:val="Cross-Reference"/>
        </w:rPr>
        <w:lastRenderedPageBreak/>
        <w:fldChar w:fldCharType="begin"/>
      </w:r>
      <w:r w:rsidRPr="007A6F05">
        <w:rPr>
          <w:rStyle w:val="Cross-Reference"/>
        </w:rPr>
        <w:instrText xml:space="preserve"> REF _Ref122614761 \h  \* MERGEFORMAT </w:instrText>
      </w:r>
      <w:r w:rsidRPr="007A6F05">
        <w:rPr>
          <w:rStyle w:val="Cross-Reference"/>
        </w:rPr>
      </w:r>
      <w:r w:rsidRPr="007A6F05">
        <w:rPr>
          <w:rStyle w:val="Cross-Reference"/>
        </w:rPr>
        <w:fldChar w:fldCharType="separate"/>
      </w:r>
      <w:r w:rsidR="00DF5D54" w:rsidRPr="007A6F05">
        <w:rPr>
          <w:rStyle w:val="Cross-Reference"/>
        </w:rPr>
        <w:t>Table 7.6</w:t>
      </w:r>
      <w:r w:rsidRPr="007A6F05">
        <w:rPr>
          <w:rStyle w:val="Cross-Reference"/>
        </w:rPr>
        <w:fldChar w:fldCharType="end"/>
      </w:r>
      <w:r w:rsidR="001D0C9F" w:rsidRPr="007A6F05">
        <w:t xml:space="preserve"> shows the demographic variables and categories</w:t>
      </w:r>
      <w:r w:rsidR="00361FCF" w:rsidRPr="007A6F05">
        <w:t xml:space="preserve"> for </w:t>
      </w:r>
      <w:r w:rsidR="007318DD" w:rsidRPr="007A6F05">
        <w:t xml:space="preserve">the examined </w:t>
      </w:r>
      <w:r w:rsidR="00361FCF" w:rsidRPr="007A6F05">
        <w:t>student groups</w:t>
      </w:r>
      <w:r w:rsidR="001D0C9F" w:rsidRPr="007A6F05">
        <w:t xml:space="preserve">. </w:t>
      </w:r>
    </w:p>
    <w:p w14:paraId="1D9BF618" w14:textId="53CE5FA2" w:rsidR="003E7898" w:rsidRPr="007A6F05" w:rsidRDefault="003E7898" w:rsidP="007A6F05">
      <w:pPr>
        <w:pStyle w:val="Caption"/>
      </w:pPr>
      <w:bookmarkStart w:id="624" w:name="_Ref122614761"/>
      <w:bookmarkStart w:id="625" w:name="_Toc192152413"/>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6</w:t>
      </w:r>
      <w:r w:rsidRPr="007A6F05">
        <w:fldChar w:fldCharType="end"/>
      </w:r>
      <w:bookmarkEnd w:id="624"/>
      <w:r w:rsidRPr="007A6F05">
        <w:t xml:space="preserve">  Demographic Variables and Categories for Student Groups</w:t>
      </w:r>
      <w:bookmarkEnd w:id="625"/>
    </w:p>
    <w:tbl>
      <w:tblPr>
        <w:tblStyle w:val="TRsBorders"/>
        <w:tblW w:w="0" w:type="auto"/>
        <w:tblLayout w:type="fixed"/>
        <w:tblLook w:val="04A0" w:firstRow="1" w:lastRow="0" w:firstColumn="1" w:lastColumn="0" w:noHBand="0" w:noVBand="1"/>
      </w:tblPr>
      <w:tblGrid>
        <w:gridCol w:w="3168"/>
        <w:gridCol w:w="4896"/>
      </w:tblGrid>
      <w:tr w:rsidR="00614760" w:rsidRPr="007A6F05" w14:paraId="15418D6A" w14:textId="77777777" w:rsidTr="000E1D7E">
        <w:trPr>
          <w:cnfStyle w:val="100000000000" w:firstRow="1" w:lastRow="0" w:firstColumn="0" w:lastColumn="0" w:oddVBand="0" w:evenVBand="0" w:oddHBand="0" w:evenHBand="0" w:firstRowFirstColumn="0" w:firstRowLastColumn="0" w:lastRowFirstColumn="0" w:lastRowLastColumn="0"/>
          <w:trHeight w:val="288"/>
        </w:trPr>
        <w:tc>
          <w:tcPr>
            <w:tcW w:w="3168" w:type="dxa"/>
            <w:noWrap/>
          </w:tcPr>
          <w:p w14:paraId="7F8A9B5E" w14:textId="1C73662B" w:rsidR="00614760" w:rsidRPr="007A6F05" w:rsidRDefault="00614760" w:rsidP="007A6F05">
            <w:pPr>
              <w:pStyle w:val="TableHead"/>
              <w:keepNext/>
              <w:keepLines/>
              <w:rPr>
                <w:b/>
                <w:bCs w:val="0"/>
              </w:rPr>
            </w:pPr>
            <w:r w:rsidRPr="007A6F05">
              <w:rPr>
                <w:b/>
                <w:bCs w:val="0"/>
              </w:rPr>
              <w:t>Demographic Variable</w:t>
            </w:r>
          </w:p>
        </w:tc>
        <w:tc>
          <w:tcPr>
            <w:tcW w:w="4896" w:type="dxa"/>
          </w:tcPr>
          <w:p w14:paraId="03775D43" w14:textId="0195693D" w:rsidR="00614760" w:rsidRPr="007A6F05" w:rsidRDefault="00614760" w:rsidP="007A6F05">
            <w:pPr>
              <w:pStyle w:val="TableHead"/>
              <w:keepNext/>
              <w:keepLines/>
              <w:rPr>
                <w:b/>
                <w:bCs w:val="0"/>
              </w:rPr>
            </w:pPr>
            <w:r w:rsidRPr="007A6F05">
              <w:rPr>
                <w:b/>
                <w:bCs w:val="0"/>
              </w:rPr>
              <w:t>Categories</w:t>
            </w:r>
          </w:p>
        </w:tc>
      </w:tr>
      <w:tr w:rsidR="004149C6" w:rsidRPr="007A6F05" w14:paraId="72A1472B" w14:textId="77777777" w:rsidTr="000E1D7E">
        <w:trPr>
          <w:trHeight w:val="494"/>
        </w:trPr>
        <w:tc>
          <w:tcPr>
            <w:tcW w:w="3168" w:type="dxa"/>
            <w:noWrap/>
            <w:hideMark/>
          </w:tcPr>
          <w:p w14:paraId="5F146C29" w14:textId="77777777" w:rsidR="004149C6" w:rsidRPr="007A6F05" w:rsidRDefault="004149C6" w:rsidP="007A6F05">
            <w:pPr>
              <w:pStyle w:val="TableText"/>
              <w:keepNext/>
              <w:keepLines/>
            </w:pPr>
            <w:r w:rsidRPr="007A6F05">
              <w:t>Gender</w:t>
            </w:r>
          </w:p>
        </w:tc>
        <w:tc>
          <w:tcPr>
            <w:tcW w:w="4896" w:type="dxa"/>
          </w:tcPr>
          <w:p w14:paraId="01F9351B" w14:textId="77777777" w:rsidR="004149C6" w:rsidRPr="007A6F05" w:rsidRDefault="004149C6" w:rsidP="007A6F05">
            <w:pPr>
              <w:pStyle w:val="tablebullet"/>
            </w:pPr>
            <w:r w:rsidRPr="007A6F05">
              <w:t>Male</w:t>
            </w:r>
          </w:p>
          <w:p w14:paraId="2D864DC4" w14:textId="33D85416" w:rsidR="004149C6" w:rsidRPr="007A6F05" w:rsidRDefault="004149C6" w:rsidP="007A6F05">
            <w:pPr>
              <w:pStyle w:val="tablebullet"/>
            </w:pPr>
            <w:r w:rsidRPr="007A6F05">
              <w:t>Female</w:t>
            </w:r>
          </w:p>
        </w:tc>
      </w:tr>
      <w:tr w:rsidR="004149C6" w:rsidRPr="007A6F05" w14:paraId="0033A6DA" w14:textId="77777777" w:rsidTr="000E1D7E">
        <w:trPr>
          <w:trHeight w:val="1946"/>
        </w:trPr>
        <w:tc>
          <w:tcPr>
            <w:tcW w:w="3168" w:type="dxa"/>
            <w:noWrap/>
          </w:tcPr>
          <w:p w14:paraId="1300C74A" w14:textId="357C2D49" w:rsidR="004149C6" w:rsidRPr="007A6F05" w:rsidRDefault="004149C6" w:rsidP="007A6F05">
            <w:pPr>
              <w:pStyle w:val="TableText"/>
              <w:keepLines/>
            </w:pPr>
            <w:r w:rsidRPr="007A6F05">
              <w:t>Race</w:t>
            </w:r>
            <w:r w:rsidR="0082377F" w:rsidRPr="007A6F05">
              <w:t xml:space="preserve"> or </w:t>
            </w:r>
            <w:r w:rsidRPr="007A6F05">
              <w:t>Ethnicity</w:t>
            </w:r>
          </w:p>
        </w:tc>
        <w:tc>
          <w:tcPr>
            <w:tcW w:w="4896" w:type="dxa"/>
          </w:tcPr>
          <w:p w14:paraId="0B3348C6" w14:textId="77777777" w:rsidR="004149C6" w:rsidRPr="007A6F05" w:rsidRDefault="004149C6" w:rsidP="007A6F05">
            <w:pPr>
              <w:pStyle w:val="tablebullet"/>
            </w:pPr>
            <w:r w:rsidRPr="007A6F05">
              <w:t>American Indian or Alaska Native</w:t>
            </w:r>
          </w:p>
          <w:p w14:paraId="497B96FE" w14:textId="77777777" w:rsidR="004149C6" w:rsidRPr="007A6F05" w:rsidRDefault="004149C6" w:rsidP="007A6F05">
            <w:pPr>
              <w:pStyle w:val="tablebullet"/>
            </w:pPr>
            <w:r w:rsidRPr="007A6F05">
              <w:t>Asian</w:t>
            </w:r>
          </w:p>
          <w:p w14:paraId="255C578E" w14:textId="00F85CAB" w:rsidR="004149C6" w:rsidRPr="007A6F05" w:rsidRDefault="004149C6" w:rsidP="007A6F05">
            <w:pPr>
              <w:pStyle w:val="tablebullet"/>
            </w:pPr>
            <w:r w:rsidRPr="007A6F05">
              <w:t>Native Hawaiian or Other Pacific Islander</w:t>
            </w:r>
          </w:p>
          <w:p w14:paraId="6297AEC9" w14:textId="77777777" w:rsidR="004149C6" w:rsidRPr="007A6F05" w:rsidRDefault="004149C6" w:rsidP="007A6F05">
            <w:pPr>
              <w:pStyle w:val="tablebullet"/>
            </w:pPr>
            <w:r w:rsidRPr="007A6F05">
              <w:t>Filipino</w:t>
            </w:r>
          </w:p>
          <w:p w14:paraId="70194ACE" w14:textId="77777777" w:rsidR="004149C6" w:rsidRPr="007A6F05" w:rsidRDefault="004149C6" w:rsidP="007A6F05">
            <w:pPr>
              <w:pStyle w:val="tablebullet"/>
            </w:pPr>
            <w:r w:rsidRPr="007A6F05">
              <w:t>Hispanic or Latino</w:t>
            </w:r>
          </w:p>
          <w:p w14:paraId="1557AF5C" w14:textId="77777777" w:rsidR="004149C6" w:rsidRPr="007A6F05" w:rsidRDefault="004149C6" w:rsidP="007A6F05">
            <w:pPr>
              <w:pStyle w:val="tablebullet"/>
            </w:pPr>
            <w:r w:rsidRPr="007A6F05">
              <w:t>Black or African American</w:t>
            </w:r>
          </w:p>
          <w:p w14:paraId="5FEF0CE6" w14:textId="77777777" w:rsidR="004149C6" w:rsidRPr="007A6F05" w:rsidRDefault="004149C6" w:rsidP="007A6F05">
            <w:pPr>
              <w:pStyle w:val="tablebullet"/>
            </w:pPr>
            <w:r w:rsidRPr="007A6F05">
              <w:t>White</w:t>
            </w:r>
          </w:p>
          <w:p w14:paraId="1FEA2BD7" w14:textId="367C743D" w:rsidR="004149C6" w:rsidRPr="007A6F05" w:rsidRDefault="004149C6" w:rsidP="007A6F05">
            <w:pPr>
              <w:pStyle w:val="tablebullet"/>
            </w:pPr>
            <w:r w:rsidRPr="007A6F05">
              <w:t xml:space="preserve">Two or </w:t>
            </w:r>
            <w:r w:rsidR="00734B46" w:rsidRPr="007A6F05">
              <w:t>m</w:t>
            </w:r>
            <w:r w:rsidRPr="007A6F05">
              <w:t xml:space="preserve">ore </w:t>
            </w:r>
            <w:r w:rsidR="00734B46" w:rsidRPr="007A6F05">
              <w:t>r</w:t>
            </w:r>
            <w:r w:rsidRPr="007A6F05">
              <w:t>aces</w:t>
            </w:r>
          </w:p>
        </w:tc>
      </w:tr>
      <w:tr w:rsidR="004149C6" w:rsidRPr="007A6F05" w14:paraId="32E62B3C" w14:textId="77777777" w:rsidTr="000E1D7E">
        <w:trPr>
          <w:trHeight w:val="494"/>
        </w:trPr>
        <w:tc>
          <w:tcPr>
            <w:tcW w:w="3168" w:type="dxa"/>
            <w:noWrap/>
          </w:tcPr>
          <w:p w14:paraId="319E3C8B" w14:textId="5294F1C2" w:rsidR="004149C6" w:rsidRPr="007A6F05" w:rsidRDefault="00C203F0" w:rsidP="007A6F05">
            <w:pPr>
              <w:pStyle w:val="TableText"/>
            </w:pPr>
            <w:r w:rsidRPr="007A6F05">
              <w:t>English Learner</w:t>
            </w:r>
            <w:r w:rsidR="0C8E1DBF" w:rsidRPr="007A6F05">
              <w:t xml:space="preserve"> (</w:t>
            </w:r>
            <w:r w:rsidRPr="007A6F05">
              <w:t>EL</w:t>
            </w:r>
            <w:r w:rsidR="0C8E1DBF" w:rsidRPr="007A6F05">
              <w:t>)</w:t>
            </w:r>
            <w:r w:rsidR="5096B1FD" w:rsidRPr="007A6F05">
              <w:t xml:space="preserve"> Status</w:t>
            </w:r>
          </w:p>
        </w:tc>
        <w:tc>
          <w:tcPr>
            <w:tcW w:w="4896" w:type="dxa"/>
          </w:tcPr>
          <w:p w14:paraId="6B6F61D8" w14:textId="370B7006" w:rsidR="004149C6" w:rsidRPr="007A6F05" w:rsidRDefault="00C203F0" w:rsidP="007A6F05">
            <w:pPr>
              <w:pStyle w:val="tablebullet"/>
            </w:pPr>
            <w:r w:rsidRPr="007A6F05">
              <w:t>EL</w:t>
            </w:r>
          </w:p>
          <w:p w14:paraId="1E855BFE" w14:textId="4CD57A22" w:rsidR="004149C6" w:rsidRPr="007A6F05" w:rsidRDefault="004149C6" w:rsidP="007A6F05">
            <w:pPr>
              <w:pStyle w:val="tablebullet"/>
            </w:pPr>
            <w:r w:rsidRPr="007A6F05">
              <w:t>Non</w:t>
            </w:r>
            <w:r w:rsidR="0047012B" w:rsidRPr="007A6F05">
              <w:t>-</w:t>
            </w:r>
            <w:r w:rsidR="00C203F0" w:rsidRPr="007A6F05">
              <w:t>EL</w:t>
            </w:r>
          </w:p>
        </w:tc>
      </w:tr>
    </w:tbl>
    <w:p w14:paraId="33700C0E" w14:textId="38DAAF5E" w:rsidR="0075324B" w:rsidRPr="007A6F05" w:rsidRDefault="0075324B" w:rsidP="007A6F05">
      <w:pPr>
        <w:spacing w:before="120"/>
      </w:pPr>
      <w:r w:rsidRPr="007A6F05">
        <w:t>For each new item modeled, analysis was performed on a student group if the number of observations (that is, H:M scores) was at least 10. A student group was flagged for bias if |SMD| ≥ 0.125 and if the SMD was significant at an overall significance level of 95 percent. A Bonferroni correction was used to adjust the significance level for each student group comparison. An item was flagged for bias if any student group comparison associated with the item was flagged.</w:t>
      </w:r>
    </w:p>
    <w:p w14:paraId="4EA08B63" w14:textId="48099A44" w:rsidR="001D0C9F" w:rsidRPr="007A6F05" w:rsidRDefault="001D0C9F" w:rsidP="007A6F05">
      <w:pPr>
        <w:pStyle w:val="Heading7"/>
      </w:pPr>
      <w:r w:rsidRPr="007A6F05">
        <w:t>Secondary Validation</w:t>
      </w:r>
    </w:p>
    <w:p w14:paraId="165BD5D3" w14:textId="70153E80" w:rsidR="003F65C8" w:rsidRPr="007A6F05" w:rsidRDefault="001D0C9F" w:rsidP="007A6F05">
      <w:r w:rsidRPr="007A6F05">
        <w:t xml:space="preserve">All models associated with items that passed initial validation were subject to a secondary validation at the start of the </w:t>
      </w:r>
      <w:r w:rsidR="00B649FB" w:rsidRPr="007A6F05">
        <w:t>s</w:t>
      </w:r>
      <w:r w:rsidRPr="007A6F05">
        <w:t xml:space="preserve">pring </w:t>
      </w:r>
      <w:r w:rsidR="00B9691D" w:rsidRPr="007A6F05">
        <w:t>202</w:t>
      </w:r>
      <w:r w:rsidR="002D28FA" w:rsidRPr="007A6F05">
        <w:t>4</w:t>
      </w:r>
      <w:r w:rsidRPr="007A6F05">
        <w:t xml:space="preserve"> administration using an early sample of operational responses from that administration. This sample was </w:t>
      </w:r>
      <w:r w:rsidR="00C456A2" w:rsidRPr="007A6F05">
        <w:t xml:space="preserve">composed </w:t>
      </w:r>
      <w:r w:rsidRPr="007A6F05">
        <w:t>of the first available 500 responses</w:t>
      </w:r>
      <w:r w:rsidR="001513A5" w:rsidRPr="007A6F05">
        <w:t xml:space="preserve"> per </w:t>
      </w:r>
      <w:r w:rsidRPr="007A6F05">
        <w:t>item across states, at a minimum. Responses from this sample were scored by both the automated scoring engine and an expert rater. During this interval</w:t>
      </w:r>
      <w:r w:rsidR="003F65C8" w:rsidRPr="007A6F05">
        <w:t>,</w:t>
      </w:r>
      <w:r w:rsidRPr="007A6F05">
        <w:t xml:space="preserve"> the human score was reported as the score of record. If the PEG scores were found to be consistent with the scores assigned by the expert rater, subsequent student responses for a given item </w:t>
      </w:r>
      <w:r w:rsidR="00994FEB" w:rsidRPr="007A6F05">
        <w:t>we</w:t>
      </w:r>
      <w:r w:rsidRPr="007A6F05">
        <w:t xml:space="preserve">re scored by PEG using a hybrid </w:t>
      </w:r>
      <w:r w:rsidR="00886460" w:rsidRPr="007A6F05">
        <w:t xml:space="preserve">approach of </w:t>
      </w:r>
      <w:r w:rsidRPr="007A6F05">
        <w:t>human</w:t>
      </w:r>
      <w:r w:rsidR="00886460" w:rsidRPr="007A6F05">
        <w:t xml:space="preserve"> and </w:t>
      </w:r>
      <w:r w:rsidRPr="007A6F05">
        <w:t>automated scoring. If not, the item was hand</w:t>
      </w:r>
      <w:r w:rsidR="00864308" w:rsidRPr="007A6F05">
        <w:t xml:space="preserve"> </w:t>
      </w:r>
      <w:r w:rsidRPr="007A6F05">
        <w:t>scored.</w:t>
      </w:r>
    </w:p>
    <w:p w14:paraId="0EEC2CAF" w14:textId="2369D05A" w:rsidR="001D0C9F" w:rsidRPr="007A6F05" w:rsidRDefault="00E66980" w:rsidP="007A6F05">
      <w:r w:rsidRPr="007A6F05">
        <w:rPr>
          <w:rStyle w:val="Cross-Reference"/>
        </w:rPr>
        <w:fldChar w:fldCharType="begin"/>
      </w:r>
      <w:r w:rsidRPr="007A6F05">
        <w:rPr>
          <w:rStyle w:val="Cross-Reference"/>
        </w:rPr>
        <w:instrText xml:space="preserve"> REF _Ref122614838 \h  \* MERGEFORMAT </w:instrText>
      </w:r>
      <w:r w:rsidRPr="007A6F05">
        <w:rPr>
          <w:rStyle w:val="Cross-Reference"/>
        </w:rPr>
      </w:r>
      <w:r w:rsidRPr="007A6F05">
        <w:rPr>
          <w:rStyle w:val="Cross-Reference"/>
        </w:rPr>
        <w:fldChar w:fldCharType="separate"/>
      </w:r>
      <w:r w:rsidR="00DF5D54" w:rsidRPr="007A6F05">
        <w:rPr>
          <w:rStyle w:val="Cross-Reference"/>
        </w:rPr>
        <w:t>Table 7.7</w:t>
      </w:r>
      <w:r w:rsidRPr="007A6F05">
        <w:rPr>
          <w:rStyle w:val="Cross-Reference"/>
        </w:rPr>
        <w:fldChar w:fldCharType="end"/>
      </w:r>
      <w:r w:rsidR="001D0C9F" w:rsidRPr="007A6F05">
        <w:t xml:space="preserve"> presents the secondary validation criteria. Note that since expert raters </w:t>
      </w:r>
      <w:r w:rsidR="003F65C8" w:rsidRPr="007A6F05">
        <w:t>were</w:t>
      </w:r>
      <w:r w:rsidR="001D0C9F" w:rsidRPr="007A6F05">
        <w:t xml:space="preserve"> the only humans that score</w:t>
      </w:r>
      <w:r w:rsidR="003F65C8" w:rsidRPr="007A6F05">
        <w:t>d</w:t>
      </w:r>
      <w:r w:rsidR="001D0C9F" w:rsidRPr="007A6F05">
        <w:t xml:space="preserve"> the secondary validation sample, a second human score </w:t>
      </w:r>
      <w:r w:rsidR="003F65C8" w:rsidRPr="007A6F05">
        <w:t>was</w:t>
      </w:r>
      <w:r w:rsidR="001D0C9F" w:rsidRPr="007A6F05">
        <w:t xml:space="preserve"> not collected</w:t>
      </w:r>
      <w:r w:rsidR="00B649FB" w:rsidRPr="007A6F05">
        <w:t>,</w:t>
      </w:r>
      <w:r w:rsidR="001D0C9F" w:rsidRPr="007A6F05">
        <w:t xml:space="preserve"> and thus QWK degradation is not part of the criteria.</w:t>
      </w:r>
      <w:r w:rsidR="00C64377" w:rsidRPr="007A6F05">
        <w:t xml:space="preserve"> In this table, QWK is quadratic-weighted kappa, SMD is standardized mean difference, and H:M is human:machine.</w:t>
      </w:r>
    </w:p>
    <w:p w14:paraId="55554338" w14:textId="2E881D9A" w:rsidR="00E66980" w:rsidRPr="007A6F05" w:rsidRDefault="00E66980" w:rsidP="007A6F05">
      <w:pPr>
        <w:pStyle w:val="Caption"/>
      </w:pPr>
      <w:bookmarkStart w:id="626" w:name="_Ref122614838"/>
      <w:bookmarkStart w:id="627" w:name="_Toc192152414"/>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7</w:t>
      </w:r>
      <w:r w:rsidRPr="007A6F05">
        <w:fldChar w:fldCharType="end"/>
      </w:r>
      <w:bookmarkEnd w:id="626"/>
      <w:r w:rsidRPr="007A6F05">
        <w:t xml:space="preserve">  Secondary Validation Criteria</w:t>
      </w:r>
      <w:bookmarkEnd w:id="627"/>
    </w:p>
    <w:tbl>
      <w:tblPr>
        <w:tblStyle w:val="TRsBorders"/>
        <w:tblW w:w="7776" w:type="dxa"/>
        <w:tblLook w:val="04A0" w:firstRow="1" w:lastRow="0" w:firstColumn="1" w:lastColumn="0" w:noHBand="0" w:noVBand="1"/>
      </w:tblPr>
      <w:tblGrid>
        <w:gridCol w:w="5760"/>
        <w:gridCol w:w="2016"/>
      </w:tblGrid>
      <w:tr w:rsidR="001D0C9F" w:rsidRPr="007A6F05" w14:paraId="738FC104" w14:textId="77777777" w:rsidTr="004A62CA">
        <w:trPr>
          <w:cnfStyle w:val="100000000000" w:firstRow="1" w:lastRow="0" w:firstColumn="0" w:lastColumn="0" w:oddVBand="0" w:evenVBand="0" w:oddHBand="0" w:evenHBand="0" w:firstRowFirstColumn="0" w:firstRowLastColumn="0" w:lastRowFirstColumn="0" w:lastRowLastColumn="0"/>
        </w:trPr>
        <w:tc>
          <w:tcPr>
            <w:tcW w:w="5760" w:type="dxa"/>
          </w:tcPr>
          <w:p w14:paraId="25881DB3" w14:textId="77777777" w:rsidR="001D0C9F" w:rsidRPr="007A6F05" w:rsidRDefault="001D0C9F" w:rsidP="007A6F05">
            <w:pPr>
              <w:pStyle w:val="TableHead"/>
              <w:rPr>
                <w:b/>
              </w:rPr>
            </w:pPr>
            <w:r w:rsidRPr="007A6F05">
              <w:rPr>
                <w:b/>
              </w:rPr>
              <w:t>Criterion</w:t>
            </w:r>
          </w:p>
        </w:tc>
        <w:tc>
          <w:tcPr>
            <w:tcW w:w="2016" w:type="dxa"/>
          </w:tcPr>
          <w:p w14:paraId="71E8303E" w14:textId="77777777" w:rsidR="001D0C9F" w:rsidRPr="007A6F05" w:rsidRDefault="001D0C9F" w:rsidP="007A6F05">
            <w:pPr>
              <w:pStyle w:val="TableHead"/>
              <w:rPr>
                <w:b/>
              </w:rPr>
            </w:pPr>
            <w:r w:rsidRPr="007A6F05">
              <w:rPr>
                <w:b/>
              </w:rPr>
              <w:t>Threshold</w:t>
            </w:r>
          </w:p>
        </w:tc>
      </w:tr>
      <w:tr w:rsidR="001D0C9F" w:rsidRPr="007A6F05" w14:paraId="047ECC1B" w14:textId="77777777" w:rsidTr="004A62CA">
        <w:tc>
          <w:tcPr>
            <w:tcW w:w="5760" w:type="dxa"/>
          </w:tcPr>
          <w:p w14:paraId="6CECB874" w14:textId="77777777" w:rsidR="001D0C9F" w:rsidRPr="007A6F05" w:rsidRDefault="001D0C9F" w:rsidP="007A6F05">
            <w:pPr>
              <w:pStyle w:val="TableText"/>
              <w:jc w:val="left"/>
            </w:pPr>
            <w:r w:rsidRPr="007A6F05">
              <w:t>Agreement of automated scores with human scores</w:t>
            </w:r>
          </w:p>
        </w:tc>
        <w:tc>
          <w:tcPr>
            <w:tcW w:w="2016" w:type="dxa"/>
          </w:tcPr>
          <w:p w14:paraId="506D19AC" w14:textId="77777777" w:rsidR="001D0C9F" w:rsidRPr="007A6F05" w:rsidRDefault="001D0C9F" w:rsidP="007A6F05">
            <w:pPr>
              <w:pStyle w:val="TableText"/>
              <w:jc w:val="left"/>
            </w:pPr>
            <w:r w:rsidRPr="007A6F05">
              <w:t>QWK</w:t>
            </w:r>
            <w:r w:rsidRPr="007A6F05">
              <w:rPr>
                <w:vertAlign w:val="subscript"/>
              </w:rPr>
              <w:t>H:M</w:t>
            </w:r>
            <w:r w:rsidRPr="007A6F05">
              <w:t xml:space="preserve"> </w:t>
            </w:r>
            <w:r w:rsidRPr="007A6F05">
              <w:rPr>
                <w:rFonts w:cs="Times New Roman"/>
              </w:rPr>
              <w:t>≥</w:t>
            </w:r>
            <w:r w:rsidRPr="007A6F05">
              <w:t xml:space="preserve"> 0.65</w:t>
            </w:r>
          </w:p>
        </w:tc>
      </w:tr>
      <w:tr w:rsidR="001D0C9F" w:rsidRPr="007A6F05" w14:paraId="2C57DBDD" w14:textId="77777777" w:rsidTr="004A62CA">
        <w:tc>
          <w:tcPr>
            <w:tcW w:w="5760" w:type="dxa"/>
          </w:tcPr>
          <w:p w14:paraId="0F68DB83" w14:textId="77777777" w:rsidR="001D0C9F" w:rsidRPr="007A6F05" w:rsidRDefault="001D0C9F" w:rsidP="007A6F05">
            <w:pPr>
              <w:pStyle w:val="TableText"/>
              <w:jc w:val="left"/>
            </w:pPr>
            <w:r w:rsidRPr="007A6F05">
              <w:t>Standardized mean score difference between human and automated scores</w:t>
            </w:r>
          </w:p>
        </w:tc>
        <w:tc>
          <w:tcPr>
            <w:tcW w:w="2016" w:type="dxa"/>
          </w:tcPr>
          <w:p w14:paraId="44B9F0CE" w14:textId="77777777" w:rsidR="001D0C9F" w:rsidRPr="007A6F05" w:rsidRDefault="001D0C9F" w:rsidP="007A6F05">
            <w:pPr>
              <w:pStyle w:val="TableText"/>
              <w:jc w:val="left"/>
            </w:pPr>
            <w:r w:rsidRPr="007A6F05">
              <w:t>|SMD</w:t>
            </w:r>
            <w:r w:rsidRPr="007A6F05">
              <w:rPr>
                <w:vertAlign w:val="subscript"/>
              </w:rPr>
              <w:t>H:M</w:t>
            </w:r>
            <w:r w:rsidRPr="007A6F05">
              <w:t xml:space="preserve">| </w:t>
            </w:r>
            <w:r w:rsidRPr="007A6F05">
              <w:rPr>
                <w:rFonts w:cs="Times New Roman"/>
              </w:rPr>
              <w:t>≤</w:t>
            </w:r>
            <w:r w:rsidRPr="007A6F05">
              <w:t xml:space="preserve"> 0.15</w:t>
            </w:r>
          </w:p>
        </w:tc>
      </w:tr>
    </w:tbl>
    <w:p w14:paraId="10495C4F" w14:textId="1317C965" w:rsidR="001D0C9F" w:rsidRPr="007A6F05" w:rsidRDefault="00E66980" w:rsidP="007A6F05">
      <w:pPr>
        <w:keepNext/>
        <w:spacing w:before="120"/>
      </w:pPr>
      <w:r w:rsidRPr="007A6F05">
        <w:rPr>
          <w:rStyle w:val="Cross-Reference"/>
        </w:rPr>
        <w:lastRenderedPageBreak/>
        <w:fldChar w:fldCharType="begin"/>
      </w:r>
      <w:r w:rsidRPr="007A6F05">
        <w:rPr>
          <w:rStyle w:val="Cross-Reference"/>
        </w:rPr>
        <w:instrText xml:space="preserve"> REF _Ref122614875 \h  \* MERGEFORMAT </w:instrText>
      </w:r>
      <w:r w:rsidRPr="007A6F05">
        <w:rPr>
          <w:rStyle w:val="Cross-Reference"/>
        </w:rPr>
      </w:r>
      <w:r w:rsidRPr="007A6F05">
        <w:rPr>
          <w:rStyle w:val="Cross-Reference"/>
        </w:rPr>
        <w:fldChar w:fldCharType="separate"/>
      </w:r>
      <w:r w:rsidR="00DF5D54" w:rsidRPr="007A6F05">
        <w:rPr>
          <w:rStyle w:val="Cross-Reference"/>
        </w:rPr>
        <w:t>Table 7.8</w:t>
      </w:r>
      <w:r w:rsidRPr="007A6F05">
        <w:rPr>
          <w:rStyle w:val="Cross-Reference"/>
        </w:rPr>
        <w:fldChar w:fldCharType="end"/>
      </w:r>
      <w:r w:rsidR="001D0C9F" w:rsidRPr="007A6F05">
        <w:t xml:space="preserve"> presents the secondary validation results. Of the </w:t>
      </w:r>
      <w:r w:rsidR="0015301F" w:rsidRPr="007A6F05">
        <w:t>5</w:t>
      </w:r>
      <w:r w:rsidR="00844BB7" w:rsidRPr="007A6F05">
        <w:t>95</w:t>
      </w:r>
      <w:r w:rsidR="0015301F" w:rsidRPr="007A6F05">
        <w:t xml:space="preserve"> </w:t>
      </w:r>
      <w:r w:rsidR="001D0C9F" w:rsidRPr="007A6F05">
        <w:t xml:space="preserve">items with models subject to secondary validation, models associated with </w:t>
      </w:r>
      <w:r w:rsidR="00037EEC" w:rsidRPr="007A6F05">
        <w:t>4</w:t>
      </w:r>
      <w:r w:rsidR="00996D7D" w:rsidRPr="007A6F05">
        <w:t>5</w:t>
      </w:r>
      <w:r w:rsidR="00037EEC" w:rsidRPr="007A6F05">
        <w:t xml:space="preserve">4 </w:t>
      </w:r>
      <w:r w:rsidR="001D0C9F" w:rsidRPr="007A6F05">
        <w:t>of the items (</w:t>
      </w:r>
      <w:r w:rsidR="00501F35" w:rsidRPr="007A6F05">
        <w:t>7</w:t>
      </w:r>
      <w:r w:rsidR="00996D7D" w:rsidRPr="007A6F05">
        <w:t>6</w:t>
      </w:r>
      <w:r w:rsidR="00501F35" w:rsidRPr="007A6F05">
        <w:t>.</w:t>
      </w:r>
      <w:r w:rsidR="00996D7D" w:rsidRPr="007A6F05">
        <w:t>3</w:t>
      </w:r>
      <w:r w:rsidR="001D0C9F" w:rsidRPr="007A6F05">
        <w:t>%) passed all secondary evaluation criteria.</w:t>
      </w:r>
    </w:p>
    <w:p w14:paraId="2A4F73D4" w14:textId="7C0CDA52" w:rsidR="00E66980" w:rsidRPr="007A6F05" w:rsidRDefault="00E66980" w:rsidP="007A6F05">
      <w:pPr>
        <w:pStyle w:val="Caption"/>
      </w:pPr>
      <w:bookmarkStart w:id="628" w:name="_Ref122614875"/>
      <w:bookmarkStart w:id="629" w:name="_Toc192152415"/>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8</w:t>
      </w:r>
      <w:r w:rsidRPr="007A6F05">
        <w:fldChar w:fldCharType="end"/>
      </w:r>
      <w:bookmarkEnd w:id="628"/>
      <w:r w:rsidRPr="007A6F05">
        <w:t xml:space="preserve">  Summary of Secondary Validation Results by Grade Level and Content Area</w:t>
      </w:r>
      <w:bookmarkEnd w:id="629"/>
    </w:p>
    <w:tbl>
      <w:tblPr>
        <w:tblStyle w:val="TRs"/>
        <w:tblW w:w="0" w:type="auto"/>
        <w:tblLayout w:type="fixed"/>
        <w:tblLook w:val="04A0" w:firstRow="1" w:lastRow="0" w:firstColumn="1" w:lastColumn="0" w:noHBand="0" w:noVBand="1"/>
      </w:tblPr>
      <w:tblGrid>
        <w:gridCol w:w="1591"/>
        <w:gridCol w:w="1152"/>
        <w:gridCol w:w="1152"/>
        <w:gridCol w:w="1152"/>
        <w:gridCol w:w="1296"/>
        <w:gridCol w:w="1152"/>
        <w:gridCol w:w="1296"/>
      </w:tblGrid>
      <w:tr w:rsidR="00A8563C" w:rsidRPr="007A6F05" w14:paraId="2C051A04" w14:textId="77777777" w:rsidTr="004A62CA">
        <w:trPr>
          <w:cnfStyle w:val="100000000000" w:firstRow="1" w:lastRow="0" w:firstColumn="0" w:lastColumn="0" w:oddVBand="0" w:evenVBand="0" w:oddHBand="0" w:evenHBand="0" w:firstRowFirstColumn="0" w:firstRowLastColumn="0" w:lastRowFirstColumn="0" w:lastRowLastColumn="0"/>
          <w:trHeight w:val="3024"/>
        </w:trPr>
        <w:tc>
          <w:tcPr>
            <w:tcW w:w="1591" w:type="dxa"/>
          </w:tcPr>
          <w:p w14:paraId="5F07B19C" w14:textId="77777777" w:rsidR="00A8563C" w:rsidRPr="007A6F05" w:rsidRDefault="00A8563C" w:rsidP="007A6F05">
            <w:pPr>
              <w:pStyle w:val="TableHead"/>
              <w:rPr>
                <w:b/>
                <w:bCs w:val="0"/>
              </w:rPr>
            </w:pPr>
            <w:r w:rsidRPr="007A6F05">
              <w:rPr>
                <w:b/>
                <w:bCs w:val="0"/>
              </w:rPr>
              <w:t>Grade Level</w:t>
            </w:r>
          </w:p>
        </w:tc>
        <w:tc>
          <w:tcPr>
            <w:tcW w:w="1152" w:type="dxa"/>
            <w:textDirection w:val="btLr"/>
            <w:vAlign w:val="center"/>
          </w:tcPr>
          <w:p w14:paraId="4535A4A8" w14:textId="4C58A332" w:rsidR="00A8563C" w:rsidRPr="007A6F05" w:rsidRDefault="00A8563C" w:rsidP="007A6F05">
            <w:pPr>
              <w:pStyle w:val="TableHead"/>
              <w:ind w:left="72"/>
              <w:jc w:val="left"/>
              <w:rPr>
                <w:b/>
                <w:bCs w:val="0"/>
              </w:rPr>
            </w:pPr>
            <w:r w:rsidRPr="007A6F05">
              <w:rPr>
                <w:b/>
                <w:bCs w:val="0"/>
              </w:rPr>
              <w:t>Items with All Models Passing Initial Validation Criteria: Short</w:t>
            </w:r>
            <w:r w:rsidR="00FD4602" w:rsidRPr="007A6F05">
              <w:rPr>
                <w:b/>
                <w:bCs w:val="0"/>
              </w:rPr>
              <w:t xml:space="preserve"> </w:t>
            </w:r>
            <w:r w:rsidRPr="007A6F05">
              <w:rPr>
                <w:b/>
                <w:bCs w:val="0"/>
              </w:rPr>
              <w:t>Answer</w:t>
            </w:r>
          </w:p>
        </w:tc>
        <w:tc>
          <w:tcPr>
            <w:tcW w:w="1152" w:type="dxa"/>
            <w:textDirection w:val="btLr"/>
            <w:vAlign w:val="center"/>
          </w:tcPr>
          <w:p w14:paraId="35FAABF4" w14:textId="77777777" w:rsidR="00A8563C" w:rsidRPr="007A6F05" w:rsidRDefault="00A8563C" w:rsidP="007A6F05">
            <w:pPr>
              <w:pStyle w:val="TableHead"/>
              <w:ind w:left="72"/>
              <w:jc w:val="left"/>
              <w:rPr>
                <w:b/>
                <w:bCs w:val="0"/>
              </w:rPr>
            </w:pPr>
            <w:r w:rsidRPr="007A6F05">
              <w:rPr>
                <w:b/>
                <w:bCs w:val="0"/>
              </w:rPr>
              <w:t>Items with All Models Passing Initial Validation Criteria: Essay</w:t>
            </w:r>
          </w:p>
        </w:tc>
        <w:tc>
          <w:tcPr>
            <w:tcW w:w="1152" w:type="dxa"/>
            <w:textDirection w:val="btLr"/>
            <w:vAlign w:val="center"/>
          </w:tcPr>
          <w:p w14:paraId="6CA39132" w14:textId="77777777" w:rsidR="00A8563C" w:rsidRPr="007A6F05" w:rsidRDefault="00A8563C" w:rsidP="007A6F05">
            <w:pPr>
              <w:pStyle w:val="TableHead"/>
              <w:ind w:left="72"/>
              <w:jc w:val="left"/>
              <w:rPr>
                <w:b/>
                <w:bCs w:val="0"/>
              </w:rPr>
            </w:pPr>
            <w:r w:rsidRPr="007A6F05">
              <w:rPr>
                <w:b/>
                <w:bCs w:val="0"/>
              </w:rPr>
              <w:t>Items with All Models Passing Initial Validation Criteria: Mathematics</w:t>
            </w:r>
          </w:p>
        </w:tc>
        <w:tc>
          <w:tcPr>
            <w:tcW w:w="1296" w:type="dxa"/>
            <w:textDirection w:val="btLr"/>
            <w:vAlign w:val="center"/>
          </w:tcPr>
          <w:p w14:paraId="5A061809" w14:textId="7F7982DC" w:rsidR="00A8563C" w:rsidRPr="007A6F05" w:rsidRDefault="00A8563C" w:rsidP="007A6F05">
            <w:pPr>
              <w:pStyle w:val="TableHead"/>
              <w:ind w:left="72"/>
              <w:jc w:val="left"/>
              <w:rPr>
                <w:b/>
                <w:bCs w:val="0"/>
              </w:rPr>
            </w:pPr>
            <w:r w:rsidRPr="007A6F05">
              <w:rPr>
                <w:b/>
                <w:bCs w:val="0"/>
              </w:rPr>
              <w:t>Items with All Models Passing Secondary Validation Criteria: Short</w:t>
            </w:r>
            <w:r w:rsidR="00FD4602" w:rsidRPr="007A6F05">
              <w:rPr>
                <w:b/>
                <w:bCs w:val="0"/>
              </w:rPr>
              <w:t xml:space="preserve"> </w:t>
            </w:r>
            <w:r w:rsidRPr="007A6F05">
              <w:rPr>
                <w:b/>
                <w:bCs w:val="0"/>
              </w:rPr>
              <w:t>Answer</w:t>
            </w:r>
          </w:p>
        </w:tc>
        <w:tc>
          <w:tcPr>
            <w:tcW w:w="1152" w:type="dxa"/>
            <w:textDirection w:val="btLr"/>
            <w:vAlign w:val="center"/>
          </w:tcPr>
          <w:p w14:paraId="36D4E843" w14:textId="77777777" w:rsidR="00A8563C" w:rsidRPr="007A6F05" w:rsidRDefault="00A8563C" w:rsidP="007A6F05">
            <w:pPr>
              <w:pStyle w:val="TableHead"/>
              <w:ind w:left="72"/>
              <w:jc w:val="left"/>
              <w:rPr>
                <w:b/>
                <w:bCs w:val="0"/>
              </w:rPr>
            </w:pPr>
            <w:r w:rsidRPr="007A6F05">
              <w:rPr>
                <w:b/>
                <w:bCs w:val="0"/>
              </w:rPr>
              <w:t>Items with All Models Passing Secondary Validation Criteria: Essay</w:t>
            </w:r>
          </w:p>
        </w:tc>
        <w:tc>
          <w:tcPr>
            <w:tcW w:w="1296" w:type="dxa"/>
            <w:textDirection w:val="btLr"/>
            <w:vAlign w:val="center"/>
          </w:tcPr>
          <w:p w14:paraId="20DF27C3" w14:textId="77777777" w:rsidR="00A8563C" w:rsidRPr="007A6F05" w:rsidRDefault="00A8563C" w:rsidP="007A6F05">
            <w:pPr>
              <w:pStyle w:val="TableHead"/>
              <w:ind w:left="72"/>
              <w:jc w:val="left"/>
              <w:rPr>
                <w:b/>
                <w:bCs w:val="0"/>
              </w:rPr>
            </w:pPr>
            <w:r w:rsidRPr="007A6F05">
              <w:rPr>
                <w:b/>
                <w:bCs w:val="0"/>
              </w:rPr>
              <w:t>Items with All Models Passing Secondary Validation Criteria: Mathematics</w:t>
            </w:r>
          </w:p>
        </w:tc>
      </w:tr>
      <w:tr w:rsidR="00117ABA" w:rsidRPr="007A6F05" w14:paraId="4026F6F5" w14:textId="77777777" w:rsidTr="004A62CA">
        <w:tc>
          <w:tcPr>
            <w:tcW w:w="1591" w:type="dxa"/>
            <w:noWrap/>
            <w:hideMark/>
          </w:tcPr>
          <w:p w14:paraId="5AC3CB71" w14:textId="77777777" w:rsidR="00117ABA" w:rsidRPr="007A6F05" w:rsidRDefault="00117ABA" w:rsidP="007A6F05">
            <w:pPr>
              <w:pStyle w:val="TableText"/>
            </w:pPr>
            <w:r w:rsidRPr="007A6F05">
              <w:t>3</w:t>
            </w:r>
          </w:p>
        </w:tc>
        <w:tc>
          <w:tcPr>
            <w:tcW w:w="1152" w:type="dxa"/>
            <w:noWrap/>
            <w:vAlign w:val="bottom"/>
          </w:tcPr>
          <w:p w14:paraId="24608C8A" w14:textId="56E0678A" w:rsidR="00117ABA" w:rsidRPr="007A6F05" w:rsidRDefault="00117ABA" w:rsidP="007A6F05">
            <w:pPr>
              <w:pStyle w:val="TableText"/>
              <w:ind w:right="288"/>
            </w:pPr>
            <w:r w:rsidRPr="007A6F05">
              <w:rPr>
                <w:color w:val="000000"/>
              </w:rPr>
              <w:t>12</w:t>
            </w:r>
          </w:p>
        </w:tc>
        <w:tc>
          <w:tcPr>
            <w:tcW w:w="1152" w:type="dxa"/>
            <w:vAlign w:val="bottom"/>
          </w:tcPr>
          <w:p w14:paraId="26FC3F7C" w14:textId="070FBF05" w:rsidR="00117ABA" w:rsidRPr="007A6F05" w:rsidRDefault="00117ABA" w:rsidP="007A6F05">
            <w:pPr>
              <w:pStyle w:val="TableText"/>
              <w:ind w:right="288"/>
            </w:pPr>
            <w:r w:rsidRPr="007A6F05">
              <w:rPr>
                <w:color w:val="000000"/>
              </w:rPr>
              <w:t>13</w:t>
            </w:r>
          </w:p>
        </w:tc>
        <w:tc>
          <w:tcPr>
            <w:tcW w:w="1152" w:type="dxa"/>
            <w:vAlign w:val="bottom"/>
          </w:tcPr>
          <w:p w14:paraId="361C381D" w14:textId="4BB48ED2" w:rsidR="00117ABA" w:rsidRPr="007A6F05" w:rsidRDefault="00117ABA" w:rsidP="007A6F05">
            <w:pPr>
              <w:pStyle w:val="TableText"/>
              <w:ind w:right="144"/>
            </w:pPr>
            <w:r w:rsidRPr="007A6F05">
              <w:rPr>
                <w:color w:val="000000"/>
              </w:rPr>
              <w:t>44</w:t>
            </w:r>
          </w:p>
        </w:tc>
        <w:tc>
          <w:tcPr>
            <w:tcW w:w="1296" w:type="dxa"/>
            <w:vAlign w:val="bottom"/>
          </w:tcPr>
          <w:p w14:paraId="73A16F9F" w14:textId="19F88F07" w:rsidR="00117ABA" w:rsidRPr="007A6F05" w:rsidRDefault="00117ABA" w:rsidP="007A6F05">
            <w:pPr>
              <w:pStyle w:val="TableText"/>
              <w:ind w:right="288"/>
            </w:pPr>
            <w:r w:rsidRPr="007A6F05">
              <w:rPr>
                <w:color w:val="000000"/>
              </w:rPr>
              <w:t>12</w:t>
            </w:r>
          </w:p>
        </w:tc>
        <w:tc>
          <w:tcPr>
            <w:tcW w:w="1152" w:type="dxa"/>
            <w:vAlign w:val="bottom"/>
          </w:tcPr>
          <w:p w14:paraId="134424B8" w14:textId="1D9CC351" w:rsidR="00117ABA" w:rsidRPr="007A6F05" w:rsidRDefault="00117ABA" w:rsidP="007A6F05">
            <w:pPr>
              <w:pStyle w:val="TableText"/>
              <w:ind w:right="288"/>
            </w:pPr>
            <w:r w:rsidRPr="007A6F05">
              <w:rPr>
                <w:color w:val="000000"/>
              </w:rPr>
              <w:t>3</w:t>
            </w:r>
          </w:p>
        </w:tc>
        <w:tc>
          <w:tcPr>
            <w:tcW w:w="1296" w:type="dxa"/>
            <w:vAlign w:val="bottom"/>
          </w:tcPr>
          <w:p w14:paraId="3841675C" w14:textId="77F1D750" w:rsidR="00117ABA" w:rsidRPr="007A6F05" w:rsidRDefault="00117ABA" w:rsidP="007A6F05">
            <w:pPr>
              <w:pStyle w:val="TableText"/>
              <w:ind w:right="288"/>
            </w:pPr>
            <w:r w:rsidRPr="007A6F05">
              <w:rPr>
                <w:color w:val="000000"/>
              </w:rPr>
              <w:t>44</w:t>
            </w:r>
          </w:p>
        </w:tc>
      </w:tr>
      <w:tr w:rsidR="00117ABA" w:rsidRPr="007A6F05" w14:paraId="34131983" w14:textId="77777777" w:rsidTr="004A62CA">
        <w:tc>
          <w:tcPr>
            <w:tcW w:w="1591" w:type="dxa"/>
            <w:noWrap/>
            <w:hideMark/>
          </w:tcPr>
          <w:p w14:paraId="31DCFA3C" w14:textId="77777777" w:rsidR="00117ABA" w:rsidRPr="007A6F05" w:rsidRDefault="00117ABA" w:rsidP="007A6F05">
            <w:pPr>
              <w:pStyle w:val="TableText"/>
            </w:pPr>
            <w:r w:rsidRPr="007A6F05">
              <w:t>4</w:t>
            </w:r>
          </w:p>
        </w:tc>
        <w:tc>
          <w:tcPr>
            <w:tcW w:w="1152" w:type="dxa"/>
            <w:noWrap/>
            <w:vAlign w:val="bottom"/>
          </w:tcPr>
          <w:p w14:paraId="0578927D" w14:textId="2053BAC6" w:rsidR="00117ABA" w:rsidRPr="007A6F05" w:rsidRDefault="00117ABA" w:rsidP="007A6F05">
            <w:pPr>
              <w:pStyle w:val="TableText"/>
              <w:ind w:right="288"/>
            </w:pPr>
            <w:r w:rsidRPr="007A6F05">
              <w:rPr>
                <w:color w:val="000000"/>
              </w:rPr>
              <w:t>13</w:t>
            </w:r>
          </w:p>
        </w:tc>
        <w:tc>
          <w:tcPr>
            <w:tcW w:w="1152" w:type="dxa"/>
            <w:vAlign w:val="bottom"/>
          </w:tcPr>
          <w:p w14:paraId="7D986BD8" w14:textId="3B6ABD44" w:rsidR="00117ABA" w:rsidRPr="007A6F05" w:rsidRDefault="00117ABA" w:rsidP="007A6F05">
            <w:pPr>
              <w:pStyle w:val="TableText"/>
              <w:ind w:right="288"/>
            </w:pPr>
            <w:r w:rsidRPr="007A6F05">
              <w:rPr>
                <w:color w:val="000000"/>
              </w:rPr>
              <w:t>16</w:t>
            </w:r>
          </w:p>
        </w:tc>
        <w:tc>
          <w:tcPr>
            <w:tcW w:w="1152" w:type="dxa"/>
            <w:vAlign w:val="bottom"/>
          </w:tcPr>
          <w:p w14:paraId="5B6E44A3" w14:textId="4DB98352" w:rsidR="00117ABA" w:rsidRPr="007A6F05" w:rsidRDefault="00117ABA" w:rsidP="007A6F05">
            <w:pPr>
              <w:pStyle w:val="TableText"/>
              <w:ind w:right="144"/>
            </w:pPr>
            <w:r w:rsidRPr="007A6F05">
              <w:rPr>
                <w:color w:val="000000"/>
              </w:rPr>
              <w:t>42</w:t>
            </w:r>
          </w:p>
        </w:tc>
        <w:tc>
          <w:tcPr>
            <w:tcW w:w="1296" w:type="dxa"/>
            <w:vAlign w:val="bottom"/>
          </w:tcPr>
          <w:p w14:paraId="304C1521" w14:textId="0573139D" w:rsidR="00117ABA" w:rsidRPr="007A6F05" w:rsidRDefault="00117ABA" w:rsidP="007A6F05">
            <w:pPr>
              <w:pStyle w:val="TableText"/>
              <w:ind w:right="288"/>
            </w:pPr>
            <w:r w:rsidRPr="007A6F05">
              <w:rPr>
                <w:color w:val="000000"/>
              </w:rPr>
              <w:t>13</w:t>
            </w:r>
          </w:p>
        </w:tc>
        <w:tc>
          <w:tcPr>
            <w:tcW w:w="1152" w:type="dxa"/>
            <w:vAlign w:val="bottom"/>
          </w:tcPr>
          <w:p w14:paraId="71D36CC0" w14:textId="5FEE4AAB" w:rsidR="00117ABA" w:rsidRPr="007A6F05" w:rsidRDefault="00117ABA" w:rsidP="007A6F05">
            <w:pPr>
              <w:pStyle w:val="TableText"/>
              <w:ind w:right="288"/>
            </w:pPr>
            <w:r w:rsidRPr="007A6F05">
              <w:rPr>
                <w:color w:val="000000"/>
              </w:rPr>
              <w:t>6</w:t>
            </w:r>
          </w:p>
        </w:tc>
        <w:tc>
          <w:tcPr>
            <w:tcW w:w="1296" w:type="dxa"/>
            <w:vAlign w:val="bottom"/>
          </w:tcPr>
          <w:p w14:paraId="56FFF2D1" w14:textId="39E33118" w:rsidR="00117ABA" w:rsidRPr="007A6F05" w:rsidRDefault="00117ABA" w:rsidP="007A6F05">
            <w:pPr>
              <w:pStyle w:val="TableText"/>
              <w:ind w:right="288"/>
            </w:pPr>
            <w:r w:rsidRPr="007A6F05">
              <w:rPr>
                <w:color w:val="000000"/>
              </w:rPr>
              <w:t>40</w:t>
            </w:r>
          </w:p>
        </w:tc>
      </w:tr>
      <w:tr w:rsidR="00117ABA" w:rsidRPr="007A6F05" w14:paraId="64F36551" w14:textId="77777777" w:rsidTr="004A62CA">
        <w:tc>
          <w:tcPr>
            <w:tcW w:w="1591" w:type="dxa"/>
            <w:noWrap/>
            <w:hideMark/>
          </w:tcPr>
          <w:p w14:paraId="5BC68B68" w14:textId="77777777" w:rsidR="00117ABA" w:rsidRPr="007A6F05" w:rsidRDefault="00117ABA" w:rsidP="007A6F05">
            <w:pPr>
              <w:pStyle w:val="TableText"/>
            </w:pPr>
            <w:r w:rsidRPr="007A6F05">
              <w:t>5</w:t>
            </w:r>
          </w:p>
        </w:tc>
        <w:tc>
          <w:tcPr>
            <w:tcW w:w="1152" w:type="dxa"/>
            <w:noWrap/>
            <w:vAlign w:val="bottom"/>
          </w:tcPr>
          <w:p w14:paraId="6ADF064C" w14:textId="1D8B48DD" w:rsidR="00117ABA" w:rsidRPr="007A6F05" w:rsidRDefault="00117ABA" w:rsidP="007A6F05">
            <w:pPr>
              <w:pStyle w:val="TableText"/>
              <w:ind w:right="288"/>
            </w:pPr>
            <w:r w:rsidRPr="007A6F05">
              <w:rPr>
                <w:color w:val="000000"/>
              </w:rPr>
              <w:t>13</w:t>
            </w:r>
          </w:p>
        </w:tc>
        <w:tc>
          <w:tcPr>
            <w:tcW w:w="1152" w:type="dxa"/>
            <w:vAlign w:val="bottom"/>
          </w:tcPr>
          <w:p w14:paraId="09017292" w14:textId="06A982E9" w:rsidR="00117ABA" w:rsidRPr="007A6F05" w:rsidRDefault="00117ABA" w:rsidP="007A6F05">
            <w:pPr>
              <w:pStyle w:val="TableText"/>
              <w:ind w:right="288"/>
            </w:pPr>
            <w:r w:rsidRPr="007A6F05">
              <w:rPr>
                <w:color w:val="000000"/>
              </w:rPr>
              <w:t>10</w:t>
            </w:r>
          </w:p>
        </w:tc>
        <w:tc>
          <w:tcPr>
            <w:tcW w:w="1152" w:type="dxa"/>
            <w:vAlign w:val="bottom"/>
          </w:tcPr>
          <w:p w14:paraId="17950051" w14:textId="5C4FEA70" w:rsidR="00117ABA" w:rsidRPr="007A6F05" w:rsidRDefault="00117ABA" w:rsidP="007A6F05">
            <w:pPr>
              <w:pStyle w:val="TableText"/>
              <w:ind w:right="144"/>
            </w:pPr>
            <w:r w:rsidRPr="007A6F05">
              <w:rPr>
                <w:color w:val="000000"/>
              </w:rPr>
              <w:t>50</w:t>
            </w:r>
          </w:p>
        </w:tc>
        <w:tc>
          <w:tcPr>
            <w:tcW w:w="1296" w:type="dxa"/>
            <w:vAlign w:val="bottom"/>
          </w:tcPr>
          <w:p w14:paraId="4A39DC85" w14:textId="00E1BD1B" w:rsidR="00117ABA" w:rsidRPr="007A6F05" w:rsidRDefault="00117ABA" w:rsidP="007A6F05">
            <w:pPr>
              <w:pStyle w:val="TableText"/>
              <w:ind w:right="288"/>
            </w:pPr>
            <w:r w:rsidRPr="007A6F05">
              <w:rPr>
                <w:color w:val="000000"/>
              </w:rPr>
              <w:t>13</w:t>
            </w:r>
          </w:p>
        </w:tc>
        <w:tc>
          <w:tcPr>
            <w:tcW w:w="1152" w:type="dxa"/>
            <w:vAlign w:val="bottom"/>
          </w:tcPr>
          <w:p w14:paraId="28CDC3E4" w14:textId="6F20764B" w:rsidR="00117ABA" w:rsidRPr="007A6F05" w:rsidRDefault="00117ABA" w:rsidP="007A6F05">
            <w:pPr>
              <w:pStyle w:val="TableText"/>
              <w:ind w:right="288"/>
            </w:pPr>
            <w:r w:rsidRPr="007A6F05">
              <w:rPr>
                <w:color w:val="000000"/>
              </w:rPr>
              <w:t>5</w:t>
            </w:r>
          </w:p>
        </w:tc>
        <w:tc>
          <w:tcPr>
            <w:tcW w:w="1296" w:type="dxa"/>
            <w:vAlign w:val="bottom"/>
          </w:tcPr>
          <w:p w14:paraId="78E0D90B" w14:textId="4B671202" w:rsidR="00117ABA" w:rsidRPr="007A6F05" w:rsidRDefault="00117ABA" w:rsidP="007A6F05">
            <w:pPr>
              <w:pStyle w:val="TableText"/>
              <w:ind w:right="288"/>
            </w:pPr>
            <w:r w:rsidRPr="007A6F05">
              <w:rPr>
                <w:color w:val="000000"/>
              </w:rPr>
              <w:t>47</w:t>
            </w:r>
          </w:p>
        </w:tc>
      </w:tr>
      <w:tr w:rsidR="00117ABA" w:rsidRPr="007A6F05" w14:paraId="6493AED3" w14:textId="77777777" w:rsidTr="004A62CA">
        <w:tc>
          <w:tcPr>
            <w:tcW w:w="1591" w:type="dxa"/>
            <w:noWrap/>
            <w:hideMark/>
          </w:tcPr>
          <w:p w14:paraId="6882CB09" w14:textId="77777777" w:rsidR="00117ABA" w:rsidRPr="007A6F05" w:rsidRDefault="00117ABA" w:rsidP="007A6F05">
            <w:pPr>
              <w:pStyle w:val="TableText"/>
            </w:pPr>
            <w:r w:rsidRPr="007A6F05">
              <w:t>6</w:t>
            </w:r>
          </w:p>
        </w:tc>
        <w:tc>
          <w:tcPr>
            <w:tcW w:w="1152" w:type="dxa"/>
            <w:noWrap/>
            <w:vAlign w:val="bottom"/>
          </w:tcPr>
          <w:p w14:paraId="7CB406B6" w14:textId="4C224D3D" w:rsidR="00117ABA" w:rsidRPr="007A6F05" w:rsidRDefault="00117ABA" w:rsidP="007A6F05">
            <w:pPr>
              <w:pStyle w:val="TableText"/>
              <w:ind w:right="288"/>
            </w:pPr>
            <w:r w:rsidRPr="007A6F05">
              <w:rPr>
                <w:color w:val="000000"/>
              </w:rPr>
              <w:t>32</w:t>
            </w:r>
          </w:p>
        </w:tc>
        <w:tc>
          <w:tcPr>
            <w:tcW w:w="1152" w:type="dxa"/>
            <w:vAlign w:val="bottom"/>
          </w:tcPr>
          <w:p w14:paraId="21726A48" w14:textId="5AF9FFFD" w:rsidR="00117ABA" w:rsidRPr="007A6F05" w:rsidRDefault="00117ABA" w:rsidP="007A6F05">
            <w:pPr>
              <w:pStyle w:val="TableText"/>
              <w:ind w:right="288"/>
            </w:pPr>
            <w:r w:rsidRPr="007A6F05">
              <w:rPr>
                <w:color w:val="000000"/>
              </w:rPr>
              <w:t>10</w:t>
            </w:r>
          </w:p>
        </w:tc>
        <w:tc>
          <w:tcPr>
            <w:tcW w:w="1152" w:type="dxa"/>
            <w:vAlign w:val="bottom"/>
          </w:tcPr>
          <w:p w14:paraId="3D6410DE" w14:textId="43DE7D27" w:rsidR="00117ABA" w:rsidRPr="007A6F05" w:rsidRDefault="00117ABA" w:rsidP="007A6F05">
            <w:pPr>
              <w:pStyle w:val="TableText"/>
              <w:ind w:right="144"/>
            </w:pPr>
            <w:r w:rsidRPr="007A6F05">
              <w:rPr>
                <w:color w:val="000000"/>
              </w:rPr>
              <w:t>41</w:t>
            </w:r>
          </w:p>
        </w:tc>
        <w:tc>
          <w:tcPr>
            <w:tcW w:w="1296" w:type="dxa"/>
            <w:vAlign w:val="bottom"/>
          </w:tcPr>
          <w:p w14:paraId="42E7DDC7" w14:textId="06CCA6F0" w:rsidR="00117ABA" w:rsidRPr="007A6F05" w:rsidRDefault="00117ABA" w:rsidP="007A6F05">
            <w:pPr>
              <w:pStyle w:val="TableText"/>
              <w:ind w:right="288"/>
            </w:pPr>
            <w:r w:rsidRPr="007A6F05">
              <w:rPr>
                <w:color w:val="000000"/>
              </w:rPr>
              <w:t>19</w:t>
            </w:r>
          </w:p>
        </w:tc>
        <w:tc>
          <w:tcPr>
            <w:tcW w:w="1152" w:type="dxa"/>
            <w:vAlign w:val="bottom"/>
          </w:tcPr>
          <w:p w14:paraId="5433FFEC" w14:textId="742CE9F9" w:rsidR="00117ABA" w:rsidRPr="007A6F05" w:rsidRDefault="00117ABA" w:rsidP="007A6F05">
            <w:pPr>
              <w:pStyle w:val="TableText"/>
              <w:ind w:right="288"/>
            </w:pPr>
            <w:r w:rsidRPr="007A6F05">
              <w:rPr>
                <w:color w:val="000000"/>
              </w:rPr>
              <w:t>5</w:t>
            </w:r>
          </w:p>
        </w:tc>
        <w:tc>
          <w:tcPr>
            <w:tcW w:w="1296" w:type="dxa"/>
            <w:vAlign w:val="bottom"/>
          </w:tcPr>
          <w:p w14:paraId="69EDD866" w14:textId="7A18FCC6" w:rsidR="00117ABA" w:rsidRPr="007A6F05" w:rsidRDefault="00117ABA" w:rsidP="007A6F05">
            <w:pPr>
              <w:pStyle w:val="TableText"/>
              <w:ind w:right="288"/>
            </w:pPr>
            <w:r w:rsidRPr="007A6F05">
              <w:rPr>
                <w:color w:val="000000"/>
              </w:rPr>
              <w:t>40</w:t>
            </w:r>
          </w:p>
        </w:tc>
      </w:tr>
      <w:tr w:rsidR="00117ABA" w:rsidRPr="007A6F05" w14:paraId="22007CDF" w14:textId="77777777" w:rsidTr="004A62CA">
        <w:tc>
          <w:tcPr>
            <w:tcW w:w="1591" w:type="dxa"/>
            <w:noWrap/>
            <w:hideMark/>
          </w:tcPr>
          <w:p w14:paraId="10A6B277" w14:textId="77777777" w:rsidR="00117ABA" w:rsidRPr="007A6F05" w:rsidRDefault="00117ABA" w:rsidP="007A6F05">
            <w:pPr>
              <w:pStyle w:val="TableText"/>
            </w:pPr>
            <w:r w:rsidRPr="007A6F05">
              <w:t>7</w:t>
            </w:r>
          </w:p>
        </w:tc>
        <w:tc>
          <w:tcPr>
            <w:tcW w:w="1152" w:type="dxa"/>
            <w:noWrap/>
            <w:vAlign w:val="bottom"/>
          </w:tcPr>
          <w:p w14:paraId="66194297" w14:textId="2BA639EF" w:rsidR="00117ABA" w:rsidRPr="007A6F05" w:rsidRDefault="00117ABA" w:rsidP="007A6F05">
            <w:pPr>
              <w:pStyle w:val="TableText"/>
              <w:ind w:right="288"/>
            </w:pPr>
            <w:r w:rsidRPr="007A6F05">
              <w:rPr>
                <w:color w:val="000000"/>
              </w:rPr>
              <w:t>45</w:t>
            </w:r>
          </w:p>
        </w:tc>
        <w:tc>
          <w:tcPr>
            <w:tcW w:w="1152" w:type="dxa"/>
            <w:vAlign w:val="bottom"/>
          </w:tcPr>
          <w:p w14:paraId="721C8002" w14:textId="23093EFF" w:rsidR="00117ABA" w:rsidRPr="007A6F05" w:rsidRDefault="00117ABA" w:rsidP="007A6F05">
            <w:pPr>
              <w:pStyle w:val="TableText"/>
              <w:ind w:right="288"/>
            </w:pPr>
            <w:r w:rsidRPr="007A6F05">
              <w:rPr>
                <w:color w:val="000000"/>
              </w:rPr>
              <w:t>17</w:t>
            </w:r>
          </w:p>
        </w:tc>
        <w:tc>
          <w:tcPr>
            <w:tcW w:w="1152" w:type="dxa"/>
            <w:vAlign w:val="bottom"/>
          </w:tcPr>
          <w:p w14:paraId="4A67AECF" w14:textId="34C286D1" w:rsidR="00117ABA" w:rsidRPr="007A6F05" w:rsidRDefault="00117ABA" w:rsidP="007A6F05">
            <w:pPr>
              <w:pStyle w:val="TableText"/>
              <w:ind w:right="144"/>
            </w:pPr>
            <w:r w:rsidRPr="007A6F05">
              <w:rPr>
                <w:color w:val="000000"/>
              </w:rPr>
              <w:t>15</w:t>
            </w:r>
          </w:p>
        </w:tc>
        <w:tc>
          <w:tcPr>
            <w:tcW w:w="1296" w:type="dxa"/>
            <w:vAlign w:val="bottom"/>
          </w:tcPr>
          <w:p w14:paraId="06AA0C33" w14:textId="25BAD306" w:rsidR="00117ABA" w:rsidRPr="007A6F05" w:rsidRDefault="00117ABA" w:rsidP="007A6F05">
            <w:pPr>
              <w:pStyle w:val="TableText"/>
              <w:ind w:right="288"/>
            </w:pPr>
            <w:r w:rsidRPr="007A6F05">
              <w:rPr>
                <w:color w:val="000000"/>
              </w:rPr>
              <w:t>27</w:t>
            </w:r>
          </w:p>
        </w:tc>
        <w:tc>
          <w:tcPr>
            <w:tcW w:w="1152" w:type="dxa"/>
            <w:vAlign w:val="bottom"/>
          </w:tcPr>
          <w:p w14:paraId="44A2C191" w14:textId="70CA019A" w:rsidR="00117ABA" w:rsidRPr="007A6F05" w:rsidRDefault="00117ABA" w:rsidP="007A6F05">
            <w:pPr>
              <w:pStyle w:val="TableText"/>
              <w:ind w:right="288"/>
            </w:pPr>
            <w:r w:rsidRPr="007A6F05">
              <w:rPr>
                <w:color w:val="000000"/>
              </w:rPr>
              <w:t>9</w:t>
            </w:r>
          </w:p>
        </w:tc>
        <w:tc>
          <w:tcPr>
            <w:tcW w:w="1296" w:type="dxa"/>
            <w:vAlign w:val="bottom"/>
          </w:tcPr>
          <w:p w14:paraId="32E8A4A1" w14:textId="41723CA7" w:rsidR="00117ABA" w:rsidRPr="007A6F05" w:rsidRDefault="00117ABA" w:rsidP="007A6F05">
            <w:pPr>
              <w:pStyle w:val="TableText"/>
              <w:ind w:right="288"/>
            </w:pPr>
            <w:r w:rsidRPr="007A6F05">
              <w:rPr>
                <w:color w:val="000000"/>
              </w:rPr>
              <w:t>15</w:t>
            </w:r>
          </w:p>
        </w:tc>
      </w:tr>
      <w:tr w:rsidR="00117ABA" w:rsidRPr="007A6F05" w14:paraId="4322005C" w14:textId="77777777" w:rsidTr="004A62CA">
        <w:tc>
          <w:tcPr>
            <w:tcW w:w="1591" w:type="dxa"/>
            <w:tcBorders>
              <w:bottom w:val="nil"/>
            </w:tcBorders>
            <w:noWrap/>
            <w:hideMark/>
          </w:tcPr>
          <w:p w14:paraId="07C33C53" w14:textId="77777777" w:rsidR="00117ABA" w:rsidRPr="007A6F05" w:rsidRDefault="00117ABA" w:rsidP="007A6F05">
            <w:pPr>
              <w:pStyle w:val="TableText"/>
            </w:pPr>
            <w:r w:rsidRPr="007A6F05">
              <w:t>8</w:t>
            </w:r>
          </w:p>
        </w:tc>
        <w:tc>
          <w:tcPr>
            <w:tcW w:w="1152" w:type="dxa"/>
            <w:tcBorders>
              <w:bottom w:val="nil"/>
            </w:tcBorders>
            <w:noWrap/>
            <w:vAlign w:val="bottom"/>
          </w:tcPr>
          <w:p w14:paraId="67EDF04D" w14:textId="568DB99E" w:rsidR="00117ABA" w:rsidRPr="007A6F05" w:rsidRDefault="00117ABA" w:rsidP="007A6F05">
            <w:pPr>
              <w:pStyle w:val="TableText"/>
              <w:ind w:right="288"/>
            </w:pPr>
            <w:r w:rsidRPr="007A6F05">
              <w:rPr>
                <w:color w:val="000000"/>
              </w:rPr>
              <w:t>49</w:t>
            </w:r>
          </w:p>
        </w:tc>
        <w:tc>
          <w:tcPr>
            <w:tcW w:w="1152" w:type="dxa"/>
            <w:tcBorders>
              <w:bottom w:val="nil"/>
            </w:tcBorders>
            <w:vAlign w:val="bottom"/>
          </w:tcPr>
          <w:p w14:paraId="2E28A3FF" w14:textId="048D5BD0" w:rsidR="00117ABA" w:rsidRPr="007A6F05" w:rsidRDefault="00117ABA" w:rsidP="007A6F05">
            <w:pPr>
              <w:pStyle w:val="TableText"/>
              <w:ind w:right="288"/>
            </w:pPr>
            <w:r w:rsidRPr="007A6F05">
              <w:rPr>
                <w:color w:val="000000"/>
              </w:rPr>
              <w:t>14</w:t>
            </w:r>
          </w:p>
        </w:tc>
        <w:tc>
          <w:tcPr>
            <w:tcW w:w="1152" w:type="dxa"/>
            <w:tcBorders>
              <w:bottom w:val="nil"/>
            </w:tcBorders>
            <w:vAlign w:val="bottom"/>
          </w:tcPr>
          <w:p w14:paraId="6828484C" w14:textId="3E07FDA0" w:rsidR="00117ABA" w:rsidRPr="007A6F05" w:rsidRDefault="00117ABA" w:rsidP="007A6F05">
            <w:pPr>
              <w:pStyle w:val="TableText"/>
              <w:ind w:right="144"/>
            </w:pPr>
            <w:r w:rsidRPr="007A6F05">
              <w:rPr>
                <w:color w:val="000000"/>
              </w:rPr>
              <w:t>24</w:t>
            </w:r>
          </w:p>
        </w:tc>
        <w:tc>
          <w:tcPr>
            <w:tcW w:w="1296" w:type="dxa"/>
            <w:tcBorders>
              <w:bottom w:val="nil"/>
            </w:tcBorders>
            <w:vAlign w:val="bottom"/>
          </w:tcPr>
          <w:p w14:paraId="6C6A8391" w14:textId="5399AC67" w:rsidR="00117ABA" w:rsidRPr="007A6F05" w:rsidRDefault="00117ABA" w:rsidP="007A6F05">
            <w:pPr>
              <w:pStyle w:val="TableText"/>
              <w:ind w:right="288"/>
            </w:pPr>
            <w:r w:rsidRPr="007A6F05">
              <w:rPr>
                <w:color w:val="000000"/>
              </w:rPr>
              <w:t>31</w:t>
            </w:r>
          </w:p>
        </w:tc>
        <w:tc>
          <w:tcPr>
            <w:tcW w:w="1152" w:type="dxa"/>
            <w:tcBorders>
              <w:bottom w:val="nil"/>
            </w:tcBorders>
            <w:vAlign w:val="bottom"/>
          </w:tcPr>
          <w:p w14:paraId="4D464A76" w14:textId="4977DDFC" w:rsidR="00117ABA" w:rsidRPr="007A6F05" w:rsidRDefault="00117ABA" w:rsidP="007A6F05">
            <w:pPr>
              <w:pStyle w:val="TableText"/>
              <w:ind w:right="288"/>
            </w:pPr>
            <w:r w:rsidRPr="007A6F05">
              <w:rPr>
                <w:color w:val="000000"/>
              </w:rPr>
              <w:t>9</w:t>
            </w:r>
          </w:p>
        </w:tc>
        <w:tc>
          <w:tcPr>
            <w:tcW w:w="1296" w:type="dxa"/>
            <w:tcBorders>
              <w:bottom w:val="nil"/>
            </w:tcBorders>
            <w:vAlign w:val="bottom"/>
          </w:tcPr>
          <w:p w14:paraId="1CA36337" w14:textId="0E82A79E" w:rsidR="00117ABA" w:rsidRPr="007A6F05" w:rsidRDefault="00117ABA" w:rsidP="007A6F05">
            <w:pPr>
              <w:pStyle w:val="TableText"/>
              <w:ind w:right="288"/>
            </w:pPr>
            <w:r w:rsidRPr="007A6F05">
              <w:rPr>
                <w:color w:val="000000"/>
              </w:rPr>
              <w:t>22</w:t>
            </w:r>
          </w:p>
        </w:tc>
      </w:tr>
      <w:tr w:rsidR="00117ABA" w:rsidRPr="007A6F05" w14:paraId="19F00784" w14:textId="77777777" w:rsidTr="004A62CA">
        <w:tc>
          <w:tcPr>
            <w:tcW w:w="1591" w:type="dxa"/>
            <w:tcBorders>
              <w:top w:val="nil"/>
              <w:bottom w:val="single" w:sz="4" w:space="0" w:color="auto"/>
            </w:tcBorders>
            <w:noWrap/>
          </w:tcPr>
          <w:p w14:paraId="0A7498ED" w14:textId="77777777" w:rsidR="00117ABA" w:rsidRPr="007A6F05" w:rsidRDefault="00117ABA" w:rsidP="007A6F05">
            <w:pPr>
              <w:pStyle w:val="TableText"/>
            </w:pPr>
            <w:r w:rsidRPr="007A6F05">
              <w:t>11</w:t>
            </w:r>
          </w:p>
        </w:tc>
        <w:tc>
          <w:tcPr>
            <w:tcW w:w="1152" w:type="dxa"/>
            <w:tcBorders>
              <w:top w:val="nil"/>
              <w:bottom w:val="single" w:sz="4" w:space="0" w:color="auto"/>
            </w:tcBorders>
            <w:noWrap/>
            <w:vAlign w:val="bottom"/>
          </w:tcPr>
          <w:p w14:paraId="361B64DC" w14:textId="456508CD" w:rsidR="00117ABA" w:rsidRPr="007A6F05" w:rsidRDefault="00117ABA" w:rsidP="007A6F05">
            <w:pPr>
              <w:pStyle w:val="TableText"/>
              <w:ind w:right="288"/>
            </w:pPr>
            <w:r w:rsidRPr="007A6F05">
              <w:rPr>
                <w:color w:val="000000"/>
              </w:rPr>
              <w:t>80</w:t>
            </w:r>
          </w:p>
        </w:tc>
        <w:tc>
          <w:tcPr>
            <w:tcW w:w="1152" w:type="dxa"/>
            <w:tcBorders>
              <w:top w:val="nil"/>
              <w:bottom w:val="single" w:sz="4" w:space="0" w:color="auto"/>
            </w:tcBorders>
            <w:vAlign w:val="bottom"/>
          </w:tcPr>
          <w:p w14:paraId="53F91E91" w14:textId="500F8759" w:rsidR="00117ABA" w:rsidRPr="007A6F05" w:rsidRDefault="00117ABA" w:rsidP="007A6F05">
            <w:pPr>
              <w:pStyle w:val="TableText"/>
              <w:ind w:right="288"/>
            </w:pPr>
            <w:r w:rsidRPr="007A6F05">
              <w:rPr>
                <w:color w:val="000000"/>
              </w:rPr>
              <w:t>17</w:t>
            </w:r>
          </w:p>
        </w:tc>
        <w:tc>
          <w:tcPr>
            <w:tcW w:w="1152" w:type="dxa"/>
            <w:tcBorders>
              <w:top w:val="nil"/>
              <w:bottom w:val="single" w:sz="4" w:space="0" w:color="auto"/>
            </w:tcBorders>
            <w:vAlign w:val="bottom"/>
          </w:tcPr>
          <w:p w14:paraId="171687EE" w14:textId="7EC84A3A" w:rsidR="00117ABA" w:rsidRPr="007A6F05" w:rsidRDefault="00117ABA" w:rsidP="007A6F05">
            <w:pPr>
              <w:pStyle w:val="TableText"/>
              <w:ind w:right="144"/>
            </w:pPr>
            <w:r w:rsidRPr="007A6F05">
              <w:rPr>
                <w:color w:val="000000"/>
              </w:rPr>
              <w:t>38</w:t>
            </w:r>
          </w:p>
        </w:tc>
        <w:tc>
          <w:tcPr>
            <w:tcW w:w="1296" w:type="dxa"/>
            <w:tcBorders>
              <w:top w:val="nil"/>
              <w:bottom w:val="single" w:sz="4" w:space="0" w:color="auto"/>
            </w:tcBorders>
            <w:vAlign w:val="bottom"/>
          </w:tcPr>
          <w:p w14:paraId="56697479" w14:textId="64D49EA9" w:rsidR="00117ABA" w:rsidRPr="007A6F05" w:rsidRDefault="00117ABA" w:rsidP="007A6F05">
            <w:pPr>
              <w:pStyle w:val="TableText"/>
              <w:ind w:right="288"/>
            </w:pPr>
            <w:r w:rsidRPr="007A6F05">
              <w:rPr>
                <w:color w:val="000000"/>
              </w:rPr>
              <w:t>46</w:t>
            </w:r>
          </w:p>
        </w:tc>
        <w:tc>
          <w:tcPr>
            <w:tcW w:w="1152" w:type="dxa"/>
            <w:tcBorders>
              <w:top w:val="nil"/>
              <w:bottom w:val="single" w:sz="4" w:space="0" w:color="auto"/>
            </w:tcBorders>
            <w:vAlign w:val="bottom"/>
          </w:tcPr>
          <w:p w14:paraId="26A63CF2" w14:textId="4BD7A285" w:rsidR="00117ABA" w:rsidRPr="007A6F05" w:rsidRDefault="00117ABA" w:rsidP="007A6F05">
            <w:pPr>
              <w:pStyle w:val="TableText"/>
              <w:ind w:right="288"/>
            </w:pPr>
            <w:r w:rsidRPr="007A6F05">
              <w:rPr>
                <w:color w:val="000000"/>
              </w:rPr>
              <w:t>10</w:t>
            </w:r>
          </w:p>
        </w:tc>
        <w:tc>
          <w:tcPr>
            <w:tcW w:w="1296" w:type="dxa"/>
            <w:tcBorders>
              <w:top w:val="nil"/>
              <w:bottom w:val="single" w:sz="4" w:space="0" w:color="auto"/>
            </w:tcBorders>
            <w:vAlign w:val="bottom"/>
          </w:tcPr>
          <w:p w14:paraId="527CD479" w14:textId="2A829C16" w:rsidR="00117ABA" w:rsidRPr="007A6F05" w:rsidRDefault="00117ABA" w:rsidP="007A6F05">
            <w:pPr>
              <w:pStyle w:val="TableText"/>
              <w:ind w:right="288"/>
            </w:pPr>
            <w:r w:rsidRPr="007A6F05">
              <w:rPr>
                <w:color w:val="000000"/>
              </w:rPr>
              <w:t>38</w:t>
            </w:r>
          </w:p>
        </w:tc>
      </w:tr>
      <w:tr w:rsidR="00117ABA" w:rsidRPr="007A6F05" w14:paraId="2D1B38E6" w14:textId="77777777" w:rsidTr="004A62CA">
        <w:tc>
          <w:tcPr>
            <w:tcW w:w="1591" w:type="dxa"/>
            <w:tcBorders>
              <w:top w:val="single" w:sz="4" w:space="0" w:color="auto"/>
            </w:tcBorders>
            <w:noWrap/>
          </w:tcPr>
          <w:p w14:paraId="285D1976" w14:textId="6AA6A704" w:rsidR="00117ABA" w:rsidRPr="007A6F05" w:rsidRDefault="00117ABA" w:rsidP="007A6F05">
            <w:pPr>
              <w:pStyle w:val="TableText"/>
              <w:rPr>
                <w:b/>
                <w:bCs/>
              </w:rPr>
            </w:pPr>
            <w:r w:rsidRPr="007A6F05">
              <w:rPr>
                <w:b/>
                <w:bCs/>
              </w:rPr>
              <w:t>Totals:</w:t>
            </w:r>
          </w:p>
        </w:tc>
        <w:tc>
          <w:tcPr>
            <w:tcW w:w="1152" w:type="dxa"/>
            <w:tcBorders>
              <w:top w:val="single" w:sz="4" w:space="0" w:color="auto"/>
            </w:tcBorders>
            <w:noWrap/>
            <w:vAlign w:val="bottom"/>
          </w:tcPr>
          <w:p w14:paraId="16A69AC9" w14:textId="280393E1" w:rsidR="00117ABA" w:rsidRPr="007A6F05" w:rsidRDefault="00117ABA" w:rsidP="007A6F05">
            <w:pPr>
              <w:pStyle w:val="TableText"/>
              <w:ind w:right="288"/>
              <w:rPr>
                <w:b/>
                <w:bCs/>
              </w:rPr>
            </w:pPr>
            <w:r w:rsidRPr="007A6F05">
              <w:rPr>
                <w:b/>
                <w:bCs/>
                <w:color w:val="000000"/>
              </w:rPr>
              <w:t>244</w:t>
            </w:r>
          </w:p>
        </w:tc>
        <w:tc>
          <w:tcPr>
            <w:tcW w:w="1152" w:type="dxa"/>
            <w:tcBorders>
              <w:top w:val="single" w:sz="4" w:space="0" w:color="auto"/>
            </w:tcBorders>
            <w:vAlign w:val="bottom"/>
          </w:tcPr>
          <w:p w14:paraId="108CDF79" w14:textId="2C4CDBA8" w:rsidR="00117ABA" w:rsidRPr="007A6F05" w:rsidRDefault="00117ABA" w:rsidP="007A6F05">
            <w:pPr>
              <w:pStyle w:val="TableText"/>
              <w:ind w:right="288"/>
              <w:rPr>
                <w:b/>
                <w:bCs/>
              </w:rPr>
            </w:pPr>
            <w:r w:rsidRPr="007A6F05">
              <w:rPr>
                <w:b/>
                <w:bCs/>
                <w:color w:val="000000"/>
              </w:rPr>
              <w:t>97</w:t>
            </w:r>
          </w:p>
        </w:tc>
        <w:tc>
          <w:tcPr>
            <w:tcW w:w="1152" w:type="dxa"/>
            <w:tcBorders>
              <w:top w:val="single" w:sz="4" w:space="0" w:color="auto"/>
            </w:tcBorders>
            <w:vAlign w:val="bottom"/>
          </w:tcPr>
          <w:p w14:paraId="0765DF41" w14:textId="06095349" w:rsidR="00117ABA" w:rsidRPr="007A6F05" w:rsidRDefault="00117ABA" w:rsidP="007A6F05">
            <w:pPr>
              <w:pStyle w:val="TableText"/>
              <w:ind w:right="144"/>
              <w:rPr>
                <w:b/>
                <w:bCs/>
              </w:rPr>
            </w:pPr>
            <w:r w:rsidRPr="007A6F05">
              <w:rPr>
                <w:b/>
                <w:bCs/>
                <w:color w:val="000000"/>
              </w:rPr>
              <w:t>254</w:t>
            </w:r>
          </w:p>
        </w:tc>
        <w:tc>
          <w:tcPr>
            <w:tcW w:w="1296" w:type="dxa"/>
            <w:tcBorders>
              <w:top w:val="single" w:sz="4" w:space="0" w:color="auto"/>
            </w:tcBorders>
            <w:vAlign w:val="bottom"/>
          </w:tcPr>
          <w:p w14:paraId="6A32803A" w14:textId="012A0F19" w:rsidR="00117ABA" w:rsidRPr="007A6F05" w:rsidRDefault="00117ABA" w:rsidP="007A6F05">
            <w:pPr>
              <w:pStyle w:val="TableText"/>
              <w:ind w:right="288"/>
              <w:rPr>
                <w:b/>
                <w:bCs/>
              </w:rPr>
            </w:pPr>
            <w:r w:rsidRPr="007A6F05">
              <w:rPr>
                <w:b/>
                <w:bCs/>
              </w:rPr>
              <w:t>161</w:t>
            </w:r>
          </w:p>
        </w:tc>
        <w:tc>
          <w:tcPr>
            <w:tcW w:w="1152" w:type="dxa"/>
            <w:tcBorders>
              <w:top w:val="single" w:sz="4" w:space="0" w:color="auto"/>
            </w:tcBorders>
            <w:vAlign w:val="bottom"/>
          </w:tcPr>
          <w:p w14:paraId="2E6E1314" w14:textId="4591E422" w:rsidR="00117ABA" w:rsidRPr="007A6F05" w:rsidRDefault="00117ABA" w:rsidP="007A6F05">
            <w:pPr>
              <w:pStyle w:val="TableText"/>
              <w:ind w:right="288"/>
              <w:rPr>
                <w:b/>
                <w:bCs/>
              </w:rPr>
            </w:pPr>
            <w:r w:rsidRPr="007A6F05">
              <w:rPr>
                <w:b/>
                <w:bCs/>
                <w:color w:val="000000"/>
              </w:rPr>
              <w:t>47</w:t>
            </w:r>
          </w:p>
        </w:tc>
        <w:tc>
          <w:tcPr>
            <w:tcW w:w="1296" w:type="dxa"/>
            <w:tcBorders>
              <w:top w:val="single" w:sz="4" w:space="0" w:color="auto"/>
            </w:tcBorders>
            <w:vAlign w:val="bottom"/>
          </w:tcPr>
          <w:p w14:paraId="4FDEB038" w14:textId="08E9D315" w:rsidR="00117ABA" w:rsidRPr="007A6F05" w:rsidRDefault="00117ABA" w:rsidP="007A6F05">
            <w:pPr>
              <w:pStyle w:val="TableText"/>
              <w:ind w:right="288"/>
              <w:rPr>
                <w:b/>
                <w:bCs/>
              </w:rPr>
            </w:pPr>
            <w:r w:rsidRPr="007A6F05">
              <w:rPr>
                <w:b/>
                <w:bCs/>
              </w:rPr>
              <w:t>246</w:t>
            </w:r>
          </w:p>
        </w:tc>
      </w:tr>
    </w:tbl>
    <w:p w14:paraId="43083B48" w14:textId="7C6FB450" w:rsidR="001D0C9F" w:rsidRPr="007A6F05" w:rsidRDefault="001D0C9F" w:rsidP="007A6F05">
      <w:pPr>
        <w:pStyle w:val="Heading7"/>
      </w:pPr>
      <w:r w:rsidRPr="007A6F05">
        <w:t>Live Training and Validation</w:t>
      </w:r>
    </w:p>
    <w:p w14:paraId="6AD6EC7C" w14:textId="75CA2540" w:rsidR="000B0735" w:rsidRPr="007A6F05" w:rsidRDefault="000656C0" w:rsidP="007A6F05">
      <w:r w:rsidRPr="007A6F05">
        <w:t>I</w:t>
      </w:r>
      <w:r w:rsidR="000B0735" w:rsidRPr="007A6F05">
        <w:t>n April</w:t>
      </w:r>
      <w:r w:rsidR="008D41A2" w:rsidRPr="007A6F05">
        <w:t xml:space="preserve"> and </w:t>
      </w:r>
      <w:r w:rsidR="004F1DFE" w:rsidRPr="007A6F05">
        <w:t>May</w:t>
      </w:r>
      <w:r w:rsidR="000B0735" w:rsidRPr="007A6F05">
        <w:t xml:space="preserve"> </w:t>
      </w:r>
      <w:r w:rsidR="003516D8" w:rsidRPr="007A6F05">
        <w:t>202</w:t>
      </w:r>
      <w:r w:rsidR="004F1DFE" w:rsidRPr="007A6F05">
        <w:t>4</w:t>
      </w:r>
      <w:r w:rsidRPr="007A6F05">
        <w:t>,</w:t>
      </w:r>
      <w:r w:rsidR="000B0735" w:rsidRPr="007A6F05">
        <w:t xml:space="preserve"> when operational scoring was underway, a live training and validation effort was undertaken for those hand</w:t>
      </w:r>
      <w:r w:rsidRPr="007A6F05">
        <w:t xml:space="preserve"> </w:t>
      </w:r>
      <w:r w:rsidR="000B0735" w:rsidRPr="007A6F05">
        <w:t xml:space="preserve">scored items lacking validated models from prior efforts but having sufficient </w:t>
      </w:r>
      <w:r w:rsidR="007E3AD8" w:rsidRPr="007A6F05">
        <w:t>2023–24</w:t>
      </w:r>
      <w:r w:rsidR="000B0735" w:rsidRPr="007A6F05">
        <w:t xml:space="preserve"> operational responses to train and validate new models. In general, these items were associated with models that had previously failed an initial or secondary validation. In such cases, training with </w:t>
      </w:r>
      <w:r w:rsidR="007E3AD8" w:rsidRPr="007A6F05">
        <w:t>2023–24</w:t>
      </w:r>
      <w:r w:rsidR="000B0735" w:rsidRPr="007A6F05">
        <w:t xml:space="preserve"> operational responses offered </w:t>
      </w:r>
      <w:r w:rsidR="00F23169" w:rsidRPr="007A6F05">
        <w:t xml:space="preserve">the </w:t>
      </w:r>
      <w:r w:rsidR="000B0735" w:rsidRPr="007A6F05">
        <w:t xml:space="preserve">potential to improve model performance. All models associated with these items were thus trained using either exclusively </w:t>
      </w:r>
      <w:r w:rsidR="007E3AD8" w:rsidRPr="007A6F05">
        <w:t>2023–24</w:t>
      </w:r>
      <w:r w:rsidR="00CA3E3E" w:rsidRPr="007A6F05">
        <w:t xml:space="preserve"> </w:t>
      </w:r>
      <w:r w:rsidR="000B0735" w:rsidRPr="007A6F05">
        <w:t>responses</w:t>
      </w:r>
      <w:r w:rsidR="00AD5C4D" w:rsidRPr="007A6F05">
        <w:t>—</w:t>
      </w:r>
      <w:r w:rsidR="000B0735" w:rsidRPr="007A6F05">
        <w:t xml:space="preserve">when a minimum of 1,400 </w:t>
      </w:r>
      <w:r w:rsidR="007E3AD8" w:rsidRPr="007A6F05">
        <w:t>2023–‍24</w:t>
      </w:r>
      <w:r w:rsidR="00CA3E3E" w:rsidRPr="007A6F05">
        <w:t xml:space="preserve"> </w:t>
      </w:r>
      <w:r w:rsidR="000B0735" w:rsidRPr="007A6F05">
        <w:t>responses</w:t>
      </w:r>
      <w:r w:rsidR="00E960D2" w:rsidRPr="007A6F05">
        <w:t xml:space="preserve"> per </w:t>
      </w:r>
      <w:r w:rsidR="000B0735" w:rsidRPr="007A6F05">
        <w:t>item existed</w:t>
      </w:r>
      <w:r w:rsidR="00AD5C4D" w:rsidRPr="007A6F05">
        <w:t>—</w:t>
      </w:r>
      <w:r w:rsidR="000B0735" w:rsidRPr="007A6F05">
        <w:t xml:space="preserve">or </w:t>
      </w:r>
      <w:r w:rsidR="007E3AD8" w:rsidRPr="007A6F05">
        <w:t>2023–24</w:t>
      </w:r>
      <w:r w:rsidR="00CA3E3E" w:rsidRPr="007A6F05">
        <w:t xml:space="preserve"> </w:t>
      </w:r>
      <w:r w:rsidR="000B0735" w:rsidRPr="007A6F05">
        <w:t xml:space="preserve">responses supplemented with </w:t>
      </w:r>
      <w:r w:rsidR="004A45BD" w:rsidRPr="007A6F05">
        <w:t>202</w:t>
      </w:r>
      <w:r w:rsidR="00C11D5B" w:rsidRPr="007A6F05">
        <w:t>2</w:t>
      </w:r>
      <w:r w:rsidRPr="007A6F05">
        <w:t>–</w:t>
      </w:r>
      <w:r w:rsidR="004A45BD" w:rsidRPr="007A6F05">
        <w:t>2</w:t>
      </w:r>
      <w:r w:rsidR="00C11D5B" w:rsidRPr="007A6F05">
        <w:t>3</w:t>
      </w:r>
      <w:r w:rsidR="004A45BD" w:rsidRPr="007A6F05">
        <w:t xml:space="preserve"> </w:t>
      </w:r>
      <w:r w:rsidR="000B0735" w:rsidRPr="007A6F05">
        <w:t xml:space="preserve">responses. In either case, the validation sets consisted exclusively of </w:t>
      </w:r>
      <w:r w:rsidR="007E3AD8" w:rsidRPr="007A6F05">
        <w:t>2023–24</w:t>
      </w:r>
      <w:r w:rsidR="004A45BD" w:rsidRPr="007A6F05">
        <w:t xml:space="preserve"> </w:t>
      </w:r>
      <w:r w:rsidR="000B0735" w:rsidRPr="007A6F05">
        <w:t xml:space="preserve">responses. Because live validation involved operational data, it was </w:t>
      </w:r>
      <w:r w:rsidRPr="007A6F05">
        <w:t xml:space="preserve">not </w:t>
      </w:r>
      <w:r w:rsidR="000B0735" w:rsidRPr="007A6F05">
        <w:t>necessary to conduct a secondary validation.</w:t>
      </w:r>
    </w:p>
    <w:p w14:paraId="523B2E42" w14:textId="3483DC45" w:rsidR="000B0735" w:rsidRPr="007A6F05" w:rsidRDefault="00F54651" w:rsidP="007A6F05">
      <w:pPr>
        <w:keepNext/>
        <w:keepLines/>
      </w:pPr>
      <w:r w:rsidRPr="007A6F05">
        <w:rPr>
          <w:rStyle w:val="Cross-Reference"/>
        </w:rPr>
        <w:lastRenderedPageBreak/>
        <w:fldChar w:fldCharType="begin"/>
      </w:r>
      <w:r w:rsidRPr="007A6F05">
        <w:rPr>
          <w:rStyle w:val="Cross-Reference"/>
        </w:rPr>
        <w:instrText xml:space="preserve"> REF _Ref122615082 \h  \* MERGEFORMAT </w:instrText>
      </w:r>
      <w:r w:rsidRPr="007A6F05">
        <w:rPr>
          <w:rStyle w:val="Cross-Reference"/>
        </w:rPr>
      </w:r>
      <w:r w:rsidRPr="007A6F05">
        <w:rPr>
          <w:rStyle w:val="Cross-Reference"/>
        </w:rPr>
        <w:fldChar w:fldCharType="separate"/>
      </w:r>
      <w:r w:rsidR="00DF5D54" w:rsidRPr="007A6F05">
        <w:rPr>
          <w:rStyle w:val="Cross-Reference"/>
        </w:rPr>
        <w:t>Table 7.9</w:t>
      </w:r>
      <w:r w:rsidRPr="007A6F05">
        <w:rPr>
          <w:rStyle w:val="Cross-Reference"/>
        </w:rPr>
        <w:fldChar w:fldCharType="end"/>
      </w:r>
      <w:r w:rsidR="000B0735" w:rsidRPr="007A6F05">
        <w:t xml:space="preserve"> summarizes the results of the live training and validation. Of the </w:t>
      </w:r>
      <w:r w:rsidR="002C3934" w:rsidRPr="007A6F05">
        <w:t xml:space="preserve">356 </w:t>
      </w:r>
      <w:r w:rsidR="000B0735" w:rsidRPr="007A6F05">
        <w:t>items associated with models that underwent live training and validation, models associated with</w:t>
      </w:r>
      <w:r w:rsidR="00A3580B" w:rsidRPr="007A6F05">
        <w:t> </w:t>
      </w:r>
      <w:r w:rsidR="00AB3567" w:rsidRPr="007A6F05">
        <w:t>2</w:t>
      </w:r>
      <w:r w:rsidR="00E45A27" w:rsidRPr="007A6F05">
        <w:t>1</w:t>
      </w:r>
      <w:r w:rsidR="002E7910" w:rsidRPr="007A6F05">
        <w:t xml:space="preserve">1 </w:t>
      </w:r>
      <w:r w:rsidR="000B0735" w:rsidRPr="007A6F05">
        <w:t>of the items (</w:t>
      </w:r>
      <w:r w:rsidR="00AB3567" w:rsidRPr="007A6F05">
        <w:t>59.3</w:t>
      </w:r>
      <w:r w:rsidR="000B0735" w:rsidRPr="007A6F05">
        <w:t xml:space="preserve">%) passed all evaluation criteria. While this pass rate is </w:t>
      </w:r>
      <w:r w:rsidR="00345F5C" w:rsidRPr="007A6F05">
        <w:t>higher</w:t>
      </w:r>
      <w:r w:rsidR="000B0735" w:rsidRPr="007A6F05">
        <w:t xml:space="preserve"> than the pass rates observed during the initial (</w:t>
      </w:r>
      <w:r w:rsidR="00E45445" w:rsidRPr="007A6F05">
        <w:t>49.8</w:t>
      </w:r>
      <w:r w:rsidR="000B0735" w:rsidRPr="007A6F05">
        <w:t>%)</w:t>
      </w:r>
      <w:r w:rsidR="00B0728C" w:rsidRPr="007A6F05">
        <w:t>,</w:t>
      </w:r>
      <w:r w:rsidR="000B0735" w:rsidRPr="007A6F05">
        <w:t xml:space="preserve"> </w:t>
      </w:r>
      <w:r w:rsidR="00345F5C" w:rsidRPr="007A6F05">
        <w:t xml:space="preserve">it is lower than the </w:t>
      </w:r>
      <w:r w:rsidR="000B0735" w:rsidRPr="007A6F05">
        <w:t>secondary (</w:t>
      </w:r>
      <w:r w:rsidR="002B688D" w:rsidRPr="007A6F05">
        <w:t>7</w:t>
      </w:r>
      <w:r w:rsidR="000F03DC" w:rsidRPr="007A6F05">
        <w:t>6</w:t>
      </w:r>
      <w:r w:rsidR="002B688D" w:rsidRPr="007A6F05">
        <w:t>.</w:t>
      </w:r>
      <w:r w:rsidR="000F03DC" w:rsidRPr="007A6F05">
        <w:t>3</w:t>
      </w:r>
      <w:r w:rsidR="000B0735" w:rsidRPr="007A6F05">
        <w:t>%) validation efforts</w:t>
      </w:r>
      <w:r w:rsidR="00345F5C" w:rsidRPr="007A6F05">
        <w:t>.</w:t>
      </w:r>
      <w:r w:rsidR="008415CC" w:rsidRPr="007A6F05">
        <w:t xml:space="preserve"> This</w:t>
      </w:r>
      <w:r w:rsidR="000B0735" w:rsidRPr="007A6F05">
        <w:t xml:space="preserve"> is most likely explained by the nature of the items modeled. Specifically, since all item models in this sample had failed a prior validation, by design the sample consisted of difficult-to-model items.</w:t>
      </w:r>
    </w:p>
    <w:p w14:paraId="06F16DC7" w14:textId="051C1C37" w:rsidR="00F54651" w:rsidRPr="007A6F05" w:rsidRDefault="00F54651" w:rsidP="007A6F05">
      <w:pPr>
        <w:pStyle w:val="Caption"/>
      </w:pPr>
      <w:bookmarkStart w:id="630" w:name="_Ref122615082"/>
      <w:bookmarkStart w:id="631" w:name="_Toc192152416"/>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9</w:t>
      </w:r>
      <w:r w:rsidRPr="007A6F05">
        <w:fldChar w:fldCharType="end"/>
      </w:r>
      <w:bookmarkEnd w:id="630"/>
      <w:r w:rsidRPr="007A6F05">
        <w:t xml:space="preserve">  Summary of Live Training and Validation Results by Grade Level and Content</w:t>
      </w:r>
      <w:r w:rsidR="009A1F43" w:rsidRPr="007A6F05">
        <w:t> </w:t>
      </w:r>
      <w:r w:rsidRPr="007A6F05">
        <w:t>Area</w:t>
      </w:r>
      <w:bookmarkEnd w:id="631"/>
    </w:p>
    <w:tbl>
      <w:tblPr>
        <w:tblStyle w:val="TRs"/>
        <w:tblW w:w="0" w:type="auto"/>
        <w:tblLayout w:type="fixed"/>
        <w:tblLook w:val="04A0" w:firstRow="1" w:lastRow="0" w:firstColumn="1" w:lastColumn="0" w:noHBand="0" w:noVBand="1"/>
      </w:tblPr>
      <w:tblGrid>
        <w:gridCol w:w="1009"/>
        <w:gridCol w:w="1224"/>
        <w:gridCol w:w="1224"/>
        <w:gridCol w:w="1728"/>
        <w:gridCol w:w="1008"/>
        <w:gridCol w:w="1008"/>
        <w:gridCol w:w="1008"/>
      </w:tblGrid>
      <w:tr w:rsidR="005F5798" w:rsidRPr="007A6F05" w14:paraId="6635394A" w14:textId="77777777" w:rsidTr="004A62CA">
        <w:trPr>
          <w:cnfStyle w:val="100000000000" w:firstRow="1" w:lastRow="0" w:firstColumn="0" w:lastColumn="0" w:oddVBand="0" w:evenVBand="0" w:oddHBand="0" w:evenHBand="0" w:firstRowFirstColumn="0" w:firstRowLastColumn="0" w:lastRowFirstColumn="0" w:lastRowLastColumn="0"/>
          <w:trHeight w:val="3024"/>
        </w:trPr>
        <w:tc>
          <w:tcPr>
            <w:tcW w:w="1009" w:type="dxa"/>
          </w:tcPr>
          <w:p w14:paraId="6322C17F" w14:textId="77777777" w:rsidR="005F5798" w:rsidRPr="007A6F05" w:rsidRDefault="005F5798" w:rsidP="007A6F05">
            <w:pPr>
              <w:pStyle w:val="TableHead"/>
              <w:rPr>
                <w:b/>
                <w:bCs w:val="0"/>
              </w:rPr>
            </w:pPr>
            <w:r w:rsidRPr="007A6F05">
              <w:rPr>
                <w:b/>
                <w:bCs w:val="0"/>
              </w:rPr>
              <w:t>Grade Level</w:t>
            </w:r>
          </w:p>
        </w:tc>
        <w:tc>
          <w:tcPr>
            <w:tcW w:w="1224" w:type="dxa"/>
          </w:tcPr>
          <w:p w14:paraId="476613A8" w14:textId="4293B1FD" w:rsidR="005F5798" w:rsidRPr="007A6F05" w:rsidRDefault="005F5798" w:rsidP="007A6F05">
            <w:pPr>
              <w:pStyle w:val="TableHead"/>
              <w:rPr>
                <w:b/>
                <w:bCs w:val="0"/>
              </w:rPr>
            </w:pPr>
            <w:r w:rsidRPr="007A6F05">
              <w:rPr>
                <w:b/>
                <w:bCs w:val="0"/>
              </w:rPr>
              <w:t>Items Trained: Short</w:t>
            </w:r>
            <w:r w:rsidR="00FD4602" w:rsidRPr="007A6F05">
              <w:rPr>
                <w:b/>
                <w:bCs w:val="0"/>
              </w:rPr>
              <w:t xml:space="preserve"> </w:t>
            </w:r>
            <w:r w:rsidRPr="007A6F05">
              <w:rPr>
                <w:b/>
                <w:bCs w:val="0"/>
              </w:rPr>
              <w:t>Answer</w:t>
            </w:r>
          </w:p>
        </w:tc>
        <w:tc>
          <w:tcPr>
            <w:tcW w:w="1224" w:type="dxa"/>
          </w:tcPr>
          <w:p w14:paraId="320CEACD" w14:textId="77777777" w:rsidR="005F5798" w:rsidRPr="007A6F05" w:rsidRDefault="005F5798" w:rsidP="007A6F05">
            <w:pPr>
              <w:pStyle w:val="TableHead"/>
              <w:rPr>
                <w:b/>
                <w:bCs w:val="0"/>
              </w:rPr>
            </w:pPr>
            <w:r w:rsidRPr="007A6F05">
              <w:rPr>
                <w:b/>
                <w:bCs w:val="0"/>
              </w:rPr>
              <w:t>Items Trained: Essay</w:t>
            </w:r>
          </w:p>
        </w:tc>
        <w:tc>
          <w:tcPr>
            <w:tcW w:w="1728" w:type="dxa"/>
          </w:tcPr>
          <w:p w14:paraId="34987AFD" w14:textId="77777777" w:rsidR="005F5798" w:rsidRPr="007A6F05" w:rsidRDefault="005F5798" w:rsidP="007A6F05">
            <w:pPr>
              <w:pStyle w:val="TableHead"/>
              <w:rPr>
                <w:b/>
                <w:bCs w:val="0"/>
              </w:rPr>
            </w:pPr>
            <w:r w:rsidRPr="007A6F05">
              <w:rPr>
                <w:b/>
                <w:bCs w:val="0"/>
              </w:rPr>
              <w:t>Items Trained: Mathematics</w:t>
            </w:r>
          </w:p>
        </w:tc>
        <w:tc>
          <w:tcPr>
            <w:tcW w:w="1008" w:type="dxa"/>
            <w:textDirection w:val="btLr"/>
            <w:vAlign w:val="center"/>
          </w:tcPr>
          <w:p w14:paraId="58B2FE72" w14:textId="468E6BE8" w:rsidR="005F5798" w:rsidRPr="007A6F05" w:rsidRDefault="005F5798" w:rsidP="007A6F05">
            <w:pPr>
              <w:pStyle w:val="TableHead"/>
              <w:ind w:left="72" w:right="72"/>
              <w:jc w:val="left"/>
              <w:rPr>
                <w:b/>
                <w:bCs w:val="0"/>
              </w:rPr>
            </w:pPr>
            <w:r w:rsidRPr="007A6F05">
              <w:rPr>
                <w:b/>
                <w:bCs w:val="0"/>
              </w:rPr>
              <w:t>Items with All Models Passing Initial Validation Criteria: Short</w:t>
            </w:r>
            <w:r w:rsidR="00FD4602" w:rsidRPr="007A6F05">
              <w:rPr>
                <w:b/>
                <w:bCs w:val="0"/>
              </w:rPr>
              <w:t xml:space="preserve"> </w:t>
            </w:r>
            <w:r w:rsidRPr="007A6F05">
              <w:rPr>
                <w:b/>
                <w:bCs w:val="0"/>
              </w:rPr>
              <w:t>Answer</w:t>
            </w:r>
          </w:p>
        </w:tc>
        <w:tc>
          <w:tcPr>
            <w:tcW w:w="1008" w:type="dxa"/>
            <w:textDirection w:val="btLr"/>
            <w:vAlign w:val="center"/>
          </w:tcPr>
          <w:p w14:paraId="65D840A4" w14:textId="77777777" w:rsidR="005F5798" w:rsidRPr="007A6F05" w:rsidRDefault="005F5798" w:rsidP="007A6F05">
            <w:pPr>
              <w:pStyle w:val="TableHead"/>
              <w:ind w:left="72" w:right="72"/>
              <w:jc w:val="left"/>
              <w:rPr>
                <w:b/>
                <w:bCs w:val="0"/>
              </w:rPr>
            </w:pPr>
            <w:r w:rsidRPr="007A6F05">
              <w:rPr>
                <w:b/>
                <w:bCs w:val="0"/>
              </w:rPr>
              <w:t>Items with All Models Passing Initial Validation Criteria: Essay</w:t>
            </w:r>
          </w:p>
        </w:tc>
        <w:tc>
          <w:tcPr>
            <w:tcW w:w="1008" w:type="dxa"/>
            <w:textDirection w:val="btLr"/>
            <w:vAlign w:val="center"/>
          </w:tcPr>
          <w:p w14:paraId="3434BCA1" w14:textId="77777777" w:rsidR="005F5798" w:rsidRPr="007A6F05" w:rsidRDefault="005F5798" w:rsidP="007A6F05">
            <w:pPr>
              <w:pStyle w:val="TableHead"/>
              <w:ind w:left="72" w:right="72"/>
              <w:jc w:val="left"/>
              <w:rPr>
                <w:b/>
                <w:bCs w:val="0"/>
              </w:rPr>
            </w:pPr>
            <w:r w:rsidRPr="007A6F05">
              <w:rPr>
                <w:b/>
                <w:bCs w:val="0"/>
              </w:rPr>
              <w:t>Items with All Models Passing Initial Validation Criteria: Mathematics</w:t>
            </w:r>
          </w:p>
        </w:tc>
      </w:tr>
      <w:tr w:rsidR="002C3934" w:rsidRPr="007A6F05" w14:paraId="38F2AE6E" w14:textId="77777777" w:rsidTr="004A62CA">
        <w:tc>
          <w:tcPr>
            <w:tcW w:w="1009" w:type="dxa"/>
            <w:noWrap/>
            <w:hideMark/>
          </w:tcPr>
          <w:p w14:paraId="22E3ACB1" w14:textId="77777777" w:rsidR="002C3934" w:rsidRPr="007A6F05" w:rsidRDefault="002C3934" w:rsidP="007A6F05">
            <w:pPr>
              <w:pStyle w:val="TableText"/>
            </w:pPr>
            <w:r w:rsidRPr="007A6F05">
              <w:t>3</w:t>
            </w:r>
          </w:p>
        </w:tc>
        <w:tc>
          <w:tcPr>
            <w:tcW w:w="1224" w:type="dxa"/>
            <w:noWrap/>
            <w:vAlign w:val="bottom"/>
          </w:tcPr>
          <w:p w14:paraId="1364CFDB" w14:textId="3DBD934A" w:rsidR="002C3934" w:rsidRPr="007A6F05" w:rsidRDefault="002C3934" w:rsidP="007A6F05">
            <w:pPr>
              <w:pStyle w:val="TableText"/>
              <w:ind w:right="288"/>
            </w:pPr>
            <w:r w:rsidRPr="007A6F05">
              <w:rPr>
                <w:color w:val="000000"/>
              </w:rPr>
              <w:t>1</w:t>
            </w:r>
          </w:p>
        </w:tc>
        <w:tc>
          <w:tcPr>
            <w:tcW w:w="1224" w:type="dxa"/>
            <w:vAlign w:val="bottom"/>
          </w:tcPr>
          <w:p w14:paraId="1D86B7F6" w14:textId="1C83E9C3" w:rsidR="002C3934" w:rsidRPr="007A6F05" w:rsidRDefault="002C3934" w:rsidP="007A6F05">
            <w:pPr>
              <w:pStyle w:val="TableText"/>
              <w:ind w:right="288"/>
            </w:pPr>
            <w:r w:rsidRPr="007A6F05">
              <w:rPr>
                <w:color w:val="000000"/>
              </w:rPr>
              <w:t>25</w:t>
            </w:r>
          </w:p>
        </w:tc>
        <w:tc>
          <w:tcPr>
            <w:tcW w:w="1728" w:type="dxa"/>
            <w:vAlign w:val="bottom"/>
          </w:tcPr>
          <w:p w14:paraId="544C2312" w14:textId="51291421" w:rsidR="002C3934" w:rsidRPr="007A6F05" w:rsidRDefault="002C3934" w:rsidP="007A6F05">
            <w:pPr>
              <w:pStyle w:val="TableText"/>
              <w:ind w:right="576"/>
            </w:pPr>
            <w:r w:rsidRPr="007A6F05">
              <w:rPr>
                <w:color w:val="000000"/>
              </w:rPr>
              <w:t>9</w:t>
            </w:r>
          </w:p>
        </w:tc>
        <w:tc>
          <w:tcPr>
            <w:tcW w:w="1008" w:type="dxa"/>
            <w:vAlign w:val="bottom"/>
          </w:tcPr>
          <w:p w14:paraId="07EA470E" w14:textId="10033016" w:rsidR="002C3934" w:rsidRPr="007A6F05" w:rsidRDefault="002C3934" w:rsidP="007A6F05">
            <w:pPr>
              <w:pStyle w:val="TableText"/>
              <w:ind w:right="216"/>
            </w:pPr>
            <w:r w:rsidRPr="007A6F05">
              <w:rPr>
                <w:color w:val="000000"/>
              </w:rPr>
              <w:t>1</w:t>
            </w:r>
          </w:p>
        </w:tc>
        <w:tc>
          <w:tcPr>
            <w:tcW w:w="1008" w:type="dxa"/>
            <w:vAlign w:val="bottom"/>
          </w:tcPr>
          <w:p w14:paraId="41B48B93" w14:textId="0B1B32E4" w:rsidR="002C3934" w:rsidRPr="007A6F05" w:rsidRDefault="002C3934" w:rsidP="007A6F05">
            <w:pPr>
              <w:pStyle w:val="TableText"/>
              <w:ind w:right="216"/>
            </w:pPr>
            <w:r w:rsidRPr="007A6F05">
              <w:rPr>
                <w:color w:val="000000"/>
              </w:rPr>
              <w:t>16</w:t>
            </w:r>
          </w:p>
        </w:tc>
        <w:tc>
          <w:tcPr>
            <w:tcW w:w="1008" w:type="dxa"/>
            <w:vAlign w:val="bottom"/>
          </w:tcPr>
          <w:p w14:paraId="465B55AD" w14:textId="0CF80BC0" w:rsidR="002C3934" w:rsidRPr="007A6F05" w:rsidRDefault="002C3934" w:rsidP="007A6F05">
            <w:pPr>
              <w:pStyle w:val="TableText"/>
              <w:ind w:right="216"/>
            </w:pPr>
            <w:r w:rsidRPr="007A6F05">
              <w:rPr>
                <w:color w:val="000000"/>
              </w:rPr>
              <w:t>4</w:t>
            </w:r>
          </w:p>
        </w:tc>
      </w:tr>
      <w:tr w:rsidR="002C3934" w:rsidRPr="007A6F05" w14:paraId="1D7FB22B" w14:textId="77777777" w:rsidTr="004A62CA">
        <w:tc>
          <w:tcPr>
            <w:tcW w:w="1009" w:type="dxa"/>
            <w:noWrap/>
            <w:hideMark/>
          </w:tcPr>
          <w:p w14:paraId="511A90F8" w14:textId="77777777" w:rsidR="002C3934" w:rsidRPr="007A6F05" w:rsidRDefault="002C3934" w:rsidP="007A6F05">
            <w:pPr>
              <w:pStyle w:val="TableText"/>
            </w:pPr>
            <w:r w:rsidRPr="007A6F05">
              <w:t>4</w:t>
            </w:r>
          </w:p>
        </w:tc>
        <w:tc>
          <w:tcPr>
            <w:tcW w:w="1224" w:type="dxa"/>
            <w:noWrap/>
            <w:vAlign w:val="bottom"/>
          </w:tcPr>
          <w:p w14:paraId="0338603A" w14:textId="2421A493" w:rsidR="002C3934" w:rsidRPr="007A6F05" w:rsidRDefault="002C3934" w:rsidP="007A6F05">
            <w:pPr>
              <w:pStyle w:val="TableText"/>
              <w:ind w:right="288"/>
            </w:pPr>
            <w:r w:rsidRPr="007A6F05">
              <w:rPr>
                <w:color w:val="000000"/>
              </w:rPr>
              <w:t>3</w:t>
            </w:r>
          </w:p>
        </w:tc>
        <w:tc>
          <w:tcPr>
            <w:tcW w:w="1224" w:type="dxa"/>
            <w:vAlign w:val="bottom"/>
          </w:tcPr>
          <w:p w14:paraId="24D0344A" w14:textId="2FC61553" w:rsidR="002C3934" w:rsidRPr="007A6F05" w:rsidRDefault="002C3934" w:rsidP="007A6F05">
            <w:pPr>
              <w:pStyle w:val="TableText"/>
              <w:ind w:right="288"/>
            </w:pPr>
            <w:r w:rsidRPr="007A6F05">
              <w:rPr>
                <w:color w:val="000000"/>
              </w:rPr>
              <w:t>24</w:t>
            </w:r>
          </w:p>
        </w:tc>
        <w:tc>
          <w:tcPr>
            <w:tcW w:w="1728" w:type="dxa"/>
            <w:vAlign w:val="bottom"/>
          </w:tcPr>
          <w:p w14:paraId="6272BC98" w14:textId="1D00FDD0" w:rsidR="002C3934" w:rsidRPr="007A6F05" w:rsidRDefault="002C3934" w:rsidP="007A6F05">
            <w:pPr>
              <w:pStyle w:val="TableText"/>
              <w:ind w:right="576"/>
            </w:pPr>
            <w:r w:rsidRPr="007A6F05">
              <w:rPr>
                <w:color w:val="000000"/>
              </w:rPr>
              <w:t>9</w:t>
            </w:r>
          </w:p>
        </w:tc>
        <w:tc>
          <w:tcPr>
            <w:tcW w:w="1008" w:type="dxa"/>
            <w:vAlign w:val="bottom"/>
          </w:tcPr>
          <w:p w14:paraId="66BA0F86" w14:textId="435F9A02" w:rsidR="002C3934" w:rsidRPr="007A6F05" w:rsidRDefault="002C3934" w:rsidP="007A6F05">
            <w:pPr>
              <w:pStyle w:val="TableText"/>
              <w:ind w:right="216"/>
            </w:pPr>
            <w:r w:rsidRPr="007A6F05">
              <w:rPr>
                <w:color w:val="000000"/>
              </w:rPr>
              <w:t>3</w:t>
            </w:r>
          </w:p>
        </w:tc>
        <w:tc>
          <w:tcPr>
            <w:tcW w:w="1008" w:type="dxa"/>
            <w:vAlign w:val="bottom"/>
          </w:tcPr>
          <w:p w14:paraId="0AF26EA2" w14:textId="4343C4DD" w:rsidR="002C3934" w:rsidRPr="007A6F05" w:rsidRDefault="002C3934" w:rsidP="007A6F05">
            <w:pPr>
              <w:pStyle w:val="TableText"/>
              <w:ind w:right="216"/>
            </w:pPr>
            <w:r w:rsidRPr="007A6F05">
              <w:rPr>
                <w:color w:val="000000"/>
              </w:rPr>
              <w:t>19</w:t>
            </w:r>
          </w:p>
        </w:tc>
        <w:tc>
          <w:tcPr>
            <w:tcW w:w="1008" w:type="dxa"/>
            <w:vAlign w:val="bottom"/>
          </w:tcPr>
          <w:p w14:paraId="118B065C" w14:textId="63E4BD9F" w:rsidR="002C3934" w:rsidRPr="007A6F05" w:rsidRDefault="002C3934" w:rsidP="007A6F05">
            <w:pPr>
              <w:pStyle w:val="TableText"/>
              <w:ind w:right="216"/>
            </w:pPr>
            <w:r w:rsidRPr="007A6F05">
              <w:rPr>
                <w:color w:val="000000"/>
              </w:rPr>
              <w:t>1</w:t>
            </w:r>
          </w:p>
        </w:tc>
      </w:tr>
      <w:tr w:rsidR="002C3934" w:rsidRPr="007A6F05" w14:paraId="20F9AB4D" w14:textId="77777777" w:rsidTr="004A62CA">
        <w:tc>
          <w:tcPr>
            <w:tcW w:w="1009" w:type="dxa"/>
            <w:noWrap/>
            <w:hideMark/>
          </w:tcPr>
          <w:p w14:paraId="46E2DEAF" w14:textId="77777777" w:rsidR="002C3934" w:rsidRPr="007A6F05" w:rsidRDefault="002C3934" w:rsidP="007A6F05">
            <w:pPr>
              <w:pStyle w:val="TableText"/>
            </w:pPr>
            <w:r w:rsidRPr="007A6F05">
              <w:t>5</w:t>
            </w:r>
          </w:p>
        </w:tc>
        <w:tc>
          <w:tcPr>
            <w:tcW w:w="1224" w:type="dxa"/>
            <w:noWrap/>
            <w:vAlign w:val="bottom"/>
          </w:tcPr>
          <w:p w14:paraId="0885A8DC" w14:textId="3A46239E" w:rsidR="002C3934" w:rsidRPr="007A6F05" w:rsidRDefault="002C3934" w:rsidP="007A6F05">
            <w:pPr>
              <w:pStyle w:val="TableText"/>
              <w:ind w:right="288"/>
            </w:pPr>
            <w:r w:rsidRPr="007A6F05">
              <w:rPr>
                <w:color w:val="000000"/>
              </w:rPr>
              <w:t>1</w:t>
            </w:r>
          </w:p>
        </w:tc>
        <w:tc>
          <w:tcPr>
            <w:tcW w:w="1224" w:type="dxa"/>
            <w:vAlign w:val="bottom"/>
          </w:tcPr>
          <w:p w14:paraId="0AABA5C4" w14:textId="093C3C9D" w:rsidR="002C3934" w:rsidRPr="007A6F05" w:rsidRDefault="002C3934" w:rsidP="007A6F05">
            <w:pPr>
              <w:pStyle w:val="TableText"/>
              <w:ind w:right="288"/>
            </w:pPr>
            <w:r w:rsidRPr="007A6F05">
              <w:rPr>
                <w:color w:val="000000"/>
              </w:rPr>
              <w:t>25</w:t>
            </w:r>
          </w:p>
        </w:tc>
        <w:tc>
          <w:tcPr>
            <w:tcW w:w="1728" w:type="dxa"/>
            <w:vAlign w:val="bottom"/>
          </w:tcPr>
          <w:p w14:paraId="7602F943" w14:textId="52603993" w:rsidR="002C3934" w:rsidRPr="007A6F05" w:rsidRDefault="002C3934" w:rsidP="007A6F05">
            <w:pPr>
              <w:pStyle w:val="TableText"/>
              <w:ind w:right="576"/>
            </w:pPr>
            <w:r w:rsidRPr="007A6F05">
              <w:rPr>
                <w:color w:val="000000"/>
              </w:rPr>
              <w:t>33</w:t>
            </w:r>
          </w:p>
        </w:tc>
        <w:tc>
          <w:tcPr>
            <w:tcW w:w="1008" w:type="dxa"/>
            <w:vAlign w:val="bottom"/>
          </w:tcPr>
          <w:p w14:paraId="6B216DDB" w14:textId="63D7CE09" w:rsidR="002C3934" w:rsidRPr="007A6F05" w:rsidRDefault="002C3934" w:rsidP="007A6F05">
            <w:pPr>
              <w:pStyle w:val="TableText"/>
              <w:ind w:right="216"/>
            </w:pPr>
            <w:r w:rsidRPr="007A6F05">
              <w:rPr>
                <w:color w:val="000000"/>
              </w:rPr>
              <w:t>1</w:t>
            </w:r>
          </w:p>
        </w:tc>
        <w:tc>
          <w:tcPr>
            <w:tcW w:w="1008" w:type="dxa"/>
            <w:vAlign w:val="bottom"/>
          </w:tcPr>
          <w:p w14:paraId="7C8067C3" w14:textId="79710DDE" w:rsidR="002C3934" w:rsidRPr="007A6F05" w:rsidRDefault="002C3934" w:rsidP="007A6F05">
            <w:pPr>
              <w:pStyle w:val="TableText"/>
              <w:ind w:right="216"/>
            </w:pPr>
            <w:r w:rsidRPr="007A6F05">
              <w:rPr>
                <w:color w:val="000000"/>
              </w:rPr>
              <w:t>14</w:t>
            </w:r>
          </w:p>
        </w:tc>
        <w:tc>
          <w:tcPr>
            <w:tcW w:w="1008" w:type="dxa"/>
            <w:vAlign w:val="bottom"/>
          </w:tcPr>
          <w:p w14:paraId="651991C2" w14:textId="5C7625AF" w:rsidR="002C3934" w:rsidRPr="007A6F05" w:rsidRDefault="002C3934" w:rsidP="007A6F05">
            <w:pPr>
              <w:pStyle w:val="TableText"/>
              <w:ind w:right="216"/>
            </w:pPr>
            <w:r w:rsidRPr="007A6F05">
              <w:rPr>
                <w:color w:val="000000"/>
              </w:rPr>
              <w:t>19</w:t>
            </w:r>
          </w:p>
        </w:tc>
      </w:tr>
      <w:tr w:rsidR="002C3934" w:rsidRPr="007A6F05" w14:paraId="37A0F7D8" w14:textId="77777777" w:rsidTr="004A62CA">
        <w:tc>
          <w:tcPr>
            <w:tcW w:w="1009" w:type="dxa"/>
            <w:noWrap/>
            <w:hideMark/>
          </w:tcPr>
          <w:p w14:paraId="252D6B10" w14:textId="77777777" w:rsidR="002C3934" w:rsidRPr="007A6F05" w:rsidRDefault="002C3934" w:rsidP="007A6F05">
            <w:pPr>
              <w:pStyle w:val="TableText"/>
            </w:pPr>
            <w:r w:rsidRPr="007A6F05">
              <w:t>6</w:t>
            </w:r>
          </w:p>
        </w:tc>
        <w:tc>
          <w:tcPr>
            <w:tcW w:w="1224" w:type="dxa"/>
            <w:noWrap/>
            <w:vAlign w:val="bottom"/>
          </w:tcPr>
          <w:p w14:paraId="5A71003B" w14:textId="31F2969F" w:rsidR="002C3934" w:rsidRPr="007A6F05" w:rsidRDefault="002C3934" w:rsidP="007A6F05">
            <w:pPr>
              <w:pStyle w:val="TableText"/>
              <w:ind w:right="288"/>
            </w:pPr>
            <w:r w:rsidRPr="007A6F05">
              <w:rPr>
                <w:color w:val="000000"/>
              </w:rPr>
              <w:t>24</w:t>
            </w:r>
          </w:p>
        </w:tc>
        <w:tc>
          <w:tcPr>
            <w:tcW w:w="1224" w:type="dxa"/>
            <w:vAlign w:val="bottom"/>
          </w:tcPr>
          <w:p w14:paraId="3C22B2D9" w14:textId="1F0AB648" w:rsidR="002C3934" w:rsidRPr="007A6F05" w:rsidRDefault="002C3934" w:rsidP="007A6F05">
            <w:pPr>
              <w:pStyle w:val="TableText"/>
              <w:ind w:right="288"/>
            </w:pPr>
            <w:r w:rsidRPr="007A6F05">
              <w:rPr>
                <w:color w:val="000000"/>
              </w:rPr>
              <w:t>16</w:t>
            </w:r>
          </w:p>
        </w:tc>
        <w:tc>
          <w:tcPr>
            <w:tcW w:w="1728" w:type="dxa"/>
            <w:vAlign w:val="bottom"/>
          </w:tcPr>
          <w:p w14:paraId="1A33F963" w14:textId="026117C0" w:rsidR="002C3934" w:rsidRPr="007A6F05" w:rsidRDefault="002C3934" w:rsidP="007A6F05">
            <w:pPr>
              <w:pStyle w:val="TableText"/>
              <w:ind w:right="576"/>
            </w:pPr>
            <w:r w:rsidRPr="007A6F05">
              <w:rPr>
                <w:color w:val="000000"/>
              </w:rPr>
              <w:t>10</w:t>
            </w:r>
          </w:p>
        </w:tc>
        <w:tc>
          <w:tcPr>
            <w:tcW w:w="1008" w:type="dxa"/>
            <w:vAlign w:val="bottom"/>
          </w:tcPr>
          <w:p w14:paraId="56F31A8A" w14:textId="55A60E81" w:rsidR="002C3934" w:rsidRPr="007A6F05" w:rsidRDefault="002C3934" w:rsidP="007A6F05">
            <w:pPr>
              <w:pStyle w:val="TableText"/>
              <w:ind w:right="216"/>
            </w:pPr>
            <w:r w:rsidRPr="007A6F05">
              <w:rPr>
                <w:color w:val="000000"/>
              </w:rPr>
              <w:t>15</w:t>
            </w:r>
          </w:p>
        </w:tc>
        <w:tc>
          <w:tcPr>
            <w:tcW w:w="1008" w:type="dxa"/>
            <w:vAlign w:val="bottom"/>
          </w:tcPr>
          <w:p w14:paraId="474DF63A" w14:textId="06945CDE" w:rsidR="002C3934" w:rsidRPr="007A6F05" w:rsidRDefault="002C3934" w:rsidP="007A6F05">
            <w:pPr>
              <w:pStyle w:val="TableText"/>
              <w:ind w:right="216"/>
            </w:pPr>
            <w:r w:rsidRPr="007A6F05">
              <w:rPr>
                <w:color w:val="000000"/>
              </w:rPr>
              <w:t>10</w:t>
            </w:r>
          </w:p>
        </w:tc>
        <w:tc>
          <w:tcPr>
            <w:tcW w:w="1008" w:type="dxa"/>
            <w:vAlign w:val="bottom"/>
          </w:tcPr>
          <w:p w14:paraId="14EBDD99" w14:textId="24EB8691" w:rsidR="002C3934" w:rsidRPr="007A6F05" w:rsidRDefault="002C3934" w:rsidP="007A6F05">
            <w:pPr>
              <w:pStyle w:val="TableText"/>
              <w:ind w:right="216"/>
            </w:pPr>
            <w:r w:rsidRPr="007A6F05">
              <w:rPr>
                <w:color w:val="000000"/>
              </w:rPr>
              <w:t>4</w:t>
            </w:r>
          </w:p>
        </w:tc>
      </w:tr>
      <w:tr w:rsidR="002C3934" w:rsidRPr="007A6F05" w14:paraId="62B9AA87" w14:textId="77777777" w:rsidTr="004A62CA">
        <w:tc>
          <w:tcPr>
            <w:tcW w:w="1009" w:type="dxa"/>
            <w:noWrap/>
            <w:hideMark/>
          </w:tcPr>
          <w:p w14:paraId="3550FB53" w14:textId="77777777" w:rsidR="002C3934" w:rsidRPr="007A6F05" w:rsidRDefault="002C3934" w:rsidP="007A6F05">
            <w:pPr>
              <w:pStyle w:val="TableText"/>
            </w:pPr>
            <w:r w:rsidRPr="007A6F05">
              <w:t>7</w:t>
            </w:r>
          </w:p>
        </w:tc>
        <w:tc>
          <w:tcPr>
            <w:tcW w:w="1224" w:type="dxa"/>
            <w:noWrap/>
            <w:vAlign w:val="bottom"/>
          </w:tcPr>
          <w:p w14:paraId="7EC68188" w14:textId="6C2D310D" w:rsidR="002C3934" w:rsidRPr="007A6F05" w:rsidRDefault="002C3934" w:rsidP="007A6F05">
            <w:pPr>
              <w:pStyle w:val="TableText"/>
              <w:ind w:right="288"/>
            </w:pPr>
            <w:r w:rsidRPr="007A6F05">
              <w:rPr>
                <w:color w:val="000000"/>
              </w:rPr>
              <w:t>28</w:t>
            </w:r>
          </w:p>
        </w:tc>
        <w:tc>
          <w:tcPr>
            <w:tcW w:w="1224" w:type="dxa"/>
            <w:vAlign w:val="bottom"/>
          </w:tcPr>
          <w:p w14:paraId="20642B34" w14:textId="0349B7D0" w:rsidR="002C3934" w:rsidRPr="007A6F05" w:rsidRDefault="002C3934" w:rsidP="007A6F05">
            <w:pPr>
              <w:pStyle w:val="TableText"/>
              <w:ind w:right="288"/>
            </w:pPr>
            <w:r w:rsidRPr="007A6F05">
              <w:rPr>
                <w:color w:val="000000"/>
              </w:rPr>
              <w:t>20</w:t>
            </w:r>
          </w:p>
        </w:tc>
        <w:tc>
          <w:tcPr>
            <w:tcW w:w="1728" w:type="dxa"/>
            <w:vAlign w:val="bottom"/>
          </w:tcPr>
          <w:p w14:paraId="3DDA39D7" w14:textId="08DD0EBF" w:rsidR="002C3934" w:rsidRPr="007A6F05" w:rsidRDefault="002C3934" w:rsidP="007A6F05">
            <w:pPr>
              <w:pStyle w:val="TableText"/>
              <w:ind w:right="576"/>
            </w:pPr>
            <w:r w:rsidRPr="007A6F05">
              <w:rPr>
                <w:color w:val="000000"/>
              </w:rPr>
              <w:t>7</w:t>
            </w:r>
          </w:p>
        </w:tc>
        <w:tc>
          <w:tcPr>
            <w:tcW w:w="1008" w:type="dxa"/>
            <w:vAlign w:val="bottom"/>
          </w:tcPr>
          <w:p w14:paraId="77E9BFAC" w14:textId="392E1655" w:rsidR="002C3934" w:rsidRPr="007A6F05" w:rsidRDefault="002C3934" w:rsidP="007A6F05">
            <w:pPr>
              <w:pStyle w:val="TableText"/>
              <w:ind w:right="216"/>
            </w:pPr>
            <w:r w:rsidRPr="007A6F05">
              <w:rPr>
                <w:color w:val="000000"/>
              </w:rPr>
              <w:t>18</w:t>
            </w:r>
          </w:p>
        </w:tc>
        <w:tc>
          <w:tcPr>
            <w:tcW w:w="1008" w:type="dxa"/>
            <w:vAlign w:val="bottom"/>
          </w:tcPr>
          <w:p w14:paraId="5D6B3021" w14:textId="157B64A4" w:rsidR="002C3934" w:rsidRPr="007A6F05" w:rsidRDefault="002C3934" w:rsidP="007A6F05">
            <w:pPr>
              <w:pStyle w:val="TableText"/>
              <w:ind w:right="216"/>
            </w:pPr>
            <w:r w:rsidRPr="007A6F05">
              <w:rPr>
                <w:color w:val="000000"/>
              </w:rPr>
              <w:t>12</w:t>
            </w:r>
          </w:p>
        </w:tc>
        <w:tc>
          <w:tcPr>
            <w:tcW w:w="1008" w:type="dxa"/>
            <w:vAlign w:val="bottom"/>
          </w:tcPr>
          <w:p w14:paraId="74224B8F" w14:textId="11804948" w:rsidR="002C3934" w:rsidRPr="007A6F05" w:rsidRDefault="002C3934" w:rsidP="007A6F05">
            <w:pPr>
              <w:pStyle w:val="TableText"/>
              <w:ind w:right="216"/>
            </w:pPr>
            <w:r w:rsidRPr="007A6F05">
              <w:rPr>
                <w:color w:val="000000"/>
              </w:rPr>
              <w:t>4</w:t>
            </w:r>
          </w:p>
        </w:tc>
      </w:tr>
      <w:tr w:rsidR="002C3934" w:rsidRPr="007A6F05" w14:paraId="45C52707" w14:textId="77777777" w:rsidTr="004A62CA">
        <w:tc>
          <w:tcPr>
            <w:tcW w:w="1009" w:type="dxa"/>
            <w:tcBorders>
              <w:bottom w:val="nil"/>
            </w:tcBorders>
            <w:noWrap/>
            <w:hideMark/>
          </w:tcPr>
          <w:p w14:paraId="07CFE75F" w14:textId="77777777" w:rsidR="002C3934" w:rsidRPr="007A6F05" w:rsidRDefault="002C3934" w:rsidP="007A6F05">
            <w:pPr>
              <w:pStyle w:val="TableText"/>
            </w:pPr>
            <w:r w:rsidRPr="007A6F05">
              <w:t>8</w:t>
            </w:r>
          </w:p>
        </w:tc>
        <w:tc>
          <w:tcPr>
            <w:tcW w:w="1224" w:type="dxa"/>
            <w:tcBorders>
              <w:bottom w:val="nil"/>
            </w:tcBorders>
            <w:noWrap/>
            <w:vAlign w:val="bottom"/>
          </w:tcPr>
          <w:p w14:paraId="4DEBD152" w14:textId="59279A8A" w:rsidR="002C3934" w:rsidRPr="007A6F05" w:rsidRDefault="002C3934" w:rsidP="007A6F05">
            <w:pPr>
              <w:pStyle w:val="TableText"/>
              <w:ind w:right="288"/>
            </w:pPr>
            <w:r w:rsidRPr="007A6F05">
              <w:rPr>
                <w:color w:val="000000"/>
              </w:rPr>
              <w:t>26</w:t>
            </w:r>
          </w:p>
        </w:tc>
        <w:tc>
          <w:tcPr>
            <w:tcW w:w="1224" w:type="dxa"/>
            <w:tcBorders>
              <w:bottom w:val="nil"/>
            </w:tcBorders>
            <w:vAlign w:val="bottom"/>
          </w:tcPr>
          <w:p w14:paraId="6ACA1E43" w14:textId="16EE77A9" w:rsidR="002C3934" w:rsidRPr="007A6F05" w:rsidRDefault="002C3934" w:rsidP="007A6F05">
            <w:pPr>
              <w:pStyle w:val="TableText"/>
              <w:ind w:right="288"/>
            </w:pPr>
            <w:r w:rsidRPr="007A6F05">
              <w:rPr>
                <w:color w:val="000000"/>
              </w:rPr>
              <w:t>25</w:t>
            </w:r>
          </w:p>
        </w:tc>
        <w:tc>
          <w:tcPr>
            <w:tcW w:w="1728" w:type="dxa"/>
            <w:tcBorders>
              <w:bottom w:val="nil"/>
            </w:tcBorders>
            <w:vAlign w:val="bottom"/>
          </w:tcPr>
          <w:p w14:paraId="66F7EA9F" w14:textId="75A2720D" w:rsidR="002C3934" w:rsidRPr="007A6F05" w:rsidRDefault="002C3934" w:rsidP="007A6F05">
            <w:pPr>
              <w:pStyle w:val="TableText"/>
              <w:ind w:right="576"/>
            </w:pPr>
            <w:r w:rsidRPr="007A6F05">
              <w:rPr>
                <w:color w:val="000000"/>
              </w:rPr>
              <w:t>9</w:t>
            </w:r>
          </w:p>
        </w:tc>
        <w:tc>
          <w:tcPr>
            <w:tcW w:w="1008" w:type="dxa"/>
            <w:tcBorders>
              <w:bottom w:val="nil"/>
            </w:tcBorders>
            <w:vAlign w:val="bottom"/>
          </w:tcPr>
          <w:p w14:paraId="4FF0C062" w14:textId="7E3D38EA" w:rsidR="002C3934" w:rsidRPr="007A6F05" w:rsidRDefault="002C3934" w:rsidP="007A6F05">
            <w:pPr>
              <w:pStyle w:val="TableText"/>
              <w:ind w:right="216"/>
            </w:pPr>
            <w:r w:rsidRPr="007A6F05">
              <w:rPr>
                <w:color w:val="000000"/>
              </w:rPr>
              <w:t>17</w:t>
            </w:r>
          </w:p>
        </w:tc>
        <w:tc>
          <w:tcPr>
            <w:tcW w:w="1008" w:type="dxa"/>
            <w:tcBorders>
              <w:bottom w:val="nil"/>
            </w:tcBorders>
            <w:vAlign w:val="bottom"/>
          </w:tcPr>
          <w:p w14:paraId="62115BA5" w14:textId="37BBFFE1" w:rsidR="002C3934" w:rsidRPr="007A6F05" w:rsidRDefault="002C3934" w:rsidP="007A6F05">
            <w:pPr>
              <w:pStyle w:val="TableText"/>
              <w:ind w:right="216"/>
            </w:pPr>
            <w:r w:rsidRPr="007A6F05">
              <w:rPr>
                <w:color w:val="000000"/>
              </w:rPr>
              <w:t>6</w:t>
            </w:r>
          </w:p>
        </w:tc>
        <w:tc>
          <w:tcPr>
            <w:tcW w:w="1008" w:type="dxa"/>
            <w:tcBorders>
              <w:bottom w:val="nil"/>
            </w:tcBorders>
            <w:vAlign w:val="bottom"/>
          </w:tcPr>
          <w:p w14:paraId="4EF5C64C" w14:textId="343DFA42" w:rsidR="002C3934" w:rsidRPr="007A6F05" w:rsidRDefault="002C3934" w:rsidP="007A6F05">
            <w:pPr>
              <w:pStyle w:val="TableText"/>
              <w:ind w:right="216"/>
            </w:pPr>
            <w:r w:rsidRPr="007A6F05">
              <w:rPr>
                <w:color w:val="000000"/>
              </w:rPr>
              <w:t>7</w:t>
            </w:r>
          </w:p>
        </w:tc>
      </w:tr>
      <w:tr w:rsidR="002C3934" w:rsidRPr="007A6F05" w14:paraId="1CE70133" w14:textId="77777777" w:rsidTr="004A62CA">
        <w:tc>
          <w:tcPr>
            <w:tcW w:w="1009" w:type="dxa"/>
            <w:tcBorders>
              <w:top w:val="nil"/>
              <w:bottom w:val="single" w:sz="4" w:space="0" w:color="auto"/>
            </w:tcBorders>
            <w:noWrap/>
          </w:tcPr>
          <w:p w14:paraId="37771415" w14:textId="77777777" w:rsidR="002C3934" w:rsidRPr="007A6F05" w:rsidRDefault="002C3934" w:rsidP="007A6F05">
            <w:pPr>
              <w:pStyle w:val="TableText"/>
            </w:pPr>
            <w:r w:rsidRPr="007A6F05">
              <w:t>11</w:t>
            </w:r>
          </w:p>
        </w:tc>
        <w:tc>
          <w:tcPr>
            <w:tcW w:w="1224" w:type="dxa"/>
            <w:tcBorders>
              <w:top w:val="nil"/>
              <w:bottom w:val="single" w:sz="4" w:space="0" w:color="auto"/>
            </w:tcBorders>
            <w:noWrap/>
            <w:vAlign w:val="bottom"/>
          </w:tcPr>
          <w:p w14:paraId="6E4A299D" w14:textId="1B0C20E4" w:rsidR="002C3934" w:rsidRPr="007A6F05" w:rsidRDefault="002C3934" w:rsidP="007A6F05">
            <w:pPr>
              <w:pStyle w:val="TableText"/>
              <w:ind w:right="288"/>
            </w:pPr>
            <w:r w:rsidRPr="007A6F05">
              <w:rPr>
                <w:color w:val="000000"/>
              </w:rPr>
              <w:t>36</w:t>
            </w:r>
          </w:p>
        </w:tc>
        <w:tc>
          <w:tcPr>
            <w:tcW w:w="1224" w:type="dxa"/>
            <w:tcBorders>
              <w:top w:val="nil"/>
              <w:bottom w:val="single" w:sz="4" w:space="0" w:color="auto"/>
            </w:tcBorders>
            <w:vAlign w:val="bottom"/>
          </w:tcPr>
          <w:p w14:paraId="2E2B70E2" w14:textId="00E1E062" w:rsidR="002C3934" w:rsidRPr="007A6F05" w:rsidRDefault="002C3934" w:rsidP="007A6F05">
            <w:pPr>
              <w:pStyle w:val="TableText"/>
              <w:ind w:right="288"/>
            </w:pPr>
            <w:r w:rsidRPr="007A6F05">
              <w:rPr>
                <w:color w:val="000000"/>
              </w:rPr>
              <w:t>21</w:t>
            </w:r>
          </w:p>
        </w:tc>
        <w:tc>
          <w:tcPr>
            <w:tcW w:w="1728" w:type="dxa"/>
            <w:tcBorders>
              <w:top w:val="nil"/>
              <w:bottom w:val="single" w:sz="4" w:space="0" w:color="auto"/>
            </w:tcBorders>
            <w:vAlign w:val="bottom"/>
          </w:tcPr>
          <w:p w14:paraId="539669E3" w14:textId="166B1F17" w:rsidR="002C3934" w:rsidRPr="007A6F05" w:rsidRDefault="002C3934" w:rsidP="007A6F05">
            <w:pPr>
              <w:pStyle w:val="TableText"/>
              <w:ind w:right="576"/>
            </w:pPr>
            <w:r w:rsidRPr="007A6F05">
              <w:rPr>
                <w:color w:val="000000"/>
              </w:rPr>
              <w:t>4</w:t>
            </w:r>
          </w:p>
        </w:tc>
        <w:tc>
          <w:tcPr>
            <w:tcW w:w="1008" w:type="dxa"/>
            <w:tcBorders>
              <w:top w:val="nil"/>
              <w:bottom w:val="single" w:sz="4" w:space="0" w:color="auto"/>
            </w:tcBorders>
            <w:vAlign w:val="bottom"/>
          </w:tcPr>
          <w:p w14:paraId="4C6916DC" w14:textId="298322A7" w:rsidR="002C3934" w:rsidRPr="007A6F05" w:rsidRDefault="002C3934" w:rsidP="007A6F05">
            <w:pPr>
              <w:pStyle w:val="TableText"/>
              <w:ind w:right="216"/>
            </w:pPr>
            <w:r w:rsidRPr="007A6F05">
              <w:rPr>
                <w:color w:val="000000"/>
              </w:rPr>
              <w:t>24</w:t>
            </w:r>
          </w:p>
        </w:tc>
        <w:tc>
          <w:tcPr>
            <w:tcW w:w="1008" w:type="dxa"/>
            <w:tcBorders>
              <w:top w:val="nil"/>
              <w:bottom w:val="single" w:sz="4" w:space="0" w:color="auto"/>
            </w:tcBorders>
            <w:vAlign w:val="bottom"/>
          </w:tcPr>
          <w:p w14:paraId="769ED740" w14:textId="59D405B2" w:rsidR="002C3934" w:rsidRPr="007A6F05" w:rsidRDefault="002C3934" w:rsidP="007A6F05">
            <w:pPr>
              <w:pStyle w:val="TableText"/>
              <w:ind w:right="216"/>
            </w:pPr>
            <w:r w:rsidRPr="007A6F05">
              <w:rPr>
                <w:color w:val="000000"/>
              </w:rPr>
              <w:t>12</w:t>
            </w:r>
          </w:p>
        </w:tc>
        <w:tc>
          <w:tcPr>
            <w:tcW w:w="1008" w:type="dxa"/>
            <w:tcBorders>
              <w:top w:val="nil"/>
              <w:bottom w:val="single" w:sz="4" w:space="0" w:color="auto"/>
            </w:tcBorders>
            <w:vAlign w:val="bottom"/>
          </w:tcPr>
          <w:p w14:paraId="46B4B094" w14:textId="21C4F350" w:rsidR="002C3934" w:rsidRPr="007A6F05" w:rsidRDefault="002C3934" w:rsidP="007A6F05">
            <w:pPr>
              <w:pStyle w:val="TableText"/>
              <w:ind w:right="216"/>
            </w:pPr>
            <w:r w:rsidRPr="007A6F05">
              <w:rPr>
                <w:color w:val="000000"/>
              </w:rPr>
              <w:t>4</w:t>
            </w:r>
          </w:p>
        </w:tc>
      </w:tr>
      <w:tr w:rsidR="002C3934" w:rsidRPr="007A6F05" w14:paraId="048D2B08" w14:textId="77777777" w:rsidTr="004A62CA">
        <w:tc>
          <w:tcPr>
            <w:tcW w:w="1009" w:type="dxa"/>
            <w:tcBorders>
              <w:top w:val="single" w:sz="4" w:space="0" w:color="auto"/>
            </w:tcBorders>
            <w:noWrap/>
          </w:tcPr>
          <w:p w14:paraId="6525B66D" w14:textId="7188978D" w:rsidR="002C3934" w:rsidRPr="007A6F05" w:rsidRDefault="002C3934" w:rsidP="007A6F05">
            <w:pPr>
              <w:pStyle w:val="TableText"/>
              <w:rPr>
                <w:b/>
                <w:bCs/>
              </w:rPr>
            </w:pPr>
            <w:r w:rsidRPr="007A6F05">
              <w:rPr>
                <w:b/>
                <w:bCs/>
              </w:rPr>
              <w:t>Totals:</w:t>
            </w:r>
          </w:p>
        </w:tc>
        <w:tc>
          <w:tcPr>
            <w:tcW w:w="1224" w:type="dxa"/>
            <w:tcBorders>
              <w:top w:val="single" w:sz="4" w:space="0" w:color="auto"/>
            </w:tcBorders>
            <w:noWrap/>
            <w:vAlign w:val="bottom"/>
          </w:tcPr>
          <w:p w14:paraId="72D45693" w14:textId="56402F6C" w:rsidR="002C3934" w:rsidRPr="007A6F05" w:rsidRDefault="002C3934" w:rsidP="007A6F05">
            <w:pPr>
              <w:pStyle w:val="TableText"/>
              <w:ind w:right="288"/>
              <w:rPr>
                <w:b/>
                <w:bCs/>
              </w:rPr>
            </w:pPr>
            <w:r w:rsidRPr="007A6F05">
              <w:rPr>
                <w:b/>
                <w:bCs/>
                <w:color w:val="000000"/>
              </w:rPr>
              <w:t>119</w:t>
            </w:r>
          </w:p>
        </w:tc>
        <w:tc>
          <w:tcPr>
            <w:tcW w:w="1224" w:type="dxa"/>
            <w:tcBorders>
              <w:top w:val="single" w:sz="4" w:space="0" w:color="auto"/>
            </w:tcBorders>
            <w:vAlign w:val="bottom"/>
          </w:tcPr>
          <w:p w14:paraId="570A4395" w14:textId="731D7323" w:rsidR="002C3934" w:rsidRPr="007A6F05" w:rsidRDefault="002C3934" w:rsidP="007A6F05">
            <w:pPr>
              <w:pStyle w:val="TableText"/>
              <w:ind w:right="288"/>
              <w:rPr>
                <w:b/>
                <w:bCs/>
              </w:rPr>
            </w:pPr>
            <w:r w:rsidRPr="007A6F05">
              <w:rPr>
                <w:b/>
                <w:bCs/>
                <w:color w:val="000000"/>
              </w:rPr>
              <w:t>156</w:t>
            </w:r>
          </w:p>
        </w:tc>
        <w:tc>
          <w:tcPr>
            <w:tcW w:w="1728" w:type="dxa"/>
            <w:tcBorders>
              <w:top w:val="single" w:sz="4" w:space="0" w:color="auto"/>
            </w:tcBorders>
            <w:vAlign w:val="bottom"/>
          </w:tcPr>
          <w:p w14:paraId="3FCF8079" w14:textId="107B779B" w:rsidR="002C3934" w:rsidRPr="007A6F05" w:rsidRDefault="002C3934" w:rsidP="007A6F05">
            <w:pPr>
              <w:pStyle w:val="TableText"/>
              <w:ind w:right="576"/>
              <w:rPr>
                <w:b/>
                <w:bCs/>
              </w:rPr>
            </w:pPr>
            <w:r w:rsidRPr="007A6F05">
              <w:rPr>
                <w:b/>
                <w:bCs/>
                <w:color w:val="000000"/>
              </w:rPr>
              <w:t>81</w:t>
            </w:r>
          </w:p>
        </w:tc>
        <w:tc>
          <w:tcPr>
            <w:tcW w:w="1008" w:type="dxa"/>
            <w:tcBorders>
              <w:top w:val="single" w:sz="4" w:space="0" w:color="auto"/>
            </w:tcBorders>
            <w:vAlign w:val="bottom"/>
          </w:tcPr>
          <w:p w14:paraId="16807787" w14:textId="30FFECDA" w:rsidR="002C3934" w:rsidRPr="007A6F05" w:rsidRDefault="002C3934" w:rsidP="007A6F05">
            <w:pPr>
              <w:pStyle w:val="TableText"/>
              <w:ind w:right="216"/>
              <w:rPr>
                <w:b/>
                <w:bCs/>
              </w:rPr>
            </w:pPr>
            <w:r w:rsidRPr="007A6F05">
              <w:rPr>
                <w:b/>
                <w:bCs/>
                <w:color w:val="000000"/>
              </w:rPr>
              <w:t>79</w:t>
            </w:r>
          </w:p>
        </w:tc>
        <w:tc>
          <w:tcPr>
            <w:tcW w:w="1008" w:type="dxa"/>
            <w:tcBorders>
              <w:top w:val="single" w:sz="4" w:space="0" w:color="auto"/>
            </w:tcBorders>
            <w:vAlign w:val="bottom"/>
          </w:tcPr>
          <w:p w14:paraId="59763A27" w14:textId="380F2423" w:rsidR="002C3934" w:rsidRPr="007A6F05" w:rsidRDefault="002C3934" w:rsidP="007A6F05">
            <w:pPr>
              <w:pStyle w:val="TableText"/>
              <w:ind w:right="216"/>
              <w:rPr>
                <w:b/>
                <w:bCs/>
              </w:rPr>
            </w:pPr>
            <w:r w:rsidRPr="007A6F05">
              <w:rPr>
                <w:b/>
                <w:bCs/>
                <w:color w:val="000000"/>
              </w:rPr>
              <w:t>89</w:t>
            </w:r>
          </w:p>
        </w:tc>
        <w:tc>
          <w:tcPr>
            <w:tcW w:w="1008" w:type="dxa"/>
            <w:tcBorders>
              <w:top w:val="single" w:sz="4" w:space="0" w:color="auto"/>
            </w:tcBorders>
            <w:vAlign w:val="bottom"/>
          </w:tcPr>
          <w:p w14:paraId="27A1C848" w14:textId="2A523C93" w:rsidR="002C3934" w:rsidRPr="007A6F05" w:rsidRDefault="002C3934" w:rsidP="007A6F05">
            <w:pPr>
              <w:pStyle w:val="TableText"/>
              <w:ind w:right="216"/>
              <w:rPr>
                <w:b/>
                <w:bCs/>
              </w:rPr>
            </w:pPr>
            <w:r w:rsidRPr="007A6F05">
              <w:rPr>
                <w:b/>
                <w:bCs/>
                <w:color w:val="000000"/>
              </w:rPr>
              <w:t>43</w:t>
            </w:r>
          </w:p>
        </w:tc>
      </w:tr>
    </w:tbl>
    <w:p w14:paraId="763BC3FA" w14:textId="04BB9AE1" w:rsidR="000B0735" w:rsidRPr="007A6F05" w:rsidRDefault="000B0735" w:rsidP="007A6F05">
      <w:pPr>
        <w:spacing w:before="120"/>
      </w:pPr>
      <w:r w:rsidRPr="007A6F05">
        <w:t xml:space="preserve">Following initial validation, secondary validation, and live training and validation, a total of </w:t>
      </w:r>
      <w:r w:rsidR="003C32FE" w:rsidRPr="007A6F05">
        <w:t>665</w:t>
      </w:r>
      <w:r w:rsidR="006E47E6" w:rsidRPr="007A6F05">
        <w:t xml:space="preserve"> </w:t>
      </w:r>
      <w:r w:rsidRPr="007A6F05">
        <w:t xml:space="preserve">items, </w:t>
      </w:r>
      <w:r w:rsidR="00762DA3" w:rsidRPr="007A6F05">
        <w:t>composed</w:t>
      </w:r>
      <w:r w:rsidRPr="007A6F05">
        <w:t xml:space="preserve"> of </w:t>
      </w:r>
      <w:r w:rsidR="003C32FE" w:rsidRPr="007A6F05">
        <w:t>240</w:t>
      </w:r>
      <w:r w:rsidR="0046665D" w:rsidRPr="007A6F05">
        <w:t xml:space="preserve"> </w:t>
      </w:r>
      <w:r w:rsidRPr="007A6F05">
        <w:t xml:space="preserve">ELA </w:t>
      </w:r>
      <w:r w:rsidR="0039265E" w:rsidRPr="007A6F05">
        <w:rPr>
          <w:rFonts w:cs="Arial"/>
        </w:rPr>
        <w:t>short answer</w:t>
      </w:r>
      <w:r w:rsidRPr="007A6F05">
        <w:t xml:space="preserve">, </w:t>
      </w:r>
      <w:r w:rsidR="003C32FE" w:rsidRPr="007A6F05">
        <w:t>136</w:t>
      </w:r>
      <w:r w:rsidR="00AF6DB1" w:rsidRPr="007A6F05">
        <w:t xml:space="preserve"> </w:t>
      </w:r>
      <w:r w:rsidRPr="007A6F05">
        <w:t xml:space="preserve">essay, and </w:t>
      </w:r>
      <w:r w:rsidR="00FE5ADF" w:rsidRPr="007A6F05">
        <w:t>2</w:t>
      </w:r>
      <w:r w:rsidR="00596323" w:rsidRPr="007A6F05">
        <w:t>89</w:t>
      </w:r>
      <w:r w:rsidR="00FE5ADF" w:rsidRPr="007A6F05">
        <w:t xml:space="preserve"> </w:t>
      </w:r>
      <w:r w:rsidRPr="007A6F05">
        <w:t>math</w:t>
      </w:r>
      <w:r w:rsidR="00572EED" w:rsidRPr="007A6F05">
        <w:t>ematics</w:t>
      </w:r>
      <w:r w:rsidRPr="007A6F05">
        <w:t xml:space="preserve"> </w:t>
      </w:r>
      <w:r w:rsidR="0039265E" w:rsidRPr="007A6F05">
        <w:rPr>
          <w:rFonts w:cs="Arial"/>
        </w:rPr>
        <w:t>short answer</w:t>
      </w:r>
      <w:r w:rsidRPr="007A6F05">
        <w:t xml:space="preserve">, were scored using a hybrid process, described </w:t>
      </w:r>
      <w:r w:rsidR="00C741F2" w:rsidRPr="007A6F05">
        <w:t>in the following subsection</w:t>
      </w:r>
      <w:r w:rsidRPr="007A6F05">
        <w:t>.</w:t>
      </w:r>
    </w:p>
    <w:p w14:paraId="79D2359D" w14:textId="016C039A" w:rsidR="00881295" w:rsidRPr="007A6F05" w:rsidRDefault="000B0735" w:rsidP="007A6F05">
      <w:pPr>
        <w:pStyle w:val="Heading5"/>
        <w:rPr>
          <w:noProof/>
        </w:rPr>
      </w:pPr>
      <w:bookmarkStart w:id="632" w:name="_Hybrid_Scoring_Process"/>
      <w:bookmarkEnd w:id="632"/>
      <w:r w:rsidRPr="007A6F05">
        <w:rPr>
          <w:noProof/>
        </w:rPr>
        <w:t xml:space="preserve">Hybrid </w:t>
      </w:r>
      <w:r w:rsidR="00020050" w:rsidRPr="007A6F05">
        <w:rPr>
          <w:noProof/>
        </w:rPr>
        <w:t>Scoring Process</w:t>
      </w:r>
    </w:p>
    <w:p w14:paraId="1BA53B3B" w14:textId="1C03DEC5" w:rsidR="000B0735" w:rsidRPr="007A6F05" w:rsidRDefault="000B0735" w:rsidP="007A6F05">
      <w:r w:rsidRPr="007A6F05">
        <w:t>As models associated with a given item passed secondary validation (or live validation), subsequent student responses were scored using a hybrid human</w:t>
      </w:r>
      <w:r w:rsidR="00911200" w:rsidRPr="007A6F05">
        <w:t>–</w:t>
      </w:r>
      <w:r w:rsidRPr="007A6F05">
        <w:t>automated scoring approach. If all models associated with a given item did not pass secondary validation, responses associated with the item were hand</w:t>
      </w:r>
      <w:r w:rsidR="00864308" w:rsidRPr="007A6F05">
        <w:t xml:space="preserve"> </w:t>
      </w:r>
      <w:r w:rsidRPr="007A6F05">
        <w:t>scored by the larger pool of raters. These raters were monitored using validity responses and backreads conducted by expert raters, and they and their supervisors (team leaders, scoring directors) received automated, daily reports of their performance (</w:t>
      </w:r>
      <w:r w:rsidR="00F74CCA" w:rsidRPr="007A6F05">
        <w:t>that is</w:t>
      </w:r>
      <w:r w:rsidRPr="007A6F05">
        <w:t>, accuracy and productivity).</w:t>
      </w:r>
    </w:p>
    <w:p w14:paraId="2CDE0453" w14:textId="37857B5B" w:rsidR="000B0735" w:rsidRPr="007A6F05" w:rsidRDefault="007A0B94" w:rsidP="007A6F05">
      <w:r w:rsidRPr="007A6F05">
        <w:rPr>
          <w:rStyle w:val="Cross-Reference"/>
        </w:rPr>
        <w:fldChar w:fldCharType="begin"/>
      </w:r>
      <w:r w:rsidRPr="007A6F05">
        <w:rPr>
          <w:rStyle w:val="Cross-Reference"/>
        </w:rPr>
        <w:instrText xml:space="preserve"> REF _Ref147754878 \h  \* MERGEFORMAT </w:instrText>
      </w:r>
      <w:r w:rsidRPr="007A6F05">
        <w:rPr>
          <w:rStyle w:val="Cross-Reference"/>
        </w:rPr>
      </w:r>
      <w:r w:rsidRPr="007A6F05">
        <w:rPr>
          <w:rStyle w:val="Cross-Reference"/>
        </w:rPr>
        <w:fldChar w:fldCharType="separate"/>
      </w:r>
      <w:r w:rsidR="00DF5D54" w:rsidRPr="007A6F05">
        <w:rPr>
          <w:rStyle w:val="Cross-Reference"/>
        </w:rPr>
        <w:t>Figure 7.3</w:t>
      </w:r>
      <w:r w:rsidRPr="007A6F05">
        <w:rPr>
          <w:rStyle w:val="Cross-Reference"/>
        </w:rPr>
        <w:fldChar w:fldCharType="end"/>
      </w:r>
      <w:r w:rsidR="00AC1D0C" w:rsidRPr="007A6F05">
        <w:t xml:space="preserve"> </w:t>
      </w:r>
      <w:r w:rsidR="005F7F30" w:rsidRPr="007A6F05">
        <w:t xml:space="preserve">shows the </w:t>
      </w:r>
      <w:r w:rsidR="00A155B0" w:rsidRPr="007A6F05">
        <w:t xml:space="preserve">response routing rules </w:t>
      </w:r>
      <w:r w:rsidR="00A774E8" w:rsidRPr="007A6F05">
        <w:t xml:space="preserve">under the hybrid </w:t>
      </w:r>
      <w:r w:rsidR="006D2704" w:rsidRPr="007A6F05">
        <w:t xml:space="preserve">scoring process. </w:t>
      </w:r>
      <w:r w:rsidR="000B0735" w:rsidRPr="007A6F05">
        <w:t>In the hybrid model, responses were first preprocessed for automated scoring and to filter alert responses and certain nonscorable cases (</w:t>
      </w:r>
      <w:r w:rsidR="00F74CCA" w:rsidRPr="007A6F05">
        <w:t>for example</w:t>
      </w:r>
      <w:r w:rsidR="000B0735" w:rsidRPr="007A6F05">
        <w:t>, insufficient text to score or high proportion of copied prompt text). This is achieved through the use of a series of three-digit flags used to indicate condition codes as defined in the hand</w:t>
      </w:r>
      <w:r w:rsidR="00911200" w:rsidRPr="007A6F05">
        <w:t xml:space="preserve"> </w:t>
      </w:r>
      <w:r w:rsidR="000B0735" w:rsidRPr="007A6F05">
        <w:t>scoring criteria (</w:t>
      </w:r>
      <w:r w:rsidR="00095BAD" w:rsidRPr="007A6F05">
        <w:t>refer to</w:t>
      </w:r>
      <w:r w:rsidR="000B0735" w:rsidRPr="007A6F05">
        <w:t xml:space="preserve"> </w:t>
      </w:r>
      <w:r w:rsidR="003C1C3A" w:rsidRPr="007A6F05">
        <w:rPr>
          <w:rStyle w:val="Cross-Reference"/>
        </w:rPr>
        <w:fldChar w:fldCharType="begin"/>
      </w:r>
      <w:r w:rsidR="003C1C3A" w:rsidRPr="007A6F05">
        <w:rPr>
          <w:rStyle w:val="Cross-Reference"/>
        </w:rPr>
        <w:instrText xml:space="preserve"> REF  _Ref122615180 \* Lower \h  \* MERGEFORMAT </w:instrText>
      </w:r>
      <w:r w:rsidR="003C1C3A" w:rsidRPr="007A6F05">
        <w:rPr>
          <w:rStyle w:val="Cross-Reference"/>
        </w:rPr>
      </w:r>
      <w:r w:rsidR="003C1C3A" w:rsidRPr="007A6F05">
        <w:rPr>
          <w:rStyle w:val="Cross-Reference"/>
        </w:rPr>
        <w:fldChar w:fldCharType="separate"/>
      </w:r>
      <w:r w:rsidR="00DF5D54" w:rsidRPr="007A6F05">
        <w:rPr>
          <w:rStyle w:val="Cross-Reference"/>
        </w:rPr>
        <w:t>table 7.10</w:t>
      </w:r>
      <w:r w:rsidR="003C1C3A" w:rsidRPr="007A6F05">
        <w:rPr>
          <w:rStyle w:val="Cross-Reference"/>
        </w:rPr>
        <w:fldChar w:fldCharType="end"/>
      </w:r>
      <w:r w:rsidR="000B0735" w:rsidRPr="007A6F05">
        <w:t xml:space="preserve">). For example, PEG flags responses that lack proper development, lack enough </w:t>
      </w:r>
      <w:r w:rsidR="000B0735" w:rsidRPr="007A6F05">
        <w:lastRenderedPageBreak/>
        <w:t xml:space="preserve">content to be scored, or are written in an unsupported language. Responses were then sent to the automated scoring engine, where text features </w:t>
      </w:r>
      <w:r w:rsidR="00911200" w:rsidRPr="007A6F05">
        <w:t>were</w:t>
      </w:r>
      <w:r w:rsidR="000B0735" w:rsidRPr="007A6F05">
        <w:t xml:space="preserve"> extracted, the scoring model(s) applied, and responses assigned a score and measure of score confidence (</w:t>
      </w:r>
      <w:r w:rsidR="00F74CCA" w:rsidRPr="007A6F05">
        <w:t>that is</w:t>
      </w:r>
      <w:r w:rsidR="000B0735" w:rsidRPr="007A6F05">
        <w:t>,</w:t>
      </w:r>
      <w:r w:rsidR="00E202C2" w:rsidRPr="007A6F05">
        <w:t> </w:t>
      </w:r>
      <w:r w:rsidR="000B0735" w:rsidRPr="007A6F05">
        <w:t xml:space="preserve">an error estimate based on response features). </w:t>
      </w:r>
      <w:r w:rsidR="00540F27" w:rsidRPr="007A6F05">
        <w:t>Low-confidence responses straddle the lines between score point values on a rubric and are difficult to score accurately because they exhibit character</w:t>
      </w:r>
      <w:r w:rsidR="00642DFA" w:rsidRPr="007A6F05">
        <w:t>i</w:t>
      </w:r>
      <w:r w:rsidR="00540F27" w:rsidRPr="007A6F05">
        <w:t xml:space="preserve">stics of multiple score points. </w:t>
      </w:r>
      <w:r w:rsidR="000B0735" w:rsidRPr="007A6F05">
        <w:t>Higher-confidence responses received the engine score as the score of record, while lower-confidence responses were routed directly to expert raters, who assigned the score of record. Note that the expert rater pool was dynamic, and raters were added or removed on a day-to-day basis based on their current performance. Overall, approximately 15</w:t>
      </w:r>
      <w:r w:rsidR="00E202C2" w:rsidRPr="007A6F05">
        <w:t xml:space="preserve"> percent</w:t>
      </w:r>
      <w:r w:rsidR="000B0735" w:rsidRPr="007A6F05">
        <w:t xml:space="preserve"> of responses to engine-scored items were flagged as low confidence and scored by expert raters.</w:t>
      </w:r>
    </w:p>
    <w:p w14:paraId="2E665B52" w14:textId="6405AE6D" w:rsidR="007709F0" w:rsidRPr="007A6F05" w:rsidRDefault="007709F0" w:rsidP="007A6F05">
      <w:r w:rsidRPr="007A6F05">
        <w:rPr>
          <w:i/>
          <w:iCs/>
        </w:rPr>
        <w:t xml:space="preserve">Refer to the </w:t>
      </w:r>
      <w:hyperlink w:anchor="_Alternative_Text_for_40" w:history="1">
        <w:r w:rsidRPr="007A6F05">
          <w:rPr>
            <w:rStyle w:val="Hyperlink"/>
            <w:i/>
            <w:iCs/>
          </w:rPr>
          <w:t>Alternative Text for Figure 7.3</w:t>
        </w:r>
      </w:hyperlink>
      <w:r w:rsidRPr="007A6F05">
        <w:rPr>
          <w:i/>
          <w:iCs/>
        </w:rPr>
        <w:t xml:space="preserve"> for a description of this flow diagram.</w:t>
      </w:r>
    </w:p>
    <w:p w14:paraId="754C904D" w14:textId="77777777" w:rsidR="00AA2FC1" w:rsidRPr="007A6F05" w:rsidRDefault="00E328AF" w:rsidP="007A6F05">
      <w:pPr>
        <w:pStyle w:val="Image"/>
      </w:pPr>
      <w:r w:rsidRPr="007A6F05">
        <w:rPr>
          <w:noProof/>
        </w:rPr>
        <w:drawing>
          <wp:inline distT="0" distB="0" distL="0" distR="0" wp14:anchorId="17A6C41B" wp14:editId="1FD991F5">
            <wp:extent cx="6556248" cy="4279392"/>
            <wp:effectExtent l="0" t="0" r="0" b="6985"/>
            <wp:docPr id="1693213782" name="Picture 1693213782" descr="Hybrid scoring response routing rules flowchart; a link to the long description of this figure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13782" name="Picture 1693213782" descr="Hybrid scoring response routing rules flowchart; a link to the long description of this figure is found in the preceding paragraph."/>
                    <pic:cNvPicPr/>
                  </pic:nvPicPr>
                  <pic:blipFill>
                    <a:blip r:embed="rId37">
                      <a:extLst>
                        <a:ext uri="{28A0092B-C50C-407E-A947-70E740481C1C}">
                          <a14:useLocalDpi xmlns:a14="http://schemas.microsoft.com/office/drawing/2010/main" val="0"/>
                        </a:ext>
                      </a:extLst>
                    </a:blip>
                    <a:stretch>
                      <a:fillRect/>
                    </a:stretch>
                  </pic:blipFill>
                  <pic:spPr>
                    <a:xfrm>
                      <a:off x="0" y="0"/>
                      <a:ext cx="6556248" cy="4279392"/>
                    </a:xfrm>
                    <a:prstGeom prst="rect">
                      <a:avLst/>
                    </a:prstGeom>
                  </pic:spPr>
                </pic:pic>
              </a:graphicData>
            </a:graphic>
          </wp:inline>
        </w:drawing>
      </w:r>
    </w:p>
    <w:p w14:paraId="3568C05C" w14:textId="0C9308D6" w:rsidR="00E328AF" w:rsidRPr="007A6F05" w:rsidRDefault="00AA2FC1" w:rsidP="007A6F05">
      <w:pPr>
        <w:pStyle w:val="Captionwide"/>
      </w:pPr>
      <w:bookmarkStart w:id="633" w:name="_Ref147754878"/>
      <w:bookmarkStart w:id="634" w:name="_Toc182989106"/>
      <w:r w:rsidRPr="007A6F05">
        <w:t xml:space="preserve">Figure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Pr="007A6F05">
        <w:t>.</w:t>
      </w:r>
      <w:r w:rsidRPr="007A6F05">
        <w:fldChar w:fldCharType="begin"/>
      </w:r>
      <w:r w:rsidRPr="007A6F05">
        <w:instrText>SEQ Figure \* ARABIC \s 2</w:instrText>
      </w:r>
      <w:r w:rsidRPr="007A6F05">
        <w:fldChar w:fldCharType="separate"/>
      </w:r>
      <w:r w:rsidR="008D6FD8" w:rsidRPr="007A6F05">
        <w:rPr>
          <w:noProof/>
        </w:rPr>
        <w:t>3</w:t>
      </w:r>
      <w:r w:rsidRPr="007A6F05">
        <w:fldChar w:fldCharType="end"/>
      </w:r>
      <w:bookmarkEnd w:id="633"/>
      <w:r w:rsidRPr="007A6F05">
        <w:t xml:space="preserve">  Hybrid </w:t>
      </w:r>
      <w:r w:rsidR="00725322" w:rsidRPr="007A6F05">
        <w:t>scoring response routing rules</w:t>
      </w:r>
      <w:bookmarkEnd w:id="634"/>
    </w:p>
    <w:p w14:paraId="5C58BF57" w14:textId="1C151612" w:rsidR="000B0735" w:rsidRPr="007A6F05" w:rsidRDefault="000B0735" w:rsidP="007A6F05">
      <w:pPr>
        <w:keepNext/>
        <w:keepLines/>
        <w:spacing w:before="120"/>
      </w:pPr>
      <w:r w:rsidRPr="007A6F05">
        <w:lastRenderedPageBreak/>
        <w:t xml:space="preserve">Upon receipt and validation of each response, MI routed responses for those items eligible for automated scoring to PEG and the remainder of the responses to </w:t>
      </w:r>
      <w:r w:rsidR="007B19DC" w:rsidRPr="007A6F05">
        <w:t xml:space="preserve">the </w:t>
      </w:r>
      <w:r w:rsidRPr="007A6F05">
        <w:t>MI hand</w:t>
      </w:r>
      <w:r w:rsidR="00B15456" w:rsidRPr="007A6F05">
        <w:t xml:space="preserve"> </w:t>
      </w:r>
      <w:r w:rsidRPr="007A6F05">
        <w:t>scoring system.</w:t>
      </w:r>
      <w:r w:rsidR="00911200" w:rsidRPr="007A6F05">
        <w:t xml:space="preserve"> Note that, in </w:t>
      </w:r>
      <w:r w:rsidR="00911200" w:rsidRPr="007A6F05">
        <w:rPr>
          <w:rStyle w:val="Cross-Reference"/>
        </w:rPr>
        <w:fldChar w:fldCharType="begin"/>
      </w:r>
      <w:r w:rsidR="00911200" w:rsidRPr="007A6F05">
        <w:rPr>
          <w:rStyle w:val="Cross-Reference"/>
        </w:rPr>
        <w:instrText xml:space="preserve"> REF  _Ref122615180 \* Lower \h  \* MERGEFORMAT </w:instrText>
      </w:r>
      <w:r w:rsidR="00911200" w:rsidRPr="007A6F05">
        <w:rPr>
          <w:rStyle w:val="Cross-Reference"/>
        </w:rPr>
      </w:r>
      <w:r w:rsidR="00911200" w:rsidRPr="007A6F05">
        <w:rPr>
          <w:rStyle w:val="Cross-Reference"/>
        </w:rPr>
        <w:fldChar w:fldCharType="separate"/>
      </w:r>
      <w:r w:rsidR="00DF5D54" w:rsidRPr="007A6F05">
        <w:rPr>
          <w:rStyle w:val="Cross-Reference"/>
        </w:rPr>
        <w:t>table 7.10</w:t>
      </w:r>
      <w:r w:rsidR="00911200" w:rsidRPr="007A6F05">
        <w:rPr>
          <w:rStyle w:val="Cross-Reference"/>
        </w:rPr>
        <w:fldChar w:fldCharType="end"/>
      </w:r>
      <w:r w:rsidR="002C1820" w:rsidRPr="007A6F05">
        <w:t xml:space="preserve"> (which presents flags for alert responses and nonscorable cases)</w:t>
      </w:r>
      <w:r w:rsidR="00911200" w:rsidRPr="007A6F05">
        <w:t xml:space="preserve">, scorable flags indicate instances where PEG will return both the applicable flag </w:t>
      </w:r>
      <w:r w:rsidR="00911200" w:rsidRPr="007A6F05">
        <w:rPr>
          <w:i/>
        </w:rPr>
        <w:t>and</w:t>
      </w:r>
      <w:r w:rsidR="00911200" w:rsidRPr="007A6F05">
        <w:t xml:space="preserve"> a score.</w:t>
      </w:r>
    </w:p>
    <w:p w14:paraId="580BDEAE" w14:textId="6882AE4C" w:rsidR="00F54651" w:rsidRPr="007A6F05" w:rsidRDefault="00F54651" w:rsidP="007A6F05">
      <w:pPr>
        <w:pStyle w:val="Caption"/>
      </w:pPr>
      <w:bookmarkStart w:id="635" w:name="_Ref122615180"/>
      <w:bookmarkStart w:id="636" w:name="_Toc192152417"/>
      <w:r w:rsidRPr="007A6F05">
        <w:t>Table</w:t>
      </w:r>
      <w:r w:rsidR="003C1C3A" w:rsidRPr="007A6F05">
        <w:rPr>
          <w:rFonts w:cs="Arial"/>
        </w:rPr>
        <w:t> </w:t>
      </w:r>
      <w:r w:rsidR="00F70865" w:rsidRPr="007A6F05">
        <w:rPr>
          <w:rFonts w:cs="Arial"/>
        </w:rPr>
        <w:fldChar w:fldCharType="begin"/>
      </w:r>
      <w:r w:rsidR="00F70865" w:rsidRPr="007A6F05">
        <w:rPr>
          <w:rFonts w:cs="Arial"/>
        </w:rPr>
        <w:instrText xml:space="preserve"> STYLEREF 2 \s </w:instrText>
      </w:r>
      <w:r w:rsidR="00F70865" w:rsidRPr="007A6F05">
        <w:rPr>
          <w:rFonts w:cs="Arial"/>
        </w:rPr>
        <w:fldChar w:fldCharType="separate"/>
      </w:r>
      <w:r w:rsidR="008D6FD8" w:rsidRPr="007A6F05">
        <w:rPr>
          <w:rFonts w:cs="Arial"/>
          <w:noProof/>
        </w:rPr>
        <w:t>7</w:t>
      </w:r>
      <w:r w:rsidR="00F70865" w:rsidRPr="007A6F05">
        <w:rPr>
          <w:rFonts w:cs="Arial"/>
        </w:rPr>
        <w:fldChar w:fldCharType="end"/>
      </w:r>
      <w:r w:rsidR="00F70865" w:rsidRPr="007A6F05">
        <w:rPr>
          <w:rFonts w:cs="Arial"/>
        </w:rPr>
        <w:t>.</w:t>
      </w:r>
      <w:r w:rsidR="00F70865" w:rsidRPr="007A6F05">
        <w:rPr>
          <w:rFonts w:cs="Arial"/>
        </w:rPr>
        <w:fldChar w:fldCharType="begin"/>
      </w:r>
      <w:r w:rsidR="00F70865" w:rsidRPr="007A6F05">
        <w:rPr>
          <w:rFonts w:cs="Arial"/>
        </w:rPr>
        <w:instrText xml:space="preserve"> SEQ Table \* ARABIC \s 2 </w:instrText>
      </w:r>
      <w:r w:rsidR="00F70865" w:rsidRPr="007A6F05">
        <w:rPr>
          <w:rFonts w:cs="Arial"/>
        </w:rPr>
        <w:fldChar w:fldCharType="separate"/>
      </w:r>
      <w:r w:rsidR="008D6FD8" w:rsidRPr="007A6F05">
        <w:rPr>
          <w:rFonts w:cs="Arial"/>
          <w:noProof/>
        </w:rPr>
        <w:t>10</w:t>
      </w:r>
      <w:r w:rsidR="00F70865" w:rsidRPr="007A6F05">
        <w:rPr>
          <w:rFonts w:cs="Arial"/>
        </w:rPr>
        <w:fldChar w:fldCharType="end"/>
      </w:r>
      <w:bookmarkEnd w:id="635"/>
      <w:r w:rsidRPr="007A6F05">
        <w:t xml:space="preserve">  Flags </w:t>
      </w:r>
      <w:r w:rsidR="00BF5B43" w:rsidRPr="007A6F05">
        <w:t xml:space="preserve">for Alert Responses and </w:t>
      </w:r>
      <w:r w:rsidR="00F33A38" w:rsidRPr="007A6F05">
        <w:t>Nonscorable Cases</w:t>
      </w:r>
      <w:bookmarkEnd w:id="636"/>
    </w:p>
    <w:tbl>
      <w:tblPr>
        <w:tblStyle w:val="TRsBorders"/>
        <w:tblW w:w="9504" w:type="dxa"/>
        <w:tblLayout w:type="fixed"/>
        <w:tblLook w:val="04A0" w:firstRow="1" w:lastRow="0" w:firstColumn="1" w:lastColumn="0" w:noHBand="0" w:noVBand="1"/>
      </w:tblPr>
      <w:tblGrid>
        <w:gridCol w:w="720"/>
        <w:gridCol w:w="7344"/>
        <w:gridCol w:w="1440"/>
      </w:tblGrid>
      <w:tr w:rsidR="007A27C7" w:rsidRPr="007A6F05" w14:paraId="0F4778D5" w14:textId="77777777" w:rsidTr="004A62CA">
        <w:trPr>
          <w:cnfStyle w:val="100000000000" w:firstRow="1" w:lastRow="0" w:firstColumn="0" w:lastColumn="0" w:oddVBand="0" w:evenVBand="0" w:oddHBand="0" w:evenHBand="0" w:firstRowFirstColumn="0" w:firstRowLastColumn="0" w:lastRowFirstColumn="0" w:lastRowLastColumn="0"/>
        </w:trPr>
        <w:tc>
          <w:tcPr>
            <w:tcW w:w="720" w:type="dxa"/>
            <w:hideMark/>
          </w:tcPr>
          <w:p w14:paraId="340F0536" w14:textId="37CD24A4" w:rsidR="000B0735" w:rsidRPr="007A6F05" w:rsidRDefault="00A00F97" w:rsidP="007A6F05">
            <w:pPr>
              <w:pStyle w:val="TableHead"/>
              <w:rPr>
                <w:b/>
              </w:rPr>
            </w:pPr>
            <w:r w:rsidRPr="007A6F05">
              <w:rPr>
                <w:b/>
              </w:rPr>
              <w:t>Flag</w:t>
            </w:r>
          </w:p>
        </w:tc>
        <w:tc>
          <w:tcPr>
            <w:tcW w:w="7344" w:type="dxa"/>
            <w:hideMark/>
          </w:tcPr>
          <w:p w14:paraId="3F47C1B5" w14:textId="7D110380" w:rsidR="000B0735" w:rsidRPr="007A6F05" w:rsidRDefault="00A00F97" w:rsidP="007A6F05">
            <w:pPr>
              <w:pStyle w:val="TableHead"/>
              <w:rPr>
                <w:b/>
              </w:rPr>
            </w:pPr>
            <w:r w:rsidRPr="007A6F05">
              <w:rPr>
                <w:b/>
              </w:rPr>
              <w:t>Usage Description</w:t>
            </w:r>
          </w:p>
        </w:tc>
        <w:tc>
          <w:tcPr>
            <w:tcW w:w="1440" w:type="dxa"/>
          </w:tcPr>
          <w:p w14:paraId="3EDF1578" w14:textId="28A28D8F" w:rsidR="000B0735" w:rsidRPr="007A6F05" w:rsidRDefault="00A00F97" w:rsidP="007A6F05">
            <w:pPr>
              <w:pStyle w:val="TableHead"/>
              <w:rPr>
                <w:b/>
              </w:rPr>
            </w:pPr>
            <w:r w:rsidRPr="007A6F05">
              <w:rPr>
                <w:b/>
              </w:rPr>
              <w:t>Scorable</w:t>
            </w:r>
            <w:r w:rsidR="00AD5C4D" w:rsidRPr="007A6F05">
              <w:rPr>
                <w:b/>
              </w:rPr>
              <w:t>?</w:t>
            </w:r>
          </w:p>
        </w:tc>
      </w:tr>
      <w:tr w:rsidR="007A27C7" w:rsidRPr="007A6F05" w14:paraId="1BCD9421" w14:textId="77777777" w:rsidTr="004A62CA">
        <w:tc>
          <w:tcPr>
            <w:tcW w:w="720" w:type="dxa"/>
            <w:hideMark/>
          </w:tcPr>
          <w:p w14:paraId="43F34DDC" w14:textId="77777777" w:rsidR="000B0735" w:rsidRPr="007A6F05" w:rsidRDefault="000B0735" w:rsidP="007A6F05">
            <w:pPr>
              <w:pStyle w:val="TableText"/>
            </w:pPr>
            <w:r w:rsidRPr="007A6F05">
              <w:t>0</w:t>
            </w:r>
          </w:p>
        </w:tc>
        <w:tc>
          <w:tcPr>
            <w:tcW w:w="7344" w:type="dxa"/>
            <w:hideMark/>
          </w:tcPr>
          <w:p w14:paraId="67FEB986" w14:textId="77777777" w:rsidR="000B0735" w:rsidRPr="007A6F05" w:rsidRDefault="000B0735" w:rsidP="007A6F05">
            <w:pPr>
              <w:pStyle w:val="TableText"/>
              <w:jc w:val="left"/>
            </w:pPr>
            <w:r w:rsidRPr="007A6F05">
              <w:t>Standard scoring</w:t>
            </w:r>
          </w:p>
        </w:tc>
        <w:tc>
          <w:tcPr>
            <w:tcW w:w="1440" w:type="dxa"/>
          </w:tcPr>
          <w:p w14:paraId="32204A42" w14:textId="40BAE2DB" w:rsidR="000B0735" w:rsidRPr="007A6F05" w:rsidRDefault="00AD5C4D" w:rsidP="007A6F05">
            <w:pPr>
              <w:pStyle w:val="TableText"/>
              <w:jc w:val="left"/>
            </w:pPr>
            <w:r w:rsidRPr="007A6F05">
              <w:t>Yes</w:t>
            </w:r>
          </w:p>
        </w:tc>
      </w:tr>
      <w:tr w:rsidR="007A27C7" w:rsidRPr="007A6F05" w14:paraId="7F1DA1C3" w14:textId="77777777" w:rsidTr="004A62CA">
        <w:tc>
          <w:tcPr>
            <w:tcW w:w="720" w:type="dxa"/>
            <w:hideMark/>
          </w:tcPr>
          <w:p w14:paraId="38B87AC6" w14:textId="77777777" w:rsidR="000B0735" w:rsidRPr="007A6F05" w:rsidRDefault="000B0735" w:rsidP="007A6F05">
            <w:pPr>
              <w:pStyle w:val="TableText"/>
            </w:pPr>
            <w:r w:rsidRPr="007A6F05">
              <w:t>200</w:t>
            </w:r>
          </w:p>
        </w:tc>
        <w:tc>
          <w:tcPr>
            <w:tcW w:w="7344" w:type="dxa"/>
            <w:hideMark/>
          </w:tcPr>
          <w:p w14:paraId="184ACE08" w14:textId="04AE618C" w:rsidR="000B0735" w:rsidRPr="007A6F05" w:rsidRDefault="000B0735" w:rsidP="007A6F05">
            <w:pPr>
              <w:pStyle w:val="TableText"/>
              <w:jc w:val="left"/>
            </w:pPr>
            <w:r w:rsidRPr="007A6F05">
              <w:t>Too few words (</w:t>
            </w:r>
            <w:r w:rsidR="00F74CCA" w:rsidRPr="007A6F05">
              <w:t>that is</w:t>
            </w:r>
            <w:r w:rsidRPr="007A6F05">
              <w:t>, blank, or extremely short response)</w:t>
            </w:r>
          </w:p>
        </w:tc>
        <w:tc>
          <w:tcPr>
            <w:tcW w:w="1440" w:type="dxa"/>
          </w:tcPr>
          <w:p w14:paraId="08CEC30E" w14:textId="5C9DD056" w:rsidR="000B0735" w:rsidRPr="007A6F05" w:rsidRDefault="000B0735" w:rsidP="007A6F05">
            <w:pPr>
              <w:pStyle w:val="TableText"/>
              <w:jc w:val="left"/>
            </w:pPr>
            <w:r w:rsidRPr="007A6F05">
              <w:t>N</w:t>
            </w:r>
            <w:r w:rsidR="00AD5C4D" w:rsidRPr="007A6F05">
              <w:t>o</w:t>
            </w:r>
          </w:p>
        </w:tc>
      </w:tr>
      <w:tr w:rsidR="007A27C7" w:rsidRPr="007A6F05" w14:paraId="4BCE6A2F" w14:textId="77777777" w:rsidTr="004A62CA">
        <w:tc>
          <w:tcPr>
            <w:tcW w:w="720" w:type="dxa"/>
            <w:hideMark/>
          </w:tcPr>
          <w:p w14:paraId="2ED3A017" w14:textId="77777777" w:rsidR="000B0735" w:rsidRPr="007A6F05" w:rsidRDefault="000B0735" w:rsidP="007A6F05">
            <w:pPr>
              <w:pStyle w:val="TableText"/>
            </w:pPr>
            <w:r w:rsidRPr="007A6F05">
              <w:t>240</w:t>
            </w:r>
          </w:p>
        </w:tc>
        <w:tc>
          <w:tcPr>
            <w:tcW w:w="7344" w:type="dxa"/>
            <w:hideMark/>
          </w:tcPr>
          <w:p w14:paraId="07B15BB7" w14:textId="5E2CCCDE" w:rsidR="000B0735" w:rsidRPr="007A6F05" w:rsidRDefault="000B0735" w:rsidP="007A6F05">
            <w:pPr>
              <w:pStyle w:val="TableText"/>
              <w:jc w:val="left"/>
            </w:pPr>
            <w:r w:rsidRPr="007A6F05">
              <w:t>Too long (</w:t>
            </w:r>
            <w:r w:rsidR="00F74CCA" w:rsidRPr="007A6F05">
              <w:t>that is</w:t>
            </w:r>
            <w:r w:rsidRPr="007A6F05">
              <w:t>, too many characters submitted; 30,000 characters is the current limit)</w:t>
            </w:r>
          </w:p>
        </w:tc>
        <w:tc>
          <w:tcPr>
            <w:tcW w:w="1440" w:type="dxa"/>
          </w:tcPr>
          <w:p w14:paraId="3A18284A" w14:textId="2D4E58D9" w:rsidR="000B0735" w:rsidRPr="007A6F05" w:rsidRDefault="000B0735" w:rsidP="007A6F05">
            <w:pPr>
              <w:pStyle w:val="TableText"/>
              <w:jc w:val="left"/>
            </w:pPr>
            <w:r w:rsidRPr="007A6F05">
              <w:t>N</w:t>
            </w:r>
            <w:r w:rsidR="00AD5C4D" w:rsidRPr="007A6F05">
              <w:t>o</w:t>
            </w:r>
          </w:p>
        </w:tc>
      </w:tr>
      <w:tr w:rsidR="007A27C7" w:rsidRPr="007A6F05" w14:paraId="5C341725" w14:textId="77777777" w:rsidTr="004A62CA">
        <w:tc>
          <w:tcPr>
            <w:tcW w:w="720" w:type="dxa"/>
            <w:hideMark/>
          </w:tcPr>
          <w:p w14:paraId="48CC7BF8" w14:textId="77777777" w:rsidR="000B0735" w:rsidRPr="007A6F05" w:rsidRDefault="000B0735" w:rsidP="007A6F05">
            <w:pPr>
              <w:pStyle w:val="TableText"/>
            </w:pPr>
            <w:r w:rsidRPr="007A6F05">
              <w:t>250</w:t>
            </w:r>
          </w:p>
        </w:tc>
        <w:tc>
          <w:tcPr>
            <w:tcW w:w="7344" w:type="dxa"/>
            <w:hideMark/>
          </w:tcPr>
          <w:p w14:paraId="67BCAC56" w14:textId="57C13AF0" w:rsidR="000B0735" w:rsidRPr="007A6F05" w:rsidRDefault="000B0735" w:rsidP="007A6F05">
            <w:pPr>
              <w:pStyle w:val="TableText"/>
              <w:jc w:val="left"/>
            </w:pPr>
            <w:r w:rsidRPr="007A6F05">
              <w:t>Expected essay fields are null or empty; set when nulls are discovered within the processing pipeline</w:t>
            </w:r>
            <w:r w:rsidR="00911200" w:rsidRPr="007A6F05">
              <w:t>;</w:t>
            </w:r>
            <w:r w:rsidRPr="007A6F05">
              <w:t xml:space="preserve"> </w:t>
            </w:r>
            <w:r w:rsidR="00911200" w:rsidRPr="007A6F05">
              <w:t>n</w:t>
            </w:r>
            <w:r w:rsidRPr="007A6F05">
              <w:t>ot client configurable</w:t>
            </w:r>
          </w:p>
        </w:tc>
        <w:tc>
          <w:tcPr>
            <w:tcW w:w="1440" w:type="dxa"/>
          </w:tcPr>
          <w:p w14:paraId="4C2C57E0" w14:textId="31B33BFF" w:rsidR="000B0735" w:rsidRPr="007A6F05" w:rsidRDefault="000B0735" w:rsidP="007A6F05">
            <w:pPr>
              <w:pStyle w:val="TableText"/>
              <w:jc w:val="left"/>
            </w:pPr>
            <w:r w:rsidRPr="007A6F05">
              <w:t>N</w:t>
            </w:r>
            <w:r w:rsidR="00AD5C4D" w:rsidRPr="007A6F05">
              <w:t>o</w:t>
            </w:r>
          </w:p>
        </w:tc>
      </w:tr>
      <w:tr w:rsidR="007A27C7" w:rsidRPr="007A6F05" w14:paraId="39ABA3FE" w14:textId="77777777" w:rsidTr="004A62CA">
        <w:tc>
          <w:tcPr>
            <w:tcW w:w="720" w:type="dxa"/>
            <w:hideMark/>
          </w:tcPr>
          <w:p w14:paraId="5568E06C" w14:textId="77777777" w:rsidR="000B0735" w:rsidRPr="007A6F05" w:rsidRDefault="000B0735" w:rsidP="007A6F05">
            <w:pPr>
              <w:pStyle w:val="TableText"/>
            </w:pPr>
            <w:r w:rsidRPr="007A6F05">
              <w:t>400</w:t>
            </w:r>
          </w:p>
        </w:tc>
        <w:tc>
          <w:tcPr>
            <w:tcW w:w="7344" w:type="dxa"/>
            <w:hideMark/>
          </w:tcPr>
          <w:p w14:paraId="33768459" w14:textId="3F178E1D" w:rsidR="000B0735" w:rsidRPr="007A6F05" w:rsidRDefault="000B0735" w:rsidP="007A6F05">
            <w:pPr>
              <w:pStyle w:val="TableText"/>
              <w:jc w:val="left"/>
            </w:pPr>
            <w:r w:rsidRPr="007A6F05">
              <w:t>Unexpected item_id (</w:t>
            </w:r>
            <w:r w:rsidR="00F74CCA" w:rsidRPr="007A6F05">
              <w:t>that is</w:t>
            </w:r>
            <w:r w:rsidRPr="007A6F05">
              <w:t xml:space="preserve">, the item_id is not one of the items PEG </w:t>
            </w:r>
            <w:r w:rsidR="006864D8" w:rsidRPr="007A6F05">
              <w:t>artificial intelligence</w:t>
            </w:r>
            <w:r w:rsidRPr="007A6F05">
              <w:t xml:space="preserve"> has modeled)</w:t>
            </w:r>
          </w:p>
        </w:tc>
        <w:tc>
          <w:tcPr>
            <w:tcW w:w="1440" w:type="dxa"/>
          </w:tcPr>
          <w:p w14:paraId="64C0207F" w14:textId="6F0954D8" w:rsidR="000B0735" w:rsidRPr="007A6F05" w:rsidRDefault="000B0735" w:rsidP="007A6F05">
            <w:pPr>
              <w:pStyle w:val="TableText"/>
              <w:jc w:val="left"/>
            </w:pPr>
            <w:r w:rsidRPr="007A6F05">
              <w:t>N</w:t>
            </w:r>
            <w:r w:rsidR="00AD5C4D" w:rsidRPr="007A6F05">
              <w:t>o</w:t>
            </w:r>
          </w:p>
        </w:tc>
      </w:tr>
      <w:tr w:rsidR="007A27C7" w:rsidRPr="007A6F05" w14:paraId="28B47061" w14:textId="77777777" w:rsidTr="004A62CA">
        <w:tc>
          <w:tcPr>
            <w:tcW w:w="720" w:type="dxa"/>
          </w:tcPr>
          <w:p w14:paraId="054FA9F7" w14:textId="77777777" w:rsidR="000B0735" w:rsidRPr="007A6F05" w:rsidRDefault="000B0735" w:rsidP="007A6F05">
            <w:pPr>
              <w:pStyle w:val="TableText"/>
            </w:pPr>
            <w:r w:rsidRPr="007A6F05">
              <w:t>620</w:t>
            </w:r>
          </w:p>
        </w:tc>
        <w:tc>
          <w:tcPr>
            <w:tcW w:w="7344" w:type="dxa"/>
          </w:tcPr>
          <w:p w14:paraId="3B28115E" w14:textId="03323B29" w:rsidR="000B0735" w:rsidRPr="007A6F05" w:rsidRDefault="000B0735" w:rsidP="007A6F05">
            <w:pPr>
              <w:pStyle w:val="TableText"/>
              <w:jc w:val="left"/>
            </w:pPr>
            <w:r w:rsidRPr="007A6F05">
              <w:t>Applies when the ratio of copied characters exceeds specified threshold (</w:t>
            </w:r>
            <w:r w:rsidR="00F74CCA" w:rsidRPr="007A6F05">
              <w:t>for example</w:t>
            </w:r>
            <w:r w:rsidR="00CD4841" w:rsidRPr="007A6F05">
              <w:t>,</w:t>
            </w:r>
            <w:r w:rsidRPr="007A6F05">
              <w:t xml:space="preserve"> 0.5 means 50%) </w:t>
            </w:r>
            <w:r w:rsidR="00911200" w:rsidRPr="007A6F05">
              <w:t>(</w:t>
            </w:r>
            <w:r w:rsidR="00485B65" w:rsidRPr="007A6F05">
              <w:t>c</w:t>
            </w:r>
            <w:r w:rsidRPr="007A6F05">
              <w:t xml:space="preserve">an be used for all Smarter </w:t>
            </w:r>
            <w:r w:rsidR="00911200" w:rsidRPr="007A6F05">
              <w:t xml:space="preserve">Balanced </w:t>
            </w:r>
            <w:r w:rsidRPr="007A6F05">
              <w:t>items for which prompt content was provided</w:t>
            </w:r>
            <w:r w:rsidR="00911200" w:rsidRPr="007A6F05">
              <w:t>)</w:t>
            </w:r>
          </w:p>
        </w:tc>
        <w:tc>
          <w:tcPr>
            <w:tcW w:w="1440" w:type="dxa"/>
          </w:tcPr>
          <w:p w14:paraId="0B2F17E5" w14:textId="7ABC778B" w:rsidR="000B0735" w:rsidRPr="007A6F05" w:rsidRDefault="00AD5C4D" w:rsidP="007A6F05">
            <w:pPr>
              <w:pStyle w:val="TableText"/>
              <w:jc w:val="left"/>
            </w:pPr>
            <w:r w:rsidRPr="007A6F05">
              <w:t>Yes</w:t>
            </w:r>
          </w:p>
        </w:tc>
      </w:tr>
      <w:tr w:rsidR="00960523" w:rsidRPr="007A6F05" w14:paraId="1A3CB89C" w14:textId="77777777" w:rsidTr="004A62CA">
        <w:tc>
          <w:tcPr>
            <w:tcW w:w="720" w:type="dxa"/>
          </w:tcPr>
          <w:p w14:paraId="571995E4" w14:textId="77777777" w:rsidR="00960523" w:rsidRPr="007A6F05" w:rsidRDefault="00960523" w:rsidP="007A6F05">
            <w:pPr>
              <w:pStyle w:val="TableText"/>
            </w:pPr>
            <w:r w:rsidRPr="007A6F05">
              <w:t>650</w:t>
            </w:r>
          </w:p>
        </w:tc>
        <w:tc>
          <w:tcPr>
            <w:tcW w:w="7344" w:type="dxa"/>
          </w:tcPr>
          <w:p w14:paraId="0B98407F" w14:textId="7DD060F8" w:rsidR="00960523" w:rsidRPr="007A6F05" w:rsidRDefault="00960523" w:rsidP="007A6F05">
            <w:pPr>
              <w:pStyle w:val="TableText"/>
              <w:spacing w:after="120"/>
              <w:jc w:val="left"/>
              <w:rPr>
                <w:shd w:val="clear" w:color="auto" w:fill="F8F8F8"/>
              </w:rPr>
            </w:pPr>
            <w:r w:rsidRPr="007A6F05">
              <w:t>Insufficient Condition Code (I) (</w:t>
            </w:r>
            <w:r w:rsidR="00F74CCA" w:rsidRPr="007A6F05">
              <w:t>that is</w:t>
            </w:r>
            <w:r w:rsidRPr="007A6F05">
              <w:t>, response holds strong general resemblance to those marked “Insufficient” by human readers, but is nonetheless PEG scorable and so, scores are provided)</w:t>
            </w:r>
          </w:p>
          <w:p w14:paraId="6AEEF47E" w14:textId="2FE6CF20" w:rsidR="00960523" w:rsidRPr="007A6F05" w:rsidRDefault="00960523" w:rsidP="007A6F05">
            <w:pPr>
              <w:pStyle w:val="TableText"/>
              <w:jc w:val="left"/>
            </w:pPr>
            <w:r w:rsidRPr="007A6F05">
              <w:rPr>
                <w:i/>
              </w:rPr>
              <w:t>PEG Configuration</w:t>
            </w:r>
            <w:r w:rsidRPr="007A6F05">
              <w:rPr>
                <w:i/>
                <w:iCs/>
              </w:rPr>
              <w:t>:</w:t>
            </w:r>
            <w:r w:rsidRPr="007A6F05">
              <w:t xml:space="preserve"> Item agnostic; but for 2020–21, applicable to ELA items only</w:t>
            </w:r>
          </w:p>
        </w:tc>
        <w:tc>
          <w:tcPr>
            <w:tcW w:w="1440" w:type="dxa"/>
          </w:tcPr>
          <w:p w14:paraId="6C2673FE" w14:textId="2B430835" w:rsidR="00960523" w:rsidRPr="007A6F05" w:rsidRDefault="00AD5C4D" w:rsidP="007A6F05">
            <w:pPr>
              <w:pStyle w:val="TableText"/>
              <w:jc w:val="left"/>
            </w:pPr>
            <w:r w:rsidRPr="007A6F05">
              <w:t>Yes</w:t>
            </w:r>
          </w:p>
        </w:tc>
      </w:tr>
      <w:tr w:rsidR="00960523" w:rsidRPr="007A6F05" w14:paraId="46E632DE" w14:textId="77777777" w:rsidTr="004A62CA">
        <w:tc>
          <w:tcPr>
            <w:tcW w:w="720" w:type="dxa"/>
          </w:tcPr>
          <w:p w14:paraId="2682EA5A" w14:textId="77777777" w:rsidR="00960523" w:rsidRPr="007A6F05" w:rsidRDefault="00960523" w:rsidP="007A6F05">
            <w:pPr>
              <w:pStyle w:val="TableText"/>
            </w:pPr>
            <w:r w:rsidRPr="007A6F05">
              <w:t>660</w:t>
            </w:r>
          </w:p>
        </w:tc>
        <w:tc>
          <w:tcPr>
            <w:tcW w:w="7344" w:type="dxa"/>
          </w:tcPr>
          <w:p w14:paraId="07654296" w14:textId="5876EDB8" w:rsidR="00960523" w:rsidRPr="007A6F05" w:rsidRDefault="00960523" w:rsidP="007A6F05">
            <w:pPr>
              <w:pStyle w:val="TableText"/>
              <w:spacing w:after="120"/>
              <w:jc w:val="left"/>
              <w:rPr>
                <w:shd w:val="clear" w:color="auto" w:fill="F8F8F8"/>
              </w:rPr>
            </w:pPr>
            <w:r w:rsidRPr="007A6F05">
              <w:t>Language Non-English Condition Code (L) (</w:t>
            </w:r>
            <w:r w:rsidR="00F74CCA" w:rsidRPr="007A6F05">
              <w:t>that is</w:t>
            </w:r>
            <w:r w:rsidRPr="007A6F05">
              <w:t>, response holds strong general resemblance to those marked “Non-English” by human readers, but is nonetheless PEG scorable and so, scores are provided)</w:t>
            </w:r>
          </w:p>
          <w:p w14:paraId="52B81755" w14:textId="77777777" w:rsidR="00960523" w:rsidRPr="007A6F05" w:rsidRDefault="00960523" w:rsidP="007A6F05">
            <w:pPr>
              <w:pStyle w:val="TableText"/>
              <w:jc w:val="left"/>
              <w:rPr>
                <w:shd w:val="clear" w:color="auto" w:fill="F8F8F8"/>
              </w:rPr>
            </w:pPr>
            <w:r w:rsidRPr="007A6F05">
              <w:rPr>
                <w:i/>
              </w:rPr>
              <w:t>PEG Configuration</w:t>
            </w:r>
            <w:r w:rsidRPr="007A6F05">
              <w:rPr>
                <w:i/>
                <w:iCs/>
              </w:rPr>
              <w:t>:</w:t>
            </w:r>
            <w:r w:rsidRPr="007A6F05">
              <w:t xml:space="preserve"> Item agnostic; but for 2020–21, applicable to ELA items only</w:t>
            </w:r>
          </w:p>
        </w:tc>
        <w:tc>
          <w:tcPr>
            <w:tcW w:w="1440" w:type="dxa"/>
          </w:tcPr>
          <w:p w14:paraId="7B640379" w14:textId="72218A38" w:rsidR="00960523" w:rsidRPr="007A6F05" w:rsidRDefault="00AD5C4D" w:rsidP="007A6F05">
            <w:pPr>
              <w:pStyle w:val="TableText"/>
              <w:jc w:val="left"/>
            </w:pPr>
            <w:r w:rsidRPr="007A6F05">
              <w:t>Yes</w:t>
            </w:r>
          </w:p>
        </w:tc>
      </w:tr>
      <w:tr w:rsidR="007A27C7" w:rsidRPr="007A6F05" w14:paraId="1E49AD04" w14:textId="77777777" w:rsidTr="004A62CA">
        <w:tc>
          <w:tcPr>
            <w:tcW w:w="720" w:type="dxa"/>
          </w:tcPr>
          <w:p w14:paraId="67201198" w14:textId="77777777" w:rsidR="000B0735" w:rsidRPr="007A6F05" w:rsidRDefault="000B0735" w:rsidP="007A6F05">
            <w:pPr>
              <w:pStyle w:val="TableText"/>
            </w:pPr>
            <w:r w:rsidRPr="007A6F05">
              <w:t>670</w:t>
            </w:r>
          </w:p>
        </w:tc>
        <w:tc>
          <w:tcPr>
            <w:tcW w:w="7344" w:type="dxa"/>
          </w:tcPr>
          <w:p w14:paraId="544FF4DF" w14:textId="30D16CF4" w:rsidR="000B0735" w:rsidRPr="007A6F05" w:rsidRDefault="000B0735" w:rsidP="007A6F05">
            <w:pPr>
              <w:pStyle w:val="TableText"/>
              <w:jc w:val="left"/>
            </w:pPr>
            <w:r w:rsidRPr="007A6F05">
              <w:t xml:space="preserve">Off-Topic: Applicable to ELA </w:t>
            </w:r>
            <w:r w:rsidR="00A40286" w:rsidRPr="007A6F05">
              <w:t>WER items</w:t>
            </w:r>
            <w:r w:rsidRPr="007A6F05">
              <w:t xml:space="preserve"> only and is item specific in the PEG environment</w:t>
            </w:r>
          </w:p>
        </w:tc>
        <w:tc>
          <w:tcPr>
            <w:tcW w:w="1440" w:type="dxa"/>
          </w:tcPr>
          <w:p w14:paraId="1A71E422" w14:textId="0BC077B7" w:rsidR="000B0735" w:rsidRPr="007A6F05" w:rsidRDefault="00AD5C4D" w:rsidP="007A6F05">
            <w:pPr>
              <w:pStyle w:val="TableText"/>
              <w:jc w:val="left"/>
            </w:pPr>
            <w:r w:rsidRPr="007A6F05">
              <w:t>Yes</w:t>
            </w:r>
          </w:p>
        </w:tc>
      </w:tr>
      <w:tr w:rsidR="007A27C7" w:rsidRPr="007A6F05" w14:paraId="4CD227B8" w14:textId="77777777" w:rsidTr="004A62CA">
        <w:tc>
          <w:tcPr>
            <w:tcW w:w="720" w:type="dxa"/>
          </w:tcPr>
          <w:p w14:paraId="0B7F42EE" w14:textId="77777777" w:rsidR="000B0735" w:rsidRPr="007A6F05" w:rsidRDefault="000B0735" w:rsidP="007A6F05">
            <w:pPr>
              <w:pStyle w:val="TableText"/>
            </w:pPr>
            <w:r w:rsidRPr="007A6F05">
              <w:t>680</w:t>
            </w:r>
          </w:p>
        </w:tc>
        <w:tc>
          <w:tcPr>
            <w:tcW w:w="7344" w:type="dxa"/>
          </w:tcPr>
          <w:p w14:paraId="2C375B16" w14:textId="648D66D9" w:rsidR="000B0735" w:rsidRPr="007A6F05" w:rsidRDefault="000B0735" w:rsidP="007A6F05">
            <w:pPr>
              <w:pStyle w:val="TableText"/>
              <w:jc w:val="left"/>
              <w:rPr>
                <w:bCs/>
              </w:rPr>
            </w:pPr>
            <w:r w:rsidRPr="007A6F05">
              <w:rPr>
                <w:bCs/>
              </w:rPr>
              <w:t xml:space="preserve">Off-Mode: Applicable to ELA </w:t>
            </w:r>
            <w:r w:rsidR="00A40286" w:rsidRPr="007A6F05">
              <w:rPr>
                <w:bCs/>
              </w:rPr>
              <w:t>WER items</w:t>
            </w:r>
            <w:r w:rsidRPr="007A6F05">
              <w:rPr>
                <w:bCs/>
              </w:rPr>
              <w:t xml:space="preserve"> only and is item specific in the PEG environment</w:t>
            </w:r>
          </w:p>
        </w:tc>
        <w:tc>
          <w:tcPr>
            <w:tcW w:w="1440" w:type="dxa"/>
          </w:tcPr>
          <w:p w14:paraId="62AE1E6D" w14:textId="71BD5436" w:rsidR="000B0735" w:rsidRPr="007A6F05" w:rsidRDefault="00AD5C4D" w:rsidP="007A6F05">
            <w:pPr>
              <w:pStyle w:val="TableText"/>
              <w:jc w:val="left"/>
            </w:pPr>
            <w:r w:rsidRPr="007A6F05">
              <w:t>Yes</w:t>
            </w:r>
          </w:p>
        </w:tc>
      </w:tr>
      <w:tr w:rsidR="007A27C7" w:rsidRPr="007A6F05" w14:paraId="15C5252C" w14:textId="77777777" w:rsidTr="004A62CA">
        <w:tc>
          <w:tcPr>
            <w:tcW w:w="720" w:type="dxa"/>
          </w:tcPr>
          <w:p w14:paraId="354A9BCE" w14:textId="77777777" w:rsidR="000B0735" w:rsidRPr="007A6F05" w:rsidRDefault="000B0735" w:rsidP="007A6F05">
            <w:pPr>
              <w:pStyle w:val="TableText"/>
            </w:pPr>
            <w:r w:rsidRPr="007A6F05">
              <w:t>900</w:t>
            </w:r>
          </w:p>
        </w:tc>
        <w:tc>
          <w:tcPr>
            <w:tcW w:w="7344" w:type="dxa"/>
          </w:tcPr>
          <w:p w14:paraId="0A47FF23" w14:textId="4C84E891" w:rsidR="000B0735" w:rsidRPr="007A6F05" w:rsidRDefault="000B0735" w:rsidP="007A6F05">
            <w:pPr>
              <w:pStyle w:val="TableText"/>
              <w:jc w:val="left"/>
            </w:pPr>
            <w:r w:rsidRPr="007A6F05">
              <w:rPr>
                <w:bCs/>
              </w:rPr>
              <w:t>Timeout (</w:t>
            </w:r>
            <w:r w:rsidR="00F74CCA" w:rsidRPr="007A6F05">
              <w:rPr>
                <w:bCs/>
              </w:rPr>
              <w:t>that is</w:t>
            </w:r>
            <w:r w:rsidRPr="007A6F05">
              <w:rPr>
                <w:bCs/>
              </w:rPr>
              <w:t>, unable to complete essay score prediction within time limits)</w:t>
            </w:r>
            <w:r w:rsidR="00911200" w:rsidRPr="007A6F05">
              <w:rPr>
                <w:bCs/>
              </w:rPr>
              <w:t>;</w:t>
            </w:r>
            <w:r w:rsidRPr="007A6F05">
              <w:rPr>
                <w:bCs/>
              </w:rPr>
              <w:t xml:space="preserve"> </w:t>
            </w:r>
            <w:r w:rsidR="00911200" w:rsidRPr="007A6F05">
              <w:rPr>
                <w:bCs/>
              </w:rPr>
              <w:t>n</w:t>
            </w:r>
            <w:r w:rsidRPr="007A6F05">
              <w:rPr>
                <w:bCs/>
              </w:rPr>
              <w:t>ot client configurable</w:t>
            </w:r>
          </w:p>
        </w:tc>
        <w:tc>
          <w:tcPr>
            <w:tcW w:w="1440" w:type="dxa"/>
          </w:tcPr>
          <w:p w14:paraId="07139844" w14:textId="07548652" w:rsidR="000B0735" w:rsidRPr="007A6F05" w:rsidRDefault="000B0735" w:rsidP="007A6F05">
            <w:pPr>
              <w:pStyle w:val="TableText"/>
              <w:jc w:val="left"/>
            </w:pPr>
            <w:r w:rsidRPr="007A6F05">
              <w:rPr>
                <w:bCs/>
              </w:rPr>
              <w:t>N</w:t>
            </w:r>
            <w:r w:rsidR="00AD5C4D" w:rsidRPr="007A6F05">
              <w:rPr>
                <w:bCs/>
              </w:rPr>
              <w:t>o</w:t>
            </w:r>
          </w:p>
        </w:tc>
      </w:tr>
      <w:tr w:rsidR="007A27C7" w:rsidRPr="007A6F05" w14:paraId="3CBBC688" w14:textId="77777777" w:rsidTr="004A62CA">
        <w:tc>
          <w:tcPr>
            <w:tcW w:w="720" w:type="dxa"/>
          </w:tcPr>
          <w:p w14:paraId="472FD2DD" w14:textId="77777777" w:rsidR="000B0735" w:rsidRPr="007A6F05" w:rsidRDefault="000B0735" w:rsidP="007A6F05">
            <w:pPr>
              <w:pStyle w:val="TableText"/>
            </w:pPr>
            <w:r w:rsidRPr="007A6F05">
              <w:t>950</w:t>
            </w:r>
          </w:p>
        </w:tc>
        <w:tc>
          <w:tcPr>
            <w:tcW w:w="7344" w:type="dxa"/>
          </w:tcPr>
          <w:p w14:paraId="10B945E0" w14:textId="09F4791E" w:rsidR="000B0735" w:rsidRPr="007A6F05" w:rsidRDefault="000B0735" w:rsidP="007A6F05">
            <w:pPr>
              <w:pStyle w:val="TableText"/>
              <w:jc w:val="left"/>
            </w:pPr>
            <w:r w:rsidRPr="007A6F05">
              <w:rPr>
                <w:bCs/>
              </w:rPr>
              <w:t>System error processing essay (</w:t>
            </w:r>
            <w:r w:rsidR="00F74CCA" w:rsidRPr="007A6F05">
              <w:rPr>
                <w:bCs/>
              </w:rPr>
              <w:t>that is</w:t>
            </w:r>
            <w:r w:rsidRPr="007A6F05">
              <w:rPr>
                <w:bCs/>
              </w:rPr>
              <w:t>, internal PEG error)</w:t>
            </w:r>
            <w:r w:rsidR="00911200" w:rsidRPr="007A6F05">
              <w:rPr>
                <w:bCs/>
              </w:rPr>
              <w:t>;</w:t>
            </w:r>
            <w:r w:rsidRPr="007A6F05">
              <w:rPr>
                <w:bCs/>
              </w:rPr>
              <w:t xml:space="preserve"> </w:t>
            </w:r>
            <w:r w:rsidR="00911200" w:rsidRPr="007A6F05">
              <w:rPr>
                <w:bCs/>
              </w:rPr>
              <w:t>n</w:t>
            </w:r>
            <w:r w:rsidRPr="007A6F05">
              <w:rPr>
                <w:bCs/>
              </w:rPr>
              <w:t>ot client configurable</w:t>
            </w:r>
          </w:p>
        </w:tc>
        <w:tc>
          <w:tcPr>
            <w:tcW w:w="1440" w:type="dxa"/>
          </w:tcPr>
          <w:p w14:paraId="2EBA50D5" w14:textId="50B19E14" w:rsidR="000B0735" w:rsidRPr="007A6F05" w:rsidRDefault="000B0735" w:rsidP="007A6F05">
            <w:pPr>
              <w:pStyle w:val="TableText"/>
              <w:jc w:val="left"/>
            </w:pPr>
            <w:r w:rsidRPr="007A6F05">
              <w:rPr>
                <w:bCs/>
              </w:rPr>
              <w:t>N</w:t>
            </w:r>
            <w:r w:rsidR="00AD5C4D" w:rsidRPr="007A6F05">
              <w:rPr>
                <w:bCs/>
              </w:rPr>
              <w:t>o</w:t>
            </w:r>
          </w:p>
        </w:tc>
      </w:tr>
    </w:tbl>
    <w:p w14:paraId="4FEB6212" w14:textId="6F75638E" w:rsidR="000B0735" w:rsidRPr="007A6F05" w:rsidRDefault="000B0735" w:rsidP="007A6F05">
      <w:pPr>
        <w:pStyle w:val="Heading5"/>
      </w:pPr>
      <w:bookmarkStart w:id="637" w:name="_Quality_Assurance_1"/>
      <w:bookmarkEnd w:id="637"/>
      <w:r w:rsidRPr="007A6F05">
        <w:t>Quality Assurance</w:t>
      </w:r>
    </w:p>
    <w:p w14:paraId="229C0FFA" w14:textId="0B4613D5" w:rsidR="000B0735" w:rsidRPr="007A6F05" w:rsidRDefault="007B19DC" w:rsidP="007A6F05">
      <w:bookmarkStart w:id="638" w:name="_Quality_Assurance"/>
      <w:bookmarkEnd w:id="638"/>
      <w:r w:rsidRPr="007A6F05">
        <w:t xml:space="preserve">The </w:t>
      </w:r>
      <w:r w:rsidR="000B0735" w:rsidRPr="007A6F05">
        <w:t xml:space="preserve">MI hybrid scoring approach included numerous </w:t>
      </w:r>
      <w:r w:rsidR="00FD4476" w:rsidRPr="007A6F05">
        <w:t>QA</w:t>
      </w:r>
      <w:r w:rsidR="000B0735" w:rsidRPr="007A6F05">
        <w:t xml:space="preserve"> steps. First, </w:t>
      </w:r>
      <w:r w:rsidR="00FD076C" w:rsidRPr="007A6F05">
        <w:t xml:space="preserve">models were trained </w:t>
      </w:r>
      <w:r w:rsidR="00B231DF" w:rsidRPr="007A6F05">
        <w:t>using</w:t>
      </w:r>
      <w:r w:rsidR="00FD076C" w:rsidRPr="007A6F05">
        <w:t xml:space="preserve"> exclusively scores assigned by expert raters and the associated responses. Second, </w:t>
      </w:r>
      <w:r w:rsidR="000B0735" w:rsidRPr="007A6F05">
        <w:t xml:space="preserve">each automated scoring model was subjected to an evaluation process, as described in the </w:t>
      </w:r>
      <w:r w:rsidR="00A00F97" w:rsidRPr="007A6F05">
        <w:t xml:space="preserve">previous </w:t>
      </w:r>
      <w:r w:rsidR="000B0735" w:rsidRPr="007A6F05">
        <w:t xml:space="preserve">model validation </w:t>
      </w:r>
      <w:r w:rsidR="00A00F97" w:rsidRPr="007A6F05">
        <w:t>sub</w:t>
      </w:r>
      <w:r w:rsidR="000B0735" w:rsidRPr="007A6F05">
        <w:t>section. This involved evaluating the quality of the human-</w:t>
      </w:r>
      <w:r w:rsidR="000B0735" w:rsidRPr="007A6F05">
        <w:lastRenderedPageBreak/>
        <w:t xml:space="preserve">scored training data, as well as comparing the performance of the engine to the performance of expert raters. </w:t>
      </w:r>
      <w:r w:rsidR="00300DC8" w:rsidRPr="007A6F05">
        <w:t>Third, for models trained using responses from prior administrations, the generalizability of each model to the 2023</w:t>
      </w:r>
      <w:r w:rsidR="008D41A2" w:rsidRPr="007A6F05">
        <w:rPr>
          <w:rFonts w:cs="Arial"/>
        </w:rPr>
        <w:t>–</w:t>
      </w:r>
      <w:r w:rsidR="00300DC8" w:rsidRPr="007A6F05">
        <w:t xml:space="preserve">24 operational responses </w:t>
      </w:r>
      <w:r w:rsidR="00D70E29" w:rsidRPr="007A6F05">
        <w:t>was</w:t>
      </w:r>
      <w:r w:rsidR="000B0735" w:rsidRPr="007A6F05">
        <w:t xml:space="preserve"> confirmed </w:t>
      </w:r>
      <w:r w:rsidR="00536C64" w:rsidRPr="007A6F05">
        <w:t>via</w:t>
      </w:r>
      <w:r w:rsidR="000B0735" w:rsidRPr="007A6F05">
        <w:t xml:space="preserve"> a secondary validation. </w:t>
      </w:r>
      <w:r w:rsidR="00591BB7" w:rsidRPr="007A6F05">
        <w:t>Finally</w:t>
      </w:r>
      <w:r w:rsidR="000B0735" w:rsidRPr="007A6F05">
        <w:t>, quality was further assured during scoring by routing a minimum of 15</w:t>
      </w:r>
      <w:r w:rsidR="00B13B8F" w:rsidRPr="007A6F05">
        <w:t xml:space="preserve"> percent</w:t>
      </w:r>
      <w:r w:rsidR="000B0735" w:rsidRPr="007A6F05">
        <w:t xml:space="preserve"> of the responses that were most different from the training responses to expert raters and assigning the human score.</w:t>
      </w:r>
      <w:r w:rsidR="00FC74F7" w:rsidRPr="007A6F05">
        <w:t xml:space="preserve"> </w:t>
      </w:r>
    </w:p>
    <w:p w14:paraId="276639F9" w14:textId="2F9F0F1E" w:rsidR="00A00F97" w:rsidRPr="007A6F05" w:rsidRDefault="00A00F97" w:rsidP="007A6F05">
      <w:pPr>
        <w:pStyle w:val="Heading5"/>
        <w:rPr>
          <w:noProof/>
        </w:rPr>
      </w:pPr>
      <w:r w:rsidRPr="007A6F05">
        <w:rPr>
          <w:noProof/>
        </w:rPr>
        <w:t>P</w:t>
      </w:r>
      <w:bookmarkStart w:id="639" w:name="_Hlk122528234"/>
      <w:r w:rsidRPr="007A6F05">
        <w:rPr>
          <w:noProof/>
        </w:rPr>
        <w:t>roject Essay Grade–</w:t>
      </w:r>
      <w:bookmarkEnd w:id="639"/>
      <w:r w:rsidRPr="007A6F05">
        <w:rPr>
          <w:noProof/>
        </w:rPr>
        <w:t>Human</w:t>
      </w:r>
      <w:r w:rsidR="00A72B0B" w:rsidRPr="007A6F05">
        <w:rPr>
          <w:noProof/>
        </w:rPr>
        <w:t>–Automated Scoring</w:t>
      </w:r>
      <w:r w:rsidRPr="007A6F05">
        <w:rPr>
          <w:noProof/>
        </w:rPr>
        <w:t xml:space="preserve"> Agreement</w:t>
      </w:r>
    </w:p>
    <w:p w14:paraId="17CADACE" w14:textId="0406CA06" w:rsidR="00A00F97" w:rsidRPr="007A6F05" w:rsidRDefault="00A00F97" w:rsidP="007A6F05">
      <w:pPr>
        <w:keepNext/>
      </w:pPr>
      <w:r w:rsidRPr="007A6F05">
        <w:t xml:space="preserve">This </w:t>
      </w:r>
      <w:r w:rsidR="00560BD0" w:rsidRPr="007A6F05">
        <w:t>sub</w:t>
      </w:r>
      <w:r w:rsidRPr="007A6F05">
        <w:t xml:space="preserve">section summarizes the </w:t>
      </w:r>
      <w:r w:rsidR="00A72B0B" w:rsidRPr="007A6F05">
        <w:t>h</w:t>
      </w:r>
      <w:r w:rsidRPr="007A6F05">
        <w:t>uman</w:t>
      </w:r>
      <w:r w:rsidR="00A72B0B" w:rsidRPr="007A6F05">
        <w:t>–automated scoring</w:t>
      </w:r>
      <w:r w:rsidRPr="007A6F05">
        <w:t xml:space="preserve"> agreement for all items scored using a hybrid process in spring </w:t>
      </w:r>
      <w:r w:rsidR="00CE372B" w:rsidRPr="007A6F05">
        <w:t>202</w:t>
      </w:r>
      <w:r w:rsidR="002D28FA" w:rsidRPr="007A6F05">
        <w:t>4</w:t>
      </w:r>
      <w:r w:rsidRPr="007A6F05">
        <w:t>, including the following:</w:t>
      </w:r>
    </w:p>
    <w:p w14:paraId="5C38C00A" w14:textId="0C234180" w:rsidR="00A00F97" w:rsidRPr="007A6F05" w:rsidRDefault="00A00F97" w:rsidP="007A6F05">
      <w:pPr>
        <w:pStyle w:val="bullets-one"/>
        <w:keepNext/>
      </w:pPr>
      <w:r w:rsidRPr="007A6F05">
        <w:t>Items passing initial model validation</w:t>
      </w:r>
    </w:p>
    <w:p w14:paraId="082C2A1C" w14:textId="237C2EAA" w:rsidR="00A00F97" w:rsidRPr="007A6F05" w:rsidRDefault="00A00F97" w:rsidP="007A6F05">
      <w:pPr>
        <w:pStyle w:val="bullets-one"/>
        <w:keepNext/>
      </w:pPr>
      <w:r w:rsidRPr="007A6F05">
        <w:t>Items passing secondary validation</w:t>
      </w:r>
    </w:p>
    <w:p w14:paraId="21582BEC" w14:textId="0FEA1DE3" w:rsidR="00A00F97" w:rsidRPr="007A6F05" w:rsidRDefault="00A00F97" w:rsidP="007A6F05">
      <w:pPr>
        <w:pStyle w:val="bullets-one"/>
      </w:pPr>
      <w:r w:rsidRPr="007A6F05">
        <w:t>Items passing live validation</w:t>
      </w:r>
    </w:p>
    <w:p w14:paraId="38DAA90F" w14:textId="64CF601C" w:rsidR="00A00F97" w:rsidRPr="007A6F05" w:rsidRDefault="00A00F97" w:rsidP="007A6F05">
      <w:r w:rsidRPr="007A6F05">
        <w:rPr>
          <w:rStyle w:val="Cross-Reference"/>
        </w:rPr>
        <w:fldChar w:fldCharType="begin"/>
      </w:r>
      <w:r w:rsidRPr="007A6F05">
        <w:rPr>
          <w:rStyle w:val="Cross-Reference"/>
        </w:rPr>
        <w:instrText xml:space="preserve"> REF _Ref122615319 \h  \* MERGEFORMAT </w:instrText>
      </w:r>
      <w:r w:rsidRPr="007A6F05">
        <w:rPr>
          <w:rStyle w:val="Cross-Reference"/>
        </w:rPr>
      </w:r>
      <w:r w:rsidRPr="007A6F05">
        <w:rPr>
          <w:rStyle w:val="Cross-Reference"/>
        </w:rPr>
        <w:fldChar w:fldCharType="separate"/>
      </w:r>
      <w:r w:rsidR="00DF5D54" w:rsidRPr="007A6F05">
        <w:rPr>
          <w:rStyle w:val="Cross-Reference"/>
        </w:rPr>
        <w:t>Table 7.11</w:t>
      </w:r>
      <w:r w:rsidRPr="007A6F05">
        <w:rPr>
          <w:rStyle w:val="Cross-Reference"/>
        </w:rPr>
        <w:fldChar w:fldCharType="end"/>
      </w:r>
      <w:r w:rsidRPr="007A6F05">
        <w:t xml:space="preserve"> through </w:t>
      </w:r>
      <w:r w:rsidRPr="007A6F05">
        <w:rPr>
          <w:rStyle w:val="Cross-Reference"/>
        </w:rPr>
        <w:fldChar w:fldCharType="begin"/>
      </w:r>
      <w:r w:rsidRPr="007A6F05">
        <w:rPr>
          <w:rStyle w:val="Cross-Reference"/>
        </w:rPr>
        <w:instrText xml:space="preserve"> REF  _Ref122615336 \* Lower \h  \* MERGEFORMAT </w:instrText>
      </w:r>
      <w:r w:rsidRPr="007A6F05">
        <w:rPr>
          <w:rStyle w:val="Cross-Reference"/>
        </w:rPr>
      </w:r>
      <w:r w:rsidRPr="007A6F05">
        <w:rPr>
          <w:rStyle w:val="Cross-Reference"/>
        </w:rPr>
        <w:fldChar w:fldCharType="separate"/>
      </w:r>
      <w:r w:rsidR="00DF5D54" w:rsidRPr="007A6F05">
        <w:rPr>
          <w:rStyle w:val="Cross-Reference"/>
        </w:rPr>
        <w:t>table 7.13</w:t>
      </w:r>
      <w:r w:rsidRPr="007A6F05">
        <w:rPr>
          <w:rStyle w:val="Cross-Reference"/>
        </w:rPr>
        <w:fldChar w:fldCharType="end"/>
      </w:r>
      <w:r w:rsidRPr="007A6F05">
        <w:t xml:space="preserve"> present</w:t>
      </w:r>
      <w:r w:rsidRPr="007A6F05">
        <w:rPr>
          <w:bCs/>
        </w:rPr>
        <w:t xml:space="preserve"> the</w:t>
      </w:r>
      <w:r w:rsidRPr="007A6F05">
        <w:t xml:space="preserve"> human</w:t>
      </w:r>
      <w:r w:rsidR="00A72B0B" w:rsidRPr="007A6F05">
        <w:t>–automated scoring</w:t>
      </w:r>
      <w:r w:rsidRPr="007A6F05">
        <w:t xml:space="preserve"> agreement on the initial and secondary validation samples for ELA </w:t>
      </w:r>
      <w:r w:rsidRPr="007A6F05">
        <w:rPr>
          <w:rFonts w:cs="Arial"/>
        </w:rPr>
        <w:t>short-answer</w:t>
      </w:r>
      <w:r w:rsidRPr="007A6F05">
        <w:t xml:space="preserve"> items, ELA essay items, and mathematics </w:t>
      </w:r>
      <w:r w:rsidRPr="007A6F05">
        <w:rPr>
          <w:rFonts w:cs="Arial"/>
        </w:rPr>
        <w:t>short-answer</w:t>
      </w:r>
      <w:r w:rsidRPr="007A6F05">
        <w:t xml:space="preserve"> items, respectively.</w:t>
      </w:r>
    </w:p>
    <w:p w14:paraId="6648ED07" w14:textId="77777777" w:rsidR="00F9274F" w:rsidRPr="007A6F05" w:rsidRDefault="00F9274F" w:rsidP="007A6F05">
      <w:pPr>
        <w:sectPr w:rsidR="00F9274F" w:rsidRPr="007A6F05" w:rsidSect="00D45A7A">
          <w:headerReference w:type="first" r:id="rId38"/>
          <w:footerReference w:type="first" r:id="rId39"/>
          <w:pgSz w:w="12240" w:h="15840" w:code="1"/>
          <w:pgMar w:top="1152" w:right="1152" w:bottom="1152" w:left="1152" w:header="576" w:footer="360" w:gutter="0"/>
          <w:cols w:space="720"/>
          <w:docGrid w:linePitch="360"/>
        </w:sectPr>
      </w:pPr>
    </w:p>
    <w:p w14:paraId="3E393494" w14:textId="6563165C" w:rsidR="000703A5" w:rsidRPr="007A6F05" w:rsidRDefault="000703A5" w:rsidP="007A6F05">
      <w:pPr>
        <w:pStyle w:val="Caption"/>
      </w:pPr>
      <w:bookmarkStart w:id="640" w:name="_Ref125983288"/>
      <w:bookmarkStart w:id="641" w:name="_Ref122615319"/>
      <w:bookmarkStart w:id="642" w:name="_Toc192152418"/>
      <w:r w:rsidRPr="007A6F05">
        <w:lastRenderedPageBreak/>
        <w:t>Table</w:t>
      </w:r>
      <w:r w:rsidR="00CE7B6E" w:rsidRPr="007A6F05">
        <w:rPr>
          <w:rFonts w:cs="Arial"/>
        </w:rPr>
        <w:t> </w:t>
      </w:r>
      <w:r w:rsidR="00F70865" w:rsidRPr="007A6F05">
        <w:rPr>
          <w:rFonts w:cs="Arial"/>
        </w:rPr>
        <w:fldChar w:fldCharType="begin"/>
      </w:r>
      <w:r w:rsidR="00F70865" w:rsidRPr="007A6F05">
        <w:rPr>
          <w:rFonts w:cs="Arial"/>
        </w:rPr>
        <w:instrText xml:space="preserve"> STYLEREF 2 \s </w:instrText>
      </w:r>
      <w:r w:rsidR="00F70865" w:rsidRPr="007A6F05">
        <w:rPr>
          <w:rFonts w:cs="Arial"/>
        </w:rPr>
        <w:fldChar w:fldCharType="separate"/>
      </w:r>
      <w:r w:rsidR="008D6FD8" w:rsidRPr="007A6F05">
        <w:rPr>
          <w:rFonts w:cs="Arial"/>
          <w:noProof/>
        </w:rPr>
        <w:t>7</w:t>
      </w:r>
      <w:r w:rsidR="00F70865" w:rsidRPr="007A6F05">
        <w:rPr>
          <w:rFonts w:cs="Arial"/>
        </w:rPr>
        <w:fldChar w:fldCharType="end"/>
      </w:r>
      <w:r w:rsidR="00F70865" w:rsidRPr="007A6F05">
        <w:rPr>
          <w:rFonts w:cs="Arial"/>
        </w:rPr>
        <w:t>.</w:t>
      </w:r>
      <w:r w:rsidR="00F70865" w:rsidRPr="007A6F05">
        <w:rPr>
          <w:rFonts w:cs="Arial"/>
        </w:rPr>
        <w:fldChar w:fldCharType="begin"/>
      </w:r>
      <w:r w:rsidR="00F70865" w:rsidRPr="007A6F05">
        <w:rPr>
          <w:rFonts w:cs="Arial"/>
        </w:rPr>
        <w:instrText xml:space="preserve"> SEQ Table \* ARABIC \s 2 </w:instrText>
      </w:r>
      <w:r w:rsidR="00F70865" w:rsidRPr="007A6F05">
        <w:rPr>
          <w:rFonts w:cs="Arial"/>
        </w:rPr>
        <w:fldChar w:fldCharType="separate"/>
      </w:r>
      <w:r w:rsidR="008D6FD8" w:rsidRPr="007A6F05">
        <w:rPr>
          <w:rFonts w:cs="Arial"/>
          <w:noProof/>
        </w:rPr>
        <w:t>11</w:t>
      </w:r>
      <w:r w:rsidR="00F70865" w:rsidRPr="007A6F05">
        <w:rPr>
          <w:rFonts w:cs="Arial"/>
        </w:rPr>
        <w:fldChar w:fldCharType="end"/>
      </w:r>
      <w:bookmarkEnd w:id="640"/>
      <w:bookmarkEnd w:id="641"/>
      <w:r w:rsidRPr="007A6F05">
        <w:t xml:space="preserve">  Human–</w:t>
      </w:r>
      <w:r w:rsidR="00A72B0B" w:rsidRPr="007A6F05">
        <w:t xml:space="preserve">Automated Scoring </w:t>
      </w:r>
      <w:r w:rsidRPr="007A6F05">
        <w:t>Agreement for ELA Short-Answer Items on Initial</w:t>
      </w:r>
      <w:r w:rsidR="009A1F43" w:rsidRPr="007A6F05">
        <w:t> </w:t>
      </w:r>
      <w:r w:rsidRPr="007A6F05">
        <w:t>and</w:t>
      </w:r>
      <w:r w:rsidR="009A1F43" w:rsidRPr="007A6F05">
        <w:t> </w:t>
      </w:r>
      <w:r w:rsidRPr="007A6F05">
        <w:t>Secondary Validation Samples by Grade Level</w:t>
      </w:r>
      <w:bookmarkEnd w:id="642"/>
    </w:p>
    <w:tbl>
      <w:tblPr>
        <w:tblStyle w:val="TRs"/>
        <w:tblW w:w="0" w:type="auto"/>
        <w:tblLayout w:type="fixed"/>
        <w:tblLook w:val="04A0" w:firstRow="1" w:lastRow="0" w:firstColumn="1" w:lastColumn="0" w:noHBand="0" w:noVBand="1"/>
      </w:tblPr>
      <w:tblGrid>
        <w:gridCol w:w="935"/>
        <w:gridCol w:w="864"/>
        <w:gridCol w:w="864"/>
        <w:gridCol w:w="1296"/>
        <w:gridCol w:w="864"/>
        <w:gridCol w:w="1512"/>
        <w:gridCol w:w="1512"/>
        <w:gridCol w:w="1512"/>
        <w:gridCol w:w="1512"/>
      </w:tblGrid>
      <w:tr w:rsidR="00345002" w:rsidRPr="007A6F05" w14:paraId="73348677" w14:textId="77777777" w:rsidTr="0062086F">
        <w:trPr>
          <w:cnfStyle w:val="100000000000" w:firstRow="1" w:lastRow="0" w:firstColumn="0" w:lastColumn="0" w:oddVBand="0" w:evenVBand="0" w:oddHBand="0" w:evenHBand="0" w:firstRowFirstColumn="0" w:firstRowLastColumn="0" w:lastRowFirstColumn="0" w:lastRowLastColumn="0"/>
          <w:trHeight w:val="21"/>
        </w:trPr>
        <w:tc>
          <w:tcPr>
            <w:tcW w:w="935" w:type="dxa"/>
            <w:noWrap/>
          </w:tcPr>
          <w:p w14:paraId="2480D7F9" w14:textId="77777777" w:rsidR="00643E43" w:rsidRPr="007A6F05" w:rsidRDefault="00643E43" w:rsidP="007A6F05">
            <w:pPr>
              <w:pStyle w:val="TableHead"/>
              <w:rPr>
                <w:b/>
              </w:rPr>
            </w:pPr>
            <w:r w:rsidRPr="007A6F05">
              <w:rPr>
                <w:b/>
                <w:bCs w:val="0"/>
              </w:rPr>
              <w:t>Grade Level</w:t>
            </w:r>
          </w:p>
        </w:tc>
        <w:tc>
          <w:tcPr>
            <w:tcW w:w="864" w:type="dxa"/>
          </w:tcPr>
          <w:p w14:paraId="7DEA407F" w14:textId="77777777" w:rsidR="00643E43" w:rsidRPr="007A6F05" w:rsidRDefault="00643E43" w:rsidP="007A6F05">
            <w:pPr>
              <w:pStyle w:val="TableHead"/>
              <w:rPr>
                <w:b/>
                <w:color w:val="00000A"/>
              </w:rPr>
            </w:pPr>
            <w:r w:rsidRPr="007A6F05">
              <w:rPr>
                <w:b/>
                <w:color w:val="00000A"/>
              </w:rPr>
              <w:t>Initial N of Items</w:t>
            </w:r>
          </w:p>
        </w:tc>
        <w:tc>
          <w:tcPr>
            <w:tcW w:w="864" w:type="dxa"/>
            <w:noWrap/>
          </w:tcPr>
          <w:p w14:paraId="1EB94E8F" w14:textId="77777777" w:rsidR="00643E43" w:rsidRPr="007A6F05" w:rsidRDefault="00643E43" w:rsidP="007A6F05">
            <w:pPr>
              <w:pStyle w:val="TableHead"/>
              <w:rPr>
                <w:b/>
                <w:color w:val="00000A"/>
              </w:rPr>
            </w:pPr>
            <w:r w:rsidRPr="007A6F05">
              <w:rPr>
                <w:b/>
                <w:color w:val="00000A"/>
              </w:rPr>
              <w:t xml:space="preserve">Initial </w:t>
            </w:r>
            <w:r w:rsidRPr="007A6F05">
              <w:rPr>
                <w:b/>
              </w:rPr>
              <w:t>% Exact</w:t>
            </w:r>
          </w:p>
        </w:tc>
        <w:tc>
          <w:tcPr>
            <w:tcW w:w="1296" w:type="dxa"/>
          </w:tcPr>
          <w:p w14:paraId="460798B1" w14:textId="77777777" w:rsidR="00643E43" w:rsidRPr="007A6F05" w:rsidRDefault="00643E43" w:rsidP="007A6F05">
            <w:pPr>
              <w:pStyle w:val="TableHead"/>
              <w:rPr>
                <w:b/>
              </w:rPr>
            </w:pPr>
            <w:r w:rsidRPr="007A6F05">
              <w:rPr>
                <w:b/>
                <w:color w:val="00000A"/>
              </w:rPr>
              <w:t xml:space="preserve">Initial </w:t>
            </w:r>
            <w:r w:rsidRPr="007A6F05">
              <w:rPr>
                <w:b/>
              </w:rPr>
              <w:t>% Exact + Adjacent</w:t>
            </w:r>
          </w:p>
        </w:tc>
        <w:tc>
          <w:tcPr>
            <w:tcW w:w="864" w:type="dxa"/>
          </w:tcPr>
          <w:p w14:paraId="2C79A8DA" w14:textId="77777777" w:rsidR="00643E43" w:rsidRPr="007A6F05" w:rsidRDefault="00643E43" w:rsidP="007A6F05">
            <w:pPr>
              <w:pStyle w:val="TableHead"/>
              <w:rPr>
                <w:b/>
                <w:color w:val="00000A"/>
              </w:rPr>
            </w:pPr>
            <w:r w:rsidRPr="007A6F05">
              <w:rPr>
                <w:b/>
                <w:color w:val="00000A"/>
              </w:rPr>
              <w:t xml:space="preserve">Initial </w:t>
            </w:r>
            <w:r w:rsidRPr="007A6F05">
              <w:rPr>
                <w:b/>
              </w:rPr>
              <w:t>QWK</w:t>
            </w:r>
          </w:p>
        </w:tc>
        <w:tc>
          <w:tcPr>
            <w:tcW w:w="1512" w:type="dxa"/>
          </w:tcPr>
          <w:p w14:paraId="524F71E9" w14:textId="77777777" w:rsidR="00643E43" w:rsidRPr="007A6F05" w:rsidRDefault="00643E43" w:rsidP="007A6F05">
            <w:pPr>
              <w:pStyle w:val="TableHead"/>
              <w:rPr>
                <w:b/>
                <w:color w:val="00000A"/>
              </w:rPr>
            </w:pPr>
            <w:r w:rsidRPr="007A6F05">
              <w:rPr>
                <w:b/>
              </w:rPr>
              <w:t>Secondary</w:t>
            </w:r>
            <w:r w:rsidRPr="007A6F05">
              <w:rPr>
                <w:b/>
                <w:color w:val="00000A"/>
              </w:rPr>
              <w:t xml:space="preserve"> N of Items</w:t>
            </w:r>
          </w:p>
        </w:tc>
        <w:tc>
          <w:tcPr>
            <w:tcW w:w="1512" w:type="dxa"/>
          </w:tcPr>
          <w:p w14:paraId="4CD1D2C2" w14:textId="77777777" w:rsidR="00643E43" w:rsidRPr="007A6F05" w:rsidRDefault="00643E43" w:rsidP="007A6F05">
            <w:pPr>
              <w:pStyle w:val="TableHead"/>
              <w:rPr>
                <w:b/>
                <w:color w:val="00000A"/>
              </w:rPr>
            </w:pPr>
            <w:r w:rsidRPr="007A6F05">
              <w:rPr>
                <w:b/>
              </w:rPr>
              <w:t>Secondary % Exact</w:t>
            </w:r>
          </w:p>
        </w:tc>
        <w:tc>
          <w:tcPr>
            <w:tcW w:w="1512" w:type="dxa"/>
          </w:tcPr>
          <w:p w14:paraId="288F3186" w14:textId="77777777" w:rsidR="00643E43" w:rsidRPr="007A6F05" w:rsidRDefault="00643E43" w:rsidP="007A6F05">
            <w:pPr>
              <w:pStyle w:val="TableHead"/>
              <w:rPr>
                <w:b/>
                <w:color w:val="00000A"/>
              </w:rPr>
            </w:pPr>
            <w:r w:rsidRPr="007A6F05">
              <w:rPr>
                <w:b/>
              </w:rPr>
              <w:t>Secondary % Exact + Adjacent</w:t>
            </w:r>
          </w:p>
        </w:tc>
        <w:tc>
          <w:tcPr>
            <w:tcW w:w="1512" w:type="dxa"/>
          </w:tcPr>
          <w:p w14:paraId="186B9B61" w14:textId="77777777" w:rsidR="00643E43" w:rsidRPr="007A6F05" w:rsidRDefault="00643E43" w:rsidP="007A6F05">
            <w:pPr>
              <w:pStyle w:val="TableHead"/>
              <w:rPr>
                <w:b/>
                <w:color w:val="00000A"/>
              </w:rPr>
            </w:pPr>
            <w:r w:rsidRPr="007A6F05">
              <w:rPr>
                <w:b/>
              </w:rPr>
              <w:t>Secondary QWK</w:t>
            </w:r>
          </w:p>
        </w:tc>
      </w:tr>
      <w:tr w:rsidR="00456B97" w:rsidRPr="007A6F05" w14:paraId="5A7411BD" w14:textId="77777777">
        <w:trPr>
          <w:trHeight w:val="259"/>
        </w:trPr>
        <w:tc>
          <w:tcPr>
            <w:tcW w:w="935" w:type="dxa"/>
            <w:noWrap/>
            <w:hideMark/>
          </w:tcPr>
          <w:p w14:paraId="41178635" w14:textId="77777777" w:rsidR="00456B97" w:rsidRPr="007A6F05" w:rsidRDefault="00456B97" w:rsidP="007A6F05">
            <w:pPr>
              <w:pStyle w:val="TableText"/>
              <w:ind w:right="288"/>
            </w:pPr>
            <w:r w:rsidRPr="007A6F05">
              <w:t>3</w:t>
            </w:r>
          </w:p>
        </w:tc>
        <w:tc>
          <w:tcPr>
            <w:tcW w:w="864" w:type="dxa"/>
            <w:vAlign w:val="bottom"/>
          </w:tcPr>
          <w:p w14:paraId="3E846636" w14:textId="54810747" w:rsidR="00456B97" w:rsidRPr="007A6F05" w:rsidRDefault="00456B97" w:rsidP="007A6F05">
            <w:pPr>
              <w:pStyle w:val="TableText"/>
              <w:ind w:right="72"/>
              <w:rPr>
                <w:color w:val="00000A"/>
              </w:rPr>
            </w:pPr>
            <w:r w:rsidRPr="007A6F05">
              <w:rPr>
                <w:color w:val="000000"/>
              </w:rPr>
              <w:t>12</w:t>
            </w:r>
          </w:p>
        </w:tc>
        <w:tc>
          <w:tcPr>
            <w:tcW w:w="864" w:type="dxa"/>
            <w:noWrap/>
            <w:vAlign w:val="bottom"/>
          </w:tcPr>
          <w:p w14:paraId="7851FFFA" w14:textId="438FA234" w:rsidR="00456B97" w:rsidRPr="007A6F05" w:rsidRDefault="00456B97" w:rsidP="007A6F05">
            <w:pPr>
              <w:pStyle w:val="TableText"/>
              <w:rPr>
                <w:color w:val="00000A"/>
              </w:rPr>
            </w:pPr>
            <w:r w:rsidRPr="007A6F05">
              <w:rPr>
                <w:color w:val="000000"/>
              </w:rPr>
              <w:t>79.6</w:t>
            </w:r>
          </w:p>
        </w:tc>
        <w:tc>
          <w:tcPr>
            <w:tcW w:w="1296" w:type="dxa"/>
            <w:vAlign w:val="bottom"/>
          </w:tcPr>
          <w:p w14:paraId="7CD61C44" w14:textId="0B8936A7" w:rsidR="00456B97" w:rsidRPr="007A6F05" w:rsidRDefault="00456B97" w:rsidP="007A6F05">
            <w:pPr>
              <w:pStyle w:val="TableText"/>
              <w:ind w:right="216"/>
              <w:rPr>
                <w:color w:val="00000A"/>
              </w:rPr>
            </w:pPr>
            <w:r w:rsidRPr="007A6F05">
              <w:rPr>
                <w:color w:val="000000"/>
              </w:rPr>
              <w:t>99.6</w:t>
            </w:r>
          </w:p>
        </w:tc>
        <w:tc>
          <w:tcPr>
            <w:tcW w:w="864" w:type="dxa"/>
            <w:noWrap/>
            <w:vAlign w:val="bottom"/>
          </w:tcPr>
          <w:p w14:paraId="3D07660C" w14:textId="47DED57A" w:rsidR="00456B97" w:rsidRPr="007A6F05" w:rsidRDefault="00456B97" w:rsidP="007A6F05">
            <w:pPr>
              <w:pStyle w:val="TableText"/>
              <w:rPr>
                <w:color w:val="00000A"/>
              </w:rPr>
            </w:pPr>
            <w:r w:rsidRPr="007A6F05">
              <w:rPr>
                <w:color w:val="000000"/>
              </w:rPr>
              <w:t>0.81</w:t>
            </w:r>
          </w:p>
        </w:tc>
        <w:tc>
          <w:tcPr>
            <w:tcW w:w="1512" w:type="dxa"/>
            <w:vAlign w:val="bottom"/>
          </w:tcPr>
          <w:p w14:paraId="5FE2B240" w14:textId="6E90C57D" w:rsidR="00456B97" w:rsidRPr="007A6F05" w:rsidRDefault="00456B97" w:rsidP="007A6F05">
            <w:pPr>
              <w:pStyle w:val="TableText"/>
              <w:ind w:right="360"/>
              <w:rPr>
                <w:color w:val="00000A"/>
              </w:rPr>
            </w:pPr>
            <w:r w:rsidRPr="007A6F05">
              <w:rPr>
                <w:color w:val="000000"/>
              </w:rPr>
              <w:t>12</w:t>
            </w:r>
          </w:p>
        </w:tc>
        <w:tc>
          <w:tcPr>
            <w:tcW w:w="1512" w:type="dxa"/>
            <w:vAlign w:val="bottom"/>
          </w:tcPr>
          <w:p w14:paraId="16DD1D91" w14:textId="56BCDDE3" w:rsidR="00456B97" w:rsidRPr="007A6F05" w:rsidRDefault="00456B97" w:rsidP="007A6F05">
            <w:pPr>
              <w:pStyle w:val="TableText"/>
              <w:ind w:right="360"/>
              <w:rPr>
                <w:color w:val="00000A"/>
              </w:rPr>
            </w:pPr>
            <w:r w:rsidRPr="007A6F05">
              <w:rPr>
                <w:color w:val="000000"/>
              </w:rPr>
              <w:t>82.3</w:t>
            </w:r>
          </w:p>
        </w:tc>
        <w:tc>
          <w:tcPr>
            <w:tcW w:w="1512" w:type="dxa"/>
            <w:vAlign w:val="bottom"/>
          </w:tcPr>
          <w:p w14:paraId="3BC3EEC3" w14:textId="600F2445" w:rsidR="00456B97" w:rsidRPr="007A6F05" w:rsidRDefault="00456B97" w:rsidP="007A6F05">
            <w:pPr>
              <w:pStyle w:val="TableText"/>
              <w:ind w:right="360"/>
              <w:rPr>
                <w:color w:val="00000A"/>
              </w:rPr>
            </w:pPr>
            <w:r w:rsidRPr="007A6F05">
              <w:rPr>
                <w:color w:val="000000"/>
              </w:rPr>
              <w:t>99.5</w:t>
            </w:r>
          </w:p>
        </w:tc>
        <w:tc>
          <w:tcPr>
            <w:tcW w:w="1512" w:type="dxa"/>
            <w:vAlign w:val="bottom"/>
          </w:tcPr>
          <w:p w14:paraId="66AB7353" w14:textId="5A109FFE" w:rsidR="00456B97" w:rsidRPr="007A6F05" w:rsidRDefault="00456B97" w:rsidP="007A6F05">
            <w:pPr>
              <w:pStyle w:val="TableText"/>
              <w:ind w:right="360"/>
              <w:rPr>
                <w:color w:val="00000A"/>
              </w:rPr>
            </w:pPr>
            <w:r w:rsidRPr="007A6F05">
              <w:rPr>
                <w:color w:val="000000"/>
              </w:rPr>
              <w:t>0.77</w:t>
            </w:r>
          </w:p>
        </w:tc>
      </w:tr>
      <w:tr w:rsidR="00456B97" w:rsidRPr="007A6F05" w14:paraId="495A5763" w14:textId="77777777">
        <w:trPr>
          <w:trHeight w:val="259"/>
        </w:trPr>
        <w:tc>
          <w:tcPr>
            <w:tcW w:w="935" w:type="dxa"/>
            <w:noWrap/>
          </w:tcPr>
          <w:p w14:paraId="31D970A7" w14:textId="77777777" w:rsidR="00456B97" w:rsidRPr="007A6F05" w:rsidRDefault="00456B97" w:rsidP="007A6F05">
            <w:pPr>
              <w:pStyle w:val="TableText"/>
              <w:ind w:right="288"/>
            </w:pPr>
            <w:r w:rsidRPr="007A6F05">
              <w:t>4</w:t>
            </w:r>
          </w:p>
        </w:tc>
        <w:tc>
          <w:tcPr>
            <w:tcW w:w="864" w:type="dxa"/>
            <w:vAlign w:val="bottom"/>
          </w:tcPr>
          <w:p w14:paraId="7DC38D35" w14:textId="2CDAF3BF" w:rsidR="00456B97" w:rsidRPr="007A6F05" w:rsidRDefault="00456B97" w:rsidP="007A6F05">
            <w:pPr>
              <w:pStyle w:val="TableText"/>
              <w:ind w:right="72"/>
              <w:rPr>
                <w:color w:val="00000A"/>
              </w:rPr>
            </w:pPr>
            <w:r w:rsidRPr="007A6F05">
              <w:rPr>
                <w:color w:val="000000"/>
              </w:rPr>
              <w:t>13</w:t>
            </w:r>
          </w:p>
        </w:tc>
        <w:tc>
          <w:tcPr>
            <w:tcW w:w="864" w:type="dxa"/>
            <w:noWrap/>
            <w:vAlign w:val="bottom"/>
          </w:tcPr>
          <w:p w14:paraId="520D2297" w14:textId="48EB3F95" w:rsidR="00456B97" w:rsidRPr="007A6F05" w:rsidRDefault="00456B97" w:rsidP="007A6F05">
            <w:pPr>
              <w:pStyle w:val="TableText"/>
              <w:rPr>
                <w:color w:val="00000A"/>
              </w:rPr>
            </w:pPr>
            <w:r w:rsidRPr="007A6F05">
              <w:rPr>
                <w:color w:val="000000"/>
              </w:rPr>
              <w:t>80.1</w:t>
            </w:r>
          </w:p>
        </w:tc>
        <w:tc>
          <w:tcPr>
            <w:tcW w:w="1296" w:type="dxa"/>
            <w:vAlign w:val="bottom"/>
          </w:tcPr>
          <w:p w14:paraId="5CF4C9E7" w14:textId="6500430F" w:rsidR="00456B97" w:rsidRPr="007A6F05" w:rsidRDefault="00456B97" w:rsidP="007A6F05">
            <w:pPr>
              <w:pStyle w:val="TableText"/>
              <w:ind w:right="216"/>
              <w:rPr>
                <w:color w:val="00000A"/>
              </w:rPr>
            </w:pPr>
            <w:r w:rsidRPr="007A6F05">
              <w:rPr>
                <w:color w:val="000000"/>
              </w:rPr>
              <w:t>99.8</w:t>
            </w:r>
          </w:p>
        </w:tc>
        <w:tc>
          <w:tcPr>
            <w:tcW w:w="864" w:type="dxa"/>
            <w:noWrap/>
            <w:vAlign w:val="bottom"/>
          </w:tcPr>
          <w:p w14:paraId="35F294F6" w14:textId="7AD3B848" w:rsidR="00456B97" w:rsidRPr="007A6F05" w:rsidRDefault="00456B97" w:rsidP="007A6F05">
            <w:pPr>
              <w:pStyle w:val="TableText"/>
              <w:rPr>
                <w:color w:val="00000A"/>
              </w:rPr>
            </w:pPr>
            <w:r w:rsidRPr="007A6F05">
              <w:rPr>
                <w:color w:val="000000"/>
              </w:rPr>
              <w:t>0.84</w:t>
            </w:r>
          </w:p>
        </w:tc>
        <w:tc>
          <w:tcPr>
            <w:tcW w:w="1512" w:type="dxa"/>
            <w:vAlign w:val="bottom"/>
          </w:tcPr>
          <w:p w14:paraId="36496661" w14:textId="52D33650" w:rsidR="00456B97" w:rsidRPr="007A6F05" w:rsidRDefault="00456B97" w:rsidP="007A6F05">
            <w:pPr>
              <w:pStyle w:val="TableText"/>
              <w:ind w:right="360"/>
              <w:rPr>
                <w:color w:val="00000A"/>
              </w:rPr>
            </w:pPr>
            <w:r w:rsidRPr="007A6F05">
              <w:rPr>
                <w:color w:val="000000"/>
              </w:rPr>
              <w:t>13</w:t>
            </w:r>
          </w:p>
        </w:tc>
        <w:tc>
          <w:tcPr>
            <w:tcW w:w="1512" w:type="dxa"/>
            <w:vAlign w:val="bottom"/>
          </w:tcPr>
          <w:p w14:paraId="38E955E1" w14:textId="625682FA" w:rsidR="00456B97" w:rsidRPr="007A6F05" w:rsidRDefault="00456B97" w:rsidP="007A6F05">
            <w:pPr>
              <w:pStyle w:val="TableText"/>
              <w:ind w:right="360"/>
              <w:rPr>
                <w:color w:val="00000A"/>
              </w:rPr>
            </w:pPr>
            <w:r w:rsidRPr="007A6F05">
              <w:rPr>
                <w:color w:val="000000"/>
              </w:rPr>
              <w:t>80.9</w:t>
            </w:r>
          </w:p>
        </w:tc>
        <w:tc>
          <w:tcPr>
            <w:tcW w:w="1512" w:type="dxa"/>
            <w:vAlign w:val="bottom"/>
          </w:tcPr>
          <w:p w14:paraId="6A906CE1" w14:textId="0AA2B3FC" w:rsidR="00456B97" w:rsidRPr="007A6F05" w:rsidRDefault="00456B97" w:rsidP="007A6F05">
            <w:pPr>
              <w:pStyle w:val="TableText"/>
              <w:ind w:right="360"/>
              <w:rPr>
                <w:color w:val="00000A"/>
              </w:rPr>
            </w:pPr>
            <w:r w:rsidRPr="007A6F05">
              <w:rPr>
                <w:color w:val="000000"/>
              </w:rPr>
              <w:t>99.8</w:t>
            </w:r>
          </w:p>
        </w:tc>
        <w:tc>
          <w:tcPr>
            <w:tcW w:w="1512" w:type="dxa"/>
            <w:vAlign w:val="bottom"/>
          </w:tcPr>
          <w:p w14:paraId="41ADF344" w14:textId="0225B8FF" w:rsidR="00456B97" w:rsidRPr="007A6F05" w:rsidRDefault="00456B97" w:rsidP="007A6F05">
            <w:pPr>
              <w:pStyle w:val="TableText"/>
              <w:ind w:right="360"/>
              <w:rPr>
                <w:color w:val="00000A"/>
              </w:rPr>
            </w:pPr>
            <w:r w:rsidRPr="007A6F05">
              <w:rPr>
                <w:color w:val="000000"/>
              </w:rPr>
              <w:t>0.80</w:t>
            </w:r>
          </w:p>
        </w:tc>
      </w:tr>
      <w:tr w:rsidR="00456B97" w:rsidRPr="007A6F05" w14:paraId="6742CC53" w14:textId="77777777">
        <w:trPr>
          <w:trHeight w:val="259"/>
        </w:trPr>
        <w:tc>
          <w:tcPr>
            <w:tcW w:w="935" w:type="dxa"/>
            <w:noWrap/>
          </w:tcPr>
          <w:p w14:paraId="29D74915" w14:textId="77777777" w:rsidR="00456B97" w:rsidRPr="007A6F05" w:rsidRDefault="00456B97" w:rsidP="007A6F05">
            <w:pPr>
              <w:pStyle w:val="TableText"/>
              <w:ind w:right="288"/>
            </w:pPr>
            <w:r w:rsidRPr="007A6F05">
              <w:t>5</w:t>
            </w:r>
          </w:p>
        </w:tc>
        <w:tc>
          <w:tcPr>
            <w:tcW w:w="864" w:type="dxa"/>
            <w:vAlign w:val="bottom"/>
          </w:tcPr>
          <w:p w14:paraId="431B757B" w14:textId="5DE6AB82" w:rsidR="00456B97" w:rsidRPr="007A6F05" w:rsidRDefault="00456B97" w:rsidP="007A6F05">
            <w:pPr>
              <w:pStyle w:val="TableText"/>
              <w:ind w:right="72"/>
              <w:rPr>
                <w:color w:val="00000A"/>
              </w:rPr>
            </w:pPr>
            <w:r w:rsidRPr="007A6F05">
              <w:rPr>
                <w:color w:val="000000"/>
              </w:rPr>
              <w:t>13</w:t>
            </w:r>
          </w:p>
        </w:tc>
        <w:tc>
          <w:tcPr>
            <w:tcW w:w="864" w:type="dxa"/>
            <w:noWrap/>
            <w:vAlign w:val="bottom"/>
          </w:tcPr>
          <w:p w14:paraId="0F76DB22" w14:textId="5E2EFD31" w:rsidR="00456B97" w:rsidRPr="007A6F05" w:rsidRDefault="00456B97" w:rsidP="007A6F05">
            <w:pPr>
              <w:pStyle w:val="TableText"/>
              <w:rPr>
                <w:color w:val="00000A"/>
              </w:rPr>
            </w:pPr>
            <w:r w:rsidRPr="007A6F05">
              <w:rPr>
                <w:color w:val="000000"/>
              </w:rPr>
              <w:t>75.4</w:t>
            </w:r>
          </w:p>
        </w:tc>
        <w:tc>
          <w:tcPr>
            <w:tcW w:w="1296" w:type="dxa"/>
            <w:vAlign w:val="bottom"/>
          </w:tcPr>
          <w:p w14:paraId="5DC16CF5" w14:textId="5826CEF9" w:rsidR="00456B97" w:rsidRPr="007A6F05" w:rsidRDefault="00456B97" w:rsidP="007A6F05">
            <w:pPr>
              <w:pStyle w:val="TableText"/>
              <w:ind w:right="216"/>
              <w:rPr>
                <w:color w:val="00000A"/>
              </w:rPr>
            </w:pPr>
            <w:r w:rsidRPr="007A6F05">
              <w:rPr>
                <w:color w:val="000000"/>
              </w:rPr>
              <w:t>99.6</w:t>
            </w:r>
          </w:p>
        </w:tc>
        <w:tc>
          <w:tcPr>
            <w:tcW w:w="864" w:type="dxa"/>
            <w:noWrap/>
            <w:vAlign w:val="bottom"/>
          </w:tcPr>
          <w:p w14:paraId="607DE964" w14:textId="7DC1EDC7" w:rsidR="00456B97" w:rsidRPr="007A6F05" w:rsidRDefault="00456B97" w:rsidP="007A6F05">
            <w:pPr>
              <w:pStyle w:val="TableText"/>
              <w:rPr>
                <w:color w:val="00000A"/>
              </w:rPr>
            </w:pPr>
            <w:r w:rsidRPr="007A6F05">
              <w:rPr>
                <w:color w:val="000000"/>
              </w:rPr>
              <w:t>0.81</w:t>
            </w:r>
          </w:p>
        </w:tc>
        <w:tc>
          <w:tcPr>
            <w:tcW w:w="1512" w:type="dxa"/>
            <w:vAlign w:val="bottom"/>
          </w:tcPr>
          <w:p w14:paraId="596F7ADE" w14:textId="0FB1C8EC" w:rsidR="00456B97" w:rsidRPr="007A6F05" w:rsidRDefault="00456B97" w:rsidP="007A6F05">
            <w:pPr>
              <w:pStyle w:val="TableText"/>
              <w:ind w:right="360"/>
              <w:rPr>
                <w:color w:val="00000A"/>
              </w:rPr>
            </w:pPr>
            <w:r w:rsidRPr="007A6F05">
              <w:rPr>
                <w:color w:val="000000"/>
              </w:rPr>
              <w:t>13</w:t>
            </w:r>
          </w:p>
        </w:tc>
        <w:tc>
          <w:tcPr>
            <w:tcW w:w="1512" w:type="dxa"/>
            <w:vAlign w:val="bottom"/>
          </w:tcPr>
          <w:p w14:paraId="24C972D0" w14:textId="6C209DD3" w:rsidR="00456B97" w:rsidRPr="007A6F05" w:rsidRDefault="00456B97" w:rsidP="007A6F05">
            <w:pPr>
              <w:pStyle w:val="TableText"/>
              <w:ind w:right="360"/>
              <w:rPr>
                <w:color w:val="00000A"/>
              </w:rPr>
            </w:pPr>
            <w:r w:rsidRPr="007A6F05">
              <w:rPr>
                <w:color w:val="000000"/>
              </w:rPr>
              <w:t>77.4</w:t>
            </w:r>
          </w:p>
        </w:tc>
        <w:tc>
          <w:tcPr>
            <w:tcW w:w="1512" w:type="dxa"/>
            <w:vAlign w:val="bottom"/>
          </w:tcPr>
          <w:p w14:paraId="5F465912" w14:textId="3680AC8D" w:rsidR="00456B97" w:rsidRPr="007A6F05" w:rsidRDefault="00456B97" w:rsidP="007A6F05">
            <w:pPr>
              <w:pStyle w:val="TableText"/>
              <w:ind w:right="360"/>
              <w:rPr>
                <w:color w:val="00000A"/>
              </w:rPr>
            </w:pPr>
            <w:r w:rsidRPr="007A6F05">
              <w:rPr>
                <w:color w:val="000000"/>
              </w:rPr>
              <w:t>99.8</w:t>
            </w:r>
          </w:p>
        </w:tc>
        <w:tc>
          <w:tcPr>
            <w:tcW w:w="1512" w:type="dxa"/>
            <w:vAlign w:val="bottom"/>
          </w:tcPr>
          <w:p w14:paraId="28D3FAA1" w14:textId="1D53AD84" w:rsidR="00456B97" w:rsidRPr="007A6F05" w:rsidRDefault="00456B97" w:rsidP="007A6F05">
            <w:pPr>
              <w:pStyle w:val="TableText"/>
              <w:ind w:right="360"/>
              <w:rPr>
                <w:color w:val="00000A"/>
              </w:rPr>
            </w:pPr>
            <w:r w:rsidRPr="007A6F05">
              <w:rPr>
                <w:color w:val="000000"/>
              </w:rPr>
              <w:t>0.78</w:t>
            </w:r>
          </w:p>
        </w:tc>
      </w:tr>
      <w:tr w:rsidR="00456B97" w:rsidRPr="007A6F05" w14:paraId="7CDCD570" w14:textId="77777777">
        <w:trPr>
          <w:trHeight w:val="259"/>
        </w:trPr>
        <w:tc>
          <w:tcPr>
            <w:tcW w:w="935" w:type="dxa"/>
            <w:noWrap/>
            <w:hideMark/>
          </w:tcPr>
          <w:p w14:paraId="08A58431" w14:textId="77777777" w:rsidR="00456B97" w:rsidRPr="007A6F05" w:rsidRDefault="00456B97" w:rsidP="007A6F05">
            <w:pPr>
              <w:pStyle w:val="TableText"/>
              <w:ind w:right="288"/>
            </w:pPr>
            <w:r w:rsidRPr="007A6F05">
              <w:t>6</w:t>
            </w:r>
          </w:p>
        </w:tc>
        <w:tc>
          <w:tcPr>
            <w:tcW w:w="864" w:type="dxa"/>
            <w:vAlign w:val="bottom"/>
          </w:tcPr>
          <w:p w14:paraId="50CCFED4" w14:textId="2B1EA00A" w:rsidR="00456B97" w:rsidRPr="007A6F05" w:rsidRDefault="00456B97" w:rsidP="007A6F05">
            <w:pPr>
              <w:pStyle w:val="TableText"/>
              <w:ind w:right="72"/>
              <w:rPr>
                <w:color w:val="00000A"/>
              </w:rPr>
            </w:pPr>
            <w:r w:rsidRPr="007A6F05">
              <w:rPr>
                <w:color w:val="000000"/>
              </w:rPr>
              <w:t>19</w:t>
            </w:r>
          </w:p>
        </w:tc>
        <w:tc>
          <w:tcPr>
            <w:tcW w:w="864" w:type="dxa"/>
            <w:noWrap/>
            <w:vAlign w:val="bottom"/>
          </w:tcPr>
          <w:p w14:paraId="6358D93D" w14:textId="631DCD96" w:rsidR="00456B97" w:rsidRPr="007A6F05" w:rsidRDefault="00456B97" w:rsidP="007A6F05">
            <w:pPr>
              <w:pStyle w:val="TableText"/>
              <w:rPr>
                <w:color w:val="00000A"/>
              </w:rPr>
            </w:pPr>
            <w:r w:rsidRPr="007A6F05">
              <w:rPr>
                <w:color w:val="000000"/>
              </w:rPr>
              <w:t>78.7</w:t>
            </w:r>
          </w:p>
        </w:tc>
        <w:tc>
          <w:tcPr>
            <w:tcW w:w="1296" w:type="dxa"/>
            <w:vAlign w:val="bottom"/>
          </w:tcPr>
          <w:p w14:paraId="6292EB46" w14:textId="7DE647DD" w:rsidR="00456B97" w:rsidRPr="007A6F05" w:rsidRDefault="00456B97" w:rsidP="007A6F05">
            <w:pPr>
              <w:pStyle w:val="TableText"/>
              <w:ind w:right="216"/>
              <w:rPr>
                <w:color w:val="00000A"/>
              </w:rPr>
            </w:pPr>
            <w:r w:rsidRPr="007A6F05">
              <w:rPr>
                <w:color w:val="000000"/>
              </w:rPr>
              <w:t>99.5</w:t>
            </w:r>
          </w:p>
        </w:tc>
        <w:tc>
          <w:tcPr>
            <w:tcW w:w="864" w:type="dxa"/>
            <w:noWrap/>
            <w:vAlign w:val="bottom"/>
          </w:tcPr>
          <w:p w14:paraId="3958CEC5" w14:textId="26A76817" w:rsidR="00456B97" w:rsidRPr="007A6F05" w:rsidRDefault="00456B97" w:rsidP="007A6F05">
            <w:pPr>
              <w:pStyle w:val="TableText"/>
              <w:rPr>
                <w:color w:val="00000A"/>
              </w:rPr>
            </w:pPr>
            <w:r w:rsidRPr="007A6F05">
              <w:rPr>
                <w:color w:val="000000"/>
              </w:rPr>
              <w:t>0.81</w:t>
            </w:r>
          </w:p>
        </w:tc>
        <w:tc>
          <w:tcPr>
            <w:tcW w:w="1512" w:type="dxa"/>
            <w:vAlign w:val="bottom"/>
          </w:tcPr>
          <w:p w14:paraId="1F013C73" w14:textId="61A9548E" w:rsidR="00456B97" w:rsidRPr="007A6F05" w:rsidRDefault="00456B97" w:rsidP="007A6F05">
            <w:pPr>
              <w:pStyle w:val="TableText"/>
              <w:ind w:right="360"/>
              <w:rPr>
                <w:color w:val="00000A"/>
              </w:rPr>
            </w:pPr>
            <w:r w:rsidRPr="007A6F05">
              <w:rPr>
                <w:color w:val="000000"/>
              </w:rPr>
              <w:t>19</w:t>
            </w:r>
          </w:p>
        </w:tc>
        <w:tc>
          <w:tcPr>
            <w:tcW w:w="1512" w:type="dxa"/>
            <w:vAlign w:val="bottom"/>
          </w:tcPr>
          <w:p w14:paraId="0D78DC4D" w14:textId="65574D25" w:rsidR="00456B97" w:rsidRPr="007A6F05" w:rsidRDefault="00456B97" w:rsidP="007A6F05">
            <w:pPr>
              <w:pStyle w:val="TableText"/>
              <w:ind w:right="360"/>
              <w:rPr>
                <w:color w:val="00000A"/>
              </w:rPr>
            </w:pPr>
            <w:r w:rsidRPr="007A6F05">
              <w:rPr>
                <w:color w:val="000000"/>
              </w:rPr>
              <w:t>79.1</w:t>
            </w:r>
          </w:p>
        </w:tc>
        <w:tc>
          <w:tcPr>
            <w:tcW w:w="1512" w:type="dxa"/>
            <w:vAlign w:val="bottom"/>
          </w:tcPr>
          <w:p w14:paraId="70A82540" w14:textId="2878902B" w:rsidR="00456B97" w:rsidRPr="007A6F05" w:rsidRDefault="00456B97" w:rsidP="007A6F05">
            <w:pPr>
              <w:pStyle w:val="TableText"/>
              <w:ind w:right="360"/>
              <w:rPr>
                <w:color w:val="00000A"/>
              </w:rPr>
            </w:pPr>
            <w:r w:rsidRPr="007A6F05">
              <w:rPr>
                <w:color w:val="000000"/>
              </w:rPr>
              <w:t>99.6</w:t>
            </w:r>
          </w:p>
        </w:tc>
        <w:tc>
          <w:tcPr>
            <w:tcW w:w="1512" w:type="dxa"/>
            <w:vAlign w:val="bottom"/>
          </w:tcPr>
          <w:p w14:paraId="7DA9F9B0" w14:textId="05BAA0DF" w:rsidR="00456B97" w:rsidRPr="007A6F05" w:rsidRDefault="00456B97" w:rsidP="007A6F05">
            <w:pPr>
              <w:pStyle w:val="TableText"/>
              <w:ind w:right="360"/>
              <w:rPr>
                <w:color w:val="00000A"/>
              </w:rPr>
            </w:pPr>
            <w:r w:rsidRPr="007A6F05">
              <w:rPr>
                <w:color w:val="000000"/>
              </w:rPr>
              <w:t>0.77</w:t>
            </w:r>
          </w:p>
        </w:tc>
      </w:tr>
      <w:tr w:rsidR="00456B97" w:rsidRPr="007A6F05" w14:paraId="307ACCAF" w14:textId="77777777">
        <w:trPr>
          <w:trHeight w:val="259"/>
        </w:trPr>
        <w:tc>
          <w:tcPr>
            <w:tcW w:w="935" w:type="dxa"/>
            <w:noWrap/>
            <w:hideMark/>
          </w:tcPr>
          <w:p w14:paraId="3EF5174F" w14:textId="77777777" w:rsidR="00456B97" w:rsidRPr="007A6F05" w:rsidRDefault="00456B97" w:rsidP="007A6F05">
            <w:pPr>
              <w:pStyle w:val="TableText"/>
              <w:ind w:right="288"/>
            </w:pPr>
            <w:r w:rsidRPr="007A6F05">
              <w:t>7</w:t>
            </w:r>
          </w:p>
        </w:tc>
        <w:tc>
          <w:tcPr>
            <w:tcW w:w="864" w:type="dxa"/>
            <w:vAlign w:val="bottom"/>
          </w:tcPr>
          <w:p w14:paraId="5B8C01A5" w14:textId="7D2F79BB" w:rsidR="00456B97" w:rsidRPr="007A6F05" w:rsidRDefault="00456B97" w:rsidP="007A6F05">
            <w:pPr>
              <w:pStyle w:val="TableText"/>
              <w:ind w:right="72"/>
              <w:rPr>
                <w:color w:val="00000A"/>
              </w:rPr>
            </w:pPr>
            <w:r w:rsidRPr="007A6F05">
              <w:rPr>
                <w:color w:val="000000"/>
              </w:rPr>
              <w:t>27</w:t>
            </w:r>
          </w:p>
        </w:tc>
        <w:tc>
          <w:tcPr>
            <w:tcW w:w="864" w:type="dxa"/>
            <w:noWrap/>
            <w:vAlign w:val="bottom"/>
          </w:tcPr>
          <w:p w14:paraId="25280FE1" w14:textId="2D1683DC" w:rsidR="00456B97" w:rsidRPr="007A6F05" w:rsidRDefault="00456B97" w:rsidP="007A6F05">
            <w:pPr>
              <w:pStyle w:val="TableText"/>
              <w:rPr>
                <w:color w:val="00000A"/>
              </w:rPr>
            </w:pPr>
            <w:r w:rsidRPr="007A6F05">
              <w:rPr>
                <w:color w:val="000000"/>
              </w:rPr>
              <w:t>76.3</w:t>
            </w:r>
          </w:p>
        </w:tc>
        <w:tc>
          <w:tcPr>
            <w:tcW w:w="1296" w:type="dxa"/>
            <w:vAlign w:val="bottom"/>
          </w:tcPr>
          <w:p w14:paraId="0CF5E4A9" w14:textId="09333E49" w:rsidR="00456B97" w:rsidRPr="007A6F05" w:rsidRDefault="00456B97" w:rsidP="007A6F05">
            <w:pPr>
              <w:pStyle w:val="TableText"/>
              <w:ind w:right="216"/>
              <w:rPr>
                <w:color w:val="00000A"/>
              </w:rPr>
            </w:pPr>
            <w:r w:rsidRPr="007A6F05">
              <w:rPr>
                <w:color w:val="000000"/>
              </w:rPr>
              <w:t>99.4</w:t>
            </w:r>
          </w:p>
        </w:tc>
        <w:tc>
          <w:tcPr>
            <w:tcW w:w="864" w:type="dxa"/>
            <w:noWrap/>
            <w:vAlign w:val="bottom"/>
          </w:tcPr>
          <w:p w14:paraId="5051EA88" w14:textId="40D50256" w:rsidR="00456B97" w:rsidRPr="007A6F05" w:rsidRDefault="00456B97" w:rsidP="007A6F05">
            <w:pPr>
              <w:pStyle w:val="TableText"/>
              <w:rPr>
                <w:color w:val="00000A"/>
              </w:rPr>
            </w:pPr>
            <w:r w:rsidRPr="007A6F05">
              <w:rPr>
                <w:color w:val="000000"/>
              </w:rPr>
              <w:t>0.79</w:t>
            </w:r>
          </w:p>
        </w:tc>
        <w:tc>
          <w:tcPr>
            <w:tcW w:w="1512" w:type="dxa"/>
            <w:vAlign w:val="bottom"/>
          </w:tcPr>
          <w:p w14:paraId="719F33A7" w14:textId="46A55D0C" w:rsidR="00456B97" w:rsidRPr="007A6F05" w:rsidRDefault="00456B97" w:rsidP="007A6F05">
            <w:pPr>
              <w:pStyle w:val="TableText"/>
              <w:ind w:right="360"/>
              <w:rPr>
                <w:color w:val="00000A"/>
              </w:rPr>
            </w:pPr>
            <w:r w:rsidRPr="007A6F05">
              <w:rPr>
                <w:color w:val="000000"/>
              </w:rPr>
              <w:t>27</w:t>
            </w:r>
          </w:p>
        </w:tc>
        <w:tc>
          <w:tcPr>
            <w:tcW w:w="1512" w:type="dxa"/>
            <w:vAlign w:val="bottom"/>
          </w:tcPr>
          <w:p w14:paraId="038D7C1E" w14:textId="0B0B7A67" w:rsidR="00456B97" w:rsidRPr="007A6F05" w:rsidRDefault="00456B97" w:rsidP="007A6F05">
            <w:pPr>
              <w:pStyle w:val="TableText"/>
              <w:ind w:right="360"/>
              <w:rPr>
                <w:color w:val="00000A"/>
              </w:rPr>
            </w:pPr>
            <w:r w:rsidRPr="007A6F05">
              <w:rPr>
                <w:color w:val="000000"/>
              </w:rPr>
              <w:t>76.4</w:t>
            </w:r>
          </w:p>
        </w:tc>
        <w:tc>
          <w:tcPr>
            <w:tcW w:w="1512" w:type="dxa"/>
            <w:vAlign w:val="bottom"/>
          </w:tcPr>
          <w:p w14:paraId="65DF347B" w14:textId="4E1D94A1" w:rsidR="00456B97" w:rsidRPr="007A6F05" w:rsidRDefault="00456B97" w:rsidP="007A6F05">
            <w:pPr>
              <w:pStyle w:val="TableText"/>
              <w:ind w:right="360"/>
              <w:rPr>
                <w:color w:val="00000A"/>
              </w:rPr>
            </w:pPr>
            <w:r w:rsidRPr="007A6F05">
              <w:rPr>
                <w:color w:val="000000"/>
              </w:rPr>
              <w:t>99.4</w:t>
            </w:r>
          </w:p>
        </w:tc>
        <w:tc>
          <w:tcPr>
            <w:tcW w:w="1512" w:type="dxa"/>
            <w:vAlign w:val="bottom"/>
          </w:tcPr>
          <w:p w14:paraId="3EED4B9E" w14:textId="1145C2C5" w:rsidR="00456B97" w:rsidRPr="007A6F05" w:rsidRDefault="00456B97" w:rsidP="007A6F05">
            <w:pPr>
              <w:pStyle w:val="TableText"/>
              <w:ind w:right="360"/>
              <w:rPr>
                <w:color w:val="00000A"/>
              </w:rPr>
            </w:pPr>
            <w:r w:rsidRPr="007A6F05">
              <w:rPr>
                <w:color w:val="000000"/>
              </w:rPr>
              <w:t>0.75</w:t>
            </w:r>
          </w:p>
        </w:tc>
      </w:tr>
      <w:tr w:rsidR="00456B97" w:rsidRPr="007A6F05" w14:paraId="1552EBAE" w14:textId="77777777">
        <w:trPr>
          <w:trHeight w:val="259"/>
        </w:trPr>
        <w:tc>
          <w:tcPr>
            <w:tcW w:w="935" w:type="dxa"/>
            <w:noWrap/>
            <w:hideMark/>
          </w:tcPr>
          <w:p w14:paraId="720B18B5" w14:textId="77777777" w:rsidR="00456B97" w:rsidRPr="007A6F05" w:rsidRDefault="00456B97" w:rsidP="007A6F05">
            <w:pPr>
              <w:pStyle w:val="TableText"/>
              <w:ind w:right="288"/>
            </w:pPr>
            <w:r w:rsidRPr="007A6F05">
              <w:t>8</w:t>
            </w:r>
          </w:p>
        </w:tc>
        <w:tc>
          <w:tcPr>
            <w:tcW w:w="864" w:type="dxa"/>
            <w:vAlign w:val="bottom"/>
          </w:tcPr>
          <w:p w14:paraId="2EBFCE5E" w14:textId="264032D2" w:rsidR="00456B97" w:rsidRPr="007A6F05" w:rsidRDefault="00456B97" w:rsidP="007A6F05">
            <w:pPr>
              <w:pStyle w:val="TableText"/>
              <w:ind w:right="72"/>
              <w:rPr>
                <w:color w:val="00000A"/>
              </w:rPr>
            </w:pPr>
            <w:r w:rsidRPr="007A6F05">
              <w:rPr>
                <w:color w:val="000000"/>
              </w:rPr>
              <w:t>31</w:t>
            </w:r>
          </w:p>
        </w:tc>
        <w:tc>
          <w:tcPr>
            <w:tcW w:w="864" w:type="dxa"/>
            <w:noWrap/>
            <w:vAlign w:val="bottom"/>
          </w:tcPr>
          <w:p w14:paraId="0F5CB44F" w14:textId="17F8F777" w:rsidR="00456B97" w:rsidRPr="007A6F05" w:rsidRDefault="00456B97" w:rsidP="007A6F05">
            <w:pPr>
              <w:pStyle w:val="TableText"/>
              <w:rPr>
                <w:color w:val="00000A"/>
              </w:rPr>
            </w:pPr>
            <w:r w:rsidRPr="007A6F05">
              <w:rPr>
                <w:color w:val="000000"/>
              </w:rPr>
              <w:t>76.2</w:t>
            </w:r>
          </w:p>
        </w:tc>
        <w:tc>
          <w:tcPr>
            <w:tcW w:w="1296" w:type="dxa"/>
            <w:vAlign w:val="bottom"/>
          </w:tcPr>
          <w:p w14:paraId="727DEB1A" w14:textId="29953381" w:rsidR="00456B97" w:rsidRPr="007A6F05" w:rsidRDefault="00456B97" w:rsidP="007A6F05">
            <w:pPr>
              <w:pStyle w:val="TableText"/>
              <w:ind w:right="216"/>
              <w:rPr>
                <w:color w:val="00000A"/>
              </w:rPr>
            </w:pPr>
            <w:r w:rsidRPr="007A6F05">
              <w:rPr>
                <w:color w:val="000000"/>
              </w:rPr>
              <w:t>99.5</w:t>
            </w:r>
          </w:p>
        </w:tc>
        <w:tc>
          <w:tcPr>
            <w:tcW w:w="864" w:type="dxa"/>
            <w:noWrap/>
            <w:vAlign w:val="bottom"/>
          </w:tcPr>
          <w:p w14:paraId="63B12B52" w14:textId="3D7F510E" w:rsidR="00456B97" w:rsidRPr="007A6F05" w:rsidRDefault="00456B97" w:rsidP="007A6F05">
            <w:pPr>
              <w:pStyle w:val="TableText"/>
              <w:rPr>
                <w:color w:val="00000A"/>
              </w:rPr>
            </w:pPr>
            <w:r w:rsidRPr="007A6F05">
              <w:rPr>
                <w:color w:val="000000"/>
              </w:rPr>
              <w:t>0.78</w:t>
            </w:r>
          </w:p>
        </w:tc>
        <w:tc>
          <w:tcPr>
            <w:tcW w:w="1512" w:type="dxa"/>
            <w:vAlign w:val="bottom"/>
          </w:tcPr>
          <w:p w14:paraId="1ED7D1C4" w14:textId="5D11A6FE" w:rsidR="00456B97" w:rsidRPr="007A6F05" w:rsidRDefault="00456B97" w:rsidP="007A6F05">
            <w:pPr>
              <w:pStyle w:val="TableText"/>
              <w:ind w:right="360"/>
              <w:rPr>
                <w:color w:val="00000A"/>
              </w:rPr>
            </w:pPr>
            <w:r w:rsidRPr="007A6F05">
              <w:rPr>
                <w:color w:val="000000"/>
              </w:rPr>
              <w:t>31</w:t>
            </w:r>
          </w:p>
        </w:tc>
        <w:tc>
          <w:tcPr>
            <w:tcW w:w="1512" w:type="dxa"/>
            <w:vAlign w:val="bottom"/>
          </w:tcPr>
          <w:p w14:paraId="58971209" w14:textId="0455CCEE" w:rsidR="00456B97" w:rsidRPr="007A6F05" w:rsidRDefault="00456B97" w:rsidP="007A6F05">
            <w:pPr>
              <w:pStyle w:val="TableText"/>
              <w:ind w:right="360"/>
              <w:rPr>
                <w:color w:val="00000A"/>
              </w:rPr>
            </w:pPr>
            <w:r w:rsidRPr="007A6F05">
              <w:rPr>
                <w:color w:val="000000"/>
              </w:rPr>
              <w:t>75.8</w:t>
            </w:r>
          </w:p>
        </w:tc>
        <w:tc>
          <w:tcPr>
            <w:tcW w:w="1512" w:type="dxa"/>
            <w:vAlign w:val="bottom"/>
          </w:tcPr>
          <w:p w14:paraId="369BC833" w14:textId="1AFD0FB5" w:rsidR="00456B97" w:rsidRPr="007A6F05" w:rsidRDefault="00456B97" w:rsidP="007A6F05">
            <w:pPr>
              <w:pStyle w:val="TableText"/>
              <w:ind w:right="360"/>
              <w:rPr>
                <w:color w:val="00000A"/>
              </w:rPr>
            </w:pPr>
            <w:r w:rsidRPr="007A6F05">
              <w:rPr>
                <w:color w:val="000000"/>
              </w:rPr>
              <w:t>99.4</w:t>
            </w:r>
          </w:p>
        </w:tc>
        <w:tc>
          <w:tcPr>
            <w:tcW w:w="1512" w:type="dxa"/>
            <w:vAlign w:val="bottom"/>
          </w:tcPr>
          <w:p w14:paraId="115C19B5" w14:textId="42E4B6EE" w:rsidR="00456B97" w:rsidRPr="007A6F05" w:rsidRDefault="00456B97" w:rsidP="007A6F05">
            <w:pPr>
              <w:pStyle w:val="TableText"/>
              <w:ind w:right="360"/>
              <w:rPr>
                <w:color w:val="00000A"/>
              </w:rPr>
            </w:pPr>
            <w:r w:rsidRPr="007A6F05">
              <w:rPr>
                <w:color w:val="000000"/>
              </w:rPr>
              <w:t>0.75</w:t>
            </w:r>
          </w:p>
        </w:tc>
      </w:tr>
      <w:tr w:rsidR="00456B97" w:rsidRPr="007A6F05" w14:paraId="69568A51" w14:textId="77777777">
        <w:trPr>
          <w:trHeight w:val="259"/>
        </w:trPr>
        <w:tc>
          <w:tcPr>
            <w:tcW w:w="935" w:type="dxa"/>
            <w:hideMark/>
          </w:tcPr>
          <w:p w14:paraId="29282B28" w14:textId="77777777" w:rsidR="00456B97" w:rsidRPr="007A6F05" w:rsidRDefault="00456B97" w:rsidP="007A6F05">
            <w:pPr>
              <w:pStyle w:val="TableText"/>
              <w:ind w:right="288"/>
            </w:pPr>
            <w:r w:rsidRPr="007A6F05">
              <w:t>11</w:t>
            </w:r>
          </w:p>
        </w:tc>
        <w:tc>
          <w:tcPr>
            <w:tcW w:w="864" w:type="dxa"/>
            <w:vAlign w:val="bottom"/>
          </w:tcPr>
          <w:p w14:paraId="050C792C" w14:textId="6E45C6D8" w:rsidR="00456B97" w:rsidRPr="007A6F05" w:rsidRDefault="00456B97" w:rsidP="007A6F05">
            <w:pPr>
              <w:pStyle w:val="TableText"/>
              <w:ind w:right="72"/>
              <w:rPr>
                <w:color w:val="00000A"/>
              </w:rPr>
            </w:pPr>
            <w:r w:rsidRPr="007A6F05">
              <w:rPr>
                <w:color w:val="000000"/>
              </w:rPr>
              <w:t>46</w:t>
            </w:r>
          </w:p>
        </w:tc>
        <w:tc>
          <w:tcPr>
            <w:tcW w:w="864" w:type="dxa"/>
            <w:noWrap/>
            <w:vAlign w:val="bottom"/>
          </w:tcPr>
          <w:p w14:paraId="4A914614" w14:textId="041FA731" w:rsidR="00456B97" w:rsidRPr="007A6F05" w:rsidRDefault="00456B97" w:rsidP="007A6F05">
            <w:pPr>
              <w:pStyle w:val="TableText"/>
              <w:rPr>
                <w:color w:val="00000A"/>
              </w:rPr>
            </w:pPr>
            <w:r w:rsidRPr="007A6F05">
              <w:rPr>
                <w:color w:val="000000"/>
              </w:rPr>
              <w:t>77.2</w:t>
            </w:r>
          </w:p>
        </w:tc>
        <w:tc>
          <w:tcPr>
            <w:tcW w:w="1296" w:type="dxa"/>
            <w:vAlign w:val="bottom"/>
          </w:tcPr>
          <w:p w14:paraId="423A56D7" w14:textId="1C3E14F6" w:rsidR="00456B97" w:rsidRPr="007A6F05" w:rsidRDefault="00456B97" w:rsidP="007A6F05">
            <w:pPr>
              <w:pStyle w:val="TableText"/>
              <w:ind w:right="216"/>
              <w:rPr>
                <w:color w:val="00000A"/>
              </w:rPr>
            </w:pPr>
            <w:r w:rsidRPr="007A6F05">
              <w:rPr>
                <w:color w:val="000000"/>
              </w:rPr>
              <w:t>99.5</w:t>
            </w:r>
          </w:p>
        </w:tc>
        <w:tc>
          <w:tcPr>
            <w:tcW w:w="864" w:type="dxa"/>
            <w:noWrap/>
            <w:vAlign w:val="bottom"/>
          </w:tcPr>
          <w:p w14:paraId="53224D52" w14:textId="38FF762C" w:rsidR="00456B97" w:rsidRPr="007A6F05" w:rsidRDefault="00456B97" w:rsidP="007A6F05">
            <w:pPr>
              <w:pStyle w:val="TableText"/>
              <w:rPr>
                <w:color w:val="00000A"/>
              </w:rPr>
            </w:pPr>
            <w:r w:rsidRPr="007A6F05">
              <w:rPr>
                <w:color w:val="000000"/>
              </w:rPr>
              <w:t>0.79</w:t>
            </w:r>
          </w:p>
        </w:tc>
        <w:tc>
          <w:tcPr>
            <w:tcW w:w="1512" w:type="dxa"/>
            <w:vAlign w:val="bottom"/>
          </w:tcPr>
          <w:p w14:paraId="65FD2D1C" w14:textId="7AC627F7" w:rsidR="00456B97" w:rsidRPr="007A6F05" w:rsidRDefault="00456B97" w:rsidP="007A6F05">
            <w:pPr>
              <w:pStyle w:val="TableText"/>
              <w:ind w:right="360"/>
              <w:rPr>
                <w:color w:val="00000A"/>
              </w:rPr>
            </w:pPr>
            <w:r w:rsidRPr="007A6F05">
              <w:rPr>
                <w:color w:val="000000"/>
              </w:rPr>
              <w:t>46</w:t>
            </w:r>
          </w:p>
        </w:tc>
        <w:tc>
          <w:tcPr>
            <w:tcW w:w="1512" w:type="dxa"/>
            <w:vAlign w:val="bottom"/>
          </w:tcPr>
          <w:p w14:paraId="3CB881B5" w14:textId="2F84174C" w:rsidR="00456B97" w:rsidRPr="007A6F05" w:rsidRDefault="00456B97" w:rsidP="007A6F05">
            <w:pPr>
              <w:pStyle w:val="TableText"/>
              <w:ind w:right="360"/>
              <w:rPr>
                <w:color w:val="00000A"/>
              </w:rPr>
            </w:pPr>
            <w:r w:rsidRPr="007A6F05">
              <w:rPr>
                <w:color w:val="000000"/>
              </w:rPr>
              <w:t>76.1</w:t>
            </w:r>
          </w:p>
        </w:tc>
        <w:tc>
          <w:tcPr>
            <w:tcW w:w="1512" w:type="dxa"/>
            <w:vAlign w:val="bottom"/>
          </w:tcPr>
          <w:p w14:paraId="0D54E43C" w14:textId="079471FF" w:rsidR="00456B97" w:rsidRPr="007A6F05" w:rsidRDefault="00456B97" w:rsidP="007A6F05">
            <w:pPr>
              <w:pStyle w:val="TableText"/>
              <w:ind w:right="360"/>
              <w:rPr>
                <w:color w:val="00000A"/>
              </w:rPr>
            </w:pPr>
            <w:r w:rsidRPr="007A6F05">
              <w:rPr>
                <w:color w:val="000000"/>
              </w:rPr>
              <w:t>99.5</w:t>
            </w:r>
          </w:p>
        </w:tc>
        <w:tc>
          <w:tcPr>
            <w:tcW w:w="1512" w:type="dxa"/>
            <w:vAlign w:val="bottom"/>
          </w:tcPr>
          <w:p w14:paraId="0CC47F5B" w14:textId="67A18A0C" w:rsidR="00456B97" w:rsidRPr="007A6F05" w:rsidRDefault="00456B97" w:rsidP="007A6F05">
            <w:pPr>
              <w:pStyle w:val="TableText"/>
              <w:ind w:right="360"/>
              <w:rPr>
                <w:color w:val="00000A"/>
              </w:rPr>
            </w:pPr>
            <w:r w:rsidRPr="007A6F05">
              <w:rPr>
                <w:color w:val="000000"/>
              </w:rPr>
              <w:t>0.77</w:t>
            </w:r>
          </w:p>
        </w:tc>
      </w:tr>
    </w:tbl>
    <w:p w14:paraId="3D700F68" w14:textId="7F0BF846" w:rsidR="000703A5" w:rsidRPr="007A6F05" w:rsidRDefault="000703A5" w:rsidP="007A6F05">
      <w:pPr>
        <w:pStyle w:val="Caption"/>
        <w:pageBreakBefore/>
      </w:pPr>
      <w:bookmarkStart w:id="643" w:name="_Ref123645541"/>
      <w:bookmarkStart w:id="644" w:name="_Toc192152419"/>
      <w:r w:rsidRPr="007A6F05">
        <w:lastRenderedPageBreak/>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12</w:t>
      </w:r>
      <w:r w:rsidRPr="007A6F05">
        <w:fldChar w:fldCharType="end"/>
      </w:r>
      <w:bookmarkEnd w:id="643"/>
      <w:r w:rsidRPr="007A6F05">
        <w:t xml:space="preserve">  Human–</w:t>
      </w:r>
      <w:r w:rsidR="00A72B0B" w:rsidRPr="007A6F05">
        <w:t xml:space="preserve">Automated Scoring </w:t>
      </w:r>
      <w:r w:rsidRPr="007A6F05">
        <w:t>Agreement for ELA Essay Items on Initial and Secondary Validation Samples by Grade</w:t>
      </w:r>
      <w:r w:rsidR="00E9183D" w:rsidRPr="007A6F05">
        <w:t> </w:t>
      </w:r>
      <w:r w:rsidRPr="007A6F05">
        <w:t>Level</w:t>
      </w:r>
      <w:bookmarkEnd w:id="644"/>
    </w:p>
    <w:tbl>
      <w:tblPr>
        <w:tblStyle w:val="TRs"/>
        <w:tblW w:w="13968" w:type="dxa"/>
        <w:tblLayout w:type="fixed"/>
        <w:tblLook w:val="04A0" w:firstRow="1" w:lastRow="0" w:firstColumn="1" w:lastColumn="0" w:noHBand="0" w:noVBand="1"/>
      </w:tblPr>
      <w:tblGrid>
        <w:gridCol w:w="1008"/>
        <w:gridCol w:w="3024"/>
        <w:gridCol w:w="864"/>
        <w:gridCol w:w="864"/>
        <w:gridCol w:w="1296"/>
        <w:gridCol w:w="864"/>
        <w:gridCol w:w="1512"/>
        <w:gridCol w:w="1512"/>
        <w:gridCol w:w="1512"/>
        <w:gridCol w:w="1512"/>
      </w:tblGrid>
      <w:tr w:rsidR="00380F2C" w:rsidRPr="007A6F05" w14:paraId="582C8846" w14:textId="77777777" w:rsidTr="0062086F">
        <w:trPr>
          <w:cnfStyle w:val="100000000000" w:firstRow="1" w:lastRow="0" w:firstColumn="0" w:lastColumn="0" w:oddVBand="0" w:evenVBand="0" w:oddHBand="0" w:evenHBand="0" w:firstRowFirstColumn="0" w:firstRowLastColumn="0" w:lastRowFirstColumn="0" w:lastRowLastColumn="0"/>
          <w:trHeight w:val="720"/>
        </w:trPr>
        <w:tc>
          <w:tcPr>
            <w:tcW w:w="1008" w:type="dxa"/>
          </w:tcPr>
          <w:p w14:paraId="4B593BCC" w14:textId="77777777" w:rsidR="00C26D9F" w:rsidRPr="007A6F05" w:rsidRDefault="00C26D9F" w:rsidP="007A6F05">
            <w:pPr>
              <w:pStyle w:val="TableHead"/>
              <w:keepNext/>
              <w:keepLines/>
              <w:rPr>
                <w:b/>
                <w:bCs w:val="0"/>
              </w:rPr>
            </w:pPr>
            <w:r w:rsidRPr="007A6F05">
              <w:rPr>
                <w:b/>
                <w:bCs w:val="0"/>
              </w:rPr>
              <w:t>Grade Level</w:t>
            </w:r>
          </w:p>
        </w:tc>
        <w:tc>
          <w:tcPr>
            <w:tcW w:w="3024" w:type="dxa"/>
            <w:noWrap/>
          </w:tcPr>
          <w:p w14:paraId="3957D46E" w14:textId="77777777" w:rsidR="00C26D9F" w:rsidRPr="007A6F05" w:rsidRDefault="00C26D9F" w:rsidP="007A6F05">
            <w:pPr>
              <w:pStyle w:val="TableHead"/>
              <w:keepNext/>
              <w:keepLines/>
              <w:rPr>
                <w:b/>
                <w:bCs w:val="0"/>
              </w:rPr>
            </w:pPr>
            <w:r w:rsidRPr="007A6F05">
              <w:rPr>
                <w:b/>
                <w:bCs w:val="0"/>
              </w:rPr>
              <w:t>Trait</w:t>
            </w:r>
          </w:p>
        </w:tc>
        <w:tc>
          <w:tcPr>
            <w:tcW w:w="864" w:type="dxa"/>
          </w:tcPr>
          <w:p w14:paraId="797D5933" w14:textId="77777777" w:rsidR="00C26D9F" w:rsidRPr="007A6F05" w:rsidRDefault="00C26D9F" w:rsidP="007A6F05">
            <w:pPr>
              <w:pStyle w:val="TableHead"/>
              <w:keepNext/>
              <w:keepLines/>
              <w:rPr>
                <w:b/>
                <w:bCs w:val="0"/>
                <w:color w:val="00000A"/>
              </w:rPr>
            </w:pPr>
            <w:r w:rsidRPr="007A6F05">
              <w:rPr>
                <w:b/>
                <w:bCs w:val="0"/>
                <w:color w:val="00000A"/>
              </w:rPr>
              <w:t>Initial N of Items</w:t>
            </w:r>
          </w:p>
        </w:tc>
        <w:tc>
          <w:tcPr>
            <w:tcW w:w="864" w:type="dxa"/>
          </w:tcPr>
          <w:p w14:paraId="58D3E02E" w14:textId="77777777" w:rsidR="00C26D9F" w:rsidRPr="007A6F05" w:rsidRDefault="00C26D9F" w:rsidP="007A6F05">
            <w:pPr>
              <w:pStyle w:val="TableHead"/>
              <w:keepNext/>
              <w:keepLines/>
              <w:rPr>
                <w:b/>
                <w:bCs w:val="0"/>
                <w:color w:val="00000A"/>
              </w:rPr>
            </w:pPr>
            <w:r w:rsidRPr="007A6F05">
              <w:rPr>
                <w:b/>
                <w:bCs w:val="0"/>
                <w:color w:val="00000A"/>
              </w:rPr>
              <w:t>Initial</w:t>
            </w:r>
            <w:r w:rsidRPr="007A6F05">
              <w:rPr>
                <w:b/>
                <w:bCs w:val="0"/>
              </w:rPr>
              <w:t xml:space="preserve"> % Exact</w:t>
            </w:r>
          </w:p>
        </w:tc>
        <w:tc>
          <w:tcPr>
            <w:tcW w:w="1296" w:type="dxa"/>
          </w:tcPr>
          <w:p w14:paraId="534C18DB" w14:textId="77777777" w:rsidR="00C26D9F" w:rsidRPr="007A6F05" w:rsidRDefault="00C26D9F" w:rsidP="007A6F05">
            <w:pPr>
              <w:pStyle w:val="TableHead"/>
              <w:keepNext/>
              <w:keepLines/>
              <w:rPr>
                <w:b/>
                <w:bCs w:val="0"/>
                <w:color w:val="00000A"/>
              </w:rPr>
            </w:pPr>
            <w:r w:rsidRPr="007A6F05">
              <w:rPr>
                <w:b/>
                <w:bCs w:val="0"/>
                <w:color w:val="00000A"/>
              </w:rPr>
              <w:t>Initial</w:t>
            </w:r>
            <w:r w:rsidRPr="007A6F05">
              <w:rPr>
                <w:b/>
                <w:bCs w:val="0"/>
              </w:rPr>
              <w:t xml:space="preserve"> % Exact + Adj</w:t>
            </w:r>
            <w:r w:rsidRPr="007A6F05">
              <w:rPr>
                <w:b/>
              </w:rPr>
              <w:t>acent</w:t>
            </w:r>
          </w:p>
        </w:tc>
        <w:tc>
          <w:tcPr>
            <w:tcW w:w="864" w:type="dxa"/>
          </w:tcPr>
          <w:p w14:paraId="296262BA" w14:textId="77777777" w:rsidR="00C26D9F" w:rsidRPr="007A6F05" w:rsidRDefault="00C26D9F" w:rsidP="007A6F05">
            <w:pPr>
              <w:pStyle w:val="TableHead"/>
              <w:keepNext/>
              <w:keepLines/>
              <w:rPr>
                <w:b/>
                <w:bCs w:val="0"/>
                <w:color w:val="00000A"/>
              </w:rPr>
            </w:pPr>
            <w:r w:rsidRPr="007A6F05">
              <w:rPr>
                <w:b/>
                <w:bCs w:val="0"/>
                <w:color w:val="00000A"/>
              </w:rPr>
              <w:t>Initial</w:t>
            </w:r>
            <w:r w:rsidRPr="007A6F05">
              <w:rPr>
                <w:b/>
                <w:bCs w:val="0"/>
              </w:rPr>
              <w:t xml:space="preserve"> QWK</w:t>
            </w:r>
          </w:p>
        </w:tc>
        <w:tc>
          <w:tcPr>
            <w:tcW w:w="1512" w:type="dxa"/>
          </w:tcPr>
          <w:p w14:paraId="3E7232E4" w14:textId="77777777" w:rsidR="00C26D9F" w:rsidRPr="007A6F05" w:rsidRDefault="00C26D9F" w:rsidP="007A6F05">
            <w:pPr>
              <w:pStyle w:val="TableHead"/>
              <w:keepNext/>
              <w:keepLines/>
              <w:rPr>
                <w:b/>
                <w:bCs w:val="0"/>
                <w:color w:val="00000A"/>
              </w:rPr>
            </w:pPr>
            <w:r w:rsidRPr="007A6F05">
              <w:rPr>
                <w:b/>
                <w:bCs w:val="0"/>
              </w:rPr>
              <w:t xml:space="preserve">Secondary </w:t>
            </w:r>
            <w:r w:rsidRPr="007A6F05">
              <w:rPr>
                <w:b/>
                <w:bCs w:val="0"/>
                <w:color w:val="00000A"/>
              </w:rPr>
              <w:t>Number of Items</w:t>
            </w:r>
          </w:p>
        </w:tc>
        <w:tc>
          <w:tcPr>
            <w:tcW w:w="1512" w:type="dxa"/>
          </w:tcPr>
          <w:p w14:paraId="3E172CF2" w14:textId="77777777" w:rsidR="00C26D9F" w:rsidRPr="007A6F05" w:rsidRDefault="00C26D9F" w:rsidP="007A6F05">
            <w:pPr>
              <w:pStyle w:val="TableHead"/>
              <w:keepNext/>
              <w:keepLines/>
              <w:rPr>
                <w:b/>
                <w:bCs w:val="0"/>
                <w:color w:val="00000A"/>
              </w:rPr>
            </w:pPr>
            <w:r w:rsidRPr="007A6F05">
              <w:rPr>
                <w:b/>
                <w:bCs w:val="0"/>
              </w:rPr>
              <w:t>Secondary % Exact</w:t>
            </w:r>
          </w:p>
        </w:tc>
        <w:tc>
          <w:tcPr>
            <w:tcW w:w="1512" w:type="dxa"/>
          </w:tcPr>
          <w:p w14:paraId="1A240AC5" w14:textId="77777777" w:rsidR="00C26D9F" w:rsidRPr="007A6F05" w:rsidRDefault="00C26D9F" w:rsidP="007A6F05">
            <w:pPr>
              <w:pStyle w:val="TableHead"/>
              <w:keepNext/>
              <w:keepLines/>
              <w:rPr>
                <w:b/>
                <w:bCs w:val="0"/>
                <w:color w:val="00000A"/>
              </w:rPr>
            </w:pPr>
            <w:r w:rsidRPr="007A6F05">
              <w:rPr>
                <w:b/>
                <w:bCs w:val="0"/>
              </w:rPr>
              <w:t>Secondary % Exact + Adj</w:t>
            </w:r>
            <w:r w:rsidRPr="007A6F05">
              <w:rPr>
                <w:b/>
              </w:rPr>
              <w:t>acent</w:t>
            </w:r>
          </w:p>
        </w:tc>
        <w:tc>
          <w:tcPr>
            <w:tcW w:w="1512" w:type="dxa"/>
          </w:tcPr>
          <w:p w14:paraId="73BDECA6" w14:textId="77777777" w:rsidR="00C26D9F" w:rsidRPr="007A6F05" w:rsidRDefault="00C26D9F" w:rsidP="007A6F05">
            <w:pPr>
              <w:pStyle w:val="TableHead"/>
              <w:keepNext/>
              <w:keepLines/>
              <w:rPr>
                <w:b/>
                <w:bCs w:val="0"/>
                <w:color w:val="00000A"/>
              </w:rPr>
            </w:pPr>
            <w:r w:rsidRPr="007A6F05">
              <w:rPr>
                <w:b/>
                <w:bCs w:val="0"/>
              </w:rPr>
              <w:t>Secondary QWK</w:t>
            </w:r>
          </w:p>
        </w:tc>
      </w:tr>
      <w:tr w:rsidR="00F24356" w:rsidRPr="007A6F05" w14:paraId="2226A546" w14:textId="77777777" w:rsidTr="0062086F">
        <w:trPr>
          <w:trHeight w:val="259"/>
        </w:trPr>
        <w:tc>
          <w:tcPr>
            <w:tcW w:w="1008" w:type="dxa"/>
          </w:tcPr>
          <w:p w14:paraId="3F74DBE4" w14:textId="77777777" w:rsidR="00F24356" w:rsidRPr="007A6F05" w:rsidRDefault="00F24356" w:rsidP="007A6F05">
            <w:pPr>
              <w:pStyle w:val="TableText"/>
              <w:keepNext/>
              <w:keepLines/>
              <w:ind w:right="288"/>
            </w:pPr>
            <w:r w:rsidRPr="007A6F05">
              <w:t>3</w:t>
            </w:r>
          </w:p>
        </w:tc>
        <w:tc>
          <w:tcPr>
            <w:tcW w:w="3024" w:type="dxa"/>
            <w:noWrap/>
            <w:hideMark/>
          </w:tcPr>
          <w:p w14:paraId="01249A57" w14:textId="77777777" w:rsidR="00F24356" w:rsidRPr="007A6F05" w:rsidRDefault="00F24356" w:rsidP="007A6F05">
            <w:pPr>
              <w:pStyle w:val="TableText"/>
              <w:keepNext/>
              <w:keepLines/>
            </w:pPr>
            <w:r w:rsidRPr="007A6F05">
              <w:t>Conventions</w:t>
            </w:r>
          </w:p>
        </w:tc>
        <w:tc>
          <w:tcPr>
            <w:tcW w:w="864" w:type="dxa"/>
            <w:vAlign w:val="bottom"/>
          </w:tcPr>
          <w:p w14:paraId="7441AD48" w14:textId="356A0885" w:rsidR="00F24356" w:rsidRPr="007A6F05" w:rsidRDefault="00F24356" w:rsidP="007A6F05">
            <w:pPr>
              <w:pStyle w:val="TableText"/>
              <w:keepNext/>
              <w:keepLines/>
              <w:ind w:right="144"/>
              <w:rPr>
                <w:color w:val="00000A"/>
              </w:rPr>
            </w:pPr>
            <w:r w:rsidRPr="007A6F05">
              <w:rPr>
                <w:color w:val="000000"/>
              </w:rPr>
              <w:t>3</w:t>
            </w:r>
          </w:p>
        </w:tc>
        <w:tc>
          <w:tcPr>
            <w:tcW w:w="864" w:type="dxa"/>
            <w:noWrap/>
            <w:vAlign w:val="bottom"/>
          </w:tcPr>
          <w:p w14:paraId="16A18D69" w14:textId="014A1D6F" w:rsidR="00F24356" w:rsidRPr="007A6F05" w:rsidRDefault="00F24356" w:rsidP="007A6F05">
            <w:pPr>
              <w:pStyle w:val="TableText"/>
              <w:keepNext/>
              <w:keepLines/>
              <w:rPr>
                <w:color w:val="00000A"/>
              </w:rPr>
            </w:pPr>
            <w:r w:rsidRPr="007A6F05">
              <w:rPr>
                <w:color w:val="000000"/>
              </w:rPr>
              <w:t>71.6</w:t>
            </w:r>
          </w:p>
        </w:tc>
        <w:tc>
          <w:tcPr>
            <w:tcW w:w="1296" w:type="dxa"/>
            <w:vAlign w:val="bottom"/>
          </w:tcPr>
          <w:p w14:paraId="4EBAA386" w14:textId="2E921E8F" w:rsidR="00F24356" w:rsidRPr="007A6F05" w:rsidRDefault="00F24356" w:rsidP="007A6F05">
            <w:pPr>
              <w:pStyle w:val="TableText"/>
              <w:keepNext/>
              <w:keepLines/>
              <w:ind w:right="288"/>
              <w:rPr>
                <w:color w:val="00000A"/>
              </w:rPr>
            </w:pPr>
            <w:r w:rsidRPr="007A6F05">
              <w:rPr>
                <w:color w:val="000000"/>
              </w:rPr>
              <w:t>99.7</w:t>
            </w:r>
          </w:p>
        </w:tc>
        <w:tc>
          <w:tcPr>
            <w:tcW w:w="864" w:type="dxa"/>
            <w:noWrap/>
            <w:vAlign w:val="bottom"/>
          </w:tcPr>
          <w:p w14:paraId="6920363A" w14:textId="5E2F9554" w:rsidR="00F24356" w:rsidRPr="007A6F05" w:rsidRDefault="00F24356" w:rsidP="007A6F05">
            <w:pPr>
              <w:pStyle w:val="TableText"/>
              <w:keepNext/>
              <w:keepLines/>
              <w:rPr>
                <w:color w:val="00000A"/>
              </w:rPr>
            </w:pPr>
            <w:r w:rsidRPr="007A6F05">
              <w:rPr>
                <w:color w:val="000000"/>
              </w:rPr>
              <w:t>0.72</w:t>
            </w:r>
          </w:p>
        </w:tc>
        <w:tc>
          <w:tcPr>
            <w:tcW w:w="1512" w:type="dxa"/>
            <w:vAlign w:val="bottom"/>
          </w:tcPr>
          <w:p w14:paraId="13CD3427" w14:textId="7A3DF740" w:rsidR="00F24356" w:rsidRPr="007A6F05" w:rsidRDefault="00F24356" w:rsidP="007A6F05">
            <w:pPr>
              <w:pStyle w:val="TableText"/>
              <w:keepNext/>
              <w:keepLines/>
              <w:ind w:right="432"/>
              <w:rPr>
                <w:color w:val="00000A"/>
              </w:rPr>
            </w:pPr>
            <w:r w:rsidRPr="007A6F05">
              <w:rPr>
                <w:color w:val="000000"/>
              </w:rPr>
              <w:t>3</w:t>
            </w:r>
          </w:p>
        </w:tc>
        <w:tc>
          <w:tcPr>
            <w:tcW w:w="1512" w:type="dxa"/>
            <w:vAlign w:val="bottom"/>
          </w:tcPr>
          <w:p w14:paraId="425670EB" w14:textId="51658AF3" w:rsidR="00F24356" w:rsidRPr="007A6F05" w:rsidRDefault="00F24356" w:rsidP="007A6F05">
            <w:pPr>
              <w:pStyle w:val="TableText"/>
              <w:keepNext/>
              <w:keepLines/>
              <w:ind w:right="360"/>
              <w:rPr>
                <w:color w:val="00000A"/>
              </w:rPr>
            </w:pPr>
            <w:r w:rsidRPr="007A6F05">
              <w:rPr>
                <w:color w:val="000000"/>
              </w:rPr>
              <w:t>72.5</w:t>
            </w:r>
          </w:p>
        </w:tc>
        <w:tc>
          <w:tcPr>
            <w:tcW w:w="1512" w:type="dxa"/>
            <w:vAlign w:val="bottom"/>
          </w:tcPr>
          <w:p w14:paraId="0936BC6B" w14:textId="24E35975" w:rsidR="00F24356" w:rsidRPr="007A6F05" w:rsidRDefault="00F24356" w:rsidP="007A6F05">
            <w:pPr>
              <w:pStyle w:val="TableText"/>
              <w:keepNext/>
              <w:keepLines/>
              <w:ind w:right="360"/>
              <w:rPr>
                <w:color w:val="00000A"/>
              </w:rPr>
            </w:pPr>
            <w:r w:rsidRPr="007A6F05">
              <w:rPr>
                <w:color w:val="000000"/>
              </w:rPr>
              <w:t>99.5</w:t>
            </w:r>
          </w:p>
        </w:tc>
        <w:tc>
          <w:tcPr>
            <w:tcW w:w="1512" w:type="dxa"/>
            <w:vAlign w:val="bottom"/>
          </w:tcPr>
          <w:p w14:paraId="13E70E92" w14:textId="290E9462" w:rsidR="00F24356" w:rsidRPr="007A6F05" w:rsidRDefault="00F24356" w:rsidP="007A6F05">
            <w:pPr>
              <w:pStyle w:val="TableText"/>
              <w:keepNext/>
              <w:keepLines/>
              <w:ind w:right="360"/>
              <w:rPr>
                <w:color w:val="00000A"/>
              </w:rPr>
            </w:pPr>
            <w:r w:rsidRPr="007A6F05">
              <w:rPr>
                <w:color w:val="000000"/>
              </w:rPr>
              <w:t>0.70</w:t>
            </w:r>
          </w:p>
        </w:tc>
      </w:tr>
      <w:tr w:rsidR="00F24356" w:rsidRPr="007A6F05" w14:paraId="0970F360" w14:textId="77777777" w:rsidTr="0062086F">
        <w:trPr>
          <w:trHeight w:val="259"/>
        </w:trPr>
        <w:tc>
          <w:tcPr>
            <w:tcW w:w="1008" w:type="dxa"/>
            <w:tcBorders>
              <w:bottom w:val="nil"/>
            </w:tcBorders>
          </w:tcPr>
          <w:p w14:paraId="3F9F24AE" w14:textId="77777777" w:rsidR="00F24356" w:rsidRPr="007A6F05" w:rsidRDefault="00F24356" w:rsidP="007A6F05">
            <w:pPr>
              <w:pStyle w:val="TableText"/>
              <w:keepNext/>
              <w:keepLines/>
              <w:ind w:right="288"/>
            </w:pPr>
            <w:r w:rsidRPr="007A6F05">
              <w:t>3</w:t>
            </w:r>
          </w:p>
        </w:tc>
        <w:tc>
          <w:tcPr>
            <w:tcW w:w="3024" w:type="dxa"/>
            <w:tcBorders>
              <w:bottom w:val="nil"/>
            </w:tcBorders>
            <w:noWrap/>
            <w:hideMark/>
          </w:tcPr>
          <w:p w14:paraId="574EEE2B" w14:textId="77777777" w:rsidR="00F24356" w:rsidRPr="007A6F05" w:rsidRDefault="00F24356" w:rsidP="007A6F05">
            <w:pPr>
              <w:pStyle w:val="TableText"/>
              <w:keepNext/>
              <w:keepLines/>
            </w:pPr>
            <w:r w:rsidRPr="007A6F05">
              <w:t>Evidence and Elaboration</w:t>
            </w:r>
          </w:p>
        </w:tc>
        <w:tc>
          <w:tcPr>
            <w:tcW w:w="864" w:type="dxa"/>
            <w:tcBorders>
              <w:bottom w:val="nil"/>
            </w:tcBorders>
            <w:vAlign w:val="bottom"/>
          </w:tcPr>
          <w:p w14:paraId="0A13C1FD" w14:textId="721188ED" w:rsidR="00F24356" w:rsidRPr="007A6F05" w:rsidRDefault="00F24356" w:rsidP="007A6F05">
            <w:pPr>
              <w:pStyle w:val="TableText"/>
              <w:keepNext/>
              <w:keepLines/>
              <w:ind w:right="144"/>
              <w:rPr>
                <w:color w:val="00000A"/>
              </w:rPr>
            </w:pPr>
            <w:r w:rsidRPr="007A6F05">
              <w:rPr>
                <w:color w:val="000000"/>
              </w:rPr>
              <w:t>3</w:t>
            </w:r>
          </w:p>
        </w:tc>
        <w:tc>
          <w:tcPr>
            <w:tcW w:w="864" w:type="dxa"/>
            <w:tcBorders>
              <w:bottom w:val="nil"/>
            </w:tcBorders>
            <w:noWrap/>
            <w:vAlign w:val="bottom"/>
          </w:tcPr>
          <w:p w14:paraId="3305BCA3" w14:textId="23DEACCD" w:rsidR="00F24356" w:rsidRPr="007A6F05" w:rsidRDefault="00F24356" w:rsidP="007A6F05">
            <w:pPr>
              <w:pStyle w:val="TableText"/>
              <w:keepNext/>
              <w:keepLines/>
              <w:rPr>
                <w:color w:val="00000A"/>
              </w:rPr>
            </w:pPr>
            <w:r w:rsidRPr="007A6F05">
              <w:rPr>
                <w:color w:val="000000"/>
              </w:rPr>
              <w:t>77.9</w:t>
            </w:r>
          </w:p>
        </w:tc>
        <w:tc>
          <w:tcPr>
            <w:tcW w:w="1296" w:type="dxa"/>
            <w:tcBorders>
              <w:bottom w:val="nil"/>
            </w:tcBorders>
            <w:vAlign w:val="bottom"/>
          </w:tcPr>
          <w:p w14:paraId="7E2275C1" w14:textId="4F763DC4" w:rsidR="00F24356" w:rsidRPr="007A6F05" w:rsidRDefault="00F24356" w:rsidP="007A6F05">
            <w:pPr>
              <w:pStyle w:val="TableText"/>
              <w:keepNext/>
              <w:keepLines/>
              <w:ind w:right="288"/>
              <w:rPr>
                <w:color w:val="00000A"/>
              </w:rPr>
            </w:pPr>
            <w:r w:rsidRPr="007A6F05">
              <w:rPr>
                <w:color w:val="000000"/>
              </w:rPr>
              <w:t>99.2</w:t>
            </w:r>
          </w:p>
        </w:tc>
        <w:tc>
          <w:tcPr>
            <w:tcW w:w="864" w:type="dxa"/>
            <w:tcBorders>
              <w:bottom w:val="nil"/>
            </w:tcBorders>
            <w:noWrap/>
            <w:vAlign w:val="bottom"/>
          </w:tcPr>
          <w:p w14:paraId="0B0C6454" w14:textId="71CDD9BD" w:rsidR="00F24356" w:rsidRPr="007A6F05" w:rsidRDefault="00F24356" w:rsidP="007A6F05">
            <w:pPr>
              <w:pStyle w:val="TableText"/>
              <w:keepNext/>
              <w:keepLines/>
              <w:rPr>
                <w:color w:val="00000A"/>
              </w:rPr>
            </w:pPr>
            <w:r w:rsidRPr="007A6F05">
              <w:rPr>
                <w:color w:val="000000"/>
              </w:rPr>
              <w:t>0.82</w:t>
            </w:r>
          </w:p>
        </w:tc>
        <w:tc>
          <w:tcPr>
            <w:tcW w:w="1512" w:type="dxa"/>
            <w:tcBorders>
              <w:bottom w:val="nil"/>
            </w:tcBorders>
            <w:vAlign w:val="bottom"/>
          </w:tcPr>
          <w:p w14:paraId="75719DB0" w14:textId="56DAB37A" w:rsidR="00F24356" w:rsidRPr="007A6F05" w:rsidRDefault="00F24356" w:rsidP="007A6F05">
            <w:pPr>
              <w:pStyle w:val="TableText"/>
              <w:keepNext/>
              <w:keepLines/>
              <w:ind w:right="432"/>
              <w:rPr>
                <w:color w:val="00000A"/>
              </w:rPr>
            </w:pPr>
            <w:r w:rsidRPr="007A6F05">
              <w:rPr>
                <w:color w:val="000000"/>
              </w:rPr>
              <w:t>3</w:t>
            </w:r>
          </w:p>
        </w:tc>
        <w:tc>
          <w:tcPr>
            <w:tcW w:w="1512" w:type="dxa"/>
            <w:tcBorders>
              <w:bottom w:val="nil"/>
            </w:tcBorders>
            <w:vAlign w:val="bottom"/>
          </w:tcPr>
          <w:p w14:paraId="22BB6B77" w14:textId="49600620" w:rsidR="00F24356" w:rsidRPr="007A6F05" w:rsidRDefault="00F24356" w:rsidP="007A6F05">
            <w:pPr>
              <w:pStyle w:val="TableText"/>
              <w:keepNext/>
              <w:keepLines/>
              <w:ind w:right="360"/>
              <w:rPr>
                <w:color w:val="00000A"/>
              </w:rPr>
            </w:pPr>
            <w:r w:rsidRPr="007A6F05">
              <w:rPr>
                <w:color w:val="000000"/>
              </w:rPr>
              <w:t>78.2</w:t>
            </w:r>
          </w:p>
        </w:tc>
        <w:tc>
          <w:tcPr>
            <w:tcW w:w="1512" w:type="dxa"/>
            <w:tcBorders>
              <w:bottom w:val="nil"/>
            </w:tcBorders>
            <w:vAlign w:val="bottom"/>
          </w:tcPr>
          <w:p w14:paraId="0B1677E5" w14:textId="0A008C18" w:rsidR="00F24356" w:rsidRPr="007A6F05" w:rsidRDefault="00F24356" w:rsidP="007A6F05">
            <w:pPr>
              <w:pStyle w:val="TableText"/>
              <w:keepNext/>
              <w:keepLines/>
              <w:ind w:right="360"/>
              <w:rPr>
                <w:color w:val="00000A"/>
              </w:rPr>
            </w:pPr>
            <w:r w:rsidRPr="007A6F05">
              <w:rPr>
                <w:color w:val="000000"/>
              </w:rPr>
              <w:t>99.7</w:t>
            </w:r>
          </w:p>
        </w:tc>
        <w:tc>
          <w:tcPr>
            <w:tcW w:w="1512" w:type="dxa"/>
            <w:tcBorders>
              <w:bottom w:val="nil"/>
            </w:tcBorders>
            <w:vAlign w:val="bottom"/>
          </w:tcPr>
          <w:p w14:paraId="7802407D" w14:textId="13DAB7C4" w:rsidR="00F24356" w:rsidRPr="007A6F05" w:rsidRDefault="00F24356" w:rsidP="007A6F05">
            <w:pPr>
              <w:pStyle w:val="TableText"/>
              <w:keepNext/>
              <w:keepLines/>
              <w:ind w:right="360"/>
              <w:rPr>
                <w:color w:val="00000A"/>
              </w:rPr>
            </w:pPr>
            <w:r w:rsidRPr="007A6F05">
              <w:rPr>
                <w:color w:val="000000"/>
              </w:rPr>
              <w:t>0.77</w:t>
            </w:r>
          </w:p>
        </w:tc>
      </w:tr>
      <w:tr w:rsidR="00F24356" w:rsidRPr="007A6F05" w14:paraId="3956F2CC" w14:textId="77777777" w:rsidTr="0062086F">
        <w:trPr>
          <w:trHeight w:val="259"/>
        </w:trPr>
        <w:tc>
          <w:tcPr>
            <w:tcW w:w="1008" w:type="dxa"/>
            <w:tcBorders>
              <w:top w:val="nil"/>
              <w:bottom w:val="single" w:sz="4" w:space="0" w:color="auto"/>
            </w:tcBorders>
          </w:tcPr>
          <w:p w14:paraId="4D355602" w14:textId="77777777" w:rsidR="00F24356" w:rsidRPr="007A6F05" w:rsidRDefault="00F24356" w:rsidP="007A6F05">
            <w:pPr>
              <w:pStyle w:val="TableText"/>
              <w:keepNext/>
              <w:keepLines/>
              <w:ind w:right="288"/>
            </w:pPr>
            <w:r w:rsidRPr="007A6F05">
              <w:t>3</w:t>
            </w:r>
          </w:p>
        </w:tc>
        <w:tc>
          <w:tcPr>
            <w:tcW w:w="3024" w:type="dxa"/>
            <w:tcBorders>
              <w:top w:val="nil"/>
              <w:bottom w:val="single" w:sz="4" w:space="0" w:color="auto"/>
            </w:tcBorders>
            <w:noWrap/>
            <w:hideMark/>
          </w:tcPr>
          <w:p w14:paraId="1231640B" w14:textId="77777777" w:rsidR="00F24356" w:rsidRPr="007A6F05" w:rsidRDefault="00F24356" w:rsidP="007A6F05">
            <w:pPr>
              <w:pStyle w:val="TableText"/>
              <w:keepNext/>
              <w:keepLines/>
            </w:pPr>
            <w:r w:rsidRPr="007A6F05">
              <w:t>Organization and Purpose</w:t>
            </w:r>
          </w:p>
        </w:tc>
        <w:tc>
          <w:tcPr>
            <w:tcW w:w="864" w:type="dxa"/>
            <w:tcBorders>
              <w:top w:val="nil"/>
              <w:bottom w:val="single" w:sz="4" w:space="0" w:color="auto"/>
            </w:tcBorders>
            <w:vAlign w:val="bottom"/>
          </w:tcPr>
          <w:p w14:paraId="0BD7C142" w14:textId="52EFC6DD" w:rsidR="00F24356" w:rsidRPr="007A6F05" w:rsidRDefault="00F24356" w:rsidP="007A6F05">
            <w:pPr>
              <w:pStyle w:val="TableText"/>
              <w:keepNext/>
              <w:keepLines/>
              <w:ind w:right="144"/>
              <w:rPr>
                <w:color w:val="00000A"/>
              </w:rPr>
            </w:pPr>
            <w:r w:rsidRPr="007A6F05">
              <w:rPr>
                <w:color w:val="000000"/>
              </w:rPr>
              <w:t>3</w:t>
            </w:r>
          </w:p>
        </w:tc>
        <w:tc>
          <w:tcPr>
            <w:tcW w:w="864" w:type="dxa"/>
            <w:tcBorders>
              <w:top w:val="nil"/>
              <w:bottom w:val="single" w:sz="4" w:space="0" w:color="auto"/>
            </w:tcBorders>
            <w:noWrap/>
            <w:vAlign w:val="bottom"/>
          </w:tcPr>
          <w:p w14:paraId="6F1DAA7C" w14:textId="2A41B418" w:rsidR="00F24356" w:rsidRPr="007A6F05" w:rsidRDefault="00F24356" w:rsidP="007A6F05">
            <w:pPr>
              <w:pStyle w:val="TableText"/>
              <w:keepNext/>
              <w:keepLines/>
              <w:rPr>
                <w:color w:val="00000A"/>
              </w:rPr>
            </w:pPr>
            <w:r w:rsidRPr="007A6F05">
              <w:rPr>
                <w:color w:val="000000"/>
              </w:rPr>
              <w:t>75.0</w:t>
            </w:r>
          </w:p>
        </w:tc>
        <w:tc>
          <w:tcPr>
            <w:tcW w:w="1296" w:type="dxa"/>
            <w:tcBorders>
              <w:top w:val="nil"/>
              <w:bottom w:val="single" w:sz="4" w:space="0" w:color="auto"/>
            </w:tcBorders>
            <w:vAlign w:val="bottom"/>
          </w:tcPr>
          <w:p w14:paraId="60224903" w14:textId="58716C70" w:rsidR="00F24356" w:rsidRPr="007A6F05" w:rsidRDefault="00F24356" w:rsidP="007A6F05">
            <w:pPr>
              <w:pStyle w:val="TableText"/>
              <w:keepNext/>
              <w:keepLines/>
              <w:ind w:right="288"/>
              <w:rPr>
                <w:color w:val="00000A"/>
              </w:rPr>
            </w:pPr>
            <w:r w:rsidRPr="007A6F05">
              <w:rPr>
                <w:color w:val="000000"/>
              </w:rPr>
              <w:t>99.7</w:t>
            </w:r>
          </w:p>
        </w:tc>
        <w:tc>
          <w:tcPr>
            <w:tcW w:w="864" w:type="dxa"/>
            <w:tcBorders>
              <w:top w:val="nil"/>
              <w:bottom w:val="single" w:sz="4" w:space="0" w:color="auto"/>
            </w:tcBorders>
            <w:noWrap/>
            <w:vAlign w:val="bottom"/>
          </w:tcPr>
          <w:p w14:paraId="1E57DC92" w14:textId="674357D5" w:rsidR="00F24356" w:rsidRPr="007A6F05" w:rsidRDefault="00F24356" w:rsidP="007A6F05">
            <w:pPr>
              <w:pStyle w:val="TableText"/>
              <w:keepNext/>
              <w:keepLines/>
              <w:rPr>
                <w:color w:val="00000A"/>
              </w:rPr>
            </w:pPr>
            <w:r w:rsidRPr="007A6F05">
              <w:rPr>
                <w:color w:val="000000" w:themeColor="text1"/>
              </w:rPr>
              <w:t>0.8</w:t>
            </w:r>
            <w:r w:rsidR="00994FEB" w:rsidRPr="007A6F05">
              <w:rPr>
                <w:color w:val="000000" w:themeColor="text1"/>
              </w:rPr>
              <w:t>0</w:t>
            </w:r>
          </w:p>
        </w:tc>
        <w:tc>
          <w:tcPr>
            <w:tcW w:w="1512" w:type="dxa"/>
            <w:tcBorders>
              <w:top w:val="nil"/>
              <w:bottom w:val="single" w:sz="4" w:space="0" w:color="auto"/>
            </w:tcBorders>
            <w:vAlign w:val="bottom"/>
          </w:tcPr>
          <w:p w14:paraId="2BB596C5" w14:textId="51F8FF42" w:rsidR="00F24356" w:rsidRPr="007A6F05" w:rsidRDefault="00F24356" w:rsidP="007A6F05">
            <w:pPr>
              <w:pStyle w:val="TableText"/>
              <w:keepNext/>
              <w:keepLines/>
              <w:ind w:right="432"/>
              <w:rPr>
                <w:color w:val="00000A"/>
              </w:rPr>
            </w:pPr>
            <w:r w:rsidRPr="007A6F05">
              <w:rPr>
                <w:color w:val="000000"/>
              </w:rPr>
              <w:t>3</w:t>
            </w:r>
          </w:p>
        </w:tc>
        <w:tc>
          <w:tcPr>
            <w:tcW w:w="1512" w:type="dxa"/>
            <w:tcBorders>
              <w:top w:val="nil"/>
              <w:bottom w:val="single" w:sz="4" w:space="0" w:color="auto"/>
            </w:tcBorders>
            <w:vAlign w:val="bottom"/>
          </w:tcPr>
          <w:p w14:paraId="7065D336" w14:textId="472B61F9" w:rsidR="00F24356" w:rsidRPr="007A6F05" w:rsidRDefault="00F24356" w:rsidP="007A6F05">
            <w:pPr>
              <w:pStyle w:val="TableText"/>
              <w:keepNext/>
              <w:keepLines/>
              <w:ind w:right="360"/>
              <w:rPr>
                <w:color w:val="00000A"/>
              </w:rPr>
            </w:pPr>
            <w:r w:rsidRPr="007A6F05">
              <w:rPr>
                <w:color w:val="000000"/>
              </w:rPr>
              <w:t>79.1</w:t>
            </w:r>
          </w:p>
        </w:tc>
        <w:tc>
          <w:tcPr>
            <w:tcW w:w="1512" w:type="dxa"/>
            <w:tcBorders>
              <w:top w:val="nil"/>
              <w:bottom w:val="single" w:sz="4" w:space="0" w:color="auto"/>
            </w:tcBorders>
            <w:vAlign w:val="bottom"/>
          </w:tcPr>
          <w:p w14:paraId="0D64C20B" w14:textId="358FDC67" w:rsidR="00F24356" w:rsidRPr="007A6F05" w:rsidRDefault="00F24356" w:rsidP="007A6F05">
            <w:pPr>
              <w:pStyle w:val="TableText"/>
              <w:keepNext/>
              <w:keepLines/>
              <w:ind w:right="360"/>
              <w:rPr>
                <w:color w:val="00000A"/>
              </w:rPr>
            </w:pPr>
            <w:r w:rsidRPr="007A6F05">
              <w:rPr>
                <w:color w:val="000000"/>
              </w:rPr>
              <w:t>99.6</w:t>
            </w:r>
          </w:p>
        </w:tc>
        <w:tc>
          <w:tcPr>
            <w:tcW w:w="1512" w:type="dxa"/>
            <w:tcBorders>
              <w:top w:val="nil"/>
              <w:bottom w:val="single" w:sz="4" w:space="0" w:color="auto"/>
            </w:tcBorders>
            <w:vAlign w:val="bottom"/>
          </w:tcPr>
          <w:p w14:paraId="6D74EA8C" w14:textId="0D3A062C" w:rsidR="00F24356" w:rsidRPr="007A6F05" w:rsidRDefault="00F24356" w:rsidP="007A6F05">
            <w:pPr>
              <w:pStyle w:val="TableText"/>
              <w:keepNext/>
              <w:keepLines/>
              <w:ind w:right="360"/>
              <w:rPr>
                <w:color w:val="00000A"/>
              </w:rPr>
            </w:pPr>
            <w:r w:rsidRPr="007A6F05">
              <w:rPr>
                <w:color w:val="000000"/>
              </w:rPr>
              <w:t>0.78</w:t>
            </w:r>
          </w:p>
        </w:tc>
      </w:tr>
      <w:tr w:rsidR="00F24356" w:rsidRPr="007A6F05" w14:paraId="3EF88436" w14:textId="77777777" w:rsidTr="0062086F">
        <w:trPr>
          <w:trHeight w:val="259"/>
        </w:trPr>
        <w:tc>
          <w:tcPr>
            <w:tcW w:w="1008" w:type="dxa"/>
            <w:tcBorders>
              <w:top w:val="single" w:sz="4" w:space="0" w:color="auto"/>
            </w:tcBorders>
          </w:tcPr>
          <w:p w14:paraId="57AD525A" w14:textId="77777777" w:rsidR="00F24356" w:rsidRPr="007A6F05" w:rsidRDefault="00F24356" w:rsidP="007A6F05">
            <w:pPr>
              <w:pStyle w:val="TableText"/>
              <w:keepNext/>
              <w:keepLines/>
              <w:ind w:right="288"/>
            </w:pPr>
            <w:r w:rsidRPr="007A6F05">
              <w:t>4</w:t>
            </w:r>
          </w:p>
        </w:tc>
        <w:tc>
          <w:tcPr>
            <w:tcW w:w="3024" w:type="dxa"/>
            <w:tcBorders>
              <w:top w:val="single" w:sz="4" w:space="0" w:color="auto"/>
            </w:tcBorders>
            <w:noWrap/>
            <w:hideMark/>
          </w:tcPr>
          <w:p w14:paraId="2F3D2328" w14:textId="77777777" w:rsidR="00F24356" w:rsidRPr="007A6F05" w:rsidRDefault="00F24356" w:rsidP="007A6F05">
            <w:pPr>
              <w:pStyle w:val="TableText"/>
              <w:keepNext/>
              <w:keepLines/>
            </w:pPr>
            <w:r w:rsidRPr="007A6F05">
              <w:t>Conventions</w:t>
            </w:r>
          </w:p>
        </w:tc>
        <w:tc>
          <w:tcPr>
            <w:tcW w:w="864" w:type="dxa"/>
            <w:tcBorders>
              <w:top w:val="single" w:sz="4" w:space="0" w:color="auto"/>
            </w:tcBorders>
            <w:vAlign w:val="bottom"/>
          </w:tcPr>
          <w:p w14:paraId="577A94EA" w14:textId="0092FD4E" w:rsidR="00F24356" w:rsidRPr="007A6F05" w:rsidRDefault="00F24356" w:rsidP="007A6F05">
            <w:pPr>
              <w:pStyle w:val="TableText"/>
              <w:keepNext/>
              <w:keepLines/>
              <w:ind w:right="144"/>
              <w:rPr>
                <w:color w:val="00000A"/>
              </w:rPr>
            </w:pPr>
            <w:r w:rsidRPr="007A6F05">
              <w:rPr>
                <w:color w:val="000000"/>
              </w:rPr>
              <w:t>6</w:t>
            </w:r>
          </w:p>
        </w:tc>
        <w:tc>
          <w:tcPr>
            <w:tcW w:w="864" w:type="dxa"/>
            <w:tcBorders>
              <w:top w:val="single" w:sz="4" w:space="0" w:color="auto"/>
            </w:tcBorders>
            <w:noWrap/>
            <w:vAlign w:val="bottom"/>
          </w:tcPr>
          <w:p w14:paraId="14AFB79E" w14:textId="49A9FEBD" w:rsidR="00F24356" w:rsidRPr="007A6F05" w:rsidRDefault="00F24356" w:rsidP="007A6F05">
            <w:pPr>
              <w:pStyle w:val="TableText"/>
              <w:keepNext/>
              <w:keepLines/>
              <w:rPr>
                <w:color w:val="00000A"/>
              </w:rPr>
            </w:pPr>
            <w:r w:rsidRPr="007A6F05">
              <w:rPr>
                <w:color w:val="000000"/>
              </w:rPr>
              <w:t>69.2</w:t>
            </w:r>
          </w:p>
        </w:tc>
        <w:tc>
          <w:tcPr>
            <w:tcW w:w="1296" w:type="dxa"/>
            <w:tcBorders>
              <w:top w:val="single" w:sz="4" w:space="0" w:color="auto"/>
            </w:tcBorders>
            <w:vAlign w:val="bottom"/>
          </w:tcPr>
          <w:p w14:paraId="3423DD60" w14:textId="71239D0B" w:rsidR="00F24356" w:rsidRPr="007A6F05" w:rsidRDefault="00F24356" w:rsidP="007A6F05">
            <w:pPr>
              <w:pStyle w:val="TableText"/>
              <w:keepNext/>
              <w:keepLines/>
              <w:ind w:right="288"/>
              <w:rPr>
                <w:color w:val="00000A"/>
              </w:rPr>
            </w:pPr>
            <w:r w:rsidRPr="007A6F05">
              <w:rPr>
                <w:color w:val="000000"/>
              </w:rPr>
              <w:t>99.0</w:t>
            </w:r>
          </w:p>
        </w:tc>
        <w:tc>
          <w:tcPr>
            <w:tcW w:w="864" w:type="dxa"/>
            <w:tcBorders>
              <w:top w:val="single" w:sz="4" w:space="0" w:color="auto"/>
            </w:tcBorders>
            <w:noWrap/>
            <w:vAlign w:val="bottom"/>
          </w:tcPr>
          <w:p w14:paraId="5EF06F75" w14:textId="5E1552D8" w:rsidR="00F24356" w:rsidRPr="007A6F05" w:rsidRDefault="00F24356" w:rsidP="007A6F05">
            <w:pPr>
              <w:pStyle w:val="TableText"/>
              <w:keepNext/>
              <w:keepLines/>
              <w:rPr>
                <w:color w:val="00000A"/>
              </w:rPr>
            </w:pPr>
            <w:r w:rsidRPr="007A6F05">
              <w:rPr>
                <w:color w:val="000000"/>
              </w:rPr>
              <w:t>0.74</w:t>
            </w:r>
          </w:p>
        </w:tc>
        <w:tc>
          <w:tcPr>
            <w:tcW w:w="1512" w:type="dxa"/>
            <w:tcBorders>
              <w:top w:val="single" w:sz="4" w:space="0" w:color="auto"/>
            </w:tcBorders>
            <w:vAlign w:val="bottom"/>
          </w:tcPr>
          <w:p w14:paraId="48F0D590" w14:textId="7BCF9A59" w:rsidR="00F24356" w:rsidRPr="007A6F05" w:rsidRDefault="00F24356" w:rsidP="007A6F05">
            <w:pPr>
              <w:pStyle w:val="TableText"/>
              <w:keepNext/>
              <w:keepLines/>
              <w:ind w:right="432"/>
              <w:rPr>
                <w:color w:val="00000A"/>
              </w:rPr>
            </w:pPr>
            <w:r w:rsidRPr="007A6F05">
              <w:rPr>
                <w:color w:val="000000"/>
              </w:rPr>
              <w:t>6</w:t>
            </w:r>
          </w:p>
        </w:tc>
        <w:tc>
          <w:tcPr>
            <w:tcW w:w="1512" w:type="dxa"/>
            <w:tcBorders>
              <w:top w:val="single" w:sz="4" w:space="0" w:color="auto"/>
            </w:tcBorders>
            <w:vAlign w:val="bottom"/>
          </w:tcPr>
          <w:p w14:paraId="5A3DCB07" w14:textId="3F0B6BCA" w:rsidR="00F24356" w:rsidRPr="007A6F05" w:rsidRDefault="00F24356" w:rsidP="007A6F05">
            <w:pPr>
              <w:pStyle w:val="TableText"/>
              <w:keepNext/>
              <w:keepLines/>
              <w:ind w:right="360"/>
              <w:rPr>
                <w:color w:val="00000A"/>
              </w:rPr>
            </w:pPr>
            <w:r w:rsidRPr="007A6F05">
              <w:rPr>
                <w:color w:val="000000"/>
              </w:rPr>
              <w:t>69.7</w:t>
            </w:r>
          </w:p>
        </w:tc>
        <w:tc>
          <w:tcPr>
            <w:tcW w:w="1512" w:type="dxa"/>
            <w:tcBorders>
              <w:top w:val="single" w:sz="4" w:space="0" w:color="auto"/>
            </w:tcBorders>
            <w:vAlign w:val="bottom"/>
          </w:tcPr>
          <w:p w14:paraId="0FA2C3F5" w14:textId="2404BA3C" w:rsidR="00F24356" w:rsidRPr="007A6F05" w:rsidRDefault="00F24356" w:rsidP="007A6F05">
            <w:pPr>
              <w:pStyle w:val="TableText"/>
              <w:keepNext/>
              <w:keepLines/>
              <w:ind w:right="360"/>
              <w:rPr>
                <w:color w:val="00000A"/>
              </w:rPr>
            </w:pPr>
            <w:r w:rsidRPr="007A6F05">
              <w:rPr>
                <w:color w:val="000000"/>
              </w:rPr>
              <w:t>99.3</w:t>
            </w:r>
          </w:p>
        </w:tc>
        <w:tc>
          <w:tcPr>
            <w:tcW w:w="1512" w:type="dxa"/>
            <w:tcBorders>
              <w:top w:val="single" w:sz="4" w:space="0" w:color="auto"/>
            </w:tcBorders>
            <w:vAlign w:val="bottom"/>
          </w:tcPr>
          <w:p w14:paraId="72443D81" w14:textId="368B777D" w:rsidR="00F24356" w:rsidRPr="007A6F05" w:rsidRDefault="00F24356" w:rsidP="007A6F05">
            <w:pPr>
              <w:pStyle w:val="TableText"/>
              <w:keepNext/>
              <w:keepLines/>
              <w:ind w:right="360"/>
              <w:rPr>
                <w:color w:val="00000A"/>
              </w:rPr>
            </w:pPr>
            <w:r w:rsidRPr="007A6F05">
              <w:rPr>
                <w:color w:val="000000"/>
              </w:rPr>
              <w:t>0.74</w:t>
            </w:r>
          </w:p>
        </w:tc>
      </w:tr>
      <w:tr w:rsidR="00F24356" w:rsidRPr="007A6F05" w14:paraId="10333AA6" w14:textId="77777777" w:rsidTr="0062086F">
        <w:trPr>
          <w:trHeight w:val="259"/>
        </w:trPr>
        <w:tc>
          <w:tcPr>
            <w:tcW w:w="1008" w:type="dxa"/>
            <w:tcBorders>
              <w:bottom w:val="nil"/>
            </w:tcBorders>
          </w:tcPr>
          <w:p w14:paraId="5EF4D951" w14:textId="77777777" w:rsidR="00F24356" w:rsidRPr="007A6F05" w:rsidRDefault="00F24356" w:rsidP="007A6F05">
            <w:pPr>
              <w:pStyle w:val="TableText"/>
              <w:keepNext/>
              <w:keepLines/>
              <w:ind w:right="288"/>
            </w:pPr>
            <w:r w:rsidRPr="007A6F05">
              <w:t>4</w:t>
            </w:r>
          </w:p>
        </w:tc>
        <w:tc>
          <w:tcPr>
            <w:tcW w:w="3024" w:type="dxa"/>
            <w:tcBorders>
              <w:bottom w:val="nil"/>
            </w:tcBorders>
            <w:noWrap/>
            <w:hideMark/>
          </w:tcPr>
          <w:p w14:paraId="7241E020" w14:textId="77777777" w:rsidR="00F24356" w:rsidRPr="007A6F05" w:rsidRDefault="00F24356" w:rsidP="007A6F05">
            <w:pPr>
              <w:pStyle w:val="TableText"/>
              <w:keepNext/>
              <w:keepLines/>
            </w:pPr>
            <w:r w:rsidRPr="007A6F05">
              <w:t>Evidence and Elaboration</w:t>
            </w:r>
          </w:p>
        </w:tc>
        <w:tc>
          <w:tcPr>
            <w:tcW w:w="864" w:type="dxa"/>
            <w:tcBorders>
              <w:bottom w:val="nil"/>
            </w:tcBorders>
            <w:vAlign w:val="bottom"/>
          </w:tcPr>
          <w:p w14:paraId="64401473" w14:textId="382BA2E1" w:rsidR="00F24356" w:rsidRPr="007A6F05" w:rsidRDefault="00F24356" w:rsidP="007A6F05">
            <w:pPr>
              <w:pStyle w:val="TableText"/>
              <w:keepNext/>
              <w:keepLines/>
              <w:ind w:right="144"/>
              <w:rPr>
                <w:color w:val="00000A"/>
              </w:rPr>
            </w:pPr>
            <w:r w:rsidRPr="007A6F05">
              <w:rPr>
                <w:color w:val="000000"/>
              </w:rPr>
              <w:t>6</w:t>
            </w:r>
          </w:p>
        </w:tc>
        <w:tc>
          <w:tcPr>
            <w:tcW w:w="864" w:type="dxa"/>
            <w:tcBorders>
              <w:bottom w:val="nil"/>
            </w:tcBorders>
            <w:noWrap/>
            <w:vAlign w:val="bottom"/>
          </w:tcPr>
          <w:p w14:paraId="095D5E1E" w14:textId="14EE2D3D" w:rsidR="00F24356" w:rsidRPr="007A6F05" w:rsidRDefault="00F24356" w:rsidP="007A6F05">
            <w:pPr>
              <w:pStyle w:val="TableText"/>
              <w:keepNext/>
              <w:keepLines/>
              <w:rPr>
                <w:color w:val="00000A"/>
              </w:rPr>
            </w:pPr>
            <w:r w:rsidRPr="007A6F05">
              <w:rPr>
                <w:color w:val="000000"/>
              </w:rPr>
              <w:t>73.6</w:t>
            </w:r>
          </w:p>
        </w:tc>
        <w:tc>
          <w:tcPr>
            <w:tcW w:w="1296" w:type="dxa"/>
            <w:tcBorders>
              <w:bottom w:val="nil"/>
            </w:tcBorders>
            <w:vAlign w:val="bottom"/>
          </w:tcPr>
          <w:p w14:paraId="5DF04C4F" w14:textId="0D438055" w:rsidR="00F24356" w:rsidRPr="007A6F05" w:rsidRDefault="00F24356" w:rsidP="007A6F05">
            <w:pPr>
              <w:pStyle w:val="TableText"/>
              <w:keepNext/>
              <w:keepLines/>
              <w:ind w:right="288"/>
              <w:rPr>
                <w:color w:val="00000A"/>
              </w:rPr>
            </w:pPr>
            <w:r w:rsidRPr="007A6F05">
              <w:rPr>
                <w:color w:val="000000"/>
              </w:rPr>
              <w:t>99.5</w:t>
            </w:r>
          </w:p>
        </w:tc>
        <w:tc>
          <w:tcPr>
            <w:tcW w:w="864" w:type="dxa"/>
            <w:tcBorders>
              <w:bottom w:val="nil"/>
            </w:tcBorders>
            <w:noWrap/>
            <w:vAlign w:val="bottom"/>
          </w:tcPr>
          <w:p w14:paraId="66AC615E" w14:textId="7B494FC7" w:rsidR="00F24356" w:rsidRPr="007A6F05" w:rsidRDefault="00F24356" w:rsidP="007A6F05">
            <w:pPr>
              <w:pStyle w:val="TableText"/>
              <w:keepNext/>
              <w:keepLines/>
              <w:rPr>
                <w:color w:val="00000A"/>
              </w:rPr>
            </w:pPr>
            <w:r w:rsidRPr="007A6F05">
              <w:rPr>
                <w:color w:val="000000"/>
              </w:rPr>
              <w:t>0.84</w:t>
            </w:r>
          </w:p>
        </w:tc>
        <w:tc>
          <w:tcPr>
            <w:tcW w:w="1512" w:type="dxa"/>
            <w:tcBorders>
              <w:bottom w:val="nil"/>
            </w:tcBorders>
            <w:vAlign w:val="bottom"/>
          </w:tcPr>
          <w:p w14:paraId="7E2037D9" w14:textId="2F5AC64D" w:rsidR="00F24356" w:rsidRPr="007A6F05" w:rsidRDefault="00F24356" w:rsidP="007A6F05">
            <w:pPr>
              <w:pStyle w:val="TableText"/>
              <w:keepNext/>
              <w:keepLines/>
              <w:ind w:right="432"/>
              <w:rPr>
                <w:color w:val="00000A"/>
              </w:rPr>
            </w:pPr>
            <w:r w:rsidRPr="007A6F05">
              <w:rPr>
                <w:color w:val="000000"/>
              </w:rPr>
              <w:t>6</w:t>
            </w:r>
          </w:p>
        </w:tc>
        <w:tc>
          <w:tcPr>
            <w:tcW w:w="1512" w:type="dxa"/>
            <w:tcBorders>
              <w:bottom w:val="nil"/>
            </w:tcBorders>
            <w:vAlign w:val="bottom"/>
          </w:tcPr>
          <w:p w14:paraId="350B84D5" w14:textId="7DDA0DFB" w:rsidR="00F24356" w:rsidRPr="007A6F05" w:rsidRDefault="00F24356" w:rsidP="007A6F05">
            <w:pPr>
              <w:pStyle w:val="TableText"/>
              <w:keepNext/>
              <w:keepLines/>
              <w:ind w:right="360"/>
              <w:rPr>
                <w:color w:val="00000A"/>
              </w:rPr>
            </w:pPr>
            <w:r w:rsidRPr="007A6F05">
              <w:rPr>
                <w:color w:val="000000"/>
              </w:rPr>
              <w:t>73.5</w:t>
            </w:r>
          </w:p>
        </w:tc>
        <w:tc>
          <w:tcPr>
            <w:tcW w:w="1512" w:type="dxa"/>
            <w:tcBorders>
              <w:bottom w:val="nil"/>
            </w:tcBorders>
            <w:vAlign w:val="bottom"/>
          </w:tcPr>
          <w:p w14:paraId="15F3A2BE" w14:textId="7F323EC7" w:rsidR="00F24356" w:rsidRPr="007A6F05" w:rsidRDefault="00F24356" w:rsidP="007A6F05">
            <w:pPr>
              <w:pStyle w:val="TableText"/>
              <w:keepNext/>
              <w:keepLines/>
              <w:ind w:right="360"/>
              <w:rPr>
                <w:color w:val="00000A"/>
              </w:rPr>
            </w:pPr>
            <w:r w:rsidRPr="007A6F05">
              <w:rPr>
                <w:color w:val="000000"/>
              </w:rPr>
              <w:t>99.1</w:t>
            </w:r>
          </w:p>
        </w:tc>
        <w:tc>
          <w:tcPr>
            <w:tcW w:w="1512" w:type="dxa"/>
            <w:tcBorders>
              <w:bottom w:val="nil"/>
            </w:tcBorders>
            <w:vAlign w:val="bottom"/>
          </w:tcPr>
          <w:p w14:paraId="3EB711D0" w14:textId="0EC4DE6F" w:rsidR="00F24356" w:rsidRPr="007A6F05" w:rsidRDefault="00F24356" w:rsidP="007A6F05">
            <w:pPr>
              <w:pStyle w:val="TableText"/>
              <w:keepNext/>
              <w:keepLines/>
              <w:ind w:right="360"/>
              <w:rPr>
                <w:color w:val="00000A"/>
              </w:rPr>
            </w:pPr>
            <w:r w:rsidRPr="007A6F05">
              <w:rPr>
                <w:color w:val="000000"/>
              </w:rPr>
              <w:t>0.79</w:t>
            </w:r>
          </w:p>
        </w:tc>
      </w:tr>
      <w:tr w:rsidR="00F24356" w:rsidRPr="007A6F05" w14:paraId="6C360792" w14:textId="77777777" w:rsidTr="0062086F">
        <w:trPr>
          <w:trHeight w:val="259"/>
        </w:trPr>
        <w:tc>
          <w:tcPr>
            <w:tcW w:w="1008" w:type="dxa"/>
            <w:tcBorders>
              <w:top w:val="nil"/>
              <w:bottom w:val="single" w:sz="4" w:space="0" w:color="auto"/>
            </w:tcBorders>
          </w:tcPr>
          <w:p w14:paraId="185D9CDE" w14:textId="77777777" w:rsidR="00F24356" w:rsidRPr="007A6F05" w:rsidRDefault="00F24356" w:rsidP="007A6F05">
            <w:pPr>
              <w:pStyle w:val="TableText"/>
              <w:keepNext/>
              <w:keepLines/>
              <w:ind w:right="288"/>
            </w:pPr>
            <w:r w:rsidRPr="007A6F05">
              <w:t>4</w:t>
            </w:r>
          </w:p>
        </w:tc>
        <w:tc>
          <w:tcPr>
            <w:tcW w:w="3024" w:type="dxa"/>
            <w:tcBorders>
              <w:top w:val="nil"/>
              <w:bottom w:val="single" w:sz="4" w:space="0" w:color="auto"/>
            </w:tcBorders>
            <w:noWrap/>
            <w:hideMark/>
          </w:tcPr>
          <w:p w14:paraId="5A57AAB7" w14:textId="77777777" w:rsidR="00F24356" w:rsidRPr="007A6F05" w:rsidRDefault="00F24356" w:rsidP="007A6F05">
            <w:pPr>
              <w:pStyle w:val="TableText"/>
              <w:keepNext/>
              <w:keepLines/>
            </w:pPr>
            <w:r w:rsidRPr="007A6F05">
              <w:t>Organization and Purpose</w:t>
            </w:r>
          </w:p>
        </w:tc>
        <w:tc>
          <w:tcPr>
            <w:tcW w:w="864" w:type="dxa"/>
            <w:tcBorders>
              <w:top w:val="nil"/>
              <w:bottom w:val="single" w:sz="4" w:space="0" w:color="auto"/>
            </w:tcBorders>
            <w:vAlign w:val="bottom"/>
          </w:tcPr>
          <w:p w14:paraId="703D25EA" w14:textId="62AA507A" w:rsidR="00F24356" w:rsidRPr="007A6F05" w:rsidRDefault="00F24356" w:rsidP="007A6F05">
            <w:pPr>
              <w:pStyle w:val="TableText"/>
              <w:keepNext/>
              <w:keepLines/>
              <w:ind w:right="144"/>
              <w:rPr>
                <w:color w:val="00000A"/>
              </w:rPr>
            </w:pPr>
            <w:r w:rsidRPr="007A6F05">
              <w:rPr>
                <w:color w:val="000000"/>
              </w:rPr>
              <w:t>6</w:t>
            </w:r>
          </w:p>
        </w:tc>
        <w:tc>
          <w:tcPr>
            <w:tcW w:w="864" w:type="dxa"/>
            <w:tcBorders>
              <w:top w:val="nil"/>
              <w:bottom w:val="single" w:sz="4" w:space="0" w:color="auto"/>
            </w:tcBorders>
            <w:noWrap/>
            <w:vAlign w:val="bottom"/>
          </w:tcPr>
          <w:p w14:paraId="74E47060" w14:textId="7DC34C30" w:rsidR="00F24356" w:rsidRPr="007A6F05" w:rsidRDefault="00F24356" w:rsidP="007A6F05">
            <w:pPr>
              <w:pStyle w:val="TableText"/>
              <w:keepNext/>
              <w:keepLines/>
              <w:rPr>
                <w:color w:val="00000A"/>
              </w:rPr>
            </w:pPr>
            <w:r w:rsidRPr="007A6F05">
              <w:rPr>
                <w:color w:val="000000"/>
              </w:rPr>
              <w:t>72.2</w:t>
            </w:r>
          </w:p>
        </w:tc>
        <w:tc>
          <w:tcPr>
            <w:tcW w:w="1296" w:type="dxa"/>
            <w:tcBorders>
              <w:top w:val="nil"/>
              <w:bottom w:val="single" w:sz="4" w:space="0" w:color="auto"/>
            </w:tcBorders>
            <w:vAlign w:val="bottom"/>
          </w:tcPr>
          <w:p w14:paraId="7AB80224" w14:textId="0F3A20AD" w:rsidR="00F24356" w:rsidRPr="007A6F05" w:rsidRDefault="00F24356" w:rsidP="007A6F05">
            <w:pPr>
              <w:pStyle w:val="TableText"/>
              <w:keepNext/>
              <w:keepLines/>
              <w:ind w:right="288"/>
              <w:rPr>
                <w:color w:val="00000A"/>
              </w:rPr>
            </w:pPr>
            <w:r w:rsidRPr="007A6F05">
              <w:rPr>
                <w:color w:val="000000"/>
              </w:rPr>
              <w:t>99.2</w:t>
            </w:r>
          </w:p>
        </w:tc>
        <w:tc>
          <w:tcPr>
            <w:tcW w:w="864" w:type="dxa"/>
            <w:tcBorders>
              <w:top w:val="nil"/>
              <w:bottom w:val="single" w:sz="4" w:space="0" w:color="auto"/>
            </w:tcBorders>
            <w:noWrap/>
            <w:vAlign w:val="bottom"/>
          </w:tcPr>
          <w:p w14:paraId="0037153F" w14:textId="71192DD9" w:rsidR="00F24356" w:rsidRPr="007A6F05" w:rsidRDefault="00F24356" w:rsidP="007A6F05">
            <w:pPr>
              <w:pStyle w:val="TableText"/>
              <w:keepNext/>
              <w:keepLines/>
              <w:rPr>
                <w:color w:val="00000A"/>
              </w:rPr>
            </w:pPr>
            <w:r w:rsidRPr="007A6F05">
              <w:rPr>
                <w:color w:val="000000"/>
              </w:rPr>
              <w:t>0.82</w:t>
            </w:r>
          </w:p>
        </w:tc>
        <w:tc>
          <w:tcPr>
            <w:tcW w:w="1512" w:type="dxa"/>
            <w:tcBorders>
              <w:top w:val="nil"/>
              <w:bottom w:val="single" w:sz="4" w:space="0" w:color="auto"/>
            </w:tcBorders>
            <w:vAlign w:val="bottom"/>
          </w:tcPr>
          <w:p w14:paraId="5C36B03B" w14:textId="3233325D" w:rsidR="00F24356" w:rsidRPr="007A6F05" w:rsidRDefault="00F24356" w:rsidP="007A6F05">
            <w:pPr>
              <w:pStyle w:val="TableText"/>
              <w:keepNext/>
              <w:keepLines/>
              <w:ind w:right="432"/>
              <w:rPr>
                <w:color w:val="00000A"/>
              </w:rPr>
            </w:pPr>
            <w:r w:rsidRPr="007A6F05">
              <w:rPr>
                <w:color w:val="000000"/>
              </w:rPr>
              <w:t>6</w:t>
            </w:r>
          </w:p>
        </w:tc>
        <w:tc>
          <w:tcPr>
            <w:tcW w:w="1512" w:type="dxa"/>
            <w:tcBorders>
              <w:top w:val="nil"/>
              <w:bottom w:val="single" w:sz="4" w:space="0" w:color="auto"/>
            </w:tcBorders>
            <w:vAlign w:val="bottom"/>
          </w:tcPr>
          <w:p w14:paraId="3913B6EE" w14:textId="72CF076A" w:rsidR="00F24356" w:rsidRPr="007A6F05" w:rsidRDefault="00F24356" w:rsidP="007A6F05">
            <w:pPr>
              <w:pStyle w:val="TableText"/>
              <w:keepNext/>
              <w:keepLines/>
              <w:ind w:right="360"/>
              <w:rPr>
                <w:color w:val="00000A"/>
              </w:rPr>
            </w:pPr>
            <w:r w:rsidRPr="007A6F05">
              <w:rPr>
                <w:color w:val="000000"/>
              </w:rPr>
              <w:t>74.2</w:t>
            </w:r>
          </w:p>
        </w:tc>
        <w:tc>
          <w:tcPr>
            <w:tcW w:w="1512" w:type="dxa"/>
            <w:tcBorders>
              <w:top w:val="nil"/>
              <w:bottom w:val="single" w:sz="4" w:space="0" w:color="auto"/>
            </w:tcBorders>
            <w:vAlign w:val="bottom"/>
          </w:tcPr>
          <w:p w14:paraId="445D951D" w14:textId="71434F62" w:rsidR="00F24356" w:rsidRPr="007A6F05" w:rsidRDefault="00F24356" w:rsidP="007A6F05">
            <w:pPr>
              <w:pStyle w:val="TableText"/>
              <w:keepNext/>
              <w:keepLines/>
              <w:ind w:right="360"/>
              <w:rPr>
                <w:color w:val="00000A"/>
              </w:rPr>
            </w:pPr>
            <w:r w:rsidRPr="007A6F05">
              <w:rPr>
                <w:color w:val="000000"/>
              </w:rPr>
              <w:t>99.2</w:t>
            </w:r>
          </w:p>
        </w:tc>
        <w:tc>
          <w:tcPr>
            <w:tcW w:w="1512" w:type="dxa"/>
            <w:tcBorders>
              <w:top w:val="nil"/>
              <w:bottom w:val="single" w:sz="4" w:space="0" w:color="auto"/>
            </w:tcBorders>
            <w:vAlign w:val="bottom"/>
          </w:tcPr>
          <w:p w14:paraId="552E4C68" w14:textId="1DA00A58" w:rsidR="00F24356" w:rsidRPr="007A6F05" w:rsidRDefault="00F24356" w:rsidP="007A6F05">
            <w:pPr>
              <w:pStyle w:val="TableText"/>
              <w:keepNext/>
              <w:keepLines/>
              <w:ind w:right="360"/>
              <w:rPr>
                <w:color w:val="00000A"/>
              </w:rPr>
            </w:pPr>
            <w:r w:rsidRPr="007A6F05">
              <w:rPr>
                <w:color w:val="000000"/>
              </w:rPr>
              <w:t>0.79</w:t>
            </w:r>
          </w:p>
        </w:tc>
      </w:tr>
      <w:tr w:rsidR="00F24356" w:rsidRPr="007A6F05" w14:paraId="0ED679AF" w14:textId="77777777" w:rsidTr="0062086F">
        <w:trPr>
          <w:trHeight w:val="259"/>
        </w:trPr>
        <w:tc>
          <w:tcPr>
            <w:tcW w:w="1008" w:type="dxa"/>
            <w:tcBorders>
              <w:top w:val="single" w:sz="4" w:space="0" w:color="auto"/>
            </w:tcBorders>
          </w:tcPr>
          <w:p w14:paraId="6FCD6B6A" w14:textId="77777777" w:rsidR="00F24356" w:rsidRPr="007A6F05" w:rsidRDefault="00F24356" w:rsidP="007A6F05">
            <w:pPr>
              <w:pStyle w:val="TableText"/>
              <w:keepNext/>
              <w:keepLines/>
              <w:ind w:right="288"/>
            </w:pPr>
            <w:r w:rsidRPr="007A6F05">
              <w:t>5</w:t>
            </w:r>
          </w:p>
        </w:tc>
        <w:tc>
          <w:tcPr>
            <w:tcW w:w="3024" w:type="dxa"/>
            <w:tcBorders>
              <w:top w:val="single" w:sz="4" w:space="0" w:color="auto"/>
            </w:tcBorders>
            <w:noWrap/>
            <w:hideMark/>
          </w:tcPr>
          <w:p w14:paraId="369EB99E" w14:textId="77777777" w:rsidR="00F24356" w:rsidRPr="007A6F05" w:rsidRDefault="00F24356" w:rsidP="007A6F05">
            <w:pPr>
              <w:pStyle w:val="TableText"/>
              <w:keepNext/>
              <w:keepLines/>
            </w:pPr>
            <w:r w:rsidRPr="007A6F05">
              <w:t>Conventions</w:t>
            </w:r>
          </w:p>
        </w:tc>
        <w:tc>
          <w:tcPr>
            <w:tcW w:w="864" w:type="dxa"/>
            <w:tcBorders>
              <w:top w:val="single" w:sz="4" w:space="0" w:color="auto"/>
            </w:tcBorders>
            <w:vAlign w:val="bottom"/>
          </w:tcPr>
          <w:p w14:paraId="0243C2D6" w14:textId="2F1B2BBA" w:rsidR="00F24356" w:rsidRPr="007A6F05" w:rsidRDefault="00F24356" w:rsidP="007A6F05">
            <w:pPr>
              <w:pStyle w:val="TableText"/>
              <w:keepNext/>
              <w:keepLines/>
              <w:ind w:right="144"/>
              <w:rPr>
                <w:color w:val="00000A"/>
              </w:rPr>
            </w:pPr>
            <w:r w:rsidRPr="007A6F05">
              <w:rPr>
                <w:color w:val="000000"/>
              </w:rPr>
              <w:t>5</w:t>
            </w:r>
          </w:p>
        </w:tc>
        <w:tc>
          <w:tcPr>
            <w:tcW w:w="864" w:type="dxa"/>
            <w:tcBorders>
              <w:top w:val="single" w:sz="4" w:space="0" w:color="auto"/>
            </w:tcBorders>
            <w:noWrap/>
            <w:vAlign w:val="bottom"/>
          </w:tcPr>
          <w:p w14:paraId="7C963673" w14:textId="25435C61" w:rsidR="00F24356" w:rsidRPr="007A6F05" w:rsidRDefault="00F24356" w:rsidP="007A6F05">
            <w:pPr>
              <w:pStyle w:val="TableText"/>
              <w:keepNext/>
              <w:keepLines/>
              <w:rPr>
                <w:color w:val="00000A"/>
              </w:rPr>
            </w:pPr>
            <w:r w:rsidRPr="007A6F05">
              <w:rPr>
                <w:color w:val="000000"/>
              </w:rPr>
              <w:t>72.5</w:t>
            </w:r>
          </w:p>
        </w:tc>
        <w:tc>
          <w:tcPr>
            <w:tcW w:w="1296" w:type="dxa"/>
            <w:tcBorders>
              <w:top w:val="single" w:sz="4" w:space="0" w:color="auto"/>
            </w:tcBorders>
            <w:vAlign w:val="bottom"/>
          </w:tcPr>
          <w:p w14:paraId="29B3C827" w14:textId="209BDC75" w:rsidR="00F24356" w:rsidRPr="007A6F05" w:rsidRDefault="00F24356" w:rsidP="007A6F05">
            <w:pPr>
              <w:pStyle w:val="TableText"/>
              <w:keepNext/>
              <w:keepLines/>
              <w:ind w:right="288"/>
              <w:rPr>
                <w:color w:val="00000A"/>
              </w:rPr>
            </w:pPr>
            <w:r w:rsidRPr="007A6F05">
              <w:rPr>
                <w:color w:val="000000"/>
              </w:rPr>
              <w:t>99.6</w:t>
            </w:r>
          </w:p>
        </w:tc>
        <w:tc>
          <w:tcPr>
            <w:tcW w:w="864" w:type="dxa"/>
            <w:tcBorders>
              <w:top w:val="single" w:sz="4" w:space="0" w:color="auto"/>
            </w:tcBorders>
            <w:noWrap/>
            <w:vAlign w:val="bottom"/>
          </w:tcPr>
          <w:p w14:paraId="711239A3" w14:textId="4156FE62" w:rsidR="00F24356" w:rsidRPr="007A6F05" w:rsidRDefault="00F24356" w:rsidP="007A6F05">
            <w:pPr>
              <w:pStyle w:val="TableText"/>
              <w:keepNext/>
              <w:keepLines/>
              <w:rPr>
                <w:color w:val="00000A"/>
              </w:rPr>
            </w:pPr>
            <w:r w:rsidRPr="007A6F05">
              <w:rPr>
                <w:color w:val="000000"/>
              </w:rPr>
              <w:t>0.71</w:t>
            </w:r>
          </w:p>
        </w:tc>
        <w:tc>
          <w:tcPr>
            <w:tcW w:w="1512" w:type="dxa"/>
            <w:tcBorders>
              <w:top w:val="single" w:sz="4" w:space="0" w:color="auto"/>
            </w:tcBorders>
            <w:vAlign w:val="bottom"/>
          </w:tcPr>
          <w:p w14:paraId="633A0844" w14:textId="11D52469" w:rsidR="00F24356" w:rsidRPr="007A6F05" w:rsidRDefault="00F24356" w:rsidP="007A6F05">
            <w:pPr>
              <w:pStyle w:val="TableText"/>
              <w:keepNext/>
              <w:keepLines/>
              <w:ind w:right="432"/>
              <w:rPr>
                <w:color w:val="00000A"/>
              </w:rPr>
            </w:pPr>
            <w:r w:rsidRPr="007A6F05">
              <w:rPr>
                <w:color w:val="000000"/>
              </w:rPr>
              <w:t>5</w:t>
            </w:r>
          </w:p>
        </w:tc>
        <w:tc>
          <w:tcPr>
            <w:tcW w:w="1512" w:type="dxa"/>
            <w:tcBorders>
              <w:top w:val="single" w:sz="4" w:space="0" w:color="auto"/>
            </w:tcBorders>
            <w:vAlign w:val="bottom"/>
          </w:tcPr>
          <w:p w14:paraId="445C01D4" w14:textId="63FD26A6" w:rsidR="00F24356" w:rsidRPr="007A6F05" w:rsidRDefault="00F24356" w:rsidP="007A6F05">
            <w:pPr>
              <w:pStyle w:val="TableText"/>
              <w:keepNext/>
              <w:keepLines/>
              <w:ind w:right="360"/>
              <w:rPr>
                <w:color w:val="00000A"/>
              </w:rPr>
            </w:pPr>
            <w:r w:rsidRPr="007A6F05">
              <w:rPr>
                <w:color w:val="000000"/>
              </w:rPr>
              <w:t>73.0</w:t>
            </w:r>
          </w:p>
        </w:tc>
        <w:tc>
          <w:tcPr>
            <w:tcW w:w="1512" w:type="dxa"/>
            <w:tcBorders>
              <w:top w:val="single" w:sz="4" w:space="0" w:color="auto"/>
            </w:tcBorders>
            <w:vAlign w:val="bottom"/>
          </w:tcPr>
          <w:p w14:paraId="18BEF5CA" w14:textId="54EE45B0" w:rsidR="00F24356" w:rsidRPr="007A6F05" w:rsidRDefault="00F24356" w:rsidP="007A6F05">
            <w:pPr>
              <w:pStyle w:val="TableText"/>
              <w:keepNext/>
              <w:keepLines/>
              <w:ind w:right="360"/>
              <w:rPr>
                <w:color w:val="00000A"/>
              </w:rPr>
            </w:pPr>
            <w:r w:rsidRPr="007A6F05">
              <w:rPr>
                <w:color w:val="000000"/>
              </w:rPr>
              <w:t>99.6</w:t>
            </w:r>
          </w:p>
        </w:tc>
        <w:tc>
          <w:tcPr>
            <w:tcW w:w="1512" w:type="dxa"/>
            <w:tcBorders>
              <w:top w:val="single" w:sz="4" w:space="0" w:color="auto"/>
            </w:tcBorders>
            <w:vAlign w:val="bottom"/>
          </w:tcPr>
          <w:p w14:paraId="70E7FCB4" w14:textId="5D3C0499" w:rsidR="00F24356" w:rsidRPr="007A6F05" w:rsidRDefault="00F24356" w:rsidP="007A6F05">
            <w:pPr>
              <w:pStyle w:val="TableText"/>
              <w:keepNext/>
              <w:keepLines/>
              <w:ind w:right="360"/>
              <w:rPr>
                <w:color w:val="00000A"/>
              </w:rPr>
            </w:pPr>
            <w:r w:rsidRPr="007A6F05">
              <w:rPr>
                <w:color w:val="000000"/>
              </w:rPr>
              <w:t>0.72</w:t>
            </w:r>
          </w:p>
        </w:tc>
      </w:tr>
      <w:tr w:rsidR="00F24356" w:rsidRPr="007A6F05" w14:paraId="5634F225" w14:textId="77777777" w:rsidTr="0062086F">
        <w:trPr>
          <w:trHeight w:val="259"/>
        </w:trPr>
        <w:tc>
          <w:tcPr>
            <w:tcW w:w="1008" w:type="dxa"/>
            <w:tcBorders>
              <w:bottom w:val="nil"/>
            </w:tcBorders>
          </w:tcPr>
          <w:p w14:paraId="5506DE74" w14:textId="77777777" w:rsidR="00F24356" w:rsidRPr="007A6F05" w:rsidRDefault="00F24356" w:rsidP="007A6F05">
            <w:pPr>
              <w:pStyle w:val="TableText"/>
              <w:keepNext/>
              <w:keepLines/>
              <w:ind w:right="288"/>
            </w:pPr>
            <w:r w:rsidRPr="007A6F05">
              <w:t>5</w:t>
            </w:r>
          </w:p>
        </w:tc>
        <w:tc>
          <w:tcPr>
            <w:tcW w:w="3024" w:type="dxa"/>
            <w:tcBorders>
              <w:bottom w:val="nil"/>
            </w:tcBorders>
            <w:noWrap/>
            <w:hideMark/>
          </w:tcPr>
          <w:p w14:paraId="0390E49B" w14:textId="77777777" w:rsidR="00F24356" w:rsidRPr="007A6F05" w:rsidRDefault="00F24356" w:rsidP="007A6F05">
            <w:pPr>
              <w:pStyle w:val="TableText"/>
              <w:keepNext/>
              <w:keepLines/>
            </w:pPr>
            <w:r w:rsidRPr="007A6F05">
              <w:t>Evidence and Elaboration</w:t>
            </w:r>
          </w:p>
        </w:tc>
        <w:tc>
          <w:tcPr>
            <w:tcW w:w="864" w:type="dxa"/>
            <w:tcBorders>
              <w:bottom w:val="nil"/>
            </w:tcBorders>
            <w:vAlign w:val="bottom"/>
          </w:tcPr>
          <w:p w14:paraId="689EC754" w14:textId="463DA9F5" w:rsidR="00F24356" w:rsidRPr="007A6F05" w:rsidRDefault="00F24356" w:rsidP="007A6F05">
            <w:pPr>
              <w:pStyle w:val="TableText"/>
              <w:keepNext/>
              <w:keepLines/>
              <w:ind w:right="144"/>
              <w:rPr>
                <w:color w:val="00000A"/>
              </w:rPr>
            </w:pPr>
            <w:r w:rsidRPr="007A6F05">
              <w:rPr>
                <w:color w:val="000000"/>
              </w:rPr>
              <w:t>5</w:t>
            </w:r>
          </w:p>
        </w:tc>
        <w:tc>
          <w:tcPr>
            <w:tcW w:w="864" w:type="dxa"/>
            <w:tcBorders>
              <w:bottom w:val="nil"/>
            </w:tcBorders>
            <w:noWrap/>
            <w:vAlign w:val="bottom"/>
          </w:tcPr>
          <w:p w14:paraId="2E51C41F" w14:textId="1B022E0A" w:rsidR="00F24356" w:rsidRPr="007A6F05" w:rsidRDefault="00F24356" w:rsidP="007A6F05">
            <w:pPr>
              <w:pStyle w:val="TableText"/>
              <w:keepNext/>
              <w:keepLines/>
              <w:rPr>
                <w:color w:val="00000A"/>
              </w:rPr>
            </w:pPr>
            <w:r w:rsidRPr="007A6F05">
              <w:rPr>
                <w:color w:val="000000"/>
              </w:rPr>
              <w:t>73.0</w:t>
            </w:r>
          </w:p>
        </w:tc>
        <w:tc>
          <w:tcPr>
            <w:tcW w:w="1296" w:type="dxa"/>
            <w:tcBorders>
              <w:bottom w:val="nil"/>
            </w:tcBorders>
            <w:vAlign w:val="bottom"/>
          </w:tcPr>
          <w:p w14:paraId="11DDB49A" w14:textId="2FD34DB0" w:rsidR="00F24356" w:rsidRPr="007A6F05" w:rsidRDefault="00F24356" w:rsidP="007A6F05">
            <w:pPr>
              <w:pStyle w:val="TableText"/>
              <w:keepNext/>
              <w:keepLines/>
              <w:ind w:right="288"/>
              <w:rPr>
                <w:color w:val="00000A"/>
              </w:rPr>
            </w:pPr>
            <w:r w:rsidRPr="007A6F05">
              <w:rPr>
                <w:color w:val="000000"/>
              </w:rPr>
              <w:t>99.0</w:t>
            </w:r>
          </w:p>
        </w:tc>
        <w:tc>
          <w:tcPr>
            <w:tcW w:w="864" w:type="dxa"/>
            <w:tcBorders>
              <w:bottom w:val="nil"/>
            </w:tcBorders>
            <w:noWrap/>
            <w:vAlign w:val="bottom"/>
          </w:tcPr>
          <w:p w14:paraId="01663B89" w14:textId="475973BA" w:rsidR="00F24356" w:rsidRPr="007A6F05" w:rsidRDefault="00F24356" w:rsidP="007A6F05">
            <w:pPr>
              <w:pStyle w:val="TableText"/>
              <w:keepNext/>
              <w:keepLines/>
              <w:rPr>
                <w:color w:val="00000A"/>
              </w:rPr>
            </w:pPr>
            <w:r w:rsidRPr="007A6F05">
              <w:rPr>
                <w:color w:val="000000"/>
              </w:rPr>
              <w:t>0.82</w:t>
            </w:r>
          </w:p>
        </w:tc>
        <w:tc>
          <w:tcPr>
            <w:tcW w:w="1512" w:type="dxa"/>
            <w:tcBorders>
              <w:bottom w:val="nil"/>
            </w:tcBorders>
            <w:vAlign w:val="bottom"/>
          </w:tcPr>
          <w:p w14:paraId="4A06A41A" w14:textId="628B3647" w:rsidR="00F24356" w:rsidRPr="007A6F05" w:rsidRDefault="00F24356" w:rsidP="007A6F05">
            <w:pPr>
              <w:pStyle w:val="TableText"/>
              <w:keepNext/>
              <w:keepLines/>
              <w:ind w:right="432"/>
              <w:rPr>
                <w:color w:val="00000A"/>
              </w:rPr>
            </w:pPr>
            <w:r w:rsidRPr="007A6F05">
              <w:rPr>
                <w:color w:val="000000"/>
              </w:rPr>
              <w:t>5</w:t>
            </w:r>
          </w:p>
        </w:tc>
        <w:tc>
          <w:tcPr>
            <w:tcW w:w="1512" w:type="dxa"/>
            <w:tcBorders>
              <w:bottom w:val="nil"/>
            </w:tcBorders>
            <w:vAlign w:val="bottom"/>
          </w:tcPr>
          <w:p w14:paraId="7BD24F29" w14:textId="61EACA8D" w:rsidR="00F24356" w:rsidRPr="007A6F05" w:rsidRDefault="00F24356" w:rsidP="007A6F05">
            <w:pPr>
              <w:pStyle w:val="TableText"/>
              <w:keepNext/>
              <w:keepLines/>
              <w:ind w:right="360"/>
              <w:rPr>
                <w:color w:val="00000A"/>
              </w:rPr>
            </w:pPr>
            <w:r w:rsidRPr="007A6F05">
              <w:rPr>
                <w:color w:val="000000"/>
              </w:rPr>
              <w:t>72.6</w:t>
            </w:r>
          </w:p>
        </w:tc>
        <w:tc>
          <w:tcPr>
            <w:tcW w:w="1512" w:type="dxa"/>
            <w:tcBorders>
              <w:bottom w:val="nil"/>
            </w:tcBorders>
            <w:vAlign w:val="bottom"/>
          </w:tcPr>
          <w:p w14:paraId="4E33DBC5" w14:textId="7576832E" w:rsidR="00F24356" w:rsidRPr="007A6F05" w:rsidRDefault="00F24356" w:rsidP="007A6F05">
            <w:pPr>
              <w:pStyle w:val="TableText"/>
              <w:keepNext/>
              <w:keepLines/>
              <w:ind w:right="360"/>
              <w:rPr>
                <w:color w:val="00000A"/>
              </w:rPr>
            </w:pPr>
            <w:r w:rsidRPr="007A6F05">
              <w:rPr>
                <w:color w:val="000000"/>
              </w:rPr>
              <w:t>99.6</w:t>
            </w:r>
          </w:p>
        </w:tc>
        <w:tc>
          <w:tcPr>
            <w:tcW w:w="1512" w:type="dxa"/>
            <w:tcBorders>
              <w:bottom w:val="nil"/>
            </w:tcBorders>
            <w:vAlign w:val="bottom"/>
          </w:tcPr>
          <w:p w14:paraId="3682E26B" w14:textId="5B6D0D19" w:rsidR="00F24356" w:rsidRPr="007A6F05" w:rsidRDefault="00F24356" w:rsidP="007A6F05">
            <w:pPr>
              <w:pStyle w:val="TableText"/>
              <w:keepNext/>
              <w:keepLines/>
              <w:ind w:right="360"/>
              <w:rPr>
                <w:color w:val="00000A"/>
              </w:rPr>
            </w:pPr>
            <w:r w:rsidRPr="007A6F05">
              <w:rPr>
                <w:color w:val="000000"/>
              </w:rPr>
              <w:t>0.80</w:t>
            </w:r>
          </w:p>
        </w:tc>
      </w:tr>
      <w:tr w:rsidR="00F24356" w:rsidRPr="007A6F05" w14:paraId="331809B5" w14:textId="77777777" w:rsidTr="0062086F">
        <w:trPr>
          <w:trHeight w:val="259"/>
        </w:trPr>
        <w:tc>
          <w:tcPr>
            <w:tcW w:w="1008" w:type="dxa"/>
            <w:tcBorders>
              <w:top w:val="nil"/>
              <w:bottom w:val="single" w:sz="4" w:space="0" w:color="auto"/>
            </w:tcBorders>
          </w:tcPr>
          <w:p w14:paraId="483A5606" w14:textId="77777777" w:rsidR="00F24356" w:rsidRPr="007A6F05" w:rsidRDefault="00F24356" w:rsidP="007A6F05">
            <w:pPr>
              <w:pStyle w:val="TableText"/>
              <w:keepNext/>
              <w:keepLines/>
              <w:ind w:right="288"/>
            </w:pPr>
            <w:r w:rsidRPr="007A6F05">
              <w:t>5</w:t>
            </w:r>
          </w:p>
        </w:tc>
        <w:tc>
          <w:tcPr>
            <w:tcW w:w="3024" w:type="dxa"/>
            <w:tcBorders>
              <w:top w:val="nil"/>
              <w:bottom w:val="single" w:sz="4" w:space="0" w:color="auto"/>
            </w:tcBorders>
            <w:noWrap/>
            <w:hideMark/>
          </w:tcPr>
          <w:p w14:paraId="01030331" w14:textId="77777777" w:rsidR="00F24356" w:rsidRPr="007A6F05" w:rsidRDefault="00F24356" w:rsidP="007A6F05">
            <w:pPr>
              <w:pStyle w:val="TableText"/>
              <w:keepNext/>
              <w:keepLines/>
            </w:pPr>
            <w:r w:rsidRPr="007A6F05">
              <w:t>Organization and Purpose</w:t>
            </w:r>
          </w:p>
        </w:tc>
        <w:tc>
          <w:tcPr>
            <w:tcW w:w="864" w:type="dxa"/>
            <w:tcBorders>
              <w:top w:val="nil"/>
              <w:bottom w:val="single" w:sz="4" w:space="0" w:color="auto"/>
            </w:tcBorders>
            <w:vAlign w:val="bottom"/>
          </w:tcPr>
          <w:p w14:paraId="6B9E2E90" w14:textId="66BD285C" w:rsidR="00F24356" w:rsidRPr="007A6F05" w:rsidRDefault="00F24356" w:rsidP="007A6F05">
            <w:pPr>
              <w:pStyle w:val="TableText"/>
              <w:keepNext/>
              <w:keepLines/>
              <w:ind w:right="144"/>
              <w:rPr>
                <w:color w:val="00000A"/>
              </w:rPr>
            </w:pPr>
            <w:r w:rsidRPr="007A6F05">
              <w:rPr>
                <w:color w:val="000000"/>
              </w:rPr>
              <w:t>5</w:t>
            </w:r>
          </w:p>
        </w:tc>
        <w:tc>
          <w:tcPr>
            <w:tcW w:w="864" w:type="dxa"/>
            <w:tcBorders>
              <w:top w:val="nil"/>
              <w:bottom w:val="single" w:sz="4" w:space="0" w:color="auto"/>
            </w:tcBorders>
            <w:noWrap/>
            <w:vAlign w:val="bottom"/>
          </w:tcPr>
          <w:p w14:paraId="2E6D3A42" w14:textId="12F3D01B" w:rsidR="00F24356" w:rsidRPr="007A6F05" w:rsidRDefault="00F24356" w:rsidP="007A6F05">
            <w:pPr>
              <w:pStyle w:val="TableText"/>
              <w:keepNext/>
              <w:keepLines/>
              <w:rPr>
                <w:color w:val="00000A"/>
              </w:rPr>
            </w:pPr>
            <w:r w:rsidRPr="007A6F05">
              <w:rPr>
                <w:color w:val="000000"/>
              </w:rPr>
              <w:t>72.2</w:t>
            </w:r>
          </w:p>
        </w:tc>
        <w:tc>
          <w:tcPr>
            <w:tcW w:w="1296" w:type="dxa"/>
            <w:tcBorders>
              <w:top w:val="nil"/>
              <w:bottom w:val="single" w:sz="4" w:space="0" w:color="auto"/>
            </w:tcBorders>
            <w:vAlign w:val="bottom"/>
          </w:tcPr>
          <w:p w14:paraId="2F60C33B" w14:textId="7FA4FF42" w:rsidR="00F24356" w:rsidRPr="007A6F05" w:rsidRDefault="00F24356" w:rsidP="007A6F05">
            <w:pPr>
              <w:pStyle w:val="TableText"/>
              <w:keepNext/>
              <w:keepLines/>
              <w:ind w:right="288"/>
              <w:rPr>
                <w:color w:val="00000A"/>
              </w:rPr>
            </w:pPr>
            <w:r w:rsidRPr="007A6F05">
              <w:rPr>
                <w:color w:val="000000"/>
              </w:rPr>
              <w:t>99.6</w:t>
            </w:r>
          </w:p>
        </w:tc>
        <w:tc>
          <w:tcPr>
            <w:tcW w:w="864" w:type="dxa"/>
            <w:tcBorders>
              <w:top w:val="nil"/>
              <w:bottom w:val="single" w:sz="4" w:space="0" w:color="auto"/>
            </w:tcBorders>
            <w:noWrap/>
            <w:vAlign w:val="bottom"/>
          </w:tcPr>
          <w:p w14:paraId="2E2E6C53" w14:textId="221A20BD" w:rsidR="00F24356" w:rsidRPr="007A6F05" w:rsidRDefault="00F24356" w:rsidP="007A6F05">
            <w:pPr>
              <w:pStyle w:val="TableText"/>
              <w:keepNext/>
              <w:keepLines/>
              <w:rPr>
                <w:color w:val="00000A"/>
              </w:rPr>
            </w:pPr>
            <w:r w:rsidRPr="007A6F05">
              <w:rPr>
                <w:color w:val="000000"/>
              </w:rPr>
              <w:t>0.83</w:t>
            </w:r>
          </w:p>
        </w:tc>
        <w:tc>
          <w:tcPr>
            <w:tcW w:w="1512" w:type="dxa"/>
            <w:tcBorders>
              <w:top w:val="nil"/>
              <w:bottom w:val="single" w:sz="4" w:space="0" w:color="auto"/>
            </w:tcBorders>
            <w:vAlign w:val="bottom"/>
          </w:tcPr>
          <w:p w14:paraId="45FE8757" w14:textId="029B4063" w:rsidR="00F24356" w:rsidRPr="007A6F05" w:rsidRDefault="00F24356" w:rsidP="007A6F05">
            <w:pPr>
              <w:pStyle w:val="TableText"/>
              <w:keepNext/>
              <w:keepLines/>
              <w:ind w:right="432"/>
              <w:rPr>
                <w:color w:val="00000A"/>
              </w:rPr>
            </w:pPr>
            <w:r w:rsidRPr="007A6F05">
              <w:rPr>
                <w:color w:val="000000"/>
              </w:rPr>
              <w:t>5</w:t>
            </w:r>
          </w:p>
        </w:tc>
        <w:tc>
          <w:tcPr>
            <w:tcW w:w="1512" w:type="dxa"/>
            <w:tcBorders>
              <w:top w:val="nil"/>
              <w:bottom w:val="single" w:sz="4" w:space="0" w:color="auto"/>
            </w:tcBorders>
            <w:vAlign w:val="bottom"/>
          </w:tcPr>
          <w:p w14:paraId="509AF09E" w14:textId="74FB8153" w:rsidR="00F24356" w:rsidRPr="007A6F05" w:rsidRDefault="00F24356" w:rsidP="007A6F05">
            <w:pPr>
              <w:pStyle w:val="TableText"/>
              <w:keepNext/>
              <w:keepLines/>
              <w:ind w:right="360"/>
              <w:rPr>
                <w:color w:val="00000A"/>
              </w:rPr>
            </w:pPr>
            <w:r w:rsidRPr="007A6F05">
              <w:rPr>
                <w:color w:val="000000"/>
              </w:rPr>
              <w:t>72.7</w:t>
            </w:r>
          </w:p>
        </w:tc>
        <w:tc>
          <w:tcPr>
            <w:tcW w:w="1512" w:type="dxa"/>
            <w:tcBorders>
              <w:top w:val="nil"/>
              <w:bottom w:val="single" w:sz="4" w:space="0" w:color="auto"/>
            </w:tcBorders>
            <w:vAlign w:val="bottom"/>
          </w:tcPr>
          <w:p w14:paraId="630DB955" w14:textId="004E9227" w:rsidR="00F24356" w:rsidRPr="007A6F05" w:rsidRDefault="00F24356" w:rsidP="007A6F05">
            <w:pPr>
              <w:pStyle w:val="TableText"/>
              <w:keepNext/>
              <w:keepLines/>
              <w:ind w:right="360"/>
              <w:rPr>
                <w:color w:val="00000A"/>
              </w:rPr>
            </w:pPr>
            <w:r w:rsidRPr="007A6F05">
              <w:rPr>
                <w:color w:val="000000"/>
              </w:rPr>
              <w:t>99.6</w:t>
            </w:r>
          </w:p>
        </w:tc>
        <w:tc>
          <w:tcPr>
            <w:tcW w:w="1512" w:type="dxa"/>
            <w:tcBorders>
              <w:top w:val="nil"/>
              <w:bottom w:val="single" w:sz="4" w:space="0" w:color="auto"/>
            </w:tcBorders>
            <w:vAlign w:val="bottom"/>
          </w:tcPr>
          <w:p w14:paraId="208BED37" w14:textId="5E693357" w:rsidR="00F24356" w:rsidRPr="007A6F05" w:rsidRDefault="00F24356" w:rsidP="007A6F05">
            <w:pPr>
              <w:pStyle w:val="TableText"/>
              <w:keepNext/>
              <w:keepLines/>
              <w:ind w:right="360"/>
              <w:rPr>
                <w:color w:val="00000A"/>
              </w:rPr>
            </w:pPr>
            <w:r w:rsidRPr="007A6F05">
              <w:rPr>
                <w:color w:val="000000"/>
              </w:rPr>
              <w:t>0.80</w:t>
            </w:r>
          </w:p>
        </w:tc>
      </w:tr>
      <w:tr w:rsidR="00F24356" w:rsidRPr="007A6F05" w14:paraId="02E561F0" w14:textId="77777777" w:rsidTr="0062086F">
        <w:trPr>
          <w:trHeight w:val="259"/>
        </w:trPr>
        <w:tc>
          <w:tcPr>
            <w:tcW w:w="1008" w:type="dxa"/>
            <w:tcBorders>
              <w:top w:val="single" w:sz="4" w:space="0" w:color="auto"/>
            </w:tcBorders>
          </w:tcPr>
          <w:p w14:paraId="3C393D78" w14:textId="77777777" w:rsidR="00F24356" w:rsidRPr="007A6F05" w:rsidRDefault="00F24356" w:rsidP="007A6F05">
            <w:pPr>
              <w:pStyle w:val="TableText"/>
              <w:keepNext/>
              <w:keepLines/>
              <w:ind w:right="288"/>
            </w:pPr>
            <w:r w:rsidRPr="007A6F05">
              <w:t>6</w:t>
            </w:r>
          </w:p>
        </w:tc>
        <w:tc>
          <w:tcPr>
            <w:tcW w:w="3024" w:type="dxa"/>
            <w:tcBorders>
              <w:top w:val="single" w:sz="4" w:space="0" w:color="auto"/>
            </w:tcBorders>
            <w:noWrap/>
            <w:hideMark/>
          </w:tcPr>
          <w:p w14:paraId="7AF800D4" w14:textId="77777777" w:rsidR="00F24356" w:rsidRPr="007A6F05" w:rsidRDefault="00F24356" w:rsidP="007A6F05">
            <w:pPr>
              <w:pStyle w:val="TableText"/>
              <w:keepNext/>
              <w:keepLines/>
            </w:pPr>
            <w:r w:rsidRPr="007A6F05">
              <w:t>Conventions</w:t>
            </w:r>
          </w:p>
        </w:tc>
        <w:tc>
          <w:tcPr>
            <w:tcW w:w="864" w:type="dxa"/>
            <w:tcBorders>
              <w:top w:val="single" w:sz="4" w:space="0" w:color="auto"/>
            </w:tcBorders>
            <w:vAlign w:val="bottom"/>
          </w:tcPr>
          <w:p w14:paraId="1744B5DC" w14:textId="232CAC73" w:rsidR="00F24356" w:rsidRPr="007A6F05" w:rsidRDefault="00F24356" w:rsidP="007A6F05">
            <w:pPr>
              <w:pStyle w:val="TableText"/>
              <w:keepNext/>
              <w:keepLines/>
              <w:ind w:right="144"/>
              <w:rPr>
                <w:color w:val="00000A"/>
              </w:rPr>
            </w:pPr>
            <w:r w:rsidRPr="007A6F05">
              <w:rPr>
                <w:color w:val="000000"/>
              </w:rPr>
              <w:t>5</w:t>
            </w:r>
          </w:p>
        </w:tc>
        <w:tc>
          <w:tcPr>
            <w:tcW w:w="864" w:type="dxa"/>
            <w:tcBorders>
              <w:top w:val="single" w:sz="4" w:space="0" w:color="auto"/>
            </w:tcBorders>
            <w:noWrap/>
            <w:vAlign w:val="bottom"/>
          </w:tcPr>
          <w:p w14:paraId="420181AD" w14:textId="57FD3A8E" w:rsidR="00F24356" w:rsidRPr="007A6F05" w:rsidRDefault="00F24356" w:rsidP="007A6F05">
            <w:pPr>
              <w:pStyle w:val="TableText"/>
              <w:keepNext/>
              <w:keepLines/>
              <w:rPr>
                <w:color w:val="00000A"/>
              </w:rPr>
            </w:pPr>
            <w:r w:rsidRPr="007A6F05">
              <w:rPr>
                <w:color w:val="000000"/>
              </w:rPr>
              <w:t>75.5</w:t>
            </w:r>
          </w:p>
        </w:tc>
        <w:tc>
          <w:tcPr>
            <w:tcW w:w="1296" w:type="dxa"/>
            <w:tcBorders>
              <w:top w:val="single" w:sz="4" w:space="0" w:color="auto"/>
            </w:tcBorders>
            <w:vAlign w:val="bottom"/>
          </w:tcPr>
          <w:p w14:paraId="4ED8B1FF" w14:textId="572A6CFA" w:rsidR="00F24356" w:rsidRPr="007A6F05" w:rsidRDefault="00F24356" w:rsidP="007A6F05">
            <w:pPr>
              <w:pStyle w:val="TableText"/>
              <w:keepNext/>
              <w:keepLines/>
              <w:ind w:right="288"/>
              <w:rPr>
                <w:color w:val="00000A"/>
              </w:rPr>
            </w:pPr>
            <w:r w:rsidRPr="007A6F05">
              <w:rPr>
                <w:color w:val="000000"/>
              </w:rPr>
              <w:t>99.0</w:t>
            </w:r>
          </w:p>
        </w:tc>
        <w:tc>
          <w:tcPr>
            <w:tcW w:w="864" w:type="dxa"/>
            <w:tcBorders>
              <w:top w:val="single" w:sz="4" w:space="0" w:color="auto"/>
            </w:tcBorders>
            <w:noWrap/>
            <w:vAlign w:val="bottom"/>
          </w:tcPr>
          <w:p w14:paraId="6A316FE8" w14:textId="49D986C2" w:rsidR="00F24356" w:rsidRPr="007A6F05" w:rsidRDefault="00F24356" w:rsidP="007A6F05">
            <w:pPr>
              <w:pStyle w:val="TableText"/>
              <w:keepNext/>
              <w:keepLines/>
              <w:rPr>
                <w:color w:val="00000A"/>
              </w:rPr>
            </w:pPr>
            <w:r w:rsidRPr="007A6F05">
              <w:rPr>
                <w:color w:val="000000"/>
              </w:rPr>
              <w:t>0.72</w:t>
            </w:r>
          </w:p>
        </w:tc>
        <w:tc>
          <w:tcPr>
            <w:tcW w:w="1512" w:type="dxa"/>
            <w:tcBorders>
              <w:top w:val="single" w:sz="4" w:space="0" w:color="auto"/>
            </w:tcBorders>
            <w:vAlign w:val="bottom"/>
          </w:tcPr>
          <w:p w14:paraId="059F032F" w14:textId="3E7039FB" w:rsidR="00F24356" w:rsidRPr="007A6F05" w:rsidRDefault="00F24356" w:rsidP="007A6F05">
            <w:pPr>
              <w:pStyle w:val="TableText"/>
              <w:keepNext/>
              <w:keepLines/>
              <w:ind w:right="432"/>
              <w:rPr>
                <w:color w:val="00000A"/>
              </w:rPr>
            </w:pPr>
            <w:r w:rsidRPr="007A6F05">
              <w:rPr>
                <w:color w:val="000000"/>
              </w:rPr>
              <w:t>5</w:t>
            </w:r>
          </w:p>
        </w:tc>
        <w:tc>
          <w:tcPr>
            <w:tcW w:w="1512" w:type="dxa"/>
            <w:tcBorders>
              <w:top w:val="single" w:sz="4" w:space="0" w:color="auto"/>
            </w:tcBorders>
            <w:vAlign w:val="bottom"/>
          </w:tcPr>
          <w:p w14:paraId="4049C4C4" w14:textId="5F5BC994" w:rsidR="00F24356" w:rsidRPr="007A6F05" w:rsidRDefault="00F24356" w:rsidP="007A6F05">
            <w:pPr>
              <w:pStyle w:val="TableText"/>
              <w:keepNext/>
              <w:keepLines/>
              <w:ind w:right="360"/>
              <w:rPr>
                <w:color w:val="00000A"/>
              </w:rPr>
            </w:pPr>
            <w:r w:rsidRPr="007A6F05">
              <w:rPr>
                <w:color w:val="000000"/>
              </w:rPr>
              <w:t>73.5</w:t>
            </w:r>
          </w:p>
        </w:tc>
        <w:tc>
          <w:tcPr>
            <w:tcW w:w="1512" w:type="dxa"/>
            <w:tcBorders>
              <w:top w:val="single" w:sz="4" w:space="0" w:color="auto"/>
            </w:tcBorders>
            <w:vAlign w:val="bottom"/>
          </w:tcPr>
          <w:p w14:paraId="690E70DC" w14:textId="4396E565" w:rsidR="00F24356" w:rsidRPr="007A6F05" w:rsidRDefault="00F24356" w:rsidP="007A6F05">
            <w:pPr>
              <w:pStyle w:val="TableText"/>
              <w:keepNext/>
              <w:keepLines/>
              <w:ind w:right="360"/>
              <w:rPr>
                <w:color w:val="00000A"/>
              </w:rPr>
            </w:pPr>
            <w:r w:rsidRPr="007A6F05">
              <w:rPr>
                <w:color w:val="000000"/>
              </w:rPr>
              <w:t>99.5</w:t>
            </w:r>
          </w:p>
        </w:tc>
        <w:tc>
          <w:tcPr>
            <w:tcW w:w="1512" w:type="dxa"/>
            <w:tcBorders>
              <w:top w:val="single" w:sz="4" w:space="0" w:color="auto"/>
            </w:tcBorders>
            <w:vAlign w:val="bottom"/>
          </w:tcPr>
          <w:p w14:paraId="6A0CAA12" w14:textId="6E52D6AE" w:rsidR="00F24356" w:rsidRPr="007A6F05" w:rsidRDefault="00F24356" w:rsidP="007A6F05">
            <w:pPr>
              <w:pStyle w:val="TableText"/>
              <w:keepNext/>
              <w:keepLines/>
              <w:ind w:right="360"/>
              <w:rPr>
                <w:color w:val="00000A"/>
              </w:rPr>
            </w:pPr>
            <w:r w:rsidRPr="007A6F05">
              <w:rPr>
                <w:color w:val="000000"/>
              </w:rPr>
              <w:t>0.74</w:t>
            </w:r>
          </w:p>
        </w:tc>
      </w:tr>
      <w:tr w:rsidR="00F24356" w:rsidRPr="007A6F05" w14:paraId="2549061D" w14:textId="77777777" w:rsidTr="0062086F">
        <w:trPr>
          <w:trHeight w:val="259"/>
        </w:trPr>
        <w:tc>
          <w:tcPr>
            <w:tcW w:w="1008" w:type="dxa"/>
            <w:tcBorders>
              <w:bottom w:val="nil"/>
            </w:tcBorders>
          </w:tcPr>
          <w:p w14:paraId="34EAEF28" w14:textId="77777777" w:rsidR="00F24356" w:rsidRPr="007A6F05" w:rsidRDefault="00F24356" w:rsidP="007A6F05">
            <w:pPr>
              <w:pStyle w:val="TableText"/>
              <w:keepNext/>
              <w:keepLines/>
              <w:ind w:right="288"/>
            </w:pPr>
            <w:r w:rsidRPr="007A6F05">
              <w:t>6</w:t>
            </w:r>
          </w:p>
        </w:tc>
        <w:tc>
          <w:tcPr>
            <w:tcW w:w="3024" w:type="dxa"/>
            <w:tcBorders>
              <w:bottom w:val="nil"/>
            </w:tcBorders>
            <w:noWrap/>
            <w:hideMark/>
          </w:tcPr>
          <w:p w14:paraId="33E5A980" w14:textId="77777777" w:rsidR="00F24356" w:rsidRPr="007A6F05" w:rsidRDefault="00F24356" w:rsidP="007A6F05">
            <w:pPr>
              <w:pStyle w:val="TableText"/>
              <w:keepNext/>
              <w:keepLines/>
            </w:pPr>
            <w:r w:rsidRPr="007A6F05">
              <w:t>Evidence and Elaboration</w:t>
            </w:r>
          </w:p>
        </w:tc>
        <w:tc>
          <w:tcPr>
            <w:tcW w:w="864" w:type="dxa"/>
            <w:tcBorders>
              <w:bottom w:val="nil"/>
            </w:tcBorders>
            <w:vAlign w:val="bottom"/>
          </w:tcPr>
          <w:p w14:paraId="0CA4676C" w14:textId="34FDAEB5" w:rsidR="00F24356" w:rsidRPr="007A6F05" w:rsidRDefault="00F24356" w:rsidP="007A6F05">
            <w:pPr>
              <w:pStyle w:val="TableText"/>
              <w:keepNext/>
              <w:keepLines/>
              <w:ind w:right="144"/>
              <w:rPr>
                <w:color w:val="00000A"/>
              </w:rPr>
            </w:pPr>
            <w:r w:rsidRPr="007A6F05">
              <w:rPr>
                <w:color w:val="000000"/>
              </w:rPr>
              <w:t>5</w:t>
            </w:r>
          </w:p>
        </w:tc>
        <w:tc>
          <w:tcPr>
            <w:tcW w:w="864" w:type="dxa"/>
            <w:tcBorders>
              <w:bottom w:val="nil"/>
            </w:tcBorders>
            <w:noWrap/>
            <w:vAlign w:val="bottom"/>
          </w:tcPr>
          <w:p w14:paraId="1A205E7F" w14:textId="1A7CD759" w:rsidR="00F24356" w:rsidRPr="007A6F05" w:rsidRDefault="00F24356" w:rsidP="007A6F05">
            <w:pPr>
              <w:pStyle w:val="TableText"/>
              <w:keepNext/>
              <w:keepLines/>
              <w:rPr>
                <w:color w:val="00000A"/>
              </w:rPr>
            </w:pPr>
            <w:r w:rsidRPr="007A6F05">
              <w:rPr>
                <w:color w:val="000000"/>
              </w:rPr>
              <w:t>71.4</w:t>
            </w:r>
          </w:p>
        </w:tc>
        <w:tc>
          <w:tcPr>
            <w:tcW w:w="1296" w:type="dxa"/>
            <w:tcBorders>
              <w:bottom w:val="nil"/>
            </w:tcBorders>
            <w:vAlign w:val="bottom"/>
          </w:tcPr>
          <w:p w14:paraId="66D5F3D1" w14:textId="312FBC72" w:rsidR="00F24356" w:rsidRPr="007A6F05" w:rsidRDefault="00F24356" w:rsidP="007A6F05">
            <w:pPr>
              <w:pStyle w:val="TableText"/>
              <w:keepNext/>
              <w:keepLines/>
              <w:ind w:right="288"/>
              <w:rPr>
                <w:color w:val="00000A"/>
              </w:rPr>
            </w:pPr>
            <w:r w:rsidRPr="007A6F05">
              <w:rPr>
                <w:color w:val="000000"/>
              </w:rPr>
              <w:t>98.7</w:t>
            </w:r>
          </w:p>
        </w:tc>
        <w:tc>
          <w:tcPr>
            <w:tcW w:w="864" w:type="dxa"/>
            <w:tcBorders>
              <w:bottom w:val="nil"/>
            </w:tcBorders>
            <w:noWrap/>
            <w:vAlign w:val="bottom"/>
          </w:tcPr>
          <w:p w14:paraId="38F79648" w14:textId="0258D099" w:rsidR="00F24356" w:rsidRPr="007A6F05" w:rsidRDefault="00F24356" w:rsidP="007A6F05">
            <w:pPr>
              <w:pStyle w:val="TableText"/>
              <w:keepNext/>
              <w:keepLines/>
              <w:rPr>
                <w:color w:val="00000A"/>
              </w:rPr>
            </w:pPr>
            <w:r w:rsidRPr="007A6F05">
              <w:rPr>
                <w:color w:val="000000"/>
              </w:rPr>
              <w:t>0.78</w:t>
            </w:r>
          </w:p>
        </w:tc>
        <w:tc>
          <w:tcPr>
            <w:tcW w:w="1512" w:type="dxa"/>
            <w:tcBorders>
              <w:bottom w:val="nil"/>
            </w:tcBorders>
            <w:vAlign w:val="bottom"/>
          </w:tcPr>
          <w:p w14:paraId="0D4D1D94" w14:textId="58E74CFF" w:rsidR="00F24356" w:rsidRPr="007A6F05" w:rsidRDefault="00F24356" w:rsidP="007A6F05">
            <w:pPr>
              <w:pStyle w:val="TableText"/>
              <w:keepNext/>
              <w:keepLines/>
              <w:ind w:right="432"/>
              <w:rPr>
                <w:color w:val="00000A"/>
              </w:rPr>
            </w:pPr>
            <w:r w:rsidRPr="007A6F05">
              <w:rPr>
                <w:color w:val="000000"/>
              </w:rPr>
              <w:t>5</w:t>
            </w:r>
          </w:p>
        </w:tc>
        <w:tc>
          <w:tcPr>
            <w:tcW w:w="1512" w:type="dxa"/>
            <w:tcBorders>
              <w:bottom w:val="nil"/>
            </w:tcBorders>
            <w:vAlign w:val="bottom"/>
          </w:tcPr>
          <w:p w14:paraId="62746CF0" w14:textId="556C59DF" w:rsidR="00F24356" w:rsidRPr="007A6F05" w:rsidRDefault="00F24356" w:rsidP="007A6F05">
            <w:pPr>
              <w:pStyle w:val="TableText"/>
              <w:keepNext/>
              <w:keepLines/>
              <w:ind w:right="360"/>
              <w:rPr>
                <w:color w:val="00000A"/>
              </w:rPr>
            </w:pPr>
            <w:r w:rsidRPr="007A6F05">
              <w:rPr>
                <w:color w:val="000000"/>
              </w:rPr>
              <w:t>76.2</w:t>
            </w:r>
          </w:p>
        </w:tc>
        <w:tc>
          <w:tcPr>
            <w:tcW w:w="1512" w:type="dxa"/>
            <w:tcBorders>
              <w:bottom w:val="nil"/>
            </w:tcBorders>
            <w:vAlign w:val="bottom"/>
          </w:tcPr>
          <w:p w14:paraId="2784198B" w14:textId="511183E6" w:rsidR="00F24356" w:rsidRPr="007A6F05" w:rsidRDefault="00F24356" w:rsidP="007A6F05">
            <w:pPr>
              <w:pStyle w:val="TableText"/>
              <w:keepNext/>
              <w:keepLines/>
              <w:ind w:right="360"/>
              <w:rPr>
                <w:color w:val="00000A"/>
              </w:rPr>
            </w:pPr>
            <w:r w:rsidRPr="007A6F05">
              <w:rPr>
                <w:color w:val="000000"/>
              </w:rPr>
              <w:t>99.6</w:t>
            </w:r>
          </w:p>
        </w:tc>
        <w:tc>
          <w:tcPr>
            <w:tcW w:w="1512" w:type="dxa"/>
            <w:tcBorders>
              <w:bottom w:val="nil"/>
            </w:tcBorders>
            <w:vAlign w:val="bottom"/>
          </w:tcPr>
          <w:p w14:paraId="11D4A19F" w14:textId="550262C1" w:rsidR="00F24356" w:rsidRPr="007A6F05" w:rsidRDefault="00F24356" w:rsidP="007A6F05">
            <w:pPr>
              <w:pStyle w:val="TableText"/>
              <w:keepNext/>
              <w:keepLines/>
              <w:ind w:right="360"/>
              <w:rPr>
                <w:color w:val="00000A"/>
              </w:rPr>
            </w:pPr>
            <w:r w:rsidRPr="007A6F05">
              <w:rPr>
                <w:color w:val="000000"/>
              </w:rPr>
              <w:t>0.78</w:t>
            </w:r>
          </w:p>
        </w:tc>
      </w:tr>
      <w:tr w:rsidR="00F24356" w:rsidRPr="007A6F05" w14:paraId="0942669B" w14:textId="77777777" w:rsidTr="0062086F">
        <w:trPr>
          <w:trHeight w:val="259"/>
        </w:trPr>
        <w:tc>
          <w:tcPr>
            <w:tcW w:w="1008" w:type="dxa"/>
            <w:tcBorders>
              <w:top w:val="nil"/>
              <w:bottom w:val="single" w:sz="4" w:space="0" w:color="auto"/>
            </w:tcBorders>
          </w:tcPr>
          <w:p w14:paraId="7D7C4698" w14:textId="77777777" w:rsidR="00F24356" w:rsidRPr="007A6F05" w:rsidRDefault="00F24356" w:rsidP="007A6F05">
            <w:pPr>
              <w:pStyle w:val="TableText"/>
              <w:ind w:right="288"/>
            </w:pPr>
            <w:r w:rsidRPr="007A6F05">
              <w:t>6</w:t>
            </w:r>
          </w:p>
        </w:tc>
        <w:tc>
          <w:tcPr>
            <w:tcW w:w="3024" w:type="dxa"/>
            <w:tcBorders>
              <w:top w:val="nil"/>
              <w:bottom w:val="single" w:sz="4" w:space="0" w:color="auto"/>
            </w:tcBorders>
            <w:noWrap/>
            <w:hideMark/>
          </w:tcPr>
          <w:p w14:paraId="23AD4109" w14:textId="77777777" w:rsidR="00F24356" w:rsidRPr="007A6F05" w:rsidRDefault="00F24356" w:rsidP="007A6F05">
            <w:pPr>
              <w:pStyle w:val="TableText"/>
            </w:pPr>
            <w:r w:rsidRPr="007A6F05">
              <w:t>Organization and Purpose</w:t>
            </w:r>
          </w:p>
        </w:tc>
        <w:tc>
          <w:tcPr>
            <w:tcW w:w="864" w:type="dxa"/>
            <w:tcBorders>
              <w:top w:val="nil"/>
              <w:bottom w:val="single" w:sz="4" w:space="0" w:color="auto"/>
            </w:tcBorders>
            <w:vAlign w:val="bottom"/>
          </w:tcPr>
          <w:p w14:paraId="48A4CE03" w14:textId="4FF6B5B8" w:rsidR="00F24356" w:rsidRPr="007A6F05" w:rsidRDefault="00F24356" w:rsidP="007A6F05">
            <w:pPr>
              <w:pStyle w:val="TableText"/>
              <w:ind w:right="144"/>
              <w:rPr>
                <w:color w:val="00000A"/>
              </w:rPr>
            </w:pPr>
            <w:r w:rsidRPr="007A6F05">
              <w:rPr>
                <w:color w:val="000000"/>
              </w:rPr>
              <w:t>5</w:t>
            </w:r>
          </w:p>
        </w:tc>
        <w:tc>
          <w:tcPr>
            <w:tcW w:w="864" w:type="dxa"/>
            <w:tcBorders>
              <w:top w:val="nil"/>
              <w:bottom w:val="single" w:sz="4" w:space="0" w:color="auto"/>
            </w:tcBorders>
            <w:noWrap/>
            <w:vAlign w:val="bottom"/>
          </w:tcPr>
          <w:p w14:paraId="75801776" w14:textId="72D405FB" w:rsidR="00F24356" w:rsidRPr="007A6F05" w:rsidRDefault="00F24356" w:rsidP="007A6F05">
            <w:pPr>
              <w:pStyle w:val="TableText"/>
              <w:rPr>
                <w:color w:val="00000A"/>
              </w:rPr>
            </w:pPr>
            <w:r w:rsidRPr="007A6F05">
              <w:rPr>
                <w:color w:val="000000"/>
              </w:rPr>
              <w:t>69.8</w:t>
            </w:r>
          </w:p>
        </w:tc>
        <w:tc>
          <w:tcPr>
            <w:tcW w:w="1296" w:type="dxa"/>
            <w:tcBorders>
              <w:top w:val="nil"/>
              <w:bottom w:val="single" w:sz="4" w:space="0" w:color="auto"/>
            </w:tcBorders>
            <w:vAlign w:val="bottom"/>
          </w:tcPr>
          <w:p w14:paraId="4E1109EB" w14:textId="6A1B278A" w:rsidR="00F24356" w:rsidRPr="007A6F05" w:rsidRDefault="00F24356" w:rsidP="007A6F05">
            <w:pPr>
              <w:pStyle w:val="TableText"/>
              <w:ind w:right="288"/>
              <w:rPr>
                <w:color w:val="00000A"/>
              </w:rPr>
            </w:pPr>
            <w:r w:rsidRPr="007A6F05">
              <w:rPr>
                <w:color w:val="000000"/>
              </w:rPr>
              <w:t>98.9</w:t>
            </w:r>
          </w:p>
        </w:tc>
        <w:tc>
          <w:tcPr>
            <w:tcW w:w="864" w:type="dxa"/>
            <w:tcBorders>
              <w:top w:val="nil"/>
              <w:bottom w:val="single" w:sz="4" w:space="0" w:color="auto"/>
            </w:tcBorders>
            <w:noWrap/>
            <w:vAlign w:val="bottom"/>
          </w:tcPr>
          <w:p w14:paraId="7EB6668A" w14:textId="66725603" w:rsidR="00F24356" w:rsidRPr="007A6F05" w:rsidRDefault="00F24356" w:rsidP="007A6F05">
            <w:pPr>
              <w:pStyle w:val="TableText"/>
              <w:rPr>
                <w:color w:val="00000A"/>
              </w:rPr>
            </w:pPr>
            <w:r w:rsidRPr="007A6F05">
              <w:rPr>
                <w:color w:val="000000"/>
              </w:rPr>
              <w:t>0.78</w:t>
            </w:r>
          </w:p>
        </w:tc>
        <w:tc>
          <w:tcPr>
            <w:tcW w:w="1512" w:type="dxa"/>
            <w:tcBorders>
              <w:top w:val="nil"/>
              <w:bottom w:val="single" w:sz="4" w:space="0" w:color="auto"/>
            </w:tcBorders>
            <w:vAlign w:val="bottom"/>
          </w:tcPr>
          <w:p w14:paraId="3688CB19" w14:textId="6F1FD522" w:rsidR="00F24356" w:rsidRPr="007A6F05" w:rsidRDefault="00F24356" w:rsidP="007A6F05">
            <w:pPr>
              <w:pStyle w:val="TableText"/>
              <w:ind w:right="432"/>
              <w:rPr>
                <w:color w:val="00000A"/>
              </w:rPr>
            </w:pPr>
            <w:r w:rsidRPr="007A6F05">
              <w:rPr>
                <w:color w:val="000000"/>
              </w:rPr>
              <w:t>5</w:t>
            </w:r>
          </w:p>
        </w:tc>
        <w:tc>
          <w:tcPr>
            <w:tcW w:w="1512" w:type="dxa"/>
            <w:tcBorders>
              <w:top w:val="nil"/>
              <w:bottom w:val="single" w:sz="4" w:space="0" w:color="auto"/>
            </w:tcBorders>
            <w:vAlign w:val="bottom"/>
          </w:tcPr>
          <w:p w14:paraId="38E44770" w14:textId="4B2532AD" w:rsidR="00F24356" w:rsidRPr="007A6F05" w:rsidRDefault="00F24356" w:rsidP="007A6F05">
            <w:pPr>
              <w:pStyle w:val="TableText"/>
              <w:ind w:right="360"/>
              <w:rPr>
                <w:color w:val="00000A"/>
              </w:rPr>
            </w:pPr>
            <w:r w:rsidRPr="007A6F05">
              <w:rPr>
                <w:color w:val="000000"/>
              </w:rPr>
              <w:t>76.2</w:t>
            </w:r>
          </w:p>
        </w:tc>
        <w:tc>
          <w:tcPr>
            <w:tcW w:w="1512" w:type="dxa"/>
            <w:tcBorders>
              <w:top w:val="nil"/>
              <w:bottom w:val="single" w:sz="4" w:space="0" w:color="auto"/>
            </w:tcBorders>
            <w:vAlign w:val="bottom"/>
          </w:tcPr>
          <w:p w14:paraId="289566DC" w14:textId="7D270876" w:rsidR="00F24356" w:rsidRPr="007A6F05" w:rsidRDefault="00F24356" w:rsidP="007A6F05">
            <w:pPr>
              <w:pStyle w:val="TableText"/>
              <w:ind w:right="360"/>
              <w:rPr>
                <w:color w:val="00000A"/>
              </w:rPr>
            </w:pPr>
            <w:r w:rsidRPr="007A6F05">
              <w:rPr>
                <w:color w:val="000000"/>
              </w:rPr>
              <w:t>99.6</w:t>
            </w:r>
          </w:p>
        </w:tc>
        <w:tc>
          <w:tcPr>
            <w:tcW w:w="1512" w:type="dxa"/>
            <w:tcBorders>
              <w:top w:val="nil"/>
              <w:bottom w:val="single" w:sz="4" w:space="0" w:color="auto"/>
            </w:tcBorders>
            <w:vAlign w:val="bottom"/>
          </w:tcPr>
          <w:p w14:paraId="0697D13B" w14:textId="0DEAB43D" w:rsidR="00F24356" w:rsidRPr="007A6F05" w:rsidRDefault="00F24356" w:rsidP="007A6F05">
            <w:pPr>
              <w:pStyle w:val="TableText"/>
              <w:ind w:right="360"/>
              <w:rPr>
                <w:color w:val="00000A"/>
              </w:rPr>
            </w:pPr>
            <w:r w:rsidRPr="007A6F05">
              <w:rPr>
                <w:color w:val="000000"/>
              </w:rPr>
              <w:t>0.78</w:t>
            </w:r>
          </w:p>
        </w:tc>
      </w:tr>
      <w:tr w:rsidR="00F24356" w:rsidRPr="007A6F05" w14:paraId="0ADE12F2" w14:textId="77777777" w:rsidTr="0062086F">
        <w:trPr>
          <w:trHeight w:val="259"/>
        </w:trPr>
        <w:tc>
          <w:tcPr>
            <w:tcW w:w="1008" w:type="dxa"/>
            <w:tcBorders>
              <w:top w:val="single" w:sz="4" w:space="0" w:color="auto"/>
            </w:tcBorders>
          </w:tcPr>
          <w:p w14:paraId="5366F531" w14:textId="77777777" w:rsidR="00F24356" w:rsidRPr="007A6F05" w:rsidRDefault="00F24356" w:rsidP="007A6F05">
            <w:pPr>
              <w:pStyle w:val="TableText"/>
              <w:ind w:right="288"/>
            </w:pPr>
            <w:r w:rsidRPr="007A6F05">
              <w:t>7</w:t>
            </w:r>
          </w:p>
        </w:tc>
        <w:tc>
          <w:tcPr>
            <w:tcW w:w="3024" w:type="dxa"/>
            <w:tcBorders>
              <w:top w:val="single" w:sz="4" w:space="0" w:color="auto"/>
            </w:tcBorders>
            <w:noWrap/>
            <w:hideMark/>
          </w:tcPr>
          <w:p w14:paraId="2FD92B13" w14:textId="77777777" w:rsidR="00F24356" w:rsidRPr="007A6F05" w:rsidRDefault="00F24356" w:rsidP="007A6F05">
            <w:pPr>
              <w:pStyle w:val="TableText"/>
            </w:pPr>
            <w:r w:rsidRPr="007A6F05">
              <w:t>Conventions</w:t>
            </w:r>
          </w:p>
        </w:tc>
        <w:tc>
          <w:tcPr>
            <w:tcW w:w="864" w:type="dxa"/>
            <w:tcBorders>
              <w:top w:val="single" w:sz="4" w:space="0" w:color="auto"/>
            </w:tcBorders>
            <w:vAlign w:val="bottom"/>
          </w:tcPr>
          <w:p w14:paraId="39563C50" w14:textId="3373E7FF" w:rsidR="00F24356" w:rsidRPr="007A6F05" w:rsidRDefault="00F24356" w:rsidP="007A6F05">
            <w:pPr>
              <w:pStyle w:val="TableText"/>
              <w:ind w:right="144"/>
              <w:rPr>
                <w:color w:val="00000A"/>
              </w:rPr>
            </w:pPr>
            <w:r w:rsidRPr="007A6F05">
              <w:rPr>
                <w:color w:val="000000"/>
              </w:rPr>
              <w:t>9</w:t>
            </w:r>
          </w:p>
        </w:tc>
        <w:tc>
          <w:tcPr>
            <w:tcW w:w="864" w:type="dxa"/>
            <w:tcBorders>
              <w:top w:val="single" w:sz="4" w:space="0" w:color="auto"/>
            </w:tcBorders>
            <w:noWrap/>
            <w:vAlign w:val="bottom"/>
          </w:tcPr>
          <w:p w14:paraId="3C549CAF" w14:textId="5ECB96D4" w:rsidR="00F24356" w:rsidRPr="007A6F05" w:rsidRDefault="00F24356" w:rsidP="007A6F05">
            <w:pPr>
              <w:pStyle w:val="TableText"/>
              <w:rPr>
                <w:color w:val="00000A"/>
              </w:rPr>
            </w:pPr>
            <w:r w:rsidRPr="007A6F05">
              <w:rPr>
                <w:color w:val="000000"/>
              </w:rPr>
              <w:t>76.1</w:t>
            </w:r>
          </w:p>
        </w:tc>
        <w:tc>
          <w:tcPr>
            <w:tcW w:w="1296" w:type="dxa"/>
            <w:tcBorders>
              <w:top w:val="single" w:sz="4" w:space="0" w:color="auto"/>
            </w:tcBorders>
            <w:vAlign w:val="bottom"/>
          </w:tcPr>
          <w:p w14:paraId="150BB454" w14:textId="43FFC60F" w:rsidR="00F24356" w:rsidRPr="007A6F05" w:rsidRDefault="00F24356" w:rsidP="007A6F05">
            <w:pPr>
              <w:pStyle w:val="TableText"/>
              <w:ind w:right="288"/>
              <w:rPr>
                <w:color w:val="00000A"/>
              </w:rPr>
            </w:pPr>
            <w:r w:rsidRPr="007A6F05">
              <w:rPr>
                <w:color w:val="000000"/>
              </w:rPr>
              <w:t>99.7</w:t>
            </w:r>
          </w:p>
        </w:tc>
        <w:tc>
          <w:tcPr>
            <w:tcW w:w="864" w:type="dxa"/>
            <w:tcBorders>
              <w:top w:val="single" w:sz="4" w:space="0" w:color="auto"/>
            </w:tcBorders>
            <w:noWrap/>
            <w:vAlign w:val="bottom"/>
          </w:tcPr>
          <w:p w14:paraId="7D11AA51" w14:textId="20A0AFAD" w:rsidR="00F24356" w:rsidRPr="007A6F05" w:rsidRDefault="00F24356" w:rsidP="007A6F05">
            <w:pPr>
              <w:pStyle w:val="TableText"/>
              <w:rPr>
                <w:color w:val="00000A"/>
              </w:rPr>
            </w:pPr>
            <w:r w:rsidRPr="007A6F05">
              <w:rPr>
                <w:color w:val="000000"/>
              </w:rPr>
              <w:t>0.70</w:t>
            </w:r>
          </w:p>
        </w:tc>
        <w:tc>
          <w:tcPr>
            <w:tcW w:w="1512" w:type="dxa"/>
            <w:tcBorders>
              <w:top w:val="single" w:sz="4" w:space="0" w:color="auto"/>
            </w:tcBorders>
            <w:vAlign w:val="bottom"/>
          </w:tcPr>
          <w:p w14:paraId="29BFE149" w14:textId="08A49622" w:rsidR="00F24356" w:rsidRPr="007A6F05" w:rsidRDefault="00F24356" w:rsidP="007A6F05">
            <w:pPr>
              <w:pStyle w:val="TableText"/>
              <w:ind w:right="432"/>
              <w:rPr>
                <w:color w:val="00000A"/>
              </w:rPr>
            </w:pPr>
            <w:r w:rsidRPr="007A6F05">
              <w:rPr>
                <w:color w:val="000000"/>
              </w:rPr>
              <w:t>9</w:t>
            </w:r>
          </w:p>
        </w:tc>
        <w:tc>
          <w:tcPr>
            <w:tcW w:w="1512" w:type="dxa"/>
            <w:tcBorders>
              <w:top w:val="single" w:sz="4" w:space="0" w:color="auto"/>
            </w:tcBorders>
            <w:vAlign w:val="bottom"/>
          </w:tcPr>
          <w:p w14:paraId="41326ABC" w14:textId="4A0AE3B5" w:rsidR="00F24356" w:rsidRPr="007A6F05" w:rsidRDefault="00F24356" w:rsidP="007A6F05">
            <w:pPr>
              <w:pStyle w:val="TableText"/>
              <w:ind w:right="360"/>
              <w:rPr>
                <w:color w:val="00000A"/>
              </w:rPr>
            </w:pPr>
            <w:r w:rsidRPr="007A6F05">
              <w:rPr>
                <w:color w:val="000000"/>
              </w:rPr>
              <w:t>75.5</w:t>
            </w:r>
          </w:p>
        </w:tc>
        <w:tc>
          <w:tcPr>
            <w:tcW w:w="1512" w:type="dxa"/>
            <w:tcBorders>
              <w:top w:val="single" w:sz="4" w:space="0" w:color="auto"/>
            </w:tcBorders>
            <w:vAlign w:val="bottom"/>
          </w:tcPr>
          <w:p w14:paraId="4635977F" w14:textId="6EBCE02B" w:rsidR="00F24356" w:rsidRPr="007A6F05" w:rsidRDefault="00F24356" w:rsidP="007A6F05">
            <w:pPr>
              <w:pStyle w:val="TableText"/>
              <w:ind w:right="360"/>
              <w:rPr>
                <w:color w:val="00000A"/>
              </w:rPr>
            </w:pPr>
            <w:r w:rsidRPr="007A6F05">
              <w:rPr>
                <w:color w:val="000000"/>
              </w:rPr>
              <w:t>99.8</w:t>
            </w:r>
          </w:p>
        </w:tc>
        <w:tc>
          <w:tcPr>
            <w:tcW w:w="1512" w:type="dxa"/>
            <w:tcBorders>
              <w:top w:val="single" w:sz="4" w:space="0" w:color="auto"/>
            </w:tcBorders>
            <w:vAlign w:val="bottom"/>
          </w:tcPr>
          <w:p w14:paraId="1101BDE1" w14:textId="53CBCA25" w:rsidR="00F24356" w:rsidRPr="007A6F05" w:rsidRDefault="00F24356" w:rsidP="007A6F05">
            <w:pPr>
              <w:pStyle w:val="TableText"/>
              <w:ind w:right="360"/>
              <w:rPr>
                <w:color w:val="00000A"/>
              </w:rPr>
            </w:pPr>
            <w:r w:rsidRPr="007A6F05">
              <w:rPr>
                <w:color w:val="000000"/>
              </w:rPr>
              <w:t>0.74</w:t>
            </w:r>
          </w:p>
        </w:tc>
      </w:tr>
      <w:tr w:rsidR="00F24356" w:rsidRPr="007A6F05" w14:paraId="7957BDE7" w14:textId="77777777" w:rsidTr="0062086F">
        <w:trPr>
          <w:trHeight w:val="259"/>
        </w:trPr>
        <w:tc>
          <w:tcPr>
            <w:tcW w:w="1008" w:type="dxa"/>
            <w:tcBorders>
              <w:bottom w:val="nil"/>
            </w:tcBorders>
          </w:tcPr>
          <w:p w14:paraId="048975DB" w14:textId="77777777" w:rsidR="00F24356" w:rsidRPr="007A6F05" w:rsidRDefault="00F24356" w:rsidP="007A6F05">
            <w:pPr>
              <w:pStyle w:val="TableText"/>
              <w:ind w:right="288"/>
            </w:pPr>
            <w:r w:rsidRPr="007A6F05">
              <w:t>7</w:t>
            </w:r>
          </w:p>
        </w:tc>
        <w:tc>
          <w:tcPr>
            <w:tcW w:w="3024" w:type="dxa"/>
            <w:tcBorders>
              <w:bottom w:val="nil"/>
            </w:tcBorders>
            <w:noWrap/>
            <w:hideMark/>
          </w:tcPr>
          <w:p w14:paraId="287AFEEB" w14:textId="77777777" w:rsidR="00F24356" w:rsidRPr="007A6F05" w:rsidRDefault="00F24356" w:rsidP="007A6F05">
            <w:pPr>
              <w:pStyle w:val="TableText"/>
            </w:pPr>
            <w:r w:rsidRPr="007A6F05">
              <w:t>Evidence and Elaboration</w:t>
            </w:r>
          </w:p>
        </w:tc>
        <w:tc>
          <w:tcPr>
            <w:tcW w:w="864" w:type="dxa"/>
            <w:tcBorders>
              <w:bottom w:val="nil"/>
            </w:tcBorders>
            <w:vAlign w:val="bottom"/>
          </w:tcPr>
          <w:p w14:paraId="1192453B" w14:textId="22D93075" w:rsidR="00F24356" w:rsidRPr="007A6F05" w:rsidRDefault="00F24356" w:rsidP="007A6F05">
            <w:pPr>
              <w:pStyle w:val="TableText"/>
              <w:ind w:right="144"/>
              <w:rPr>
                <w:color w:val="00000A"/>
              </w:rPr>
            </w:pPr>
            <w:r w:rsidRPr="007A6F05">
              <w:rPr>
                <w:color w:val="000000"/>
              </w:rPr>
              <w:t>9</w:t>
            </w:r>
          </w:p>
        </w:tc>
        <w:tc>
          <w:tcPr>
            <w:tcW w:w="864" w:type="dxa"/>
            <w:tcBorders>
              <w:bottom w:val="nil"/>
            </w:tcBorders>
            <w:noWrap/>
            <w:vAlign w:val="bottom"/>
          </w:tcPr>
          <w:p w14:paraId="3376A354" w14:textId="79399315" w:rsidR="00F24356" w:rsidRPr="007A6F05" w:rsidRDefault="00F24356" w:rsidP="007A6F05">
            <w:pPr>
              <w:pStyle w:val="TableText"/>
              <w:rPr>
                <w:color w:val="00000A"/>
              </w:rPr>
            </w:pPr>
            <w:r w:rsidRPr="007A6F05">
              <w:rPr>
                <w:color w:val="000000"/>
              </w:rPr>
              <w:t>75.6</w:t>
            </w:r>
          </w:p>
        </w:tc>
        <w:tc>
          <w:tcPr>
            <w:tcW w:w="1296" w:type="dxa"/>
            <w:tcBorders>
              <w:bottom w:val="nil"/>
            </w:tcBorders>
            <w:vAlign w:val="bottom"/>
          </w:tcPr>
          <w:p w14:paraId="69649E83" w14:textId="30D69504" w:rsidR="00F24356" w:rsidRPr="007A6F05" w:rsidRDefault="00F24356" w:rsidP="007A6F05">
            <w:pPr>
              <w:pStyle w:val="TableText"/>
              <w:ind w:right="288"/>
              <w:rPr>
                <w:color w:val="00000A"/>
              </w:rPr>
            </w:pPr>
            <w:r w:rsidRPr="007A6F05">
              <w:rPr>
                <w:color w:val="000000"/>
              </w:rPr>
              <w:t>99.7</w:t>
            </w:r>
          </w:p>
        </w:tc>
        <w:tc>
          <w:tcPr>
            <w:tcW w:w="864" w:type="dxa"/>
            <w:tcBorders>
              <w:bottom w:val="nil"/>
            </w:tcBorders>
            <w:noWrap/>
            <w:vAlign w:val="bottom"/>
          </w:tcPr>
          <w:p w14:paraId="5421EEFD" w14:textId="5B414D2B" w:rsidR="00F24356" w:rsidRPr="007A6F05" w:rsidRDefault="00F24356" w:rsidP="007A6F05">
            <w:pPr>
              <w:pStyle w:val="TableText"/>
              <w:rPr>
                <w:color w:val="00000A"/>
              </w:rPr>
            </w:pPr>
            <w:r w:rsidRPr="007A6F05">
              <w:rPr>
                <w:color w:val="000000"/>
              </w:rPr>
              <w:t>0.83</w:t>
            </w:r>
          </w:p>
        </w:tc>
        <w:tc>
          <w:tcPr>
            <w:tcW w:w="1512" w:type="dxa"/>
            <w:tcBorders>
              <w:bottom w:val="nil"/>
            </w:tcBorders>
            <w:vAlign w:val="bottom"/>
          </w:tcPr>
          <w:p w14:paraId="34DA533A" w14:textId="21F31FE8" w:rsidR="00F24356" w:rsidRPr="007A6F05" w:rsidRDefault="00F24356" w:rsidP="007A6F05">
            <w:pPr>
              <w:pStyle w:val="TableText"/>
              <w:ind w:right="432"/>
              <w:rPr>
                <w:color w:val="00000A"/>
              </w:rPr>
            </w:pPr>
            <w:r w:rsidRPr="007A6F05">
              <w:rPr>
                <w:color w:val="000000"/>
              </w:rPr>
              <w:t>9</w:t>
            </w:r>
          </w:p>
        </w:tc>
        <w:tc>
          <w:tcPr>
            <w:tcW w:w="1512" w:type="dxa"/>
            <w:tcBorders>
              <w:bottom w:val="nil"/>
            </w:tcBorders>
            <w:vAlign w:val="bottom"/>
          </w:tcPr>
          <w:p w14:paraId="36B7A074" w14:textId="4F65244D" w:rsidR="00F24356" w:rsidRPr="007A6F05" w:rsidRDefault="00F24356" w:rsidP="007A6F05">
            <w:pPr>
              <w:pStyle w:val="TableText"/>
              <w:ind w:right="360"/>
              <w:rPr>
                <w:color w:val="00000A"/>
              </w:rPr>
            </w:pPr>
            <w:r w:rsidRPr="007A6F05">
              <w:rPr>
                <w:color w:val="000000"/>
              </w:rPr>
              <w:t>81.7</w:t>
            </w:r>
          </w:p>
        </w:tc>
        <w:tc>
          <w:tcPr>
            <w:tcW w:w="1512" w:type="dxa"/>
            <w:tcBorders>
              <w:bottom w:val="nil"/>
            </w:tcBorders>
            <w:vAlign w:val="bottom"/>
          </w:tcPr>
          <w:p w14:paraId="3D934773" w14:textId="70A8AD5E" w:rsidR="00F24356" w:rsidRPr="007A6F05" w:rsidRDefault="00F24356" w:rsidP="007A6F05">
            <w:pPr>
              <w:pStyle w:val="TableText"/>
              <w:ind w:right="360"/>
              <w:rPr>
                <w:color w:val="00000A"/>
              </w:rPr>
            </w:pPr>
            <w:r w:rsidRPr="007A6F05">
              <w:rPr>
                <w:color w:val="000000"/>
              </w:rPr>
              <w:t>99.8</w:t>
            </w:r>
          </w:p>
        </w:tc>
        <w:tc>
          <w:tcPr>
            <w:tcW w:w="1512" w:type="dxa"/>
            <w:tcBorders>
              <w:bottom w:val="nil"/>
            </w:tcBorders>
            <w:vAlign w:val="bottom"/>
          </w:tcPr>
          <w:p w14:paraId="5628E14A" w14:textId="08302384" w:rsidR="00F24356" w:rsidRPr="007A6F05" w:rsidRDefault="00F24356" w:rsidP="007A6F05">
            <w:pPr>
              <w:pStyle w:val="TableText"/>
              <w:ind w:right="360"/>
              <w:rPr>
                <w:color w:val="00000A"/>
              </w:rPr>
            </w:pPr>
            <w:r w:rsidRPr="007A6F05">
              <w:rPr>
                <w:color w:val="000000"/>
              </w:rPr>
              <w:t>0.84</w:t>
            </w:r>
          </w:p>
        </w:tc>
      </w:tr>
      <w:tr w:rsidR="00F24356" w:rsidRPr="007A6F05" w14:paraId="337C4F92" w14:textId="77777777" w:rsidTr="0062086F">
        <w:trPr>
          <w:trHeight w:val="259"/>
        </w:trPr>
        <w:tc>
          <w:tcPr>
            <w:tcW w:w="1008" w:type="dxa"/>
            <w:tcBorders>
              <w:top w:val="nil"/>
              <w:bottom w:val="single" w:sz="4" w:space="0" w:color="auto"/>
            </w:tcBorders>
          </w:tcPr>
          <w:p w14:paraId="361D47F2" w14:textId="77777777" w:rsidR="00F24356" w:rsidRPr="007A6F05" w:rsidRDefault="00F24356" w:rsidP="007A6F05">
            <w:pPr>
              <w:pStyle w:val="TableText"/>
              <w:ind w:right="288"/>
            </w:pPr>
            <w:r w:rsidRPr="007A6F05">
              <w:t>7</w:t>
            </w:r>
          </w:p>
        </w:tc>
        <w:tc>
          <w:tcPr>
            <w:tcW w:w="3024" w:type="dxa"/>
            <w:tcBorders>
              <w:top w:val="nil"/>
              <w:bottom w:val="single" w:sz="4" w:space="0" w:color="auto"/>
            </w:tcBorders>
            <w:noWrap/>
            <w:hideMark/>
          </w:tcPr>
          <w:p w14:paraId="1C5DE0AA" w14:textId="77777777" w:rsidR="00F24356" w:rsidRPr="007A6F05" w:rsidRDefault="00F24356" w:rsidP="007A6F05">
            <w:pPr>
              <w:pStyle w:val="TableText"/>
            </w:pPr>
            <w:r w:rsidRPr="007A6F05">
              <w:t>Organization and Purpose</w:t>
            </w:r>
          </w:p>
        </w:tc>
        <w:tc>
          <w:tcPr>
            <w:tcW w:w="864" w:type="dxa"/>
            <w:tcBorders>
              <w:top w:val="nil"/>
              <w:bottom w:val="single" w:sz="4" w:space="0" w:color="auto"/>
            </w:tcBorders>
            <w:vAlign w:val="bottom"/>
          </w:tcPr>
          <w:p w14:paraId="588093C0" w14:textId="5C2A9F01" w:rsidR="00F24356" w:rsidRPr="007A6F05" w:rsidRDefault="00F24356" w:rsidP="007A6F05">
            <w:pPr>
              <w:pStyle w:val="TableText"/>
              <w:ind w:right="144"/>
              <w:rPr>
                <w:color w:val="00000A"/>
              </w:rPr>
            </w:pPr>
            <w:r w:rsidRPr="007A6F05">
              <w:rPr>
                <w:color w:val="000000"/>
              </w:rPr>
              <w:t>9</w:t>
            </w:r>
          </w:p>
        </w:tc>
        <w:tc>
          <w:tcPr>
            <w:tcW w:w="864" w:type="dxa"/>
            <w:tcBorders>
              <w:top w:val="nil"/>
              <w:bottom w:val="single" w:sz="4" w:space="0" w:color="auto"/>
            </w:tcBorders>
            <w:noWrap/>
            <w:vAlign w:val="bottom"/>
          </w:tcPr>
          <w:p w14:paraId="57B11D37" w14:textId="534B4C31" w:rsidR="00F24356" w:rsidRPr="007A6F05" w:rsidRDefault="00F24356" w:rsidP="007A6F05">
            <w:pPr>
              <w:pStyle w:val="TableText"/>
              <w:rPr>
                <w:color w:val="00000A"/>
              </w:rPr>
            </w:pPr>
            <w:r w:rsidRPr="007A6F05">
              <w:rPr>
                <w:color w:val="000000"/>
              </w:rPr>
              <w:t>75.6</w:t>
            </w:r>
          </w:p>
        </w:tc>
        <w:tc>
          <w:tcPr>
            <w:tcW w:w="1296" w:type="dxa"/>
            <w:tcBorders>
              <w:top w:val="nil"/>
              <w:bottom w:val="single" w:sz="4" w:space="0" w:color="auto"/>
            </w:tcBorders>
            <w:vAlign w:val="bottom"/>
          </w:tcPr>
          <w:p w14:paraId="40BAB979" w14:textId="2135872D" w:rsidR="00F24356" w:rsidRPr="007A6F05" w:rsidRDefault="00F24356" w:rsidP="007A6F05">
            <w:pPr>
              <w:pStyle w:val="TableText"/>
              <w:ind w:right="288"/>
              <w:rPr>
                <w:color w:val="00000A"/>
              </w:rPr>
            </w:pPr>
            <w:r w:rsidRPr="007A6F05">
              <w:rPr>
                <w:color w:val="000000"/>
              </w:rPr>
              <w:t>99.6</w:t>
            </w:r>
          </w:p>
        </w:tc>
        <w:tc>
          <w:tcPr>
            <w:tcW w:w="864" w:type="dxa"/>
            <w:tcBorders>
              <w:top w:val="nil"/>
              <w:bottom w:val="single" w:sz="4" w:space="0" w:color="auto"/>
            </w:tcBorders>
            <w:noWrap/>
            <w:vAlign w:val="bottom"/>
          </w:tcPr>
          <w:p w14:paraId="566A1F69" w14:textId="2701C1D0" w:rsidR="00F24356" w:rsidRPr="007A6F05" w:rsidRDefault="00F24356" w:rsidP="007A6F05">
            <w:pPr>
              <w:pStyle w:val="TableText"/>
              <w:rPr>
                <w:color w:val="00000A"/>
              </w:rPr>
            </w:pPr>
            <w:r w:rsidRPr="007A6F05">
              <w:rPr>
                <w:color w:val="000000"/>
              </w:rPr>
              <w:t>0.84</w:t>
            </w:r>
          </w:p>
        </w:tc>
        <w:tc>
          <w:tcPr>
            <w:tcW w:w="1512" w:type="dxa"/>
            <w:tcBorders>
              <w:top w:val="nil"/>
              <w:bottom w:val="single" w:sz="4" w:space="0" w:color="auto"/>
            </w:tcBorders>
            <w:vAlign w:val="bottom"/>
          </w:tcPr>
          <w:p w14:paraId="4043F1C9" w14:textId="6D84BD49" w:rsidR="00F24356" w:rsidRPr="007A6F05" w:rsidRDefault="00F24356" w:rsidP="007A6F05">
            <w:pPr>
              <w:pStyle w:val="TableText"/>
              <w:ind w:right="432"/>
              <w:rPr>
                <w:color w:val="00000A"/>
              </w:rPr>
            </w:pPr>
            <w:r w:rsidRPr="007A6F05">
              <w:rPr>
                <w:color w:val="000000"/>
              </w:rPr>
              <w:t>9</w:t>
            </w:r>
          </w:p>
        </w:tc>
        <w:tc>
          <w:tcPr>
            <w:tcW w:w="1512" w:type="dxa"/>
            <w:tcBorders>
              <w:top w:val="nil"/>
              <w:bottom w:val="single" w:sz="4" w:space="0" w:color="auto"/>
            </w:tcBorders>
            <w:vAlign w:val="bottom"/>
          </w:tcPr>
          <w:p w14:paraId="099F826A" w14:textId="7F2B0C29" w:rsidR="00F24356" w:rsidRPr="007A6F05" w:rsidRDefault="00F24356" w:rsidP="007A6F05">
            <w:pPr>
              <w:pStyle w:val="TableText"/>
              <w:ind w:right="360"/>
              <w:rPr>
                <w:color w:val="00000A"/>
              </w:rPr>
            </w:pPr>
            <w:r w:rsidRPr="007A6F05">
              <w:rPr>
                <w:color w:val="000000"/>
              </w:rPr>
              <w:t>81.6</w:t>
            </w:r>
          </w:p>
        </w:tc>
        <w:tc>
          <w:tcPr>
            <w:tcW w:w="1512" w:type="dxa"/>
            <w:tcBorders>
              <w:top w:val="nil"/>
              <w:bottom w:val="single" w:sz="4" w:space="0" w:color="auto"/>
            </w:tcBorders>
            <w:vAlign w:val="bottom"/>
          </w:tcPr>
          <w:p w14:paraId="475AE08B" w14:textId="5E480119" w:rsidR="00F24356" w:rsidRPr="007A6F05" w:rsidRDefault="00F24356" w:rsidP="007A6F05">
            <w:pPr>
              <w:pStyle w:val="TableText"/>
              <w:ind w:right="360"/>
              <w:rPr>
                <w:color w:val="00000A"/>
              </w:rPr>
            </w:pPr>
            <w:r w:rsidRPr="007A6F05">
              <w:rPr>
                <w:color w:val="000000"/>
              </w:rPr>
              <w:t>99.9</w:t>
            </w:r>
          </w:p>
        </w:tc>
        <w:tc>
          <w:tcPr>
            <w:tcW w:w="1512" w:type="dxa"/>
            <w:tcBorders>
              <w:top w:val="nil"/>
              <w:bottom w:val="single" w:sz="4" w:space="0" w:color="auto"/>
            </w:tcBorders>
            <w:vAlign w:val="bottom"/>
          </w:tcPr>
          <w:p w14:paraId="04650BA4" w14:textId="592C20F1" w:rsidR="00F24356" w:rsidRPr="007A6F05" w:rsidRDefault="00F24356" w:rsidP="007A6F05">
            <w:pPr>
              <w:pStyle w:val="TableText"/>
              <w:ind w:right="360"/>
              <w:rPr>
                <w:color w:val="00000A"/>
              </w:rPr>
            </w:pPr>
            <w:r w:rsidRPr="007A6F05">
              <w:rPr>
                <w:color w:val="000000"/>
              </w:rPr>
              <w:t>0.84</w:t>
            </w:r>
          </w:p>
        </w:tc>
      </w:tr>
      <w:tr w:rsidR="00F24356" w:rsidRPr="007A6F05" w14:paraId="3713B4FA" w14:textId="77777777" w:rsidTr="0062086F">
        <w:trPr>
          <w:trHeight w:val="259"/>
        </w:trPr>
        <w:tc>
          <w:tcPr>
            <w:tcW w:w="1008" w:type="dxa"/>
            <w:tcBorders>
              <w:top w:val="single" w:sz="4" w:space="0" w:color="auto"/>
            </w:tcBorders>
          </w:tcPr>
          <w:p w14:paraId="43056855" w14:textId="77777777" w:rsidR="00F24356" w:rsidRPr="007A6F05" w:rsidRDefault="00F24356" w:rsidP="007A6F05">
            <w:pPr>
              <w:pStyle w:val="TableText"/>
              <w:ind w:right="288"/>
            </w:pPr>
            <w:r w:rsidRPr="007A6F05">
              <w:t>8</w:t>
            </w:r>
          </w:p>
        </w:tc>
        <w:tc>
          <w:tcPr>
            <w:tcW w:w="3024" w:type="dxa"/>
            <w:tcBorders>
              <w:top w:val="single" w:sz="4" w:space="0" w:color="auto"/>
            </w:tcBorders>
            <w:noWrap/>
            <w:hideMark/>
          </w:tcPr>
          <w:p w14:paraId="41806BFB" w14:textId="77777777" w:rsidR="00F24356" w:rsidRPr="007A6F05" w:rsidRDefault="00F24356" w:rsidP="007A6F05">
            <w:pPr>
              <w:pStyle w:val="TableText"/>
            </w:pPr>
            <w:r w:rsidRPr="007A6F05">
              <w:t>Conventions</w:t>
            </w:r>
          </w:p>
        </w:tc>
        <w:tc>
          <w:tcPr>
            <w:tcW w:w="864" w:type="dxa"/>
            <w:tcBorders>
              <w:top w:val="single" w:sz="4" w:space="0" w:color="auto"/>
            </w:tcBorders>
            <w:vAlign w:val="bottom"/>
          </w:tcPr>
          <w:p w14:paraId="76BB539F" w14:textId="3B1363A0" w:rsidR="00F24356" w:rsidRPr="007A6F05" w:rsidRDefault="00F24356" w:rsidP="007A6F05">
            <w:pPr>
              <w:pStyle w:val="TableText"/>
              <w:ind w:right="144"/>
              <w:rPr>
                <w:color w:val="00000A"/>
              </w:rPr>
            </w:pPr>
            <w:r w:rsidRPr="007A6F05">
              <w:rPr>
                <w:color w:val="000000"/>
              </w:rPr>
              <w:t>9</w:t>
            </w:r>
          </w:p>
        </w:tc>
        <w:tc>
          <w:tcPr>
            <w:tcW w:w="864" w:type="dxa"/>
            <w:tcBorders>
              <w:top w:val="single" w:sz="4" w:space="0" w:color="auto"/>
            </w:tcBorders>
            <w:noWrap/>
            <w:vAlign w:val="bottom"/>
          </w:tcPr>
          <w:p w14:paraId="0B83F9FE" w14:textId="7DE0DB26" w:rsidR="00F24356" w:rsidRPr="007A6F05" w:rsidRDefault="00F24356" w:rsidP="007A6F05">
            <w:pPr>
              <w:pStyle w:val="TableText"/>
              <w:rPr>
                <w:color w:val="00000A"/>
              </w:rPr>
            </w:pPr>
            <w:r w:rsidRPr="007A6F05">
              <w:rPr>
                <w:color w:val="000000"/>
              </w:rPr>
              <w:t>77.0</w:t>
            </w:r>
          </w:p>
        </w:tc>
        <w:tc>
          <w:tcPr>
            <w:tcW w:w="1296" w:type="dxa"/>
            <w:tcBorders>
              <w:top w:val="single" w:sz="4" w:space="0" w:color="auto"/>
            </w:tcBorders>
            <w:vAlign w:val="bottom"/>
          </w:tcPr>
          <w:p w14:paraId="611A493B" w14:textId="7419F47D" w:rsidR="00F24356" w:rsidRPr="007A6F05" w:rsidRDefault="00F24356" w:rsidP="007A6F05">
            <w:pPr>
              <w:pStyle w:val="TableText"/>
              <w:ind w:right="288"/>
              <w:rPr>
                <w:color w:val="00000A"/>
              </w:rPr>
            </w:pPr>
            <w:r w:rsidRPr="007A6F05">
              <w:rPr>
                <w:color w:val="000000"/>
              </w:rPr>
              <w:t>99.1</w:t>
            </w:r>
          </w:p>
        </w:tc>
        <w:tc>
          <w:tcPr>
            <w:tcW w:w="864" w:type="dxa"/>
            <w:tcBorders>
              <w:top w:val="single" w:sz="4" w:space="0" w:color="auto"/>
            </w:tcBorders>
            <w:noWrap/>
            <w:vAlign w:val="bottom"/>
          </w:tcPr>
          <w:p w14:paraId="487852F8" w14:textId="0551657C" w:rsidR="00F24356" w:rsidRPr="007A6F05" w:rsidRDefault="00F24356" w:rsidP="007A6F05">
            <w:pPr>
              <w:pStyle w:val="TableText"/>
              <w:rPr>
                <w:color w:val="00000A"/>
              </w:rPr>
            </w:pPr>
            <w:r w:rsidRPr="007A6F05">
              <w:rPr>
                <w:color w:val="000000"/>
              </w:rPr>
              <w:t>0.71</w:t>
            </w:r>
          </w:p>
        </w:tc>
        <w:tc>
          <w:tcPr>
            <w:tcW w:w="1512" w:type="dxa"/>
            <w:tcBorders>
              <w:top w:val="single" w:sz="4" w:space="0" w:color="auto"/>
            </w:tcBorders>
            <w:vAlign w:val="bottom"/>
          </w:tcPr>
          <w:p w14:paraId="4B13DB92" w14:textId="37D8902C" w:rsidR="00F24356" w:rsidRPr="007A6F05" w:rsidRDefault="00F24356" w:rsidP="007A6F05">
            <w:pPr>
              <w:pStyle w:val="TableText"/>
              <w:ind w:right="432"/>
              <w:rPr>
                <w:color w:val="00000A"/>
              </w:rPr>
            </w:pPr>
            <w:r w:rsidRPr="007A6F05">
              <w:rPr>
                <w:color w:val="000000"/>
              </w:rPr>
              <w:t>9</w:t>
            </w:r>
          </w:p>
        </w:tc>
        <w:tc>
          <w:tcPr>
            <w:tcW w:w="1512" w:type="dxa"/>
            <w:tcBorders>
              <w:top w:val="single" w:sz="4" w:space="0" w:color="auto"/>
            </w:tcBorders>
            <w:vAlign w:val="bottom"/>
          </w:tcPr>
          <w:p w14:paraId="53DB43F5" w14:textId="00FC5A93" w:rsidR="00F24356" w:rsidRPr="007A6F05" w:rsidRDefault="00F24356" w:rsidP="007A6F05">
            <w:pPr>
              <w:pStyle w:val="TableText"/>
              <w:ind w:right="360"/>
              <w:rPr>
                <w:color w:val="00000A"/>
              </w:rPr>
            </w:pPr>
            <w:r w:rsidRPr="007A6F05">
              <w:rPr>
                <w:color w:val="000000"/>
              </w:rPr>
              <w:t>76.1</w:t>
            </w:r>
          </w:p>
        </w:tc>
        <w:tc>
          <w:tcPr>
            <w:tcW w:w="1512" w:type="dxa"/>
            <w:tcBorders>
              <w:top w:val="single" w:sz="4" w:space="0" w:color="auto"/>
            </w:tcBorders>
            <w:vAlign w:val="bottom"/>
          </w:tcPr>
          <w:p w14:paraId="1DCAF8A1" w14:textId="5B5B4A1F" w:rsidR="00F24356" w:rsidRPr="007A6F05" w:rsidRDefault="00F24356" w:rsidP="007A6F05">
            <w:pPr>
              <w:pStyle w:val="TableText"/>
              <w:ind w:right="360"/>
              <w:rPr>
                <w:color w:val="00000A"/>
              </w:rPr>
            </w:pPr>
            <w:r w:rsidRPr="007A6F05">
              <w:rPr>
                <w:color w:val="000000"/>
              </w:rPr>
              <w:t>99.7</w:t>
            </w:r>
          </w:p>
        </w:tc>
        <w:tc>
          <w:tcPr>
            <w:tcW w:w="1512" w:type="dxa"/>
            <w:tcBorders>
              <w:top w:val="single" w:sz="4" w:space="0" w:color="auto"/>
            </w:tcBorders>
            <w:vAlign w:val="bottom"/>
          </w:tcPr>
          <w:p w14:paraId="0EB0FE2D" w14:textId="632CCABB" w:rsidR="00F24356" w:rsidRPr="007A6F05" w:rsidRDefault="00F24356" w:rsidP="007A6F05">
            <w:pPr>
              <w:pStyle w:val="TableText"/>
              <w:ind w:right="360"/>
              <w:rPr>
                <w:color w:val="00000A"/>
              </w:rPr>
            </w:pPr>
            <w:r w:rsidRPr="007A6F05">
              <w:rPr>
                <w:color w:val="000000"/>
              </w:rPr>
              <w:t>0.74</w:t>
            </w:r>
          </w:p>
        </w:tc>
      </w:tr>
      <w:tr w:rsidR="00F24356" w:rsidRPr="007A6F05" w14:paraId="50E6EC32" w14:textId="77777777" w:rsidTr="0062086F">
        <w:trPr>
          <w:trHeight w:val="259"/>
        </w:trPr>
        <w:tc>
          <w:tcPr>
            <w:tcW w:w="1008" w:type="dxa"/>
            <w:tcBorders>
              <w:bottom w:val="nil"/>
            </w:tcBorders>
          </w:tcPr>
          <w:p w14:paraId="0A12B03E" w14:textId="77777777" w:rsidR="00F24356" w:rsidRPr="007A6F05" w:rsidRDefault="00F24356" w:rsidP="007A6F05">
            <w:pPr>
              <w:pStyle w:val="TableText"/>
              <w:ind w:right="288"/>
            </w:pPr>
            <w:r w:rsidRPr="007A6F05">
              <w:t>8</w:t>
            </w:r>
          </w:p>
        </w:tc>
        <w:tc>
          <w:tcPr>
            <w:tcW w:w="3024" w:type="dxa"/>
            <w:tcBorders>
              <w:bottom w:val="nil"/>
            </w:tcBorders>
            <w:noWrap/>
            <w:hideMark/>
          </w:tcPr>
          <w:p w14:paraId="09FFF0B3" w14:textId="77777777" w:rsidR="00F24356" w:rsidRPr="007A6F05" w:rsidRDefault="00F24356" w:rsidP="007A6F05">
            <w:pPr>
              <w:pStyle w:val="TableText"/>
            </w:pPr>
            <w:r w:rsidRPr="007A6F05">
              <w:t>Evidence and Elaboration</w:t>
            </w:r>
          </w:p>
        </w:tc>
        <w:tc>
          <w:tcPr>
            <w:tcW w:w="864" w:type="dxa"/>
            <w:tcBorders>
              <w:bottom w:val="nil"/>
            </w:tcBorders>
            <w:vAlign w:val="bottom"/>
          </w:tcPr>
          <w:p w14:paraId="3AC1C304" w14:textId="32F0B1FF" w:rsidR="00F24356" w:rsidRPr="007A6F05" w:rsidRDefault="00F24356" w:rsidP="007A6F05">
            <w:pPr>
              <w:pStyle w:val="TableText"/>
              <w:ind w:right="144"/>
              <w:rPr>
                <w:color w:val="00000A"/>
              </w:rPr>
            </w:pPr>
            <w:r w:rsidRPr="007A6F05">
              <w:rPr>
                <w:color w:val="000000"/>
              </w:rPr>
              <w:t>9</w:t>
            </w:r>
          </w:p>
        </w:tc>
        <w:tc>
          <w:tcPr>
            <w:tcW w:w="864" w:type="dxa"/>
            <w:tcBorders>
              <w:bottom w:val="nil"/>
            </w:tcBorders>
            <w:noWrap/>
            <w:vAlign w:val="bottom"/>
          </w:tcPr>
          <w:p w14:paraId="36634EF0" w14:textId="4D6F9423" w:rsidR="00F24356" w:rsidRPr="007A6F05" w:rsidRDefault="00F24356" w:rsidP="007A6F05">
            <w:pPr>
              <w:pStyle w:val="TableText"/>
              <w:rPr>
                <w:color w:val="00000A"/>
              </w:rPr>
            </w:pPr>
            <w:r w:rsidRPr="007A6F05">
              <w:rPr>
                <w:color w:val="000000"/>
              </w:rPr>
              <w:t>73.7</w:t>
            </w:r>
          </w:p>
        </w:tc>
        <w:tc>
          <w:tcPr>
            <w:tcW w:w="1296" w:type="dxa"/>
            <w:tcBorders>
              <w:bottom w:val="nil"/>
            </w:tcBorders>
            <w:vAlign w:val="bottom"/>
          </w:tcPr>
          <w:p w14:paraId="1AD828E7" w14:textId="380A51EF" w:rsidR="00F24356" w:rsidRPr="007A6F05" w:rsidRDefault="00F24356" w:rsidP="007A6F05">
            <w:pPr>
              <w:pStyle w:val="TableText"/>
              <w:ind w:right="288"/>
              <w:rPr>
                <w:color w:val="00000A"/>
              </w:rPr>
            </w:pPr>
            <w:r w:rsidRPr="007A6F05">
              <w:rPr>
                <w:color w:val="000000"/>
              </w:rPr>
              <w:t>99.1</w:t>
            </w:r>
          </w:p>
        </w:tc>
        <w:tc>
          <w:tcPr>
            <w:tcW w:w="864" w:type="dxa"/>
            <w:tcBorders>
              <w:bottom w:val="nil"/>
            </w:tcBorders>
            <w:noWrap/>
            <w:vAlign w:val="bottom"/>
          </w:tcPr>
          <w:p w14:paraId="71A5E5FB" w14:textId="3F2DC681" w:rsidR="00F24356" w:rsidRPr="007A6F05" w:rsidRDefault="00F24356" w:rsidP="007A6F05">
            <w:pPr>
              <w:pStyle w:val="TableText"/>
              <w:rPr>
                <w:color w:val="00000A"/>
              </w:rPr>
            </w:pPr>
            <w:r w:rsidRPr="007A6F05">
              <w:rPr>
                <w:color w:val="000000"/>
              </w:rPr>
              <w:t>0.82</w:t>
            </w:r>
          </w:p>
        </w:tc>
        <w:tc>
          <w:tcPr>
            <w:tcW w:w="1512" w:type="dxa"/>
            <w:tcBorders>
              <w:bottom w:val="nil"/>
            </w:tcBorders>
            <w:vAlign w:val="bottom"/>
          </w:tcPr>
          <w:p w14:paraId="0474B3A4" w14:textId="5AAE8F60" w:rsidR="00F24356" w:rsidRPr="007A6F05" w:rsidRDefault="00F24356" w:rsidP="007A6F05">
            <w:pPr>
              <w:pStyle w:val="TableText"/>
              <w:ind w:right="432"/>
              <w:rPr>
                <w:color w:val="00000A"/>
              </w:rPr>
            </w:pPr>
            <w:r w:rsidRPr="007A6F05">
              <w:rPr>
                <w:color w:val="000000"/>
              </w:rPr>
              <w:t>9</w:t>
            </w:r>
          </w:p>
        </w:tc>
        <w:tc>
          <w:tcPr>
            <w:tcW w:w="1512" w:type="dxa"/>
            <w:tcBorders>
              <w:bottom w:val="nil"/>
            </w:tcBorders>
            <w:vAlign w:val="bottom"/>
          </w:tcPr>
          <w:p w14:paraId="0C1C4BF6" w14:textId="43A484FF" w:rsidR="00F24356" w:rsidRPr="007A6F05" w:rsidRDefault="00F24356" w:rsidP="007A6F05">
            <w:pPr>
              <w:pStyle w:val="TableText"/>
              <w:ind w:right="360"/>
              <w:rPr>
                <w:color w:val="00000A"/>
              </w:rPr>
            </w:pPr>
            <w:r w:rsidRPr="007A6F05">
              <w:rPr>
                <w:color w:val="000000"/>
              </w:rPr>
              <w:t>76.9</w:t>
            </w:r>
          </w:p>
        </w:tc>
        <w:tc>
          <w:tcPr>
            <w:tcW w:w="1512" w:type="dxa"/>
            <w:tcBorders>
              <w:bottom w:val="nil"/>
            </w:tcBorders>
            <w:vAlign w:val="bottom"/>
          </w:tcPr>
          <w:p w14:paraId="349AC461" w14:textId="1E0A953D" w:rsidR="00F24356" w:rsidRPr="007A6F05" w:rsidRDefault="00F24356" w:rsidP="007A6F05">
            <w:pPr>
              <w:pStyle w:val="TableText"/>
              <w:ind w:right="360"/>
              <w:rPr>
                <w:color w:val="00000A"/>
              </w:rPr>
            </w:pPr>
            <w:r w:rsidRPr="007A6F05">
              <w:rPr>
                <w:color w:val="000000"/>
              </w:rPr>
              <w:t>99.6</w:t>
            </w:r>
          </w:p>
        </w:tc>
        <w:tc>
          <w:tcPr>
            <w:tcW w:w="1512" w:type="dxa"/>
            <w:tcBorders>
              <w:bottom w:val="nil"/>
            </w:tcBorders>
            <w:vAlign w:val="bottom"/>
          </w:tcPr>
          <w:p w14:paraId="306C96EE" w14:textId="415416A1" w:rsidR="00F24356" w:rsidRPr="007A6F05" w:rsidRDefault="00F24356" w:rsidP="007A6F05">
            <w:pPr>
              <w:pStyle w:val="TableText"/>
              <w:ind w:right="360"/>
              <w:rPr>
                <w:color w:val="00000A"/>
              </w:rPr>
            </w:pPr>
            <w:r w:rsidRPr="007A6F05">
              <w:rPr>
                <w:color w:val="000000"/>
              </w:rPr>
              <w:t>0.80</w:t>
            </w:r>
          </w:p>
        </w:tc>
      </w:tr>
      <w:tr w:rsidR="00F24356" w:rsidRPr="007A6F05" w14:paraId="2D68EB2A" w14:textId="77777777" w:rsidTr="0062086F">
        <w:trPr>
          <w:trHeight w:val="259"/>
        </w:trPr>
        <w:tc>
          <w:tcPr>
            <w:tcW w:w="1008" w:type="dxa"/>
            <w:tcBorders>
              <w:top w:val="nil"/>
              <w:bottom w:val="single" w:sz="4" w:space="0" w:color="auto"/>
            </w:tcBorders>
          </w:tcPr>
          <w:p w14:paraId="46001BCC" w14:textId="77777777" w:rsidR="00F24356" w:rsidRPr="007A6F05" w:rsidRDefault="00F24356" w:rsidP="007A6F05">
            <w:pPr>
              <w:pStyle w:val="TableText"/>
              <w:ind w:right="288"/>
            </w:pPr>
            <w:r w:rsidRPr="007A6F05">
              <w:t>8</w:t>
            </w:r>
          </w:p>
        </w:tc>
        <w:tc>
          <w:tcPr>
            <w:tcW w:w="3024" w:type="dxa"/>
            <w:tcBorders>
              <w:top w:val="nil"/>
              <w:bottom w:val="single" w:sz="4" w:space="0" w:color="auto"/>
            </w:tcBorders>
            <w:noWrap/>
            <w:hideMark/>
          </w:tcPr>
          <w:p w14:paraId="0D372E97" w14:textId="77777777" w:rsidR="00F24356" w:rsidRPr="007A6F05" w:rsidRDefault="00F24356" w:rsidP="007A6F05">
            <w:pPr>
              <w:pStyle w:val="TableText"/>
            </w:pPr>
            <w:r w:rsidRPr="007A6F05">
              <w:t>Organization and Purpose</w:t>
            </w:r>
          </w:p>
        </w:tc>
        <w:tc>
          <w:tcPr>
            <w:tcW w:w="864" w:type="dxa"/>
            <w:tcBorders>
              <w:top w:val="nil"/>
              <w:bottom w:val="single" w:sz="4" w:space="0" w:color="auto"/>
            </w:tcBorders>
            <w:vAlign w:val="bottom"/>
          </w:tcPr>
          <w:p w14:paraId="1903034A" w14:textId="3C9A0F31" w:rsidR="00F24356" w:rsidRPr="007A6F05" w:rsidRDefault="00F24356" w:rsidP="007A6F05">
            <w:pPr>
              <w:pStyle w:val="TableText"/>
              <w:ind w:right="144"/>
              <w:rPr>
                <w:color w:val="00000A"/>
              </w:rPr>
            </w:pPr>
            <w:r w:rsidRPr="007A6F05">
              <w:rPr>
                <w:color w:val="000000"/>
              </w:rPr>
              <w:t>9</w:t>
            </w:r>
          </w:p>
        </w:tc>
        <w:tc>
          <w:tcPr>
            <w:tcW w:w="864" w:type="dxa"/>
            <w:tcBorders>
              <w:top w:val="nil"/>
              <w:bottom w:val="single" w:sz="4" w:space="0" w:color="auto"/>
            </w:tcBorders>
            <w:noWrap/>
            <w:vAlign w:val="bottom"/>
          </w:tcPr>
          <w:p w14:paraId="23A1FCB6" w14:textId="709F5DB8" w:rsidR="00F24356" w:rsidRPr="007A6F05" w:rsidRDefault="00F24356" w:rsidP="007A6F05">
            <w:pPr>
              <w:pStyle w:val="TableText"/>
              <w:rPr>
                <w:color w:val="00000A"/>
              </w:rPr>
            </w:pPr>
            <w:r w:rsidRPr="007A6F05">
              <w:rPr>
                <w:color w:val="000000"/>
              </w:rPr>
              <w:t>75.1</w:t>
            </w:r>
          </w:p>
        </w:tc>
        <w:tc>
          <w:tcPr>
            <w:tcW w:w="1296" w:type="dxa"/>
            <w:tcBorders>
              <w:top w:val="nil"/>
              <w:bottom w:val="single" w:sz="4" w:space="0" w:color="auto"/>
            </w:tcBorders>
            <w:vAlign w:val="bottom"/>
          </w:tcPr>
          <w:p w14:paraId="186888E4" w14:textId="724539B2" w:rsidR="00F24356" w:rsidRPr="007A6F05" w:rsidRDefault="00F24356" w:rsidP="007A6F05">
            <w:pPr>
              <w:pStyle w:val="TableText"/>
              <w:ind w:right="288"/>
              <w:rPr>
                <w:color w:val="00000A"/>
              </w:rPr>
            </w:pPr>
            <w:r w:rsidRPr="007A6F05">
              <w:rPr>
                <w:color w:val="000000"/>
              </w:rPr>
              <w:t>99.7</w:t>
            </w:r>
          </w:p>
        </w:tc>
        <w:tc>
          <w:tcPr>
            <w:tcW w:w="864" w:type="dxa"/>
            <w:tcBorders>
              <w:top w:val="nil"/>
              <w:bottom w:val="single" w:sz="4" w:space="0" w:color="auto"/>
            </w:tcBorders>
            <w:noWrap/>
            <w:vAlign w:val="bottom"/>
          </w:tcPr>
          <w:p w14:paraId="7D586432" w14:textId="34D68742" w:rsidR="00F24356" w:rsidRPr="007A6F05" w:rsidRDefault="00F24356" w:rsidP="007A6F05">
            <w:pPr>
              <w:pStyle w:val="TableText"/>
              <w:rPr>
                <w:color w:val="00000A"/>
              </w:rPr>
            </w:pPr>
            <w:r w:rsidRPr="007A6F05">
              <w:rPr>
                <w:color w:val="000000"/>
              </w:rPr>
              <w:t>0.84</w:t>
            </w:r>
          </w:p>
        </w:tc>
        <w:tc>
          <w:tcPr>
            <w:tcW w:w="1512" w:type="dxa"/>
            <w:tcBorders>
              <w:top w:val="nil"/>
              <w:bottom w:val="single" w:sz="4" w:space="0" w:color="auto"/>
            </w:tcBorders>
            <w:vAlign w:val="bottom"/>
          </w:tcPr>
          <w:p w14:paraId="4308DC68" w14:textId="685E79B1" w:rsidR="00F24356" w:rsidRPr="007A6F05" w:rsidRDefault="00F24356" w:rsidP="007A6F05">
            <w:pPr>
              <w:pStyle w:val="TableText"/>
              <w:ind w:right="432"/>
              <w:rPr>
                <w:color w:val="00000A"/>
              </w:rPr>
            </w:pPr>
            <w:r w:rsidRPr="007A6F05">
              <w:rPr>
                <w:color w:val="000000"/>
              </w:rPr>
              <w:t>9</w:t>
            </w:r>
          </w:p>
        </w:tc>
        <w:tc>
          <w:tcPr>
            <w:tcW w:w="1512" w:type="dxa"/>
            <w:tcBorders>
              <w:top w:val="nil"/>
              <w:bottom w:val="single" w:sz="4" w:space="0" w:color="auto"/>
            </w:tcBorders>
            <w:vAlign w:val="bottom"/>
          </w:tcPr>
          <w:p w14:paraId="45FC6091" w14:textId="4D244995" w:rsidR="00F24356" w:rsidRPr="007A6F05" w:rsidRDefault="00F24356" w:rsidP="007A6F05">
            <w:pPr>
              <w:pStyle w:val="TableText"/>
              <w:ind w:right="360"/>
              <w:rPr>
                <w:color w:val="00000A"/>
              </w:rPr>
            </w:pPr>
            <w:r w:rsidRPr="007A6F05">
              <w:rPr>
                <w:color w:val="000000"/>
              </w:rPr>
              <w:t>77.2</w:t>
            </w:r>
          </w:p>
        </w:tc>
        <w:tc>
          <w:tcPr>
            <w:tcW w:w="1512" w:type="dxa"/>
            <w:tcBorders>
              <w:top w:val="nil"/>
              <w:bottom w:val="single" w:sz="4" w:space="0" w:color="auto"/>
            </w:tcBorders>
            <w:vAlign w:val="bottom"/>
          </w:tcPr>
          <w:p w14:paraId="7E116BE5" w14:textId="7FF5DDB0" w:rsidR="00F24356" w:rsidRPr="007A6F05" w:rsidRDefault="00F24356" w:rsidP="007A6F05">
            <w:pPr>
              <w:pStyle w:val="TableText"/>
              <w:ind w:right="360"/>
              <w:rPr>
                <w:color w:val="00000A"/>
              </w:rPr>
            </w:pPr>
            <w:r w:rsidRPr="007A6F05">
              <w:rPr>
                <w:color w:val="000000"/>
              </w:rPr>
              <w:t>99.6</w:t>
            </w:r>
          </w:p>
        </w:tc>
        <w:tc>
          <w:tcPr>
            <w:tcW w:w="1512" w:type="dxa"/>
            <w:tcBorders>
              <w:top w:val="nil"/>
              <w:bottom w:val="single" w:sz="4" w:space="0" w:color="auto"/>
            </w:tcBorders>
            <w:vAlign w:val="bottom"/>
          </w:tcPr>
          <w:p w14:paraId="7D652C7E" w14:textId="2F0784EF" w:rsidR="00F24356" w:rsidRPr="007A6F05" w:rsidRDefault="00F24356" w:rsidP="007A6F05">
            <w:pPr>
              <w:pStyle w:val="TableText"/>
              <w:ind w:right="360"/>
              <w:rPr>
                <w:color w:val="00000A"/>
              </w:rPr>
            </w:pPr>
            <w:r w:rsidRPr="007A6F05">
              <w:rPr>
                <w:color w:val="000000"/>
              </w:rPr>
              <w:t>0.80</w:t>
            </w:r>
          </w:p>
        </w:tc>
      </w:tr>
      <w:tr w:rsidR="00F24356" w:rsidRPr="007A6F05" w14:paraId="3D9AF733" w14:textId="77777777" w:rsidTr="0062086F">
        <w:trPr>
          <w:trHeight w:val="259"/>
        </w:trPr>
        <w:tc>
          <w:tcPr>
            <w:tcW w:w="1008" w:type="dxa"/>
            <w:tcBorders>
              <w:top w:val="single" w:sz="4" w:space="0" w:color="auto"/>
            </w:tcBorders>
          </w:tcPr>
          <w:p w14:paraId="2D127ACF" w14:textId="77777777" w:rsidR="00F24356" w:rsidRPr="007A6F05" w:rsidRDefault="00F24356" w:rsidP="007A6F05">
            <w:pPr>
              <w:pStyle w:val="TableText"/>
              <w:ind w:right="288"/>
            </w:pPr>
            <w:r w:rsidRPr="007A6F05">
              <w:t>11</w:t>
            </w:r>
          </w:p>
        </w:tc>
        <w:tc>
          <w:tcPr>
            <w:tcW w:w="3024" w:type="dxa"/>
            <w:tcBorders>
              <w:top w:val="single" w:sz="4" w:space="0" w:color="auto"/>
            </w:tcBorders>
            <w:noWrap/>
            <w:hideMark/>
          </w:tcPr>
          <w:p w14:paraId="38FE14CB" w14:textId="77777777" w:rsidR="00F24356" w:rsidRPr="007A6F05" w:rsidRDefault="00F24356" w:rsidP="007A6F05">
            <w:pPr>
              <w:pStyle w:val="TableText"/>
            </w:pPr>
            <w:r w:rsidRPr="007A6F05">
              <w:t>Conventions</w:t>
            </w:r>
          </w:p>
        </w:tc>
        <w:tc>
          <w:tcPr>
            <w:tcW w:w="864" w:type="dxa"/>
            <w:tcBorders>
              <w:top w:val="single" w:sz="4" w:space="0" w:color="auto"/>
            </w:tcBorders>
            <w:vAlign w:val="bottom"/>
          </w:tcPr>
          <w:p w14:paraId="06706F10" w14:textId="28346AE9" w:rsidR="00F24356" w:rsidRPr="007A6F05" w:rsidRDefault="00F24356" w:rsidP="007A6F05">
            <w:pPr>
              <w:pStyle w:val="TableText"/>
              <w:ind w:right="144"/>
              <w:rPr>
                <w:color w:val="00000A"/>
              </w:rPr>
            </w:pPr>
            <w:r w:rsidRPr="007A6F05">
              <w:rPr>
                <w:color w:val="000000"/>
              </w:rPr>
              <w:t>10</w:t>
            </w:r>
          </w:p>
        </w:tc>
        <w:tc>
          <w:tcPr>
            <w:tcW w:w="864" w:type="dxa"/>
            <w:tcBorders>
              <w:top w:val="single" w:sz="4" w:space="0" w:color="auto"/>
            </w:tcBorders>
            <w:noWrap/>
            <w:vAlign w:val="bottom"/>
          </w:tcPr>
          <w:p w14:paraId="22617EF3" w14:textId="67186CF9" w:rsidR="00F24356" w:rsidRPr="007A6F05" w:rsidRDefault="00F24356" w:rsidP="007A6F05">
            <w:pPr>
              <w:pStyle w:val="TableText"/>
              <w:rPr>
                <w:color w:val="00000A"/>
              </w:rPr>
            </w:pPr>
            <w:r w:rsidRPr="007A6F05">
              <w:rPr>
                <w:color w:val="000000"/>
              </w:rPr>
              <w:t>79.1</w:t>
            </w:r>
          </w:p>
        </w:tc>
        <w:tc>
          <w:tcPr>
            <w:tcW w:w="1296" w:type="dxa"/>
            <w:tcBorders>
              <w:top w:val="single" w:sz="4" w:space="0" w:color="auto"/>
            </w:tcBorders>
            <w:vAlign w:val="bottom"/>
          </w:tcPr>
          <w:p w14:paraId="114FE45B" w14:textId="009813B2" w:rsidR="00F24356" w:rsidRPr="007A6F05" w:rsidRDefault="00F24356" w:rsidP="007A6F05">
            <w:pPr>
              <w:pStyle w:val="TableText"/>
              <w:ind w:right="288"/>
              <w:rPr>
                <w:color w:val="00000A"/>
              </w:rPr>
            </w:pPr>
            <w:r w:rsidRPr="007A6F05">
              <w:rPr>
                <w:color w:val="000000"/>
              </w:rPr>
              <w:t>99.7</w:t>
            </w:r>
          </w:p>
        </w:tc>
        <w:tc>
          <w:tcPr>
            <w:tcW w:w="864" w:type="dxa"/>
            <w:tcBorders>
              <w:top w:val="single" w:sz="4" w:space="0" w:color="auto"/>
            </w:tcBorders>
            <w:noWrap/>
            <w:vAlign w:val="bottom"/>
          </w:tcPr>
          <w:p w14:paraId="40F833C0" w14:textId="37EEE5B4" w:rsidR="00F24356" w:rsidRPr="007A6F05" w:rsidRDefault="00F24356" w:rsidP="007A6F05">
            <w:pPr>
              <w:pStyle w:val="TableText"/>
              <w:rPr>
                <w:color w:val="00000A"/>
              </w:rPr>
            </w:pPr>
            <w:r w:rsidRPr="007A6F05">
              <w:rPr>
                <w:color w:val="000000"/>
              </w:rPr>
              <w:t>0.75</w:t>
            </w:r>
          </w:p>
        </w:tc>
        <w:tc>
          <w:tcPr>
            <w:tcW w:w="1512" w:type="dxa"/>
            <w:tcBorders>
              <w:top w:val="single" w:sz="4" w:space="0" w:color="auto"/>
            </w:tcBorders>
            <w:vAlign w:val="bottom"/>
          </w:tcPr>
          <w:p w14:paraId="0CE62B8A" w14:textId="075F7327" w:rsidR="00F24356" w:rsidRPr="007A6F05" w:rsidRDefault="00F24356" w:rsidP="007A6F05">
            <w:pPr>
              <w:pStyle w:val="TableText"/>
              <w:ind w:right="432"/>
              <w:rPr>
                <w:color w:val="00000A"/>
              </w:rPr>
            </w:pPr>
            <w:r w:rsidRPr="007A6F05">
              <w:rPr>
                <w:color w:val="000000"/>
              </w:rPr>
              <w:t>10</w:t>
            </w:r>
          </w:p>
        </w:tc>
        <w:tc>
          <w:tcPr>
            <w:tcW w:w="1512" w:type="dxa"/>
            <w:tcBorders>
              <w:top w:val="single" w:sz="4" w:space="0" w:color="auto"/>
            </w:tcBorders>
            <w:vAlign w:val="bottom"/>
          </w:tcPr>
          <w:p w14:paraId="7520F7FD" w14:textId="3EBB885E" w:rsidR="00F24356" w:rsidRPr="007A6F05" w:rsidRDefault="00F24356" w:rsidP="007A6F05">
            <w:pPr>
              <w:pStyle w:val="TableText"/>
              <w:ind w:right="360"/>
              <w:rPr>
                <w:color w:val="00000A"/>
              </w:rPr>
            </w:pPr>
            <w:r w:rsidRPr="007A6F05">
              <w:rPr>
                <w:color w:val="000000"/>
              </w:rPr>
              <w:t>77.1</w:t>
            </w:r>
          </w:p>
        </w:tc>
        <w:tc>
          <w:tcPr>
            <w:tcW w:w="1512" w:type="dxa"/>
            <w:tcBorders>
              <w:top w:val="single" w:sz="4" w:space="0" w:color="auto"/>
            </w:tcBorders>
            <w:vAlign w:val="bottom"/>
          </w:tcPr>
          <w:p w14:paraId="0CD6A138" w14:textId="1D9D334B" w:rsidR="00F24356" w:rsidRPr="007A6F05" w:rsidRDefault="00F24356" w:rsidP="007A6F05">
            <w:pPr>
              <w:pStyle w:val="TableText"/>
              <w:ind w:right="360"/>
              <w:rPr>
                <w:color w:val="00000A"/>
              </w:rPr>
            </w:pPr>
            <w:r w:rsidRPr="007A6F05">
              <w:rPr>
                <w:color w:val="000000"/>
              </w:rPr>
              <w:t>99.6</w:t>
            </w:r>
          </w:p>
        </w:tc>
        <w:tc>
          <w:tcPr>
            <w:tcW w:w="1512" w:type="dxa"/>
            <w:tcBorders>
              <w:top w:val="single" w:sz="4" w:space="0" w:color="auto"/>
            </w:tcBorders>
            <w:vAlign w:val="bottom"/>
          </w:tcPr>
          <w:p w14:paraId="20F3A202" w14:textId="615D0E87" w:rsidR="00F24356" w:rsidRPr="007A6F05" w:rsidRDefault="00F24356" w:rsidP="007A6F05">
            <w:pPr>
              <w:pStyle w:val="TableText"/>
              <w:ind w:right="360"/>
              <w:rPr>
                <w:color w:val="00000A"/>
              </w:rPr>
            </w:pPr>
            <w:r w:rsidRPr="007A6F05">
              <w:rPr>
                <w:color w:val="000000"/>
              </w:rPr>
              <w:t>0.73</w:t>
            </w:r>
          </w:p>
        </w:tc>
      </w:tr>
      <w:tr w:rsidR="00F24356" w:rsidRPr="007A6F05" w14:paraId="52EBE98E" w14:textId="77777777" w:rsidTr="0062086F">
        <w:trPr>
          <w:trHeight w:val="259"/>
        </w:trPr>
        <w:tc>
          <w:tcPr>
            <w:tcW w:w="1008" w:type="dxa"/>
          </w:tcPr>
          <w:p w14:paraId="7D0A3C83" w14:textId="77777777" w:rsidR="00F24356" w:rsidRPr="007A6F05" w:rsidRDefault="00F24356" w:rsidP="007A6F05">
            <w:pPr>
              <w:pStyle w:val="TableText"/>
              <w:ind w:right="288"/>
            </w:pPr>
            <w:r w:rsidRPr="007A6F05">
              <w:t>11</w:t>
            </w:r>
          </w:p>
        </w:tc>
        <w:tc>
          <w:tcPr>
            <w:tcW w:w="3024" w:type="dxa"/>
            <w:noWrap/>
            <w:hideMark/>
          </w:tcPr>
          <w:p w14:paraId="0CC05764" w14:textId="77777777" w:rsidR="00F24356" w:rsidRPr="007A6F05" w:rsidRDefault="00F24356" w:rsidP="007A6F05">
            <w:pPr>
              <w:pStyle w:val="TableText"/>
            </w:pPr>
            <w:r w:rsidRPr="007A6F05">
              <w:t>Evidence and Elaboration</w:t>
            </w:r>
          </w:p>
        </w:tc>
        <w:tc>
          <w:tcPr>
            <w:tcW w:w="864" w:type="dxa"/>
            <w:vAlign w:val="bottom"/>
          </w:tcPr>
          <w:p w14:paraId="49E55D16" w14:textId="76A230FF" w:rsidR="00F24356" w:rsidRPr="007A6F05" w:rsidRDefault="00F24356" w:rsidP="007A6F05">
            <w:pPr>
              <w:pStyle w:val="TableText"/>
              <w:ind w:right="144"/>
              <w:rPr>
                <w:color w:val="00000A"/>
              </w:rPr>
            </w:pPr>
            <w:r w:rsidRPr="007A6F05">
              <w:rPr>
                <w:color w:val="000000"/>
              </w:rPr>
              <w:t>10</w:t>
            </w:r>
          </w:p>
        </w:tc>
        <w:tc>
          <w:tcPr>
            <w:tcW w:w="864" w:type="dxa"/>
            <w:noWrap/>
            <w:vAlign w:val="bottom"/>
          </w:tcPr>
          <w:p w14:paraId="7F30F2F3" w14:textId="45CD834E" w:rsidR="00F24356" w:rsidRPr="007A6F05" w:rsidRDefault="00F24356" w:rsidP="007A6F05">
            <w:pPr>
              <w:pStyle w:val="TableText"/>
              <w:rPr>
                <w:color w:val="00000A"/>
              </w:rPr>
            </w:pPr>
            <w:r w:rsidRPr="007A6F05">
              <w:rPr>
                <w:color w:val="000000"/>
              </w:rPr>
              <w:t>76.5</w:t>
            </w:r>
          </w:p>
        </w:tc>
        <w:tc>
          <w:tcPr>
            <w:tcW w:w="1296" w:type="dxa"/>
            <w:vAlign w:val="bottom"/>
          </w:tcPr>
          <w:p w14:paraId="13E54BF1" w14:textId="5E109B8F" w:rsidR="00F24356" w:rsidRPr="007A6F05" w:rsidRDefault="00F24356" w:rsidP="007A6F05">
            <w:pPr>
              <w:pStyle w:val="TableText"/>
              <w:ind w:right="288"/>
              <w:rPr>
                <w:color w:val="00000A"/>
              </w:rPr>
            </w:pPr>
            <w:r w:rsidRPr="007A6F05">
              <w:rPr>
                <w:color w:val="000000"/>
              </w:rPr>
              <w:t>99.7</w:t>
            </w:r>
          </w:p>
        </w:tc>
        <w:tc>
          <w:tcPr>
            <w:tcW w:w="864" w:type="dxa"/>
            <w:noWrap/>
            <w:vAlign w:val="bottom"/>
          </w:tcPr>
          <w:p w14:paraId="5E9F132C" w14:textId="527034B9" w:rsidR="00F24356" w:rsidRPr="007A6F05" w:rsidRDefault="00F24356" w:rsidP="007A6F05">
            <w:pPr>
              <w:pStyle w:val="TableText"/>
              <w:rPr>
                <w:color w:val="00000A"/>
              </w:rPr>
            </w:pPr>
            <w:r w:rsidRPr="007A6F05">
              <w:rPr>
                <w:color w:val="000000"/>
              </w:rPr>
              <w:t>0.86</w:t>
            </w:r>
          </w:p>
        </w:tc>
        <w:tc>
          <w:tcPr>
            <w:tcW w:w="1512" w:type="dxa"/>
            <w:vAlign w:val="bottom"/>
          </w:tcPr>
          <w:p w14:paraId="17AF68C9" w14:textId="5BDE503C" w:rsidR="00F24356" w:rsidRPr="007A6F05" w:rsidRDefault="00F24356" w:rsidP="007A6F05">
            <w:pPr>
              <w:pStyle w:val="TableText"/>
              <w:ind w:right="432"/>
              <w:rPr>
                <w:color w:val="00000A"/>
              </w:rPr>
            </w:pPr>
            <w:r w:rsidRPr="007A6F05">
              <w:rPr>
                <w:color w:val="000000"/>
              </w:rPr>
              <w:t>10</w:t>
            </w:r>
          </w:p>
        </w:tc>
        <w:tc>
          <w:tcPr>
            <w:tcW w:w="1512" w:type="dxa"/>
            <w:vAlign w:val="bottom"/>
          </w:tcPr>
          <w:p w14:paraId="3F53ACC7" w14:textId="26893CA0" w:rsidR="00F24356" w:rsidRPr="007A6F05" w:rsidRDefault="00F24356" w:rsidP="007A6F05">
            <w:pPr>
              <w:pStyle w:val="TableText"/>
              <w:ind w:right="360"/>
              <w:rPr>
                <w:color w:val="00000A"/>
              </w:rPr>
            </w:pPr>
            <w:r w:rsidRPr="007A6F05">
              <w:rPr>
                <w:color w:val="000000"/>
              </w:rPr>
              <w:t>75.6</w:t>
            </w:r>
          </w:p>
        </w:tc>
        <w:tc>
          <w:tcPr>
            <w:tcW w:w="1512" w:type="dxa"/>
            <w:vAlign w:val="bottom"/>
          </w:tcPr>
          <w:p w14:paraId="08182C42" w14:textId="426FC0C1" w:rsidR="00F24356" w:rsidRPr="007A6F05" w:rsidRDefault="00F24356" w:rsidP="007A6F05">
            <w:pPr>
              <w:pStyle w:val="TableText"/>
              <w:ind w:right="360"/>
              <w:rPr>
                <w:color w:val="00000A"/>
              </w:rPr>
            </w:pPr>
            <w:r w:rsidRPr="007A6F05">
              <w:rPr>
                <w:color w:val="000000"/>
              </w:rPr>
              <w:t>99.9</w:t>
            </w:r>
          </w:p>
        </w:tc>
        <w:tc>
          <w:tcPr>
            <w:tcW w:w="1512" w:type="dxa"/>
            <w:vAlign w:val="bottom"/>
          </w:tcPr>
          <w:p w14:paraId="22668AEA" w14:textId="144553E8" w:rsidR="00F24356" w:rsidRPr="007A6F05" w:rsidRDefault="00F24356" w:rsidP="007A6F05">
            <w:pPr>
              <w:pStyle w:val="TableText"/>
              <w:ind w:right="360"/>
              <w:rPr>
                <w:color w:val="00000A"/>
              </w:rPr>
            </w:pPr>
            <w:r w:rsidRPr="007A6F05">
              <w:rPr>
                <w:color w:val="000000"/>
              </w:rPr>
              <w:t>0.84</w:t>
            </w:r>
          </w:p>
        </w:tc>
      </w:tr>
      <w:tr w:rsidR="00F24356" w:rsidRPr="007A6F05" w14:paraId="11612031" w14:textId="77777777" w:rsidTr="0062086F">
        <w:trPr>
          <w:trHeight w:val="259"/>
        </w:trPr>
        <w:tc>
          <w:tcPr>
            <w:tcW w:w="1008" w:type="dxa"/>
          </w:tcPr>
          <w:p w14:paraId="3F6BCF6B" w14:textId="77777777" w:rsidR="00F24356" w:rsidRPr="007A6F05" w:rsidRDefault="00F24356" w:rsidP="007A6F05">
            <w:pPr>
              <w:pStyle w:val="TableText"/>
              <w:ind w:right="288"/>
            </w:pPr>
            <w:r w:rsidRPr="007A6F05">
              <w:t>11</w:t>
            </w:r>
          </w:p>
        </w:tc>
        <w:tc>
          <w:tcPr>
            <w:tcW w:w="3024" w:type="dxa"/>
            <w:hideMark/>
          </w:tcPr>
          <w:p w14:paraId="260105C1" w14:textId="77777777" w:rsidR="00F24356" w:rsidRPr="007A6F05" w:rsidRDefault="00F24356" w:rsidP="007A6F05">
            <w:pPr>
              <w:pStyle w:val="TableText"/>
            </w:pPr>
            <w:r w:rsidRPr="007A6F05">
              <w:t>Organization and Purpose</w:t>
            </w:r>
          </w:p>
        </w:tc>
        <w:tc>
          <w:tcPr>
            <w:tcW w:w="864" w:type="dxa"/>
            <w:vAlign w:val="bottom"/>
          </w:tcPr>
          <w:p w14:paraId="10467457" w14:textId="0D1D8646" w:rsidR="00F24356" w:rsidRPr="007A6F05" w:rsidRDefault="00F24356" w:rsidP="007A6F05">
            <w:pPr>
              <w:pStyle w:val="TableText"/>
              <w:ind w:right="144"/>
              <w:rPr>
                <w:color w:val="00000A"/>
              </w:rPr>
            </w:pPr>
            <w:r w:rsidRPr="007A6F05">
              <w:rPr>
                <w:color w:val="000000"/>
              </w:rPr>
              <w:t>10</w:t>
            </w:r>
          </w:p>
        </w:tc>
        <w:tc>
          <w:tcPr>
            <w:tcW w:w="864" w:type="dxa"/>
            <w:noWrap/>
            <w:vAlign w:val="bottom"/>
          </w:tcPr>
          <w:p w14:paraId="79E9DC0F" w14:textId="747F4B78" w:rsidR="00F24356" w:rsidRPr="007A6F05" w:rsidRDefault="00F24356" w:rsidP="007A6F05">
            <w:pPr>
              <w:pStyle w:val="TableText"/>
              <w:rPr>
                <w:color w:val="00000A"/>
              </w:rPr>
            </w:pPr>
            <w:r w:rsidRPr="007A6F05">
              <w:rPr>
                <w:color w:val="000000"/>
              </w:rPr>
              <w:t>76.4</w:t>
            </w:r>
          </w:p>
        </w:tc>
        <w:tc>
          <w:tcPr>
            <w:tcW w:w="1296" w:type="dxa"/>
            <w:vAlign w:val="bottom"/>
          </w:tcPr>
          <w:p w14:paraId="1BAC1CF8" w14:textId="754D3DDF" w:rsidR="00F24356" w:rsidRPr="007A6F05" w:rsidRDefault="00F24356" w:rsidP="007A6F05">
            <w:pPr>
              <w:pStyle w:val="TableText"/>
              <w:ind w:right="288"/>
              <w:rPr>
                <w:color w:val="00000A"/>
              </w:rPr>
            </w:pPr>
            <w:r w:rsidRPr="007A6F05">
              <w:rPr>
                <w:color w:val="000000"/>
              </w:rPr>
              <w:t>99.7</w:t>
            </w:r>
          </w:p>
        </w:tc>
        <w:tc>
          <w:tcPr>
            <w:tcW w:w="864" w:type="dxa"/>
            <w:noWrap/>
            <w:vAlign w:val="bottom"/>
          </w:tcPr>
          <w:p w14:paraId="34E010C3" w14:textId="0087BEE8" w:rsidR="00F24356" w:rsidRPr="007A6F05" w:rsidRDefault="00F24356" w:rsidP="007A6F05">
            <w:pPr>
              <w:pStyle w:val="TableText"/>
              <w:rPr>
                <w:color w:val="00000A"/>
              </w:rPr>
            </w:pPr>
            <w:r w:rsidRPr="007A6F05">
              <w:rPr>
                <w:color w:val="000000"/>
              </w:rPr>
              <w:t>0.86</w:t>
            </w:r>
          </w:p>
        </w:tc>
        <w:tc>
          <w:tcPr>
            <w:tcW w:w="1512" w:type="dxa"/>
            <w:vAlign w:val="bottom"/>
          </w:tcPr>
          <w:p w14:paraId="12EFEB4C" w14:textId="6CD7D708" w:rsidR="00F24356" w:rsidRPr="007A6F05" w:rsidRDefault="00F24356" w:rsidP="007A6F05">
            <w:pPr>
              <w:pStyle w:val="TableText"/>
              <w:ind w:right="432"/>
              <w:rPr>
                <w:color w:val="00000A"/>
              </w:rPr>
            </w:pPr>
            <w:r w:rsidRPr="007A6F05">
              <w:rPr>
                <w:color w:val="000000"/>
              </w:rPr>
              <w:t>10</w:t>
            </w:r>
          </w:p>
        </w:tc>
        <w:tc>
          <w:tcPr>
            <w:tcW w:w="1512" w:type="dxa"/>
            <w:vAlign w:val="bottom"/>
          </w:tcPr>
          <w:p w14:paraId="19229003" w14:textId="428B5F18" w:rsidR="00F24356" w:rsidRPr="007A6F05" w:rsidRDefault="00F24356" w:rsidP="007A6F05">
            <w:pPr>
              <w:pStyle w:val="TableText"/>
              <w:ind w:right="360"/>
              <w:rPr>
                <w:color w:val="00000A"/>
              </w:rPr>
            </w:pPr>
            <w:r w:rsidRPr="007A6F05">
              <w:rPr>
                <w:color w:val="000000"/>
              </w:rPr>
              <w:t>75.8</w:t>
            </w:r>
          </w:p>
        </w:tc>
        <w:tc>
          <w:tcPr>
            <w:tcW w:w="1512" w:type="dxa"/>
            <w:vAlign w:val="bottom"/>
          </w:tcPr>
          <w:p w14:paraId="5DFB8EEA" w14:textId="638783ED" w:rsidR="00F24356" w:rsidRPr="007A6F05" w:rsidRDefault="00F24356" w:rsidP="007A6F05">
            <w:pPr>
              <w:pStyle w:val="TableText"/>
              <w:ind w:right="360"/>
              <w:rPr>
                <w:color w:val="00000A"/>
              </w:rPr>
            </w:pPr>
            <w:r w:rsidRPr="007A6F05">
              <w:rPr>
                <w:color w:val="000000"/>
              </w:rPr>
              <w:t>99.9</w:t>
            </w:r>
          </w:p>
        </w:tc>
        <w:tc>
          <w:tcPr>
            <w:tcW w:w="1512" w:type="dxa"/>
            <w:vAlign w:val="bottom"/>
          </w:tcPr>
          <w:p w14:paraId="16A6A052" w14:textId="197F17E9" w:rsidR="00F24356" w:rsidRPr="007A6F05" w:rsidRDefault="00F24356" w:rsidP="007A6F05">
            <w:pPr>
              <w:pStyle w:val="TableText"/>
              <w:ind w:right="360"/>
              <w:rPr>
                <w:color w:val="00000A"/>
              </w:rPr>
            </w:pPr>
            <w:r w:rsidRPr="007A6F05">
              <w:rPr>
                <w:color w:val="000000"/>
              </w:rPr>
              <w:t>0.83</w:t>
            </w:r>
          </w:p>
        </w:tc>
      </w:tr>
    </w:tbl>
    <w:p w14:paraId="25473D29" w14:textId="7FF4923E" w:rsidR="00A72B0B" w:rsidRPr="007A6F05" w:rsidRDefault="00A72B0B" w:rsidP="007A6F05">
      <w:pPr>
        <w:keepNext/>
        <w:rPr>
          <w:rFonts w:eastAsia="SimSun"/>
        </w:rPr>
      </w:pPr>
      <w:r w:rsidRPr="007A6F05">
        <w:lastRenderedPageBreak/>
        <w:t>Note that in the final column</w:t>
      </w:r>
      <w:r w:rsidR="003907E3" w:rsidRPr="007A6F05">
        <w:t xml:space="preserve"> of </w:t>
      </w:r>
      <w:r w:rsidR="003907E3" w:rsidRPr="007A6F05">
        <w:rPr>
          <w:rStyle w:val="Cross-Reference"/>
        </w:rPr>
        <w:fldChar w:fldCharType="begin"/>
      </w:r>
      <w:r w:rsidR="003907E3" w:rsidRPr="007A6F05">
        <w:rPr>
          <w:rStyle w:val="Cross-Reference"/>
        </w:rPr>
        <w:instrText xml:space="preserve"> REF  _Ref122615336 \* Lower \h  \* MERGEFORMAT </w:instrText>
      </w:r>
      <w:r w:rsidR="003907E3" w:rsidRPr="007A6F05">
        <w:rPr>
          <w:rStyle w:val="Cross-Reference"/>
        </w:rPr>
      </w:r>
      <w:r w:rsidR="003907E3" w:rsidRPr="007A6F05">
        <w:rPr>
          <w:rStyle w:val="Cross-Reference"/>
        </w:rPr>
        <w:fldChar w:fldCharType="separate"/>
      </w:r>
      <w:r w:rsidR="00DF5D54" w:rsidRPr="007A6F05">
        <w:rPr>
          <w:rStyle w:val="Cross-Reference"/>
        </w:rPr>
        <w:t>table 7.13</w:t>
      </w:r>
      <w:r w:rsidR="003907E3" w:rsidRPr="007A6F05">
        <w:rPr>
          <w:rStyle w:val="Cross-Reference"/>
        </w:rPr>
        <w:fldChar w:fldCharType="end"/>
      </w:r>
      <w:r w:rsidRPr="007A6F05">
        <w:t xml:space="preserve">, </w:t>
      </w:r>
      <w:r w:rsidRPr="007A6F05">
        <w:rPr>
          <w:i/>
          <w:iCs/>
        </w:rPr>
        <w:t>Secondary QWK</w:t>
      </w:r>
      <w:r w:rsidRPr="007A6F05">
        <w:rPr>
          <w:iCs/>
        </w:rPr>
        <w:t>,</w:t>
      </w:r>
      <w:r w:rsidRPr="007A6F05">
        <w:t xml:space="preserve"> QWK is not presented for 0–1 items because of the binary score scale.</w:t>
      </w:r>
    </w:p>
    <w:p w14:paraId="1655E803" w14:textId="2FB9F9CA" w:rsidR="000703A5" w:rsidRPr="007A6F05" w:rsidRDefault="000703A5" w:rsidP="007A6F05">
      <w:pPr>
        <w:pStyle w:val="Caption"/>
      </w:pPr>
      <w:bookmarkStart w:id="645" w:name="_Ref122615336"/>
      <w:bookmarkStart w:id="646" w:name="_Toc192152420"/>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13</w:t>
      </w:r>
      <w:r w:rsidRPr="007A6F05">
        <w:fldChar w:fldCharType="end"/>
      </w:r>
      <w:bookmarkEnd w:id="645"/>
      <w:r w:rsidRPr="007A6F05">
        <w:t xml:space="preserve">  Human</w:t>
      </w:r>
      <w:r w:rsidR="00EB3E41" w:rsidRPr="007A6F05">
        <w:t>–Automated Scoring</w:t>
      </w:r>
      <w:r w:rsidRPr="007A6F05">
        <w:t xml:space="preserve"> Agreement for Mathematics Items on Initial and Secondary Validation Samples by Grade</w:t>
      </w:r>
      <w:r w:rsidR="00E9183D" w:rsidRPr="007A6F05">
        <w:t> </w:t>
      </w:r>
      <w:r w:rsidRPr="007A6F05">
        <w:t>Level</w:t>
      </w:r>
      <w:bookmarkEnd w:id="646"/>
    </w:p>
    <w:tbl>
      <w:tblPr>
        <w:tblStyle w:val="TRs"/>
        <w:tblW w:w="0" w:type="auto"/>
        <w:tblLayout w:type="fixed"/>
        <w:tblLook w:val="04A0" w:firstRow="1" w:lastRow="0" w:firstColumn="1" w:lastColumn="0" w:noHBand="0" w:noVBand="1"/>
      </w:tblPr>
      <w:tblGrid>
        <w:gridCol w:w="1000"/>
        <w:gridCol w:w="1007"/>
        <w:gridCol w:w="864"/>
        <w:gridCol w:w="864"/>
        <w:gridCol w:w="1296"/>
        <w:gridCol w:w="864"/>
        <w:gridCol w:w="1512"/>
        <w:gridCol w:w="1512"/>
        <w:gridCol w:w="1512"/>
        <w:gridCol w:w="1512"/>
      </w:tblGrid>
      <w:tr w:rsidR="00380F2C" w:rsidRPr="007A6F05" w14:paraId="6EB2D00F" w14:textId="77777777" w:rsidTr="0062086F">
        <w:trPr>
          <w:cnfStyle w:val="100000000000" w:firstRow="1" w:lastRow="0" w:firstColumn="0" w:lastColumn="0" w:oddVBand="0" w:evenVBand="0" w:oddHBand="0" w:evenHBand="0" w:firstRowFirstColumn="0" w:firstRowLastColumn="0" w:lastRowFirstColumn="0" w:lastRowLastColumn="0"/>
          <w:trHeight w:val="21"/>
        </w:trPr>
        <w:tc>
          <w:tcPr>
            <w:tcW w:w="1000" w:type="dxa"/>
          </w:tcPr>
          <w:p w14:paraId="49A6D653" w14:textId="77777777" w:rsidR="003F6AFE" w:rsidRPr="007A6F05" w:rsidRDefault="003F6AFE" w:rsidP="007A6F05">
            <w:pPr>
              <w:pStyle w:val="TableHead"/>
              <w:keepNext/>
              <w:keepLines/>
              <w:rPr>
                <w:b/>
              </w:rPr>
            </w:pPr>
            <w:r w:rsidRPr="007A6F05">
              <w:rPr>
                <w:b/>
              </w:rPr>
              <w:t>Grade Level</w:t>
            </w:r>
          </w:p>
        </w:tc>
        <w:tc>
          <w:tcPr>
            <w:tcW w:w="1007" w:type="dxa"/>
            <w:noWrap/>
          </w:tcPr>
          <w:p w14:paraId="207909F1" w14:textId="77777777" w:rsidR="003F6AFE" w:rsidRPr="007A6F05" w:rsidRDefault="003F6AFE" w:rsidP="007A6F05">
            <w:pPr>
              <w:pStyle w:val="TableHead"/>
              <w:keepNext/>
              <w:keepLines/>
              <w:rPr>
                <w:b/>
              </w:rPr>
            </w:pPr>
            <w:r w:rsidRPr="007A6F05">
              <w:rPr>
                <w:b/>
              </w:rPr>
              <w:t>Score Point Range</w:t>
            </w:r>
          </w:p>
        </w:tc>
        <w:tc>
          <w:tcPr>
            <w:tcW w:w="864" w:type="dxa"/>
          </w:tcPr>
          <w:p w14:paraId="5E7F2995" w14:textId="77777777" w:rsidR="003F6AFE" w:rsidRPr="007A6F05" w:rsidRDefault="003F6AFE" w:rsidP="007A6F05">
            <w:pPr>
              <w:pStyle w:val="TableHead"/>
              <w:keepNext/>
              <w:keepLines/>
              <w:rPr>
                <w:b/>
                <w:color w:val="00000A"/>
              </w:rPr>
            </w:pPr>
            <w:r w:rsidRPr="007A6F05">
              <w:rPr>
                <w:b/>
              </w:rPr>
              <w:t xml:space="preserve">Initial </w:t>
            </w:r>
            <w:r w:rsidRPr="007A6F05">
              <w:rPr>
                <w:b/>
                <w:color w:val="00000A"/>
              </w:rPr>
              <w:t>N of Items</w:t>
            </w:r>
          </w:p>
        </w:tc>
        <w:tc>
          <w:tcPr>
            <w:tcW w:w="864" w:type="dxa"/>
            <w:noWrap/>
          </w:tcPr>
          <w:p w14:paraId="4F6B1A76" w14:textId="77777777" w:rsidR="003F6AFE" w:rsidRPr="007A6F05" w:rsidRDefault="003F6AFE" w:rsidP="007A6F05">
            <w:pPr>
              <w:pStyle w:val="TableHead"/>
              <w:keepNext/>
              <w:keepLines/>
              <w:rPr>
                <w:b/>
                <w:color w:val="00000A"/>
              </w:rPr>
            </w:pPr>
            <w:r w:rsidRPr="007A6F05">
              <w:rPr>
                <w:b/>
              </w:rPr>
              <w:t>Initial % Exact</w:t>
            </w:r>
          </w:p>
        </w:tc>
        <w:tc>
          <w:tcPr>
            <w:tcW w:w="1296" w:type="dxa"/>
          </w:tcPr>
          <w:p w14:paraId="5AE2F8D5" w14:textId="77777777" w:rsidR="003F6AFE" w:rsidRPr="007A6F05" w:rsidRDefault="003F6AFE" w:rsidP="007A6F05">
            <w:pPr>
              <w:pStyle w:val="TableHead"/>
              <w:keepNext/>
              <w:keepLines/>
              <w:rPr>
                <w:b/>
              </w:rPr>
            </w:pPr>
            <w:r w:rsidRPr="007A6F05">
              <w:rPr>
                <w:b/>
              </w:rPr>
              <w:t>Initial % Exact + Adjacent</w:t>
            </w:r>
          </w:p>
        </w:tc>
        <w:tc>
          <w:tcPr>
            <w:tcW w:w="864" w:type="dxa"/>
          </w:tcPr>
          <w:p w14:paraId="5070E6A9" w14:textId="77777777" w:rsidR="003F6AFE" w:rsidRPr="007A6F05" w:rsidRDefault="003F6AFE" w:rsidP="007A6F05">
            <w:pPr>
              <w:pStyle w:val="TableHead"/>
              <w:keepNext/>
              <w:keepLines/>
              <w:rPr>
                <w:b/>
                <w:color w:val="00000A"/>
              </w:rPr>
            </w:pPr>
            <w:r w:rsidRPr="007A6F05">
              <w:rPr>
                <w:b/>
              </w:rPr>
              <w:t>Initial QWK</w:t>
            </w:r>
          </w:p>
        </w:tc>
        <w:tc>
          <w:tcPr>
            <w:tcW w:w="1512" w:type="dxa"/>
          </w:tcPr>
          <w:p w14:paraId="164DAEB9" w14:textId="77777777" w:rsidR="003F6AFE" w:rsidRPr="007A6F05" w:rsidRDefault="003F6AFE" w:rsidP="007A6F05">
            <w:pPr>
              <w:pStyle w:val="TableHead"/>
              <w:keepNext/>
              <w:keepLines/>
              <w:rPr>
                <w:b/>
                <w:color w:val="00000A"/>
              </w:rPr>
            </w:pPr>
            <w:r w:rsidRPr="007A6F05">
              <w:rPr>
                <w:b/>
              </w:rPr>
              <w:t xml:space="preserve">Secondary </w:t>
            </w:r>
            <w:r w:rsidRPr="007A6F05">
              <w:rPr>
                <w:b/>
                <w:color w:val="00000A"/>
              </w:rPr>
              <w:t>N of Items</w:t>
            </w:r>
          </w:p>
        </w:tc>
        <w:tc>
          <w:tcPr>
            <w:tcW w:w="1512" w:type="dxa"/>
          </w:tcPr>
          <w:p w14:paraId="3D34B411" w14:textId="77777777" w:rsidR="003F6AFE" w:rsidRPr="007A6F05" w:rsidRDefault="003F6AFE" w:rsidP="007A6F05">
            <w:pPr>
              <w:pStyle w:val="TableHead"/>
              <w:keepNext/>
              <w:keepLines/>
              <w:rPr>
                <w:b/>
                <w:color w:val="00000A"/>
              </w:rPr>
            </w:pPr>
            <w:r w:rsidRPr="007A6F05">
              <w:rPr>
                <w:b/>
              </w:rPr>
              <w:t>Secondary % Exact</w:t>
            </w:r>
          </w:p>
        </w:tc>
        <w:tc>
          <w:tcPr>
            <w:tcW w:w="1512" w:type="dxa"/>
          </w:tcPr>
          <w:p w14:paraId="29ECC73E" w14:textId="77777777" w:rsidR="003F6AFE" w:rsidRPr="007A6F05" w:rsidRDefault="003F6AFE" w:rsidP="007A6F05">
            <w:pPr>
              <w:pStyle w:val="TableHead"/>
              <w:keepNext/>
              <w:keepLines/>
              <w:rPr>
                <w:b/>
                <w:color w:val="00000A"/>
              </w:rPr>
            </w:pPr>
            <w:r w:rsidRPr="007A6F05">
              <w:rPr>
                <w:b/>
              </w:rPr>
              <w:t>Secondary % Exact + Adjacent</w:t>
            </w:r>
          </w:p>
        </w:tc>
        <w:tc>
          <w:tcPr>
            <w:tcW w:w="1512" w:type="dxa"/>
          </w:tcPr>
          <w:p w14:paraId="7BA471E8" w14:textId="77777777" w:rsidR="003F6AFE" w:rsidRPr="007A6F05" w:rsidRDefault="003F6AFE" w:rsidP="007A6F05">
            <w:pPr>
              <w:pStyle w:val="TableHead"/>
              <w:keepNext/>
              <w:keepLines/>
              <w:rPr>
                <w:b/>
                <w:color w:val="00000A"/>
              </w:rPr>
            </w:pPr>
            <w:r w:rsidRPr="007A6F05">
              <w:rPr>
                <w:b/>
              </w:rPr>
              <w:t>Secondary QWK</w:t>
            </w:r>
          </w:p>
        </w:tc>
      </w:tr>
      <w:tr w:rsidR="007D3DD8" w:rsidRPr="007A6F05" w14:paraId="2AE494C8" w14:textId="77777777" w:rsidTr="0062086F">
        <w:trPr>
          <w:trHeight w:val="259"/>
        </w:trPr>
        <w:tc>
          <w:tcPr>
            <w:tcW w:w="1000" w:type="dxa"/>
          </w:tcPr>
          <w:p w14:paraId="5CE4B62D" w14:textId="77777777" w:rsidR="007D3DD8" w:rsidRPr="007A6F05" w:rsidRDefault="007D3DD8" w:rsidP="007A6F05">
            <w:pPr>
              <w:pStyle w:val="TableText"/>
              <w:keepNext/>
              <w:keepLines/>
              <w:ind w:right="288"/>
            </w:pPr>
            <w:r w:rsidRPr="007A6F05">
              <w:t>3</w:t>
            </w:r>
          </w:p>
        </w:tc>
        <w:tc>
          <w:tcPr>
            <w:tcW w:w="1007" w:type="dxa"/>
            <w:noWrap/>
            <w:vAlign w:val="bottom"/>
            <w:hideMark/>
          </w:tcPr>
          <w:p w14:paraId="4D2DB763" w14:textId="77777777" w:rsidR="007D3DD8" w:rsidRPr="007A6F05" w:rsidRDefault="007D3DD8" w:rsidP="007A6F05">
            <w:pPr>
              <w:pStyle w:val="TableText"/>
              <w:keepNext/>
              <w:keepLines/>
              <w:ind w:right="144"/>
            </w:pPr>
            <w:r w:rsidRPr="007A6F05">
              <w:t>0–1</w:t>
            </w:r>
          </w:p>
        </w:tc>
        <w:tc>
          <w:tcPr>
            <w:tcW w:w="864" w:type="dxa"/>
            <w:vAlign w:val="bottom"/>
          </w:tcPr>
          <w:p w14:paraId="6DE11F0A" w14:textId="7EFD25B0" w:rsidR="007D3DD8" w:rsidRPr="007A6F05" w:rsidRDefault="007D3DD8" w:rsidP="007A6F05">
            <w:pPr>
              <w:pStyle w:val="TableText"/>
              <w:keepNext/>
              <w:keepLines/>
              <w:ind w:right="144"/>
              <w:rPr>
                <w:color w:val="00000A"/>
              </w:rPr>
            </w:pPr>
            <w:r w:rsidRPr="007A6F05">
              <w:rPr>
                <w:color w:val="000000"/>
              </w:rPr>
              <w:t>10</w:t>
            </w:r>
          </w:p>
        </w:tc>
        <w:tc>
          <w:tcPr>
            <w:tcW w:w="864" w:type="dxa"/>
            <w:noWrap/>
            <w:vAlign w:val="bottom"/>
          </w:tcPr>
          <w:p w14:paraId="7070A6CF" w14:textId="0587DA42" w:rsidR="007D3DD8" w:rsidRPr="007A6F05" w:rsidRDefault="007D3DD8" w:rsidP="007A6F05">
            <w:pPr>
              <w:pStyle w:val="TableText"/>
              <w:keepNext/>
              <w:keepLines/>
              <w:rPr>
                <w:color w:val="00000A"/>
              </w:rPr>
            </w:pPr>
            <w:r w:rsidRPr="007A6F05">
              <w:rPr>
                <w:color w:val="000000"/>
              </w:rPr>
              <w:t>94.2</w:t>
            </w:r>
          </w:p>
        </w:tc>
        <w:tc>
          <w:tcPr>
            <w:tcW w:w="1296" w:type="dxa"/>
            <w:vAlign w:val="bottom"/>
          </w:tcPr>
          <w:p w14:paraId="2CBC4DDC" w14:textId="179E0A34" w:rsidR="007D3DD8" w:rsidRPr="007A6F05" w:rsidRDefault="007D3DD8" w:rsidP="007A6F05">
            <w:pPr>
              <w:pStyle w:val="TableText"/>
              <w:keepNext/>
              <w:keepLines/>
              <w:ind w:right="288"/>
              <w:rPr>
                <w:color w:val="00000A"/>
              </w:rPr>
            </w:pPr>
            <w:r w:rsidRPr="007A6F05">
              <w:rPr>
                <w:color w:val="000000"/>
              </w:rPr>
              <w:t>100</w:t>
            </w:r>
          </w:p>
        </w:tc>
        <w:tc>
          <w:tcPr>
            <w:tcW w:w="864" w:type="dxa"/>
            <w:noWrap/>
            <w:vAlign w:val="bottom"/>
          </w:tcPr>
          <w:p w14:paraId="4F03B1BC" w14:textId="29DB31C8" w:rsidR="007D3DD8" w:rsidRPr="007A6F05" w:rsidRDefault="007D3DD8" w:rsidP="007A6F05">
            <w:pPr>
              <w:pStyle w:val="TableText"/>
              <w:keepNext/>
              <w:keepLines/>
              <w:rPr>
                <w:color w:val="00000A"/>
              </w:rPr>
            </w:pPr>
            <w:r w:rsidRPr="007A6F05">
              <w:rPr>
                <w:color w:val="000000"/>
              </w:rPr>
              <w:t>0.86</w:t>
            </w:r>
          </w:p>
        </w:tc>
        <w:tc>
          <w:tcPr>
            <w:tcW w:w="1512" w:type="dxa"/>
            <w:vAlign w:val="bottom"/>
          </w:tcPr>
          <w:p w14:paraId="5BC657B5" w14:textId="0FDF2DD4" w:rsidR="007D3DD8" w:rsidRPr="007A6F05" w:rsidRDefault="007D3DD8" w:rsidP="007A6F05">
            <w:pPr>
              <w:pStyle w:val="TableText"/>
              <w:keepNext/>
              <w:keepLines/>
              <w:ind w:right="432"/>
              <w:rPr>
                <w:color w:val="00000A"/>
              </w:rPr>
            </w:pPr>
            <w:r w:rsidRPr="007A6F05">
              <w:rPr>
                <w:color w:val="000000"/>
              </w:rPr>
              <w:t>10</w:t>
            </w:r>
          </w:p>
        </w:tc>
        <w:tc>
          <w:tcPr>
            <w:tcW w:w="1512" w:type="dxa"/>
            <w:vAlign w:val="bottom"/>
          </w:tcPr>
          <w:p w14:paraId="631F8F7F" w14:textId="5FD2D43B" w:rsidR="007D3DD8" w:rsidRPr="007A6F05" w:rsidRDefault="007D3DD8" w:rsidP="007A6F05">
            <w:pPr>
              <w:pStyle w:val="TableText"/>
              <w:keepNext/>
              <w:keepLines/>
              <w:ind w:right="360"/>
              <w:rPr>
                <w:color w:val="00000A"/>
              </w:rPr>
            </w:pPr>
            <w:r w:rsidRPr="007A6F05">
              <w:rPr>
                <w:color w:val="000000"/>
              </w:rPr>
              <w:t>94.1</w:t>
            </w:r>
          </w:p>
        </w:tc>
        <w:tc>
          <w:tcPr>
            <w:tcW w:w="1512" w:type="dxa"/>
            <w:vAlign w:val="bottom"/>
          </w:tcPr>
          <w:p w14:paraId="4CD0E5AF" w14:textId="3BBDB3E9" w:rsidR="007D3DD8" w:rsidRPr="007A6F05" w:rsidRDefault="007D3DD8" w:rsidP="007A6F05">
            <w:pPr>
              <w:pStyle w:val="TableText"/>
              <w:keepNext/>
              <w:keepLines/>
              <w:ind w:right="288"/>
              <w:rPr>
                <w:color w:val="00000A"/>
              </w:rPr>
            </w:pPr>
            <w:r w:rsidRPr="007A6F05">
              <w:rPr>
                <w:color w:val="000000"/>
              </w:rPr>
              <w:t>100</w:t>
            </w:r>
          </w:p>
        </w:tc>
        <w:tc>
          <w:tcPr>
            <w:tcW w:w="1512" w:type="dxa"/>
            <w:vAlign w:val="bottom"/>
          </w:tcPr>
          <w:p w14:paraId="05084FA8" w14:textId="1231C22C" w:rsidR="007D3DD8" w:rsidRPr="007A6F05" w:rsidRDefault="007D3DD8" w:rsidP="007A6F05">
            <w:pPr>
              <w:pStyle w:val="TableText"/>
              <w:keepNext/>
              <w:keepLines/>
              <w:ind w:right="360"/>
              <w:rPr>
                <w:color w:val="00000A"/>
              </w:rPr>
            </w:pPr>
            <w:r w:rsidRPr="007A6F05">
              <w:rPr>
                <w:rFonts w:eastAsia="Times New Roman"/>
                <w:color w:val="00000A"/>
              </w:rPr>
              <w:t>NA</w:t>
            </w:r>
          </w:p>
        </w:tc>
      </w:tr>
      <w:tr w:rsidR="007D3DD8" w:rsidRPr="007A6F05" w14:paraId="15D67CC9" w14:textId="77777777">
        <w:trPr>
          <w:trHeight w:val="259"/>
        </w:trPr>
        <w:tc>
          <w:tcPr>
            <w:tcW w:w="1000" w:type="dxa"/>
          </w:tcPr>
          <w:p w14:paraId="1E2C91B4" w14:textId="77777777" w:rsidR="007D3DD8" w:rsidRPr="007A6F05" w:rsidRDefault="007D3DD8" w:rsidP="007A6F05">
            <w:pPr>
              <w:pStyle w:val="TableText"/>
              <w:keepNext/>
              <w:keepLines/>
              <w:ind w:right="288"/>
            </w:pPr>
            <w:r w:rsidRPr="007A6F05">
              <w:t>4</w:t>
            </w:r>
          </w:p>
        </w:tc>
        <w:tc>
          <w:tcPr>
            <w:tcW w:w="1007" w:type="dxa"/>
            <w:noWrap/>
            <w:vAlign w:val="bottom"/>
            <w:hideMark/>
          </w:tcPr>
          <w:p w14:paraId="2EDE6016" w14:textId="77777777" w:rsidR="007D3DD8" w:rsidRPr="007A6F05" w:rsidRDefault="007D3DD8" w:rsidP="007A6F05">
            <w:pPr>
              <w:pStyle w:val="TableText"/>
              <w:keepNext/>
              <w:keepLines/>
              <w:ind w:right="144"/>
            </w:pPr>
            <w:r w:rsidRPr="007A6F05">
              <w:t>0–1</w:t>
            </w:r>
          </w:p>
        </w:tc>
        <w:tc>
          <w:tcPr>
            <w:tcW w:w="864" w:type="dxa"/>
            <w:vAlign w:val="bottom"/>
          </w:tcPr>
          <w:p w14:paraId="24190097" w14:textId="1525E828" w:rsidR="007D3DD8" w:rsidRPr="007A6F05" w:rsidRDefault="007D3DD8" w:rsidP="007A6F05">
            <w:pPr>
              <w:pStyle w:val="TableText"/>
              <w:keepNext/>
              <w:keepLines/>
              <w:ind w:right="144"/>
              <w:rPr>
                <w:color w:val="00000A"/>
              </w:rPr>
            </w:pPr>
            <w:r w:rsidRPr="007A6F05">
              <w:rPr>
                <w:color w:val="000000"/>
              </w:rPr>
              <w:t>7</w:t>
            </w:r>
          </w:p>
        </w:tc>
        <w:tc>
          <w:tcPr>
            <w:tcW w:w="864" w:type="dxa"/>
            <w:noWrap/>
            <w:vAlign w:val="bottom"/>
          </w:tcPr>
          <w:p w14:paraId="6E38571A" w14:textId="69D587CA" w:rsidR="007D3DD8" w:rsidRPr="007A6F05" w:rsidRDefault="007D3DD8" w:rsidP="007A6F05">
            <w:pPr>
              <w:pStyle w:val="TableText"/>
              <w:keepNext/>
              <w:keepLines/>
              <w:rPr>
                <w:color w:val="00000A"/>
              </w:rPr>
            </w:pPr>
            <w:r w:rsidRPr="007A6F05">
              <w:rPr>
                <w:color w:val="000000"/>
              </w:rPr>
              <w:t>91.0</w:t>
            </w:r>
          </w:p>
        </w:tc>
        <w:tc>
          <w:tcPr>
            <w:tcW w:w="1296" w:type="dxa"/>
            <w:vAlign w:val="bottom"/>
          </w:tcPr>
          <w:p w14:paraId="02726DC5" w14:textId="58270D4F" w:rsidR="007D3DD8" w:rsidRPr="007A6F05" w:rsidRDefault="007D3DD8" w:rsidP="007A6F05">
            <w:pPr>
              <w:pStyle w:val="TableText"/>
              <w:keepNext/>
              <w:keepLines/>
              <w:ind w:right="288"/>
              <w:rPr>
                <w:color w:val="00000A"/>
              </w:rPr>
            </w:pPr>
            <w:r w:rsidRPr="007A6F05">
              <w:rPr>
                <w:color w:val="000000"/>
              </w:rPr>
              <w:t>100</w:t>
            </w:r>
          </w:p>
        </w:tc>
        <w:tc>
          <w:tcPr>
            <w:tcW w:w="864" w:type="dxa"/>
            <w:noWrap/>
            <w:vAlign w:val="bottom"/>
          </w:tcPr>
          <w:p w14:paraId="7AE9D2A3" w14:textId="5A61F17A" w:rsidR="007D3DD8" w:rsidRPr="007A6F05" w:rsidRDefault="007D3DD8" w:rsidP="007A6F05">
            <w:pPr>
              <w:pStyle w:val="TableText"/>
              <w:keepNext/>
              <w:keepLines/>
              <w:rPr>
                <w:color w:val="00000A"/>
              </w:rPr>
            </w:pPr>
            <w:r w:rsidRPr="007A6F05">
              <w:rPr>
                <w:color w:val="000000"/>
              </w:rPr>
              <w:t>0.79</w:t>
            </w:r>
          </w:p>
        </w:tc>
        <w:tc>
          <w:tcPr>
            <w:tcW w:w="1512" w:type="dxa"/>
            <w:vAlign w:val="bottom"/>
          </w:tcPr>
          <w:p w14:paraId="7742C0A2" w14:textId="2C38676D" w:rsidR="007D3DD8" w:rsidRPr="007A6F05" w:rsidRDefault="007D3DD8" w:rsidP="007A6F05">
            <w:pPr>
              <w:pStyle w:val="TableText"/>
              <w:keepNext/>
              <w:keepLines/>
              <w:ind w:right="432"/>
              <w:rPr>
                <w:color w:val="00000A"/>
              </w:rPr>
            </w:pPr>
            <w:r w:rsidRPr="007A6F05">
              <w:rPr>
                <w:color w:val="000000"/>
              </w:rPr>
              <w:t>7</w:t>
            </w:r>
          </w:p>
        </w:tc>
        <w:tc>
          <w:tcPr>
            <w:tcW w:w="1512" w:type="dxa"/>
            <w:vAlign w:val="bottom"/>
          </w:tcPr>
          <w:p w14:paraId="56E4FCB6" w14:textId="7CE924AB" w:rsidR="007D3DD8" w:rsidRPr="007A6F05" w:rsidRDefault="007D3DD8" w:rsidP="007A6F05">
            <w:pPr>
              <w:pStyle w:val="TableText"/>
              <w:keepNext/>
              <w:keepLines/>
              <w:ind w:right="360"/>
              <w:rPr>
                <w:color w:val="00000A"/>
              </w:rPr>
            </w:pPr>
            <w:r w:rsidRPr="007A6F05">
              <w:rPr>
                <w:color w:val="000000"/>
              </w:rPr>
              <w:t>92.3</w:t>
            </w:r>
          </w:p>
        </w:tc>
        <w:tc>
          <w:tcPr>
            <w:tcW w:w="1512" w:type="dxa"/>
            <w:vAlign w:val="bottom"/>
          </w:tcPr>
          <w:p w14:paraId="29BFC7AE" w14:textId="4390D9BE" w:rsidR="007D3DD8" w:rsidRPr="007A6F05" w:rsidRDefault="007D3DD8" w:rsidP="007A6F05">
            <w:pPr>
              <w:pStyle w:val="TableText"/>
              <w:keepNext/>
              <w:keepLines/>
              <w:ind w:right="288"/>
              <w:rPr>
                <w:color w:val="00000A"/>
              </w:rPr>
            </w:pPr>
            <w:r w:rsidRPr="007A6F05">
              <w:rPr>
                <w:color w:val="000000"/>
              </w:rPr>
              <w:t>100</w:t>
            </w:r>
          </w:p>
        </w:tc>
        <w:tc>
          <w:tcPr>
            <w:tcW w:w="1512" w:type="dxa"/>
          </w:tcPr>
          <w:p w14:paraId="3D5C37D3" w14:textId="7FB6762B" w:rsidR="007D3DD8" w:rsidRPr="007A6F05" w:rsidRDefault="007D3DD8" w:rsidP="007A6F05">
            <w:pPr>
              <w:pStyle w:val="TableText"/>
              <w:keepNext/>
              <w:keepLines/>
              <w:ind w:right="360"/>
              <w:rPr>
                <w:color w:val="00000A"/>
              </w:rPr>
            </w:pPr>
            <w:r w:rsidRPr="007A6F05">
              <w:rPr>
                <w:rFonts w:eastAsia="Times New Roman"/>
                <w:color w:val="00000A"/>
              </w:rPr>
              <w:t>NA</w:t>
            </w:r>
          </w:p>
        </w:tc>
      </w:tr>
      <w:tr w:rsidR="007D3DD8" w:rsidRPr="007A6F05" w14:paraId="6B3D64F6" w14:textId="77777777">
        <w:trPr>
          <w:trHeight w:val="259"/>
        </w:trPr>
        <w:tc>
          <w:tcPr>
            <w:tcW w:w="1000" w:type="dxa"/>
          </w:tcPr>
          <w:p w14:paraId="607DEA68" w14:textId="77777777" w:rsidR="007D3DD8" w:rsidRPr="007A6F05" w:rsidRDefault="007D3DD8" w:rsidP="007A6F05">
            <w:pPr>
              <w:pStyle w:val="TableText"/>
              <w:keepNext/>
              <w:keepLines/>
              <w:ind w:right="288"/>
            </w:pPr>
            <w:r w:rsidRPr="007A6F05">
              <w:t>5</w:t>
            </w:r>
          </w:p>
        </w:tc>
        <w:tc>
          <w:tcPr>
            <w:tcW w:w="1007" w:type="dxa"/>
            <w:noWrap/>
            <w:vAlign w:val="bottom"/>
            <w:hideMark/>
          </w:tcPr>
          <w:p w14:paraId="59968B3F" w14:textId="77777777" w:rsidR="007D3DD8" w:rsidRPr="007A6F05" w:rsidRDefault="007D3DD8" w:rsidP="007A6F05">
            <w:pPr>
              <w:pStyle w:val="TableText"/>
              <w:keepNext/>
              <w:keepLines/>
              <w:ind w:right="144"/>
            </w:pPr>
            <w:r w:rsidRPr="007A6F05">
              <w:t>0–1</w:t>
            </w:r>
          </w:p>
        </w:tc>
        <w:tc>
          <w:tcPr>
            <w:tcW w:w="864" w:type="dxa"/>
            <w:vAlign w:val="bottom"/>
          </w:tcPr>
          <w:p w14:paraId="7F68C633" w14:textId="59774291" w:rsidR="007D3DD8" w:rsidRPr="007A6F05" w:rsidRDefault="007D3DD8" w:rsidP="007A6F05">
            <w:pPr>
              <w:pStyle w:val="TableText"/>
              <w:keepNext/>
              <w:keepLines/>
              <w:ind w:right="144"/>
              <w:rPr>
                <w:color w:val="00000A"/>
              </w:rPr>
            </w:pPr>
            <w:r w:rsidRPr="007A6F05">
              <w:rPr>
                <w:color w:val="000000"/>
              </w:rPr>
              <w:t>7</w:t>
            </w:r>
          </w:p>
        </w:tc>
        <w:tc>
          <w:tcPr>
            <w:tcW w:w="864" w:type="dxa"/>
            <w:noWrap/>
            <w:vAlign w:val="bottom"/>
          </w:tcPr>
          <w:p w14:paraId="71889C51" w14:textId="2477A7ED" w:rsidR="007D3DD8" w:rsidRPr="007A6F05" w:rsidRDefault="007D3DD8" w:rsidP="007A6F05">
            <w:pPr>
              <w:pStyle w:val="TableText"/>
              <w:keepNext/>
              <w:keepLines/>
              <w:rPr>
                <w:color w:val="00000A"/>
              </w:rPr>
            </w:pPr>
            <w:r w:rsidRPr="007A6F05">
              <w:rPr>
                <w:color w:val="000000"/>
              </w:rPr>
              <w:t>92.6</w:t>
            </w:r>
          </w:p>
        </w:tc>
        <w:tc>
          <w:tcPr>
            <w:tcW w:w="1296" w:type="dxa"/>
            <w:vAlign w:val="bottom"/>
          </w:tcPr>
          <w:p w14:paraId="20E1D121" w14:textId="351C526E" w:rsidR="007D3DD8" w:rsidRPr="007A6F05" w:rsidRDefault="007D3DD8" w:rsidP="007A6F05">
            <w:pPr>
              <w:pStyle w:val="TableText"/>
              <w:keepNext/>
              <w:keepLines/>
              <w:ind w:right="288"/>
              <w:rPr>
                <w:color w:val="00000A"/>
              </w:rPr>
            </w:pPr>
            <w:r w:rsidRPr="007A6F05">
              <w:rPr>
                <w:color w:val="000000"/>
              </w:rPr>
              <w:t>100</w:t>
            </w:r>
          </w:p>
        </w:tc>
        <w:tc>
          <w:tcPr>
            <w:tcW w:w="864" w:type="dxa"/>
            <w:noWrap/>
            <w:vAlign w:val="bottom"/>
          </w:tcPr>
          <w:p w14:paraId="1220A2A7" w14:textId="1610117D" w:rsidR="007D3DD8" w:rsidRPr="007A6F05" w:rsidRDefault="007D3DD8" w:rsidP="007A6F05">
            <w:pPr>
              <w:pStyle w:val="TableText"/>
              <w:keepNext/>
              <w:keepLines/>
              <w:rPr>
                <w:color w:val="00000A"/>
              </w:rPr>
            </w:pPr>
            <w:r w:rsidRPr="007A6F05">
              <w:rPr>
                <w:color w:val="000000"/>
              </w:rPr>
              <w:t>0.81</w:t>
            </w:r>
          </w:p>
        </w:tc>
        <w:tc>
          <w:tcPr>
            <w:tcW w:w="1512" w:type="dxa"/>
            <w:vAlign w:val="bottom"/>
          </w:tcPr>
          <w:p w14:paraId="090C94F9" w14:textId="7F17F9A0" w:rsidR="007D3DD8" w:rsidRPr="007A6F05" w:rsidRDefault="007D3DD8" w:rsidP="007A6F05">
            <w:pPr>
              <w:pStyle w:val="TableText"/>
              <w:keepNext/>
              <w:keepLines/>
              <w:ind w:right="432"/>
              <w:rPr>
                <w:color w:val="00000A"/>
              </w:rPr>
            </w:pPr>
            <w:r w:rsidRPr="007A6F05">
              <w:rPr>
                <w:color w:val="000000"/>
              </w:rPr>
              <w:t>7</w:t>
            </w:r>
          </w:p>
        </w:tc>
        <w:tc>
          <w:tcPr>
            <w:tcW w:w="1512" w:type="dxa"/>
            <w:vAlign w:val="bottom"/>
          </w:tcPr>
          <w:p w14:paraId="42BBBFB1" w14:textId="35018C9F" w:rsidR="007D3DD8" w:rsidRPr="007A6F05" w:rsidRDefault="007D3DD8" w:rsidP="007A6F05">
            <w:pPr>
              <w:pStyle w:val="TableText"/>
              <w:keepNext/>
              <w:keepLines/>
              <w:ind w:right="360"/>
              <w:rPr>
                <w:color w:val="00000A"/>
              </w:rPr>
            </w:pPr>
            <w:r w:rsidRPr="007A6F05">
              <w:rPr>
                <w:color w:val="000000"/>
              </w:rPr>
              <w:t>93.5</w:t>
            </w:r>
          </w:p>
        </w:tc>
        <w:tc>
          <w:tcPr>
            <w:tcW w:w="1512" w:type="dxa"/>
            <w:vAlign w:val="bottom"/>
          </w:tcPr>
          <w:p w14:paraId="37B5BBB9" w14:textId="1C78EFFF" w:rsidR="007D3DD8" w:rsidRPr="007A6F05" w:rsidRDefault="007D3DD8" w:rsidP="007A6F05">
            <w:pPr>
              <w:pStyle w:val="TableText"/>
              <w:keepNext/>
              <w:keepLines/>
              <w:ind w:right="288"/>
              <w:rPr>
                <w:color w:val="00000A"/>
              </w:rPr>
            </w:pPr>
            <w:r w:rsidRPr="007A6F05">
              <w:rPr>
                <w:color w:val="000000"/>
              </w:rPr>
              <w:t>100</w:t>
            </w:r>
          </w:p>
        </w:tc>
        <w:tc>
          <w:tcPr>
            <w:tcW w:w="1512" w:type="dxa"/>
          </w:tcPr>
          <w:p w14:paraId="51EF7A8D" w14:textId="7FE3B101" w:rsidR="007D3DD8" w:rsidRPr="007A6F05" w:rsidRDefault="007D3DD8" w:rsidP="007A6F05">
            <w:pPr>
              <w:pStyle w:val="TableText"/>
              <w:keepNext/>
              <w:keepLines/>
              <w:ind w:right="360"/>
              <w:rPr>
                <w:color w:val="00000A"/>
              </w:rPr>
            </w:pPr>
            <w:r w:rsidRPr="007A6F05">
              <w:rPr>
                <w:rFonts w:eastAsia="Times New Roman"/>
                <w:color w:val="00000A"/>
              </w:rPr>
              <w:t>NA</w:t>
            </w:r>
          </w:p>
        </w:tc>
      </w:tr>
      <w:tr w:rsidR="007D3DD8" w:rsidRPr="007A6F05" w14:paraId="7698713C" w14:textId="77777777">
        <w:trPr>
          <w:trHeight w:val="259"/>
        </w:trPr>
        <w:tc>
          <w:tcPr>
            <w:tcW w:w="1000" w:type="dxa"/>
          </w:tcPr>
          <w:p w14:paraId="2D57273B" w14:textId="77777777" w:rsidR="007D3DD8" w:rsidRPr="007A6F05" w:rsidRDefault="007D3DD8" w:rsidP="007A6F05">
            <w:pPr>
              <w:pStyle w:val="TableText"/>
              <w:keepNext/>
              <w:keepLines/>
              <w:ind w:right="288"/>
            </w:pPr>
            <w:r w:rsidRPr="007A6F05">
              <w:t>6</w:t>
            </w:r>
          </w:p>
        </w:tc>
        <w:tc>
          <w:tcPr>
            <w:tcW w:w="1007" w:type="dxa"/>
            <w:noWrap/>
            <w:vAlign w:val="bottom"/>
          </w:tcPr>
          <w:p w14:paraId="0388D1A3" w14:textId="77777777" w:rsidR="007D3DD8" w:rsidRPr="007A6F05" w:rsidRDefault="007D3DD8" w:rsidP="007A6F05">
            <w:pPr>
              <w:pStyle w:val="TableText"/>
              <w:keepNext/>
              <w:keepLines/>
              <w:ind w:right="144"/>
            </w:pPr>
            <w:r w:rsidRPr="007A6F05">
              <w:t>0–1</w:t>
            </w:r>
          </w:p>
        </w:tc>
        <w:tc>
          <w:tcPr>
            <w:tcW w:w="864" w:type="dxa"/>
            <w:vAlign w:val="bottom"/>
          </w:tcPr>
          <w:p w14:paraId="32DF0D78" w14:textId="75EEE8C3" w:rsidR="007D3DD8" w:rsidRPr="007A6F05" w:rsidRDefault="007D3DD8" w:rsidP="007A6F05">
            <w:pPr>
              <w:pStyle w:val="TableText"/>
              <w:keepNext/>
              <w:keepLines/>
              <w:ind w:right="144"/>
              <w:rPr>
                <w:color w:val="00000A"/>
              </w:rPr>
            </w:pPr>
            <w:r w:rsidRPr="007A6F05">
              <w:rPr>
                <w:color w:val="000000"/>
              </w:rPr>
              <w:t>8</w:t>
            </w:r>
          </w:p>
        </w:tc>
        <w:tc>
          <w:tcPr>
            <w:tcW w:w="864" w:type="dxa"/>
            <w:noWrap/>
            <w:vAlign w:val="bottom"/>
          </w:tcPr>
          <w:p w14:paraId="3214715D" w14:textId="4C789A31" w:rsidR="007D3DD8" w:rsidRPr="007A6F05" w:rsidRDefault="007D3DD8" w:rsidP="007A6F05">
            <w:pPr>
              <w:pStyle w:val="TableText"/>
              <w:keepNext/>
              <w:keepLines/>
              <w:rPr>
                <w:color w:val="00000A"/>
              </w:rPr>
            </w:pPr>
            <w:r w:rsidRPr="007A6F05">
              <w:rPr>
                <w:color w:val="000000"/>
              </w:rPr>
              <w:t>96.6</w:t>
            </w:r>
          </w:p>
        </w:tc>
        <w:tc>
          <w:tcPr>
            <w:tcW w:w="1296" w:type="dxa"/>
            <w:vAlign w:val="bottom"/>
          </w:tcPr>
          <w:p w14:paraId="554DBC2C" w14:textId="6D6BA1FF" w:rsidR="007D3DD8" w:rsidRPr="007A6F05" w:rsidRDefault="007D3DD8" w:rsidP="007A6F05">
            <w:pPr>
              <w:pStyle w:val="TableText"/>
              <w:keepNext/>
              <w:keepLines/>
              <w:ind w:right="288"/>
              <w:rPr>
                <w:color w:val="00000A"/>
              </w:rPr>
            </w:pPr>
            <w:r w:rsidRPr="007A6F05">
              <w:rPr>
                <w:color w:val="000000"/>
              </w:rPr>
              <w:t>100</w:t>
            </w:r>
          </w:p>
        </w:tc>
        <w:tc>
          <w:tcPr>
            <w:tcW w:w="864" w:type="dxa"/>
            <w:noWrap/>
            <w:vAlign w:val="bottom"/>
          </w:tcPr>
          <w:p w14:paraId="2238D773" w14:textId="1075A6F8" w:rsidR="007D3DD8" w:rsidRPr="007A6F05" w:rsidRDefault="007D3DD8" w:rsidP="007A6F05">
            <w:pPr>
              <w:pStyle w:val="TableText"/>
              <w:keepNext/>
              <w:keepLines/>
              <w:rPr>
                <w:color w:val="00000A"/>
              </w:rPr>
            </w:pPr>
            <w:r w:rsidRPr="007A6F05">
              <w:rPr>
                <w:color w:val="000000"/>
              </w:rPr>
              <w:t>0.81</w:t>
            </w:r>
          </w:p>
        </w:tc>
        <w:tc>
          <w:tcPr>
            <w:tcW w:w="1512" w:type="dxa"/>
            <w:vAlign w:val="bottom"/>
          </w:tcPr>
          <w:p w14:paraId="79AE2D17" w14:textId="04F871D8" w:rsidR="007D3DD8" w:rsidRPr="007A6F05" w:rsidRDefault="007D3DD8" w:rsidP="007A6F05">
            <w:pPr>
              <w:pStyle w:val="TableText"/>
              <w:keepNext/>
              <w:keepLines/>
              <w:ind w:right="432"/>
              <w:rPr>
                <w:color w:val="00000A"/>
              </w:rPr>
            </w:pPr>
            <w:r w:rsidRPr="007A6F05">
              <w:rPr>
                <w:color w:val="000000"/>
              </w:rPr>
              <w:t>8</w:t>
            </w:r>
          </w:p>
        </w:tc>
        <w:tc>
          <w:tcPr>
            <w:tcW w:w="1512" w:type="dxa"/>
            <w:vAlign w:val="bottom"/>
          </w:tcPr>
          <w:p w14:paraId="2A04D526" w14:textId="4D20D540" w:rsidR="007D3DD8" w:rsidRPr="007A6F05" w:rsidRDefault="007D3DD8" w:rsidP="007A6F05">
            <w:pPr>
              <w:pStyle w:val="TableText"/>
              <w:keepNext/>
              <w:keepLines/>
              <w:ind w:right="360"/>
              <w:rPr>
                <w:color w:val="00000A"/>
              </w:rPr>
            </w:pPr>
            <w:r w:rsidRPr="007A6F05">
              <w:rPr>
                <w:color w:val="000000"/>
              </w:rPr>
              <w:t>95.8</w:t>
            </w:r>
          </w:p>
        </w:tc>
        <w:tc>
          <w:tcPr>
            <w:tcW w:w="1512" w:type="dxa"/>
            <w:vAlign w:val="bottom"/>
          </w:tcPr>
          <w:p w14:paraId="1671EE25" w14:textId="7C704042" w:rsidR="007D3DD8" w:rsidRPr="007A6F05" w:rsidRDefault="007D3DD8" w:rsidP="007A6F05">
            <w:pPr>
              <w:pStyle w:val="TableText"/>
              <w:keepNext/>
              <w:keepLines/>
              <w:ind w:right="288"/>
              <w:rPr>
                <w:color w:val="00000A"/>
              </w:rPr>
            </w:pPr>
            <w:r w:rsidRPr="007A6F05">
              <w:rPr>
                <w:color w:val="000000"/>
              </w:rPr>
              <w:t>100</w:t>
            </w:r>
          </w:p>
        </w:tc>
        <w:tc>
          <w:tcPr>
            <w:tcW w:w="1512" w:type="dxa"/>
          </w:tcPr>
          <w:p w14:paraId="2BC9C507" w14:textId="2C680168" w:rsidR="007D3DD8" w:rsidRPr="007A6F05" w:rsidRDefault="007D3DD8" w:rsidP="007A6F05">
            <w:pPr>
              <w:pStyle w:val="TableText"/>
              <w:keepNext/>
              <w:keepLines/>
              <w:ind w:right="360"/>
              <w:rPr>
                <w:color w:val="00000A"/>
              </w:rPr>
            </w:pPr>
            <w:r w:rsidRPr="007A6F05">
              <w:rPr>
                <w:rFonts w:eastAsia="Times New Roman"/>
                <w:color w:val="00000A"/>
              </w:rPr>
              <w:t>NA</w:t>
            </w:r>
          </w:p>
        </w:tc>
      </w:tr>
      <w:tr w:rsidR="007D3DD8" w:rsidRPr="007A6F05" w14:paraId="1F4359A7" w14:textId="77777777">
        <w:trPr>
          <w:trHeight w:val="259"/>
        </w:trPr>
        <w:tc>
          <w:tcPr>
            <w:tcW w:w="1000" w:type="dxa"/>
          </w:tcPr>
          <w:p w14:paraId="513D06E1" w14:textId="77777777" w:rsidR="007D3DD8" w:rsidRPr="007A6F05" w:rsidRDefault="007D3DD8" w:rsidP="007A6F05">
            <w:pPr>
              <w:pStyle w:val="TableText"/>
              <w:keepNext/>
              <w:keepLines/>
              <w:ind w:right="288"/>
            </w:pPr>
            <w:r w:rsidRPr="007A6F05">
              <w:t>7</w:t>
            </w:r>
          </w:p>
        </w:tc>
        <w:tc>
          <w:tcPr>
            <w:tcW w:w="1007" w:type="dxa"/>
            <w:noWrap/>
            <w:vAlign w:val="bottom"/>
            <w:hideMark/>
          </w:tcPr>
          <w:p w14:paraId="2D3DB7C9" w14:textId="77777777" w:rsidR="007D3DD8" w:rsidRPr="007A6F05" w:rsidRDefault="007D3DD8" w:rsidP="007A6F05">
            <w:pPr>
              <w:pStyle w:val="TableText"/>
              <w:keepNext/>
              <w:keepLines/>
              <w:ind w:right="144"/>
            </w:pPr>
            <w:r w:rsidRPr="007A6F05">
              <w:t>0–1</w:t>
            </w:r>
          </w:p>
        </w:tc>
        <w:tc>
          <w:tcPr>
            <w:tcW w:w="864" w:type="dxa"/>
            <w:vAlign w:val="bottom"/>
          </w:tcPr>
          <w:p w14:paraId="33C06FE3" w14:textId="10591875" w:rsidR="007D3DD8" w:rsidRPr="007A6F05" w:rsidRDefault="007D3DD8" w:rsidP="007A6F05">
            <w:pPr>
              <w:pStyle w:val="TableText"/>
              <w:keepNext/>
              <w:keepLines/>
              <w:ind w:right="144"/>
              <w:rPr>
                <w:color w:val="00000A"/>
              </w:rPr>
            </w:pPr>
            <w:r w:rsidRPr="007A6F05">
              <w:rPr>
                <w:color w:val="000000"/>
              </w:rPr>
              <w:t>7</w:t>
            </w:r>
          </w:p>
        </w:tc>
        <w:tc>
          <w:tcPr>
            <w:tcW w:w="864" w:type="dxa"/>
            <w:noWrap/>
            <w:vAlign w:val="bottom"/>
          </w:tcPr>
          <w:p w14:paraId="78913772" w14:textId="773CAE9C" w:rsidR="007D3DD8" w:rsidRPr="007A6F05" w:rsidRDefault="007D3DD8" w:rsidP="007A6F05">
            <w:pPr>
              <w:pStyle w:val="TableText"/>
              <w:keepNext/>
              <w:keepLines/>
              <w:rPr>
                <w:color w:val="00000A"/>
              </w:rPr>
            </w:pPr>
            <w:r w:rsidRPr="007A6F05">
              <w:rPr>
                <w:color w:val="000000"/>
              </w:rPr>
              <w:t>96.9</w:t>
            </w:r>
          </w:p>
        </w:tc>
        <w:tc>
          <w:tcPr>
            <w:tcW w:w="1296" w:type="dxa"/>
            <w:vAlign w:val="bottom"/>
          </w:tcPr>
          <w:p w14:paraId="76090466" w14:textId="1A97A2EF" w:rsidR="007D3DD8" w:rsidRPr="007A6F05" w:rsidRDefault="007D3DD8" w:rsidP="007A6F05">
            <w:pPr>
              <w:pStyle w:val="TableText"/>
              <w:keepNext/>
              <w:keepLines/>
              <w:ind w:right="288"/>
              <w:rPr>
                <w:color w:val="00000A"/>
              </w:rPr>
            </w:pPr>
            <w:r w:rsidRPr="007A6F05">
              <w:rPr>
                <w:color w:val="000000"/>
              </w:rPr>
              <w:t>100</w:t>
            </w:r>
          </w:p>
        </w:tc>
        <w:tc>
          <w:tcPr>
            <w:tcW w:w="864" w:type="dxa"/>
            <w:noWrap/>
            <w:vAlign w:val="bottom"/>
          </w:tcPr>
          <w:p w14:paraId="52FAC426" w14:textId="64DB14E5" w:rsidR="007D3DD8" w:rsidRPr="007A6F05" w:rsidRDefault="007D3DD8" w:rsidP="007A6F05">
            <w:pPr>
              <w:pStyle w:val="TableText"/>
              <w:keepNext/>
              <w:keepLines/>
              <w:rPr>
                <w:color w:val="00000A"/>
              </w:rPr>
            </w:pPr>
            <w:r w:rsidRPr="007A6F05">
              <w:rPr>
                <w:color w:val="000000"/>
              </w:rPr>
              <w:t>0.85</w:t>
            </w:r>
          </w:p>
        </w:tc>
        <w:tc>
          <w:tcPr>
            <w:tcW w:w="1512" w:type="dxa"/>
            <w:vAlign w:val="bottom"/>
          </w:tcPr>
          <w:p w14:paraId="7943D2D2" w14:textId="5A10A143" w:rsidR="007D3DD8" w:rsidRPr="007A6F05" w:rsidRDefault="007D3DD8" w:rsidP="007A6F05">
            <w:pPr>
              <w:pStyle w:val="TableText"/>
              <w:keepNext/>
              <w:keepLines/>
              <w:ind w:right="432"/>
              <w:rPr>
                <w:color w:val="00000A"/>
              </w:rPr>
            </w:pPr>
            <w:r w:rsidRPr="007A6F05">
              <w:rPr>
                <w:color w:val="000000"/>
              </w:rPr>
              <w:t>7</w:t>
            </w:r>
          </w:p>
        </w:tc>
        <w:tc>
          <w:tcPr>
            <w:tcW w:w="1512" w:type="dxa"/>
            <w:vAlign w:val="bottom"/>
          </w:tcPr>
          <w:p w14:paraId="39FBCD82" w14:textId="746A3BEA" w:rsidR="007D3DD8" w:rsidRPr="007A6F05" w:rsidRDefault="007D3DD8" w:rsidP="007A6F05">
            <w:pPr>
              <w:pStyle w:val="TableText"/>
              <w:keepNext/>
              <w:keepLines/>
              <w:ind w:right="360"/>
              <w:rPr>
                <w:color w:val="00000A"/>
              </w:rPr>
            </w:pPr>
            <w:r w:rsidRPr="007A6F05">
              <w:rPr>
                <w:color w:val="000000"/>
              </w:rPr>
              <w:t>96.8</w:t>
            </w:r>
          </w:p>
        </w:tc>
        <w:tc>
          <w:tcPr>
            <w:tcW w:w="1512" w:type="dxa"/>
            <w:vAlign w:val="bottom"/>
          </w:tcPr>
          <w:p w14:paraId="0C07BA96" w14:textId="787B6430" w:rsidR="007D3DD8" w:rsidRPr="007A6F05" w:rsidRDefault="007D3DD8" w:rsidP="007A6F05">
            <w:pPr>
              <w:pStyle w:val="TableText"/>
              <w:keepNext/>
              <w:keepLines/>
              <w:ind w:right="288"/>
              <w:rPr>
                <w:color w:val="00000A"/>
              </w:rPr>
            </w:pPr>
            <w:r w:rsidRPr="007A6F05">
              <w:rPr>
                <w:color w:val="000000"/>
              </w:rPr>
              <w:t>100</w:t>
            </w:r>
          </w:p>
        </w:tc>
        <w:tc>
          <w:tcPr>
            <w:tcW w:w="1512" w:type="dxa"/>
          </w:tcPr>
          <w:p w14:paraId="1F8DD57A" w14:textId="3DBBDECE" w:rsidR="007D3DD8" w:rsidRPr="007A6F05" w:rsidRDefault="007D3DD8" w:rsidP="007A6F05">
            <w:pPr>
              <w:pStyle w:val="TableText"/>
              <w:keepNext/>
              <w:keepLines/>
              <w:ind w:right="360"/>
              <w:rPr>
                <w:color w:val="00000A"/>
              </w:rPr>
            </w:pPr>
            <w:r w:rsidRPr="007A6F05">
              <w:rPr>
                <w:rFonts w:eastAsia="Times New Roman"/>
                <w:color w:val="00000A"/>
              </w:rPr>
              <w:t>NA</w:t>
            </w:r>
          </w:p>
        </w:tc>
      </w:tr>
      <w:tr w:rsidR="007D3DD8" w:rsidRPr="007A6F05" w14:paraId="54B58317" w14:textId="77777777">
        <w:trPr>
          <w:trHeight w:val="259"/>
        </w:trPr>
        <w:tc>
          <w:tcPr>
            <w:tcW w:w="1000" w:type="dxa"/>
            <w:tcBorders>
              <w:bottom w:val="nil"/>
            </w:tcBorders>
          </w:tcPr>
          <w:p w14:paraId="75D31536" w14:textId="77777777" w:rsidR="007D3DD8" w:rsidRPr="007A6F05" w:rsidRDefault="007D3DD8" w:rsidP="007A6F05">
            <w:pPr>
              <w:pStyle w:val="TableText"/>
              <w:ind w:right="288"/>
            </w:pPr>
            <w:r w:rsidRPr="007A6F05">
              <w:t>8</w:t>
            </w:r>
          </w:p>
        </w:tc>
        <w:tc>
          <w:tcPr>
            <w:tcW w:w="1007" w:type="dxa"/>
            <w:tcBorders>
              <w:bottom w:val="nil"/>
            </w:tcBorders>
            <w:noWrap/>
            <w:vAlign w:val="bottom"/>
            <w:hideMark/>
          </w:tcPr>
          <w:p w14:paraId="3DE1A5A3" w14:textId="77777777" w:rsidR="007D3DD8" w:rsidRPr="007A6F05" w:rsidRDefault="007D3DD8" w:rsidP="007A6F05">
            <w:pPr>
              <w:pStyle w:val="TableText"/>
              <w:ind w:right="144"/>
            </w:pPr>
            <w:r w:rsidRPr="007A6F05">
              <w:t>0–1</w:t>
            </w:r>
          </w:p>
        </w:tc>
        <w:tc>
          <w:tcPr>
            <w:tcW w:w="864" w:type="dxa"/>
            <w:tcBorders>
              <w:bottom w:val="nil"/>
            </w:tcBorders>
            <w:vAlign w:val="bottom"/>
          </w:tcPr>
          <w:p w14:paraId="149C4325" w14:textId="46AB6E68" w:rsidR="007D3DD8" w:rsidRPr="007A6F05" w:rsidRDefault="007D3DD8" w:rsidP="007A6F05">
            <w:pPr>
              <w:pStyle w:val="TableText"/>
              <w:ind w:right="144"/>
              <w:rPr>
                <w:color w:val="00000A"/>
              </w:rPr>
            </w:pPr>
            <w:r w:rsidRPr="007A6F05">
              <w:rPr>
                <w:color w:val="000000"/>
              </w:rPr>
              <w:t>5</w:t>
            </w:r>
          </w:p>
        </w:tc>
        <w:tc>
          <w:tcPr>
            <w:tcW w:w="864" w:type="dxa"/>
            <w:tcBorders>
              <w:bottom w:val="nil"/>
            </w:tcBorders>
            <w:noWrap/>
            <w:vAlign w:val="bottom"/>
          </w:tcPr>
          <w:p w14:paraId="49C8AF9E" w14:textId="4994AF86" w:rsidR="007D3DD8" w:rsidRPr="007A6F05" w:rsidRDefault="007D3DD8" w:rsidP="007A6F05">
            <w:pPr>
              <w:pStyle w:val="TableText"/>
              <w:rPr>
                <w:color w:val="00000A"/>
              </w:rPr>
            </w:pPr>
            <w:r w:rsidRPr="007A6F05">
              <w:rPr>
                <w:color w:val="000000"/>
              </w:rPr>
              <w:t>90.2</w:t>
            </w:r>
          </w:p>
        </w:tc>
        <w:tc>
          <w:tcPr>
            <w:tcW w:w="1296" w:type="dxa"/>
            <w:tcBorders>
              <w:bottom w:val="nil"/>
            </w:tcBorders>
            <w:vAlign w:val="bottom"/>
          </w:tcPr>
          <w:p w14:paraId="33061DAF" w14:textId="745EA85E" w:rsidR="007D3DD8" w:rsidRPr="007A6F05" w:rsidRDefault="007D3DD8" w:rsidP="007A6F05">
            <w:pPr>
              <w:pStyle w:val="TableText"/>
              <w:ind w:right="288"/>
              <w:rPr>
                <w:color w:val="00000A"/>
              </w:rPr>
            </w:pPr>
            <w:r w:rsidRPr="007A6F05">
              <w:rPr>
                <w:color w:val="000000"/>
              </w:rPr>
              <w:t>100</w:t>
            </w:r>
          </w:p>
        </w:tc>
        <w:tc>
          <w:tcPr>
            <w:tcW w:w="864" w:type="dxa"/>
            <w:tcBorders>
              <w:bottom w:val="nil"/>
            </w:tcBorders>
            <w:noWrap/>
            <w:vAlign w:val="bottom"/>
          </w:tcPr>
          <w:p w14:paraId="0CADA1E3" w14:textId="0E59196F" w:rsidR="007D3DD8" w:rsidRPr="007A6F05" w:rsidRDefault="007D3DD8" w:rsidP="007A6F05">
            <w:pPr>
              <w:pStyle w:val="TableText"/>
              <w:rPr>
                <w:color w:val="00000A"/>
              </w:rPr>
            </w:pPr>
            <w:r w:rsidRPr="007A6F05">
              <w:rPr>
                <w:color w:val="000000"/>
              </w:rPr>
              <w:t>0.75</w:t>
            </w:r>
          </w:p>
        </w:tc>
        <w:tc>
          <w:tcPr>
            <w:tcW w:w="1512" w:type="dxa"/>
            <w:tcBorders>
              <w:bottom w:val="nil"/>
            </w:tcBorders>
            <w:vAlign w:val="bottom"/>
          </w:tcPr>
          <w:p w14:paraId="7C2836BC" w14:textId="013FD322" w:rsidR="007D3DD8" w:rsidRPr="007A6F05" w:rsidRDefault="007D3DD8" w:rsidP="007A6F05">
            <w:pPr>
              <w:pStyle w:val="TableText"/>
              <w:ind w:right="432"/>
              <w:rPr>
                <w:color w:val="00000A"/>
              </w:rPr>
            </w:pPr>
            <w:r w:rsidRPr="007A6F05">
              <w:rPr>
                <w:color w:val="000000"/>
              </w:rPr>
              <w:t>5</w:t>
            </w:r>
          </w:p>
        </w:tc>
        <w:tc>
          <w:tcPr>
            <w:tcW w:w="1512" w:type="dxa"/>
            <w:tcBorders>
              <w:bottom w:val="nil"/>
            </w:tcBorders>
            <w:vAlign w:val="bottom"/>
          </w:tcPr>
          <w:p w14:paraId="2DC8D01F" w14:textId="1A728EA9" w:rsidR="007D3DD8" w:rsidRPr="007A6F05" w:rsidRDefault="007D3DD8" w:rsidP="007A6F05">
            <w:pPr>
              <w:pStyle w:val="TableText"/>
              <w:ind w:right="360"/>
              <w:rPr>
                <w:color w:val="00000A"/>
              </w:rPr>
            </w:pPr>
            <w:r w:rsidRPr="007A6F05">
              <w:rPr>
                <w:color w:val="000000"/>
              </w:rPr>
              <w:t>90.5</w:t>
            </w:r>
          </w:p>
        </w:tc>
        <w:tc>
          <w:tcPr>
            <w:tcW w:w="1512" w:type="dxa"/>
            <w:tcBorders>
              <w:bottom w:val="nil"/>
            </w:tcBorders>
            <w:vAlign w:val="bottom"/>
          </w:tcPr>
          <w:p w14:paraId="0BE4F8A0" w14:textId="65077FFD" w:rsidR="007D3DD8" w:rsidRPr="007A6F05" w:rsidRDefault="007D3DD8" w:rsidP="007A6F05">
            <w:pPr>
              <w:pStyle w:val="TableText"/>
              <w:ind w:right="288"/>
              <w:rPr>
                <w:color w:val="00000A"/>
              </w:rPr>
            </w:pPr>
            <w:r w:rsidRPr="007A6F05">
              <w:rPr>
                <w:color w:val="000000"/>
              </w:rPr>
              <w:t>100</w:t>
            </w:r>
          </w:p>
        </w:tc>
        <w:tc>
          <w:tcPr>
            <w:tcW w:w="1512" w:type="dxa"/>
            <w:tcBorders>
              <w:bottom w:val="nil"/>
            </w:tcBorders>
          </w:tcPr>
          <w:p w14:paraId="6A22D0EA" w14:textId="25656091" w:rsidR="007D3DD8" w:rsidRPr="007A6F05" w:rsidRDefault="007D3DD8" w:rsidP="007A6F05">
            <w:pPr>
              <w:pStyle w:val="TableText"/>
              <w:ind w:right="360"/>
              <w:rPr>
                <w:color w:val="00000A"/>
              </w:rPr>
            </w:pPr>
            <w:r w:rsidRPr="007A6F05">
              <w:rPr>
                <w:rFonts w:eastAsia="Times New Roman"/>
                <w:color w:val="00000A"/>
              </w:rPr>
              <w:t>NA</w:t>
            </w:r>
          </w:p>
        </w:tc>
      </w:tr>
      <w:tr w:rsidR="007D3DD8" w:rsidRPr="007A6F05" w14:paraId="263C90B1" w14:textId="77777777">
        <w:trPr>
          <w:trHeight w:val="259"/>
        </w:trPr>
        <w:tc>
          <w:tcPr>
            <w:tcW w:w="1000" w:type="dxa"/>
            <w:tcBorders>
              <w:top w:val="nil"/>
              <w:bottom w:val="single" w:sz="4" w:space="0" w:color="auto"/>
            </w:tcBorders>
          </w:tcPr>
          <w:p w14:paraId="5272DA47" w14:textId="77777777" w:rsidR="007D3DD8" w:rsidRPr="007A6F05" w:rsidRDefault="007D3DD8" w:rsidP="007A6F05">
            <w:pPr>
              <w:pStyle w:val="TableText"/>
              <w:ind w:right="288"/>
            </w:pPr>
            <w:r w:rsidRPr="007A6F05">
              <w:t>11</w:t>
            </w:r>
          </w:p>
        </w:tc>
        <w:tc>
          <w:tcPr>
            <w:tcW w:w="1007" w:type="dxa"/>
            <w:tcBorders>
              <w:top w:val="nil"/>
              <w:bottom w:val="single" w:sz="4" w:space="0" w:color="auto"/>
            </w:tcBorders>
            <w:vAlign w:val="bottom"/>
            <w:hideMark/>
          </w:tcPr>
          <w:p w14:paraId="1B2CB63A" w14:textId="77777777" w:rsidR="007D3DD8" w:rsidRPr="007A6F05" w:rsidRDefault="007D3DD8" w:rsidP="007A6F05">
            <w:pPr>
              <w:pStyle w:val="TableText"/>
              <w:ind w:right="144"/>
            </w:pPr>
            <w:r w:rsidRPr="007A6F05">
              <w:t>0–1</w:t>
            </w:r>
          </w:p>
        </w:tc>
        <w:tc>
          <w:tcPr>
            <w:tcW w:w="864" w:type="dxa"/>
            <w:tcBorders>
              <w:top w:val="nil"/>
              <w:bottom w:val="single" w:sz="4" w:space="0" w:color="auto"/>
            </w:tcBorders>
            <w:vAlign w:val="bottom"/>
          </w:tcPr>
          <w:p w14:paraId="1D57A025" w14:textId="6988E702" w:rsidR="007D3DD8" w:rsidRPr="007A6F05" w:rsidRDefault="007D3DD8" w:rsidP="007A6F05">
            <w:pPr>
              <w:pStyle w:val="TableText"/>
              <w:ind w:right="144"/>
              <w:rPr>
                <w:color w:val="00000A"/>
              </w:rPr>
            </w:pPr>
            <w:r w:rsidRPr="007A6F05">
              <w:rPr>
                <w:color w:val="000000"/>
              </w:rPr>
              <w:t>16</w:t>
            </w:r>
          </w:p>
        </w:tc>
        <w:tc>
          <w:tcPr>
            <w:tcW w:w="864" w:type="dxa"/>
            <w:tcBorders>
              <w:top w:val="nil"/>
              <w:bottom w:val="single" w:sz="4" w:space="0" w:color="auto"/>
            </w:tcBorders>
            <w:noWrap/>
            <w:vAlign w:val="bottom"/>
          </w:tcPr>
          <w:p w14:paraId="45A77373" w14:textId="2CAC614B" w:rsidR="007D3DD8" w:rsidRPr="007A6F05" w:rsidRDefault="007D3DD8" w:rsidP="007A6F05">
            <w:pPr>
              <w:pStyle w:val="TableText"/>
              <w:rPr>
                <w:color w:val="00000A"/>
              </w:rPr>
            </w:pPr>
            <w:r w:rsidRPr="007A6F05">
              <w:rPr>
                <w:color w:val="000000"/>
              </w:rPr>
              <w:t>95.6</w:t>
            </w:r>
          </w:p>
        </w:tc>
        <w:tc>
          <w:tcPr>
            <w:tcW w:w="1296" w:type="dxa"/>
            <w:tcBorders>
              <w:top w:val="nil"/>
              <w:bottom w:val="single" w:sz="4" w:space="0" w:color="auto"/>
            </w:tcBorders>
            <w:vAlign w:val="bottom"/>
          </w:tcPr>
          <w:p w14:paraId="4404CB9C" w14:textId="3C3B2126" w:rsidR="007D3DD8" w:rsidRPr="007A6F05" w:rsidRDefault="007D3DD8" w:rsidP="007A6F05">
            <w:pPr>
              <w:pStyle w:val="TableText"/>
              <w:ind w:right="288"/>
              <w:rPr>
                <w:color w:val="00000A"/>
              </w:rPr>
            </w:pPr>
            <w:r w:rsidRPr="007A6F05">
              <w:rPr>
                <w:color w:val="000000"/>
              </w:rPr>
              <w:t>100</w:t>
            </w:r>
          </w:p>
        </w:tc>
        <w:tc>
          <w:tcPr>
            <w:tcW w:w="864" w:type="dxa"/>
            <w:tcBorders>
              <w:top w:val="nil"/>
              <w:bottom w:val="single" w:sz="4" w:space="0" w:color="auto"/>
            </w:tcBorders>
            <w:noWrap/>
            <w:vAlign w:val="bottom"/>
          </w:tcPr>
          <w:p w14:paraId="0703E86E" w14:textId="3FCA1095" w:rsidR="007D3DD8" w:rsidRPr="007A6F05" w:rsidRDefault="007D3DD8" w:rsidP="007A6F05">
            <w:pPr>
              <w:pStyle w:val="TableText"/>
              <w:rPr>
                <w:color w:val="00000A"/>
              </w:rPr>
            </w:pPr>
            <w:r w:rsidRPr="007A6F05">
              <w:rPr>
                <w:color w:val="000000"/>
              </w:rPr>
              <w:t>0.87</w:t>
            </w:r>
          </w:p>
        </w:tc>
        <w:tc>
          <w:tcPr>
            <w:tcW w:w="1512" w:type="dxa"/>
            <w:tcBorders>
              <w:top w:val="nil"/>
              <w:bottom w:val="single" w:sz="4" w:space="0" w:color="auto"/>
            </w:tcBorders>
            <w:vAlign w:val="bottom"/>
          </w:tcPr>
          <w:p w14:paraId="3BF885C0" w14:textId="6368A167" w:rsidR="007D3DD8" w:rsidRPr="007A6F05" w:rsidRDefault="007D3DD8" w:rsidP="007A6F05">
            <w:pPr>
              <w:pStyle w:val="TableText"/>
              <w:ind w:right="432"/>
              <w:rPr>
                <w:color w:val="00000A"/>
              </w:rPr>
            </w:pPr>
            <w:r w:rsidRPr="007A6F05">
              <w:rPr>
                <w:color w:val="000000"/>
              </w:rPr>
              <w:t>16</w:t>
            </w:r>
          </w:p>
        </w:tc>
        <w:tc>
          <w:tcPr>
            <w:tcW w:w="1512" w:type="dxa"/>
            <w:tcBorders>
              <w:top w:val="nil"/>
              <w:bottom w:val="single" w:sz="4" w:space="0" w:color="auto"/>
            </w:tcBorders>
            <w:vAlign w:val="bottom"/>
          </w:tcPr>
          <w:p w14:paraId="482FDCA8" w14:textId="135616B8" w:rsidR="007D3DD8" w:rsidRPr="007A6F05" w:rsidRDefault="007D3DD8" w:rsidP="007A6F05">
            <w:pPr>
              <w:pStyle w:val="TableText"/>
              <w:ind w:right="360"/>
              <w:rPr>
                <w:color w:val="00000A"/>
              </w:rPr>
            </w:pPr>
            <w:r w:rsidRPr="007A6F05">
              <w:rPr>
                <w:color w:val="000000"/>
              </w:rPr>
              <w:t>94.2</w:t>
            </w:r>
          </w:p>
        </w:tc>
        <w:tc>
          <w:tcPr>
            <w:tcW w:w="1512" w:type="dxa"/>
            <w:tcBorders>
              <w:top w:val="nil"/>
              <w:bottom w:val="single" w:sz="4" w:space="0" w:color="auto"/>
            </w:tcBorders>
            <w:vAlign w:val="bottom"/>
          </w:tcPr>
          <w:p w14:paraId="6F3104ED" w14:textId="1B5DFF2B" w:rsidR="007D3DD8" w:rsidRPr="007A6F05" w:rsidRDefault="007D3DD8" w:rsidP="007A6F05">
            <w:pPr>
              <w:pStyle w:val="TableText"/>
              <w:ind w:right="288"/>
              <w:rPr>
                <w:color w:val="00000A"/>
              </w:rPr>
            </w:pPr>
            <w:r w:rsidRPr="007A6F05">
              <w:rPr>
                <w:color w:val="000000"/>
              </w:rPr>
              <w:t>100</w:t>
            </w:r>
          </w:p>
        </w:tc>
        <w:tc>
          <w:tcPr>
            <w:tcW w:w="1512" w:type="dxa"/>
            <w:tcBorders>
              <w:top w:val="nil"/>
              <w:bottom w:val="single" w:sz="4" w:space="0" w:color="auto"/>
            </w:tcBorders>
          </w:tcPr>
          <w:p w14:paraId="4696E784" w14:textId="6E2E1ABF" w:rsidR="007D3DD8" w:rsidRPr="007A6F05" w:rsidRDefault="007D3DD8" w:rsidP="007A6F05">
            <w:pPr>
              <w:pStyle w:val="TableText"/>
              <w:ind w:right="360"/>
              <w:rPr>
                <w:color w:val="00000A"/>
              </w:rPr>
            </w:pPr>
            <w:r w:rsidRPr="007A6F05">
              <w:rPr>
                <w:rFonts w:eastAsia="Times New Roman"/>
                <w:color w:val="00000A"/>
              </w:rPr>
              <w:t>NA</w:t>
            </w:r>
          </w:p>
        </w:tc>
      </w:tr>
      <w:tr w:rsidR="007D3DD8" w:rsidRPr="007A6F05" w14:paraId="4A0E4551" w14:textId="77777777" w:rsidTr="0062086F">
        <w:trPr>
          <w:trHeight w:val="259"/>
        </w:trPr>
        <w:tc>
          <w:tcPr>
            <w:tcW w:w="1000" w:type="dxa"/>
            <w:tcBorders>
              <w:top w:val="single" w:sz="4" w:space="0" w:color="auto"/>
            </w:tcBorders>
          </w:tcPr>
          <w:p w14:paraId="7C8792B1" w14:textId="77777777" w:rsidR="007D3DD8" w:rsidRPr="007A6F05" w:rsidRDefault="007D3DD8" w:rsidP="007A6F05">
            <w:pPr>
              <w:pStyle w:val="TableText"/>
              <w:ind w:right="288"/>
            </w:pPr>
            <w:r w:rsidRPr="007A6F05">
              <w:t>3</w:t>
            </w:r>
          </w:p>
        </w:tc>
        <w:tc>
          <w:tcPr>
            <w:tcW w:w="1007" w:type="dxa"/>
            <w:tcBorders>
              <w:top w:val="single" w:sz="4" w:space="0" w:color="auto"/>
            </w:tcBorders>
            <w:vAlign w:val="bottom"/>
          </w:tcPr>
          <w:p w14:paraId="78137992" w14:textId="77777777" w:rsidR="007D3DD8" w:rsidRPr="007A6F05" w:rsidRDefault="007D3DD8" w:rsidP="007A6F05">
            <w:pPr>
              <w:pStyle w:val="TableText"/>
              <w:ind w:right="144"/>
            </w:pPr>
            <w:r w:rsidRPr="007A6F05">
              <w:t>0–2</w:t>
            </w:r>
          </w:p>
        </w:tc>
        <w:tc>
          <w:tcPr>
            <w:tcW w:w="864" w:type="dxa"/>
            <w:tcBorders>
              <w:top w:val="single" w:sz="4" w:space="0" w:color="auto"/>
            </w:tcBorders>
            <w:vAlign w:val="bottom"/>
          </w:tcPr>
          <w:p w14:paraId="1E2BDE30" w14:textId="18A268D8" w:rsidR="007D3DD8" w:rsidRPr="007A6F05" w:rsidRDefault="007D3DD8" w:rsidP="007A6F05">
            <w:pPr>
              <w:pStyle w:val="TableText"/>
              <w:ind w:right="144"/>
              <w:rPr>
                <w:color w:val="00000A"/>
              </w:rPr>
            </w:pPr>
            <w:r w:rsidRPr="007A6F05">
              <w:rPr>
                <w:color w:val="000000"/>
              </w:rPr>
              <w:t>28</w:t>
            </w:r>
          </w:p>
        </w:tc>
        <w:tc>
          <w:tcPr>
            <w:tcW w:w="864" w:type="dxa"/>
            <w:tcBorders>
              <w:top w:val="single" w:sz="4" w:space="0" w:color="auto"/>
            </w:tcBorders>
            <w:noWrap/>
            <w:vAlign w:val="bottom"/>
          </w:tcPr>
          <w:p w14:paraId="13F78C91" w14:textId="04B4C44F" w:rsidR="007D3DD8" w:rsidRPr="007A6F05" w:rsidRDefault="007D3DD8" w:rsidP="007A6F05">
            <w:pPr>
              <w:pStyle w:val="TableText"/>
              <w:rPr>
                <w:color w:val="00000A"/>
              </w:rPr>
            </w:pPr>
            <w:r w:rsidRPr="007A6F05">
              <w:rPr>
                <w:color w:val="000000"/>
              </w:rPr>
              <w:t>90.8</w:t>
            </w:r>
          </w:p>
        </w:tc>
        <w:tc>
          <w:tcPr>
            <w:tcW w:w="1296" w:type="dxa"/>
            <w:tcBorders>
              <w:top w:val="single" w:sz="4" w:space="0" w:color="auto"/>
            </w:tcBorders>
            <w:vAlign w:val="bottom"/>
          </w:tcPr>
          <w:p w14:paraId="1AD841D6" w14:textId="7B354958" w:rsidR="007D3DD8" w:rsidRPr="007A6F05" w:rsidRDefault="007D3DD8" w:rsidP="007A6F05">
            <w:pPr>
              <w:pStyle w:val="TableText"/>
              <w:ind w:right="288"/>
              <w:rPr>
                <w:color w:val="00000A"/>
              </w:rPr>
            </w:pPr>
            <w:r w:rsidRPr="007A6F05">
              <w:rPr>
                <w:color w:val="000000"/>
              </w:rPr>
              <w:t>99.3</w:t>
            </w:r>
          </w:p>
        </w:tc>
        <w:tc>
          <w:tcPr>
            <w:tcW w:w="864" w:type="dxa"/>
            <w:tcBorders>
              <w:top w:val="single" w:sz="4" w:space="0" w:color="auto"/>
            </w:tcBorders>
            <w:noWrap/>
            <w:vAlign w:val="bottom"/>
          </w:tcPr>
          <w:p w14:paraId="75627A31" w14:textId="5E58CE6C" w:rsidR="007D3DD8" w:rsidRPr="007A6F05" w:rsidRDefault="007D3DD8" w:rsidP="007A6F05">
            <w:pPr>
              <w:pStyle w:val="TableText"/>
              <w:rPr>
                <w:color w:val="00000A"/>
              </w:rPr>
            </w:pPr>
            <w:r w:rsidRPr="007A6F05">
              <w:rPr>
                <w:color w:val="000000"/>
              </w:rPr>
              <w:t>0.91</w:t>
            </w:r>
          </w:p>
        </w:tc>
        <w:tc>
          <w:tcPr>
            <w:tcW w:w="1512" w:type="dxa"/>
            <w:tcBorders>
              <w:top w:val="single" w:sz="4" w:space="0" w:color="auto"/>
            </w:tcBorders>
            <w:vAlign w:val="bottom"/>
          </w:tcPr>
          <w:p w14:paraId="5DF6A6A1" w14:textId="1E761764" w:rsidR="007D3DD8" w:rsidRPr="007A6F05" w:rsidRDefault="007D3DD8" w:rsidP="007A6F05">
            <w:pPr>
              <w:pStyle w:val="TableText"/>
              <w:ind w:right="432"/>
              <w:rPr>
                <w:color w:val="00000A"/>
              </w:rPr>
            </w:pPr>
            <w:r w:rsidRPr="007A6F05">
              <w:rPr>
                <w:color w:val="000000"/>
              </w:rPr>
              <w:t>28</w:t>
            </w:r>
          </w:p>
        </w:tc>
        <w:tc>
          <w:tcPr>
            <w:tcW w:w="1512" w:type="dxa"/>
            <w:tcBorders>
              <w:top w:val="single" w:sz="4" w:space="0" w:color="auto"/>
            </w:tcBorders>
            <w:vAlign w:val="bottom"/>
          </w:tcPr>
          <w:p w14:paraId="5A636001" w14:textId="52C7B3EE" w:rsidR="007D3DD8" w:rsidRPr="007A6F05" w:rsidRDefault="007D3DD8" w:rsidP="007A6F05">
            <w:pPr>
              <w:pStyle w:val="TableText"/>
              <w:ind w:right="360"/>
              <w:rPr>
                <w:color w:val="00000A"/>
              </w:rPr>
            </w:pPr>
            <w:r w:rsidRPr="007A6F05">
              <w:rPr>
                <w:color w:val="000000"/>
              </w:rPr>
              <w:t>90.6</w:t>
            </w:r>
          </w:p>
        </w:tc>
        <w:tc>
          <w:tcPr>
            <w:tcW w:w="1512" w:type="dxa"/>
            <w:tcBorders>
              <w:top w:val="single" w:sz="4" w:space="0" w:color="auto"/>
            </w:tcBorders>
            <w:vAlign w:val="bottom"/>
          </w:tcPr>
          <w:p w14:paraId="3166E752" w14:textId="2B3CEF65" w:rsidR="007D3DD8" w:rsidRPr="007A6F05" w:rsidRDefault="007D3DD8" w:rsidP="007A6F05">
            <w:pPr>
              <w:pStyle w:val="TableText"/>
              <w:ind w:right="288"/>
              <w:rPr>
                <w:color w:val="00000A"/>
              </w:rPr>
            </w:pPr>
            <w:r w:rsidRPr="007A6F05">
              <w:rPr>
                <w:color w:val="000000"/>
              </w:rPr>
              <w:t>99.4</w:t>
            </w:r>
          </w:p>
        </w:tc>
        <w:tc>
          <w:tcPr>
            <w:tcW w:w="1512" w:type="dxa"/>
            <w:tcBorders>
              <w:top w:val="single" w:sz="4" w:space="0" w:color="auto"/>
            </w:tcBorders>
            <w:vAlign w:val="bottom"/>
          </w:tcPr>
          <w:p w14:paraId="53C51047" w14:textId="59F05DBE" w:rsidR="007D3DD8" w:rsidRPr="007A6F05" w:rsidRDefault="007D3DD8" w:rsidP="007A6F05">
            <w:pPr>
              <w:pStyle w:val="TableText"/>
              <w:ind w:right="360"/>
              <w:rPr>
                <w:color w:val="00000A"/>
              </w:rPr>
            </w:pPr>
            <w:r w:rsidRPr="007A6F05">
              <w:rPr>
                <w:color w:val="000000"/>
              </w:rPr>
              <w:t>0.89</w:t>
            </w:r>
          </w:p>
        </w:tc>
      </w:tr>
      <w:tr w:rsidR="007D3DD8" w:rsidRPr="007A6F05" w14:paraId="2E489E4A" w14:textId="77777777" w:rsidTr="0062086F">
        <w:trPr>
          <w:trHeight w:val="259"/>
        </w:trPr>
        <w:tc>
          <w:tcPr>
            <w:tcW w:w="1000" w:type="dxa"/>
          </w:tcPr>
          <w:p w14:paraId="2085FFE1" w14:textId="77777777" w:rsidR="007D3DD8" w:rsidRPr="007A6F05" w:rsidRDefault="007D3DD8" w:rsidP="007A6F05">
            <w:pPr>
              <w:pStyle w:val="TableText"/>
              <w:ind w:right="288"/>
            </w:pPr>
            <w:r w:rsidRPr="007A6F05">
              <w:t>4</w:t>
            </w:r>
          </w:p>
        </w:tc>
        <w:tc>
          <w:tcPr>
            <w:tcW w:w="1007" w:type="dxa"/>
            <w:vAlign w:val="bottom"/>
          </w:tcPr>
          <w:p w14:paraId="4FB63134" w14:textId="77777777" w:rsidR="007D3DD8" w:rsidRPr="007A6F05" w:rsidRDefault="007D3DD8" w:rsidP="007A6F05">
            <w:pPr>
              <w:pStyle w:val="TableText"/>
              <w:ind w:right="144"/>
            </w:pPr>
            <w:r w:rsidRPr="007A6F05">
              <w:t>0–2</w:t>
            </w:r>
          </w:p>
        </w:tc>
        <w:tc>
          <w:tcPr>
            <w:tcW w:w="864" w:type="dxa"/>
            <w:vAlign w:val="bottom"/>
          </w:tcPr>
          <w:p w14:paraId="1B8A8942" w14:textId="14763427" w:rsidR="007D3DD8" w:rsidRPr="007A6F05" w:rsidRDefault="007D3DD8" w:rsidP="007A6F05">
            <w:pPr>
              <w:pStyle w:val="TableText"/>
              <w:ind w:right="144"/>
              <w:rPr>
                <w:color w:val="00000A"/>
              </w:rPr>
            </w:pPr>
            <w:r w:rsidRPr="007A6F05">
              <w:rPr>
                <w:color w:val="000000"/>
              </w:rPr>
              <w:t>29</w:t>
            </w:r>
          </w:p>
        </w:tc>
        <w:tc>
          <w:tcPr>
            <w:tcW w:w="864" w:type="dxa"/>
            <w:noWrap/>
            <w:vAlign w:val="bottom"/>
          </w:tcPr>
          <w:p w14:paraId="2CC07C00" w14:textId="553501E7" w:rsidR="007D3DD8" w:rsidRPr="007A6F05" w:rsidRDefault="007D3DD8" w:rsidP="007A6F05">
            <w:pPr>
              <w:pStyle w:val="TableText"/>
              <w:rPr>
                <w:color w:val="00000A"/>
              </w:rPr>
            </w:pPr>
            <w:r w:rsidRPr="007A6F05">
              <w:rPr>
                <w:color w:val="000000"/>
              </w:rPr>
              <w:t>91.0</w:t>
            </w:r>
          </w:p>
        </w:tc>
        <w:tc>
          <w:tcPr>
            <w:tcW w:w="1296" w:type="dxa"/>
            <w:vAlign w:val="bottom"/>
          </w:tcPr>
          <w:p w14:paraId="6F61C95D" w14:textId="4F3BDED6" w:rsidR="007D3DD8" w:rsidRPr="007A6F05" w:rsidRDefault="007D3DD8" w:rsidP="007A6F05">
            <w:pPr>
              <w:pStyle w:val="TableText"/>
              <w:ind w:right="288"/>
              <w:rPr>
                <w:color w:val="00000A"/>
              </w:rPr>
            </w:pPr>
            <w:r w:rsidRPr="007A6F05">
              <w:rPr>
                <w:color w:val="000000"/>
              </w:rPr>
              <w:t>99.7</w:t>
            </w:r>
          </w:p>
        </w:tc>
        <w:tc>
          <w:tcPr>
            <w:tcW w:w="864" w:type="dxa"/>
            <w:noWrap/>
            <w:vAlign w:val="bottom"/>
          </w:tcPr>
          <w:p w14:paraId="1576EBED" w14:textId="31B941BB" w:rsidR="007D3DD8" w:rsidRPr="007A6F05" w:rsidRDefault="007D3DD8" w:rsidP="007A6F05">
            <w:pPr>
              <w:pStyle w:val="TableText"/>
              <w:rPr>
                <w:color w:val="00000A"/>
              </w:rPr>
            </w:pPr>
            <w:r w:rsidRPr="007A6F05">
              <w:rPr>
                <w:color w:val="000000"/>
              </w:rPr>
              <w:t>0.91</w:t>
            </w:r>
          </w:p>
        </w:tc>
        <w:tc>
          <w:tcPr>
            <w:tcW w:w="1512" w:type="dxa"/>
            <w:vAlign w:val="bottom"/>
          </w:tcPr>
          <w:p w14:paraId="0E458F62" w14:textId="5774D646" w:rsidR="007D3DD8" w:rsidRPr="007A6F05" w:rsidRDefault="007D3DD8" w:rsidP="007A6F05">
            <w:pPr>
              <w:pStyle w:val="TableText"/>
              <w:ind w:right="432"/>
              <w:rPr>
                <w:color w:val="00000A"/>
              </w:rPr>
            </w:pPr>
            <w:r w:rsidRPr="007A6F05">
              <w:rPr>
                <w:color w:val="000000"/>
              </w:rPr>
              <w:t>29</w:t>
            </w:r>
          </w:p>
        </w:tc>
        <w:tc>
          <w:tcPr>
            <w:tcW w:w="1512" w:type="dxa"/>
            <w:vAlign w:val="bottom"/>
          </w:tcPr>
          <w:p w14:paraId="1D9A637E" w14:textId="032CA79A" w:rsidR="007D3DD8" w:rsidRPr="007A6F05" w:rsidRDefault="007D3DD8" w:rsidP="007A6F05">
            <w:pPr>
              <w:pStyle w:val="TableText"/>
              <w:ind w:right="360"/>
              <w:rPr>
                <w:color w:val="00000A"/>
              </w:rPr>
            </w:pPr>
            <w:r w:rsidRPr="007A6F05">
              <w:rPr>
                <w:color w:val="000000"/>
              </w:rPr>
              <w:t>91.6</w:t>
            </w:r>
          </w:p>
        </w:tc>
        <w:tc>
          <w:tcPr>
            <w:tcW w:w="1512" w:type="dxa"/>
            <w:vAlign w:val="bottom"/>
          </w:tcPr>
          <w:p w14:paraId="46E797CA" w14:textId="52DE437B" w:rsidR="007D3DD8" w:rsidRPr="007A6F05" w:rsidRDefault="007D3DD8" w:rsidP="007A6F05">
            <w:pPr>
              <w:pStyle w:val="TableText"/>
              <w:ind w:right="288"/>
              <w:rPr>
                <w:color w:val="00000A"/>
              </w:rPr>
            </w:pPr>
            <w:r w:rsidRPr="007A6F05">
              <w:rPr>
                <w:color w:val="000000"/>
              </w:rPr>
              <w:t>99.7</w:t>
            </w:r>
          </w:p>
        </w:tc>
        <w:tc>
          <w:tcPr>
            <w:tcW w:w="1512" w:type="dxa"/>
            <w:vAlign w:val="bottom"/>
          </w:tcPr>
          <w:p w14:paraId="3DB6F102" w14:textId="3F24C97B" w:rsidR="007D3DD8" w:rsidRPr="007A6F05" w:rsidRDefault="007D3DD8" w:rsidP="007A6F05">
            <w:pPr>
              <w:pStyle w:val="TableText"/>
              <w:ind w:right="360"/>
              <w:rPr>
                <w:color w:val="00000A"/>
              </w:rPr>
            </w:pPr>
            <w:r w:rsidRPr="007A6F05">
              <w:rPr>
                <w:color w:val="000000"/>
              </w:rPr>
              <w:t>0.89</w:t>
            </w:r>
          </w:p>
        </w:tc>
      </w:tr>
      <w:tr w:rsidR="007D3DD8" w:rsidRPr="007A6F05" w14:paraId="251C4435" w14:textId="77777777" w:rsidTr="0062086F">
        <w:trPr>
          <w:trHeight w:val="259"/>
        </w:trPr>
        <w:tc>
          <w:tcPr>
            <w:tcW w:w="1000" w:type="dxa"/>
          </w:tcPr>
          <w:p w14:paraId="32ED3814" w14:textId="77777777" w:rsidR="007D3DD8" w:rsidRPr="007A6F05" w:rsidRDefault="007D3DD8" w:rsidP="007A6F05">
            <w:pPr>
              <w:pStyle w:val="TableText"/>
              <w:ind w:right="288"/>
            </w:pPr>
            <w:r w:rsidRPr="007A6F05">
              <w:t>5</w:t>
            </w:r>
          </w:p>
        </w:tc>
        <w:tc>
          <w:tcPr>
            <w:tcW w:w="1007" w:type="dxa"/>
            <w:vAlign w:val="bottom"/>
          </w:tcPr>
          <w:p w14:paraId="518D1DC6" w14:textId="77777777" w:rsidR="007D3DD8" w:rsidRPr="007A6F05" w:rsidRDefault="007D3DD8" w:rsidP="007A6F05">
            <w:pPr>
              <w:pStyle w:val="TableText"/>
              <w:ind w:right="144"/>
            </w:pPr>
            <w:r w:rsidRPr="007A6F05">
              <w:t>0–2</w:t>
            </w:r>
          </w:p>
        </w:tc>
        <w:tc>
          <w:tcPr>
            <w:tcW w:w="864" w:type="dxa"/>
            <w:vAlign w:val="bottom"/>
          </w:tcPr>
          <w:p w14:paraId="2DBC0BD9" w14:textId="4E01B904" w:rsidR="007D3DD8" w:rsidRPr="007A6F05" w:rsidRDefault="007D3DD8" w:rsidP="007A6F05">
            <w:pPr>
              <w:pStyle w:val="TableText"/>
              <w:ind w:right="144"/>
              <w:rPr>
                <w:color w:val="00000A"/>
              </w:rPr>
            </w:pPr>
            <w:r w:rsidRPr="007A6F05">
              <w:rPr>
                <w:color w:val="000000"/>
              </w:rPr>
              <w:t>38</w:t>
            </w:r>
          </w:p>
        </w:tc>
        <w:tc>
          <w:tcPr>
            <w:tcW w:w="864" w:type="dxa"/>
            <w:noWrap/>
            <w:vAlign w:val="bottom"/>
          </w:tcPr>
          <w:p w14:paraId="221F5249" w14:textId="7866D49D" w:rsidR="007D3DD8" w:rsidRPr="007A6F05" w:rsidRDefault="007D3DD8" w:rsidP="007A6F05">
            <w:pPr>
              <w:pStyle w:val="TableText"/>
              <w:rPr>
                <w:color w:val="00000A"/>
              </w:rPr>
            </w:pPr>
            <w:r w:rsidRPr="007A6F05">
              <w:rPr>
                <w:color w:val="000000"/>
              </w:rPr>
              <w:t>88.3</w:t>
            </w:r>
          </w:p>
        </w:tc>
        <w:tc>
          <w:tcPr>
            <w:tcW w:w="1296" w:type="dxa"/>
            <w:vAlign w:val="bottom"/>
          </w:tcPr>
          <w:p w14:paraId="26A474D1" w14:textId="023839D3" w:rsidR="007D3DD8" w:rsidRPr="007A6F05" w:rsidRDefault="007D3DD8" w:rsidP="007A6F05">
            <w:pPr>
              <w:pStyle w:val="TableText"/>
              <w:ind w:right="288"/>
              <w:rPr>
                <w:color w:val="00000A"/>
              </w:rPr>
            </w:pPr>
            <w:r w:rsidRPr="007A6F05">
              <w:rPr>
                <w:color w:val="000000"/>
              </w:rPr>
              <w:t>99.6</w:t>
            </w:r>
          </w:p>
        </w:tc>
        <w:tc>
          <w:tcPr>
            <w:tcW w:w="864" w:type="dxa"/>
            <w:noWrap/>
            <w:vAlign w:val="bottom"/>
          </w:tcPr>
          <w:p w14:paraId="0E22358B" w14:textId="57041DFA" w:rsidR="007D3DD8" w:rsidRPr="007A6F05" w:rsidRDefault="007D3DD8" w:rsidP="007A6F05">
            <w:pPr>
              <w:pStyle w:val="TableText"/>
              <w:rPr>
                <w:color w:val="00000A"/>
              </w:rPr>
            </w:pPr>
            <w:r w:rsidRPr="007A6F05">
              <w:rPr>
                <w:color w:val="000000"/>
              </w:rPr>
              <w:t>0.88</w:t>
            </w:r>
          </w:p>
        </w:tc>
        <w:tc>
          <w:tcPr>
            <w:tcW w:w="1512" w:type="dxa"/>
            <w:vAlign w:val="bottom"/>
          </w:tcPr>
          <w:p w14:paraId="516CD123" w14:textId="772409B2" w:rsidR="007D3DD8" w:rsidRPr="007A6F05" w:rsidRDefault="007D3DD8" w:rsidP="007A6F05">
            <w:pPr>
              <w:pStyle w:val="TableText"/>
              <w:ind w:right="432"/>
              <w:rPr>
                <w:color w:val="00000A"/>
              </w:rPr>
            </w:pPr>
            <w:r w:rsidRPr="007A6F05">
              <w:rPr>
                <w:color w:val="000000"/>
              </w:rPr>
              <w:t>38</w:t>
            </w:r>
          </w:p>
        </w:tc>
        <w:tc>
          <w:tcPr>
            <w:tcW w:w="1512" w:type="dxa"/>
            <w:vAlign w:val="bottom"/>
          </w:tcPr>
          <w:p w14:paraId="56A01C08" w14:textId="37FBAFD0" w:rsidR="007D3DD8" w:rsidRPr="007A6F05" w:rsidRDefault="007D3DD8" w:rsidP="007A6F05">
            <w:pPr>
              <w:pStyle w:val="TableText"/>
              <w:ind w:right="360"/>
              <w:rPr>
                <w:color w:val="00000A"/>
              </w:rPr>
            </w:pPr>
            <w:r w:rsidRPr="007A6F05">
              <w:rPr>
                <w:color w:val="000000"/>
              </w:rPr>
              <w:t>87.9</w:t>
            </w:r>
          </w:p>
        </w:tc>
        <w:tc>
          <w:tcPr>
            <w:tcW w:w="1512" w:type="dxa"/>
            <w:vAlign w:val="bottom"/>
          </w:tcPr>
          <w:p w14:paraId="57604375" w14:textId="55ADBB5C" w:rsidR="007D3DD8" w:rsidRPr="007A6F05" w:rsidRDefault="007D3DD8" w:rsidP="007A6F05">
            <w:pPr>
              <w:pStyle w:val="TableText"/>
              <w:ind w:right="288"/>
              <w:rPr>
                <w:color w:val="00000A"/>
              </w:rPr>
            </w:pPr>
            <w:r w:rsidRPr="007A6F05">
              <w:rPr>
                <w:color w:val="000000"/>
              </w:rPr>
              <w:t>99.5</w:t>
            </w:r>
          </w:p>
        </w:tc>
        <w:tc>
          <w:tcPr>
            <w:tcW w:w="1512" w:type="dxa"/>
            <w:vAlign w:val="bottom"/>
          </w:tcPr>
          <w:p w14:paraId="2308D691" w14:textId="780AA7E0" w:rsidR="007D3DD8" w:rsidRPr="007A6F05" w:rsidRDefault="007D3DD8" w:rsidP="007A6F05">
            <w:pPr>
              <w:pStyle w:val="TableText"/>
              <w:ind w:right="360"/>
              <w:rPr>
                <w:color w:val="00000A"/>
              </w:rPr>
            </w:pPr>
            <w:r w:rsidRPr="007A6F05">
              <w:rPr>
                <w:color w:val="000000"/>
              </w:rPr>
              <w:t>0.84</w:t>
            </w:r>
          </w:p>
        </w:tc>
      </w:tr>
      <w:tr w:rsidR="007D3DD8" w:rsidRPr="007A6F05" w14:paraId="6002E0D4" w14:textId="77777777" w:rsidTr="0062086F">
        <w:trPr>
          <w:trHeight w:val="259"/>
        </w:trPr>
        <w:tc>
          <w:tcPr>
            <w:tcW w:w="1000" w:type="dxa"/>
          </w:tcPr>
          <w:p w14:paraId="48715C53" w14:textId="77777777" w:rsidR="007D3DD8" w:rsidRPr="007A6F05" w:rsidRDefault="007D3DD8" w:rsidP="007A6F05">
            <w:pPr>
              <w:pStyle w:val="TableText"/>
              <w:ind w:right="288"/>
            </w:pPr>
            <w:r w:rsidRPr="007A6F05">
              <w:t>6</w:t>
            </w:r>
          </w:p>
        </w:tc>
        <w:tc>
          <w:tcPr>
            <w:tcW w:w="1007" w:type="dxa"/>
            <w:vAlign w:val="bottom"/>
          </w:tcPr>
          <w:p w14:paraId="3FEFC966" w14:textId="77777777" w:rsidR="007D3DD8" w:rsidRPr="007A6F05" w:rsidRDefault="007D3DD8" w:rsidP="007A6F05">
            <w:pPr>
              <w:pStyle w:val="TableText"/>
              <w:ind w:right="144"/>
            </w:pPr>
            <w:r w:rsidRPr="007A6F05">
              <w:t>0–2</w:t>
            </w:r>
          </w:p>
        </w:tc>
        <w:tc>
          <w:tcPr>
            <w:tcW w:w="864" w:type="dxa"/>
            <w:vAlign w:val="bottom"/>
          </w:tcPr>
          <w:p w14:paraId="6D0E2173" w14:textId="1AFF6E4E" w:rsidR="007D3DD8" w:rsidRPr="007A6F05" w:rsidRDefault="007D3DD8" w:rsidP="007A6F05">
            <w:pPr>
              <w:pStyle w:val="TableText"/>
              <w:ind w:right="144"/>
              <w:rPr>
                <w:color w:val="00000A"/>
              </w:rPr>
            </w:pPr>
            <w:r w:rsidRPr="007A6F05">
              <w:rPr>
                <w:color w:val="000000"/>
              </w:rPr>
              <w:t>32</w:t>
            </w:r>
          </w:p>
        </w:tc>
        <w:tc>
          <w:tcPr>
            <w:tcW w:w="864" w:type="dxa"/>
            <w:noWrap/>
            <w:vAlign w:val="bottom"/>
          </w:tcPr>
          <w:p w14:paraId="522618FC" w14:textId="6DFB4A03" w:rsidR="007D3DD8" w:rsidRPr="007A6F05" w:rsidRDefault="007D3DD8" w:rsidP="007A6F05">
            <w:pPr>
              <w:pStyle w:val="TableText"/>
              <w:rPr>
                <w:color w:val="00000A"/>
              </w:rPr>
            </w:pPr>
            <w:r w:rsidRPr="007A6F05">
              <w:rPr>
                <w:color w:val="000000"/>
              </w:rPr>
              <w:t>88.9</w:t>
            </w:r>
          </w:p>
        </w:tc>
        <w:tc>
          <w:tcPr>
            <w:tcW w:w="1296" w:type="dxa"/>
            <w:vAlign w:val="bottom"/>
          </w:tcPr>
          <w:p w14:paraId="1A995E15" w14:textId="0191EBBA" w:rsidR="007D3DD8" w:rsidRPr="007A6F05" w:rsidRDefault="007D3DD8" w:rsidP="007A6F05">
            <w:pPr>
              <w:pStyle w:val="TableText"/>
              <w:ind w:right="288"/>
              <w:rPr>
                <w:color w:val="00000A"/>
              </w:rPr>
            </w:pPr>
            <w:r w:rsidRPr="007A6F05">
              <w:rPr>
                <w:color w:val="000000"/>
              </w:rPr>
              <w:t>99.6</w:t>
            </w:r>
          </w:p>
        </w:tc>
        <w:tc>
          <w:tcPr>
            <w:tcW w:w="864" w:type="dxa"/>
            <w:noWrap/>
            <w:vAlign w:val="bottom"/>
          </w:tcPr>
          <w:p w14:paraId="08BAF9A3" w14:textId="4A2A2279" w:rsidR="007D3DD8" w:rsidRPr="007A6F05" w:rsidRDefault="007D3DD8" w:rsidP="007A6F05">
            <w:pPr>
              <w:pStyle w:val="TableText"/>
              <w:rPr>
                <w:color w:val="00000A"/>
              </w:rPr>
            </w:pPr>
            <w:r w:rsidRPr="007A6F05">
              <w:rPr>
                <w:color w:val="000000"/>
              </w:rPr>
              <w:t>0.86</w:t>
            </w:r>
          </w:p>
        </w:tc>
        <w:tc>
          <w:tcPr>
            <w:tcW w:w="1512" w:type="dxa"/>
            <w:vAlign w:val="bottom"/>
          </w:tcPr>
          <w:p w14:paraId="0807A9ED" w14:textId="40F49AC4" w:rsidR="007D3DD8" w:rsidRPr="007A6F05" w:rsidRDefault="007D3DD8" w:rsidP="007A6F05">
            <w:pPr>
              <w:pStyle w:val="TableText"/>
              <w:ind w:right="432"/>
              <w:rPr>
                <w:color w:val="00000A"/>
              </w:rPr>
            </w:pPr>
            <w:r w:rsidRPr="007A6F05">
              <w:rPr>
                <w:color w:val="000000"/>
              </w:rPr>
              <w:t>32</w:t>
            </w:r>
          </w:p>
        </w:tc>
        <w:tc>
          <w:tcPr>
            <w:tcW w:w="1512" w:type="dxa"/>
            <w:vAlign w:val="bottom"/>
          </w:tcPr>
          <w:p w14:paraId="290E960E" w14:textId="3B0A061D" w:rsidR="007D3DD8" w:rsidRPr="007A6F05" w:rsidRDefault="007D3DD8" w:rsidP="007A6F05">
            <w:pPr>
              <w:pStyle w:val="TableText"/>
              <w:ind w:right="360"/>
              <w:rPr>
                <w:color w:val="00000A"/>
              </w:rPr>
            </w:pPr>
            <w:r w:rsidRPr="007A6F05">
              <w:rPr>
                <w:color w:val="000000"/>
              </w:rPr>
              <w:t>89.1</w:t>
            </w:r>
          </w:p>
        </w:tc>
        <w:tc>
          <w:tcPr>
            <w:tcW w:w="1512" w:type="dxa"/>
            <w:vAlign w:val="bottom"/>
          </w:tcPr>
          <w:p w14:paraId="2F9F7054" w14:textId="3A71DBC6" w:rsidR="007D3DD8" w:rsidRPr="007A6F05" w:rsidRDefault="007D3DD8" w:rsidP="007A6F05">
            <w:pPr>
              <w:pStyle w:val="TableText"/>
              <w:ind w:right="288"/>
              <w:rPr>
                <w:color w:val="00000A"/>
              </w:rPr>
            </w:pPr>
            <w:r w:rsidRPr="007A6F05">
              <w:rPr>
                <w:color w:val="000000"/>
              </w:rPr>
              <w:t>99.5</w:t>
            </w:r>
          </w:p>
        </w:tc>
        <w:tc>
          <w:tcPr>
            <w:tcW w:w="1512" w:type="dxa"/>
            <w:vAlign w:val="bottom"/>
          </w:tcPr>
          <w:p w14:paraId="12A506CF" w14:textId="1E6652A6" w:rsidR="007D3DD8" w:rsidRPr="007A6F05" w:rsidRDefault="007D3DD8" w:rsidP="007A6F05">
            <w:pPr>
              <w:pStyle w:val="TableText"/>
              <w:ind w:right="360"/>
              <w:rPr>
                <w:color w:val="00000A"/>
              </w:rPr>
            </w:pPr>
            <w:r w:rsidRPr="007A6F05">
              <w:rPr>
                <w:color w:val="000000"/>
              </w:rPr>
              <w:t>0.84</w:t>
            </w:r>
          </w:p>
        </w:tc>
      </w:tr>
      <w:tr w:rsidR="007D3DD8" w:rsidRPr="007A6F05" w14:paraId="6F61EA9B" w14:textId="77777777" w:rsidTr="0062086F">
        <w:trPr>
          <w:trHeight w:val="259"/>
        </w:trPr>
        <w:tc>
          <w:tcPr>
            <w:tcW w:w="1000" w:type="dxa"/>
          </w:tcPr>
          <w:p w14:paraId="6978169B" w14:textId="77777777" w:rsidR="007D3DD8" w:rsidRPr="007A6F05" w:rsidRDefault="007D3DD8" w:rsidP="007A6F05">
            <w:pPr>
              <w:pStyle w:val="TableText"/>
              <w:ind w:right="288"/>
            </w:pPr>
            <w:r w:rsidRPr="007A6F05">
              <w:t>7</w:t>
            </w:r>
          </w:p>
        </w:tc>
        <w:tc>
          <w:tcPr>
            <w:tcW w:w="1007" w:type="dxa"/>
            <w:vAlign w:val="bottom"/>
          </w:tcPr>
          <w:p w14:paraId="3F08203C" w14:textId="77777777" w:rsidR="007D3DD8" w:rsidRPr="007A6F05" w:rsidRDefault="007D3DD8" w:rsidP="007A6F05">
            <w:pPr>
              <w:pStyle w:val="TableText"/>
              <w:ind w:right="144"/>
            </w:pPr>
            <w:r w:rsidRPr="007A6F05">
              <w:t>0–2</w:t>
            </w:r>
          </w:p>
        </w:tc>
        <w:tc>
          <w:tcPr>
            <w:tcW w:w="864" w:type="dxa"/>
            <w:vAlign w:val="bottom"/>
          </w:tcPr>
          <w:p w14:paraId="35C9752A" w14:textId="24FED6C0" w:rsidR="007D3DD8" w:rsidRPr="007A6F05" w:rsidRDefault="007D3DD8" w:rsidP="007A6F05">
            <w:pPr>
              <w:pStyle w:val="TableText"/>
              <w:ind w:right="144"/>
              <w:rPr>
                <w:color w:val="00000A"/>
              </w:rPr>
            </w:pPr>
            <w:r w:rsidRPr="007A6F05">
              <w:rPr>
                <w:color w:val="000000"/>
              </w:rPr>
              <w:t>8</w:t>
            </w:r>
          </w:p>
        </w:tc>
        <w:tc>
          <w:tcPr>
            <w:tcW w:w="864" w:type="dxa"/>
            <w:noWrap/>
            <w:vAlign w:val="bottom"/>
          </w:tcPr>
          <w:p w14:paraId="0CA09E28" w14:textId="7C9D8D50" w:rsidR="007D3DD8" w:rsidRPr="007A6F05" w:rsidRDefault="007D3DD8" w:rsidP="007A6F05">
            <w:pPr>
              <w:pStyle w:val="TableText"/>
              <w:rPr>
                <w:color w:val="00000A"/>
              </w:rPr>
            </w:pPr>
            <w:r w:rsidRPr="007A6F05">
              <w:rPr>
                <w:color w:val="000000"/>
              </w:rPr>
              <w:t>87.0</w:t>
            </w:r>
          </w:p>
        </w:tc>
        <w:tc>
          <w:tcPr>
            <w:tcW w:w="1296" w:type="dxa"/>
            <w:vAlign w:val="bottom"/>
          </w:tcPr>
          <w:p w14:paraId="08E02C77" w14:textId="0682697D" w:rsidR="007D3DD8" w:rsidRPr="007A6F05" w:rsidRDefault="007D3DD8" w:rsidP="007A6F05">
            <w:pPr>
              <w:pStyle w:val="TableText"/>
              <w:ind w:right="288"/>
              <w:rPr>
                <w:color w:val="00000A"/>
              </w:rPr>
            </w:pPr>
            <w:r w:rsidRPr="007A6F05">
              <w:rPr>
                <w:color w:val="000000"/>
              </w:rPr>
              <w:t>99.4</w:t>
            </w:r>
          </w:p>
        </w:tc>
        <w:tc>
          <w:tcPr>
            <w:tcW w:w="864" w:type="dxa"/>
            <w:noWrap/>
            <w:vAlign w:val="bottom"/>
          </w:tcPr>
          <w:p w14:paraId="1B169318" w14:textId="5AB1DED1" w:rsidR="007D3DD8" w:rsidRPr="007A6F05" w:rsidRDefault="007D3DD8" w:rsidP="007A6F05">
            <w:pPr>
              <w:pStyle w:val="TableText"/>
              <w:rPr>
                <w:color w:val="00000A"/>
              </w:rPr>
            </w:pPr>
            <w:r w:rsidRPr="007A6F05">
              <w:rPr>
                <w:color w:val="000000"/>
              </w:rPr>
              <w:t>0.80</w:t>
            </w:r>
          </w:p>
        </w:tc>
        <w:tc>
          <w:tcPr>
            <w:tcW w:w="1512" w:type="dxa"/>
            <w:vAlign w:val="bottom"/>
          </w:tcPr>
          <w:p w14:paraId="4C15CC98" w14:textId="335B6466" w:rsidR="007D3DD8" w:rsidRPr="007A6F05" w:rsidRDefault="007D3DD8" w:rsidP="007A6F05">
            <w:pPr>
              <w:pStyle w:val="TableText"/>
              <w:ind w:right="432"/>
              <w:rPr>
                <w:color w:val="00000A"/>
              </w:rPr>
            </w:pPr>
            <w:r w:rsidRPr="007A6F05">
              <w:rPr>
                <w:color w:val="000000"/>
              </w:rPr>
              <w:t>8</w:t>
            </w:r>
          </w:p>
        </w:tc>
        <w:tc>
          <w:tcPr>
            <w:tcW w:w="1512" w:type="dxa"/>
            <w:vAlign w:val="bottom"/>
          </w:tcPr>
          <w:p w14:paraId="7B56CAFE" w14:textId="080C0C3F" w:rsidR="007D3DD8" w:rsidRPr="007A6F05" w:rsidRDefault="007D3DD8" w:rsidP="007A6F05">
            <w:pPr>
              <w:pStyle w:val="TableText"/>
              <w:ind w:right="360"/>
              <w:rPr>
                <w:color w:val="00000A"/>
              </w:rPr>
            </w:pPr>
            <w:r w:rsidRPr="007A6F05">
              <w:rPr>
                <w:color w:val="000000"/>
              </w:rPr>
              <w:t>88.9</w:t>
            </w:r>
          </w:p>
        </w:tc>
        <w:tc>
          <w:tcPr>
            <w:tcW w:w="1512" w:type="dxa"/>
            <w:vAlign w:val="bottom"/>
          </w:tcPr>
          <w:p w14:paraId="4BB66211" w14:textId="6858E43A" w:rsidR="007D3DD8" w:rsidRPr="007A6F05" w:rsidRDefault="007D3DD8" w:rsidP="007A6F05">
            <w:pPr>
              <w:pStyle w:val="TableText"/>
              <w:ind w:right="288"/>
              <w:rPr>
                <w:color w:val="00000A"/>
              </w:rPr>
            </w:pPr>
            <w:r w:rsidRPr="007A6F05">
              <w:rPr>
                <w:color w:val="000000"/>
              </w:rPr>
              <w:t>99.9</w:t>
            </w:r>
          </w:p>
        </w:tc>
        <w:tc>
          <w:tcPr>
            <w:tcW w:w="1512" w:type="dxa"/>
            <w:vAlign w:val="bottom"/>
          </w:tcPr>
          <w:p w14:paraId="2EDD0051" w14:textId="52B4333E" w:rsidR="007D3DD8" w:rsidRPr="007A6F05" w:rsidRDefault="007D3DD8" w:rsidP="007A6F05">
            <w:pPr>
              <w:pStyle w:val="TableText"/>
              <w:ind w:right="360"/>
              <w:rPr>
                <w:color w:val="00000A"/>
              </w:rPr>
            </w:pPr>
            <w:r w:rsidRPr="007A6F05">
              <w:rPr>
                <w:color w:val="000000"/>
              </w:rPr>
              <w:t>0.80</w:t>
            </w:r>
          </w:p>
        </w:tc>
      </w:tr>
      <w:tr w:rsidR="007D3DD8" w:rsidRPr="007A6F05" w14:paraId="46DE8606" w14:textId="77777777" w:rsidTr="0062086F">
        <w:trPr>
          <w:trHeight w:val="259"/>
        </w:trPr>
        <w:tc>
          <w:tcPr>
            <w:tcW w:w="1000" w:type="dxa"/>
            <w:tcBorders>
              <w:bottom w:val="nil"/>
            </w:tcBorders>
          </w:tcPr>
          <w:p w14:paraId="1A722B94" w14:textId="77777777" w:rsidR="007D3DD8" w:rsidRPr="007A6F05" w:rsidRDefault="007D3DD8" w:rsidP="007A6F05">
            <w:pPr>
              <w:pStyle w:val="TableText"/>
              <w:ind w:right="288"/>
            </w:pPr>
            <w:r w:rsidRPr="007A6F05">
              <w:t>8</w:t>
            </w:r>
          </w:p>
        </w:tc>
        <w:tc>
          <w:tcPr>
            <w:tcW w:w="1007" w:type="dxa"/>
            <w:tcBorders>
              <w:bottom w:val="nil"/>
            </w:tcBorders>
            <w:vAlign w:val="bottom"/>
          </w:tcPr>
          <w:p w14:paraId="28FE9C91" w14:textId="77777777" w:rsidR="007D3DD8" w:rsidRPr="007A6F05" w:rsidRDefault="007D3DD8" w:rsidP="007A6F05">
            <w:pPr>
              <w:pStyle w:val="TableText"/>
              <w:ind w:right="144"/>
            </w:pPr>
            <w:r w:rsidRPr="007A6F05">
              <w:t>0–2</w:t>
            </w:r>
          </w:p>
        </w:tc>
        <w:tc>
          <w:tcPr>
            <w:tcW w:w="864" w:type="dxa"/>
            <w:tcBorders>
              <w:bottom w:val="nil"/>
            </w:tcBorders>
            <w:vAlign w:val="bottom"/>
          </w:tcPr>
          <w:p w14:paraId="4AC92B4F" w14:textId="40FA27F5" w:rsidR="007D3DD8" w:rsidRPr="007A6F05" w:rsidRDefault="007D3DD8" w:rsidP="007A6F05">
            <w:pPr>
              <w:pStyle w:val="TableText"/>
              <w:ind w:right="144"/>
              <w:rPr>
                <w:color w:val="00000A"/>
              </w:rPr>
            </w:pPr>
            <w:r w:rsidRPr="007A6F05">
              <w:rPr>
                <w:color w:val="000000"/>
              </w:rPr>
              <w:t>16</w:t>
            </w:r>
          </w:p>
        </w:tc>
        <w:tc>
          <w:tcPr>
            <w:tcW w:w="864" w:type="dxa"/>
            <w:tcBorders>
              <w:bottom w:val="nil"/>
            </w:tcBorders>
            <w:noWrap/>
            <w:vAlign w:val="bottom"/>
          </w:tcPr>
          <w:p w14:paraId="228F5E3A" w14:textId="250410A8" w:rsidR="007D3DD8" w:rsidRPr="007A6F05" w:rsidRDefault="007D3DD8" w:rsidP="007A6F05">
            <w:pPr>
              <w:pStyle w:val="TableText"/>
              <w:rPr>
                <w:color w:val="00000A"/>
              </w:rPr>
            </w:pPr>
            <w:r w:rsidRPr="007A6F05">
              <w:rPr>
                <w:color w:val="000000"/>
              </w:rPr>
              <w:t>89.1</w:t>
            </w:r>
          </w:p>
        </w:tc>
        <w:tc>
          <w:tcPr>
            <w:tcW w:w="1296" w:type="dxa"/>
            <w:tcBorders>
              <w:bottom w:val="nil"/>
            </w:tcBorders>
            <w:vAlign w:val="bottom"/>
          </w:tcPr>
          <w:p w14:paraId="711E9974" w14:textId="1CA3BD88" w:rsidR="007D3DD8" w:rsidRPr="007A6F05" w:rsidRDefault="007D3DD8" w:rsidP="007A6F05">
            <w:pPr>
              <w:pStyle w:val="TableText"/>
              <w:ind w:right="288"/>
              <w:rPr>
                <w:color w:val="00000A"/>
              </w:rPr>
            </w:pPr>
            <w:r w:rsidRPr="007A6F05">
              <w:rPr>
                <w:color w:val="000000"/>
              </w:rPr>
              <w:t>99.8</w:t>
            </w:r>
          </w:p>
        </w:tc>
        <w:tc>
          <w:tcPr>
            <w:tcW w:w="864" w:type="dxa"/>
            <w:tcBorders>
              <w:bottom w:val="nil"/>
            </w:tcBorders>
            <w:noWrap/>
            <w:vAlign w:val="bottom"/>
          </w:tcPr>
          <w:p w14:paraId="3DF1F4CC" w14:textId="4348C17F" w:rsidR="007D3DD8" w:rsidRPr="007A6F05" w:rsidRDefault="007D3DD8" w:rsidP="007A6F05">
            <w:pPr>
              <w:pStyle w:val="TableText"/>
              <w:rPr>
                <w:color w:val="00000A"/>
              </w:rPr>
            </w:pPr>
            <w:r w:rsidRPr="007A6F05">
              <w:rPr>
                <w:color w:val="000000"/>
              </w:rPr>
              <w:t>0.89</w:t>
            </w:r>
          </w:p>
        </w:tc>
        <w:tc>
          <w:tcPr>
            <w:tcW w:w="1512" w:type="dxa"/>
            <w:tcBorders>
              <w:bottom w:val="nil"/>
            </w:tcBorders>
            <w:vAlign w:val="bottom"/>
          </w:tcPr>
          <w:p w14:paraId="0649011E" w14:textId="38C9E583" w:rsidR="007D3DD8" w:rsidRPr="007A6F05" w:rsidRDefault="007D3DD8" w:rsidP="007A6F05">
            <w:pPr>
              <w:pStyle w:val="TableText"/>
              <w:ind w:right="432"/>
              <w:rPr>
                <w:color w:val="00000A"/>
              </w:rPr>
            </w:pPr>
            <w:r w:rsidRPr="007A6F05">
              <w:rPr>
                <w:color w:val="000000"/>
              </w:rPr>
              <w:t>16</w:t>
            </w:r>
          </w:p>
        </w:tc>
        <w:tc>
          <w:tcPr>
            <w:tcW w:w="1512" w:type="dxa"/>
            <w:tcBorders>
              <w:bottom w:val="nil"/>
            </w:tcBorders>
            <w:vAlign w:val="bottom"/>
          </w:tcPr>
          <w:p w14:paraId="39BC888E" w14:textId="4862C264" w:rsidR="007D3DD8" w:rsidRPr="007A6F05" w:rsidRDefault="007D3DD8" w:rsidP="007A6F05">
            <w:pPr>
              <w:pStyle w:val="TableText"/>
              <w:ind w:right="360"/>
              <w:rPr>
                <w:color w:val="00000A"/>
              </w:rPr>
            </w:pPr>
            <w:r w:rsidRPr="007A6F05">
              <w:rPr>
                <w:color w:val="000000"/>
              </w:rPr>
              <w:t>90.3</w:t>
            </w:r>
          </w:p>
        </w:tc>
        <w:tc>
          <w:tcPr>
            <w:tcW w:w="1512" w:type="dxa"/>
            <w:tcBorders>
              <w:bottom w:val="nil"/>
            </w:tcBorders>
            <w:vAlign w:val="bottom"/>
          </w:tcPr>
          <w:p w14:paraId="10CF9352" w14:textId="1290151B" w:rsidR="007D3DD8" w:rsidRPr="007A6F05" w:rsidRDefault="007D3DD8" w:rsidP="007A6F05">
            <w:pPr>
              <w:pStyle w:val="TableText"/>
              <w:ind w:right="288"/>
              <w:rPr>
                <w:color w:val="00000A"/>
              </w:rPr>
            </w:pPr>
            <w:r w:rsidRPr="007A6F05">
              <w:rPr>
                <w:color w:val="000000"/>
              </w:rPr>
              <w:t>99.7</w:t>
            </w:r>
          </w:p>
        </w:tc>
        <w:tc>
          <w:tcPr>
            <w:tcW w:w="1512" w:type="dxa"/>
            <w:tcBorders>
              <w:bottom w:val="nil"/>
            </w:tcBorders>
            <w:vAlign w:val="bottom"/>
          </w:tcPr>
          <w:p w14:paraId="06535B34" w14:textId="0CFD019B" w:rsidR="007D3DD8" w:rsidRPr="007A6F05" w:rsidRDefault="007D3DD8" w:rsidP="007A6F05">
            <w:pPr>
              <w:pStyle w:val="TableText"/>
              <w:ind w:right="360"/>
              <w:rPr>
                <w:color w:val="00000A"/>
              </w:rPr>
            </w:pPr>
            <w:r w:rsidRPr="007A6F05">
              <w:rPr>
                <w:color w:val="000000"/>
              </w:rPr>
              <w:t>0.86</w:t>
            </w:r>
          </w:p>
        </w:tc>
      </w:tr>
      <w:tr w:rsidR="007D3DD8" w:rsidRPr="007A6F05" w14:paraId="0BD7BAD9" w14:textId="77777777" w:rsidTr="0062086F">
        <w:trPr>
          <w:trHeight w:val="259"/>
        </w:trPr>
        <w:tc>
          <w:tcPr>
            <w:tcW w:w="1000" w:type="dxa"/>
            <w:tcBorders>
              <w:top w:val="nil"/>
              <w:bottom w:val="single" w:sz="4" w:space="0" w:color="auto"/>
            </w:tcBorders>
          </w:tcPr>
          <w:p w14:paraId="61C86D7E" w14:textId="77777777" w:rsidR="007D3DD8" w:rsidRPr="007A6F05" w:rsidRDefault="007D3DD8" w:rsidP="007A6F05">
            <w:pPr>
              <w:pStyle w:val="TableText"/>
              <w:ind w:right="288"/>
            </w:pPr>
            <w:r w:rsidRPr="007A6F05">
              <w:t>11</w:t>
            </w:r>
          </w:p>
        </w:tc>
        <w:tc>
          <w:tcPr>
            <w:tcW w:w="1007" w:type="dxa"/>
            <w:tcBorders>
              <w:top w:val="nil"/>
              <w:bottom w:val="single" w:sz="4" w:space="0" w:color="auto"/>
            </w:tcBorders>
            <w:vAlign w:val="bottom"/>
          </w:tcPr>
          <w:p w14:paraId="611D6864" w14:textId="77777777" w:rsidR="007D3DD8" w:rsidRPr="007A6F05" w:rsidRDefault="007D3DD8" w:rsidP="007A6F05">
            <w:pPr>
              <w:pStyle w:val="TableText"/>
              <w:ind w:right="144"/>
            </w:pPr>
            <w:r w:rsidRPr="007A6F05">
              <w:t>0–2</w:t>
            </w:r>
          </w:p>
        </w:tc>
        <w:tc>
          <w:tcPr>
            <w:tcW w:w="864" w:type="dxa"/>
            <w:tcBorders>
              <w:top w:val="nil"/>
              <w:bottom w:val="single" w:sz="4" w:space="0" w:color="auto"/>
            </w:tcBorders>
            <w:vAlign w:val="bottom"/>
          </w:tcPr>
          <w:p w14:paraId="403ABA91" w14:textId="07501820" w:rsidR="007D3DD8" w:rsidRPr="007A6F05" w:rsidRDefault="007D3DD8" w:rsidP="007A6F05">
            <w:pPr>
              <w:pStyle w:val="TableText"/>
              <w:ind w:right="144"/>
              <w:rPr>
                <w:color w:val="00000A"/>
              </w:rPr>
            </w:pPr>
            <w:r w:rsidRPr="007A6F05">
              <w:rPr>
                <w:color w:val="000000"/>
              </w:rPr>
              <w:t>17</w:t>
            </w:r>
          </w:p>
        </w:tc>
        <w:tc>
          <w:tcPr>
            <w:tcW w:w="864" w:type="dxa"/>
            <w:tcBorders>
              <w:top w:val="nil"/>
              <w:bottom w:val="single" w:sz="4" w:space="0" w:color="auto"/>
            </w:tcBorders>
            <w:noWrap/>
            <w:vAlign w:val="bottom"/>
          </w:tcPr>
          <w:p w14:paraId="28141848" w14:textId="53C09102" w:rsidR="007D3DD8" w:rsidRPr="007A6F05" w:rsidRDefault="007D3DD8" w:rsidP="007A6F05">
            <w:pPr>
              <w:pStyle w:val="TableText"/>
              <w:rPr>
                <w:color w:val="00000A"/>
              </w:rPr>
            </w:pPr>
            <w:r w:rsidRPr="007A6F05">
              <w:rPr>
                <w:color w:val="000000"/>
              </w:rPr>
              <w:t>89.1</w:t>
            </w:r>
          </w:p>
        </w:tc>
        <w:tc>
          <w:tcPr>
            <w:tcW w:w="1296" w:type="dxa"/>
            <w:tcBorders>
              <w:top w:val="nil"/>
              <w:bottom w:val="single" w:sz="4" w:space="0" w:color="auto"/>
            </w:tcBorders>
            <w:vAlign w:val="bottom"/>
          </w:tcPr>
          <w:p w14:paraId="25F44033" w14:textId="019AD305" w:rsidR="007D3DD8" w:rsidRPr="007A6F05" w:rsidRDefault="007D3DD8" w:rsidP="007A6F05">
            <w:pPr>
              <w:pStyle w:val="TableText"/>
              <w:ind w:right="288"/>
              <w:rPr>
                <w:color w:val="00000A"/>
              </w:rPr>
            </w:pPr>
            <w:r w:rsidRPr="007A6F05">
              <w:rPr>
                <w:color w:val="000000"/>
              </w:rPr>
              <w:t>99.4</w:t>
            </w:r>
          </w:p>
        </w:tc>
        <w:tc>
          <w:tcPr>
            <w:tcW w:w="864" w:type="dxa"/>
            <w:tcBorders>
              <w:top w:val="nil"/>
              <w:bottom w:val="single" w:sz="4" w:space="0" w:color="auto"/>
            </w:tcBorders>
            <w:noWrap/>
            <w:vAlign w:val="bottom"/>
          </w:tcPr>
          <w:p w14:paraId="264FA74A" w14:textId="6C26F81F" w:rsidR="007D3DD8" w:rsidRPr="007A6F05" w:rsidRDefault="007D3DD8" w:rsidP="007A6F05">
            <w:pPr>
              <w:pStyle w:val="TableText"/>
              <w:rPr>
                <w:color w:val="00000A"/>
              </w:rPr>
            </w:pPr>
            <w:r w:rsidRPr="007A6F05">
              <w:rPr>
                <w:color w:val="000000"/>
              </w:rPr>
              <w:t>0.88</w:t>
            </w:r>
          </w:p>
        </w:tc>
        <w:tc>
          <w:tcPr>
            <w:tcW w:w="1512" w:type="dxa"/>
            <w:tcBorders>
              <w:top w:val="nil"/>
              <w:bottom w:val="single" w:sz="4" w:space="0" w:color="auto"/>
            </w:tcBorders>
            <w:vAlign w:val="bottom"/>
          </w:tcPr>
          <w:p w14:paraId="58D195A7" w14:textId="469DE11D" w:rsidR="007D3DD8" w:rsidRPr="007A6F05" w:rsidRDefault="007D3DD8" w:rsidP="007A6F05">
            <w:pPr>
              <w:pStyle w:val="TableText"/>
              <w:ind w:right="432"/>
              <w:rPr>
                <w:color w:val="00000A"/>
              </w:rPr>
            </w:pPr>
            <w:r w:rsidRPr="007A6F05">
              <w:rPr>
                <w:color w:val="000000"/>
              </w:rPr>
              <w:t>17</w:t>
            </w:r>
          </w:p>
        </w:tc>
        <w:tc>
          <w:tcPr>
            <w:tcW w:w="1512" w:type="dxa"/>
            <w:tcBorders>
              <w:top w:val="nil"/>
              <w:bottom w:val="single" w:sz="4" w:space="0" w:color="auto"/>
            </w:tcBorders>
            <w:vAlign w:val="bottom"/>
          </w:tcPr>
          <w:p w14:paraId="7B67045A" w14:textId="5ED8DC09" w:rsidR="007D3DD8" w:rsidRPr="007A6F05" w:rsidRDefault="007D3DD8" w:rsidP="007A6F05">
            <w:pPr>
              <w:pStyle w:val="TableText"/>
              <w:ind w:right="360"/>
              <w:rPr>
                <w:color w:val="00000A"/>
              </w:rPr>
            </w:pPr>
            <w:r w:rsidRPr="007A6F05">
              <w:rPr>
                <w:color w:val="000000"/>
              </w:rPr>
              <w:t>88.1</w:t>
            </w:r>
          </w:p>
        </w:tc>
        <w:tc>
          <w:tcPr>
            <w:tcW w:w="1512" w:type="dxa"/>
            <w:tcBorders>
              <w:top w:val="nil"/>
              <w:bottom w:val="single" w:sz="4" w:space="0" w:color="auto"/>
            </w:tcBorders>
            <w:vAlign w:val="bottom"/>
          </w:tcPr>
          <w:p w14:paraId="3A1EE4FC" w14:textId="43F1CA85" w:rsidR="007D3DD8" w:rsidRPr="007A6F05" w:rsidRDefault="007D3DD8" w:rsidP="007A6F05">
            <w:pPr>
              <w:pStyle w:val="TableText"/>
              <w:ind w:right="288"/>
              <w:rPr>
                <w:color w:val="00000A"/>
              </w:rPr>
            </w:pPr>
            <w:r w:rsidRPr="007A6F05">
              <w:rPr>
                <w:color w:val="000000"/>
              </w:rPr>
              <w:t>99.4</w:t>
            </w:r>
          </w:p>
        </w:tc>
        <w:tc>
          <w:tcPr>
            <w:tcW w:w="1512" w:type="dxa"/>
            <w:tcBorders>
              <w:top w:val="nil"/>
              <w:bottom w:val="single" w:sz="4" w:space="0" w:color="auto"/>
            </w:tcBorders>
            <w:vAlign w:val="bottom"/>
          </w:tcPr>
          <w:p w14:paraId="4E436DCA" w14:textId="674E538D" w:rsidR="007D3DD8" w:rsidRPr="007A6F05" w:rsidRDefault="007D3DD8" w:rsidP="007A6F05">
            <w:pPr>
              <w:pStyle w:val="TableText"/>
              <w:ind w:right="360"/>
              <w:rPr>
                <w:color w:val="00000A"/>
              </w:rPr>
            </w:pPr>
            <w:r w:rsidRPr="007A6F05">
              <w:rPr>
                <w:color w:val="000000"/>
              </w:rPr>
              <w:t>0.87</w:t>
            </w:r>
          </w:p>
        </w:tc>
      </w:tr>
      <w:tr w:rsidR="007D3DD8" w:rsidRPr="007A6F05" w14:paraId="05243F9B" w14:textId="77777777" w:rsidTr="0062086F">
        <w:trPr>
          <w:trHeight w:val="259"/>
        </w:trPr>
        <w:tc>
          <w:tcPr>
            <w:tcW w:w="1000" w:type="dxa"/>
            <w:tcBorders>
              <w:top w:val="single" w:sz="4" w:space="0" w:color="auto"/>
            </w:tcBorders>
          </w:tcPr>
          <w:p w14:paraId="6E27CFDA" w14:textId="77777777" w:rsidR="007D3DD8" w:rsidRPr="007A6F05" w:rsidRDefault="007D3DD8" w:rsidP="007A6F05">
            <w:pPr>
              <w:pStyle w:val="TableText"/>
              <w:ind w:right="288"/>
            </w:pPr>
            <w:r w:rsidRPr="007A6F05">
              <w:t>3</w:t>
            </w:r>
          </w:p>
        </w:tc>
        <w:tc>
          <w:tcPr>
            <w:tcW w:w="1007" w:type="dxa"/>
            <w:tcBorders>
              <w:top w:val="single" w:sz="4" w:space="0" w:color="auto"/>
            </w:tcBorders>
            <w:vAlign w:val="bottom"/>
          </w:tcPr>
          <w:p w14:paraId="085DC0CE" w14:textId="77777777" w:rsidR="007D3DD8" w:rsidRPr="007A6F05" w:rsidRDefault="007D3DD8" w:rsidP="007A6F05">
            <w:pPr>
              <w:pStyle w:val="TableText"/>
              <w:ind w:right="144"/>
            </w:pPr>
            <w:r w:rsidRPr="007A6F05">
              <w:t>0–3</w:t>
            </w:r>
          </w:p>
        </w:tc>
        <w:tc>
          <w:tcPr>
            <w:tcW w:w="864" w:type="dxa"/>
            <w:tcBorders>
              <w:top w:val="single" w:sz="4" w:space="0" w:color="auto"/>
            </w:tcBorders>
            <w:vAlign w:val="bottom"/>
          </w:tcPr>
          <w:p w14:paraId="0FBA53D0" w14:textId="617A8E6F" w:rsidR="007D3DD8" w:rsidRPr="007A6F05" w:rsidRDefault="007D3DD8" w:rsidP="007A6F05">
            <w:pPr>
              <w:pStyle w:val="TableText"/>
              <w:ind w:right="144"/>
              <w:rPr>
                <w:color w:val="00000A"/>
              </w:rPr>
            </w:pPr>
            <w:r w:rsidRPr="007A6F05">
              <w:rPr>
                <w:color w:val="000000"/>
              </w:rPr>
              <w:t>6</w:t>
            </w:r>
          </w:p>
        </w:tc>
        <w:tc>
          <w:tcPr>
            <w:tcW w:w="864" w:type="dxa"/>
            <w:tcBorders>
              <w:top w:val="single" w:sz="4" w:space="0" w:color="auto"/>
            </w:tcBorders>
            <w:noWrap/>
            <w:vAlign w:val="bottom"/>
          </w:tcPr>
          <w:p w14:paraId="7A2E1625" w14:textId="504B4CDD" w:rsidR="007D3DD8" w:rsidRPr="007A6F05" w:rsidRDefault="007D3DD8" w:rsidP="007A6F05">
            <w:pPr>
              <w:pStyle w:val="TableText"/>
              <w:rPr>
                <w:color w:val="00000A"/>
              </w:rPr>
            </w:pPr>
            <w:r w:rsidRPr="007A6F05">
              <w:rPr>
                <w:color w:val="000000"/>
              </w:rPr>
              <w:t>91.1</w:t>
            </w:r>
          </w:p>
        </w:tc>
        <w:tc>
          <w:tcPr>
            <w:tcW w:w="1296" w:type="dxa"/>
            <w:tcBorders>
              <w:top w:val="single" w:sz="4" w:space="0" w:color="auto"/>
            </w:tcBorders>
            <w:vAlign w:val="bottom"/>
          </w:tcPr>
          <w:p w14:paraId="55148380" w14:textId="22681177" w:rsidR="007D3DD8" w:rsidRPr="007A6F05" w:rsidRDefault="007D3DD8" w:rsidP="007A6F05">
            <w:pPr>
              <w:pStyle w:val="TableText"/>
              <w:ind w:right="288"/>
              <w:rPr>
                <w:color w:val="00000A"/>
              </w:rPr>
            </w:pPr>
            <w:r w:rsidRPr="007A6F05">
              <w:rPr>
                <w:color w:val="000000"/>
              </w:rPr>
              <w:t>99.8</w:t>
            </w:r>
          </w:p>
        </w:tc>
        <w:tc>
          <w:tcPr>
            <w:tcW w:w="864" w:type="dxa"/>
            <w:tcBorders>
              <w:top w:val="single" w:sz="4" w:space="0" w:color="auto"/>
            </w:tcBorders>
            <w:noWrap/>
            <w:vAlign w:val="bottom"/>
          </w:tcPr>
          <w:p w14:paraId="0F059B4C" w14:textId="0718D6C1" w:rsidR="007D3DD8" w:rsidRPr="007A6F05" w:rsidRDefault="007D3DD8" w:rsidP="007A6F05">
            <w:pPr>
              <w:pStyle w:val="TableText"/>
              <w:rPr>
                <w:color w:val="00000A"/>
              </w:rPr>
            </w:pPr>
            <w:r w:rsidRPr="007A6F05">
              <w:rPr>
                <w:color w:val="000000"/>
              </w:rPr>
              <w:t>0.96</w:t>
            </w:r>
          </w:p>
        </w:tc>
        <w:tc>
          <w:tcPr>
            <w:tcW w:w="1512" w:type="dxa"/>
            <w:tcBorders>
              <w:top w:val="single" w:sz="4" w:space="0" w:color="auto"/>
            </w:tcBorders>
            <w:vAlign w:val="bottom"/>
          </w:tcPr>
          <w:p w14:paraId="65236542" w14:textId="395A3B87" w:rsidR="007D3DD8" w:rsidRPr="007A6F05" w:rsidRDefault="007D3DD8" w:rsidP="007A6F05">
            <w:pPr>
              <w:pStyle w:val="TableText"/>
              <w:ind w:right="432"/>
              <w:rPr>
                <w:color w:val="00000A"/>
              </w:rPr>
            </w:pPr>
            <w:r w:rsidRPr="007A6F05">
              <w:rPr>
                <w:color w:val="000000"/>
              </w:rPr>
              <w:t>6</w:t>
            </w:r>
          </w:p>
        </w:tc>
        <w:tc>
          <w:tcPr>
            <w:tcW w:w="1512" w:type="dxa"/>
            <w:tcBorders>
              <w:top w:val="single" w:sz="4" w:space="0" w:color="auto"/>
            </w:tcBorders>
            <w:vAlign w:val="bottom"/>
          </w:tcPr>
          <w:p w14:paraId="19F08D17" w14:textId="0981078E" w:rsidR="007D3DD8" w:rsidRPr="007A6F05" w:rsidRDefault="007D3DD8" w:rsidP="007A6F05">
            <w:pPr>
              <w:pStyle w:val="TableText"/>
              <w:ind w:right="360"/>
              <w:rPr>
                <w:color w:val="00000A"/>
              </w:rPr>
            </w:pPr>
            <w:r w:rsidRPr="007A6F05">
              <w:rPr>
                <w:color w:val="000000"/>
              </w:rPr>
              <w:t>92.5</w:t>
            </w:r>
          </w:p>
        </w:tc>
        <w:tc>
          <w:tcPr>
            <w:tcW w:w="1512" w:type="dxa"/>
            <w:tcBorders>
              <w:top w:val="single" w:sz="4" w:space="0" w:color="auto"/>
            </w:tcBorders>
            <w:vAlign w:val="bottom"/>
          </w:tcPr>
          <w:p w14:paraId="3C61655A" w14:textId="71067DCC" w:rsidR="007D3DD8" w:rsidRPr="007A6F05" w:rsidRDefault="007D3DD8" w:rsidP="007A6F05">
            <w:pPr>
              <w:pStyle w:val="TableText"/>
              <w:ind w:right="288"/>
              <w:rPr>
                <w:color w:val="00000A"/>
              </w:rPr>
            </w:pPr>
            <w:r w:rsidRPr="007A6F05">
              <w:rPr>
                <w:color w:val="000000"/>
              </w:rPr>
              <w:t>99.9</w:t>
            </w:r>
          </w:p>
        </w:tc>
        <w:tc>
          <w:tcPr>
            <w:tcW w:w="1512" w:type="dxa"/>
            <w:tcBorders>
              <w:top w:val="single" w:sz="4" w:space="0" w:color="auto"/>
            </w:tcBorders>
            <w:vAlign w:val="bottom"/>
          </w:tcPr>
          <w:p w14:paraId="7F79F7CC" w14:textId="384873DE" w:rsidR="007D3DD8" w:rsidRPr="007A6F05" w:rsidRDefault="007D3DD8" w:rsidP="007A6F05">
            <w:pPr>
              <w:pStyle w:val="TableText"/>
              <w:ind w:right="360"/>
              <w:rPr>
                <w:color w:val="00000A"/>
              </w:rPr>
            </w:pPr>
            <w:r w:rsidRPr="007A6F05">
              <w:rPr>
                <w:color w:val="000000"/>
              </w:rPr>
              <w:t>0.96</w:t>
            </w:r>
          </w:p>
        </w:tc>
      </w:tr>
      <w:tr w:rsidR="007D3DD8" w:rsidRPr="007A6F05" w14:paraId="5CC714F3" w14:textId="77777777" w:rsidTr="0062086F">
        <w:trPr>
          <w:trHeight w:val="259"/>
        </w:trPr>
        <w:tc>
          <w:tcPr>
            <w:tcW w:w="1000" w:type="dxa"/>
          </w:tcPr>
          <w:p w14:paraId="5AA8BF66" w14:textId="77777777" w:rsidR="007D3DD8" w:rsidRPr="007A6F05" w:rsidRDefault="007D3DD8" w:rsidP="007A6F05">
            <w:pPr>
              <w:pStyle w:val="TableText"/>
              <w:ind w:right="288"/>
            </w:pPr>
            <w:r w:rsidRPr="007A6F05">
              <w:t>4</w:t>
            </w:r>
          </w:p>
        </w:tc>
        <w:tc>
          <w:tcPr>
            <w:tcW w:w="1007" w:type="dxa"/>
            <w:vAlign w:val="bottom"/>
          </w:tcPr>
          <w:p w14:paraId="16C39EB3" w14:textId="77777777" w:rsidR="007D3DD8" w:rsidRPr="007A6F05" w:rsidRDefault="007D3DD8" w:rsidP="007A6F05">
            <w:pPr>
              <w:pStyle w:val="TableText"/>
              <w:ind w:right="144"/>
            </w:pPr>
            <w:r w:rsidRPr="007A6F05">
              <w:t>0–3</w:t>
            </w:r>
          </w:p>
        </w:tc>
        <w:tc>
          <w:tcPr>
            <w:tcW w:w="864" w:type="dxa"/>
            <w:vAlign w:val="bottom"/>
          </w:tcPr>
          <w:p w14:paraId="69ABE90E" w14:textId="4E88194C" w:rsidR="007D3DD8" w:rsidRPr="007A6F05" w:rsidRDefault="007D3DD8" w:rsidP="007A6F05">
            <w:pPr>
              <w:pStyle w:val="TableText"/>
              <w:ind w:right="144"/>
              <w:rPr>
                <w:color w:val="00000A"/>
              </w:rPr>
            </w:pPr>
            <w:r w:rsidRPr="007A6F05">
              <w:rPr>
                <w:color w:val="000000"/>
              </w:rPr>
              <w:t>4</w:t>
            </w:r>
          </w:p>
        </w:tc>
        <w:tc>
          <w:tcPr>
            <w:tcW w:w="864" w:type="dxa"/>
            <w:noWrap/>
            <w:vAlign w:val="bottom"/>
          </w:tcPr>
          <w:p w14:paraId="0318A87D" w14:textId="565EF68B" w:rsidR="007D3DD8" w:rsidRPr="007A6F05" w:rsidRDefault="007D3DD8" w:rsidP="007A6F05">
            <w:pPr>
              <w:pStyle w:val="TableText"/>
              <w:rPr>
                <w:color w:val="00000A"/>
              </w:rPr>
            </w:pPr>
            <w:r w:rsidRPr="007A6F05">
              <w:rPr>
                <w:color w:val="000000"/>
              </w:rPr>
              <w:t>87.9</w:t>
            </w:r>
          </w:p>
        </w:tc>
        <w:tc>
          <w:tcPr>
            <w:tcW w:w="1296" w:type="dxa"/>
            <w:vAlign w:val="bottom"/>
          </w:tcPr>
          <w:p w14:paraId="64047430" w14:textId="6DB2E143" w:rsidR="007D3DD8" w:rsidRPr="007A6F05" w:rsidRDefault="007D3DD8" w:rsidP="007A6F05">
            <w:pPr>
              <w:pStyle w:val="TableText"/>
              <w:ind w:right="288"/>
              <w:rPr>
                <w:color w:val="00000A"/>
              </w:rPr>
            </w:pPr>
            <w:r w:rsidRPr="007A6F05">
              <w:rPr>
                <w:color w:val="000000"/>
              </w:rPr>
              <w:t>99.8</w:t>
            </w:r>
          </w:p>
        </w:tc>
        <w:tc>
          <w:tcPr>
            <w:tcW w:w="864" w:type="dxa"/>
            <w:noWrap/>
            <w:vAlign w:val="bottom"/>
          </w:tcPr>
          <w:p w14:paraId="19EA38CC" w14:textId="6E7D91F6" w:rsidR="007D3DD8" w:rsidRPr="007A6F05" w:rsidRDefault="007D3DD8" w:rsidP="007A6F05">
            <w:pPr>
              <w:pStyle w:val="TableText"/>
              <w:rPr>
                <w:color w:val="00000A"/>
              </w:rPr>
            </w:pPr>
            <w:r w:rsidRPr="007A6F05">
              <w:rPr>
                <w:color w:val="000000"/>
              </w:rPr>
              <w:t>0.94</w:t>
            </w:r>
          </w:p>
        </w:tc>
        <w:tc>
          <w:tcPr>
            <w:tcW w:w="1512" w:type="dxa"/>
            <w:vAlign w:val="bottom"/>
          </w:tcPr>
          <w:p w14:paraId="4991AF0B" w14:textId="060E132A" w:rsidR="007D3DD8" w:rsidRPr="007A6F05" w:rsidRDefault="007D3DD8" w:rsidP="007A6F05">
            <w:pPr>
              <w:pStyle w:val="TableText"/>
              <w:ind w:right="432"/>
              <w:rPr>
                <w:color w:val="00000A"/>
              </w:rPr>
            </w:pPr>
            <w:r w:rsidRPr="007A6F05">
              <w:rPr>
                <w:color w:val="000000"/>
              </w:rPr>
              <w:t>4</w:t>
            </w:r>
          </w:p>
        </w:tc>
        <w:tc>
          <w:tcPr>
            <w:tcW w:w="1512" w:type="dxa"/>
            <w:vAlign w:val="bottom"/>
          </w:tcPr>
          <w:p w14:paraId="74F51707" w14:textId="152A8B39" w:rsidR="007D3DD8" w:rsidRPr="007A6F05" w:rsidRDefault="007D3DD8" w:rsidP="007A6F05">
            <w:pPr>
              <w:pStyle w:val="TableText"/>
              <w:ind w:right="360"/>
              <w:rPr>
                <w:color w:val="00000A"/>
              </w:rPr>
            </w:pPr>
            <w:r w:rsidRPr="007A6F05">
              <w:rPr>
                <w:color w:val="000000"/>
              </w:rPr>
              <w:t>86.8</w:t>
            </w:r>
          </w:p>
        </w:tc>
        <w:tc>
          <w:tcPr>
            <w:tcW w:w="1512" w:type="dxa"/>
            <w:vAlign w:val="bottom"/>
          </w:tcPr>
          <w:p w14:paraId="7981662B" w14:textId="544AAE27" w:rsidR="007D3DD8" w:rsidRPr="007A6F05" w:rsidRDefault="007D3DD8" w:rsidP="007A6F05">
            <w:pPr>
              <w:pStyle w:val="TableText"/>
              <w:ind w:right="288"/>
              <w:rPr>
                <w:color w:val="00000A"/>
              </w:rPr>
            </w:pPr>
            <w:r w:rsidRPr="007A6F05">
              <w:rPr>
                <w:color w:val="000000"/>
              </w:rPr>
              <w:t>99.6</w:t>
            </w:r>
          </w:p>
        </w:tc>
        <w:tc>
          <w:tcPr>
            <w:tcW w:w="1512" w:type="dxa"/>
            <w:vAlign w:val="bottom"/>
          </w:tcPr>
          <w:p w14:paraId="74397EEC" w14:textId="5A314856" w:rsidR="007D3DD8" w:rsidRPr="007A6F05" w:rsidRDefault="007D3DD8" w:rsidP="007A6F05">
            <w:pPr>
              <w:pStyle w:val="TableText"/>
              <w:ind w:right="360"/>
              <w:rPr>
                <w:color w:val="00000A"/>
              </w:rPr>
            </w:pPr>
            <w:r w:rsidRPr="007A6F05">
              <w:rPr>
                <w:color w:val="000000"/>
              </w:rPr>
              <w:t>0.93</w:t>
            </w:r>
          </w:p>
        </w:tc>
      </w:tr>
      <w:tr w:rsidR="00AF5645" w:rsidRPr="007A6F05" w14:paraId="70BC3C6F" w14:textId="77777777" w:rsidTr="00364E66">
        <w:trPr>
          <w:trHeight w:val="259"/>
        </w:trPr>
        <w:tc>
          <w:tcPr>
            <w:tcW w:w="1000" w:type="dxa"/>
            <w:vAlign w:val="bottom"/>
          </w:tcPr>
          <w:p w14:paraId="1289FE58" w14:textId="29EFA801" w:rsidR="00AF5645" w:rsidRPr="007A6F05" w:rsidRDefault="00AF5645" w:rsidP="007A6F05">
            <w:pPr>
              <w:pStyle w:val="TableText"/>
              <w:ind w:right="288"/>
            </w:pPr>
            <w:r w:rsidRPr="007A6F05">
              <w:t>5</w:t>
            </w:r>
          </w:p>
        </w:tc>
        <w:tc>
          <w:tcPr>
            <w:tcW w:w="1007" w:type="dxa"/>
          </w:tcPr>
          <w:p w14:paraId="52EF20C1" w14:textId="31AED894" w:rsidR="00AF5645" w:rsidRPr="007A6F05" w:rsidRDefault="00AF5645" w:rsidP="007A6F05">
            <w:pPr>
              <w:pStyle w:val="TableText"/>
              <w:ind w:right="144"/>
            </w:pPr>
            <w:r w:rsidRPr="007A6F05">
              <w:t>0–3</w:t>
            </w:r>
          </w:p>
        </w:tc>
        <w:tc>
          <w:tcPr>
            <w:tcW w:w="864" w:type="dxa"/>
            <w:vAlign w:val="bottom"/>
          </w:tcPr>
          <w:p w14:paraId="3AC86697" w14:textId="6BF44C23" w:rsidR="00AF5645" w:rsidRPr="007A6F05" w:rsidRDefault="00AF5645" w:rsidP="007A6F05">
            <w:pPr>
              <w:pStyle w:val="TableText"/>
              <w:ind w:right="144"/>
            </w:pPr>
            <w:r w:rsidRPr="007A6F05">
              <w:rPr>
                <w:color w:val="000000"/>
              </w:rPr>
              <w:t>2</w:t>
            </w:r>
          </w:p>
        </w:tc>
        <w:tc>
          <w:tcPr>
            <w:tcW w:w="864" w:type="dxa"/>
            <w:noWrap/>
            <w:vAlign w:val="bottom"/>
          </w:tcPr>
          <w:p w14:paraId="3514822D" w14:textId="1619CC75" w:rsidR="00AF5645" w:rsidRPr="007A6F05" w:rsidRDefault="00AF5645" w:rsidP="007A6F05">
            <w:pPr>
              <w:pStyle w:val="TableText"/>
            </w:pPr>
            <w:r w:rsidRPr="007A6F05">
              <w:rPr>
                <w:color w:val="000000"/>
              </w:rPr>
              <w:t>90.8</w:t>
            </w:r>
          </w:p>
        </w:tc>
        <w:tc>
          <w:tcPr>
            <w:tcW w:w="1296" w:type="dxa"/>
            <w:vAlign w:val="bottom"/>
          </w:tcPr>
          <w:p w14:paraId="6ED2D196" w14:textId="76C57426" w:rsidR="00AF5645" w:rsidRPr="007A6F05" w:rsidRDefault="00AF5645" w:rsidP="007A6F05">
            <w:pPr>
              <w:pStyle w:val="TableText"/>
              <w:ind w:right="288"/>
            </w:pPr>
            <w:r w:rsidRPr="007A6F05">
              <w:rPr>
                <w:color w:val="000000"/>
              </w:rPr>
              <w:t>98.4</w:t>
            </w:r>
          </w:p>
        </w:tc>
        <w:tc>
          <w:tcPr>
            <w:tcW w:w="864" w:type="dxa"/>
            <w:noWrap/>
            <w:vAlign w:val="bottom"/>
          </w:tcPr>
          <w:p w14:paraId="28BF4E25" w14:textId="1005D93B" w:rsidR="00AF5645" w:rsidRPr="007A6F05" w:rsidRDefault="00AF5645" w:rsidP="007A6F05">
            <w:pPr>
              <w:pStyle w:val="TableText"/>
            </w:pPr>
            <w:r w:rsidRPr="007A6F05">
              <w:rPr>
                <w:color w:val="000000"/>
              </w:rPr>
              <w:t>0.94</w:t>
            </w:r>
          </w:p>
        </w:tc>
        <w:tc>
          <w:tcPr>
            <w:tcW w:w="1512" w:type="dxa"/>
            <w:vAlign w:val="bottom"/>
          </w:tcPr>
          <w:p w14:paraId="4E25B596" w14:textId="4B6B76FD" w:rsidR="00AF5645" w:rsidRPr="007A6F05" w:rsidRDefault="00AF5645" w:rsidP="007A6F05">
            <w:pPr>
              <w:pStyle w:val="TableText"/>
              <w:ind w:right="432"/>
            </w:pPr>
            <w:r w:rsidRPr="007A6F05">
              <w:rPr>
                <w:color w:val="000000"/>
              </w:rPr>
              <w:t>2</w:t>
            </w:r>
          </w:p>
        </w:tc>
        <w:tc>
          <w:tcPr>
            <w:tcW w:w="1512" w:type="dxa"/>
            <w:vAlign w:val="bottom"/>
          </w:tcPr>
          <w:p w14:paraId="17B414A9" w14:textId="74C0977B" w:rsidR="00AF5645" w:rsidRPr="007A6F05" w:rsidRDefault="00AF5645" w:rsidP="007A6F05">
            <w:pPr>
              <w:pStyle w:val="TableText"/>
              <w:ind w:right="360"/>
            </w:pPr>
            <w:r w:rsidRPr="007A6F05">
              <w:rPr>
                <w:color w:val="000000"/>
              </w:rPr>
              <w:t>89.4</w:t>
            </w:r>
          </w:p>
        </w:tc>
        <w:tc>
          <w:tcPr>
            <w:tcW w:w="1512" w:type="dxa"/>
            <w:vAlign w:val="bottom"/>
          </w:tcPr>
          <w:p w14:paraId="728950B6" w14:textId="1B804624" w:rsidR="00AF5645" w:rsidRPr="007A6F05" w:rsidRDefault="00AF5645" w:rsidP="007A6F05">
            <w:pPr>
              <w:pStyle w:val="TableText"/>
              <w:ind w:right="288"/>
            </w:pPr>
            <w:r w:rsidRPr="007A6F05">
              <w:rPr>
                <w:color w:val="000000"/>
              </w:rPr>
              <w:t>98.3</w:t>
            </w:r>
          </w:p>
        </w:tc>
        <w:tc>
          <w:tcPr>
            <w:tcW w:w="1512" w:type="dxa"/>
            <w:vAlign w:val="bottom"/>
          </w:tcPr>
          <w:p w14:paraId="18EA5499" w14:textId="230FA1AE" w:rsidR="00AF5645" w:rsidRPr="007A6F05" w:rsidRDefault="00AF5645" w:rsidP="007A6F05">
            <w:pPr>
              <w:pStyle w:val="TableText"/>
              <w:ind w:right="360"/>
            </w:pPr>
            <w:r w:rsidRPr="007A6F05">
              <w:rPr>
                <w:color w:val="000000" w:themeColor="text1"/>
              </w:rPr>
              <w:t>0.90</w:t>
            </w:r>
          </w:p>
        </w:tc>
      </w:tr>
      <w:tr w:rsidR="00AF5645" w:rsidRPr="007A6F05" w14:paraId="0E74C068" w14:textId="77777777" w:rsidTr="0062086F">
        <w:trPr>
          <w:trHeight w:val="259"/>
        </w:trPr>
        <w:tc>
          <w:tcPr>
            <w:tcW w:w="1000" w:type="dxa"/>
          </w:tcPr>
          <w:p w14:paraId="33DB72E7" w14:textId="4C905505" w:rsidR="00AF5645" w:rsidRPr="007A6F05" w:rsidRDefault="005D27CD" w:rsidP="007A6F05">
            <w:pPr>
              <w:pStyle w:val="TableText"/>
              <w:ind w:right="288"/>
            </w:pPr>
            <w:r w:rsidRPr="007A6F05">
              <w:t>8</w:t>
            </w:r>
          </w:p>
        </w:tc>
        <w:tc>
          <w:tcPr>
            <w:tcW w:w="1007" w:type="dxa"/>
            <w:vAlign w:val="bottom"/>
          </w:tcPr>
          <w:p w14:paraId="04D3E1C3" w14:textId="0C342DA9" w:rsidR="00AF5645" w:rsidRPr="007A6F05" w:rsidRDefault="00AF5645" w:rsidP="007A6F05">
            <w:pPr>
              <w:pStyle w:val="TableText"/>
              <w:ind w:right="144"/>
            </w:pPr>
            <w:r w:rsidRPr="007A6F05">
              <w:t>0–3</w:t>
            </w:r>
          </w:p>
        </w:tc>
        <w:tc>
          <w:tcPr>
            <w:tcW w:w="864" w:type="dxa"/>
            <w:vAlign w:val="bottom"/>
          </w:tcPr>
          <w:p w14:paraId="4F88A126" w14:textId="48C85F57" w:rsidR="00AF5645" w:rsidRPr="007A6F05" w:rsidRDefault="00AF5645" w:rsidP="007A6F05">
            <w:pPr>
              <w:pStyle w:val="TableText"/>
              <w:ind w:right="144"/>
              <w:rPr>
                <w:color w:val="000000"/>
              </w:rPr>
            </w:pPr>
            <w:r w:rsidRPr="007A6F05">
              <w:rPr>
                <w:color w:val="000000"/>
              </w:rPr>
              <w:t>1</w:t>
            </w:r>
          </w:p>
        </w:tc>
        <w:tc>
          <w:tcPr>
            <w:tcW w:w="864" w:type="dxa"/>
            <w:noWrap/>
            <w:vAlign w:val="bottom"/>
          </w:tcPr>
          <w:p w14:paraId="479B0832" w14:textId="49FE729A" w:rsidR="00AF5645" w:rsidRPr="007A6F05" w:rsidRDefault="00AF5645" w:rsidP="007A6F05">
            <w:pPr>
              <w:pStyle w:val="TableText"/>
              <w:rPr>
                <w:color w:val="000000"/>
              </w:rPr>
            </w:pPr>
            <w:r w:rsidRPr="007A6F05">
              <w:rPr>
                <w:color w:val="000000"/>
              </w:rPr>
              <w:t>78.2</w:t>
            </w:r>
          </w:p>
        </w:tc>
        <w:tc>
          <w:tcPr>
            <w:tcW w:w="1296" w:type="dxa"/>
            <w:vAlign w:val="bottom"/>
          </w:tcPr>
          <w:p w14:paraId="21963464" w14:textId="417F5816" w:rsidR="00AF5645" w:rsidRPr="007A6F05" w:rsidRDefault="00AF5645" w:rsidP="007A6F05">
            <w:pPr>
              <w:pStyle w:val="TableText"/>
              <w:ind w:right="288"/>
              <w:rPr>
                <w:color w:val="000000"/>
              </w:rPr>
            </w:pPr>
            <w:r w:rsidRPr="007A6F05">
              <w:rPr>
                <w:color w:val="000000"/>
              </w:rPr>
              <w:t>98.0</w:t>
            </w:r>
          </w:p>
        </w:tc>
        <w:tc>
          <w:tcPr>
            <w:tcW w:w="864" w:type="dxa"/>
            <w:noWrap/>
            <w:vAlign w:val="bottom"/>
          </w:tcPr>
          <w:p w14:paraId="1A64AC15" w14:textId="4D630B2C" w:rsidR="00AF5645" w:rsidRPr="007A6F05" w:rsidRDefault="00AF5645" w:rsidP="007A6F05">
            <w:pPr>
              <w:pStyle w:val="TableText"/>
              <w:rPr>
                <w:color w:val="000000"/>
              </w:rPr>
            </w:pPr>
            <w:r w:rsidRPr="007A6F05">
              <w:rPr>
                <w:color w:val="000000"/>
              </w:rPr>
              <w:t>0.88</w:t>
            </w:r>
          </w:p>
        </w:tc>
        <w:tc>
          <w:tcPr>
            <w:tcW w:w="1512" w:type="dxa"/>
            <w:vAlign w:val="bottom"/>
          </w:tcPr>
          <w:p w14:paraId="232A6D9C" w14:textId="6BB08640" w:rsidR="00AF5645" w:rsidRPr="007A6F05" w:rsidRDefault="00AF5645" w:rsidP="007A6F05">
            <w:pPr>
              <w:pStyle w:val="TableText"/>
              <w:ind w:right="432"/>
              <w:rPr>
                <w:color w:val="000000"/>
              </w:rPr>
            </w:pPr>
            <w:r w:rsidRPr="007A6F05">
              <w:rPr>
                <w:color w:val="000000"/>
              </w:rPr>
              <w:t>1</w:t>
            </w:r>
          </w:p>
        </w:tc>
        <w:tc>
          <w:tcPr>
            <w:tcW w:w="1512" w:type="dxa"/>
            <w:vAlign w:val="bottom"/>
          </w:tcPr>
          <w:p w14:paraId="2DBBB431" w14:textId="6E1B3B56" w:rsidR="00AF5645" w:rsidRPr="007A6F05" w:rsidRDefault="00AF5645" w:rsidP="007A6F05">
            <w:pPr>
              <w:pStyle w:val="TableText"/>
              <w:ind w:right="360"/>
              <w:rPr>
                <w:color w:val="000000"/>
              </w:rPr>
            </w:pPr>
            <w:r w:rsidRPr="007A6F05">
              <w:rPr>
                <w:color w:val="000000"/>
              </w:rPr>
              <w:t>86.1</w:t>
            </w:r>
          </w:p>
        </w:tc>
        <w:tc>
          <w:tcPr>
            <w:tcW w:w="1512" w:type="dxa"/>
            <w:vAlign w:val="bottom"/>
          </w:tcPr>
          <w:p w14:paraId="14FC9053" w14:textId="25C03646" w:rsidR="00AF5645" w:rsidRPr="007A6F05" w:rsidRDefault="00AF5645" w:rsidP="007A6F05">
            <w:pPr>
              <w:pStyle w:val="TableText"/>
              <w:ind w:right="288"/>
              <w:rPr>
                <w:color w:val="000000"/>
              </w:rPr>
            </w:pPr>
            <w:r w:rsidRPr="007A6F05">
              <w:rPr>
                <w:color w:val="000000"/>
              </w:rPr>
              <w:t>98.4</w:t>
            </w:r>
          </w:p>
        </w:tc>
        <w:tc>
          <w:tcPr>
            <w:tcW w:w="1512" w:type="dxa"/>
            <w:vAlign w:val="bottom"/>
          </w:tcPr>
          <w:p w14:paraId="38396F6F" w14:textId="59EEE1C9" w:rsidR="00AF5645" w:rsidRPr="007A6F05" w:rsidRDefault="00AF5645" w:rsidP="007A6F05">
            <w:pPr>
              <w:pStyle w:val="TableText"/>
              <w:ind w:right="360"/>
              <w:rPr>
                <w:color w:val="000000"/>
              </w:rPr>
            </w:pPr>
            <w:r w:rsidRPr="007A6F05">
              <w:rPr>
                <w:color w:val="000000"/>
              </w:rPr>
              <w:t>0.92</w:t>
            </w:r>
          </w:p>
        </w:tc>
      </w:tr>
      <w:tr w:rsidR="00AF5645" w:rsidRPr="007A6F05" w14:paraId="181A23D9" w14:textId="77777777">
        <w:trPr>
          <w:trHeight w:val="259"/>
        </w:trPr>
        <w:tc>
          <w:tcPr>
            <w:tcW w:w="1000" w:type="dxa"/>
          </w:tcPr>
          <w:p w14:paraId="050BD091" w14:textId="77777777" w:rsidR="00AF5645" w:rsidRPr="007A6F05" w:rsidRDefault="00AF5645" w:rsidP="007A6F05">
            <w:pPr>
              <w:pStyle w:val="TableText"/>
              <w:ind w:right="288"/>
            </w:pPr>
            <w:r w:rsidRPr="007A6F05">
              <w:t>11</w:t>
            </w:r>
          </w:p>
        </w:tc>
        <w:tc>
          <w:tcPr>
            <w:tcW w:w="1007" w:type="dxa"/>
            <w:vAlign w:val="bottom"/>
          </w:tcPr>
          <w:p w14:paraId="314CF8C2" w14:textId="77777777" w:rsidR="00AF5645" w:rsidRPr="007A6F05" w:rsidRDefault="00AF5645" w:rsidP="007A6F05">
            <w:pPr>
              <w:pStyle w:val="TableText"/>
              <w:ind w:right="144"/>
            </w:pPr>
            <w:r w:rsidRPr="007A6F05">
              <w:t>0–3</w:t>
            </w:r>
          </w:p>
        </w:tc>
        <w:tc>
          <w:tcPr>
            <w:tcW w:w="864" w:type="dxa"/>
            <w:vAlign w:val="center"/>
          </w:tcPr>
          <w:p w14:paraId="70EFF926" w14:textId="7B55E8F7" w:rsidR="00AF5645" w:rsidRPr="007A6F05" w:rsidRDefault="00AF5645" w:rsidP="007A6F05">
            <w:pPr>
              <w:pStyle w:val="TableText"/>
              <w:ind w:right="144"/>
              <w:rPr>
                <w:color w:val="00000A"/>
              </w:rPr>
            </w:pPr>
            <w:r w:rsidRPr="007A6F05">
              <w:rPr>
                <w:rFonts w:eastAsia="Times New Roman"/>
                <w:color w:val="000000"/>
              </w:rPr>
              <w:t>5</w:t>
            </w:r>
          </w:p>
        </w:tc>
        <w:tc>
          <w:tcPr>
            <w:tcW w:w="864" w:type="dxa"/>
            <w:noWrap/>
            <w:vAlign w:val="center"/>
          </w:tcPr>
          <w:p w14:paraId="41361C5E" w14:textId="40CE60EC" w:rsidR="00AF5645" w:rsidRPr="007A6F05" w:rsidRDefault="00AF5645" w:rsidP="007A6F05">
            <w:pPr>
              <w:pStyle w:val="TableText"/>
              <w:rPr>
                <w:color w:val="00000A"/>
              </w:rPr>
            </w:pPr>
            <w:r w:rsidRPr="007A6F05">
              <w:rPr>
                <w:rFonts w:eastAsia="Times New Roman"/>
                <w:color w:val="000000"/>
              </w:rPr>
              <w:t>85.5</w:t>
            </w:r>
          </w:p>
        </w:tc>
        <w:tc>
          <w:tcPr>
            <w:tcW w:w="1296" w:type="dxa"/>
            <w:vAlign w:val="center"/>
          </w:tcPr>
          <w:p w14:paraId="53EB1BD6" w14:textId="03414E00" w:rsidR="00AF5645" w:rsidRPr="007A6F05" w:rsidRDefault="00AF5645" w:rsidP="007A6F05">
            <w:pPr>
              <w:pStyle w:val="TableText"/>
              <w:ind w:right="288"/>
              <w:rPr>
                <w:color w:val="00000A"/>
              </w:rPr>
            </w:pPr>
            <w:r w:rsidRPr="007A6F05">
              <w:rPr>
                <w:rFonts w:eastAsia="Times New Roman"/>
                <w:color w:val="000000"/>
              </w:rPr>
              <w:t>99.0</w:t>
            </w:r>
          </w:p>
        </w:tc>
        <w:tc>
          <w:tcPr>
            <w:tcW w:w="864" w:type="dxa"/>
            <w:noWrap/>
            <w:vAlign w:val="center"/>
          </w:tcPr>
          <w:p w14:paraId="7D97CAD6" w14:textId="47D14301" w:rsidR="00AF5645" w:rsidRPr="007A6F05" w:rsidRDefault="00AF5645" w:rsidP="007A6F05">
            <w:pPr>
              <w:pStyle w:val="TableText"/>
              <w:rPr>
                <w:color w:val="00000A"/>
              </w:rPr>
            </w:pPr>
            <w:r w:rsidRPr="007A6F05">
              <w:rPr>
                <w:rFonts w:eastAsia="Times New Roman"/>
                <w:color w:val="000000"/>
              </w:rPr>
              <w:t>0.89</w:t>
            </w:r>
          </w:p>
        </w:tc>
        <w:tc>
          <w:tcPr>
            <w:tcW w:w="1512" w:type="dxa"/>
            <w:vAlign w:val="bottom"/>
          </w:tcPr>
          <w:p w14:paraId="434D7BBD" w14:textId="3B197CFF" w:rsidR="00AF5645" w:rsidRPr="007A6F05" w:rsidRDefault="00AF5645" w:rsidP="007A6F05">
            <w:pPr>
              <w:pStyle w:val="TableText"/>
              <w:ind w:right="432"/>
              <w:rPr>
                <w:color w:val="00000A"/>
              </w:rPr>
            </w:pPr>
            <w:r w:rsidRPr="007A6F05">
              <w:rPr>
                <w:rFonts w:eastAsia="Times New Roman"/>
                <w:color w:val="000000"/>
              </w:rPr>
              <w:t>5</w:t>
            </w:r>
          </w:p>
        </w:tc>
        <w:tc>
          <w:tcPr>
            <w:tcW w:w="1512" w:type="dxa"/>
            <w:vAlign w:val="bottom"/>
          </w:tcPr>
          <w:p w14:paraId="0E90CF37" w14:textId="49BA6719" w:rsidR="00AF5645" w:rsidRPr="007A6F05" w:rsidRDefault="00AF5645" w:rsidP="007A6F05">
            <w:pPr>
              <w:pStyle w:val="TableText"/>
              <w:ind w:right="360"/>
              <w:rPr>
                <w:color w:val="00000A"/>
              </w:rPr>
            </w:pPr>
            <w:r w:rsidRPr="007A6F05">
              <w:rPr>
                <w:rFonts w:eastAsia="Times New Roman"/>
                <w:color w:val="000000"/>
              </w:rPr>
              <w:t>83.7</w:t>
            </w:r>
          </w:p>
        </w:tc>
        <w:tc>
          <w:tcPr>
            <w:tcW w:w="1512" w:type="dxa"/>
            <w:vAlign w:val="bottom"/>
          </w:tcPr>
          <w:p w14:paraId="646A2461" w14:textId="43FBE613" w:rsidR="00AF5645" w:rsidRPr="007A6F05" w:rsidRDefault="00AF5645" w:rsidP="007A6F05">
            <w:pPr>
              <w:pStyle w:val="TableText"/>
              <w:ind w:right="288"/>
              <w:rPr>
                <w:color w:val="00000A"/>
              </w:rPr>
            </w:pPr>
            <w:r w:rsidRPr="007A6F05">
              <w:rPr>
                <w:rFonts w:eastAsia="Times New Roman"/>
                <w:color w:val="000000"/>
              </w:rPr>
              <w:t>99.0</w:t>
            </w:r>
          </w:p>
        </w:tc>
        <w:tc>
          <w:tcPr>
            <w:tcW w:w="1512" w:type="dxa"/>
            <w:vAlign w:val="bottom"/>
          </w:tcPr>
          <w:p w14:paraId="57028E4E" w14:textId="38A201E7" w:rsidR="00AF5645" w:rsidRPr="007A6F05" w:rsidRDefault="00AF5645" w:rsidP="007A6F05">
            <w:pPr>
              <w:pStyle w:val="TableText"/>
              <w:ind w:right="360"/>
              <w:rPr>
                <w:color w:val="00000A"/>
              </w:rPr>
            </w:pPr>
            <w:r w:rsidRPr="007A6F05">
              <w:rPr>
                <w:rFonts w:eastAsia="Times New Roman"/>
                <w:color w:val="000000"/>
              </w:rPr>
              <w:t>0.88</w:t>
            </w:r>
          </w:p>
        </w:tc>
      </w:tr>
    </w:tbl>
    <w:p w14:paraId="465B4388" w14:textId="65616A1D" w:rsidR="00F9274F" w:rsidRPr="007A6F05" w:rsidRDefault="00F9274F" w:rsidP="007A6F05">
      <w:pPr>
        <w:spacing w:before="120"/>
      </w:pPr>
    </w:p>
    <w:p w14:paraId="65BB5B08" w14:textId="7E601039" w:rsidR="00F9274F" w:rsidRPr="007A6F05" w:rsidRDefault="00F9274F" w:rsidP="007A6F05">
      <w:pPr>
        <w:sectPr w:rsidR="00F9274F" w:rsidRPr="007A6F05" w:rsidSect="00D45A7A">
          <w:headerReference w:type="first" r:id="rId40"/>
          <w:footerReference w:type="first" r:id="rId41"/>
          <w:pgSz w:w="15840" w:h="12240" w:orient="landscape" w:code="1"/>
          <w:pgMar w:top="1152" w:right="1152" w:bottom="1152" w:left="1152" w:header="576" w:footer="360" w:gutter="0"/>
          <w:cols w:space="720"/>
          <w:docGrid w:linePitch="360"/>
        </w:sectPr>
      </w:pPr>
    </w:p>
    <w:p w14:paraId="12D5CC03" w14:textId="47859E29" w:rsidR="000B0735" w:rsidRPr="007A6F05" w:rsidRDefault="00236333" w:rsidP="007A6F05">
      <w:r w:rsidRPr="007A6F05">
        <w:rPr>
          <w:rStyle w:val="Cross-Reference"/>
        </w:rPr>
        <w:lastRenderedPageBreak/>
        <w:fldChar w:fldCharType="begin"/>
      </w:r>
      <w:r w:rsidRPr="007A6F05">
        <w:rPr>
          <w:rStyle w:val="Cross-Reference"/>
        </w:rPr>
        <w:instrText xml:space="preserve"> REF _Ref122615453 \h </w:instrText>
      </w:r>
      <w:r w:rsidR="00595AE9" w:rsidRPr="007A6F05">
        <w:rPr>
          <w:rStyle w:val="Cross-Reference"/>
        </w:rPr>
        <w:instrText xml:space="preserve"> \* MERGEFORMAT </w:instrText>
      </w:r>
      <w:r w:rsidRPr="007A6F05">
        <w:rPr>
          <w:rStyle w:val="Cross-Reference"/>
        </w:rPr>
      </w:r>
      <w:r w:rsidRPr="007A6F05">
        <w:rPr>
          <w:rStyle w:val="Cross-Reference"/>
        </w:rPr>
        <w:fldChar w:fldCharType="separate"/>
      </w:r>
      <w:r w:rsidR="00DF5D54" w:rsidRPr="007A6F05">
        <w:rPr>
          <w:rStyle w:val="Cross-Reference"/>
        </w:rPr>
        <w:t>Table 7.14</w:t>
      </w:r>
      <w:r w:rsidRPr="007A6F05">
        <w:rPr>
          <w:rStyle w:val="Cross-Reference"/>
        </w:rPr>
        <w:fldChar w:fldCharType="end"/>
      </w:r>
      <w:r w:rsidR="000B0735" w:rsidRPr="007A6F05">
        <w:t xml:space="preserve"> through </w:t>
      </w:r>
      <w:r w:rsidR="00595AE9" w:rsidRPr="007A6F05">
        <w:rPr>
          <w:rStyle w:val="Cross-Reference"/>
        </w:rPr>
        <w:fldChar w:fldCharType="begin"/>
      </w:r>
      <w:r w:rsidR="00595AE9" w:rsidRPr="007A6F05">
        <w:rPr>
          <w:rStyle w:val="Cross-Reference"/>
        </w:rPr>
        <w:instrText xml:space="preserve"> REF  _Ref122615494 \* Lower \h  \* MERGEFORMAT </w:instrText>
      </w:r>
      <w:r w:rsidR="00595AE9" w:rsidRPr="007A6F05">
        <w:rPr>
          <w:rStyle w:val="Cross-Reference"/>
        </w:rPr>
      </w:r>
      <w:r w:rsidR="00595AE9" w:rsidRPr="007A6F05">
        <w:rPr>
          <w:rStyle w:val="Cross-Reference"/>
        </w:rPr>
        <w:fldChar w:fldCharType="separate"/>
      </w:r>
      <w:r w:rsidR="00DF5D54" w:rsidRPr="007A6F05">
        <w:rPr>
          <w:rStyle w:val="Cross-Reference"/>
        </w:rPr>
        <w:t>table 7.16</w:t>
      </w:r>
      <w:r w:rsidR="00595AE9" w:rsidRPr="007A6F05">
        <w:rPr>
          <w:rStyle w:val="Cross-Reference"/>
        </w:rPr>
        <w:fldChar w:fldCharType="end"/>
      </w:r>
      <w:r w:rsidR="000B0735" w:rsidRPr="007A6F05">
        <w:t xml:space="preserve"> present the </w:t>
      </w:r>
      <w:r w:rsidR="007F38EB" w:rsidRPr="007A6F05">
        <w:t>human</w:t>
      </w:r>
      <w:r w:rsidR="007F38EB" w:rsidRPr="007A6F05">
        <w:rPr>
          <w:rFonts w:cs="Arial"/>
        </w:rPr>
        <w:t>‒</w:t>
      </w:r>
      <w:r w:rsidR="003907E3" w:rsidRPr="007A6F05">
        <w:rPr>
          <w:rFonts w:cs="Arial"/>
        </w:rPr>
        <w:t>automated scoring</w:t>
      </w:r>
      <w:r w:rsidR="000B0735" w:rsidRPr="007A6F05">
        <w:t xml:space="preserve"> agreement on the live validation samples for ELA </w:t>
      </w:r>
      <w:r w:rsidR="0039265E" w:rsidRPr="007A6F05">
        <w:rPr>
          <w:rFonts w:cs="Arial"/>
        </w:rPr>
        <w:t>short-answer</w:t>
      </w:r>
      <w:r w:rsidR="000B0735" w:rsidRPr="007A6F05">
        <w:t xml:space="preserve"> items, ELA essay items, and mathematics </w:t>
      </w:r>
      <w:r w:rsidR="0039265E" w:rsidRPr="007A6F05">
        <w:rPr>
          <w:rFonts w:cs="Arial"/>
        </w:rPr>
        <w:t>short-answer</w:t>
      </w:r>
      <w:r w:rsidR="000B0735" w:rsidRPr="007A6F05">
        <w:t xml:space="preserve"> items, respectively. </w:t>
      </w:r>
      <w:r w:rsidR="00433C5D" w:rsidRPr="007A6F05">
        <w:t>L</w:t>
      </w:r>
      <w:r w:rsidR="000B0735" w:rsidRPr="007A6F05">
        <w:t xml:space="preserve">ive training did not involve a secondary validation </w:t>
      </w:r>
      <w:r w:rsidR="003907E3" w:rsidRPr="007A6F05">
        <w:t>as</w:t>
      </w:r>
      <w:r w:rsidR="000B0735" w:rsidRPr="007A6F05">
        <w:t xml:space="preserve"> it involved operational data.</w:t>
      </w:r>
    </w:p>
    <w:p w14:paraId="19E14EFA" w14:textId="0CCE1D5E" w:rsidR="003907E3" w:rsidRPr="007A6F05" w:rsidRDefault="003907E3" w:rsidP="007A6F05">
      <w:pPr>
        <w:pStyle w:val="Caption"/>
        <w:rPr>
          <w:rFonts w:eastAsia="Malgun Gothic"/>
        </w:rPr>
      </w:pPr>
      <w:bookmarkStart w:id="647" w:name="_Ref122615453"/>
      <w:bookmarkStart w:id="648" w:name="_Toc192152421"/>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14</w:t>
      </w:r>
      <w:r w:rsidRPr="007A6F05">
        <w:fldChar w:fldCharType="end"/>
      </w:r>
      <w:bookmarkEnd w:id="647"/>
      <w:r w:rsidRPr="007A6F05">
        <w:rPr>
          <w:rFonts w:eastAsia="Malgun Gothic"/>
        </w:rPr>
        <w:t xml:space="preserve">  Human</w:t>
      </w:r>
      <w:r w:rsidRPr="007A6F05">
        <w:t>–</w:t>
      </w:r>
      <w:r w:rsidRPr="007A6F05">
        <w:rPr>
          <w:rFonts w:eastAsia="Malgun Gothic"/>
        </w:rPr>
        <w:t>Automated Scoring Agreement for ELA Short-Answer Items on Live Validation Sample by Grade Level</w:t>
      </w:r>
      <w:bookmarkEnd w:id="648"/>
    </w:p>
    <w:tbl>
      <w:tblPr>
        <w:tblStyle w:val="TRs"/>
        <w:tblW w:w="2899" w:type="pct"/>
        <w:tblLayout w:type="fixed"/>
        <w:tblLook w:val="04A0" w:firstRow="1" w:lastRow="0" w:firstColumn="1" w:lastColumn="0" w:noHBand="0" w:noVBand="1"/>
      </w:tblPr>
      <w:tblGrid>
        <w:gridCol w:w="1010"/>
        <w:gridCol w:w="1152"/>
        <w:gridCol w:w="1009"/>
        <w:gridCol w:w="1728"/>
        <w:gridCol w:w="862"/>
      </w:tblGrid>
      <w:tr w:rsidR="004B7D51" w:rsidRPr="007A6F05" w14:paraId="338DA855" w14:textId="77777777" w:rsidTr="0062086F">
        <w:trPr>
          <w:cnfStyle w:val="100000000000" w:firstRow="1" w:lastRow="0" w:firstColumn="0" w:lastColumn="0" w:oddVBand="0" w:evenVBand="0" w:oddHBand="0" w:evenHBand="0" w:firstRowFirstColumn="0" w:firstRowLastColumn="0" w:lastRowFirstColumn="0" w:lastRowLastColumn="0"/>
          <w:trHeight w:val="21"/>
        </w:trPr>
        <w:tc>
          <w:tcPr>
            <w:tcW w:w="1010" w:type="dxa"/>
          </w:tcPr>
          <w:p w14:paraId="458E26B1" w14:textId="77777777" w:rsidR="004B7D51" w:rsidRPr="007A6F05" w:rsidRDefault="004B7D51" w:rsidP="007A6F05">
            <w:pPr>
              <w:pStyle w:val="TableHead"/>
              <w:rPr>
                <w:b/>
              </w:rPr>
            </w:pPr>
            <w:r w:rsidRPr="007A6F05">
              <w:rPr>
                <w:b/>
              </w:rPr>
              <w:t>Grade Level</w:t>
            </w:r>
          </w:p>
        </w:tc>
        <w:tc>
          <w:tcPr>
            <w:tcW w:w="1152" w:type="dxa"/>
          </w:tcPr>
          <w:p w14:paraId="796F4151" w14:textId="77777777" w:rsidR="004B7D51" w:rsidRPr="007A6F05" w:rsidRDefault="004B7D51" w:rsidP="007A6F05">
            <w:pPr>
              <w:pStyle w:val="TableHead"/>
              <w:rPr>
                <w:b/>
                <w:color w:val="00000A"/>
              </w:rPr>
            </w:pPr>
            <w:r w:rsidRPr="007A6F05">
              <w:rPr>
                <w:b/>
              </w:rPr>
              <w:t xml:space="preserve">Live </w:t>
            </w:r>
            <w:r w:rsidRPr="007A6F05">
              <w:rPr>
                <w:b/>
                <w:color w:val="00000A"/>
              </w:rPr>
              <w:t>N of Items</w:t>
            </w:r>
          </w:p>
        </w:tc>
        <w:tc>
          <w:tcPr>
            <w:tcW w:w="1009" w:type="dxa"/>
          </w:tcPr>
          <w:p w14:paraId="3C29CBA5" w14:textId="77777777" w:rsidR="004B7D51" w:rsidRPr="007A6F05" w:rsidRDefault="004B7D51" w:rsidP="007A6F05">
            <w:pPr>
              <w:pStyle w:val="TableHead"/>
              <w:rPr>
                <w:b/>
                <w:color w:val="00000A"/>
              </w:rPr>
            </w:pPr>
            <w:r w:rsidRPr="007A6F05">
              <w:rPr>
                <w:b/>
              </w:rPr>
              <w:t>Live % Exact</w:t>
            </w:r>
          </w:p>
        </w:tc>
        <w:tc>
          <w:tcPr>
            <w:tcW w:w="1728" w:type="dxa"/>
          </w:tcPr>
          <w:p w14:paraId="2A763F4D" w14:textId="77777777" w:rsidR="004B7D51" w:rsidRPr="007A6F05" w:rsidRDefault="004B7D51" w:rsidP="007A6F05">
            <w:pPr>
              <w:pStyle w:val="TableHead"/>
              <w:rPr>
                <w:b/>
              </w:rPr>
            </w:pPr>
            <w:r w:rsidRPr="007A6F05">
              <w:rPr>
                <w:b/>
              </w:rPr>
              <w:t>Live % Exact + Adjacent</w:t>
            </w:r>
          </w:p>
        </w:tc>
        <w:tc>
          <w:tcPr>
            <w:tcW w:w="862" w:type="dxa"/>
          </w:tcPr>
          <w:p w14:paraId="156735F5" w14:textId="77777777" w:rsidR="004B7D51" w:rsidRPr="007A6F05" w:rsidRDefault="004B7D51" w:rsidP="007A6F05">
            <w:pPr>
              <w:pStyle w:val="TableHead"/>
              <w:rPr>
                <w:b/>
                <w:color w:val="00000A"/>
              </w:rPr>
            </w:pPr>
            <w:r w:rsidRPr="007A6F05">
              <w:rPr>
                <w:b/>
              </w:rPr>
              <w:t>Live QWK</w:t>
            </w:r>
          </w:p>
        </w:tc>
      </w:tr>
      <w:tr w:rsidR="00E5025D" w:rsidRPr="007A6F05" w14:paraId="397C30C5" w14:textId="77777777" w:rsidTr="0062086F">
        <w:trPr>
          <w:trHeight w:val="259"/>
        </w:trPr>
        <w:tc>
          <w:tcPr>
            <w:tcW w:w="1010" w:type="dxa"/>
          </w:tcPr>
          <w:p w14:paraId="5C7FA4C9" w14:textId="77777777" w:rsidR="00E5025D" w:rsidRPr="007A6F05" w:rsidRDefault="00E5025D" w:rsidP="007A6F05">
            <w:pPr>
              <w:pStyle w:val="TableText"/>
              <w:ind w:right="288"/>
            </w:pPr>
            <w:r w:rsidRPr="007A6F05">
              <w:t>3</w:t>
            </w:r>
          </w:p>
        </w:tc>
        <w:tc>
          <w:tcPr>
            <w:tcW w:w="1152" w:type="dxa"/>
            <w:vAlign w:val="bottom"/>
          </w:tcPr>
          <w:p w14:paraId="27E1A00B" w14:textId="55387082" w:rsidR="00E5025D" w:rsidRPr="007A6F05" w:rsidRDefault="00E5025D" w:rsidP="007A6F05">
            <w:pPr>
              <w:pStyle w:val="TableText"/>
              <w:ind w:right="288"/>
              <w:rPr>
                <w:color w:val="00000A"/>
              </w:rPr>
            </w:pPr>
            <w:r w:rsidRPr="007A6F05">
              <w:rPr>
                <w:color w:val="000000"/>
              </w:rPr>
              <w:t>1</w:t>
            </w:r>
          </w:p>
        </w:tc>
        <w:tc>
          <w:tcPr>
            <w:tcW w:w="1009" w:type="dxa"/>
            <w:vAlign w:val="bottom"/>
          </w:tcPr>
          <w:p w14:paraId="15C5847D" w14:textId="6A77004A" w:rsidR="00E5025D" w:rsidRPr="007A6F05" w:rsidRDefault="00E5025D" w:rsidP="007A6F05">
            <w:pPr>
              <w:pStyle w:val="TableText"/>
              <w:rPr>
                <w:color w:val="00000A"/>
              </w:rPr>
            </w:pPr>
            <w:r w:rsidRPr="007A6F05">
              <w:rPr>
                <w:color w:val="000000"/>
              </w:rPr>
              <w:t>73.8</w:t>
            </w:r>
          </w:p>
        </w:tc>
        <w:tc>
          <w:tcPr>
            <w:tcW w:w="1728" w:type="dxa"/>
            <w:vAlign w:val="bottom"/>
          </w:tcPr>
          <w:p w14:paraId="5578759E" w14:textId="74C125AB" w:rsidR="00E5025D" w:rsidRPr="007A6F05" w:rsidRDefault="00E5025D" w:rsidP="007A6F05">
            <w:pPr>
              <w:pStyle w:val="TableText"/>
              <w:ind w:right="432"/>
              <w:rPr>
                <w:color w:val="00000A"/>
              </w:rPr>
            </w:pPr>
            <w:r w:rsidRPr="007A6F05">
              <w:rPr>
                <w:color w:val="000000"/>
              </w:rPr>
              <w:t>99.3</w:t>
            </w:r>
          </w:p>
        </w:tc>
        <w:tc>
          <w:tcPr>
            <w:tcW w:w="862" w:type="dxa"/>
            <w:vAlign w:val="bottom"/>
          </w:tcPr>
          <w:p w14:paraId="09450FCF" w14:textId="0F409849" w:rsidR="00E5025D" w:rsidRPr="007A6F05" w:rsidRDefault="00E5025D" w:rsidP="007A6F05">
            <w:pPr>
              <w:pStyle w:val="TableText"/>
              <w:rPr>
                <w:color w:val="00000A"/>
              </w:rPr>
            </w:pPr>
            <w:r w:rsidRPr="007A6F05">
              <w:rPr>
                <w:color w:val="000000"/>
              </w:rPr>
              <w:t>0.66</w:t>
            </w:r>
          </w:p>
        </w:tc>
      </w:tr>
      <w:tr w:rsidR="00E5025D" w:rsidRPr="007A6F05" w14:paraId="6E2036D8" w14:textId="77777777" w:rsidTr="0062086F">
        <w:trPr>
          <w:trHeight w:val="259"/>
        </w:trPr>
        <w:tc>
          <w:tcPr>
            <w:tcW w:w="1010" w:type="dxa"/>
          </w:tcPr>
          <w:p w14:paraId="6C67D4B9" w14:textId="77777777" w:rsidR="00E5025D" w:rsidRPr="007A6F05" w:rsidRDefault="00E5025D" w:rsidP="007A6F05">
            <w:pPr>
              <w:pStyle w:val="TableText"/>
              <w:ind w:right="288"/>
            </w:pPr>
            <w:r w:rsidRPr="007A6F05">
              <w:t>4</w:t>
            </w:r>
          </w:p>
        </w:tc>
        <w:tc>
          <w:tcPr>
            <w:tcW w:w="1152" w:type="dxa"/>
            <w:vAlign w:val="bottom"/>
          </w:tcPr>
          <w:p w14:paraId="6658B145" w14:textId="0A0C933B" w:rsidR="00E5025D" w:rsidRPr="007A6F05" w:rsidRDefault="00E5025D" w:rsidP="007A6F05">
            <w:pPr>
              <w:pStyle w:val="TableText"/>
              <w:ind w:right="288"/>
            </w:pPr>
            <w:r w:rsidRPr="007A6F05">
              <w:rPr>
                <w:color w:val="000000"/>
              </w:rPr>
              <w:t>3</w:t>
            </w:r>
          </w:p>
        </w:tc>
        <w:tc>
          <w:tcPr>
            <w:tcW w:w="1009" w:type="dxa"/>
            <w:vAlign w:val="bottom"/>
          </w:tcPr>
          <w:p w14:paraId="73958BD7" w14:textId="7DFF2826" w:rsidR="00E5025D" w:rsidRPr="007A6F05" w:rsidRDefault="00E5025D" w:rsidP="007A6F05">
            <w:pPr>
              <w:pStyle w:val="TableText"/>
            </w:pPr>
            <w:r w:rsidRPr="007A6F05">
              <w:rPr>
                <w:color w:val="000000"/>
              </w:rPr>
              <w:t>79.7</w:t>
            </w:r>
          </w:p>
        </w:tc>
        <w:tc>
          <w:tcPr>
            <w:tcW w:w="1728" w:type="dxa"/>
            <w:vAlign w:val="bottom"/>
          </w:tcPr>
          <w:p w14:paraId="4B22A6E6" w14:textId="5D41CF20" w:rsidR="00E5025D" w:rsidRPr="007A6F05" w:rsidRDefault="00E5025D" w:rsidP="007A6F05">
            <w:pPr>
              <w:pStyle w:val="TableText"/>
              <w:ind w:right="432"/>
            </w:pPr>
            <w:r w:rsidRPr="007A6F05">
              <w:rPr>
                <w:color w:val="000000"/>
              </w:rPr>
              <w:t>99.7</w:t>
            </w:r>
          </w:p>
        </w:tc>
        <w:tc>
          <w:tcPr>
            <w:tcW w:w="862" w:type="dxa"/>
            <w:vAlign w:val="bottom"/>
          </w:tcPr>
          <w:p w14:paraId="0B699FB2" w14:textId="4F7E33A6" w:rsidR="00E5025D" w:rsidRPr="007A6F05" w:rsidRDefault="00E5025D" w:rsidP="007A6F05">
            <w:pPr>
              <w:pStyle w:val="TableText"/>
            </w:pPr>
            <w:r w:rsidRPr="007A6F05">
              <w:rPr>
                <w:color w:val="000000"/>
              </w:rPr>
              <w:t>0.81</w:t>
            </w:r>
          </w:p>
        </w:tc>
      </w:tr>
      <w:tr w:rsidR="00E5025D" w:rsidRPr="007A6F05" w14:paraId="7429F6C0" w14:textId="77777777" w:rsidTr="0062086F">
        <w:trPr>
          <w:trHeight w:val="259"/>
        </w:trPr>
        <w:tc>
          <w:tcPr>
            <w:tcW w:w="1010" w:type="dxa"/>
          </w:tcPr>
          <w:p w14:paraId="64E4EBBC" w14:textId="77777777" w:rsidR="00E5025D" w:rsidRPr="007A6F05" w:rsidRDefault="00E5025D" w:rsidP="007A6F05">
            <w:pPr>
              <w:pStyle w:val="TableText"/>
              <w:ind w:right="288"/>
            </w:pPr>
            <w:r w:rsidRPr="007A6F05">
              <w:t>5</w:t>
            </w:r>
          </w:p>
        </w:tc>
        <w:tc>
          <w:tcPr>
            <w:tcW w:w="1152" w:type="dxa"/>
            <w:vAlign w:val="bottom"/>
          </w:tcPr>
          <w:p w14:paraId="3D348176" w14:textId="37D1AF91" w:rsidR="00E5025D" w:rsidRPr="007A6F05" w:rsidRDefault="00E5025D" w:rsidP="007A6F05">
            <w:pPr>
              <w:pStyle w:val="TableText"/>
              <w:ind w:right="288"/>
            </w:pPr>
            <w:r w:rsidRPr="007A6F05">
              <w:rPr>
                <w:color w:val="000000"/>
              </w:rPr>
              <w:t>1</w:t>
            </w:r>
          </w:p>
        </w:tc>
        <w:tc>
          <w:tcPr>
            <w:tcW w:w="1009" w:type="dxa"/>
            <w:vAlign w:val="bottom"/>
          </w:tcPr>
          <w:p w14:paraId="22575081" w14:textId="49757C08" w:rsidR="00E5025D" w:rsidRPr="007A6F05" w:rsidRDefault="00E5025D" w:rsidP="007A6F05">
            <w:pPr>
              <w:pStyle w:val="TableText"/>
            </w:pPr>
            <w:r w:rsidRPr="007A6F05">
              <w:rPr>
                <w:color w:val="000000"/>
              </w:rPr>
              <w:t>70.4</w:t>
            </w:r>
          </w:p>
        </w:tc>
        <w:tc>
          <w:tcPr>
            <w:tcW w:w="1728" w:type="dxa"/>
            <w:vAlign w:val="bottom"/>
          </w:tcPr>
          <w:p w14:paraId="0AB82707" w14:textId="7551837A" w:rsidR="00E5025D" w:rsidRPr="007A6F05" w:rsidRDefault="00E5025D" w:rsidP="007A6F05">
            <w:pPr>
              <w:pStyle w:val="TableText"/>
              <w:ind w:right="432"/>
            </w:pPr>
            <w:r w:rsidRPr="007A6F05">
              <w:rPr>
                <w:color w:val="000000"/>
              </w:rPr>
              <w:t>98.0</w:t>
            </w:r>
          </w:p>
        </w:tc>
        <w:tc>
          <w:tcPr>
            <w:tcW w:w="862" w:type="dxa"/>
            <w:vAlign w:val="bottom"/>
          </w:tcPr>
          <w:p w14:paraId="55BDF9EE" w14:textId="21F628A7" w:rsidR="00E5025D" w:rsidRPr="007A6F05" w:rsidRDefault="00E5025D" w:rsidP="007A6F05">
            <w:pPr>
              <w:pStyle w:val="TableText"/>
            </w:pPr>
            <w:r w:rsidRPr="007A6F05">
              <w:rPr>
                <w:color w:val="000000"/>
              </w:rPr>
              <w:t>0.73</w:t>
            </w:r>
          </w:p>
        </w:tc>
      </w:tr>
      <w:tr w:rsidR="00E5025D" w:rsidRPr="007A6F05" w14:paraId="26BA6B84" w14:textId="77777777" w:rsidTr="0062086F">
        <w:trPr>
          <w:trHeight w:val="259"/>
        </w:trPr>
        <w:tc>
          <w:tcPr>
            <w:tcW w:w="1010" w:type="dxa"/>
          </w:tcPr>
          <w:p w14:paraId="08EC150C" w14:textId="77777777" w:rsidR="00E5025D" w:rsidRPr="007A6F05" w:rsidRDefault="00E5025D" w:rsidP="007A6F05">
            <w:pPr>
              <w:pStyle w:val="TableText"/>
              <w:ind w:right="288"/>
            </w:pPr>
            <w:r w:rsidRPr="007A6F05">
              <w:t>6</w:t>
            </w:r>
          </w:p>
        </w:tc>
        <w:tc>
          <w:tcPr>
            <w:tcW w:w="1152" w:type="dxa"/>
            <w:vAlign w:val="bottom"/>
          </w:tcPr>
          <w:p w14:paraId="63F0130C" w14:textId="52359453" w:rsidR="00E5025D" w:rsidRPr="007A6F05" w:rsidRDefault="00E5025D" w:rsidP="007A6F05">
            <w:pPr>
              <w:pStyle w:val="TableText"/>
              <w:ind w:right="288"/>
            </w:pPr>
            <w:r w:rsidRPr="007A6F05">
              <w:rPr>
                <w:color w:val="000000"/>
              </w:rPr>
              <w:t>15</w:t>
            </w:r>
          </w:p>
        </w:tc>
        <w:tc>
          <w:tcPr>
            <w:tcW w:w="1009" w:type="dxa"/>
            <w:vAlign w:val="bottom"/>
          </w:tcPr>
          <w:p w14:paraId="0C179B37" w14:textId="3B1794BD" w:rsidR="00E5025D" w:rsidRPr="007A6F05" w:rsidRDefault="00E5025D" w:rsidP="007A6F05">
            <w:pPr>
              <w:pStyle w:val="TableText"/>
            </w:pPr>
            <w:r w:rsidRPr="007A6F05">
              <w:rPr>
                <w:color w:val="000000"/>
              </w:rPr>
              <w:t>77.6</w:t>
            </w:r>
          </w:p>
        </w:tc>
        <w:tc>
          <w:tcPr>
            <w:tcW w:w="1728" w:type="dxa"/>
            <w:vAlign w:val="bottom"/>
          </w:tcPr>
          <w:p w14:paraId="00AA3705" w14:textId="4E72BB09" w:rsidR="00E5025D" w:rsidRPr="007A6F05" w:rsidRDefault="00E5025D" w:rsidP="007A6F05">
            <w:pPr>
              <w:pStyle w:val="TableText"/>
              <w:ind w:right="432"/>
            </w:pPr>
            <w:r w:rsidRPr="007A6F05">
              <w:rPr>
                <w:color w:val="000000"/>
              </w:rPr>
              <w:t>99.5</w:t>
            </w:r>
          </w:p>
        </w:tc>
        <w:tc>
          <w:tcPr>
            <w:tcW w:w="862" w:type="dxa"/>
            <w:vAlign w:val="bottom"/>
          </w:tcPr>
          <w:p w14:paraId="1D0D6A79" w14:textId="5C009D11" w:rsidR="00E5025D" w:rsidRPr="007A6F05" w:rsidRDefault="00E5025D" w:rsidP="007A6F05">
            <w:pPr>
              <w:pStyle w:val="TableText"/>
            </w:pPr>
            <w:r w:rsidRPr="007A6F05">
              <w:rPr>
                <w:color w:val="000000"/>
              </w:rPr>
              <w:t>0.73</w:t>
            </w:r>
          </w:p>
        </w:tc>
      </w:tr>
      <w:tr w:rsidR="00E5025D" w:rsidRPr="007A6F05" w14:paraId="406B31B8" w14:textId="77777777" w:rsidTr="0062086F">
        <w:trPr>
          <w:trHeight w:val="259"/>
        </w:trPr>
        <w:tc>
          <w:tcPr>
            <w:tcW w:w="1010" w:type="dxa"/>
          </w:tcPr>
          <w:p w14:paraId="58BB77D6" w14:textId="77777777" w:rsidR="00E5025D" w:rsidRPr="007A6F05" w:rsidRDefault="00E5025D" w:rsidP="007A6F05">
            <w:pPr>
              <w:pStyle w:val="TableText"/>
              <w:ind w:right="288"/>
            </w:pPr>
            <w:r w:rsidRPr="007A6F05">
              <w:t>7</w:t>
            </w:r>
          </w:p>
        </w:tc>
        <w:tc>
          <w:tcPr>
            <w:tcW w:w="1152" w:type="dxa"/>
            <w:vAlign w:val="bottom"/>
          </w:tcPr>
          <w:p w14:paraId="2AF13CE0" w14:textId="0E27A75E" w:rsidR="00E5025D" w:rsidRPr="007A6F05" w:rsidRDefault="00E5025D" w:rsidP="007A6F05">
            <w:pPr>
              <w:pStyle w:val="TableText"/>
              <w:ind w:right="288"/>
              <w:rPr>
                <w:color w:val="00000A"/>
              </w:rPr>
            </w:pPr>
            <w:r w:rsidRPr="007A6F05">
              <w:rPr>
                <w:color w:val="000000"/>
              </w:rPr>
              <w:t>18</w:t>
            </w:r>
          </w:p>
        </w:tc>
        <w:tc>
          <w:tcPr>
            <w:tcW w:w="1009" w:type="dxa"/>
            <w:vAlign w:val="bottom"/>
          </w:tcPr>
          <w:p w14:paraId="03B91D5E" w14:textId="6A9BAA5D" w:rsidR="00E5025D" w:rsidRPr="007A6F05" w:rsidRDefault="00E5025D" w:rsidP="007A6F05">
            <w:pPr>
              <w:pStyle w:val="TableText"/>
              <w:rPr>
                <w:color w:val="00000A"/>
              </w:rPr>
            </w:pPr>
            <w:r w:rsidRPr="007A6F05">
              <w:rPr>
                <w:color w:val="000000"/>
              </w:rPr>
              <w:t>78.5</w:t>
            </w:r>
          </w:p>
        </w:tc>
        <w:tc>
          <w:tcPr>
            <w:tcW w:w="1728" w:type="dxa"/>
            <w:vAlign w:val="bottom"/>
          </w:tcPr>
          <w:p w14:paraId="6FA85744" w14:textId="672DAB3D" w:rsidR="00E5025D" w:rsidRPr="007A6F05" w:rsidRDefault="00E5025D" w:rsidP="007A6F05">
            <w:pPr>
              <w:pStyle w:val="TableText"/>
              <w:ind w:right="432"/>
              <w:rPr>
                <w:color w:val="00000A"/>
              </w:rPr>
            </w:pPr>
            <w:r w:rsidRPr="007A6F05">
              <w:rPr>
                <w:color w:val="000000"/>
              </w:rPr>
              <w:t>99.7</w:t>
            </w:r>
          </w:p>
        </w:tc>
        <w:tc>
          <w:tcPr>
            <w:tcW w:w="862" w:type="dxa"/>
            <w:vAlign w:val="bottom"/>
          </w:tcPr>
          <w:p w14:paraId="2828CDC8" w14:textId="095626F2" w:rsidR="00E5025D" w:rsidRPr="007A6F05" w:rsidRDefault="00E5025D" w:rsidP="007A6F05">
            <w:pPr>
              <w:pStyle w:val="TableText"/>
              <w:rPr>
                <w:color w:val="00000A"/>
              </w:rPr>
            </w:pPr>
            <w:r w:rsidRPr="007A6F05">
              <w:rPr>
                <w:color w:val="000000"/>
              </w:rPr>
              <w:t>0.74</w:t>
            </w:r>
          </w:p>
        </w:tc>
      </w:tr>
      <w:tr w:rsidR="00E5025D" w:rsidRPr="007A6F05" w14:paraId="3009B2B8" w14:textId="77777777" w:rsidTr="0062086F">
        <w:trPr>
          <w:trHeight w:val="259"/>
        </w:trPr>
        <w:tc>
          <w:tcPr>
            <w:tcW w:w="1010" w:type="dxa"/>
          </w:tcPr>
          <w:p w14:paraId="6B5F454B" w14:textId="77777777" w:rsidR="00E5025D" w:rsidRPr="007A6F05" w:rsidRDefault="00E5025D" w:rsidP="007A6F05">
            <w:pPr>
              <w:pStyle w:val="TableText"/>
              <w:ind w:right="288"/>
            </w:pPr>
            <w:r w:rsidRPr="007A6F05">
              <w:t>8</w:t>
            </w:r>
          </w:p>
        </w:tc>
        <w:tc>
          <w:tcPr>
            <w:tcW w:w="1152" w:type="dxa"/>
            <w:vAlign w:val="bottom"/>
          </w:tcPr>
          <w:p w14:paraId="40F24C33" w14:textId="095E1DB6" w:rsidR="00E5025D" w:rsidRPr="007A6F05" w:rsidRDefault="00E5025D" w:rsidP="007A6F05">
            <w:pPr>
              <w:pStyle w:val="TableText"/>
              <w:ind w:right="288"/>
              <w:rPr>
                <w:color w:val="00000A"/>
              </w:rPr>
            </w:pPr>
            <w:r w:rsidRPr="007A6F05">
              <w:rPr>
                <w:color w:val="000000"/>
              </w:rPr>
              <w:t>17</w:t>
            </w:r>
          </w:p>
        </w:tc>
        <w:tc>
          <w:tcPr>
            <w:tcW w:w="1009" w:type="dxa"/>
            <w:vAlign w:val="bottom"/>
          </w:tcPr>
          <w:p w14:paraId="2A622768" w14:textId="606E5894" w:rsidR="00E5025D" w:rsidRPr="007A6F05" w:rsidRDefault="00E5025D" w:rsidP="007A6F05">
            <w:pPr>
              <w:pStyle w:val="TableText"/>
              <w:rPr>
                <w:color w:val="00000A"/>
              </w:rPr>
            </w:pPr>
            <w:r w:rsidRPr="007A6F05">
              <w:rPr>
                <w:color w:val="000000"/>
              </w:rPr>
              <w:t>76.1</w:t>
            </w:r>
          </w:p>
        </w:tc>
        <w:tc>
          <w:tcPr>
            <w:tcW w:w="1728" w:type="dxa"/>
            <w:vAlign w:val="bottom"/>
          </w:tcPr>
          <w:p w14:paraId="128E8352" w14:textId="03A47F64" w:rsidR="00E5025D" w:rsidRPr="007A6F05" w:rsidRDefault="00E5025D" w:rsidP="007A6F05">
            <w:pPr>
              <w:pStyle w:val="TableText"/>
              <w:ind w:right="432"/>
              <w:rPr>
                <w:color w:val="00000A"/>
              </w:rPr>
            </w:pPr>
            <w:r w:rsidRPr="007A6F05">
              <w:rPr>
                <w:color w:val="000000"/>
              </w:rPr>
              <w:t>99.6</w:t>
            </w:r>
          </w:p>
        </w:tc>
        <w:tc>
          <w:tcPr>
            <w:tcW w:w="862" w:type="dxa"/>
            <w:vAlign w:val="bottom"/>
          </w:tcPr>
          <w:p w14:paraId="00509FA8" w14:textId="21BF9C3F" w:rsidR="00E5025D" w:rsidRPr="007A6F05" w:rsidRDefault="00E5025D" w:rsidP="007A6F05">
            <w:pPr>
              <w:pStyle w:val="TableText"/>
              <w:rPr>
                <w:color w:val="00000A"/>
              </w:rPr>
            </w:pPr>
            <w:r w:rsidRPr="007A6F05">
              <w:rPr>
                <w:color w:val="000000"/>
              </w:rPr>
              <w:t>0.74</w:t>
            </w:r>
          </w:p>
        </w:tc>
      </w:tr>
      <w:tr w:rsidR="00E5025D" w:rsidRPr="007A6F05" w14:paraId="4E3D8624" w14:textId="77777777" w:rsidTr="0062086F">
        <w:trPr>
          <w:trHeight w:val="259"/>
        </w:trPr>
        <w:tc>
          <w:tcPr>
            <w:tcW w:w="1010" w:type="dxa"/>
          </w:tcPr>
          <w:p w14:paraId="7F1A09A5" w14:textId="77777777" w:rsidR="00E5025D" w:rsidRPr="007A6F05" w:rsidRDefault="00E5025D" w:rsidP="007A6F05">
            <w:pPr>
              <w:pStyle w:val="TableText"/>
              <w:ind w:right="288"/>
            </w:pPr>
            <w:r w:rsidRPr="007A6F05">
              <w:t>11</w:t>
            </w:r>
          </w:p>
        </w:tc>
        <w:tc>
          <w:tcPr>
            <w:tcW w:w="1152" w:type="dxa"/>
            <w:vAlign w:val="bottom"/>
          </w:tcPr>
          <w:p w14:paraId="24F0EE23" w14:textId="1A009913" w:rsidR="00E5025D" w:rsidRPr="007A6F05" w:rsidRDefault="00E5025D" w:rsidP="007A6F05">
            <w:pPr>
              <w:pStyle w:val="TableText"/>
              <w:ind w:right="288"/>
              <w:rPr>
                <w:color w:val="00000A"/>
              </w:rPr>
            </w:pPr>
            <w:r w:rsidRPr="007A6F05">
              <w:rPr>
                <w:color w:val="000000"/>
              </w:rPr>
              <w:t>24</w:t>
            </w:r>
          </w:p>
        </w:tc>
        <w:tc>
          <w:tcPr>
            <w:tcW w:w="1009" w:type="dxa"/>
            <w:vAlign w:val="bottom"/>
          </w:tcPr>
          <w:p w14:paraId="49EC7D78" w14:textId="41D68DD3" w:rsidR="00E5025D" w:rsidRPr="007A6F05" w:rsidRDefault="00E5025D" w:rsidP="007A6F05">
            <w:pPr>
              <w:pStyle w:val="TableText"/>
              <w:rPr>
                <w:color w:val="00000A"/>
              </w:rPr>
            </w:pPr>
            <w:r w:rsidRPr="007A6F05">
              <w:rPr>
                <w:color w:val="000000"/>
              </w:rPr>
              <w:t>76.5</w:t>
            </w:r>
          </w:p>
        </w:tc>
        <w:tc>
          <w:tcPr>
            <w:tcW w:w="1728" w:type="dxa"/>
            <w:vAlign w:val="bottom"/>
          </w:tcPr>
          <w:p w14:paraId="10964CBF" w14:textId="5C661A4F" w:rsidR="00E5025D" w:rsidRPr="007A6F05" w:rsidRDefault="00E5025D" w:rsidP="007A6F05">
            <w:pPr>
              <w:pStyle w:val="TableText"/>
              <w:ind w:right="432"/>
              <w:rPr>
                <w:color w:val="00000A"/>
              </w:rPr>
            </w:pPr>
            <w:r w:rsidRPr="007A6F05">
              <w:rPr>
                <w:color w:val="000000"/>
              </w:rPr>
              <w:t>99.6</w:t>
            </w:r>
          </w:p>
        </w:tc>
        <w:tc>
          <w:tcPr>
            <w:tcW w:w="862" w:type="dxa"/>
            <w:vAlign w:val="bottom"/>
          </w:tcPr>
          <w:p w14:paraId="710B014B" w14:textId="734D7A81" w:rsidR="00E5025D" w:rsidRPr="007A6F05" w:rsidRDefault="00E5025D" w:rsidP="007A6F05">
            <w:pPr>
              <w:pStyle w:val="TableText"/>
              <w:rPr>
                <w:color w:val="00000A"/>
              </w:rPr>
            </w:pPr>
            <w:r w:rsidRPr="007A6F05">
              <w:rPr>
                <w:color w:val="000000"/>
              </w:rPr>
              <w:t>0.77</w:t>
            </w:r>
          </w:p>
        </w:tc>
      </w:tr>
    </w:tbl>
    <w:p w14:paraId="294BEE3B" w14:textId="0F61F1DA" w:rsidR="003907E3" w:rsidRPr="007A6F05" w:rsidRDefault="003907E3" w:rsidP="007A6F05">
      <w:pPr>
        <w:pStyle w:val="Caption"/>
        <w:rPr>
          <w:rFonts w:eastAsia="Malgun Gothic"/>
        </w:rPr>
      </w:pPr>
      <w:bookmarkStart w:id="649" w:name="_Toc192152422"/>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15</w:t>
      </w:r>
      <w:r w:rsidRPr="007A6F05">
        <w:fldChar w:fldCharType="end"/>
      </w:r>
      <w:r w:rsidRPr="007A6F05">
        <w:rPr>
          <w:rFonts w:eastAsia="Malgun Gothic"/>
        </w:rPr>
        <w:t xml:space="preserve">  Human</w:t>
      </w:r>
      <w:r w:rsidRPr="007A6F05">
        <w:t>–</w:t>
      </w:r>
      <w:r w:rsidRPr="007A6F05">
        <w:rPr>
          <w:rFonts w:eastAsia="Malgun Gothic"/>
        </w:rPr>
        <w:t>Automated Scoring Agreement for ELA Essay Items on Live Validation</w:t>
      </w:r>
      <w:r w:rsidR="00AA5C83" w:rsidRPr="007A6F05">
        <w:rPr>
          <w:rFonts w:eastAsia="Malgun Gothic"/>
        </w:rPr>
        <w:t> </w:t>
      </w:r>
      <w:r w:rsidRPr="007A6F05">
        <w:rPr>
          <w:rFonts w:eastAsia="Malgun Gothic"/>
        </w:rPr>
        <w:t>Sample by Grade Level</w:t>
      </w:r>
      <w:bookmarkEnd w:id="649"/>
    </w:p>
    <w:tbl>
      <w:tblPr>
        <w:tblStyle w:val="TRs"/>
        <w:tblW w:w="4338" w:type="pct"/>
        <w:tblLayout w:type="fixed"/>
        <w:tblLook w:val="04A0" w:firstRow="1" w:lastRow="0" w:firstColumn="1" w:lastColumn="0" w:noHBand="0" w:noVBand="1"/>
      </w:tblPr>
      <w:tblGrid>
        <w:gridCol w:w="988"/>
        <w:gridCol w:w="3024"/>
        <w:gridCol w:w="1296"/>
        <w:gridCol w:w="1008"/>
        <w:gridCol w:w="1296"/>
        <w:gridCol w:w="1008"/>
      </w:tblGrid>
      <w:tr w:rsidR="005E4EC2" w:rsidRPr="007A6F05" w14:paraId="1607A5DD" w14:textId="77777777" w:rsidTr="008B44D9">
        <w:trPr>
          <w:cnfStyle w:val="100000000000" w:firstRow="1" w:lastRow="0" w:firstColumn="0" w:lastColumn="0" w:oddVBand="0" w:evenVBand="0" w:oddHBand="0" w:evenHBand="0" w:firstRowFirstColumn="0" w:firstRowLastColumn="0" w:lastRowFirstColumn="0" w:lastRowLastColumn="0"/>
          <w:trHeight w:val="858"/>
        </w:trPr>
        <w:tc>
          <w:tcPr>
            <w:tcW w:w="988" w:type="dxa"/>
          </w:tcPr>
          <w:p w14:paraId="54D4650F" w14:textId="77777777" w:rsidR="005E4EC2" w:rsidRPr="007A6F05" w:rsidRDefault="005E4EC2" w:rsidP="007A6F05">
            <w:pPr>
              <w:pStyle w:val="TableHead"/>
              <w:rPr>
                <w:b/>
                <w:bCs w:val="0"/>
              </w:rPr>
            </w:pPr>
            <w:r w:rsidRPr="007A6F05">
              <w:rPr>
                <w:b/>
                <w:bCs w:val="0"/>
              </w:rPr>
              <w:t>Grade Level</w:t>
            </w:r>
          </w:p>
        </w:tc>
        <w:tc>
          <w:tcPr>
            <w:tcW w:w="3024" w:type="dxa"/>
          </w:tcPr>
          <w:p w14:paraId="7335D1EE" w14:textId="77777777" w:rsidR="005E4EC2" w:rsidRPr="007A6F05" w:rsidRDefault="005E4EC2" w:rsidP="007A6F05">
            <w:pPr>
              <w:pStyle w:val="TableHead"/>
              <w:rPr>
                <w:b/>
                <w:bCs w:val="0"/>
              </w:rPr>
            </w:pPr>
            <w:r w:rsidRPr="007A6F05">
              <w:rPr>
                <w:rFonts w:eastAsia="Malgun Gothic"/>
                <w:b/>
                <w:bCs w:val="0"/>
              </w:rPr>
              <w:t>Trait</w:t>
            </w:r>
          </w:p>
        </w:tc>
        <w:tc>
          <w:tcPr>
            <w:tcW w:w="1296" w:type="dxa"/>
          </w:tcPr>
          <w:p w14:paraId="72C37D5C" w14:textId="77777777" w:rsidR="005E4EC2" w:rsidRPr="007A6F05" w:rsidRDefault="005E4EC2" w:rsidP="007A6F05">
            <w:pPr>
              <w:pStyle w:val="TableHead"/>
              <w:rPr>
                <w:b/>
                <w:bCs w:val="0"/>
                <w:color w:val="00000A"/>
              </w:rPr>
            </w:pPr>
            <w:r w:rsidRPr="007A6F05">
              <w:rPr>
                <w:b/>
                <w:bCs w:val="0"/>
              </w:rPr>
              <w:t xml:space="preserve">Live </w:t>
            </w:r>
            <w:r w:rsidRPr="007A6F05">
              <w:rPr>
                <w:b/>
                <w:bCs w:val="0"/>
                <w:color w:val="00000A"/>
              </w:rPr>
              <w:t>Number of Items</w:t>
            </w:r>
          </w:p>
        </w:tc>
        <w:tc>
          <w:tcPr>
            <w:tcW w:w="1008" w:type="dxa"/>
          </w:tcPr>
          <w:p w14:paraId="50AD33D3" w14:textId="77777777" w:rsidR="005E4EC2" w:rsidRPr="007A6F05" w:rsidRDefault="005E4EC2" w:rsidP="007A6F05">
            <w:pPr>
              <w:pStyle w:val="TableHead"/>
              <w:rPr>
                <w:b/>
                <w:bCs w:val="0"/>
                <w:color w:val="00000A"/>
              </w:rPr>
            </w:pPr>
            <w:r w:rsidRPr="007A6F05">
              <w:rPr>
                <w:b/>
                <w:bCs w:val="0"/>
              </w:rPr>
              <w:t>Live % Exact</w:t>
            </w:r>
          </w:p>
        </w:tc>
        <w:tc>
          <w:tcPr>
            <w:tcW w:w="1296" w:type="dxa"/>
          </w:tcPr>
          <w:p w14:paraId="1FA9F3CE" w14:textId="77777777" w:rsidR="005E4EC2" w:rsidRPr="007A6F05" w:rsidRDefault="005E4EC2" w:rsidP="007A6F05">
            <w:pPr>
              <w:pStyle w:val="TableHead"/>
              <w:rPr>
                <w:b/>
                <w:bCs w:val="0"/>
                <w:color w:val="00000A"/>
              </w:rPr>
            </w:pPr>
            <w:r w:rsidRPr="007A6F05">
              <w:rPr>
                <w:b/>
                <w:bCs w:val="0"/>
              </w:rPr>
              <w:t>Live % Exact + Adj</w:t>
            </w:r>
            <w:r w:rsidRPr="007A6F05">
              <w:rPr>
                <w:b/>
              </w:rPr>
              <w:t>acent</w:t>
            </w:r>
          </w:p>
        </w:tc>
        <w:tc>
          <w:tcPr>
            <w:tcW w:w="1008" w:type="dxa"/>
          </w:tcPr>
          <w:p w14:paraId="55FAEA9E" w14:textId="77777777" w:rsidR="005E4EC2" w:rsidRPr="007A6F05" w:rsidRDefault="005E4EC2" w:rsidP="007A6F05">
            <w:pPr>
              <w:pStyle w:val="TableHead"/>
              <w:rPr>
                <w:b/>
                <w:bCs w:val="0"/>
                <w:color w:val="00000A"/>
              </w:rPr>
            </w:pPr>
            <w:r w:rsidRPr="007A6F05">
              <w:rPr>
                <w:b/>
                <w:bCs w:val="0"/>
              </w:rPr>
              <w:t>Live QWK</w:t>
            </w:r>
          </w:p>
        </w:tc>
      </w:tr>
      <w:tr w:rsidR="004873DA" w:rsidRPr="007A6F05" w14:paraId="60CC4B09" w14:textId="77777777" w:rsidTr="008B44D9">
        <w:trPr>
          <w:trHeight w:val="259"/>
        </w:trPr>
        <w:tc>
          <w:tcPr>
            <w:tcW w:w="988" w:type="dxa"/>
          </w:tcPr>
          <w:p w14:paraId="3E72C96E" w14:textId="77777777" w:rsidR="004873DA" w:rsidRPr="007A6F05" w:rsidRDefault="004873DA" w:rsidP="007A6F05">
            <w:pPr>
              <w:pStyle w:val="TableText"/>
              <w:ind w:right="288"/>
            </w:pPr>
            <w:r w:rsidRPr="007A6F05">
              <w:t>3</w:t>
            </w:r>
          </w:p>
        </w:tc>
        <w:tc>
          <w:tcPr>
            <w:tcW w:w="3024" w:type="dxa"/>
          </w:tcPr>
          <w:p w14:paraId="54A65900" w14:textId="77777777" w:rsidR="004873DA" w:rsidRPr="007A6F05" w:rsidRDefault="004873DA" w:rsidP="007A6F05">
            <w:pPr>
              <w:pStyle w:val="TableText"/>
            </w:pPr>
            <w:r w:rsidRPr="007A6F05">
              <w:rPr>
                <w:rFonts w:eastAsia="Malgun Gothic"/>
              </w:rPr>
              <w:t>Conventions</w:t>
            </w:r>
          </w:p>
        </w:tc>
        <w:tc>
          <w:tcPr>
            <w:tcW w:w="1296" w:type="dxa"/>
            <w:vAlign w:val="bottom"/>
          </w:tcPr>
          <w:p w14:paraId="0CB13F40" w14:textId="61CE51F7" w:rsidR="004873DA" w:rsidRPr="007A6F05" w:rsidRDefault="004873DA" w:rsidP="007A6F05">
            <w:pPr>
              <w:pStyle w:val="TableText"/>
              <w:ind w:right="432"/>
              <w:rPr>
                <w:color w:val="00000A"/>
              </w:rPr>
            </w:pPr>
            <w:r w:rsidRPr="007A6F05">
              <w:rPr>
                <w:color w:val="000000"/>
              </w:rPr>
              <w:t>16</w:t>
            </w:r>
          </w:p>
        </w:tc>
        <w:tc>
          <w:tcPr>
            <w:tcW w:w="1008" w:type="dxa"/>
            <w:vAlign w:val="bottom"/>
          </w:tcPr>
          <w:p w14:paraId="06D44375" w14:textId="70C41E98" w:rsidR="004873DA" w:rsidRPr="007A6F05" w:rsidRDefault="004873DA" w:rsidP="007A6F05">
            <w:pPr>
              <w:pStyle w:val="TableText"/>
              <w:ind w:right="144"/>
              <w:rPr>
                <w:color w:val="00000A"/>
              </w:rPr>
            </w:pPr>
            <w:r w:rsidRPr="007A6F05">
              <w:rPr>
                <w:color w:val="000000"/>
              </w:rPr>
              <w:t>70.5</w:t>
            </w:r>
          </w:p>
        </w:tc>
        <w:tc>
          <w:tcPr>
            <w:tcW w:w="1296" w:type="dxa"/>
            <w:vAlign w:val="bottom"/>
          </w:tcPr>
          <w:p w14:paraId="182CA4BE" w14:textId="7A97531F" w:rsidR="004873DA" w:rsidRPr="007A6F05" w:rsidRDefault="004873DA" w:rsidP="007A6F05">
            <w:pPr>
              <w:pStyle w:val="TableText"/>
              <w:ind w:right="288"/>
              <w:rPr>
                <w:color w:val="00000A"/>
              </w:rPr>
            </w:pPr>
            <w:r w:rsidRPr="007A6F05">
              <w:rPr>
                <w:color w:val="000000"/>
              </w:rPr>
              <w:t>99.6</w:t>
            </w:r>
          </w:p>
        </w:tc>
        <w:tc>
          <w:tcPr>
            <w:tcW w:w="1008" w:type="dxa"/>
            <w:vAlign w:val="bottom"/>
          </w:tcPr>
          <w:p w14:paraId="03B8BA36" w14:textId="74BDE751" w:rsidR="004873DA" w:rsidRPr="007A6F05" w:rsidRDefault="004873DA" w:rsidP="007A6F05">
            <w:pPr>
              <w:pStyle w:val="TableText"/>
              <w:ind w:right="144"/>
              <w:rPr>
                <w:color w:val="00000A"/>
              </w:rPr>
            </w:pPr>
            <w:r w:rsidRPr="007A6F05">
              <w:rPr>
                <w:color w:val="000000"/>
              </w:rPr>
              <w:t>0.71</w:t>
            </w:r>
          </w:p>
        </w:tc>
      </w:tr>
      <w:tr w:rsidR="004873DA" w:rsidRPr="007A6F05" w14:paraId="15AC6DE9" w14:textId="77777777" w:rsidTr="008B44D9">
        <w:trPr>
          <w:trHeight w:val="259"/>
        </w:trPr>
        <w:tc>
          <w:tcPr>
            <w:tcW w:w="988" w:type="dxa"/>
            <w:tcBorders>
              <w:bottom w:val="nil"/>
            </w:tcBorders>
          </w:tcPr>
          <w:p w14:paraId="18677290" w14:textId="77777777" w:rsidR="004873DA" w:rsidRPr="007A6F05" w:rsidRDefault="004873DA" w:rsidP="007A6F05">
            <w:pPr>
              <w:pStyle w:val="TableText"/>
              <w:ind w:right="288"/>
            </w:pPr>
            <w:r w:rsidRPr="007A6F05">
              <w:t>3</w:t>
            </w:r>
          </w:p>
        </w:tc>
        <w:tc>
          <w:tcPr>
            <w:tcW w:w="3024" w:type="dxa"/>
            <w:tcBorders>
              <w:bottom w:val="nil"/>
            </w:tcBorders>
          </w:tcPr>
          <w:p w14:paraId="53A2AD11" w14:textId="77777777" w:rsidR="004873DA" w:rsidRPr="007A6F05" w:rsidRDefault="004873DA" w:rsidP="007A6F05">
            <w:pPr>
              <w:pStyle w:val="TableText"/>
            </w:pPr>
            <w:r w:rsidRPr="007A6F05">
              <w:rPr>
                <w:rFonts w:eastAsia="Malgun Gothic"/>
              </w:rPr>
              <w:t>Evidence and Elaboration</w:t>
            </w:r>
          </w:p>
        </w:tc>
        <w:tc>
          <w:tcPr>
            <w:tcW w:w="1296" w:type="dxa"/>
            <w:tcBorders>
              <w:bottom w:val="nil"/>
            </w:tcBorders>
            <w:vAlign w:val="bottom"/>
          </w:tcPr>
          <w:p w14:paraId="22D64C34" w14:textId="6385AF2A" w:rsidR="004873DA" w:rsidRPr="007A6F05" w:rsidRDefault="004873DA" w:rsidP="007A6F05">
            <w:pPr>
              <w:pStyle w:val="TableText"/>
              <w:ind w:right="432"/>
              <w:rPr>
                <w:color w:val="00000A"/>
              </w:rPr>
            </w:pPr>
            <w:r w:rsidRPr="007A6F05">
              <w:rPr>
                <w:color w:val="000000"/>
              </w:rPr>
              <w:t>16</w:t>
            </w:r>
          </w:p>
        </w:tc>
        <w:tc>
          <w:tcPr>
            <w:tcW w:w="1008" w:type="dxa"/>
            <w:tcBorders>
              <w:bottom w:val="nil"/>
            </w:tcBorders>
            <w:vAlign w:val="bottom"/>
          </w:tcPr>
          <w:p w14:paraId="1236375E" w14:textId="2FEE85C8" w:rsidR="004873DA" w:rsidRPr="007A6F05" w:rsidRDefault="004873DA" w:rsidP="007A6F05">
            <w:pPr>
              <w:pStyle w:val="TableText"/>
              <w:ind w:right="144"/>
              <w:rPr>
                <w:color w:val="00000A"/>
              </w:rPr>
            </w:pPr>
            <w:r w:rsidRPr="007A6F05">
              <w:rPr>
                <w:color w:val="000000"/>
              </w:rPr>
              <w:t>73.4</w:t>
            </w:r>
          </w:p>
        </w:tc>
        <w:tc>
          <w:tcPr>
            <w:tcW w:w="1296" w:type="dxa"/>
            <w:tcBorders>
              <w:bottom w:val="nil"/>
            </w:tcBorders>
            <w:vAlign w:val="bottom"/>
          </w:tcPr>
          <w:p w14:paraId="44F6C7C5" w14:textId="478B90C0" w:rsidR="004873DA" w:rsidRPr="007A6F05" w:rsidRDefault="004873DA" w:rsidP="007A6F05">
            <w:pPr>
              <w:pStyle w:val="TableText"/>
              <w:ind w:right="288"/>
              <w:rPr>
                <w:color w:val="00000A"/>
              </w:rPr>
            </w:pPr>
            <w:r w:rsidRPr="007A6F05">
              <w:rPr>
                <w:color w:val="000000"/>
              </w:rPr>
              <w:t>98.8</w:t>
            </w:r>
          </w:p>
        </w:tc>
        <w:tc>
          <w:tcPr>
            <w:tcW w:w="1008" w:type="dxa"/>
            <w:tcBorders>
              <w:bottom w:val="nil"/>
            </w:tcBorders>
            <w:vAlign w:val="bottom"/>
          </w:tcPr>
          <w:p w14:paraId="4A5ABA5D" w14:textId="4FC2A2DE" w:rsidR="004873DA" w:rsidRPr="007A6F05" w:rsidRDefault="004873DA" w:rsidP="007A6F05">
            <w:pPr>
              <w:pStyle w:val="TableText"/>
              <w:ind w:right="144"/>
              <w:rPr>
                <w:color w:val="00000A"/>
              </w:rPr>
            </w:pPr>
            <w:r w:rsidRPr="007A6F05">
              <w:rPr>
                <w:color w:val="000000"/>
              </w:rPr>
              <w:t>0.77</w:t>
            </w:r>
          </w:p>
        </w:tc>
      </w:tr>
      <w:tr w:rsidR="004873DA" w:rsidRPr="007A6F05" w14:paraId="4C4AE2C5" w14:textId="77777777" w:rsidTr="008B44D9">
        <w:trPr>
          <w:trHeight w:val="259"/>
        </w:trPr>
        <w:tc>
          <w:tcPr>
            <w:tcW w:w="988" w:type="dxa"/>
            <w:tcBorders>
              <w:top w:val="nil"/>
              <w:bottom w:val="single" w:sz="4" w:space="0" w:color="auto"/>
            </w:tcBorders>
          </w:tcPr>
          <w:p w14:paraId="13013B3F" w14:textId="77777777" w:rsidR="004873DA" w:rsidRPr="007A6F05" w:rsidRDefault="004873DA" w:rsidP="007A6F05">
            <w:pPr>
              <w:pStyle w:val="TableText"/>
              <w:ind w:right="288"/>
            </w:pPr>
            <w:r w:rsidRPr="007A6F05">
              <w:t>3</w:t>
            </w:r>
          </w:p>
        </w:tc>
        <w:tc>
          <w:tcPr>
            <w:tcW w:w="3024" w:type="dxa"/>
            <w:tcBorders>
              <w:top w:val="nil"/>
              <w:bottom w:val="single" w:sz="4" w:space="0" w:color="auto"/>
            </w:tcBorders>
          </w:tcPr>
          <w:p w14:paraId="314A8AD2" w14:textId="77777777" w:rsidR="004873DA" w:rsidRPr="007A6F05" w:rsidRDefault="004873DA" w:rsidP="007A6F05">
            <w:pPr>
              <w:pStyle w:val="TableText"/>
            </w:pPr>
            <w:r w:rsidRPr="007A6F05">
              <w:rPr>
                <w:rFonts w:eastAsia="Malgun Gothic"/>
              </w:rPr>
              <w:t>Organization and Purpose</w:t>
            </w:r>
          </w:p>
        </w:tc>
        <w:tc>
          <w:tcPr>
            <w:tcW w:w="1296" w:type="dxa"/>
            <w:tcBorders>
              <w:top w:val="nil"/>
              <w:bottom w:val="single" w:sz="4" w:space="0" w:color="auto"/>
            </w:tcBorders>
            <w:vAlign w:val="bottom"/>
          </w:tcPr>
          <w:p w14:paraId="13BC7734" w14:textId="03E4D7E5" w:rsidR="004873DA" w:rsidRPr="007A6F05" w:rsidRDefault="004873DA" w:rsidP="007A6F05">
            <w:pPr>
              <w:pStyle w:val="TableText"/>
              <w:ind w:right="432"/>
              <w:rPr>
                <w:color w:val="00000A"/>
              </w:rPr>
            </w:pPr>
            <w:r w:rsidRPr="007A6F05">
              <w:rPr>
                <w:color w:val="000000"/>
              </w:rPr>
              <w:t>16</w:t>
            </w:r>
          </w:p>
        </w:tc>
        <w:tc>
          <w:tcPr>
            <w:tcW w:w="1008" w:type="dxa"/>
            <w:tcBorders>
              <w:top w:val="nil"/>
              <w:bottom w:val="single" w:sz="4" w:space="0" w:color="auto"/>
            </w:tcBorders>
            <w:vAlign w:val="bottom"/>
          </w:tcPr>
          <w:p w14:paraId="4035C25C" w14:textId="6068B2B9" w:rsidR="004873DA" w:rsidRPr="007A6F05" w:rsidRDefault="004873DA" w:rsidP="007A6F05">
            <w:pPr>
              <w:pStyle w:val="TableText"/>
              <w:ind w:right="144"/>
              <w:rPr>
                <w:color w:val="00000A"/>
              </w:rPr>
            </w:pPr>
            <w:r w:rsidRPr="007A6F05">
              <w:rPr>
                <w:color w:val="000000"/>
              </w:rPr>
              <w:t>72.8</w:t>
            </w:r>
          </w:p>
        </w:tc>
        <w:tc>
          <w:tcPr>
            <w:tcW w:w="1296" w:type="dxa"/>
            <w:tcBorders>
              <w:top w:val="nil"/>
              <w:bottom w:val="single" w:sz="4" w:space="0" w:color="auto"/>
            </w:tcBorders>
            <w:vAlign w:val="bottom"/>
          </w:tcPr>
          <w:p w14:paraId="696E0D4D" w14:textId="4BCE34ED" w:rsidR="004873DA" w:rsidRPr="007A6F05" w:rsidRDefault="004873DA" w:rsidP="007A6F05">
            <w:pPr>
              <w:pStyle w:val="TableText"/>
              <w:ind w:right="288"/>
              <w:rPr>
                <w:color w:val="00000A"/>
              </w:rPr>
            </w:pPr>
            <w:r w:rsidRPr="007A6F05">
              <w:rPr>
                <w:color w:val="000000"/>
              </w:rPr>
              <w:t>99.0</w:t>
            </w:r>
          </w:p>
        </w:tc>
        <w:tc>
          <w:tcPr>
            <w:tcW w:w="1008" w:type="dxa"/>
            <w:tcBorders>
              <w:top w:val="nil"/>
              <w:bottom w:val="single" w:sz="4" w:space="0" w:color="auto"/>
            </w:tcBorders>
            <w:vAlign w:val="bottom"/>
          </w:tcPr>
          <w:p w14:paraId="3E01208F" w14:textId="3690A939" w:rsidR="004873DA" w:rsidRPr="007A6F05" w:rsidRDefault="004873DA" w:rsidP="007A6F05">
            <w:pPr>
              <w:pStyle w:val="TableText"/>
              <w:ind w:right="144"/>
              <w:rPr>
                <w:color w:val="00000A"/>
              </w:rPr>
            </w:pPr>
            <w:r w:rsidRPr="007A6F05">
              <w:rPr>
                <w:color w:val="000000"/>
              </w:rPr>
              <w:t>0.77</w:t>
            </w:r>
          </w:p>
        </w:tc>
      </w:tr>
      <w:tr w:rsidR="004873DA" w:rsidRPr="007A6F05" w14:paraId="3D50C7A6" w14:textId="77777777" w:rsidTr="008B44D9">
        <w:trPr>
          <w:trHeight w:val="259"/>
        </w:trPr>
        <w:tc>
          <w:tcPr>
            <w:tcW w:w="988" w:type="dxa"/>
            <w:tcBorders>
              <w:top w:val="single" w:sz="4" w:space="0" w:color="auto"/>
            </w:tcBorders>
          </w:tcPr>
          <w:p w14:paraId="6FEA6AB8" w14:textId="77777777" w:rsidR="004873DA" w:rsidRPr="007A6F05" w:rsidRDefault="004873DA" w:rsidP="007A6F05">
            <w:pPr>
              <w:pStyle w:val="TableText"/>
              <w:ind w:right="288"/>
            </w:pPr>
            <w:r w:rsidRPr="007A6F05">
              <w:t>4</w:t>
            </w:r>
          </w:p>
        </w:tc>
        <w:tc>
          <w:tcPr>
            <w:tcW w:w="3024" w:type="dxa"/>
            <w:tcBorders>
              <w:top w:val="single" w:sz="4" w:space="0" w:color="auto"/>
            </w:tcBorders>
          </w:tcPr>
          <w:p w14:paraId="0F0CF5CE" w14:textId="77777777" w:rsidR="004873DA" w:rsidRPr="007A6F05" w:rsidRDefault="004873DA" w:rsidP="007A6F05">
            <w:pPr>
              <w:pStyle w:val="TableText"/>
              <w:rPr>
                <w:rFonts w:eastAsia="Malgun Gothic"/>
              </w:rPr>
            </w:pPr>
            <w:r w:rsidRPr="007A6F05">
              <w:rPr>
                <w:rFonts w:eastAsia="Malgun Gothic"/>
              </w:rPr>
              <w:t>Conventions</w:t>
            </w:r>
          </w:p>
        </w:tc>
        <w:tc>
          <w:tcPr>
            <w:tcW w:w="1296" w:type="dxa"/>
            <w:tcBorders>
              <w:top w:val="single" w:sz="4" w:space="0" w:color="auto"/>
            </w:tcBorders>
            <w:vAlign w:val="bottom"/>
          </w:tcPr>
          <w:p w14:paraId="7F3E951B" w14:textId="58D6E004" w:rsidR="004873DA" w:rsidRPr="007A6F05" w:rsidRDefault="004873DA" w:rsidP="007A6F05">
            <w:pPr>
              <w:pStyle w:val="TableText"/>
              <w:ind w:right="432"/>
            </w:pPr>
            <w:r w:rsidRPr="007A6F05">
              <w:rPr>
                <w:color w:val="000000"/>
              </w:rPr>
              <w:t>19</w:t>
            </w:r>
          </w:p>
        </w:tc>
        <w:tc>
          <w:tcPr>
            <w:tcW w:w="1008" w:type="dxa"/>
            <w:tcBorders>
              <w:top w:val="single" w:sz="4" w:space="0" w:color="auto"/>
            </w:tcBorders>
            <w:vAlign w:val="bottom"/>
          </w:tcPr>
          <w:p w14:paraId="1EEB32A2" w14:textId="723F749F" w:rsidR="004873DA" w:rsidRPr="007A6F05" w:rsidRDefault="004873DA" w:rsidP="007A6F05">
            <w:pPr>
              <w:pStyle w:val="TableText"/>
              <w:ind w:right="144"/>
            </w:pPr>
            <w:r w:rsidRPr="007A6F05">
              <w:rPr>
                <w:color w:val="000000"/>
              </w:rPr>
              <w:t>69.4</w:t>
            </w:r>
          </w:p>
        </w:tc>
        <w:tc>
          <w:tcPr>
            <w:tcW w:w="1296" w:type="dxa"/>
            <w:tcBorders>
              <w:top w:val="single" w:sz="4" w:space="0" w:color="auto"/>
            </w:tcBorders>
            <w:vAlign w:val="bottom"/>
          </w:tcPr>
          <w:p w14:paraId="40023436" w14:textId="06DC162C" w:rsidR="004873DA" w:rsidRPr="007A6F05" w:rsidRDefault="004873DA" w:rsidP="007A6F05">
            <w:pPr>
              <w:pStyle w:val="TableText"/>
              <w:ind w:right="288"/>
            </w:pPr>
            <w:r w:rsidRPr="007A6F05">
              <w:rPr>
                <w:color w:val="000000"/>
              </w:rPr>
              <w:t>99.2</w:t>
            </w:r>
          </w:p>
        </w:tc>
        <w:tc>
          <w:tcPr>
            <w:tcW w:w="1008" w:type="dxa"/>
            <w:tcBorders>
              <w:top w:val="single" w:sz="4" w:space="0" w:color="auto"/>
            </w:tcBorders>
            <w:vAlign w:val="bottom"/>
          </w:tcPr>
          <w:p w14:paraId="2F99E0C6" w14:textId="16B5AC65" w:rsidR="004873DA" w:rsidRPr="007A6F05" w:rsidRDefault="004873DA" w:rsidP="007A6F05">
            <w:pPr>
              <w:pStyle w:val="TableText"/>
              <w:ind w:right="144"/>
            </w:pPr>
            <w:r w:rsidRPr="007A6F05">
              <w:rPr>
                <w:color w:val="000000"/>
              </w:rPr>
              <w:t>0.73</w:t>
            </w:r>
          </w:p>
        </w:tc>
      </w:tr>
      <w:tr w:rsidR="004873DA" w:rsidRPr="007A6F05" w14:paraId="695D467A" w14:textId="77777777" w:rsidTr="008B44D9">
        <w:trPr>
          <w:trHeight w:val="259"/>
        </w:trPr>
        <w:tc>
          <w:tcPr>
            <w:tcW w:w="988" w:type="dxa"/>
            <w:tcBorders>
              <w:bottom w:val="nil"/>
            </w:tcBorders>
          </w:tcPr>
          <w:p w14:paraId="5F07FC3A" w14:textId="77777777" w:rsidR="004873DA" w:rsidRPr="007A6F05" w:rsidRDefault="004873DA" w:rsidP="007A6F05">
            <w:pPr>
              <w:pStyle w:val="TableText"/>
              <w:ind w:right="288"/>
            </w:pPr>
            <w:r w:rsidRPr="007A6F05">
              <w:t>4</w:t>
            </w:r>
          </w:p>
        </w:tc>
        <w:tc>
          <w:tcPr>
            <w:tcW w:w="3024" w:type="dxa"/>
            <w:tcBorders>
              <w:bottom w:val="nil"/>
            </w:tcBorders>
          </w:tcPr>
          <w:p w14:paraId="50641D81" w14:textId="77777777" w:rsidR="004873DA" w:rsidRPr="007A6F05" w:rsidRDefault="004873DA" w:rsidP="007A6F05">
            <w:pPr>
              <w:pStyle w:val="TableText"/>
              <w:rPr>
                <w:rFonts w:eastAsia="Malgun Gothic"/>
              </w:rPr>
            </w:pPr>
            <w:r w:rsidRPr="007A6F05">
              <w:rPr>
                <w:rFonts w:eastAsia="Malgun Gothic"/>
              </w:rPr>
              <w:t>Evidence and Elaboration</w:t>
            </w:r>
          </w:p>
        </w:tc>
        <w:tc>
          <w:tcPr>
            <w:tcW w:w="1296" w:type="dxa"/>
            <w:tcBorders>
              <w:bottom w:val="nil"/>
            </w:tcBorders>
            <w:vAlign w:val="bottom"/>
          </w:tcPr>
          <w:p w14:paraId="2BCCAEF0" w14:textId="627F4028" w:rsidR="004873DA" w:rsidRPr="007A6F05" w:rsidRDefault="004873DA" w:rsidP="007A6F05">
            <w:pPr>
              <w:pStyle w:val="TableText"/>
              <w:ind w:right="432"/>
            </w:pPr>
            <w:r w:rsidRPr="007A6F05">
              <w:rPr>
                <w:color w:val="000000"/>
              </w:rPr>
              <w:t>19</w:t>
            </w:r>
          </w:p>
        </w:tc>
        <w:tc>
          <w:tcPr>
            <w:tcW w:w="1008" w:type="dxa"/>
            <w:tcBorders>
              <w:bottom w:val="nil"/>
            </w:tcBorders>
            <w:vAlign w:val="bottom"/>
          </w:tcPr>
          <w:p w14:paraId="665FF531" w14:textId="4809C535" w:rsidR="004873DA" w:rsidRPr="007A6F05" w:rsidRDefault="004873DA" w:rsidP="007A6F05">
            <w:pPr>
              <w:pStyle w:val="TableText"/>
              <w:ind w:right="144"/>
            </w:pPr>
            <w:r w:rsidRPr="007A6F05">
              <w:rPr>
                <w:color w:val="000000"/>
              </w:rPr>
              <w:t>72.2</w:t>
            </w:r>
          </w:p>
        </w:tc>
        <w:tc>
          <w:tcPr>
            <w:tcW w:w="1296" w:type="dxa"/>
            <w:tcBorders>
              <w:bottom w:val="nil"/>
            </w:tcBorders>
            <w:vAlign w:val="bottom"/>
          </w:tcPr>
          <w:p w14:paraId="0A4E47FF" w14:textId="4689D129" w:rsidR="004873DA" w:rsidRPr="007A6F05" w:rsidRDefault="004873DA" w:rsidP="007A6F05">
            <w:pPr>
              <w:pStyle w:val="TableText"/>
              <w:ind w:right="288"/>
            </w:pPr>
            <w:r w:rsidRPr="007A6F05">
              <w:rPr>
                <w:color w:val="000000"/>
              </w:rPr>
              <w:t>98.9</w:t>
            </w:r>
          </w:p>
        </w:tc>
        <w:tc>
          <w:tcPr>
            <w:tcW w:w="1008" w:type="dxa"/>
            <w:tcBorders>
              <w:bottom w:val="nil"/>
            </w:tcBorders>
            <w:vAlign w:val="bottom"/>
          </w:tcPr>
          <w:p w14:paraId="782CCA64" w14:textId="548FEE18" w:rsidR="004873DA" w:rsidRPr="007A6F05" w:rsidRDefault="004873DA" w:rsidP="007A6F05">
            <w:pPr>
              <w:pStyle w:val="TableText"/>
              <w:ind w:right="144"/>
            </w:pPr>
            <w:r w:rsidRPr="007A6F05">
              <w:rPr>
                <w:color w:val="000000"/>
              </w:rPr>
              <w:t>0.78</w:t>
            </w:r>
          </w:p>
        </w:tc>
      </w:tr>
      <w:tr w:rsidR="004873DA" w:rsidRPr="007A6F05" w14:paraId="3246928E" w14:textId="77777777" w:rsidTr="008B44D9">
        <w:trPr>
          <w:trHeight w:val="259"/>
        </w:trPr>
        <w:tc>
          <w:tcPr>
            <w:tcW w:w="988" w:type="dxa"/>
            <w:tcBorders>
              <w:top w:val="nil"/>
              <w:bottom w:val="single" w:sz="4" w:space="0" w:color="auto"/>
            </w:tcBorders>
          </w:tcPr>
          <w:p w14:paraId="3A65A2BE" w14:textId="77777777" w:rsidR="004873DA" w:rsidRPr="007A6F05" w:rsidRDefault="004873DA" w:rsidP="007A6F05">
            <w:pPr>
              <w:pStyle w:val="TableText"/>
              <w:ind w:right="288"/>
            </w:pPr>
            <w:r w:rsidRPr="007A6F05">
              <w:t>4</w:t>
            </w:r>
          </w:p>
        </w:tc>
        <w:tc>
          <w:tcPr>
            <w:tcW w:w="3024" w:type="dxa"/>
            <w:tcBorders>
              <w:top w:val="nil"/>
              <w:bottom w:val="single" w:sz="4" w:space="0" w:color="auto"/>
            </w:tcBorders>
          </w:tcPr>
          <w:p w14:paraId="6821267E" w14:textId="77777777" w:rsidR="004873DA" w:rsidRPr="007A6F05" w:rsidRDefault="004873DA" w:rsidP="007A6F05">
            <w:pPr>
              <w:pStyle w:val="TableText"/>
              <w:rPr>
                <w:rFonts w:eastAsia="Malgun Gothic"/>
              </w:rPr>
            </w:pPr>
            <w:r w:rsidRPr="007A6F05">
              <w:rPr>
                <w:rFonts w:eastAsia="Malgun Gothic"/>
              </w:rPr>
              <w:t>Organization and Purpose</w:t>
            </w:r>
          </w:p>
        </w:tc>
        <w:tc>
          <w:tcPr>
            <w:tcW w:w="1296" w:type="dxa"/>
            <w:tcBorders>
              <w:top w:val="nil"/>
              <w:bottom w:val="single" w:sz="4" w:space="0" w:color="auto"/>
            </w:tcBorders>
            <w:vAlign w:val="bottom"/>
          </w:tcPr>
          <w:p w14:paraId="5ACE96F3" w14:textId="1E65BD98" w:rsidR="004873DA" w:rsidRPr="007A6F05" w:rsidRDefault="004873DA" w:rsidP="007A6F05">
            <w:pPr>
              <w:pStyle w:val="TableText"/>
              <w:ind w:right="432"/>
            </w:pPr>
            <w:r w:rsidRPr="007A6F05">
              <w:rPr>
                <w:color w:val="000000"/>
              </w:rPr>
              <w:t>19</w:t>
            </w:r>
          </w:p>
        </w:tc>
        <w:tc>
          <w:tcPr>
            <w:tcW w:w="1008" w:type="dxa"/>
            <w:tcBorders>
              <w:top w:val="nil"/>
              <w:bottom w:val="single" w:sz="4" w:space="0" w:color="auto"/>
            </w:tcBorders>
            <w:vAlign w:val="bottom"/>
          </w:tcPr>
          <w:p w14:paraId="4281C6B0" w14:textId="3901504B" w:rsidR="004873DA" w:rsidRPr="007A6F05" w:rsidRDefault="004873DA" w:rsidP="007A6F05">
            <w:pPr>
              <w:pStyle w:val="TableText"/>
              <w:ind w:right="144"/>
            </w:pPr>
            <w:r w:rsidRPr="007A6F05">
              <w:rPr>
                <w:color w:val="000000"/>
              </w:rPr>
              <w:t>73.0</w:t>
            </w:r>
          </w:p>
        </w:tc>
        <w:tc>
          <w:tcPr>
            <w:tcW w:w="1296" w:type="dxa"/>
            <w:tcBorders>
              <w:top w:val="nil"/>
              <w:bottom w:val="single" w:sz="4" w:space="0" w:color="auto"/>
            </w:tcBorders>
            <w:vAlign w:val="bottom"/>
          </w:tcPr>
          <w:p w14:paraId="07B022AF" w14:textId="6F2A35FB" w:rsidR="004873DA" w:rsidRPr="007A6F05" w:rsidRDefault="004873DA" w:rsidP="007A6F05">
            <w:pPr>
              <w:pStyle w:val="TableText"/>
              <w:ind w:right="288"/>
            </w:pPr>
            <w:r w:rsidRPr="007A6F05">
              <w:rPr>
                <w:color w:val="000000"/>
              </w:rPr>
              <w:t>99.2</w:t>
            </w:r>
          </w:p>
        </w:tc>
        <w:tc>
          <w:tcPr>
            <w:tcW w:w="1008" w:type="dxa"/>
            <w:tcBorders>
              <w:top w:val="nil"/>
              <w:bottom w:val="single" w:sz="4" w:space="0" w:color="auto"/>
            </w:tcBorders>
            <w:vAlign w:val="bottom"/>
          </w:tcPr>
          <w:p w14:paraId="0B2F57C3" w14:textId="7C5F0138" w:rsidR="004873DA" w:rsidRPr="007A6F05" w:rsidRDefault="004873DA" w:rsidP="007A6F05">
            <w:pPr>
              <w:pStyle w:val="TableText"/>
              <w:ind w:right="144"/>
            </w:pPr>
            <w:r w:rsidRPr="007A6F05">
              <w:rPr>
                <w:color w:val="000000"/>
              </w:rPr>
              <w:t>0.79</w:t>
            </w:r>
          </w:p>
        </w:tc>
      </w:tr>
      <w:tr w:rsidR="004873DA" w:rsidRPr="007A6F05" w14:paraId="5A2A9884" w14:textId="77777777" w:rsidTr="008B44D9">
        <w:trPr>
          <w:trHeight w:val="259"/>
        </w:trPr>
        <w:tc>
          <w:tcPr>
            <w:tcW w:w="988" w:type="dxa"/>
            <w:tcBorders>
              <w:top w:val="single" w:sz="4" w:space="0" w:color="auto"/>
            </w:tcBorders>
          </w:tcPr>
          <w:p w14:paraId="58712CB3" w14:textId="77777777" w:rsidR="004873DA" w:rsidRPr="007A6F05" w:rsidRDefault="004873DA" w:rsidP="007A6F05">
            <w:pPr>
              <w:pStyle w:val="TableText"/>
              <w:ind w:right="288"/>
            </w:pPr>
            <w:r w:rsidRPr="007A6F05">
              <w:t>5</w:t>
            </w:r>
          </w:p>
        </w:tc>
        <w:tc>
          <w:tcPr>
            <w:tcW w:w="3024" w:type="dxa"/>
            <w:tcBorders>
              <w:top w:val="single" w:sz="4" w:space="0" w:color="auto"/>
            </w:tcBorders>
          </w:tcPr>
          <w:p w14:paraId="08CCA413" w14:textId="77777777" w:rsidR="004873DA" w:rsidRPr="007A6F05" w:rsidRDefault="004873DA" w:rsidP="007A6F05">
            <w:pPr>
              <w:pStyle w:val="TableText"/>
              <w:rPr>
                <w:rFonts w:eastAsia="Malgun Gothic"/>
              </w:rPr>
            </w:pPr>
            <w:r w:rsidRPr="007A6F05">
              <w:rPr>
                <w:rFonts w:eastAsia="Malgun Gothic"/>
              </w:rPr>
              <w:t>Conventions</w:t>
            </w:r>
          </w:p>
        </w:tc>
        <w:tc>
          <w:tcPr>
            <w:tcW w:w="1296" w:type="dxa"/>
            <w:tcBorders>
              <w:top w:val="single" w:sz="4" w:space="0" w:color="auto"/>
            </w:tcBorders>
            <w:vAlign w:val="bottom"/>
          </w:tcPr>
          <w:p w14:paraId="2DBF2699" w14:textId="2844C756" w:rsidR="004873DA" w:rsidRPr="007A6F05" w:rsidRDefault="004873DA" w:rsidP="007A6F05">
            <w:pPr>
              <w:pStyle w:val="TableText"/>
              <w:ind w:right="432"/>
            </w:pPr>
            <w:r w:rsidRPr="007A6F05">
              <w:rPr>
                <w:color w:val="000000"/>
              </w:rPr>
              <w:t>14</w:t>
            </w:r>
          </w:p>
        </w:tc>
        <w:tc>
          <w:tcPr>
            <w:tcW w:w="1008" w:type="dxa"/>
            <w:tcBorders>
              <w:top w:val="single" w:sz="4" w:space="0" w:color="auto"/>
            </w:tcBorders>
            <w:vAlign w:val="bottom"/>
          </w:tcPr>
          <w:p w14:paraId="1938902E" w14:textId="1E91B6C9" w:rsidR="004873DA" w:rsidRPr="007A6F05" w:rsidRDefault="004873DA" w:rsidP="007A6F05">
            <w:pPr>
              <w:pStyle w:val="TableText"/>
              <w:ind w:right="144"/>
            </w:pPr>
            <w:r w:rsidRPr="007A6F05">
              <w:rPr>
                <w:color w:val="000000"/>
              </w:rPr>
              <w:t>70.8</w:t>
            </w:r>
          </w:p>
        </w:tc>
        <w:tc>
          <w:tcPr>
            <w:tcW w:w="1296" w:type="dxa"/>
            <w:tcBorders>
              <w:top w:val="single" w:sz="4" w:space="0" w:color="auto"/>
            </w:tcBorders>
            <w:vAlign w:val="bottom"/>
          </w:tcPr>
          <w:p w14:paraId="29FFEAF6" w14:textId="330D44E5" w:rsidR="004873DA" w:rsidRPr="007A6F05" w:rsidRDefault="004873DA" w:rsidP="007A6F05">
            <w:pPr>
              <w:pStyle w:val="TableText"/>
              <w:ind w:right="288"/>
            </w:pPr>
            <w:r w:rsidRPr="007A6F05">
              <w:rPr>
                <w:color w:val="000000"/>
              </w:rPr>
              <w:t>99.5</w:t>
            </w:r>
          </w:p>
        </w:tc>
        <w:tc>
          <w:tcPr>
            <w:tcW w:w="1008" w:type="dxa"/>
            <w:tcBorders>
              <w:top w:val="single" w:sz="4" w:space="0" w:color="auto"/>
            </w:tcBorders>
            <w:vAlign w:val="bottom"/>
          </w:tcPr>
          <w:p w14:paraId="59E5A653" w14:textId="17A70DCA" w:rsidR="004873DA" w:rsidRPr="007A6F05" w:rsidRDefault="004873DA" w:rsidP="007A6F05">
            <w:pPr>
              <w:pStyle w:val="TableText"/>
              <w:ind w:right="144"/>
            </w:pPr>
            <w:r w:rsidRPr="007A6F05">
              <w:rPr>
                <w:color w:val="000000"/>
              </w:rPr>
              <w:t>0.70</w:t>
            </w:r>
          </w:p>
        </w:tc>
      </w:tr>
      <w:tr w:rsidR="004873DA" w:rsidRPr="007A6F05" w14:paraId="221011E9" w14:textId="77777777" w:rsidTr="008B44D9">
        <w:trPr>
          <w:trHeight w:val="259"/>
        </w:trPr>
        <w:tc>
          <w:tcPr>
            <w:tcW w:w="988" w:type="dxa"/>
            <w:tcBorders>
              <w:bottom w:val="nil"/>
            </w:tcBorders>
          </w:tcPr>
          <w:p w14:paraId="2F29DC0B" w14:textId="77777777" w:rsidR="004873DA" w:rsidRPr="007A6F05" w:rsidRDefault="004873DA" w:rsidP="007A6F05">
            <w:pPr>
              <w:pStyle w:val="TableText"/>
              <w:ind w:right="288"/>
            </w:pPr>
            <w:r w:rsidRPr="007A6F05">
              <w:t>5</w:t>
            </w:r>
          </w:p>
        </w:tc>
        <w:tc>
          <w:tcPr>
            <w:tcW w:w="3024" w:type="dxa"/>
            <w:tcBorders>
              <w:bottom w:val="nil"/>
            </w:tcBorders>
          </w:tcPr>
          <w:p w14:paraId="73EB4E89" w14:textId="77777777" w:rsidR="004873DA" w:rsidRPr="007A6F05" w:rsidRDefault="004873DA" w:rsidP="007A6F05">
            <w:pPr>
              <w:pStyle w:val="TableText"/>
              <w:rPr>
                <w:rFonts w:eastAsia="Malgun Gothic"/>
              </w:rPr>
            </w:pPr>
            <w:r w:rsidRPr="007A6F05">
              <w:rPr>
                <w:rFonts w:eastAsia="Malgun Gothic"/>
              </w:rPr>
              <w:t>Evidence and Elaboration</w:t>
            </w:r>
          </w:p>
        </w:tc>
        <w:tc>
          <w:tcPr>
            <w:tcW w:w="1296" w:type="dxa"/>
            <w:tcBorders>
              <w:bottom w:val="nil"/>
            </w:tcBorders>
            <w:vAlign w:val="bottom"/>
          </w:tcPr>
          <w:p w14:paraId="2530D4FB" w14:textId="7530CD05" w:rsidR="004873DA" w:rsidRPr="007A6F05" w:rsidRDefault="004873DA" w:rsidP="007A6F05">
            <w:pPr>
              <w:pStyle w:val="TableText"/>
              <w:ind w:right="432"/>
            </w:pPr>
            <w:r w:rsidRPr="007A6F05">
              <w:rPr>
                <w:color w:val="000000"/>
              </w:rPr>
              <w:t>14</w:t>
            </w:r>
          </w:p>
        </w:tc>
        <w:tc>
          <w:tcPr>
            <w:tcW w:w="1008" w:type="dxa"/>
            <w:tcBorders>
              <w:bottom w:val="nil"/>
            </w:tcBorders>
            <w:vAlign w:val="bottom"/>
          </w:tcPr>
          <w:p w14:paraId="5D677AB9" w14:textId="776FC3F9" w:rsidR="004873DA" w:rsidRPr="007A6F05" w:rsidRDefault="004873DA" w:rsidP="007A6F05">
            <w:pPr>
              <w:pStyle w:val="TableText"/>
              <w:ind w:right="144"/>
            </w:pPr>
            <w:r w:rsidRPr="007A6F05">
              <w:rPr>
                <w:color w:val="000000"/>
              </w:rPr>
              <w:t>70.1</w:t>
            </w:r>
          </w:p>
        </w:tc>
        <w:tc>
          <w:tcPr>
            <w:tcW w:w="1296" w:type="dxa"/>
            <w:tcBorders>
              <w:bottom w:val="nil"/>
            </w:tcBorders>
            <w:vAlign w:val="bottom"/>
          </w:tcPr>
          <w:p w14:paraId="65DBE75E" w14:textId="3B26CE97" w:rsidR="004873DA" w:rsidRPr="007A6F05" w:rsidRDefault="004873DA" w:rsidP="007A6F05">
            <w:pPr>
              <w:pStyle w:val="TableText"/>
              <w:ind w:right="288"/>
            </w:pPr>
            <w:r w:rsidRPr="007A6F05">
              <w:rPr>
                <w:color w:val="000000"/>
              </w:rPr>
              <w:t>99.0</w:t>
            </w:r>
          </w:p>
        </w:tc>
        <w:tc>
          <w:tcPr>
            <w:tcW w:w="1008" w:type="dxa"/>
            <w:tcBorders>
              <w:bottom w:val="nil"/>
            </w:tcBorders>
            <w:vAlign w:val="bottom"/>
          </w:tcPr>
          <w:p w14:paraId="4047EB06" w14:textId="0405363B" w:rsidR="004873DA" w:rsidRPr="007A6F05" w:rsidRDefault="004873DA" w:rsidP="007A6F05">
            <w:pPr>
              <w:pStyle w:val="TableText"/>
              <w:ind w:right="144"/>
            </w:pPr>
            <w:r w:rsidRPr="007A6F05">
              <w:rPr>
                <w:color w:val="000000"/>
              </w:rPr>
              <w:t>0.78</w:t>
            </w:r>
          </w:p>
        </w:tc>
      </w:tr>
      <w:tr w:rsidR="004873DA" w:rsidRPr="007A6F05" w14:paraId="1E9E0E46" w14:textId="77777777" w:rsidTr="008B44D9">
        <w:trPr>
          <w:trHeight w:val="259"/>
        </w:trPr>
        <w:tc>
          <w:tcPr>
            <w:tcW w:w="988" w:type="dxa"/>
            <w:tcBorders>
              <w:top w:val="nil"/>
              <w:bottom w:val="single" w:sz="4" w:space="0" w:color="auto"/>
            </w:tcBorders>
          </w:tcPr>
          <w:p w14:paraId="5D8BCB1E" w14:textId="77777777" w:rsidR="004873DA" w:rsidRPr="007A6F05" w:rsidRDefault="004873DA" w:rsidP="007A6F05">
            <w:pPr>
              <w:pStyle w:val="TableText"/>
              <w:ind w:right="288"/>
            </w:pPr>
            <w:r w:rsidRPr="007A6F05">
              <w:t>5</w:t>
            </w:r>
          </w:p>
        </w:tc>
        <w:tc>
          <w:tcPr>
            <w:tcW w:w="3024" w:type="dxa"/>
            <w:tcBorders>
              <w:top w:val="nil"/>
              <w:bottom w:val="single" w:sz="4" w:space="0" w:color="auto"/>
            </w:tcBorders>
          </w:tcPr>
          <w:p w14:paraId="56FC35EF" w14:textId="77777777" w:rsidR="004873DA" w:rsidRPr="007A6F05" w:rsidRDefault="004873DA" w:rsidP="007A6F05">
            <w:pPr>
              <w:pStyle w:val="TableText"/>
              <w:rPr>
                <w:rFonts w:eastAsia="Malgun Gothic"/>
              </w:rPr>
            </w:pPr>
            <w:r w:rsidRPr="007A6F05">
              <w:rPr>
                <w:rFonts w:eastAsia="Malgun Gothic"/>
              </w:rPr>
              <w:t>Organization and Purpose</w:t>
            </w:r>
          </w:p>
        </w:tc>
        <w:tc>
          <w:tcPr>
            <w:tcW w:w="1296" w:type="dxa"/>
            <w:tcBorders>
              <w:top w:val="nil"/>
              <w:bottom w:val="single" w:sz="4" w:space="0" w:color="auto"/>
            </w:tcBorders>
            <w:vAlign w:val="bottom"/>
          </w:tcPr>
          <w:p w14:paraId="24ADEB37" w14:textId="6CD0C2B5" w:rsidR="004873DA" w:rsidRPr="007A6F05" w:rsidRDefault="004873DA" w:rsidP="007A6F05">
            <w:pPr>
              <w:pStyle w:val="TableText"/>
              <w:ind w:right="432"/>
            </w:pPr>
            <w:r w:rsidRPr="007A6F05">
              <w:rPr>
                <w:color w:val="000000"/>
              </w:rPr>
              <w:t>14</w:t>
            </w:r>
          </w:p>
        </w:tc>
        <w:tc>
          <w:tcPr>
            <w:tcW w:w="1008" w:type="dxa"/>
            <w:tcBorders>
              <w:top w:val="nil"/>
              <w:bottom w:val="single" w:sz="4" w:space="0" w:color="auto"/>
            </w:tcBorders>
            <w:vAlign w:val="bottom"/>
          </w:tcPr>
          <w:p w14:paraId="3F256B35" w14:textId="361770A7" w:rsidR="004873DA" w:rsidRPr="007A6F05" w:rsidRDefault="004873DA" w:rsidP="007A6F05">
            <w:pPr>
              <w:pStyle w:val="TableText"/>
              <w:ind w:right="144"/>
            </w:pPr>
            <w:r w:rsidRPr="007A6F05">
              <w:rPr>
                <w:color w:val="000000"/>
              </w:rPr>
              <w:t>70.2</w:t>
            </w:r>
          </w:p>
        </w:tc>
        <w:tc>
          <w:tcPr>
            <w:tcW w:w="1296" w:type="dxa"/>
            <w:tcBorders>
              <w:top w:val="nil"/>
              <w:bottom w:val="single" w:sz="4" w:space="0" w:color="auto"/>
            </w:tcBorders>
            <w:vAlign w:val="bottom"/>
          </w:tcPr>
          <w:p w14:paraId="198E9C02" w14:textId="6ABE597A" w:rsidR="004873DA" w:rsidRPr="007A6F05" w:rsidRDefault="004873DA" w:rsidP="007A6F05">
            <w:pPr>
              <w:pStyle w:val="TableText"/>
              <w:ind w:right="288"/>
            </w:pPr>
            <w:r w:rsidRPr="007A6F05">
              <w:rPr>
                <w:color w:val="000000"/>
              </w:rPr>
              <w:t>99.1</w:t>
            </w:r>
          </w:p>
        </w:tc>
        <w:tc>
          <w:tcPr>
            <w:tcW w:w="1008" w:type="dxa"/>
            <w:tcBorders>
              <w:top w:val="nil"/>
              <w:bottom w:val="single" w:sz="4" w:space="0" w:color="auto"/>
            </w:tcBorders>
            <w:vAlign w:val="bottom"/>
          </w:tcPr>
          <w:p w14:paraId="0F03C4B5" w14:textId="56C76154" w:rsidR="004873DA" w:rsidRPr="007A6F05" w:rsidRDefault="004873DA" w:rsidP="007A6F05">
            <w:pPr>
              <w:pStyle w:val="TableText"/>
              <w:ind w:right="144"/>
            </w:pPr>
            <w:r w:rsidRPr="007A6F05">
              <w:rPr>
                <w:color w:val="000000"/>
              </w:rPr>
              <w:t>0.79</w:t>
            </w:r>
          </w:p>
        </w:tc>
      </w:tr>
      <w:tr w:rsidR="004873DA" w:rsidRPr="007A6F05" w14:paraId="41637905" w14:textId="77777777" w:rsidTr="008B44D9">
        <w:trPr>
          <w:trHeight w:val="259"/>
        </w:trPr>
        <w:tc>
          <w:tcPr>
            <w:tcW w:w="988" w:type="dxa"/>
            <w:tcBorders>
              <w:top w:val="single" w:sz="4" w:space="0" w:color="auto"/>
            </w:tcBorders>
          </w:tcPr>
          <w:p w14:paraId="309667F3" w14:textId="77777777" w:rsidR="004873DA" w:rsidRPr="007A6F05" w:rsidRDefault="004873DA" w:rsidP="007A6F05">
            <w:pPr>
              <w:pStyle w:val="TableText"/>
              <w:ind w:right="288"/>
            </w:pPr>
            <w:r w:rsidRPr="007A6F05">
              <w:t>6</w:t>
            </w:r>
          </w:p>
        </w:tc>
        <w:tc>
          <w:tcPr>
            <w:tcW w:w="3024" w:type="dxa"/>
            <w:tcBorders>
              <w:top w:val="single" w:sz="4" w:space="0" w:color="auto"/>
            </w:tcBorders>
          </w:tcPr>
          <w:p w14:paraId="151EAAEC" w14:textId="77777777" w:rsidR="004873DA" w:rsidRPr="007A6F05" w:rsidRDefault="004873DA" w:rsidP="007A6F05">
            <w:pPr>
              <w:pStyle w:val="TableText"/>
            </w:pPr>
            <w:r w:rsidRPr="007A6F05">
              <w:rPr>
                <w:rFonts w:eastAsia="Malgun Gothic"/>
              </w:rPr>
              <w:t>Conventions</w:t>
            </w:r>
          </w:p>
        </w:tc>
        <w:tc>
          <w:tcPr>
            <w:tcW w:w="1296" w:type="dxa"/>
            <w:tcBorders>
              <w:top w:val="single" w:sz="4" w:space="0" w:color="auto"/>
            </w:tcBorders>
            <w:vAlign w:val="bottom"/>
          </w:tcPr>
          <w:p w14:paraId="548FEAD0" w14:textId="6DAA7308" w:rsidR="004873DA" w:rsidRPr="007A6F05" w:rsidRDefault="004873DA" w:rsidP="007A6F05">
            <w:pPr>
              <w:pStyle w:val="TableText"/>
              <w:ind w:right="432"/>
              <w:rPr>
                <w:color w:val="00000A"/>
              </w:rPr>
            </w:pPr>
            <w:r w:rsidRPr="007A6F05">
              <w:rPr>
                <w:color w:val="000000"/>
              </w:rPr>
              <w:t>10</w:t>
            </w:r>
          </w:p>
        </w:tc>
        <w:tc>
          <w:tcPr>
            <w:tcW w:w="1008" w:type="dxa"/>
            <w:tcBorders>
              <w:top w:val="single" w:sz="4" w:space="0" w:color="auto"/>
            </w:tcBorders>
            <w:vAlign w:val="bottom"/>
          </w:tcPr>
          <w:p w14:paraId="3030078D" w14:textId="4608DE10" w:rsidR="004873DA" w:rsidRPr="007A6F05" w:rsidRDefault="004873DA" w:rsidP="007A6F05">
            <w:pPr>
              <w:pStyle w:val="TableText"/>
              <w:ind w:right="144"/>
              <w:rPr>
                <w:color w:val="00000A"/>
              </w:rPr>
            </w:pPr>
            <w:r w:rsidRPr="007A6F05">
              <w:rPr>
                <w:color w:val="000000"/>
              </w:rPr>
              <w:t>73.2</w:t>
            </w:r>
          </w:p>
        </w:tc>
        <w:tc>
          <w:tcPr>
            <w:tcW w:w="1296" w:type="dxa"/>
            <w:tcBorders>
              <w:top w:val="single" w:sz="4" w:space="0" w:color="auto"/>
            </w:tcBorders>
            <w:vAlign w:val="bottom"/>
          </w:tcPr>
          <w:p w14:paraId="3D9E8BD5" w14:textId="602D8F16" w:rsidR="004873DA" w:rsidRPr="007A6F05" w:rsidRDefault="004873DA" w:rsidP="007A6F05">
            <w:pPr>
              <w:pStyle w:val="TableText"/>
              <w:ind w:right="288"/>
              <w:rPr>
                <w:color w:val="00000A"/>
              </w:rPr>
            </w:pPr>
            <w:r w:rsidRPr="007A6F05">
              <w:rPr>
                <w:color w:val="000000"/>
              </w:rPr>
              <w:t>99.4</w:t>
            </w:r>
          </w:p>
        </w:tc>
        <w:tc>
          <w:tcPr>
            <w:tcW w:w="1008" w:type="dxa"/>
            <w:tcBorders>
              <w:top w:val="single" w:sz="4" w:space="0" w:color="auto"/>
            </w:tcBorders>
            <w:vAlign w:val="bottom"/>
          </w:tcPr>
          <w:p w14:paraId="06673B88" w14:textId="2DEBC906" w:rsidR="004873DA" w:rsidRPr="007A6F05" w:rsidRDefault="004873DA" w:rsidP="007A6F05">
            <w:pPr>
              <w:pStyle w:val="TableText"/>
              <w:ind w:right="144"/>
              <w:rPr>
                <w:color w:val="00000A"/>
              </w:rPr>
            </w:pPr>
            <w:r w:rsidRPr="007A6F05">
              <w:rPr>
                <w:color w:val="000000"/>
              </w:rPr>
              <w:t>0.72</w:t>
            </w:r>
          </w:p>
        </w:tc>
      </w:tr>
      <w:tr w:rsidR="004873DA" w:rsidRPr="007A6F05" w14:paraId="0F381B60" w14:textId="77777777" w:rsidTr="008B44D9">
        <w:trPr>
          <w:trHeight w:val="259"/>
        </w:trPr>
        <w:tc>
          <w:tcPr>
            <w:tcW w:w="988" w:type="dxa"/>
            <w:tcBorders>
              <w:bottom w:val="nil"/>
            </w:tcBorders>
          </w:tcPr>
          <w:p w14:paraId="20267987" w14:textId="77777777" w:rsidR="004873DA" w:rsidRPr="007A6F05" w:rsidRDefault="004873DA" w:rsidP="007A6F05">
            <w:pPr>
              <w:pStyle w:val="TableText"/>
              <w:ind w:right="288"/>
            </w:pPr>
            <w:r w:rsidRPr="007A6F05">
              <w:t>6</w:t>
            </w:r>
          </w:p>
        </w:tc>
        <w:tc>
          <w:tcPr>
            <w:tcW w:w="3024" w:type="dxa"/>
            <w:tcBorders>
              <w:bottom w:val="nil"/>
            </w:tcBorders>
          </w:tcPr>
          <w:p w14:paraId="7F10F92B" w14:textId="77777777" w:rsidR="004873DA" w:rsidRPr="007A6F05" w:rsidRDefault="004873DA" w:rsidP="007A6F05">
            <w:pPr>
              <w:pStyle w:val="TableText"/>
            </w:pPr>
            <w:r w:rsidRPr="007A6F05">
              <w:rPr>
                <w:rFonts w:eastAsia="Malgun Gothic"/>
              </w:rPr>
              <w:t>Evidence and Elaboration</w:t>
            </w:r>
          </w:p>
        </w:tc>
        <w:tc>
          <w:tcPr>
            <w:tcW w:w="1296" w:type="dxa"/>
            <w:tcBorders>
              <w:bottom w:val="nil"/>
            </w:tcBorders>
            <w:vAlign w:val="bottom"/>
          </w:tcPr>
          <w:p w14:paraId="4933F19D" w14:textId="120F429F" w:rsidR="004873DA" w:rsidRPr="007A6F05" w:rsidRDefault="004873DA" w:rsidP="007A6F05">
            <w:pPr>
              <w:pStyle w:val="TableText"/>
              <w:ind w:right="432"/>
              <w:rPr>
                <w:color w:val="00000A"/>
              </w:rPr>
            </w:pPr>
            <w:r w:rsidRPr="007A6F05">
              <w:rPr>
                <w:color w:val="000000"/>
              </w:rPr>
              <w:t>10</w:t>
            </w:r>
          </w:p>
        </w:tc>
        <w:tc>
          <w:tcPr>
            <w:tcW w:w="1008" w:type="dxa"/>
            <w:tcBorders>
              <w:bottom w:val="nil"/>
            </w:tcBorders>
            <w:vAlign w:val="bottom"/>
          </w:tcPr>
          <w:p w14:paraId="68C8EBC6" w14:textId="13A6AC80" w:rsidR="004873DA" w:rsidRPr="007A6F05" w:rsidRDefault="004873DA" w:rsidP="007A6F05">
            <w:pPr>
              <w:pStyle w:val="TableText"/>
              <w:ind w:right="144"/>
              <w:rPr>
                <w:color w:val="00000A"/>
              </w:rPr>
            </w:pPr>
            <w:r w:rsidRPr="007A6F05">
              <w:rPr>
                <w:color w:val="000000"/>
              </w:rPr>
              <w:t>73.6</w:t>
            </w:r>
          </w:p>
        </w:tc>
        <w:tc>
          <w:tcPr>
            <w:tcW w:w="1296" w:type="dxa"/>
            <w:tcBorders>
              <w:bottom w:val="nil"/>
            </w:tcBorders>
            <w:vAlign w:val="bottom"/>
          </w:tcPr>
          <w:p w14:paraId="7F09FFAA" w14:textId="7E73A398" w:rsidR="004873DA" w:rsidRPr="007A6F05" w:rsidRDefault="004873DA" w:rsidP="007A6F05">
            <w:pPr>
              <w:pStyle w:val="TableText"/>
              <w:ind w:right="288"/>
              <w:rPr>
                <w:color w:val="00000A"/>
              </w:rPr>
            </w:pPr>
            <w:r w:rsidRPr="007A6F05">
              <w:rPr>
                <w:color w:val="000000"/>
              </w:rPr>
              <w:t>99.3</w:t>
            </w:r>
          </w:p>
        </w:tc>
        <w:tc>
          <w:tcPr>
            <w:tcW w:w="1008" w:type="dxa"/>
            <w:tcBorders>
              <w:bottom w:val="nil"/>
            </w:tcBorders>
            <w:vAlign w:val="bottom"/>
          </w:tcPr>
          <w:p w14:paraId="3DA21CD0" w14:textId="0BF644EA" w:rsidR="004873DA" w:rsidRPr="007A6F05" w:rsidRDefault="004873DA" w:rsidP="007A6F05">
            <w:pPr>
              <w:pStyle w:val="TableText"/>
              <w:ind w:right="144"/>
              <w:rPr>
                <w:color w:val="00000A"/>
              </w:rPr>
            </w:pPr>
            <w:r w:rsidRPr="007A6F05">
              <w:rPr>
                <w:color w:val="000000"/>
              </w:rPr>
              <w:t>0.79</w:t>
            </w:r>
          </w:p>
        </w:tc>
      </w:tr>
      <w:tr w:rsidR="004873DA" w:rsidRPr="007A6F05" w14:paraId="79379408" w14:textId="77777777" w:rsidTr="008B44D9">
        <w:trPr>
          <w:trHeight w:val="259"/>
        </w:trPr>
        <w:tc>
          <w:tcPr>
            <w:tcW w:w="988" w:type="dxa"/>
            <w:tcBorders>
              <w:top w:val="nil"/>
              <w:bottom w:val="single" w:sz="4" w:space="0" w:color="auto"/>
            </w:tcBorders>
          </w:tcPr>
          <w:p w14:paraId="767EF41C" w14:textId="77777777" w:rsidR="004873DA" w:rsidRPr="007A6F05" w:rsidRDefault="004873DA" w:rsidP="007A6F05">
            <w:pPr>
              <w:pStyle w:val="TableText"/>
              <w:ind w:right="288"/>
            </w:pPr>
            <w:r w:rsidRPr="007A6F05">
              <w:t>6</w:t>
            </w:r>
          </w:p>
        </w:tc>
        <w:tc>
          <w:tcPr>
            <w:tcW w:w="3024" w:type="dxa"/>
            <w:tcBorders>
              <w:top w:val="nil"/>
              <w:bottom w:val="single" w:sz="4" w:space="0" w:color="auto"/>
            </w:tcBorders>
          </w:tcPr>
          <w:p w14:paraId="7F67C5E3" w14:textId="77777777" w:rsidR="004873DA" w:rsidRPr="007A6F05" w:rsidRDefault="004873DA" w:rsidP="007A6F05">
            <w:pPr>
              <w:pStyle w:val="TableText"/>
            </w:pPr>
            <w:r w:rsidRPr="007A6F05">
              <w:rPr>
                <w:rFonts w:eastAsia="Malgun Gothic"/>
              </w:rPr>
              <w:t>Organization and Purpose</w:t>
            </w:r>
          </w:p>
        </w:tc>
        <w:tc>
          <w:tcPr>
            <w:tcW w:w="1296" w:type="dxa"/>
            <w:tcBorders>
              <w:top w:val="nil"/>
              <w:bottom w:val="single" w:sz="4" w:space="0" w:color="auto"/>
            </w:tcBorders>
            <w:vAlign w:val="bottom"/>
          </w:tcPr>
          <w:p w14:paraId="4B1F8F13" w14:textId="05B900D9" w:rsidR="004873DA" w:rsidRPr="007A6F05" w:rsidRDefault="004873DA" w:rsidP="007A6F05">
            <w:pPr>
              <w:pStyle w:val="TableText"/>
              <w:ind w:right="432"/>
              <w:rPr>
                <w:color w:val="00000A"/>
              </w:rPr>
            </w:pPr>
            <w:r w:rsidRPr="007A6F05">
              <w:rPr>
                <w:color w:val="000000"/>
              </w:rPr>
              <w:t>10</w:t>
            </w:r>
          </w:p>
        </w:tc>
        <w:tc>
          <w:tcPr>
            <w:tcW w:w="1008" w:type="dxa"/>
            <w:tcBorders>
              <w:top w:val="nil"/>
              <w:bottom w:val="single" w:sz="4" w:space="0" w:color="auto"/>
            </w:tcBorders>
            <w:vAlign w:val="bottom"/>
          </w:tcPr>
          <w:p w14:paraId="14C09E40" w14:textId="4516EBDB" w:rsidR="004873DA" w:rsidRPr="007A6F05" w:rsidRDefault="004873DA" w:rsidP="007A6F05">
            <w:pPr>
              <w:pStyle w:val="TableText"/>
              <w:ind w:right="144"/>
              <w:rPr>
                <w:color w:val="00000A"/>
              </w:rPr>
            </w:pPr>
            <w:r w:rsidRPr="007A6F05">
              <w:rPr>
                <w:color w:val="000000"/>
              </w:rPr>
              <w:t>74.0</w:t>
            </w:r>
          </w:p>
        </w:tc>
        <w:tc>
          <w:tcPr>
            <w:tcW w:w="1296" w:type="dxa"/>
            <w:tcBorders>
              <w:top w:val="nil"/>
              <w:bottom w:val="single" w:sz="4" w:space="0" w:color="auto"/>
            </w:tcBorders>
            <w:vAlign w:val="bottom"/>
          </w:tcPr>
          <w:p w14:paraId="3C83C8A1" w14:textId="40637A55" w:rsidR="004873DA" w:rsidRPr="007A6F05" w:rsidRDefault="004873DA" w:rsidP="007A6F05">
            <w:pPr>
              <w:pStyle w:val="TableText"/>
              <w:ind w:right="288"/>
              <w:rPr>
                <w:color w:val="00000A"/>
              </w:rPr>
            </w:pPr>
            <w:r w:rsidRPr="007A6F05">
              <w:rPr>
                <w:color w:val="000000"/>
              </w:rPr>
              <w:t>99.4</w:t>
            </w:r>
          </w:p>
        </w:tc>
        <w:tc>
          <w:tcPr>
            <w:tcW w:w="1008" w:type="dxa"/>
            <w:tcBorders>
              <w:top w:val="nil"/>
              <w:bottom w:val="single" w:sz="4" w:space="0" w:color="auto"/>
            </w:tcBorders>
            <w:vAlign w:val="bottom"/>
          </w:tcPr>
          <w:p w14:paraId="26B497FD" w14:textId="4637DD41" w:rsidR="004873DA" w:rsidRPr="007A6F05" w:rsidRDefault="004873DA" w:rsidP="007A6F05">
            <w:pPr>
              <w:pStyle w:val="TableText"/>
              <w:ind w:right="144"/>
              <w:rPr>
                <w:color w:val="00000A"/>
              </w:rPr>
            </w:pPr>
            <w:r w:rsidRPr="007A6F05">
              <w:rPr>
                <w:color w:val="000000"/>
              </w:rPr>
              <w:t>0.79</w:t>
            </w:r>
          </w:p>
        </w:tc>
      </w:tr>
      <w:tr w:rsidR="004873DA" w:rsidRPr="007A6F05" w14:paraId="70221E0E" w14:textId="77777777" w:rsidTr="008B44D9">
        <w:trPr>
          <w:trHeight w:val="259"/>
        </w:trPr>
        <w:tc>
          <w:tcPr>
            <w:tcW w:w="988" w:type="dxa"/>
            <w:tcBorders>
              <w:top w:val="single" w:sz="4" w:space="0" w:color="auto"/>
            </w:tcBorders>
          </w:tcPr>
          <w:p w14:paraId="6436EFEA" w14:textId="77777777" w:rsidR="004873DA" w:rsidRPr="007A6F05" w:rsidRDefault="004873DA" w:rsidP="007A6F05">
            <w:pPr>
              <w:pStyle w:val="TableText"/>
              <w:ind w:right="288"/>
            </w:pPr>
            <w:r w:rsidRPr="007A6F05">
              <w:t>7</w:t>
            </w:r>
          </w:p>
        </w:tc>
        <w:tc>
          <w:tcPr>
            <w:tcW w:w="3024" w:type="dxa"/>
            <w:tcBorders>
              <w:top w:val="single" w:sz="4" w:space="0" w:color="auto"/>
            </w:tcBorders>
          </w:tcPr>
          <w:p w14:paraId="2A9ECB56" w14:textId="77777777" w:rsidR="004873DA" w:rsidRPr="007A6F05" w:rsidRDefault="004873DA" w:rsidP="007A6F05">
            <w:pPr>
              <w:pStyle w:val="TableText"/>
            </w:pPr>
            <w:r w:rsidRPr="007A6F05">
              <w:rPr>
                <w:rFonts w:eastAsia="Malgun Gothic"/>
              </w:rPr>
              <w:t>Conventions</w:t>
            </w:r>
          </w:p>
        </w:tc>
        <w:tc>
          <w:tcPr>
            <w:tcW w:w="1296" w:type="dxa"/>
            <w:tcBorders>
              <w:top w:val="single" w:sz="4" w:space="0" w:color="auto"/>
            </w:tcBorders>
            <w:vAlign w:val="bottom"/>
          </w:tcPr>
          <w:p w14:paraId="28EB683A" w14:textId="118E7F20" w:rsidR="004873DA" w:rsidRPr="007A6F05" w:rsidRDefault="004873DA" w:rsidP="007A6F05">
            <w:pPr>
              <w:pStyle w:val="TableText"/>
              <w:ind w:right="432"/>
              <w:rPr>
                <w:color w:val="00000A"/>
              </w:rPr>
            </w:pPr>
            <w:r w:rsidRPr="007A6F05">
              <w:rPr>
                <w:color w:val="000000"/>
              </w:rPr>
              <w:t>12</w:t>
            </w:r>
          </w:p>
        </w:tc>
        <w:tc>
          <w:tcPr>
            <w:tcW w:w="1008" w:type="dxa"/>
            <w:tcBorders>
              <w:top w:val="single" w:sz="4" w:space="0" w:color="auto"/>
            </w:tcBorders>
            <w:vAlign w:val="bottom"/>
          </w:tcPr>
          <w:p w14:paraId="6A0A4592" w14:textId="45C55E4F" w:rsidR="004873DA" w:rsidRPr="007A6F05" w:rsidRDefault="004873DA" w:rsidP="007A6F05">
            <w:pPr>
              <w:pStyle w:val="TableText"/>
              <w:ind w:right="144"/>
              <w:rPr>
                <w:color w:val="00000A"/>
              </w:rPr>
            </w:pPr>
            <w:r w:rsidRPr="007A6F05">
              <w:rPr>
                <w:color w:val="000000"/>
              </w:rPr>
              <w:t>71.5</w:t>
            </w:r>
          </w:p>
        </w:tc>
        <w:tc>
          <w:tcPr>
            <w:tcW w:w="1296" w:type="dxa"/>
            <w:tcBorders>
              <w:top w:val="single" w:sz="4" w:space="0" w:color="auto"/>
            </w:tcBorders>
            <w:vAlign w:val="bottom"/>
          </w:tcPr>
          <w:p w14:paraId="271BDD57" w14:textId="3D45C16D" w:rsidR="004873DA" w:rsidRPr="007A6F05" w:rsidRDefault="004873DA" w:rsidP="007A6F05">
            <w:pPr>
              <w:pStyle w:val="TableText"/>
              <w:ind w:right="288"/>
              <w:rPr>
                <w:color w:val="00000A"/>
              </w:rPr>
            </w:pPr>
            <w:r w:rsidRPr="007A6F05">
              <w:rPr>
                <w:color w:val="000000"/>
              </w:rPr>
              <w:t>99.6</w:t>
            </w:r>
          </w:p>
        </w:tc>
        <w:tc>
          <w:tcPr>
            <w:tcW w:w="1008" w:type="dxa"/>
            <w:tcBorders>
              <w:top w:val="single" w:sz="4" w:space="0" w:color="auto"/>
            </w:tcBorders>
            <w:vAlign w:val="bottom"/>
          </w:tcPr>
          <w:p w14:paraId="73070A46" w14:textId="63ED769E" w:rsidR="004873DA" w:rsidRPr="007A6F05" w:rsidRDefault="004873DA" w:rsidP="007A6F05">
            <w:pPr>
              <w:pStyle w:val="TableText"/>
              <w:ind w:right="144"/>
              <w:rPr>
                <w:color w:val="00000A"/>
              </w:rPr>
            </w:pPr>
            <w:r w:rsidRPr="007A6F05">
              <w:rPr>
                <w:color w:val="000000"/>
              </w:rPr>
              <w:t>0.72</w:t>
            </w:r>
          </w:p>
        </w:tc>
      </w:tr>
      <w:tr w:rsidR="004873DA" w:rsidRPr="007A6F05" w14:paraId="5C0CC16A" w14:textId="77777777" w:rsidTr="008B44D9">
        <w:trPr>
          <w:trHeight w:val="259"/>
        </w:trPr>
        <w:tc>
          <w:tcPr>
            <w:tcW w:w="988" w:type="dxa"/>
            <w:tcBorders>
              <w:bottom w:val="nil"/>
            </w:tcBorders>
          </w:tcPr>
          <w:p w14:paraId="67E7FE63" w14:textId="77777777" w:rsidR="004873DA" w:rsidRPr="007A6F05" w:rsidDel="00F65681" w:rsidRDefault="004873DA" w:rsidP="007A6F05">
            <w:pPr>
              <w:pStyle w:val="TableText"/>
              <w:ind w:right="288"/>
            </w:pPr>
            <w:r w:rsidRPr="007A6F05">
              <w:t>7</w:t>
            </w:r>
          </w:p>
        </w:tc>
        <w:tc>
          <w:tcPr>
            <w:tcW w:w="3024" w:type="dxa"/>
            <w:tcBorders>
              <w:bottom w:val="nil"/>
            </w:tcBorders>
          </w:tcPr>
          <w:p w14:paraId="4A170D2E" w14:textId="77777777" w:rsidR="004873DA" w:rsidRPr="007A6F05" w:rsidRDefault="004873DA" w:rsidP="007A6F05">
            <w:pPr>
              <w:pStyle w:val="TableText"/>
              <w:rPr>
                <w:rFonts w:eastAsia="Malgun Gothic"/>
              </w:rPr>
            </w:pPr>
            <w:r w:rsidRPr="007A6F05">
              <w:rPr>
                <w:rFonts w:eastAsia="Malgun Gothic"/>
              </w:rPr>
              <w:t>Evidence and Elaboration</w:t>
            </w:r>
          </w:p>
        </w:tc>
        <w:tc>
          <w:tcPr>
            <w:tcW w:w="1296" w:type="dxa"/>
            <w:tcBorders>
              <w:bottom w:val="nil"/>
            </w:tcBorders>
            <w:vAlign w:val="bottom"/>
          </w:tcPr>
          <w:p w14:paraId="71618928" w14:textId="341F9962" w:rsidR="004873DA" w:rsidRPr="007A6F05" w:rsidRDefault="004873DA" w:rsidP="007A6F05">
            <w:pPr>
              <w:pStyle w:val="TableText"/>
              <w:ind w:right="432"/>
            </w:pPr>
            <w:r w:rsidRPr="007A6F05">
              <w:rPr>
                <w:color w:val="000000"/>
              </w:rPr>
              <w:t>12</w:t>
            </w:r>
          </w:p>
        </w:tc>
        <w:tc>
          <w:tcPr>
            <w:tcW w:w="1008" w:type="dxa"/>
            <w:tcBorders>
              <w:bottom w:val="nil"/>
            </w:tcBorders>
            <w:vAlign w:val="bottom"/>
          </w:tcPr>
          <w:p w14:paraId="45D7AF81" w14:textId="712A72E0" w:rsidR="004873DA" w:rsidRPr="007A6F05" w:rsidRDefault="004873DA" w:rsidP="007A6F05">
            <w:pPr>
              <w:pStyle w:val="TableText"/>
              <w:ind w:right="144"/>
            </w:pPr>
            <w:r w:rsidRPr="007A6F05">
              <w:rPr>
                <w:color w:val="000000"/>
              </w:rPr>
              <w:t>74.6</w:t>
            </w:r>
          </w:p>
        </w:tc>
        <w:tc>
          <w:tcPr>
            <w:tcW w:w="1296" w:type="dxa"/>
            <w:tcBorders>
              <w:bottom w:val="nil"/>
            </w:tcBorders>
            <w:vAlign w:val="bottom"/>
          </w:tcPr>
          <w:p w14:paraId="7E74B7F5" w14:textId="238FA8D3" w:rsidR="004873DA" w:rsidRPr="007A6F05" w:rsidRDefault="004873DA" w:rsidP="007A6F05">
            <w:pPr>
              <w:pStyle w:val="TableText"/>
              <w:ind w:right="288"/>
            </w:pPr>
            <w:r w:rsidRPr="007A6F05">
              <w:rPr>
                <w:color w:val="000000"/>
              </w:rPr>
              <w:t>99.4</w:t>
            </w:r>
          </w:p>
        </w:tc>
        <w:tc>
          <w:tcPr>
            <w:tcW w:w="1008" w:type="dxa"/>
            <w:tcBorders>
              <w:bottom w:val="nil"/>
            </w:tcBorders>
            <w:vAlign w:val="bottom"/>
          </w:tcPr>
          <w:p w14:paraId="5EC238E0" w14:textId="63B6F84D" w:rsidR="004873DA" w:rsidRPr="007A6F05" w:rsidRDefault="004873DA" w:rsidP="007A6F05">
            <w:pPr>
              <w:pStyle w:val="TableText"/>
              <w:ind w:right="144"/>
            </w:pPr>
            <w:r w:rsidRPr="007A6F05">
              <w:rPr>
                <w:color w:val="000000"/>
              </w:rPr>
              <w:t>0.80</w:t>
            </w:r>
          </w:p>
        </w:tc>
      </w:tr>
      <w:tr w:rsidR="004873DA" w:rsidRPr="007A6F05" w14:paraId="3EE5AB01" w14:textId="77777777" w:rsidTr="008B44D9">
        <w:trPr>
          <w:trHeight w:val="259"/>
        </w:trPr>
        <w:tc>
          <w:tcPr>
            <w:tcW w:w="988" w:type="dxa"/>
            <w:tcBorders>
              <w:top w:val="nil"/>
              <w:bottom w:val="single" w:sz="4" w:space="0" w:color="auto"/>
            </w:tcBorders>
          </w:tcPr>
          <w:p w14:paraId="7064E9C1" w14:textId="77777777" w:rsidR="004873DA" w:rsidRPr="007A6F05" w:rsidRDefault="004873DA" w:rsidP="007A6F05">
            <w:pPr>
              <w:pStyle w:val="TableText"/>
              <w:ind w:right="288"/>
            </w:pPr>
            <w:r w:rsidRPr="007A6F05">
              <w:t>7</w:t>
            </w:r>
          </w:p>
        </w:tc>
        <w:tc>
          <w:tcPr>
            <w:tcW w:w="3024" w:type="dxa"/>
            <w:tcBorders>
              <w:top w:val="nil"/>
              <w:bottom w:val="single" w:sz="4" w:space="0" w:color="auto"/>
            </w:tcBorders>
          </w:tcPr>
          <w:p w14:paraId="6A6880AE" w14:textId="77777777" w:rsidR="004873DA" w:rsidRPr="007A6F05" w:rsidRDefault="004873DA" w:rsidP="007A6F05">
            <w:pPr>
              <w:pStyle w:val="TableText"/>
            </w:pPr>
            <w:r w:rsidRPr="007A6F05">
              <w:rPr>
                <w:rFonts w:eastAsia="Malgun Gothic"/>
              </w:rPr>
              <w:t>Organization and Purpose</w:t>
            </w:r>
          </w:p>
        </w:tc>
        <w:tc>
          <w:tcPr>
            <w:tcW w:w="1296" w:type="dxa"/>
            <w:tcBorders>
              <w:top w:val="nil"/>
              <w:bottom w:val="single" w:sz="4" w:space="0" w:color="auto"/>
            </w:tcBorders>
            <w:vAlign w:val="bottom"/>
          </w:tcPr>
          <w:p w14:paraId="461D7EE2" w14:textId="7CF2E445" w:rsidR="004873DA" w:rsidRPr="007A6F05" w:rsidRDefault="004873DA" w:rsidP="007A6F05">
            <w:pPr>
              <w:pStyle w:val="TableText"/>
              <w:ind w:right="432"/>
              <w:rPr>
                <w:color w:val="00000A"/>
              </w:rPr>
            </w:pPr>
            <w:r w:rsidRPr="007A6F05">
              <w:rPr>
                <w:color w:val="000000"/>
              </w:rPr>
              <w:t>12</w:t>
            </w:r>
          </w:p>
        </w:tc>
        <w:tc>
          <w:tcPr>
            <w:tcW w:w="1008" w:type="dxa"/>
            <w:tcBorders>
              <w:top w:val="nil"/>
              <w:bottom w:val="single" w:sz="4" w:space="0" w:color="auto"/>
            </w:tcBorders>
            <w:vAlign w:val="bottom"/>
          </w:tcPr>
          <w:p w14:paraId="74997E9D" w14:textId="7159D543" w:rsidR="004873DA" w:rsidRPr="007A6F05" w:rsidRDefault="004873DA" w:rsidP="007A6F05">
            <w:pPr>
              <w:pStyle w:val="TableText"/>
              <w:ind w:right="144"/>
              <w:rPr>
                <w:color w:val="00000A"/>
              </w:rPr>
            </w:pPr>
            <w:r w:rsidRPr="007A6F05">
              <w:rPr>
                <w:color w:val="000000"/>
              </w:rPr>
              <w:t>74.8</w:t>
            </w:r>
          </w:p>
        </w:tc>
        <w:tc>
          <w:tcPr>
            <w:tcW w:w="1296" w:type="dxa"/>
            <w:tcBorders>
              <w:top w:val="nil"/>
              <w:bottom w:val="single" w:sz="4" w:space="0" w:color="auto"/>
            </w:tcBorders>
            <w:vAlign w:val="bottom"/>
          </w:tcPr>
          <w:p w14:paraId="3F9B370F" w14:textId="16FCD0E7" w:rsidR="004873DA" w:rsidRPr="007A6F05" w:rsidRDefault="004873DA" w:rsidP="007A6F05">
            <w:pPr>
              <w:pStyle w:val="TableText"/>
              <w:ind w:right="288"/>
              <w:rPr>
                <w:color w:val="00000A"/>
              </w:rPr>
            </w:pPr>
            <w:r w:rsidRPr="007A6F05">
              <w:rPr>
                <w:color w:val="000000"/>
              </w:rPr>
              <w:t>99.4</w:t>
            </w:r>
          </w:p>
        </w:tc>
        <w:tc>
          <w:tcPr>
            <w:tcW w:w="1008" w:type="dxa"/>
            <w:tcBorders>
              <w:top w:val="nil"/>
              <w:bottom w:val="single" w:sz="4" w:space="0" w:color="auto"/>
            </w:tcBorders>
            <w:vAlign w:val="bottom"/>
          </w:tcPr>
          <w:p w14:paraId="409C1530" w14:textId="668F2CC3" w:rsidR="004873DA" w:rsidRPr="007A6F05" w:rsidRDefault="004873DA" w:rsidP="007A6F05">
            <w:pPr>
              <w:pStyle w:val="TableText"/>
              <w:ind w:right="144"/>
              <w:rPr>
                <w:color w:val="00000A"/>
              </w:rPr>
            </w:pPr>
            <w:r w:rsidRPr="007A6F05">
              <w:rPr>
                <w:color w:val="000000"/>
              </w:rPr>
              <w:t>0.81</w:t>
            </w:r>
          </w:p>
        </w:tc>
      </w:tr>
      <w:tr w:rsidR="004873DA" w:rsidRPr="007A6F05" w14:paraId="078501DF" w14:textId="77777777" w:rsidTr="008B44D9">
        <w:trPr>
          <w:trHeight w:val="259"/>
        </w:trPr>
        <w:tc>
          <w:tcPr>
            <w:tcW w:w="988" w:type="dxa"/>
            <w:tcBorders>
              <w:top w:val="single" w:sz="4" w:space="0" w:color="auto"/>
            </w:tcBorders>
          </w:tcPr>
          <w:p w14:paraId="41B040CC" w14:textId="77777777" w:rsidR="004873DA" w:rsidRPr="007A6F05" w:rsidRDefault="004873DA" w:rsidP="007A6F05">
            <w:pPr>
              <w:pStyle w:val="TableText"/>
              <w:ind w:right="288"/>
            </w:pPr>
            <w:r w:rsidRPr="007A6F05">
              <w:t>8</w:t>
            </w:r>
          </w:p>
        </w:tc>
        <w:tc>
          <w:tcPr>
            <w:tcW w:w="3024" w:type="dxa"/>
            <w:tcBorders>
              <w:top w:val="single" w:sz="4" w:space="0" w:color="auto"/>
            </w:tcBorders>
          </w:tcPr>
          <w:p w14:paraId="21B29FD0" w14:textId="77777777" w:rsidR="004873DA" w:rsidRPr="007A6F05" w:rsidRDefault="004873DA" w:rsidP="007A6F05">
            <w:pPr>
              <w:pStyle w:val="TableText"/>
              <w:rPr>
                <w:rFonts w:eastAsia="Malgun Gothic"/>
              </w:rPr>
            </w:pPr>
            <w:r w:rsidRPr="007A6F05">
              <w:rPr>
                <w:rFonts w:eastAsia="Malgun Gothic"/>
              </w:rPr>
              <w:t>Conventions</w:t>
            </w:r>
          </w:p>
        </w:tc>
        <w:tc>
          <w:tcPr>
            <w:tcW w:w="1296" w:type="dxa"/>
            <w:tcBorders>
              <w:top w:val="single" w:sz="4" w:space="0" w:color="auto"/>
            </w:tcBorders>
            <w:vAlign w:val="bottom"/>
          </w:tcPr>
          <w:p w14:paraId="5CA9AFE6" w14:textId="496513D3" w:rsidR="004873DA" w:rsidRPr="007A6F05" w:rsidRDefault="004873DA" w:rsidP="007A6F05">
            <w:pPr>
              <w:pStyle w:val="TableText"/>
              <w:ind w:right="432"/>
            </w:pPr>
            <w:r w:rsidRPr="007A6F05">
              <w:rPr>
                <w:color w:val="000000"/>
              </w:rPr>
              <w:t>6</w:t>
            </w:r>
          </w:p>
        </w:tc>
        <w:tc>
          <w:tcPr>
            <w:tcW w:w="1008" w:type="dxa"/>
            <w:tcBorders>
              <w:top w:val="single" w:sz="4" w:space="0" w:color="auto"/>
            </w:tcBorders>
            <w:vAlign w:val="bottom"/>
          </w:tcPr>
          <w:p w14:paraId="74CDF360" w14:textId="039F123D" w:rsidR="004873DA" w:rsidRPr="007A6F05" w:rsidRDefault="004873DA" w:rsidP="007A6F05">
            <w:pPr>
              <w:pStyle w:val="TableText"/>
              <w:ind w:right="144"/>
            </w:pPr>
            <w:r w:rsidRPr="007A6F05">
              <w:rPr>
                <w:color w:val="000000"/>
              </w:rPr>
              <w:t>76.7</w:t>
            </w:r>
          </w:p>
        </w:tc>
        <w:tc>
          <w:tcPr>
            <w:tcW w:w="1296" w:type="dxa"/>
            <w:tcBorders>
              <w:top w:val="single" w:sz="4" w:space="0" w:color="auto"/>
            </w:tcBorders>
            <w:vAlign w:val="bottom"/>
          </w:tcPr>
          <w:p w14:paraId="1BFEAE80" w14:textId="65A941D5" w:rsidR="004873DA" w:rsidRPr="007A6F05" w:rsidRDefault="004873DA" w:rsidP="007A6F05">
            <w:pPr>
              <w:pStyle w:val="TableText"/>
              <w:ind w:right="288"/>
            </w:pPr>
            <w:r w:rsidRPr="007A6F05">
              <w:rPr>
                <w:color w:val="000000"/>
              </w:rPr>
              <w:t>99.6</w:t>
            </w:r>
          </w:p>
        </w:tc>
        <w:tc>
          <w:tcPr>
            <w:tcW w:w="1008" w:type="dxa"/>
            <w:tcBorders>
              <w:top w:val="single" w:sz="4" w:space="0" w:color="auto"/>
            </w:tcBorders>
            <w:vAlign w:val="bottom"/>
          </w:tcPr>
          <w:p w14:paraId="14792B76" w14:textId="6AD01274" w:rsidR="004873DA" w:rsidRPr="007A6F05" w:rsidRDefault="004873DA" w:rsidP="007A6F05">
            <w:pPr>
              <w:pStyle w:val="TableText"/>
              <w:ind w:right="144"/>
              <w:rPr>
                <w:color w:val="000000"/>
              </w:rPr>
            </w:pPr>
            <w:r w:rsidRPr="007A6F05">
              <w:rPr>
                <w:color w:val="000000"/>
              </w:rPr>
              <w:t>0.72</w:t>
            </w:r>
          </w:p>
        </w:tc>
      </w:tr>
      <w:tr w:rsidR="004873DA" w:rsidRPr="007A6F05" w14:paraId="54B12C16" w14:textId="77777777" w:rsidTr="008B44D9">
        <w:trPr>
          <w:trHeight w:val="259"/>
        </w:trPr>
        <w:tc>
          <w:tcPr>
            <w:tcW w:w="988" w:type="dxa"/>
            <w:tcBorders>
              <w:bottom w:val="nil"/>
            </w:tcBorders>
          </w:tcPr>
          <w:p w14:paraId="14A57DBD" w14:textId="77777777" w:rsidR="004873DA" w:rsidRPr="007A6F05" w:rsidRDefault="004873DA" w:rsidP="007A6F05">
            <w:pPr>
              <w:pStyle w:val="TableText"/>
              <w:ind w:right="288"/>
            </w:pPr>
            <w:r w:rsidRPr="007A6F05">
              <w:t>8</w:t>
            </w:r>
          </w:p>
        </w:tc>
        <w:tc>
          <w:tcPr>
            <w:tcW w:w="3024" w:type="dxa"/>
            <w:tcBorders>
              <w:bottom w:val="nil"/>
            </w:tcBorders>
          </w:tcPr>
          <w:p w14:paraId="2BD57834" w14:textId="77777777" w:rsidR="004873DA" w:rsidRPr="007A6F05" w:rsidRDefault="004873DA" w:rsidP="007A6F05">
            <w:pPr>
              <w:pStyle w:val="TableText"/>
              <w:rPr>
                <w:rFonts w:eastAsia="Malgun Gothic"/>
              </w:rPr>
            </w:pPr>
            <w:r w:rsidRPr="007A6F05">
              <w:rPr>
                <w:rFonts w:eastAsia="Malgun Gothic"/>
              </w:rPr>
              <w:t>Evidence and Elaboration</w:t>
            </w:r>
          </w:p>
        </w:tc>
        <w:tc>
          <w:tcPr>
            <w:tcW w:w="1296" w:type="dxa"/>
            <w:tcBorders>
              <w:bottom w:val="nil"/>
            </w:tcBorders>
            <w:vAlign w:val="bottom"/>
          </w:tcPr>
          <w:p w14:paraId="377133BD" w14:textId="5F830749" w:rsidR="004873DA" w:rsidRPr="007A6F05" w:rsidRDefault="004873DA" w:rsidP="007A6F05">
            <w:pPr>
              <w:pStyle w:val="TableText"/>
              <w:ind w:right="432"/>
            </w:pPr>
            <w:r w:rsidRPr="007A6F05">
              <w:rPr>
                <w:color w:val="000000"/>
              </w:rPr>
              <w:t>6</w:t>
            </w:r>
          </w:p>
        </w:tc>
        <w:tc>
          <w:tcPr>
            <w:tcW w:w="1008" w:type="dxa"/>
            <w:tcBorders>
              <w:bottom w:val="nil"/>
            </w:tcBorders>
            <w:vAlign w:val="bottom"/>
          </w:tcPr>
          <w:p w14:paraId="0CDAB321" w14:textId="6E75D434" w:rsidR="004873DA" w:rsidRPr="007A6F05" w:rsidRDefault="004873DA" w:rsidP="007A6F05">
            <w:pPr>
              <w:pStyle w:val="TableText"/>
              <w:ind w:right="144"/>
            </w:pPr>
            <w:r w:rsidRPr="007A6F05">
              <w:rPr>
                <w:color w:val="000000"/>
              </w:rPr>
              <w:t>76.9</w:t>
            </w:r>
          </w:p>
        </w:tc>
        <w:tc>
          <w:tcPr>
            <w:tcW w:w="1296" w:type="dxa"/>
            <w:tcBorders>
              <w:bottom w:val="nil"/>
            </w:tcBorders>
            <w:vAlign w:val="bottom"/>
          </w:tcPr>
          <w:p w14:paraId="3D16A7D2" w14:textId="6888E2EA" w:rsidR="004873DA" w:rsidRPr="007A6F05" w:rsidRDefault="004873DA" w:rsidP="007A6F05">
            <w:pPr>
              <w:pStyle w:val="TableText"/>
              <w:ind w:right="288"/>
            </w:pPr>
            <w:r w:rsidRPr="007A6F05">
              <w:rPr>
                <w:color w:val="000000"/>
              </w:rPr>
              <w:t>99.8</w:t>
            </w:r>
          </w:p>
        </w:tc>
        <w:tc>
          <w:tcPr>
            <w:tcW w:w="1008" w:type="dxa"/>
            <w:tcBorders>
              <w:bottom w:val="nil"/>
            </w:tcBorders>
            <w:vAlign w:val="bottom"/>
          </w:tcPr>
          <w:p w14:paraId="2930EAEC" w14:textId="5AEC5040" w:rsidR="004873DA" w:rsidRPr="007A6F05" w:rsidRDefault="004873DA" w:rsidP="007A6F05">
            <w:pPr>
              <w:pStyle w:val="TableText"/>
              <w:ind w:right="144"/>
            </w:pPr>
            <w:r w:rsidRPr="007A6F05">
              <w:rPr>
                <w:color w:val="000000"/>
              </w:rPr>
              <w:t>0.84</w:t>
            </w:r>
          </w:p>
        </w:tc>
      </w:tr>
      <w:tr w:rsidR="004873DA" w:rsidRPr="007A6F05" w14:paraId="78FF1758" w14:textId="77777777" w:rsidTr="008B44D9">
        <w:trPr>
          <w:trHeight w:val="259"/>
        </w:trPr>
        <w:tc>
          <w:tcPr>
            <w:tcW w:w="988" w:type="dxa"/>
            <w:tcBorders>
              <w:top w:val="nil"/>
              <w:bottom w:val="single" w:sz="4" w:space="0" w:color="auto"/>
            </w:tcBorders>
          </w:tcPr>
          <w:p w14:paraId="2BF5255B" w14:textId="77777777" w:rsidR="004873DA" w:rsidRPr="007A6F05" w:rsidRDefault="004873DA" w:rsidP="007A6F05">
            <w:pPr>
              <w:pStyle w:val="TableText"/>
              <w:ind w:right="288"/>
            </w:pPr>
            <w:r w:rsidRPr="007A6F05">
              <w:t>8</w:t>
            </w:r>
          </w:p>
        </w:tc>
        <w:tc>
          <w:tcPr>
            <w:tcW w:w="3024" w:type="dxa"/>
            <w:tcBorders>
              <w:top w:val="nil"/>
              <w:bottom w:val="single" w:sz="4" w:space="0" w:color="auto"/>
            </w:tcBorders>
          </w:tcPr>
          <w:p w14:paraId="76A6D3F8" w14:textId="77777777" w:rsidR="004873DA" w:rsidRPr="007A6F05" w:rsidRDefault="004873DA" w:rsidP="007A6F05">
            <w:pPr>
              <w:pStyle w:val="TableText"/>
              <w:rPr>
                <w:rFonts w:eastAsia="Malgun Gothic"/>
              </w:rPr>
            </w:pPr>
            <w:r w:rsidRPr="007A6F05">
              <w:rPr>
                <w:rFonts w:eastAsia="Malgun Gothic"/>
              </w:rPr>
              <w:t>Organization and Purpose</w:t>
            </w:r>
          </w:p>
        </w:tc>
        <w:tc>
          <w:tcPr>
            <w:tcW w:w="1296" w:type="dxa"/>
            <w:tcBorders>
              <w:top w:val="nil"/>
              <w:bottom w:val="single" w:sz="4" w:space="0" w:color="auto"/>
            </w:tcBorders>
            <w:vAlign w:val="bottom"/>
          </w:tcPr>
          <w:p w14:paraId="791ECEF8" w14:textId="52A37500" w:rsidR="004873DA" w:rsidRPr="007A6F05" w:rsidRDefault="004873DA" w:rsidP="007A6F05">
            <w:pPr>
              <w:pStyle w:val="TableText"/>
              <w:ind w:right="432"/>
            </w:pPr>
            <w:r w:rsidRPr="007A6F05">
              <w:rPr>
                <w:color w:val="000000"/>
              </w:rPr>
              <w:t>6</w:t>
            </w:r>
          </w:p>
        </w:tc>
        <w:tc>
          <w:tcPr>
            <w:tcW w:w="1008" w:type="dxa"/>
            <w:tcBorders>
              <w:top w:val="nil"/>
              <w:bottom w:val="single" w:sz="4" w:space="0" w:color="auto"/>
            </w:tcBorders>
            <w:vAlign w:val="bottom"/>
          </w:tcPr>
          <w:p w14:paraId="2DF7064B" w14:textId="31C2DBE8" w:rsidR="004873DA" w:rsidRPr="007A6F05" w:rsidRDefault="004873DA" w:rsidP="007A6F05">
            <w:pPr>
              <w:pStyle w:val="TableText"/>
              <w:ind w:right="144"/>
            </w:pPr>
            <w:r w:rsidRPr="007A6F05">
              <w:rPr>
                <w:color w:val="000000"/>
              </w:rPr>
              <w:t>74.8</w:t>
            </w:r>
          </w:p>
        </w:tc>
        <w:tc>
          <w:tcPr>
            <w:tcW w:w="1296" w:type="dxa"/>
            <w:tcBorders>
              <w:top w:val="nil"/>
              <w:bottom w:val="single" w:sz="4" w:space="0" w:color="auto"/>
            </w:tcBorders>
            <w:vAlign w:val="bottom"/>
          </w:tcPr>
          <w:p w14:paraId="78B92B02" w14:textId="600BA998" w:rsidR="004873DA" w:rsidRPr="007A6F05" w:rsidRDefault="004873DA" w:rsidP="007A6F05">
            <w:pPr>
              <w:pStyle w:val="TableText"/>
              <w:ind w:right="288"/>
            </w:pPr>
            <w:r w:rsidRPr="007A6F05">
              <w:rPr>
                <w:color w:val="000000"/>
              </w:rPr>
              <w:t>99.8</w:t>
            </w:r>
          </w:p>
        </w:tc>
        <w:tc>
          <w:tcPr>
            <w:tcW w:w="1008" w:type="dxa"/>
            <w:tcBorders>
              <w:top w:val="nil"/>
              <w:bottom w:val="single" w:sz="4" w:space="0" w:color="auto"/>
            </w:tcBorders>
            <w:vAlign w:val="bottom"/>
          </w:tcPr>
          <w:p w14:paraId="72B3DBAB" w14:textId="60FDAF24" w:rsidR="004873DA" w:rsidRPr="007A6F05" w:rsidRDefault="004873DA" w:rsidP="007A6F05">
            <w:pPr>
              <w:pStyle w:val="TableText"/>
              <w:ind w:right="144"/>
            </w:pPr>
            <w:r w:rsidRPr="007A6F05">
              <w:rPr>
                <w:color w:val="000000"/>
              </w:rPr>
              <w:t>0.83</w:t>
            </w:r>
          </w:p>
        </w:tc>
      </w:tr>
      <w:tr w:rsidR="004873DA" w:rsidRPr="007A6F05" w14:paraId="717D5F40" w14:textId="77777777" w:rsidTr="008B44D9">
        <w:trPr>
          <w:trHeight w:val="259"/>
        </w:trPr>
        <w:tc>
          <w:tcPr>
            <w:tcW w:w="988" w:type="dxa"/>
            <w:tcBorders>
              <w:top w:val="single" w:sz="4" w:space="0" w:color="auto"/>
            </w:tcBorders>
          </w:tcPr>
          <w:p w14:paraId="6D2F7E48" w14:textId="77777777" w:rsidR="004873DA" w:rsidRPr="007A6F05" w:rsidRDefault="004873DA" w:rsidP="007A6F05">
            <w:pPr>
              <w:pStyle w:val="TableText"/>
              <w:ind w:right="288"/>
            </w:pPr>
            <w:r w:rsidRPr="007A6F05">
              <w:t>11</w:t>
            </w:r>
          </w:p>
        </w:tc>
        <w:tc>
          <w:tcPr>
            <w:tcW w:w="3024" w:type="dxa"/>
            <w:tcBorders>
              <w:top w:val="single" w:sz="4" w:space="0" w:color="auto"/>
            </w:tcBorders>
          </w:tcPr>
          <w:p w14:paraId="520C7EF9" w14:textId="77777777" w:rsidR="004873DA" w:rsidRPr="007A6F05" w:rsidRDefault="004873DA" w:rsidP="007A6F05">
            <w:pPr>
              <w:pStyle w:val="TableText"/>
              <w:rPr>
                <w:rFonts w:eastAsia="Malgun Gothic"/>
              </w:rPr>
            </w:pPr>
            <w:r w:rsidRPr="007A6F05">
              <w:rPr>
                <w:rFonts w:eastAsia="Malgun Gothic"/>
              </w:rPr>
              <w:t>Conventions</w:t>
            </w:r>
          </w:p>
        </w:tc>
        <w:tc>
          <w:tcPr>
            <w:tcW w:w="1296" w:type="dxa"/>
            <w:tcBorders>
              <w:top w:val="single" w:sz="4" w:space="0" w:color="auto"/>
            </w:tcBorders>
            <w:vAlign w:val="bottom"/>
          </w:tcPr>
          <w:p w14:paraId="4470092C" w14:textId="292C4D1F" w:rsidR="004873DA" w:rsidRPr="007A6F05" w:rsidRDefault="004873DA" w:rsidP="007A6F05">
            <w:pPr>
              <w:pStyle w:val="TableText"/>
              <w:ind w:right="432"/>
            </w:pPr>
            <w:r w:rsidRPr="007A6F05">
              <w:rPr>
                <w:color w:val="000000"/>
              </w:rPr>
              <w:t>12</w:t>
            </w:r>
          </w:p>
        </w:tc>
        <w:tc>
          <w:tcPr>
            <w:tcW w:w="1008" w:type="dxa"/>
            <w:tcBorders>
              <w:top w:val="single" w:sz="4" w:space="0" w:color="auto"/>
            </w:tcBorders>
            <w:vAlign w:val="bottom"/>
          </w:tcPr>
          <w:p w14:paraId="191CBA59" w14:textId="027A6B0E" w:rsidR="004873DA" w:rsidRPr="007A6F05" w:rsidRDefault="004873DA" w:rsidP="007A6F05">
            <w:pPr>
              <w:pStyle w:val="TableText"/>
              <w:ind w:right="144"/>
            </w:pPr>
            <w:r w:rsidRPr="007A6F05">
              <w:rPr>
                <w:color w:val="000000"/>
              </w:rPr>
              <w:t>75.8</w:t>
            </w:r>
          </w:p>
        </w:tc>
        <w:tc>
          <w:tcPr>
            <w:tcW w:w="1296" w:type="dxa"/>
            <w:tcBorders>
              <w:top w:val="single" w:sz="4" w:space="0" w:color="auto"/>
            </w:tcBorders>
            <w:vAlign w:val="bottom"/>
          </w:tcPr>
          <w:p w14:paraId="7E25A83E" w14:textId="4B013850" w:rsidR="004873DA" w:rsidRPr="007A6F05" w:rsidRDefault="004873DA" w:rsidP="007A6F05">
            <w:pPr>
              <w:pStyle w:val="TableText"/>
              <w:ind w:right="288"/>
            </w:pPr>
            <w:r w:rsidRPr="007A6F05">
              <w:rPr>
                <w:color w:val="000000"/>
              </w:rPr>
              <w:t>99.5</w:t>
            </w:r>
          </w:p>
        </w:tc>
        <w:tc>
          <w:tcPr>
            <w:tcW w:w="1008" w:type="dxa"/>
            <w:tcBorders>
              <w:top w:val="single" w:sz="4" w:space="0" w:color="auto"/>
            </w:tcBorders>
            <w:vAlign w:val="bottom"/>
          </w:tcPr>
          <w:p w14:paraId="05B45068" w14:textId="359F4195" w:rsidR="004873DA" w:rsidRPr="007A6F05" w:rsidRDefault="004873DA" w:rsidP="007A6F05">
            <w:pPr>
              <w:pStyle w:val="TableText"/>
              <w:ind w:right="144"/>
            </w:pPr>
            <w:r w:rsidRPr="007A6F05">
              <w:rPr>
                <w:color w:val="000000"/>
              </w:rPr>
              <w:t>0.73</w:t>
            </w:r>
          </w:p>
        </w:tc>
      </w:tr>
      <w:tr w:rsidR="004873DA" w:rsidRPr="007A6F05" w14:paraId="171744DA" w14:textId="77777777" w:rsidTr="008B44D9">
        <w:trPr>
          <w:trHeight w:val="259"/>
        </w:trPr>
        <w:tc>
          <w:tcPr>
            <w:tcW w:w="988" w:type="dxa"/>
          </w:tcPr>
          <w:p w14:paraId="71BC004D" w14:textId="77777777" w:rsidR="004873DA" w:rsidRPr="007A6F05" w:rsidRDefault="004873DA" w:rsidP="007A6F05">
            <w:pPr>
              <w:pStyle w:val="TableText"/>
              <w:ind w:right="288"/>
            </w:pPr>
            <w:r w:rsidRPr="007A6F05">
              <w:t>11</w:t>
            </w:r>
          </w:p>
        </w:tc>
        <w:tc>
          <w:tcPr>
            <w:tcW w:w="3024" w:type="dxa"/>
          </w:tcPr>
          <w:p w14:paraId="54647319" w14:textId="77777777" w:rsidR="004873DA" w:rsidRPr="007A6F05" w:rsidRDefault="004873DA" w:rsidP="007A6F05">
            <w:pPr>
              <w:pStyle w:val="TableText"/>
              <w:rPr>
                <w:rFonts w:eastAsia="Malgun Gothic"/>
              </w:rPr>
            </w:pPr>
            <w:r w:rsidRPr="007A6F05">
              <w:rPr>
                <w:rFonts w:eastAsia="Malgun Gothic"/>
              </w:rPr>
              <w:t>Evidence and Elaboration</w:t>
            </w:r>
          </w:p>
        </w:tc>
        <w:tc>
          <w:tcPr>
            <w:tcW w:w="1296" w:type="dxa"/>
            <w:vAlign w:val="bottom"/>
          </w:tcPr>
          <w:p w14:paraId="2CA059EE" w14:textId="59B75465" w:rsidR="004873DA" w:rsidRPr="007A6F05" w:rsidRDefault="004873DA" w:rsidP="007A6F05">
            <w:pPr>
              <w:pStyle w:val="TableText"/>
              <w:ind w:right="432"/>
            </w:pPr>
            <w:r w:rsidRPr="007A6F05">
              <w:rPr>
                <w:color w:val="000000"/>
              </w:rPr>
              <w:t>12</w:t>
            </w:r>
          </w:p>
        </w:tc>
        <w:tc>
          <w:tcPr>
            <w:tcW w:w="1008" w:type="dxa"/>
            <w:vAlign w:val="bottom"/>
          </w:tcPr>
          <w:p w14:paraId="1EA6BCC1" w14:textId="162F1EF6" w:rsidR="004873DA" w:rsidRPr="007A6F05" w:rsidRDefault="004873DA" w:rsidP="007A6F05">
            <w:pPr>
              <w:pStyle w:val="TableText"/>
              <w:ind w:right="144"/>
            </w:pPr>
            <w:r w:rsidRPr="007A6F05">
              <w:rPr>
                <w:color w:val="000000"/>
              </w:rPr>
              <w:t>76.0</w:t>
            </w:r>
          </w:p>
        </w:tc>
        <w:tc>
          <w:tcPr>
            <w:tcW w:w="1296" w:type="dxa"/>
            <w:vAlign w:val="bottom"/>
          </w:tcPr>
          <w:p w14:paraId="7DA401EA" w14:textId="71B53FF8" w:rsidR="004873DA" w:rsidRPr="007A6F05" w:rsidRDefault="004873DA" w:rsidP="007A6F05">
            <w:pPr>
              <w:pStyle w:val="TableText"/>
              <w:ind w:right="288"/>
            </w:pPr>
            <w:r w:rsidRPr="007A6F05">
              <w:rPr>
                <w:color w:val="000000"/>
              </w:rPr>
              <w:t>99.7</w:t>
            </w:r>
          </w:p>
        </w:tc>
        <w:tc>
          <w:tcPr>
            <w:tcW w:w="1008" w:type="dxa"/>
            <w:vAlign w:val="bottom"/>
          </w:tcPr>
          <w:p w14:paraId="17EA6AFE" w14:textId="044B265C" w:rsidR="004873DA" w:rsidRPr="007A6F05" w:rsidRDefault="004873DA" w:rsidP="007A6F05">
            <w:pPr>
              <w:pStyle w:val="TableText"/>
              <w:ind w:right="144"/>
            </w:pPr>
            <w:r w:rsidRPr="007A6F05">
              <w:rPr>
                <w:color w:val="000000"/>
              </w:rPr>
              <w:t>0.84</w:t>
            </w:r>
          </w:p>
        </w:tc>
      </w:tr>
      <w:tr w:rsidR="004873DA" w:rsidRPr="007A6F05" w14:paraId="0F43E273" w14:textId="77777777" w:rsidTr="008B44D9">
        <w:trPr>
          <w:trHeight w:val="259"/>
        </w:trPr>
        <w:tc>
          <w:tcPr>
            <w:tcW w:w="988" w:type="dxa"/>
          </w:tcPr>
          <w:p w14:paraId="72B929F9" w14:textId="77777777" w:rsidR="004873DA" w:rsidRPr="007A6F05" w:rsidRDefault="004873DA" w:rsidP="007A6F05">
            <w:pPr>
              <w:pStyle w:val="TableText"/>
              <w:ind w:right="288"/>
            </w:pPr>
            <w:r w:rsidRPr="007A6F05">
              <w:t>11</w:t>
            </w:r>
          </w:p>
        </w:tc>
        <w:tc>
          <w:tcPr>
            <w:tcW w:w="3024" w:type="dxa"/>
          </w:tcPr>
          <w:p w14:paraId="448C19F0" w14:textId="77777777" w:rsidR="004873DA" w:rsidRPr="007A6F05" w:rsidRDefault="004873DA" w:rsidP="007A6F05">
            <w:pPr>
              <w:pStyle w:val="TableText"/>
              <w:rPr>
                <w:rFonts w:eastAsia="Malgun Gothic"/>
              </w:rPr>
            </w:pPr>
            <w:r w:rsidRPr="007A6F05">
              <w:rPr>
                <w:rFonts w:eastAsia="Malgun Gothic"/>
              </w:rPr>
              <w:t>Organization and Purpose</w:t>
            </w:r>
          </w:p>
        </w:tc>
        <w:tc>
          <w:tcPr>
            <w:tcW w:w="1296" w:type="dxa"/>
            <w:vAlign w:val="bottom"/>
          </w:tcPr>
          <w:p w14:paraId="4DCBD5FE" w14:textId="178FBC5B" w:rsidR="004873DA" w:rsidRPr="007A6F05" w:rsidRDefault="004873DA" w:rsidP="007A6F05">
            <w:pPr>
              <w:pStyle w:val="TableText"/>
              <w:ind w:right="432"/>
            </w:pPr>
            <w:r w:rsidRPr="007A6F05">
              <w:rPr>
                <w:color w:val="000000"/>
              </w:rPr>
              <w:t>12</w:t>
            </w:r>
          </w:p>
        </w:tc>
        <w:tc>
          <w:tcPr>
            <w:tcW w:w="1008" w:type="dxa"/>
            <w:vAlign w:val="bottom"/>
          </w:tcPr>
          <w:p w14:paraId="1FDD47E5" w14:textId="41C36969" w:rsidR="004873DA" w:rsidRPr="007A6F05" w:rsidRDefault="004873DA" w:rsidP="007A6F05">
            <w:pPr>
              <w:pStyle w:val="TableText"/>
              <w:ind w:right="144"/>
            </w:pPr>
            <w:r w:rsidRPr="007A6F05">
              <w:rPr>
                <w:color w:val="000000"/>
              </w:rPr>
              <w:t>76.2</w:t>
            </w:r>
          </w:p>
        </w:tc>
        <w:tc>
          <w:tcPr>
            <w:tcW w:w="1296" w:type="dxa"/>
            <w:vAlign w:val="bottom"/>
          </w:tcPr>
          <w:p w14:paraId="071BCEC6" w14:textId="7115508F" w:rsidR="004873DA" w:rsidRPr="007A6F05" w:rsidRDefault="004873DA" w:rsidP="007A6F05">
            <w:pPr>
              <w:pStyle w:val="TableText"/>
              <w:ind w:right="288"/>
            </w:pPr>
            <w:r w:rsidRPr="007A6F05">
              <w:rPr>
                <w:color w:val="000000"/>
              </w:rPr>
              <w:t>99.8</w:t>
            </w:r>
          </w:p>
        </w:tc>
        <w:tc>
          <w:tcPr>
            <w:tcW w:w="1008" w:type="dxa"/>
            <w:vAlign w:val="bottom"/>
          </w:tcPr>
          <w:p w14:paraId="50D82658" w14:textId="46D470FA" w:rsidR="004873DA" w:rsidRPr="007A6F05" w:rsidRDefault="004873DA" w:rsidP="007A6F05">
            <w:pPr>
              <w:pStyle w:val="TableText"/>
              <w:ind w:right="144"/>
            </w:pPr>
            <w:r w:rsidRPr="007A6F05">
              <w:rPr>
                <w:color w:val="000000"/>
              </w:rPr>
              <w:t>0.84</w:t>
            </w:r>
          </w:p>
        </w:tc>
      </w:tr>
    </w:tbl>
    <w:p w14:paraId="5B36BC69" w14:textId="680CEDF0" w:rsidR="003907E3" w:rsidRPr="007A6F05" w:rsidRDefault="003907E3" w:rsidP="007A6F05">
      <w:pPr>
        <w:keepNext/>
        <w:spacing w:before="120"/>
      </w:pPr>
      <w:r w:rsidRPr="007A6F05">
        <w:lastRenderedPageBreak/>
        <w:t xml:space="preserve">Note that in the final column of </w:t>
      </w:r>
      <w:r w:rsidRPr="007A6F05">
        <w:rPr>
          <w:rStyle w:val="Cross-Reference"/>
        </w:rPr>
        <w:fldChar w:fldCharType="begin"/>
      </w:r>
      <w:r w:rsidRPr="007A6F05">
        <w:rPr>
          <w:rStyle w:val="Cross-Reference"/>
        </w:rPr>
        <w:instrText xml:space="preserve"> REF  _Ref122615494 \* Lower \h  \* MERGEFORMAT </w:instrText>
      </w:r>
      <w:r w:rsidRPr="007A6F05">
        <w:rPr>
          <w:rStyle w:val="Cross-Reference"/>
        </w:rPr>
      </w:r>
      <w:r w:rsidRPr="007A6F05">
        <w:rPr>
          <w:rStyle w:val="Cross-Reference"/>
        </w:rPr>
        <w:fldChar w:fldCharType="separate"/>
      </w:r>
      <w:r w:rsidR="00DF5D54" w:rsidRPr="007A6F05">
        <w:rPr>
          <w:rStyle w:val="Cross-Reference"/>
        </w:rPr>
        <w:t>table 7.16</w:t>
      </w:r>
      <w:r w:rsidRPr="007A6F05">
        <w:rPr>
          <w:rStyle w:val="Cross-Reference"/>
        </w:rPr>
        <w:fldChar w:fldCharType="end"/>
      </w:r>
      <w:r w:rsidRPr="007A6F05">
        <w:t xml:space="preserve">, </w:t>
      </w:r>
      <w:r w:rsidRPr="007A6F05">
        <w:rPr>
          <w:i/>
          <w:iCs/>
        </w:rPr>
        <w:t>Live QWK</w:t>
      </w:r>
      <w:r w:rsidRPr="007A6F05">
        <w:t>, QWK is not presented for 0–1 items because of the binary score scale.</w:t>
      </w:r>
    </w:p>
    <w:p w14:paraId="592C87D0" w14:textId="081D06D4" w:rsidR="000F1FAD" w:rsidRPr="007A6F05" w:rsidRDefault="000F1FAD" w:rsidP="007A6F05">
      <w:pPr>
        <w:pStyle w:val="Caption"/>
        <w:rPr>
          <w:rFonts w:eastAsia="Malgun Gothic"/>
        </w:rPr>
      </w:pPr>
      <w:bookmarkStart w:id="650" w:name="_Ref125983299"/>
      <w:bookmarkStart w:id="651" w:name="_Ref122615494"/>
      <w:bookmarkStart w:id="652" w:name="_Toc192152423"/>
      <w:r w:rsidRPr="007A6F05">
        <w:t>Table</w:t>
      </w:r>
      <w:r w:rsidR="00C76CC4" w:rsidRPr="007A6F05">
        <w:rPr>
          <w:rFonts w:cs="Arial"/>
        </w:rPr>
        <w:t>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16</w:t>
      </w:r>
      <w:r w:rsidRPr="007A6F05">
        <w:fldChar w:fldCharType="end"/>
      </w:r>
      <w:bookmarkEnd w:id="650"/>
      <w:bookmarkEnd w:id="651"/>
      <w:r w:rsidRPr="007A6F05">
        <w:rPr>
          <w:rFonts w:eastAsia="Malgun Gothic"/>
        </w:rPr>
        <w:t xml:space="preserve">  Human</w:t>
      </w:r>
      <w:r w:rsidRPr="007A6F05">
        <w:t>–</w:t>
      </w:r>
      <w:r w:rsidR="003907E3" w:rsidRPr="007A6F05">
        <w:rPr>
          <w:rFonts w:eastAsia="Malgun Gothic"/>
        </w:rPr>
        <w:t xml:space="preserve">Automated Scoring </w:t>
      </w:r>
      <w:r w:rsidRPr="007A6F05">
        <w:rPr>
          <w:rFonts w:eastAsia="Malgun Gothic"/>
        </w:rPr>
        <w:t>Agreement for Mathematics Items on Live Validation</w:t>
      </w:r>
      <w:r w:rsidR="00AA5C83" w:rsidRPr="007A6F05">
        <w:rPr>
          <w:rFonts w:eastAsia="Malgun Gothic"/>
        </w:rPr>
        <w:t> </w:t>
      </w:r>
      <w:r w:rsidRPr="007A6F05">
        <w:rPr>
          <w:rFonts w:eastAsia="Malgun Gothic"/>
        </w:rPr>
        <w:t>Samples by Grade Level</w:t>
      </w:r>
      <w:bookmarkEnd w:id="652"/>
    </w:p>
    <w:tbl>
      <w:tblPr>
        <w:tblStyle w:val="TRs"/>
        <w:tblW w:w="3379" w:type="pct"/>
        <w:tblLayout w:type="fixed"/>
        <w:tblLook w:val="04A0" w:firstRow="1" w:lastRow="0" w:firstColumn="1" w:lastColumn="0" w:noHBand="0" w:noVBand="1"/>
      </w:tblPr>
      <w:tblGrid>
        <w:gridCol w:w="1009"/>
        <w:gridCol w:w="1025"/>
        <w:gridCol w:w="1297"/>
        <w:gridCol w:w="1007"/>
        <w:gridCol w:w="1296"/>
        <w:gridCol w:w="1081"/>
      </w:tblGrid>
      <w:tr w:rsidR="00D82CC1" w:rsidRPr="007A6F05" w14:paraId="61AA96DD" w14:textId="77777777" w:rsidTr="00D82CC1">
        <w:trPr>
          <w:cnfStyle w:val="100000000000" w:firstRow="1" w:lastRow="0" w:firstColumn="0" w:lastColumn="0" w:oddVBand="0" w:evenVBand="0" w:oddHBand="0" w:evenHBand="0" w:firstRowFirstColumn="0" w:firstRowLastColumn="0" w:lastRowFirstColumn="0" w:lastRowLastColumn="0"/>
          <w:trHeight w:val="858"/>
        </w:trPr>
        <w:tc>
          <w:tcPr>
            <w:tcW w:w="751" w:type="pct"/>
          </w:tcPr>
          <w:p w14:paraId="5D50ACB8" w14:textId="77777777" w:rsidR="00D82CC1" w:rsidRPr="007A6F05" w:rsidRDefault="00D82CC1" w:rsidP="007A6F05">
            <w:pPr>
              <w:pStyle w:val="TableHead"/>
              <w:rPr>
                <w:b/>
                <w:bCs w:val="0"/>
              </w:rPr>
            </w:pPr>
            <w:r w:rsidRPr="007A6F05">
              <w:rPr>
                <w:b/>
                <w:bCs w:val="0"/>
              </w:rPr>
              <w:t>Grade Level</w:t>
            </w:r>
          </w:p>
        </w:tc>
        <w:tc>
          <w:tcPr>
            <w:tcW w:w="763" w:type="pct"/>
            <w:noWrap/>
          </w:tcPr>
          <w:p w14:paraId="7AFEF737" w14:textId="77777777" w:rsidR="00D82CC1" w:rsidRPr="007A6F05" w:rsidRDefault="00D82CC1" w:rsidP="007A6F05">
            <w:pPr>
              <w:pStyle w:val="TableHead"/>
              <w:rPr>
                <w:b/>
                <w:bCs w:val="0"/>
              </w:rPr>
            </w:pPr>
            <w:r w:rsidRPr="007A6F05">
              <w:rPr>
                <w:rFonts w:eastAsia="Malgun Gothic"/>
                <w:b/>
                <w:bCs w:val="0"/>
              </w:rPr>
              <w:t>Score Point Range</w:t>
            </w:r>
          </w:p>
        </w:tc>
        <w:tc>
          <w:tcPr>
            <w:tcW w:w="966" w:type="pct"/>
          </w:tcPr>
          <w:p w14:paraId="225EFA29" w14:textId="77777777" w:rsidR="00D82CC1" w:rsidRPr="007A6F05" w:rsidRDefault="00D82CC1" w:rsidP="007A6F05">
            <w:pPr>
              <w:pStyle w:val="TableHead"/>
              <w:rPr>
                <w:b/>
                <w:bCs w:val="0"/>
                <w:color w:val="00000A"/>
              </w:rPr>
            </w:pPr>
            <w:r w:rsidRPr="007A6F05">
              <w:rPr>
                <w:b/>
                <w:bCs w:val="0"/>
              </w:rPr>
              <w:t xml:space="preserve">Live </w:t>
            </w:r>
            <w:r w:rsidRPr="007A6F05">
              <w:rPr>
                <w:b/>
                <w:bCs w:val="0"/>
                <w:color w:val="00000A"/>
              </w:rPr>
              <w:t>Number of Items</w:t>
            </w:r>
          </w:p>
        </w:tc>
        <w:tc>
          <w:tcPr>
            <w:tcW w:w="750" w:type="pct"/>
          </w:tcPr>
          <w:p w14:paraId="30AFB011" w14:textId="77777777" w:rsidR="00D82CC1" w:rsidRPr="007A6F05" w:rsidRDefault="00D82CC1" w:rsidP="007A6F05">
            <w:pPr>
              <w:pStyle w:val="TableHead"/>
              <w:rPr>
                <w:b/>
                <w:bCs w:val="0"/>
                <w:color w:val="00000A"/>
              </w:rPr>
            </w:pPr>
            <w:r w:rsidRPr="007A6F05">
              <w:rPr>
                <w:b/>
                <w:bCs w:val="0"/>
              </w:rPr>
              <w:t>Live % Exact</w:t>
            </w:r>
          </w:p>
        </w:tc>
        <w:tc>
          <w:tcPr>
            <w:tcW w:w="965" w:type="pct"/>
          </w:tcPr>
          <w:p w14:paraId="5F02465A" w14:textId="77777777" w:rsidR="00D82CC1" w:rsidRPr="007A6F05" w:rsidRDefault="00D82CC1" w:rsidP="007A6F05">
            <w:pPr>
              <w:pStyle w:val="TableHead"/>
              <w:rPr>
                <w:b/>
                <w:bCs w:val="0"/>
                <w:color w:val="00000A"/>
              </w:rPr>
            </w:pPr>
            <w:r w:rsidRPr="007A6F05">
              <w:rPr>
                <w:b/>
                <w:bCs w:val="0"/>
              </w:rPr>
              <w:t>Live % Exact + Adj</w:t>
            </w:r>
            <w:r w:rsidRPr="007A6F05">
              <w:rPr>
                <w:b/>
              </w:rPr>
              <w:t>acent</w:t>
            </w:r>
          </w:p>
        </w:tc>
        <w:tc>
          <w:tcPr>
            <w:tcW w:w="805" w:type="pct"/>
          </w:tcPr>
          <w:p w14:paraId="7551E427" w14:textId="77777777" w:rsidR="00D82CC1" w:rsidRPr="007A6F05" w:rsidRDefault="00D82CC1" w:rsidP="007A6F05">
            <w:pPr>
              <w:pStyle w:val="TableHead"/>
              <w:rPr>
                <w:b/>
                <w:bCs w:val="0"/>
                <w:color w:val="00000A"/>
              </w:rPr>
            </w:pPr>
            <w:r w:rsidRPr="007A6F05">
              <w:rPr>
                <w:b/>
                <w:bCs w:val="0"/>
              </w:rPr>
              <w:t>Live QWK</w:t>
            </w:r>
          </w:p>
        </w:tc>
      </w:tr>
      <w:tr w:rsidR="00D82CC1" w:rsidRPr="007A6F05" w14:paraId="480EC545" w14:textId="77777777" w:rsidTr="00D82CC1">
        <w:trPr>
          <w:trHeight w:val="259"/>
        </w:trPr>
        <w:tc>
          <w:tcPr>
            <w:tcW w:w="751" w:type="pct"/>
          </w:tcPr>
          <w:p w14:paraId="686A8F4C" w14:textId="77777777" w:rsidR="00D82CC1" w:rsidRPr="007A6F05" w:rsidRDefault="00D82CC1" w:rsidP="007A6F05">
            <w:pPr>
              <w:pStyle w:val="TableText"/>
              <w:ind w:right="288"/>
            </w:pPr>
            <w:r w:rsidRPr="007A6F05">
              <w:t>3</w:t>
            </w:r>
          </w:p>
        </w:tc>
        <w:tc>
          <w:tcPr>
            <w:tcW w:w="763" w:type="pct"/>
            <w:noWrap/>
            <w:hideMark/>
          </w:tcPr>
          <w:p w14:paraId="5B084FD8" w14:textId="77777777" w:rsidR="00D82CC1" w:rsidRPr="007A6F05" w:rsidRDefault="00D82CC1" w:rsidP="007A6F05">
            <w:pPr>
              <w:pStyle w:val="TableText"/>
              <w:ind w:right="72"/>
            </w:pPr>
            <w:r w:rsidRPr="007A6F05">
              <w:rPr>
                <w:rFonts w:eastAsia="Malgun Gothic"/>
              </w:rPr>
              <w:t>0–1</w:t>
            </w:r>
          </w:p>
        </w:tc>
        <w:tc>
          <w:tcPr>
            <w:tcW w:w="966" w:type="pct"/>
          </w:tcPr>
          <w:p w14:paraId="68EBE742" w14:textId="77777777" w:rsidR="00D82CC1" w:rsidRPr="007A6F05" w:rsidRDefault="00D82CC1" w:rsidP="007A6F05">
            <w:pPr>
              <w:pStyle w:val="TableText"/>
              <w:ind w:right="360"/>
              <w:rPr>
                <w:color w:val="00000A"/>
              </w:rPr>
            </w:pPr>
            <w:r w:rsidRPr="007A6F05">
              <w:rPr>
                <w:color w:val="000000"/>
              </w:rPr>
              <w:t>3</w:t>
            </w:r>
          </w:p>
        </w:tc>
        <w:tc>
          <w:tcPr>
            <w:tcW w:w="750" w:type="pct"/>
            <w:noWrap/>
          </w:tcPr>
          <w:p w14:paraId="3D13CE5B" w14:textId="77777777" w:rsidR="00D82CC1" w:rsidRPr="007A6F05" w:rsidRDefault="00D82CC1" w:rsidP="007A6F05">
            <w:pPr>
              <w:pStyle w:val="TableText"/>
              <w:ind w:right="72"/>
              <w:rPr>
                <w:color w:val="00000A"/>
              </w:rPr>
            </w:pPr>
            <w:r w:rsidRPr="007A6F05">
              <w:rPr>
                <w:color w:val="000000"/>
              </w:rPr>
              <w:t>94.4</w:t>
            </w:r>
          </w:p>
        </w:tc>
        <w:tc>
          <w:tcPr>
            <w:tcW w:w="965" w:type="pct"/>
          </w:tcPr>
          <w:p w14:paraId="3BE04ACE" w14:textId="77777777" w:rsidR="00D82CC1" w:rsidRPr="007A6F05" w:rsidRDefault="00D82CC1" w:rsidP="007A6F05">
            <w:pPr>
              <w:pStyle w:val="TableText"/>
              <w:ind w:right="144"/>
              <w:rPr>
                <w:color w:val="00000A"/>
              </w:rPr>
            </w:pPr>
            <w:r w:rsidRPr="007A6F05">
              <w:rPr>
                <w:color w:val="000000"/>
              </w:rPr>
              <w:t>100</w:t>
            </w:r>
          </w:p>
        </w:tc>
        <w:tc>
          <w:tcPr>
            <w:tcW w:w="805" w:type="pct"/>
            <w:noWrap/>
          </w:tcPr>
          <w:p w14:paraId="26A2A132" w14:textId="77777777" w:rsidR="00D82CC1" w:rsidRPr="007A6F05" w:rsidRDefault="00D82CC1" w:rsidP="007A6F05">
            <w:pPr>
              <w:pStyle w:val="TableText"/>
              <w:ind w:right="72"/>
              <w:rPr>
                <w:color w:val="00000A"/>
              </w:rPr>
            </w:pPr>
            <w:r w:rsidRPr="007A6F05">
              <w:rPr>
                <w:color w:val="00000A"/>
              </w:rPr>
              <w:t>NA</w:t>
            </w:r>
          </w:p>
        </w:tc>
      </w:tr>
      <w:tr w:rsidR="00D82CC1" w:rsidRPr="007A6F05" w14:paraId="7427F301" w14:textId="77777777" w:rsidTr="00D82CC1">
        <w:trPr>
          <w:trHeight w:val="259"/>
        </w:trPr>
        <w:tc>
          <w:tcPr>
            <w:tcW w:w="751" w:type="pct"/>
          </w:tcPr>
          <w:p w14:paraId="79B2B431" w14:textId="77777777" w:rsidR="00D82CC1" w:rsidRPr="007A6F05" w:rsidRDefault="00D82CC1" w:rsidP="007A6F05">
            <w:pPr>
              <w:pStyle w:val="TableText"/>
              <w:ind w:right="288"/>
            </w:pPr>
            <w:r w:rsidRPr="007A6F05">
              <w:t>4</w:t>
            </w:r>
          </w:p>
        </w:tc>
        <w:tc>
          <w:tcPr>
            <w:tcW w:w="763" w:type="pct"/>
            <w:noWrap/>
          </w:tcPr>
          <w:p w14:paraId="57B7AA9E" w14:textId="77777777" w:rsidR="00D82CC1" w:rsidRPr="007A6F05" w:rsidRDefault="00D82CC1" w:rsidP="007A6F05">
            <w:pPr>
              <w:pStyle w:val="TableText"/>
              <w:ind w:right="72"/>
              <w:rPr>
                <w:rFonts w:eastAsia="Malgun Gothic"/>
              </w:rPr>
            </w:pPr>
            <w:r w:rsidRPr="007A6F05">
              <w:rPr>
                <w:rFonts w:eastAsia="Malgun Gothic"/>
              </w:rPr>
              <w:t>0–1</w:t>
            </w:r>
          </w:p>
        </w:tc>
        <w:tc>
          <w:tcPr>
            <w:tcW w:w="966" w:type="pct"/>
          </w:tcPr>
          <w:p w14:paraId="3C19621D" w14:textId="77777777" w:rsidR="00D82CC1" w:rsidRPr="007A6F05" w:rsidRDefault="00D82CC1" w:rsidP="007A6F05">
            <w:pPr>
              <w:pStyle w:val="TableText"/>
              <w:ind w:right="360"/>
            </w:pPr>
            <w:r w:rsidRPr="007A6F05">
              <w:rPr>
                <w:color w:val="000000"/>
              </w:rPr>
              <w:t>1</w:t>
            </w:r>
          </w:p>
        </w:tc>
        <w:tc>
          <w:tcPr>
            <w:tcW w:w="750" w:type="pct"/>
            <w:noWrap/>
          </w:tcPr>
          <w:p w14:paraId="34D5CFE6" w14:textId="77777777" w:rsidR="00D82CC1" w:rsidRPr="007A6F05" w:rsidRDefault="00D82CC1" w:rsidP="007A6F05">
            <w:pPr>
              <w:pStyle w:val="TableText"/>
              <w:ind w:right="72"/>
            </w:pPr>
            <w:r w:rsidRPr="007A6F05">
              <w:rPr>
                <w:color w:val="000000"/>
              </w:rPr>
              <w:t>88.7</w:t>
            </w:r>
          </w:p>
        </w:tc>
        <w:tc>
          <w:tcPr>
            <w:tcW w:w="965" w:type="pct"/>
          </w:tcPr>
          <w:p w14:paraId="09956A79" w14:textId="77777777" w:rsidR="00D82CC1" w:rsidRPr="007A6F05" w:rsidRDefault="00D82CC1" w:rsidP="007A6F05">
            <w:pPr>
              <w:pStyle w:val="TableText"/>
              <w:ind w:right="144"/>
            </w:pPr>
            <w:r w:rsidRPr="007A6F05">
              <w:rPr>
                <w:color w:val="000000"/>
              </w:rPr>
              <w:t>100</w:t>
            </w:r>
          </w:p>
        </w:tc>
        <w:tc>
          <w:tcPr>
            <w:tcW w:w="805" w:type="pct"/>
            <w:noWrap/>
          </w:tcPr>
          <w:p w14:paraId="4422551C" w14:textId="77777777" w:rsidR="00D82CC1" w:rsidRPr="007A6F05" w:rsidRDefault="00D82CC1" w:rsidP="007A6F05">
            <w:pPr>
              <w:pStyle w:val="TableText"/>
              <w:ind w:right="72"/>
            </w:pPr>
            <w:r w:rsidRPr="007A6F05">
              <w:rPr>
                <w:color w:val="00000A"/>
              </w:rPr>
              <w:t>NA</w:t>
            </w:r>
          </w:p>
        </w:tc>
      </w:tr>
      <w:tr w:rsidR="00D82CC1" w:rsidRPr="007A6F05" w14:paraId="358D1B50" w14:textId="77777777" w:rsidTr="00D82CC1">
        <w:trPr>
          <w:trHeight w:val="259"/>
        </w:trPr>
        <w:tc>
          <w:tcPr>
            <w:tcW w:w="751" w:type="pct"/>
          </w:tcPr>
          <w:p w14:paraId="3BA2536B" w14:textId="77777777" w:rsidR="00D82CC1" w:rsidRPr="007A6F05" w:rsidRDefault="00D82CC1" w:rsidP="007A6F05">
            <w:pPr>
              <w:pStyle w:val="TableText"/>
              <w:ind w:right="288"/>
            </w:pPr>
            <w:r w:rsidRPr="007A6F05">
              <w:t>5</w:t>
            </w:r>
          </w:p>
        </w:tc>
        <w:tc>
          <w:tcPr>
            <w:tcW w:w="763" w:type="pct"/>
            <w:noWrap/>
          </w:tcPr>
          <w:p w14:paraId="5D66F2A1" w14:textId="77777777" w:rsidR="00D82CC1" w:rsidRPr="007A6F05" w:rsidRDefault="00D82CC1" w:rsidP="007A6F05">
            <w:pPr>
              <w:pStyle w:val="TableText"/>
              <w:ind w:right="72"/>
              <w:rPr>
                <w:rFonts w:eastAsia="Malgun Gothic"/>
              </w:rPr>
            </w:pPr>
            <w:r w:rsidRPr="007A6F05">
              <w:rPr>
                <w:rFonts w:eastAsia="Malgun Gothic"/>
              </w:rPr>
              <w:t>0–1</w:t>
            </w:r>
          </w:p>
        </w:tc>
        <w:tc>
          <w:tcPr>
            <w:tcW w:w="966" w:type="pct"/>
          </w:tcPr>
          <w:p w14:paraId="5177049F" w14:textId="77777777" w:rsidR="00D82CC1" w:rsidRPr="007A6F05" w:rsidRDefault="00D82CC1" w:rsidP="007A6F05">
            <w:pPr>
              <w:pStyle w:val="TableText"/>
              <w:ind w:right="360"/>
              <w:rPr>
                <w:color w:val="00000A"/>
              </w:rPr>
            </w:pPr>
            <w:r w:rsidRPr="007A6F05">
              <w:rPr>
                <w:color w:val="000000"/>
              </w:rPr>
              <w:t>4</w:t>
            </w:r>
          </w:p>
        </w:tc>
        <w:tc>
          <w:tcPr>
            <w:tcW w:w="750" w:type="pct"/>
            <w:noWrap/>
          </w:tcPr>
          <w:p w14:paraId="5DF92472" w14:textId="77777777" w:rsidR="00D82CC1" w:rsidRPr="007A6F05" w:rsidRDefault="00D82CC1" w:rsidP="007A6F05">
            <w:pPr>
              <w:pStyle w:val="TableText"/>
              <w:ind w:right="72"/>
              <w:rPr>
                <w:color w:val="00000A"/>
              </w:rPr>
            </w:pPr>
            <w:r w:rsidRPr="007A6F05">
              <w:rPr>
                <w:color w:val="000000"/>
              </w:rPr>
              <w:t>95.4</w:t>
            </w:r>
          </w:p>
        </w:tc>
        <w:tc>
          <w:tcPr>
            <w:tcW w:w="965" w:type="pct"/>
          </w:tcPr>
          <w:p w14:paraId="39F81DB4" w14:textId="77777777" w:rsidR="00D82CC1" w:rsidRPr="007A6F05" w:rsidRDefault="00D82CC1" w:rsidP="007A6F05">
            <w:pPr>
              <w:pStyle w:val="TableText"/>
              <w:ind w:right="144"/>
              <w:rPr>
                <w:color w:val="00000A"/>
              </w:rPr>
            </w:pPr>
            <w:r w:rsidRPr="007A6F05">
              <w:rPr>
                <w:color w:val="000000"/>
              </w:rPr>
              <w:t>100</w:t>
            </w:r>
          </w:p>
        </w:tc>
        <w:tc>
          <w:tcPr>
            <w:tcW w:w="805" w:type="pct"/>
            <w:noWrap/>
          </w:tcPr>
          <w:p w14:paraId="7E9858A1" w14:textId="77777777" w:rsidR="00D82CC1" w:rsidRPr="007A6F05" w:rsidRDefault="00D82CC1" w:rsidP="007A6F05">
            <w:pPr>
              <w:pStyle w:val="TableText"/>
              <w:ind w:right="72"/>
              <w:rPr>
                <w:color w:val="00000A"/>
              </w:rPr>
            </w:pPr>
            <w:r w:rsidRPr="007A6F05">
              <w:rPr>
                <w:color w:val="00000A"/>
              </w:rPr>
              <w:t>NA</w:t>
            </w:r>
          </w:p>
        </w:tc>
      </w:tr>
      <w:tr w:rsidR="00D82CC1" w:rsidRPr="007A6F05" w14:paraId="2FC11246" w14:textId="77777777" w:rsidTr="00D82CC1">
        <w:trPr>
          <w:trHeight w:val="259"/>
        </w:trPr>
        <w:tc>
          <w:tcPr>
            <w:tcW w:w="751" w:type="pct"/>
          </w:tcPr>
          <w:p w14:paraId="015DAB9A" w14:textId="77777777" w:rsidR="00D82CC1" w:rsidRPr="007A6F05" w:rsidRDefault="00D82CC1" w:rsidP="007A6F05">
            <w:pPr>
              <w:pStyle w:val="TableText"/>
              <w:ind w:right="288"/>
            </w:pPr>
            <w:r w:rsidRPr="007A6F05">
              <w:t>6</w:t>
            </w:r>
          </w:p>
        </w:tc>
        <w:tc>
          <w:tcPr>
            <w:tcW w:w="763" w:type="pct"/>
            <w:noWrap/>
            <w:hideMark/>
          </w:tcPr>
          <w:p w14:paraId="018CD6C4" w14:textId="77777777" w:rsidR="00D82CC1" w:rsidRPr="007A6F05" w:rsidRDefault="00D82CC1" w:rsidP="007A6F05">
            <w:pPr>
              <w:pStyle w:val="TableText"/>
              <w:ind w:right="72"/>
            </w:pPr>
            <w:r w:rsidRPr="007A6F05">
              <w:rPr>
                <w:rFonts w:eastAsia="Malgun Gothic"/>
              </w:rPr>
              <w:t>0–1</w:t>
            </w:r>
          </w:p>
        </w:tc>
        <w:tc>
          <w:tcPr>
            <w:tcW w:w="966" w:type="pct"/>
          </w:tcPr>
          <w:p w14:paraId="1317C9F1" w14:textId="77777777" w:rsidR="00D82CC1" w:rsidRPr="007A6F05" w:rsidRDefault="00D82CC1" w:rsidP="007A6F05">
            <w:pPr>
              <w:pStyle w:val="TableText"/>
              <w:ind w:right="360"/>
              <w:rPr>
                <w:color w:val="00000A"/>
              </w:rPr>
            </w:pPr>
            <w:r w:rsidRPr="007A6F05">
              <w:rPr>
                <w:color w:val="000000"/>
              </w:rPr>
              <w:t>1</w:t>
            </w:r>
          </w:p>
        </w:tc>
        <w:tc>
          <w:tcPr>
            <w:tcW w:w="750" w:type="pct"/>
            <w:noWrap/>
          </w:tcPr>
          <w:p w14:paraId="12AACC06" w14:textId="77777777" w:rsidR="00D82CC1" w:rsidRPr="007A6F05" w:rsidRDefault="00D82CC1" w:rsidP="007A6F05">
            <w:pPr>
              <w:pStyle w:val="TableText"/>
              <w:ind w:right="72"/>
              <w:rPr>
                <w:color w:val="00000A"/>
              </w:rPr>
            </w:pPr>
            <w:r w:rsidRPr="007A6F05">
              <w:rPr>
                <w:color w:val="000000"/>
              </w:rPr>
              <w:t>91.4</w:t>
            </w:r>
          </w:p>
        </w:tc>
        <w:tc>
          <w:tcPr>
            <w:tcW w:w="965" w:type="pct"/>
          </w:tcPr>
          <w:p w14:paraId="3D61C67A" w14:textId="77777777" w:rsidR="00D82CC1" w:rsidRPr="007A6F05" w:rsidRDefault="00D82CC1" w:rsidP="007A6F05">
            <w:pPr>
              <w:pStyle w:val="TableText"/>
              <w:ind w:right="144"/>
              <w:rPr>
                <w:color w:val="00000A"/>
              </w:rPr>
            </w:pPr>
            <w:r w:rsidRPr="007A6F05">
              <w:rPr>
                <w:color w:val="000000"/>
              </w:rPr>
              <w:t>100</w:t>
            </w:r>
          </w:p>
        </w:tc>
        <w:tc>
          <w:tcPr>
            <w:tcW w:w="805" w:type="pct"/>
            <w:noWrap/>
          </w:tcPr>
          <w:p w14:paraId="6B0812AB" w14:textId="77777777" w:rsidR="00D82CC1" w:rsidRPr="007A6F05" w:rsidRDefault="00D82CC1" w:rsidP="007A6F05">
            <w:pPr>
              <w:pStyle w:val="TableText"/>
              <w:ind w:right="72"/>
              <w:rPr>
                <w:color w:val="00000A"/>
              </w:rPr>
            </w:pPr>
            <w:r w:rsidRPr="007A6F05">
              <w:rPr>
                <w:color w:val="00000A"/>
              </w:rPr>
              <w:t>NA</w:t>
            </w:r>
          </w:p>
        </w:tc>
      </w:tr>
      <w:tr w:rsidR="00D82CC1" w:rsidRPr="007A6F05" w14:paraId="2CD9EF35" w14:textId="77777777" w:rsidTr="00D82CC1">
        <w:trPr>
          <w:trHeight w:val="259"/>
        </w:trPr>
        <w:tc>
          <w:tcPr>
            <w:tcW w:w="751" w:type="pct"/>
          </w:tcPr>
          <w:p w14:paraId="1CE6CD7D" w14:textId="77777777" w:rsidR="00D82CC1" w:rsidRPr="007A6F05" w:rsidRDefault="00D82CC1" w:rsidP="007A6F05">
            <w:pPr>
              <w:pStyle w:val="TableText"/>
              <w:ind w:right="288"/>
            </w:pPr>
            <w:r w:rsidRPr="007A6F05">
              <w:t>7</w:t>
            </w:r>
          </w:p>
        </w:tc>
        <w:tc>
          <w:tcPr>
            <w:tcW w:w="763" w:type="pct"/>
            <w:noWrap/>
            <w:hideMark/>
          </w:tcPr>
          <w:p w14:paraId="5D6607E1" w14:textId="77777777" w:rsidR="00D82CC1" w:rsidRPr="007A6F05" w:rsidRDefault="00D82CC1" w:rsidP="007A6F05">
            <w:pPr>
              <w:pStyle w:val="TableText"/>
              <w:ind w:right="72"/>
            </w:pPr>
            <w:r w:rsidRPr="007A6F05">
              <w:rPr>
                <w:rFonts w:eastAsia="Malgun Gothic"/>
              </w:rPr>
              <w:t>0–1</w:t>
            </w:r>
          </w:p>
        </w:tc>
        <w:tc>
          <w:tcPr>
            <w:tcW w:w="966" w:type="pct"/>
          </w:tcPr>
          <w:p w14:paraId="2E4929EA" w14:textId="77777777" w:rsidR="00D82CC1" w:rsidRPr="007A6F05" w:rsidRDefault="00D82CC1" w:rsidP="007A6F05">
            <w:pPr>
              <w:pStyle w:val="TableText"/>
              <w:ind w:right="360"/>
              <w:rPr>
                <w:color w:val="00000A"/>
              </w:rPr>
            </w:pPr>
            <w:r w:rsidRPr="007A6F05">
              <w:rPr>
                <w:color w:val="000000"/>
              </w:rPr>
              <w:t>1</w:t>
            </w:r>
          </w:p>
        </w:tc>
        <w:tc>
          <w:tcPr>
            <w:tcW w:w="750" w:type="pct"/>
            <w:noWrap/>
          </w:tcPr>
          <w:p w14:paraId="47D9D46B" w14:textId="77777777" w:rsidR="00D82CC1" w:rsidRPr="007A6F05" w:rsidRDefault="00D82CC1" w:rsidP="007A6F05">
            <w:pPr>
              <w:pStyle w:val="TableText"/>
              <w:ind w:right="72"/>
              <w:rPr>
                <w:color w:val="00000A"/>
              </w:rPr>
            </w:pPr>
            <w:r w:rsidRPr="007A6F05">
              <w:rPr>
                <w:color w:val="000000"/>
              </w:rPr>
              <w:t>100</w:t>
            </w:r>
          </w:p>
        </w:tc>
        <w:tc>
          <w:tcPr>
            <w:tcW w:w="965" w:type="pct"/>
          </w:tcPr>
          <w:p w14:paraId="0AB6E19E" w14:textId="77777777" w:rsidR="00D82CC1" w:rsidRPr="007A6F05" w:rsidRDefault="00D82CC1" w:rsidP="007A6F05">
            <w:pPr>
              <w:pStyle w:val="TableText"/>
              <w:ind w:right="144"/>
              <w:rPr>
                <w:color w:val="00000A"/>
              </w:rPr>
            </w:pPr>
            <w:r w:rsidRPr="007A6F05">
              <w:rPr>
                <w:color w:val="000000"/>
              </w:rPr>
              <w:t>100</w:t>
            </w:r>
          </w:p>
        </w:tc>
        <w:tc>
          <w:tcPr>
            <w:tcW w:w="805" w:type="pct"/>
            <w:noWrap/>
          </w:tcPr>
          <w:p w14:paraId="24FA2E96" w14:textId="77777777" w:rsidR="00D82CC1" w:rsidRPr="007A6F05" w:rsidRDefault="00D82CC1" w:rsidP="007A6F05">
            <w:pPr>
              <w:pStyle w:val="TableText"/>
              <w:ind w:right="72"/>
              <w:rPr>
                <w:color w:val="00000A"/>
              </w:rPr>
            </w:pPr>
            <w:r w:rsidRPr="007A6F05">
              <w:rPr>
                <w:color w:val="00000A"/>
              </w:rPr>
              <w:t>NA</w:t>
            </w:r>
          </w:p>
        </w:tc>
      </w:tr>
      <w:tr w:rsidR="00D82CC1" w:rsidRPr="007A6F05" w14:paraId="7AF15B9E" w14:textId="77777777" w:rsidTr="00D82CC1">
        <w:trPr>
          <w:trHeight w:val="259"/>
        </w:trPr>
        <w:tc>
          <w:tcPr>
            <w:tcW w:w="751" w:type="pct"/>
            <w:tcBorders>
              <w:bottom w:val="single" w:sz="4" w:space="0" w:color="auto"/>
            </w:tcBorders>
          </w:tcPr>
          <w:p w14:paraId="3FBA9F5E" w14:textId="77777777" w:rsidR="00D82CC1" w:rsidRPr="007A6F05" w:rsidDel="00AE4495" w:rsidRDefault="00D82CC1" w:rsidP="007A6F05">
            <w:pPr>
              <w:pStyle w:val="TableText"/>
              <w:ind w:right="288"/>
            </w:pPr>
            <w:r w:rsidRPr="007A6F05">
              <w:t>8</w:t>
            </w:r>
          </w:p>
        </w:tc>
        <w:tc>
          <w:tcPr>
            <w:tcW w:w="763" w:type="pct"/>
            <w:tcBorders>
              <w:bottom w:val="single" w:sz="4" w:space="0" w:color="auto"/>
            </w:tcBorders>
            <w:noWrap/>
          </w:tcPr>
          <w:p w14:paraId="7580AE30" w14:textId="77777777" w:rsidR="00D82CC1" w:rsidRPr="007A6F05" w:rsidRDefault="00D82CC1" w:rsidP="007A6F05">
            <w:pPr>
              <w:pStyle w:val="TableText"/>
              <w:ind w:right="72"/>
              <w:rPr>
                <w:rFonts w:eastAsia="Malgun Gothic"/>
              </w:rPr>
            </w:pPr>
            <w:r w:rsidRPr="007A6F05">
              <w:rPr>
                <w:rFonts w:eastAsia="Malgun Gothic"/>
              </w:rPr>
              <w:t>0–1</w:t>
            </w:r>
          </w:p>
        </w:tc>
        <w:tc>
          <w:tcPr>
            <w:tcW w:w="966" w:type="pct"/>
            <w:tcBorders>
              <w:bottom w:val="single" w:sz="4" w:space="0" w:color="auto"/>
            </w:tcBorders>
          </w:tcPr>
          <w:p w14:paraId="64A76DDB" w14:textId="77777777" w:rsidR="00D82CC1" w:rsidRPr="007A6F05" w:rsidRDefault="00D82CC1" w:rsidP="007A6F05">
            <w:pPr>
              <w:pStyle w:val="TableText"/>
              <w:ind w:right="360"/>
            </w:pPr>
            <w:r w:rsidRPr="007A6F05">
              <w:rPr>
                <w:color w:val="000000"/>
              </w:rPr>
              <w:t>3</w:t>
            </w:r>
          </w:p>
        </w:tc>
        <w:tc>
          <w:tcPr>
            <w:tcW w:w="750" w:type="pct"/>
            <w:tcBorders>
              <w:bottom w:val="single" w:sz="4" w:space="0" w:color="auto"/>
            </w:tcBorders>
            <w:noWrap/>
          </w:tcPr>
          <w:p w14:paraId="062E65AB" w14:textId="77777777" w:rsidR="00D82CC1" w:rsidRPr="007A6F05" w:rsidRDefault="00D82CC1" w:rsidP="007A6F05">
            <w:pPr>
              <w:pStyle w:val="TableText"/>
              <w:ind w:right="72"/>
            </w:pPr>
            <w:r w:rsidRPr="007A6F05">
              <w:rPr>
                <w:color w:val="000000"/>
              </w:rPr>
              <w:t>87.8</w:t>
            </w:r>
          </w:p>
        </w:tc>
        <w:tc>
          <w:tcPr>
            <w:tcW w:w="965" w:type="pct"/>
            <w:tcBorders>
              <w:bottom w:val="single" w:sz="4" w:space="0" w:color="auto"/>
            </w:tcBorders>
          </w:tcPr>
          <w:p w14:paraId="3CFF154E" w14:textId="77777777" w:rsidR="00D82CC1" w:rsidRPr="007A6F05" w:rsidRDefault="00D82CC1" w:rsidP="007A6F05">
            <w:pPr>
              <w:pStyle w:val="TableText"/>
              <w:ind w:right="144"/>
            </w:pPr>
            <w:r w:rsidRPr="007A6F05">
              <w:rPr>
                <w:color w:val="000000"/>
              </w:rPr>
              <w:t>100</w:t>
            </w:r>
          </w:p>
        </w:tc>
        <w:tc>
          <w:tcPr>
            <w:tcW w:w="805" w:type="pct"/>
            <w:tcBorders>
              <w:bottom w:val="single" w:sz="4" w:space="0" w:color="auto"/>
            </w:tcBorders>
            <w:noWrap/>
          </w:tcPr>
          <w:p w14:paraId="20E1366B" w14:textId="77777777" w:rsidR="00D82CC1" w:rsidRPr="007A6F05" w:rsidRDefault="00D82CC1" w:rsidP="007A6F05">
            <w:pPr>
              <w:pStyle w:val="TableText"/>
              <w:ind w:right="72"/>
              <w:rPr>
                <w:color w:val="00000A"/>
              </w:rPr>
            </w:pPr>
            <w:r w:rsidRPr="007A6F05">
              <w:rPr>
                <w:color w:val="00000A"/>
              </w:rPr>
              <w:t>NA</w:t>
            </w:r>
          </w:p>
        </w:tc>
      </w:tr>
      <w:tr w:rsidR="00D82CC1" w:rsidRPr="007A6F05" w14:paraId="1C8ECC4F" w14:textId="77777777" w:rsidTr="00D82CC1">
        <w:trPr>
          <w:trHeight w:val="259"/>
        </w:trPr>
        <w:tc>
          <w:tcPr>
            <w:tcW w:w="751" w:type="pct"/>
            <w:tcBorders>
              <w:top w:val="single" w:sz="4" w:space="0" w:color="auto"/>
              <w:bottom w:val="nil"/>
            </w:tcBorders>
          </w:tcPr>
          <w:p w14:paraId="1854B7CF" w14:textId="0DF5DA90" w:rsidR="00D82CC1" w:rsidRPr="007A6F05" w:rsidRDefault="00D82CC1" w:rsidP="007A6F05">
            <w:pPr>
              <w:pStyle w:val="TableText"/>
              <w:keepNext/>
              <w:ind w:right="288"/>
            </w:pPr>
            <w:r w:rsidRPr="007A6F05">
              <w:t>3</w:t>
            </w:r>
          </w:p>
        </w:tc>
        <w:tc>
          <w:tcPr>
            <w:tcW w:w="763" w:type="pct"/>
            <w:tcBorders>
              <w:top w:val="single" w:sz="4" w:space="0" w:color="auto"/>
              <w:bottom w:val="nil"/>
            </w:tcBorders>
          </w:tcPr>
          <w:p w14:paraId="051C39F9" w14:textId="77777777" w:rsidR="00D82CC1" w:rsidRPr="007A6F05" w:rsidRDefault="00D82CC1" w:rsidP="007A6F05">
            <w:pPr>
              <w:pStyle w:val="TableText"/>
              <w:keepNext/>
              <w:ind w:right="72"/>
              <w:rPr>
                <w:rFonts w:eastAsia="Malgun Gothic"/>
              </w:rPr>
            </w:pPr>
            <w:r w:rsidRPr="007A6F05">
              <w:rPr>
                <w:rFonts w:eastAsia="Malgun Gothic"/>
              </w:rPr>
              <w:t>0–2</w:t>
            </w:r>
          </w:p>
        </w:tc>
        <w:tc>
          <w:tcPr>
            <w:tcW w:w="966" w:type="pct"/>
            <w:tcBorders>
              <w:top w:val="single" w:sz="4" w:space="0" w:color="auto"/>
              <w:bottom w:val="nil"/>
            </w:tcBorders>
          </w:tcPr>
          <w:p w14:paraId="26E8BAA8" w14:textId="77777777" w:rsidR="00D82CC1" w:rsidRPr="007A6F05" w:rsidRDefault="00D82CC1" w:rsidP="007A6F05">
            <w:pPr>
              <w:pStyle w:val="TableText"/>
              <w:keepNext/>
              <w:ind w:right="360"/>
              <w:rPr>
                <w:color w:val="00000A"/>
              </w:rPr>
            </w:pPr>
            <w:r w:rsidRPr="007A6F05">
              <w:rPr>
                <w:color w:val="000000"/>
              </w:rPr>
              <w:t>1</w:t>
            </w:r>
          </w:p>
        </w:tc>
        <w:tc>
          <w:tcPr>
            <w:tcW w:w="750" w:type="pct"/>
            <w:tcBorders>
              <w:top w:val="single" w:sz="4" w:space="0" w:color="auto"/>
              <w:bottom w:val="nil"/>
            </w:tcBorders>
            <w:noWrap/>
          </w:tcPr>
          <w:p w14:paraId="494D9785" w14:textId="77777777" w:rsidR="00D82CC1" w:rsidRPr="007A6F05" w:rsidRDefault="00D82CC1" w:rsidP="007A6F05">
            <w:pPr>
              <w:pStyle w:val="TableText"/>
              <w:keepNext/>
              <w:ind w:right="72"/>
              <w:rPr>
                <w:color w:val="00000A"/>
              </w:rPr>
            </w:pPr>
            <w:r w:rsidRPr="007A6F05">
              <w:rPr>
                <w:color w:val="000000"/>
              </w:rPr>
              <w:t>100</w:t>
            </w:r>
          </w:p>
        </w:tc>
        <w:tc>
          <w:tcPr>
            <w:tcW w:w="965" w:type="pct"/>
            <w:tcBorders>
              <w:top w:val="single" w:sz="4" w:space="0" w:color="auto"/>
              <w:bottom w:val="nil"/>
            </w:tcBorders>
          </w:tcPr>
          <w:p w14:paraId="40BAB703" w14:textId="77777777" w:rsidR="00D82CC1" w:rsidRPr="007A6F05" w:rsidRDefault="00D82CC1" w:rsidP="007A6F05">
            <w:pPr>
              <w:pStyle w:val="TableText"/>
              <w:keepNext/>
              <w:ind w:right="144"/>
              <w:rPr>
                <w:color w:val="00000A"/>
              </w:rPr>
            </w:pPr>
            <w:r w:rsidRPr="007A6F05">
              <w:rPr>
                <w:color w:val="000000"/>
              </w:rPr>
              <w:t>100</w:t>
            </w:r>
          </w:p>
        </w:tc>
        <w:tc>
          <w:tcPr>
            <w:tcW w:w="805" w:type="pct"/>
            <w:tcBorders>
              <w:top w:val="single" w:sz="4" w:space="0" w:color="auto"/>
              <w:bottom w:val="nil"/>
            </w:tcBorders>
            <w:noWrap/>
          </w:tcPr>
          <w:p w14:paraId="560BC4EE" w14:textId="77777777" w:rsidR="00D82CC1" w:rsidRPr="007A6F05" w:rsidRDefault="00D82CC1" w:rsidP="007A6F05">
            <w:pPr>
              <w:pStyle w:val="TableText"/>
              <w:keepNext/>
              <w:ind w:right="72"/>
              <w:rPr>
                <w:color w:val="00000A"/>
              </w:rPr>
            </w:pPr>
            <w:r w:rsidRPr="007A6F05">
              <w:rPr>
                <w:color w:val="000000"/>
              </w:rPr>
              <w:t>1</w:t>
            </w:r>
          </w:p>
        </w:tc>
      </w:tr>
      <w:tr w:rsidR="00D82CC1" w:rsidRPr="007A6F05" w14:paraId="015E6932" w14:textId="77777777" w:rsidTr="00D82CC1">
        <w:trPr>
          <w:trHeight w:val="259"/>
        </w:trPr>
        <w:tc>
          <w:tcPr>
            <w:tcW w:w="751" w:type="pct"/>
            <w:tcBorders>
              <w:top w:val="nil"/>
              <w:bottom w:val="nil"/>
            </w:tcBorders>
          </w:tcPr>
          <w:p w14:paraId="2D40B11E" w14:textId="77777777" w:rsidR="00D82CC1" w:rsidRPr="007A6F05" w:rsidRDefault="00D82CC1" w:rsidP="007A6F05">
            <w:pPr>
              <w:pStyle w:val="TableText"/>
              <w:keepNext/>
              <w:ind w:right="288"/>
            </w:pPr>
            <w:r w:rsidRPr="007A6F05">
              <w:t>5</w:t>
            </w:r>
          </w:p>
        </w:tc>
        <w:tc>
          <w:tcPr>
            <w:tcW w:w="763" w:type="pct"/>
            <w:tcBorders>
              <w:top w:val="nil"/>
              <w:bottom w:val="nil"/>
            </w:tcBorders>
          </w:tcPr>
          <w:p w14:paraId="25D78B24" w14:textId="77777777" w:rsidR="00D82CC1" w:rsidRPr="007A6F05" w:rsidRDefault="00D82CC1" w:rsidP="007A6F05">
            <w:pPr>
              <w:pStyle w:val="TableText"/>
              <w:keepNext/>
              <w:ind w:right="72"/>
              <w:rPr>
                <w:rFonts w:eastAsia="Malgun Gothic"/>
              </w:rPr>
            </w:pPr>
            <w:r w:rsidRPr="007A6F05">
              <w:rPr>
                <w:rFonts w:eastAsia="Malgun Gothic"/>
              </w:rPr>
              <w:t>0–2</w:t>
            </w:r>
          </w:p>
        </w:tc>
        <w:tc>
          <w:tcPr>
            <w:tcW w:w="966" w:type="pct"/>
            <w:tcBorders>
              <w:top w:val="nil"/>
              <w:bottom w:val="nil"/>
            </w:tcBorders>
          </w:tcPr>
          <w:p w14:paraId="5901A33E" w14:textId="77777777" w:rsidR="00D82CC1" w:rsidRPr="007A6F05" w:rsidRDefault="00D82CC1" w:rsidP="007A6F05">
            <w:pPr>
              <w:pStyle w:val="TableText"/>
              <w:keepNext/>
              <w:ind w:right="360"/>
              <w:rPr>
                <w:color w:val="00000A"/>
              </w:rPr>
            </w:pPr>
            <w:r w:rsidRPr="007A6F05">
              <w:rPr>
                <w:color w:val="000000"/>
              </w:rPr>
              <w:t>14</w:t>
            </w:r>
          </w:p>
        </w:tc>
        <w:tc>
          <w:tcPr>
            <w:tcW w:w="750" w:type="pct"/>
            <w:tcBorders>
              <w:top w:val="nil"/>
              <w:bottom w:val="nil"/>
            </w:tcBorders>
            <w:noWrap/>
          </w:tcPr>
          <w:p w14:paraId="2EE06016" w14:textId="77777777" w:rsidR="00D82CC1" w:rsidRPr="007A6F05" w:rsidRDefault="00D82CC1" w:rsidP="007A6F05">
            <w:pPr>
              <w:pStyle w:val="TableText"/>
              <w:keepNext/>
              <w:ind w:right="72"/>
              <w:rPr>
                <w:color w:val="00000A"/>
              </w:rPr>
            </w:pPr>
            <w:r w:rsidRPr="007A6F05">
              <w:rPr>
                <w:color w:val="000000"/>
              </w:rPr>
              <w:t>84.1</w:t>
            </w:r>
          </w:p>
        </w:tc>
        <w:tc>
          <w:tcPr>
            <w:tcW w:w="965" w:type="pct"/>
            <w:tcBorders>
              <w:top w:val="nil"/>
              <w:bottom w:val="nil"/>
            </w:tcBorders>
          </w:tcPr>
          <w:p w14:paraId="70D2E84F" w14:textId="77777777" w:rsidR="00D82CC1" w:rsidRPr="007A6F05" w:rsidRDefault="00D82CC1" w:rsidP="007A6F05">
            <w:pPr>
              <w:pStyle w:val="TableText"/>
              <w:keepNext/>
              <w:ind w:right="144"/>
              <w:rPr>
                <w:color w:val="00000A"/>
              </w:rPr>
            </w:pPr>
            <w:r w:rsidRPr="007A6F05">
              <w:rPr>
                <w:color w:val="000000"/>
              </w:rPr>
              <w:t>99.4</w:t>
            </w:r>
          </w:p>
        </w:tc>
        <w:tc>
          <w:tcPr>
            <w:tcW w:w="805" w:type="pct"/>
            <w:tcBorders>
              <w:top w:val="nil"/>
              <w:bottom w:val="nil"/>
            </w:tcBorders>
            <w:noWrap/>
          </w:tcPr>
          <w:p w14:paraId="66270101" w14:textId="77777777" w:rsidR="00D82CC1" w:rsidRPr="007A6F05" w:rsidRDefault="00D82CC1" w:rsidP="007A6F05">
            <w:pPr>
              <w:pStyle w:val="TableText"/>
              <w:keepNext/>
              <w:ind w:right="72"/>
              <w:rPr>
                <w:color w:val="00000A"/>
              </w:rPr>
            </w:pPr>
            <w:r w:rsidRPr="007A6F05">
              <w:rPr>
                <w:color w:val="000000"/>
              </w:rPr>
              <w:t>0.82</w:t>
            </w:r>
          </w:p>
        </w:tc>
      </w:tr>
      <w:tr w:rsidR="00D82CC1" w:rsidRPr="007A6F05" w14:paraId="1DD14A75" w14:textId="77777777" w:rsidTr="00D82CC1">
        <w:trPr>
          <w:trHeight w:val="259"/>
        </w:trPr>
        <w:tc>
          <w:tcPr>
            <w:tcW w:w="751" w:type="pct"/>
            <w:tcBorders>
              <w:top w:val="nil"/>
              <w:bottom w:val="nil"/>
            </w:tcBorders>
          </w:tcPr>
          <w:p w14:paraId="1DF650DF" w14:textId="77777777" w:rsidR="00D82CC1" w:rsidRPr="007A6F05" w:rsidRDefault="00D82CC1" w:rsidP="007A6F05">
            <w:pPr>
              <w:pStyle w:val="TableText"/>
              <w:keepNext/>
              <w:ind w:right="288"/>
            </w:pPr>
            <w:r w:rsidRPr="007A6F05">
              <w:t>6</w:t>
            </w:r>
          </w:p>
        </w:tc>
        <w:tc>
          <w:tcPr>
            <w:tcW w:w="763" w:type="pct"/>
            <w:tcBorders>
              <w:top w:val="nil"/>
              <w:bottom w:val="nil"/>
            </w:tcBorders>
          </w:tcPr>
          <w:p w14:paraId="0D894D36" w14:textId="77777777" w:rsidR="00D82CC1" w:rsidRPr="007A6F05" w:rsidRDefault="00D82CC1" w:rsidP="007A6F05">
            <w:pPr>
              <w:pStyle w:val="TableText"/>
              <w:keepNext/>
              <w:ind w:right="72"/>
              <w:rPr>
                <w:rFonts w:eastAsia="Malgun Gothic"/>
              </w:rPr>
            </w:pPr>
            <w:r w:rsidRPr="007A6F05">
              <w:rPr>
                <w:rFonts w:eastAsia="Malgun Gothic"/>
              </w:rPr>
              <w:t>0–2</w:t>
            </w:r>
          </w:p>
        </w:tc>
        <w:tc>
          <w:tcPr>
            <w:tcW w:w="966" w:type="pct"/>
            <w:tcBorders>
              <w:top w:val="nil"/>
              <w:bottom w:val="nil"/>
            </w:tcBorders>
          </w:tcPr>
          <w:p w14:paraId="6763D98F" w14:textId="77777777" w:rsidR="00D82CC1" w:rsidRPr="007A6F05" w:rsidRDefault="00D82CC1" w:rsidP="007A6F05">
            <w:pPr>
              <w:pStyle w:val="TableText"/>
              <w:keepNext/>
              <w:ind w:right="360"/>
              <w:rPr>
                <w:color w:val="00000A"/>
              </w:rPr>
            </w:pPr>
            <w:r w:rsidRPr="007A6F05">
              <w:rPr>
                <w:color w:val="000000"/>
              </w:rPr>
              <w:t>3</w:t>
            </w:r>
          </w:p>
        </w:tc>
        <w:tc>
          <w:tcPr>
            <w:tcW w:w="750" w:type="pct"/>
            <w:tcBorders>
              <w:top w:val="nil"/>
              <w:bottom w:val="nil"/>
            </w:tcBorders>
            <w:noWrap/>
          </w:tcPr>
          <w:p w14:paraId="7C9E2956" w14:textId="77777777" w:rsidR="00D82CC1" w:rsidRPr="007A6F05" w:rsidRDefault="00D82CC1" w:rsidP="007A6F05">
            <w:pPr>
              <w:pStyle w:val="TableText"/>
              <w:keepNext/>
              <w:ind w:right="72"/>
              <w:rPr>
                <w:color w:val="00000A"/>
              </w:rPr>
            </w:pPr>
            <w:r w:rsidRPr="007A6F05">
              <w:rPr>
                <w:color w:val="000000"/>
              </w:rPr>
              <w:t>87.3</w:t>
            </w:r>
          </w:p>
        </w:tc>
        <w:tc>
          <w:tcPr>
            <w:tcW w:w="965" w:type="pct"/>
            <w:tcBorders>
              <w:top w:val="nil"/>
              <w:bottom w:val="nil"/>
            </w:tcBorders>
          </w:tcPr>
          <w:p w14:paraId="5AA4BD6E" w14:textId="77777777" w:rsidR="00D82CC1" w:rsidRPr="007A6F05" w:rsidRDefault="00D82CC1" w:rsidP="007A6F05">
            <w:pPr>
              <w:pStyle w:val="TableText"/>
              <w:keepNext/>
              <w:ind w:right="144"/>
              <w:rPr>
                <w:color w:val="00000A"/>
              </w:rPr>
            </w:pPr>
            <w:r w:rsidRPr="007A6F05">
              <w:rPr>
                <w:color w:val="000000"/>
              </w:rPr>
              <w:t>99.2</w:t>
            </w:r>
          </w:p>
        </w:tc>
        <w:tc>
          <w:tcPr>
            <w:tcW w:w="805" w:type="pct"/>
            <w:tcBorders>
              <w:top w:val="nil"/>
              <w:bottom w:val="nil"/>
            </w:tcBorders>
            <w:noWrap/>
          </w:tcPr>
          <w:p w14:paraId="7D040218" w14:textId="77777777" w:rsidR="00D82CC1" w:rsidRPr="007A6F05" w:rsidRDefault="00D82CC1" w:rsidP="007A6F05">
            <w:pPr>
              <w:pStyle w:val="TableText"/>
              <w:keepNext/>
              <w:ind w:right="72"/>
              <w:rPr>
                <w:color w:val="00000A"/>
              </w:rPr>
            </w:pPr>
            <w:r w:rsidRPr="007A6F05">
              <w:rPr>
                <w:color w:val="000000"/>
              </w:rPr>
              <w:t>0.81</w:t>
            </w:r>
          </w:p>
        </w:tc>
      </w:tr>
      <w:tr w:rsidR="00D82CC1" w:rsidRPr="007A6F05" w14:paraId="7E0FDCF0" w14:textId="77777777" w:rsidTr="00D82CC1">
        <w:trPr>
          <w:trHeight w:val="259"/>
        </w:trPr>
        <w:tc>
          <w:tcPr>
            <w:tcW w:w="751" w:type="pct"/>
            <w:tcBorders>
              <w:top w:val="nil"/>
              <w:bottom w:val="nil"/>
            </w:tcBorders>
          </w:tcPr>
          <w:p w14:paraId="0122282D" w14:textId="77777777" w:rsidR="00D82CC1" w:rsidRPr="007A6F05" w:rsidRDefault="00D82CC1" w:rsidP="007A6F05">
            <w:pPr>
              <w:pStyle w:val="TableText"/>
              <w:keepNext/>
              <w:ind w:right="288"/>
            </w:pPr>
            <w:r w:rsidRPr="007A6F05">
              <w:t>7</w:t>
            </w:r>
          </w:p>
        </w:tc>
        <w:tc>
          <w:tcPr>
            <w:tcW w:w="763" w:type="pct"/>
            <w:tcBorders>
              <w:top w:val="nil"/>
              <w:bottom w:val="nil"/>
            </w:tcBorders>
          </w:tcPr>
          <w:p w14:paraId="166BE645" w14:textId="77777777" w:rsidR="00D82CC1" w:rsidRPr="007A6F05" w:rsidRDefault="00D82CC1" w:rsidP="007A6F05">
            <w:pPr>
              <w:pStyle w:val="TableText"/>
              <w:keepNext/>
              <w:ind w:right="72"/>
              <w:rPr>
                <w:rFonts w:eastAsia="Malgun Gothic"/>
              </w:rPr>
            </w:pPr>
            <w:r w:rsidRPr="007A6F05">
              <w:rPr>
                <w:rFonts w:eastAsia="Malgun Gothic"/>
              </w:rPr>
              <w:t>0–2</w:t>
            </w:r>
          </w:p>
        </w:tc>
        <w:tc>
          <w:tcPr>
            <w:tcW w:w="966" w:type="pct"/>
            <w:tcBorders>
              <w:top w:val="nil"/>
              <w:bottom w:val="nil"/>
            </w:tcBorders>
          </w:tcPr>
          <w:p w14:paraId="446DA714" w14:textId="77777777" w:rsidR="00D82CC1" w:rsidRPr="007A6F05" w:rsidRDefault="00D82CC1" w:rsidP="007A6F05">
            <w:pPr>
              <w:pStyle w:val="TableText"/>
              <w:keepNext/>
              <w:ind w:right="360"/>
              <w:rPr>
                <w:color w:val="00000A"/>
              </w:rPr>
            </w:pPr>
            <w:r w:rsidRPr="007A6F05">
              <w:rPr>
                <w:color w:val="000000"/>
              </w:rPr>
              <w:t>3</w:t>
            </w:r>
          </w:p>
        </w:tc>
        <w:tc>
          <w:tcPr>
            <w:tcW w:w="750" w:type="pct"/>
            <w:tcBorders>
              <w:top w:val="nil"/>
              <w:bottom w:val="nil"/>
            </w:tcBorders>
            <w:noWrap/>
          </w:tcPr>
          <w:p w14:paraId="3DAF9095" w14:textId="77777777" w:rsidR="00D82CC1" w:rsidRPr="007A6F05" w:rsidRDefault="00D82CC1" w:rsidP="007A6F05">
            <w:pPr>
              <w:pStyle w:val="TableText"/>
              <w:keepNext/>
              <w:ind w:right="72"/>
              <w:rPr>
                <w:color w:val="00000A"/>
              </w:rPr>
            </w:pPr>
            <w:r w:rsidRPr="007A6F05">
              <w:rPr>
                <w:color w:val="000000"/>
              </w:rPr>
              <w:t>90.1</w:t>
            </w:r>
          </w:p>
        </w:tc>
        <w:tc>
          <w:tcPr>
            <w:tcW w:w="965" w:type="pct"/>
            <w:tcBorders>
              <w:top w:val="nil"/>
              <w:bottom w:val="nil"/>
            </w:tcBorders>
          </w:tcPr>
          <w:p w14:paraId="134A6BEA" w14:textId="77777777" w:rsidR="00D82CC1" w:rsidRPr="007A6F05" w:rsidRDefault="00D82CC1" w:rsidP="007A6F05">
            <w:pPr>
              <w:pStyle w:val="TableText"/>
              <w:keepNext/>
              <w:ind w:right="144"/>
              <w:rPr>
                <w:color w:val="00000A"/>
              </w:rPr>
            </w:pPr>
            <w:r w:rsidRPr="007A6F05">
              <w:rPr>
                <w:color w:val="000000"/>
              </w:rPr>
              <w:t>99.1</w:t>
            </w:r>
          </w:p>
        </w:tc>
        <w:tc>
          <w:tcPr>
            <w:tcW w:w="805" w:type="pct"/>
            <w:tcBorders>
              <w:top w:val="nil"/>
              <w:bottom w:val="nil"/>
            </w:tcBorders>
            <w:noWrap/>
          </w:tcPr>
          <w:p w14:paraId="291AA3EF" w14:textId="77777777" w:rsidR="00D82CC1" w:rsidRPr="007A6F05" w:rsidRDefault="00D82CC1" w:rsidP="007A6F05">
            <w:pPr>
              <w:pStyle w:val="TableText"/>
              <w:keepNext/>
              <w:ind w:right="72"/>
              <w:rPr>
                <w:color w:val="00000A"/>
              </w:rPr>
            </w:pPr>
            <w:r w:rsidRPr="007A6F05">
              <w:rPr>
                <w:color w:val="000000"/>
              </w:rPr>
              <w:t>0.88</w:t>
            </w:r>
          </w:p>
        </w:tc>
      </w:tr>
      <w:tr w:rsidR="00D82CC1" w:rsidRPr="007A6F05" w14:paraId="766BDB2D" w14:textId="77777777" w:rsidTr="00D82CC1">
        <w:trPr>
          <w:trHeight w:val="259"/>
        </w:trPr>
        <w:tc>
          <w:tcPr>
            <w:tcW w:w="751" w:type="pct"/>
            <w:tcBorders>
              <w:top w:val="nil"/>
              <w:bottom w:val="nil"/>
            </w:tcBorders>
          </w:tcPr>
          <w:p w14:paraId="419BF094" w14:textId="77777777" w:rsidR="00D82CC1" w:rsidRPr="007A6F05" w:rsidRDefault="00D82CC1" w:rsidP="007A6F05">
            <w:pPr>
              <w:pStyle w:val="TableText"/>
              <w:ind w:right="288"/>
            </w:pPr>
            <w:r w:rsidRPr="007A6F05">
              <w:t>8</w:t>
            </w:r>
          </w:p>
        </w:tc>
        <w:tc>
          <w:tcPr>
            <w:tcW w:w="763" w:type="pct"/>
            <w:tcBorders>
              <w:top w:val="nil"/>
              <w:bottom w:val="nil"/>
            </w:tcBorders>
          </w:tcPr>
          <w:p w14:paraId="16692E51" w14:textId="77777777" w:rsidR="00D82CC1" w:rsidRPr="007A6F05" w:rsidRDefault="00D82CC1" w:rsidP="007A6F05">
            <w:pPr>
              <w:pStyle w:val="TableText"/>
              <w:ind w:right="72"/>
              <w:rPr>
                <w:rFonts w:eastAsia="Malgun Gothic"/>
              </w:rPr>
            </w:pPr>
            <w:r w:rsidRPr="007A6F05">
              <w:rPr>
                <w:rFonts w:eastAsia="Malgun Gothic"/>
              </w:rPr>
              <w:t>0–2</w:t>
            </w:r>
          </w:p>
        </w:tc>
        <w:tc>
          <w:tcPr>
            <w:tcW w:w="966" w:type="pct"/>
            <w:tcBorders>
              <w:top w:val="nil"/>
              <w:bottom w:val="nil"/>
            </w:tcBorders>
          </w:tcPr>
          <w:p w14:paraId="5C229704" w14:textId="77777777" w:rsidR="00D82CC1" w:rsidRPr="007A6F05" w:rsidRDefault="00D82CC1" w:rsidP="007A6F05">
            <w:pPr>
              <w:pStyle w:val="TableText"/>
              <w:ind w:right="360"/>
              <w:rPr>
                <w:color w:val="00000A"/>
              </w:rPr>
            </w:pPr>
            <w:r w:rsidRPr="007A6F05">
              <w:rPr>
                <w:color w:val="000000"/>
              </w:rPr>
              <w:t>3</w:t>
            </w:r>
          </w:p>
        </w:tc>
        <w:tc>
          <w:tcPr>
            <w:tcW w:w="750" w:type="pct"/>
            <w:tcBorders>
              <w:top w:val="nil"/>
              <w:bottom w:val="nil"/>
            </w:tcBorders>
            <w:noWrap/>
          </w:tcPr>
          <w:p w14:paraId="36085A22" w14:textId="77777777" w:rsidR="00D82CC1" w:rsidRPr="007A6F05" w:rsidRDefault="00D82CC1" w:rsidP="007A6F05">
            <w:pPr>
              <w:pStyle w:val="TableText"/>
              <w:ind w:right="72"/>
              <w:rPr>
                <w:color w:val="00000A"/>
              </w:rPr>
            </w:pPr>
            <w:r w:rsidRPr="007A6F05">
              <w:rPr>
                <w:color w:val="000000"/>
              </w:rPr>
              <w:t>92.3</w:t>
            </w:r>
          </w:p>
        </w:tc>
        <w:tc>
          <w:tcPr>
            <w:tcW w:w="965" w:type="pct"/>
            <w:tcBorders>
              <w:top w:val="nil"/>
              <w:bottom w:val="nil"/>
            </w:tcBorders>
          </w:tcPr>
          <w:p w14:paraId="7976907B" w14:textId="77777777" w:rsidR="00D82CC1" w:rsidRPr="007A6F05" w:rsidRDefault="00D82CC1" w:rsidP="007A6F05">
            <w:pPr>
              <w:pStyle w:val="TableText"/>
              <w:ind w:right="144"/>
              <w:rPr>
                <w:color w:val="00000A"/>
              </w:rPr>
            </w:pPr>
            <w:r w:rsidRPr="007A6F05">
              <w:rPr>
                <w:color w:val="000000"/>
              </w:rPr>
              <w:t>100</w:t>
            </w:r>
          </w:p>
        </w:tc>
        <w:tc>
          <w:tcPr>
            <w:tcW w:w="805" w:type="pct"/>
            <w:tcBorders>
              <w:top w:val="nil"/>
              <w:bottom w:val="nil"/>
            </w:tcBorders>
            <w:noWrap/>
          </w:tcPr>
          <w:p w14:paraId="5491BF7C" w14:textId="77777777" w:rsidR="00D82CC1" w:rsidRPr="007A6F05" w:rsidRDefault="00D82CC1" w:rsidP="007A6F05">
            <w:pPr>
              <w:pStyle w:val="TableText"/>
              <w:ind w:right="72"/>
              <w:rPr>
                <w:color w:val="00000A"/>
              </w:rPr>
            </w:pPr>
            <w:r w:rsidRPr="007A6F05">
              <w:rPr>
                <w:color w:val="000000"/>
              </w:rPr>
              <w:t>0.92</w:t>
            </w:r>
          </w:p>
        </w:tc>
      </w:tr>
      <w:tr w:rsidR="00D82CC1" w:rsidRPr="007A6F05" w14:paraId="0F71BA4F" w14:textId="77777777" w:rsidTr="00D82CC1">
        <w:trPr>
          <w:trHeight w:val="259"/>
        </w:trPr>
        <w:tc>
          <w:tcPr>
            <w:tcW w:w="751" w:type="pct"/>
            <w:tcBorders>
              <w:top w:val="nil"/>
              <w:bottom w:val="single" w:sz="4" w:space="0" w:color="auto"/>
            </w:tcBorders>
          </w:tcPr>
          <w:p w14:paraId="22C4331A" w14:textId="77777777" w:rsidR="00D82CC1" w:rsidRPr="007A6F05" w:rsidRDefault="00D82CC1" w:rsidP="007A6F05">
            <w:pPr>
              <w:pStyle w:val="TableText"/>
              <w:ind w:right="288"/>
            </w:pPr>
            <w:r w:rsidRPr="007A6F05">
              <w:t>11</w:t>
            </w:r>
          </w:p>
        </w:tc>
        <w:tc>
          <w:tcPr>
            <w:tcW w:w="763" w:type="pct"/>
            <w:tcBorders>
              <w:top w:val="nil"/>
              <w:bottom w:val="single" w:sz="4" w:space="0" w:color="auto"/>
            </w:tcBorders>
          </w:tcPr>
          <w:p w14:paraId="5BE939B2" w14:textId="77777777" w:rsidR="00D82CC1" w:rsidRPr="007A6F05" w:rsidRDefault="00D82CC1" w:rsidP="007A6F05">
            <w:pPr>
              <w:pStyle w:val="TableText"/>
              <w:ind w:right="72"/>
              <w:rPr>
                <w:rFonts w:eastAsia="Malgun Gothic"/>
              </w:rPr>
            </w:pPr>
            <w:r w:rsidRPr="007A6F05">
              <w:rPr>
                <w:rFonts w:eastAsia="Malgun Gothic"/>
              </w:rPr>
              <w:t>0–2</w:t>
            </w:r>
          </w:p>
        </w:tc>
        <w:tc>
          <w:tcPr>
            <w:tcW w:w="966" w:type="pct"/>
            <w:tcBorders>
              <w:top w:val="nil"/>
              <w:bottom w:val="single" w:sz="4" w:space="0" w:color="auto"/>
            </w:tcBorders>
          </w:tcPr>
          <w:p w14:paraId="1D5745EC" w14:textId="77777777" w:rsidR="00D82CC1" w:rsidRPr="007A6F05" w:rsidRDefault="00D82CC1" w:rsidP="007A6F05">
            <w:pPr>
              <w:pStyle w:val="TableText"/>
              <w:ind w:right="360"/>
              <w:rPr>
                <w:color w:val="00000A"/>
              </w:rPr>
            </w:pPr>
            <w:r w:rsidRPr="007A6F05">
              <w:rPr>
                <w:color w:val="000000"/>
              </w:rPr>
              <w:t>3</w:t>
            </w:r>
          </w:p>
        </w:tc>
        <w:tc>
          <w:tcPr>
            <w:tcW w:w="750" w:type="pct"/>
            <w:tcBorders>
              <w:top w:val="nil"/>
              <w:bottom w:val="single" w:sz="4" w:space="0" w:color="auto"/>
            </w:tcBorders>
            <w:noWrap/>
          </w:tcPr>
          <w:p w14:paraId="3822238F" w14:textId="77777777" w:rsidR="00D82CC1" w:rsidRPr="007A6F05" w:rsidRDefault="00D82CC1" w:rsidP="007A6F05">
            <w:pPr>
              <w:pStyle w:val="TableText"/>
              <w:ind w:right="72"/>
              <w:rPr>
                <w:color w:val="00000A"/>
              </w:rPr>
            </w:pPr>
            <w:r w:rsidRPr="007A6F05">
              <w:rPr>
                <w:color w:val="000000"/>
              </w:rPr>
              <w:t>97.6</w:t>
            </w:r>
          </w:p>
        </w:tc>
        <w:tc>
          <w:tcPr>
            <w:tcW w:w="965" w:type="pct"/>
            <w:tcBorders>
              <w:top w:val="nil"/>
              <w:bottom w:val="single" w:sz="4" w:space="0" w:color="auto"/>
            </w:tcBorders>
          </w:tcPr>
          <w:p w14:paraId="10BB00F7" w14:textId="77777777" w:rsidR="00D82CC1" w:rsidRPr="007A6F05" w:rsidRDefault="00D82CC1" w:rsidP="007A6F05">
            <w:pPr>
              <w:pStyle w:val="TableText"/>
              <w:ind w:right="144"/>
              <w:rPr>
                <w:color w:val="00000A"/>
              </w:rPr>
            </w:pPr>
            <w:r w:rsidRPr="007A6F05">
              <w:rPr>
                <w:color w:val="000000"/>
              </w:rPr>
              <w:t>100</w:t>
            </w:r>
          </w:p>
        </w:tc>
        <w:tc>
          <w:tcPr>
            <w:tcW w:w="805" w:type="pct"/>
            <w:tcBorders>
              <w:top w:val="nil"/>
              <w:bottom w:val="single" w:sz="4" w:space="0" w:color="auto"/>
            </w:tcBorders>
            <w:noWrap/>
          </w:tcPr>
          <w:p w14:paraId="7120B94D" w14:textId="77777777" w:rsidR="00D82CC1" w:rsidRPr="007A6F05" w:rsidRDefault="00D82CC1" w:rsidP="007A6F05">
            <w:pPr>
              <w:pStyle w:val="TableText"/>
              <w:ind w:right="72"/>
              <w:rPr>
                <w:color w:val="00000A"/>
              </w:rPr>
            </w:pPr>
            <w:r w:rsidRPr="007A6F05">
              <w:rPr>
                <w:color w:val="000000"/>
              </w:rPr>
              <w:t>0.98</w:t>
            </w:r>
          </w:p>
        </w:tc>
      </w:tr>
      <w:tr w:rsidR="00D82CC1" w:rsidRPr="007A6F05" w14:paraId="6E3EA79B" w14:textId="77777777" w:rsidTr="00D82CC1">
        <w:trPr>
          <w:trHeight w:val="259"/>
        </w:trPr>
        <w:tc>
          <w:tcPr>
            <w:tcW w:w="751" w:type="pct"/>
            <w:tcBorders>
              <w:top w:val="single" w:sz="4" w:space="0" w:color="auto"/>
            </w:tcBorders>
          </w:tcPr>
          <w:p w14:paraId="19051B94" w14:textId="77777777" w:rsidR="00D82CC1" w:rsidRPr="007A6F05" w:rsidRDefault="00D82CC1" w:rsidP="007A6F05">
            <w:pPr>
              <w:pStyle w:val="TableText"/>
              <w:ind w:right="288"/>
            </w:pPr>
            <w:r w:rsidRPr="007A6F05">
              <w:t>5</w:t>
            </w:r>
          </w:p>
        </w:tc>
        <w:tc>
          <w:tcPr>
            <w:tcW w:w="763" w:type="pct"/>
            <w:tcBorders>
              <w:top w:val="single" w:sz="4" w:space="0" w:color="auto"/>
            </w:tcBorders>
          </w:tcPr>
          <w:p w14:paraId="73FFBD0D" w14:textId="77777777" w:rsidR="00D82CC1" w:rsidRPr="007A6F05" w:rsidRDefault="00D82CC1" w:rsidP="007A6F05">
            <w:pPr>
              <w:pStyle w:val="TableText"/>
              <w:ind w:right="72"/>
              <w:rPr>
                <w:rFonts w:eastAsia="Malgun Gothic"/>
              </w:rPr>
            </w:pPr>
            <w:r w:rsidRPr="007A6F05">
              <w:rPr>
                <w:rFonts w:eastAsia="Malgun Gothic"/>
              </w:rPr>
              <w:t>0–3</w:t>
            </w:r>
          </w:p>
        </w:tc>
        <w:tc>
          <w:tcPr>
            <w:tcW w:w="966" w:type="pct"/>
            <w:tcBorders>
              <w:top w:val="single" w:sz="4" w:space="0" w:color="auto"/>
            </w:tcBorders>
          </w:tcPr>
          <w:p w14:paraId="35049615" w14:textId="77777777" w:rsidR="00D82CC1" w:rsidRPr="007A6F05" w:rsidRDefault="00D82CC1" w:rsidP="007A6F05">
            <w:pPr>
              <w:pStyle w:val="TableText"/>
              <w:ind w:right="360"/>
              <w:rPr>
                <w:color w:val="00000A"/>
              </w:rPr>
            </w:pPr>
            <w:r w:rsidRPr="007A6F05">
              <w:rPr>
                <w:color w:val="000000"/>
              </w:rPr>
              <w:t>1</w:t>
            </w:r>
          </w:p>
        </w:tc>
        <w:tc>
          <w:tcPr>
            <w:tcW w:w="750" w:type="pct"/>
            <w:tcBorders>
              <w:top w:val="single" w:sz="4" w:space="0" w:color="auto"/>
            </w:tcBorders>
            <w:noWrap/>
          </w:tcPr>
          <w:p w14:paraId="0BFE6EEF" w14:textId="77777777" w:rsidR="00D82CC1" w:rsidRPr="007A6F05" w:rsidRDefault="00D82CC1" w:rsidP="007A6F05">
            <w:pPr>
              <w:pStyle w:val="TableText"/>
              <w:ind w:right="72"/>
              <w:rPr>
                <w:color w:val="00000A"/>
              </w:rPr>
            </w:pPr>
            <w:r w:rsidRPr="007A6F05">
              <w:rPr>
                <w:color w:val="000000"/>
              </w:rPr>
              <w:t>88.3</w:t>
            </w:r>
          </w:p>
        </w:tc>
        <w:tc>
          <w:tcPr>
            <w:tcW w:w="965" w:type="pct"/>
            <w:tcBorders>
              <w:top w:val="single" w:sz="4" w:space="0" w:color="auto"/>
            </w:tcBorders>
          </w:tcPr>
          <w:p w14:paraId="3AF28F5B" w14:textId="77777777" w:rsidR="00D82CC1" w:rsidRPr="007A6F05" w:rsidRDefault="00D82CC1" w:rsidP="007A6F05">
            <w:pPr>
              <w:pStyle w:val="TableText"/>
              <w:ind w:right="144"/>
              <w:rPr>
                <w:color w:val="00000A"/>
              </w:rPr>
            </w:pPr>
            <w:r w:rsidRPr="007A6F05">
              <w:rPr>
                <w:color w:val="000000"/>
              </w:rPr>
              <w:t>98.7</w:t>
            </w:r>
          </w:p>
        </w:tc>
        <w:tc>
          <w:tcPr>
            <w:tcW w:w="805" w:type="pct"/>
            <w:tcBorders>
              <w:top w:val="single" w:sz="4" w:space="0" w:color="auto"/>
            </w:tcBorders>
            <w:noWrap/>
          </w:tcPr>
          <w:p w14:paraId="0672694F" w14:textId="77777777" w:rsidR="00D82CC1" w:rsidRPr="007A6F05" w:rsidRDefault="00D82CC1" w:rsidP="007A6F05">
            <w:pPr>
              <w:pStyle w:val="TableText"/>
              <w:ind w:right="72"/>
              <w:rPr>
                <w:color w:val="00000A"/>
              </w:rPr>
            </w:pPr>
            <w:r w:rsidRPr="007A6F05">
              <w:rPr>
                <w:color w:val="000000"/>
              </w:rPr>
              <w:t>0.91</w:t>
            </w:r>
          </w:p>
        </w:tc>
      </w:tr>
      <w:tr w:rsidR="00D82CC1" w:rsidRPr="007A6F05" w14:paraId="3A7B5024" w14:textId="77777777" w:rsidTr="00D82CC1">
        <w:trPr>
          <w:trHeight w:val="259"/>
        </w:trPr>
        <w:tc>
          <w:tcPr>
            <w:tcW w:w="751" w:type="pct"/>
          </w:tcPr>
          <w:p w14:paraId="74B0D014" w14:textId="77777777" w:rsidR="00D82CC1" w:rsidRPr="007A6F05" w:rsidRDefault="00D82CC1" w:rsidP="007A6F05">
            <w:pPr>
              <w:pStyle w:val="TableText"/>
              <w:ind w:right="288"/>
            </w:pPr>
            <w:r w:rsidRPr="007A6F05">
              <w:t>8</w:t>
            </w:r>
          </w:p>
        </w:tc>
        <w:tc>
          <w:tcPr>
            <w:tcW w:w="763" w:type="pct"/>
          </w:tcPr>
          <w:p w14:paraId="3E2B8953" w14:textId="77777777" w:rsidR="00D82CC1" w:rsidRPr="007A6F05" w:rsidRDefault="00D82CC1" w:rsidP="007A6F05">
            <w:pPr>
              <w:pStyle w:val="TableText"/>
              <w:ind w:right="72"/>
              <w:rPr>
                <w:rFonts w:eastAsia="Malgun Gothic"/>
              </w:rPr>
            </w:pPr>
            <w:r w:rsidRPr="007A6F05">
              <w:rPr>
                <w:rFonts w:eastAsia="Malgun Gothic"/>
              </w:rPr>
              <w:t>0–3</w:t>
            </w:r>
          </w:p>
        </w:tc>
        <w:tc>
          <w:tcPr>
            <w:tcW w:w="966" w:type="pct"/>
          </w:tcPr>
          <w:p w14:paraId="27400AF2" w14:textId="77777777" w:rsidR="00D82CC1" w:rsidRPr="007A6F05" w:rsidRDefault="00D82CC1" w:rsidP="007A6F05">
            <w:pPr>
              <w:pStyle w:val="TableText"/>
              <w:ind w:right="360"/>
            </w:pPr>
            <w:r w:rsidRPr="007A6F05">
              <w:rPr>
                <w:color w:val="000000"/>
              </w:rPr>
              <w:t>1</w:t>
            </w:r>
          </w:p>
        </w:tc>
        <w:tc>
          <w:tcPr>
            <w:tcW w:w="750" w:type="pct"/>
            <w:noWrap/>
          </w:tcPr>
          <w:p w14:paraId="5EF0BEED" w14:textId="77777777" w:rsidR="00D82CC1" w:rsidRPr="007A6F05" w:rsidRDefault="00D82CC1" w:rsidP="007A6F05">
            <w:pPr>
              <w:pStyle w:val="TableText"/>
              <w:ind w:right="72"/>
            </w:pPr>
            <w:r w:rsidRPr="007A6F05">
              <w:rPr>
                <w:color w:val="000000"/>
              </w:rPr>
              <w:t>72.2</w:t>
            </w:r>
          </w:p>
        </w:tc>
        <w:tc>
          <w:tcPr>
            <w:tcW w:w="965" w:type="pct"/>
          </w:tcPr>
          <w:p w14:paraId="54D98235" w14:textId="77777777" w:rsidR="00D82CC1" w:rsidRPr="007A6F05" w:rsidRDefault="00D82CC1" w:rsidP="007A6F05">
            <w:pPr>
              <w:pStyle w:val="TableText"/>
              <w:ind w:right="144"/>
            </w:pPr>
            <w:r w:rsidRPr="007A6F05">
              <w:rPr>
                <w:color w:val="000000"/>
              </w:rPr>
              <w:t>97.0</w:t>
            </w:r>
          </w:p>
        </w:tc>
        <w:tc>
          <w:tcPr>
            <w:tcW w:w="805" w:type="pct"/>
            <w:noWrap/>
          </w:tcPr>
          <w:p w14:paraId="37650B9D" w14:textId="77777777" w:rsidR="00D82CC1" w:rsidRPr="007A6F05" w:rsidRDefault="00D82CC1" w:rsidP="007A6F05">
            <w:pPr>
              <w:pStyle w:val="TableText"/>
              <w:ind w:right="72"/>
            </w:pPr>
            <w:r w:rsidRPr="007A6F05">
              <w:rPr>
                <w:color w:val="000000"/>
              </w:rPr>
              <w:t>0.89</w:t>
            </w:r>
          </w:p>
        </w:tc>
      </w:tr>
      <w:tr w:rsidR="00D82CC1" w:rsidRPr="007A6F05" w14:paraId="75C950ED" w14:textId="77777777" w:rsidTr="00D82CC1">
        <w:trPr>
          <w:trHeight w:val="259"/>
        </w:trPr>
        <w:tc>
          <w:tcPr>
            <w:tcW w:w="751" w:type="pct"/>
          </w:tcPr>
          <w:p w14:paraId="27BE4135" w14:textId="77777777" w:rsidR="00D82CC1" w:rsidRPr="007A6F05" w:rsidRDefault="00D82CC1" w:rsidP="007A6F05">
            <w:pPr>
              <w:pStyle w:val="TableText"/>
              <w:ind w:right="288"/>
            </w:pPr>
            <w:r w:rsidRPr="007A6F05">
              <w:t>11</w:t>
            </w:r>
          </w:p>
        </w:tc>
        <w:tc>
          <w:tcPr>
            <w:tcW w:w="763" w:type="pct"/>
          </w:tcPr>
          <w:p w14:paraId="48D856B6" w14:textId="77777777" w:rsidR="00D82CC1" w:rsidRPr="007A6F05" w:rsidRDefault="00D82CC1" w:rsidP="007A6F05">
            <w:pPr>
              <w:pStyle w:val="TableText"/>
              <w:ind w:right="72"/>
              <w:rPr>
                <w:rFonts w:eastAsia="Malgun Gothic"/>
              </w:rPr>
            </w:pPr>
            <w:r w:rsidRPr="007A6F05">
              <w:rPr>
                <w:rFonts w:eastAsia="Malgun Gothic"/>
              </w:rPr>
              <w:t>0–3</w:t>
            </w:r>
          </w:p>
        </w:tc>
        <w:tc>
          <w:tcPr>
            <w:tcW w:w="966" w:type="pct"/>
          </w:tcPr>
          <w:p w14:paraId="2E835065" w14:textId="77777777" w:rsidR="00D82CC1" w:rsidRPr="007A6F05" w:rsidRDefault="00D82CC1" w:rsidP="007A6F05">
            <w:pPr>
              <w:pStyle w:val="TableText"/>
              <w:ind w:right="360"/>
              <w:rPr>
                <w:color w:val="00000A"/>
              </w:rPr>
            </w:pPr>
            <w:r w:rsidRPr="007A6F05">
              <w:rPr>
                <w:color w:val="000000"/>
              </w:rPr>
              <w:t>1</w:t>
            </w:r>
          </w:p>
        </w:tc>
        <w:tc>
          <w:tcPr>
            <w:tcW w:w="750" w:type="pct"/>
            <w:noWrap/>
          </w:tcPr>
          <w:p w14:paraId="7EB00915" w14:textId="77777777" w:rsidR="00D82CC1" w:rsidRPr="007A6F05" w:rsidRDefault="00D82CC1" w:rsidP="007A6F05">
            <w:pPr>
              <w:pStyle w:val="TableText"/>
              <w:ind w:right="72"/>
              <w:rPr>
                <w:color w:val="00000A"/>
              </w:rPr>
            </w:pPr>
            <w:r w:rsidRPr="007A6F05">
              <w:rPr>
                <w:color w:val="000000"/>
              </w:rPr>
              <w:t>90.2</w:t>
            </w:r>
          </w:p>
        </w:tc>
        <w:tc>
          <w:tcPr>
            <w:tcW w:w="965" w:type="pct"/>
          </w:tcPr>
          <w:p w14:paraId="42595507" w14:textId="77777777" w:rsidR="00D82CC1" w:rsidRPr="007A6F05" w:rsidRDefault="00D82CC1" w:rsidP="007A6F05">
            <w:pPr>
              <w:pStyle w:val="TableText"/>
              <w:ind w:right="144"/>
              <w:rPr>
                <w:color w:val="00000A"/>
              </w:rPr>
            </w:pPr>
            <w:r w:rsidRPr="007A6F05">
              <w:rPr>
                <w:color w:val="000000"/>
              </w:rPr>
              <w:t>98.8</w:t>
            </w:r>
          </w:p>
        </w:tc>
        <w:tc>
          <w:tcPr>
            <w:tcW w:w="805" w:type="pct"/>
            <w:noWrap/>
          </w:tcPr>
          <w:p w14:paraId="781FC4AE" w14:textId="77777777" w:rsidR="00D82CC1" w:rsidRPr="007A6F05" w:rsidRDefault="00D82CC1" w:rsidP="007A6F05">
            <w:pPr>
              <w:pStyle w:val="TableText"/>
              <w:ind w:right="72"/>
              <w:rPr>
                <w:color w:val="00000A"/>
              </w:rPr>
            </w:pPr>
            <w:r w:rsidRPr="007A6F05">
              <w:rPr>
                <w:color w:val="000000"/>
              </w:rPr>
              <w:t>0.89</w:t>
            </w:r>
          </w:p>
        </w:tc>
      </w:tr>
    </w:tbl>
    <w:p w14:paraId="056AA035" w14:textId="289D232B" w:rsidR="00565D2F" w:rsidRPr="007A6F05" w:rsidRDefault="00565D2F" w:rsidP="007A6F05">
      <w:pPr>
        <w:pStyle w:val="Heading3"/>
        <w:rPr>
          <w:webHidden/>
        </w:rPr>
      </w:pPr>
      <w:bookmarkStart w:id="653" w:name="_Toc126077295"/>
      <w:bookmarkStart w:id="654" w:name="_Toc122603245"/>
      <w:bookmarkStart w:id="655" w:name="_Toc122603983"/>
      <w:bookmarkStart w:id="656" w:name="_Toc123018857"/>
      <w:bookmarkStart w:id="657" w:name="_Toc125375236"/>
      <w:bookmarkStart w:id="658" w:name="_Toc125377886"/>
      <w:bookmarkStart w:id="659" w:name="_Toc125644561"/>
      <w:bookmarkStart w:id="660" w:name="_Toc125645284"/>
      <w:bookmarkStart w:id="661" w:name="_Toc125646009"/>
      <w:bookmarkStart w:id="662" w:name="_Toc125646729"/>
      <w:bookmarkStart w:id="663" w:name="_Toc122603247"/>
      <w:bookmarkStart w:id="664" w:name="_Toc122603985"/>
      <w:bookmarkStart w:id="665" w:name="_Toc123018859"/>
      <w:bookmarkStart w:id="666" w:name="_Toc125375238"/>
      <w:bookmarkStart w:id="667" w:name="_Toc125377888"/>
      <w:bookmarkStart w:id="668" w:name="_Toc125644563"/>
      <w:bookmarkStart w:id="669" w:name="_Toc125645286"/>
      <w:bookmarkStart w:id="670" w:name="_Toc125646011"/>
      <w:bookmarkStart w:id="671" w:name="_Toc125646731"/>
      <w:bookmarkStart w:id="672" w:name="_Toc122603311"/>
      <w:bookmarkStart w:id="673" w:name="_Toc122604049"/>
      <w:bookmarkStart w:id="674" w:name="_Toc123018923"/>
      <w:bookmarkStart w:id="675" w:name="_Toc125375302"/>
      <w:bookmarkStart w:id="676" w:name="_Toc125377952"/>
      <w:bookmarkStart w:id="677" w:name="_Toc125644627"/>
      <w:bookmarkStart w:id="678" w:name="_Toc125645350"/>
      <w:bookmarkStart w:id="679" w:name="_Toc125646075"/>
      <w:bookmarkStart w:id="680" w:name="_Toc125646795"/>
      <w:bookmarkStart w:id="681" w:name="_Toc122603312"/>
      <w:bookmarkStart w:id="682" w:name="_Toc122604050"/>
      <w:bookmarkStart w:id="683" w:name="_Toc123018924"/>
      <w:bookmarkStart w:id="684" w:name="_Toc125375303"/>
      <w:bookmarkStart w:id="685" w:name="_Toc125377953"/>
      <w:bookmarkStart w:id="686" w:name="_Toc125644628"/>
      <w:bookmarkStart w:id="687" w:name="_Toc125645351"/>
      <w:bookmarkStart w:id="688" w:name="_Toc125646076"/>
      <w:bookmarkStart w:id="689" w:name="_Toc125646796"/>
      <w:bookmarkStart w:id="690" w:name="_Toc122603558"/>
      <w:bookmarkStart w:id="691" w:name="_Toc122604296"/>
      <w:bookmarkStart w:id="692" w:name="_Toc123019170"/>
      <w:bookmarkStart w:id="693" w:name="_Toc125375549"/>
      <w:bookmarkStart w:id="694" w:name="_Toc125378199"/>
      <w:bookmarkStart w:id="695" w:name="_Toc125644874"/>
      <w:bookmarkStart w:id="696" w:name="_Toc125645597"/>
      <w:bookmarkStart w:id="697" w:name="_Toc125646322"/>
      <w:bookmarkStart w:id="698" w:name="_Toc125647042"/>
      <w:bookmarkStart w:id="699" w:name="_Toc122603559"/>
      <w:bookmarkStart w:id="700" w:name="_Toc122604297"/>
      <w:bookmarkStart w:id="701" w:name="_Toc123019171"/>
      <w:bookmarkStart w:id="702" w:name="_Toc125375550"/>
      <w:bookmarkStart w:id="703" w:name="_Toc125378200"/>
      <w:bookmarkStart w:id="704" w:name="_Toc125644875"/>
      <w:bookmarkStart w:id="705" w:name="_Toc125645598"/>
      <w:bookmarkStart w:id="706" w:name="_Toc125646323"/>
      <w:bookmarkStart w:id="707" w:name="_Toc125647043"/>
      <w:bookmarkStart w:id="708" w:name="_Toc122603673"/>
      <w:bookmarkStart w:id="709" w:name="_Toc122604411"/>
      <w:bookmarkStart w:id="710" w:name="_Toc123019285"/>
      <w:bookmarkStart w:id="711" w:name="_Toc125375664"/>
      <w:bookmarkStart w:id="712" w:name="_Toc125378314"/>
      <w:bookmarkStart w:id="713" w:name="_Toc125644989"/>
      <w:bookmarkStart w:id="714" w:name="_Toc125645712"/>
      <w:bookmarkStart w:id="715" w:name="_Toc125646437"/>
      <w:bookmarkStart w:id="716" w:name="_Toc125647157"/>
      <w:bookmarkStart w:id="717" w:name="_Toc122603674"/>
      <w:bookmarkStart w:id="718" w:name="_Toc122604412"/>
      <w:bookmarkStart w:id="719" w:name="_Toc123019286"/>
      <w:bookmarkStart w:id="720" w:name="_Toc125375665"/>
      <w:bookmarkStart w:id="721" w:name="_Toc125378315"/>
      <w:bookmarkStart w:id="722" w:name="_Toc125644990"/>
      <w:bookmarkStart w:id="723" w:name="_Toc125645713"/>
      <w:bookmarkStart w:id="724" w:name="_Toc125646438"/>
      <w:bookmarkStart w:id="725" w:name="_Toc125647158"/>
      <w:bookmarkStart w:id="726" w:name="_Hlk117498827"/>
      <w:bookmarkStart w:id="727" w:name="_Toc125375666"/>
      <w:bookmarkStart w:id="728" w:name="_Toc125378316"/>
      <w:bookmarkStart w:id="729" w:name="_Toc125644991"/>
      <w:bookmarkStart w:id="730" w:name="_Toc125645714"/>
      <w:bookmarkStart w:id="731" w:name="_Toc125646439"/>
      <w:bookmarkStart w:id="732" w:name="_Toc125647159"/>
      <w:bookmarkStart w:id="733" w:name="_Student_Test_Scores"/>
      <w:bookmarkStart w:id="734" w:name="_Toc122603675"/>
      <w:bookmarkStart w:id="735" w:name="_Toc122604413"/>
      <w:bookmarkStart w:id="736" w:name="_Toc192488579"/>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Pr="007A6F05">
        <w:t>Student Test Scores</w:t>
      </w:r>
      <w:bookmarkEnd w:id="736"/>
    </w:p>
    <w:p w14:paraId="4B0EA2C9" w14:textId="38187EA5" w:rsidR="002837BB" w:rsidRPr="007A6F05" w:rsidRDefault="002837BB" w:rsidP="007A6F05">
      <w:pPr>
        <w:keepLines/>
      </w:pPr>
      <w:r w:rsidRPr="007A6F05">
        <w:t>ETS developed two parallel scoring systems to produce students’ scores: the eSKM scoring system, which scores and delivers individual students’ scores to the ETS reporting system; and the parallel scoring system developed by ETS Technology and Information Processing Services (TIPS), which computes individual students’ scores. The two scoring systems independently applied the same scoring algorithms and specifications. ETS psychometricians verified the eSKM scoring by comparing all individual student scores from TIPS and resolving any discrepancies. This process redundancy is an internal quality</w:t>
      </w:r>
      <w:r w:rsidR="00AC442B" w:rsidRPr="007A6F05">
        <w:t>-</w:t>
      </w:r>
      <w:r w:rsidRPr="007A6F05">
        <w:t>control step that is in place to verify the accuracy of scoring. Students’ scores were reported only when the two parallel systems produced identical results with acceptable tolerance.</w:t>
      </w:r>
    </w:p>
    <w:p w14:paraId="0B87D496" w14:textId="2AB0A81E" w:rsidR="002837BB" w:rsidRPr="007A6F05" w:rsidRDefault="009753F5" w:rsidP="007A6F05">
      <w:r w:rsidRPr="007A6F05">
        <w:t xml:space="preserve">The </w:t>
      </w:r>
      <w:r w:rsidR="002837BB" w:rsidRPr="007A6F05">
        <w:t xml:space="preserve">ETS PAR and eSKM teams </w:t>
      </w:r>
      <w:r w:rsidR="0095194A" w:rsidRPr="007A6F05">
        <w:t xml:space="preserve">investigated </w:t>
      </w:r>
      <w:r w:rsidR="002837BB" w:rsidRPr="007A6F05">
        <w:t>and resolved</w:t>
      </w:r>
      <w:r w:rsidR="0095194A" w:rsidRPr="007A6F05">
        <w:t xml:space="preserve"> any mismatching scores</w:t>
      </w:r>
      <w:r w:rsidR="002837BB" w:rsidRPr="007A6F05">
        <w:t>. (For example, the mismatch could be a result of a Smarter Balanced and CDE decision to not score an item as a problem was identified in a particular item or rubric.) ETS would apply a problem item notification (PIN) not to score the item through the systematic process in eSKM, which might result in a mismatch if TIPS were still in the process of applying the PIN in the parallel system when the student score was being compared. This real-time scoring check is designed to detect mismatches and track remediation.</w:t>
      </w:r>
    </w:p>
    <w:p w14:paraId="74F3309E" w14:textId="77777777" w:rsidR="002837BB" w:rsidRPr="007A6F05" w:rsidRDefault="002837BB" w:rsidP="007A6F05">
      <w:r w:rsidRPr="007A6F05">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6690CB06" w14:textId="298F0AE1" w:rsidR="00565D2F" w:rsidRPr="007A6F05" w:rsidRDefault="00565D2F" w:rsidP="007A6F05">
      <w:pPr>
        <w:pStyle w:val="Heading4"/>
        <w:rPr>
          <w:webHidden/>
        </w:rPr>
      </w:pPr>
      <w:bookmarkStart w:id="737" w:name="_Total_Test_Scores"/>
      <w:bookmarkStart w:id="738" w:name="_Toc192488580"/>
      <w:bookmarkEnd w:id="737"/>
      <w:r w:rsidRPr="007A6F05">
        <w:lastRenderedPageBreak/>
        <w:t>Total Test Scores</w:t>
      </w:r>
      <w:bookmarkEnd w:id="738"/>
    </w:p>
    <w:p w14:paraId="27E47D95" w14:textId="77777777" w:rsidR="00D77778" w:rsidRPr="007A6F05" w:rsidRDefault="00D77778" w:rsidP="007A6F05">
      <w:pPr>
        <w:pStyle w:val="Heading5"/>
        <w:ind w:left="864" w:hanging="720"/>
      </w:pPr>
      <w:bookmarkStart w:id="739" w:name="_Theta_Scores"/>
      <w:bookmarkStart w:id="740" w:name="_Toc445909629"/>
      <w:bookmarkStart w:id="741" w:name="_Toc445914979"/>
      <w:bookmarkStart w:id="742" w:name="_Toc459039230"/>
      <w:bookmarkStart w:id="743" w:name="_Toc520202747"/>
      <w:bookmarkEnd w:id="739"/>
      <w:r w:rsidRPr="007A6F05">
        <w:t>Theta Scores</w:t>
      </w:r>
      <w:bookmarkEnd w:id="740"/>
      <w:bookmarkEnd w:id="741"/>
      <w:bookmarkEnd w:id="742"/>
      <w:bookmarkEnd w:id="743"/>
    </w:p>
    <w:p w14:paraId="03B28478" w14:textId="178367E3" w:rsidR="00D77778" w:rsidRPr="007A6F05" w:rsidRDefault="00D77778" w:rsidP="007A6F05">
      <w:pPr>
        <w:keepNext/>
      </w:pPr>
      <w:r w:rsidRPr="007A6F05">
        <w:t xml:space="preserve">For all of the </w:t>
      </w:r>
      <w:r w:rsidR="00F32036" w:rsidRPr="007A6F05">
        <w:t>assessment</w:t>
      </w:r>
      <w:r w:rsidRPr="007A6F05">
        <w:t>s, theta scores (IRT ability estimates) are obtained through maximum likelihood estimation (MLE) applied to item scores (Birnbaum, 1968). Items scored as one (correct) or zero (incorrect) are referred to as dichotomous items. Items scored from zero to some number of points greater than one are called polytomous items. The GPCM is applied to both types of items. The GPCM (Muraki, 1992) is presented in equation 7.1.</w:t>
      </w:r>
      <w:r w:rsidRPr="007A6F05">
        <w:rPr>
          <w:i/>
          <w:iCs/>
        </w:rPr>
        <w:t xml:space="preserve"> Refer to the </w:t>
      </w:r>
      <w:hyperlink w:anchor="_Alternative_Text_for_7" w:history="1">
        <w:r w:rsidRPr="007A6F05">
          <w:rPr>
            <w:rStyle w:val="Hyperlink"/>
            <w:i/>
            <w:iCs/>
          </w:rPr>
          <w:t>Alternative Text for Equation 7.1</w:t>
        </w:r>
      </w:hyperlink>
      <w:r w:rsidRPr="007A6F05">
        <w:rPr>
          <w:i/>
          <w:iCs/>
        </w:rPr>
        <w:t xml:space="preserve"> for a description of this equation.</w:t>
      </w:r>
    </w:p>
    <w:bookmarkStart w:id="744" w:name="_MON_1751722903"/>
    <w:bookmarkEnd w:id="744"/>
    <w:p w14:paraId="729090B6" w14:textId="5E31E88A" w:rsidR="00D77778" w:rsidRPr="007A6F05" w:rsidRDefault="00CF0283" w:rsidP="007A6F05">
      <w:pPr>
        <w:pStyle w:val="NormalIndent2"/>
        <w:tabs>
          <w:tab w:val="right" w:pos="9900"/>
        </w:tabs>
      </w:pPr>
      <w:r w:rsidRPr="007A6F05">
        <w:rPr>
          <w:noProof/>
        </w:rPr>
        <w:object w:dxaOrig="7795" w:dyaOrig="1953" w14:anchorId="719CD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388.5pt;height:93pt" o:ole="">
            <v:imagedata r:id="rId42" o:title=""/>
          </v:shape>
          <o:OLEObject Type="Embed" ProgID="Word.Document.12" ShapeID="_x0000_i1025" DrawAspect="Content" ObjectID="_1813660215" r:id="rId43">
            <o:FieldCodes>\s</o:FieldCodes>
          </o:OLEObject>
        </w:object>
      </w:r>
      <w:r w:rsidR="00D77778" w:rsidRPr="007A6F05">
        <w:tab/>
        <w:t>(7.1)</w:t>
      </w:r>
      <w:bookmarkStart w:id="745" w:name="EQ7_1"/>
      <w:bookmarkEnd w:id="745"/>
    </w:p>
    <w:p w14:paraId="2F0C7AE6" w14:textId="77777777" w:rsidR="00D77778" w:rsidRPr="007A6F05" w:rsidRDefault="00D77778" w:rsidP="007A6F05">
      <w:pPr>
        <w:pStyle w:val="NormalIndent2"/>
      </w:pPr>
      <w:r w:rsidRPr="007A6F05">
        <w:t>where,</w:t>
      </w:r>
    </w:p>
    <w:p w14:paraId="0CD388DF" w14:textId="77777777" w:rsidR="00D77778" w:rsidRPr="007A6F05" w:rsidRDefault="00D77778" w:rsidP="007A6F05">
      <w:pPr>
        <w:pStyle w:val="equation"/>
        <w:keepNext/>
      </w:pPr>
      <w:r w:rsidRPr="007A6F05">
        <w:rPr>
          <w:rFonts w:ascii="Times New Roman" w:hAnsi="Times New Roman" w:cs="Times New Roman"/>
          <w:i/>
          <w:iCs/>
          <w:sz w:val="28"/>
          <w:szCs w:val="28"/>
        </w:rPr>
        <w:t>P</w:t>
      </w:r>
      <w:r w:rsidRPr="007A6F05">
        <w:rPr>
          <w:rFonts w:ascii="Times New Roman" w:hAnsi="Times New Roman" w:cs="Times New Roman"/>
          <w:i/>
          <w:iCs/>
          <w:sz w:val="28"/>
          <w:szCs w:val="28"/>
          <w:vertAlign w:val="subscript"/>
        </w:rPr>
        <w:t>ih</w:t>
      </w:r>
      <w:r w:rsidRPr="007A6F05">
        <w:rPr>
          <w:rFonts w:ascii="Times New Roman" w:hAnsi="Times New Roman" w:cs="Times New Roman"/>
          <w:i/>
          <w:iCs/>
          <w:sz w:val="28"/>
          <w:szCs w:val="28"/>
        </w:rPr>
        <w:t xml:space="preserve"> (θ</w:t>
      </w:r>
      <w:r w:rsidRPr="007A6F05">
        <w:rPr>
          <w:rFonts w:ascii="Times New Roman" w:hAnsi="Times New Roman" w:cs="Times New Roman"/>
          <w:i/>
          <w:iCs/>
          <w:sz w:val="28"/>
          <w:szCs w:val="28"/>
          <w:vertAlign w:val="subscript"/>
        </w:rPr>
        <w:t>j</w:t>
      </w:r>
      <w:r w:rsidRPr="007A6F05">
        <w:rPr>
          <w:rFonts w:ascii="Times New Roman" w:hAnsi="Times New Roman" w:cs="Times New Roman"/>
          <w:i/>
          <w:iCs/>
          <w:sz w:val="28"/>
          <w:szCs w:val="28"/>
        </w:rPr>
        <w:t>)</w:t>
      </w:r>
      <w:r w:rsidRPr="007A6F05">
        <w:rPr>
          <w:i/>
        </w:rPr>
        <w:t xml:space="preserve"> </w:t>
      </w:r>
      <w:r w:rsidRPr="007A6F05">
        <w:t xml:space="preserve">is the probability of student with proficiency </w:t>
      </w:r>
      <w:r w:rsidRPr="007A6F05">
        <w:rPr>
          <w:rFonts w:ascii="Times New Roman" w:hAnsi="Times New Roman" w:cs="Times New Roman"/>
          <w:i/>
          <w:sz w:val="28"/>
          <w:szCs w:val="28"/>
        </w:rPr>
        <w:t>θ</w:t>
      </w:r>
      <w:r w:rsidRPr="007A6F05">
        <w:rPr>
          <w:rFonts w:ascii="Times New Roman" w:hAnsi="Times New Roman" w:cs="Times New Roman"/>
          <w:i/>
          <w:sz w:val="28"/>
          <w:szCs w:val="28"/>
          <w:vertAlign w:val="subscript"/>
        </w:rPr>
        <w:t>j</w:t>
      </w:r>
      <w:r w:rsidRPr="007A6F05">
        <w:t xml:space="preserve"> obtaining score </w:t>
      </w:r>
      <w:r w:rsidRPr="007A6F05">
        <w:rPr>
          <w:rFonts w:ascii="Times New Roman" w:hAnsi="Times New Roman" w:cs="Times New Roman"/>
          <w:i/>
          <w:sz w:val="28"/>
          <w:szCs w:val="28"/>
        </w:rPr>
        <w:t>h</w:t>
      </w:r>
      <w:r w:rsidRPr="007A6F05">
        <w:t xml:space="preserve"> on item </w:t>
      </w:r>
      <w:r w:rsidRPr="007A6F05">
        <w:rPr>
          <w:rFonts w:ascii="Times New Roman" w:hAnsi="Times New Roman" w:cs="Times New Roman"/>
          <w:i/>
          <w:sz w:val="28"/>
          <w:szCs w:val="28"/>
        </w:rPr>
        <w:t>i</w:t>
      </w:r>
      <w:r w:rsidRPr="007A6F05">
        <w:rPr>
          <w:rFonts w:ascii="Times New Roman" w:hAnsi="Times New Roman" w:cs="Times New Roman"/>
          <w:i/>
          <w:iCs/>
          <w:sz w:val="26"/>
          <w:szCs w:val="26"/>
        </w:rPr>
        <w:t>,</w:t>
      </w:r>
    </w:p>
    <w:p w14:paraId="2A369925" w14:textId="77777777" w:rsidR="00D77778" w:rsidRPr="007A6F05" w:rsidRDefault="00D77778" w:rsidP="007A6F05">
      <w:pPr>
        <w:pStyle w:val="equation"/>
      </w:pPr>
      <w:r w:rsidRPr="007A6F05">
        <w:rPr>
          <w:rFonts w:ascii="Times New Roman" w:hAnsi="Times New Roman" w:cs="Times New Roman"/>
          <w:i/>
          <w:sz w:val="28"/>
          <w:szCs w:val="28"/>
        </w:rPr>
        <w:t>n</w:t>
      </w:r>
      <w:r w:rsidRPr="007A6F05">
        <w:rPr>
          <w:rFonts w:ascii="Times New Roman" w:hAnsi="Times New Roman" w:cs="Times New Roman"/>
          <w:i/>
          <w:sz w:val="28"/>
          <w:szCs w:val="28"/>
          <w:vertAlign w:val="subscript"/>
        </w:rPr>
        <w:t>i</w:t>
      </w:r>
      <w:r w:rsidRPr="007A6F05">
        <w:t xml:space="preserve"> is the maximum number of score points for item </w:t>
      </w:r>
      <w:r w:rsidRPr="007A6F05">
        <w:rPr>
          <w:rFonts w:ascii="Times New Roman" w:hAnsi="Times New Roman" w:cs="Times New Roman"/>
          <w:i/>
          <w:sz w:val="28"/>
          <w:szCs w:val="28"/>
        </w:rPr>
        <w:t>i</w:t>
      </w:r>
      <w:r w:rsidRPr="007A6F05">
        <w:t>,</w:t>
      </w:r>
    </w:p>
    <w:p w14:paraId="0B9DFAE2" w14:textId="77777777" w:rsidR="00D77778" w:rsidRPr="007A6F05" w:rsidRDefault="00D77778" w:rsidP="007A6F05">
      <w:pPr>
        <w:pStyle w:val="equation"/>
      </w:pPr>
      <w:r w:rsidRPr="007A6F05">
        <w:rPr>
          <w:rFonts w:ascii="Times New Roman" w:hAnsi="Times New Roman" w:cs="Times New Roman"/>
          <w:i/>
          <w:sz w:val="28"/>
          <w:szCs w:val="28"/>
        </w:rPr>
        <w:t>a</w:t>
      </w:r>
      <w:r w:rsidRPr="007A6F05">
        <w:rPr>
          <w:rFonts w:ascii="Times New Roman" w:hAnsi="Times New Roman" w:cs="Times New Roman"/>
          <w:i/>
          <w:sz w:val="28"/>
          <w:szCs w:val="28"/>
          <w:vertAlign w:val="subscript"/>
        </w:rPr>
        <w:t>i</w:t>
      </w:r>
      <w:r w:rsidRPr="007A6F05">
        <w:t xml:space="preserve"> is the discrimination parameter for item </w:t>
      </w:r>
      <w:r w:rsidRPr="007A6F05">
        <w:rPr>
          <w:rFonts w:ascii="Times New Roman" w:hAnsi="Times New Roman" w:cs="Times New Roman"/>
          <w:i/>
          <w:sz w:val="28"/>
          <w:szCs w:val="28"/>
        </w:rPr>
        <w:t>i</w:t>
      </w:r>
      <w:r w:rsidRPr="007A6F05">
        <w:t>,</w:t>
      </w:r>
    </w:p>
    <w:p w14:paraId="46AE6CCB" w14:textId="77777777" w:rsidR="00D77778" w:rsidRPr="007A6F05" w:rsidRDefault="00D77778" w:rsidP="007A6F05">
      <w:pPr>
        <w:pStyle w:val="equation"/>
      </w:pPr>
      <w:r w:rsidRPr="007A6F05">
        <w:rPr>
          <w:rFonts w:ascii="Times New Roman" w:hAnsi="Times New Roman" w:cs="Times New Roman"/>
          <w:i/>
          <w:sz w:val="28"/>
          <w:szCs w:val="28"/>
        </w:rPr>
        <w:t>b</w:t>
      </w:r>
      <w:r w:rsidRPr="007A6F05">
        <w:rPr>
          <w:rFonts w:ascii="Times New Roman" w:hAnsi="Times New Roman" w:cs="Times New Roman"/>
          <w:i/>
          <w:sz w:val="28"/>
          <w:szCs w:val="28"/>
          <w:vertAlign w:val="subscript"/>
        </w:rPr>
        <w:t>i</w:t>
      </w:r>
      <w:r w:rsidRPr="007A6F05">
        <w:t xml:space="preserve"> is the location parameter for item </w:t>
      </w:r>
      <w:r w:rsidRPr="007A6F05">
        <w:rPr>
          <w:rFonts w:ascii="Times New Roman" w:hAnsi="Times New Roman" w:cs="Times New Roman"/>
          <w:i/>
          <w:sz w:val="28"/>
          <w:szCs w:val="28"/>
        </w:rPr>
        <w:t>i</w:t>
      </w:r>
      <w:r w:rsidRPr="007A6F05">
        <w:t>,</w:t>
      </w:r>
    </w:p>
    <w:p w14:paraId="2C908688" w14:textId="5AE5331D" w:rsidR="00D77778" w:rsidRPr="007A6F05" w:rsidRDefault="00D77778" w:rsidP="007A6F05">
      <w:pPr>
        <w:pStyle w:val="equation"/>
      </w:pPr>
      <w:r w:rsidRPr="007A6F05">
        <w:rPr>
          <w:rFonts w:ascii="Times New Roman" w:hAnsi="Times New Roman" w:cs="Times New Roman"/>
          <w:i/>
          <w:sz w:val="28"/>
          <w:szCs w:val="28"/>
        </w:rPr>
        <w:t>d</w:t>
      </w:r>
      <w:r w:rsidRPr="007A6F05">
        <w:rPr>
          <w:rFonts w:ascii="Times New Roman" w:hAnsi="Times New Roman" w:cs="Times New Roman"/>
          <w:i/>
          <w:sz w:val="28"/>
          <w:szCs w:val="28"/>
          <w:vertAlign w:val="subscript"/>
        </w:rPr>
        <w:t>iv</w:t>
      </w:r>
      <w:r w:rsidRPr="007A6F05">
        <w:t xml:space="preserve"> is the category parameter for item </w:t>
      </w:r>
      <w:r w:rsidR="001D79AB" w:rsidRPr="007A6F05">
        <w:rPr>
          <w:rFonts w:ascii="Times New Roman" w:hAnsi="Times New Roman" w:cs="Times New Roman"/>
          <w:i/>
          <w:sz w:val="28"/>
          <w:szCs w:val="28"/>
        </w:rPr>
        <w:t>i</w:t>
      </w:r>
      <w:r w:rsidRPr="007A6F05">
        <w:t xml:space="preserve"> on score </w:t>
      </w:r>
      <w:r w:rsidRPr="007A6F05">
        <w:rPr>
          <w:rFonts w:ascii="Times New Roman" w:hAnsi="Times New Roman" w:cs="Times New Roman"/>
          <w:i/>
          <w:sz w:val="28"/>
          <w:szCs w:val="28"/>
        </w:rPr>
        <w:t>v</w:t>
      </w:r>
      <w:r w:rsidRPr="007A6F05">
        <w:t>, and</w:t>
      </w:r>
    </w:p>
    <w:p w14:paraId="3F85E0A1" w14:textId="77777777" w:rsidR="00D77778" w:rsidRPr="007A6F05" w:rsidRDefault="00D77778" w:rsidP="007A6F05">
      <w:pPr>
        <w:pStyle w:val="equation"/>
      </w:pPr>
      <w:r w:rsidRPr="007A6F05">
        <w:rPr>
          <w:rFonts w:ascii="Times New Roman" w:hAnsi="Times New Roman" w:cs="Times New Roman"/>
          <w:i/>
          <w:sz w:val="28"/>
          <w:szCs w:val="28"/>
        </w:rPr>
        <w:t>D</w:t>
      </w:r>
      <w:r w:rsidRPr="007A6F05">
        <w:t xml:space="preserve"> is a scaling constant of 1.7 that makes the logistic model approximate the normal ogive model.</w:t>
      </w:r>
    </w:p>
    <w:p w14:paraId="0E07566F" w14:textId="77777777" w:rsidR="00D77778" w:rsidRPr="007A6F05" w:rsidRDefault="00D77778" w:rsidP="007A6F05">
      <w:r w:rsidRPr="007A6F05">
        <w:t xml:space="preserve">When </w:t>
      </w:r>
      <w:r w:rsidRPr="007A6F05">
        <w:rPr>
          <w:rFonts w:ascii="Times New Roman" w:hAnsi="Times New Roman" w:cs="Times New Roman"/>
          <w:i/>
          <w:sz w:val="28"/>
          <w:szCs w:val="28"/>
        </w:rPr>
        <w:t>n</w:t>
      </w:r>
      <w:r w:rsidRPr="007A6F05">
        <w:rPr>
          <w:rFonts w:ascii="Times New Roman" w:hAnsi="Times New Roman" w:cs="Times New Roman"/>
          <w:i/>
          <w:sz w:val="28"/>
          <w:szCs w:val="28"/>
          <w:vertAlign w:val="subscript"/>
        </w:rPr>
        <w:t>i</w:t>
      </w:r>
      <w:r w:rsidRPr="007A6F05">
        <w:rPr>
          <w:rFonts w:ascii="Times New Roman" w:hAnsi="Times New Roman" w:cs="Times New Roman"/>
          <w:sz w:val="26"/>
          <w:szCs w:val="26"/>
        </w:rPr>
        <w:t xml:space="preserve"> = 1</w:t>
      </w:r>
      <w:r w:rsidRPr="007A6F05">
        <w:t>, equation 7.1 becomes an expression of the two-parameter logistic model for dichotomous items.</w:t>
      </w:r>
    </w:p>
    <w:p w14:paraId="4A8BA0E9" w14:textId="3F0E2C41" w:rsidR="00D77778" w:rsidRPr="007A6F05" w:rsidRDefault="00D77778" w:rsidP="007A6F05">
      <w:bookmarkStart w:id="746" w:name="_Hlk92362702"/>
      <w:r w:rsidRPr="007A6F05">
        <w:rPr>
          <w:spacing w:val="4"/>
        </w:rPr>
        <w:t xml:space="preserve">The log-likelihood of a student with </w:t>
      </w:r>
      <w:r w:rsidRPr="007A6F05">
        <w:t xml:space="preserve">proficiency </w:t>
      </w:r>
      <w:bookmarkStart w:id="747" w:name="_Hlk8378181"/>
      <w:r w:rsidRPr="007A6F05">
        <w:rPr>
          <w:rFonts w:ascii="Times New Roman" w:hAnsi="Times New Roman" w:cs="Times New Roman"/>
          <w:i/>
          <w:sz w:val="26"/>
          <w:szCs w:val="26"/>
        </w:rPr>
        <w:t>θ</w:t>
      </w:r>
      <w:r w:rsidRPr="007A6F05">
        <w:rPr>
          <w:rFonts w:ascii="Times New Roman" w:hAnsi="Times New Roman" w:cs="Times New Roman"/>
          <w:i/>
          <w:sz w:val="26"/>
          <w:szCs w:val="26"/>
          <w:vertAlign w:val="subscript"/>
        </w:rPr>
        <w:t>j</w:t>
      </w:r>
      <w:bookmarkEnd w:id="747"/>
      <w:r w:rsidRPr="007A6F05">
        <w:t xml:space="preserve">, given the observed response vector </w:t>
      </w:r>
      <w:r w:rsidRPr="007A6F05">
        <w:rPr>
          <w:rFonts w:ascii="Times New Roman" w:hAnsi="Times New Roman" w:cs="Times New Roman"/>
          <w:i/>
          <w:sz w:val="28"/>
          <w:szCs w:val="28"/>
        </w:rPr>
        <w:t>v</w:t>
      </w:r>
      <w:r w:rsidRPr="007A6F05">
        <w:t>, is presented in equation 7.2.</w:t>
      </w:r>
      <w:r w:rsidRPr="007A6F05">
        <w:rPr>
          <w:i/>
          <w:iCs/>
        </w:rPr>
        <w:t xml:space="preserve"> Refer to the </w:t>
      </w:r>
      <w:hyperlink w:anchor="_Alternative_Text_for_1" w:history="1">
        <w:r w:rsidRPr="007A6F05">
          <w:rPr>
            <w:rStyle w:val="Hyperlink"/>
            <w:i/>
            <w:iCs/>
          </w:rPr>
          <w:t>Alternative Text for Equation 7.2</w:t>
        </w:r>
      </w:hyperlink>
      <w:r w:rsidRPr="007A6F05">
        <w:rPr>
          <w:i/>
          <w:iCs/>
        </w:rPr>
        <w:t xml:space="preserve"> for a description of this equation.</w:t>
      </w:r>
    </w:p>
    <w:bookmarkStart w:id="748" w:name="_MON_1754805450"/>
    <w:bookmarkEnd w:id="748"/>
    <w:p w14:paraId="69A8FA83" w14:textId="3D24D5C2" w:rsidR="00D77778" w:rsidRPr="007A6F05" w:rsidRDefault="00733E70" w:rsidP="007A6F05">
      <w:pPr>
        <w:pStyle w:val="NormalIndent2"/>
        <w:tabs>
          <w:tab w:val="right" w:pos="9900"/>
        </w:tabs>
      </w:pPr>
      <w:r w:rsidRPr="007A6F05">
        <w:rPr>
          <w:noProof/>
        </w:rPr>
        <w:object w:dxaOrig="3515" w:dyaOrig="977" w14:anchorId="62B4C65D">
          <v:shape id="_x0000_i1026" type="#_x0000_t75" alt="Equation 7.2; a link to the long description for this equation is found in the preceding paragraph." style="width:172.5pt;height:51pt" o:ole="">
            <v:imagedata r:id="rId44" o:title=""/>
          </v:shape>
          <o:OLEObject Type="Embed" ProgID="Word.Document.12" ShapeID="_x0000_i1026" DrawAspect="Content" ObjectID="_1813660216" r:id="rId45">
            <o:FieldCodes>\s</o:FieldCodes>
          </o:OLEObject>
        </w:object>
      </w:r>
      <w:r w:rsidR="00D77778" w:rsidRPr="007A6F05">
        <w:tab/>
        <w:t>(7.2)</w:t>
      </w:r>
      <w:bookmarkStart w:id="749" w:name="EQ7_2"/>
      <w:bookmarkEnd w:id="749"/>
    </w:p>
    <w:p w14:paraId="129F54B3" w14:textId="77777777" w:rsidR="00D77778" w:rsidRPr="007A6F05" w:rsidRDefault="00D77778" w:rsidP="007A6F05">
      <w:pPr>
        <w:pStyle w:val="NormalIndent2"/>
      </w:pPr>
      <w:r w:rsidRPr="007A6F05">
        <w:t>where,</w:t>
      </w:r>
    </w:p>
    <w:p w14:paraId="05811A18" w14:textId="77777777" w:rsidR="00D77778" w:rsidRPr="007A6F05" w:rsidRDefault="00D77778" w:rsidP="007A6F05">
      <w:pPr>
        <w:pStyle w:val="equation"/>
      </w:pPr>
      <w:r w:rsidRPr="007A6F05">
        <w:rPr>
          <w:rFonts w:ascii="Times New Roman" w:hAnsi="Times New Roman"/>
          <w:i/>
          <w:sz w:val="28"/>
          <w:szCs w:val="28"/>
        </w:rPr>
        <w:t>I</w:t>
      </w:r>
      <w:r w:rsidRPr="007A6F05">
        <w:t xml:space="preserve"> is the total number of items in the response vector,</w:t>
      </w:r>
    </w:p>
    <w:p w14:paraId="44D2ADA3" w14:textId="77777777" w:rsidR="00D77778" w:rsidRPr="007A6F05" w:rsidRDefault="00D77778" w:rsidP="007A6F05">
      <w:pPr>
        <w:pStyle w:val="equation"/>
      </w:pPr>
      <w:r w:rsidRPr="007A6F05">
        <w:rPr>
          <w:rFonts w:ascii="Times New Roman" w:hAnsi="Times New Roman" w:cs="Times New Roman"/>
          <w:i/>
          <w:sz w:val="28"/>
          <w:szCs w:val="28"/>
        </w:rPr>
        <w:t>n</w:t>
      </w:r>
      <w:r w:rsidRPr="007A6F05">
        <w:rPr>
          <w:rFonts w:ascii="Times New Roman" w:hAnsi="Times New Roman" w:cs="Times New Roman"/>
          <w:i/>
          <w:sz w:val="28"/>
          <w:szCs w:val="28"/>
          <w:vertAlign w:val="subscript"/>
        </w:rPr>
        <w:t>i</w:t>
      </w:r>
      <w:r w:rsidRPr="007A6F05">
        <w:t xml:space="preserve"> is the maximum number of score points for item </w:t>
      </w:r>
      <w:r w:rsidRPr="007A6F05">
        <w:rPr>
          <w:rFonts w:ascii="Times New Roman" w:hAnsi="Times New Roman" w:cs="Times New Roman"/>
          <w:i/>
          <w:sz w:val="28"/>
          <w:szCs w:val="28"/>
        </w:rPr>
        <w:t>i</w:t>
      </w:r>
      <w:r w:rsidRPr="007A6F05">
        <w:t xml:space="preserve">, </w:t>
      </w:r>
    </w:p>
    <w:p w14:paraId="615C126A" w14:textId="77777777" w:rsidR="00D77778" w:rsidRPr="007A6F05" w:rsidRDefault="00D77778" w:rsidP="007A6F05">
      <w:pPr>
        <w:pStyle w:val="equation"/>
      </w:pPr>
      <w:r w:rsidRPr="007A6F05">
        <w:rPr>
          <w:rFonts w:ascii="Times New Roman" w:hAnsi="Times New Roman" w:cs="Times New Roman"/>
          <w:i/>
          <w:sz w:val="28"/>
          <w:szCs w:val="28"/>
        </w:rPr>
        <w:t>P</w:t>
      </w:r>
      <w:r w:rsidRPr="007A6F05">
        <w:rPr>
          <w:rFonts w:ascii="Times New Roman" w:hAnsi="Times New Roman" w:cs="Times New Roman"/>
          <w:i/>
          <w:sz w:val="28"/>
          <w:szCs w:val="28"/>
          <w:vertAlign w:val="subscript"/>
        </w:rPr>
        <w:t>ih</w:t>
      </w:r>
      <w:r w:rsidRPr="007A6F05">
        <w:t xml:space="preserve"> is the probability of the score </w:t>
      </w:r>
      <w:r w:rsidRPr="007A6F05">
        <w:rPr>
          <w:rFonts w:ascii="Times New Roman" w:hAnsi="Times New Roman" w:cs="Times New Roman"/>
          <w:i/>
          <w:sz w:val="28"/>
          <w:szCs w:val="28"/>
        </w:rPr>
        <w:t>h</w:t>
      </w:r>
      <w:r w:rsidRPr="007A6F05">
        <w:t xml:space="preserve"> observed on item </w:t>
      </w:r>
      <w:r w:rsidRPr="007A6F05">
        <w:rPr>
          <w:rFonts w:ascii="Times New Roman" w:hAnsi="Times New Roman" w:cs="Times New Roman"/>
          <w:i/>
          <w:iCs/>
          <w:sz w:val="28"/>
          <w:szCs w:val="28"/>
        </w:rPr>
        <w:t>i</w:t>
      </w:r>
      <w:r w:rsidRPr="007A6F05">
        <w:t>, as expressed in equation 7.1, and</w:t>
      </w:r>
    </w:p>
    <w:p w14:paraId="243B624C" w14:textId="18EC5FBB" w:rsidR="00D77778" w:rsidRPr="007A6F05" w:rsidRDefault="00D77778" w:rsidP="007A6F05">
      <w:pPr>
        <w:pStyle w:val="equation"/>
        <w:keepNext/>
        <w:keepLines/>
        <w:spacing w:after="120"/>
      </w:pPr>
      <w:r w:rsidRPr="007A6F05">
        <w:rPr>
          <w:rFonts w:ascii="Times New Roman" w:hAnsi="Times New Roman" w:cs="Times New Roman"/>
          <w:i/>
          <w:sz w:val="28"/>
          <w:szCs w:val="28"/>
        </w:rPr>
        <w:lastRenderedPageBreak/>
        <w:t>u</w:t>
      </w:r>
      <w:r w:rsidRPr="007A6F05">
        <w:rPr>
          <w:rFonts w:ascii="Times New Roman" w:hAnsi="Times New Roman" w:cs="Times New Roman"/>
          <w:i/>
          <w:sz w:val="28"/>
          <w:szCs w:val="28"/>
          <w:vertAlign w:val="subscript"/>
        </w:rPr>
        <w:t>iv</w:t>
      </w:r>
      <w:r w:rsidRPr="007A6F05">
        <w:t xml:space="preserve"> is presented in equation 7.3. </w:t>
      </w:r>
      <w:r w:rsidRPr="007A6F05">
        <w:rPr>
          <w:i/>
          <w:iCs/>
        </w:rPr>
        <w:t xml:space="preserve">Refer to the </w:t>
      </w:r>
      <w:hyperlink w:anchor="_Alternative_Text_for_35" w:history="1">
        <w:r w:rsidRPr="007A6F05">
          <w:rPr>
            <w:rStyle w:val="Hyperlink"/>
            <w:i/>
            <w:iCs/>
          </w:rPr>
          <w:t>Alternative Text for Equation 7.3</w:t>
        </w:r>
      </w:hyperlink>
      <w:r w:rsidRPr="007A6F05">
        <w:rPr>
          <w:i/>
          <w:iCs/>
        </w:rPr>
        <w:t xml:space="preserve"> for a description of this equation.</w:t>
      </w:r>
    </w:p>
    <w:bookmarkEnd w:id="746"/>
    <w:bookmarkStart w:id="750" w:name="_MON_1754805652"/>
    <w:bookmarkEnd w:id="750"/>
    <w:p w14:paraId="1536C5C5" w14:textId="58AA350E" w:rsidR="00D77778" w:rsidRPr="007A6F05" w:rsidRDefault="00CF0283" w:rsidP="007A6F05">
      <w:pPr>
        <w:pStyle w:val="NormalIndent2"/>
        <w:tabs>
          <w:tab w:val="right" w:pos="9900"/>
        </w:tabs>
      </w:pPr>
      <w:r w:rsidRPr="007A6F05">
        <w:rPr>
          <w:noProof/>
        </w:rPr>
        <w:object w:dxaOrig="6200" w:dyaOrig="1127" w14:anchorId="2FE9EB22">
          <v:shape id="_x0000_i1027" type="#_x0000_t75" alt="Equation 7.3; a link to the long description for this equation is found in the preceding paragraph." style="width:309.75pt;height:57pt" o:ole="">
            <v:imagedata r:id="rId46" o:title=""/>
          </v:shape>
          <o:OLEObject Type="Embed" ProgID="Word.Document.12" ShapeID="_x0000_i1027" DrawAspect="Content" ObjectID="_1813660217" r:id="rId47">
            <o:FieldCodes>\s</o:FieldCodes>
          </o:OLEObject>
        </w:object>
      </w:r>
      <w:r w:rsidR="00D77778" w:rsidRPr="007A6F05">
        <w:tab/>
        <w:t>(7.3)</w:t>
      </w:r>
      <w:bookmarkStart w:id="751" w:name="EQ7_3"/>
      <w:bookmarkEnd w:id="751"/>
    </w:p>
    <w:p w14:paraId="714DC6F8" w14:textId="797ED528" w:rsidR="00D77778" w:rsidRPr="007A6F05" w:rsidRDefault="00D77778" w:rsidP="007A6F05">
      <w:r w:rsidRPr="007A6F05">
        <w:t>The theta that is associated with the largest log-likelihood for a particular pattern of scores is the maximum likelihood theta estimate. The equation for the MLE cannot generally be solved explicitly</w:t>
      </w:r>
      <w:r w:rsidR="001452F7" w:rsidRPr="007A6F05">
        <w:t>,</w:t>
      </w:r>
      <w:r w:rsidRPr="007A6F05">
        <w:t xml:space="preserve"> as it is nonlinear in nature (Hambleton &amp; Swaminathan, 1985, p. 79). As a result, an iterative process such as the Newton-Raphson procedure is employed. At iteration </w:t>
      </w:r>
      <w:r w:rsidRPr="007A6F05">
        <w:rPr>
          <w:rFonts w:ascii="Times New Roman" w:hAnsi="Times New Roman" w:cs="Times New Roman"/>
          <w:i/>
          <w:sz w:val="28"/>
          <w:szCs w:val="28"/>
        </w:rPr>
        <w:t>t</w:t>
      </w:r>
      <w:r w:rsidRPr="007A6F05">
        <w:t xml:space="preserve">, a student’s estimated ability </w:t>
      </w:r>
      <w:r w:rsidRPr="007A6F05">
        <w:rPr>
          <w:rFonts w:ascii="Times New Roman" w:hAnsi="Times New Roman" w:cs="Times New Roman"/>
          <w:i/>
          <w:sz w:val="28"/>
          <w:szCs w:val="28"/>
        </w:rPr>
        <w:t>θ</w:t>
      </w:r>
      <w:r w:rsidRPr="007A6F05">
        <w:t xml:space="preserve"> is calculated using equation 7.4.</w:t>
      </w:r>
      <w:r w:rsidRPr="007A6F05">
        <w:rPr>
          <w:i/>
          <w:iCs/>
        </w:rPr>
        <w:t xml:space="preserve"> Refer to the </w:t>
      </w:r>
      <w:hyperlink w:anchor="_Alternative_Text_for_2" w:history="1">
        <w:r w:rsidRPr="007A6F05">
          <w:rPr>
            <w:rStyle w:val="Hyperlink"/>
            <w:i/>
            <w:iCs/>
          </w:rPr>
          <w:t>Alternative Text for Equation 7.4</w:t>
        </w:r>
      </w:hyperlink>
      <w:r w:rsidRPr="007A6F05">
        <w:rPr>
          <w:i/>
          <w:iCs/>
        </w:rPr>
        <w:t xml:space="preserve"> for a description of this equation.</w:t>
      </w:r>
    </w:p>
    <w:bookmarkStart w:id="752" w:name="_MON_1754805819"/>
    <w:bookmarkEnd w:id="752"/>
    <w:p w14:paraId="4FD6FEF8" w14:textId="14C24144" w:rsidR="00D77778" w:rsidRPr="007A6F05" w:rsidRDefault="00CF0283" w:rsidP="007A6F05">
      <w:pPr>
        <w:pStyle w:val="NormalIndent2"/>
        <w:tabs>
          <w:tab w:val="right" w:pos="9900"/>
        </w:tabs>
      </w:pPr>
      <w:r w:rsidRPr="007A6F05">
        <w:rPr>
          <w:noProof/>
        </w:rPr>
        <w:object w:dxaOrig="1805" w:dyaOrig="617" w14:anchorId="1895B271">
          <v:shape id="_x0000_i1028" type="#_x0000_t75" alt="Equation 7.4; a link to the long description for this equation is found in the preceding paragraph." style="width:87pt;height:28.5pt" o:ole="">
            <v:imagedata r:id="rId48" o:title=""/>
          </v:shape>
          <o:OLEObject Type="Embed" ProgID="Word.Document.12" ShapeID="_x0000_i1028" DrawAspect="Content" ObjectID="_1813660218" r:id="rId49">
            <o:FieldCodes>\s</o:FieldCodes>
          </o:OLEObject>
        </w:object>
      </w:r>
      <w:r w:rsidR="00D77778" w:rsidRPr="007A6F05">
        <w:tab/>
        <w:t>(7.4)</w:t>
      </w:r>
      <w:bookmarkStart w:id="753" w:name="EQ7_4"/>
      <w:bookmarkEnd w:id="753"/>
    </w:p>
    <w:p w14:paraId="06005912" w14:textId="77777777" w:rsidR="00D77778" w:rsidRPr="007A6F05" w:rsidRDefault="00D77778" w:rsidP="007A6F05">
      <w:pPr>
        <w:pStyle w:val="NormalIndent2"/>
      </w:pPr>
      <w:r w:rsidRPr="007A6F05">
        <w:t>where,</w:t>
      </w:r>
    </w:p>
    <w:bookmarkStart w:id="754" w:name="_MON_1754805939"/>
    <w:bookmarkEnd w:id="754"/>
    <w:p w14:paraId="5665CD5F" w14:textId="4BF6BE63" w:rsidR="00D77778" w:rsidRPr="007A6F05" w:rsidRDefault="00EE675C" w:rsidP="007A6F05">
      <w:pPr>
        <w:pStyle w:val="equation"/>
      </w:pPr>
      <w:r w:rsidRPr="007A6F05">
        <w:rPr>
          <w:noProof/>
        </w:rPr>
        <w:object w:dxaOrig="439" w:dyaOrig="281" w14:anchorId="7C4D39FA">
          <v:shape id="_x0000_i1029" type="#_x0000_t75" alt="L prime sub t minus 1" style="width:21pt;height:15pt" o:ole="">
            <v:imagedata r:id="rId50" o:title=""/>
          </v:shape>
          <o:OLEObject Type="Embed" ProgID="Word.Document.12" ShapeID="_x0000_i1029" DrawAspect="Content" ObjectID="_1813660219" r:id="rId51">
            <o:FieldCodes>\s</o:FieldCodes>
          </o:OLEObject>
        </w:object>
      </w:r>
      <w:r w:rsidR="00D77778" w:rsidRPr="007A6F05">
        <w:t xml:space="preserve"> is the first derivative of the log-likelihood at iteration </w:t>
      </w:r>
      <w:r w:rsidR="00D77778" w:rsidRPr="007A6F05">
        <w:rPr>
          <w:rFonts w:ascii="Times New Roman" w:hAnsi="Times New Roman" w:cs="Times New Roman"/>
          <w:i/>
          <w:iCs/>
          <w:sz w:val="28"/>
          <w:szCs w:val="28"/>
        </w:rPr>
        <w:t>t</w:t>
      </w:r>
      <w:r w:rsidR="00D77778" w:rsidRPr="007A6F05">
        <w:rPr>
          <w:rFonts w:ascii="Times New Roman" w:hAnsi="Times New Roman" w:cs="Times New Roman"/>
          <w:sz w:val="28"/>
          <w:szCs w:val="28"/>
        </w:rPr>
        <w:t>−</w:t>
      </w:r>
      <w:r w:rsidR="00D77778" w:rsidRPr="007A6F05">
        <w:rPr>
          <w:rFonts w:ascii="Times New Roman" w:hAnsi="Times New Roman" w:cs="Times New Roman"/>
          <w:i/>
          <w:iCs/>
          <w:sz w:val="28"/>
          <w:szCs w:val="28"/>
        </w:rPr>
        <w:t>1</w:t>
      </w:r>
      <w:r w:rsidR="00D77778" w:rsidRPr="007A6F05">
        <w:t>, and</w:t>
      </w:r>
    </w:p>
    <w:bookmarkStart w:id="755" w:name="_MON_1754805960"/>
    <w:bookmarkEnd w:id="755"/>
    <w:p w14:paraId="1A849A71" w14:textId="71B65221" w:rsidR="00D77778" w:rsidRPr="007A6F05" w:rsidRDefault="00EE675C" w:rsidP="007A6F05">
      <w:pPr>
        <w:pStyle w:val="equation"/>
      </w:pPr>
      <w:r w:rsidRPr="007A6F05">
        <w:rPr>
          <w:noProof/>
        </w:rPr>
        <w:object w:dxaOrig="439" w:dyaOrig="281" w14:anchorId="63D6AF1F">
          <v:shape id="_x0000_i1030" type="#_x0000_t75" alt="L double prime sub t minus 1" style="width:21pt;height:15pt" o:ole="">
            <v:imagedata r:id="rId52" o:title=""/>
          </v:shape>
          <o:OLEObject Type="Embed" ProgID="Word.Document.12" ShapeID="_x0000_i1030" DrawAspect="Content" ObjectID="_1813660220" r:id="rId53">
            <o:FieldCodes>\s</o:FieldCodes>
          </o:OLEObject>
        </w:object>
      </w:r>
      <w:r w:rsidR="00D77778" w:rsidRPr="007A6F05">
        <w:t xml:space="preserve"> is the second derivative.</w:t>
      </w:r>
    </w:p>
    <w:p w14:paraId="6C25AE39" w14:textId="3CAE7069" w:rsidR="00D77778" w:rsidRPr="007A6F05" w:rsidRDefault="00D77778" w:rsidP="007A6F05">
      <w:r w:rsidRPr="007A6F05">
        <w:t>When the difference between the estimates in successive iterations becomes acceptably small (</w:t>
      </w:r>
      <w:r w:rsidR="00F74CCA" w:rsidRPr="007A6F05">
        <w:t>that is</w:t>
      </w:r>
      <w:r w:rsidRPr="007A6F05">
        <w:t xml:space="preserve">, difference is less than </w:t>
      </w:r>
      <w:r w:rsidR="00AA261F" w:rsidRPr="007A6F05">
        <w:t>0</w:t>
      </w:r>
      <w:r w:rsidRPr="007A6F05">
        <w:t xml:space="preserve">.0001), the process is said to converge. The convergence criterion determines the level of accuracy of estimation, provided that the process converges. Theta scores are the basis for scale scores but are not reported. Scale scores and the transformation from theta scores to scale scores are described in </w:t>
      </w:r>
      <w:r w:rsidR="00147F7B" w:rsidRPr="007A6F05">
        <w:t>subsection</w:t>
      </w:r>
      <w:r w:rsidRPr="007A6F05">
        <w:t xml:space="preserve"> </w:t>
      </w:r>
      <w:hyperlink w:anchor="_7.4.1.2_Scale_Scores" w:history="1">
        <w:r w:rsidR="00147F7B" w:rsidRPr="007A6F05">
          <w:rPr>
            <w:rStyle w:val="Hyperlink"/>
            <w:i/>
          </w:rPr>
          <w:t>7.3.1.4</w:t>
        </w:r>
        <w:r w:rsidR="0021603E" w:rsidRPr="007A6F05">
          <w:rPr>
            <w:rStyle w:val="Hyperlink"/>
            <w:i/>
          </w:rPr>
          <w:t> </w:t>
        </w:r>
        <w:r w:rsidR="00147F7B" w:rsidRPr="007A6F05">
          <w:rPr>
            <w:rStyle w:val="Hyperlink"/>
            <w:i/>
          </w:rPr>
          <w:t>Scale Scores for the Total Assessment</w:t>
        </w:r>
      </w:hyperlink>
      <w:r w:rsidR="00147F7B" w:rsidRPr="007A6F05">
        <w:t>.</w:t>
      </w:r>
    </w:p>
    <w:p w14:paraId="7C99C45A" w14:textId="77777777" w:rsidR="00D77778" w:rsidRPr="007A6F05" w:rsidRDefault="00D77778" w:rsidP="007A6F05">
      <w:pPr>
        <w:pStyle w:val="Heading5"/>
        <w:ind w:left="864" w:hanging="720"/>
      </w:pPr>
      <w:bookmarkStart w:id="756" w:name="_Toc445909630"/>
      <w:bookmarkStart w:id="757" w:name="_Toc445914980"/>
      <w:r w:rsidRPr="007A6F05">
        <w:t>Inverse Test Characteristic Curve Method</w:t>
      </w:r>
      <w:bookmarkEnd w:id="756"/>
      <w:bookmarkEnd w:id="757"/>
    </w:p>
    <w:p w14:paraId="320EB672" w14:textId="77777777" w:rsidR="00D77778" w:rsidRPr="007A6F05" w:rsidRDefault="00D77778" w:rsidP="007A6F05">
      <w:r w:rsidRPr="007A6F05">
        <w:t>There are some special cases in which the score reported for a student is not based on the MLE approach:</w:t>
      </w:r>
    </w:p>
    <w:p w14:paraId="7979EFBA" w14:textId="664A452F" w:rsidR="00D77778" w:rsidRPr="007A6F05" w:rsidRDefault="00D77778" w:rsidP="007A6F05">
      <w:pPr>
        <w:pStyle w:val="bullets"/>
      </w:pPr>
      <w:r w:rsidRPr="007A6F05">
        <w:t xml:space="preserve">The student got the lowest possible score on the total </w:t>
      </w:r>
      <w:r w:rsidR="00F32036" w:rsidRPr="007A6F05">
        <w:t>assessment</w:t>
      </w:r>
      <w:r w:rsidRPr="007A6F05">
        <w:t xml:space="preserve">, which would lead to an MLE of </w:t>
      </w:r>
      <w:r w:rsidR="00C25F0C" w:rsidRPr="007A6F05">
        <w:rPr>
          <w:rFonts w:cs="Arial"/>
        </w:rPr>
        <w:t>−</w:t>
      </w:r>
      <w:r w:rsidRPr="007A6F05">
        <w:t>∞.</w:t>
      </w:r>
    </w:p>
    <w:p w14:paraId="55EEBB3D" w14:textId="620F98E0" w:rsidR="00D77778" w:rsidRPr="007A6F05" w:rsidRDefault="00D77778" w:rsidP="007A6F05">
      <w:pPr>
        <w:pStyle w:val="bullets"/>
      </w:pPr>
      <w:r w:rsidRPr="007A6F05">
        <w:t xml:space="preserve">The student got the highest possible score on the total </w:t>
      </w:r>
      <w:r w:rsidR="00F32036" w:rsidRPr="007A6F05">
        <w:t>assessment</w:t>
      </w:r>
      <w:r w:rsidRPr="007A6F05">
        <w:t>, which would lead to an MLE of +∞.</w:t>
      </w:r>
    </w:p>
    <w:p w14:paraId="4291F8FD" w14:textId="77777777" w:rsidR="00D77778" w:rsidRPr="007A6F05" w:rsidRDefault="00D77778" w:rsidP="007A6F05">
      <w:pPr>
        <w:pStyle w:val="bullets"/>
      </w:pPr>
      <w:r w:rsidRPr="007A6F05">
        <w:t>The student’s response pattern did not lead to a single most likely MLE of the student’s ability, or the likelihood function was so flat that its maximum was not much greater than the likelihood over a wide range of theta values.</w:t>
      </w:r>
    </w:p>
    <w:p w14:paraId="7509D5FA" w14:textId="77777777" w:rsidR="00D77778" w:rsidRPr="007A6F05" w:rsidRDefault="00D77778" w:rsidP="007A6F05">
      <w:r w:rsidRPr="007A6F05">
        <w:t>In these cases, the student’s score is computed by the inverse test characteristic curve (TCC) method (Stocking, 1996). This method transforms the sum of the student’s item scores into an ability estimate. That estimate is the ability level at which the sum of the expected scores on the items the student took is equal to the sum of the scores that the student actually earned on those items.</w:t>
      </w:r>
    </w:p>
    <w:p w14:paraId="1562D062" w14:textId="741CCAD8" w:rsidR="00D77778" w:rsidRPr="007A6F05" w:rsidRDefault="00D77778" w:rsidP="007A6F05">
      <w:r w:rsidRPr="007A6F05">
        <w:t xml:space="preserve">The item characteristic curve for an item shows the probability of a correct answer to the item (in the case of dichotomous items) or the probability of responding in a score category (in the case of polytomous items) as a function of the student’s ability. The TCC for a set of </w:t>
      </w:r>
      <w:r w:rsidRPr="007A6F05">
        <w:lastRenderedPageBreak/>
        <w:t xml:space="preserve">items shows the expected total score on those items as a function of the student’s ability. Because information is lost by not </w:t>
      </w:r>
      <w:r w:rsidR="0093054D" w:rsidRPr="007A6F05">
        <w:t>using</w:t>
      </w:r>
      <w:r w:rsidRPr="007A6F05">
        <w:t xml:space="preserve"> each student’s unique pattern of responses, this method is used only when the response pattern does not lead to one clear MLE of the student’s ability or the likelihood function is so flat that although it has a maximum, there is a wide range of theta values at which the likelihood is only slightly less than the maximum.</w:t>
      </w:r>
    </w:p>
    <w:p w14:paraId="0AE0FD1F" w14:textId="50420205" w:rsidR="00D77778" w:rsidRPr="007A6F05" w:rsidRDefault="00D77778" w:rsidP="007A6F05">
      <w:pPr>
        <w:keepNext/>
        <w:keepLines/>
      </w:pPr>
      <w:r w:rsidRPr="007A6F05">
        <w:t xml:space="preserve">The lowest obtainable theta (LOT) and the highest obtainable theta (HOT) defined by the Smarter Balanced Assessment Consortium are presented in </w:t>
      </w:r>
      <w:r w:rsidR="00595AE9" w:rsidRPr="007A6F05">
        <w:rPr>
          <w:rStyle w:val="Cross-Reference"/>
        </w:rPr>
        <w:fldChar w:fldCharType="begin"/>
      </w:r>
      <w:r w:rsidR="00595AE9" w:rsidRPr="007A6F05">
        <w:rPr>
          <w:rStyle w:val="Cross-Reference"/>
        </w:rPr>
        <w:instrText xml:space="preserve"> REF  _Ref122615570 \* Lower \h  \* MERGEFORMAT </w:instrText>
      </w:r>
      <w:r w:rsidR="00595AE9" w:rsidRPr="007A6F05">
        <w:rPr>
          <w:rStyle w:val="Cross-Reference"/>
        </w:rPr>
      </w:r>
      <w:r w:rsidR="00595AE9" w:rsidRPr="007A6F05">
        <w:rPr>
          <w:rStyle w:val="Cross-Reference"/>
        </w:rPr>
        <w:fldChar w:fldCharType="separate"/>
      </w:r>
      <w:r w:rsidR="00114F42" w:rsidRPr="007A6F05">
        <w:rPr>
          <w:rStyle w:val="Cross-Reference"/>
        </w:rPr>
        <w:t>table 7.17</w:t>
      </w:r>
      <w:r w:rsidR="00595AE9" w:rsidRPr="007A6F05">
        <w:rPr>
          <w:rStyle w:val="Cross-Reference"/>
        </w:rPr>
        <w:fldChar w:fldCharType="end"/>
      </w:r>
      <w:r w:rsidR="00137086" w:rsidRPr="007A6F05">
        <w:t xml:space="preserve"> </w:t>
      </w:r>
      <w:r w:rsidRPr="007A6F05">
        <w:t xml:space="preserve">for each grade </w:t>
      </w:r>
      <w:r w:rsidR="00351E09" w:rsidRPr="007A6F05">
        <w:t>level</w:t>
      </w:r>
      <w:r w:rsidRPr="007A6F05">
        <w:t xml:space="preserve"> and content area (Smarter Balanced, 2016b).</w:t>
      </w:r>
      <w:r w:rsidRPr="007A6F05">
        <w:rPr>
          <w:rStyle w:val="FootnoteReference"/>
        </w:rPr>
        <w:footnoteReference w:id="12"/>
      </w:r>
      <w:r w:rsidRPr="007A6F05">
        <w:t xml:space="preserve"> The theta scores for grades three through eight and grade eleven are on a common vertical scale.</w:t>
      </w:r>
    </w:p>
    <w:p w14:paraId="548AAC75" w14:textId="0B77AD38" w:rsidR="00595AE9" w:rsidRPr="007A6F05" w:rsidRDefault="00595AE9" w:rsidP="007A6F05">
      <w:pPr>
        <w:pStyle w:val="Caption"/>
      </w:pPr>
      <w:bookmarkStart w:id="758" w:name="_Ref122615570"/>
      <w:bookmarkStart w:id="759" w:name="_Toc192152424"/>
      <w:bookmarkStart w:id="760" w:name="_Ref33449133"/>
      <w:bookmarkStart w:id="761" w:name="_Ref33956015"/>
      <w:bookmarkStart w:id="762" w:name="_Toc445909631"/>
      <w:bookmarkStart w:id="763" w:name="_Toc445914981"/>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17</w:t>
      </w:r>
      <w:r w:rsidRPr="007A6F05">
        <w:fldChar w:fldCharType="end"/>
      </w:r>
      <w:bookmarkEnd w:id="758"/>
      <w:r w:rsidRPr="007A6F05">
        <w:t xml:space="preserve">  Theta of Lowest and Highest Obtainable Scores</w:t>
      </w:r>
      <w:bookmarkEnd w:id="759"/>
    </w:p>
    <w:tbl>
      <w:tblPr>
        <w:tblStyle w:val="TRs"/>
        <w:tblW w:w="0" w:type="auto"/>
        <w:tblLayout w:type="fixed"/>
        <w:tblLook w:val="04A0" w:firstRow="1" w:lastRow="0" w:firstColumn="1" w:lastColumn="0" w:noHBand="0" w:noVBand="1"/>
      </w:tblPr>
      <w:tblGrid>
        <w:gridCol w:w="2102"/>
        <w:gridCol w:w="1152"/>
        <w:gridCol w:w="1008"/>
      </w:tblGrid>
      <w:tr w:rsidR="00D77778" w:rsidRPr="007A6F05" w14:paraId="4187FDBF" w14:textId="77777777" w:rsidTr="0062086F">
        <w:trPr>
          <w:cnfStyle w:val="100000000000" w:firstRow="1" w:lastRow="0" w:firstColumn="0" w:lastColumn="0" w:oddVBand="0" w:evenVBand="0" w:oddHBand="0" w:evenHBand="0" w:firstRowFirstColumn="0" w:firstRowLastColumn="0" w:lastRowFirstColumn="0" w:lastRowLastColumn="0"/>
          <w:trHeight w:val="288"/>
        </w:trPr>
        <w:tc>
          <w:tcPr>
            <w:tcW w:w="2102" w:type="dxa"/>
            <w:hideMark/>
          </w:tcPr>
          <w:p w14:paraId="6CB098EC" w14:textId="34FFE9B1" w:rsidR="00D77778" w:rsidRPr="007A6F05" w:rsidRDefault="00D77778" w:rsidP="007A6F05">
            <w:pPr>
              <w:pStyle w:val="TableHead"/>
              <w:rPr>
                <w:b/>
                <w:bCs w:val="0"/>
                <w:noProof w:val="0"/>
                <w:lang w:eastAsia="ko-KR"/>
              </w:rPr>
            </w:pPr>
            <w:r w:rsidRPr="007A6F05">
              <w:rPr>
                <w:b/>
                <w:bCs w:val="0"/>
                <w:noProof w:val="0"/>
                <w:lang w:eastAsia="ko-KR"/>
              </w:rPr>
              <w:t>Content Area and Grade</w:t>
            </w:r>
            <w:r w:rsidR="00352B58" w:rsidRPr="007A6F05">
              <w:rPr>
                <w:b/>
                <w:bCs w:val="0"/>
                <w:noProof w:val="0"/>
                <w:lang w:eastAsia="ko-KR"/>
              </w:rPr>
              <w:t xml:space="preserve"> Level</w:t>
            </w:r>
          </w:p>
        </w:tc>
        <w:tc>
          <w:tcPr>
            <w:tcW w:w="1152" w:type="dxa"/>
            <w:noWrap/>
            <w:hideMark/>
          </w:tcPr>
          <w:p w14:paraId="4DE7963C" w14:textId="77777777" w:rsidR="00D77778" w:rsidRPr="007A6F05" w:rsidRDefault="00D77778" w:rsidP="007A6F05">
            <w:pPr>
              <w:pStyle w:val="TableHead"/>
              <w:rPr>
                <w:b/>
                <w:bCs w:val="0"/>
                <w:noProof w:val="0"/>
                <w:lang w:eastAsia="ko-KR"/>
              </w:rPr>
            </w:pPr>
            <w:r w:rsidRPr="007A6F05">
              <w:rPr>
                <w:b/>
                <w:bCs w:val="0"/>
                <w:noProof w:val="0"/>
                <w:lang w:eastAsia="ko-KR"/>
              </w:rPr>
              <w:t>LOT</w:t>
            </w:r>
          </w:p>
        </w:tc>
        <w:tc>
          <w:tcPr>
            <w:tcW w:w="1008" w:type="dxa"/>
            <w:noWrap/>
            <w:hideMark/>
          </w:tcPr>
          <w:p w14:paraId="487B696B" w14:textId="77777777" w:rsidR="00D77778" w:rsidRPr="007A6F05" w:rsidRDefault="00D77778" w:rsidP="007A6F05">
            <w:pPr>
              <w:pStyle w:val="TableHead"/>
              <w:rPr>
                <w:b/>
                <w:bCs w:val="0"/>
                <w:noProof w:val="0"/>
                <w:lang w:eastAsia="ko-KR"/>
              </w:rPr>
            </w:pPr>
            <w:r w:rsidRPr="007A6F05">
              <w:rPr>
                <w:b/>
                <w:bCs w:val="0"/>
                <w:noProof w:val="0"/>
                <w:lang w:eastAsia="ko-KR"/>
              </w:rPr>
              <w:t>HOT</w:t>
            </w:r>
          </w:p>
        </w:tc>
      </w:tr>
      <w:tr w:rsidR="00D77778" w:rsidRPr="007A6F05" w14:paraId="4BACF035" w14:textId="77777777" w:rsidTr="0062086F">
        <w:trPr>
          <w:trHeight w:val="288"/>
        </w:trPr>
        <w:tc>
          <w:tcPr>
            <w:tcW w:w="2102" w:type="dxa"/>
            <w:noWrap/>
            <w:hideMark/>
          </w:tcPr>
          <w:p w14:paraId="191E53FE" w14:textId="77777777" w:rsidR="00D77778" w:rsidRPr="007A6F05" w:rsidRDefault="00D77778" w:rsidP="007A6F05">
            <w:pPr>
              <w:pStyle w:val="TableText"/>
              <w:keepNext/>
              <w:rPr>
                <w:noProof w:val="0"/>
                <w:lang w:eastAsia="ko-KR"/>
              </w:rPr>
            </w:pPr>
            <w:r w:rsidRPr="007A6F05">
              <w:rPr>
                <w:noProof w:val="0"/>
                <w:lang w:eastAsia="ko-KR"/>
              </w:rPr>
              <w:t>ELA 3</w:t>
            </w:r>
          </w:p>
        </w:tc>
        <w:tc>
          <w:tcPr>
            <w:tcW w:w="1152" w:type="dxa"/>
            <w:noWrap/>
            <w:vAlign w:val="bottom"/>
            <w:hideMark/>
          </w:tcPr>
          <w:p w14:paraId="3B88F551" w14:textId="6E6B8816"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4.5828</w:t>
            </w:r>
          </w:p>
        </w:tc>
        <w:tc>
          <w:tcPr>
            <w:tcW w:w="1008" w:type="dxa"/>
            <w:noWrap/>
            <w:vAlign w:val="bottom"/>
            <w:hideMark/>
          </w:tcPr>
          <w:p w14:paraId="1037E731" w14:textId="77777777" w:rsidR="00D77778" w:rsidRPr="007A6F05" w:rsidRDefault="00D77778" w:rsidP="007A6F05">
            <w:pPr>
              <w:pStyle w:val="TableText"/>
              <w:rPr>
                <w:noProof w:val="0"/>
                <w:lang w:eastAsia="ko-KR"/>
              </w:rPr>
            </w:pPr>
            <w:r w:rsidRPr="007A6F05">
              <w:rPr>
                <w:noProof w:val="0"/>
                <w:color w:val="000000"/>
              </w:rPr>
              <w:t>1.6527</w:t>
            </w:r>
          </w:p>
        </w:tc>
      </w:tr>
      <w:tr w:rsidR="00D77778" w:rsidRPr="007A6F05" w14:paraId="7B1BCAC5" w14:textId="77777777" w:rsidTr="0062086F">
        <w:trPr>
          <w:trHeight w:val="288"/>
        </w:trPr>
        <w:tc>
          <w:tcPr>
            <w:tcW w:w="2102" w:type="dxa"/>
            <w:noWrap/>
            <w:hideMark/>
          </w:tcPr>
          <w:p w14:paraId="4487FDF1" w14:textId="77777777" w:rsidR="00D77778" w:rsidRPr="007A6F05" w:rsidRDefault="00D77778" w:rsidP="007A6F05">
            <w:pPr>
              <w:pStyle w:val="TableText"/>
              <w:keepNext/>
              <w:rPr>
                <w:noProof w:val="0"/>
                <w:lang w:eastAsia="ko-KR"/>
              </w:rPr>
            </w:pPr>
            <w:r w:rsidRPr="007A6F05">
              <w:rPr>
                <w:noProof w:val="0"/>
                <w:lang w:eastAsia="ko-KR"/>
              </w:rPr>
              <w:t>ELA 4</w:t>
            </w:r>
          </w:p>
        </w:tc>
        <w:tc>
          <w:tcPr>
            <w:tcW w:w="1152" w:type="dxa"/>
            <w:noWrap/>
            <w:vAlign w:val="bottom"/>
            <w:hideMark/>
          </w:tcPr>
          <w:p w14:paraId="3025D47A" w14:textId="2E50B206"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4.2914</w:t>
            </w:r>
          </w:p>
        </w:tc>
        <w:tc>
          <w:tcPr>
            <w:tcW w:w="1008" w:type="dxa"/>
            <w:noWrap/>
            <w:vAlign w:val="bottom"/>
            <w:hideMark/>
          </w:tcPr>
          <w:p w14:paraId="36552290" w14:textId="77777777" w:rsidR="00D77778" w:rsidRPr="007A6F05" w:rsidRDefault="00D77778" w:rsidP="007A6F05">
            <w:pPr>
              <w:pStyle w:val="TableText"/>
              <w:rPr>
                <w:noProof w:val="0"/>
                <w:lang w:eastAsia="ko-KR"/>
              </w:rPr>
            </w:pPr>
            <w:r w:rsidRPr="007A6F05">
              <w:rPr>
                <w:noProof w:val="0"/>
                <w:color w:val="000000"/>
              </w:rPr>
              <w:t>2.1189</w:t>
            </w:r>
          </w:p>
        </w:tc>
      </w:tr>
      <w:tr w:rsidR="00D77778" w:rsidRPr="007A6F05" w14:paraId="66312336" w14:textId="77777777" w:rsidTr="0062086F">
        <w:trPr>
          <w:trHeight w:val="288"/>
        </w:trPr>
        <w:tc>
          <w:tcPr>
            <w:tcW w:w="2102" w:type="dxa"/>
            <w:noWrap/>
            <w:hideMark/>
          </w:tcPr>
          <w:p w14:paraId="743EED50" w14:textId="77777777" w:rsidR="00D77778" w:rsidRPr="007A6F05" w:rsidRDefault="00D77778" w:rsidP="007A6F05">
            <w:pPr>
              <w:pStyle w:val="TableText"/>
              <w:rPr>
                <w:noProof w:val="0"/>
                <w:lang w:eastAsia="ko-KR"/>
              </w:rPr>
            </w:pPr>
            <w:r w:rsidRPr="007A6F05">
              <w:rPr>
                <w:noProof w:val="0"/>
                <w:lang w:eastAsia="ko-KR"/>
              </w:rPr>
              <w:t>ELA 5</w:t>
            </w:r>
          </w:p>
        </w:tc>
        <w:tc>
          <w:tcPr>
            <w:tcW w:w="1152" w:type="dxa"/>
            <w:noWrap/>
            <w:vAlign w:val="bottom"/>
            <w:hideMark/>
          </w:tcPr>
          <w:p w14:paraId="2D22F8BF" w14:textId="68CA57BC"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3.5921</w:t>
            </w:r>
          </w:p>
        </w:tc>
        <w:tc>
          <w:tcPr>
            <w:tcW w:w="1008" w:type="dxa"/>
            <w:noWrap/>
            <w:vAlign w:val="bottom"/>
            <w:hideMark/>
          </w:tcPr>
          <w:p w14:paraId="31AD7368" w14:textId="77777777" w:rsidR="00D77778" w:rsidRPr="007A6F05" w:rsidRDefault="00D77778" w:rsidP="007A6F05">
            <w:pPr>
              <w:pStyle w:val="TableText"/>
              <w:rPr>
                <w:noProof w:val="0"/>
                <w:lang w:eastAsia="ko-KR"/>
              </w:rPr>
            </w:pPr>
            <w:r w:rsidRPr="007A6F05">
              <w:rPr>
                <w:noProof w:val="0"/>
                <w:color w:val="000000"/>
              </w:rPr>
              <w:t>2.5851</w:t>
            </w:r>
          </w:p>
        </w:tc>
      </w:tr>
      <w:tr w:rsidR="00D77778" w:rsidRPr="007A6F05" w14:paraId="3221FAF0" w14:textId="77777777" w:rsidTr="0062086F">
        <w:trPr>
          <w:trHeight w:val="288"/>
        </w:trPr>
        <w:tc>
          <w:tcPr>
            <w:tcW w:w="2102" w:type="dxa"/>
            <w:noWrap/>
            <w:hideMark/>
          </w:tcPr>
          <w:p w14:paraId="0620C4EF" w14:textId="77777777" w:rsidR="00D77778" w:rsidRPr="007A6F05" w:rsidRDefault="00D77778" w:rsidP="007A6F05">
            <w:pPr>
              <w:pStyle w:val="TableText"/>
              <w:rPr>
                <w:noProof w:val="0"/>
                <w:lang w:eastAsia="ko-KR"/>
              </w:rPr>
            </w:pPr>
            <w:r w:rsidRPr="007A6F05">
              <w:rPr>
                <w:noProof w:val="0"/>
                <w:lang w:eastAsia="ko-KR"/>
              </w:rPr>
              <w:t>ELA 6</w:t>
            </w:r>
          </w:p>
        </w:tc>
        <w:tc>
          <w:tcPr>
            <w:tcW w:w="1152" w:type="dxa"/>
            <w:noWrap/>
            <w:vAlign w:val="bottom"/>
            <w:hideMark/>
          </w:tcPr>
          <w:p w14:paraId="322FB108" w14:textId="3594B30B"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3.2424</w:t>
            </w:r>
          </w:p>
        </w:tc>
        <w:tc>
          <w:tcPr>
            <w:tcW w:w="1008" w:type="dxa"/>
            <w:noWrap/>
            <w:vAlign w:val="bottom"/>
            <w:hideMark/>
          </w:tcPr>
          <w:p w14:paraId="6AA76030" w14:textId="77777777" w:rsidR="00D77778" w:rsidRPr="007A6F05" w:rsidRDefault="00D77778" w:rsidP="007A6F05">
            <w:pPr>
              <w:pStyle w:val="TableText"/>
              <w:rPr>
                <w:noProof w:val="0"/>
                <w:lang w:eastAsia="ko-KR"/>
              </w:rPr>
            </w:pPr>
            <w:r w:rsidRPr="007A6F05">
              <w:rPr>
                <w:noProof w:val="0"/>
                <w:color w:val="000000"/>
              </w:rPr>
              <w:t>3.0513</w:t>
            </w:r>
          </w:p>
        </w:tc>
      </w:tr>
      <w:tr w:rsidR="00D77778" w:rsidRPr="007A6F05" w14:paraId="515EC8C8" w14:textId="77777777" w:rsidTr="0062086F">
        <w:trPr>
          <w:trHeight w:val="288"/>
        </w:trPr>
        <w:tc>
          <w:tcPr>
            <w:tcW w:w="2102" w:type="dxa"/>
            <w:noWrap/>
            <w:hideMark/>
          </w:tcPr>
          <w:p w14:paraId="5CA4996F" w14:textId="77777777" w:rsidR="00D77778" w:rsidRPr="007A6F05" w:rsidRDefault="00D77778" w:rsidP="007A6F05">
            <w:pPr>
              <w:pStyle w:val="TableText"/>
              <w:rPr>
                <w:noProof w:val="0"/>
                <w:lang w:eastAsia="ko-KR"/>
              </w:rPr>
            </w:pPr>
            <w:r w:rsidRPr="007A6F05">
              <w:rPr>
                <w:noProof w:val="0"/>
                <w:lang w:eastAsia="ko-KR"/>
              </w:rPr>
              <w:t>ELA 7</w:t>
            </w:r>
          </w:p>
        </w:tc>
        <w:tc>
          <w:tcPr>
            <w:tcW w:w="1152" w:type="dxa"/>
            <w:noWrap/>
            <w:vAlign w:val="bottom"/>
            <w:hideMark/>
          </w:tcPr>
          <w:p w14:paraId="319F25C5" w14:textId="24A58E7B"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2.8928</w:t>
            </w:r>
          </w:p>
        </w:tc>
        <w:tc>
          <w:tcPr>
            <w:tcW w:w="1008" w:type="dxa"/>
            <w:noWrap/>
            <w:vAlign w:val="bottom"/>
            <w:hideMark/>
          </w:tcPr>
          <w:p w14:paraId="4178C65E" w14:textId="77777777" w:rsidR="00D77778" w:rsidRPr="007A6F05" w:rsidRDefault="00D77778" w:rsidP="007A6F05">
            <w:pPr>
              <w:pStyle w:val="TableText"/>
              <w:rPr>
                <w:noProof w:val="0"/>
                <w:lang w:eastAsia="ko-KR"/>
              </w:rPr>
            </w:pPr>
            <w:r w:rsidRPr="007A6F05">
              <w:rPr>
                <w:noProof w:val="0"/>
                <w:color w:val="000000"/>
              </w:rPr>
              <w:t>3.5175</w:t>
            </w:r>
          </w:p>
        </w:tc>
      </w:tr>
      <w:tr w:rsidR="00D77778" w:rsidRPr="007A6F05" w14:paraId="5C6A3FE5" w14:textId="77777777" w:rsidTr="0062086F">
        <w:trPr>
          <w:trHeight w:val="288"/>
        </w:trPr>
        <w:tc>
          <w:tcPr>
            <w:tcW w:w="2102" w:type="dxa"/>
            <w:tcBorders>
              <w:bottom w:val="nil"/>
            </w:tcBorders>
            <w:noWrap/>
            <w:hideMark/>
          </w:tcPr>
          <w:p w14:paraId="3C49892F" w14:textId="77777777" w:rsidR="00D77778" w:rsidRPr="007A6F05" w:rsidRDefault="00D77778" w:rsidP="007A6F05">
            <w:pPr>
              <w:pStyle w:val="TableText"/>
              <w:rPr>
                <w:noProof w:val="0"/>
                <w:lang w:eastAsia="ko-KR"/>
              </w:rPr>
            </w:pPr>
            <w:r w:rsidRPr="007A6F05">
              <w:rPr>
                <w:noProof w:val="0"/>
                <w:lang w:eastAsia="ko-KR"/>
              </w:rPr>
              <w:t>ELA 8</w:t>
            </w:r>
          </w:p>
        </w:tc>
        <w:tc>
          <w:tcPr>
            <w:tcW w:w="1152" w:type="dxa"/>
            <w:tcBorders>
              <w:bottom w:val="nil"/>
            </w:tcBorders>
            <w:noWrap/>
            <w:vAlign w:val="bottom"/>
            <w:hideMark/>
          </w:tcPr>
          <w:p w14:paraId="6C209275" w14:textId="7E57C438"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2.5431</w:t>
            </w:r>
          </w:p>
        </w:tc>
        <w:tc>
          <w:tcPr>
            <w:tcW w:w="1008" w:type="dxa"/>
            <w:tcBorders>
              <w:bottom w:val="nil"/>
            </w:tcBorders>
            <w:noWrap/>
            <w:vAlign w:val="bottom"/>
            <w:hideMark/>
          </w:tcPr>
          <w:p w14:paraId="389F9029" w14:textId="77777777" w:rsidR="00D77778" w:rsidRPr="007A6F05" w:rsidRDefault="00D77778" w:rsidP="007A6F05">
            <w:pPr>
              <w:pStyle w:val="TableText"/>
              <w:rPr>
                <w:noProof w:val="0"/>
                <w:lang w:eastAsia="ko-KR"/>
              </w:rPr>
            </w:pPr>
            <w:r w:rsidRPr="007A6F05">
              <w:rPr>
                <w:noProof w:val="0"/>
                <w:color w:val="000000"/>
              </w:rPr>
              <w:t>3.9837</w:t>
            </w:r>
          </w:p>
        </w:tc>
      </w:tr>
      <w:tr w:rsidR="00D77778" w:rsidRPr="007A6F05" w14:paraId="0DE886FF" w14:textId="77777777" w:rsidTr="0062086F">
        <w:trPr>
          <w:trHeight w:val="288"/>
        </w:trPr>
        <w:tc>
          <w:tcPr>
            <w:tcW w:w="2102" w:type="dxa"/>
            <w:tcBorders>
              <w:top w:val="nil"/>
              <w:bottom w:val="single" w:sz="4" w:space="0" w:color="auto"/>
            </w:tcBorders>
            <w:noWrap/>
            <w:hideMark/>
          </w:tcPr>
          <w:p w14:paraId="73222D93" w14:textId="77777777" w:rsidR="00D77778" w:rsidRPr="007A6F05" w:rsidRDefault="00D77778" w:rsidP="007A6F05">
            <w:pPr>
              <w:pStyle w:val="TableText"/>
              <w:rPr>
                <w:noProof w:val="0"/>
                <w:lang w:eastAsia="ko-KR"/>
              </w:rPr>
            </w:pPr>
            <w:r w:rsidRPr="007A6F05">
              <w:rPr>
                <w:noProof w:val="0"/>
                <w:lang w:eastAsia="ko-KR"/>
              </w:rPr>
              <w:t>ELA 11</w:t>
            </w:r>
          </w:p>
        </w:tc>
        <w:tc>
          <w:tcPr>
            <w:tcW w:w="1152" w:type="dxa"/>
            <w:tcBorders>
              <w:top w:val="nil"/>
              <w:bottom w:val="single" w:sz="4" w:space="0" w:color="auto"/>
            </w:tcBorders>
            <w:noWrap/>
            <w:vAlign w:val="bottom"/>
            <w:hideMark/>
          </w:tcPr>
          <w:p w14:paraId="013B4423" w14:textId="080F99C0"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2.4266</w:t>
            </w:r>
          </w:p>
        </w:tc>
        <w:tc>
          <w:tcPr>
            <w:tcW w:w="1008" w:type="dxa"/>
            <w:tcBorders>
              <w:top w:val="nil"/>
              <w:bottom w:val="single" w:sz="4" w:space="0" w:color="auto"/>
            </w:tcBorders>
            <w:noWrap/>
            <w:vAlign w:val="bottom"/>
            <w:hideMark/>
          </w:tcPr>
          <w:p w14:paraId="59B19D33" w14:textId="77777777" w:rsidR="00D77778" w:rsidRPr="007A6F05" w:rsidRDefault="00D77778" w:rsidP="007A6F05">
            <w:pPr>
              <w:pStyle w:val="TableText"/>
              <w:rPr>
                <w:noProof w:val="0"/>
                <w:lang w:eastAsia="ko-KR"/>
              </w:rPr>
            </w:pPr>
            <w:r w:rsidRPr="007A6F05">
              <w:rPr>
                <w:noProof w:val="0"/>
                <w:color w:val="000000"/>
              </w:rPr>
              <w:t>4.5664</w:t>
            </w:r>
          </w:p>
        </w:tc>
      </w:tr>
      <w:tr w:rsidR="00D77778" w:rsidRPr="007A6F05" w14:paraId="4BD95E9E" w14:textId="77777777" w:rsidTr="0062086F">
        <w:trPr>
          <w:trHeight w:val="288"/>
        </w:trPr>
        <w:tc>
          <w:tcPr>
            <w:tcW w:w="2102" w:type="dxa"/>
            <w:tcBorders>
              <w:top w:val="single" w:sz="4" w:space="0" w:color="auto"/>
            </w:tcBorders>
            <w:hideMark/>
          </w:tcPr>
          <w:p w14:paraId="2C8F9EEF" w14:textId="77777777" w:rsidR="00D77778" w:rsidRPr="007A6F05" w:rsidRDefault="00D77778" w:rsidP="007A6F05">
            <w:pPr>
              <w:pStyle w:val="TableText"/>
              <w:keepNext/>
              <w:rPr>
                <w:lang w:eastAsia="ko-KR"/>
              </w:rPr>
            </w:pPr>
            <w:r w:rsidRPr="007A6F05">
              <w:rPr>
                <w:lang w:eastAsia="ko-KR"/>
              </w:rPr>
              <w:t>Mathematics 3</w:t>
            </w:r>
          </w:p>
        </w:tc>
        <w:tc>
          <w:tcPr>
            <w:tcW w:w="1152" w:type="dxa"/>
            <w:tcBorders>
              <w:top w:val="single" w:sz="4" w:space="0" w:color="auto"/>
            </w:tcBorders>
            <w:noWrap/>
            <w:vAlign w:val="bottom"/>
            <w:hideMark/>
          </w:tcPr>
          <w:p w14:paraId="1CD0F671" w14:textId="598A0289" w:rsidR="00D77778" w:rsidRPr="007A6F05" w:rsidRDefault="00816A5E" w:rsidP="007A6F05">
            <w:pPr>
              <w:pStyle w:val="TableText"/>
              <w:rPr>
                <w:lang w:eastAsia="ko-KR"/>
              </w:rPr>
            </w:pPr>
            <w:r w:rsidRPr="007A6F05">
              <w:rPr>
                <w:noProof w:val="0"/>
                <w:color w:val="000000"/>
              </w:rPr>
              <w:t>−</w:t>
            </w:r>
            <w:r w:rsidR="00D77778" w:rsidRPr="007A6F05">
              <w:t>4.0971</w:t>
            </w:r>
          </w:p>
        </w:tc>
        <w:tc>
          <w:tcPr>
            <w:tcW w:w="1008" w:type="dxa"/>
            <w:tcBorders>
              <w:top w:val="single" w:sz="4" w:space="0" w:color="auto"/>
            </w:tcBorders>
            <w:noWrap/>
            <w:vAlign w:val="bottom"/>
            <w:hideMark/>
          </w:tcPr>
          <w:p w14:paraId="178B08B2" w14:textId="77777777" w:rsidR="00D77778" w:rsidRPr="007A6F05" w:rsidRDefault="00D77778" w:rsidP="007A6F05">
            <w:pPr>
              <w:pStyle w:val="TableText"/>
              <w:rPr>
                <w:lang w:eastAsia="ko-KR"/>
              </w:rPr>
            </w:pPr>
            <w:r w:rsidRPr="007A6F05">
              <w:t>1.8298</w:t>
            </w:r>
          </w:p>
        </w:tc>
      </w:tr>
      <w:tr w:rsidR="00D77778" w:rsidRPr="007A6F05" w14:paraId="33BDF2A9" w14:textId="77777777" w:rsidTr="0062086F">
        <w:trPr>
          <w:trHeight w:val="288"/>
        </w:trPr>
        <w:tc>
          <w:tcPr>
            <w:tcW w:w="2102" w:type="dxa"/>
            <w:noWrap/>
            <w:hideMark/>
          </w:tcPr>
          <w:p w14:paraId="6D0FB7F3" w14:textId="77777777" w:rsidR="00D77778" w:rsidRPr="007A6F05" w:rsidRDefault="00D77778" w:rsidP="007A6F05">
            <w:pPr>
              <w:pStyle w:val="TableText"/>
              <w:keepNext/>
              <w:rPr>
                <w:noProof w:val="0"/>
                <w:lang w:eastAsia="ko-KR"/>
              </w:rPr>
            </w:pPr>
            <w:r w:rsidRPr="007A6F05">
              <w:rPr>
                <w:noProof w:val="0"/>
                <w:lang w:eastAsia="ko-KR"/>
              </w:rPr>
              <w:t>Mathematics 4</w:t>
            </w:r>
          </w:p>
        </w:tc>
        <w:tc>
          <w:tcPr>
            <w:tcW w:w="1152" w:type="dxa"/>
            <w:noWrap/>
            <w:vAlign w:val="bottom"/>
            <w:hideMark/>
          </w:tcPr>
          <w:p w14:paraId="0F10DC57" w14:textId="1E902CEB" w:rsidR="00D77778" w:rsidRPr="007A6F05" w:rsidRDefault="00816A5E" w:rsidP="007A6F05">
            <w:pPr>
              <w:pStyle w:val="TableText"/>
              <w:keepNext/>
              <w:rPr>
                <w:noProof w:val="0"/>
                <w:lang w:eastAsia="ko-KR"/>
              </w:rPr>
            </w:pPr>
            <w:r w:rsidRPr="007A6F05">
              <w:rPr>
                <w:noProof w:val="0"/>
                <w:color w:val="000000"/>
              </w:rPr>
              <w:t>−</w:t>
            </w:r>
            <w:r w:rsidR="00D77778" w:rsidRPr="007A6F05">
              <w:rPr>
                <w:noProof w:val="0"/>
                <w:color w:val="000000"/>
              </w:rPr>
              <w:t>3.9079</w:t>
            </w:r>
          </w:p>
        </w:tc>
        <w:tc>
          <w:tcPr>
            <w:tcW w:w="1008" w:type="dxa"/>
            <w:noWrap/>
            <w:vAlign w:val="bottom"/>
            <w:hideMark/>
          </w:tcPr>
          <w:p w14:paraId="14E1C136" w14:textId="77777777" w:rsidR="00D77778" w:rsidRPr="007A6F05" w:rsidRDefault="00D77778" w:rsidP="007A6F05">
            <w:pPr>
              <w:pStyle w:val="TableText"/>
              <w:keepNext/>
              <w:rPr>
                <w:noProof w:val="0"/>
                <w:lang w:eastAsia="ko-KR"/>
              </w:rPr>
            </w:pPr>
            <w:r w:rsidRPr="007A6F05">
              <w:rPr>
                <w:noProof w:val="0"/>
                <w:color w:val="000000"/>
              </w:rPr>
              <w:t>2.3342</w:t>
            </w:r>
          </w:p>
        </w:tc>
      </w:tr>
      <w:tr w:rsidR="00D77778" w:rsidRPr="007A6F05" w14:paraId="3C571152" w14:textId="77777777" w:rsidTr="0062086F">
        <w:trPr>
          <w:trHeight w:val="288"/>
        </w:trPr>
        <w:tc>
          <w:tcPr>
            <w:tcW w:w="2102" w:type="dxa"/>
            <w:noWrap/>
            <w:hideMark/>
          </w:tcPr>
          <w:p w14:paraId="19130029" w14:textId="77777777" w:rsidR="00D77778" w:rsidRPr="007A6F05" w:rsidRDefault="00D77778" w:rsidP="007A6F05">
            <w:pPr>
              <w:pStyle w:val="TableText"/>
              <w:keepNext/>
              <w:rPr>
                <w:noProof w:val="0"/>
                <w:lang w:eastAsia="ko-KR"/>
              </w:rPr>
            </w:pPr>
            <w:r w:rsidRPr="007A6F05">
              <w:rPr>
                <w:noProof w:val="0"/>
                <w:lang w:eastAsia="ko-KR"/>
              </w:rPr>
              <w:t>Mathematics 5</w:t>
            </w:r>
          </w:p>
        </w:tc>
        <w:tc>
          <w:tcPr>
            <w:tcW w:w="1152" w:type="dxa"/>
            <w:noWrap/>
            <w:vAlign w:val="bottom"/>
            <w:hideMark/>
          </w:tcPr>
          <w:p w14:paraId="08F9D24E" w14:textId="1C180379"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3.7188</w:t>
            </w:r>
          </w:p>
        </w:tc>
        <w:tc>
          <w:tcPr>
            <w:tcW w:w="1008" w:type="dxa"/>
            <w:noWrap/>
            <w:vAlign w:val="bottom"/>
            <w:hideMark/>
          </w:tcPr>
          <w:p w14:paraId="7305B0A8" w14:textId="77777777" w:rsidR="00D77778" w:rsidRPr="007A6F05" w:rsidRDefault="00D77778" w:rsidP="007A6F05">
            <w:pPr>
              <w:pStyle w:val="TableText"/>
              <w:rPr>
                <w:noProof w:val="0"/>
                <w:lang w:eastAsia="ko-KR"/>
              </w:rPr>
            </w:pPr>
            <w:r w:rsidRPr="007A6F05">
              <w:rPr>
                <w:noProof w:val="0"/>
                <w:color w:val="000000"/>
              </w:rPr>
              <w:t>2.8386</w:t>
            </w:r>
          </w:p>
        </w:tc>
      </w:tr>
      <w:tr w:rsidR="00D77778" w:rsidRPr="007A6F05" w14:paraId="37D64CC1" w14:textId="77777777" w:rsidTr="0062086F">
        <w:trPr>
          <w:trHeight w:val="288"/>
        </w:trPr>
        <w:tc>
          <w:tcPr>
            <w:tcW w:w="2102" w:type="dxa"/>
            <w:noWrap/>
            <w:hideMark/>
          </w:tcPr>
          <w:p w14:paraId="73404D07" w14:textId="77777777" w:rsidR="00D77778" w:rsidRPr="007A6F05" w:rsidRDefault="00D77778" w:rsidP="007A6F05">
            <w:pPr>
              <w:pStyle w:val="TableText"/>
              <w:rPr>
                <w:noProof w:val="0"/>
                <w:lang w:eastAsia="ko-KR"/>
              </w:rPr>
            </w:pPr>
            <w:r w:rsidRPr="007A6F05">
              <w:rPr>
                <w:noProof w:val="0"/>
                <w:lang w:eastAsia="ko-KR"/>
              </w:rPr>
              <w:t>Mathematics 6</w:t>
            </w:r>
          </w:p>
        </w:tc>
        <w:tc>
          <w:tcPr>
            <w:tcW w:w="1152" w:type="dxa"/>
            <w:noWrap/>
            <w:vAlign w:val="bottom"/>
            <w:hideMark/>
          </w:tcPr>
          <w:p w14:paraId="04D8085F" w14:textId="6049F31A"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3.5296</w:t>
            </w:r>
          </w:p>
        </w:tc>
        <w:tc>
          <w:tcPr>
            <w:tcW w:w="1008" w:type="dxa"/>
            <w:noWrap/>
            <w:vAlign w:val="bottom"/>
            <w:hideMark/>
          </w:tcPr>
          <w:p w14:paraId="6EC5DDAE" w14:textId="77777777" w:rsidR="00D77778" w:rsidRPr="007A6F05" w:rsidRDefault="00D77778" w:rsidP="007A6F05">
            <w:pPr>
              <w:pStyle w:val="TableText"/>
              <w:rPr>
                <w:noProof w:val="0"/>
                <w:lang w:eastAsia="ko-KR"/>
              </w:rPr>
            </w:pPr>
            <w:r w:rsidRPr="007A6F05">
              <w:rPr>
                <w:noProof w:val="0"/>
                <w:color w:val="000000"/>
              </w:rPr>
              <w:t>3.3430</w:t>
            </w:r>
          </w:p>
        </w:tc>
      </w:tr>
      <w:tr w:rsidR="00D77778" w:rsidRPr="007A6F05" w14:paraId="450D3399" w14:textId="77777777" w:rsidTr="0062086F">
        <w:trPr>
          <w:trHeight w:val="288"/>
        </w:trPr>
        <w:tc>
          <w:tcPr>
            <w:tcW w:w="2102" w:type="dxa"/>
            <w:noWrap/>
            <w:hideMark/>
          </w:tcPr>
          <w:p w14:paraId="334B5B5C" w14:textId="77777777" w:rsidR="00D77778" w:rsidRPr="007A6F05" w:rsidRDefault="00D77778" w:rsidP="007A6F05">
            <w:pPr>
              <w:pStyle w:val="TableText"/>
              <w:rPr>
                <w:noProof w:val="0"/>
                <w:lang w:eastAsia="ko-KR"/>
              </w:rPr>
            </w:pPr>
            <w:r w:rsidRPr="007A6F05">
              <w:rPr>
                <w:noProof w:val="0"/>
                <w:lang w:eastAsia="ko-KR"/>
              </w:rPr>
              <w:t>Mathematics 7</w:t>
            </w:r>
          </w:p>
        </w:tc>
        <w:tc>
          <w:tcPr>
            <w:tcW w:w="1152" w:type="dxa"/>
            <w:noWrap/>
            <w:vAlign w:val="bottom"/>
            <w:hideMark/>
          </w:tcPr>
          <w:p w14:paraId="6CFCAAB1" w14:textId="1000047D"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3.3405</w:t>
            </w:r>
          </w:p>
        </w:tc>
        <w:tc>
          <w:tcPr>
            <w:tcW w:w="1008" w:type="dxa"/>
            <w:noWrap/>
            <w:vAlign w:val="bottom"/>
            <w:hideMark/>
          </w:tcPr>
          <w:p w14:paraId="342D3313" w14:textId="77777777" w:rsidR="00D77778" w:rsidRPr="007A6F05" w:rsidRDefault="00D77778" w:rsidP="007A6F05">
            <w:pPr>
              <w:pStyle w:val="TableText"/>
              <w:rPr>
                <w:noProof w:val="0"/>
                <w:lang w:eastAsia="ko-KR"/>
              </w:rPr>
            </w:pPr>
            <w:r w:rsidRPr="007A6F05">
              <w:rPr>
                <w:noProof w:val="0"/>
                <w:color w:val="000000"/>
              </w:rPr>
              <w:t>3.8474</w:t>
            </w:r>
          </w:p>
        </w:tc>
      </w:tr>
      <w:tr w:rsidR="00D77778" w:rsidRPr="007A6F05" w14:paraId="1996E88F" w14:textId="77777777" w:rsidTr="0062086F">
        <w:trPr>
          <w:trHeight w:val="288"/>
        </w:trPr>
        <w:tc>
          <w:tcPr>
            <w:tcW w:w="2102" w:type="dxa"/>
            <w:noWrap/>
            <w:hideMark/>
          </w:tcPr>
          <w:p w14:paraId="26814A4D" w14:textId="77777777" w:rsidR="00D77778" w:rsidRPr="007A6F05" w:rsidRDefault="00D77778" w:rsidP="007A6F05">
            <w:pPr>
              <w:pStyle w:val="TableText"/>
              <w:rPr>
                <w:noProof w:val="0"/>
                <w:lang w:eastAsia="ko-KR"/>
              </w:rPr>
            </w:pPr>
            <w:r w:rsidRPr="007A6F05">
              <w:rPr>
                <w:noProof w:val="0"/>
                <w:lang w:eastAsia="ko-KR"/>
              </w:rPr>
              <w:t>Mathematics 8</w:t>
            </w:r>
          </w:p>
        </w:tc>
        <w:tc>
          <w:tcPr>
            <w:tcW w:w="1152" w:type="dxa"/>
            <w:noWrap/>
            <w:vAlign w:val="bottom"/>
            <w:hideMark/>
          </w:tcPr>
          <w:p w14:paraId="490C3E05" w14:textId="6BB8F34B"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3.1513</w:t>
            </w:r>
          </w:p>
        </w:tc>
        <w:tc>
          <w:tcPr>
            <w:tcW w:w="1008" w:type="dxa"/>
            <w:noWrap/>
            <w:vAlign w:val="bottom"/>
            <w:hideMark/>
          </w:tcPr>
          <w:p w14:paraId="75B41BAE" w14:textId="77777777" w:rsidR="00D77778" w:rsidRPr="007A6F05" w:rsidRDefault="00D77778" w:rsidP="007A6F05">
            <w:pPr>
              <w:pStyle w:val="TableText"/>
              <w:rPr>
                <w:noProof w:val="0"/>
                <w:lang w:eastAsia="ko-KR"/>
              </w:rPr>
            </w:pPr>
            <w:r w:rsidRPr="007A6F05">
              <w:rPr>
                <w:noProof w:val="0"/>
                <w:color w:val="000000"/>
              </w:rPr>
              <w:t>4.3518</w:t>
            </w:r>
          </w:p>
        </w:tc>
      </w:tr>
      <w:tr w:rsidR="00D77778" w:rsidRPr="007A6F05" w14:paraId="4EAD19B2" w14:textId="77777777" w:rsidTr="0062086F">
        <w:trPr>
          <w:trHeight w:val="288"/>
        </w:trPr>
        <w:tc>
          <w:tcPr>
            <w:tcW w:w="2102" w:type="dxa"/>
            <w:noWrap/>
            <w:hideMark/>
          </w:tcPr>
          <w:p w14:paraId="4D6483A6" w14:textId="77777777" w:rsidR="00D77778" w:rsidRPr="007A6F05" w:rsidRDefault="00D77778" w:rsidP="007A6F05">
            <w:pPr>
              <w:pStyle w:val="TableText"/>
              <w:rPr>
                <w:noProof w:val="0"/>
                <w:lang w:eastAsia="ko-KR"/>
              </w:rPr>
            </w:pPr>
            <w:r w:rsidRPr="007A6F05">
              <w:rPr>
                <w:noProof w:val="0"/>
                <w:lang w:eastAsia="ko-KR"/>
              </w:rPr>
              <w:t>Mathematics 11</w:t>
            </w:r>
          </w:p>
        </w:tc>
        <w:tc>
          <w:tcPr>
            <w:tcW w:w="1152" w:type="dxa"/>
            <w:noWrap/>
            <w:vAlign w:val="bottom"/>
            <w:hideMark/>
          </w:tcPr>
          <w:p w14:paraId="241B5F02" w14:textId="315A73D1" w:rsidR="00D77778" w:rsidRPr="007A6F05" w:rsidRDefault="00816A5E" w:rsidP="007A6F05">
            <w:pPr>
              <w:pStyle w:val="TableText"/>
              <w:rPr>
                <w:noProof w:val="0"/>
                <w:lang w:eastAsia="ko-KR"/>
              </w:rPr>
            </w:pPr>
            <w:r w:rsidRPr="007A6F05">
              <w:rPr>
                <w:noProof w:val="0"/>
                <w:color w:val="000000"/>
              </w:rPr>
              <w:t>−</w:t>
            </w:r>
            <w:r w:rsidR="00D77778" w:rsidRPr="007A6F05">
              <w:rPr>
                <w:noProof w:val="0"/>
                <w:color w:val="000000"/>
              </w:rPr>
              <w:t>2.9622</w:t>
            </w:r>
          </w:p>
        </w:tc>
        <w:tc>
          <w:tcPr>
            <w:tcW w:w="1008" w:type="dxa"/>
            <w:noWrap/>
            <w:vAlign w:val="bottom"/>
            <w:hideMark/>
          </w:tcPr>
          <w:p w14:paraId="49189230" w14:textId="77777777" w:rsidR="00D77778" w:rsidRPr="007A6F05" w:rsidRDefault="00D77778" w:rsidP="007A6F05">
            <w:pPr>
              <w:pStyle w:val="TableText"/>
              <w:rPr>
                <w:noProof w:val="0"/>
                <w:lang w:eastAsia="ko-KR"/>
              </w:rPr>
            </w:pPr>
            <w:r w:rsidRPr="007A6F05">
              <w:rPr>
                <w:noProof w:val="0"/>
                <w:color w:val="000000"/>
              </w:rPr>
              <w:t>4.8562</w:t>
            </w:r>
          </w:p>
        </w:tc>
      </w:tr>
    </w:tbl>
    <w:p w14:paraId="61BFAED5" w14:textId="05A10261" w:rsidR="00D77778" w:rsidRPr="007A6F05" w:rsidRDefault="00D77778" w:rsidP="007A6F05">
      <w:pPr>
        <w:pStyle w:val="Heading5"/>
        <w:keepLines/>
        <w:ind w:left="864" w:hanging="720"/>
      </w:pPr>
      <w:bookmarkStart w:id="764" w:name="_Scoring_of_Incomplete"/>
      <w:bookmarkEnd w:id="760"/>
      <w:bookmarkEnd w:id="761"/>
      <w:bookmarkEnd w:id="764"/>
      <w:r w:rsidRPr="007A6F05">
        <w:t>Scoring of Incomplete Cases</w:t>
      </w:r>
      <w:bookmarkEnd w:id="762"/>
      <w:bookmarkEnd w:id="763"/>
    </w:p>
    <w:p w14:paraId="11A3142C" w14:textId="5AAF4D8A" w:rsidR="00D77778" w:rsidRPr="007A6F05" w:rsidRDefault="00D77778" w:rsidP="007A6F05">
      <w:pPr>
        <w:keepNext/>
        <w:keepLines/>
      </w:pPr>
      <w:r w:rsidRPr="007A6F05">
        <w:t xml:space="preserve">Sometimes students fail to complete their </w:t>
      </w:r>
      <w:r w:rsidR="00F32036" w:rsidRPr="007A6F05">
        <w:t>assessment</w:t>
      </w:r>
      <w:r w:rsidRPr="007A6F05">
        <w:t>s. Depending on the nature of the missing data, different actions are taken. This subsection covers the following three situations:</w:t>
      </w:r>
    </w:p>
    <w:p w14:paraId="384999F3" w14:textId="178D0600" w:rsidR="00D77778" w:rsidRPr="007A6F05" w:rsidRDefault="00D77778" w:rsidP="007A6F05">
      <w:pPr>
        <w:pStyle w:val="Numbered"/>
        <w:numPr>
          <w:ilvl w:val="0"/>
          <w:numId w:val="16"/>
        </w:numPr>
        <w:spacing w:before="10"/>
        <w:ind w:left="864" w:hanging="288"/>
        <w:rPr>
          <w:rFonts w:eastAsia="Arial"/>
          <w:color w:val="000000" w:themeColor="text1"/>
        </w:rPr>
      </w:pPr>
      <w:r w:rsidRPr="007A6F05">
        <w:t>Attemptedness/Test-</w:t>
      </w:r>
      <w:r w:rsidR="007038B8" w:rsidRPr="007A6F05">
        <w:t>t</w:t>
      </w:r>
      <w:r w:rsidRPr="007A6F05">
        <w:t>aking rules that describe when a</w:t>
      </w:r>
      <w:r w:rsidR="00F32036" w:rsidRPr="007A6F05">
        <w:t>n</w:t>
      </w:r>
      <w:r w:rsidRPr="007A6F05">
        <w:t xml:space="preserve"> </w:t>
      </w:r>
      <w:r w:rsidR="00F32036" w:rsidRPr="007A6F05">
        <w:t>assessment</w:t>
      </w:r>
      <w:r w:rsidRPr="007A6F05">
        <w:t xml:space="preserve"> is considered attempted or participated</w:t>
      </w:r>
    </w:p>
    <w:p w14:paraId="7AA3E16E" w14:textId="46EDCA2B" w:rsidR="00D77778" w:rsidRPr="007A6F05" w:rsidRDefault="00D77778" w:rsidP="007A6F05">
      <w:pPr>
        <w:pStyle w:val="Numbered"/>
        <w:numPr>
          <w:ilvl w:val="0"/>
          <w:numId w:val="16"/>
        </w:numPr>
        <w:spacing w:before="10"/>
        <w:ind w:left="864" w:hanging="288"/>
      </w:pPr>
      <w:r w:rsidRPr="007A6F05">
        <w:t>When a</w:t>
      </w:r>
      <w:r w:rsidR="00F32036" w:rsidRPr="007A6F05">
        <w:t>n</w:t>
      </w:r>
      <w:r w:rsidRPr="007A6F05">
        <w:t xml:space="preserve"> </w:t>
      </w:r>
      <w:r w:rsidR="00F32036" w:rsidRPr="007A6F05">
        <w:t>assessment</w:t>
      </w:r>
      <w:r w:rsidRPr="007A6F05">
        <w:t xml:space="preserve"> is scored</w:t>
      </w:r>
    </w:p>
    <w:p w14:paraId="7C0C3736" w14:textId="14695FCA" w:rsidR="00D77778" w:rsidRPr="007A6F05" w:rsidRDefault="00D77778" w:rsidP="007A6F05">
      <w:pPr>
        <w:pStyle w:val="Numbered"/>
        <w:numPr>
          <w:ilvl w:val="0"/>
          <w:numId w:val="16"/>
        </w:numPr>
        <w:spacing w:before="10"/>
        <w:ind w:left="864" w:hanging="288"/>
      </w:pPr>
      <w:r w:rsidRPr="007A6F05">
        <w:t xml:space="preserve">How and when incomplete </w:t>
      </w:r>
      <w:r w:rsidR="00F32036" w:rsidRPr="007A6F05">
        <w:t>assessment</w:t>
      </w:r>
      <w:r w:rsidRPr="007A6F05">
        <w:t>s are scored</w:t>
      </w:r>
    </w:p>
    <w:p w14:paraId="7BAF155D" w14:textId="055034CE" w:rsidR="00D77778" w:rsidRPr="007A6F05" w:rsidRDefault="00D77778" w:rsidP="007A6F05">
      <w:pPr>
        <w:keepNext/>
        <w:keepLines/>
      </w:pPr>
      <w:r w:rsidRPr="007A6F05">
        <w:lastRenderedPageBreak/>
        <w:t xml:space="preserve">As defined in the Smarter Balanced scoring specifications, </w:t>
      </w:r>
      <w:r w:rsidR="00F32036" w:rsidRPr="007A6F05">
        <w:t>assessment</w:t>
      </w:r>
      <w:r w:rsidRPr="007A6F05">
        <w:t xml:space="preserve">s are considered “complete” if students respond to at least the minimum number of operational items specified in the blueprint. Otherwise, the </w:t>
      </w:r>
      <w:r w:rsidR="00F32036" w:rsidRPr="007A6F05">
        <w:t>assessment</w:t>
      </w:r>
      <w:r w:rsidRPr="007A6F05">
        <w:t xml:space="preserve">s are “incomplete.” (Refer to </w:t>
      </w:r>
      <w:r w:rsidR="00595AE9" w:rsidRPr="007A6F05">
        <w:rPr>
          <w:rStyle w:val="Cross-Reference"/>
        </w:rPr>
        <w:fldChar w:fldCharType="begin"/>
      </w:r>
      <w:r w:rsidR="00595AE9" w:rsidRPr="007A6F05">
        <w:rPr>
          <w:rStyle w:val="Cross-Reference"/>
        </w:rPr>
        <w:instrText xml:space="preserve"> REF  _Ref33448886 \* Lower \h  \* MERGEFORMAT </w:instrText>
      </w:r>
      <w:r w:rsidR="00595AE9" w:rsidRPr="007A6F05">
        <w:rPr>
          <w:rStyle w:val="Cross-Reference"/>
        </w:rPr>
      </w:r>
      <w:r w:rsidR="00595AE9" w:rsidRPr="007A6F05">
        <w:rPr>
          <w:rStyle w:val="Cross-Reference"/>
        </w:rPr>
        <w:fldChar w:fldCharType="separate"/>
      </w:r>
      <w:r w:rsidR="00DF5D54" w:rsidRPr="007A6F05">
        <w:rPr>
          <w:rStyle w:val="Cross-Reference"/>
        </w:rPr>
        <w:t>table 8.1</w:t>
      </w:r>
      <w:r w:rsidR="00595AE9" w:rsidRPr="007A6F05">
        <w:rPr>
          <w:rStyle w:val="Cross-Reference"/>
        </w:rPr>
        <w:fldChar w:fldCharType="end"/>
      </w:r>
      <w:r w:rsidRPr="007A6F05">
        <w:t xml:space="preserve"> </w:t>
      </w:r>
      <w:r w:rsidR="00595AE9" w:rsidRPr="007A6F05">
        <w:rPr>
          <w:rStyle w:val="Cross-Reference"/>
        </w:rPr>
        <w:fldChar w:fldCharType="begin"/>
      </w:r>
      <w:r w:rsidR="00595AE9" w:rsidRPr="007A6F05">
        <w:rPr>
          <w:rStyle w:val="Cross-Reference"/>
        </w:rPr>
        <w:instrText xml:space="preserve"> REF  _Ref33449068 \* Lower \h  \* MERGEFORMAT </w:instrText>
      </w:r>
      <w:r w:rsidR="00595AE9" w:rsidRPr="007A6F05">
        <w:rPr>
          <w:rStyle w:val="Cross-Reference"/>
        </w:rPr>
      </w:r>
      <w:r w:rsidR="00595AE9" w:rsidRPr="007A6F05">
        <w:rPr>
          <w:rStyle w:val="Cross-Reference"/>
        </w:rPr>
        <w:fldChar w:fldCharType="end"/>
      </w:r>
      <w:r w:rsidR="001A18C5" w:rsidRPr="007A6F05">
        <w:t xml:space="preserve">and </w:t>
      </w:r>
      <w:r w:rsidR="0092227B" w:rsidRPr="007A6F05">
        <w:rPr>
          <w:rStyle w:val="Cross-Reference"/>
        </w:rPr>
        <w:fldChar w:fldCharType="begin"/>
      </w:r>
      <w:r w:rsidR="0092227B" w:rsidRPr="007A6F05">
        <w:rPr>
          <w:rStyle w:val="Cross-Reference"/>
        </w:rPr>
        <w:instrText xml:space="preserve"> REF  _Ref123637935 \* Lower \h  \* MERGEFORMAT </w:instrText>
      </w:r>
      <w:r w:rsidR="0092227B" w:rsidRPr="007A6F05">
        <w:rPr>
          <w:rStyle w:val="Cross-Reference"/>
        </w:rPr>
      </w:r>
      <w:r w:rsidR="0092227B" w:rsidRPr="007A6F05">
        <w:rPr>
          <w:rStyle w:val="Cross-Reference"/>
        </w:rPr>
        <w:fldChar w:fldCharType="separate"/>
      </w:r>
      <w:r w:rsidR="00DF5D54" w:rsidRPr="007A6F05">
        <w:rPr>
          <w:rStyle w:val="Cross-Reference"/>
        </w:rPr>
        <w:t>table 8.2</w:t>
      </w:r>
      <w:r w:rsidR="0092227B" w:rsidRPr="007A6F05">
        <w:rPr>
          <w:rStyle w:val="Cross-Reference"/>
        </w:rPr>
        <w:fldChar w:fldCharType="end"/>
      </w:r>
      <w:r w:rsidR="001A18C5" w:rsidRPr="007A6F05">
        <w:t xml:space="preserve"> </w:t>
      </w:r>
      <w:r w:rsidRPr="007A6F05">
        <w:t xml:space="preserve">for the minimum number of items in each </w:t>
      </w:r>
      <w:r w:rsidR="007D62CF" w:rsidRPr="007A6F05">
        <w:t xml:space="preserve">composite </w:t>
      </w:r>
      <w:r w:rsidRPr="007A6F05">
        <w:t>claim in the adjusted, shortened-form blueprint</w:t>
      </w:r>
      <w:r w:rsidR="001A18C5" w:rsidRPr="007A6F05">
        <w:t>,</w:t>
      </w:r>
      <w:r w:rsidR="00EB774B" w:rsidRPr="007A6F05">
        <w:t xml:space="preserve"> </w:t>
      </w:r>
      <w:r w:rsidRPr="007A6F05">
        <w:t>in the full-form blueprint,</w:t>
      </w:r>
      <w:r w:rsidR="001A18C5" w:rsidRPr="007A6F05">
        <w:t xml:space="preserve"> and the adjusted, shortened embedded field test blueprint,</w:t>
      </w:r>
      <w:r w:rsidRPr="007A6F05">
        <w:t xml:space="preserve"> respectively.) In a fixed-form (</w:t>
      </w:r>
      <w:r w:rsidR="00F74CCA" w:rsidRPr="007A6F05">
        <w:t>that is</w:t>
      </w:r>
      <w:r w:rsidRPr="007A6F05">
        <w:t xml:space="preserve">, not CAT) assessment, unanswered items are treated as incorrect. However, in a CAT environment, the specific unanswered items are unknown, because the test administration terminates when a student stops responding to items. ETS implemented several procedures that score an incomplete </w:t>
      </w:r>
      <w:r w:rsidR="00F32036" w:rsidRPr="007A6F05">
        <w:t>assessment</w:t>
      </w:r>
      <w:r w:rsidRPr="007A6F05">
        <w:t xml:space="preserve"> in a CAT environment; these procedures are presented in </w:t>
      </w:r>
      <w:r w:rsidR="00595AE9" w:rsidRPr="007A6F05">
        <w:rPr>
          <w:rStyle w:val="Cross-Reference"/>
        </w:rPr>
        <w:fldChar w:fldCharType="begin"/>
      </w:r>
      <w:r w:rsidR="00595AE9" w:rsidRPr="007A6F05">
        <w:rPr>
          <w:rStyle w:val="Cross-Reference"/>
        </w:rPr>
        <w:instrText xml:space="preserve"> REF  _Ref83196006 \* Lower \h  \* MERGEFORMAT </w:instrText>
      </w:r>
      <w:r w:rsidR="00595AE9" w:rsidRPr="007A6F05">
        <w:rPr>
          <w:rStyle w:val="Cross-Reference"/>
        </w:rPr>
      </w:r>
      <w:r w:rsidR="00595AE9" w:rsidRPr="007A6F05">
        <w:rPr>
          <w:rStyle w:val="Cross-Reference"/>
        </w:rPr>
        <w:fldChar w:fldCharType="separate"/>
      </w:r>
      <w:r w:rsidR="00DF5D54" w:rsidRPr="007A6F05">
        <w:rPr>
          <w:rStyle w:val="Cross-Reference"/>
        </w:rPr>
        <w:t>table 7.18</w:t>
      </w:r>
      <w:r w:rsidR="00595AE9" w:rsidRPr="007A6F05">
        <w:rPr>
          <w:rStyle w:val="Cross-Reference"/>
        </w:rPr>
        <w:fldChar w:fldCharType="end"/>
      </w:r>
      <w:r w:rsidRPr="007A6F05">
        <w:t>.</w:t>
      </w:r>
    </w:p>
    <w:p w14:paraId="06D38FA4" w14:textId="17969DEF" w:rsidR="00D77778" w:rsidRPr="007A6F05" w:rsidRDefault="00D77778" w:rsidP="007A6F05">
      <w:pPr>
        <w:pStyle w:val="Caption"/>
      </w:pPr>
      <w:bookmarkStart w:id="765" w:name="_Ref83196006"/>
      <w:bookmarkStart w:id="766" w:name="_Toc102560143"/>
      <w:bookmarkStart w:id="767" w:name="_Toc192152425"/>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18</w:t>
      </w:r>
      <w:r w:rsidRPr="007A6F05">
        <w:fldChar w:fldCharType="end"/>
      </w:r>
      <w:bookmarkEnd w:id="765"/>
      <w:r w:rsidRPr="007A6F05">
        <w:t xml:space="preserve">  Treatment of Incomplete </w:t>
      </w:r>
      <w:bookmarkEnd w:id="766"/>
      <w:r w:rsidR="00F32036" w:rsidRPr="007A6F05">
        <w:t>Assessments</w:t>
      </w:r>
      <w:bookmarkEnd w:id="767"/>
    </w:p>
    <w:tbl>
      <w:tblPr>
        <w:tblStyle w:val="TRsBorders"/>
        <w:tblW w:w="10080" w:type="dxa"/>
        <w:tblLayout w:type="fixed"/>
        <w:tblLook w:val="04A0" w:firstRow="1" w:lastRow="0" w:firstColumn="1" w:lastColumn="0" w:noHBand="0" w:noVBand="1"/>
      </w:tblPr>
      <w:tblGrid>
        <w:gridCol w:w="4032"/>
        <w:gridCol w:w="720"/>
        <w:gridCol w:w="720"/>
        <w:gridCol w:w="3168"/>
        <w:gridCol w:w="720"/>
        <w:gridCol w:w="720"/>
      </w:tblGrid>
      <w:tr w:rsidR="00D77778" w:rsidRPr="007A6F05" w14:paraId="6A83BCB2" w14:textId="77777777" w:rsidTr="1ED4DA5E">
        <w:trPr>
          <w:cnfStyle w:val="100000000000" w:firstRow="1" w:lastRow="0" w:firstColumn="0" w:lastColumn="0" w:oddVBand="0" w:evenVBand="0" w:oddHBand="0" w:evenHBand="0" w:firstRowFirstColumn="0" w:firstRowLastColumn="0" w:lastRowFirstColumn="0" w:lastRowLastColumn="0"/>
          <w:trHeight w:val="3456"/>
        </w:trPr>
        <w:tc>
          <w:tcPr>
            <w:tcW w:w="4032" w:type="dxa"/>
          </w:tcPr>
          <w:p w14:paraId="7D3A4DFB" w14:textId="77777777" w:rsidR="00D77778" w:rsidRPr="007A6F05" w:rsidRDefault="00D77778" w:rsidP="007A6F05">
            <w:pPr>
              <w:pStyle w:val="TableHead"/>
              <w:rPr>
                <w:b/>
                <w:noProof w:val="0"/>
              </w:rPr>
            </w:pPr>
            <w:r w:rsidRPr="007A6F05">
              <w:rPr>
                <w:b/>
                <w:noProof w:val="0"/>
              </w:rPr>
              <w:t>If the student ...</w:t>
            </w:r>
          </w:p>
        </w:tc>
        <w:tc>
          <w:tcPr>
            <w:tcW w:w="720" w:type="dxa"/>
            <w:textDirection w:val="btLr"/>
            <w:vAlign w:val="center"/>
          </w:tcPr>
          <w:p w14:paraId="40CE9A5B" w14:textId="77777777" w:rsidR="00D77778" w:rsidRPr="007A6F05" w:rsidRDefault="00D77778" w:rsidP="007A6F05">
            <w:pPr>
              <w:pStyle w:val="TableHead"/>
              <w:ind w:left="72" w:right="72"/>
              <w:jc w:val="left"/>
              <w:rPr>
                <w:b/>
                <w:noProof w:val="0"/>
              </w:rPr>
            </w:pPr>
            <w:r w:rsidRPr="007A6F05">
              <w:rPr>
                <w:b/>
                <w:noProof w:val="0"/>
              </w:rPr>
              <w:t>Classify the student as participating?</w:t>
            </w:r>
          </w:p>
        </w:tc>
        <w:tc>
          <w:tcPr>
            <w:tcW w:w="720" w:type="dxa"/>
            <w:textDirection w:val="btLr"/>
            <w:vAlign w:val="center"/>
          </w:tcPr>
          <w:p w14:paraId="51047EC8" w14:textId="77777777" w:rsidR="00D77778" w:rsidRPr="007A6F05" w:rsidRDefault="00D77778" w:rsidP="007A6F05">
            <w:pPr>
              <w:pStyle w:val="TableHead"/>
              <w:ind w:left="72" w:right="72"/>
              <w:jc w:val="left"/>
              <w:rPr>
                <w:b/>
                <w:noProof w:val="0"/>
              </w:rPr>
            </w:pPr>
            <w:r w:rsidRPr="007A6F05">
              <w:rPr>
                <w:b/>
                <w:noProof w:val="0"/>
              </w:rPr>
              <w:t>Include the data in the student file?</w:t>
            </w:r>
          </w:p>
        </w:tc>
        <w:tc>
          <w:tcPr>
            <w:tcW w:w="3168" w:type="dxa"/>
          </w:tcPr>
          <w:p w14:paraId="3480A3CF" w14:textId="77777777" w:rsidR="00D77778" w:rsidRPr="007A6F05" w:rsidRDefault="00D77778" w:rsidP="007A6F05">
            <w:pPr>
              <w:pStyle w:val="TableHead"/>
              <w:ind w:left="72" w:right="72"/>
              <w:rPr>
                <w:b/>
                <w:noProof w:val="0"/>
              </w:rPr>
            </w:pPr>
            <w:r w:rsidRPr="007A6F05">
              <w:rPr>
                <w:b/>
                <w:noProof w:val="0"/>
              </w:rPr>
              <w:t>Score the responses for the student?</w:t>
            </w:r>
          </w:p>
        </w:tc>
        <w:tc>
          <w:tcPr>
            <w:tcW w:w="720" w:type="dxa"/>
            <w:textDirection w:val="btLr"/>
            <w:vAlign w:val="center"/>
          </w:tcPr>
          <w:p w14:paraId="46191E48" w14:textId="0C5C1CB0" w:rsidR="00D77778" w:rsidRPr="007A6F05" w:rsidRDefault="00D77778" w:rsidP="007A6F05">
            <w:pPr>
              <w:pStyle w:val="TableHead"/>
              <w:ind w:left="72" w:right="72"/>
              <w:jc w:val="left"/>
              <w:rPr>
                <w:b/>
                <w:noProof w:val="0"/>
              </w:rPr>
            </w:pPr>
            <w:r w:rsidRPr="007A6F05">
              <w:rPr>
                <w:b/>
                <w:noProof w:val="0"/>
              </w:rPr>
              <w:t xml:space="preserve">Classify the student as attempting the </w:t>
            </w:r>
            <w:r w:rsidR="00391B39" w:rsidRPr="007A6F05">
              <w:rPr>
                <w:b/>
                <w:noProof w:val="0"/>
              </w:rPr>
              <w:t>assessment</w:t>
            </w:r>
            <w:r w:rsidRPr="007A6F05">
              <w:rPr>
                <w:b/>
                <w:noProof w:val="0"/>
              </w:rPr>
              <w:t>?</w:t>
            </w:r>
          </w:p>
        </w:tc>
        <w:tc>
          <w:tcPr>
            <w:tcW w:w="720" w:type="dxa"/>
            <w:textDirection w:val="btLr"/>
            <w:vAlign w:val="center"/>
          </w:tcPr>
          <w:p w14:paraId="4CAB8114" w14:textId="77777777" w:rsidR="00D77778" w:rsidRPr="007A6F05" w:rsidRDefault="00D77778" w:rsidP="007A6F05">
            <w:pPr>
              <w:pStyle w:val="TableHead"/>
              <w:ind w:left="72" w:right="72"/>
              <w:jc w:val="left"/>
              <w:rPr>
                <w:b/>
                <w:noProof w:val="0"/>
              </w:rPr>
            </w:pPr>
            <w:r w:rsidRPr="007A6F05">
              <w:rPr>
                <w:b/>
                <w:noProof w:val="0"/>
              </w:rPr>
              <w:t>Report a score for the student?</w:t>
            </w:r>
          </w:p>
        </w:tc>
      </w:tr>
      <w:tr w:rsidR="00D77778" w:rsidRPr="007A6F05" w14:paraId="2844E04A" w14:textId="77777777" w:rsidTr="1ED4DA5E">
        <w:tc>
          <w:tcPr>
            <w:tcW w:w="4032" w:type="dxa"/>
          </w:tcPr>
          <w:p w14:paraId="5AEAF019" w14:textId="77777777" w:rsidR="00D77778" w:rsidRPr="007A6F05" w:rsidRDefault="00D77778" w:rsidP="007A6F05">
            <w:pPr>
              <w:pStyle w:val="TableText"/>
              <w:keepNext/>
              <w:jc w:val="left"/>
              <w:rPr>
                <w:noProof w:val="0"/>
              </w:rPr>
            </w:pPr>
            <w:r w:rsidRPr="007A6F05">
              <w:rPr>
                <w:noProof w:val="0"/>
              </w:rPr>
              <w:t>Logged on to both the CAT and PT but answered no items</w:t>
            </w:r>
          </w:p>
        </w:tc>
        <w:tc>
          <w:tcPr>
            <w:tcW w:w="720" w:type="dxa"/>
          </w:tcPr>
          <w:p w14:paraId="0209DD75" w14:textId="77777777" w:rsidR="00D77778" w:rsidRPr="007A6F05" w:rsidRDefault="00D77778" w:rsidP="007A6F05">
            <w:pPr>
              <w:pStyle w:val="TableText"/>
              <w:jc w:val="center"/>
              <w:rPr>
                <w:noProof w:val="0"/>
              </w:rPr>
            </w:pPr>
            <w:r w:rsidRPr="007A6F05">
              <w:rPr>
                <w:noProof w:val="0"/>
              </w:rPr>
              <w:t>Yes</w:t>
            </w:r>
          </w:p>
        </w:tc>
        <w:tc>
          <w:tcPr>
            <w:tcW w:w="720" w:type="dxa"/>
          </w:tcPr>
          <w:p w14:paraId="4F8173F8" w14:textId="77777777" w:rsidR="00D77778" w:rsidRPr="007A6F05" w:rsidRDefault="00D77778" w:rsidP="007A6F05">
            <w:pPr>
              <w:pStyle w:val="TableText"/>
              <w:jc w:val="center"/>
              <w:rPr>
                <w:noProof w:val="0"/>
              </w:rPr>
            </w:pPr>
            <w:r w:rsidRPr="007A6F05">
              <w:rPr>
                <w:noProof w:val="0"/>
              </w:rPr>
              <w:t>Yes</w:t>
            </w:r>
          </w:p>
        </w:tc>
        <w:tc>
          <w:tcPr>
            <w:tcW w:w="3168" w:type="dxa"/>
          </w:tcPr>
          <w:p w14:paraId="344AE037" w14:textId="77777777" w:rsidR="00D77778" w:rsidRPr="007A6F05" w:rsidRDefault="00D77778" w:rsidP="007A6F05">
            <w:pPr>
              <w:pStyle w:val="TableText"/>
              <w:jc w:val="left"/>
              <w:rPr>
                <w:noProof w:val="0"/>
              </w:rPr>
            </w:pPr>
            <w:r w:rsidRPr="007A6F05">
              <w:rPr>
                <w:noProof w:val="0"/>
              </w:rPr>
              <w:t>No</w:t>
            </w:r>
          </w:p>
        </w:tc>
        <w:tc>
          <w:tcPr>
            <w:tcW w:w="720" w:type="dxa"/>
          </w:tcPr>
          <w:p w14:paraId="378876C5" w14:textId="77777777" w:rsidR="00D77778" w:rsidRPr="007A6F05" w:rsidRDefault="00D77778" w:rsidP="007A6F05">
            <w:pPr>
              <w:pStyle w:val="TableText"/>
              <w:jc w:val="center"/>
              <w:rPr>
                <w:noProof w:val="0"/>
              </w:rPr>
            </w:pPr>
            <w:r w:rsidRPr="007A6F05">
              <w:rPr>
                <w:noProof w:val="0"/>
              </w:rPr>
              <w:t>No</w:t>
            </w:r>
          </w:p>
        </w:tc>
        <w:tc>
          <w:tcPr>
            <w:tcW w:w="720" w:type="dxa"/>
          </w:tcPr>
          <w:p w14:paraId="094146C6" w14:textId="77777777" w:rsidR="00D77778" w:rsidRPr="007A6F05" w:rsidRDefault="00D77778" w:rsidP="007A6F05">
            <w:pPr>
              <w:pStyle w:val="TableText"/>
              <w:jc w:val="center"/>
              <w:rPr>
                <w:noProof w:val="0"/>
              </w:rPr>
            </w:pPr>
            <w:r w:rsidRPr="007A6F05">
              <w:rPr>
                <w:noProof w:val="0"/>
              </w:rPr>
              <w:t>No</w:t>
            </w:r>
          </w:p>
        </w:tc>
      </w:tr>
      <w:tr w:rsidR="00D77778" w:rsidRPr="007A6F05" w14:paraId="29072EEE" w14:textId="77777777" w:rsidTr="1ED4DA5E">
        <w:tc>
          <w:tcPr>
            <w:tcW w:w="4032" w:type="dxa"/>
          </w:tcPr>
          <w:p w14:paraId="755D3FDC" w14:textId="77777777" w:rsidR="00D77778" w:rsidRPr="007A6F05" w:rsidRDefault="00D77778" w:rsidP="007A6F05">
            <w:pPr>
              <w:pStyle w:val="TableText"/>
              <w:jc w:val="left"/>
              <w:rPr>
                <w:noProof w:val="0"/>
              </w:rPr>
            </w:pPr>
            <w:r w:rsidRPr="007A6F05">
              <w:rPr>
                <w:noProof w:val="0"/>
              </w:rPr>
              <w:t>Logged on to both the CAT and PT and answered at least one item for only CAT or PT</w:t>
            </w:r>
          </w:p>
        </w:tc>
        <w:tc>
          <w:tcPr>
            <w:tcW w:w="720" w:type="dxa"/>
          </w:tcPr>
          <w:p w14:paraId="1567D7FB" w14:textId="77777777" w:rsidR="00D77778" w:rsidRPr="007A6F05" w:rsidRDefault="00D77778" w:rsidP="007A6F05">
            <w:pPr>
              <w:pStyle w:val="TableText"/>
              <w:jc w:val="center"/>
              <w:rPr>
                <w:noProof w:val="0"/>
              </w:rPr>
            </w:pPr>
            <w:r w:rsidRPr="007A6F05">
              <w:rPr>
                <w:noProof w:val="0"/>
              </w:rPr>
              <w:t>Yes</w:t>
            </w:r>
          </w:p>
        </w:tc>
        <w:tc>
          <w:tcPr>
            <w:tcW w:w="720" w:type="dxa"/>
          </w:tcPr>
          <w:p w14:paraId="4BD571CE" w14:textId="77777777" w:rsidR="00D77778" w:rsidRPr="007A6F05" w:rsidRDefault="00D77778" w:rsidP="007A6F05">
            <w:pPr>
              <w:pStyle w:val="TableText"/>
              <w:jc w:val="center"/>
              <w:rPr>
                <w:noProof w:val="0"/>
              </w:rPr>
            </w:pPr>
            <w:r w:rsidRPr="007A6F05">
              <w:rPr>
                <w:noProof w:val="0"/>
              </w:rPr>
              <w:t>Yes</w:t>
            </w:r>
          </w:p>
        </w:tc>
        <w:tc>
          <w:tcPr>
            <w:tcW w:w="3168" w:type="dxa"/>
          </w:tcPr>
          <w:p w14:paraId="567BB976" w14:textId="38426C49" w:rsidR="00D77778" w:rsidRPr="007A6F05" w:rsidRDefault="00D77778" w:rsidP="007A6F05">
            <w:pPr>
              <w:pStyle w:val="TableText"/>
              <w:jc w:val="left"/>
              <w:rPr>
                <w:noProof w:val="0"/>
              </w:rPr>
            </w:pPr>
            <w:r w:rsidRPr="007A6F05">
              <w:rPr>
                <w:noProof w:val="0"/>
              </w:rPr>
              <w:t xml:space="preserve">Lowest obtainable score for the </w:t>
            </w:r>
            <w:r w:rsidR="004E34C1" w:rsidRPr="007A6F05">
              <w:rPr>
                <w:noProof w:val="0"/>
              </w:rPr>
              <w:t>assessment</w:t>
            </w:r>
          </w:p>
        </w:tc>
        <w:tc>
          <w:tcPr>
            <w:tcW w:w="720" w:type="dxa"/>
          </w:tcPr>
          <w:p w14:paraId="6386C499" w14:textId="77777777" w:rsidR="00D77778" w:rsidRPr="007A6F05" w:rsidRDefault="00D77778" w:rsidP="007A6F05">
            <w:pPr>
              <w:pStyle w:val="TableText"/>
              <w:jc w:val="center"/>
              <w:rPr>
                <w:noProof w:val="0"/>
              </w:rPr>
            </w:pPr>
            <w:r w:rsidRPr="007A6F05">
              <w:rPr>
                <w:noProof w:val="0"/>
              </w:rPr>
              <w:t>No</w:t>
            </w:r>
          </w:p>
        </w:tc>
        <w:tc>
          <w:tcPr>
            <w:tcW w:w="720" w:type="dxa"/>
          </w:tcPr>
          <w:p w14:paraId="44310E87" w14:textId="77777777" w:rsidR="00D77778" w:rsidRPr="007A6F05" w:rsidRDefault="00D77778" w:rsidP="007A6F05">
            <w:pPr>
              <w:pStyle w:val="TableText"/>
              <w:jc w:val="center"/>
              <w:rPr>
                <w:noProof w:val="0"/>
              </w:rPr>
            </w:pPr>
            <w:r w:rsidRPr="007A6F05">
              <w:rPr>
                <w:noProof w:val="0"/>
              </w:rPr>
              <w:t>No</w:t>
            </w:r>
          </w:p>
        </w:tc>
      </w:tr>
      <w:tr w:rsidR="00D77778" w:rsidRPr="007A6F05" w14:paraId="2481E63A" w14:textId="77777777" w:rsidTr="1ED4DA5E">
        <w:tc>
          <w:tcPr>
            <w:tcW w:w="4032" w:type="dxa"/>
          </w:tcPr>
          <w:p w14:paraId="13A02ACB" w14:textId="47619DDA" w:rsidR="00D77778" w:rsidRPr="007A6F05" w:rsidRDefault="22DFBC51" w:rsidP="007A6F05">
            <w:pPr>
              <w:pStyle w:val="TableText"/>
              <w:jc w:val="left"/>
              <w:rPr>
                <w:noProof w:val="0"/>
              </w:rPr>
            </w:pPr>
            <w:r w:rsidRPr="007A6F05">
              <w:rPr>
                <w:noProof w:val="0"/>
              </w:rPr>
              <w:t xml:space="preserve">Logged on to both the CAT and PT and answered at least </w:t>
            </w:r>
            <w:r w:rsidR="558A3BFD" w:rsidRPr="007A6F05">
              <w:rPr>
                <w:noProof w:val="0"/>
              </w:rPr>
              <w:t xml:space="preserve">1 </w:t>
            </w:r>
            <w:r w:rsidRPr="007A6F05">
              <w:rPr>
                <w:noProof w:val="0"/>
              </w:rPr>
              <w:t xml:space="preserve">PT item </w:t>
            </w:r>
            <w:r w:rsidR="00B0728C" w:rsidRPr="007A6F05">
              <w:rPr>
                <w:noProof w:val="0"/>
              </w:rPr>
              <w:t xml:space="preserve">and at least 1, </w:t>
            </w:r>
            <w:r w:rsidRPr="007A6F05">
              <w:rPr>
                <w:noProof w:val="0"/>
              </w:rPr>
              <w:t>but fewer than 10</w:t>
            </w:r>
            <w:r w:rsidR="00B0728C" w:rsidRPr="007A6F05">
              <w:rPr>
                <w:noProof w:val="0"/>
              </w:rPr>
              <w:t>,</w:t>
            </w:r>
            <w:r w:rsidRPr="007A6F05">
              <w:rPr>
                <w:noProof w:val="0"/>
              </w:rPr>
              <w:t xml:space="preserve"> CAT items</w:t>
            </w:r>
          </w:p>
        </w:tc>
        <w:tc>
          <w:tcPr>
            <w:tcW w:w="720" w:type="dxa"/>
          </w:tcPr>
          <w:p w14:paraId="0296686B" w14:textId="77777777" w:rsidR="00D77778" w:rsidRPr="007A6F05" w:rsidRDefault="00D77778" w:rsidP="007A6F05">
            <w:pPr>
              <w:pStyle w:val="TableText"/>
              <w:jc w:val="center"/>
              <w:rPr>
                <w:noProof w:val="0"/>
              </w:rPr>
            </w:pPr>
            <w:r w:rsidRPr="007A6F05">
              <w:rPr>
                <w:noProof w:val="0"/>
              </w:rPr>
              <w:t>Yes</w:t>
            </w:r>
          </w:p>
        </w:tc>
        <w:tc>
          <w:tcPr>
            <w:tcW w:w="720" w:type="dxa"/>
          </w:tcPr>
          <w:p w14:paraId="5F308CF6" w14:textId="77777777" w:rsidR="00D77778" w:rsidRPr="007A6F05" w:rsidRDefault="00D77778" w:rsidP="007A6F05">
            <w:pPr>
              <w:pStyle w:val="TableText"/>
              <w:jc w:val="center"/>
              <w:rPr>
                <w:noProof w:val="0"/>
              </w:rPr>
            </w:pPr>
            <w:r w:rsidRPr="007A6F05">
              <w:rPr>
                <w:noProof w:val="0"/>
              </w:rPr>
              <w:t>Yes</w:t>
            </w:r>
          </w:p>
        </w:tc>
        <w:tc>
          <w:tcPr>
            <w:tcW w:w="3168" w:type="dxa"/>
          </w:tcPr>
          <w:p w14:paraId="649CAD22" w14:textId="1EC9BCD4" w:rsidR="00D77778" w:rsidRPr="007A6F05" w:rsidRDefault="00D77778" w:rsidP="007A6F05">
            <w:pPr>
              <w:pStyle w:val="TableText"/>
              <w:jc w:val="left"/>
              <w:rPr>
                <w:noProof w:val="0"/>
              </w:rPr>
            </w:pPr>
            <w:r w:rsidRPr="007A6F05">
              <w:rPr>
                <w:noProof w:val="0"/>
              </w:rPr>
              <w:t xml:space="preserve">Lowest obtainable score for the </w:t>
            </w:r>
            <w:r w:rsidR="004E34C1" w:rsidRPr="007A6F05">
              <w:rPr>
                <w:noProof w:val="0"/>
              </w:rPr>
              <w:t>assessment</w:t>
            </w:r>
          </w:p>
        </w:tc>
        <w:tc>
          <w:tcPr>
            <w:tcW w:w="720" w:type="dxa"/>
          </w:tcPr>
          <w:p w14:paraId="69AAD42E" w14:textId="77777777" w:rsidR="00D77778" w:rsidRPr="007A6F05" w:rsidRDefault="00D77778" w:rsidP="007A6F05">
            <w:pPr>
              <w:pStyle w:val="TableText"/>
              <w:jc w:val="center"/>
              <w:rPr>
                <w:noProof w:val="0"/>
              </w:rPr>
            </w:pPr>
            <w:r w:rsidRPr="007A6F05">
              <w:rPr>
                <w:noProof w:val="0"/>
              </w:rPr>
              <w:t>Yes</w:t>
            </w:r>
          </w:p>
        </w:tc>
        <w:tc>
          <w:tcPr>
            <w:tcW w:w="720" w:type="dxa"/>
          </w:tcPr>
          <w:p w14:paraId="599AD8F4" w14:textId="77777777" w:rsidR="00D77778" w:rsidRPr="007A6F05" w:rsidRDefault="00D77778" w:rsidP="007A6F05">
            <w:pPr>
              <w:pStyle w:val="TableText"/>
              <w:jc w:val="center"/>
              <w:rPr>
                <w:noProof w:val="0"/>
              </w:rPr>
            </w:pPr>
            <w:r w:rsidRPr="007A6F05">
              <w:rPr>
                <w:noProof w:val="0"/>
              </w:rPr>
              <w:t>No</w:t>
            </w:r>
          </w:p>
        </w:tc>
      </w:tr>
      <w:tr w:rsidR="00D77778" w:rsidRPr="007A6F05" w14:paraId="070B7CA8" w14:textId="77777777" w:rsidTr="1ED4DA5E">
        <w:tc>
          <w:tcPr>
            <w:tcW w:w="4032" w:type="dxa"/>
          </w:tcPr>
          <w:p w14:paraId="266A13E4" w14:textId="667A4733" w:rsidR="00D77778" w:rsidRPr="007A6F05" w:rsidRDefault="00D77778" w:rsidP="007A6F05">
            <w:pPr>
              <w:pStyle w:val="TableText"/>
              <w:jc w:val="left"/>
              <w:rPr>
                <w:noProof w:val="0"/>
              </w:rPr>
            </w:pPr>
            <w:r w:rsidRPr="007A6F05">
              <w:rPr>
                <w:noProof w:val="0"/>
              </w:rPr>
              <w:t xml:space="preserve">Logged on to both the CAT and PT, answered at least </w:t>
            </w:r>
            <w:r w:rsidR="00C95C3A" w:rsidRPr="007A6F05">
              <w:rPr>
                <w:noProof w:val="0"/>
              </w:rPr>
              <w:t xml:space="preserve">1 </w:t>
            </w:r>
            <w:r w:rsidRPr="007A6F05">
              <w:rPr>
                <w:noProof w:val="0"/>
              </w:rPr>
              <w:t xml:space="preserve">PT item and at least 10 CAT items, but did not answer a specified minimum number of items for a complete </w:t>
            </w:r>
            <w:r w:rsidR="004E34C1" w:rsidRPr="007A6F05">
              <w:rPr>
                <w:noProof w:val="0"/>
              </w:rPr>
              <w:t>assessment</w:t>
            </w:r>
          </w:p>
        </w:tc>
        <w:tc>
          <w:tcPr>
            <w:tcW w:w="720" w:type="dxa"/>
          </w:tcPr>
          <w:p w14:paraId="4E89DCFB" w14:textId="77777777" w:rsidR="00D77778" w:rsidRPr="007A6F05" w:rsidRDefault="00D77778" w:rsidP="007A6F05">
            <w:pPr>
              <w:pStyle w:val="TableText"/>
              <w:jc w:val="center"/>
              <w:rPr>
                <w:noProof w:val="0"/>
              </w:rPr>
            </w:pPr>
            <w:r w:rsidRPr="007A6F05">
              <w:rPr>
                <w:noProof w:val="0"/>
              </w:rPr>
              <w:t>Yes</w:t>
            </w:r>
          </w:p>
        </w:tc>
        <w:tc>
          <w:tcPr>
            <w:tcW w:w="720" w:type="dxa"/>
          </w:tcPr>
          <w:p w14:paraId="19EF6A25" w14:textId="77777777" w:rsidR="00D77778" w:rsidRPr="007A6F05" w:rsidRDefault="00D77778" w:rsidP="007A6F05">
            <w:pPr>
              <w:pStyle w:val="TableText"/>
              <w:jc w:val="center"/>
              <w:rPr>
                <w:noProof w:val="0"/>
              </w:rPr>
            </w:pPr>
            <w:r w:rsidRPr="007A6F05">
              <w:rPr>
                <w:noProof w:val="0"/>
              </w:rPr>
              <w:t>Yes</w:t>
            </w:r>
          </w:p>
        </w:tc>
        <w:tc>
          <w:tcPr>
            <w:tcW w:w="3168" w:type="dxa"/>
          </w:tcPr>
          <w:p w14:paraId="10C7C292" w14:textId="79276B52" w:rsidR="00D77778" w:rsidRPr="007A6F05" w:rsidRDefault="00D77778" w:rsidP="007A6F05">
            <w:pPr>
              <w:pStyle w:val="TableText"/>
              <w:jc w:val="left"/>
              <w:rPr>
                <w:noProof w:val="0"/>
              </w:rPr>
            </w:pPr>
            <w:r w:rsidRPr="007A6F05">
              <w:rPr>
                <w:noProof w:val="0"/>
              </w:rPr>
              <w:t xml:space="preserve">MLE (unanswered items in the middle of the </w:t>
            </w:r>
            <w:r w:rsidR="004E34C1" w:rsidRPr="007A6F05">
              <w:rPr>
                <w:noProof w:val="0"/>
              </w:rPr>
              <w:t>assessment</w:t>
            </w:r>
            <w:r w:rsidRPr="007A6F05">
              <w:rPr>
                <w:noProof w:val="0"/>
              </w:rPr>
              <w:t xml:space="preserve"> scored as incorrect), or for an incomplete </w:t>
            </w:r>
            <w:r w:rsidR="004E34C1" w:rsidRPr="007A6F05">
              <w:rPr>
                <w:noProof w:val="0"/>
              </w:rPr>
              <w:t>assessment</w:t>
            </w:r>
            <w:r w:rsidRPr="007A6F05">
              <w:rPr>
                <w:noProof w:val="0"/>
              </w:rPr>
              <w:t>, estimate from equation 7.5</w:t>
            </w:r>
          </w:p>
        </w:tc>
        <w:tc>
          <w:tcPr>
            <w:tcW w:w="720" w:type="dxa"/>
          </w:tcPr>
          <w:p w14:paraId="5A800632" w14:textId="77777777" w:rsidR="00D77778" w:rsidRPr="007A6F05" w:rsidRDefault="00D77778" w:rsidP="007A6F05">
            <w:pPr>
              <w:pStyle w:val="TableText"/>
              <w:jc w:val="center"/>
              <w:rPr>
                <w:noProof w:val="0"/>
              </w:rPr>
            </w:pPr>
            <w:r w:rsidRPr="007A6F05">
              <w:rPr>
                <w:noProof w:val="0"/>
              </w:rPr>
              <w:t>Yes</w:t>
            </w:r>
          </w:p>
        </w:tc>
        <w:tc>
          <w:tcPr>
            <w:tcW w:w="720" w:type="dxa"/>
          </w:tcPr>
          <w:p w14:paraId="7C7A9DFA" w14:textId="77777777" w:rsidR="00D77778" w:rsidRPr="007A6F05" w:rsidRDefault="00D77778" w:rsidP="007A6F05">
            <w:pPr>
              <w:pStyle w:val="TableText"/>
              <w:jc w:val="center"/>
              <w:rPr>
                <w:noProof w:val="0"/>
              </w:rPr>
            </w:pPr>
            <w:r w:rsidRPr="007A6F05">
              <w:rPr>
                <w:noProof w:val="0"/>
              </w:rPr>
              <w:t>Yes</w:t>
            </w:r>
          </w:p>
        </w:tc>
      </w:tr>
    </w:tbl>
    <w:p w14:paraId="5EB9DDD2" w14:textId="2425B552" w:rsidR="00D77778" w:rsidRPr="007A6F05" w:rsidRDefault="00D77778" w:rsidP="007A6F05">
      <w:pPr>
        <w:keepLines/>
        <w:spacing w:before="120"/>
      </w:pPr>
      <w:r w:rsidRPr="007A6F05">
        <w:t>The number and percent</w:t>
      </w:r>
      <w:r w:rsidR="00223601" w:rsidRPr="007A6F05">
        <w:t>age</w:t>
      </w:r>
      <w:r w:rsidRPr="007A6F05">
        <w:t xml:space="preserve"> of all students and students in the demographic student groups specified in </w:t>
      </w:r>
      <w:r w:rsidR="001437E7" w:rsidRPr="007A6F05">
        <w:rPr>
          <w:rStyle w:val="Cross-Reference"/>
        </w:rPr>
        <w:fldChar w:fldCharType="begin"/>
      </w:r>
      <w:r w:rsidR="001437E7" w:rsidRPr="007A6F05">
        <w:rPr>
          <w:rStyle w:val="Cross-Reference"/>
        </w:rPr>
        <w:instrText xml:space="preserve"> REF  _Ref123640881 \* Lower \h  \* MERGEFORMAT </w:instrText>
      </w:r>
      <w:r w:rsidR="001437E7" w:rsidRPr="007A6F05">
        <w:rPr>
          <w:rStyle w:val="Cross-Reference"/>
        </w:rPr>
      </w:r>
      <w:r w:rsidR="001437E7" w:rsidRPr="007A6F05">
        <w:rPr>
          <w:rStyle w:val="Cross-Reference"/>
        </w:rPr>
        <w:fldChar w:fldCharType="separate"/>
      </w:r>
      <w:r w:rsidR="00A524EC" w:rsidRPr="007A6F05">
        <w:rPr>
          <w:rStyle w:val="Cross-Reference"/>
        </w:rPr>
        <w:t>table 7.29</w:t>
      </w:r>
      <w:r w:rsidR="001437E7" w:rsidRPr="007A6F05">
        <w:rPr>
          <w:rStyle w:val="Cross-Reference"/>
        </w:rPr>
        <w:fldChar w:fldCharType="end"/>
      </w:r>
      <w:r w:rsidRPr="007A6F05">
        <w:t xml:space="preserve"> who took the </w:t>
      </w:r>
      <w:r w:rsidR="00F32036" w:rsidRPr="007A6F05">
        <w:t>assessment</w:t>
      </w:r>
      <w:r w:rsidRPr="007A6F05">
        <w:t xml:space="preserve">s are presented in the tables of </w:t>
      </w:r>
      <w:hyperlink w:anchor="_Alternative_Text_for_38" w:history="1">
        <w:r w:rsidRPr="007A6F05">
          <w:rPr>
            <w:rStyle w:val="Hyperlink"/>
          </w:rPr>
          <w:t>appendix</w:t>
        </w:r>
        <w:r w:rsidR="000D7C25" w:rsidRPr="007A6F05">
          <w:rPr>
            <w:rStyle w:val="Hyperlink"/>
          </w:rPr>
          <w:t> </w:t>
        </w:r>
        <w:r w:rsidR="00776ACA" w:rsidRPr="007A6F05">
          <w:rPr>
            <w:rStyle w:val="Hyperlink"/>
          </w:rPr>
          <w:t>8</w:t>
        </w:r>
        <w:r w:rsidRPr="007A6F05">
          <w:rPr>
            <w:rStyle w:val="Hyperlink"/>
          </w:rPr>
          <w:t>.</w:t>
        </w:r>
        <w:r w:rsidRPr="007A6F05" w:rsidDel="0D3E289C">
          <w:rPr>
            <w:rStyle w:val="Hyperlink"/>
          </w:rPr>
          <w:t>A</w:t>
        </w:r>
      </w:hyperlink>
      <w:r w:rsidRPr="007A6F05">
        <w:t xml:space="preserve">. Results in </w:t>
      </w:r>
      <w:hyperlink w:anchor="_Alternative_Text_for_38" w:history="1">
        <w:r w:rsidRPr="007A6F05">
          <w:rPr>
            <w:rStyle w:val="Hyperlink"/>
          </w:rPr>
          <w:t>appendix </w:t>
        </w:r>
        <w:r w:rsidR="00776ACA" w:rsidRPr="007A6F05">
          <w:rPr>
            <w:rStyle w:val="Hyperlink"/>
          </w:rPr>
          <w:t>8</w:t>
        </w:r>
        <w:r w:rsidRPr="007A6F05">
          <w:rPr>
            <w:rStyle w:val="Hyperlink"/>
          </w:rPr>
          <w:t>.A</w:t>
        </w:r>
      </w:hyperlink>
      <w:r w:rsidRPr="007A6F05">
        <w:t xml:space="preserve"> show that</w:t>
      </w:r>
      <w:r w:rsidR="00EB774B" w:rsidRPr="007A6F05">
        <w:t>,</w:t>
      </w:r>
      <w:r w:rsidRPr="007A6F05">
        <w:t xml:space="preserve"> in general, </w:t>
      </w:r>
      <w:r w:rsidR="001A18C5" w:rsidRPr="007A6F05">
        <w:t xml:space="preserve">more than 96 </w:t>
      </w:r>
      <w:r w:rsidRPr="007A6F05">
        <w:t>percent of students took the Smarter Balanced Summative Assessments</w:t>
      </w:r>
      <w:r w:rsidR="001A18C5" w:rsidRPr="007A6F05">
        <w:t xml:space="preserve"> in grades three through eight</w:t>
      </w:r>
      <w:r w:rsidRPr="007A6F05">
        <w:t xml:space="preserve"> for ELA and mathematics. In high school, student test-taking rates were </w:t>
      </w:r>
      <w:r w:rsidR="00E3181D" w:rsidRPr="007A6F05">
        <w:t xml:space="preserve">94 </w:t>
      </w:r>
      <w:r w:rsidRPr="007A6F05">
        <w:t xml:space="preserve">percent in ELA </w:t>
      </w:r>
      <w:r w:rsidR="00AA6848" w:rsidRPr="007A6F05">
        <w:rPr>
          <w:rFonts w:eastAsiaTheme="minorEastAsia" w:hint="eastAsia"/>
          <w:lang w:eastAsia="zh-CN"/>
        </w:rPr>
        <w:t>and</w:t>
      </w:r>
      <w:r w:rsidRPr="007A6F05">
        <w:t xml:space="preserve"> mathematics.</w:t>
      </w:r>
    </w:p>
    <w:p w14:paraId="41325E2F" w14:textId="0423B5A0" w:rsidR="005213FD" w:rsidRPr="007A6F05" w:rsidRDefault="1A56C2DA" w:rsidP="007A6F05">
      <w:pPr>
        <w:rPr>
          <w:rFonts w:cs="Calibri"/>
        </w:rPr>
      </w:pPr>
      <w:r w:rsidRPr="007A6F05">
        <w:lastRenderedPageBreak/>
        <w:t xml:space="preserve">Among </w:t>
      </w:r>
      <w:r w:rsidRPr="007A6F05">
        <w:rPr>
          <w:rFonts w:cs="Calibri"/>
        </w:rPr>
        <w:t xml:space="preserve">the demographic student groups, </w:t>
      </w:r>
      <w:r w:rsidR="3CA116DA" w:rsidRPr="007A6F05">
        <w:rPr>
          <w:rFonts w:cs="Calibri"/>
        </w:rPr>
        <w:t xml:space="preserve">most student groups regardless of grade level </w:t>
      </w:r>
      <w:r w:rsidR="7BCE97D5" w:rsidRPr="007A6F05">
        <w:rPr>
          <w:rFonts w:cs="Calibri"/>
        </w:rPr>
        <w:t xml:space="preserve">or content area </w:t>
      </w:r>
      <w:r w:rsidR="3CA116DA" w:rsidRPr="007A6F05">
        <w:rPr>
          <w:rFonts w:cs="Calibri"/>
        </w:rPr>
        <w:t>had very high test-taking rates.</w:t>
      </w:r>
      <w:r w:rsidR="269E1CE8" w:rsidRPr="007A6F05">
        <w:rPr>
          <w:rFonts w:cs="Calibri"/>
        </w:rPr>
        <w:t xml:space="preserve"> </w:t>
      </w:r>
      <w:r w:rsidR="1FC13CB2" w:rsidRPr="007A6F05">
        <w:rPr>
          <w:rFonts w:eastAsiaTheme="minorEastAsia" w:cs="Arial"/>
          <w:lang w:eastAsia="zh-CN"/>
        </w:rPr>
        <w:t>In general</w:t>
      </w:r>
      <w:r w:rsidR="269E1CE8" w:rsidRPr="007A6F05">
        <w:rPr>
          <w:rFonts w:eastAsiaTheme="minorEastAsia" w:cs="Arial"/>
          <w:lang w:eastAsia="zh-CN"/>
        </w:rPr>
        <w:t>,</w:t>
      </w:r>
      <w:r w:rsidR="1FC13CB2" w:rsidRPr="007A6F05">
        <w:rPr>
          <w:rFonts w:eastAsiaTheme="minorEastAsia" w:cs="Arial"/>
          <w:lang w:eastAsia="zh-CN"/>
        </w:rPr>
        <w:t xml:space="preserve"> high school ha</w:t>
      </w:r>
      <w:r w:rsidR="6B98479A" w:rsidRPr="007A6F05">
        <w:rPr>
          <w:rFonts w:eastAsiaTheme="minorEastAsia" w:cs="Arial"/>
          <w:lang w:eastAsia="zh-CN"/>
        </w:rPr>
        <w:t>d</w:t>
      </w:r>
      <w:r w:rsidR="1FC13CB2" w:rsidRPr="007A6F05">
        <w:rPr>
          <w:rFonts w:eastAsiaTheme="minorEastAsia" w:cs="Arial"/>
          <w:lang w:eastAsia="zh-CN"/>
        </w:rPr>
        <w:t xml:space="preserve"> slightly lower </w:t>
      </w:r>
      <w:r w:rsidR="389F86F9" w:rsidRPr="007A6F05">
        <w:rPr>
          <w:rFonts w:eastAsiaTheme="minorEastAsia" w:cs="Arial"/>
          <w:lang w:eastAsia="zh-CN"/>
        </w:rPr>
        <w:t>test-taking rates</w:t>
      </w:r>
      <w:r w:rsidR="5ECA8A06" w:rsidRPr="007A6F05">
        <w:rPr>
          <w:rFonts w:eastAsiaTheme="minorEastAsia" w:cs="Arial"/>
          <w:lang w:eastAsia="zh-CN"/>
        </w:rPr>
        <w:t xml:space="preserve"> (approximately </w:t>
      </w:r>
      <w:r w:rsidR="269E1CE8" w:rsidRPr="007A6F05">
        <w:rPr>
          <w:rFonts w:eastAsiaTheme="minorEastAsia" w:cs="Arial"/>
          <w:lang w:eastAsia="zh-CN"/>
        </w:rPr>
        <w:t>3</w:t>
      </w:r>
      <w:r w:rsidR="5ECA8A06" w:rsidRPr="007A6F05">
        <w:rPr>
          <w:rFonts w:eastAsiaTheme="minorEastAsia" w:cs="Arial"/>
          <w:lang w:eastAsia="zh-CN"/>
        </w:rPr>
        <w:t xml:space="preserve"> percent lower)</w:t>
      </w:r>
      <w:r w:rsidR="389F86F9" w:rsidRPr="007A6F05">
        <w:rPr>
          <w:rFonts w:eastAsiaTheme="minorEastAsia" w:cs="Arial"/>
          <w:lang w:eastAsia="zh-CN"/>
        </w:rPr>
        <w:t xml:space="preserve"> than students </w:t>
      </w:r>
      <w:r w:rsidR="143DC5A4" w:rsidRPr="007A6F05">
        <w:rPr>
          <w:rFonts w:eastAsiaTheme="minorEastAsia" w:cs="Arial"/>
          <w:lang w:eastAsia="zh-CN"/>
        </w:rPr>
        <w:t>in</w:t>
      </w:r>
      <w:r w:rsidR="389F86F9" w:rsidRPr="007A6F05">
        <w:rPr>
          <w:rFonts w:eastAsiaTheme="minorEastAsia" w:cs="Arial"/>
          <w:lang w:eastAsia="zh-CN"/>
        </w:rPr>
        <w:t xml:space="preserve"> grades three through eight. </w:t>
      </w:r>
      <w:r w:rsidR="5ECA8A06" w:rsidRPr="007A6F05">
        <w:rPr>
          <w:rFonts w:eastAsiaTheme="minorEastAsia" w:cs="Arial"/>
          <w:lang w:eastAsia="zh-CN"/>
        </w:rPr>
        <w:t xml:space="preserve">In ELA, </w:t>
      </w:r>
      <w:r w:rsidR="269E1CE8" w:rsidRPr="007A6F05">
        <w:rPr>
          <w:rFonts w:eastAsiaTheme="minorEastAsia" w:cs="Arial"/>
          <w:lang w:eastAsia="zh-CN"/>
        </w:rPr>
        <w:t>EL student</w:t>
      </w:r>
      <w:r w:rsidR="49B45FC5" w:rsidRPr="007A6F05">
        <w:rPr>
          <w:rFonts w:eastAsiaTheme="minorEastAsia" w:cs="Arial"/>
          <w:lang w:eastAsia="zh-CN"/>
        </w:rPr>
        <w:t>s and the homeless students had slightly lower test-taking rates</w:t>
      </w:r>
      <w:r w:rsidR="00BA701E" w:rsidRPr="007A6F05">
        <w:rPr>
          <w:rFonts w:eastAsiaTheme="minorEastAsia" w:cs="Arial"/>
          <w:lang w:eastAsia="zh-CN"/>
        </w:rPr>
        <w:t>, approximately 5 percent lower than the overall 96 percent of test taking rates</w:t>
      </w:r>
      <w:r w:rsidR="004A265F" w:rsidRPr="007A6F05">
        <w:rPr>
          <w:rFonts w:eastAsiaTheme="minorEastAsia" w:cs="Arial"/>
          <w:lang w:eastAsia="zh-CN"/>
        </w:rPr>
        <w:t>.</w:t>
      </w:r>
    </w:p>
    <w:p w14:paraId="1B7FA240" w14:textId="3C646A9E" w:rsidR="00D77778" w:rsidRPr="007A6F05" w:rsidRDefault="25E59D82" w:rsidP="007A6F05">
      <w:pPr>
        <w:rPr>
          <w:rFonts w:cs="Calibri"/>
        </w:rPr>
      </w:pPr>
      <w:r w:rsidRPr="007A6F05">
        <w:rPr>
          <w:rFonts w:cs="Calibri"/>
        </w:rPr>
        <w:t>Note that</w:t>
      </w:r>
      <w:r w:rsidR="0058373D" w:rsidRPr="007A6F05">
        <w:rPr>
          <w:rFonts w:cs="Calibri"/>
        </w:rPr>
        <w:t xml:space="preserve"> students in</w:t>
      </w:r>
      <w:r w:rsidRPr="007A6F05">
        <w:rPr>
          <w:rFonts w:cs="Calibri"/>
        </w:rPr>
        <w:t xml:space="preserve"> </w:t>
      </w:r>
      <w:r w:rsidR="0058373D" w:rsidRPr="007A6F05">
        <w:rPr>
          <w:rFonts w:cs="Calibri"/>
        </w:rPr>
        <w:t xml:space="preserve">the </w:t>
      </w:r>
      <w:r w:rsidRPr="007A6F05">
        <w:rPr>
          <w:rFonts w:cs="Calibri"/>
        </w:rPr>
        <w:t>English classification</w:t>
      </w:r>
      <w:r w:rsidR="005213FD" w:rsidRPr="007A6F05">
        <w:rPr>
          <w:rFonts w:cs="Calibri"/>
        </w:rPr>
        <w:t>–</w:t>
      </w:r>
      <w:r w:rsidRPr="007A6F05">
        <w:rPr>
          <w:rFonts w:cs="Calibri"/>
        </w:rPr>
        <w:t>No response and English classification</w:t>
      </w:r>
      <w:r w:rsidR="005213FD" w:rsidRPr="007A6F05">
        <w:rPr>
          <w:rFonts w:cs="Calibri"/>
        </w:rPr>
        <w:t>–</w:t>
      </w:r>
      <w:r w:rsidR="0058373D" w:rsidRPr="007A6F05">
        <w:rPr>
          <w:rFonts w:cs="Calibri"/>
        </w:rPr>
        <w:t>To be determined groups</w:t>
      </w:r>
      <w:r w:rsidRPr="007A6F05">
        <w:rPr>
          <w:rFonts w:cs="Calibri"/>
        </w:rPr>
        <w:t xml:space="preserve"> </w:t>
      </w:r>
      <w:r w:rsidR="00AC66C8" w:rsidRPr="007A6F05">
        <w:rPr>
          <w:rFonts w:cs="Calibri"/>
        </w:rPr>
        <w:t xml:space="preserve">had lower </w:t>
      </w:r>
      <w:r w:rsidR="009149E0" w:rsidRPr="007A6F05">
        <w:rPr>
          <w:rFonts w:cs="Calibri"/>
        </w:rPr>
        <w:t>participation rates than other groups</w:t>
      </w:r>
      <w:r w:rsidR="0058373D" w:rsidRPr="007A6F05">
        <w:rPr>
          <w:rFonts w:cs="Calibri"/>
        </w:rPr>
        <w:t>. However,</w:t>
      </w:r>
      <w:r w:rsidR="009149E0" w:rsidRPr="007A6F05">
        <w:rPr>
          <w:rFonts w:cs="Calibri"/>
        </w:rPr>
        <w:t xml:space="preserve"> </w:t>
      </w:r>
      <w:r w:rsidR="0058373D" w:rsidRPr="007A6F05">
        <w:rPr>
          <w:rFonts w:cs="Calibri"/>
        </w:rPr>
        <w:t>these student groups</w:t>
      </w:r>
      <w:r w:rsidR="00154776" w:rsidRPr="007A6F05">
        <w:rPr>
          <w:rFonts w:cs="Calibri"/>
        </w:rPr>
        <w:t xml:space="preserve"> </w:t>
      </w:r>
      <w:r w:rsidRPr="007A6F05">
        <w:rPr>
          <w:rFonts w:cs="Calibri"/>
        </w:rPr>
        <w:t xml:space="preserve">are not considered in the </w:t>
      </w:r>
      <w:r w:rsidR="0058316F" w:rsidRPr="007A6F05">
        <w:rPr>
          <w:rFonts w:cs="Calibri"/>
        </w:rPr>
        <w:t xml:space="preserve">previous </w:t>
      </w:r>
      <w:r w:rsidRPr="007A6F05">
        <w:rPr>
          <w:rFonts w:cs="Calibri"/>
        </w:rPr>
        <w:t xml:space="preserve">summary </w:t>
      </w:r>
      <w:r w:rsidR="0058373D" w:rsidRPr="007A6F05">
        <w:rPr>
          <w:rFonts w:cs="Calibri"/>
        </w:rPr>
        <w:t>because of</w:t>
      </w:r>
      <w:r w:rsidRPr="007A6F05">
        <w:rPr>
          <w:rFonts w:cs="Calibri"/>
        </w:rPr>
        <w:t xml:space="preserve"> </w:t>
      </w:r>
      <w:r w:rsidR="192C2A76" w:rsidRPr="007A6F05">
        <w:rPr>
          <w:rFonts w:cs="Calibri"/>
        </w:rPr>
        <w:t>their small sample size</w:t>
      </w:r>
      <w:r w:rsidR="007B14A5" w:rsidRPr="007A6F05">
        <w:rPr>
          <w:rFonts w:cs="Calibri"/>
        </w:rPr>
        <w:t>s</w:t>
      </w:r>
      <w:r w:rsidR="192C2A76" w:rsidRPr="007A6F05">
        <w:rPr>
          <w:rFonts w:cs="Calibri"/>
        </w:rPr>
        <w:t>.</w:t>
      </w:r>
    </w:p>
    <w:p w14:paraId="3DB13AF7" w14:textId="0092B0C2" w:rsidR="00A360E2" w:rsidRPr="007A6F05" w:rsidRDefault="0058373D" w:rsidP="007A6F05">
      <w:pPr>
        <w:keepLines/>
        <w:spacing w:before="120"/>
      </w:pPr>
      <w:r w:rsidRPr="007A6F05">
        <w:t>T</w:t>
      </w:r>
      <w:r w:rsidR="00D77778" w:rsidRPr="007A6F05">
        <w:t xml:space="preserve">he number of students </w:t>
      </w:r>
      <w:r w:rsidR="009700AA" w:rsidRPr="007A6F05">
        <w:t xml:space="preserve">overall and </w:t>
      </w:r>
      <w:r w:rsidR="00D77778" w:rsidRPr="007A6F05">
        <w:t xml:space="preserve">in the selected demographic student groups with different test completion conditions are presented in the tables of </w:t>
      </w:r>
      <w:hyperlink w:anchor="_Appendix_7.E:_Student">
        <w:r w:rsidR="00D77778" w:rsidRPr="007A6F05">
          <w:rPr>
            <w:rStyle w:val="Hyperlink"/>
          </w:rPr>
          <w:t>appendix 7.</w:t>
        </w:r>
        <w:r w:rsidR="00CF7F2F" w:rsidRPr="007A6F05">
          <w:rPr>
            <w:rStyle w:val="Hyperlink"/>
          </w:rPr>
          <w:t>E</w:t>
        </w:r>
      </w:hyperlink>
      <w:r w:rsidR="00D77778" w:rsidRPr="007A6F05">
        <w:t xml:space="preserve">. Among students who logged on to the </w:t>
      </w:r>
      <w:r w:rsidR="00F32036" w:rsidRPr="007A6F05">
        <w:t>assessment</w:t>
      </w:r>
      <w:r w:rsidR="00D77778" w:rsidRPr="007A6F05">
        <w:t xml:space="preserve">s, a majority of students completed the ELA and mathematics assessments. Students who logged on </w:t>
      </w:r>
      <w:r w:rsidR="00072A44" w:rsidRPr="007A6F05">
        <w:t xml:space="preserve">to both </w:t>
      </w:r>
      <w:r w:rsidR="00EE675C" w:rsidRPr="007A6F05">
        <w:t xml:space="preserve">the </w:t>
      </w:r>
      <w:r w:rsidR="00072A44" w:rsidRPr="007A6F05">
        <w:t>CAT and PT</w:t>
      </w:r>
      <w:r w:rsidR="00C205DD" w:rsidRPr="007A6F05">
        <w:t xml:space="preserve"> but either did not answer any items in both sessions</w:t>
      </w:r>
      <w:r w:rsidR="008D7DDD" w:rsidRPr="007A6F05">
        <w:t>;</w:t>
      </w:r>
      <w:r w:rsidR="00C205DD" w:rsidRPr="007A6F05">
        <w:t xml:space="preserve"> </w:t>
      </w:r>
      <w:r w:rsidR="00356C60" w:rsidRPr="007A6F05">
        <w:t xml:space="preserve">or </w:t>
      </w:r>
      <w:r w:rsidR="008D7DDD" w:rsidRPr="007A6F05">
        <w:t>responded to</w:t>
      </w:r>
      <w:r w:rsidR="00A123C0" w:rsidRPr="007A6F05">
        <w:t xml:space="preserve"> at least one item </w:t>
      </w:r>
      <w:r w:rsidR="00851D80" w:rsidRPr="007A6F05">
        <w:t xml:space="preserve">in either </w:t>
      </w:r>
      <w:r w:rsidR="00EE675C" w:rsidRPr="007A6F05">
        <w:t xml:space="preserve">the </w:t>
      </w:r>
      <w:r w:rsidR="00851D80" w:rsidRPr="007A6F05">
        <w:t xml:space="preserve">CAT or PT </w:t>
      </w:r>
      <w:r w:rsidR="00A123C0" w:rsidRPr="007A6F05">
        <w:t xml:space="preserve">but did not </w:t>
      </w:r>
      <w:r w:rsidR="00851D80" w:rsidRPr="007A6F05">
        <w:t>answer any items in the other</w:t>
      </w:r>
      <w:r w:rsidR="008D7DDD" w:rsidRPr="007A6F05">
        <w:t>;</w:t>
      </w:r>
      <w:r w:rsidR="007E264A" w:rsidRPr="007A6F05">
        <w:t xml:space="preserve"> </w:t>
      </w:r>
      <w:r w:rsidR="00D77778" w:rsidRPr="007A6F05">
        <w:t xml:space="preserve">or </w:t>
      </w:r>
      <w:r w:rsidR="007E264A" w:rsidRPr="007A6F05">
        <w:t xml:space="preserve">responded to </w:t>
      </w:r>
      <w:r w:rsidR="00D77778" w:rsidRPr="007A6F05">
        <w:t xml:space="preserve">at least one </w:t>
      </w:r>
      <w:r w:rsidR="007E264A" w:rsidRPr="007A6F05">
        <w:t xml:space="preserve">item </w:t>
      </w:r>
      <w:r w:rsidR="004C2EC5" w:rsidRPr="007A6F05">
        <w:t xml:space="preserve">in each session </w:t>
      </w:r>
      <w:r w:rsidR="00D77778" w:rsidRPr="007A6F05">
        <w:t>but fewer than 10 CAT items</w:t>
      </w:r>
      <w:r w:rsidR="00D521AC" w:rsidRPr="007A6F05">
        <w:t xml:space="preserve"> (</w:t>
      </w:r>
      <w:r w:rsidR="006D1D71" w:rsidRPr="007A6F05">
        <w:t xml:space="preserve">combining </w:t>
      </w:r>
      <w:r w:rsidR="00D521AC" w:rsidRPr="007A6F05">
        <w:t xml:space="preserve">the first three rows in </w:t>
      </w:r>
      <w:r w:rsidR="008B5240" w:rsidRPr="007A6F05">
        <w:t xml:space="preserve">table </w:t>
      </w:r>
      <w:r w:rsidR="00523553" w:rsidRPr="007A6F05">
        <w:t xml:space="preserve">7.E.1 and </w:t>
      </w:r>
      <w:r w:rsidR="008B5240" w:rsidRPr="007A6F05">
        <w:t>table </w:t>
      </w:r>
      <w:r w:rsidR="00523553" w:rsidRPr="007A6F05">
        <w:t>7.E.2)</w:t>
      </w:r>
      <w:r w:rsidR="00D77778" w:rsidRPr="007A6F05">
        <w:t xml:space="preserve"> </w:t>
      </w:r>
      <w:r w:rsidR="004C2EC5" w:rsidRPr="007A6F05">
        <w:t>range</w:t>
      </w:r>
      <w:r w:rsidR="00AC4608" w:rsidRPr="007A6F05">
        <w:t>d</w:t>
      </w:r>
      <w:r w:rsidR="004C2EC5" w:rsidRPr="007A6F05">
        <w:t xml:space="preserve"> from</w:t>
      </w:r>
      <w:r w:rsidR="008324A6" w:rsidRPr="007A6F05">
        <w:t> </w:t>
      </w:r>
      <w:r w:rsidR="00B664E7" w:rsidRPr="007A6F05">
        <w:t xml:space="preserve">0.03 percent to 0.2 </w:t>
      </w:r>
      <w:r w:rsidR="00D77778" w:rsidRPr="007A6F05">
        <w:t xml:space="preserve">percent </w:t>
      </w:r>
      <w:r w:rsidR="00B664E7" w:rsidRPr="007A6F05">
        <w:t>across all</w:t>
      </w:r>
      <w:r w:rsidR="00D77778" w:rsidRPr="007A6F05">
        <w:t xml:space="preserve"> grade</w:t>
      </w:r>
      <w:r w:rsidR="00595F8C" w:rsidRPr="007A6F05">
        <w:t xml:space="preserve"> level</w:t>
      </w:r>
      <w:r w:rsidR="00B664E7" w:rsidRPr="007A6F05">
        <w:t>s and</w:t>
      </w:r>
      <w:r w:rsidR="00D77778" w:rsidRPr="007A6F05">
        <w:t xml:space="preserve"> content area</w:t>
      </w:r>
      <w:r w:rsidR="00B664E7" w:rsidRPr="007A6F05">
        <w:t>s</w:t>
      </w:r>
      <w:r w:rsidR="00D77778" w:rsidRPr="007A6F05">
        <w:t>.</w:t>
      </w:r>
    </w:p>
    <w:p w14:paraId="714D0265" w14:textId="08A2B135" w:rsidR="00D77778" w:rsidRPr="007A6F05" w:rsidRDefault="00D77778" w:rsidP="007A6F05">
      <w:r w:rsidRPr="007A6F05">
        <w:t xml:space="preserve">Sometimes a student stops answering items before the TDS has administered all the items the student is supposed to answer. When that happens, the student’s </w:t>
      </w:r>
      <w:r w:rsidR="00F32036" w:rsidRPr="007A6F05">
        <w:t>assessment</w:t>
      </w:r>
      <w:r w:rsidRPr="007A6F05">
        <w:t xml:space="preserve"> is considered complete if the student has answered at least a specified minimum number of items (less than the number of items in the full </w:t>
      </w:r>
      <w:r w:rsidR="00F32036" w:rsidRPr="007A6F05">
        <w:t>assessment</w:t>
      </w:r>
      <w:r w:rsidRPr="007A6F05">
        <w:t>). Otherwise, the student’s score is based on an adjusted ability estimate calculated by the formula in equation 7.5.</w:t>
      </w:r>
      <w:r w:rsidRPr="007A6F05">
        <w:rPr>
          <w:i/>
          <w:iCs/>
        </w:rPr>
        <w:t xml:space="preserve"> Refer to the </w:t>
      </w:r>
      <w:hyperlink w:anchor="_Alternative_Text_for_3" w:history="1">
        <w:r w:rsidRPr="007A6F05">
          <w:rPr>
            <w:rStyle w:val="Hyperlink"/>
            <w:i/>
            <w:iCs/>
          </w:rPr>
          <w:t>Alternative Text for Equation 7.5</w:t>
        </w:r>
      </w:hyperlink>
      <w:r w:rsidRPr="007A6F05">
        <w:rPr>
          <w:i/>
          <w:iCs/>
        </w:rPr>
        <w:t xml:space="preserve"> for a description of this equation.</w:t>
      </w:r>
    </w:p>
    <w:bookmarkStart w:id="768" w:name="_MON_1754806043"/>
    <w:bookmarkEnd w:id="768"/>
    <w:p w14:paraId="3261CE82" w14:textId="14F7847B" w:rsidR="00D77778" w:rsidRPr="007A6F05" w:rsidRDefault="00FD2B16" w:rsidP="007A6F05">
      <w:pPr>
        <w:pStyle w:val="NormalIndent2"/>
        <w:tabs>
          <w:tab w:val="right" w:pos="9900"/>
        </w:tabs>
      </w:pPr>
      <w:r w:rsidRPr="007A6F05">
        <w:rPr>
          <w:noProof/>
        </w:rPr>
        <w:object w:dxaOrig="4680" w:dyaOrig="320" w14:anchorId="496659DD">
          <v:shape id="_x0000_i1031" type="#_x0000_t75" alt="Equation 7.5; a link to the long description for this equation is found in the preceding paragraph." style="width:237pt;height:15pt" o:ole="">
            <v:imagedata r:id="rId54" o:title=""/>
          </v:shape>
          <o:OLEObject Type="Embed" ProgID="Word.Document.12" ShapeID="_x0000_i1031" DrawAspect="Content" ObjectID="_1813660221" r:id="rId55">
            <o:FieldCodes>\s</o:FieldCodes>
          </o:OLEObject>
        </w:object>
      </w:r>
      <w:r w:rsidR="00D77778" w:rsidRPr="007A6F05">
        <w:tab/>
        <w:t>(7.5)</w:t>
      </w:r>
      <w:bookmarkStart w:id="769" w:name="EQ7_5"/>
      <w:bookmarkEnd w:id="769"/>
    </w:p>
    <w:p w14:paraId="6D3C27C4" w14:textId="77777777" w:rsidR="00D77778" w:rsidRPr="007A6F05" w:rsidRDefault="00D77778" w:rsidP="007A6F05">
      <w:pPr>
        <w:pStyle w:val="NormalIndent2"/>
      </w:pPr>
      <w:r w:rsidRPr="007A6F05">
        <w:t>where,</w:t>
      </w:r>
    </w:p>
    <w:p w14:paraId="37CE828A" w14:textId="77B93C91" w:rsidR="00D77778" w:rsidRPr="007A6F05" w:rsidRDefault="00D77778" w:rsidP="007A6F05">
      <w:pPr>
        <w:pStyle w:val="equation"/>
      </w:pPr>
      <w:r w:rsidRPr="007A6F05">
        <w:rPr>
          <w:rFonts w:ascii="Times New Roman" w:hAnsi="Times New Roman" w:cs="Times New Roman"/>
          <w:i/>
          <w:sz w:val="28"/>
          <w:szCs w:val="28"/>
        </w:rPr>
        <w:t>θ</w:t>
      </w:r>
      <w:r w:rsidRPr="007A6F05">
        <w:rPr>
          <w:rFonts w:ascii="Times New Roman" w:hAnsi="Times New Roman" w:cs="Times New Roman"/>
          <w:i/>
          <w:iCs/>
          <w:sz w:val="28"/>
          <w:szCs w:val="28"/>
          <w:vertAlign w:val="subscript"/>
        </w:rPr>
        <w:t>adj</w:t>
      </w:r>
      <w:r w:rsidRPr="007A6F05">
        <w:t xml:space="preserve"> is the student’s adjusted ability estimate</w:t>
      </w:r>
      <w:r w:rsidR="00EC1309" w:rsidRPr="007A6F05">
        <w:t>;</w:t>
      </w:r>
    </w:p>
    <w:p w14:paraId="0872B730" w14:textId="3369FFBB" w:rsidR="00D77778" w:rsidRPr="007A6F05" w:rsidRDefault="00D77778" w:rsidP="007A6F05">
      <w:pPr>
        <w:pStyle w:val="equation"/>
      </w:pPr>
      <w:r w:rsidRPr="007A6F05">
        <w:rPr>
          <w:rFonts w:ascii="Times New Roman" w:hAnsi="Times New Roman" w:cs="Times New Roman"/>
          <w:i/>
          <w:sz w:val="28"/>
          <w:szCs w:val="28"/>
        </w:rPr>
        <w:t>θ</w:t>
      </w:r>
      <w:r w:rsidRPr="007A6F05">
        <w:rPr>
          <w:rFonts w:ascii="Times New Roman" w:hAnsi="Times New Roman" w:cs="Times New Roman"/>
          <w:i/>
          <w:iCs/>
          <w:sz w:val="28"/>
          <w:szCs w:val="28"/>
          <w:vertAlign w:val="subscript"/>
        </w:rPr>
        <w:t>achieved</w:t>
      </w:r>
      <w:r w:rsidRPr="007A6F05">
        <w:t xml:space="preserve"> is the theta estimate based on the incomplete </w:t>
      </w:r>
      <w:r w:rsidR="00F32036" w:rsidRPr="007A6F05">
        <w:t>assessment</w:t>
      </w:r>
      <w:r w:rsidR="00EC1309" w:rsidRPr="007A6F05">
        <w:t>;</w:t>
      </w:r>
    </w:p>
    <w:p w14:paraId="33EA51C1" w14:textId="458E15E7" w:rsidR="00D77778" w:rsidRPr="007A6F05" w:rsidRDefault="00D77778" w:rsidP="007A6F05">
      <w:pPr>
        <w:pStyle w:val="equation"/>
      </w:pPr>
      <w:r w:rsidRPr="007A6F05">
        <w:rPr>
          <w:rFonts w:ascii="Times New Roman" w:hAnsi="Times New Roman" w:cs="Times New Roman"/>
          <w:i/>
          <w:sz w:val="28"/>
          <w:szCs w:val="28"/>
        </w:rPr>
        <w:t>θ</w:t>
      </w:r>
      <w:r w:rsidRPr="007A6F05">
        <w:rPr>
          <w:rFonts w:ascii="Times New Roman" w:hAnsi="Times New Roman" w:cs="Times New Roman"/>
          <w:i/>
          <w:iCs/>
          <w:sz w:val="28"/>
          <w:szCs w:val="28"/>
          <w:vertAlign w:val="subscript"/>
        </w:rPr>
        <w:t>min</w:t>
      </w:r>
      <w:r w:rsidRPr="007A6F05">
        <w:t xml:space="preserve"> is a predetermined theta estimate equal to </w:t>
      </w:r>
      <w:r w:rsidR="00BF6293" w:rsidRPr="007A6F05">
        <w:rPr>
          <w:color w:val="000000"/>
        </w:rPr>
        <w:t>−</w:t>
      </w:r>
      <w:r w:rsidRPr="007A6F05">
        <w:t xml:space="preserve">3.5, which is the average of the LOT values across all </w:t>
      </w:r>
      <w:r w:rsidR="00F32036" w:rsidRPr="007A6F05">
        <w:t>assessment</w:t>
      </w:r>
      <w:r w:rsidRPr="007A6F05">
        <w:t>s (on the vertical theta scale)</w:t>
      </w:r>
      <w:r w:rsidR="00EC1309" w:rsidRPr="007A6F05">
        <w:t>;</w:t>
      </w:r>
      <w:r w:rsidRPr="007A6F05">
        <w:t xml:space="preserve"> and</w:t>
      </w:r>
    </w:p>
    <w:p w14:paraId="3F4F1E1F" w14:textId="64BD4E81" w:rsidR="00D77778" w:rsidRPr="007A6F05" w:rsidRDefault="00D77778" w:rsidP="007A6F05">
      <w:pPr>
        <w:pStyle w:val="equation"/>
      </w:pPr>
      <w:r w:rsidRPr="007A6F05">
        <w:rPr>
          <w:rFonts w:ascii="Times New Roman" w:hAnsi="Times New Roman" w:cs="Times New Roman"/>
          <w:i/>
          <w:sz w:val="26"/>
          <w:szCs w:val="26"/>
        </w:rPr>
        <w:t>PropAdj</w:t>
      </w:r>
      <w:r w:rsidRPr="007A6F05">
        <w:rPr>
          <w:rFonts w:ascii="Times New Roman" w:hAnsi="Times New Roman" w:cs="Times New Roman"/>
        </w:rPr>
        <w:t xml:space="preserve"> </w:t>
      </w:r>
      <w:r w:rsidRPr="007A6F05">
        <w:t xml:space="preserve">is the proportion of the </w:t>
      </w:r>
      <w:r w:rsidR="00F32036" w:rsidRPr="007A6F05">
        <w:t>assessment</w:t>
      </w:r>
      <w:r w:rsidRPr="007A6F05">
        <w:t xml:space="preserve"> completed by the student.</w:t>
      </w:r>
    </w:p>
    <w:p w14:paraId="59437044" w14:textId="77777777" w:rsidR="00D77778" w:rsidRPr="007A6F05" w:rsidRDefault="00D77778" w:rsidP="007A6F05">
      <w:pPr>
        <w:pStyle w:val="Heading5"/>
        <w:ind w:left="864" w:hanging="720"/>
      </w:pPr>
      <w:bookmarkStart w:id="770" w:name="_7.4.1.2_Scale_Scores"/>
      <w:bookmarkStart w:id="771" w:name="_Scale_Scores_for"/>
      <w:bookmarkStart w:id="772" w:name="_Toc244586067"/>
      <w:bookmarkStart w:id="773" w:name="_Toc342154111"/>
      <w:bookmarkStart w:id="774" w:name="_Toc445909632"/>
      <w:bookmarkStart w:id="775" w:name="_Toc445914982"/>
      <w:bookmarkStart w:id="776" w:name="_Ref445922529"/>
      <w:bookmarkStart w:id="777" w:name="_Ref447361245"/>
      <w:bookmarkStart w:id="778" w:name="_Ref447361261"/>
      <w:bookmarkStart w:id="779" w:name="_Ref447361269"/>
      <w:bookmarkStart w:id="780" w:name="_Toc459039231"/>
      <w:bookmarkStart w:id="781" w:name="_Toc520202748"/>
      <w:bookmarkEnd w:id="770"/>
      <w:bookmarkEnd w:id="771"/>
      <w:r w:rsidRPr="007A6F05">
        <w:t>Scale Score</w:t>
      </w:r>
      <w:bookmarkEnd w:id="772"/>
      <w:bookmarkEnd w:id="773"/>
      <w:r w:rsidRPr="007A6F05">
        <w:t>s</w:t>
      </w:r>
      <w:bookmarkEnd w:id="774"/>
      <w:bookmarkEnd w:id="775"/>
      <w:bookmarkEnd w:id="776"/>
      <w:r w:rsidRPr="007A6F05">
        <w:t xml:space="preserve"> for the Total Assessment</w:t>
      </w:r>
      <w:bookmarkEnd w:id="777"/>
      <w:bookmarkEnd w:id="778"/>
      <w:bookmarkEnd w:id="779"/>
      <w:bookmarkEnd w:id="780"/>
      <w:bookmarkEnd w:id="781"/>
    </w:p>
    <w:p w14:paraId="0B36B4DA" w14:textId="212C53A1" w:rsidR="00D77778" w:rsidRPr="007A6F05" w:rsidRDefault="00D77778" w:rsidP="007A6F05">
      <w:r w:rsidRPr="007A6F05">
        <w:t>After MLE scoring is performed on the theta scale and the scoring rules are implemented, the scaling constants are applied. Scale scores (SS) are on the Smarter Balanced vertical scale and are formed by linking across grade</w:t>
      </w:r>
      <w:r w:rsidR="00595F8C" w:rsidRPr="007A6F05">
        <w:t xml:space="preserve"> level</w:t>
      </w:r>
      <w:r w:rsidRPr="007A6F05">
        <w:t>s using common items in adjacent grade</w:t>
      </w:r>
      <w:r w:rsidR="009F714D" w:rsidRPr="007A6F05">
        <w:t xml:space="preserve"> level</w:t>
      </w:r>
      <w:r w:rsidRPr="007A6F05">
        <w:t xml:space="preserve">s. The vertical scale score is the linear transformation of the post–vertically scaled IRT ability estimate (refer to subsection </w:t>
      </w:r>
      <w:hyperlink w:anchor="_Vertical_Scaling" w:history="1">
        <w:r w:rsidRPr="007A6F05">
          <w:rPr>
            <w:rStyle w:val="Hyperlink"/>
            <w:i/>
          </w:rPr>
          <w:t>2.6.3 Vertical Scaling</w:t>
        </w:r>
      </w:hyperlink>
      <w:r w:rsidRPr="007A6F05">
        <w:t xml:space="preserve"> for the procedure). The student’s estimated theta score is converted to a scale score using equation 7.6 for ELA.</w:t>
      </w:r>
      <w:r w:rsidRPr="007A6F05">
        <w:rPr>
          <w:i/>
          <w:iCs/>
        </w:rPr>
        <w:t xml:space="preserve"> Refer to the </w:t>
      </w:r>
      <w:hyperlink w:anchor="_Alternative_Text_for_4" w:history="1">
        <w:r w:rsidRPr="007A6F05">
          <w:rPr>
            <w:rStyle w:val="Hyperlink"/>
            <w:i/>
            <w:iCs/>
          </w:rPr>
          <w:t>Alternative Text for Equation 7.6</w:t>
        </w:r>
      </w:hyperlink>
      <w:r w:rsidRPr="007A6F05">
        <w:rPr>
          <w:i/>
          <w:iCs/>
        </w:rPr>
        <w:t xml:space="preserve"> for a description of this equation.</w:t>
      </w:r>
    </w:p>
    <w:p w14:paraId="4CC4C1FF" w14:textId="77777777" w:rsidR="00D77778" w:rsidRPr="007A6F05" w:rsidRDefault="00D77778" w:rsidP="007A6F05">
      <w:pPr>
        <w:pStyle w:val="NormalIndent2"/>
        <w:tabs>
          <w:tab w:val="right" w:pos="9900"/>
        </w:tabs>
      </w:pPr>
      <w:r w:rsidRPr="007A6F05">
        <w:t xml:space="preserve">For ELA: </w:t>
      </w:r>
      <w:r w:rsidRPr="007A6F05">
        <w:rPr>
          <w:rFonts w:ascii="Times New Roman" w:hAnsi="Times New Roman" w:cs="Times New Roman"/>
          <w:sz w:val="26"/>
          <w:szCs w:val="26"/>
        </w:rPr>
        <w:t xml:space="preserve">SS = 85.8 </w:t>
      </w:r>
      <w:r w:rsidRPr="007A6F05">
        <w:rPr>
          <w:rFonts w:ascii="Times New Roman" w:hAnsi="Times New Roman" w:cs="Times New Roman"/>
          <w:i/>
          <w:sz w:val="26"/>
          <w:szCs w:val="26"/>
        </w:rPr>
        <w:t>θ</w:t>
      </w:r>
      <w:r w:rsidRPr="007A6F05">
        <w:rPr>
          <w:rFonts w:ascii="Times New Roman" w:hAnsi="Times New Roman" w:cs="Times New Roman"/>
          <w:sz w:val="26"/>
          <w:szCs w:val="26"/>
        </w:rPr>
        <w:t xml:space="preserve"> + 2508.2</w:t>
      </w:r>
      <w:r w:rsidRPr="007A6F05">
        <w:tab/>
        <w:t>(7.6)</w:t>
      </w:r>
      <w:bookmarkStart w:id="782" w:name="EQ7_6"/>
      <w:bookmarkEnd w:id="782"/>
    </w:p>
    <w:p w14:paraId="33533352" w14:textId="23E6E5A6" w:rsidR="00D77778" w:rsidRPr="007A6F05" w:rsidRDefault="00D77778" w:rsidP="007A6F05">
      <w:r w:rsidRPr="007A6F05">
        <w:t>The student’s estimated theta score is converted to a scale score using equation 7.7 for</w:t>
      </w:r>
      <w:r w:rsidRPr="007A6F05">
        <w:rPr>
          <w:i/>
          <w:iCs/>
        </w:rPr>
        <w:t xml:space="preserve"> </w:t>
      </w:r>
      <w:r w:rsidRPr="007A6F05">
        <w:t>mathematics.</w:t>
      </w:r>
      <w:r w:rsidRPr="007A6F05">
        <w:rPr>
          <w:i/>
          <w:iCs/>
        </w:rPr>
        <w:t xml:space="preserve"> Refer to the </w:t>
      </w:r>
      <w:hyperlink w:anchor="_Alternative_Text_for_5" w:history="1">
        <w:r w:rsidRPr="007A6F05">
          <w:rPr>
            <w:rStyle w:val="Hyperlink"/>
            <w:i/>
            <w:iCs/>
          </w:rPr>
          <w:t>Alternative Text for Equation 7.7</w:t>
        </w:r>
      </w:hyperlink>
      <w:r w:rsidRPr="007A6F05">
        <w:rPr>
          <w:i/>
          <w:iCs/>
        </w:rPr>
        <w:t xml:space="preserve"> for a description of this equation.</w:t>
      </w:r>
    </w:p>
    <w:p w14:paraId="19E4A8E8" w14:textId="77777777" w:rsidR="00D77778" w:rsidRPr="007A6F05" w:rsidRDefault="00D77778" w:rsidP="007A6F05">
      <w:pPr>
        <w:pStyle w:val="NormalIndent2"/>
        <w:tabs>
          <w:tab w:val="right" w:pos="9900"/>
        </w:tabs>
      </w:pPr>
      <w:r w:rsidRPr="007A6F05">
        <w:lastRenderedPageBreak/>
        <w:t xml:space="preserve">For mathematics: </w:t>
      </w:r>
      <w:r w:rsidRPr="007A6F05">
        <w:rPr>
          <w:rFonts w:ascii="Times New Roman" w:hAnsi="Times New Roman" w:cs="Times New Roman"/>
          <w:sz w:val="26"/>
          <w:szCs w:val="26"/>
        </w:rPr>
        <w:t xml:space="preserve">SS = 79.3 </w:t>
      </w:r>
      <w:r w:rsidRPr="007A6F05">
        <w:rPr>
          <w:rFonts w:ascii="Times New Roman" w:hAnsi="Times New Roman" w:cs="Times New Roman"/>
          <w:i/>
          <w:sz w:val="26"/>
          <w:szCs w:val="26"/>
        </w:rPr>
        <w:t>θ</w:t>
      </w:r>
      <w:r w:rsidRPr="007A6F05">
        <w:rPr>
          <w:rFonts w:ascii="Times New Roman" w:hAnsi="Times New Roman" w:cs="Times New Roman"/>
          <w:sz w:val="26"/>
          <w:szCs w:val="26"/>
        </w:rPr>
        <w:t xml:space="preserve"> + 2514.9</w:t>
      </w:r>
      <w:r w:rsidRPr="007A6F05">
        <w:tab/>
        <w:t>(7.7)</w:t>
      </w:r>
      <w:bookmarkStart w:id="783" w:name="EQ7_7"/>
      <w:bookmarkEnd w:id="783"/>
    </w:p>
    <w:p w14:paraId="74309722" w14:textId="1BBDF4E7" w:rsidR="00D77778" w:rsidRPr="007A6F05" w:rsidRDefault="00D77778" w:rsidP="007A6F05">
      <w:pPr>
        <w:keepNext/>
        <w:keepLines/>
      </w:pPr>
      <w:r w:rsidRPr="007A6F05">
        <w:t xml:space="preserve">There is a restriction that the scale score cannot be higher or lower than the specified highest and lowest possible scores for that content area and grade level. The revised lowest obtainable scale score (LOSS) and revised highest obtainable scale score (HOSS) for each </w:t>
      </w:r>
      <w:r w:rsidR="00F32036" w:rsidRPr="007A6F05">
        <w:t>assessment</w:t>
      </w:r>
      <w:r w:rsidRPr="007A6F05">
        <w:t xml:space="preserve"> are displayed in </w:t>
      </w:r>
      <w:r w:rsidR="00595AE9" w:rsidRPr="007A6F05">
        <w:rPr>
          <w:rStyle w:val="Cross-Reference"/>
        </w:rPr>
        <w:fldChar w:fldCharType="begin"/>
      </w:r>
      <w:r w:rsidR="00595AE9" w:rsidRPr="007A6F05">
        <w:rPr>
          <w:rStyle w:val="Cross-Reference"/>
        </w:rPr>
        <w:instrText xml:space="preserve"> REF  _Ref83196960 \* Lower \h  \* MERGEFORMAT </w:instrText>
      </w:r>
      <w:r w:rsidR="00595AE9" w:rsidRPr="007A6F05">
        <w:rPr>
          <w:rStyle w:val="Cross-Reference"/>
        </w:rPr>
      </w:r>
      <w:r w:rsidR="00595AE9" w:rsidRPr="007A6F05">
        <w:rPr>
          <w:rStyle w:val="Cross-Reference"/>
        </w:rPr>
        <w:fldChar w:fldCharType="separate"/>
      </w:r>
      <w:r w:rsidR="00A524EC" w:rsidRPr="007A6F05">
        <w:rPr>
          <w:rStyle w:val="Cross-Reference"/>
        </w:rPr>
        <w:t>table 7.19</w:t>
      </w:r>
      <w:r w:rsidR="00595AE9" w:rsidRPr="007A6F05">
        <w:rPr>
          <w:rStyle w:val="Cross-Reference"/>
        </w:rPr>
        <w:fldChar w:fldCharType="end"/>
      </w:r>
      <w:r w:rsidRPr="007A6F05">
        <w:t xml:space="preserve">. The CDE revised LOSS and HOSS and started to implement </w:t>
      </w:r>
      <w:r w:rsidR="00265D46" w:rsidRPr="007A6F05">
        <w:t xml:space="preserve">the revisions </w:t>
      </w:r>
      <w:r w:rsidRPr="007A6F05">
        <w:t>in the 2020–21 administration to measure student growth over years more effectively. Scale scores are rounded to the nearest integer.</w:t>
      </w:r>
    </w:p>
    <w:p w14:paraId="0722DECD" w14:textId="240E99CE" w:rsidR="00D77778" w:rsidRPr="007A6F05" w:rsidRDefault="00D77778" w:rsidP="007A6F05">
      <w:pPr>
        <w:pStyle w:val="Caption"/>
      </w:pPr>
      <w:bookmarkStart w:id="784" w:name="_Ref83196960"/>
      <w:bookmarkStart w:id="785" w:name="_Toc102560144"/>
      <w:bookmarkStart w:id="786" w:name="_Toc192152426"/>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19</w:t>
      </w:r>
      <w:r w:rsidRPr="007A6F05">
        <w:fldChar w:fldCharType="end"/>
      </w:r>
      <w:bookmarkEnd w:id="784"/>
      <w:r w:rsidR="00DA6368" w:rsidRPr="007A6F05">
        <w:t xml:space="preserve">  </w:t>
      </w:r>
      <w:r w:rsidRPr="007A6F05">
        <w:t>Lowest and Highest Obtainable Scale Scores</w:t>
      </w:r>
      <w:bookmarkEnd w:id="785"/>
      <w:bookmarkEnd w:id="786"/>
    </w:p>
    <w:tbl>
      <w:tblPr>
        <w:tblStyle w:val="TRs"/>
        <w:tblW w:w="3840" w:type="dxa"/>
        <w:tblLook w:val="04A0" w:firstRow="1" w:lastRow="0" w:firstColumn="1" w:lastColumn="0" w:noHBand="0" w:noVBand="1"/>
      </w:tblPr>
      <w:tblGrid>
        <w:gridCol w:w="2106"/>
        <w:gridCol w:w="870"/>
        <w:gridCol w:w="897"/>
      </w:tblGrid>
      <w:tr w:rsidR="00D77778" w:rsidRPr="007A6F05" w14:paraId="672ADED2" w14:textId="77777777" w:rsidTr="00FD559F">
        <w:trPr>
          <w:cnfStyle w:val="100000000000" w:firstRow="1" w:lastRow="0" w:firstColumn="0" w:lastColumn="0" w:oddVBand="0" w:evenVBand="0" w:oddHBand="0" w:evenHBand="0" w:firstRowFirstColumn="0" w:firstRowLastColumn="0" w:lastRowFirstColumn="0" w:lastRowLastColumn="0"/>
          <w:trHeight w:val="288"/>
        </w:trPr>
        <w:tc>
          <w:tcPr>
            <w:tcW w:w="2106" w:type="dxa"/>
            <w:hideMark/>
          </w:tcPr>
          <w:p w14:paraId="5FCA243B" w14:textId="232C1B29" w:rsidR="00D77778" w:rsidRPr="007A6F05" w:rsidRDefault="00D77778" w:rsidP="007A6F05">
            <w:pPr>
              <w:pStyle w:val="TableHead"/>
              <w:rPr>
                <w:b/>
                <w:bCs w:val="0"/>
                <w:noProof w:val="0"/>
                <w:lang w:eastAsia="ko-KR"/>
              </w:rPr>
            </w:pPr>
            <w:r w:rsidRPr="007A6F05">
              <w:rPr>
                <w:b/>
                <w:bCs w:val="0"/>
                <w:noProof w:val="0"/>
                <w:lang w:eastAsia="ko-KR"/>
              </w:rPr>
              <w:t>Content Area and Grade</w:t>
            </w:r>
            <w:r w:rsidR="00352B58" w:rsidRPr="007A6F05">
              <w:rPr>
                <w:b/>
                <w:bCs w:val="0"/>
                <w:noProof w:val="0"/>
                <w:lang w:eastAsia="ko-KR"/>
              </w:rPr>
              <w:t xml:space="preserve"> Level</w:t>
            </w:r>
          </w:p>
        </w:tc>
        <w:tc>
          <w:tcPr>
            <w:tcW w:w="870" w:type="dxa"/>
            <w:noWrap/>
            <w:hideMark/>
          </w:tcPr>
          <w:p w14:paraId="68DCC964" w14:textId="77777777" w:rsidR="00D77778" w:rsidRPr="007A6F05" w:rsidRDefault="00D77778" w:rsidP="007A6F05">
            <w:pPr>
              <w:pStyle w:val="TableHead"/>
              <w:rPr>
                <w:b/>
                <w:bCs w:val="0"/>
                <w:noProof w:val="0"/>
                <w:lang w:eastAsia="ko-KR"/>
              </w:rPr>
            </w:pPr>
            <w:r w:rsidRPr="007A6F05">
              <w:rPr>
                <w:b/>
                <w:bCs w:val="0"/>
                <w:noProof w:val="0"/>
                <w:lang w:eastAsia="ko-KR"/>
              </w:rPr>
              <w:t>LOSS</w:t>
            </w:r>
          </w:p>
        </w:tc>
        <w:tc>
          <w:tcPr>
            <w:tcW w:w="864" w:type="dxa"/>
            <w:noWrap/>
            <w:hideMark/>
          </w:tcPr>
          <w:p w14:paraId="7926F8FC" w14:textId="77777777" w:rsidR="00D77778" w:rsidRPr="007A6F05" w:rsidRDefault="00D77778" w:rsidP="007A6F05">
            <w:pPr>
              <w:pStyle w:val="TableHead"/>
              <w:rPr>
                <w:b/>
                <w:bCs w:val="0"/>
                <w:noProof w:val="0"/>
                <w:lang w:eastAsia="ko-KR"/>
              </w:rPr>
            </w:pPr>
            <w:r w:rsidRPr="007A6F05">
              <w:rPr>
                <w:b/>
                <w:bCs w:val="0"/>
                <w:noProof w:val="0"/>
                <w:lang w:eastAsia="ko-KR"/>
              </w:rPr>
              <w:t>HOSS</w:t>
            </w:r>
          </w:p>
        </w:tc>
      </w:tr>
      <w:tr w:rsidR="00D77778" w:rsidRPr="007A6F05" w14:paraId="00843452" w14:textId="77777777" w:rsidTr="00FD559F">
        <w:trPr>
          <w:trHeight w:val="288"/>
        </w:trPr>
        <w:tc>
          <w:tcPr>
            <w:tcW w:w="2106" w:type="dxa"/>
            <w:noWrap/>
            <w:hideMark/>
          </w:tcPr>
          <w:p w14:paraId="72B3011E" w14:textId="77777777" w:rsidR="00D77778" w:rsidRPr="007A6F05" w:rsidRDefault="00D77778" w:rsidP="007A6F05">
            <w:pPr>
              <w:pStyle w:val="TableText"/>
              <w:keepNext/>
              <w:rPr>
                <w:noProof w:val="0"/>
                <w:lang w:eastAsia="ko-KR"/>
              </w:rPr>
            </w:pPr>
            <w:r w:rsidRPr="007A6F05">
              <w:rPr>
                <w:noProof w:val="0"/>
                <w:lang w:eastAsia="ko-KR"/>
              </w:rPr>
              <w:t>ELA 3</w:t>
            </w:r>
          </w:p>
        </w:tc>
        <w:tc>
          <w:tcPr>
            <w:tcW w:w="870" w:type="dxa"/>
            <w:noWrap/>
            <w:vAlign w:val="bottom"/>
            <w:hideMark/>
          </w:tcPr>
          <w:p w14:paraId="583ECC24" w14:textId="77777777" w:rsidR="00D77778" w:rsidRPr="007A6F05" w:rsidRDefault="00D77778" w:rsidP="007A6F05">
            <w:pPr>
              <w:pStyle w:val="TableText"/>
              <w:rPr>
                <w:noProof w:val="0"/>
                <w:lang w:eastAsia="ko-KR"/>
              </w:rPr>
            </w:pPr>
            <w:r w:rsidRPr="007A6F05">
              <w:rPr>
                <w:noProof w:val="0"/>
                <w:color w:val="000000"/>
              </w:rPr>
              <w:t>2115</w:t>
            </w:r>
          </w:p>
        </w:tc>
        <w:tc>
          <w:tcPr>
            <w:tcW w:w="864" w:type="dxa"/>
            <w:noWrap/>
            <w:vAlign w:val="bottom"/>
            <w:hideMark/>
          </w:tcPr>
          <w:p w14:paraId="7C2A5ECF" w14:textId="77777777" w:rsidR="00D77778" w:rsidRPr="007A6F05" w:rsidRDefault="00D77778" w:rsidP="007A6F05">
            <w:pPr>
              <w:pStyle w:val="TableText"/>
              <w:rPr>
                <w:noProof w:val="0"/>
                <w:lang w:eastAsia="ko-KR"/>
              </w:rPr>
            </w:pPr>
            <w:r w:rsidRPr="007A6F05">
              <w:rPr>
                <w:noProof w:val="0"/>
                <w:color w:val="000000"/>
              </w:rPr>
              <w:t>2650</w:t>
            </w:r>
          </w:p>
        </w:tc>
      </w:tr>
      <w:tr w:rsidR="00D77778" w:rsidRPr="007A6F05" w14:paraId="1F299844" w14:textId="77777777" w:rsidTr="00FD559F">
        <w:trPr>
          <w:trHeight w:val="288"/>
        </w:trPr>
        <w:tc>
          <w:tcPr>
            <w:tcW w:w="2106" w:type="dxa"/>
            <w:noWrap/>
            <w:hideMark/>
          </w:tcPr>
          <w:p w14:paraId="6AD7F0D9" w14:textId="77777777" w:rsidR="00D77778" w:rsidRPr="007A6F05" w:rsidRDefault="00D77778" w:rsidP="007A6F05">
            <w:pPr>
              <w:pStyle w:val="TableText"/>
              <w:keepNext/>
              <w:rPr>
                <w:noProof w:val="0"/>
                <w:lang w:eastAsia="ko-KR"/>
              </w:rPr>
            </w:pPr>
            <w:r w:rsidRPr="007A6F05">
              <w:rPr>
                <w:noProof w:val="0"/>
                <w:lang w:eastAsia="ko-KR"/>
              </w:rPr>
              <w:t>ELA 4</w:t>
            </w:r>
          </w:p>
        </w:tc>
        <w:tc>
          <w:tcPr>
            <w:tcW w:w="870" w:type="dxa"/>
            <w:noWrap/>
            <w:vAlign w:val="bottom"/>
            <w:hideMark/>
          </w:tcPr>
          <w:p w14:paraId="793FA479" w14:textId="77777777" w:rsidR="00D77778" w:rsidRPr="007A6F05" w:rsidRDefault="00D77778" w:rsidP="007A6F05">
            <w:pPr>
              <w:pStyle w:val="TableText"/>
              <w:rPr>
                <w:noProof w:val="0"/>
                <w:lang w:eastAsia="ko-KR"/>
              </w:rPr>
            </w:pPr>
            <w:r w:rsidRPr="007A6F05">
              <w:rPr>
                <w:noProof w:val="0"/>
                <w:color w:val="000000"/>
              </w:rPr>
              <w:t>2140</w:t>
            </w:r>
          </w:p>
        </w:tc>
        <w:tc>
          <w:tcPr>
            <w:tcW w:w="864" w:type="dxa"/>
            <w:noWrap/>
            <w:vAlign w:val="bottom"/>
            <w:hideMark/>
          </w:tcPr>
          <w:p w14:paraId="1995B410" w14:textId="77777777" w:rsidR="00D77778" w:rsidRPr="007A6F05" w:rsidRDefault="00D77778" w:rsidP="007A6F05">
            <w:pPr>
              <w:pStyle w:val="TableText"/>
              <w:rPr>
                <w:noProof w:val="0"/>
                <w:lang w:eastAsia="ko-KR"/>
              </w:rPr>
            </w:pPr>
            <w:r w:rsidRPr="007A6F05">
              <w:rPr>
                <w:noProof w:val="0"/>
                <w:color w:val="000000"/>
              </w:rPr>
              <w:t>2690</w:t>
            </w:r>
          </w:p>
        </w:tc>
      </w:tr>
      <w:tr w:rsidR="00D77778" w:rsidRPr="007A6F05" w14:paraId="530B3AF3" w14:textId="77777777" w:rsidTr="00FD559F">
        <w:trPr>
          <w:trHeight w:val="288"/>
        </w:trPr>
        <w:tc>
          <w:tcPr>
            <w:tcW w:w="2106" w:type="dxa"/>
            <w:noWrap/>
            <w:hideMark/>
          </w:tcPr>
          <w:p w14:paraId="19C32300" w14:textId="77777777" w:rsidR="00D77778" w:rsidRPr="007A6F05" w:rsidRDefault="00D77778" w:rsidP="007A6F05">
            <w:pPr>
              <w:pStyle w:val="TableText"/>
              <w:keepNext/>
              <w:rPr>
                <w:noProof w:val="0"/>
                <w:lang w:eastAsia="ko-KR"/>
              </w:rPr>
            </w:pPr>
            <w:r w:rsidRPr="007A6F05">
              <w:rPr>
                <w:noProof w:val="0"/>
                <w:lang w:eastAsia="ko-KR"/>
              </w:rPr>
              <w:t>ELA 5</w:t>
            </w:r>
          </w:p>
        </w:tc>
        <w:tc>
          <w:tcPr>
            <w:tcW w:w="870" w:type="dxa"/>
            <w:noWrap/>
            <w:vAlign w:val="bottom"/>
            <w:hideMark/>
          </w:tcPr>
          <w:p w14:paraId="6E22769D" w14:textId="77777777" w:rsidR="00D77778" w:rsidRPr="007A6F05" w:rsidRDefault="00D77778" w:rsidP="007A6F05">
            <w:pPr>
              <w:pStyle w:val="TableText"/>
              <w:rPr>
                <w:noProof w:val="0"/>
                <w:lang w:eastAsia="ko-KR"/>
              </w:rPr>
            </w:pPr>
            <w:r w:rsidRPr="007A6F05">
              <w:rPr>
                <w:noProof w:val="0"/>
                <w:color w:val="000000"/>
              </w:rPr>
              <w:t>2200</w:t>
            </w:r>
          </w:p>
        </w:tc>
        <w:tc>
          <w:tcPr>
            <w:tcW w:w="864" w:type="dxa"/>
            <w:noWrap/>
            <w:vAlign w:val="bottom"/>
            <w:hideMark/>
          </w:tcPr>
          <w:p w14:paraId="3B2D470B" w14:textId="77777777" w:rsidR="00D77778" w:rsidRPr="007A6F05" w:rsidRDefault="00D77778" w:rsidP="007A6F05">
            <w:pPr>
              <w:pStyle w:val="TableText"/>
              <w:rPr>
                <w:noProof w:val="0"/>
                <w:lang w:eastAsia="ko-KR"/>
              </w:rPr>
            </w:pPr>
            <w:r w:rsidRPr="007A6F05">
              <w:rPr>
                <w:noProof w:val="0"/>
                <w:color w:val="000000"/>
              </w:rPr>
              <w:t>2730</w:t>
            </w:r>
          </w:p>
        </w:tc>
      </w:tr>
      <w:tr w:rsidR="00D77778" w:rsidRPr="007A6F05" w14:paraId="5039070D" w14:textId="77777777" w:rsidTr="00FD559F">
        <w:trPr>
          <w:trHeight w:val="288"/>
        </w:trPr>
        <w:tc>
          <w:tcPr>
            <w:tcW w:w="2106" w:type="dxa"/>
            <w:noWrap/>
            <w:hideMark/>
          </w:tcPr>
          <w:p w14:paraId="70E160D4" w14:textId="77777777" w:rsidR="00D77778" w:rsidRPr="007A6F05" w:rsidRDefault="00D77778" w:rsidP="007A6F05">
            <w:pPr>
              <w:pStyle w:val="TableText"/>
              <w:keepNext/>
              <w:rPr>
                <w:noProof w:val="0"/>
                <w:lang w:eastAsia="ko-KR"/>
              </w:rPr>
            </w:pPr>
            <w:r w:rsidRPr="007A6F05">
              <w:rPr>
                <w:noProof w:val="0"/>
                <w:lang w:eastAsia="ko-KR"/>
              </w:rPr>
              <w:t>ELA 6</w:t>
            </w:r>
          </w:p>
        </w:tc>
        <w:tc>
          <w:tcPr>
            <w:tcW w:w="870" w:type="dxa"/>
            <w:noWrap/>
            <w:vAlign w:val="bottom"/>
            <w:hideMark/>
          </w:tcPr>
          <w:p w14:paraId="114C9C14" w14:textId="77777777" w:rsidR="00D77778" w:rsidRPr="007A6F05" w:rsidRDefault="00D77778" w:rsidP="007A6F05">
            <w:pPr>
              <w:pStyle w:val="TableText"/>
              <w:rPr>
                <w:noProof w:val="0"/>
                <w:lang w:eastAsia="ko-KR"/>
              </w:rPr>
            </w:pPr>
            <w:r w:rsidRPr="007A6F05">
              <w:rPr>
                <w:noProof w:val="0"/>
                <w:color w:val="000000"/>
              </w:rPr>
              <w:t>2230</w:t>
            </w:r>
          </w:p>
        </w:tc>
        <w:tc>
          <w:tcPr>
            <w:tcW w:w="864" w:type="dxa"/>
            <w:noWrap/>
            <w:vAlign w:val="bottom"/>
            <w:hideMark/>
          </w:tcPr>
          <w:p w14:paraId="430C76DE" w14:textId="77777777" w:rsidR="00D77778" w:rsidRPr="007A6F05" w:rsidRDefault="00D77778" w:rsidP="007A6F05">
            <w:pPr>
              <w:pStyle w:val="TableText"/>
              <w:rPr>
                <w:noProof w:val="0"/>
                <w:lang w:eastAsia="ko-KR"/>
              </w:rPr>
            </w:pPr>
            <w:r w:rsidRPr="007A6F05">
              <w:rPr>
                <w:noProof w:val="0"/>
                <w:color w:val="000000"/>
              </w:rPr>
              <w:t>2770</w:t>
            </w:r>
          </w:p>
        </w:tc>
      </w:tr>
      <w:tr w:rsidR="00D77778" w:rsidRPr="007A6F05" w14:paraId="39275ADA" w14:textId="77777777" w:rsidTr="00FD559F">
        <w:trPr>
          <w:trHeight w:val="288"/>
        </w:trPr>
        <w:tc>
          <w:tcPr>
            <w:tcW w:w="2106" w:type="dxa"/>
            <w:noWrap/>
            <w:hideMark/>
          </w:tcPr>
          <w:p w14:paraId="36D066D9" w14:textId="77777777" w:rsidR="00D77778" w:rsidRPr="007A6F05" w:rsidRDefault="00D77778" w:rsidP="007A6F05">
            <w:pPr>
              <w:pStyle w:val="TableText"/>
              <w:rPr>
                <w:noProof w:val="0"/>
                <w:lang w:eastAsia="ko-KR"/>
              </w:rPr>
            </w:pPr>
            <w:r w:rsidRPr="007A6F05">
              <w:rPr>
                <w:noProof w:val="0"/>
                <w:lang w:eastAsia="ko-KR"/>
              </w:rPr>
              <w:t>ELA 7</w:t>
            </w:r>
          </w:p>
        </w:tc>
        <w:tc>
          <w:tcPr>
            <w:tcW w:w="870" w:type="dxa"/>
            <w:noWrap/>
            <w:vAlign w:val="bottom"/>
            <w:hideMark/>
          </w:tcPr>
          <w:p w14:paraId="74066699" w14:textId="77777777" w:rsidR="00D77778" w:rsidRPr="007A6F05" w:rsidRDefault="00D77778" w:rsidP="007A6F05">
            <w:pPr>
              <w:pStyle w:val="TableText"/>
              <w:rPr>
                <w:noProof w:val="0"/>
                <w:lang w:eastAsia="ko-KR"/>
              </w:rPr>
            </w:pPr>
            <w:r w:rsidRPr="007A6F05">
              <w:rPr>
                <w:noProof w:val="0"/>
                <w:color w:val="000000"/>
              </w:rPr>
              <w:t>2260</w:t>
            </w:r>
          </w:p>
        </w:tc>
        <w:tc>
          <w:tcPr>
            <w:tcW w:w="864" w:type="dxa"/>
            <w:noWrap/>
            <w:vAlign w:val="bottom"/>
            <w:hideMark/>
          </w:tcPr>
          <w:p w14:paraId="349AFEA2" w14:textId="77777777" w:rsidR="00D77778" w:rsidRPr="007A6F05" w:rsidRDefault="00D77778" w:rsidP="007A6F05">
            <w:pPr>
              <w:pStyle w:val="TableText"/>
              <w:rPr>
                <w:noProof w:val="0"/>
                <w:lang w:eastAsia="ko-KR"/>
              </w:rPr>
            </w:pPr>
            <w:r w:rsidRPr="007A6F05">
              <w:rPr>
                <w:noProof w:val="0"/>
                <w:color w:val="000000"/>
              </w:rPr>
              <w:t>2810</w:t>
            </w:r>
          </w:p>
        </w:tc>
      </w:tr>
      <w:tr w:rsidR="00D77778" w:rsidRPr="007A6F05" w14:paraId="532B6FE6" w14:textId="77777777" w:rsidTr="00FD559F">
        <w:trPr>
          <w:trHeight w:val="288"/>
        </w:trPr>
        <w:tc>
          <w:tcPr>
            <w:tcW w:w="2106" w:type="dxa"/>
            <w:tcBorders>
              <w:bottom w:val="nil"/>
            </w:tcBorders>
            <w:noWrap/>
            <w:hideMark/>
          </w:tcPr>
          <w:p w14:paraId="35D53A68" w14:textId="77777777" w:rsidR="00D77778" w:rsidRPr="007A6F05" w:rsidRDefault="00D77778" w:rsidP="007A6F05">
            <w:pPr>
              <w:pStyle w:val="TableText"/>
              <w:rPr>
                <w:noProof w:val="0"/>
                <w:lang w:eastAsia="ko-KR"/>
              </w:rPr>
            </w:pPr>
            <w:r w:rsidRPr="007A6F05">
              <w:rPr>
                <w:noProof w:val="0"/>
                <w:lang w:eastAsia="ko-KR"/>
              </w:rPr>
              <w:t>ELA 8</w:t>
            </w:r>
          </w:p>
        </w:tc>
        <w:tc>
          <w:tcPr>
            <w:tcW w:w="870" w:type="dxa"/>
            <w:tcBorders>
              <w:bottom w:val="nil"/>
            </w:tcBorders>
            <w:noWrap/>
            <w:vAlign w:val="bottom"/>
            <w:hideMark/>
          </w:tcPr>
          <w:p w14:paraId="502E801F" w14:textId="77777777" w:rsidR="00D77778" w:rsidRPr="007A6F05" w:rsidRDefault="00D77778" w:rsidP="007A6F05">
            <w:pPr>
              <w:pStyle w:val="TableText"/>
              <w:rPr>
                <w:noProof w:val="0"/>
                <w:lang w:eastAsia="ko-KR"/>
              </w:rPr>
            </w:pPr>
            <w:r w:rsidRPr="007A6F05">
              <w:rPr>
                <w:noProof w:val="0"/>
                <w:color w:val="000000"/>
              </w:rPr>
              <w:t>2290</w:t>
            </w:r>
          </w:p>
        </w:tc>
        <w:tc>
          <w:tcPr>
            <w:tcW w:w="864" w:type="dxa"/>
            <w:tcBorders>
              <w:bottom w:val="nil"/>
            </w:tcBorders>
            <w:noWrap/>
            <w:vAlign w:val="bottom"/>
            <w:hideMark/>
          </w:tcPr>
          <w:p w14:paraId="22F60506" w14:textId="77777777" w:rsidR="00D77778" w:rsidRPr="007A6F05" w:rsidRDefault="00D77778" w:rsidP="007A6F05">
            <w:pPr>
              <w:pStyle w:val="TableText"/>
              <w:rPr>
                <w:noProof w:val="0"/>
                <w:lang w:eastAsia="ko-KR"/>
              </w:rPr>
            </w:pPr>
            <w:r w:rsidRPr="007A6F05">
              <w:rPr>
                <w:noProof w:val="0"/>
                <w:color w:val="000000"/>
              </w:rPr>
              <w:t>2850</w:t>
            </w:r>
          </w:p>
        </w:tc>
      </w:tr>
      <w:tr w:rsidR="00D77778" w:rsidRPr="007A6F05" w14:paraId="37AADDAF" w14:textId="77777777" w:rsidTr="00FD559F">
        <w:trPr>
          <w:trHeight w:val="288"/>
        </w:trPr>
        <w:tc>
          <w:tcPr>
            <w:tcW w:w="2106" w:type="dxa"/>
            <w:tcBorders>
              <w:top w:val="nil"/>
              <w:bottom w:val="single" w:sz="4" w:space="0" w:color="auto"/>
            </w:tcBorders>
            <w:noWrap/>
            <w:hideMark/>
          </w:tcPr>
          <w:p w14:paraId="4470B7A6" w14:textId="77777777" w:rsidR="00D77778" w:rsidRPr="007A6F05" w:rsidRDefault="00D77778" w:rsidP="007A6F05">
            <w:pPr>
              <w:pStyle w:val="TableText"/>
              <w:rPr>
                <w:noProof w:val="0"/>
                <w:lang w:eastAsia="ko-KR"/>
              </w:rPr>
            </w:pPr>
            <w:r w:rsidRPr="007A6F05">
              <w:rPr>
                <w:noProof w:val="0"/>
                <w:lang w:eastAsia="ko-KR"/>
              </w:rPr>
              <w:t>ELA 11</w:t>
            </w:r>
          </w:p>
        </w:tc>
        <w:tc>
          <w:tcPr>
            <w:tcW w:w="870" w:type="dxa"/>
            <w:tcBorders>
              <w:top w:val="nil"/>
              <w:bottom w:val="single" w:sz="4" w:space="0" w:color="auto"/>
            </w:tcBorders>
            <w:noWrap/>
            <w:vAlign w:val="bottom"/>
            <w:hideMark/>
          </w:tcPr>
          <w:p w14:paraId="33424721" w14:textId="77777777" w:rsidR="00D77778" w:rsidRPr="007A6F05" w:rsidRDefault="00D77778" w:rsidP="007A6F05">
            <w:pPr>
              <w:pStyle w:val="TableText"/>
              <w:rPr>
                <w:noProof w:val="0"/>
                <w:lang w:eastAsia="ko-KR"/>
              </w:rPr>
            </w:pPr>
            <w:r w:rsidRPr="007A6F05">
              <w:rPr>
                <w:noProof w:val="0"/>
                <w:color w:val="000000"/>
              </w:rPr>
              <w:t>2300</w:t>
            </w:r>
          </w:p>
        </w:tc>
        <w:tc>
          <w:tcPr>
            <w:tcW w:w="864" w:type="dxa"/>
            <w:tcBorders>
              <w:top w:val="nil"/>
              <w:bottom w:val="single" w:sz="4" w:space="0" w:color="auto"/>
            </w:tcBorders>
            <w:noWrap/>
            <w:vAlign w:val="bottom"/>
            <w:hideMark/>
          </w:tcPr>
          <w:p w14:paraId="10AF7F14" w14:textId="77777777" w:rsidR="00D77778" w:rsidRPr="007A6F05" w:rsidRDefault="00D77778" w:rsidP="007A6F05">
            <w:pPr>
              <w:pStyle w:val="TableText"/>
              <w:rPr>
                <w:noProof w:val="0"/>
                <w:lang w:eastAsia="ko-KR"/>
              </w:rPr>
            </w:pPr>
            <w:r w:rsidRPr="007A6F05">
              <w:rPr>
                <w:noProof w:val="0"/>
                <w:color w:val="000000"/>
              </w:rPr>
              <w:t>2900</w:t>
            </w:r>
          </w:p>
        </w:tc>
      </w:tr>
      <w:tr w:rsidR="00D77778" w:rsidRPr="007A6F05" w14:paraId="74256DEE" w14:textId="77777777" w:rsidTr="00FD559F">
        <w:trPr>
          <w:trHeight w:val="288"/>
        </w:trPr>
        <w:tc>
          <w:tcPr>
            <w:tcW w:w="2106" w:type="dxa"/>
            <w:tcBorders>
              <w:top w:val="single" w:sz="4" w:space="0" w:color="auto"/>
            </w:tcBorders>
            <w:noWrap/>
            <w:hideMark/>
          </w:tcPr>
          <w:p w14:paraId="31075DFD" w14:textId="77777777" w:rsidR="00D77778" w:rsidRPr="007A6F05" w:rsidRDefault="00D77778" w:rsidP="007A6F05">
            <w:pPr>
              <w:pStyle w:val="TableText"/>
              <w:keepNext/>
              <w:rPr>
                <w:noProof w:val="0"/>
                <w:lang w:eastAsia="ko-KR"/>
              </w:rPr>
            </w:pPr>
            <w:r w:rsidRPr="007A6F05">
              <w:rPr>
                <w:noProof w:val="0"/>
                <w:lang w:eastAsia="ko-KR"/>
              </w:rPr>
              <w:t>Mathematics 3</w:t>
            </w:r>
          </w:p>
        </w:tc>
        <w:tc>
          <w:tcPr>
            <w:tcW w:w="870" w:type="dxa"/>
            <w:tcBorders>
              <w:top w:val="single" w:sz="4" w:space="0" w:color="auto"/>
            </w:tcBorders>
            <w:noWrap/>
            <w:vAlign w:val="bottom"/>
            <w:hideMark/>
          </w:tcPr>
          <w:p w14:paraId="02AD7D78" w14:textId="77777777" w:rsidR="00D77778" w:rsidRPr="007A6F05" w:rsidRDefault="00D77778" w:rsidP="007A6F05">
            <w:pPr>
              <w:pStyle w:val="TableText"/>
              <w:keepNext/>
              <w:rPr>
                <w:noProof w:val="0"/>
                <w:lang w:eastAsia="ko-KR"/>
              </w:rPr>
            </w:pPr>
            <w:r w:rsidRPr="007A6F05">
              <w:rPr>
                <w:noProof w:val="0"/>
                <w:color w:val="000000"/>
              </w:rPr>
              <w:t>2190</w:t>
            </w:r>
          </w:p>
        </w:tc>
        <w:tc>
          <w:tcPr>
            <w:tcW w:w="864" w:type="dxa"/>
            <w:tcBorders>
              <w:top w:val="single" w:sz="4" w:space="0" w:color="auto"/>
            </w:tcBorders>
            <w:noWrap/>
            <w:vAlign w:val="bottom"/>
            <w:hideMark/>
          </w:tcPr>
          <w:p w14:paraId="54B30DCE" w14:textId="77777777" w:rsidR="00D77778" w:rsidRPr="007A6F05" w:rsidRDefault="00D77778" w:rsidP="007A6F05">
            <w:pPr>
              <w:pStyle w:val="TableText"/>
              <w:keepNext/>
              <w:rPr>
                <w:noProof w:val="0"/>
                <w:lang w:eastAsia="ko-KR"/>
              </w:rPr>
            </w:pPr>
            <w:r w:rsidRPr="007A6F05">
              <w:rPr>
                <w:noProof w:val="0"/>
                <w:color w:val="000000"/>
              </w:rPr>
              <w:t>2660</w:t>
            </w:r>
          </w:p>
        </w:tc>
      </w:tr>
      <w:tr w:rsidR="00D77778" w:rsidRPr="007A6F05" w14:paraId="5F233FA0" w14:textId="77777777" w:rsidTr="00FD559F">
        <w:trPr>
          <w:trHeight w:val="288"/>
        </w:trPr>
        <w:tc>
          <w:tcPr>
            <w:tcW w:w="2106" w:type="dxa"/>
            <w:noWrap/>
            <w:hideMark/>
          </w:tcPr>
          <w:p w14:paraId="5AF728FD" w14:textId="77777777" w:rsidR="00D77778" w:rsidRPr="007A6F05" w:rsidRDefault="00D77778" w:rsidP="007A6F05">
            <w:pPr>
              <w:pStyle w:val="TableText"/>
              <w:keepNext/>
              <w:rPr>
                <w:noProof w:val="0"/>
                <w:lang w:eastAsia="ko-KR"/>
              </w:rPr>
            </w:pPr>
            <w:r w:rsidRPr="007A6F05">
              <w:rPr>
                <w:noProof w:val="0"/>
                <w:lang w:eastAsia="ko-KR"/>
              </w:rPr>
              <w:t>Mathematics 4</w:t>
            </w:r>
          </w:p>
        </w:tc>
        <w:tc>
          <w:tcPr>
            <w:tcW w:w="870" w:type="dxa"/>
            <w:noWrap/>
            <w:vAlign w:val="bottom"/>
            <w:hideMark/>
          </w:tcPr>
          <w:p w14:paraId="56EC508B" w14:textId="77777777" w:rsidR="00D77778" w:rsidRPr="007A6F05" w:rsidRDefault="00D77778" w:rsidP="007A6F05">
            <w:pPr>
              <w:pStyle w:val="TableText"/>
              <w:keepNext/>
              <w:rPr>
                <w:noProof w:val="0"/>
                <w:lang w:eastAsia="ko-KR"/>
              </w:rPr>
            </w:pPr>
            <w:r w:rsidRPr="007A6F05">
              <w:rPr>
                <w:noProof w:val="0"/>
                <w:color w:val="000000"/>
              </w:rPr>
              <w:t>2205</w:t>
            </w:r>
          </w:p>
        </w:tc>
        <w:tc>
          <w:tcPr>
            <w:tcW w:w="864" w:type="dxa"/>
            <w:noWrap/>
            <w:vAlign w:val="bottom"/>
            <w:hideMark/>
          </w:tcPr>
          <w:p w14:paraId="42DACE25" w14:textId="77777777" w:rsidR="00D77778" w:rsidRPr="007A6F05" w:rsidRDefault="00D77778" w:rsidP="007A6F05">
            <w:pPr>
              <w:pStyle w:val="TableText"/>
              <w:keepNext/>
              <w:rPr>
                <w:noProof w:val="0"/>
                <w:lang w:eastAsia="ko-KR"/>
              </w:rPr>
            </w:pPr>
            <w:r w:rsidRPr="007A6F05">
              <w:rPr>
                <w:noProof w:val="0"/>
                <w:color w:val="000000"/>
              </w:rPr>
              <w:t>2700</w:t>
            </w:r>
          </w:p>
        </w:tc>
      </w:tr>
      <w:tr w:rsidR="00D77778" w:rsidRPr="007A6F05" w14:paraId="466277E1" w14:textId="77777777" w:rsidTr="00FD559F">
        <w:trPr>
          <w:trHeight w:val="288"/>
        </w:trPr>
        <w:tc>
          <w:tcPr>
            <w:tcW w:w="2106" w:type="dxa"/>
            <w:noWrap/>
            <w:hideMark/>
          </w:tcPr>
          <w:p w14:paraId="664CC353" w14:textId="77777777" w:rsidR="00D77778" w:rsidRPr="007A6F05" w:rsidRDefault="00D77778" w:rsidP="007A6F05">
            <w:pPr>
              <w:pStyle w:val="TableText"/>
              <w:keepNext/>
              <w:rPr>
                <w:noProof w:val="0"/>
                <w:lang w:eastAsia="ko-KR"/>
              </w:rPr>
            </w:pPr>
            <w:r w:rsidRPr="007A6F05">
              <w:rPr>
                <w:noProof w:val="0"/>
                <w:lang w:eastAsia="ko-KR"/>
              </w:rPr>
              <w:t>Mathematics 5</w:t>
            </w:r>
          </w:p>
        </w:tc>
        <w:tc>
          <w:tcPr>
            <w:tcW w:w="870" w:type="dxa"/>
            <w:noWrap/>
            <w:vAlign w:val="bottom"/>
            <w:hideMark/>
          </w:tcPr>
          <w:p w14:paraId="29EE3E11" w14:textId="77777777" w:rsidR="00D77778" w:rsidRPr="007A6F05" w:rsidRDefault="00D77778" w:rsidP="007A6F05">
            <w:pPr>
              <w:pStyle w:val="TableText"/>
              <w:keepNext/>
              <w:rPr>
                <w:noProof w:val="0"/>
                <w:lang w:eastAsia="ko-KR"/>
              </w:rPr>
            </w:pPr>
            <w:r w:rsidRPr="007A6F05">
              <w:rPr>
                <w:noProof w:val="0"/>
                <w:color w:val="000000"/>
              </w:rPr>
              <w:t>2220</w:t>
            </w:r>
          </w:p>
        </w:tc>
        <w:tc>
          <w:tcPr>
            <w:tcW w:w="864" w:type="dxa"/>
            <w:noWrap/>
            <w:vAlign w:val="bottom"/>
            <w:hideMark/>
          </w:tcPr>
          <w:p w14:paraId="33CFCFC5" w14:textId="77777777" w:rsidR="00D77778" w:rsidRPr="007A6F05" w:rsidRDefault="00D77778" w:rsidP="007A6F05">
            <w:pPr>
              <w:pStyle w:val="TableText"/>
              <w:keepNext/>
              <w:rPr>
                <w:noProof w:val="0"/>
                <w:lang w:eastAsia="ko-KR"/>
              </w:rPr>
            </w:pPr>
            <w:r w:rsidRPr="007A6F05">
              <w:rPr>
                <w:noProof w:val="0"/>
                <w:color w:val="000000"/>
              </w:rPr>
              <w:t>2740</w:t>
            </w:r>
          </w:p>
        </w:tc>
      </w:tr>
      <w:tr w:rsidR="00D77778" w:rsidRPr="007A6F05" w14:paraId="564BDCFB" w14:textId="77777777" w:rsidTr="00FD559F">
        <w:trPr>
          <w:trHeight w:val="288"/>
        </w:trPr>
        <w:tc>
          <w:tcPr>
            <w:tcW w:w="2106" w:type="dxa"/>
            <w:noWrap/>
            <w:hideMark/>
          </w:tcPr>
          <w:p w14:paraId="4A9DDF3C" w14:textId="77777777" w:rsidR="00D77778" w:rsidRPr="007A6F05" w:rsidRDefault="00D77778" w:rsidP="007A6F05">
            <w:pPr>
              <w:pStyle w:val="TableText"/>
              <w:keepNext/>
              <w:rPr>
                <w:noProof w:val="0"/>
                <w:lang w:eastAsia="ko-KR"/>
              </w:rPr>
            </w:pPr>
            <w:r w:rsidRPr="007A6F05">
              <w:rPr>
                <w:noProof w:val="0"/>
                <w:lang w:eastAsia="ko-KR"/>
              </w:rPr>
              <w:t>Mathematics 6</w:t>
            </w:r>
          </w:p>
        </w:tc>
        <w:tc>
          <w:tcPr>
            <w:tcW w:w="870" w:type="dxa"/>
            <w:noWrap/>
            <w:vAlign w:val="bottom"/>
            <w:hideMark/>
          </w:tcPr>
          <w:p w14:paraId="2589DB3D" w14:textId="77777777" w:rsidR="00D77778" w:rsidRPr="007A6F05" w:rsidRDefault="00D77778" w:rsidP="007A6F05">
            <w:pPr>
              <w:pStyle w:val="TableText"/>
              <w:keepNext/>
              <w:rPr>
                <w:noProof w:val="0"/>
                <w:lang w:eastAsia="ko-KR"/>
              </w:rPr>
            </w:pPr>
            <w:r w:rsidRPr="007A6F05">
              <w:rPr>
                <w:noProof w:val="0"/>
                <w:color w:val="000000"/>
              </w:rPr>
              <w:t>2235</w:t>
            </w:r>
          </w:p>
        </w:tc>
        <w:tc>
          <w:tcPr>
            <w:tcW w:w="864" w:type="dxa"/>
            <w:noWrap/>
            <w:vAlign w:val="bottom"/>
            <w:hideMark/>
          </w:tcPr>
          <w:p w14:paraId="34AC6FDA" w14:textId="77777777" w:rsidR="00D77778" w:rsidRPr="007A6F05" w:rsidRDefault="00D77778" w:rsidP="007A6F05">
            <w:pPr>
              <w:pStyle w:val="TableText"/>
              <w:keepNext/>
              <w:rPr>
                <w:noProof w:val="0"/>
                <w:lang w:eastAsia="ko-KR"/>
              </w:rPr>
            </w:pPr>
            <w:r w:rsidRPr="007A6F05">
              <w:rPr>
                <w:noProof w:val="0"/>
                <w:color w:val="000000"/>
              </w:rPr>
              <w:t>2780</w:t>
            </w:r>
          </w:p>
        </w:tc>
      </w:tr>
      <w:tr w:rsidR="00D77778" w:rsidRPr="007A6F05" w14:paraId="2B42D367" w14:textId="77777777" w:rsidTr="00FD559F">
        <w:trPr>
          <w:trHeight w:val="288"/>
        </w:trPr>
        <w:tc>
          <w:tcPr>
            <w:tcW w:w="2106" w:type="dxa"/>
            <w:noWrap/>
            <w:hideMark/>
          </w:tcPr>
          <w:p w14:paraId="37695A68" w14:textId="77777777" w:rsidR="00D77778" w:rsidRPr="007A6F05" w:rsidRDefault="00D77778" w:rsidP="007A6F05">
            <w:pPr>
              <w:pStyle w:val="TableText"/>
              <w:rPr>
                <w:noProof w:val="0"/>
                <w:lang w:eastAsia="ko-KR"/>
              </w:rPr>
            </w:pPr>
            <w:r w:rsidRPr="007A6F05">
              <w:rPr>
                <w:noProof w:val="0"/>
                <w:lang w:eastAsia="ko-KR"/>
              </w:rPr>
              <w:t>Mathematics 7</w:t>
            </w:r>
          </w:p>
        </w:tc>
        <w:tc>
          <w:tcPr>
            <w:tcW w:w="870" w:type="dxa"/>
            <w:noWrap/>
            <w:vAlign w:val="bottom"/>
            <w:hideMark/>
          </w:tcPr>
          <w:p w14:paraId="5FBE1DB9" w14:textId="77777777" w:rsidR="00D77778" w:rsidRPr="007A6F05" w:rsidRDefault="00D77778" w:rsidP="007A6F05">
            <w:pPr>
              <w:pStyle w:val="TableText"/>
              <w:rPr>
                <w:noProof w:val="0"/>
                <w:lang w:eastAsia="ko-KR"/>
              </w:rPr>
            </w:pPr>
            <w:r w:rsidRPr="007A6F05">
              <w:rPr>
                <w:noProof w:val="0"/>
                <w:color w:val="000000"/>
              </w:rPr>
              <w:t>2250</w:t>
            </w:r>
          </w:p>
        </w:tc>
        <w:tc>
          <w:tcPr>
            <w:tcW w:w="864" w:type="dxa"/>
            <w:noWrap/>
            <w:vAlign w:val="bottom"/>
            <w:hideMark/>
          </w:tcPr>
          <w:p w14:paraId="1B872929" w14:textId="77777777" w:rsidR="00D77778" w:rsidRPr="007A6F05" w:rsidRDefault="00D77778" w:rsidP="007A6F05">
            <w:pPr>
              <w:pStyle w:val="TableText"/>
              <w:rPr>
                <w:noProof w:val="0"/>
                <w:lang w:eastAsia="ko-KR"/>
              </w:rPr>
            </w:pPr>
            <w:r w:rsidRPr="007A6F05">
              <w:rPr>
                <w:noProof w:val="0"/>
                <w:color w:val="000000"/>
              </w:rPr>
              <w:t>2820</w:t>
            </w:r>
          </w:p>
        </w:tc>
      </w:tr>
      <w:tr w:rsidR="00D77778" w:rsidRPr="007A6F05" w14:paraId="2C1978BE" w14:textId="77777777" w:rsidTr="00FD559F">
        <w:trPr>
          <w:trHeight w:val="288"/>
        </w:trPr>
        <w:tc>
          <w:tcPr>
            <w:tcW w:w="2106" w:type="dxa"/>
            <w:noWrap/>
            <w:hideMark/>
          </w:tcPr>
          <w:p w14:paraId="3DB4D12A" w14:textId="77777777" w:rsidR="00D77778" w:rsidRPr="007A6F05" w:rsidRDefault="00D77778" w:rsidP="007A6F05">
            <w:pPr>
              <w:pStyle w:val="TableText"/>
              <w:rPr>
                <w:noProof w:val="0"/>
                <w:lang w:eastAsia="ko-KR"/>
              </w:rPr>
            </w:pPr>
            <w:r w:rsidRPr="007A6F05">
              <w:rPr>
                <w:noProof w:val="0"/>
                <w:lang w:eastAsia="ko-KR"/>
              </w:rPr>
              <w:t>Mathematics 8</w:t>
            </w:r>
          </w:p>
        </w:tc>
        <w:tc>
          <w:tcPr>
            <w:tcW w:w="870" w:type="dxa"/>
            <w:noWrap/>
            <w:vAlign w:val="bottom"/>
            <w:hideMark/>
          </w:tcPr>
          <w:p w14:paraId="5CC8FB51" w14:textId="77777777" w:rsidR="00D77778" w:rsidRPr="007A6F05" w:rsidRDefault="00D77778" w:rsidP="007A6F05">
            <w:pPr>
              <w:pStyle w:val="TableText"/>
              <w:rPr>
                <w:noProof w:val="0"/>
                <w:lang w:eastAsia="ko-KR"/>
              </w:rPr>
            </w:pPr>
            <w:r w:rsidRPr="007A6F05">
              <w:rPr>
                <w:noProof w:val="0"/>
                <w:color w:val="000000"/>
              </w:rPr>
              <w:t>2265</w:t>
            </w:r>
          </w:p>
        </w:tc>
        <w:tc>
          <w:tcPr>
            <w:tcW w:w="864" w:type="dxa"/>
            <w:noWrap/>
            <w:vAlign w:val="bottom"/>
            <w:hideMark/>
          </w:tcPr>
          <w:p w14:paraId="255E4212" w14:textId="77777777" w:rsidR="00D77778" w:rsidRPr="007A6F05" w:rsidRDefault="00D77778" w:rsidP="007A6F05">
            <w:pPr>
              <w:pStyle w:val="TableText"/>
              <w:rPr>
                <w:noProof w:val="0"/>
                <w:lang w:eastAsia="ko-KR"/>
              </w:rPr>
            </w:pPr>
            <w:r w:rsidRPr="007A6F05">
              <w:rPr>
                <w:noProof w:val="0"/>
                <w:color w:val="000000"/>
              </w:rPr>
              <w:t>2860</w:t>
            </w:r>
          </w:p>
        </w:tc>
      </w:tr>
      <w:tr w:rsidR="00D77778" w:rsidRPr="007A6F05" w14:paraId="4482EDBB" w14:textId="77777777" w:rsidTr="00FD559F">
        <w:trPr>
          <w:trHeight w:val="288"/>
        </w:trPr>
        <w:tc>
          <w:tcPr>
            <w:tcW w:w="2106" w:type="dxa"/>
            <w:noWrap/>
            <w:hideMark/>
          </w:tcPr>
          <w:p w14:paraId="6839E072" w14:textId="77777777" w:rsidR="00D77778" w:rsidRPr="007A6F05" w:rsidRDefault="00D77778" w:rsidP="007A6F05">
            <w:pPr>
              <w:pStyle w:val="TableText"/>
              <w:rPr>
                <w:noProof w:val="0"/>
                <w:lang w:eastAsia="ko-KR"/>
              </w:rPr>
            </w:pPr>
            <w:r w:rsidRPr="007A6F05">
              <w:rPr>
                <w:noProof w:val="0"/>
                <w:lang w:eastAsia="ko-KR"/>
              </w:rPr>
              <w:t>Mathematics 11</w:t>
            </w:r>
          </w:p>
        </w:tc>
        <w:tc>
          <w:tcPr>
            <w:tcW w:w="870" w:type="dxa"/>
            <w:noWrap/>
            <w:vAlign w:val="bottom"/>
            <w:hideMark/>
          </w:tcPr>
          <w:p w14:paraId="0F6463F0" w14:textId="77777777" w:rsidR="00D77778" w:rsidRPr="007A6F05" w:rsidRDefault="00D77778" w:rsidP="007A6F05">
            <w:pPr>
              <w:pStyle w:val="TableText"/>
              <w:rPr>
                <w:noProof w:val="0"/>
                <w:lang w:eastAsia="ko-KR"/>
              </w:rPr>
            </w:pPr>
            <w:r w:rsidRPr="007A6F05">
              <w:rPr>
                <w:noProof w:val="0"/>
                <w:color w:val="000000"/>
              </w:rPr>
              <w:t>2280</w:t>
            </w:r>
          </w:p>
        </w:tc>
        <w:tc>
          <w:tcPr>
            <w:tcW w:w="864" w:type="dxa"/>
            <w:noWrap/>
            <w:vAlign w:val="bottom"/>
            <w:hideMark/>
          </w:tcPr>
          <w:p w14:paraId="195A9E98" w14:textId="77777777" w:rsidR="00D77778" w:rsidRPr="007A6F05" w:rsidRDefault="00D77778" w:rsidP="007A6F05">
            <w:pPr>
              <w:pStyle w:val="TableText"/>
              <w:rPr>
                <w:noProof w:val="0"/>
                <w:lang w:eastAsia="ko-KR"/>
              </w:rPr>
            </w:pPr>
            <w:r w:rsidRPr="007A6F05">
              <w:rPr>
                <w:noProof w:val="0"/>
                <w:color w:val="000000"/>
              </w:rPr>
              <w:t>2900</w:t>
            </w:r>
          </w:p>
        </w:tc>
      </w:tr>
    </w:tbl>
    <w:p w14:paraId="6DE707D5" w14:textId="4B25F9DE" w:rsidR="00D77778" w:rsidRPr="007A6F05" w:rsidRDefault="00D77778" w:rsidP="007A6F05">
      <w:pPr>
        <w:spacing w:before="120"/>
      </w:pPr>
      <w:r w:rsidRPr="007A6F05">
        <w:t xml:space="preserve">Detailed information regarding the establishment of scale scores for the Smarter Balanced Summative Assessments can be found in chapter 10 of the </w:t>
      </w:r>
      <w:r w:rsidRPr="007A6F05">
        <w:rPr>
          <w:i/>
          <w:iCs/>
        </w:rPr>
        <w:t>2013–14 Smarter Balanced Technical Report</w:t>
      </w:r>
      <w:r w:rsidRPr="007A6F05">
        <w:t xml:space="preserve"> (Smarter Balanced, 2016a) and the </w:t>
      </w:r>
      <w:r w:rsidRPr="007A6F05">
        <w:rPr>
          <w:i/>
          <w:iCs/>
        </w:rPr>
        <w:t>Smarter Balanced Scoring Specification: 2014–2015 Administration</w:t>
      </w:r>
      <w:r w:rsidRPr="007A6F05">
        <w:t xml:space="preserve"> (</w:t>
      </w:r>
      <w:r w:rsidR="00431079" w:rsidRPr="007A6F05">
        <w:t>American Institutes for Research [</w:t>
      </w:r>
      <w:r w:rsidRPr="007A6F05">
        <w:t>AIR</w:t>
      </w:r>
      <w:r w:rsidR="00431079" w:rsidRPr="007A6F05">
        <w:t>]</w:t>
      </w:r>
      <w:r w:rsidRPr="007A6F05">
        <w:t>, 2015). The original LOSS and HOSS were set by the Smarter Balanced Assessment Consortium in</w:t>
      </w:r>
      <w:r w:rsidR="0046783B" w:rsidRPr="007A6F05">
        <w:t> </w:t>
      </w:r>
      <w:r w:rsidRPr="007A6F05">
        <w:t xml:space="preserve">2015. </w:t>
      </w:r>
    </w:p>
    <w:p w14:paraId="53245B9B" w14:textId="77777777" w:rsidR="00D77778" w:rsidRPr="007A6F05" w:rsidRDefault="00D77778" w:rsidP="007A6F05">
      <w:pPr>
        <w:pStyle w:val="Heading5"/>
        <w:ind w:left="864" w:hanging="720"/>
      </w:pPr>
      <w:bookmarkStart w:id="787" w:name="_Achievement_Levels"/>
      <w:bookmarkStart w:id="788" w:name="_Toc445909633"/>
      <w:bookmarkStart w:id="789" w:name="_Toc445914983"/>
      <w:bookmarkStart w:id="790" w:name="_Toc459039232"/>
      <w:bookmarkStart w:id="791" w:name="_Toc520202749"/>
      <w:bookmarkEnd w:id="787"/>
      <w:r w:rsidRPr="007A6F05">
        <w:t>Achievement Levels</w:t>
      </w:r>
      <w:bookmarkEnd w:id="788"/>
      <w:bookmarkEnd w:id="789"/>
      <w:bookmarkEnd w:id="790"/>
      <w:bookmarkEnd w:id="791"/>
    </w:p>
    <w:p w14:paraId="34DB326F" w14:textId="223D29C4" w:rsidR="00D77778" w:rsidRPr="007A6F05" w:rsidRDefault="00D77778" w:rsidP="007A6F05">
      <w:r w:rsidRPr="007A6F05">
        <w:t xml:space="preserve">Standard settings were performed by the Smarter Balanced Assessment Consortium, which defined four achievement levels based on overall scale scores. These achievement level categories were labeled </w:t>
      </w:r>
      <w:r w:rsidRPr="007A6F05">
        <w:rPr>
          <w:i/>
        </w:rPr>
        <w:t>Standard Not Met</w:t>
      </w:r>
      <w:r w:rsidRPr="007A6F05">
        <w:rPr>
          <w:i/>
          <w:iCs/>
        </w:rPr>
        <w:t>,</w:t>
      </w:r>
      <w:r w:rsidRPr="007A6F05">
        <w:t xml:space="preserve"> </w:t>
      </w:r>
      <w:r w:rsidRPr="007A6F05">
        <w:rPr>
          <w:i/>
        </w:rPr>
        <w:t>Standard Nearly Met</w:t>
      </w:r>
      <w:r w:rsidRPr="007A6F05">
        <w:rPr>
          <w:i/>
          <w:iCs/>
        </w:rPr>
        <w:t>,</w:t>
      </w:r>
      <w:r w:rsidRPr="007A6F05">
        <w:t xml:space="preserve"> </w:t>
      </w:r>
      <w:r w:rsidRPr="007A6F05">
        <w:rPr>
          <w:i/>
        </w:rPr>
        <w:t>Standard Met</w:t>
      </w:r>
      <w:r w:rsidRPr="007A6F05">
        <w:rPr>
          <w:i/>
          <w:iCs/>
        </w:rPr>
        <w:t>,</w:t>
      </w:r>
      <w:r w:rsidRPr="007A6F05">
        <w:t xml:space="preserve"> and </w:t>
      </w:r>
      <w:r w:rsidRPr="007A6F05">
        <w:rPr>
          <w:i/>
        </w:rPr>
        <w:t>Standard Exceeded</w:t>
      </w:r>
      <w:r w:rsidRPr="007A6F05">
        <w:t xml:space="preserve">. The combined categories of </w:t>
      </w:r>
      <w:r w:rsidRPr="007A6F05">
        <w:rPr>
          <w:i/>
        </w:rPr>
        <w:t>Standard Met</w:t>
      </w:r>
      <w:r w:rsidRPr="007A6F05">
        <w:t xml:space="preserve"> and </w:t>
      </w:r>
      <w:r w:rsidRPr="007A6F05">
        <w:rPr>
          <w:i/>
        </w:rPr>
        <w:t>Standard Exceeded</w:t>
      </w:r>
      <w:r w:rsidRPr="007A6F05">
        <w:t xml:space="preserve"> are used to define students meeting the proficiency criterion for accountability purposes. Refer to </w:t>
      </w:r>
      <w:r w:rsidRPr="007A6F05">
        <w:rPr>
          <w:i/>
        </w:rPr>
        <w:t>Chapter 10: Achievement Level Setting</w:t>
      </w:r>
      <w:r w:rsidRPr="007A6F05">
        <w:t xml:space="preserve"> of the </w:t>
      </w:r>
      <w:r w:rsidRPr="007A6F05">
        <w:rPr>
          <w:i/>
        </w:rPr>
        <w:t>2013–14 Smarter Balanced Technical Report</w:t>
      </w:r>
      <w:r w:rsidRPr="007A6F05">
        <w:t xml:space="preserve"> (Smarter Balanced, 2016a) for details related to the standard setting procedure; </w:t>
      </w:r>
      <w:r w:rsidRPr="007A6F05">
        <w:rPr>
          <w:i/>
        </w:rPr>
        <w:t>Reporting Achievement Level Descriptors</w:t>
      </w:r>
      <w:r w:rsidRPr="007A6F05">
        <w:t xml:space="preserve"> (Smarter Balanced, 2015) for the descriptors used to describe Smarter Balanced achievement levels; and </w:t>
      </w:r>
      <w:r w:rsidRPr="007A6F05">
        <w:rPr>
          <w:i/>
        </w:rPr>
        <w:t>Interpretation and Use of Scores and Achievement Levels</w:t>
      </w:r>
      <w:r w:rsidRPr="007A6F05">
        <w:t xml:space="preserve"> (Smarter Balanced, 2014b) for more information about using achievement levels.</w:t>
      </w:r>
    </w:p>
    <w:p w14:paraId="582AA018" w14:textId="77777777" w:rsidR="00D77778" w:rsidRPr="007A6F05" w:rsidRDefault="00D77778" w:rsidP="007A6F05">
      <w:pPr>
        <w:keepNext/>
      </w:pPr>
      <w:r w:rsidRPr="007A6F05">
        <w:lastRenderedPageBreak/>
        <w:t>Levels are defined as follows:</w:t>
      </w:r>
    </w:p>
    <w:p w14:paraId="764C9567" w14:textId="77777777" w:rsidR="00D77778" w:rsidRPr="007A6F05" w:rsidRDefault="00D77778" w:rsidP="007A6F05">
      <w:pPr>
        <w:pStyle w:val="bullets"/>
      </w:pPr>
      <w:r w:rsidRPr="007A6F05">
        <w:rPr>
          <w:b/>
        </w:rPr>
        <w:t>Level 1—Standard Not Met:</w:t>
      </w:r>
      <w:r w:rsidRPr="007A6F05">
        <w:t xml:space="preserve"> Student demonstrates minimal understanding of ELA and mathematics and the ability to apply the knowledge and skills for his or her grade level that are associated with college and career readiness.</w:t>
      </w:r>
    </w:p>
    <w:p w14:paraId="730C84B4" w14:textId="77777777" w:rsidR="00D77778" w:rsidRPr="007A6F05" w:rsidRDefault="00D77778" w:rsidP="007A6F05">
      <w:pPr>
        <w:pStyle w:val="bullets"/>
      </w:pPr>
      <w:r w:rsidRPr="007A6F05">
        <w:rPr>
          <w:b/>
        </w:rPr>
        <w:t>Level 2—Standard Nearly Met:</w:t>
      </w:r>
      <w:r w:rsidRPr="007A6F05">
        <w:t xml:space="preserve"> Student demonstrates partial understanding of ELA and mathematics and the ability to apply the knowledge and skills for his or her grade level that are associated with college and career readiness.</w:t>
      </w:r>
    </w:p>
    <w:p w14:paraId="424BE9FF" w14:textId="77777777" w:rsidR="00D77778" w:rsidRPr="007A6F05" w:rsidRDefault="00D77778" w:rsidP="007A6F05">
      <w:pPr>
        <w:pStyle w:val="bullets"/>
      </w:pPr>
      <w:r w:rsidRPr="007A6F05">
        <w:rPr>
          <w:b/>
        </w:rPr>
        <w:t>Level 3—Standard Met:</w:t>
      </w:r>
      <w:r w:rsidRPr="007A6F05">
        <w:t xml:space="preserve"> Student demonstrates adequate understanding of ELA and mathematics and the ability to apply the knowledge and skills for his or her grade level that are associated with college and career readiness.</w:t>
      </w:r>
    </w:p>
    <w:p w14:paraId="755CB82C" w14:textId="77777777" w:rsidR="00D77778" w:rsidRPr="007A6F05" w:rsidRDefault="00D77778" w:rsidP="007A6F05">
      <w:pPr>
        <w:pStyle w:val="bullets"/>
      </w:pPr>
      <w:r w:rsidRPr="007A6F05">
        <w:rPr>
          <w:b/>
        </w:rPr>
        <w:t>Level 4—Standard Exceeded:</w:t>
      </w:r>
      <w:r w:rsidRPr="007A6F05">
        <w:t xml:space="preserve"> Student demonstrates thorough understanding of ELA and mathematics and the ability to apply the knowledge and skills for his or her grade level that are associated with college and career readiness.</w:t>
      </w:r>
    </w:p>
    <w:p w14:paraId="01125657" w14:textId="041316FD" w:rsidR="00D77778" w:rsidRPr="007A6F05" w:rsidRDefault="00D77778" w:rsidP="007A6F05">
      <w:pPr>
        <w:keepNext/>
        <w:keepLines/>
      </w:pPr>
      <w:r w:rsidRPr="007A6F05">
        <w:t>The thresholds for the achievement levels vary by grade</w:t>
      </w:r>
      <w:r w:rsidR="00595F8C" w:rsidRPr="007A6F05">
        <w:t xml:space="preserve"> level</w:t>
      </w:r>
      <w:r w:rsidRPr="007A6F05">
        <w:t xml:space="preserve"> and content area. </w:t>
      </w:r>
      <w:r w:rsidR="00595AE9" w:rsidRPr="007A6F05">
        <w:rPr>
          <w:rStyle w:val="Cross-Reference"/>
        </w:rPr>
        <w:fldChar w:fldCharType="begin"/>
      </w:r>
      <w:r w:rsidR="00595AE9" w:rsidRPr="007A6F05">
        <w:rPr>
          <w:rStyle w:val="Cross-Reference"/>
        </w:rPr>
        <w:instrText xml:space="preserve"> REF _Ref33449195 \h  \* MERGEFORMAT </w:instrText>
      </w:r>
      <w:r w:rsidR="00595AE9" w:rsidRPr="007A6F05">
        <w:rPr>
          <w:rStyle w:val="Cross-Reference"/>
        </w:rPr>
      </w:r>
      <w:r w:rsidR="00595AE9" w:rsidRPr="007A6F05">
        <w:rPr>
          <w:rStyle w:val="Cross-Reference"/>
        </w:rPr>
        <w:fldChar w:fldCharType="separate"/>
      </w:r>
      <w:r w:rsidR="00A524EC" w:rsidRPr="007A6F05">
        <w:rPr>
          <w:rStyle w:val="Cross-Reference"/>
        </w:rPr>
        <w:t>Table 7.20</w:t>
      </w:r>
      <w:r w:rsidR="00595AE9" w:rsidRPr="007A6F05">
        <w:rPr>
          <w:rStyle w:val="Cross-Reference"/>
        </w:rPr>
        <w:fldChar w:fldCharType="end"/>
      </w:r>
      <w:r w:rsidR="00C860FB" w:rsidRPr="007A6F05">
        <w:t xml:space="preserve"> </w:t>
      </w:r>
      <w:r w:rsidRPr="007A6F05">
        <w:t xml:space="preserve">provides the theta thresholds for Standard Nearly Met, Met, and Exceeded at each grade level. For example, the threshold of </w:t>
      </w:r>
      <w:r w:rsidR="00634142" w:rsidRPr="007A6F05">
        <w:rPr>
          <w:color w:val="000000"/>
        </w:rPr>
        <w:t>−</w:t>
      </w:r>
      <w:r w:rsidRPr="007A6F05">
        <w:t xml:space="preserve">0.888 for </w:t>
      </w:r>
      <w:r w:rsidRPr="007A6F05">
        <w:rPr>
          <w:i/>
        </w:rPr>
        <w:t>Standard Met</w:t>
      </w:r>
      <w:r w:rsidRPr="007A6F05">
        <w:t xml:space="preserve"> in grade three ELA means that a student must earn a theta score (</w:t>
      </w:r>
      <w:r w:rsidRPr="007A6F05">
        <w:rPr>
          <w:rFonts w:ascii="Cambria Math" w:hAnsi="Cambria Math" w:cs="Cambria Math"/>
          <w:sz w:val="28"/>
          <w:szCs w:val="28"/>
        </w:rPr>
        <w:t>𝜃</w:t>
      </w:r>
      <w:r w:rsidRPr="007A6F05">
        <w:t xml:space="preserve">) of </w:t>
      </w:r>
      <w:r w:rsidR="00634142" w:rsidRPr="007A6F05">
        <w:rPr>
          <w:color w:val="000000"/>
        </w:rPr>
        <w:t>−</w:t>
      </w:r>
      <w:r w:rsidRPr="007A6F05">
        <w:t>0.888 or higher to achieve that classification.</w:t>
      </w:r>
    </w:p>
    <w:p w14:paraId="3786FFE1" w14:textId="79E3181D" w:rsidR="00D77778" w:rsidRPr="007A6F05" w:rsidRDefault="00D77778" w:rsidP="007A6F05">
      <w:pPr>
        <w:pStyle w:val="Caption"/>
      </w:pPr>
      <w:bookmarkStart w:id="792" w:name="_Ref33449195"/>
      <w:bookmarkStart w:id="793" w:name="_Toc102560145"/>
      <w:bookmarkStart w:id="794" w:name="_Toc192152427"/>
      <w:bookmarkStart w:id="795" w:name="_Ref446001253"/>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20</w:t>
      </w:r>
      <w:r w:rsidRPr="007A6F05">
        <w:fldChar w:fldCharType="end"/>
      </w:r>
      <w:bookmarkEnd w:id="792"/>
      <w:r w:rsidRPr="007A6F05">
        <w:t xml:space="preserve">  Theta Thresholds for Achievement Levels</w:t>
      </w:r>
      <w:bookmarkEnd w:id="793"/>
      <w:bookmarkEnd w:id="794"/>
    </w:p>
    <w:tbl>
      <w:tblPr>
        <w:tblStyle w:val="TRs"/>
        <w:tblW w:w="3159" w:type="pct"/>
        <w:tblLayout w:type="fixed"/>
        <w:tblLook w:val="04A0" w:firstRow="1" w:lastRow="0" w:firstColumn="1" w:lastColumn="0" w:noHBand="0" w:noVBand="1"/>
      </w:tblPr>
      <w:tblGrid>
        <w:gridCol w:w="2102"/>
        <w:gridCol w:w="1440"/>
        <w:gridCol w:w="1296"/>
        <w:gridCol w:w="1440"/>
      </w:tblGrid>
      <w:tr w:rsidR="00D77778" w:rsidRPr="007A6F05" w14:paraId="75287C7B" w14:textId="77777777" w:rsidTr="00FD559F">
        <w:trPr>
          <w:cnfStyle w:val="100000000000" w:firstRow="1" w:lastRow="0" w:firstColumn="0" w:lastColumn="0" w:oddVBand="0" w:evenVBand="0" w:oddHBand="0" w:evenHBand="0" w:firstRowFirstColumn="0" w:firstRowLastColumn="0" w:lastRowFirstColumn="0" w:lastRowLastColumn="0"/>
        </w:trPr>
        <w:tc>
          <w:tcPr>
            <w:tcW w:w="1674" w:type="pct"/>
            <w:hideMark/>
          </w:tcPr>
          <w:p w14:paraId="51131E06" w14:textId="7431E7EE" w:rsidR="00D77778" w:rsidRPr="007A6F05" w:rsidRDefault="00D77778" w:rsidP="007A6F05">
            <w:pPr>
              <w:pStyle w:val="TableHead"/>
              <w:rPr>
                <w:b/>
                <w:bCs w:val="0"/>
                <w:noProof w:val="0"/>
              </w:rPr>
            </w:pPr>
            <w:r w:rsidRPr="007A6F05">
              <w:rPr>
                <w:b/>
                <w:bCs w:val="0"/>
                <w:noProof w:val="0"/>
              </w:rPr>
              <w:t>Content Area and Grade</w:t>
            </w:r>
            <w:r w:rsidR="00352B58" w:rsidRPr="007A6F05">
              <w:rPr>
                <w:b/>
                <w:bCs w:val="0"/>
                <w:noProof w:val="0"/>
              </w:rPr>
              <w:t xml:space="preserve"> Level</w:t>
            </w:r>
          </w:p>
        </w:tc>
        <w:tc>
          <w:tcPr>
            <w:tcW w:w="1147" w:type="pct"/>
            <w:hideMark/>
          </w:tcPr>
          <w:p w14:paraId="6573B5D4" w14:textId="77777777" w:rsidR="00D77778" w:rsidRPr="007A6F05" w:rsidRDefault="00D77778" w:rsidP="007A6F05">
            <w:pPr>
              <w:pStyle w:val="TableHead"/>
              <w:rPr>
                <w:b/>
                <w:bCs w:val="0"/>
                <w:noProof w:val="0"/>
              </w:rPr>
            </w:pPr>
            <w:r w:rsidRPr="007A6F05">
              <w:rPr>
                <w:b/>
                <w:bCs w:val="0"/>
                <w:noProof w:val="0"/>
              </w:rPr>
              <w:t>Standard Nearly Met</w:t>
            </w:r>
          </w:p>
        </w:tc>
        <w:tc>
          <w:tcPr>
            <w:tcW w:w="1032" w:type="pct"/>
            <w:hideMark/>
          </w:tcPr>
          <w:p w14:paraId="23136434" w14:textId="77777777" w:rsidR="00D77778" w:rsidRPr="007A6F05" w:rsidRDefault="00D77778" w:rsidP="007A6F05">
            <w:pPr>
              <w:pStyle w:val="TableHead"/>
              <w:rPr>
                <w:b/>
                <w:bCs w:val="0"/>
                <w:noProof w:val="0"/>
              </w:rPr>
            </w:pPr>
            <w:r w:rsidRPr="007A6F05">
              <w:rPr>
                <w:b/>
                <w:bCs w:val="0"/>
                <w:noProof w:val="0"/>
              </w:rPr>
              <w:t>Standard Met</w:t>
            </w:r>
          </w:p>
        </w:tc>
        <w:tc>
          <w:tcPr>
            <w:tcW w:w="1147" w:type="pct"/>
            <w:hideMark/>
          </w:tcPr>
          <w:p w14:paraId="39F7DEBB" w14:textId="77777777" w:rsidR="00D77778" w:rsidRPr="007A6F05" w:rsidRDefault="00D77778" w:rsidP="007A6F05">
            <w:pPr>
              <w:pStyle w:val="TableHead"/>
              <w:rPr>
                <w:b/>
                <w:bCs w:val="0"/>
                <w:noProof w:val="0"/>
              </w:rPr>
            </w:pPr>
            <w:r w:rsidRPr="007A6F05">
              <w:rPr>
                <w:b/>
                <w:bCs w:val="0"/>
                <w:noProof w:val="0"/>
              </w:rPr>
              <w:t>Standard Exceeded</w:t>
            </w:r>
          </w:p>
        </w:tc>
      </w:tr>
      <w:tr w:rsidR="00D77778" w:rsidRPr="007A6F05" w14:paraId="3DC17AF4" w14:textId="77777777" w:rsidTr="00FD559F">
        <w:tc>
          <w:tcPr>
            <w:tcW w:w="1674" w:type="pct"/>
            <w:noWrap/>
            <w:hideMark/>
          </w:tcPr>
          <w:p w14:paraId="2D3C5EA4" w14:textId="77777777" w:rsidR="00D77778" w:rsidRPr="007A6F05" w:rsidRDefault="00D77778" w:rsidP="007A6F05">
            <w:pPr>
              <w:pStyle w:val="TableText"/>
              <w:keepNext/>
              <w:rPr>
                <w:noProof w:val="0"/>
              </w:rPr>
            </w:pPr>
            <w:r w:rsidRPr="007A6F05">
              <w:rPr>
                <w:noProof w:val="0"/>
              </w:rPr>
              <w:t>ELA 3</w:t>
            </w:r>
          </w:p>
        </w:tc>
        <w:tc>
          <w:tcPr>
            <w:tcW w:w="1147" w:type="pct"/>
            <w:noWrap/>
            <w:vAlign w:val="bottom"/>
            <w:hideMark/>
          </w:tcPr>
          <w:p w14:paraId="0007790C" w14:textId="2B4F4109" w:rsidR="00D77778" w:rsidRPr="007A6F05" w:rsidRDefault="00634142" w:rsidP="007A6F05">
            <w:pPr>
              <w:pStyle w:val="TableText"/>
              <w:keepNext/>
              <w:ind w:right="288"/>
              <w:rPr>
                <w:noProof w:val="0"/>
              </w:rPr>
            </w:pPr>
            <w:r w:rsidRPr="007A6F05">
              <w:rPr>
                <w:noProof w:val="0"/>
                <w:color w:val="000000"/>
              </w:rPr>
              <w:t>−</w:t>
            </w:r>
            <w:r w:rsidR="00D77778" w:rsidRPr="007A6F05">
              <w:rPr>
                <w:noProof w:val="0"/>
              </w:rPr>
              <w:t>1.646</w:t>
            </w:r>
          </w:p>
        </w:tc>
        <w:tc>
          <w:tcPr>
            <w:tcW w:w="1032" w:type="pct"/>
            <w:noWrap/>
            <w:vAlign w:val="bottom"/>
            <w:hideMark/>
          </w:tcPr>
          <w:p w14:paraId="39BB6F11" w14:textId="1A7EB85C" w:rsidR="00D77778" w:rsidRPr="007A6F05" w:rsidRDefault="00634142" w:rsidP="007A6F05">
            <w:pPr>
              <w:pStyle w:val="TableText"/>
              <w:keepNext/>
              <w:ind w:right="144"/>
              <w:rPr>
                <w:noProof w:val="0"/>
              </w:rPr>
            </w:pPr>
            <w:r w:rsidRPr="007A6F05">
              <w:rPr>
                <w:noProof w:val="0"/>
                <w:color w:val="000000"/>
              </w:rPr>
              <w:t>−</w:t>
            </w:r>
            <w:r w:rsidR="00D77778" w:rsidRPr="007A6F05">
              <w:rPr>
                <w:noProof w:val="0"/>
              </w:rPr>
              <w:t>0.888</w:t>
            </w:r>
          </w:p>
        </w:tc>
        <w:tc>
          <w:tcPr>
            <w:tcW w:w="1147" w:type="pct"/>
            <w:noWrap/>
            <w:vAlign w:val="bottom"/>
            <w:hideMark/>
          </w:tcPr>
          <w:p w14:paraId="66A0B15F" w14:textId="0A735CD8" w:rsidR="00D77778" w:rsidRPr="007A6F05" w:rsidRDefault="00634142" w:rsidP="007A6F05">
            <w:pPr>
              <w:pStyle w:val="TableText"/>
              <w:keepNext/>
              <w:ind w:right="288"/>
              <w:rPr>
                <w:noProof w:val="0"/>
              </w:rPr>
            </w:pPr>
            <w:r w:rsidRPr="007A6F05">
              <w:rPr>
                <w:noProof w:val="0"/>
                <w:color w:val="000000"/>
              </w:rPr>
              <w:t>−</w:t>
            </w:r>
            <w:r w:rsidR="00D77778" w:rsidRPr="007A6F05">
              <w:rPr>
                <w:noProof w:val="0"/>
              </w:rPr>
              <w:t>0.212</w:t>
            </w:r>
          </w:p>
        </w:tc>
      </w:tr>
      <w:tr w:rsidR="00D77778" w:rsidRPr="007A6F05" w14:paraId="055B5ADC" w14:textId="77777777" w:rsidTr="00FD559F">
        <w:tc>
          <w:tcPr>
            <w:tcW w:w="1674" w:type="pct"/>
            <w:noWrap/>
            <w:hideMark/>
          </w:tcPr>
          <w:p w14:paraId="4296BCA1" w14:textId="77777777" w:rsidR="00D77778" w:rsidRPr="007A6F05" w:rsidRDefault="00D77778" w:rsidP="007A6F05">
            <w:pPr>
              <w:pStyle w:val="TableText"/>
              <w:keepNext/>
              <w:rPr>
                <w:noProof w:val="0"/>
              </w:rPr>
            </w:pPr>
            <w:r w:rsidRPr="007A6F05">
              <w:rPr>
                <w:noProof w:val="0"/>
              </w:rPr>
              <w:t>ELA 4</w:t>
            </w:r>
          </w:p>
        </w:tc>
        <w:tc>
          <w:tcPr>
            <w:tcW w:w="1147" w:type="pct"/>
            <w:noWrap/>
            <w:vAlign w:val="bottom"/>
            <w:hideMark/>
          </w:tcPr>
          <w:p w14:paraId="2BCF4C19" w14:textId="06BD7F86" w:rsidR="00D77778" w:rsidRPr="007A6F05" w:rsidRDefault="00634142" w:rsidP="007A6F05">
            <w:pPr>
              <w:pStyle w:val="TableText"/>
              <w:keepNext/>
              <w:ind w:right="288"/>
              <w:rPr>
                <w:noProof w:val="0"/>
              </w:rPr>
            </w:pPr>
            <w:r w:rsidRPr="007A6F05">
              <w:rPr>
                <w:noProof w:val="0"/>
                <w:color w:val="000000"/>
              </w:rPr>
              <w:t>−</w:t>
            </w:r>
            <w:r w:rsidR="00D77778" w:rsidRPr="007A6F05">
              <w:rPr>
                <w:noProof w:val="0"/>
              </w:rPr>
              <w:t>1.075</w:t>
            </w:r>
          </w:p>
        </w:tc>
        <w:tc>
          <w:tcPr>
            <w:tcW w:w="1032" w:type="pct"/>
            <w:noWrap/>
            <w:vAlign w:val="bottom"/>
            <w:hideMark/>
          </w:tcPr>
          <w:p w14:paraId="4AA72C3B" w14:textId="2ED1DBDF" w:rsidR="00D77778" w:rsidRPr="007A6F05" w:rsidRDefault="00634142" w:rsidP="007A6F05">
            <w:pPr>
              <w:pStyle w:val="TableText"/>
              <w:keepNext/>
              <w:ind w:right="144"/>
              <w:rPr>
                <w:noProof w:val="0"/>
              </w:rPr>
            </w:pPr>
            <w:r w:rsidRPr="007A6F05">
              <w:rPr>
                <w:noProof w:val="0"/>
                <w:color w:val="000000"/>
              </w:rPr>
              <w:t>−</w:t>
            </w:r>
            <w:r w:rsidR="00D77778" w:rsidRPr="007A6F05">
              <w:rPr>
                <w:noProof w:val="0"/>
              </w:rPr>
              <w:t>0.410</w:t>
            </w:r>
          </w:p>
        </w:tc>
        <w:tc>
          <w:tcPr>
            <w:tcW w:w="1147" w:type="pct"/>
            <w:noWrap/>
            <w:vAlign w:val="bottom"/>
            <w:hideMark/>
          </w:tcPr>
          <w:p w14:paraId="0A58A269" w14:textId="77777777" w:rsidR="00D77778" w:rsidRPr="007A6F05" w:rsidRDefault="00D77778" w:rsidP="007A6F05">
            <w:pPr>
              <w:pStyle w:val="TableText"/>
              <w:keepNext/>
              <w:ind w:right="288"/>
              <w:rPr>
                <w:noProof w:val="0"/>
              </w:rPr>
            </w:pPr>
            <w:r w:rsidRPr="007A6F05">
              <w:rPr>
                <w:noProof w:val="0"/>
              </w:rPr>
              <w:t>0.289</w:t>
            </w:r>
          </w:p>
        </w:tc>
      </w:tr>
      <w:tr w:rsidR="00D77778" w:rsidRPr="007A6F05" w14:paraId="51E1FDAF" w14:textId="77777777" w:rsidTr="00FD559F">
        <w:tc>
          <w:tcPr>
            <w:tcW w:w="1674" w:type="pct"/>
            <w:noWrap/>
            <w:hideMark/>
          </w:tcPr>
          <w:p w14:paraId="1CB94CB1" w14:textId="77777777" w:rsidR="00D77778" w:rsidRPr="007A6F05" w:rsidRDefault="00D77778" w:rsidP="007A6F05">
            <w:pPr>
              <w:pStyle w:val="TableText"/>
              <w:keepNext/>
              <w:rPr>
                <w:noProof w:val="0"/>
              </w:rPr>
            </w:pPr>
            <w:r w:rsidRPr="007A6F05">
              <w:rPr>
                <w:noProof w:val="0"/>
              </w:rPr>
              <w:t>ELA 5</w:t>
            </w:r>
          </w:p>
        </w:tc>
        <w:tc>
          <w:tcPr>
            <w:tcW w:w="1147" w:type="pct"/>
            <w:noWrap/>
            <w:vAlign w:val="bottom"/>
            <w:hideMark/>
          </w:tcPr>
          <w:p w14:paraId="0BBFE092" w14:textId="43ECC996" w:rsidR="00D77778" w:rsidRPr="007A6F05" w:rsidRDefault="00634142" w:rsidP="007A6F05">
            <w:pPr>
              <w:pStyle w:val="TableText"/>
              <w:keepNext/>
              <w:ind w:right="288"/>
              <w:rPr>
                <w:noProof w:val="0"/>
              </w:rPr>
            </w:pPr>
            <w:r w:rsidRPr="007A6F05">
              <w:rPr>
                <w:noProof w:val="0"/>
                <w:color w:val="000000"/>
              </w:rPr>
              <w:t>−</w:t>
            </w:r>
            <w:r w:rsidR="00D77778" w:rsidRPr="007A6F05">
              <w:rPr>
                <w:noProof w:val="0"/>
              </w:rPr>
              <w:t>0.772</w:t>
            </w:r>
          </w:p>
        </w:tc>
        <w:tc>
          <w:tcPr>
            <w:tcW w:w="1032" w:type="pct"/>
            <w:noWrap/>
            <w:vAlign w:val="bottom"/>
            <w:hideMark/>
          </w:tcPr>
          <w:p w14:paraId="5B16F257" w14:textId="6DFE5595" w:rsidR="00D77778" w:rsidRPr="007A6F05" w:rsidRDefault="00634142" w:rsidP="007A6F05">
            <w:pPr>
              <w:pStyle w:val="TableText"/>
              <w:keepNext/>
              <w:ind w:right="144"/>
              <w:rPr>
                <w:noProof w:val="0"/>
              </w:rPr>
            </w:pPr>
            <w:r w:rsidRPr="007A6F05">
              <w:rPr>
                <w:noProof w:val="0"/>
                <w:color w:val="000000"/>
              </w:rPr>
              <w:t>−</w:t>
            </w:r>
            <w:r w:rsidR="00D77778" w:rsidRPr="007A6F05">
              <w:rPr>
                <w:noProof w:val="0"/>
              </w:rPr>
              <w:t>0.072</w:t>
            </w:r>
          </w:p>
        </w:tc>
        <w:tc>
          <w:tcPr>
            <w:tcW w:w="1147" w:type="pct"/>
            <w:noWrap/>
            <w:vAlign w:val="bottom"/>
            <w:hideMark/>
          </w:tcPr>
          <w:p w14:paraId="1A5BE161" w14:textId="77777777" w:rsidR="00D77778" w:rsidRPr="007A6F05" w:rsidRDefault="00D77778" w:rsidP="007A6F05">
            <w:pPr>
              <w:pStyle w:val="TableText"/>
              <w:keepNext/>
              <w:ind w:right="288"/>
              <w:rPr>
                <w:noProof w:val="0"/>
              </w:rPr>
            </w:pPr>
            <w:r w:rsidRPr="007A6F05">
              <w:rPr>
                <w:noProof w:val="0"/>
              </w:rPr>
              <w:t>0.860</w:t>
            </w:r>
          </w:p>
        </w:tc>
      </w:tr>
      <w:tr w:rsidR="00D77778" w:rsidRPr="007A6F05" w14:paraId="4D806177" w14:textId="77777777" w:rsidTr="00FD559F">
        <w:tc>
          <w:tcPr>
            <w:tcW w:w="1674" w:type="pct"/>
            <w:noWrap/>
            <w:hideMark/>
          </w:tcPr>
          <w:p w14:paraId="65CE0C4C" w14:textId="77777777" w:rsidR="00D77778" w:rsidRPr="007A6F05" w:rsidRDefault="00D77778" w:rsidP="007A6F05">
            <w:pPr>
              <w:pStyle w:val="TableText"/>
              <w:keepNext/>
              <w:rPr>
                <w:noProof w:val="0"/>
              </w:rPr>
            </w:pPr>
            <w:r w:rsidRPr="007A6F05">
              <w:rPr>
                <w:noProof w:val="0"/>
              </w:rPr>
              <w:t>ELA 6</w:t>
            </w:r>
          </w:p>
        </w:tc>
        <w:tc>
          <w:tcPr>
            <w:tcW w:w="1147" w:type="pct"/>
            <w:noWrap/>
            <w:vAlign w:val="bottom"/>
            <w:hideMark/>
          </w:tcPr>
          <w:p w14:paraId="2CBAA4C4" w14:textId="51262A04" w:rsidR="00D77778" w:rsidRPr="007A6F05" w:rsidRDefault="00634142" w:rsidP="007A6F05">
            <w:pPr>
              <w:pStyle w:val="TableText"/>
              <w:keepNext/>
              <w:ind w:right="288"/>
              <w:rPr>
                <w:noProof w:val="0"/>
              </w:rPr>
            </w:pPr>
            <w:r w:rsidRPr="007A6F05">
              <w:rPr>
                <w:noProof w:val="0"/>
                <w:color w:val="000000"/>
              </w:rPr>
              <w:t>−</w:t>
            </w:r>
            <w:r w:rsidR="00D77778" w:rsidRPr="007A6F05">
              <w:rPr>
                <w:noProof w:val="0"/>
              </w:rPr>
              <w:t>0.597</w:t>
            </w:r>
          </w:p>
        </w:tc>
        <w:tc>
          <w:tcPr>
            <w:tcW w:w="1032" w:type="pct"/>
            <w:noWrap/>
            <w:vAlign w:val="bottom"/>
            <w:hideMark/>
          </w:tcPr>
          <w:p w14:paraId="0F4FAEED" w14:textId="77777777" w:rsidR="00D77778" w:rsidRPr="007A6F05" w:rsidRDefault="00D77778" w:rsidP="007A6F05">
            <w:pPr>
              <w:pStyle w:val="TableText"/>
              <w:keepNext/>
              <w:ind w:right="144"/>
              <w:rPr>
                <w:noProof w:val="0"/>
              </w:rPr>
            </w:pPr>
            <w:r w:rsidRPr="007A6F05">
              <w:rPr>
                <w:noProof w:val="0"/>
              </w:rPr>
              <w:t>0.266</w:t>
            </w:r>
          </w:p>
        </w:tc>
        <w:tc>
          <w:tcPr>
            <w:tcW w:w="1147" w:type="pct"/>
            <w:noWrap/>
            <w:vAlign w:val="bottom"/>
            <w:hideMark/>
          </w:tcPr>
          <w:p w14:paraId="7EF664A7" w14:textId="77777777" w:rsidR="00D77778" w:rsidRPr="007A6F05" w:rsidRDefault="00D77778" w:rsidP="007A6F05">
            <w:pPr>
              <w:pStyle w:val="TableText"/>
              <w:keepNext/>
              <w:ind w:right="288"/>
              <w:rPr>
                <w:noProof w:val="0"/>
              </w:rPr>
            </w:pPr>
            <w:r w:rsidRPr="007A6F05">
              <w:rPr>
                <w:noProof w:val="0"/>
              </w:rPr>
              <w:t>1.280</w:t>
            </w:r>
          </w:p>
        </w:tc>
      </w:tr>
      <w:tr w:rsidR="00D77778" w:rsidRPr="007A6F05" w14:paraId="2C45C796" w14:textId="77777777" w:rsidTr="00FD559F">
        <w:tc>
          <w:tcPr>
            <w:tcW w:w="1674" w:type="pct"/>
            <w:noWrap/>
            <w:hideMark/>
          </w:tcPr>
          <w:p w14:paraId="5127E361" w14:textId="77777777" w:rsidR="00D77778" w:rsidRPr="007A6F05" w:rsidRDefault="00D77778" w:rsidP="007A6F05">
            <w:pPr>
              <w:pStyle w:val="TableText"/>
              <w:keepNext/>
              <w:rPr>
                <w:noProof w:val="0"/>
              </w:rPr>
            </w:pPr>
            <w:r w:rsidRPr="007A6F05">
              <w:rPr>
                <w:noProof w:val="0"/>
              </w:rPr>
              <w:t>ELA 7</w:t>
            </w:r>
          </w:p>
        </w:tc>
        <w:tc>
          <w:tcPr>
            <w:tcW w:w="1147" w:type="pct"/>
            <w:noWrap/>
            <w:vAlign w:val="bottom"/>
            <w:hideMark/>
          </w:tcPr>
          <w:p w14:paraId="024ACF37" w14:textId="4026C314" w:rsidR="00D77778" w:rsidRPr="007A6F05" w:rsidRDefault="00634142" w:rsidP="007A6F05">
            <w:pPr>
              <w:pStyle w:val="TableText"/>
              <w:keepNext/>
              <w:ind w:right="288"/>
              <w:rPr>
                <w:noProof w:val="0"/>
              </w:rPr>
            </w:pPr>
            <w:r w:rsidRPr="007A6F05">
              <w:rPr>
                <w:noProof w:val="0"/>
                <w:color w:val="000000"/>
              </w:rPr>
              <w:t>−</w:t>
            </w:r>
            <w:r w:rsidR="00D77778" w:rsidRPr="007A6F05">
              <w:rPr>
                <w:noProof w:val="0"/>
              </w:rPr>
              <w:t>0.340</w:t>
            </w:r>
          </w:p>
        </w:tc>
        <w:tc>
          <w:tcPr>
            <w:tcW w:w="1032" w:type="pct"/>
            <w:noWrap/>
            <w:vAlign w:val="bottom"/>
            <w:hideMark/>
          </w:tcPr>
          <w:p w14:paraId="0AFC35B1" w14:textId="77777777" w:rsidR="00D77778" w:rsidRPr="007A6F05" w:rsidRDefault="00D77778" w:rsidP="007A6F05">
            <w:pPr>
              <w:pStyle w:val="TableText"/>
              <w:keepNext/>
              <w:ind w:right="144"/>
              <w:rPr>
                <w:noProof w:val="0"/>
              </w:rPr>
            </w:pPr>
            <w:r w:rsidRPr="007A6F05">
              <w:rPr>
                <w:noProof w:val="0"/>
              </w:rPr>
              <w:t>0.510</w:t>
            </w:r>
          </w:p>
        </w:tc>
        <w:tc>
          <w:tcPr>
            <w:tcW w:w="1147" w:type="pct"/>
            <w:noWrap/>
            <w:vAlign w:val="bottom"/>
            <w:hideMark/>
          </w:tcPr>
          <w:p w14:paraId="08A49070" w14:textId="77777777" w:rsidR="00D77778" w:rsidRPr="007A6F05" w:rsidRDefault="00D77778" w:rsidP="007A6F05">
            <w:pPr>
              <w:pStyle w:val="TableText"/>
              <w:keepNext/>
              <w:ind w:right="288"/>
              <w:rPr>
                <w:noProof w:val="0"/>
              </w:rPr>
            </w:pPr>
            <w:r w:rsidRPr="007A6F05">
              <w:rPr>
                <w:noProof w:val="0"/>
              </w:rPr>
              <w:t>1.641</w:t>
            </w:r>
          </w:p>
        </w:tc>
      </w:tr>
      <w:tr w:rsidR="00D77778" w:rsidRPr="007A6F05" w14:paraId="71795FFF" w14:textId="77777777" w:rsidTr="00FD559F">
        <w:tc>
          <w:tcPr>
            <w:tcW w:w="1674" w:type="pct"/>
            <w:tcBorders>
              <w:bottom w:val="nil"/>
            </w:tcBorders>
            <w:noWrap/>
            <w:hideMark/>
          </w:tcPr>
          <w:p w14:paraId="0C0684D7" w14:textId="77777777" w:rsidR="00D77778" w:rsidRPr="007A6F05" w:rsidRDefault="00D77778" w:rsidP="007A6F05">
            <w:pPr>
              <w:pStyle w:val="TableText"/>
              <w:rPr>
                <w:noProof w:val="0"/>
              </w:rPr>
            </w:pPr>
            <w:r w:rsidRPr="007A6F05">
              <w:rPr>
                <w:noProof w:val="0"/>
              </w:rPr>
              <w:t>ELA 8</w:t>
            </w:r>
          </w:p>
        </w:tc>
        <w:tc>
          <w:tcPr>
            <w:tcW w:w="1147" w:type="pct"/>
            <w:tcBorders>
              <w:bottom w:val="nil"/>
            </w:tcBorders>
            <w:noWrap/>
            <w:vAlign w:val="bottom"/>
            <w:hideMark/>
          </w:tcPr>
          <w:p w14:paraId="7122D34A" w14:textId="2A16B820" w:rsidR="00D77778" w:rsidRPr="007A6F05" w:rsidRDefault="00634142" w:rsidP="007A6F05">
            <w:pPr>
              <w:pStyle w:val="TableText"/>
              <w:ind w:right="288"/>
              <w:rPr>
                <w:noProof w:val="0"/>
              </w:rPr>
            </w:pPr>
            <w:r w:rsidRPr="007A6F05">
              <w:rPr>
                <w:noProof w:val="0"/>
                <w:color w:val="000000"/>
              </w:rPr>
              <w:t>−</w:t>
            </w:r>
            <w:r w:rsidR="00D77778" w:rsidRPr="007A6F05">
              <w:rPr>
                <w:noProof w:val="0"/>
              </w:rPr>
              <w:t>0.247</w:t>
            </w:r>
          </w:p>
        </w:tc>
        <w:tc>
          <w:tcPr>
            <w:tcW w:w="1032" w:type="pct"/>
            <w:tcBorders>
              <w:bottom w:val="nil"/>
            </w:tcBorders>
            <w:noWrap/>
            <w:vAlign w:val="bottom"/>
            <w:hideMark/>
          </w:tcPr>
          <w:p w14:paraId="6010BE02" w14:textId="77777777" w:rsidR="00D77778" w:rsidRPr="007A6F05" w:rsidRDefault="00D77778" w:rsidP="007A6F05">
            <w:pPr>
              <w:pStyle w:val="TableText"/>
              <w:ind w:right="144"/>
              <w:rPr>
                <w:noProof w:val="0"/>
              </w:rPr>
            </w:pPr>
            <w:r w:rsidRPr="007A6F05">
              <w:rPr>
                <w:noProof w:val="0"/>
              </w:rPr>
              <w:t>0.685</w:t>
            </w:r>
          </w:p>
        </w:tc>
        <w:tc>
          <w:tcPr>
            <w:tcW w:w="1147" w:type="pct"/>
            <w:tcBorders>
              <w:bottom w:val="nil"/>
            </w:tcBorders>
            <w:noWrap/>
            <w:vAlign w:val="bottom"/>
            <w:hideMark/>
          </w:tcPr>
          <w:p w14:paraId="7D5643F1" w14:textId="77777777" w:rsidR="00D77778" w:rsidRPr="007A6F05" w:rsidRDefault="00D77778" w:rsidP="007A6F05">
            <w:pPr>
              <w:pStyle w:val="TableText"/>
              <w:ind w:right="288"/>
              <w:rPr>
                <w:noProof w:val="0"/>
              </w:rPr>
            </w:pPr>
            <w:r w:rsidRPr="007A6F05">
              <w:rPr>
                <w:noProof w:val="0"/>
              </w:rPr>
              <w:t>1.862</w:t>
            </w:r>
          </w:p>
        </w:tc>
      </w:tr>
      <w:tr w:rsidR="00D77778" w:rsidRPr="007A6F05" w14:paraId="32A0618A" w14:textId="77777777" w:rsidTr="00FD559F">
        <w:tc>
          <w:tcPr>
            <w:tcW w:w="1674" w:type="pct"/>
            <w:tcBorders>
              <w:top w:val="nil"/>
              <w:bottom w:val="single" w:sz="4" w:space="0" w:color="auto"/>
            </w:tcBorders>
            <w:noWrap/>
            <w:hideMark/>
          </w:tcPr>
          <w:p w14:paraId="5864A5C2" w14:textId="77777777" w:rsidR="00D77778" w:rsidRPr="007A6F05" w:rsidRDefault="00D77778" w:rsidP="007A6F05">
            <w:pPr>
              <w:pStyle w:val="TableText"/>
              <w:rPr>
                <w:noProof w:val="0"/>
              </w:rPr>
            </w:pPr>
            <w:r w:rsidRPr="007A6F05">
              <w:rPr>
                <w:noProof w:val="0"/>
              </w:rPr>
              <w:t>ELA 11</w:t>
            </w:r>
          </w:p>
        </w:tc>
        <w:tc>
          <w:tcPr>
            <w:tcW w:w="1147" w:type="pct"/>
            <w:tcBorders>
              <w:top w:val="nil"/>
              <w:bottom w:val="single" w:sz="4" w:space="0" w:color="auto"/>
            </w:tcBorders>
            <w:noWrap/>
            <w:vAlign w:val="bottom"/>
            <w:hideMark/>
          </w:tcPr>
          <w:p w14:paraId="2837E183" w14:textId="44A25FA5" w:rsidR="00D77778" w:rsidRPr="007A6F05" w:rsidRDefault="00634142" w:rsidP="007A6F05">
            <w:pPr>
              <w:pStyle w:val="TableText"/>
              <w:ind w:right="288"/>
              <w:rPr>
                <w:noProof w:val="0"/>
              </w:rPr>
            </w:pPr>
            <w:r w:rsidRPr="007A6F05">
              <w:rPr>
                <w:noProof w:val="0"/>
                <w:color w:val="000000"/>
              </w:rPr>
              <w:t>−</w:t>
            </w:r>
            <w:r w:rsidR="00D77778" w:rsidRPr="007A6F05">
              <w:rPr>
                <w:noProof w:val="0"/>
              </w:rPr>
              <w:t>0.177</w:t>
            </w:r>
          </w:p>
        </w:tc>
        <w:tc>
          <w:tcPr>
            <w:tcW w:w="1032" w:type="pct"/>
            <w:tcBorders>
              <w:top w:val="nil"/>
              <w:bottom w:val="single" w:sz="4" w:space="0" w:color="auto"/>
            </w:tcBorders>
            <w:noWrap/>
            <w:vAlign w:val="bottom"/>
            <w:hideMark/>
          </w:tcPr>
          <w:p w14:paraId="02D336DC" w14:textId="77777777" w:rsidR="00D77778" w:rsidRPr="007A6F05" w:rsidRDefault="00D77778" w:rsidP="007A6F05">
            <w:pPr>
              <w:pStyle w:val="TableText"/>
              <w:ind w:right="144"/>
              <w:rPr>
                <w:noProof w:val="0"/>
              </w:rPr>
            </w:pPr>
            <w:r w:rsidRPr="007A6F05">
              <w:rPr>
                <w:noProof w:val="0"/>
              </w:rPr>
              <w:t>0.872</w:t>
            </w:r>
          </w:p>
        </w:tc>
        <w:tc>
          <w:tcPr>
            <w:tcW w:w="1147" w:type="pct"/>
            <w:tcBorders>
              <w:top w:val="nil"/>
              <w:bottom w:val="single" w:sz="4" w:space="0" w:color="auto"/>
            </w:tcBorders>
            <w:noWrap/>
            <w:vAlign w:val="bottom"/>
            <w:hideMark/>
          </w:tcPr>
          <w:p w14:paraId="7BEC4858" w14:textId="77777777" w:rsidR="00D77778" w:rsidRPr="007A6F05" w:rsidRDefault="00D77778" w:rsidP="007A6F05">
            <w:pPr>
              <w:pStyle w:val="TableText"/>
              <w:ind w:right="288"/>
              <w:rPr>
                <w:noProof w:val="0"/>
              </w:rPr>
            </w:pPr>
            <w:r w:rsidRPr="007A6F05">
              <w:rPr>
                <w:noProof w:val="0"/>
              </w:rPr>
              <w:t>2.026</w:t>
            </w:r>
          </w:p>
        </w:tc>
      </w:tr>
      <w:tr w:rsidR="00D77778" w:rsidRPr="007A6F05" w14:paraId="69EA8E90" w14:textId="77777777" w:rsidTr="00FD559F">
        <w:tc>
          <w:tcPr>
            <w:tcW w:w="1674" w:type="pct"/>
            <w:tcBorders>
              <w:top w:val="single" w:sz="4" w:space="0" w:color="auto"/>
            </w:tcBorders>
            <w:noWrap/>
            <w:hideMark/>
          </w:tcPr>
          <w:p w14:paraId="4DCAC891" w14:textId="77777777" w:rsidR="00D77778" w:rsidRPr="007A6F05" w:rsidRDefault="00D77778" w:rsidP="007A6F05">
            <w:pPr>
              <w:pStyle w:val="TableText"/>
              <w:rPr>
                <w:noProof w:val="0"/>
              </w:rPr>
            </w:pPr>
            <w:r w:rsidRPr="007A6F05">
              <w:rPr>
                <w:noProof w:val="0"/>
                <w:lang w:eastAsia="ko-KR"/>
              </w:rPr>
              <w:t xml:space="preserve">Mathematics </w:t>
            </w:r>
            <w:r w:rsidRPr="007A6F05">
              <w:rPr>
                <w:noProof w:val="0"/>
              </w:rPr>
              <w:t>3</w:t>
            </w:r>
          </w:p>
        </w:tc>
        <w:tc>
          <w:tcPr>
            <w:tcW w:w="1147" w:type="pct"/>
            <w:tcBorders>
              <w:top w:val="single" w:sz="4" w:space="0" w:color="auto"/>
            </w:tcBorders>
            <w:noWrap/>
            <w:vAlign w:val="bottom"/>
            <w:hideMark/>
          </w:tcPr>
          <w:p w14:paraId="777D4FEB" w14:textId="243C0360" w:rsidR="00D77778" w:rsidRPr="007A6F05" w:rsidRDefault="00634142" w:rsidP="007A6F05">
            <w:pPr>
              <w:pStyle w:val="TableText"/>
              <w:ind w:right="288"/>
              <w:rPr>
                <w:noProof w:val="0"/>
              </w:rPr>
            </w:pPr>
            <w:r w:rsidRPr="007A6F05">
              <w:rPr>
                <w:noProof w:val="0"/>
                <w:color w:val="000000"/>
              </w:rPr>
              <w:t>−</w:t>
            </w:r>
            <w:r w:rsidR="00D77778" w:rsidRPr="007A6F05">
              <w:rPr>
                <w:noProof w:val="0"/>
              </w:rPr>
              <w:t>1.689</w:t>
            </w:r>
          </w:p>
        </w:tc>
        <w:tc>
          <w:tcPr>
            <w:tcW w:w="1032" w:type="pct"/>
            <w:tcBorders>
              <w:top w:val="single" w:sz="4" w:space="0" w:color="auto"/>
            </w:tcBorders>
            <w:noWrap/>
            <w:vAlign w:val="bottom"/>
            <w:hideMark/>
          </w:tcPr>
          <w:p w14:paraId="1D6FE422" w14:textId="2D5A49D3" w:rsidR="00D77778" w:rsidRPr="007A6F05" w:rsidRDefault="00634142" w:rsidP="007A6F05">
            <w:pPr>
              <w:pStyle w:val="TableText"/>
              <w:ind w:right="144"/>
              <w:rPr>
                <w:noProof w:val="0"/>
              </w:rPr>
            </w:pPr>
            <w:r w:rsidRPr="007A6F05">
              <w:rPr>
                <w:noProof w:val="0"/>
                <w:color w:val="000000"/>
              </w:rPr>
              <w:t>−</w:t>
            </w:r>
            <w:r w:rsidR="00D77778" w:rsidRPr="007A6F05">
              <w:rPr>
                <w:noProof w:val="0"/>
              </w:rPr>
              <w:t>0.995</w:t>
            </w:r>
          </w:p>
        </w:tc>
        <w:tc>
          <w:tcPr>
            <w:tcW w:w="1147" w:type="pct"/>
            <w:tcBorders>
              <w:top w:val="single" w:sz="4" w:space="0" w:color="auto"/>
            </w:tcBorders>
            <w:noWrap/>
            <w:vAlign w:val="bottom"/>
            <w:hideMark/>
          </w:tcPr>
          <w:p w14:paraId="688FA645" w14:textId="7BCEF638" w:rsidR="00D77778" w:rsidRPr="007A6F05" w:rsidRDefault="00634142" w:rsidP="007A6F05">
            <w:pPr>
              <w:pStyle w:val="TableText"/>
              <w:ind w:right="288"/>
              <w:rPr>
                <w:noProof w:val="0"/>
              </w:rPr>
            </w:pPr>
            <w:r w:rsidRPr="007A6F05">
              <w:rPr>
                <w:noProof w:val="0"/>
                <w:color w:val="000000"/>
              </w:rPr>
              <w:t>−</w:t>
            </w:r>
            <w:r w:rsidR="00D77778" w:rsidRPr="007A6F05">
              <w:rPr>
                <w:noProof w:val="0"/>
              </w:rPr>
              <w:t>0.175</w:t>
            </w:r>
          </w:p>
        </w:tc>
      </w:tr>
      <w:tr w:rsidR="00D77778" w:rsidRPr="007A6F05" w14:paraId="65D2713B" w14:textId="77777777" w:rsidTr="00FD559F">
        <w:tc>
          <w:tcPr>
            <w:tcW w:w="1674" w:type="pct"/>
            <w:noWrap/>
            <w:hideMark/>
          </w:tcPr>
          <w:p w14:paraId="666C20EC" w14:textId="77777777" w:rsidR="00D77778" w:rsidRPr="007A6F05" w:rsidRDefault="00D77778" w:rsidP="007A6F05">
            <w:pPr>
              <w:pStyle w:val="TableText"/>
              <w:rPr>
                <w:noProof w:val="0"/>
              </w:rPr>
            </w:pPr>
            <w:r w:rsidRPr="007A6F05">
              <w:rPr>
                <w:noProof w:val="0"/>
                <w:lang w:eastAsia="ko-KR"/>
              </w:rPr>
              <w:t xml:space="preserve">Mathematics </w:t>
            </w:r>
            <w:r w:rsidRPr="007A6F05">
              <w:rPr>
                <w:noProof w:val="0"/>
              </w:rPr>
              <w:t>4</w:t>
            </w:r>
          </w:p>
        </w:tc>
        <w:tc>
          <w:tcPr>
            <w:tcW w:w="1147" w:type="pct"/>
            <w:noWrap/>
            <w:vAlign w:val="bottom"/>
            <w:hideMark/>
          </w:tcPr>
          <w:p w14:paraId="5D37EC2D" w14:textId="4DC8C8FD" w:rsidR="00D77778" w:rsidRPr="007A6F05" w:rsidRDefault="00634142" w:rsidP="007A6F05">
            <w:pPr>
              <w:pStyle w:val="TableText"/>
              <w:ind w:right="288"/>
              <w:rPr>
                <w:noProof w:val="0"/>
              </w:rPr>
            </w:pPr>
            <w:r w:rsidRPr="007A6F05">
              <w:rPr>
                <w:noProof w:val="0"/>
                <w:color w:val="000000"/>
              </w:rPr>
              <w:t>−</w:t>
            </w:r>
            <w:r w:rsidR="00D77778" w:rsidRPr="007A6F05">
              <w:rPr>
                <w:noProof w:val="0"/>
              </w:rPr>
              <w:t>1.310</w:t>
            </w:r>
          </w:p>
        </w:tc>
        <w:tc>
          <w:tcPr>
            <w:tcW w:w="1032" w:type="pct"/>
            <w:noWrap/>
            <w:vAlign w:val="bottom"/>
            <w:hideMark/>
          </w:tcPr>
          <w:p w14:paraId="456C7082" w14:textId="2AD37B7C" w:rsidR="00D77778" w:rsidRPr="007A6F05" w:rsidRDefault="00634142" w:rsidP="007A6F05">
            <w:pPr>
              <w:pStyle w:val="TableText"/>
              <w:ind w:right="144"/>
              <w:rPr>
                <w:noProof w:val="0"/>
              </w:rPr>
            </w:pPr>
            <w:r w:rsidRPr="007A6F05">
              <w:rPr>
                <w:noProof w:val="0"/>
                <w:color w:val="000000"/>
              </w:rPr>
              <w:t>−</w:t>
            </w:r>
            <w:r w:rsidR="00D77778" w:rsidRPr="007A6F05">
              <w:rPr>
                <w:noProof w:val="0"/>
              </w:rPr>
              <w:t>0.377</w:t>
            </w:r>
          </w:p>
        </w:tc>
        <w:tc>
          <w:tcPr>
            <w:tcW w:w="1147" w:type="pct"/>
            <w:noWrap/>
            <w:vAlign w:val="bottom"/>
            <w:hideMark/>
          </w:tcPr>
          <w:p w14:paraId="6C251639" w14:textId="77777777" w:rsidR="00D77778" w:rsidRPr="007A6F05" w:rsidRDefault="00D77778" w:rsidP="007A6F05">
            <w:pPr>
              <w:pStyle w:val="TableText"/>
              <w:ind w:right="288"/>
              <w:rPr>
                <w:noProof w:val="0"/>
              </w:rPr>
            </w:pPr>
            <w:r w:rsidRPr="007A6F05">
              <w:rPr>
                <w:noProof w:val="0"/>
              </w:rPr>
              <w:t>0.430</w:t>
            </w:r>
          </w:p>
        </w:tc>
      </w:tr>
      <w:tr w:rsidR="00D77778" w:rsidRPr="007A6F05" w14:paraId="1D9411A6" w14:textId="77777777" w:rsidTr="00FD559F">
        <w:tc>
          <w:tcPr>
            <w:tcW w:w="1674" w:type="pct"/>
            <w:noWrap/>
            <w:hideMark/>
          </w:tcPr>
          <w:p w14:paraId="554ECD42" w14:textId="77777777" w:rsidR="00D77778" w:rsidRPr="007A6F05" w:rsidRDefault="00D77778" w:rsidP="007A6F05">
            <w:pPr>
              <w:pStyle w:val="TableText"/>
              <w:rPr>
                <w:noProof w:val="0"/>
              </w:rPr>
            </w:pPr>
            <w:r w:rsidRPr="007A6F05">
              <w:rPr>
                <w:noProof w:val="0"/>
                <w:lang w:eastAsia="ko-KR"/>
              </w:rPr>
              <w:t xml:space="preserve">Mathematics </w:t>
            </w:r>
            <w:r w:rsidRPr="007A6F05">
              <w:rPr>
                <w:noProof w:val="0"/>
              </w:rPr>
              <w:t>5</w:t>
            </w:r>
          </w:p>
        </w:tc>
        <w:tc>
          <w:tcPr>
            <w:tcW w:w="1147" w:type="pct"/>
            <w:noWrap/>
            <w:vAlign w:val="bottom"/>
            <w:hideMark/>
          </w:tcPr>
          <w:p w14:paraId="4B253B3C" w14:textId="0E351B44" w:rsidR="00D77778" w:rsidRPr="007A6F05" w:rsidRDefault="00634142" w:rsidP="007A6F05">
            <w:pPr>
              <w:pStyle w:val="TableText"/>
              <w:ind w:right="288"/>
              <w:rPr>
                <w:noProof w:val="0"/>
              </w:rPr>
            </w:pPr>
            <w:r w:rsidRPr="007A6F05">
              <w:rPr>
                <w:noProof w:val="0"/>
                <w:color w:val="000000"/>
              </w:rPr>
              <w:t>−</w:t>
            </w:r>
            <w:r w:rsidR="00D77778" w:rsidRPr="007A6F05">
              <w:rPr>
                <w:noProof w:val="0"/>
              </w:rPr>
              <w:t>0.755</w:t>
            </w:r>
          </w:p>
        </w:tc>
        <w:tc>
          <w:tcPr>
            <w:tcW w:w="1032" w:type="pct"/>
            <w:noWrap/>
            <w:vAlign w:val="bottom"/>
            <w:hideMark/>
          </w:tcPr>
          <w:p w14:paraId="6E5E59F7" w14:textId="77777777" w:rsidR="00D77778" w:rsidRPr="007A6F05" w:rsidRDefault="00D77778" w:rsidP="007A6F05">
            <w:pPr>
              <w:pStyle w:val="TableText"/>
              <w:ind w:right="144"/>
              <w:rPr>
                <w:noProof w:val="0"/>
              </w:rPr>
            </w:pPr>
            <w:r w:rsidRPr="007A6F05">
              <w:rPr>
                <w:noProof w:val="0"/>
              </w:rPr>
              <w:t>0.165</w:t>
            </w:r>
          </w:p>
        </w:tc>
        <w:tc>
          <w:tcPr>
            <w:tcW w:w="1147" w:type="pct"/>
            <w:noWrap/>
            <w:vAlign w:val="bottom"/>
            <w:hideMark/>
          </w:tcPr>
          <w:p w14:paraId="34AE4B86" w14:textId="77777777" w:rsidR="00D77778" w:rsidRPr="007A6F05" w:rsidRDefault="00D77778" w:rsidP="007A6F05">
            <w:pPr>
              <w:pStyle w:val="TableText"/>
              <w:ind w:right="288"/>
              <w:rPr>
                <w:noProof w:val="0"/>
              </w:rPr>
            </w:pPr>
            <w:r w:rsidRPr="007A6F05">
              <w:rPr>
                <w:noProof w:val="0"/>
              </w:rPr>
              <w:t>0.808</w:t>
            </w:r>
          </w:p>
        </w:tc>
      </w:tr>
      <w:tr w:rsidR="00D77778" w:rsidRPr="007A6F05" w14:paraId="11C48BF1" w14:textId="77777777" w:rsidTr="00FD559F">
        <w:tc>
          <w:tcPr>
            <w:tcW w:w="1674" w:type="pct"/>
            <w:noWrap/>
            <w:hideMark/>
          </w:tcPr>
          <w:p w14:paraId="5475C919" w14:textId="77777777" w:rsidR="00D77778" w:rsidRPr="007A6F05" w:rsidRDefault="00D77778" w:rsidP="007A6F05">
            <w:pPr>
              <w:pStyle w:val="TableText"/>
              <w:rPr>
                <w:noProof w:val="0"/>
              </w:rPr>
            </w:pPr>
            <w:r w:rsidRPr="007A6F05">
              <w:rPr>
                <w:noProof w:val="0"/>
                <w:lang w:eastAsia="ko-KR"/>
              </w:rPr>
              <w:t xml:space="preserve">Mathematics </w:t>
            </w:r>
            <w:r w:rsidRPr="007A6F05">
              <w:rPr>
                <w:noProof w:val="0"/>
              </w:rPr>
              <w:t>6</w:t>
            </w:r>
          </w:p>
        </w:tc>
        <w:tc>
          <w:tcPr>
            <w:tcW w:w="1147" w:type="pct"/>
            <w:noWrap/>
            <w:vAlign w:val="bottom"/>
            <w:hideMark/>
          </w:tcPr>
          <w:p w14:paraId="45B09BF9" w14:textId="2663C3AA" w:rsidR="00D77778" w:rsidRPr="007A6F05" w:rsidRDefault="00634142" w:rsidP="007A6F05">
            <w:pPr>
              <w:pStyle w:val="TableText"/>
              <w:ind w:right="288"/>
              <w:rPr>
                <w:noProof w:val="0"/>
              </w:rPr>
            </w:pPr>
            <w:r w:rsidRPr="007A6F05">
              <w:rPr>
                <w:noProof w:val="0"/>
                <w:color w:val="000000"/>
              </w:rPr>
              <w:t>−</w:t>
            </w:r>
            <w:r w:rsidR="00D77778" w:rsidRPr="007A6F05">
              <w:rPr>
                <w:noProof w:val="0"/>
              </w:rPr>
              <w:t>0.528</w:t>
            </w:r>
          </w:p>
        </w:tc>
        <w:tc>
          <w:tcPr>
            <w:tcW w:w="1032" w:type="pct"/>
            <w:noWrap/>
            <w:vAlign w:val="bottom"/>
            <w:hideMark/>
          </w:tcPr>
          <w:p w14:paraId="235C7BC5" w14:textId="77777777" w:rsidR="00D77778" w:rsidRPr="007A6F05" w:rsidRDefault="00D77778" w:rsidP="007A6F05">
            <w:pPr>
              <w:pStyle w:val="TableText"/>
              <w:ind w:right="144"/>
              <w:rPr>
                <w:noProof w:val="0"/>
              </w:rPr>
            </w:pPr>
            <w:r w:rsidRPr="007A6F05">
              <w:rPr>
                <w:noProof w:val="0"/>
              </w:rPr>
              <w:t>0.468</w:t>
            </w:r>
          </w:p>
        </w:tc>
        <w:tc>
          <w:tcPr>
            <w:tcW w:w="1147" w:type="pct"/>
            <w:noWrap/>
            <w:vAlign w:val="bottom"/>
            <w:hideMark/>
          </w:tcPr>
          <w:p w14:paraId="2E050604" w14:textId="77777777" w:rsidR="00D77778" w:rsidRPr="007A6F05" w:rsidRDefault="00D77778" w:rsidP="007A6F05">
            <w:pPr>
              <w:pStyle w:val="TableText"/>
              <w:ind w:right="288"/>
              <w:rPr>
                <w:noProof w:val="0"/>
              </w:rPr>
            </w:pPr>
            <w:r w:rsidRPr="007A6F05">
              <w:rPr>
                <w:noProof w:val="0"/>
              </w:rPr>
              <w:t>1.199</w:t>
            </w:r>
          </w:p>
        </w:tc>
      </w:tr>
      <w:tr w:rsidR="00D77778" w:rsidRPr="007A6F05" w14:paraId="48FCBEF9" w14:textId="77777777" w:rsidTr="00FD559F">
        <w:tc>
          <w:tcPr>
            <w:tcW w:w="1674" w:type="pct"/>
            <w:noWrap/>
            <w:hideMark/>
          </w:tcPr>
          <w:p w14:paraId="3C3950C7" w14:textId="77777777" w:rsidR="00D77778" w:rsidRPr="007A6F05" w:rsidRDefault="00D77778" w:rsidP="007A6F05">
            <w:pPr>
              <w:pStyle w:val="TableText"/>
              <w:rPr>
                <w:noProof w:val="0"/>
              </w:rPr>
            </w:pPr>
            <w:r w:rsidRPr="007A6F05">
              <w:rPr>
                <w:noProof w:val="0"/>
                <w:lang w:eastAsia="ko-KR"/>
              </w:rPr>
              <w:t xml:space="preserve">Mathematics </w:t>
            </w:r>
            <w:r w:rsidRPr="007A6F05">
              <w:rPr>
                <w:noProof w:val="0"/>
              </w:rPr>
              <w:t>7</w:t>
            </w:r>
          </w:p>
        </w:tc>
        <w:tc>
          <w:tcPr>
            <w:tcW w:w="1147" w:type="pct"/>
            <w:noWrap/>
            <w:vAlign w:val="bottom"/>
            <w:hideMark/>
          </w:tcPr>
          <w:p w14:paraId="7DDCACEB" w14:textId="5C5620EE" w:rsidR="00D77778" w:rsidRPr="007A6F05" w:rsidRDefault="00634142" w:rsidP="007A6F05">
            <w:pPr>
              <w:pStyle w:val="TableText"/>
              <w:ind w:right="288"/>
              <w:rPr>
                <w:noProof w:val="0"/>
              </w:rPr>
            </w:pPr>
            <w:r w:rsidRPr="007A6F05">
              <w:rPr>
                <w:noProof w:val="0"/>
                <w:color w:val="000000"/>
              </w:rPr>
              <w:t>−</w:t>
            </w:r>
            <w:r w:rsidR="00D77778" w:rsidRPr="007A6F05">
              <w:rPr>
                <w:noProof w:val="0"/>
              </w:rPr>
              <w:t>0.390</w:t>
            </w:r>
          </w:p>
        </w:tc>
        <w:tc>
          <w:tcPr>
            <w:tcW w:w="1032" w:type="pct"/>
            <w:noWrap/>
            <w:vAlign w:val="bottom"/>
            <w:hideMark/>
          </w:tcPr>
          <w:p w14:paraId="15E2B048" w14:textId="77777777" w:rsidR="00D77778" w:rsidRPr="007A6F05" w:rsidRDefault="00D77778" w:rsidP="007A6F05">
            <w:pPr>
              <w:pStyle w:val="TableText"/>
              <w:ind w:right="144"/>
              <w:rPr>
                <w:noProof w:val="0"/>
              </w:rPr>
            </w:pPr>
            <w:r w:rsidRPr="007A6F05">
              <w:rPr>
                <w:noProof w:val="0"/>
              </w:rPr>
              <w:t>0.657</w:t>
            </w:r>
          </w:p>
        </w:tc>
        <w:tc>
          <w:tcPr>
            <w:tcW w:w="1147" w:type="pct"/>
            <w:noWrap/>
            <w:vAlign w:val="bottom"/>
            <w:hideMark/>
          </w:tcPr>
          <w:p w14:paraId="349165D7" w14:textId="77777777" w:rsidR="00D77778" w:rsidRPr="007A6F05" w:rsidRDefault="00D77778" w:rsidP="007A6F05">
            <w:pPr>
              <w:pStyle w:val="TableText"/>
              <w:ind w:right="288"/>
              <w:rPr>
                <w:noProof w:val="0"/>
              </w:rPr>
            </w:pPr>
            <w:r w:rsidRPr="007A6F05">
              <w:rPr>
                <w:noProof w:val="0"/>
              </w:rPr>
              <w:t>1.515</w:t>
            </w:r>
          </w:p>
        </w:tc>
      </w:tr>
      <w:tr w:rsidR="00D77778" w:rsidRPr="007A6F05" w14:paraId="03D64D02" w14:textId="77777777" w:rsidTr="00FD559F">
        <w:tc>
          <w:tcPr>
            <w:tcW w:w="1674" w:type="pct"/>
            <w:noWrap/>
            <w:hideMark/>
          </w:tcPr>
          <w:p w14:paraId="23373671" w14:textId="77777777" w:rsidR="00D77778" w:rsidRPr="007A6F05" w:rsidRDefault="00D77778" w:rsidP="007A6F05">
            <w:pPr>
              <w:pStyle w:val="TableText"/>
              <w:rPr>
                <w:noProof w:val="0"/>
              </w:rPr>
            </w:pPr>
            <w:r w:rsidRPr="007A6F05">
              <w:rPr>
                <w:noProof w:val="0"/>
                <w:lang w:eastAsia="ko-KR"/>
              </w:rPr>
              <w:t xml:space="preserve">Mathematics </w:t>
            </w:r>
            <w:r w:rsidRPr="007A6F05">
              <w:rPr>
                <w:noProof w:val="0"/>
              </w:rPr>
              <w:t>8</w:t>
            </w:r>
          </w:p>
        </w:tc>
        <w:tc>
          <w:tcPr>
            <w:tcW w:w="1147" w:type="pct"/>
            <w:noWrap/>
            <w:vAlign w:val="bottom"/>
            <w:hideMark/>
          </w:tcPr>
          <w:p w14:paraId="18305AAE" w14:textId="6F3A31EF" w:rsidR="00D77778" w:rsidRPr="007A6F05" w:rsidRDefault="00634142" w:rsidP="007A6F05">
            <w:pPr>
              <w:pStyle w:val="TableText"/>
              <w:ind w:right="288"/>
              <w:rPr>
                <w:noProof w:val="0"/>
              </w:rPr>
            </w:pPr>
            <w:r w:rsidRPr="007A6F05">
              <w:rPr>
                <w:noProof w:val="0"/>
                <w:color w:val="000000"/>
              </w:rPr>
              <w:t>−</w:t>
            </w:r>
            <w:r w:rsidR="00D77778" w:rsidRPr="007A6F05">
              <w:rPr>
                <w:noProof w:val="0"/>
              </w:rPr>
              <w:t>0.137</w:t>
            </w:r>
          </w:p>
        </w:tc>
        <w:tc>
          <w:tcPr>
            <w:tcW w:w="1032" w:type="pct"/>
            <w:noWrap/>
            <w:vAlign w:val="bottom"/>
            <w:hideMark/>
          </w:tcPr>
          <w:p w14:paraId="12137F95" w14:textId="77777777" w:rsidR="00D77778" w:rsidRPr="007A6F05" w:rsidRDefault="00D77778" w:rsidP="007A6F05">
            <w:pPr>
              <w:pStyle w:val="TableText"/>
              <w:ind w:right="144"/>
              <w:rPr>
                <w:noProof w:val="0"/>
              </w:rPr>
            </w:pPr>
            <w:r w:rsidRPr="007A6F05">
              <w:rPr>
                <w:noProof w:val="0"/>
              </w:rPr>
              <w:t>0.897</w:t>
            </w:r>
          </w:p>
        </w:tc>
        <w:tc>
          <w:tcPr>
            <w:tcW w:w="1147" w:type="pct"/>
            <w:noWrap/>
            <w:vAlign w:val="bottom"/>
            <w:hideMark/>
          </w:tcPr>
          <w:p w14:paraId="11123DB7" w14:textId="77777777" w:rsidR="00D77778" w:rsidRPr="007A6F05" w:rsidRDefault="00D77778" w:rsidP="007A6F05">
            <w:pPr>
              <w:pStyle w:val="TableText"/>
              <w:ind w:right="288"/>
              <w:rPr>
                <w:noProof w:val="0"/>
              </w:rPr>
            </w:pPr>
            <w:r w:rsidRPr="007A6F05">
              <w:rPr>
                <w:noProof w:val="0"/>
              </w:rPr>
              <w:t>1.741</w:t>
            </w:r>
          </w:p>
        </w:tc>
      </w:tr>
      <w:tr w:rsidR="00D77778" w:rsidRPr="007A6F05" w14:paraId="596988C5" w14:textId="77777777" w:rsidTr="00FD559F">
        <w:tc>
          <w:tcPr>
            <w:tcW w:w="1674" w:type="pct"/>
            <w:noWrap/>
            <w:hideMark/>
          </w:tcPr>
          <w:p w14:paraId="4F54E9B1" w14:textId="77777777" w:rsidR="00D77778" w:rsidRPr="007A6F05" w:rsidRDefault="00D77778" w:rsidP="007A6F05">
            <w:pPr>
              <w:pStyle w:val="TableText"/>
              <w:rPr>
                <w:noProof w:val="0"/>
              </w:rPr>
            </w:pPr>
            <w:r w:rsidRPr="007A6F05">
              <w:rPr>
                <w:noProof w:val="0"/>
                <w:lang w:eastAsia="ko-KR"/>
              </w:rPr>
              <w:t xml:space="preserve">Mathematics </w:t>
            </w:r>
            <w:r w:rsidRPr="007A6F05">
              <w:rPr>
                <w:noProof w:val="0"/>
              </w:rPr>
              <w:t>11</w:t>
            </w:r>
          </w:p>
        </w:tc>
        <w:tc>
          <w:tcPr>
            <w:tcW w:w="1147" w:type="pct"/>
            <w:noWrap/>
            <w:vAlign w:val="bottom"/>
            <w:hideMark/>
          </w:tcPr>
          <w:p w14:paraId="07960C56" w14:textId="77777777" w:rsidR="00D77778" w:rsidRPr="007A6F05" w:rsidRDefault="00D77778" w:rsidP="007A6F05">
            <w:pPr>
              <w:pStyle w:val="TableText"/>
              <w:ind w:right="288"/>
              <w:rPr>
                <w:noProof w:val="0"/>
              </w:rPr>
            </w:pPr>
            <w:r w:rsidRPr="007A6F05">
              <w:rPr>
                <w:noProof w:val="0"/>
              </w:rPr>
              <w:t>0.354</w:t>
            </w:r>
          </w:p>
        </w:tc>
        <w:tc>
          <w:tcPr>
            <w:tcW w:w="1032" w:type="pct"/>
            <w:noWrap/>
            <w:vAlign w:val="bottom"/>
            <w:hideMark/>
          </w:tcPr>
          <w:p w14:paraId="2263FB56" w14:textId="77777777" w:rsidR="00D77778" w:rsidRPr="007A6F05" w:rsidRDefault="00D77778" w:rsidP="007A6F05">
            <w:pPr>
              <w:pStyle w:val="TableText"/>
              <w:ind w:right="144"/>
              <w:rPr>
                <w:noProof w:val="0"/>
              </w:rPr>
            </w:pPr>
            <w:r w:rsidRPr="007A6F05">
              <w:rPr>
                <w:noProof w:val="0"/>
              </w:rPr>
              <w:t>1.426</w:t>
            </w:r>
          </w:p>
        </w:tc>
        <w:tc>
          <w:tcPr>
            <w:tcW w:w="1147" w:type="pct"/>
            <w:noWrap/>
            <w:vAlign w:val="bottom"/>
            <w:hideMark/>
          </w:tcPr>
          <w:p w14:paraId="70ADDFA4" w14:textId="77777777" w:rsidR="00D77778" w:rsidRPr="007A6F05" w:rsidRDefault="00D77778" w:rsidP="007A6F05">
            <w:pPr>
              <w:pStyle w:val="TableText"/>
              <w:ind w:right="288"/>
              <w:rPr>
                <w:noProof w:val="0"/>
              </w:rPr>
            </w:pPr>
            <w:r w:rsidRPr="007A6F05">
              <w:rPr>
                <w:noProof w:val="0"/>
              </w:rPr>
              <w:t>2.561</w:t>
            </w:r>
          </w:p>
        </w:tc>
      </w:tr>
    </w:tbl>
    <w:p w14:paraId="40B0C083" w14:textId="59D67C05" w:rsidR="00D77778" w:rsidRPr="007A6F05" w:rsidRDefault="00595AE9" w:rsidP="007A6F05">
      <w:pPr>
        <w:keepNext/>
        <w:keepLines/>
        <w:spacing w:before="240"/>
      </w:pPr>
      <w:r w:rsidRPr="007A6F05">
        <w:rPr>
          <w:rStyle w:val="Cross-Reference"/>
        </w:rPr>
        <w:lastRenderedPageBreak/>
        <w:fldChar w:fldCharType="begin"/>
      </w:r>
      <w:r w:rsidRPr="007A6F05">
        <w:rPr>
          <w:rStyle w:val="Cross-Reference"/>
        </w:rPr>
        <w:instrText xml:space="preserve"> REF _Ref33439299 \h  \* MERGEFORMAT </w:instrText>
      </w:r>
      <w:r w:rsidRPr="007A6F05">
        <w:rPr>
          <w:rStyle w:val="Cross-Reference"/>
        </w:rPr>
      </w:r>
      <w:r w:rsidRPr="007A6F05">
        <w:rPr>
          <w:rStyle w:val="Cross-Reference"/>
        </w:rPr>
        <w:fldChar w:fldCharType="separate"/>
      </w:r>
      <w:r w:rsidR="00A524EC" w:rsidRPr="007A6F05">
        <w:rPr>
          <w:rStyle w:val="Cross-Reference"/>
        </w:rPr>
        <w:t>Table 7.21</w:t>
      </w:r>
      <w:r w:rsidRPr="007A6F05">
        <w:rPr>
          <w:rStyle w:val="Cross-Reference"/>
        </w:rPr>
        <w:fldChar w:fldCharType="end"/>
      </w:r>
      <w:r w:rsidR="000277CD" w:rsidRPr="007A6F05">
        <w:t xml:space="preserve"> </w:t>
      </w:r>
      <w:r w:rsidR="00D77778" w:rsidRPr="007A6F05">
        <w:t>shows the scale score range of each achievement level for the ELA and mathematics assessments, respectively.</w:t>
      </w:r>
    </w:p>
    <w:p w14:paraId="57D63E5A" w14:textId="0B1E2783" w:rsidR="00D77778" w:rsidRPr="007A6F05" w:rsidRDefault="00D77778" w:rsidP="007A6F05">
      <w:pPr>
        <w:pStyle w:val="Caption"/>
        <w:keepLines/>
      </w:pPr>
      <w:bookmarkStart w:id="796" w:name="_Ref33439299"/>
      <w:bookmarkStart w:id="797" w:name="_Toc102560146"/>
      <w:bookmarkStart w:id="798" w:name="_Toc192152428"/>
      <w:bookmarkEnd w:id="795"/>
      <w:r w:rsidRPr="007A6F05">
        <w:t>Table</w:t>
      </w:r>
      <w:r w:rsidR="00B85332" w:rsidRPr="007A6F05">
        <w:t>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21</w:t>
      </w:r>
      <w:r w:rsidRPr="007A6F05">
        <w:fldChar w:fldCharType="end"/>
      </w:r>
      <w:bookmarkEnd w:id="796"/>
      <w:r w:rsidRPr="007A6F05">
        <w:t xml:space="preserve">  Scale Score Ranges for Achievement Levels</w:t>
      </w:r>
      <w:bookmarkStart w:id="799" w:name="_Toc244586066"/>
      <w:bookmarkStart w:id="800" w:name="_Toc342154110"/>
      <w:bookmarkEnd w:id="797"/>
      <w:bookmarkEnd w:id="798"/>
    </w:p>
    <w:tbl>
      <w:tblPr>
        <w:tblStyle w:val="TRs"/>
        <w:tblW w:w="7862" w:type="dxa"/>
        <w:tblLayout w:type="fixed"/>
        <w:tblLook w:val="04A0" w:firstRow="1" w:lastRow="0" w:firstColumn="1" w:lastColumn="0" w:noHBand="0" w:noVBand="1"/>
      </w:tblPr>
      <w:tblGrid>
        <w:gridCol w:w="2102"/>
        <w:gridCol w:w="1440"/>
        <w:gridCol w:w="1440"/>
        <w:gridCol w:w="1440"/>
        <w:gridCol w:w="1440"/>
      </w:tblGrid>
      <w:tr w:rsidR="00D77778" w:rsidRPr="007A6F05" w14:paraId="18577C17" w14:textId="77777777" w:rsidTr="00FD559F">
        <w:trPr>
          <w:cnfStyle w:val="100000000000" w:firstRow="1" w:lastRow="0" w:firstColumn="0" w:lastColumn="0" w:oddVBand="0" w:evenVBand="0" w:oddHBand="0" w:evenHBand="0" w:firstRowFirstColumn="0" w:firstRowLastColumn="0" w:lastRowFirstColumn="0" w:lastRowLastColumn="0"/>
        </w:trPr>
        <w:tc>
          <w:tcPr>
            <w:tcW w:w="2102" w:type="dxa"/>
            <w:hideMark/>
          </w:tcPr>
          <w:p w14:paraId="5122D797" w14:textId="6DB86143" w:rsidR="00D77778" w:rsidRPr="007A6F05" w:rsidRDefault="00D77778" w:rsidP="007A6F05">
            <w:pPr>
              <w:pStyle w:val="TableHead"/>
              <w:keepNext/>
              <w:keepLines/>
              <w:rPr>
                <w:b/>
                <w:bCs w:val="0"/>
                <w:noProof w:val="0"/>
              </w:rPr>
            </w:pPr>
            <w:r w:rsidRPr="007A6F05">
              <w:rPr>
                <w:b/>
                <w:bCs w:val="0"/>
                <w:noProof w:val="0"/>
              </w:rPr>
              <w:t>Content Area and Grade</w:t>
            </w:r>
            <w:r w:rsidR="00352B58" w:rsidRPr="007A6F05">
              <w:rPr>
                <w:b/>
                <w:bCs w:val="0"/>
                <w:noProof w:val="0"/>
              </w:rPr>
              <w:t xml:space="preserve"> Level</w:t>
            </w:r>
          </w:p>
        </w:tc>
        <w:tc>
          <w:tcPr>
            <w:tcW w:w="1440" w:type="dxa"/>
            <w:hideMark/>
          </w:tcPr>
          <w:p w14:paraId="40B58DFA" w14:textId="77777777" w:rsidR="00D77778" w:rsidRPr="007A6F05" w:rsidRDefault="00D77778" w:rsidP="007A6F05">
            <w:pPr>
              <w:pStyle w:val="TableHead"/>
              <w:keepNext/>
              <w:keepLines/>
              <w:rPr>
                <w:b/>
                <w:bCs w:val="0"/>
                <w:noProof w:val="0"/>
              </w:rPr>
            </w:pPr>
            <w:r w:rsidRPr="007A6F05">
              <w:rPr>
                <w:b/>
                <w:bCs w:val="0"/>
                <w:noProof w:val="0"/>
              </w:rPr>
              <w:t>Standard Not Met</w:t>
            </w:r>
          </w:p>
        </w:tc>
        <w:tc>
          <w:tcPr>
            <w:tcW w:w="1440" w:type="dxa"/>
            <w:hideMark/>
          </w:tcPr>
          <w:p w14:paraId="10148CA9" w14:textId="77777777" w:rsidR="00D77778" w:rsidRPr="007A6F05" w:rsidRDefault="00D77778" w:rsidP="007A6F05">
            <w:pPr>
              <w:pStyle w:val="TableHead"/>
              <w:keepNext/>
              <w:keepLines/>
              <w:rPr>
                <w:b/>
                <w:bCs w:val="0"/>
                <w:noProof w:val="0"/>
              </w:rPr>
            </w:pPr>
            <w:r w:rsidRPr="007A6F05">
              <w:rPr>
                <w:b/>
                <w:bCs w:val="0"/>
                <w:noProof w:val="0"/>
              </w:rPr>
              <w:t>Standard Nearly Met</w:t>
            </w:r>
          </w:p>
        </w:tc>
        <w:tc>
          <w:tcPr>
            <w:tcW w:w="1440" w:type="dxa"/>
            <w:hideMark/>
          </w:tcPr>
          <w:p w14:paraId="7F64E4E4" w14:textId="77777777" w:rsidR="00D77778" w:rsidRPr="007A6F05" w:rsidRDefault="00D77778" w:rsidP="007A6F05">
            <w:pPr>
              <w:pStyle w:val="TableHead"/>
              <w:keepNext/>
              <w:keepLines/>
              <w:rPr>
                <w:b/>
                <w:bCs w:val="0"/>
                <w:noProof w:val="0"/>
              </w:rPr>
            </w:pPr>
            <w:r w:rsidRPr="007A6F05">
              <w:rPr>
                <w:b/>
                <w:bCs w:val="0"/>
                <w:noProof w:val="0"/>
              </w:rPr>
              <w:t>Standard Met</w:t>
            </w:r>
          </w:p>
        </w:tc>
        <w:tc>
          <w:tcPr>
            <w:tcW w:w="1440" w:type="dxa"/>
            <w:hideMark/>
          </w:tcPr>
          <w:p w14:paraId="5CADF331" w14:textId="77777777" w:rsidR="00D77778" w:rsidRPr="007A6F05" w:rsidRDefault="00D77778" w:rsidP="007A6F05">
            <w:pPr>
              <w:pStyle w:val="TableHead"/>
              <w:keepNext/>
              <w:keepLines/>
              <w:rPr>
                <w:b/>
                <w:bCs w:val="0"/>
                <w:noProof w:val="0"/>
              </w:rPr>
            </w:pPr>
            <w:r w:rsidRPr="007A6F05">
              <w:rPr>
                <w:b/>
                <w:bCs w:val="0"/>
                <w:noProof w:val="0"/>
              </w:rPr>
              <w:t>Standard Exceeded</w:t>
            </w:r>
          </w:p>
        </w:tc>
      </w:tr>
      <w:tr w:rsidR="00D77778" w:rsidRPr="007A6F05" w14:paraId="1C9DE792" w14:textId="77777777" w:rsidTr="00FD559F">
        <w:tc>
          <w:tcPr>
            <w:tcW w:w="2102" w:type="dxa"/>
            <w:noWrap/>
            <w:hideMark/>
          </w:tcPr>
          <w:p w14:paraId="6F40374C" w14:textId="77777777" w:rsidR="00D77778" w:rsidRPr="007A6F05" w:rsidRDefault="00D77778" w:rsidP="007A6F05">
            <w:pPr>
              <w:pStyle w:val="TableText"/>
              <w:keepNext/>
            </w:pPr>
            <w:r w:rsidRPr="007A6F05">
              <w:t>ELA 3</w:t>
            </w:r>
          </w:p>
        </w:tc>
        <w:tc>
          <w:tcPr>
            <w:tcW w:w="1440" w:type="dxa"/>
            <w:noWrap/>
            <w:vAlign w:val="bottom"/>
            <w:hideMark/>
          </w:tcPr>
          <w:p w14:paraId="0D96609D" w14:textId="77777777" w:rsidR="00D77778" w:rsidRPr="007A6F05" w:rsidRDefault="00D77778" w:rsidP="007A6F05">
            <w:pPr>
              <w:pStyle w:val="TableText"/>
            </w:pPr>
            <w:r w:rsidRPr="007A6F05">
              <w:t>2115–2366</w:t>
            </w:r>
          </w:p>
        </w:tc>
        <w:tc>
          <w:tcPr>
            <w:tcW w:w="1440" w:type="dxa"/>
            <w:noWrap/>
            <w:vAlign w:val="bottom"/>
            <w:hideMark/>
          </w:tcPr>
          <w:p w14:paraId="5D052034" w14:textId="77777777" w:rsidR="00D77778" w:rsidRPr="007A6F05" w:rsidRDefault="00D77778" w:rsidP="007A6F05">
            <w:pPr>
              <w:pStyle w:val="TableText"/>
            </w:pPr>
            <w:r w:rsidRPr="007A6F05">
              <w:t>2367–2431</w:t>
            </w:r>
          </w:p>
        </w:tc>
        <w:tc>
          <w:tcPr>
            <w:tcW w:w="1440" w:type="dxa"/>
            <w:noWrap/>
            <w:vAlign w:val="bottom"/>
            <w:hideMark/>
          </w:tcPr>
          <w:p w14:paraId="28B15B6F" w14:textId="77777777" w:rsidR="00D77778" w:rsidRPr="007A6F05" w:rsidRDefault="00D77778" w:rsidP="007A6F05">
            <w:pPr>
              <w:pStyle w:val="TableText"/>
            </w:pPr>
            <w:r w:rsidRPr="007A6F05">
              <w:t>2432–2489</w:t>
            </w:r>
          </w:p>
        </w:tc>
        <w:tc>
          <w:tcPr>
            <w:tcW w:w="1440" w:type="dxa"/>
            <w:noWrap/>
            <w:vAlign w:val="bottom"/>
            <w:hideMark/>
          </w:tcPr>
          <w:p w14:paraId="370D846C" w14:textId="77777777" w:rsidR="00D77778" w:rsidRPr="007A6F05" w:rsidRDefault="00D77778" w:rsidP="007A6F05">
            <w:pPr>
              <w:pStyle w:val="TableText"/>
            </w:pPr>
            <w:r w:rsidRPr="007A6F05">
              <w:t>2490–2650</w:t>
            </w:r>
          </w:p>
        </w:tc>
      </w:tr>
      <w:tr w:rsidR="00D77778" w:rsidRPr="007A6F05" w14:paraId="7FCD9F53" w14:textId="77777777" w:rsidTr="00FD559F">
        <w:tc>
          <w:tcPr>
            <w:tcW w:w="2102" w:type="dxa"/>
            <w:noWrap/>
            <w:hideMark/>
          </w:tcPr>
          <w:p w14:paraId="70C998B0" w14:textId="77777777" w:rsidR="00D77778" w:rsidRPr="007A6F05" w:rsidRDefault="00D77778" w:rsidP="007A6F05">
            <w:pPr>
              <w:pStyle w:val="TableText"/>
              <w:keepNext/>
            </w:pPr>
            <w:r w:rsidRPr="007A6F05">
              <w:t>ELA 4</w:t>
            </w:r>
          </w:p>
        </w:tc>
        <w:tc>
          <w:tcPr>
            <w:tcW w:w="1440" w:type="dxa"/>
            <w:noWrap/>
            <w:vAlign w:val="bottom"/>
            <w:hideMark/>
          </w:tcPr>
          <w:p w14:paraId="00F3912D" w14:textId="77777777" w:rsidR="00D77778" w:rsidRPr="007A6F05" w:rsidRDefault="00D77778" w:rsidP="007A6F05">
            <w:pPr>
              <w:pStyle w:val="TableText"/>
            </w:pPr>
            <w:r w:rsidRPr="007A6F05">
              <w:t>2140–2415</w:t>
            </w:r>
          </w:p>
        </w:tc>
        <w:tc>
          <w:tcPr>
            <w:tcW w:w="1440" w:type="dxa"/>
            <w:noWrap/>
            <w:vAlign w:val="bottom"/>
            <w:hideMark/>
          </w:tcPr>
          <w:p w14:paraId="1B151AEE" w14:textId="77777777" w:rsidR="00D77778" w:rsidRPr="007A6F05" w:rsidRDefault="00D77778" w:rsidP="007A6F05">
            <w:pPr>
              <w:pStyle w:val="TableText"/>
            </w:pPr>
            <w:r w:rsidRPr="007A6F05">
              <w:t>2416–2472</w:t>
            </w:r>
          </w:p>
        </w:tc>
        <w:tc>
          <w:tcPr>
            <w:tcW w:w="1440" w:type="dxa"/>
            <w:noWrap/>
            <w:vAlign w:val="bottom"/>
            <w:hideMark/>
          </w:tcPr>
          <w:p w14:paraId="13B6DD0E" w14:textId="77777777" w:rsidR="00D77778" w:rsidRPr="007A6F05" w:rsidRDefault="00D77778" w:rsidP="007A6F05">
            <w:pPr>
              <w:pStyle w:val="TableText"/>
            </w:pPr>
            <w:r w:rsidRPr="007A6F05">
              <w:t>2473–2532</w:t>
            </w:r>
          </w:p>
        </w:tc>
        <w:tc>
          <w:tcPr>
            <w:tcW w:w="1440" w:type="dxa"/>
            <w:noWrap/>
            <w:vAlign w:val="bottom"/>
            <w:hideMark/>
          </w:tcPr>
          <w:p w14:paraId="694B10BA" w14:textId="77777777" w:rsidR="00D77778" w:rsidRPr="007A6F05" w:rsidRDefault="00D77778" w:rsidP="007A6F05">
            <w:pPr>
              <w:pStyle w:val="TableText"/>
            </w:pPr>
            <w:r w:rsidRPr="007A6F05">
              <w:t>2533–2690</w:t>
            </w:r>
          </w:p>
        </w:tc>
      </w:tr>
      <w:tr w:rsidR="00D77778" w:rsidRPr="007A6F05" w14:paraId="0FA70302" w14:textId="77777777" w:rsidTr="00FD559F">
        <w:tc>
          <w:tcPr>
            <w:tcW w:w="2102" w:type="dxa"/>
            <w:noWrap/>
            <w:hideMark/>
          </w:tcPr>
          <w:p w14:paraId="0E661CF4" w14:textId="77777777" w:rsidR="00D77778" w:rsidRPr="007A6F05" w:rsidRDefault="00D77778" w:rsidP="007A6F05">
            <w:pPr>
              <w:pStyle w:val="TableText"/>
            </w:pPr>
            <w:r w:rsidRPr="007A6F05">
              <w:t>ELA 5</w:t>
            </w:r>
          </w:p>
        </w:tc>
        <w:tc>
          <w:tcPr>
            <w:tcW w:w="1440" w:type="dxa"/>
            <w:noWrap/>
            <w:vAlign w:val="bottom"/>
            <w:hideMark/>
          </w:tcPr>
          <w:p w14:paraId="7E718265" w14:textId="77777777" w:rsidR="00D77778" w:rsidRPr="007A6F05" w:rsidRDefault="00D77778" w:rsidP="007A6F05">
            <w:pPr>
              <w:pStyle w:val="TableText"/>
            </w:pPr>
            <w:r w:rsidRPr="007A6F05">
              <w:t>2200–2441</w:t>
            </w:r>
          </w:p>
        </w:tc>
        <w:tc>
          <w:tcPr>
            <w:tcW w:w="1440" w:type="dxa"/>
            <w:noWrap/>
            <w:vAlign w:val="bottom"/>
            <w:hideMark/>
          </w:tcPr>
          <w:p w14:paraId="63A46103" w14:textId="77777777" w:rsidR="00D77778" w:rsidRPr="007A6F05" w:rsidRDefault="00D77778" w:rsidP="007A6F05">
            <w:pPr>
              <w:pStyle w:val="TableText"/>
            </w:pPr>
            <w:r w:rsidRPr="007A6F05">
              <w:t>2442–2501</w:t>
            </w:r>
          </w:p>
        </w:tc>
        <w:tc>
          <w:tcPr>
            <w:tcW w:w="1440" w:type="dxa"/>
            <w:noWrap/>
            <w:vAlign w:val="bottom"/>
            <w:hideMark/>
          </w:tcPr>
          <w:p w14:paraId="342AA7E7" w14:textId="77777777" w:rsidR="00D77778" w:rsidRPr="007A6F05" w:rsidRDefault="00D77778" w:rsidP="007A6F05">
            <w:pPr>
              <w:pStyle w:val="TableText"/>
            </w:pPr>
            <w:r w:rsidRPr="007A6F05">
              <w:t>2502–2581</w:t>
            </w:r>
          </w:p>
        </w:tc>
        <w:tc>
          <w:tcPr>
            <w:tcW w:w="1440" w:type="dxa"/>
            <w:noWrap/>
            <w:vAlign w:val="bottom"/>
            <w:hideMark/>
          </w:tcPr>
          <w:p w14:paraId="63780D67" w14:textId="77777777" w:rsidR="00D77778" w:rsidRPr="007A6F05" w:rsidRDefault="00D77778" w:rsidP="007A6F05">
            <w:pPr>
              <w:pStyle w:val="TableText"/>
            </w:pPr>
            <w:r w:rsidRPr="007A6F05">
              <w:t>2582–2730</w:t>
            </w:r>
          </w:p>
        </w:tc>
      </w:tr>
      <w:tr w:rsidR="00D77778" w:rsidRPr="007A6F05" w14:paraId="7811623B" w14:textId="77777777" w:rsidTr="00FD559F">
        <w:tc>
          <w:tcPr>
            <w:tcW w:w="2102" w:type="dxa"/>
            <w:noWrap/>
            <w:hideMark/>
          </w:tcPr>
          <w:p w14:paraId="152B2E5C" w14:textId="77777777" w:rsidR="00D77778" w:rsidRPr="007A6F05" w:rsidRDefault="00D77778" w:rsidP="007A6F05">
            <w:pPr>
              <w:pStyle w:val="TableText"/>
            </w:pPr>
            <w:r w:rsidRPr="007A6F05">
              <w:t>ELA 6</w:t>
            </w:r>
          </w:p>
        </w:tc>
        <w:tc>
          <w:tcPr>
            <w:tcW w:w="1440" w:type="dxa"/>
            <w:noWrap/>
            <w:vAlign w:val="bottom"/>
            <w:hideMark/>
          </w:tcPr>
          <w:p w14:paraId="349E2F9A" w14:textId="77777777" w:rsidR="00D77778" w:rsidRPr="007A6F05" w:rsidRDefault="00D77778" w:rsidP="007A6F05">
            <w:pPr>
              <w:pStyle w:val="TableText"/>
            </w:pPr>
            <w:r w:rsidRPr="007A6F05">
              <w:t>2230–2456</w:t>
            </w:r>
          </w:p>
        </w:tc>
        <w:tc>
          <w:tcPr>
            <w:tcW w:w="1440" w:type="dxa"/>
            <w:noWrap/>
            <w:vAlign w:val="bottom"/>
            <w:hideMark/>
          </w:tcPr>
          <w:p w14:paraId="3394F8EB" w14:textId="77777777" w:rsidR="00D77778" w:rsidRPr="007A6F05" w:rsidRDefault="00D77778" w:rsidP="007A6F05">
            <w:pPr>
              <w:pStyle w:val="TableText"/>
            </w:pPr>
            <w:r w:rsidRPr="007A6F05">
              <w:t>2457–2530</w:t>
            </w:r>
          </w:p>
        </w:tc>
        <w:tc>
          <w:tcPr>
            <w:tcW w:w="1440" w:type="dxa"/>
            <w:noWrap/>
            <w:vAlign w:val="bottom"/>
            <w:hideMark/>
          </w:tcPr>
          <w:p w14:paraId="751E1E45" w14:textId="77777777" w:rsidR="00D77778" w:rsidRPr="007A6F05" w:rsidRDefault="00D77778" w:rsidP="007A6F05">
            <w:pPr>
              <w:pStyle w:val="TableText"/>
            </w:pPr>
            <w:r w:rsidRPr="007A6F05">
              <w:t>2531–2617</w:t>
            </w:r>
          </w:p>
        </w:tc>
        <w:tc>
          <w:tcPr>
            <w:tcW w:w="1440" w:type="dxa"/>
            <w:noWrap/>
            <w:vAlign w:val="bottom"/>
            <w:hideMark/>
          </w:tcPr>
          <w:p w14:paraId="1F7C212C" w14:textId="77777777" w:rsidR="00D77778" w:rsidRPr="007A6F05" w:rsidRDefault="00D77778" w:rsidP="007A6F05">
            <w:pPr>
              <w:pStyle w:val="TableText"/>
            </w:pPr>
            <w:r w:rsidRPr="007A6F05">
              <w:t>2618–2770</w:t>
            </w:r>
          </w:p>
        </w:tc>
      </w:tr>
      <w:tr w:rsidR="00D77778" w:rsidRPr="007A6F05" w14:paraId="0ED4DFA5" w14:textId="77777777" w:rsidTr="00FD559F">
        <w:tc>
          <w:tcPr>
            <w:tcW w:w="2102" w:type="dxa"/>
            <w:noWrap/>
            <w:hideMark/>
          </w:tcPr>
          <w:p w14:paraId="4DF27C0D" w14:textId="77777777" w:rsidR="00D77778" w:rsidRPr="007A6F05" w:rsidRDefault="00D77778" w:rsidP="007A6F05">
            <w:pPr>
              <w:pStyle w:val="TableText"/>
            </w:pPr>
            <w:r w:rsidRPr="007A6F05">
              <w:t>ELA 7</w:t>
            </w:r>
          </w:p>
        </w:tc>
        <w:tc>
          <w:tcPr>
            <w:tcW w:w="1440" w:type="dxa"/>
            <w:noWrap/>
            <w:vAlign w:val="bottom"/>
            <w:hideMark/>
          </w:tcPr>
          <w:p w14:paraId="6A8DDA0F" w14:textId="77777777" w:rsidR="00D77778" w:rsidRPr="007A6F05" w:rsidRDefault="00D77778" w:rsidP="007A6F05">
            <w:pPr>
              <w:pStyle w:val="TableText"/>
            </w:pPr>
            <w:r w:rsidRPr="007A6F05">
              <w:t>2260–2478</w:t>
            </w:r>
          </w:p>
        </w:tc>
        <w:tc>
          <w:tcPr>
            <w:tcW w:w="1440" w:type="dxa"/>
            <w:noWrap/>
            <w:vAlign w:val="bottom"/>
            <w:hideMark/>
          </w:tcPr>
          <w:p w14:paraId="5EF35B65" w14:textId="77777777" w:rsidR="00D77778" w:rsidRPr="007A6F05" w:rsidRDefault="00D77778" w:rsidP="007A6F05">
            <w:pPr>
              <w:pStyle w:val="TableText"/>
            </w:pPr>
            <w:r w:rsidRPr="007A6F05">
              <w:t>2479–2551</w:t>
            </w:r>
          </w:p>
        </w:tc>
        <w:tc>
          <w:tcPr>
            <w:tcW w:w="1440" w:type="dxa"/>
            <w:noWrap/>
            <w:vAlign w:val="bottom"/>
            <w:hideMark/>
          </w:tcPr>
          <w:p w14:paraId="39062BC0" w14:textId="77777777" w:rsidR="00D77778" w:rsidRPr="007A6F05" w:rsidRDefault="00D77778" w:rsidP="007A6F05">
            <w:pPr>
              <w:pStyle w:val="TableText"/>
            </w:pPr>
            <w:r w:rsidRPr="007A6F05">
              <w:t>2552–2648</w:t>
            </w:r>
          </w:p>
        </w:tc>
        <w:tc>
          <w:tcPr>
            <w:tcW w:w="1440" w:type="dxa"/>
            <w:noWrap/>
            <w:vAlign w:val="bottom"/>
            <w:hideMark/>
          </w:tcPr>
          <w:p w14:paraId="3CC93A78" w14:textId="77777777" w:rsidR="00D77778" w:rsidRPr="007A6F05" w:rsidRDefault="00D77778" w:rsidP="007A6F05">
            <w:pPr>
              <w:pStyle w:val="TableText"/>
            </w:pPr>
            <w:r w:rsidRPr="007A6F05">
              <w:t>2649–2810</w:t>
            </w:r>
          </w:p>
        </w:tc>
      </w:tr>
      <w:tr w:rsidR="00D77778" w:rsidRPr="007A6F05" w14:paraId="4AE4C206" w14:textId="77777777" w:rsidTr="00FD559F">
        <w:tc>
          <w:tcPr>
            <w:tcW w:w="2102" w:type="dxa"/>
            <w:tcBorders>
              <w:bottom w:val="nil"/>
            </w:tcBorders>
            <w:noWrap/>
            <w:hideMark/>
          </w:tcPr>
          <w:p w14:paraId="17946C73" w14:textId="77777777" w:rsidR="00D77778" w:rsidRPr="007A6F05" w:rsidRDefault="00D77778" w:rsidP="007A6F05">
            <w:pPr>
              <w:pStyle w:val="TableText"/>
            </w:pPr>
            <w:r w:rsidRPr="007A6F05">
              <w:t>ELA 8</w:t>
            </w:r>
          </w:p>
        </w:tc>
        <w:tc>
          <w:tcPr>
            <w:tcW w:w="1440" w:type="dxa"/>
            <w:tcBorders>
              <w:bottom w:val="nil"/>
            </w:tcBorders>
            <w:noWrap/>
            <w:vAlign w:val="bottom"/>
            <w:hideMark/>
          </w:tcPr>
          <w:p w14:paraId="34113166" w14:textId="77777777" w:rsidR="00D77778" w:rsidRPr="007A6F05" w:rsidRDefault="00D77778" w:rsidP="007A6F05">
            <w:pPr>
              <w:pStyle w:val="TableText"/>
            </w:pPr>
            <w:r w:rsidRPr="007A6F05">
              <w:t>2290–2486</w:t>
            </w:r>
          </w:p>
        </w:tc>
        <w:tc>
          <w:tcPr>
            <w:tcW w:w="1440" w:type="dxa"/>
            <w:tcBorders>
              <w:bottom w:val="nil"/>
            </w:tcBorders>
            <w:noWrap/>
            <w:vAlign w:val="bottom"/>
            <w:hideMark/>
          </w:tcPr>
          <w:p w14:paraId="12A0E3AF" w14:textId="77777777" w:rsidR="00D77778" w:rsidRPr="007A6F05" w:rsidRDefault="00D77778" w:rsidP="007A6F05">
            <w:pPr>
              <w:pStyle w:val="TableText"/>
            </w:pPr>
            <w:r w:rsidRPr="007A6F05">
              <w:t>2487–2566</w:t>
            </w:r>
          </w:p>
        </w:tc>
        <w:tc>
          <w:tcPr>
            <w:tcW w:w="1440" w:type="dxa"/>
            <w:tcBorders>
              <w:bottom w:val="nil"/>
            </w:tcBorders>
            <w:noWrap/>
            <w:vAlign w:val="bottom"/>
            <w:hideMark/>
          </w:tcPr>
          <w:p w14:paraId="414B6AF2" w14:textId="77777777" w:rsidR="00D77778" w:rsidRPr="007A6F05" w:rsidRDefault="00D77778" w:rsidP="007A6F05">
            <w:pPr>
              <w:pStyle w:val="TableText"/>
            </w:pPr>
            <w:r w:rsidRPr="007A6F05">
              <w:t>2567–2667</w:t>
            </w:r>
          </w:p>
        </w:tc>
        <w:tc>
          <w:tcPr>
            <w:tcW w:w="1440" w:type="dxa"/>
            <w:tcBorders>
              <w:bottom w:val="nil"/>
            </w:tcBorders>
            <w:noWrap/>
            <w:vAlign w:val="bottom"/>
            <w:hideMark/>
          </w:tcPr>
          <w:p w14:paraId="05528C80" w14:textId="77777777" w:rsidR="00D77778" w:rsidRPr="007A6F05" w:rsidRDefault="00D77778" w:rsidP="007A6F05">
            <w:pPr>
              <w:pStyle w:val="TableText"/>
            </w:pPr>
            <w:r w:rsidRPr="007A6F05">
              <w:t>2668–2850</w:t>
            </w:r>
          </w:p>
        </w:tc>
      </w:tr>
      <w:tr w:rsidR="00D77778" w:rsidRPr="007A6F05" w14:paraId="37C74C63" w14:textId="77777777" w:rsidTr="00FD559F">
        <w:tc>
          <w:tcPr>
            <w:tcW w:w="2102" w:type="dxa"/>
            <w:tcBorders>
              <w:top w:val="nil"/>
              <w:bottom w:val="single" w:sz="4" w:space="0" w:color="auto"/>
            </w:tcBorders>
            <w:noWrap/>
            <w:hideMark/>
          </w:tcPr>
          <w:p w14:paraId="44F42A82" w14:textId="77777777" w:rsidR="00D77778" w:rsidRPr="007A6F05" w:rsidRDefault="00D77778" w:rsidP="007A6F05">
            <w:pPr>
              <w:pStyle w:val="TableText"/>
            </w:pPr>
            <w:r w:rsidRPr="007A6F05">
              <w:t>ELA 11</w:t>
            </w:r>
          </w:p>
        </w:tc>
        <w:tc>
          <w:tcPr>
            <w:tcW w:w="1440" w:type="dxa"/>
            <w:tcBorders>
              <w:top w:val="nil"/>
              <w:bottom w:val="single" w:sz="4" w:space="0" w:color="auto"/>
            </w:tcBorders>
            <w:noWrap/>
            <w:vAlign w:val="bottom"/>
            <w:hideMark/>
          </w:tcPr>
          <w:p w14:paraId="660F9E42" w14:textId="77777777" w:rsidR="00D77778" w:rsidRPr="007A6F05" w:rsidRDefault="00D77778" w:rsidP="007A6F05">
            <w:pPr>
              <w:pStyle w:val="TableText"/>
            </w:pPr>
            <w:r w:rsidRPr="007A6F05">
              <w:t>2300–2492</w:t>
            </w:r>
          </w:p>
        </w:tc>
        <w:tc>
          <w:tcPr>
            <w:tcW w:w="1440" w:type="dxa"/>
            <w:tcBorders>
              <w:top w:val="nil"/>
              <w:bottom w:val="single" w:sz="4" w:space="0" w:color="auto"/>
            </w:tcBorders>
            <w:noWrap/>
            <w:vAlign w:val="bottom"/>
            <w:hideMark/>
          </w:tcPr>
          <w:p w14:paraId="00372C70" w14:textId="77777777" w:rsidR="00D77778" w:rsidRPr="007A6F05" w:rsidRDefault="00D77778" w:rsidP="007A6F05">
            <w:pPr>
              <w:pStyle w:val="TableText"/>
            </w:pPr>
            <w:r w:rsidRPr="007A6F05">
              <w:t>2493–2582</w:t>
            </w:r>
          </w:p>
        </w:tc>
        <w:tc>
          <w:tcPr>
            <w:tcW w:w="1440" w:type="dxa"/>
            <w:tcBorders>
              <w:top w:val="nil"/>
              <w:bottom w:val="single" w:sz="4" w:space="0" w:color="auto"/>
            </w:tcBorders>
            <w:noWrap/>
            <w:vAlign w:val="bottom"/>
            <w:hideMark/>
          </w:tcPr>
          <w:p w14:paraId="5FB06BB9" w14:textId="77777777" w:rsidR="00D77778" w:rsidRPr="007A6F05" w:rsidRDefault="00D77778" w:rsidP="007A6F05">
            <w:pPr>
              <w:pStyle w:val="TableText"/>
            </w:pPr>
            <w:r w:rsidRPr="007A6F05">
              <w:t>2583–2681</w:t>
            </w:r>
          </w:p>
        </w:tc>
        <w:tc>
          <w:tcPr>
            <w:tcW w:w="1440" w:type="dxa"/>
            <w:tcBorders>
              <w:top w:val="nil"/>
              <w:bottom w:val="single" w:sz="4" w:space="0" w:color="auto"/>
            </w:tcBorders>
            <w:noWrap/>
            <w:vAlign w:val="bottom"/>
            <w:hideMark/>
          </w:tcPr>
          <w:p w14:paraId="0E218A67" w14:textId="77777777" w:rsidR="00D77778" w:rsidRPr="007A6F05" w:rsidRDefault="00D77778" w:rsidP="007A6F05">
            <w:pPr>
              <w:pStyle w:val="TableText"/>
            </w:pPr>
            <w:r w:rsidRPr="007A6F05">
              <w:t>2682–2900</w:t>
            </w:r>
          </w:p>
        </w:tc>
      </w:tr>
      <w:tr w:rsidR="00D77778" w:rsidRPr="007A6F05" w14:paraId="64A33255" w14:textId="77777777" w:rsidTr="00FD559F">
        <w:tc>
          <w:tcPr>
            <w:tcW w:w="2102" w:type="dxa"/>
            <w:tcBorders>
              <w:top w:val="single" w:sz="4" w:space="0" w:color="auto"/>
            </w:tcBorders>
            <w:noWrap/>
            <w:hideMark/>
          </w:tcPr>
          <w:p w14:paraId="73CA49EE" w14:textId="77777777" w:rsidR="00D77778" w:rsidRPr="007A6F05" w:rsidRDefault="00D77778" w:rsidP="007A6F05">
            <w:pPr>
              <w:pStyle w:val="TableText"/>
              <w:keepNext/>
              <w:rPr>
                <w:noProof w:val="0"/>
              </w:rPr>
            </w:pPr>
            <w:r w:rsidRPr="007A6F05">
              <w:rPr>
                <w:noProof w:val="0"/>
              </w:rPr>
              <w:t>Mathematics 3</w:t>
            </w:r>
          </w:p>
        </w:tc>
        <w:tc>
          <w:tcPr>
            <w:tcW w:w="1440" w:type="dxa"/>
            <w:tcBorders>
              <w:top w:val="single" w:sz="4" w:space="0" w:color="auto"/>
            </w:tcBorders>
            <w:noWrap/>
            <w:vAlign w:val="bottom"/>
            <w:hideMark/>
          </w:tcPr>
          <w:p w14:paraId="328312BE" w14:textId="77777777" w:rsidR="00D77778" w:rsidRPr="007A6F05" w:rsidRDefault="00D77778" w:rsidP="007A6F05">
            <w:pPr>
              <w:pStyle w:val="TableText"/>
              <w:keepNext/>
              <w:rPr>
                <w:noProof w:val="0"/>
              </w:rPr>
            </w:pPr>
            <w:r w:rsidRPr="007A6F05">
              <w:rPr>
                <w:noProof w:val="0"/>
                <w:color w:val="000000"/>
              </w:rPr>
              <w:t>2190–2380</w:t>
            </w:r>
          </w:p>
        </w:tc>
        <w:tc>
          <w:tcPr>
            <w:tcW w:w="1440" w:type="dxa"/>
            <w:tcBorders>
              <w:top w:val="single" w:sz="4" w:space="0" w:color="auto"/>
            </w:tcBorders>
            <w:noWrap/>
            <w:vAlign w:val="bottom"/>
            <w:hideMark/>
          </w:tcPr>
          <w:p w14:paraId="6972D06C" w14:textId="77777777" w:rsidR="00D77778" w:rsidRPr="007A6F05" w:rsidRDefault="00D77778" w:rsidP="007A6F05">
            <w:pPr>
              <w:pStyle w:val="TableText"/>
              <w:keepNext/>
              <w:rPr>
                <w:noProof w:val="0"/>
              </w:rPr>
            </w:pPr>
            <w:r w:rsidRPr="007A6F05">
              <w:rPr>
                <w:noProof w:val="0"/>
              </w:rPr>
              <w:t>2381–2435</w:t>
            </w:r>
          </w:p>
        </w:tc>
        <w:tc>
          <w:tcPr>
            <w:tcW w:w="1440" w:type="dxa"/>
            <w:tcBorders>
              <w:top w:val="single" w:sz="4" w:space="0" w:color="auto"/>
            </w:tcBorders>
            <w:noWrap/>
            <w:vAlign w:val="bottom"/>
            <w:hideMark/>
          </w:tcPr>
          <w:p w14:paraId="74B2B16C" w14:textId="77777777" w:rsidR="00D77778" w:rsidRPr="007A6F05" w:rsidRDefault="00D77778" w:rsidP="007A6F05">
            <w:pPr>
              <w:pStyle w:val="TableText"/>
              <w:keepNext/>
              <w:rPr>
                <w:noProof w:val="0"/>
              </w:rPr>
            </w:pPr>
            <w:r w:rsidRPr="007A6F05">
              <w:rPr>
                <w:noProof w:val="0"/>
              </w:rPr>
              <w:t>2436–2500</w:t>
            </w:r>
          </w:p>
        </w:tc>
        <w:tc>
          <w:tcPr>
            <w:tcW w:w="1440" w:type="dxa"/>
            <w:tcBorders>
              <w:top w:val="single" w:sz="4" w:space="0" w:color="auto"/>
            </w:tcBorders>
            <w:noWrap/>
            <w:vAlign w:val="bottom"/>
            <w:hideMark/>
          </w:tcPr>
          <w:p w14:paraId="064D758C" w14:textId="77777777" w:rsidR="00D77778" w:rsidRPr="007A6F05" w:rsidRDefault="00D77778" w:rsidP="007A6F05">
            <w:pPr>
              <w:pStyle w:val="TableText"/>
              <w:keepNext/>
              <w:rPr>
                <w:noProof w:val="0"/>
              </w:rPr>
            </w:pPr>
            <w:r w:rsidRPr="007A6F05">
              <w:rPr>
                <w:noProof w:val="0"/>
                <w:color w:val="000000"/>
              </w:rPr>
              <w:t>2501–2660</w:t>
            </w:r>
          </w:p>
        </w:tc>
      </w:tr>
      <w:tr w:rsidR="00D77778" w:rsidRPr="007A6F05" w14:paraId="71248DD2" w14:textId="77777777" w:rsidTr="00FD559F">
        <w:tc>
          <w:tcPr>
            <w:tcW w:w="2102" w:type="dxa"/>
            <w:noWrap/>
            <w:hideMark/>
          </w:tcPr>
          <w:p w14:paraId="63CEC2BD" w14:textId="77777777" w:rsidR="00D77778" w:rsidRPr="007A6F05" w:rsidRDefault="00D77778" w:rsidP="007A6F05">
            <w:pPr>
              <w:pStyle w:val="TableText"/>
              <w:keepNext/>
              <w:rPr>
                <w:noProof w:val="0"/>
              </w:rPr>
            </w:pPr>
            <w:r w:rsidRPr="007A6F05">
              <w:rPr>
                <w:noProof w:val="0"/>
              </w:rPr>
              <w:t>Mathematics 4</w:t>
            </w:r>
          </w:p>
        </w:tc>
        <w:tc>
          <w:tcPr>
            <w:tcW w:w="1440" w:type="dxa"/>
            <w:noWrap/>
            <w:vAlign w:val="bottom"/>
            <w:hideMark/>
          </w:tcPr>
          <w:p w14:paraId="0E11C107" w14:textId="77777777" w:rsidR="00D77778" w:rsidRPr="007A6F05" w:rsidRDefault="00D77778" w:rsidP="007A6F05">
            <w:pPr>
              <w:pStyle w:val="TableText"/>
              <w:keepNext/>
              <w:rPr>
                <w:noProof w:val="0"/>
              </w:rPr>
            </w:pPr>
            <w:r w:rsidRPr="007A6F05">
              <w:rPr>
                <w:noProof w:val="0"/>
                <w:color w:val="000000"/>
              </w:rPr>
              <w:t>2205–2410</w:t>
            </w:r>
          </w:p>
        </w:tc>
        <w:tc>
          <w:tcPr>
            <w:tcW w:w="1440" w:type="dxa"/>
            <w:noWrap/>
            <w:vAlign w:val="bottom"/>
            <w:hideMark/>
          </w:tcPr>
          <w:p w14:paraId="5A26E064" w14:textId="77777777" w:rsidR="00D77778" w:rsidRPr="007A6F05" w:rsidRDefault="00D77778" w:rsidP="007A6F05">
            <w:pPr>
              <w:pStyle w:val="TableText"/>
              <w:keepNext/>
              <w:rPr>
                <w:noProof w:val="0"/>
              </w:rPr>
            </w:pPr>
            <w:r w:rsidRPr="007A6F05">
              <w:rPr>
                <w:noProof w:val="0"/>
              </w:rPr>
              <w:t>2411–2484</w:t>
            </w:r>
          </w:p>
        </w:tc>
        <w:tc>
          <w:tcPr>
            <w:tcW w:w="1440" w:type="dxa"/>
            <w:noWrap/>
            <w:vAlign w:val="bottom"/>
            <w:hideMark/>
          </w:tcPr>
          <w:p w14:paraId="207B34AC" w14:textId="77777777" w:rsidR="00D77778" w:rsidRPr="007A6F05" w:rsidRDefault="00D77778" w:rsidP="007A6F05">
            <w:pPr>
              <w:pStyle w:val="TableText"/>
              <w:keepNext/>
              <w:rPr>
                <w:noProof w:val="0"/>
              </w:rPr>
            </w:pPr>
            <w:r w:rsidRPr="007A6F05">
              <w:rPr>
                <w:noProof w:val="0"/>
              </w:rPr>
              <w:t>2485–2548</w:t>
            </w:r>
          </w:p>
        </w:tc>
        <w:tc>
          <w:tcPr>
            <w:tcW w:w="1440" w:type="dxa"/>
            <w:noWrap/>
            <w:vAlign w:val="bottom"/>
            <w:hideMark/>
          </w:tcPr>
          <w:p w14:paraId="31A063E1" w14:textId="77777777" w:rsidR="00D77778" w:rsidRPr="007A6F05" w:rsidRDefault="00D77778" w:rsidP="007A6F05">
            <w:pPr>
              <w:pStyle w:val="TableText"/>
              <w:keepNext/>
              <w:rPr>
                <w:noProof w:val="0"/>
              </w:rPr>
            </w:pPr>
            <w:r w:rsidRPr="007A6F05">
              <w:rPr>
                <w:noProof w:val="0"/>
                <w:color w:val="000000"/>
              </w:rPr>
              <w:t>2549–2700</w:t>
            </w:r>
          </w:p>
        </w:tc>
      </w:tr>
      <w:tr w:rsidR="00D77778" w:rsidRPr="007A6F05" w14:paraId="73F00961" w14:textId="77777777" w:rsidTr="00FD559F">
        <w:tc>
          <w:tcPr>
            <w:tcW w:w="2102" w:type="dxa"/>
            <w:noWrap/>
            <w:hideMark/>
          </w:tcPr>
          <w:p w14:paraId="22619E63" w14:textId="77777777" w:rsidR="00D77778" w:rsidRPr="007A6F05" w:rsidRDefault="00D77778" w:rsidP="007A6F05">
            <w:pPr>
              <w:pStyle w:val="TableText"/>
              <w:keepNext/>
              <w:rPr>
                <w:noProof w:val="0"/>
              </w:rPr>
            </w:pPr>
            <w:r w:rsidRPr="007A6F05">
              <w:rPr>
                <w:noProof w:val="0"/>
              </w:rPr>
              <w:t>Mathematics 5</w:t>
            </w:r>
          </w:p>
        </w:tc>
        <w:tc>
          <w:tcPr>
            <w:tcW w:w="1440" w:type="dxa"/>
            <w:noWrap/>
            <w:vAlign w:val="bottom"/>
            <w:hideMark/>
          </w:tcPr>
          <w:p w14:paraId="1606016D" w14:textId="77777777" w:rsidR="00D77778" w:rsidRPr="007A6F05" w:rsidRDefault="00D77778" w:rsidP="007A6F05">
            <w:pPr>
              <w:pStyle w:val="TableText"/>
              <w:keepNext/>
              <w:rPr>
                <w:noProof w:val="0"/>
              </w:rPr>
            </w:pPr>
            <w:r w:rsidRPr="007A6F05">
              <w:rPr>
                <w:noProof w:val="0"/>
                <w:color w:val="000000"/>
              </w:rPr>
              <w:t>2220–2454</w:t>
            </w:r>
          </w:p>
        </w:tc>
        <w:tc>
          <w:tcPr>
            <w:tcW w:w="1440" w:type="dxa"/>
            <w:noWrap/>
            <w:vAlign w:val="bottom"/>
            <w:hideMark/>
          </w:tcPr>
          <w:p w14:paraId="7F7174AE" w14:textId="77777777" w:rsidR="00D77778" w:rsidRPr="007A6F05" w:rsidRDefault="00D77778" w:rsidP="007A6F05">
            <w:pPr>
              <w:pStyle w:val="TableText"/>
              <w:keepNext/>
              <w:rPr>
                <w:noProof w:val="0"/>
              </w:rPr>
            </w:pPr>
            <w:r w:rsidRPr="007A6F05">
              <w:rPr>
                <w:noProof w:val="0"/>
              </w:rPr>
              <w:t>2455–2527</w:t>
            </w:r>
          </w:p>
        </w:tc>
        <w:tc>
          <w:tcPr>
            <w:tcW w:w="1440" w:type="dxa"/>
            <w:noWrap/>
            <w:vAlign w:val="bottom"/>
            <w:hideMark/>
          </w:tcPr>
          <w:p w14:paraId="3E963F5B" w14:textId="77777777" w:rsidR="00D77778" w:rsidRPr="007A6F05" w:rsidRDefault="00D77778" w:rsidP="007A6F05">
            <w:pPr>
              <w:pStyle w:val="TableText"/>
              <w:keepNext/>
              <w:rPr>
                <w:noProof w:val="0"/>
              </w:rPr>
            </w:pPr>
            <w:r w:rsidRPr="007A6F05">
              <w:rPr>
                <w:noProof w:val="0"/>
              </w:rPr>
              <w:t>2528–2578</w:t>
            </w:r>
          </w:p>
        </w:tc>
        <w:tc>
          <w:tcPr>
            <w:tcW w:w="1440" w:type="dxa"/>
            <w:noWrap/>
            <w:vAlign w:val="bottom"/>
            <w:hideMark/>
          </w:tcPr>
          <w:p w14:paraId="2509618C" w14:textId="77777777" w:rsidR="00D77778" w:rsidRPr="007A6F05" w:rsidRDefault="00D77778" w:rsidP="007A6F05">
            <w:pPr>
              <w:pStyle w:val="TableText"/>
              <w:keepNext/>
              <w:rPr>
                <w:noProof w:val="0"/>
              </w:rPr>
            </w:pPr>
            <w:r w:rsidRPr="007A6F05">
              <w:rPr>
                <w:noProof w:val="0"/>
                <w:color w:val="000000"/>
              </w:rPr>
              <w:t>2579–2740</w:t>
            </w:r>
          </w:p>
        </w:tc>
      </w:tr>
      <w:tr w:rsidR="00D77778" w:rsidRPr="007A6F05" w14:paraId="67D38CBB" w14:textId="77777777" w:rsidTr="00FD559F">
        <w:tc>
          <w:tcPr>
            <w:tcW w:w="2102" w:type="dxa"/>
            <w:noWrap/>
            <w:hideMark/>
          </w:tcPr>
          <w:p w14:paraId="5AA4C00E" w14:textId="77777777" w:rsidR="00D77778" w:rsidRPr="007A6F05" w:rsidRDefault="00D77778" w:rsidP="007A6F05">
            <w:pPr>
              <w:pStyle w:val="TableText"/>
              <w:keepNext/>
              <w:rPr>
                <w:noProof w:val="0"/>
              </w:rPr>
            </w:pPr>
            <w:r w:rsidRPr="007A6F05">
              <w:rPr>
                <w:noProof w:val="0"/>
              </w:rPr>
              <w:t>Mathematics 6</w:t>
            </w:r>
          </w:p>
        </w:tc>
        <w:tc>
          <w:tcPr>
            <w:tcW w:w="1440" w:type="dxa"/>
            <w:noWrap/>
            <w:vAlign w:val="bottom"/>
            <w:hideMark/>
          </w:tcPr>
          <w:p w14:paraId="7D68AFA0" w14:textId="77777777" w:rsidR="00D77778" w:rsidRPr="007A6F05" w:rsidRDefault="00D77778" w:rsidP="007A6F05">
            <w:pPr>
              <w:pStyle w:val="TableText"/>
              <w:keepNext/>
              <w:rPr>
                <w:noProof w:val="0"/>
              </w:rPr>
            </w:pPr>
            <w:r w:rsidRPr="007A6F05">
              <w:rPr>
                <w:noProof w:val="0"/>
                <w:color w:val="000000"/>
              </w:rPr>
              <w:t>2235–2472</w:t>
            </w:r>
          </w:p>
        </w:tc>
        <w:tc>
          <w:tcPr>
            <w:tcW w:w="1440" w:type="dxa"/>
            <w:noWrap/>
            <w:vAlign w:val="bottom"/>
            <w:hideMark/>
          </w:tcPr>
          <w:p w14:paraId="34268576" w14:textId="77777777" w:rsidR="00D77778" w:rsidRPr="007A6F05" w:rsidRDefault="00D77778" w:rsidP="007A6F05">
            <w:pPr>
              <w:pStyle w:val="TableText"/>
              <w:keepNext/>
              <w:rPr>
                <w:noProof w:val="0"/>
              </w:rPr>
            </w:pPr>
            <w:r w:rsidRPr="007A6F05">
              <w:rPr>
                <w:noProof w:val="0"/>
              </w:rPr>
              <w:t>2473–2551</w:t>
            </w:r>
          </w:p>
        </w:tc>
        <w:tc>
          <w:tcPr>
            <w:tcW w:w="1440" w:type="dxa"/>
            <w:noWrap/>
            <w:vAlign w:val="bottom"/>
            <w:hideMark/>
          </w:tcPr>
          <w:p w14:paraId="44DACEEB" w14:textId="77777777" w:rsidR="00D77778" w:rsidRPr="007A6F05" w:rsidRDefault="00D77778" w:rsidP="007A6F05">
            <w:pPr>
              <w:pStyle w:val="TableText"/>
              <w:keepNext/>
              <w:rPr>
                <w:noProof w:val="0"/>
              </w:rPr>
            </w:pPr>
            <w:r w:rsidRPr="007A6F05">
              <w:rPr>
                <w:noProof w:val="0"/>
              </w:rPr>
              <w:t>2552–2609</w:t>
            </w:r>
          </w:p>
        </w:tc>
        <w:tc>
          <w:tcPr>
            <w:tcW w:w="1440" w:type="dxa"/>
            <w:noWrap/>
            <w:vAlign w:val="bottom"/>
            <w:hideMark/>
          </w:tcPr>
          <w:p w14:paraId="1940D90D" w14:textId="77777777" w:rsidR="00D77778" w:rsidRPr="007A6F05" w:rsidRDefault="00D77778" w:rsidP="007A6F05">
            <w:pPr>
              <w:pStyle w:val="TableText"/>
              <w:keepNext/>
              <w:rPr>
                <w:noProof w:val="0"/>
              </w:rPr>
            </w:pPr>
            <w:r w:rsidRPr="007A6F05">
              <w:rPr>
                <w:noProof w:val="0"/>
                <w:color w:val="000000"/>
              </w:rPr>
              <w:t>2610–2780</w:t>
            </w:r>
          </w:p>
        </w:tc>
      </w:tr>
      <w:tr w:rsidR="00D77778" w:rsidRPr="007A6F05" w14:paraId="4A0A245E" w14:textId="77777777" w:rsidTr="00FD559F">
        <w:tc>
          <w:tcPr>
            <w:tcW w:w="2102" w:type="dxa"/>
            <w:noWrap/>
            <w:hideMark/>
          </w:tcPr>
          <w:p w14:paraId="39CAC6F0" w14:textId="77777777" w:rsidR="00D77778" w:rsidRPr="007A6F05" w:rsidRDefault="00D77778" w:rsidP="007A6F05">
            <w:pPr>
              <w:pStyle w:val="TableText"/>
              <w:rPr>
                <w:noProof w:val="0"/>
              </w:rPr>
            </w:pPr>
            <w:r w:rsidRPr="007A6F05">
              <w:rPr>
                <w:noProof w:val="0"/>
              </w:rPr>
              <w:t>Mathematics 7</w:t>
            </w:r>
          </w:p>
        </w:tc>
        <w:tc>
          <w:tcPr>
            <w:tcW w:w="1440" w:type="dxa"/>
            <w:noWrap/>
            <w:vAlign w:val="bottom"/>
            <w:hideMark/>
          </w:tcPr>
          <w:p w14:paraId="333EB955" w14:textId="77777777" w:rsidR="00D77778" w:rsidRPr="007A6F05" w:rsidRDefault="00D77778" w:rsidP="007A6F05">
            <w:pPr>
              <w:pStyle w:val="TableText"/>
              <w:rPr>
                <w:noProof w:val="0"/>
              </w:rPr>
            </w:pPr>
            <w:r w:rsidRPr="007A6F05">
              <w:rPr>
                <w:noProof w:val="0"/>
                <w:color w:val="000000"/>
              </w:rPr>
              <w:t>2250–2483</w:t>
            </w:r>
          </w:p>
        </w:tc>
        <w:tc>
          <w:tcPr>
            <w:tcW w:w="1440" w:type="dxa"/>
            <w:noWrap/>
            <w:vAlign w:val="bottom"/>
            <w:hideMark/>
          </w:tcPr>
          <w:p w14:paraId="0858CB0C" w14:textId="77777777" w:rsidR="00D77778" w:rsidRPr="007A6F05" w:rsidRDefault="00D77778" w:rsidP="007A6F05">
            <w:pPr>
              <w:pStyle w:val="TableText"/>
              <w:rPr>
                <w:noProof w:val="0"/>
              </w:rPr>
            </w:pPr>
            <w:r w:rsidRPr="007A6F05">
              <w:rPr>
                <w:noProof w:val="0"/>
              </w:rPr>
              <w:t>2484–2566</w:t>
            </w:r>
          </w:p>
        </w:tc>
        <w:tc>
          <w:tcPr>
            <w:tcW w:w="1440" w:type="dxa"/>
            <w:noWrap/>
            <w:vAlign w:val="bottom"/>
            <w:hideMark/>
          </w:tcPr>
          <w:p w14:paraId="517244AE" w14:textId="77777777" w:rsidR="00D77778" w:rsidRPr="007A6F05" w:rsidRDefault="00D77778" w:rsidP="007A6F05">
            <w:pPr>
              <w:pStyle w:val="TableText"/>
              <w:rPr>
                <w:noProof w:val="0"/>
              </w:rPr>
            </w:pPr>
            <w:r w:rsidRPr="007A6F05">
              <w:rPr>
                <w:noProof w:val="0"/>
              </w:rPr>
              <w:t>2567–2634</w:t>
            </w:r>
          </w:p>
        </w:tc>
        <w:tc>
          <w:tcPr>
            <w:tcW w:w="1440" w:type="dxa"/>
            <w:noWrap/>
            <w:vAlign w:val="bottom"/>
            <w:hideMark/>
          </w:tcPr>
          <w:p w14:paraId="27C19F54" w14:textId="77777777" w:rsidR="00D77778" w:rsidRPr="007A6F05" w:rsidRDefault="00D77778" w:rsidP="007A6F05">
            <w:pPr>
              <w:pStyle w:val="TableText"/>
              <w:rPr>
                <w:noProof w:val="0"/>
              </w:rPr>
            </w:pPr>
            <w:r w:rsidRPr="007A6F05">
              <w:rPr>
                <w:noProof w:val="0"/>
                <w:color w:val="000000"/>
              </w:rPr>
              <w:t>2635–2820</w:t>
            </w:r>
          </w:p>
        </w:tc>
      </w:tr>
      <w:tr w:rsidR="00D77778" w:rsidRPr="007A6F05" w14:paraId="67544390" w14:textId="77777777" w:rsidTr="00FD559F">
        <w:trPr>
          <w:trHeight w:val="51"/>
        </w:trPr>
        <w:tc>
          <w:tcPr>
            <w:tcW w:w="2102" w:type="dxa"/>
            <w:noWrap/>
            <w:hideMark/>
          </w:tcPr>
          <w:p w14:paraId="0222159A" w14:textId="77777777" w:rsidR="00D77778" w:rsidRPr="007A6F05" w:rsidRDefault="00D77778" w:rsidP="007A6F05">
            <w:pPr>
              <w:pStyle w:val="TableText"/>
              <w:rPr>
                <w:noProof w:val="0"/>
              </w:rPr>
            </w:pPr>
            <w:r w:rsidRPr="007A6F05">
              <w:rPr>
                <w:noProof w:val="0"/>
              </w:rPr>
              <w:t>Mathematics 8</w:t>
            </w:r>
          </w:p>
        </w:tc>
        <w:tc>
          <w:tcPr>
            <w:tcW w:w="1440" w:type="dxa"/>
            <w:noWrap/>
            <w:vAlign w:val="bottom"/>
            <w:hideMark/>
          </w:tcPr>
          <w:p w14:paraId="70A35430" w14:textId="77777777" w:rsidR="00D77778" w:rsidRPr="007A6F05" w:rsidRDefault="00D77778" w:rsidP="007A6F05">
            <w:pPr>
              <w:pStyle w:val="TableText"/>
              <w:rPr>
                <w:noProof w:val="0"/>
              </w:rPr>
            </w:pPr>
            <w:r w:rsidRPr="007A6F05">
              <w:rPr>
                <w:noProof w:val="0"/>
                <w:color w:val="000000"/>
              </w:rPr>
              <w:t>2265–2503</w:t>
            </w:r>
          </w:p>
        </w:tc>
        <w:tc>
          <w:tcPr>
            <w:tcW w:w="1440" w:type="dxa"/>
            <w:noWrap/>
            <w:vAlign w:val="bottom"/>
            <w:hideMark/>
          </w:tcPr>
          <w:p w14:paraId="44E1ABD4" w14:textId="77777777" w:rsidR="00D77778" w:rsidRPr="007A6F05" w:rsidRDefault="00D77778" w:rsidP="007A6F05">
            <w:pPr>
              <w:pStyle w:val="TableText"/>
              <w:rPr>
                <w:noProof w:val="0"/>
              </w:rPr>
            </w:pPr>
            <w:r w:rsidRPr="007A6F05">
              <w:rPr>
                <w:noProof w:val="0"/>
              </w:rPr>
              <w:t>2504–2585</w:t>
            </w:r>
          </w:p>
        </w:tc>
        <w:tc>
          <w:tcPr>
            <w:tcW w:w="1440" w:type="dxa"/>
            <w:noWrap/>
            <w:vAlign w:val="bottom"/>
            <w:hideMark/>
          </w:tcPr>
          <w:p w14:paraId="2089AE46" w14:textId="77777777" w:rsidR="00D77778" w:rsidRPr="007A6F05" w:rsidRDefault="00D77778" w:rsidP="007A6F05">
            <w:pPr>
              <w:pStyle w:val="TableText"/>
              <w:rPr>
                <w:noProof w:val="0"/>
              </w:rPr>
            </w:pPr>
            <w:r w:rsidRPr="007A6F05">
              <w:rPr>
                <w:noProof w:val="0"/>
              </w:rPr>
              <w:t>2586–2652</w:t>
            </w:r>
          </w:p>
        </w:tc>
        <w:tc>
          <w:tcPr>
            <w:tcW w:w="1440" w:type="dxa"/>
            <w:noWrap/>
            <w:vAlign w:val="bottom"/>
            <w:hideMark/>
          </w:tcPr>
          <w:p w14:paraId="5CEF6721" w14:textId="77777777" w:rsidR="00D77778" w:rsidRPr="007A6F05" w:rsidRDefault="00D77778" w:rsidP="007A6F05">
            <w:pPr>
              <w:pStyle w:val="TableText"/>
              <w:rPr>
                <w:noProof w:val="0"/>
              </w:rPr>
            </w:pPr>
            <w:r w:rsidRPr="007A6F05">
              <w:rPr>
                <w:noProof w:val="0"/>
                <w:color w:val="000000"/>
              </w:rPr>
              <w:t>2653–2860</w:t>
            </w:r>
          </w:p>
        </w:tc>
      </w:tr>
      <w:tr w:rsidR="00D77778" w:rsidRPr="007A6F05" w14:paraId="57871D13" w14:textId="77777777" w:rsidTr="00FD559F">
        <w:tc>
          <w:tcPr>
            <w:tcW w:w="2102" w:type="dxa"/>
            <w:noWrap/>
            <w:hideMark/>
          </w:tcPr>
          <w:p w14:paraId="26B0DEB4" w14:textId="77777777" w:rsidR="00D77778" w:rsidRPr="007A6F05" w:rsidRDefault="00D77778" w:rsidP="007A6F05">
            <w:pPr>
              <w:pStyle w:val="TableText"/>
              <w:rPr>
                <w:noProof w:val="0"/>
              </w:rPr>
            </w:pPr>
            <w:r w:rsidRPr="007A6F05">
              <w:rPr>
                <w:noProof w:val="0"/>
              </w:rPr>
              <w:t>Mathematics 11</w:t>
            </w:r>
          </w:p>
        </w:tc>
        <w:tc>
          <w:tcPr>
            <w:tcW w:w="1440" w:type="dxa"/>
            <w:noWrap/>
            <w:vAlign w:val="bottom"/>
            <w:hideMark/>
          </w:tcPr>
          <w:p w14:paraId="6A5C6EBD" w14:textId="77777777" w:rsidR="00D77778" w:rsidRPr="007A6F05" w:rsidRDefault="00D77778" w:rsidP="007A6F05">
            <w:pPr>
              <w:pStyle w:val="TableText"/>
              <w:rPr>
                <w:noProof w:val="0"/>
              </w:rPr>
            </w:pPr>
            <w:r w:rsidRPr="007A6F05">
              <w:rPr>
                <w:noProof w:val="0"/>
                <w:color w:val="000000"/>
              </w:rPr>
              <w:t>2280–2542</w:t>
            </w:r>
          </w:p>
        </w:tc>
        <w:tc>
          <w:tcPr>
            <w:tcW w:w="1440" w:type="dxa"/>
            <w:noWrap/>
            <w:vAlign w:val="bottom"/>
            <w:hideMark/>
          </w:tcPr>
          <w:p w14:paraId="77113035" w14:textId="77777777" w:rsidR="00D77778" w:rsidRPr="007A6F05" w:rsidRDefault="00D77778" w:rsidP="007A6F05">
            <w:pPr>
              <w:pStyle w:val="TableText"/>
              <w:rPr>
                <w:noProof w:val="0"/>
              </w:rPr>
            </w:pPr>
            <w:r w:rsidRPr="007A6F05">
              <w:rPr>
                <w:noProof w:val="0"/>
              </w:rPr>
              <w:t>2543–2627</w:t>
            </w:r>
          </w:p>
        </w:tc>
        <w:tc>
          <w:tcPr>
            <w:tcW w:w="1440" w:type="dxa"/>
            <w:noWrap/>
            <w:vAlign w:val="bottom"/>
            <w:hideMark/>
          </w:tcPr>
          <w:p w14:paraId="69736281" w14:textId="77777777" w:rsidR="00D77778" w:rsidRPr="007A6F05" w:rsidRDefault="00D77778" w:rsidP="007A6F05">
            <w:pPr>
              <w:pStyle w:val="TableText"/>
              <w:rPr>
                <w:noProof w:val="0"/>
              </w:rPr>
            </w:pPr>
            <w:r w:rsidRPr="007A6F05">
              <w:rPr>
                <w:noProof w:val="0"/>
              </w:rPr>
              <w:t>2628–2717</w:t>
            </w:r>
          </w:p>
        </w:tc>
        <w:tc>
          <w:tcPr>
            <w:tcW w:w="1440" w:type="dxa"/>
            <w:noWrap/>
            <w:vAlign w:val="bottom"/>
            <w:hideMark/>
          </w:tcPr>
          <w:p w14:paraId="0A96D572" w14:textId="77777777" w:rsidR="00D77778" w:rsidRPr="007A6F05" w:rsidRDefault="00D77778" w:rsidP="007A6F05">
            <w:pPr>
              <w:pStyle w:val="TableText"/>
              <w:rPr>
                <w:noProof w:val="0"/>
              </w:rPr>
            </w:pPr>
            <w:r w:rsidRPr="007A6F05">
              <w:rPr>
                <w:noProof w:val="0"/>
                <w:color w:val="000000"/>
              </w:rPr>
              <w:t>2718–2900</w:t>
            </w:r>
          </w:p>
        </w:tc>
      </w:tr>
    </w:tbl>
    <w:p w14:paraId="5BC980BE" w14:textId="0DA15C04" w:rsidR="00565D2F" w:rsidRPr="007A6F05" w:rsidRDefault="00565D2F" w:rsidP="007A6F05">
      <w:pPr>
        <w:pStyle w:val="Heading4"/>
        <w:rPr>
          <w:webHidden/>
        </w:rPr>
      </w:pPr>
      <w:bookmarkStart w:id="801" w:name="_Toc192488581"/>
      <w:bookmarkEnd w:id="799"/>
      <w:bookmarkEnd w:id="800"/>
      <w:r w:rsidRPr="007A6F05">
        <w:t>Claim</w:t>
      </w:r>
      <w:r w:rsidR="00C31941" w:rsidRPr="007A6F05">
        <w:t xml:space="preserve"> and Composite Claim</w:t>
      </w:r>
      <w:r w:rsidRPr="007A6F05">
        <w:t xml:space="preserve"> Scores and Claim Levels (Subscores)</w:t>
      </w:r>
      <w:bookmarkEnd w:id="801"/>
    </w:p>
    <w:p w14:paraId="13E5D617" w14:textId="72A06E52" w:rsidR="007D7B26" w:rsidRPr="007A6F05" w:rsidRDefault="007D7B26" w:rsidP="007A6F05">
      <w:r w:rsidRPr="007A6F05">
        <w:t xml:space="preserve">Claims identify knowledge and skills being measured through a set of items. Groups of items in each combination of grade level and content area are formed </w:t>
      </w:r>
      <w:r w:rsidR="00835386" w:rsidRPr="007A6F05">
        <w:t>on the basis of</w:t>
      </w:r>
      <w:r w:rsidRPr="007A6F05">
        <w:t xml:space="preserve"> related content standards; outcomes for these groups of items are called claim scores. A claim score is a measure of a student’s performance on the items in that claim.</w:t>
      </w:r>
    </w:p>
    <w:p w14:paraId="5191ACE5" w14:textId="57151A35" w:rsidR="00C31941" w:rsidRPr="007A6F05" w:rsidRDefault="007D7B26" w:rsidP="007A6F05">
      <w:r w:rsidRPr="007A6F05">
        <w:t xml:space="preserve">Note that when Smarter Balanced’s adjusted, shortened-form blueprint </w:t>
      </w:r>
      <w:r w:rsidR="004C38B8" w:rsidRPr="007A6F05">
        <w:t>was</w:t>
      </w:r>
      <w:r w:rsidR="00F76C0C" w:rsidRPr="007A6F05">
        <w:t xml:space="preserve"> </w:t>
      </w:r>
      <w:r w:rsidRPr="007A6F05">
        <w:t xml:space="preserve">implemented </w:t>
      </w:r>
      <w:r w:rsidR="004C38B8" w:rsidRPr="007A6F05">
        <w:t xml:space="preserve">for </w:t>
      </w:r>
      <w:r w:rsidR="007C0C80" w:rsidRPr="007A6F05">
        <w:t xml:space="preserve">the </w:t>
      </w:r>
      <w:r w:rsidR="008B2CF2" w:rsidRPr="007A6F05">
        <w:t>202</w:t>
      </w:r>
      <w:r w:rsidR="007C0C80" w:rsidRPr="007A6F05">
        <w:t>0</w:t>
      </w:r>
      <w:r w:rsidR="008B2CF2" w:rsidRPr="007A6F05">
        <w:t>–2</w:t>
      </w:r>
      <w:r w:rsidR="007C0C80" w:rsidRPr="007A6F05">
        <w:t>1</w:t>
      </w:r>
      <w:r w:rsidR="004C38B8" w:rsidRPr="007A6F05">
        <w:t xml:space="preserve"> test</w:t>
      </w:r>
      <w:r w:rsidR="00F72C6C" w:rsidRPr="007A6F05">
        <w:t xml:space="preserve"> </w:t>
      </w:r>
      <w:r w:rsidRPr="007A6F05">
        <w:t>administration, the number of items was not reliable enough to report performance levels for claims at the</w:t>
      </w:r>
      <w:r w:rsidR="00D44D9D" w:rsidRPr="007A6F05">
        <w:t xml:space="preserve"> individual</w:t>
      </w:r>
      <w:r w:rsidRPr="007A6F05">
        <w:t xml:space="preserve"> student level. Therefore, individual student claim-level information was not available in the Student Score Report (SSR). </w:t>
      </w:r>
      <w:r w:rsidR="00C31941" w:rsidRPr="007A6F05">
        <w:t>However, starting in 2023–24, composite claim results were reported for individual students</w:t>
      </w:r>
      <w:r w:rsidR="008B40E5" w:rsidRPr="007A6F05">
        <w:t xml:space="preserve"> and are summarized in </w:t>
      </w:r>
      <w:hyperlink w:anchor="_Appendix_7.C:_Summary" w:history="1">
        <w:r w:rsidR="008B40E5" w:rsidRPr="007A6F05">
          <w:rPr>
            <w:rStyle w:val="Hyperlink"/>
          </w:rPr>
          <w:t>appendix 7.C</w:t>
        </w:r>
      </w:hyperlink>
      <w:r w:rsidR="00C31941" w:rsidRPr="007A6F05">
        <w:t>.</w:t>
      </w:r>
    </w:p>
    <w:p w14:paraId="7352DA2A" w14:textId="6CD20EE1" w:rsidR="007D7B26" w:rsidRPr="007A6F05" w:rsidRDefault="007D7B26" w:rsidP="007A6F05">
      <w:r w:rsidRPr="007A6F05">
        <w:t xml:space="preserve">Aggregated claim-level information was reported at group levels </w:t>
      </w:r>
      <w:r w:rsidR="001F0F36" w:rsidRPr="007A6F05">
        <w:t>with</w:t>
      </w:r>
      <w:r w:rsidRPr="007A6F05">
        <w:t xml:space="preserve">in </w:t>
      </w:r>
      <w:r w:rsidR="001F0F36" w:rsidRPr="007A6F05">
        <w:t>research</w:t>
      </w:r>
      <w:r w:rsidRPr="007A6F05">
        <w:t xml:space="preserve"> files</w:t>
      </w:r>
      <w:r w:rsidR="001F0F36" w:rsidRPr="007A6F05">
        <w:t xml:space="preserve"> available on the Test Results for California’s Assessments website</w:t>
      </w:r>
      <w:r w:rsidR="007061F2" w:rsidRPr="007A6F05">
        <w:t>.</w:t>
      </w:r>
      <w:r w:rsidR="00C167AD" w:rsidRPr="007A6F05">
        <w:t xml:space="preserve"> </w:t>
      </w:r>
      <w:r w:rsidRPr="007A6F05">
        <w:t>In addition, claim scores and claim-level information at the state level are analyzed and reported in the technical report.</w:t>
      </w:r>
    </w:p>
    <w:p w14:paraId="4C8864BC" w14:textId="77777777" w:rsidR="007D7B26" w:rsidRPr="007A6F05" w:rsidRDefault="007D7B26" w:rsidP="007A6F05">
      <w:pPr>
        <w:pStyle w:val="Heading5"/>
      </w:pPr>
      <w:r w:rsidRPr="007A6F05">
        <w:t>Identified Claims</w:t>
      </w:r>
    </w:p>
    <w:p w14:paraId="278D544B" w14:textId="4CFD759D" w:rsidR="007D7B26" w:rsidRPr="007A6F05" w:rsidRDefault="00655631" w:rsidP="007A6F05">
      <w:r w:rsidRPr="007A6F05">
        <w:t xml:space="preserve">There are four claims for both ELA assessments and mathematics assessments. However, </w:t>
      </w:r>
      <w:r w:rsidR="003B24E1" w:rsidRPr="007A6F05">
        <w:t>c</w:t>
      </w:r>
      <w:r w:rsidRPr="007A6F05">
        <w:t>laims 2 and 4 of mathematics scores are combined because of content similarity and to provide flexibility for item development. Consequently, only three claim scores are reported with the overall mathematics score.</w:t>
      </w:r>
    </w:p>
    <w:p w14:paraId="73E78C79" w14:textId="77C476A4" w:rsidR="007D7B26" w:rsidRPr="007A6F05" w:rsidRDefault="007D7B26" w:rsidP="007A6F05">
      <w:pPr>
        <w:keepNext/>
        <w:keepLines/>
      </w:pPr>
      <w:r w:rsidRPr="007A6F05">
        <w:lastRenderedPageBreak/>
        <w:t xml:space="preserve">Like the overall </w:t>
      </w:r>
      <w:r w:rsidR="00F32036" w:rsidRPr="007A6F05">
        <w:t>assessment</w:t>
      </w:r>
      <w:r w:rsidRPr="007A6F05">
        <w:t xml:space="preserve">, results of each claim are reported as a theta score, a scale score, and a claim strength or weakness. The claims for ELA are identified in </w:t>
      </w:r>
      <w:r w:rsidR="00595AE9" w:rsidRPr="007A6F05">
        <w:rPr>
          <w:rStyle w:val="Cross-Reference"/>
        </w:rPr>
        <w:fldChar w:fldCharType="begin"/>
      </w:r>
      <w:r w:rsidR="00595AE9" w:rsidRPr="007A6F05">
        <w:rPr>
          <w:rStyle w:val="Cross-Reference"/>
        </w:rPr>
        <w:instrText xml:space="preserve"> REF  _Ref83197397 \* Lower \h  \* MERGEFORMAT </w:instrText>
      </w:r>
      <w:r w:rsidR="00595AE9" w:rsidRPr="007A6F05">
        <w:rPr>
          <w:rStyle w:val="Cross-Reference"/>
        </w:rPr>
      </w:r>
      <w:r w:rsidR="00595AE9" w:rsidRPr="007A6F05">
        <w:rPr>
          <w:rStyle w:val="Cross-Reference"/>
        </w:rPr>
        <w:fldChar w:fldCharType="separate"/>
      </w:r>
      <w:r w:rsidR="00A524EC" w:rsidRPr="007A6F05">
        <w:rPr>
          <w:rStyle w:val="Cross-Reference"/>
        </w:rPr>
        <w:t>table 7.22</w:t>
      </w:r>
      <w:r w:rsidR="00595AE9" w:rsidRPr="007A6F05">
        <w:rPr>
          <w:rStyle w:val="Cross-Reference"/>
        </w:rPr>
        <w:fldChar w:fldCharType="end"/>
      </w:r>
      <w:r w:rsidR="000277CD" w:rsidRPr="007A6F05">
        <w:t xml:space="preserve"> </w:t>
      </w:r>
      <w:r w:rsidRPr="007A6F05">
        <w:t xml:space="preserve">and are also available in the blueprints, which are provided in </w:t>
      </w:r>
      <w:hyperlink w:anchor="_Appendix_4.A:_Smarter" w:history="1">
        <w:r w:rsidRPr="007A6F05">
          <w:rPr>
            <w:rStyle w:val="Hyperlink"/>
          </w:rPr>
          <w:t xml:space="preserve">appendix </w:t>
        </w:r>
        <w:r w:rsidR="00D05151" w:rsidRPr="007A6F05">
          <w:rPr>
            <w:rStyle w:val="Hyperlink"/>
          </w:rPr>
          <w:t>4</w:t>
        </w:r>
        <w:r w:rsidRPr="007A6F05">
          <w:rPr>
            <w:rStyle w:val="Hyperlink"/>
          </w:rPr>
          <w:t>.A</w:t>
        </w:r>
      </w:hyperlink>
      <w:r w:rsidRPr="007A6F05">
        <w:t>.</w:t>
      </w:r>
    </w:p>
    <w:p w14:paraId="1504E5E3" w14:textId="6F6C1FBD" w:rsidR="007D7B26" w:rsidRPr="007A6F05" w:rsidRDefault="007D7B26" w:rsidP="007A6F05">
      <w:pPr>
        <w:pStyle w:val="Caption"/>
      </w:pPr>
      <w:bookmarkStart w:id="802" w:name="_Ref83197397"/>
      <w:bookmarkStart w:id="803" w:name="_Toc102560147"/>
      <w:bookmarkStart w:id="804" w:name="_Toc192152429"/>
      <w:bookmarkStart w:id="805" w:name="_Toc427057548"/>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22</w:t>
      </w:r>
      <w:r w:rsidRPr="007A6F05">
        <w:fldChar w:fldCharType="end"/>
      </w:r>
      <w:bookmarkEnd w:id="802"/>
      <w:r w:rsidRPr="007A6F05">
        <w:t xml:space="preserve">  Claims Identified for ELA</w:t>
      </w:r>
      <w:bookmarkEnd w:id="803"/>
      <w:bookmarkEnd w:id="804"/>
    </w:p>
    <w:tbl>
      <w:tblPr>
        <w:tblStyle w:val="TRsBorders"/>
        <w:tblW w:w="4783" w:type="pct"/>
        <w:tblLayout w:type="fixed"/>
        <w:tblLook w:val="04A0" w:firstRow="1" w:lastRow="0" w:firstColumn="1" w:lastColumn="0" w:noHBand="0" w:noVBand="1"/>
      </w:tblPr>
      <w:tblGrid>
        <w:gridCol w:w="1728"/>
        <w:gridCol w:w="7777"/>
      </w:tblGrid>
      <w:tr w:rsidR="007D7B26" w:rsidRPr="007A6F05" w14:paraId="4F5222BF" w14:textId="77777777" w:rsidTr="008A2648">
        <w:trPr>
          <w:cnfStyle w:val="100000000000" w:firstRow="1" w:lastRow="0" w:firstColumn="0" w:lastColumn="0" w:oddVBand="0" w:evenVBand="0" w:oddHBand="0" w:evenHBand="0" w:firstRowFirstColumn="0" w:firstRowLastColumn="0" w:lastRowFirstColumn="0" w:lastRowLastColumn="0"/>
        </w:trPr>
        <w:tc>
          <w:tcPr>
            <w:tcW w:w="909" w:type="pct"/>
          </w:tcPr>
          <w:bookmarkEnd w:id="805"/>
          <w:p w14:paraId="77F3E68A" w14:textId="77777777" w:rsidR="007D7B26" w:rsidRPr="007A6F05" w:rsidRDefault="007D7B26" w:rsidP="007A6F05">
            <w:pPr>
              <w:pStyle w:val="TableHead"/>
              <w:keepNext/>
              <w:keepLines/>
              <w:rPr>
                <w:b/>
                <w:bCs w:val="0"/>
                <w:noProof w:val="0"/>
              </w:rPr>
            </w:pPr>
            <w:r w:rsidRPr="007A6F05">
              <w:rPr>
                <w:b/>
                <w:bCs w:val="0"/>
                <w:noProof w:val="0"/>
              </w:rPr>
              <w:t>Claim</w:t>
            </w:r>
          </w:p>
        </w:tc>
        <w:tc>
          <w:tcPr>
            <w:tcW w:w="4091" w:type="pct"/>
          </w:tcPr>
          <w:p w14:paraId="62E03B5C" w14:textId="77777777" w:rsidR="007D7B26" w:rsidRPr="007A6F05" w:rsidRDefault="007D7B26" w:rsidP="007A6F05">
            <w:pPr>
              <w:pStyle w:val="TableHead"/>
              <w:keepNext/>
              <w:keepLines/>
              <w:rPr>
                <w:b/>
                <w:bCs w:val="0"/>
                <w:noProof w:val="0"/>
              </w:rPr>
            </w:pPr>
            <w:r w:rsidRPr="007A6F05">
              <w:rPr>
                <w:b/>
                <w:bCs w:val="0"/>
                <w:noProof w:val="0"/>
              </w:rPr>
              <w:t>Description</w:t>
            </w:r>
          </w:p>
        </w:tc>
      </w:tr>
      <w:tr w:rsidR="007D7B26" w:rsidRPr="007A6F05" w14:paraId="07D9DB85" w14:textId="77777777" w:rsidTr="008A2648">
        <w:tc>
          <w:tcPr>
            <w:tcW w:w="909" w:type="pct"/>
          </w:tcPr>
          <w:p w14:paraId="1D0BC990" w14:textId="77777777" w:rsidR="007D7B26" w:rsidRPr="007A6F05" w:rsidRDefault="007D7B26" w:rsidP="007A6F05">
            <w:pPr>
              <w:pStyle w:val="Numbered"/>
              <w:numPr>
                <w:ilvl w:val="0"/>
                <w:numId w:val="37"/>
              </w:numPr>
              <w:ind w:left="432" w:hanging="288"/>
            </w:pPr>
            <w:r w:rsidRPr="007A6F05">
              <w:t>Reading</w:t>
            </w:r>
          </w:p>
        </w:tc>
        <w:tc>
          <w:tcPr>
            <w:tcW w:w="4091" w:type="pct"/>
          </w:tcPr>
          <w:p w14:paraId="68405A6C" w14:textId="77777777" w:rsidR="007D7B26" w:rsidRPr="007A6F05" w:rsidRDefault="007D7B26" w:rsidP="007A6F05">
            <w:pPr>
              <w:pStyle w:val="TableText"/>
              <w:keepNext/>
              <w:keepLines/>
              <w:jc w:val="left"/>
              <w:rPr>
                <w:noProof w:val="0"/>
              </w:rPr>
            </w:pPr>
            <w:r w:rsidRPr="007A6F05">
              <w:rPr>
                <w:noProof w:val="0"/>
              </w:rPr>
              <w:t>Students can read closely and analytically to comprehend a range of increasingly complex literary and informational texts.</w:t>
            </w:r>
          </w:p>
        </w:tc>
      </w:tr>
      <w:tr w:rsidR="007D7B26" w:rsidRPr="007A6F05" w14:paraId="405162C5" w14:textId="77777777" w:rsidTr="008A2648">
        <w:tc>
          <w:tcPr>
            <w:tcW w:w="909" w:type="pct"/>
          </w:tcPr>
          <w:p w14:paraId="4BC74193" w14:textId="77777777" w:rsidR="007D7B26" w:rsidRPr="007A6F05" w:rsidRDefault="007D7B26" w:rsidP="007A6F05">
            <w:pPr>
              <w:pStyle w:val="Numbered"/>
              <w:numPr>
                <w:ilvl w:val="0"/>
                <w:numId w:val="30"/>
              </w:numPr>
              <w:ind w:left="432" w:hanging="288"/>
            </w:pPr>
            <w:r w:rsidRPr="007A6F05">
              <w:t>Writing</w:t>
            </w:r>
          </w:p>
        </w:tc>
        <w:tc>
          <w:tcPr>
            <w:tcW w:w="4091" w:type="pct"/>
          </w:tcPr>
          <w:p w14:paraId="362B9073" w14:textId="77777777" w:rsidR="007D7B26" w:rsidRPr="007A6F05" w:rsidRDefault="007D7B26" w:rsidP="007A6F05">
            <w:pPr>
              <w:pStyle w:val="TableText"/>
              <w:keepNext/>
              <w:keepLines/>
              <w:jc w:val="left"/>
              <w:rPr>
                <w:noProof w:val="0"/>
              </w:rPr>
            </w:pPr>
            <w:r w:rsidRPr="007A6F05">
              <w:rPr>
                <w:noProof w:val="0"/>
              </w:rPr>
              <w:t>Students can produce effective and well-grounded writing for a range of purposes and audiences.</w:t>
            </w:r>
          </w:p>
        </w:tc>
      </w:tr>
      <w:tr w:rsidR="007D7B26" w:rsidRPr="007A6F05" w14:paraId="5B0DBFFB" w14:textId="77777777" w:rsidTr="008A2648">
        <w:tc>
          <w:tcPr>
            <w:tcW w:w="909" w:type="pct"/>
          </w:tcPr>
          <w:p w14:paraId="0D46F4FD" w14:textId="77777777" w:rsidR="007D7B26" w:rsidRPr="007A6F05" w:rsidRDefault="007D7B26" w:rsidP="007A6F05">
            <w:pPr>
              <w:pStyle w:val="Numbered"/>
              <w:ind w:left="432" w:hanging="288"/>
            </w:pPr>
            <w:r w:rsidRPr="007A6F05">
              <w:t>Listening/‌Speaking</w:t>
            </w:r>
          </w:p>
        </w:tc>
        <w:tc>
          <w:tcPr>
            <w:tcW w:w="4091" w:type="pct"/>
          </w:tcPr>
          <w:p w14:paraId="76314415" w14:textId="77777777" w:rsidR="007D7B26" w:rsidRPr="007A6F05" w:rsidRDefault="007D7B26" w:rsidP="007A6F05">
            <w:pPr>
              <w:pStyle w:val="TableText"/>
              <w:jc w:val="left"/>
              <w:rPr>
                <w:noProof w:val="0"/>
              </w:rPr>
            </w:pPr>
            <w:r w:rsidRPr="007A6F05">
              <w:rPr>
                <w:noProof w:val="0"/>
              </w:rPr>
              <w:t>Students can employ effective listening skills for a range of purposes and audiences.</w:t>
            </w:r>
          </w:p>
        </w:tc>
      </w:tr>
      <w:tr w:rsidR="007D7B26" w:rsidRPr="007A6F05" w14:paraId="60E4A296" w14:textId="77777777" w:rsidTr="008A2648">
        <w:tc>
          <w:tcPr>
            <w:tcW w:w="909" w:type="pct"/>
          </w:tcPr>
          <w:p w14:paraId="398ADED2" w14:textId="77777777" w:rsidR="007D7B26" w:rsidRPr="007A6F05" w:rsidRDefault="007D7B26" w:rsidP="007A6F05">
            <w:pPr>
              <w:pStyle w:val="Numbered"/>
              <w:ind w:left="432" w:hanging="288"/>
            </w:pPr>
            <w:r w:rsidRPr="007A6F05">
              <w:t>Research</w:t>
            </w:r>
          </w:p>
        </w:tc>
        <w:tc>
          <w:tcPr>
            <w:tcW w:w="4091" w:type="pct"/>
          </w:tcPr>
          <w:p w14:paraId="1F92E194" w14:textId="77777777" w:rsidR="007D7B26" w:rsidRPr="007A6F05" w:rsidRDefault="007D7B26" w:rsidP="007A6F05">
            <w:pPr>
              <w:pStyle w:val="TableText"/>
              <w:jc w:val="left"/>
              <w:rPr>
                <w:noProof w:val="0"/>
              </w:rPr>
            </w:pPr>
            <w:r w:rsidRPr="007A6F05">
              <w:rPr>
                <w:noProof w:val="0"/>
              </w:rPr>
              <w:t>Students can engage in research and inquiry to investigate topics and to analyze, integrate, and present information.</w:t>
            </w:r>
          </w:p>
        </w:tc>
      </w:tr>
    </w:tbl>
    <w:p w14:paraId="3E3E3AB2" w14:textId="6D2B257D" w:rsidR="007D7B26" w:rsidRPr="007A6F05" w:rsidRDefault="007D7B26" w:rsidP="007A6F05">
      <w:pPr>
        <w:spacing w:before="240"/>
      </w:pPr>
      <w:r w:rsidRPr="007A6F05">
        <w:t xml:space="preserve">The claims for mathematics are identified in </w:t>
      </w:r>
      <w:r w:rsidR="00595AE9" w:rsidRPr="007A6F05">
        <w:rPr>
          <w:rStyle w:val="Cross-Reference"/>
        </w:rPr>
        <w:fldChar w:fldCharType="begin"/>
      </w:r>
      <w:r w:rsidR="00595AE9" w:rsidRPr="007A6F05">
        <w:rPr>
          <w:rStyle w:val="Cross-Reference"/>
        </w:rPr>
        <w:instrText xml:space="preserve"> REF  _Ref83197462 \* Lower \h  \* MERGEFORMAT </w:instrText>
      </w:r>
      <w:r w:rsidR="00595AE9" w:rsidRPr="007A6F05">
        <w:rPr>
          <w:rStyle w:val="Cross-Reference"/>
        </w:rPr>
      </w:r>
      <w:r w:rsidR="00595AE9" w:rsidRPr="007A6F05">
        <w:rPr>
          <w:rStyle w:val="Cross-Reference"/>
        </w:rPr>
        <w:fldChar w:fldCharType="separate"/>
      </w:r>
      <w:r w:rsidR="00A524EC" w:rsidRPr="007A6F05">
        <w:rPr>
          <w:rStyle w:val="Cross-Reference"/>
        </w:rPr>
        <w:t>table 7.23</w:t>
      </w:r>
      <w:r w:rsidR="00595AE9" w:rsidRPr="007A6F05">
        <w:rPr>
          <w:rStyle w:val="Cross-Reference"/>
        </w:rPr>
        <w:fldChar w:fldCharType="end"/>
      </w:r>
      <w:r w:rsidR="00750870" w:rsidRPr="007A6F05">
        <w:t xml:space="preserve"> </w:t>
      </w:r>
      <w:r w:rsidRPr="007A6F05">
        <w:t xml:space="preserve">and are also available in the blueprints, which are provided in </w:t>
      </w:r>
      <w:hyperlink w:anchor="_Appendix_4.A:_Smarter" w:history="1">
        <w:r w:rsidRPr="007A6F05">
          <w:rPr>
            <w:rStyle w:val="Hyperlink"/>
          </w:rPr>
          <w:t xml:space="preserve">appendix </w:t>
        </w:r>
        <w:r w:rsidR="00D05151" w:rsidRPr="007A6F05">
          <w:rPr>
            <w:rStyle w:val="Hyperlink"/>
          </w:rPr>
          <w:t>4</w:t>
        </w:r>
        <w:r w:rsidRPr="007A6F05">
          <w:rPr>
            <w:rStyle w:val="Hyperlink"/>
          </w:rPr>
          <w:t>.A</w:t>
        </w:r>
      </w:hyperlink>
      <w:r w:rsidRPr="007A6F05">
        <w:t>.</w:t>
      </w:r>
    </w:p>
    <w:p w14:paraId="745E8F36" w14:textId="21064D3A" w:rsidR="007D7B26" w:rsidRPr="007A6F05" w:rsidRDefault="007D7B26" w:rsidP="007A6F05">
      <w:pPr>
        <w:pStyle w:val="Caption"/>
      </w:pPr>
      <w:bookmarkStart w:id="806" w:name="_Ref83197462"/>
      <w:bookmarkStart w:id="807" w:name="_Toc102560148"/>
      <w:bookmarkStart w:id="808" w:name="_Toc192152430"/>
      <w:bookmarkStart w:id="809" w:name="_Toc131573562"/>
      <w:bookmarkStart w:id="810" w:name="_Toc159476040"/>
      <w:bookmarkStart w:id="811" w:name="_Toc222544057"/>
      <w:bookmarkStart w:id="812" w:name="_Toc409285012"/>
      <w:bookmarkStart w:id="813" w:name="_Toc445909635"/>
      <w:bookmarkStart w:id="814" w:name="_Toc445914985"/>
      <w:bookmarkStart w:id="815" w:name="_Toc459039234"/>
      <w:bookmarkStart w:id="816" w:name="_Toc520202751"/>
      <w:r w:rsidRPr="007A6F05">
        <w:t>Table</w:t>
      </w:r>
      <w:r w:rsidR="00D84A3A" w:rsidRPr="007A6F05">
        <w:t>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23</w:t>
      </w:r>
      <w:r w:rsidRPr="007A6F05">
        <w:fldChar w:fldCharType="end"/>
      </w:r>
      <w:bookmarkEnd w:id="806"/>
      <w:r w:rsidRPr="007A6F05">
        <w:t xml:space="preserve">  Claims Identified for Mathematics</w:t>
      </w:r>
      <w:bookmarkEnd w:id="807"/>
      <w:bookmarkEnd w:id="808"/>
    </w:p>
    <w:tbl>
      <w:tblPr>
        <w:tblStyle w:val="TRsBorders"/>
        <w:tblW w:w="4782" w:type="pct"/>
        <w:tblLayout w:type="fixed"/>
        <w:tblLook w:val="04A0" w:firstRow="1" w:lastRow="0" w:firstColumn="1" w:lastColumn="0" w:noHBand="0" w:noVBand="1"/>
      </w:tblPr>
      <w:tblGrid>
        <w:gridCol w:w="2591"/>
        <w:gridCol w:w="6912"/>
      </w:tblGrid>
      <w:tr w:rsidR="007D7B26" w:rsidRPr="007A6F05" w14:paraId="288CE4B8" w14:textId="77777777" w:rsidTr="00FD559F">
        <w:trPr>
          <w:cnfStyle w:val="100000000000" w:firstRow="1" w:lastRow="0" w:firstColumn="0" w:lastColumn="0" w:oddVBand="0" w:evenVBand="0" w:oddHBand="0" w:evenHBand="0" w:firstRowFirstColumn="0" w:firstRowLastColumn="0" w:lastRowFirstColumn="0" w:lastRowLastColumn="0"/>
        </w:trPr>
        <w:tc>
          <w:tcPr>
            <w:tcW w:w="1363" w:type="pct"/>
          </w:tcPr>
          <w:p w14:paraId="6AA8EE92" w14:textId="77777777" w:rsidR="007D7B26" w:rsidRPr="007A6F05" w:rsidRDefault="007D7B26" w:rsidP="007A6F05">
            <w:pPr>
              <w:pStyle w:val="TableHead"/>
              <w:rPr>
                <w:b/>
                <w:bCs w:val="0"/>
                <w:noProof w:val="0"/>
              </w:rPr>
            </w:pPr>
            <w:r w:rsidRPr="007A6F05">
              <w:rPr>
                <w:b/>
                <w:bCs w:val="0"/>
                <w:noProof w:val="0"/>
              </w:rPr>
              <w:t>Claim</w:t>
            </w:r>
          </w:p>
        </w:tc>
        <w:tc>
          <w:tcPr>
            <w:tcW w:w="3637" w:type="pct"/>
          </w:tcPr>
          <w:p w14:paraId="6DD53CDD" w14:textId="77777777" w:rsidR="007D7B26" w:rsidRPr="007A6F05" w:rsidRDefault="007D7B26" w:rsidP="007A6F05">
            <w:pPr>
              <w:pStyle w:val="TableHead"/>
              <w:rPr>
                <w:b/>
                <w:bCs w:val="0"/>
                <w:noProof w:val="0"/>
              </w:rPr>
            </w:pPr>
            <w:r w:rsidRPr="007A6F05">
              <w:rPr>
                <w:b/>
                <w:bCs w:val="0"/>
                <w:noProof w:val="0"/>
              </w:rPr>
              <w:t>Description</w:t>
            </w:r>
          </w:p>
        </w:tc>
      </w:tr>
      <w:tr w:rsidR="007D7B26" w:rsidRPr="007A6F05" w14:paraId="37BF2C36" w14:textId="77777777" w:rsidTr="00FD559F">
        <w:tc>
          <w:tcPr>
            <w:tcW w:w="1363" w:type="pct"/>
          </w:tcPr>
          <w:p w14:paraId="402F3931" w14:textId="77777777" w:rsidR="007D7B26" w:rsidRPr="007A6F05" w:rsidRDefault="007D7B26" w:rsidP="007A6F05">
            <w:pPr>
              <w:pStyle w:val="Numbered"/>
              <w:numPr>
                <w:ilvl w:val="0"/>
                <w:numId w:val="26"/>
              </w:numPr>
              <w:ind w:left="432" w:hanging="288"/>
            </w:pPr>
            <w:r w:rsidRPr="007A6F05">
              <w:t>Concepts and Procedures</w:t>
            </w:r>
          </w:p>
        </w:tc>
        <w:tc>
          <w:tcPr>
            <w:tcW w:w="3637" w:type="pct"/>
          </w:tcPr>
          <w:p w14:paraId="6EB1D82D" w14:textId="77777777" w:rsidR="007D7B26" w:rsidRPr="007A6F05" w:rsidRDefault="007D7B26" w:rsidP="007A6F05">
            <w:pPr>
              <w:pStyle w:val="TableText"/>
              <w:keepNext/>
              <w:jc w:val="left"/>
              <w:rPr>
                <w:noProof w:val="0"/>
              </w:rPr>
            </w:pPr>
            <w:r w:rsidRPr="007A6F05">
              <w:rPr>
                <w:noProof w:val="0"/>
              </w:rPr>
              <w:t>Students can explain and apply mathematical concepts and interpret and carry out mathematical procedures with precision and fluency.</w:t>
            </w:r>
          </w:p>
        </w:tc>
      </w:tr>
      <w:tr w:rsidR="007D7B26" w:rsidRPr="007A6F05" w14:paraId="08E1A244" w14:textId="77777777" w:rsidTr="00FD559F">
        <w:tc>
          <w:tcPr>
            <w:tcW w:w="1363" w:type="pct"/>
          </w:tcPr>
          <w:p w14:paraId="3C0FE2D1" w14:textId="77777777" w:rsidR="007D7B26" w:rsidRPr="007A6F05" w:rsidRDefault="007D7B26" w:rsidP="007A6F05">
            <w:pPr>
              <w:pStyle w:val="Numbered"/>
              <w:numPr>
                <w:ilvl w:val="0"/>
                <w:numId w:val="26"/>
              </w:numPr>
              <w:ind w:left="432" w:hanging="288"/>
            </w:pPr>
            <w:r w:rsidRPr="007A6F05">
              <w:t>Problem Solving</w:t>
            </w:r>
          </w:p>
        </w:tc>
        <w:tc>
          <w:tcPr>
            <w:tcW w:w="3637" w:type="pct"/>
          </w:tcPr>
          <w:p w14:paraId="487D458A" w14:textId="77777777" w:rsidR="007D7B26" w:rsidRPr="007A6F05" w:rsidRDefault="007D7B26" w:rsidP="007A6F05">
            <w:pPr>
              <w:pStyle w:val="TableText"/>
              <w:keepNext/>
              <w:jc w:val="left"/>
              <w:rPr>
                <w:noProof w:val="0"/>
              </w:rPr>
            </w:pPr>
            <w:r w:rsidRPr="007A6F05">
              <w:rPr>
                <w:noProof w:val="0"/>
              </w:rPr>
              <w:t>Students can solve a range of complex, well-posed problems in pure and applied mathematics, making productive use of knowledge and problem-solving strategies.</w:t>
            </w:r>
          </w:p>
        </w:tc>
      </w:tr>
      <w:tr w:rsidR="007D7B26" w:rsidRPr="007A6F05" w14:paraId="1C49999C" w14:textId="77777777" w:rsidTr="00FD559F">
        <w:tc>
          <w:tcPr>
            <w:tcW w:w="1363" w:type="pct"/>
          </w:tcPr>
          <w:p w14:paraId="531ACA17" w14:textId="508B3E51" w:rsidR="007D7B26" w:rsidRPr="007A6F05" w:rsidRDefault="00A83011" w:rsidP="007A6F05">
            <w:pPr>
              <w:pStyle w:val="Numbered"/>
              <w:numPr>
                <w:ilvl w:val="0"/>
                <w:numId w:val="26"/>
              </w:numPr>
              <w:ind w:left="432" w:hanging="288"/>
            </w:pPr>
            <w:r w:rsidRPr="007A6F05">
              <w:t>Communicating/</w:t>
            </w:r>
            <w:r w:rsidR="004C1E3B" w:rsidRPr="007A6F05">
              <w:t>‌</w:t>
            </w:r>
            <w:r w:rsidRPr="007A6F05">
              <w:t>Reasoning</w:t>
            </w:r>
          </w:p>
        </w:tc>
        <w:tc>
          <w:tcPr>
            <w:tcW w:w="3637" w:type="pct"/>
          </w:tcPr>
          <w:p w14:paraId="45C7C7D2" w14:textId="5A029829" w:rsidR="007D7B26" w:rsidRPr="007A6F05" w:rsidRDefault="00A83011" w:rsidP="007A6F05">
            <w:pPr>
              <w:pStyle w:val="TableText"/>
              <w:jc w:val="left"/>
              <w:rPr>
                <w:noProof w:val="0"/>
              </w:rPr>
            </w:pPr>
            <w:r w:rsidRPr="007A6F05">
              <w:rPr>
                <w:noProof w:val="0"/>
              </w:rPr>
              <w:t>Students can clearly and precisely construct viable arguments to support their own reasoning and to critique the reasoning of others.</w:t>
            </w:r>
          </w:p>
        </w:tc>
      </w:tr>
      <w:tr w:rsidR="00A83011" w:rsidRPr="007A6F05" w14:paraId="6F477C6E" w14:textId="77777777" w:rsidTr="00FD559F">
        <w:tc>
          <w:tcPr>
            <w:tcW w:w="1363" w:type="pct"/>
          </w:tcPr>
          <w:p w14:paraId="734EDCD1" w14:textId="5784071A" w:rsidR="00A83011" w:rsidRPr="007A6F05" w:rsidRDefault="00A83011" w:rsidP="007A6F05">
            <w:pPr>
              <w:pStyle w:val="Numbered"/>
              <w:numPr>
                <w:ilvl w:val="0"/>
                <w:numId w:val="26"/>
              </w:numPr>
              <w:ind w:left="432" w:hanging="288"/>
            </w:pPr>
            <w:r w:rsidRPr="007A6F05">
              <w:t>Model and Data</w:t>
            </w:r>
          </w:p>
        </w:tc>
        <w:tc>
          <w:tcPr>
            <w:tcW w:w="3637" w:type="pct"/>
          </w:tcPr>
          <w:p w14:paraId="337A20C2" w14:textId="148C0A27" w:rsidR="00A83011" w:rsidRPr="007A6F05" w:rsidRDefault="00A83011" w:rsidP="007A6F05">
            <w:pPr>
              <w:pStyle w:val="TableText"/>
              <w:jc w:val="left"/>
              <w:rPr>
                <w:noProof w:val="0"/>
              </w:rPr>
            </w:pPr>
            <w:r w:rsidRPr="007A6F05">
              <w:rPr>
                <w:noProof w:val="0"/>
              </w:rPr>
              <w:t>Students can analyze complex, real-world scenarios and can construct and use mathematical models to interpret and solve problems.</w:t>
            </w:r>
          </w:p>
        </w:tc>
      </w:tr>
    </w:tbl>
    <w:bookmarkEnd w:id="809"/>
    <w:bookmarkEnd w:id="810"/>
    <w:bookmarkEnd w:id="811"/>
    <w:p w14:paraId="6BBE534B" w14:textId="590B815D" w:rsidR="007D7B26" w:rsidRPr="007A6F05" w:rsidRDefault="007D7B26" w:rsidP="007A6F05">
      <w:pPr>
        <w:pStyle w:val="Heading5"/>
        <w:ind w:left="864" w:hanging="720"/>
      </w:pPr>
      <w:r w:rsidRPr="007A6F05">
        <w:t>Scale Scores</w:t>
      </w:r>
      <w:bookmarkEnd w:id="812"/>
      <w:r w:rsidRPr="007A6F05">
        <w:t xml:space="preserve"> for Claims</w:t>
      </w:r>
      <w:bookmarkEnd w:id="813"/>
      <w:bookmarkEnd w:id="814"/>
      <w:bookmarkEnd w:id="815"/>
      <w:bookmarkEnd w:id="816"/>
    </w:p>
    <w:p w14:paraId="7F8E5FF3" w14:textId="3AAD26F9" w:rsidR="007D7B26" w:rsidRPr="007A6F05" w:rsidRDefault="007D7B26" w:rsidP="007A6F05">
      <w:r w:rsidRPr="007A6F05">
        <w:t xml:space="preserve">Claim scores are calculated by applying the MLE approach to the items contained in a particular claim. </w:t>
      </w:r>
      <w:bookmarkStart w:id="817" w:name="_Hlk92368422"/>
      <w:r w:rsidRPr="007A6F05">
        <w:t xml:space="preserve">The resulting ability estimates are converted to claim scale scores by applying </w:t>
      </w:r>
      <w:hyperlink w:anchor="EQ7_6" w:history="1">
        <w:r w:rsidRPr="007A6F05">
          <w:rPr>
            <w:rStyle w:val="Hyperlink"/>
          </w:rPr>
          <w:t>equation 7.6</w:t>
        </w:r>
      </w:hyperlink>
      <w:r w:rsidRPr="007A6F05">
        <w:t xml:space="preserve"> for ELA assessments and </w:t>
      </w:r>
      <w:hyperlink w:anchor="EQ7_7" w:history="1">
        <w:r w:rsidRPr="007A6F05">
          <w:rPr>
            <w:rStyle w:val="Hyperlink"/>
          </w:rPr>
          <w:t>equation 7.7</w:t>
        </w:r>
      </w:hyperlink>
      <w:r w:rsidRPr="007A6F05">
        <w:t xml:space="preserve"> for mathematics assessments. </w:t>
      </w:r>
      <w:bookmarkEnd w:id="817"/>
      <w:r w:rsidRPr="007A6F05">
        <w:t>ELA scores are computed for each claim. Mathematics scores are computed for Claim 1, claims 2 and 4 combined, and Claim 3.</w:t>
      </w:r>
    </w:p>
    <w:p w14:paraId="1403E949" w14:textId="2751D420" w:rsidR="007D7B26" w:rsidRPr="007A6F05" w:rsidRDefault="416D86F1" w:rsidP="007A6F05">
      <w:r w:rsidRPr="007A6F05">
        <w:t xml:space="preserve">Claim scores are based on fewer items than total test scores. As a result, </w:t>
      </w:r>
      <w:r w:rsidR="00B7583C" w:rsidRPr="007A6F05">
        <w:t xml:space="preserve">more students get </w:t>
      </w:r>
      <w:r w:rsidR="007C6E27" w:rsidRPr="007A6F05">
        <w:t xml:space="preserve">scores of 0 or the maximum </w:t>
      </w:r>
      <w:r w:rsidR="00603996" w:rsidRPr="007A6F05">
        <w:t xml:space="preserve">allowable </w:t>
      </w:r>
      <w:r w:rsidR="007C6E27" w:rsidRPr="007A6F05">
        <w:t xml:space="preserve">score </w:t>
      </w:r>
      <w:r w:rsidR="003001FB" w:rsidRPr="007A6F05">
        <w:t xml:space="preserve">on claim scores </w:t>
      </w:r>
      <w:r w:rsidR="007C6E27" w:rsidRPr="007A6F05">
        <w:t>than for the total test</w:t>
      </w:r>
      <w:r w:rsidR="00603996" w:rsidRPr="007A6F05">
        <w:t xml:space="preserve"> score</w:t>
      </w:r>
      <w:r w:rsidR="007C6E27" w:rsidRPr="007A6F05">
        <w:t xml:space="preserve">. Since MLE cannot estimate </w:t>
      </w:r>
      <w:r w:rsidR="00B75D24" w:rsidRPr="007A6F05">
        <w:t xml:space="preserve">proficiency when the score is 0 or the maximum </w:t>
      </w:r>
      <w:r w:rsidR="00603996" w:rsidRPr="007A6F05">
        <w:t xml:space="preserve">allowable value, </w:t>
      </w:r>
      <w:r w:rsidR="003001FB" w:rsidRPr="007A6F05">
        <w:t xml:space="preserve">claim scores are more often not able to be estimated than total test </w:t>
      </w:r>
      <w:r w:rsidRPr="007A6F05" w:rsidDel="003001FB">
        <w:t>scores</w:t>
      </w:r>
      <w:r w:rsidRPr="007A6F05">
        <w:t>. ETS uses the inverse TCC approach when MLE-derived theta estimates are not available for a claim.</w:t>
      </w:r>
    </w:p>
    <w:p w14:paraId="751960AB" w14:textId="77777777" w:rsidR="007D7B26" w:rsidRPr="007A6F05" w:rsidRDefault="007D7B26" w:rsidP="007A6F05">
      <w:pPr>
        <w:pStyle w:val="Heading5"/>
        <w:ind w:left="864" w:hanging="720"/>
      </w:pPr>
      <w:bookmarkStart w:id="818" w:name="_7.4.2.2_Performance_Levels"/>
      <w:bookmarkStart w:id="819" w:name="_Performance_Levels_for"/>
      <w:bookmarkStart w:id="820" w:name="_Toc445909636"/>
      <w:bookmarkStart w:id="821" w:name="_Toc445914986"/>
      <w:bookmarkStart w:id="822" w:name="_Toc459039235"/>
      <w:bookmarkStart w:id="823" w:name="_Ref478753164"/>
      <w:bookmarkStart w:id="824" w:name="_Toc520202752"/>
      <w:bookmarkEnd w:id="818"/>
      <w:bookmarkEnd w:id="819"/>
      <w:r w:rsidRPr="007A6F05">
        <w:lastRenderedPageBreak/>
        <w:t>Performance Levels for Claims</w:t>
      </w:r>
      <w:bookmarkEnd w:id="820"/>
      <w:bookmarkEnd w:id="821"/>
      <w:bookmarkEnd w:id="822"/>
      <w:bookmarkEnd w:id="823"/>
      <w:bookmarkEnd w:id="824"/>
    </w:p>
    <w:p w14:paraId="6510E0F0" w14:textId="77777777" w:rsidR="007D7B26" w:rsidRPr="007A6F05" w:rsidRDefault="007D7B26" w:rsidP="007A6F05">
      <w:r w:rsidRPr="007A6F05">
        <w:t>The relative strengths and weaknesses for each student are reported for each claim. The three performance levels for each claim are as follows:</w:t>
      </w:r>
    </w:p>
    <w:p w14:paraId="53923958" w14:textId="6A79CD35" w:rsidR="007D7B26" w:rsidRPr="007A6F05" w:rsidRDefault="007D7B26" w:rsidP="007A6F05">
      <w:pPr>
        <w:pStyle w:val="Numbered"/>
        <w:numPr>
          <w:ilvl w:val="0"/>
          <w:numId w:val="39"/>
        </w:numPr>
        <w:ind w:left="864" w:hanging="288"/>
        <w:rPr>
          <w:bCs/>
        </w:rPr>
      </w:pPr>
      <w:r w:rsidRPr="007A6F05">
        <w:rPr>
          <w:b/>
        </w:rPr>
        <w:t xml:space="preserve">Above </w:t>
      </w:r>
      <w:r w:rsidRPr="007A6F05">
        <w:rPr>
          <w:b/>
          <w:bCs/>
        </w:rPr>
        <w:t>Standard</w:t>
      </w:r>
      <w:r w:rsidRPr="007A6F05">
        <w:t>—Student clearly understands and can successfully apply his or her knowledge to the standards tested in this content area for his or her grade.</w:t>
      </w:r>
    </w:p>
    <w:p w14:paraId="2BAEBCDC" w14:textId="19C1505D" w:rsidR="007D7B26" w:rsidRPr="007A6F05" w:rsidRDefault="007D7B26" w:rsidP="007A6F05">
      <w:pPr>
        <w:pStyle w:val="Numbered"/>
        <w:ind w:left="864" w:hanging="288"/>
      </w:pPr>
      <w:r w:rsidRPr="007A6F05">
        <w:rPr>
          <w:b/>
          <w:bCs/>
        </w:rPr>
        <w:t>Near</w:t>
      </w:r>
      <w:r w:rsidRPr="007A6F05">
        <w:rPr>
          <w:b/>
        </w:rPr>
        <w:t xml:space="preserve"> Standard</w:t>
      </w:r>
      <w:r w:rsidRPr="007A6F05">
        <w:t>—Student shows understanding and can apply his or her knowledge to the standards tested in this content area for his or her grade.</w:t>
      </w:r>
    </w:p>
    <w:p w14:paraId="6990203B" w14:textId="57FFA37C" w:rsidR="007D7B26" w:rsidRPr="007A6F05" w:rsidRDefault="007D7B26" w:rsidP="007A6F05">
      <w:pPr>
        <w:pStyle w:val="Numbered"/>
        <w:ind w:left="864" w:hanging="288"/>
      </w:pPr>
      <w:r w:rsidRPr="007A6F05">
        <w:rPr>
          <w:b/>
          <w:bCs/>
        </w:rPr>
        <w:t>Below</w:t>
      </w:r>
      <w:r w:rsidRPr="007A6F05">
        <w:rPr>
          <w:b/>
        </w:rPr>
        <w:t xml:space="preserve"> Standard</w:t>
      </w:r>
      <w:r w:rsidRPr="007A6F05">
        <w:t>—Student has limited understanding and difficulty applying his or her knowledge to the standards tested in this content area for his or her grade.</w:t>
      </w:r>
    </w:p>
    <w:p w14:paraId="18851AED" w14:textId="05B5440D" w:rsidR="007D7B26" w:rsidRPr="007A6F05" w:rsidRDefault="007D7B26" w:rsidP="007A6F05">
      <w:r w:rsidRPr="007A6F05">
        <w:t>Because claim scores are based on fewer items than overall test scores, the standard error of the claim scale scores is included in the determination of the student’s performance level on a claim.</w:t>
      </w:r>
      <w:r w:rsidR="00A40882" w:rsidRPr="007A6F05">
        <w:t xml:space="preserve"> </w:t>
      </w:r>
      <w:r w:rsidR="00A40882" w:rsidRPr="007A6F05">
        <w:rPr>
          <w:rFonts w:ascii="Times New Roman" w:hAnsi="Times New Roman" w:cs="Times New Roman"/>
          <w:i/>
          <w:iCs/>
          <w:sz w:val="28"/>
          <w:szCs w:val="28"/>
        </w:rPr>
        <w:t>SS</w:t>
      </w:r>
      <w:r w:rsidR="00A40882" w:rsidRPr="007A6F05">
        <w:rPr>
          <w:rFonts w:ascii="Times New Roman" w:hAnsi="Times New Roman" w:cs="Times New Roman"/>
          <w:i/>
          <w:iCs/>
          <w:sz w:val="28"/>
          <w:szCs w:val="28"/>
          <w:vertAlign w:val="subscript"/>
        </w:rPr>
        <w:t>claim</w:t>
      </w:r>
      <w:bookmarkStart w:id="825" w:name="_MON_1613738720"/>
      <w:bookmarkEnd w:id="825"/>
      <w:r w:rsidRPr="007A6F05">
        <w:t xml:space="preserve"> is a student’s estimated scale score on a claim.</w:t>
      </w:r>
      <w:r w:rsidR="00C372C8" w:rsidRPr="007A6F05">
        <w:t xml:space="preserve"> </w:t>
      </w:r>
      <w:r w:rsidR="00A40882" w:rsidRPr="007A6F05">
        <w:rPr>
          <w:position w:val="-14"/>
        </w:rPr>
        <w:object w:dxaOrig="760" w:dyaOrig="380" w14:anchorId="02E18C48">
          <v:shape id="_x0000_i1032" type="#_x0000_t75" alt="SE sub SS sub claim." style="width:43.5pt;height:21pt" o:ole="">
            <v:imagedata r:id="rId56" o:title=""/>
          </v:shape>
          <o:OLEObject Type="Embed" ProgID="Equation.DSMT4" ShapeID="_x0000_i1032" DrawAspect="Content" ObjectID="_1813660222" r:id="rId57"/>
        </w:object>
      </w:r>
      <w:r w:rsidR="00A40882" w:rsidRPr="007A6F05">
        <w:t xml:space="preserve"> </w:t>
      </w:r>
      <w:r w:rsidRPr="007A6F05">
        <w:t xml:space="preserve">is an estimated standard error of measurement (SEM) of the scale score on a claim. A range of possible student scale scores is calculated for each student from </w:t>
      </w:r>
      <w:bookmarkStart w:id="826" w:name="_MON_1613738804"/>
      <w:bookmarkEnd w:id="826"/>
      <w:r w:rsidRPr="007A6F05">
        <w:rPr>
          <w:noProof/>
          <w:position w:val="-6"/>
        </w:rPr>
        <w:drawing>
          <wp:inline distT="0" distB="0" distL="0" distR="0" wp14:anchorId="5ECB08BD" wp14:editId="6D776F39">
            <wp:extent cx="1600200" cy="237744"/>
            <wp:effectExtent l="0" t="0" r="0" b="0"/>
            <wp:docPr id="92" name="Picture 92" descr="SS sub claim minus 1.5 times SE sub SS sub claim."/>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2" name="Picture 92" descr="SS sub claim minus 1.5 times SE sub SS sub claim."/>
                    <pic:cNvPicPr>
                      <a:picLocks noGrp="1" noRot="1" noChangeAspect="1" noEditPoints="1" noAdjustHandles="1" noChangeArrowheads="1" noChangeShapeType="1" noCrop="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0200" cy="237744"/>
                    </a:xfrm>
                    <a:prstGeom prst="rect">
                      <a:avLst/>
                    </a:prstGeom>
                    <a:noFill/>
                    <a:ln>
                      <a:noFill/>
                    </a:ln>
                  </pic:spPr>
                </pic:pic>
              </a:graphicData>
            </a:graphic>
          </wp:inline>
        </w:drawing>
      </w:r>
      <w:r w:rsidRPr="007A6F05">
        <w:t xml:space="preserve"> to </w:t>
      </w:r>
      <w:bookmarkStart w:id="827" w:name="_MON_1613738975"/>
      <w:bookmarkEnd w:id="827"/>
      <w:r w:rsidRPr="007A6F05">
        <w:rPr>
          <w:noProof/>
          <w:position w:val="-12"/>
        </w:rPr>
        <w:drawing>
          <wp:inline distT="0" distB="0" distL="0" distR="0" wp14:anchorId="6055BF84" wp14:editId="783DEAE8">
            <wp:extent cx="1618488" cy="274320"/>
            <wp:effectExtent l="0" t="0" r="0" b="0"/>
            <wp:docPr id="91" name="Picture 91" descr="SS sub claim plus 1.5 times SE sub SS sub clai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 name="Picture 91" descr="SS sub claim plus 1.5 times SE sub SS sub claim."/>
                    <pic:cNvPicPr>
                      <a:picLocks noGrp="1" noRot="1" noChangeAspect="1" noEditPoints="1" noAdjustHandles="1" noChangeArrowheads="1" noChangeShapeType="1" noCrop="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8488" cy="274320"/>
                    </a:xfrm>
                    <a:prstGeom prst="rect">
                      <a:avLst/>
                    </a:prstGeom>
                    <a:noFill/>
                    <a:ln>
                      <a:noFill/>
                    </a:ln>
                  </pic:spPr>
                </pic:pic>
              </a:graphicData>
            </a:graphic>
          </wp:inline>
        </w:drawing>
      </w:r>
      <w:r w:rsidRPr="007A6F05">
        <w:t>, each of which is converted to a scale score and rounded to an integer.</w:t>
      </w:r>
    </w:p>
    <w:p w14:paraId="4566B111" w14:textId="34B588FC" w:rsidR="007D7B26" w:rsidRPr="007A6F05" w:rsidRDefault="007D7B26" w:rsidP="007A6F05">
      <w:r w:rsidRPr="007A6F05">
        <w:t xml:space="preserve">If the value at the high end of the score range is less than the minimum scale score associated with the overall </w:t>
      </w:r>
      <w:r w:rsidRPr="007A6F05">
        <w:rPr>
          <w:i/>
        </w:rPr>
        <w:t>Standard Met</w:t>
      </w:r>
      <w:r w:rsidRPr="007A6F05">
        <w:t xml:space="preserve"> achievement classification, the claim performance level is reported as “Below Standard.” This achievement classification is also assigned when a student’s responses to all items associated with a claim are incorrect.</w:t>
      </w:r>
    </w:p>
    <w:p w14:paraId="0FA3B125" w14:textId="3F31588E" w:rsidR="007D7B26" w:rsidRPr="007A6F05" w:rsidRDefault="007D7B26" w:rsidP="007A6F05">
      <w:r w:rsidRPr="007A6F05">
        <w:t>If the value at the low end of the range is greater than</w:t>
      </w:r>
      <w:r w:rsidR="00151A14" w:rsidRPr="007A6F05">
        <w:t xml:space="preserve"> or equal to</w:t>
      </w:r>
      <w:r w:rsidRPr="007A6F05">
        <w:t xml:space="preserve"> the minimum scale score associated with the overall </w:t>
      </w:r>
      <w:r w:rsidRPr="007A6F05">
        <w:rPr>
          <w:i/>
        </w:rPr>
        <w:t>Standard Met</w:t>
      </w:r>
      <w:r w:rsidRPr="007A6F05">
        <w:t xml:space="preserve"> achievement classification, the claim performance level is reported as “Above Standard.” This claim performance level is also reported when all student responses are correct.</w:t>
      </w:r>
    </w:p>
    <w:p w14:paraId="15CF955C" w14:textId="77777777" w:rsidR="007D7B26" w:rsidRPr="007A6F05" w:rsidRDefault="007D7B26" w:rsidP="007A6F05">
      <w:r w:rsidRPr="007A6F05">
        <w:t>Scale score ranges that do not meet either of these classifications are reported as “Near Standard.”</w:t>
      </w:r>
    </w:p>
    <w:p w14:paraId="15D9C9FE" w14:textId="2F9C9D79" w:rsidR="00DD12D4" w:rsidRPr="007A6F05" w:rsidRDefault="00D26EB3" w:rsidP="007A6F05">
      <w:pPr>
        <w:pStyle w:val="Heading5"/>
      </w:pPr>
      <w:r w:rsidRPr="007A6F05">
        <w:t>Composite Claims</w:t>
      </w:r>
    </w:p>
    <w:p w14:paraId="4EAA4905" w14:textId="1C029FC8" w:rsidR="001554D7" w:rsidRPr="007A6F05" w:rsidRDefault="00410D6A" w:rsidP="007A6F05">
      <w:r w:rsidRPr="007A6F05">
        <w:t xml:space="preserve">From the 2020–21 test administration, </w:t>
      </w:r>
      <w:r w:rsidR="00A53844" w:rsidRPr="007A6F05">
        <w:t>because of</w:t>
      </w:r>
      <w:r w:rsidRPr="007A6F05">
        <w:t xml:space="preserve"> the </w:t>
      </w:r>
      <w:r w:rsidR="00E74081" w:rsidRPr="007A6F05">
        <w:t xml:space="preserve">impact by the </w:t>
      </w:r>
      <w:r w:rsidR="00B00B01" w:rsidRPr="007A6F05">
        <w:t>novel coronavirus disease 2019</w:t>
      </w:r>
      <w:r w:rsidR="002D64AD" w:rsidRPr="007A6F05">
        <w:t xml:space="preserve"> </w:t>
      </w:r>
      <w:r w:rsidR="00E74081" w:rsidRPr="007A6F05">
        <w:t xml:space="preserve">pandemic, </w:t>
      </w:r>
      <w:r w:rsidR="00FC685B" w:rsidRPr="007A6F05">
        <w:t>the CDE</w:t>
      </w:r>
      <w:r w:rsidR="00E74081" w:rsidRPr="007A6F05">
        <w:t xml:space="preserve"> adopted the adjusted test blueprint.</w:t>
      </w:r>
      <w:r w:rsidR="008712AA" w:rsidRPr="007A6F05">
        <w:t xml:space="preserve"> </w:t>
      </w:r>
      <w:r w:rsidR="00437EC3" w:rsidRPr="007A6F05">
        <w:t xml:space="preserve">Given the reduced reliability for the individual claims due to the reduced number of items in each claim, </w:t>
      </w:r>
      <w:r w:rsidR="00AE5DA8" w:rsidRPr="007A6F05">
        <w:t>California did not report scores or achievement levels</w:t>
      </w:r>
      <w:r w:rsidR="005F16C2" w:rsidRPr="007A6F05">
        <w:t xml:space="preserve"> for individual claims at the student level. Starting from the 2023–24 test administration, </w:t>
      </w:r>
      <w:r w:rsidR="00437EC3" w:rsidRPr="007A6F05">
        <w:t xml:space="preserve">Smarter Balanced recommended </w:t>
      </w:r>
      <w:r w:rsidR="005F16C2" w:rsidRPr="007A6F05">
        <w:t>t</w:t>
      </w:r>
      <w:r w:rsidR="00EC0745" w:rsidRPr="007A6F05">
        <w:t>hat</w:t>
      </w:r>
      <w:r w:rsidR="005F16C2" w:rsidRPr="007A6F05">
        <w:t xml:space="preserve"> </w:t>
      </w:r>
      <w:r w:rsidR="00EC0745" w:rsidRPr="007A6F05">
        <w:t xml:space="preserve">some individual claims can be </w:t>
      </w:r>
      <w:r w:rsidR="006F0606" w:rsidRPr="007A6F05">
        <w:t xml:space="preserve">combined and reported. </w:t>
      </w:r>
      <w:r w:rsidR="001554D7" w:rsidRPr="007A6F05">
        <w:t>The composite claim scores are as follows:</w:t>
      </w:r>
    </w:p>
    <w:p w14:paraId="532F1C58" w14:textId="7BA950B3" w:rsidR="001554D7" w:rsidRPr="007A6F05" w:rsidRDefault="00236876" w:rsidP="007A6F05">
      <w:pPr>
        <w:pStyle w:val="bullets"/>
      </w:pPr>
      <w:r w:rsidRPr="007A6F05">
        <w:t xml:space="preserve">ELA </w:t>
      </w:r>
      <w:r w:rsidR="001554D7" w:rsidRPr="007A6F05">
        <w:t>Composite Claim 1: Reading and listening</w:t>
      </w:r>
    </w:p>
    <w:p w14:paraId="515F435E" w14:textId="62685835" w:rsidR="001554D7" w:rsidRPr="007A6F05" w:rsidRDefault="00236876" w:rsidP="007A6F05">
      <w:pPr>
        <w:pStyle w:val="bullets"/>
      </w:pPr>
      <w:r w:rsidRPr="007A6F05">
        <w:t xml:space="preserve">ELA </w:t>
      </w:r>
      <w:r w:rsidR="001554D7" w:rsidRPr="007A6F05">
        <w:t>Composite Claim 2: Writing and research</w:t>
      </w:r>
    </w:p>
    <w:p w14:paraId="31A4B558" w14:textId="590B9BE2" w:rsidR="001554D7" w:rsidRPr="007A6F05" w:rsidRDefault="00236876" w:rsidP="007A6F05">
      <w:pPr>
        <w:pStyle w:val="bullets"/>
      </w:pPr>
      <w:r w:rsidRPr="007A6F05">
        <w:t xml:space="preserve">Mathematics </w:t>
      </w:r>
      <w:r w:rsidR="001554D7" w:rsidRPr="007A6F05">
        <w:t>Composite Claim 1: Concepts and procedures</w:t>
      </w:r>
    </w:p>
    <w:p w14:paraId="16CDCB7C" w14:textId="0DA0886F" w:rsidR="001554D7" w:rsidRPr="007A6F05" w:rsidRDefault="00236876" w:rsidP="007A6F05">
      <w:pPr>
        <w:pStyle w:val="bullets"/>
      </w:pPr>
      <w:r w:rsidRPr="007A6F05">
        <w:t xml:space="preserve">Mathematics </w:t>
      </w:r>
      <w:r w:rsidR="001554D7" w:rsidRPr="007A6F05">
        <w:t>Composite Claim 2: Problem Solving, Communicating Reasoning, and Modeling and Data Analysis</w:t>
      </w:r>
      <w:r w:rsidR="00425F06" w:rsidRPr="007A6F05">
        <w:t xml:space="preserve"> (also known as Mathematical </w:t>
      </w:r>
      <w:r w:rsidR="00EE675C" w:rsidRPr="007A6F05">
        <w:t>Practices</w:t>
      </w:r>
      <w:r w:rsidR="00425F06" w:rsidRPr="007A6F05">
        <w:t>)</w:t>
      </w:r>
    </w:p>
    <w:p w14:paraId="680E556A" w14:textId="1F1E58D2" w:rsidR="001554D7" w:rsidRPr="007A6F05" w:rsidRDefault="001554D7" w:rsidP="007A6F05">
      <w:r w:rsidRPr="007A6F05">
        <w:t xml:space="preserve">For individual students taking the adjusted blueprint, </w:t>
      </w:r>
      <w:r w:rsidR="00D029CE" w:rsidRPr="007A6F05">
        <w:t xml:space="preserve">composite </w:t>
      </w:r>
      <w:r w:rsidRPr="007A6F05">
        <w:t xml:space="preserve">claim scores are calculated using MLE, as described in </w:t>
      </w:r>
      <w:r w:rsidR="00AE4B1A" w:rsidRPr="007A6F05">
        <w:t>s</w:t>
      </w:r>
      <w:r w:rsidR="005C4D59" w:rsidRPr="007A6F05">
        <w:t>ubs</w:t>
      </w:r>
      <w:r w:rsidRPr="007A6F05">
        <w:t xml:space="preserve">ection </w:t>
      </w:r>
      <w:hyperlink w:anchor="_Theta_Scores" w:history="1">
        <w:r w:rsidR="007E7F9B" w:rsidRPr="007A6F05">
          <w:rPr>
            <w:rStyle w:val="Hyperlink"/>
            <w:i/>
            <w:iCs/>
          </w:rPr>
          <w:t>7.3.1.1</w:t>
        </w:r>
        <w:r w:rsidRPr="007A6F05">
          <w:rPr>
            <w:rStyle w:val="Hyperlink"/>
            <w:i/>
            <w:iCs/>
          </w:rPr>
          <w:t xml:space="preserve"> </w:t>
        </w:r>
        <w:r w:rsidR="007E7F9B" w:rsidRPr="007A6F05">
          <w:rPr>
            <w:rStyle w:val="Hyperlink"/>
            <w:i/>
            <w:iCs/>
          </w:rPr>
          <w:t>Theta Scores</w:t>
        </w:r>
      </w:hyperlink>
      <w:r w:rsidRPr="007A6F05">
        <w:t xml:space="preserve">; however, the scores are </w:t>
      </w:r>
      <w:r w:rsidRPr="007A6F05">
        <w:lastRenderedPageBreak/>
        <w:t xml:space="preserve">based on the items contained in a particular </w:t>
      </w:r>
      <w:r w:rsidR="00D029CE" w:rsidRPr="007A6F05">
        <w:t xml:space="preserve">composite </w:t>
      </w:r>
      <w:r w:rsidRPr="007A6F05">
        <w:t>claim.</w:t>
      </w:r>
      <w:r w:rsidR="006F0606" w:rsidRPr="007A6F05">
        <w:t xml:space="preserve"> The achievement levels for the composite claims are calculated using the same method as described in </w:t>
      </w:r>
      <w:hyperlink w:anchor="_7.4.2.2_Performance_Levels" w:history="1">
        <w:r w:rsidR="00394C3D" w:rsidRPr="007A6F05">
          <w:rPr>
            <w:rStyle w:val="Hyperlink"/>
            <w:i/>
            <w:iCs/>
          </w:rPr>
          <w:t>7.3.2.3 Performance Levels for Claims</w:t>
        </w:r>
      </w:hyperlink>
      <w:r w:rsidR="00394C3D" w:rsidRPr="007A6F05">
        <w:t>.</w:t>
      </w:r>
      <w:r w:rsidR="008B40E5" w:rsidRPr="007A6F05">
        <w:t xml:space="preserve"> Summary statistics for the composite claims are found in </w:t>
      </w:r>
      <w:hyperlink w:anchor="_Appendix_7.C:_Summary" w:history="1">
        <w:r w:rsidR="008B40E5" w:rsidRPr="007A6F05">
          <w:rPr>
            <w:rStyle w:val="Hyperlink"/>
          </w:rPr>
          <w:t>appendix 7.C</w:t>
        </w:r>
      </w:hyperlink>
      <w:r w:rsidR="008B40E5" w:rsidRPr="007A6F05">
        <w:t>.</w:t>
      </w:r>
    </w:p>
    <w:p w14:paraId="455610FD" w14:textId="265FCA44" w:rsidR="00D26EB3" w:rsidRPr="007A6F05" w:rsidRDefault="001554D7" w:rsidP="007A6F05">
      <w:r w:rsidRPr="007A6F05">
        <w:t xml:space="preserve">In ELA, </w:t>
      </w:r>
      <w:r w:rsidR="00030F1C" w:rsidRPr="007A6F05">
        <w:t xml:space="preserve">composite </w:t>
      </w:r>
      <w:r w:rsidRPr="007A6F05">
        <w:t xml:space="preserve">claim scores are computed for Claim 1 and Claim 3 (without speaking items) combined and Claim 2 and Claim 4 combined. In </w:t>
      </w:r>
      <w:r w:rsidR="00AE4B1A" w:rsidRPr="007A6F05">
        <w:t>m</w:t>
      </w:r>
      <w:r w:rsidRPr="007A6F05">
        <w:t>ath</w:t>
      </w:r>
      <w:r w:rsidR="00AE4B1A" w:rsidRPr="007A6F05">
        <w:t>ematics</w:t>
      </w:r>
      <w:r w:rsidRPr="007A6F05">
        <w:t>, claim scores are computed for Claim 1</w:t>
      </w:r>
      <w:r w:rsidR="00D029CE" w:rsidRPr="007A6F05">
        <w:t xml:space="preserve"> on its own and for</w:t>
      </w:r>
      <w:r w:rsidRPr="007A6F05">
        <w:t xml:space="preserve"> Claim 2, Claim 3, and Claim 4 combined.</w:t>
      </w:r>
      <w:r w:rsidR="00394C3D" w:rsidRPr="007A6F05">
        <w:t xml:space="preserve"> </w:t>
      </w:r>
    </w:p>
    <w:p w14:paraId="143B6E34" w14:textId="093FF6EB" w:rsidR="006A3743" w:rsidRPr="007A6F05" w:rsidRDefault="006A3743" w:rsidP="007A6F05">
      <w:pPr>
        <w:pStyle w:val="Heading4"/>
        <w:rPr>
          <w:webHidden/>
        </w:rPr>
      </w:pPr>
      <w:bookmarkStart w:id="828" w:name="_Toc192488582"/>
      <w:r w:rsidRPr="007A6F05">
        <w:t>Assessment Target Reports</w:t>
      </w:r>
      <w:bookmarkEnd w:id="828"/>
    </w:p>
    <w:p w14:paraId="302D272D" w14:textId="77777777" w:rsidR="00ED2301" w:rsidRPr="007A6F05" w:rsidRDefault="00ED2301" w:rsidP="007A6F05">
      <w:pPr>
        <w:pStyle w:val="Heading5"/>
        <w:ind w:left="864" w:hanging="720"/>
      </w:pPr>
      <w:bookmarkStart w:id="829" w:name="_Toc520202757"/>
      <w:r w:rsidRPr="007A6F05">
        <w:t>Overview of Assessment Target Reports</w:t>
      </w:r>
      <w:bookmarkEnd w:id="829"/>
    </w:p>
    <w:p w14:paraId="6E831944" w14:textId="6CC42CE0" w:rsidR="007B5A92" w:rsidRPr="007A6F05" w:rsidRDefault="00295A39" w:rsidP="007A6F05">
      <w:r w:rsidRPr="007A6F05">
        <w:t xml:space="preserve">Assessment target results are reported at the aggregated level for groups of 30 students or more for targets with more than 10 items in the pool. Aggregate target reports </w:t>
      </w:r>
      <w:r w:rsidR="009C6CFE" w:rsidRPr="007A6F05">
        <w:t>are</w:t>
      </w:r>
      <w:r w:rsidRPr="007A6F05">
        <w:t xml:space="preserve"> available in </w:t>
      </w:r>
      <w:r w:rsidR="00CF6A00" w:rsidRPr="007A6F05">
        <w:t>the California Educator Reporting System (</w:t>
      </w:r>
      <w:r w:rsidRPr="007A6F05">
        <w:t>CERS</w:t>
      </w:r>
      <w:r w:rsidR="00CF6A00" w:rsidRPr="007A6F05">
        <w:t>)</w:t>
      </w:r>
      <w:r w:rsidRPr="007A6F05">
        <w:t xml:space="preserve"> only within the Custom Aggregate Report feature.</w:t>
      </w:r>
    </w:p>
    <w:p w14:paraId="19B6747F" w14:textId="3120E0D8" w:rsidR="00ED2301" w:rsidRPr="007A6F05" w:rsidRDefault="00ED2301" w:rsidP="007A6F05">
      <w:r w:rsidRPr="007A6F05">
        <w:t xml:space="preserve">Assessment target standards are specific to each content domain and linked to the CCSS associated with claim areas. For Smarter Balanced </w:t>
      </w:r>
      <w:r w:rsidR="009C6CFE" w:rsidRPr="007A6F05">
        <w:t>assessments</w:t>
      </w:r>
      <w:r w:rsidRPr="007A6F05">
        <w:t>, assessment targets are intended to support the development of high-quality items and tasks that contribute evidence to the claims. The relationship between assessment targets and CCSS elements is made explicit in the Smarter Balanced content specifications (ETS, 2015a</w:t>
      </w:r>
      <w:r w:rsidR="00EE1BFE" w:rsidRPr="007A6F05">
        <w:t>,</w:t>
      </w:r>
      <w:r w:rsidRPr="007A6F05">
        <w:t xml:space="preserve"> 2015b).</w:t>
      </w:r>
    </w:p>
    <w:p w14:paraId="079FDBDF" w14:textId="232C9DEB" w:rsidR="00ED2301" w:rsidRPr="007A6F05" w:rsidRDefault="0023143F" w:rsidP="007A6F05">
      <w:r w:rsidRPr="007A6F05">
        <w:rPr>
          <w:iCs/>
        </w:rPr>
        <w:t>A</w:t>
      </w:r>
      <w:r w:rsidR="00ED2301" w:rsidRPr="007A6F05">
        <w:rPr>
          <w:iCs/>
        </w:rPr>
        <w:t xml:space="preserve">ssessment target scores </w:t>
      </w:r>
      <w:r w:rsidR="00ED2301" w:rsidRPr="007A6F05">
        <w:t xml:space="preserve">provide insight into strengths and weaknesses for a group of students relative to their performance on the </w:t>
      </w:r>
      <w:r w:rsidR="00F32036" w:rsidRPr="007A6F05">
        <w:t>assessment</w:t>
      </w:r>
      <w:r w:rsidR="00AA0BFA" w:rsidRPr="007A6F05">
        <w:t xml:space="preserve">. Performance relative to the entire </w:t>
      </w:r>
      <w:r w:rsidR="00FD68C1" w:rsidRPr="007A6F05">
        <w:t>assessment</w:t>
      </w:r>
      <w:r w:rsidR="00AA0BFA" w:rsidRPr="007A6F05">
        <w:t xml:space="preserve"> indicates strengths and weaknesses relative to the test</w:t>
      </w:r>
      <w:r w:rsidR="00E93BEF" w:rsidRPr="007A6F05">
        <w:t xml:space="preserve"> </w:t>
      </w:r>
      <w:r w:rsidR="00BE2E17" w:rsidRPr="007A6F05">
        <w:t>performance</w:t>
      </w:r>
      <w:r w:rsidR="00E93BEF" w:rsidRPr="007A6F05">
        <w:t xml:space="preserve"> </w:t>
      </w:r>
      <w:r w:rsidR="00AA0BFA" w:rsidRPr="007A6F05">
        <w:t>as a whole</w:t>
      </w:r>
      <w:r w:rsidR="00ED2301" w:rsidRPr="007A6F05">
        <w:t xml:space="preserve">. For a selected group of students (for example, a classroom), if their performance on an assessment target is better than their performance on the </w:t>
      </w:r>
      <w:r w:rsidR="00F32036" w:rsidRPr="007A6F05">
        <w:t>assessment</w:t>
      </w:r>
      <w:r w:rsidR="00ED2301" w:rsidRPr="007A6F05">
        <w:t xml:space="preserve"> as a whole, the assessment target is an area of relative strength. Conversely, if the group of students did not perform as well on an assessment target in relation to the </w:t>
      </w:r>
      <w:r w:rsidR="00F32036" w:rsidRPr="007A6F05">
        <w:t>assessment</w:t>
      </w:r>
      <w:r w:rsidR="00ED2301" w:rsidRPr="007A6F05">
        <w:t xml:space="preserve"> as a whole, it would be an area of relative weakness.</w:t>
      </w:r>
      <w:r w:rsidR="00AD03F1" w:rsidRPr="007A6F05">
        <w:t xml:space="preserve"> </w:t>
      </w:r>
      <w:r w:rsidR="00886B49" w:rsidRPr="007A6F05">
        <w:t xml:space="preserve">Performance relative to </w:t>
      </w:r>
      <w:r w:rsidR="00886B49" w:rsidRPr="007A6F05">
        <w:rPr>
          <w:i/>
          <w:iCs/>
        </w:rPr>
        <w:t>Standard</w:t>
      </w:r>
      <w:r w:rsidR="00905AAB" w:rsidRPr="007A6F05">
        <w:rPr>
          <w:i/>
          <w:iCs/>
        </w:rPr>
        <w:t xml:space="preserve"> Met</w:t>
      </w:r>
      <w:r w:rsidR="00886B49" w:rsidRPr="007A6F05">
        <w:t xml:space="preserve"> is an indicator of whether students’ performance on a target was above, near, or below </w:t>
      </w:r>
      <w:r w:rsidR="00886B49" w:rsidRPr="007A6F05">
        <w:rPr>
          <w:i/>
          <w:iCs/>
        </w:rPr>
        <w:t>Standard</w:t>
      </w:r>
      <w:r w:rsidR="00886B49" w:rsidRPr="007A6F05">
        <w:t xml:space="preserve"> </w:t>
      </w:r>
      <w:r w:rsidR="00905AAB" w:rsidRPr="007A6F05">
        <w:rPr>
          <w:i/>
          <w:iCs/>
        </w:rPr>
        <w:t xml:space="preserve">Met </w:t>
      </w:r>
      <w:r w:rsidR="00886B49" w:rsidRPr="007A6F05">
        <w:t>(</w:t>
      </w:r>
      <w:r w:rsidR="002507C9" w:rsidRPr="007A6F05">
        <w:t>l</w:t>
      </w:r>
      <w:r w:rsidR="00886B49" w:rsidRPr="007A6F05">
        <w:t>evel 3)</w:t>
      </w:r>
      <w:r w:rsidR="008D34B0" w:rsidRPr="007A6F05">
        <w:t>.</w:t>
      </w:r>
      <w:r w:rsidR="00ED4371" w:rsidRPr="007A6F05">
        <w:t xml:space="preserve"> For a selected group of students</w:t>
      </w:r>
      <w:r w:rsidR="006D4ED8" w:rsidRPr="007A6F05">
        <w:t xml:space="preserve">, </w:t>
      </w:r>
      <w:r w:rsidR="002507C9" w:rsidRPr="007A6F05">
        <w:t>a</w:t>
      </w:r>
      <w:r w:rsidR="00AD024B" w:rsidRPr="007A6F05">
        <w:t xml:space="preserve"> “Below” indicator suggests that </w:t>
      </w:r>
      <w:r w:rsidR="002507C9" w:rsidRPr="007A6F05">
        <w:t xml:space="preserve">the </w:t>
      </w:r>
      <w:r w:rsidR="00AD024B" w:rsidRPr="007A6F05">
        <w:t xml:space="preserve">students have not yet mastered the content assessed in a target; however, the students’ overall performance on the </w:t>
      </w:r>
      <w:r w:rsidR="002507C9" w:rsidRPr="007A6F05">
        <w:t>assessment</w:t>
      </w:r>
      <w:r w:rsidR="00AD024B" w:rsidRPr="007A6F05">
        <w:t xml:space="preserve"> may be near or above standard.</w:t>
      </w:r>
    </w:p>
    <w:p w14:paraId="1AC2A22D" w14:textId="77777777" w:rsidR="00ED2301" w:rsidRPr="007A6F05" w:rsidRDefault="00ED2301" w:rsidP="007A6F05">
      <w:r w:rsidRPr="007A6F05">
        <w:rPr>
          <w:iCs/>
        </w:rPr>
        <w:t xml:space="preserve">Assessment target scores are derived from item </w:t>
      </w:r>
      <w:r w:rsidRPr="007A6F05">
        <w:rPr>
          <w:i/>
          <w:iCs/>
        </w:rPr>
        <w:t>residuals</w:t>
      </w:r>
      <w:r w:rsidRPr="007A6F05">
        <w:rPr>
          <w:iCs/>
        </w:rPr>
        <w:t>, which</w:t>
      </w:r>
      <w:r w:rsidRPr="007A6F05">
        <w:t xml:space="preserve"> are the differences between a student’s observed score and expected score for a particular item. For the selected group of students, the assessment target scores for each student are calculated by summing the differences between the observed and expected scores for each student for all items that the student attempted within a particular assessment target. The sum of these differences is then divided by the total number of points possible for items within a particular target. Next, the mean assessment target scores, as well as the standard error for all students in the selected student group, are calculated. Finally, strengths and weaknesses thresholds are established after the values for each assessment target are calculated. More details on the calculation of the assessment targets and the establishment of the strengths and weaknesses thresholds are described in an ETS memorandum, </w:t>
      </w:r>
      <w:r w:rsidRPr="007A6F05">
        <w:rPr>
          <w:i/>
        </w:rPr>
        <w:t>Target Score Reporting</w:t>
      </w:r>
      <w:r w:rsidRPr="007A6F05">
        <w:t xml:space="preserve"> (ETS, 2015b).</w:t>
      </w:r>
    </w:p>
    <w:p w14:paraId="37D4599C" w14:textId="77777777" w:rsidR="00ED2301" w:rsidRPr="007A6F05" w:rsidRDefault="00ED2301" w:rsidP="007A6F05">
      <w:r w:rsidRPr="007A6F05">
        <w:t>Note, however, that while assessment targets are based on target standards, not all claim areas support assessment target reporting. For example, assessment targets are reported for all claims in ELA but only for Claim 1 in mathematics.</w:t>
      </w:r>
    </w:p>
    <w:p w14:paraId="687E9787" w14:textId="77777777" w:rsidR="00ED2301" w:rsidRPr="007A6F05" w:rsidRDefault="00ED2301" w:rsidP="007A6F05">
      <w:pPr>
        <w:pStyle w:val="Heading5"/>
        <w:ind w:left="864" w:hanging="720"/>
      </w:pPr>
      <w:bookmarkStart w:id="830" w:name="_Toc520202758"/>
      <w:r w:rsidRPr="007A6F05">
        <w:lastRenderedPageBreak/>
        <w:t>Limitations</w:t>
      </w:r>
      <w:bookmarkEnd w:id="830"/>
    </w:p>
    <w:p w14:paraId="5B87F86C" w14:textId="77777777" w:rsidR="00ED2301" w:rsidRPr="007A6F05" w:rsidRDefault="00ED2301" w:rsidP="007A6F05">
      <w:pPr>
        <w:keepLines/>
      </w:pPr>
      <w:r w:rsidRPr="007A6F05">
        <w:t>When reported, caution should be used when reporting or interpreting assessment targets. First, assessment targets can only be meaningfully reported at the group level because they are neither reliable nor generalizable enough to support inferences for individual students. Second, because residuals are sensitive to model fit, student strengths and weaknesses evaluated this way are sometimes the result of a misfit in item calibration. Therefore, it is necessary to compute the average residuals of each item across all students within each assessment target to determine whether the average residuals across all students are uniformly close to zero. Finally, assessment targets that are based on 10 or fewer items in the item bank are not reported, except the WER items.</w:t>
      </w:r>
    </w:p>
    <w:p w14:paraId="0A523409" w14:textId="77777777" w:rsidR="00ED2301" w:rsidRPr="007A6F05" w:rsidRDefault="00ED2301" w:rsidP="007A6F05">
      <w:r w:rsidRPr="007A6F05">
        <w:t xml:space="preserve">The extent to which the scores are </w:t>
      </w:r>
      <w:r w:rsidRPr="007A6F05">
        <w:rPr>
          <w:i/>
        </w:rPr>
        <w:t>generalizable</w:t>
      </w:r>
      <w:r w:rsidRPr="007A6F05">
        <w:t xml:space="preserve"> depends on the total number of items administered from that domain across all students. A small number of items is not sufficient to broadly represent the target domain or to support the general conclusions required of actionable information.</w:t>
      </w:r>
    </w:p>
    <w:p w14:paraId="0EA2E6DC" w14:textId="77777777" w:rsidR="00ED2301" w:rsidRPr="007A6F05" w:rsidRDefault="00ED2301" w:rsidP="007A6F05">
      <w:pPr>
        <w:pStyle w:val="Heading5"/>
        <w:ind w:left="864" w:hanging="720"/>
      </w:pPr>
      <w:bookmarkStart w:id="831" w:name="_Toc520202759"/>
      <w:r w:rsidRPr="007A6F05">
        <w:t>Reporting</w:t>
      </w:r>
      <w:bookmarkEnd w:id="831"/>
    </w:p>
    <w:p w14:paraId="1A7F3222" w14:textId="557D3396" w:rsidR="00ED2301" w:rsidRPr="007A6F05" w:rsidRDefault="2BBBA556" w:rsidP="007A6F05">
      <w:pPr>
        <w:keepLines/>
      </w:pPr>
      <w:r w:rsidRPr="007A6F05">
        <w:t xml:space="preserve">The distribution of the average assessment target scores depends both on the number of students in the defined group and on the number of items that these students answered in a target. As both numbers grow large, the average residuals increasingly cluster symmetrically around zero. To support California schools in making valid inferences based on the assessment target information, the number of items per target standard is considered when reporting the assessment target. </w:t>
      </w:r>
      <w:r w:rsidR="00003532" w:rsidRPr="007A6F05">
        <w:t xml:space="preserve">In </w:t>
      </w:r>
      <w:r w:rsidR="00197FAB" w:rsidRPr="007A6F05">
        <w:t xml:space="preserve">the </w:t>
      </w:r>
      <w:r w:rsidR="007E3AD8" w:rsidRPr="007A6F05">
        <w:t>2023–24</w:t>
      </w:r>
      <w:r w:rsidR="00197FAB" w:rsidRPr="007A6F05">
        <w:t xml:space="preserve"> test administration, </w:t>
      </w:r>
      <w:r w:rsidR="005A5A27" w:rsidRPr="007A6F05">
        <w:t xml:space="preserve">only those targets with </w:t>
      </w:r>
      <w:r w:rsidR="008E15B1" w:rsidRPr="007A6F05">
        <w:t xml:space="preserve">11 </w:t>
      </w:r>
      <w:r w:rsidR="005A5A27" w:rsidRPr="007A6F05">
        <w:t xml:space="preserve">or more items in the pool are included for reporting for non-WER targets. Scores </w:t>
      </w:r>
      <w:r w:rsidR="00875CEE" w:rsidRPr="007A6F05">
        <w:t>are</w:t>
      </w:r>
      <w:r w:rsidR="005A5A27" w:rsidRPr="007A6F05">
        <w:t xml:space="preserve"> displayed in CERS </w:t>
      </w:r>
      <w:r w:rsidR="008E3E74" w:rsidRPr="007A6F05">
        <w:t>for groups with 30 students or more.</w:t>
      </w:r>
    </w:p>
    <w:p w14:paraId="5C5CD183" w14:textId="21310E66" w:rsidR="00565D2F" w:rsidRPr="007A6F05" w:rsidRDefault="00565D2F" w:rsidP="007A6F05">
      <w:pPr>
        <w:pStyle w:val="Heading4"/>
        <w:rPr>
          <w:webHidden/>
        </w:rPr>
      </w:pPr>
      <w:bookmarkStart w:id="832" w:name="_Theta_Score_Standard"/>
      <w:bookmarkStart w:id="833" w:name="_Toc192488583"/>
      <w:bookmarkEnd w:id="832"/>
      <w:r w:rsidRPr="007A6F05">
        <w:t>Theta Score Standard Error</w:t>
      </w:r>
      <w:r w:rsidR="004C7EE5" w:rsidRPr="007A6F05">
        <w:t>s</w:t>
      </w:r>
      <w:bookmarkEnd w:id="833"/>
    </w:p>
    <w:p w14:paraId="7370E3F7" w14:textId="0B11A9FF" w:rsidR="007D7B26" w:rsidRPr="007A6F05" w:rsidRDefault="007D7B26" w:rsidP="007A6F05">
      <w:pPr>
        <w:keepLines/>
      </w:pPr>
      <w:r w:rsidRPr="007A6F05">
        <w:t xml:space="preserve">A student’s true ability level or theta score and standard error of theta are not known. The SEM is the </w:t>
      </w:r>
      <w:r w:rsidR="002D0A6C" w:rsidRPr="007A6F05">
        <w:t>SD</w:t>
      </w:r>
      <w:r w:rsidRPr="007A6F05">
        <w:t xml:space="preserve"> of the distribution of theta scores that the student would earn under different testing conditions. In IRT, the only differences taken into account in the SEM are those associated with different sets of items that could be presented to the student. An error band can be calculated from the student’s theta score minus one SEM to the student’s theta score plus one SEM. Over a large number of replications of this procedure, the error band will contain the student’s true score approximately 68 percent of the time. The error band is transformed to the scale score metric and reported for the CAASPP Smarter Balanced assessments. It is useful to take into account the size of measurement errors because no assessment measures student ability with perfect accuracy or consistency. (Error bands are also discussed in subsection </w:t>
      </w:r>
      <w:hyperlink w:anchor="_Error_Band" w:history="1">
        <w:r w:rsidRPr="007A6F05">
          <w:rPr>
            <w:rStyle w:val="Hyperlink"/>
            <w:i/>
          </w:rPr>
          <w:t>7.</w:t>
        </w:r>
        <w:r w:rsidR="00146165" w:rsidRPr="007A6F05">
          <w:rPr>
            <w:rStyle w:val="Hyperlink"/>
            <w:i/>
          </w:rPr>
          <w:t>3</w:t>
        </w:r>
        <w:r w:rsidRPr="007A6F05">
          <w:rPr>
            <w:rStyle w:val="Hyperlink"/>
            <w:i/>
          </w:rPr>
          <w:t>.</w:t>
        </w:r>
        <w:r w:rsidR="00146165" w:rsidRPr="007A6F05">
          <w:rPr>
            <w:rStyle w:val="Hyperlink"/>
            <w:i/>
          </w:rPr>
          <w:t>6</w:t>
        </w:r>
        <w:r w:rsidRPr="007A6F05">
          <w:rPr>
            <w:rStyle w:val="Hyperlink"/>
            <w:i/>
          </w:rPr>
          <w:t> Error Band</w:t>
        </w:r>
      </w:hyperlink>
      <w:r w:rsidRPr="007A6F05">
        <w:t>.)</w:t>
      </w:r>
    </w:p>
    <w:p w14:paraId="4CE68114" w14:textId="5E534D2B" w:rsidR="007D7B26" w:rsidRPr="007A6F05" w:rsidRDefault="007D7B26" w:rsidP="007A6F05">
      <w:r w:rsidRPr="007A6F05">
        <w:t xml:space="preserve">In the framework of IRT, the SEM is the reciprocal of the square root of the test information function (TIF) based on the items taken by each student. It is also the estimate of standard error for the estimate of theta. The TIF is the sum of information from each item on the </w:t>
      </w:r>
      <w:r w:rsidR="00F32036" w:rsidRPr="007A6F05">
        <w:t>assessment</w:t>
      </w:r>
      <w:r w:rsidRPr="007A6F05">
        <w:t xml:space="preserve">. With MLE, the SEM for a student with proficiency </w:t>
      </w:r>
      <w:bookmarkStart w:id="834" w:name="_Hlk8374657"/>
      <w:r w:rsidRPr="007A6F05">
        <w:rPr>
          <w:rFonts w:ascii="Times New Roman" w:hAnsi="Times New Roman" w:cs="Times New Roman"/>
          <w:i/>
          <w:sz w:val="28"/>
          <w:szCs w:val="28"/>
        </w:rPr>
        <w:t>θ</w:t>
      </w:r>
      <w:r w:rsidRPr="007A6F05">
        <w:rPr>
          <w:rFonts w:ascii="Times New Roman" w:hAnsi="Times New Roman" w:cs="Times New Roman"/>
          <w:i/>
          <w:sz w:val="28"/>
          <w:szCs w:val="28"/>
          <w:vertAlign w:val="subscript"/>
        </w:rPr>
        <w:t>j</w:t>
      </w:r>
      <w:bookmarkEnd w:id="834"/>
      <w:r w:rsidRPr="007A6F05">
        <w:t xml:space="preserve"> is calculated using equation 7.8.</w:t>
      </w:r>
      <w:r w:rsidRPr="007A6F05">
        <w:rPr>
          <w:i/>
          <w:iCs/>
        </w:rPr>
        <w:t xml:space="preserve"> Refer to the </w:t>
      </w:r>
      <w:hyperlink w:anchor="_Alternative_Text_for_6" w:history="1">
        <w:r w:rsidRPr="007A6F05">
          <w:rPr>
            <w:rStyle w:val="Hyperlink"/>
            <w:i/>
            <w:iCs/>
          </w:rPr>
          <w:t>Alternative Text for Equation 7.8</w:t>
        </w:r>
      </w:hyperlink>
      <w:r w:rsidRPr="007A6F05">
        <w:rPr>
          <w:i/>
          <w:iCs/>
        </w:rPr>
        <w:t xml:space="preserve"> for a description of this equation.</w:t>
      </w:r>
    </w:p>
    <w:bookmarkStart w:id="835" w:name="_MON_1749551462"/>
    <w:bookmarkEnd w:id="835"/>
    <w:p w14:paraId="41F2A9F7" w14:textId="2E7164AA" w:rsidR="007D7B26" w:rsidRPr="007A6F05" w:rsidRDefault="00385DAA" w:rsidP="007A6F05">
      <w:pPr>
        <w:pStyle w:val="NormalIndent2"/>
        <w:tabs>
          <w:tab w:val="right" w:pos="9900"/>
        </w:tabs>
      </w:pPr>
      <w:r w:rsidRPr="007A6F05">
        <w:rPr>
          <w:noProof/>
          <w:position w:val="-6"/>
        </w:rPr>
        <w:object w:dxaOrig="1954" w:dyaOrig="664" w14:anchorId="567D81E1">
          <v:shape id="_x0000_i1033" type="#_x0000_t75" alt="Equation 7.8; a link to the long description for this equation is found in the preceding paragraph." style="width:101.25pt;height:36pt" o:ole="">
            <v:imagedata r:id="rId60" o:title=""/>
          </v:shape>
          <o:OLEObject Type="Embed" ProgID="Word.Document.12" ShapeID="_x0000_i1033" DrawAspect="Content" ObjectID="_1813660223" r:id="rId61">
            <o:FieldCodes>\s</o:FieldCodes>
          </o:OLEObject>
        </w:object>
      </w:r>
      <w:r w:rsidR="007D7B26" w:rsidRPr="007A6F05">
        <w:tab/>
        <w:t>(7.8)</w:t>
      </w:r>
      <w:bookmarkStart w:id="836" w:name="EQ7_8"/>
      <w:bookmarkEnd w:id="836"/>
    </w:p>
    <w:p w14:paraId="156F506F" w14:textId="77777777" w:rsidR="007D7B26" w:rsidRPr="007A6F05" w:rsidRDefault="007D7B26" w:rsidP="007A6F05">
      <w:pPr>
        <w:pStyle w:val="NormalIndent2"/>
        <w:keepNext/>
      </w:pPr>
      <w:bookmarkStart w:id="837" w:name="_Toc430771012"/>
      <w:bookmarkStart w:id="838" w:name="_Toc430787064"/>
      <w:bookmarkStart w:id="839" w:name="_Toc432434266"/>
      <w:bookmarkStart w:id="840" w:name="_Toc432504905"/>
      <w:r w:rsidRPr="007A6F05">
        <w:lastRenderedPageBreak/>
        <w:t>where,</w:t>
      </w:r>
    </w:p>
    <w:p w14:paraId="6A6D74C9" w14:textId="2779B457" w:rsidR="007D7B26" w:rsidRPr="007A6F05" w:rsidRDefault="007D7B26" w:rsidP="007A6F05">
      <w:pPr>
        <w:pStyle w:val="equation"/>
      </w:pPr>
      <w:r w:rsidRPr="007A6F05">
        <w:rPr>
          <w:rFonts w:ascii="Times New Roman" w:hAnsi="Times New Roman" w:cs="Times New Roman"/>
          <w:i/>
          <w:sz w:val="28"/>
          <w:szCs w:val="28"/>
        </w:rPr>
        <w:t>I(θ</w:t>
      </w:r>
      <w:r w:rsidRPr="007A6F05">
        <w:rPr>
          <w:rFonts w:ascii="Times New Roman" w:hAnsi="Times New Roman" w:cs="Times New Roman"/>
          <w:i/>
          <w:sz w:val="28"/>
          <w:szCs w:val="28"/>
          <w:vertAlign w:val="subscript"/>
        </w:rPr>
        <w:t>j</w:t>
      </w:r>
      <w:r w:rsidRPr="007A6F05">
        <w:rPr>
          <w:rFonts w:ascii="Times New Roman" w:hAnsi="Times New Roman" w:cs="Times New Roman"/>
          <w:i/>
          <w:sz w:val="28"/>
          <w:szCs w:val="28"/>
        </w:rPr>
        <w:t>)</w:t>
      </w:r>
      <w:r w:rsidRPr="007A6F05">
        <w:t xml:space="preserve"> is the test information for student</w:t>
      </w:r>
      <w:r w:rsidRPr="007A6F05">
        <w:rPr>
          <w:i/>
        </w:rPr>
        <w:t xml:space="preserve"> </w:t>
      </w:r>
      <w:r w:rsidRPr="007A6F05">
        <w:rPr>
          <w:rFonts w:ascii="Times New Roman" w:hAnsi="Times New Roman" w:cs="Times New Roman"/>
          <w:i/>
          <w:sz w:val="28"/>
          <w:szCs w:val="28"/>
        </w:rPr>
        <w:t>j</w:t>
      </w:r>
      <w:r w:rsidRPr="007A6F05">
        <w:t>, calculated as presented in equation 7.9</w:t>
      </w:r>
      <w:r w:rsidRPr="007A6F05">
        <w:rPr>
          <w:i/>
          <w:iCs/>
        </w:rPr>
        <w:t xml:space="preserve"> </w:t>
      </w:r>
      <w:r w:rsidR="00704D3D" w:rsidRPr="007A6F05">
        <w:t>(</w:t>
      </w:r>
      <w:r w:rsidRPr="007A6F05">
        <w:rPr>
          <w:i/>
          <w:iCs/>
        </w:rPr>
        <w:t xml:space="preserve">Refer to the </w:t>
      </w:r>
      <w:hyperlink w:anchor="_Alternative_Text_for_8" w:history="1">
        <w:r w:rsidRPr="007A6F05">
          <w:rPr>
            <w:rStyle w:val="Hyperlink"/>
            <w:i/>
            <w:iCs/>
          </w:rPr>
          <w:t>Alternative Text for Equation 7.9</w:t>
        </w:r>
      </w:hyperlink>
      <w:r w:rsidRPr="007A6F05">
        <w:rPr>
          <w:i/>
          <w:iCs/>
        </w:rPr>
        <w:t xml:space="preserve"> for a description of this equation.</w:t>
      </w:r>
      <w:r w:rsidR="00704D3D" w:rsidRPr="007A6F05">
        <w:rPr>
          <w:i/>
          <w:iCs/>
        </w:rPr>
        <w:t>),</w:t>
      </w:r>
    </w:p>
    <w:bookmarkStart w:id="841" w:name="_MON_1749552555"/>
    <w:bookmarkEnd w:id="841"/>
    <w:p w14:paraId="04262149" w14:textId="6AD59629" w:rsidR="007D7B26" w:rsidRPr="007A6F05" w:rsidRDefault="00CF0283" w:rsidP="007A6F05">
      <w:pPr>
        <w:pStyle w:val="equation"/>
        <w:tabs>
          <w:tab w:val="right" w:pos="9900"/>
        </w:tabs>
      </w:pPr>
      <w:r w:rsidRPr="007A6F05">
        <w:rPr>
          <w:noProof/>
          <w:position w:val="-6"/>
        </w:rPr>
        <w:object w:dxaOrig="1869" w:dyaOrig="839" w14:anchorId="06C7B4C5">
          <v:shape id="_x0000_i1034" type="#_x0000_t75" alt="Equation 7.9; a link to the long description for this equation is found in the preceding paragraph." style="width:93pt;height:42.75pt" o:ole="">
            <v:imagedata r:id="rId62" o:title=""/>
          </v:shape>
          <o:OLEObject Type="Embed" ProgID="Word.Document.12" ShapeID="_x0000_i1034" DrawAspect="Content" ObjectID="_1813660224" r:id="rId63">
            <o:FieldCodes>\s</o:FieldCodes>
          </o:OLEObject>
        </w:object>
      </w:r>
      <w:r w:rsidR="007D7B26" w:rsidRPr="007A6F05">
        <w:tab/>
        <w:t>(7.9)</w:t>
      </w:r>
      <w:bookmarkStart w:id="842" w:name="EQ7_9"/>
      <w:bookmarkEnd w:id="842"/>
    </w:p>
    <w:p w14:paraId="45D78DF7" w14:textId="77777777" w:rsidR="007D7B26" w:rsidRPr="007A6F05" w:rsidRDefault="007D7B26" w:rsidP="007A6F05">
      <w:pPr>
        <w:pStyle w:val="equation"/>
      </w:pPr>
      <w:r w:rsidRPr="007A6F05">
        <w:t xml:space="preserve">and </w:t>
      </w:r>
      <w:r w:rsidRPr="007A6F05">
        <w:rPr>
          <w:rFonts w:ascii="Times New Roman" w:hAnsi="Times New Roman" w:cs="Times New Roman"/>
          <w:i/>
          <w:sz w:val="28"/>
          <w:szCs w:val="28"/>
        </w:rPr>
        <w:t>I</w:t>
      </w:r>
      <w:r w:rsidRPr="007A6F05">
        <w:rPr>
          <w:rFonts w:ascii="Times New Roman" w:hAnsi="Times New Roman" w:cs="Times New Roman"/>
          <w:i/>
          <w:spacing w:val="20"/>
          <w:sz w:val="28"/>
          <w:szCs w:val="28"/>
          <w:vertAlign w:val="subscript"/>
        </w:rPr>
        <w:t>i</w:t>
      </w:r>
      <w:r w:rsidRPr="007A6F05">
        <w:rPr>
          <w:rFonts w:ascii="Times New Roman" w:hAnsi="Times New Roman" w:cs="Times New Roman"/>
          <w:sz w:val="28"/>
          <w:szCs w:val="28"/>
        </w:rPr>
        <w:t>(</w:t>
      </w:r>
      <w:r w:rsidRPr="007A6F05">
        <w:rPr>
          <w:rFonts w:ascii="Times New Roman" w:hAnsi="Times New Roman" w:cs="Times New Roman"/>
          <w:i/>
          <w:sz w:val="28"/>
          <w:szCs w:val="28"/>
        </w:rPr>
        <w:t>θ</w:t>
      </w:r>
      <w:r w:rsidRPr="007A6F05">
        <w:rPr>
          <w:rFonts w:ascii="Times New Roman" w:hAnsi="Times New Roman" w:cs="Times New Roman"/>
          <w:i/>
          <w:sz w:val="28"/>
          <w:szCs w:val="28"/>
          <w:vertAlign w:val="subscript"/>
        </w:rPr>
        <w:t>j</w:t>
      </w:r>
      <w:r w:rsidRPr="007A6F05">
        <w:rPr>
          <w:rFonts w:ascii="Times New Roman" w:hAnsi="Times New Roman" w:cs="Times New Roman"/>
          <w:sz w:val="28"/>
          <w:szCs w:val="28"/>
        </w:rPr>
        <w:t>)</w:t>
      </w:r>
      <w:r w:rsidRPr="007A6F05">
        <w:rPr>
          <w:rFonts w:ascii="Times New Roman" w:hAnsi="Times New Roman" w:cs="Times New Roman"/>
          <w:i/>
          <w:sz w:val="26"/>
          <w:szCs w:val="26"/>
        </w:rPr>
        <w:t xml:space="preserve"> </w:t>
      </w:r>
      <w:r w:rsidRPr="007A6F05">
        <w:t xml:space="preserve">is the item information of item </w:t>
      </w:r>
      <w:r w:rsidRPr="007A6F05">
        <w:rPr>
          <w:rFonts w:ascii="Times New Roman" w:hAnsi="Times New Roman" w:cs="Times New Roman"/>
          <w:i/>
          <w:sz w:val="28"/>
          <w:szCs w:val="28"/>
        </w:rPr>
        <w:t>i</w:t>
      </w:r>
      <w:r w:rsidRPr="007A6F05">
        <w:rPr>
          <w:i/>
        </w:rPr>
        <w:t xml:space="preserve"> </w:t>
      </w:r>
      <w:r w:rsidRPr="007A6F05">
        <w:t xml:space="preserve">for student </w:t>
      </w:r>
      <w:r w:rsidRPr="007A6F05">
        <w:rPr>
          <w:rFonts w:ascii="Times New Roman" w:hAnsi="Times New Roman" w:cs="Times New Roman"/>
          <w:i/>
          <w:sz w:val="28"/>
          <w:szCs w:val="28"/>
        </w:rPr>
        <w:t>j</w:t>
      </w:r>
      <w:r w:rsidRPr="007A6F05">
        <w:t>.</w:t>
      </w:r>
    </w:p>
    <w:p w14:paraId="796E0927" w14:textId="38B3E740" w:rsidR="007D7B26" w:rsidRPr="007A6F05" w:rsidRDefault="007D7B26" w:rsidP="007A6F05">
      <w:r w:rsidRPr="007A6F05">
        <w:t>When item information is based on the GPCM for both dichotomous and polytomous items, it is calculated as</w:t>
      </w:r>
      <w:bookmarkEnd w:id="837"/>
      <w:bookmarkEnd w:id="838"/>
      <w:bookmarkEnd w:id="839"/>
      <w:bookmarkEnd w:id="840"/>
      <w:r w:rsidRPr="007A6F05">
        <w:t xml:space="preserve"> presented in equation 7.10.</w:t>
      </w:r>
      <w:r w:rsidRPr="007A6F05">
        <w:rPr>
          <w:i/>
          <w:iCs/>
        </w:rPr>
        <w:t xml:space="preserve"> Refer to the </w:t>
      </w:r>
      <w:hyperlink w:anchor="_Alternative_Text_for_9" w:history="1">
        <w:r w:rsidRPr="007A6F05">
          <w:rPr>
            <w:rStyle w:val="Hyperlink"/>
            <w:i/>
            <w:iCs/>
          </w:rPr>
          <w:t>Alternative Text for Equation 7.10</w:t>
        </w:r>
      </w:hyperlink>
      <w:r w:rsidRPr="007A6F05">
        <w:rPr>
          <w:i/>
          <w:iCs/>
        </w:rPr>
        <w:t xml:space="preserve"> for a description of this equation.</w:t>
      </w:r>
    </w:p>
    <w:bookmarkStart w:id="843" w:name="_MON_1749565177"/>
    <w:bookmarkEnd w:id="843"/>
    <w:p w14:paraId="0D6227DD" w14:textId="5776AF9B" w:rsidR="007D7B26" w:rsidRPr="007A6F05" w:rsidRDefault="00385DAA" w:rsidP="007A6F05">
      <w:pPr>
        <w:pStyle w:val="NormalIndent2"/>
        <w:tabs>
          <w:tab w:val="right" w:pos="9900"/>
        </w:tabs>
      </w:pPr>
      <w:r w:rsidRPr="007A6F05">
        <w:rPr>
          <w:noProof/>
          <w:position w:val="-6"/>
        </w:rPr>
        <w:object w:dxaOrig="2781" w:dyaOrig="345" w14:anchorId="202F13DB">
          <v:shape id="_x0000_i1035" type="#_x0000_t75" alt="Equation 7.10; a link to the long description for this equation is found in the preceding paragraph." style="width:136.5pt;height:15pt" o:ole="">
            <v:imagedata r:id="rId64" o:title=""/>
          </v:shape>
          <o:OLEObject Type="Embed" ProgID="Word.Document.12" ShapeID="_x0000_i1035" DrawAspect="Content" ObjectID="_1813660225" r:id="rId65">
            <o:FieldCodes>\s</o:FieldCodes>
          </o:OLEObject>
        </w:object>
      </w:r>
      <w:r w:rsidR="007D7B26" w:rsidRPr="007A6F05">
        <w:rPr>
          <w:position w:val="-28"/>
        </w:rPr>
        <w:tab/>
      </w:r>
      <w:r w:rsidR="007D7B26" w:rsidRPr="007A6F05">
        <w:t>(7.10)</w:t>
      </w:r>
      <w:bookmarkStart w:id="844" w:name="EQ7_10"/>
      <w:bookmarkEnd w:id="844"/>
    </w:p>
    <w:p w14:paraId="09A00528" w14:textId="77777777" w:rsidR="007D7B26" w:rsidRPr="007A6F05" w:rsidRDefault="007D7B26" w:rsidP="007A6F05">
      <w:pPr>
        <w:pStyle w:val="NormalIndent2"/>
      </w:pPr>
      <w:r w:rsidRPr="007A6F05">
        <w:t>where,</w:t>
      </w:r>
    </w:p>
    <w:p w14:paraId="5AF28807" w14:textId="78B43E95" w:rsidR="007D7B26" w:rsidRPr="007A6F05" w:rsidRDefault="007D7B26" w:rsidP="007A6F05">
      <w:pPr>
        <w:pStyle w:val="equation"/>
      </w:pPr>
      <w:r w:rsidRPr="007A6F05">
        <w:rPr>
          <w:rFonts w:ascii="Times New Roman" w:hAnsi="Times New Roman" w:cs="Times New Roman"/>
          <w:i/>
          <w:sz w:val="28"/>
          <w:szCs w:val="28"/>
        </w:rPr>
        <w:t>S</w:t>
      </w:r>
      <w:r w:rsidRPr="007A6F05">
        <w:rPr>
          <w:rFonts w:ascii="Times New Roman" w:hAnsi="Times New Roman" w:cs="Times New Roman"/>
          <w:i/>
          <w:spacing w:val="20"/>
          <w:sz w:val="28"/>
          <w:szCs w:val="28"/>
          <w:vertAlign w:val="subscript"/>
        </w:rPr>
        <w:t>i</w:t>
      </w:r>
      <w:r w:rsidRPr="007A6F05">
        <w:rPr>
          <w:rFonts w:ascii="Times New Roman" w:hAnsi="Times New Roman" w:cs="Times New Roman"/>
          <w:sz w:val="28"/>
          <w:szCs w:val="28"/>
        </w:rPr>
        <w:t>(</w:t>
      </w:r>
      <w:r w:rsidRPr="007A6F05">
        <w:rPr>
          <w:rFonts w:ascii="Times New Roman" w:hAnsi="Times New Roman" w:cs="Times New Roman"/>
          <w:i/>
          <w:sz w:val="28"/>
          <w:szCs w:val="28"/>
        </w:rPr>
        <w:t>θ</w:t>
      </w:r>
      <w:r w:rsidRPr="007A6F05">
        <w:rPr>
          <w:rFonts w:ascii="Times New Roman" w:hAnsi="Times New Roman" w:cs="Times New Roman"/>
          <w:i/>
          <w:sz w:val="28"/>
          <w:szCs w:val="28"/>
          <w:vertAlign w:val="subscript"/>
        </w:rPr>
        <w:t>j</w:t>
      </w:r>
      <w:r w:rsidRPr="007A6F05">
        <w:rPr>
          <w:rFonts w:ascii="Times New Roman" w:hAnsi="Times New Roman" w:cs="Times New Roman"/>
          <w:sz w:val="28"/>
          <w:szCs w:val="28"/>
        </w:rPr>
        <w:t>)</w:t>
      </w:r>
      <w:r w:rsidRPr="007A6F05">
        <w:t xml:space="preserve"> is the expected item score for item </w:t>
      </w:r>
      <w:r w:rsidRPr="007A6F05">
        <w:rPr>
          <w:rFonts w:ascii="Times New Roman" w:hAnsi="Times New Roman" w:cs="Times New Roman"/>
          <w:i/>
          <w:sz w:val="26"/>
          <w:szCs w:val="26"/>
        </w:rPr>
        <w:t>i</w:t>
      </w:r>
      <w:r w:rsidRPr="007A6F05">
        <w:t xml:space="preserve"> on a theta scale score </w:t>
      </w:r>
      <w:r w:rsidRPr="007A6F05">
        <w:rPr>
          <w:rFonts w:ascii="Times New Roman" w:hAnsi="Times New Roman" w:cs="Times New Roman"/>
          <w:i/>
          <w:sz w:val="28"/>
          <w:szCs w:val="28"/>
        </w:rPr>
        <w:t>θ</w:t>
      </w:r>
      <w:r w:rsidRPr="007A6F05">
        <w:rPr>
          <w:rFonts w:ascii="Times New Roman" w:hAnsi="Times New Roman" w:cs="Times New Roman"/>
          <w:i/>
          <w:sz w:val="28"/>
          <w:szCs w:val="28"/>
          <w:vertAlign w:val="subscript"/>
        </w:rPr>
        <w:t>j</w:t>
      </w:r>
      <w:r w:rsidRPr="007A6F05">
        <w:t>, calculated as presented in equation 7.11 (</w:t>
      </w:r>
      <w:r w:rsidRPr="007A6F05">
        <w:rPr>
          <w:i/>
          <w:iCs/>
        </w:rPr>
        <w:t xml:space="preserve">Refer to the </w:t>
      </w:r>
      <w:hyperlink w:anchor="_Alternative_Text_for_10" w:history="1">
        <w:r w:rsidRPr="007A6F05">
          <w:rPr>
            <w:rStyle w:val="Hyperlink"/>
            <w:i/>
            <w:iCs/>
          </w:rPr>
          <w:t>Alternative Text for Equation 7.11</w:t>
        </w:r>
      </w:hyperlink>
      <w:r w:rsidRPr="007A6F05">
        <w:rPr>
          <w:i/>
          <w:iCs/>
        </w:rPr>
        <w:t xml:space="preserve"> for a description of this equation.)</w:t>
      </w:r>
      <w:r w:rsidR="00704D3D" w:rsidRPr="007A6F05">
        <w:rPr>
          <w:i/>
          <w:iCs/>
        </w:rPr>
        <w:t>,</w:t>
      </w:r>
    </w:p>
    <w:bookmarkStart w:id="845" w:name="_MON_1749567330"/>
    <w:bookmarkEnd w:id="845"/>
    <w:p w14:paraId="25594CBC" w14:textId="3FA9B93B" w:rsidR="007D7B26" w:rsidRPr="007A6F05" w:rsidRDefault="00CF0283" w:rsidP="007A6F05">
      <w:pPr>
        <w:pStyle w:val="equation"/>
        <w:tabs>
          <w:tab w:val="right" w:pos="9900"/>
        </w:tabs>
      </w:pPr>
      <w:r w:rsidRPr="007A6F05">
        <w:rPr>
          <w:noProof/>
          <w:position w:val="-6"/>
        </w:rPr>
        <w:object w:dxaOrig="2197" w:dyaOrig="852" w14:anchorId="177CAF55">
          <v:shape id="_x0000_i1036" type="#_x0000_t75" alt="Equation 7.11; a link to the long description for this equation is found in the preceding paragraph." style="width:108pt;height:42.75pt" o:ole="">
            <v:imagedata r:id="rId66" o:title=""/>
          </v:shape>
          <o:OLEObject Type="Embed" ProgID="Word.Document.12" ShapeID="_x0000_i1036" DrawAspect="Content" ObjectID="_1813660226" r:id="rId67">
            <o:FieldCodes>\s</o:FieldCodes>
          </o:OLEObject>
        </w:object>
      </w:r>
      <w:r w:rsidR="007D7B26" w:rsidRPr="007A6F05">
        <w:tab/>
        <w:t>(7.11)</w:t>
      </w:r>
      <w:bookmarkStart w:id="846" w:name="EQ7_11"/>
      <w:bookmarkEnd w:id="846"/>
    </w:p>
    <w:p w14:paraId="6DE19A1E" w14:textId="24CB386E" w:rsidR="007D7B26" w:rsidRPr="007A6F05" w:rsidRDefault="007D7B26" w:rsidP="007A6F05">
      <w:pPr>
        <w:pStyle w:val="equation"/>
        <w:rPr>
          <w:i/>
        </w:rPr>
      </w:pPr>
      <w:r w:rsidRPr="007A6F05">
        <w:t xml:space="preserve">and equation 7.12 </w:t>
      </w:r>
      <w:r w:rsidRPr="007A6F05">
        <w:rPr>
          <w:i/>
        </w:rPr>
        <w:t xml:space="preserve">(Refer to the </w:t>
      </w:r>
      <w:hyperlink w:anchor="_Alternative_Text_for_11" w:history="1">
        <w:r w:rsidRPr="007A6F05">
          <w:rPr>
            <w:rStyle w:val="Hyperlink"/>
            <w:i/>
          </w:rPr>
          <w:t>Alternative Text for Equation 7.12</w:t>
        </w:r>
      </w:hyperlink>
      <w:r w:rsidRPr="007A6F05">
        <w:rPr>
          <w:i/>
        </w:rPr>
        <w:t xml:space="preserve"> for a description of this equation.)</w:t>
      </w:r>
      <w:r w:rsidR="00704D3D" w:rsidRPr="007A6F05">
        <w:rPr>
          <w:i/>
        </w:rPr>
        <w:t>,</w:t>
      </w:r>
    </w:p>
    <w:bookmarkStart w:id="847" w:name="_MON_1749567410"/>
    <w:bookmarkEnd w:id="847"/>
    <w:p w14:paraId="02E2583B" w14:textId="6D33EE23" w:rsidR="007D7B26" w:rsidRPr="007A6F05" w:rsidRDefault="00CF0283" w:rsidP="007A6F05">
      <w:pPr>
        <w:pStyle w:val="equation"/>
        <w:tabs>
          <w:tab w:val="right" w:pos="9900"/>
        </w:tabs>
      </w:pPr>
      <w:r w:rsidRPr="007A6F05">
        <w:rPr>
          <w:noProof/>
          <w:position w:val="-6"/>
        </w:rPr>
        <w:object w:dxaOrig="2378" w:dyaOrig="822" w14:anchorId="564A1D3C">
          <v:shape id="_x0000_i1037" type="#_x0000_t75" alt="Equation 7.12; a link to the long description for this equation is found in the preceding paragraph." style="width:123pt;height:42.75pt" o:ole="">
            <v:imagedata r:id="rId68" o:title=""/>
          </v:shape>
          <o:OLEObject Type="Embed" ProgID="Word.Document.12" ShapeID="_x0000_i1037" DrawAspect="Content" ObjectID="_1813660227" r:id="rId69">
            <o:FieldCodes>\s</o:FieldCodes>
          </o:OLEObject>
        </w:object>
      </w:r>
      <w:r w:rsidR="007D7B26" w:rsidRPr="007A6F05">
        <w:tab/>
        <w:t>(7.12)</w:t>
      </w:r>
      <w:bookmarkStart w:id="848" w:name="EQ7_12"/>
      <w:bookmarkEnd w:id="848"/>
    </w:p>
    <w:p w14:paraId="405F6F21" w14:textId="77777777" w:rsidR="007D7B26" w:rsidRPr="007A6F05" w:rsidRDefault="007D7B26" w:rsidP="007A6F05">
      <w:pPr>
        <w:pStyle w:val="NormalIndent2"/>
        <w:rPr>
          <w:lang w:eastAsia="zh-CN"/>
        </w:rPr>
      </w:pPr>
      <w:r w:rsidRPr="007A6F05">
        <w:rPr>
          <w:lang w:eastAsia="zh-CN"/>
        </w:rPr>
        <w:t>where,</w:t>
      </w:r>
    </w:p>
    <w:p w14:paraId="28371876" w14:textId="7B22222B" w:rsidR="007D7B26" w:rsidRPr="007A6F05" w:rsidRDefault="007D7B26" w:rsidP="007A6F05">
      <w:pPr>
        <w:pStyle w:val="equation"/>
      </w:pPr>
      <w:r w:rsidRPr="007A6F05">
        <w:rPr>
          <w:rFonts w:ascii="Times New Roman" w:hAnsi="Times New Roman" w:cs="Times New Roman"/>
          <w:i/>
          <w:sz w:val="28"/>
          <w:szCs w:val="28"/>
        </w:rPr>
        <w:t>P</w:t>
      </w:r>
      <w:r w:rsidRPr="007A6F05">
        <w:rPr>
          <w:rFonts w:ascii="Times New Roman" w:hAnsi="Times New Roman" w:cs="Times New Roman"/>
          <w:i/>
          <w:sz w:val="28"/>
          <w:szCs w:val="28"/>
          <w:vertAlign w:val="subscript"/>
        </w:rPr>
        <w:t>ih</w:t>
      </w:r>
      <w:r w:rsidRPr="007A6F05">
        <w:rPr>
          <w:rFonts w:ascii="Times New Roman" w:hAnsi="Times New Roman" w:cs="Times New Roman"/>
          <w:sz w:val="28"/>
          <w:szCs w:val="28"/>
        </w:rPr>
        <w:t>(</w:t>
      </w:r>
      <w:r w:rsidRPr="007A6F05">
        <w:rPr>
          <w:rFonts w:ascii="Times New Roman" w:hAnsi="Times New Roman" w:cs="Times New Roman"/>
          <w:i/>
          <w:sz w:val="28"/>
          <w:szCs w:val="28"/>
        </w:rPr>
        <w:t>θ</w:t>
      </w:r>
      <w:r w:rsidRPr="007A6F05">
        <w:rPr>
          <w:rFonts w:ascii="Times New Roman" w:hAnsi="Times New Roman" w:cs="Times New Roman"/>
          <w:i/>
          <w:sz w:val="28"/>
          <w:szCs w:val="28"/>
          <w:vertAlign w:val="subscript"/>
        </w:rPr>
        <w:t>j</w:t>
      </w:r>
      <w:r w:rsidRPr="007A6F05">
        <w:rPr>
          <w:rFonts w:ascii="Times New Roman" w:hAnsi="Times New Roman" w:cs="Times New Roman"/>
          <w:sz w:val="28"/>
          <w:szCs w:val="28"/>
        </w:rPr>
        <w:t>)</w:t>
      </w:r>
      <w:r w:rsidRPr="007A6F05">
        <w:t xml:space="preserve"> is the probability of an examinee with </w:t>
      </w:r>
      <w:bookmarkStart w:id="849" w:name="_Hlk8375113"/>
      <w:r w:rsidRPr="007A6F05">
        <w:rPr>
          <w:rFonts w:ascii="Times New Roman" w:hAnsi="Times New Roman" w:cs="Times New Roman"/>
          <w:i/>
          <w:sz w:val="28"/>
          <w:szCs w:val="28"/>
        </w:rPr>
        <w:t>θ</w:t>
      </w:r>
      <w:bookmarkEnd w:id="849"/>
      <w:r w:rsidRPr="007A6F05">
        <w:rPr>
          <w:rFonts w:ascii="Times New Roman" w:hAnsi="Times New Roman" w:cs="Times New Roman"/>
          <w:i/>
          <w:sz w:val="28"/>
          <w:szCs w:val="28"/>
          <w:vertAlign w:val="subscript"/>
        </w:rPr>
        <w:t>j</w:t>
      </w:r>
      <w:r w:rsidRPr="007A6F05">
        <w:t xml:space="preserve"> getting score </w:t>
      </w:r>
      <w:r w:rsidRPr="007A6F05">
        <w:rPr>
          <w:rFonts w:ascii="Times New Roman" w:hAnsi="Times New Roman" w:cs="Times New Roman"/>
          <w:i/>
          <w:sz w:val="28"/>
          <w:szCs w:val="28"/>
        </w:rPr>
        <w:t>h</w:t>
      </w:r>
      <w:r w:rsidRPr="007A6F05">
        <w:t xml:space="preserve"> on item </w:t>
      </w:r>
      <w:r w:rsidRPr="007A6F05">
        <w:rPr>
          <w:rFonts w:ascii="Times New Roman" w:hAnsi="Times New Roman" w:cs="Times New Roman"/>
          <w:i/>
          <w:sz w:val="28"/>
          <w:szCs w:val="28"/>
        </w:rPr>
        <w:t>i</w:t>
      </w:r>
      <w:r w:rsidRPr="007A6F05">
        <w:t>, the computation of which is shown in equation 7.1</w:t>
      </w:r>
      <w:r w:rsidR="00BE36AB" w:rsidRPr="007A6F05">
        <w:t>;</w:t>
      </w:r>
      <w:r w:rsidRPr="007A6F05">
        <w:t xml:space="preserve"> and</w:t>
      </w:r>
    </w:p>
    <w:p w14:paraId="64B23EAE" w14:textId="77777777" w:rsidR="007D7B26" w:rsidRPr="007A6F05" w:rsidRDefault="007D7B26" w:rsidP="007A6F05">
      <w:pPr>
        <w:pStyle w:val="equation"/>
      </w:pPr>
      <w:r w:rsidRPr="007A6F05">
        <w:rPr>
          <w:rFonts w:ascii="Times New Roman" w:hAnsi="Times New Roman" w:cs="Times New Roman"/>
          <w:i/>
          <w:sz w:val="28"/>
          <w:szCs w:val="28"/>
        </w:rPr>
        <w:t>n</w:t>
      </w:r>
      <w:r w:rsidRPr="007A6F05">
        <w:rPr>
          <w:rFonts w:ascii="Times New Roman" w:hAnsi="Times New Roman" w:cs="Times New Roman"/>
          <w:i/>
          <w:sz w:val="28"/>
          <w:szCs w:val="28"/>
          <w:vertAlign w:val="subscript"/>
        </w:rPr>
        <w:t>i</w:t>
      </w:r>
      <w:r w:rsidRPr="007A6F05">
        <w:t xml:space="preserve"> is the maximum number of score points for item </w:t>
      </w:r>
      <w:r w:rsidRPr="007A6F05">
        <w:rPr>
          <w:rFonts w:ascii="Times New Roman" w:hAnsi="Times New Roman" w:cs="Times New Roman"/>
          <w:i/>
          <w:sz w:val="28"/>
          <w:szCs w:val="28"/>
        </w:rPr>
        <w:t>i</w:t>
      </w:r>
      <w:r w:rsidRPr="007A6F05">
        <w:t>.</w:t>
      </w:r>
    </w:p>
    <w:p w14:paraId="251B94EB" w14:textId="520DDE3A" w:rsidR="007D7B26" w:rsidRPr="007A6F05" w:rsidRDefault="007D7B26" w:rsidP="007A6F05">
      <w:r w:rsidRPr="007A6F05">
        <w:t>The SEM is calculated</w:t>
      </w:r>
      <w:r w:rsidRPr="007A6F05" w:rsidDel="00C563B7">
        <w:t xml:space="preserve"> </w:t>
      </w:r>
      <w:r w:rsidRPr="007A6F05">
        <w:t>only on</w:t>
      </w:r>
      <w:r w:rsidR="00C563B7" w:rsidRPr="007A6F05">
        <w:t xml:space="preserve"> the basis of</w:t>
      </w:r>
      <w:r w:rsidRPr="007A6F05">
        <w:t xml:space="preserve"> the answered item(s) for both complete and incomplete </w:t>
      </w:r>
      <w:r w:rsidR="00F32036" w:rsidRPr="007A6F05">
        <w:t>assessment</w:t>
      </w:r>
      <w:r w:rsidRPr="007A6F05">
        <w:t>s. The upper bound of the SEM is set to 2.5 on the theta metric, and any value larger than 2.5 is truncated at 2.5, as is required by the Smarter Balanced Assessment Consortium (AIR, 2015).</w:t>
      </w:r>
    </w:p>
    <w:p w14:paraId="6FDE7C48" w14:textId="57EDA676" w:rsidR="00565D2F" w:rsidRPr="007A6F05" w:rsidRDefault="00565D2F" w:rsidP="007A6F05">
      <w:pPr>
        <w:pStyle w:val="Heading4"/>
        <w:rPr>
          <w:webHidden/>
        </w:rPr>
      </w:pPr>
      <w:bookmarkStart w:id="850" w:name="_Scale_Score_Standard"/>
      <w:bookmarkStart w:id="851" w:name="_Toc192488584"/>
      <w:bookmarkEnd w:id="850"/>
      <w:r w:rsidRPr="007A6F05">
        <w:t>Scale Score Standard Errors</w:t>
      </w:r>
      <w:bookmarkEnd w:id="851"/>
    </w:p>
    <w:p w14:paraId="548B104A" w14:textId="481566C6" w:rsidR="001D34A5" w:rsidRPr="007A6F05" w:rsidRDefault="001D34A5" w:rsidP="007A6F05">
      <w:pPr>
        <w:keepNext/>
        <w:keepLines/>
      </w:pPr>
      <w:r w:rsidRPr="007A6F05">
        <w:t xml:space="preserve">Standard errors of the maximum likelihood theta estimates are also transformed onto the reporting scale. This transformation is calculated using equation 7.13. </w:t>
      </w:r>
      <w:r w:rsidRPr="007A6F05">
        <w:rPr>
          <w:i/>
          <w:iCs/>
        </w:rPr>
        <w:t xml:space="preserve">Refer to the </w:t>
      </w:r>
      <w:hyperlink w:anchor="_Alternative_Text_for_12" w:history="1">
        <w:r w:rsidRPr="007A6F05">
          <w:rPr>
            <w:rStyle w:val="Hyperlink"/>
            <w:i/>
            <w:iCs/>
          </w:rPr>
          <w:t>Alternative Text for Equation 7.13</w:t>
        </w:r>
      </w:hyperlink>
      <w:r w:rsidRPr="007A6F05">
        <w:rPr>
          <w:i/>
          <w:iCs/>
        </w:rPr>
        <w:t xml:space="preserve"> for a description of this equation.</w:t>
      </w:r>
    </w:p>
    <w:bookmarkStart w:id="852" w:name="_MON_1754807375"/>
    <w:bookmarkEnd w:id="852"/>
    <w:p w14:paraId="75FCBCBF" w14:textId="7C43AF85" w:rsidR="001D34A5" w:rsidRPr="007A6F05" w:rsidRDefault="00CF0283" w:rsidP="007A6F05">
      <w:pPr>
        <w:pStyle w:val="NormalIndent2"/>
        <w:tabs>
          <w:tab w:val="right" w:pos="9900"/>
        </w:tabs>
      </w:pPr>
      <w:r w:rsidRPr="007A6F05">
        <w:rPr>
          <w:noProof/>
          <w:position w:val="-6"/>
        </w:rPr>
        <w:object w:dxaOrig="2013" w:dyaOrig="413" w14:anchorId="5A6B8BAF">
          <v:shape id="_x0000_i1038" type="#_x0000_t75" alt="Equation 7.13; a link to the long description for this equation is found in the preceding paragraph." style="width:100.5pt;height:21pt" o:ole="">
            <v:imagedata r:id="rId70" o:title=""/>
          </v:shape>
          <o:OLEObject Type="Embed" ProgID="Word.Document.12" ShapeID="_x0000_i1038" DrawAspect="Content" ObjectID="_1813660228" r:id="rId71">
            <o:FieldCodes>\s</o:FieldCodes>
          </o:OLEObject>
        </w:object>
      </w:r>
      <w:r w:rsidR="001D34A5" w:rsidRPr="007A6F05">
        <w:tab/>
        <w:t>(7.13)</w:t>
      </w:r>
      <w:bookmarkStart w:id="853" w:name="EQ7_13"/>
      <w:bookmarkEnd w:id="853"/>
    </w:p>
    <w:p w14:paraId="7BE1F1BB" w14:textId="77777777" w:rsidR="001D34A5" w:rsidRPr="007A6F05" w:rsidRDefault="001D34A5" w:rsidP="007A6F05">
      <w:pPr>
        <w:pStyle w:val="NormalIndent2"/>
      </w:pPr>
      <w:r w:rsidRPr="007A6F05">
        <w:t>where,</w:t>
      </w:r>
    </w:p>
    <w:p w14:paraId="26038700" w14:textId="77777777" w:rsidR="001D34A5" w:rsidRPr="007A6F05" w:rsidRDefault="001D34A5" w:rsidP="007A6F05">
      <w:pPr>
        <w:pStyle w:val="equation"/>
      </w:pPr>
      <w:r w:rsidRPr="007A6F05">
        <w:rPr>
          <w:rFonts w:ascii="Times New Roman" w:hAnsi="Times New Roman" w:cs="Times New Roman"/>
          <w:i/>
          <w:sz w:val="28"/>
          <w:szCs w:val="28"/>
        </w:rPr>
        <w:t>SE</w:t>
      </w:r>
      <w:r w:rsidRPr="007A6F05">
        <w:rPr>
          <w:rFonts w:ascii="Times New Roman" w:hAnsi="Times New Roman" w:cs="Times New Roman"/>
          <w:i/>
          <w:sz w:val="28"/>
          <w:szCs w:val="28"/>
          <w:vertAlign w:val="subscript"/>
        </w:rPr>
        <w:t>θ</w:t>
      </w:r>
      <w:r w:rsidRPr="007A6F05">
        <w:t xml:space="preserve"> is the standard error of the ability estimate on the </w:t>
      </w:r>
      <w:r w:rsidRPr="007A6F05">
        <w:rPr>
          <w:rFonts w:ascii="Times New Roman" w:hAnsi="Times New Roman" w:cs="Times New Roman"/>
          <w:i/>
          <w:sz w:val="28"/>
          <w:szCs w:val="28"/>
        </w:rPr>
        <w:t>θ</w:t>
      </w:r>
      <w:r w:rsidRPr="007A6F05">
        <w:t xml:space="preserve"> scale, and</w:t>
      </w:r>
    </w:p>
    <w:p w14:paraId="705ECC69" w14:textId="77777777" w:rsidR="001D34A5" w:rsidRPr="007A6F05" w:rsidRDefault="001D34A5" w:rsidP="007A6F05">
      <w:pPr>
        <w:pStyle w:val="equation"/>
      </w:pPr>
      <w:r w:rsidRPr="007A6F05">
        <w:rPr>
          <w:rFonts w:ascii="Times New Roman" w:hAnsi="Times New Roman" w:cs="Times New Roman"/>
          <w:i/>
          <w:sz w:val="28"/>
          <w:szCs w:val="28"/>
        </w:rPr>
        <w:t>a</w:t>
      </w:r>
      <w:r w:rsidRPr="007A6F05">
        <w:t xml:space="preserve"> is the slope of the scaling constants that transform </w:t>
      </w:r>
      <w:r w:rsidRPr="007A6F05">
        <w:rPr>
          <w:rFonts w:ascii="Times New Roman" w:hAnsi="Times New Roman" w:cs="Times New Roman"/>
          <w:i/>
          <w:sz w:val="28"/>
          <w:szCs w:val="28"/>
        </w:rPr>
        <w:t>θ</w:t>
      </w:r>
      <w:r w:rsidRPr="007A6F05">
        <w:t xml:space="preserve"> to the reporting scale.</w:t>
      </w:r>
    </w:p>
    <w:p w14:paraId="7FD4C7EF" w14:textId="77777777" w:rsidR="001D34A5" w:rsidRPr="007A6F05" w:rsidRDefault="001D34A5" w:rsidP="007A6F05">
      <w:r w:rsidRPr="007A6F05">
        <w:lastRenderedPageBreak/>
        <w:t xml:space="preserve">The value of </w:t>
      </w:r>
      <w:r w:rsidRPr="007A6F05">
        <w:rPr>
          <w:rFonts w:ascii="Times New Roman" w:hAnsi="Times New Roman" w:cs="Times New Roman"/>
          <w:i/>
          <w:sz w:val="28"/>
          <w:szCs w:val="28"/>
        </w:rPr>
        <w:t>a</w:t>
      </w:r>
      <w:r w:rsidRPr="007A6F05">
        <w:t xml:space="preserve"> is 85.8 for ELA and 79.3 for mathematics.</w:t>
      </w:r>
    </w:p>
    <w:p w14:paraId="4552D35D" w14:textId="7B4D89DC" w:rsidR="00565D2F" w:rsidRPr="007A6F05" w:rsidRDefault="00565D2F" w:rsidP="007A6F05">
      <w:pPr>
        <w:pStyle w:val="Heading4"/>
        <w:rPr>
          <w:webHidden/>
        </w:rPr>
      </w:pPr>
      <w:bookmarkStart w:id="854" w:name="_Error_Band"/>
      <w:bookmarkStart w:id="855" w:name="_Toc192488585"/>
      <w:bookmarkEnd w:id="854"/>
      <w:r w:rsidRPr="007A6F05">
        <w:t>Error Band</w:t>
      </w:r>
      <w:bookmarkEnd w:id="855"/>
    </w:p>
    <w:p w14:paraId="0156D273" w14:textId="49531448" w:rsidR="007746FA" w:rsidRPr="007A6F05" w:rsidRDefault="007746FA" w:rsidP="007A6F05">
      <w:r w:rsidRPr="007A6F05">
        <w:t xml:space="preserve">A band of scale scores showing the measurement error associated with each scale score is reported. It is generated by developing a band of indeterminacy surrounding the scale score, as presented in equation 7.14. </w:t>
      </w:r>
      <w:r w:rsidRPr="007A6F05">
        <w:rPr>
          <w:i/>
          <w:iCs/>
        </w:rPr>
        <w:t xml:space="preserve">Refer to the </w:t>
      </w:r>
      <w:hyperlink w:anchor="_Alternative_Text_for_13" w:history="1">
        <w:r w:rsidRPr="007A6F05">
          <w:rPr>
            <w:rStyle w:val="Hyperlink"/>
            <w:i/>
            <w:iCs/>
          </w:rPr>
          <w:t>Alternative Text for Equation 7.14</w:t>
        </w:r>
      </w:hyperlink>
      <w:r w:rsidRPr="007A6F05">
        <w:rPr>
          <w:i/>
          <w:iCs/>
        </w:rPr>
        <w:t xml:space="preserve"> for a description of this equation.</w:t>
      </w:r>
    </w:p>
    <w:bookmarkStart w:id="856" w:name="_MON_1754807527"/>
    <w:bookmarkEnd w:id="856"/>
    <w:p w14:paraId="7AD43F9E" w14:textId="41ED1DC0" w:rsidR="007746FA" w:rsidRPr="007A6F05" w:rsidRDefault="00385DAA" w:rsidP="007A6F05">
      <w:pPr>
        <w:pStyle w:val="NormalIndent2"/>
        <w:tabs>
          <w:tab w:val="right" w:pos="9900"/>
        </w:tabs>
      </w:pPr>
      <w:r w:rsidRPr="007A6F05">
        <w:rPr>
          <w:noProof/>
          <w:position w:val="-6"/>
        </w:rPr>
        <w:object w:dxaOrig="4553" w:dyaOrig="300" w14:anchorId="7AFACFA8">
          <v:shape id="_x0000_i1039" type="#_x0000_t75" alt="Equation 7.14; a link to the long description for this equation is found in the preceding paragraph." style="width:230.25pt;height:15pt" o:ole="">
            <v:imagedata r:id="rId72" o:title=""/>
          </v:shape>
          <o:OLEObject Type="Embed" ProgID="Word.Document.12" ShapeID="_x0000_i1039" DrawAspect="Content" ObjectID="_1813660229" r:id="rId73">
            <o:FieldCodes>\s</o:FieldCodes>
          </o:OLEObject>
        </w:object>
      </w:r>
      <w:r w:rsidR="007746FA" w:rsidRPr="007A6F05">
        <w:tab/>
        <w:t>(7.14)</w:t>
      </w:r>
      <w:bookmarkStart w:id="857" w:name="EQ7_14"/>
      <w:bookmarkEnd w:id="857"/>
    </w:p>
    <w:p w14:paraId="3B99994B" w14:textId="77777777" w:rsidR="007746FA" w:rsidRPr="007A6F05" w:rsidRDefault="007746FA" w:rsidP="007A6F05">
      <w:pPr>
        <w:pStyle w:val="NormalIndent2"/>
      </w:pPr>
      <w:r w:rsidRPr="007A6F05">
        <w:t>where,</w:t>
      </w:r>
    </w:p>
    <w:p w14:paraId="0E9AB23C" w14:textId="77777777" w:rsidR="007746FA" w:rsidRPr="007A6F05" w:rsidRDefault="007746FA" w:rsidP="007A6F05">
      <w:pPr>
        <w:pStyle w:val="equation"/>
      </w:pPr>
      <w:r w:rsidRPr="007A6F05">
        <w:rPr>
          <w:rFonts w:ascii="Times New Roman" w:hAnsi="Times New Roman" w:cs="Times New Roman"/>
          <w:i/>
          <w:sz w:val="28"/>
          <w:szCs w:val="28"/>
        </w:rPr>
        <w:t>SS</w:t>
      </w:r>
      <w:r w:rsidRPr="007A6F05">
        <w:t xml:space="preserve"> is the scale score,</w:t>
      </w:r>
    </w:p>
    <w:p w14:paraId="5FB44F0F" w14:textId="7568EC90" w:rsidR="007746FA" w:rsidRPr="007A6F05" w:rsidRDefault="007746FA" w:rsidP="007A6F05">
      <w:pPr>
        <w:pStyle w:val="equation"/>
      </w:pPr>
      <w:r w:rsidRPr="007A6F05">
        <w:rPr>
          <w:rFonts w:ascii="Times New Roman" w:hAnsi="Times New Roman" w:cs="Times New Roman"/>
          <w:i/>
          <w:sz w:val="28"/>
          <w:szCs w:val="28"/>
        </w:rPr>
        <w:t>SE</w:t>
      </w:r>
      <w:r w:rsidRPr="007A6F05">
        <w:rPr>
          <w:rFonts w:ascii="Times New Roman" w:hAnsi="Times New Roman" w:cs="Times New Roman"/>
          <w:i/>
          <w:sz w:val="28"/>
          <w:szCs w:val="28"/>
          <w:vertAlign w:val="subscript"/>
        </w:rPr>
        <w:t>scaled</w:t>
      </w:r>
      <w:r w:rsidRPr="007A6F05">
        <w:rPr>
          <w:i/>
        </w:rPr>
        <w:t xml:space="preserve"> </w:t>
      </w:r>
      <w:r w:rsidRPr="007A6F05">
        <w:t>is the SEM associated with this scale score,</w:t>
      </w:r>
    </w:p>
    <w:p w14:paraId="2349D32F" w14:textId="109C88E4" w:rsidR="007746FA" w:rsidRPr="007A6F05" w:rsidRDefault="007746FA" w:rsidP="007A6F05">
      <w:pPr>
        <w:pStyle w:val="equation"/>
      </w:pPr>
      <w:r w:rsidRPr="007A6F05">
        <w:rPr>
          <w:rFonts w:ascii="Times New Roman" w:hAnsi="Times New Roman" w:cs="Times New Roman"/>
          <w:i/>
          <w:sz w:val="28"/>
          <w:szCs w:val="28"/>
        </w:rPr>
        <w:t>SS − SE</w:t>
      </w:r>
      <w:r w:rsidRPr="007A6F05">
        <w:rPr>
          <w:rFonts w:ascii="Times New Roman" w:hAnsi="Times New Roman" w:cs="Times New Roman"/>
          <w:i/>
          <w:sz w:val="28"/>
          <w:szCs w:val="28"/>
          <w:vertAlign w:val="subscript"/>
        </w:rPr>
        <w:t>scaled</w:t>
      </w:r>
      <w:r w:rsidRPr="007A6F05">
        <w:t xml:space="preserve"> is the lower boundary of the error band, and</w:t>
      </w:r>
    </w:p>
    <w:p w14:paraId="623778A8" w14:textId="153E3EE8" w:rsidR="007746FA" w:rsidRPr="007A6F05" w:rsidRDefault="007746FA" w:rsidP="007A6F05">
      <w:pPr>
        <w:pStyle w:val="equation"/>
      </w:pPr>
      <w:r w:rsidRPr="007A6F05">
        <w:rPr>
          <w:rFonts w:ascii="Times New Roman" w:hAnsi="Times New Roman" w:cs="Times New Roman"/>
          <w:i/>
          <w:sz w:val="28"/>
          <w:szCs w:val="28"/>
        </w:rPr>
        <w:t>SS + SE</w:t>
      </w:r>
      <w:r w:rsidRPr="007A6F05">
        <w:rPr>
          <w:rFonts w:ascii="Times New Roman" w:hAnsi="Times New Roman" w:cs="Times New Roman"/>
          <w:i/>
          <w:sz w:val="28"/>
          <w:szCs w:val="28"/>
          <w:vertAlign w:val="subscript"/>
        </w:rPr>
        <w:t>scaled</w:t>
      </w:r>
      <w:r w:rsidRPr="007A6F05">
        <w:t xml:space="preserve"> is the upper boundary of the error band.</w:t>
      </w:r>
    </w:p>
    <w:p w14:paraId="6BC71B5A" w14:textId="26FF94A5" w:rsidR="00565D2F" w:rsidRPr="007A6F05" w:rsidRDefault="3C9C801B" w:rsidP="007A6F05">
      <w:pPr>
        <w:pStyle w:val="Heading4"/>
        <w:rPr>
          <w:webHidden/>
        </w:rPr>
      </w:pPr>
      <w:bookmarkStart w:id="858" w:name="_Toc192488586"/>
      <w:r w:rsidRPr="007A6F05">
        <w:t>Lexile</w:t>
      </w:r>
      <w:r w:rsidR="00CF58A6" w:rsidRPr="007A6F05">
        <w:t>®</w:t>
      </w:r>
      <w:r w:rsidRPr="007A6F05">
        <w:t xml:space="preserve"> and Quantile</w:t>
      </w:r>
      <w:r w:rsidR="00CF58A6" w:rsidRPr="007A6F05">
        <w:t>®</w:t>
      </w:r>
      <w:r w:rsidRPr="007A6F05">
        <w:t xml:space="preserve"> Scores</w:t>
      </w:r>
      <w:bookmarkEnd w:id="858"/>
    </w:p>
    <w:p w14:paraId="2FB4313F" w14:textId="185972B4" w:rsidR="007746FA" w:rsidRPr="007A6F05" w:rsidRDefault="007746FA" w:rsidP="007A6F05">
      <w:r w:rsidRPr="007A6F05">
        <w:t xml:space="preserve">Students received Lexile scores (Lexile reader measure), derived from the Smarter Balanced Summative Assessment </w:t>
      </w:r>
      <w:r w:rsidR="002011C3" w:rsidRPr="007A6F05">
        <w:t>for</w:t>
      </w:r>
      <w:r w:rsidRPr="007A6F05">
        <w:t xml:space="preserve"> ELA; and</w:t>
      </w:r>
      <w:r w:rsidRPr="007A6F05" w:rsidDel="00050C3F">
        <w:t xml:space="preserve"> </w:t>
      </w:r>
      <w:r w:rsidRPr="007A6F05">
        <w:t xml:space="preserve">Quantile scores, derived from the Smarter Balanced Summative Assessment </w:t>
      </w:r>
      <w:r w:rsidR="002011C3" w:rsidRPr="007A6F05">
        <w:t>for</w:t>
      </w:r>
      <w:r w:rsidRPr="007A6F05">
        <w:t xml:space="preserve"> </w:t>
      </w:r>
      <w:r w:rsidR="00501761" w:rsidRPr="007A6F05">
        <w:t>M</w:t>
      </w:r>
      <w:r w:rsidRPr="007A6F05">
        <w:t>athematics, on the SSRs for the first time in the 2020–‍21 administration.</w:t>
      </w:r>
    </w:p>
    <w:p w14:paraId="2ED20C90" w14:textId="77777777" w:rsidR="007746FA" w:rsidRPr="007A6F05" w:rsidRDefault="007746FA" w:rsidP="007A6F05">
      <w:pPr>
        <w:rPr>
          <w:shd w:val="clear" w:color="auto" w:fill="FFFFFF"/>
        </w:rPr>
      </w:pPr>
      <w:r w:rsidRPr="007A6F05">
        <w:t>The Lexile score describes a student’s reading ability and also connects the student’s reading ability with books and other useful reading materials that are at the appropriate difficulty level to challenge the student’s reading and promote reading improvement (MetaMetrics, 2020a).</w:t>
      </w:r>
    </w:p>
    <w:p w14:paraId="4B38BF83" w14:textId="77777777" w:rsidR="007746FA" w:rsidRPr="007A6F05" w:rsidRDefault="007746FA" w:rsidP="007A6F05">
      <w:pPr>
        <w:rPr>
          <w:rFonts w:ascii="Helvetica" w:hAnsi="Helvetica" w:cs="Helvetica"/>
          <w:shd w:val="clear" w:color="auto" w:fill="FFFFFF"/>
        </w:rPr>
      </w:pPr>
      <w:r w:rsidRPr="007A6F05">
        <w:rPr>
          <w:shd w:val="clear" w:color="auto" w:fill="FFFFFF"/>
        </w:rPr>
        <w:t xml:space="preserve">The Quantile score indicates how well a student understands mathematical concepts and skills at the student’s grade level and connects </w:t>
      </w:r>
      <w:r w:rsidRPr="007A6F05">
        <w:rPr>
          <w:rFonts w:ascii="Helvetica" w:hAnsi="Helvetica" w:cs="Helvetica"/>
          <w:shd w:val="clear" w:color="auto" w:fill="FFFFFF"/>
        </w:rPr>
        <w:t>targeted mathematical resources that appropriately match to the student for further learning (MetaMetrics, 2020b).</w:t>
      </w:r>
    </w:p>
    <w:p w14:paraId="5B17DE34" w14:textId="3B614A19" w:rsidR="007746FA" w:rsidRPr="007A6F05" w:rsidRDefault="007746FA" w:rsidP="007A6F05">
      <w:r w:rsidRPr="007A6F05">
        <w:t xml:space="preserve">MetaMetrics Inc. and the Smarter Balanced Assessment Consortium conducted linking studies in ELA and mathematics, respectively, using the classical linear equating method. Two score scales—the Smarter Balanced for ELA scale and the Lexile scale; and the Smarter Balanced for </w:t>
      </w:r>
      <w:r w:rsidR="00A745F0" w:rsidRPr="007A6F05">
        <w:t>M</w:t>
      </w:r>
      <w:r w:rsidRPr="007A6F05">
        <w:t>athematics scale and the Quantile scale—were linked using linear equating. The results of the linking studies provide information that can be used to match students’ achievement with instructional resources to identify the materials, concepts, and skills a student should be matched with for successful instruction in ELA and mathematics, given the student’s performance on a Smarter Balanced Summative Assessment.</w:t>
      </w:r>
    </w:p>
    <w:p w14:paraId="3DB45405" w14:textId="475C05EE" w:rsidR="007746FA" w:rsidRPr="007A6F05" w:rsidRDefault="007746FA" w:rsidP="007A6F05">
      <w:r w:rsidRPr="007A6F05">
        <w:t xml:space="preserve">The final linking equation between Smarter Balanced overall scale scores and Lexile measures can be written as presented in equation 7.15. </w:t>
      </w:r>
      <w:r w:rsidRPr="007A6F05">
        <w:rPr>
          <w:i/>
          <w:iCs/>
        </w:rPr>
        <w:t xml:space="preserve">Refer to the </w:t>
      </w:r>
      <w:hyperlink w:anchor="_Alternative_Text_for_21" w:history="1">
        <w:r w:rsidRPr="007A6F05">
          <w:rPr>
            <w:rStyle w:val="Hyperlink"/>
            <w:i/>
            <w:iCs/>
          </w:rPr>
          <w:t>Alternative Text for Equation 7.15</w:t>
        </w:r>
      </w:hyperlink>
      <w:r w:rsidRPr="007A6F05">
        <w:rPr>
          <w:i/>
          <w:iCs/>
        </w:rPr>
        <w:t xml:space="preserve"> for a description of this equation.</w:t>
      </w:r>
    </w:p>
    <w:bookmarkStart w:id="859" w:name="_MON_1752295120"/>
    <w:bookmarkEnd w:id="859"/>
    <w:p w14:paraId="4A082992" w14:textId="3B03D5BA" w:rsidR="007746FA" w:rsidRPr="007A6F05" w:rsidRDefault="0027143A" w:rsidP="007A6F05">
      <w:pPr>
        <w:pStyle w:val="NormalIndent2"/>
        <w:tabs>
          <w:tab w:val="right" w:pos="9900"/>
        </w:tabs>
      </w:pPr>
      <w:r w:rsidRPr="007A6F05">
        <w:rPr>
          <w:noProof/>
        </w:rPr>
        <w:object w:dxaOrig="5555" w:dyaOrig="311" w14:anchorId="036CEF2F">
          <v:shape id="_x0000_i1040" type="#_x0000_t75" alt="Equation 7.15; a link to the long description for this equation is found in the preceding paragraph." style="width:281.25pt;height:15pt" o:ole="">
            <v:imagedata r:id="rId74" o:title=""/>
          </v:shape>
          <o:OLEObject Type="Embed" ProgID="Word.Document.12" ShapeID="_x0000_i1040" DrawAspect="Content" ObjectID="_1813660230" r:id="rId75">
            <o:FieldCodes>\s</o:FieldCodes>
          </o:OLEObject>
        </w:object>
      </w:r>
      <w:r w:rsidR="007746FA" w:rsidRPr="007A6F05">
        <w:tab/>
        <w:t>(7.15)</w:t>
      </w:r>
      <w:bookmarkStart w:id="860" w:name="EQ7_15"/>
      <w:bookmarkEnd w:id="860"/>
    </w:p>
    <w:p w14:paraId="362F9324" w14:textId="77777777" w:rsidR="007746FA" w:rsidRPr="007A6F05" w:rsidRDefault="007746FA" w:rsidP="007A6F05">
      <w:pPr>
        <w:pStyle w:val="NormalIndent2"/>
      </w:pPr>
      <w:r w:rsidRPr="007A6F05">
        <w:t>where,</w:t>
      </w:r>
    </w:p>
    <w:p w14:paraId="5A2CA265" w14:textId="77777777" w:rsidR="007746FA" w:rsidRPr="007A6F05" w:rsidRDefault="007746FA" w:rsidP="007A6F05">
      <w:pPr>
        <w:pStyle w:val="equation"/>
      </w:pPr>
      <w:r w:rsidRPr="007A6F05">
        <w:t>the slope and intercept are constants that convert Smarter Balanced ELA scale scores to Lexile measures, and</w:t>
      </w:r>
    </w:p>
    <w:p w14:paraId="7D5EE01E" w14:textId="77777777" w:rsidR="007746FA" w:rsidRPr="007A6F05" w:rsidRDefault="007746FA" w:rsidP="007A6F05">
      <w:pPr>
        <w:pStyle w:val="equation"/>
      </w:pPr>
      <w:r w:rsidRPr="007A6F05">
        <w:rPr>
          <w:rFonts w:ascii="Times New Roman" w:hAnsi="Times New Roman" w:cs="Times New Roman"/>
          <w:i/>
          <w:iCs/>
          <w:sz w:val="28"/>
          <w:szCs w:val="28"/>
        </w:rPr>
        <w:t>g</w:t>
      </w:r>
      <w:r w:rsidRPr="007A6F05">
        <w:t xml:space="preserve"> represents the test levels.</w:t>
      </w:r>
    </w:p>
    <w:p w14:paraId="3BC8E086" w14:textId="63E1DE61" w:rsidR="007746FA" w:rsidRPr="007A6F05" w:rsidRDefault="007746FA" w:rsidP="007A6F05">
      <w:r w:rsidRPr="007A6F05">
        <w:lastRenderedPageBreak/>
        <w:t xml:space="preserve">The final linking equation between Smarter Balanced overall scale scores and Quantile measures can be written as presented in equation 7.16. </w:t>
      </w:r>
      <w:r w:rsidRPr="007A6F05">
        <w:rPr>
          <w:i/>
          <w:iCs/>
        </w:rPr>
        <w:t xml:space="preserve">Refer to the </w:t>
      </w:r>
      <w:hyperlink w:anchor="_Alternative_Text_for_22" w:history="1">
        <w:r w:rsidRPr="007A6F05">
          <w:rPr>
            <w:rStyle w:val="Hyperlink"/>
            <w:i/>
            <w:iCs/>
          </w:rPr>
          <w:t>Alternative Text for Equation 7.16</w:t>
        </w:r>
      </w:hyperlink>
      <w:r w:rsidRPr="007A6F05">
        <w:rPr>
          <w:i/>
          <w:iCs/>
        </w:rPr>
        <w:t xml:space="preserve"> for a description of the equation.</w:t>
      </w:r>
    </w:p>
    <w:bookmarkStart w:id="861" w:name="_MON_1752295159"/>
    <w:bookmarkEnd w:id="861"/>
    <w:p w14:paraId="245A57D0" w14:textId="060AB857" w:rsidR="007746FA" w:rsidRPr="007A6F05" w:rsidRDefault="0027143A" w:rsidP="007A6F05">
      <w:pPr>
        <w:pStyle w:val="NormalIndent2"/>
        <w:tabs>
          <w:tab w:val="right" w:pos="9900"/>
        </w:tabs>
      </w:pPr>
      <w:r w:rsidRPr="007A6F05">
        <w:rPr>
          <w:noProof/>
        </w:rPr>
        <w:object w:dxaOrig="6755" w:dyaOrig="320" w14:anchorId="6AA5937D">
          <v:shape id="_x0000_i1041" type="#_x0000_t75" alt="Equation 7.16; a link to the long description for this equation is found in the preceding paragraph." style="width:339pt;height:15pt" o:ole="">
            <v:imagedata r:id="rId76" o:title=""/>
          </v:shape>
          <o:OLEObject Type="Embed" ProgID="Word.Document.12" ShapeID="_x0000_i1041" DrawAspect="Content" ObjectID="_1813660231" r:id="rId77">
            <o:FieldCodes>\s</o:FieldCodes>
          </o:OLEObject>
        </w:object>
      </w:r>
      <w:r w:rsidR="007746FA" w:rsidRPr="007A6F05">
        <w:tab/>
        <w:t>(7.16)</w:t>
      </w:r>
      <w:bookmarkStart w:id="862" w:name="EQ7_16"/>
      <w:bookmarkEnd w:id="862"/>
    </w:p>
    <w:p w14:paraId="38E785F4" w14:textId="77777777" w:rsidR="007746FA" w:rsidRPr="007A6F05" w:rsidRDefault="007746FA" w:rsidP="007A6F05">
      <w:pPr>
        <w:pStyle w:val="NormalIndent2"/>
      </w:pPr>
      <w:r w:rsidRPr="007A6F05">
        <w:t>where,</w:t>
      </w:r>
    </w:p>
    <w:p w14:paraId="250AAEBE" w14:textId="77777777" w:rsidR="007746FA" w:rsidRPr="007A6F05" w:rsidRDefault="007746FA" w:rsidP="007A6F05">
      <w:pPr>
        <w:pStyle w:val="equation"/>
      </w:pPr>
      <w:r w:rsidRPr="007A6F05">
        <w:t>the slope and intercept are conversion constants that convert Smarter Balanced mathematics scale scores to Quantile measures, and</w:t>
      </w:r>
    </w:p>
    <w:p w14:paraId="25DE8558" w14:textId="77777777" w:rsidR="007746FA" w:rsidRPr="007A6F05" w:rsidRDefault="007746FA" w:rsidP="007A6F05">
      <w:pPr>
        <w:pStyle w:val="equation"/>
      </w:pPr>
      <w:r w:rsidRPr="007A6F05">
        <w:rPr>
          <w:rFonts w:ascii="Times New Roman" w:hAnsi="Times New Roman" w:cs="Times New Roman"/>
          <w:i/>
          <w:iCs/>
          <w:sz w:val="28"/>
          <w:szCs w:val="28"/>
        </w:rPr>
        <w:t>g</w:t>
      </w:r>
      <w:r w:rsidRPr="007A6F05">
        <w:t xml:space="preserve"> represents the test levels.</w:t>
      </w:r>
    </w:p>
    <w:p w14:paraId="64AE3E09" w14:textId="0B321E26" w:rsidR="007746FA" w:rsidRPr="007A6F05" w:rsidRDefault="007746FA" w:rsidP="007A6F05">
      <w:r w:rsidRPr="007A6F05">
        <w:t>The slope and intercept for equations 7.15 and 7.16 are shown in table 7.</w:t>
      </w:r>
      <w:r w:rsidR="00B115D5" w:rsidRPr="007A6F05">
        <w:t>C</w:t>
      </w:r>
      <w:r w:rsidRPr="007A6F05">
        <w:t>.</w:t>
      </w:r>
      <w:r w:rsidR="00395597" w:rsidRPr="007A6F05">
        <w:t xml:space="preserve">5 </w:t>
      </w:r>
      <w:r w:rsidRPr="007A6F05">
        <w:t>and table 7.</w:t>
      </w:r>
      <w:r w:rsidR="00B115D5" w:rsidRPr="007A6F05">
        <w:t>C</w:t>
      </w:r>
      <w:r w:rsidRPr="007A6F05">
        <w:t>.</w:t>
      </w:r>
      <w:r w:rsidR="00395597" w:rsidRPr="007A6F05">
        <w:t>6</w:t>
      </w:r>
      <w:r w:rsidR="00BA4760" w:rsidRPr="007A6F05">
        <w:t xml:space="preserve"> in </w:t>
      </w:r>
      <w:hyperlink w:anchor="_Appendix_7.C:_Summary">
        <w:r w:rsidR="36142915" w:rsidRPr="007A6F05">
          <w:rPr>
            <w:rStyle w:val="Hyperlink"/>
          </w:rPr>
          <w:t>appendix 7.C</w:t>
        </w:r>
      </w:hyperlink>
      <w:r w:rsidRPr="007A6F05">
        <w:t>.</w:t>
      </w:r>
    </w:p>
    <w:p w14:paraId="0B8EBA89" w14:textId="38D378EF" w:rsidR="007746FA" w:rsidRPr="007A6F05" w:rsidRDefault="007746FA" w:rsidP="007A6F05">
      <w:r w:rsidRPr="007A6F05">
        <w:t xml:space="preserve">Refer to the linking studies for detailed information about these studies </w:t>
      </w:r>
      <w:r w:rsidRPr="007A6F05">
        <w:rPr>
          <w:shd w:val="clear" w:color="auto" w:fill="FFFFFF"/>
        </w:rPr>
        <w:t>(MetaMetrics, 2020a</w:t>
      </w:r>
      <w:r w:rsidR="00221757" w:rsidRPr="007A6F05">
        <w:rPr>
          <w:shd w:val="clear" w:color="auto" w:fill="FFFFFF"/>
        </w:rPr>
        <w:t>,</w:t>
      </w:r>
      <w:r w:rsidRPr="007A6F05" w:rsidDel="00221757">
        <w:rPr>
          <w:shd w:val="clear" w:color="auto" w:fill="FFFFFF"/>
        </w:rPr>
        <w:t xml:space="preserve"> </w:t>
      </w:r>
      <w:r w:rsidRPr="007A6F05">
        <w:rPr>
          <w:shd w:val="clear" w:color="auto" w:fill="FFFFFF"/>
        </w:rPr>
        <w:t>2020b).</w:t>
      </w:r>
    </w:p>
    <w:p w14:paraId="50712D2D" w14:textId="240D56E7" w:rsidR="00565D2F" w:rsidRPr="007A6F05" w:rsidRDefault="00565D2F" w:rsidP="007A6F05">
      <w:pPr>
        <w:pStyle w:val="Heading3"/>
        <w:rPr>
          <w:webHidden/>
        </w:rPr>
      </w:pPr>
      <w:bookmarkStart w:id="863" w:name="_Overview_of_Score"/>
      <w:bookmarkStart w:id="864" w:name="_Toc192488587"/>
      <w:bookmarkEnd w:id="863"/>
      <w:r w:rsidRPr="007A6F05">
        <w:t>Overview of Score Aggregation Procedures</w:t>
      </w:r>
      <w:bookmarkEnd w:id="864"/>
    </w:p>
    <w:p w14:paraId="08271EE1" w14:textId="26506124" w:rsidR="00E2362B" w:rsidRPr="007A6F05" w:rsidRDefault="00E2362B" w:rsidP="007A6F05">
      <w:pPr>
        <w:keepLines/>
      </w:pPr>
      <w:r w:rsidRPr="007A6F05">
        <w:t xml:space="preserve">To provide meaningful results to the interest holders, test scores for a given grade level and </w:t>
      </w:r>
      <w:r w:rsidR="00875D82" w:rsidRPr="007A6F05">
        <w:t>content area</w:t>
      </w:r>
      <w:r w:rsidRPr="007A6F05">
        <w:t xml:space="preserve"> are aggregated at the school, LEA or direct funded charter school, county, and state levels. The aggregate scores are generated both for selected groups and for the population. The next subsection contains a description of the types of aggregation performed on </w:t>
      </w:r>
      <w:r w:rsidR="00F71F89" w:rsidRPr="007A6F05">
        <w:t>Smarter Balanced Summative Assessment</w:t>
      </w:r>
      <w:r w:rsidRPr="007A6F05">
        <w:t xml:space="preserve"> computer-based assessment scores. Score aggregation includes only students with valid scores; refer to subsection </w:t>
      </w:r>
      <w:hyperlink w:anchor="_Special_Cases_3" w:history="1">
        <w:r w:rsidR="00875D82" w:rsidRPr="007A6F05">
          <w:rPr>
            <w:rStyle w:val="Hyperlink"/>
            <w:i/>
            <w:iCs/>
          </w:rPr>
          <w:t>7.5.2 </w:t>
        </w:r>
        <w:r w:rsidRPr="007A6F05">
          <w:rPr>
            <w:rStyle w:val="Hyperlink"/>
            <w:i/>
            <w:iCs/>
          </w:rPr>
          <w:t>Special Cases</w:t>
        </w:r>
      </w:hyperlink>
      <w:r w:rsidRPr="007A6F05">
        <w:t xml:space="preserve"> for more information.</w:t>
      </w:r>
    </w:p>
    <w:p w14:paraId="20DEFD54" w14:textId="129087CA" w:rsidR="00565D2F" w:rsidRPr="007A6F05" w:rsidRDefault="00565D2F" w:rsidP="007A6F05">
      <w:pPr>
        <w:pStyle w:val="Heading4"/>
        <w:rPr>
          <w:webHidden/>
        </w:rPr>
      </w:pPr>
      <w:bookmarkStart w:id="865" w:name="_Toc192488588"/>
      <w:r w:rsidRPr="007A6F05">
        <w:t>Score Distributions and Summary Statistics</w:t>
      </w:r>
      <w:bookmarkEnd w:id="865"/>
    </w:p>
    <w:p w14:paraId="04135C5B" w14:textId="09C64DD2" w:rsidR="00B82064" w:rsidRPr="007A6F05" w:rsidRDefault="00B82064" w:rsidP="007A6F05">
      <w:pPr>
        <w:keepNext/>
        <w:keepLines/>
      </w:pPr>
      <w:r w:rsidRPr="007A6F05">
        <w:t xml:space="preserve">Summary statistics that describe student performance on each assessment that contains only operational items are presented in </w:t>
      </w:r>
      <w:r w:rsidR="00B1406B" w:rsidRPr="007A6F05">
        <w:rPr>
          <w:rStyle w:val="Cross-Reference"/>
        </w:rPr>
        <w:fldChar w:fldCharType="begin"/>
      </w:r>
      <w:r w:rsidR="00B1406B" w:rsidRPr="007A6F05">
        <w:rPr>
          <w:rStyle w:val="Cross-Reference"/>
        </w:rPr>
        <w:instrText xml:space="preserve"> REF  _Ref123641368 \* Lower \h  \* MERGEFORMAT </w:instrText>
      </w:r>
      <w:r w:rsidR="00B1406B" w:rsidRPr="007A6F05">
        <w:rPr>
          <w:rStyle w:val="Cross-Reference"/>
        </w:rPr>
      </w:r>
      <w:r w:rsidR="00B1406B" w:rsidRPr="007A6F05">
        <w:rPr>
          <w:rStyle w:val="Cross-Reference"/>
        </w:rPr>
        <w:fldChar w:fldCharType="separate"/>
      </w:r>
      <w:r w:rsidR="00A524EC" w:rsidRPr="007A6F05">
        <w:rPr>
          <w:rStyle w:val="Cross-Reference"/>
        </w:rPr>
        <w:t>table 7.24</w:t>
      </w:r>
      <w:r w:rsidR="00B1406B" w:rsidRPr="007A6F05">
        <w:rPr>
          <w:rStyle w:val="Cross-Reference"/>
        </w:rPr>
        <w:fldChar w:fldCharType="end"/>
      </w:r>
      <w:r w:rsidRPr="007A6F05">
        <w:t xml:space="preserve">. </w:t>
      </w:r>
    </w:p>
    <w:p w14:paraId="21B9898D" w14:textId="7649A674" w:rsidR="00586EC9" w:rsidRPr="007A6F05" w:rsidRDefault="00586EC9" w:rsidP="007A6F05">
      <w:pPr>
        <w:pStyle w:val="Caption"/>
      </w:pPr>
      <w:bookmarkStart w:id="866" w:name="_Ref123641368"/>
      <w:bookmarkStart w:id="867" w:name="_Toc192152431"/>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24</w:t>
      </w:r>
      <w:r w:rsidRPr="007A6F05">
        <w:fldChar w:fldCharType="end"/>
      </w:r>
      <w:bookmarkEnd w:id="866"/>
      <w:r w:rsidRPr="007A6F05">
        <w:t xml:space="preserve">  Operational Mean and SD of Theta and Scale Scores for</w:t>
      </w:r>
      <w:r w:rsidR="009A1F43" w:rsidRPr="007A6F05">
        <w:t> </w:t>
      </w:r>
      <w:r w:rsidRPr="007A6F05">
        <w:t xml:space="preserve">the Standard </w:t>
      </w:r>
      <w:r w:rsidR="00F32036" w:rsidRPr="007A6F05">
        <w:t>Assessment</w:t>
      </w:r>
      <w:bookmarkEnd w:id="867"/>
    </w:p>
    <w:tbl>
      <w:tblPr>
        <w:tblStyle w:val="TRs"/>
        <w:tblW w:w="9446" w:type="dxa"/>
        <w:tblLayout w:type="fixed"/>
        <w:tblLook w:val="0020" w:firstRow="1" w:lastRow="0" w:firstColumn="0" w:lastColumn="0" w:noHBand="0" w:noVBand="0"/>
      </w:tblPr>
      <w:tblGrid>
        <w:gridCol w:w="2102"/>
        <w:gridCol w:w="1440"/>
        <w:gridCol w:w="1584"/>
        <w:gridCol w:w="1296"/>
        <w:gridCol w:w="1728"/>
        <w:gridCol w:w="1296"/>
      </w:tblGrid>
      <w:tr w:rsidR="00586EC9" w:rsidRPr="007A6F05" w14:paraId="38A0C27F" w14:textId="77777777" w:rsidTr="00FD559F">
        <w:trPr>
          <w:cnfStyle w:val="100000000000" w:firstRow="1" w:lastRow="0" w:firstColumn="0" w:lastColumn="0" w:oddVBand="0" w:evenVBand="0" w:oddHBand="0" w:evenHBand="0" w:firstRowFirstColumn="0" w:firstRowLastColumn="0" w:lastRowFirstColumn="0" w:lastRowLastColumn="0"/>
        </w:trPr>
        <w:tc>
          <w:tcPr>
            <w:tcW w:w="2102" w:type="dxa"/>
          </w:tcPr>
          <w:p w14:paraId="65DEA40A" w14:textId="5EEA9C29" w:rsidR="00586EC9" w:rsidRPr="007A6F05" w:rsidRDefault="00586EC9" w:rsidP="007A6F05">
            <w:pPr>
              <w:pStyle w:val="TableHead"/>
              <w:rPr>
                <w:b/>
                <w:bCs w:val="0"/>
                <w:noProof w:val="0"/>
              </w:rPr>
            </w:pPr>
            <w:r w:rsidRPr="007A6F05">
              <w:rPr>
                <w:b/>
                <w:bCs w:val="0"/>
                <w:noProof w:val="0"/>
              </w:rPr>
              <w:t>Content Area and Grade</w:t>
            </w:r>
            <w:r w:rsidR="00352B58" w:rsidRPr="007A6F05">
              <w:rPr>
                <w:b/>
                <w:bCs w:val="0"/>
                <w:noProof w:val="0"/>
              </w:rPr>
              <w:t xml:space="preserve"> Level</w:t>
            </w:r>
          </w:p>
        </w:tc>
        <w:tc>
          <w:tcPr>
            <w:tcW w:w="1440" w:type="dxa"/>
          </w:tcPr>
          <w:p w14:paraId="2947F35B" w14:textId="77777777" w:rsidR="00586EC9" w:rsidRPr="007A6F05" w:rsidRDefault="00586EC9" w:rsidP="007A6F05">
            <w:pPr>
              <w:pStyle w:val="TableHead"/>
              <w:rPr>
                <w:b/>
                <w:bCs w:val="0"/>
                <w:noProof w:val="0"/>
              </w:rPr>
            </w:pPr>
            <w:r w:rsidRPr="007A6F05">
              <w:rPr>
                <w:b/>
                <w:bCs w:val="0"/>
                <w:noProof w:val="0"/>
              </w:rPr>
              <w:t>Number of Students</w:t>
            </w:r>
          </w:p>
        </w:tc>
        <w:tc>
          <w:tcPr>
            <w:tcW w:w="1584" w:type="dxa"/>
          </w:tcPr>
          <w:p w14:paraId="484FB270" w14:textId="77777777" w:rsidR="00586EC9" w:rsidRPr="007A6F05" w:rsidRDefault="00586EC9" w:rsidP="007A6F05">
            <w:pPr>
              <w:pStyle w:val="TableHead"/>
              <w:rPr>
                <w:b/>
                <w:bCs w:val="0"/>
                <w:noProof w:val="0"/>
              </w:rPr>
            </w:pPr>
            <w:r w:rsidRPr="007A6F05">
              <w:rPr>
                <w:b/>
                <w:bCs w:val="0"/>
                <w:noProof w:val="0"/>
              </w:rPr>
              <w:t>Mean Scale Score</w:t>
            </w:r>
          </w:p>
        </w:tc>
        <w:tc>
          <w:tcPr>
            <w:tcW w:w="1296" w:type="dxa"/>
          </w:tcPr>
          <w:p w14:paraId="347D5E5C" w14:textId="77777777" w:rsidR="00586EC9" w:rsidRPr="007A6F05" w:rsidRDefault="00586EC9" w:rsidP="007A6F05">
            <w:pPr>
              <w:pStyle w:val="TableHead"/>
              <w:rPr>
                <w:b/>
                <w:bCs w:val="0"/>
                <w:noProof w:val="0"/>
              </w:rPr>
            </w:pPr>
            <w:r w:rsidRPr="007A6F05">
              <w:rPr>
                <w:b/>
                <w:bCs w:val="0"/>
                <w:noProof w:val="0"/>
              </w:rPr>
              <w:t>Scale Score SD</w:t>
            </w:r>
          </w:p>
        </w:tc>
        <w:tc>
          <w:tcPr>
            <w:tcW w:w="1728" w:type="dxa"/>
          </w:tcPr>
          <w:p w14:paraId="4899C9EF" w14:textId="77777777" w:rsidR="00586EC9" w:rsidRPr="007A6F05" w:rsidRDefault="00586EC9" w:rsidP="007A6F05">
            <w:pPr>
              <w:pStyle w:val="TableHead"/>
              <w:rPr>
                <w:b/>
                <w:bCs w:val="0"/>
                <w:noProof w:val="0"/>
              </w:rPr>
            </w:pPr>
            <w:r w:rsidRPr="007A6F05">
              <w:rPr>
                <w:b/>
                <w:bCs w:val="0"/>
                <w:noProof w:val="0"/>
              </w:rPr>
              <w:t>Mean Theta Score</w:t>
            </w:r>
          </w:p>
        </w:tc>
        <w:tc>
          <w:tcPr>
            <w:tcW w:w="1296" w:type="dxa"/>
          </w:tcPr>
          <w:p w14:paraId="4EE4BFD9" w14:textId="77777777" w:rsidR="00586EC9" w:rsidRPr="007A6F05" w:rsidRDefault="00586EC9" w:rsidP="007A6F05">
            <w:pPr>
              <w:pStyle w:val="TableHead"/>
              <w:rPr>
                <w:b/>
                <w:bCs w:val="0"/>
                <w:noProof w:val="0"/>
              </w:rPr>
            </w:pPr>
            <w:r w:rsidRPr="007A6F05">
              <w:rPr>
                <w:b/>
                <w:bCs w:val="0"/>
                <w:noProof w:val="0"/>
              </w:rPr>
              <w:t>Theta Score SD</w:t>
            </w:r>
          </w:p>
        </w:tc>
      </w:tr>
      <w:tr w:rsidR="00D345D1" w:rsidRPr="007A6F05" w14:paraId="3693728A" w14:textId="77777777" w:rsidTr="00FD559F">
        <w:tc>
          <w:tcPr>
            <w:tcW w:w="2102" w:type="dxa"/>
          </w:tcPr>
          <w:p w14:paraId="0A5253BD" w14:textId="77777777" w:rsidR="00D345D1" w:rsidRPr="007A6F05" w:rsidRDefault="00D345D1" w:rsidP="007A6F05">
            <w:pPr>
              <w:pStyle w:val="TableText"/>
              <w:rPr>
                <w:noProof w:val="0"/>
                <w:color w:val="000000"/>
              </w:rPr>
            </w:pPr>
            <w:bookmarkStart w:id="868" w:name="_Hlk52978607"/>
            <w:r w:rsidRPr="007A6F05">
              <w:rPr>
                <w:noProof w:val="0"/>
              </w:rPr>
              <w:t>ELA 3</w:t>
            </w:r>
          </w:p>
        </w:tc>
        <w:tc>
          <w:tcPr>
            <w:tcW w:w="1440" w:type="dxa"/>
            <w:vAlign w:val="bottom"/>
          </w:tcPr>
          <w:p w14:paraId="136325B9" w14:textId="245724DA" w:rsidR="00D345D1" w:rsidRPr="007A6F05" w:rsidRDefault="00D345D1" w:rsidP="007A6F05">
            <w:pPr>
              <w:pStyle w:val="TableText"/>
              <w:keepNext/>
              <w:keepLines/>
              <w:ind w:right="144"/>
              <w:rPr>
                <w:noProof w:val="0"/>
                <w:color w:val="000000"/>
              </w:rPr>
            </w:pPr>
            <w:r w:rsidRPr="007A6F05">
              <w:rPr>
                <w:color w:val="000000"/>
              </w:rPr>
              <w:t>403,574</w:t>
            </w:r>
          </w:p>
        </w:tc>
        <w:tc>
          <w:tcPr>
            <w:tcW w:w="1584" w:type="dxa"/>
            <w:vAlign w:val="bottom"/>
          </w:tcPr>
          <w:p w14:paraId="5DAAD630" w14:textId="7604438F" w:rsidR="00D345D1" w:rsidRPr="007A6F05" w:rsidRDefault="00D345D1" w:rsidP="007A6F05">
            <w:pPr>
              <w:pStyle w:val="TableText"/>
              <w:keepNext/>
              <w:keepLines/>
              <w:ind w:right="288"/>
              <w:rPr>
                <w:noProof w:val="0"/>
              </w:rPr>
            </w:pPr>
            <w:r w:rsidRPr="007A6F05">
              <w:rPr>
                <w:color w:val="000000"/>
              </w:rPr>
              <w:t>2410</w:t>
            </w:r>
          </w:p>
        </w:tc>
        <w:tc>
          <w:tcPr>
            <w:tcW w:w="1296" w:type="dxa"/>
            <w:vAlign w:val="bottom"/>
          </w:tcPr>
          <w:p w14:paraId="7DE7E12D" w14:textId="5EB27B2C" w:rsidR="00D345D1" w:rsidRPr="007A6F05" w:rsidRDefault="00D345D1" w:rsidP="007A6F05">
            <w:pPr>
              <w:pStyle w:val="TableText"/>
              <w:keepNext/>
              <w:keepLines/>
              <w:ind w:right="288"/>
              <w:rPr>
                <w:noProof w:val="0"/>
              </w:rPr>
            </w:pPr>
            <w:r w:rsidRPr="007A6F05">
              <w:rPr>
                <w:color w:val="000000"/>
              </w:rPr>
              <w:t>103</w:t>
            </w:r>
          </w:p>
        </w:tc>
        <w:tc>
          <w:tcPr>
            <w:tcW w:w="1728" w:type="dxa"/>
            <w:vAlign w:val="bottom"/>
          </w:tcPr>
          <w:p w14:paraId="43B67136" w14:textId="3A2A56D9" w:rsidR="00D345D1" w:rsidRPr="007A6F05" w:rsidRDefault="00D345D1" w:rsidP="007A6F05">
            <w:pPr>
              <w:pStyle w:val="TableText"/>
              <w:keepNext/>
              <w:keepLines/>
              <w:ind w:right="432"/>
              <w:rPr>
                <w:noProof w:val="0"/>
              </w:rPr>
            </w:pPr>
            <w:r w:rsidRPr="007A6F05">
              <w:rPr>
                <w:color w:val="000000"/>
              </w:rPr>
              <w:t>-1.15</w:t>
            </w:r>
          </w:p>
        </w:tc>
        <w:tc>
          <w:tcPr>
            <w:tcW w:w="1296" w:type="dxa"/>
            <w:vAlign w:val="bottom"/>
          </w:tcPr>
          <w:p w14:paraId="4921F3D1" w14:textId="4C517E0D" w:rsidR="00D345D1" w:rsidRPr="007A6F05" w:rsidRDefault="00D345D1" w:rsidP="007A6F05">
            <w:pPr>
              <w:pStyle w:val="TableText"/>
              <w:keepNext/>
              <w:keepLines/>
              <w:ind w:right="288"/>
              <w:rPr>
                <w:noProof w:val="0"/>
              </w:rPr>
            </w:pPr>
            <w:r w:rsidRPr="007A6F05">
              <w:rPr>
                <w:color w:val="000000"/>
              </w:rPr>
              <w:t>1.20</w:t>
            </w:r>
          </w:p>
        </w:tc>
      </w:tr>
      <w:tr w:rsidR="00D345D1" w:rsidRPr="007A6F05" w14:paraId="39440CB7" w14:textId="77777777" w:rsidTr="00FD559F">
        <w:tc>
          <w:tcPr>
            <w:tcW w:w="2102" w:type="dxa"/>
          </w:tcPr>
          <w:p w14:paraId="519DFB43" w14:textId="77777777" w:rsidR="00D345D1" w:rsidRPr="007A6F05" w:rsidRDefault="00D345D1" w:rsidP="007A6F05">
            <w:pPr>
              <w:pStyle w:val="TableText"/>
              <w:rPr>
                <w:noProof w:val="0"/>
                <w:color w:val="000000"/>
              </w:rPr>
            </w:pPr>
            <w:r w:rsidRPr="007A6F05">
              <w:rPr>
                <w:noProof w:val="0"/>
              </w:rPr>
              <w:t>ELA 4</w:t>
            </w:r>
          </w:p>
        </w:tc>
        <w:tc>
          <w:tcPr>
            <w:tcW w:w="1440" w:type="dxa"/>
            <w:vAlign w:val="bottom"/>
          </w:tcPr>
          <w:p w14:paraId="34BD1F18" w14:textId="3C3C33EC" w:rsidR="00D345D1" w:rsidRPr="007A6F05" w:rsidRDefault="00D345D1" w:rsidP="007A6F05">
            <w:pPr>
              <w:pStyle w:val="TableText"/>
              <w:keepNext/>
              <w:keepLines/>
              <w:ind w:right="144"/>
              <w:rPr>
                <w:noProof w:val="0"/>
                <w:color w:val="000000"/>
              </w:rPr>
            </w:pPr>
            <w:r w:rsidRPr="007A6F05">
              <w:rPr>
                <w:color w:val="000000"/>
              </w:rPr>
              <w:t>413,479</w:t>
            </w:r>
          </w:p>
        </w:tc>
        <w:tc>
          <w:tcPr>
            <w:tcW w:w="1584" w:type="dxa"/>
            <w:vAlign w:val="bottom"/>
          </w:tcPr>
          <w:p w14:paraId="565EA8D2" w14:textId="6BE47448" w:rsidR="00D345D1" w:rsidRPr="007A6F05" w:rsidRDefault="00D345D1" w:rsidP="007A6F05">
            <w:pPr>
              <w:pStyle w:val="TableText"/>
              <w:keepNext/>
              <w:keepLines/>
              <w:ind w:right="288"/>
              <w:rPr>
                <w:noProof w:val="0"/>
              </w:rPr>
            </w:pPr>
            <w:r w:rsidRPr="007A6F05">
              <w:rPr>
                <w:color w:val="000000"/>
              </w:rPr>
              <w:t>2452</w:t>
            </w:r>
          </w:p>
        </w:tc>
        <w:tc>
          <w:tcPr>
            <w:tcW w:w="1296" w:type="dxa"/>
            <w:vAlign w:val="bottom"/>
          </w:tcPr>
          <w:p w14:paraId="087F569C" w14:textId="647F2B08" w:rsidR="00D345D1" w:rsidRPr="007A6F05" w:rsidRDefault="00D345D1" w:rsidP="007A6F05">
            <w:pPr>
              <w:pStyle w:val="TableText"/>
              <w:keepNext/>
              <w:keepLines/>
              <w:ind w:right="288"/>
              <w:rPr>
                <w:noProof w:val="0"/>
              </w:rPr>
            </w:pPr>
            <w:r w:rsidRPr="007A6F05">
              <w:rPr>
                <w:color w:val="000000"/>
              </w:rPr>
              <w:t>109</w:t>
            </w:r>
          </w:p>
        </w:tc>
        <w:tc>
          <w:tcPr>
            <w:tcW w:w="1728" w:type="dxa"/>
            <w:vAlign w:val="bottom"/>
          </w:tcPr>
          <w:p w14:paraId="182A5BBE" w14:textId="686684BB" w:rsidR="00D345D1" w:rsidRPr="007A6F05" w:rsidRDefault="00D345D1" w:rsidP="007A6F05">
            <w:pPr>
              <w:pStyle w:val="TableText"/>
              <w:keepNext/>
              <w:keepLines/>
              <w:ind w:right="432"/>
              <w:rPr>
                <w:noProof w:val="0"/>
              </w:rPr>
            </w:pPr>
            <w:r w:rsidRPr="007A6F05">
              <w:rPr>
                <w:color w:val="000000"/>
              </w:rPr>
              <w:t>-0.66</w:t>
            </w:r>
          </w:p>
        </w:tc>
        <w:tc>
          <w:tcPr>
            <w:tcW w:w="1296" w:type="dxa"/>
            <w:vAlign w:val="bottom"/>
          </w:tcPr>
          <w:p w14:paraId="2C0E3CED" w14:textId="33D4A221" w:rsidR="00D345D1" w:rsidRPr="007A6F05" w:rsidRDefault="00D345D1" w:rsidP="007A6F05">
            <w:pPr>
              <w:pStyle w:val="TableText"/>
              <w:keepNext/>
              <w:keepLines/>
              <w:ind w:right="288"/>
              <w:rPr>
                <w:noProof w:val="0"/>
              </w:rPr>
            </w:pPr>
            <w:r w:rsidRPr="007A6F05">
              <w:rPr>
                <w:color w:val="000000"/>
              </w:rPr>
              <w:t>1.26</w:t>
            </w:r>
          </w:p>
        </w:tc>
      </w:tr>
      <w:tr w:rsidR="00D345D1" w:rsidRPr="007A6F05" w14:paraId="181E4C35" w14:textId="77777777" w:rsidTr="00FD559F">
        <w:tc>
          <w:tcPr>
            <w:tcW w:w="2102" w:type="dxa"/>
          </w:tcPr>
          <w:p w14:paraId="02A8A04D" w14:textId="77777777" w:rsidR="00D345D1" w:rsidRPr="007A6F05" w:rsidRDefault="00D345D1" w:rsidP="007A6F05">
            <w:pPr>
              <w:pStyle w:val="TableText"/>
              <w:rPr>
                <w:noProof w:val="0"/>
                <w:color w:val="000000"/>
              </w:rPr>
            </w:pPr>
            <w:r w:rsidRPr="007A6F05">
              <w:rPr>
                <w:noProof w:val="0"/>
              </w:rPr>
              <w:t>ELA 5</w:t>
            </w:r>
          </w:p>
        </w:tc>
        <w:tc>
          <w:tcPr>
            <w:tcW w:w="1440" w:type="dxa"/>
            <w:vAlign w:val="bottom"/>
          </w:tcPr>
          <w:p w14:paraId="1A1A58F5" w14:textId="1F0516B1" w:rsidR="00D345D1" w:rsidRPr="007A6F05" w:rsidRDefault="00D345D1" w:rsidP="007A6F05">
            <w:pPr>
              <w:pStyle w:val="TableText"/>
              <w:keepNext/>
              <w:keepLines/>
              <w:ind w:right="144"/>
              <w:rPr>
                <w:noProof w:val="0"/>
                <w:color w:val="000000"/>
              </w:rPr>
            </w:pPr>
            <w:r w:rsidRPr="007A6F05">
              <w:rPr>
                <w:color w:val="000000"/>
              </w:rPr>
              <w:t>418,413</w:t>
            </w:r>
          </w:p>
        </w:tc>
        <w:tc>
          <w:tcPr>
            <w:tcW w:w="1584" w:type="dxa"/>
            <w:vAlign w:val="bottom"/>
          </w:tcPr>
          <w:p w14:paraId="7FD35E35" w14:textId="53B780F6" w:rsidR="00D345D1" w:rsidRPr="007A6F05" w:rsidRDefault="00D345D1" w:rsidP="007A6F05">
            <w:pPr>
              <w:pStyle w:val="TableText"/>
              <w:keepNext/>
              <w:keepLines/>
              <w:ind w:right="288"/>
              <w:rPr>
                <w:noProof w:val="0"/>
              </w:rPr>
            </w:pPr>
            <w:r w:rsidRPr="007A6F05">
              <w:rPr>
                <w:color w:val="000000"/>
              </w:rPr>
              <w:t>2491</w:t>
            </w:r>
          </w:p>
        </w:tc>
        <w:tc>
          <w:tcPr>
            <w:tcW w:w="1296" w:type="dxa"/>
            <w:vAlign w:val="bottom"/>
          </w:tcPr>
          <w:p w14:paraId="6AD218BA" w14:textId="12437988" w:rsidR="00D345D1" w:rsidRPr="007A6F05" w:rsidRDefault="00D345D1" w:rsidP="007A6F05">
            <w:pPr>
              <w:pStyle w:val="TableText"/>
              <w:keepNext/>
              <w:keepLines/>
              <w:ind w:right="288"/>
              <w:rPr>
                <w:noProof w:val="0"/>
              </w:rPr>
            </w:pPr>
            <w:r w:rsidRPr="007A6F05">
              <w:rPr>
                <w:color w:val="000000"/>
              </w:rPr>
              <w:t>111</w:t>
            </w:r>
          </w:p>
        </w:tc>
        <w:tc>
          <w:tcPr>
            <w:tcW w:w="1728" w:type="dxa"/>
            <w:vAlign w:val="bottom"/>
          </w:tcPr>
          <w:p w14:paraId="190B92FB" w14:textId="4F685E87" w:rsidR="00D345D1" w:rsidRPr="007A6F05" w:rsidRDefault="00D345D1" w:rsidP="007A6F05">
            <w:pPr>
              <w:pStyle w:val="TableText"/>
              <w:keepNext/>
              <w:keepLines/>
              <w:ind w:right="432"/>
              <w:rPr>
                <w:noProof w:val="0"/>
              </w:rPr>
            </w:pPr>
            <w:r w:rsidRPr="007A6F05">
              <w:rPr>
                <w:color w:val="000000"/>
              </w:rPr>
              <w:t>-0.20</w:t>
            </w:r>
          </w:p>
        </w:tc>
        <w:tc>
          <w:tcPr>
            <w:tcW w:w="1296" w:type="dxa"/>
            <w:vAlign w:val="bottom"/>
          </w:tcPr>
          <w:p w14:paraId="6C1260F3" w14:textId="6A73DFE3" w:rsidR="00D345D1" w:rsidRPr="007A6F05" w:rsidRDefault="00D345D1" w:rsidP="007A6F05">
            <w:pPr>
              <w:pStyle w:val="TableText"/>
              <w:keepNext/>
              <w:keepLines/>
              <w:ind w:right="288"/>
              <w:rPr>
                <w:noProof w:val="0"/>
              </w:rPr>
            </w:pPr>
            <w:r w:rsidRPr="007A6F05">
              <w:rPr>
                <w:color w:val="000000"/>
              </w:rPr>
              <w:t>1.30</w:t>
            </w:r>
          </w:p>
        </w:tc>
      </w:tr>
      <w:tr w:rsidR="00D345D1" w:rsidRPr="007A6F05" w14:paraId="527A4809" w14:textId="77777777" w:rsidTr="00FD559F">
        <w:tc>
          <w:tcPr>
            <w:tcW w:w="2102" w:type="dxa"/>
          </w:tcPr>
          <w:p w14:paraId="5D5E3F88" w14:textId="77777777" w:rsidR="00D345D1" w:rsidRPr="007A6F05" w:rsidRDefault="00D345D1" w:rsidP="007A6F05">
            <w:pPr>
              <w:pStyle w:val="TableText"/>
              <w:rPr>
                <w:noProof w:val="0"/>
                <w:color w:val="000000"/>
              </w:rPr>
            </w:pPr>
            <w:r w:rsidRPr="007A6F05">
              <w:rPr>
                <w:noProof w:val="0"/>
              </w:rPr>
              <w:t>ELA 6</w:t>
            </w:r>
          </w:p>
        </w:tc>
        <w:tc>
          <w:tcPr>
            <w:tcW w:w="1440" w:type="dxa"/>
            <w:vAlign w:val="bottom"/>
          </w:tcPr>
          <w:p w14:paraId="03B819AE" w14:textId="768A0723" w:rsidR="00D345D1" w:rsidRPr="007A6F05" w:rsidRDefault="00D345D1" w:rsidP="007A6F05">
            <w:pPr>
              <w:pStyle w:val="TableText"/>
              <w:keepNext/>
              <w:keepLines/>
              <w:ind w:right="144"/>
              <w:rPr>
                <w:noProof w:val="0"/>
                <w:color w:val="000000"/>
              </w:rPr>
            </w:pPr>
            <w:r w:rsidRPr="007A6F05">
              <w:rPr>
                <w:color w:val="000000"/>
              </w:rPr>
              <w:t>420,389</w:t>
            </w:r>
          </w:p>
        </w:tc>
        <w:tc>
          <w:tcPr>
            <w:tcW w:w="1584" w:type="dxa"/>
            <w:vAlign w:val="bottom"/>
          </w:tcPr>
          <w:p w14:paraId="48BDD072" w14:textId="562DA989" w:rsidR="00D345D1" w:rsidRPr="007A6F05" w:rsidRDefault="00D345D1" w:rsidP="007A6F05">
            <w:pPr>
              <w:pStyle w:val="TableText"/>
              <w:keepNext/>
              <w:keepLines/>
              <w:ind w:right="288"/>
              <w:rPr>
                <w:noProof w:val="0"/>
              </w:rPr>
            </w:pPr>
            <w:r w:rsidRPr="007A6F05">
              <w:rPr>
                <w:color w:val="000000"/>
              </w:rPr>
              <w:t>2515</w:t>
            </w:r>
          </w:p>
        </w:tc>
        <w:tc>
          <w:tcPr>
            <w:tcW w:w="1296" w:type="dxa"/>
            <w:vAlign w:val="bottom"/>
          </w:tcPr>
          <w:p w14:paraId="34F29402" w14:textId="60F5C418" w:rsidR="00D345D1" w:rsidRPr="007A6F05" w:rsidRDefault="00D345D1" w:rsidP="007A6F05">
            <w:pPr>
              <w:pStyle w:val="TableText"/>
              <w:keepNext/>
              <w:keepLines/>
              <w:ind w:right="288"/>
              <w:rPr>
                <w:noProof w:val="0"/>
              </w:rPr>
            </w:pPr>
            <w:r w:rsidRPr="007A6F05">
              <w:rPr>
                <w:color w:val="000000"/>
              </w:rPr>
              <w:t>107</w:t>
            </w:r>
          </w:p>
        </w:tc>
        <w:tc>
          <w:tcPr>
            <w:tcW w:w="1728" w:type="dxa"/>
            <w:vAlign w:val="bottom"/>
          </w:tcPr>
          <w:p w14:paraId="5924EE76" w14:textId="304AE6C5" w:rsidR="00D345D1" w:rsidRPr="007A6F05" w:rsidRDefault="00D345D1" w:rsidP="007A6F05">
            <w:pPr>
              <w:pStyle w:val="TableText"/>
              <w:keepNext/>
              <w:keepLines/>
              <w:ind w:right="432"/>
              <w:rPr>
                <w:noProof w:val="0"/>
              </w:rPr>
            </w:pPr>
            <w:r w:rsidRPr="007A6F05">
              <w:rPr>
                <w:color w:val="000000"/>
              </w:rPr>
              <w:t>0.08</w:t>
            </w:r>
          </w:p>
        </w:tc>
        <w:tc>
          <w:tcPr>
            <w:tcW w:w="1296" w:type="dxa"/>
            <w:vAlign w:val="bottom"/>
          </w:tcPr>
          <w:p w14:paraId="78DD079F" w14:textId="1029CF25" w:rsidR="00D345D1" w:rsidRPr="007A6F05" w:rsidRDefault="00D345D1" w:rsidP="007A6F05">
            <w:pPr>
              <w:pStyle w:val="TableText"/>
              <w:keepNext/>
              <w:keepLines/>
              <w:ind w:right="288"/>
              <w:rPr>
                <w:noProof w:val="0"/>
              </w:rPr>
            </w:pPr>
            <w:r w:rsidRPr="007A6F05">
              <w:rPr>
                <w:color w:val="000000"/>
              </w:rPr>
              <w:t>1.25</w:t>
            </w:r>
          </w:p>
        </w:tc>
      </w:tr>
      <w:tr w:rsidR="00D345D1" w:rsidRPr="007A6F05" w14:paraId="2E203E5B" w14:textId="77777777" w:rsidTr="00FD559F">
        <w:tc>
          <w:tcPr>
            <w:tcW w:w="2102" w:type="dxa"/>
          </w:tcPr>
          <w:p w14:paraId="382A630D" w14:textId="77777777" w:rsidR="00D345D1" w:rsidRPr="007A6F05" w:rsidRDefault="00D345D1" w:rsidP="007A6F05">
            <w:pPr>
              <w:pStyle w:val="TableText"/>
              <w:rPr>
                <w:noProof w:val="0"/>
                <w:color w:val="000000"/>
              </w:rPr>
            </w:pPr>
            <w:r w:rsidRPr="007A6F05">
              <w:rPr>
                <w:noProof w:val="0"/>
              </w:rPr>
              <w:t>ELA 7</w:t>
            </w:r>
          </w:p>
        </w:tc>
        <w:tc>
          <w:tcPr>
            <w:tcW w:w="1440" w:type="dxa"/>
            <w:vAlign w:val="bottom"/>
          </w:tcPr>
          <w:p w14:paraId="4D26C522" w14:textId="2455056F" w:rsidR="00D345D1" w:rsidRPr="007A6F05" w:rsidRDefault="00D345D1" w:rsidP="007A6F05">
            <w:pPr>
              <w:pStyle w:val="TableText"/>
              <w:keepNext/>
              <w:keepLines/>
              <w:ind w:right="144"/>
              <w:rPr>
                <w:noProof w:val="0"/>
                <w:color w:val="000000"/>
              </w:rPr>
            </w:pPr>
            <w:r w:rsidRPr="007A6F05">
              <w:rPr>
                <w:color w:val="000000"/>
              </w:rPr>
              <w:t>424,312</w:t>
            </w:r>
          </w:p>
        </w:tc>
        <w:tc>
          <w:tcPr>
            <w:tcW w:w="1584" w:type="dxa"/>
            <w:vAlign w:val="bottom"/>
          </w:tcPr>
          <w:p w14:paraId="63659A44" w14:textId="5A52C50F" w:rsidR="00D345D1" w:rsidRPr="007A6F05" w:rsidRDefault="00D345D1" w:rsidP="007A6F05">
            <w:pPr>
              <w:pStyle w:val="TableText"/>
              <w:keepNext/>
              <w:keepLines/>
              <w:ind w:right="288"/>
              <w:rPr>
                <w:noProof w:val="0"/>
              </w:rPr>
            </w:pPr>
            <w:r w:rsidRPr="007A6F05">
              <w:rPr>
                <w:color w:val="000000"/>
              </w:rPr>
              <w:t>2536</w:t>
            </w:r>
          </w:p>
        </w:tc>
        <w:tc>
          <w:tcPr>
            <w:tcW w:w="1296" w:type="dxa"/>
            <w:vAlign w:val="bottom"/>
          </w:tcPr>
          <w:p w14:paraId="4BDC18A4" w14:textId="31EDC592" w:rsidR="00D345D1" w:rsidRPr="007A6F05" w:rsidRDefault="00D345D1" w:rsidP="007A6F05">
            <w:pPr>
              <w:pStyle w:val="TableText"/>
              <w:keepNext/>
              <w:keepLines/>
              <w:ind w:right="288"/>
              <w:rPr>
                <w:noProof w:val="0"/>
              </w:rPr>
            </w:pPr>
            <w:r w:rsidRPr="007A6F05">
              <w:rPr>
                <w:color w:val="000000"/>
              </w:rPr>
              <w:t>116</w:t>
            </w:r>
          </w:p>
        </w:tc>
        <w:tc>
          <w:tcPr>
            <w:tcW w:w="1728" w:type="dxa"/>
            <w:vAlign w:val="bottom"/>
          </w:tcPr>
          <w:p w14:paraId="55AA21AB" w14:textId="534FF909" w:rsidR="00D345D1" w:rsidRPr="007A6F05" w:rsidRDefault="00D345D1" w:rsidP="007A6F05">
            <w:pPr>
              <w:pStyle w:val="TableText"/>
              <w:keepNext/>
              <w:keepLines/>
              <w:ind w:right="432"/>
              <w:rPr>
                <w:noProof w:val="0"/>
              </w:rPr>
            </w:pPr>
            <w:r w:rsidRPr="007A6F05">
              <w:rPr>
                <w:color w:val="000000"/>
              </w:rPr>
              <w:t>0.33</w:t>
            </w:r>
          </w:p>
        </w:tc>
        <w:tc>
          <w:tcPr>
            <w:tcW w:w="1296" w:type="dxa"/>
            <w:vAlign w:val="bottom"/>
          </w:tcPr>
          <w:p w14:paraId="7ADA9202" w14:textId="4898B2C1" w:rsidR="00D345D1" w:rsidRPr="007A6F05" w:rsidRDefault="00D345D1" w:rsidP="007A6F05">
            <w:pPr>
              <w:pStyle w:val="TableText"/>
              <w:keepNext/>
              <w:keepLines/>
              <w:ind w:right="288"/>
              <w:rPr>
                <w:noProof w:val="0"/>
              </w:rPr>
            </w:pPr>
            <w:r w:rsidRPr="007A6F05">
              <w:rPr>
                <w:color w:val="000000"/>
              </w:rPr>
              <w:t>1.35</w:t>
            </w:r>
          </w:p>
        </w:tc>
      </w:tr>
      <w:tr w:rsidR="00D345D1" w:rsidRPr="007A6F05" w14:paraId="016CD22E" w14:textId="77777777" w:rsidTr="00FD559F">
        <w:tc>
          <w:tcPr>
            <w:tcW w:w="2102" w:type="dxa"/>
            <w:tcBorders>
              <w:bottom w:val="nil"/>
            </w:tcBorders>
          </w:tcPr>
          <w:p w14:paraId="2604E4A1" w14:textId="77777777" w:rsidR="00D345D1" w:rsidRPr="007A6F05" w:rsidRDefault="00D345D1" w:rsidP="007A6F05">
            <w:pPr>
              <w:pStyle w:val="TableText"/>
              <w:rPr>
                <w:noProof w:val="0"/>
                <w:color w:val="000000"/>
              </w:rPr>
            </w:pPr>
            <w:r w:rsidRPr="007A6F05">
              <w:rPr>
                <w:noProof w:val="0"/>
              </w:rPr>
              <w:t>ELA 8</w:t>
            </w:r>
          </w:p>
        </w:tc>
        <w:tc>
          <w:tcPr>
            <w:tcW w:w="1440" w:type="dxa"/>
            <w:tcBorders>
              <w:bottom w:val="nil"/>
            </w:tcBorders>
            <w:vAlign w:val="bottom"/>
          </w:tcPr>
          <w:p w14:paraId="24C3B77A" w14:textId="36C42B7C" w:rsidR="00D345D1" w:rsidRPr="007A6F05" w:rsidRDefault="00D345D1" w:rsidP="007A6F05">
            <w:pPr>
              <w:pStyle w:val="TableText"/>
              <w:keepNext/>
              <w:keepLines/>
              <w:ind w:right="144"/>
              <w:rPr>
                <w:noProof w:val="0"/>
                <w:color w:val="000000"/>
              </w:rPr>
            </w:pPr>
            <w:r w:rsidRPr="007A6F05">
              <w:rPr>
                <w:color w:val="000000"/>
              </w:rPr>
              <w:t>424,695</w:t>
            </w:r>
          </w:p>
        </w:tc>
        <w:tc>
          <w:tcPr>
            <w:tcW w:w="1584" w:type="dxa"/>
            <w:tcBorders>
              <w:bottom w:val="nil"/>
            </w:tcBorders>
            <w:vAlign w:val="bottom"/>
          </w:tcPr>
          <w:p w14:paraId="036285A3" w14:textId="07AFDAC8" w:rsidR="00D345D1" w:rsidRPr="007A6F05" w:rsidRDefault="00D345D1" w:rsidP="007A6F05">
            <w:pPr>
              <w:pStyle w:val="TableText"/>
              <w:keepNext/>
              <w:keepLines/>
              <w:ind w:right="288"/>
              <w:rPr>
                <w:noProof w:val="0"/>
              </w:rPr>
            </w:pPr>
            <w:r w:rsidRPr="007A6F05">
              <w:rPr>
                <w:color w:val="000000"/>
              </w:rPr>
              <w:t>2549</w:t>
            </w:r>
          </w:p>
        </w:tc>
        <w:tc>
          <w:tcPr>
            <w:tcW w:w="1296" w:type="dxa"/>
            <w:tcBorders>
              <w:bottom w:val="nil"/>
            </w:tcBorders>
            <w:vAlign w:val="bottom"/>
          </w:tcPr>
          <w:p w14:paraId="75AD682C" w14:textId="5024A6C9" w:rsidR="00D345D1" w:rsidRPr="007A6F05" w:rsidRDefault="00D345D1" w:rsidP="007A6F05">
            <w:pPr>
              <w:pStyle w:val="TableText"/>
              <w:keepNext/>
              <w:keepLines/>
              <w:ind w:right="288"/>
              <w:rPr>
                <w:noProof w:val="0"/>
              </w:rPr>
            </w:pPr>
            <w:r w:rsidRPr="007A6F05">
              <w:rPr>
                <w:color w:val="000000"/>
              </w:rPr>
              <w:t>116</w:t>
            </w:r>
          </w:p>
        </w:tc>
        <w:tc>
          <w:tcPr>
            <w:tcW w:w="1728" w:type="dxa"/>
            <w:tcBorders>
              <w:bottom w:val="nil"/>
            </w:tcBorders>
            <w:vAlign w:val="bottom"/>
          </w:tcPr>
          <w:p w14:paraId="18825566" w14:textId="2F530CF7" w:rsidR="00D345D1" w:rsidRPr="007A6F05" w:rsidRDefault="00D345D1" w:rsidP="007A6F05">
            <w:pPr>
              <w:pStyle w:val="TableText"/>
              <w:keepNext/>
              <w:keepLines/>
              <w:ind w:right="432"/>
              <w:rPr>
                <w:noProof w:val="0"/>
              </w:rPr>
            </w:pPr>
            <w:r w:rsidRPr="007A6F05">
              <w:rPr>
                <w:color w:val="000000"/>
              </w:rPr>
              <w:t>0.47</w:t>
            </w:r>
          </w:p>
        </w:tc>
        <w:tc>
          <w:tcPr>
            <w:tcW w:w="1296" w:type="dxa"/>
            <w:tcBorders>
              <w:bottom w:val="nil"/>
            </w:tcBorders>
            <w:vAlign w:val="bottom"/>
          </w:tcPr>
          <w:p w14:paraId="5B12F5CE" w14:textId="4D2FFDF4" w:rsidR="00D345D1" w:rsidRPr="007A6F05" w:rsidRDefault="00D345D1" w:rsidP="007A6F05">
            <w:pPr>
              <w:pStyle w:val="TableText"/>
              <w:keepNext/>
              <w:keepLines/>
              <w:ind w:right="288"/>
              <w:rPr>
                <w:noProof w:val="0"/>
              </w:rPr>
            </w:pPr>
            <w:r w:rsidRPr="007A6F05">
              <w:rPr>
                <w:color w:val="000000"/>
              </w:rPr>
              <w:t>1.35</w:t>
            </w:r>
          </w:p>
        </w:tc>
      </w:tr>
      <w:tr w:rsidR="00D345D1" w:rsidRPr="007A6F05" w14:paraId="67CE64E8" w14:textId="77777777" w:rsidTr="00FD559F">
        <w:tc>
          <w:tcPr>
            <w:tcW w:w="2102" w:type="dxa"/>
            <w:tcBorders>
              <w:top w:val="nil"/>
              <w:bottom w:val="single" w:sz="4" w:space="0" w:color="auto"/>
            </w:tcBorders>
          </w:tcPr>
          <w:p w14:paraId="46C7E93B" w14:textId="77777777" w:rsidR="00D345D1" w:rsidRPr="007A6F05" w:rsidRDefault="00D345D1" w:rsidP="007A6F05">
            <w:pPr>
              <w:pStyle w:val="TableText"/>
              <w:rPr>
                <w:noProof w:val="0"/>
                <w:color w:val="000000"/>
              </w:rPr>
            </w:pPr>
            <w:r w:rsidRPr="007A6F05">
              <w:rPr>
                <w:noProof w:val="0"/>
              </w:rPr>
              <w:t>ELA 11</w:t>
            </w:r>
          </w:p>
        </w:tc>
        <w:tc>
          <w:tcPr>
            <w:tcW w:w="1440" w:type="dxa"/>
            <w:tcBorders>
              <w:top w:val="nil"/>
              <w:bottom w:val="single" w:sz="4" w:space="0" w:color="auto"/>
            </w:tcBorders>
            <w:vAlign w:val="bottom"/>
          </w:tcPr>
          <w:p w14:paraId="7E4B50F3" w14:textId="1FF18894" w:rsidR="00D345D1" w:rsidRPr="007A6F05" w:rsidRDefault="00D345D1" w:rsidP="007A6F05">
            <w:pPr>
              <w:pStyle w:val="TableText"/>
              <w:keepNext/>
              <w:keepLines/>
              <w:ind w:right="144"/>
              <w:rPr>
                <w:noProof w:val="0"/>
                <w:color w:val="000000"/>
              </w:rPr>
            </w:pPr>
            <w:r w:rsidRPr="007A6F05">
              <w:rPr>
                <w:color w:val="000000"/>
              </w:rPr>
              <w:t>435,289</w:t>
            </w:r>
          </w:p>
        </w:tc>
        <w:tc>
          <w:tcPr>
            <w:tcW w:w="1584" w:type="dxa"/>
            <w:tcBorders>
              <w:top w:val="nil"/>
              <w:bottom w:val="single" w:sz="4" w:space="0" w:color="auto"/>
            </w:tcBorders>
            <w:vAlign w:val="bottom"/>
          </w:tcPr>
          <w:p w14:paraId="2A6D81C0" w14:textId="04A08544" w:rsidR="00D345D1" w:rsidRPr="007A6F05" w:rsidRDefault="00D345D1" w:rsidP="007A6F05">
            <w:pPr>
              <w:pStyle w:val="TableText"/>
              <w:keepNext/>
              <w:keepLines/>
              <w:ind w:right="288"/>
              <w:rPr>
                <w:noProof w:val="0"/>
              </w:rPr>
            </w:pPr>
            <w:r w:rsidRPr="007A6F05">
              <w:rPr>
                <w:color w:val="000000"/>
              </w:rPr>
              <w:t>2591</w:t>
            </w:r>
          </w:p>
        </w:tc>
        <w:tc>
          <w:tcPr>
            <w:tcW w:w="1296" w:type="dxa"/>
            <w:tcBorders>
              <w:top w:val="nil"/>
              <w:bottom w:val="single" w:sz="4" w:space="0" w:color="auto"/>
            </w:tcBorders>
            <w:vAlign w:val="bottom"/>
          </w:tcPr>
          <w:p w14:paraId="461765D0" w14:textId="3639C59C" w:rsidR="00D345D1" w:rsidRPr="007A6F05" w:rsidRDefault="00D345D1" w:rsidP="007A6F05">
            <w:pPr>
              <w:pStyle w:val="TableText"/>
              <w:keepNext/>
              <w:keepLines/>
              <w:ind w:right="288"/>
              <w:rPr>
                <w:noProof w:val="0"/>
              </w:rPr>
            </w:pPr>
            <w:r w:rsidRPr="007A6F05">
              <w:rPr>
                <w:color w:val="000000"/>
              </w:rPr>
              <w:t>128</w:t>
            </w:r>
          </w:p>
        </w:tc>
        <w:tc>
          <w:tcPr>
            <w:tcW w:w="1728" w:type="dxa"/>
            <w:tcBorders>
              <w:top w:val="nil"/>
              <w:bottom w:val="single" w:sz="4" w:space="0" w:color="auto"/>
            </w:tcBorders>
            <w:vAlign w:val="bottom"/>
          </w:tcPr>
          <w:p w14:paraId="0AA9A5D9" w14:textId="0B92BF33" w:rsidR="00D345D1" w:rsidRPr="007A6F05" w:rsidRDefault="00D345D1" w:rsidP="007A6F05">
            <w:pPr>
              <w:pStyle w:val="TableText"/>
              <w:keepNext/>
              <w:keepLines/>
              <w:ind w:right="432"/>
              <w:rPr>
                <w:noProof w:val="0"/>
              </w:rPr>
            </w:pPr>
            <w:r w:rsidRPr="007A6F05">
              <w:rPr>
                <w:color w:val="000000"/>
              </w:rPr>
              <w:t>0.96</w:t>
            </w:r>
          </w:p>
        </w:tc>
        <w:tc>
          <w:tcPr>
            <w:tcW w:w="1296" w:type="dxa"/>
            <w:tcBorders>
              <w:top w:val="nil"/>
              <w:bottom w:val="single" w:sz="4" w:space="0" w:color="auto"/>
            </w:tcBorders>
            <w:vAlign w:val="bottom"/>
          </w:tcPr>
          <w:p w14:paraId="294C1BAC" w14:textId="632F38E1" w:rsidR="00D345D1" w:rsidRPr="007A6F05" w:rsidRDefault="00D345D1" w:rsidP="007A6F05">
            <w:pPr>
              <w:pStyle w:val="TableText"/>
              <w:keepNext/>
              <w:keepLines/>
              <w:ind w:right="288"/>
              <w:rPr>
                <w:noProof w:val="0"/>
              </w:rPr>
            </w:pPr>
            <w:r w:rsidRPr="007A6F05">
              <w:rPr>
                <w:color w:val="000000"/>
              </w:rPr>
              <w:t>1.50</w:t>
            </w:r>
          </w:p>
        </w:tc>
      </w:tr>
      <w:bookmarkEnd w:id="868"/>
      <w:tr w:rsidR="00D345D1" w:rsidRPr="007A6F05" w14:paraId="2F058A6C" w14:textId="77777777" w:rsidTr="00FD559F">
        <w:tc>
          <w:tcPr>
            <w:tcW w:w="2102" w:type="dxa"/>
            <w:tcBorders>
              <w:top w:val="single" w:sz="4" w:space="0" w:color="auto"/>
            </w:tcBorders>
          </w:tcPr>
          <w:p w14:paraId="740206CC" w14:textId="77777777" w:rsidR="00D345D1" w:rsidRPr="007A6F05" w:rsidRDefault="00D345D1" w:rsidP="007A6F05">
            <w:pPr>
              <w:pStyle w:val="TableText"/>
              <w:rPr>
                <w:noProof w:val="0"/>
                <w:color w:val="000000"/>
              </w:rPr>
            </w:pPr>
            <w:r w:rsidRPr="007A6F05">
              <w:rPr>
                <w:noProof w:val="0"/>
              </w:rPr>
              <w:t>Mathematics 3</w:t>
            </w:r>
          </w:p>
        </w:tc>
        <w:tc>
          <w:tcPr>
            <w:tcW w:w="1440" w:type="dxa"/>
            <w:tcBorders>
              <w:top w:val="single" w:sz="4" w:space="0" w:color="auto"/>
            </w:tcBorders>
            <w:vAlign w:val="bottom"/>
          </w:tcPr>
          <w:p w14:paraId="0CCBBD3E" w14:textId="6DAA6EA3" w:rsidR="00D345D1" w:rsidRPr="007A6F05" w:rsidRDefault="00D345D1" w:rsidP="007A6F05">
            <w:pPr>
              <w:pStyle w:val="TableText"/>
              <w:keepNext/>
              <w:keepLines/>
              <w:ind w:right="144"/>
              <w:rPr>
                <w:noProof w:val="0"/>
                <w:color w:val="000000"/>
              </w:rPr>
            </w:pPr>
            <w:r w:rsidRPr="007A6F05">
              <w:rPr>
                <w:color w:val="000000"/>
              </w:rPr>
              <w:t>400,426</w:t>
            </w:r>
          </w:p>
        </w:tc>
        <w:tc>
          <w:tcPr>
            <w:tcW w:w="1584" w:type="dxa"/>
            <w:tcBorders>
              <w:top w:val="single" w:sz="4" w:space="0" w:color="auto"/>
            </w:tcBorders>
            <w:vAlign w:val="bottom"/>
          </w:tcPr>
          <w:p w14:paraId="7F27B42F" w14:textId="01E4BFEC" w:rsidR="00D345D1" w:rsidRPr="007A6F05" w:rsidRDefault="00D345D1" w:rsidP="007A6F05">
            <w:pPr>
              <w:pStyle w:val="TableText"/>
              <w:keepNext/>
              <w:keepLines/>
              <w:ind w:right="288"/>
              <w:rPr>
                <w:noProof w:val="0"/>
              </w:rPr>
            </w:pPr>
            <w:r w:rsidRPr="007A6F05">
              <w:rPr>
                <w:color w:val="000000"/>
              </w:rPr>
              <w:t>2423</w:t>
            </w:r>
          </w:p>
        </w:tc>
        <w:tc>
          <w:tcPr>
            <w:tcW w:w="1296" w:type="dxa"/>
            <w:tcBorders>
              <w:top w:val="single" w:sz="4" w:space="0" w:color="auto"/>
            </w:tcBorders>
            <w:vAlign w:val="bottom"/>
          </w:tcPr>
          <w:p w14:paraId="313865E9" w14:textId="7A8905FD" w:rsidR="00D345D1" w:rsidRPr="007A6F05" w:rsidRDefault="00D345D1" w:rsidP="007A6F05">
            <w:pPr>
              <w:pStyle w:val="TableText"/>
              <w:keepNext/>
              <w:keepLines/>
              <w:ind w:right="288"/>
              <w:rPr>
                <w:noProof w:val="0"/>
              </w:rPr>
            </w:pPr>
            <w:r w:rsidRPr="007A6F05">
              <w:rPr>
                <w:color w:val="000000"/>
              </w:rPr>
              <w:t>94</w:t>
            </w:r>
          </w:p>
        </w:tc>
        <w:tc>
          <w:tcPr>
            <w:tcW w:w="1728" w:type="dxa"/>
            <w:tcBorders>
              <w:top w:val="single" w:sz="4" w:space="0" w:color="auto"/>
            </w:tcBorders>
            <w:vAlign w:val="bottom"/>
          </w:tcPr>
          <w:p w14:paraId="5BAA78C7" w14:textId="252D524D" w:rsidR="00D345D1" w:rsidRPr="007A6F05" w:rsidRDefault="00D345D1" w:rsidP="007A6F05">
            <w:pPr>
              <w:pStyle w:val="TableText"/>
              <w:keepNext/>
              <w:keepLines/>
              <w:ind w:right="432"/>
              <w:rPr>
                <w:noProof w:val="0"/>
              </w:rPr>
            </w:pPr>
            <w:r w:rsidRPr="007A6F05">
              <w:rPr>
                <w:color w:val="000000"/>
              </w:rPr>
              <w:t>-1.16</w:t>
            </w:r>
          </w:p>
        </w:tc>
        <w:tc>
          <w:tcPr>
            <w:tcW w:w="1296" w:type="dxa"/>
            <w:tcBorders>
              <w:top w:val="single" w:sz="4" w:space="0" w:color="auto"/>
            </w:tcBorders>
            <w:vAlign w:val="bottom"/>
          </w:tcPr>
          <w:p w14:paraId="35E86208" w14:textId="623BBFE0" w:rsidR="00D345D1" w:rsidRPr="007A6F05" w:rsidRDefault="00D345D1" w:rsidP="007A6F05">
            <w:pPr>
              <w:pStyle w:val="TableText"/>
              <w:keepNext/>
              <w:keepLines/>
              <w:ind w:right="288"/>
              <w:rPr>
                <w:noProof w:val="0"/>
              </w:rPr>
            </w:pPr>
            <w:r w:rsidRPr="007A6F05">
              <w:rPr>
                <w:color w:val="000000"/>
              </w:rPr>
              <w:t>1.19</w:t>
            </w:r>
          </w:p>
        </w:tc>
      </w:tr>
      <w:tr w:rsidR="00D345D1" w:rsidRPr="007A6F05" w14:paraId="09BAA58B" w14:textId="77777777" w:rsidTr="00FD559F">
        <w:tc>
          <w:tcPr>
            <w:tcW w:w="2102" w:type="dxa"/>
          </w:tcPr>
          <w:p w14:paraId="029C2FF3" w14:textId="77777777" w:rsidR="00D345D1" w:rsidRPr="007A6F05" w:rsidRDefault="00D345D1" w:rsidP="007A6F05">
            <w:pPr>
              <w:pStyle w:val="TableText"/>
              <w:rPr>
                <w:noProof w:val="0"/>
                <w:color w:val="000000"/>
              </w:rPr>
            </w:pPr>
            <w:r w:rsidRPr="007A6F05">
              <w:rPr>
                <w:noProof w:val="0"/>
              </w:rPr>
              <w:t>Mathematics 4</w:t>
            </w:r>
          </w:p>
        </w:tc>
        <w:tc>
          <w:tcPr>
            <w:tcW w:w="1440" w:type="dxa"/>
            <w:vAlign w:val="bottom"/>
          </w:tcPr>
          <w:p w14:paraId="3CE8212B" w14:textId="2012BF60" w:rsidR="00D345D1" w:rsidRPr="007A6F05" w:rsidRDefault="00D345D1" w:rsidP="007A6F05">
            <w:pPr>
              <w:pStyle w:val="TableText"/>
              <w:keepNext/>
              <w:keepLines/>
              <w:ind w:right="144"/>
              <w:rPr>
                <w:noProof w:val="0"/>
                <w:color w:val="000000"/>
              </w:rPr>
            </w:pPr>
            <w:r w:rsidRPr="007A6F05">
              <w:rPr>
                <w:color w:val="000000"/>
              </w:rPr>
              <w:t>409,812</w:t>
            </w:r>
          </w:p>
        </w:tc>
        <w:tc>
          <w:tcPr>
            <w:tcW w:w="1584" w:type="dxa"/>
            <w:vAlign w:val="bottom"/>
          </w:tcPr>
          <w:p w14:paraId="304D48B0" w14:textId="0109F6B3" w:rsidR="00D345D1" w:rsidRPr="007A6F05" w:rsidRDefault="00D345D1" w:rsidP="007A6F05">
            <w:pPr>
              <w:pStyle w:val="TableText"/>
              <w:keepNext/>
              <w:keepLines/>
              <w:ind w:right="288"/>
              <w:rPr>
                <w:noProof w:val="0"/>
              </w:rPr>
            </w:pPr>
            <w:r w:rsidRPr="007A6F05">
              <w:rPr>
                <w:color w:val="000000"/>
              </w:rPr>
              <w:t>2461</w:t>
            </w:r>
          </w:p>
        </w:tc>
        <w:tc>
          <w:tcPr>
            <w:tcW w:w="1296" w:type="dxa"/>
            <w:vAlign w:val="bottom"/>
          </w:tcPr>
          <w:p w14:paraId="1FEA5F28" w14:textId="08B69E3C" w:rsidR="00D345D1" w:rsidRPr="007A6F05" w:rsidRDefault="00D345D1" w:rsidP="007A6F05">
            <w:pPr>
              <w:pStyle w:val="TableText"/>
              <w:keepNext/>
              <w:keepLines/>
              <w:ind w:right="288"/>
              <w:rPr>
                <w:noProof w:val="0"/>
              </w:rPr>
            </w:pPr>
            <w:r w:rsidRPr="007A6F05">
              <w:rPr>
                <w:color w:val="000000"/>
              </w:rPr>
              <w:t>97</w:t>
            </w:r>
          </w:p>
        </w:tc>
        <w:tc>
          <w:tcPr>
            <w:tcW w:w="1728" w:type="dxa"/>
            <w:vAlign w:val="bottom"/>
          </w:tcPr>
          <w:p w14:paraId="7D51457D" w14:textId="35EAAE3E" w:rsidR="00D345D1" w:rsidRPr="007A6F05" w:rsidRDefault="00D345D1" w:rsidP="007A6F05">
            <w:pPr>
              <w:pStyle w:val="TableText"/>
              <w:keepNext/>
              <w:keepLines/>
              <w:ind w:right="432"/>
              <w:rPr>
                <w:noProof w:val="0"/>
              </w:rPr>
            </w:pPr>
            <w:r w:rsidRPr="007A6F05">
              <w:rPr>
                <w:color w:val="000000"/>
              </w:rPr>
              <w:t>-0.67</w:t>
            </w:r>
          </w:p>
        </w:tc>
        <w:tc>
          <w:tcPr>
            <w:tcW w:w="1296" w:type="dxa"/>
            <w:vAlign w:val="bottom"/>
          </w:tcPr>
          <w:p w14:paraId="31E3C2F3" w14:textId="21E9597B" w:rsidR="00D345D1" w:rsidRPr="007A6F05" w:rsidRDefault="00D345D1" w:rsidP="007A6F05">
            <w:pPr>
              <w:pStyle w:val="TableText"/>
              <w:keepNext/>
              <w:keepLines/>
              <w:ind w:right="288"/>
              <w:rPr>
                <w:noProof w:val="0"/>
              </w:rPr>
            </w:pPr>
            <w:r w:rsidRPr="007A6F05">
              <w:rPr>
                <w:color w:val="000000"/>
              </w:rPr>
              <w:t>1.22</w:t>
            </w:r>
          </w:p>
        </w:tc>
      </w:tr>
      <w:tr w:rsidR="00D345D1" w:rsidRPr="007A6F05" w14:paraId="77D77916" w14:textId="77777777" w:rsidTr="00FD559F">
        <w:tc>
          <w:tcPr>
            <w:tcW w:w="2102" w:type="dxa"/>
          </w:tcPr>
          <w:p w14:paraId="586D80FD" w14:textId="77777777" w:rsidR="00D345D1" w:rsidRPr="007A6F05" w:rsidRDefault="00D345D1" w:rsidP="007A6F05">
            <w:pPr>
              <w:pStyle w:val="TableText"/>
              <w:rPr>
                <w:noProof w:val="0"/>
                <w:color w:val="000000"/>
              </w:rPr>
            </w:pPr>
            <w:r w:rsidRPr="007A6F05">
              <w:rPr>
                <w:noProof w:val="0"/>
              </w:rPr>
              <w:t>Mathematics 5</w:t>
            </w:r>
          </w:p>
        </w:tc>
        <w:tc>
          <w:tcPr>
            <w:tcW w:w="1440" w:type="dxa"/>
            <w:vAlign w:val="bottom"/>
          </w:tcPr>
          <w:p w14:paraId="7BFA4C4A" w14:textId="65A18BCD" w:rsidR="00D345D1" w:rsidRPr="007A6F05" w:rsidRDefault="00D345D1" w:rsidP="007A6F05">
            <w:pPr>
              <w:pStyle w:val="TableText"/>
              <w:keepNext/>
              <w:keepLines/>
              <w:ind w:right="144"/>
              <w:rPr>
                <w:noProof w:val="0"/>
                <w:color w:val="000000"/>
              </w:rPr>
            </w:pPr>
            <w:r w:rsidRPr="007A6F05">
              <w:rPr>
                <w:color w:val="000000"/>
              </w:rPr>
              <w:t>414,105</w:t>
            </w:r>
          </w:p>
        </w:tc>
        <w:tc>
          <w:tcPr>
            <w:tcW w:w="1584" w:type="dxa"/>
            <w:vAlign w:val="bottom"/>
          </w:tcPr>
          <w:p w14:paraId="4C4D9FAE" w14:textId="39A0129C" w:rsidR="00D345D1" w:rsidRPr="007A6F05" w:rsidRDefault="00D345D1" w:rsidP="007A6F05">
            <w:pPr>
              <w:pStyle w:val="TableText"/>
              <w:keepNext/>
              <w:keepLines/>
              <w:ind w:right="288"/>
              <w:rPr>
                <w:noProof w:val="0"/>
              </w:rPr>
            </w:pPr>
            <w:r w:rsidRPr="007A6F05">
              <w:rPr>
                <w:color w:val="000000"/>
              </w:rPr>
              <w:t>2483</w:t>
            </w:r>
          </w:p>
        </w:tc>
        <w:tc>
          <w:tcPr>
            <w:tcW w:w="1296" w:type="dxa"/>
            <w:vAlign w:val="bottom"/>
          </w:tcPr>
          <w:p w14:paraId="58F3A629" w14:textId="30E0BE1C" w:rsidR="00D345D1" w:rsidRPr="007A6F05" w:rsidRDefault="00D345D1" w:rsidP="007A6F05">
            <w:pPr>
              <w:pStyle w:val="TableText"/>
              <w:keepNext/>
              <w:keepLines/>
              <w:ind w:right="288"/>
              <w:rPr>
                <w:noProof w:val="0"/>
              </w:rPr>
            </w:pPr>
            <w:r w:rsidRPr="007A6F05">
              <w:rPr>
                <w:color w:val="000000"/>
              </w:rPr>
              <w:t>106</w:t>
            </w:r>
          </w:p>
        </w:tc>
        <w:tc>
          <w:tcPr>
            <w:tcW w:w="1728" w:type="dxa"/>
            <w:vAlign w:val="bottom"/>
          </w:tcPr>
          <w:p w14:paraId="163A4578" w14:textId="02582197" w:rsidR="00D345D1" w:rsidRPr="007A6F05" w:rsidRDefault="00D345D1" w:rsidP="007A6F05">
            <w:pPr>
              <w:pStyle w:val="TableText"/>
              <w:keepNext/>
              <w:keepLines/>
              <w:ind w:right="432"/>
              <w:rPr>
                <w:noProof w:val="0"/>
              </w:rPr>
            </w:pPr>
            <w:r w:rsidRPr="007A6F05">
              <w:rPr>
                <w:color w:val="000000"/>
              </w:rPr>
              <w:t>-0.40</w:t>
            </w:r>
          </w:p>
        </w:tc>
        <w:tc>
          <w:tcPr>
            <w:tcW w:w="1296" w:type="dxa"/>
            <w:vAlign w:val="bottom"/>
          </w:tcPr>
          <w:p w14:paraId="5487C683" w14:textId="3D23CDF9" w:rsidR="00D345D1" w:rsidRPr="007A6F05" w:rsidRDefault="00D345D1" w:rsidP="007A6F05">
            <w:pPr>
              <w:pStyle w:val="TableText"/>
              <w:keepNext/>
              <w:keepLines/>
              <w:ind w:right="288"/>
              <w:rPr>
                <w:noProof w:val="0"/>
              </w:rPr>
            </w:pPr>
            <w:r w:rsidRPr="007A6F05">
              <w:rPr>
                <w:color w:val="000000"/>
              </w:rPr>
              <w:t>1.34</w:t>
            </w:r>
          </w:p>
        </w:tc>
      </w:tr>
      <w:tr w:rsidR="00D345D1" w:rsidRPr="007A6F05" w14:paraId="0D573545" w14:textId="77777777" w:rsidTr="00FD559F">
        <w:tc>
          <w:tcPr>
            <w:tcW w:w="2102" w:type="dxa"/>
          </w:tcPr>
          <w:p w14:paraId="204D379B" w14:textId="77777777" w:rsidR="00D345D1" w:rsidRPr="007A6F05" w:rsidRDefault="00D345D1" w:rsidP="007831C3">
            <w:pPr>
              <w:pStyle w:val="TableText"/>
              <w:keepNext/>
              <w:keepLines/>
              <w:rPr>
                <w:noProof w:val="0"/>
                <w:color w:val="000000"/>
              </w:rPr>
            </w:pPr>
            <w:r w:rsidRPr="007A6F05">
              <w:rPr>
                <w:noProof w:val="0"/>
              </w:rPr>
              <w:lastRenderedPageBreak/>
              <w:t>Mathematics 6</w:t>
            </w:r>
          </w:p>
        </w:tc>
        <w:tc>
          <w:tcPr>
            <w:tcW w:w="1440" w:type="dxa"/>
            <w:vAlign w:val="bottom"/>
          </w:tcPr>
          <w:p w14:paraId="4D5AFD77" w14:textId="52C83BD6" w:rsidR="00D345D1" w:rsidRPr="007A6F05" w:rsidRDefault="00D345D1" w:rsidP="007831C3">
            <w:pPr>
              <w:pStyle w:val="TableText"/>
              <w:keepNext/>
              <w:keepLines/>
              <w:ind w:right="144"/>
              <w:rPr>
                <w:noProof w:val="0"/>
                <w:color w:val="000000"/>
              </w:rPr>
            </w:pPr>
            <w:r w:rsidRPr="007A6F05">
              <w:rPr>
                <w:color w:val="000000"/>
              </w:rPr>
              <w:t>415,324</w:t>
            </w:r>
          </w:p>
        </w:tc>
        <w:tc>
          <w:tcPr>
            <w:tcW w:w="1584" w:type="dxa"/>
            <w:vAlign w:val="bottom"/>
          </w:tcPr>
          <w:p w14:paraId="36BA9500" w14:textId="7CE25A62" w:rsidR="00D345D1" w:rsidRPr="007A6F05" w:rsidRDefault="00D345D1" w:rsidP="007831C3">
            <w:pPr>
              <w:pStyle w:val="TableText"/>
              <w:keepNext/>
              <w:keepLines/>
              <w:ind w:right="288"/>
              <w:rPr>
                <w:noProof w:val="0"/>
              </w:rPr>
            </w:pPr>
            <w:r w:rsidRPr="007A6F05">
              <w:rPr>
                <w:color w:val="000000"/>
              </w:rPr>
              <w:t>2500</w:t>
            </w:r>
          </w:p>
        </w:tc>
        <w:tc>
          <w:tcPr>
            <w:tcW w:w="1296" w:type="dxa"/>
            <w:vAlign w:val="bottom"/>
          </w:tcPr>
          <w:p w14:paraId="2EF2E184" w14:textId="61282487" w:rsidR="00D345D1" w:rsidRPr="007A6F05" w:rsidRDefault="00D345D1" w:rsidP="007831C3">
            <w:pPr>
              <w:pStyle w:val="TableText"/>
              <w:keepNext/>
              <w:keepLines/>
              <w:ind w:right="288"/>
              <w:rPr>
                <w:noProof w:val="0"/>
              </w:rPr>
            </w:pPr>
            <w:r w:rsidRPr="007A6F05">
              <w:rPr>
                <w:color w:val="000000"/>
              </w:rPr>
              <w:t>119</w:t>
            </w:r>
          </w:p>
        </w:tc>
        <w:tc>
          <w:tcPr>
            <w:tcW w:w="1728" w:type="dxa"/>
            <w:vAlign w:val="bottom"/>
          </w:tcPr>
          <w:p w14:paraId="36C2477E" w14:textId="2A006CB6" w:rsidR="00D345D1" w:rsidRPr="007A6F05" w:rsidRDefault="00D345D1" w:rsidP="007831C3">
            <w:pPr>
              <w:pStyle w:val="TableText"/>
              <w:keepNext/>
              <w:keepLines/>
              <w:ind w:right="432"/>
              <w:rPr>
                <w:noProof w:val="0"/>
              </w:rPr>
            </w:pPr>
            <w:r w:rsidRPr="007A6F05">
              <w:rPr>
                <w:color w:val="000000"/>
              </w:rPr>
              <w:t>-0.19</w:t>
            </w:r>
          </w:p>
        </w:tc>
        <w:tc>
          <w:tcPr>
            <w:tcW w:w="1296" w:type="dxa"/>
            <w:vAlign w:val="bottom"/>
          </w:tcPr>
          <w:p w14:paraId="563D6BA3" w14:textId="46EEEB89" w:rsidR="00D345D1" w:rsidRPr="007A6F05" w:rsidRDefault="00D345D1" w:rsidP="007831C3">
            <w:pPr>
              <w:pStyle w:val="TableText"/>
              <w:keepNext/>
              <w:keepLines/>
              <w:ind w:right="288"/>
              <w:rPr>
                <w:noProof w:val="0"/>
              </w:rPr>
            </w:pPr>
            <w:r w:rsidRPr="007A6F05">
              <w:rPr>
                <w:color w:val="000000"/>
              </w:rPr>
              <w:t>1.50</w:t>
            </w:r>
          </w:p>
        </w:tc>
      </w:tr>
      <w:tr w:rsidR="00D345D1" w:rsidRPr="007A6F05" w14:paraId="21459DD1" w14:textId="77777777" w:rsidTr="00FD559F">
        <w:tc>
          <w:tcPr>
            <w:tcW w:w="2102" w:type="dxa"/>
          </w:tcPr>
          <w:p w14:paraId="65A33E81" w14:textId="77777777" w:rsidR="00D345D1" w:rsidRPr="007A6F05" w:rsidRDefault="00D345D1" w:rsidP="007A6F05">
            <w:pPr>
              <w:pStyle w:val="TableText"/>
              <w:keepNext/>
              <w:rPr>
                <w:noProof w:val="0"/>
                <w:color w:val="000000"/>
              </w:rPr>
            </w:pPr>
            <w:r w:rsidRPr="007A6F05">
              <w:rPr>
                <w:noProof w:val="0"/>
              </w:rPr>
              <w:t>Mathematics 7</w:t>
            </w:r>
          </w:p>
        </w:tc>
        <w:tc>
          <w:tcPr>
            <w:tcW w:w="1440" w:type="dxa"/>
            <w:vAlign w:val="bottom"/>
          </w:tcPr>
          <w:p w14:paraId="42A1BBAC" w14:textId="5521ADF2" w:rsidR="00D345D1" w:rsidRPr="007A6F05" w:rsidRDefault="00D345D1" w:rsidP="007A6F05">
            <w:pPr>
              <w:pStyle w:val="TableText"/>
              <w:keepNext/>
              <w:keepLines/>
              <w:ind w:right="144"/>
              <w:rPr>
                <w:noProof w:val="0"/>
                <w:color w:val="000000"/>
              </w:rPr>
            </w:pPr>
            <w:r w:rsidRPr="007A6F05">
              <w:rPr>
                <w:color w:val="000000"/>
              </w:rPr>
              <w:t>418,364</w:t>
            </w:r>
          </w:p>
        </w:tc>
        <w:tc>
          <w:tcPr>
            <w:tcW w:w="1584" w:type="dxa"/>
            <w:vAlign w:val="bottom"/>
          </w:tcPr>
          <w:p w14:paraId="51A98309" w14:textId="0F67858B" w:rsidR="00D345D1" w:rsidRPr="007A6F05" w:rsidRDefault="00D345D1" w:rsidP="007A6F05">
            <w:pPr>
              <w:pStyle w:val="TableText"/>
              <w:keepNext/>
              <w:keepLines/>
              <w:ind w:right="288"/>
              <w:rPr>
                <w:noProof w:val="0"/>
              </w:rPr>
            </w:pPr>
            <w:r w:rsidRPr="007A6F05">
              <w:rPr>
                <w:color w:val="000000"/>
              </w:rPr>
              <w:t>2513</w:t>
            </w:r>
          </w:p>
        </w:tc>
        <w:tc>
          <w:tcPr>
            <w:tcW w:w="1296" w:type="dxa"/>
            <w:vAlign w:val="bottom"/>
          </w:tcPr>
          <w:p w14:paraId="6F14CA08" w14:textId="33D3B83F" w:rsidR="00D345D1" w:rsidRPr="007A6F05" w:rsidRDefault="00D345D1" w:rsidP="007A6F05">
            <w:pPr>
              <w:pStyle w:val="TableText"/>
              <w:keepNext/>
              <w:keepLines/>
              <w:ind w:right="288"/>
              <w:rPr>
                <w:noProof w:val="0"/>
              </w:rPr>
            </w:pPr>
            <w:r w:rsidRPr="007A6F05">
              <w:rPr>
                <w:color w:val="000000"/>
              </w:rPr>
              <w:t>124</w:t>
            </w:r>
          </w:p>
        </w:tc>
        <w:tc>
          <w:tcPr>
            <w:tcW w:w="1728" w:type="dxa"/>
            <w:vAlign w:val="bottom"/>
          </w:tcPr>
          <w:p w14:paraId="0B9785FA" w14:textId="086B1598" w:rsidR="00D345D1" w:rsidRPr="007A6F05" w:rsidRDefault="00D345D1" w:rsidP="007A6F05">
            <w:pPr>
              <w:pStyle w:val="TableText"/>
              <w:keepNext/>
              <w:keepLines/>
              <w:ind w:right="432"/>
              <w:rPr>
                <w:noProof w:val="0"/>
              </w:rPr>
            </w:pPr>
            <w:r w:rsidRPr="007A6F05">
              <w:rPr>
                <w:color w:val="000000"/>
              </w:rPr>
              <w:t>-0.02</w:t>
            </w:r>
          </w:p>
        </w:tc>
        <w:tc>
          <w:tcPr>
            <w:tcW w:w="1296" w:type="dxa"/>
            <w:vAlign w:val="bottom"/>
          </w:tcPr>
          <w:p w14:paraId="4EFB7F0B" w14:textId="0E542904" w:rsidR="00D345D1" w:rsidRPr="007A6F05" w:rsidRDefault="00D345D1" w:rsidP="007A6F05">
            <w:pPr>
              <w:pStyle w:val="TableText"/>
              <w:keepNext/>
              <w:keepLines/>
              <w:ind w:right="288"/>
              <w:rPr>
                <w:noProof w:val="0"/>
              </w:rPr>
            </w:pPr>
            <w:r w:rsidRPr="007A6F05">
              <w:rPr>
                <w:color w:val="000000"/>
              </w:rPr>
              <w:t>1.56</w:t>
            </w:r>
          </w:p>
        </w:tc>
      </w:tr>
      <w:tr w:rsidR="00D345D1" w:rsidRPr="007A6F05" w14:paraId="1DCC511D" w14:textId="77777777" w:rsidTr="00FD559F">
        <w:tc>
          <w:tcPr>
            <w:tcW w:w="2102" w:type="dxa"/>
          </w:tcPr>
          <w:p w14:paraId="06C42615" w14:textId="77777777" w:rsidR="00D345D1" w:rsidRPr="007A6F05" w:rsidRDefault="00D345D1" w:rsidP="007A6F05">
            <w:pPr>
              <w:pStyle w:val="TableText"/>
              <w:keepNext/>
              <w:rPr>
                <w:noProof w:val="0"/>
                <w:color w:val="000000"/>
              </w:rPr>
            </w:pPr>
            <w:r w:rsidRPr="007A6F05">
              <w:rPr>
                <w:noProof w:val="0"/>
              </w:rPr>
              <w:t>Mathematics 8</w:t>
            </w:r>
          </w:p>
        </w:tc>
        <w:tc>
          <w:tcPr>
            <w:tcW w:w="1440" w:type="dxa"/>
            <w:vAlign w:val="bottom"/>
          </w:tcPr>
          <w:p w14:paraId="2DF5AE39" w14:textId="6183CAAF" w:rsidR="00D345D1" w:rsidRPr="007A6F05" w:rsidRDefault="00D345D1" w:rsidP="007A6F05">
            <w:pPr>
              <w:pStyle w:val="TableText"/>
              <w:keepNext/>
              <w:keepLines/>
              <w:ind w:right="144"/>
              <w:rPr>
                <w:noProof w:val="0"/>
                <w:color w:val="000000"/>
              </w:rPr>
            </w:pPr>
            <w:r w:rsidRPr="007A6F05">
              <w:rPr>
                <w:color w:val="000000"/>
              </w:rPr>
              <w:t>418,313</w:t>
            </w:r>
          </w:p>
        </w:tc>
        <w:tc>
          <w:tcPr>
            <w:tcW w:w="1584" w:type="dxa"/>
            <w:vAlign w:val="bottom"/>
          </w:tcPr>
          <w:p w14:paraId="45299C32" w14:textId="595462D0" w:rsidR="00D345D1" w:rsidRPr="007A6F05" w:rsidRDefault="00D345D1" w:rsidP="007A6F05">
            <w:pPr>
              <w:pStyle w:val="TableText"/>
              <w:keepNext/>
              <w:keepLines/>
              <w:ind w:right="288"/>
              <w:rPr>
                <w:noProof w:val="0"/>
              </w:rPr>
            </w:pPr>
            <w:r w:rsidRPr="007A6F05">
              <w:rPr>
                <w:color w:val="000000"/>
              </w:rPr>
              <w:t>2524</w:t>
            </w:r>
          </w:p>
        </w:tc>
        <w:tc>
          <w:tcPr>
            <w:tcW w:w="1296" w:type="dxa"/>
            <w:vAlign w:val="bottom"/>
          </w:tcPr>
          <w:p w14:paraId="6859FBAF" w14:textId="14ABD377" w:rsidR="00D345D1" w:rsidRPr="007A6F05" w:rsidRDefault="00D345D1" w:rsidP="007A6F05">
            <w:pPr>
              <w:pStyle w:val="TableText"/>
              <w:keepNext/>
              <w:keepLines/>
              <w:ind w:right="288"/>
              <w:rPr>
                <w:noProof w:val="0"/>
              </w:rPr>
            </w:pPr>
            <w:r w:rsidRPr="007A6F05">
              <w:rPr>
                <w:color w:val="000000"/>
              </w:rPr>
              <w:t>135</w:t>
            </w:r>
          </w:p>
        </w:tc>
        <w:tc>
          <w:tcPr>
            <w:tcW w:w="1728" w:type="dxa"/>
            <w:vAlign w:val="bottom"/>
          </w:tcPr>
          <w:p w14:paraId="5F195A64" w14:textId="038E9CDB" w:rsidR="00D345D1" w:rsidRPr="007A6F05" w:rsidRDefault="00D345D1" w:rsidP="007A6F05">
            <w:pPr>
              <w:pStyle w:val="TableText"/>
              <w:keepNext/>
              <w:keepLines/>
              <w:ind w:right="432"/>
              <w:rPr>
                <w:noProof w:val="0"/>
              </w:rPr>
            </w:pPr>
            <w:r w:rsidRPr="007A6F05">
              <w:rPr>
                <w:color w:val="000000"/>
              </w:rPr>
              <w:t>0.12</w:t>
            </w:r>
          </w:p>
        </w:tc>
        <w:tc>
          <w:tcPr>
            <w:tcW w:w="1296" w:type="dxa"/>
            <w:vAlign w:val="bottom"/>
          </w:tcPr>
          <w:p w14:paraId="6AAD84CB" w14:textId="3526702F" w:rsidR="00D345D1" w:rsidRPr="007A6F05" w:rsidRDefault="00D345D1" w:rsidP="007A6F05">
            <w:pPr>
              <w:pStyle w:val="TableText"/>
              <w:keepNext/>
              <w:keepLines/>
              <w:ind w:right="288"/>
              <w:rPr>
                <w:noProof w:val="0"/>
              </w:rPr>
            </w:pPr>
            <w:r w:rsidRPr="007A6F05">
              <w:rPr>
                <w:color w:val="000000"/>
              </w:rPr>
              <w:t>1.71</w:t>
            </w:r>
          </w:p>
        </w:tc>
      </w:tr>
      <w:tr w:rsidR="00D345D1" w:rsidRPr="007A6F05" w14:paraId="3722C303" w14:textId="77777777" w:rsidTr="00FD559F">
        <w:tc>
          <w:tcPr>
            <w:tcW w:w="2102" w:type="dxa"/>
          </w:tcPr>
          <w:p w14:paraId="4250988E" w14:textId="77777777" w:rsidR="00D345D1" w:rsidRPr="007A6F05" w:rsidRDefault="00D345D1" w:rsidP="007A6F05">
            <w:pPr>
              <w:pStyle w:val="TableText"/>
              <w:rPr>
                <w:noProof w:val="0"/>
                <w:color w:val="000000"/>
              </w:rPr>
            </w:pPr>
            <w:r w:rsidRPr="007A6F05">
              <w:rPr>
                <w:noProof w:val="0"/>
              </w:rPr>
              <w:t>Mathematics 11</w:t>
            </w:r>
          </w:p>
        </w:tc>
        <w:tc>
          <w:tcPr>
            <w:tcW w:w="1440" w:type="dxa"/>
            <w:vAlign w:val="bottom"/>
          </w:tcPr>
          <w:p w14:paraId="28F96351" w14:textId="0E7F04F2" w:rsidR="00D345D1" w:rsidRPr="007A6F05" w:rsidRDefault="00D345D1" w:rsidP="007A6F05">
            <w:pPr>
              <w:pStyle w:val="TableText"/>
              <w:ind w:right="144"/>
              <w:rPr>
                <w:noProof w:val="0"/>
                <w:color w:val="000000"/>
              </w:rPr>
            </w:pPr>
            <w:r w:rsidRPr="007A6F05">
              <w:rPr>
                <w:color w:val="000000"/>
              </w:rPr>
              <w:t>428,245</w:t>
            </w:r>
          </w:p>
        </w:tc>
        <w:tc>
          <w:tcPr>
            <w:tcW w:w="1584" w:type="dxa"/>
            <w:vAlign w:val="bottom"/>
          </w:tcPr>
          <w:p w14:paraId="0263EB34" w14:textId="64F5A4B9" w:rsidR="00D345D1" w:rsidRPr="007A6F05" w:rsidRDefault="00D345D1" w:rsidP="007A6F05">
            <w:pPr>
              <w:pStyle w:val="TableText"/>
              <w:ind w:right="288"/>
              <w:rPr>
                <w:noProof w:val="0"/>
              </w:rPr>
            </w:pPr>
            <w:r w:rsidRPr="007A6F05">
              <w:rPr>
                <w:color w:val="000000"/>
              </w:rPr>
              <w:t>2548</w:t>
            </w:r>
          </w:p>
        </w:tc>
        <w:tc>
          <w:tcPr>
            <w:tcW w:w="1296" w:type="dxa"/>
            <w:vAlign w:val="bottom"/>
          </w:tcPr>
          <w:p w14:paraId="4E42D606" w14:textId="7A368187" w:rsidR="00D345D1" w:rsidRPr="007A6F05" w:rsidRDefault="00D345D1" w:rsidP="007A6F05">
            <w:pPr>
              <w:pStyle w:val="TableText"/>
              <w:ind w:right="288"/>
              <w:rPr>
                <w:noProof w:val="0"/>
              </w:rPr>
            </w:pPr>
            <w:r w:rsidRPr="007A6F05">
              <w:rPr>
                <w:color w:val="000000"/>
              </w:rPr>
              <w:t>139</w:t>
            </w:r>
          </w:p>
        </w:tc>
        <w:tc>
          <w:tcPr>
            <w:tcW w:w="1728" w:type="dxa"/>
            <w:vAlign w:val="bottom"/>
          </w:tcPr>
          <w:p w14:paraId="75197D7E" w14:textId="548E8AAB" w:rsidR="00D345D1" w:rsidRPr="007A6F05" w:rsidRDefault="00D345D1" w:rsidP="007A6F05">
            <w:pPr>
              <w:pStyle w:val="TableText"/>
              <w:ind w:right="432"/>
              <w:rPr>
                <w:noProof w:val="0"/>
              </w:rPr>
            </w:pPr>
            <w:r w:rsidRPr="007A6F05">
              <w:rPr>
                <w:color w:val="000000"/>
              </w:rPr>
              <w:t>0.41</w:t>
            </w:r>
          </w:p>
        </w:tc>
        <w:tc>
          <w:tcPr>
            <w:tcW w:w="1296" w:type="dxa"/>
            <w:vAlign w:val="bottom"/>
          </w:tcPr>
          <w:p w14:paraId="6DF04F65" w14:textId="46BF7D94" w:rsidR="00D345D1" w:rsidRPr="007A6F05" w:rsidRDefault="00D345D1" w:rsidP="007A6F05">
            <w:pPr>
              <w:pStyle w:val="TableText"/>
              <w:ind w:right="288"/>
              <w:rPr>
                <w:noProof w:val="0"/>
              </w:rPr>
            </w:pPr>
            <w:r w:rsidRPr="007A6F05">
              <w:rPr>
                <w:color w:val="000000"/>
              </w:rPr>
              <w:t>1.75</w:t>
            </w:r>
          </w:p>
        </w:tc>
      </w:tr>
    </w:tbl>
    <w:p w14:paraId="32B62168" w14:textId="6D5C4E2E" w:rsidR="00586EC9" w:rsidRPr="007A6F05" w:rsidRDefault="00586EC9" w:rsidP="007A6F05">
      <w:pPr>
        <w:keepNext/>
        <w:keepLines/>
        <w:spacing w:before="120"/>
      </w:pPr>
      <w:r w:rsidRPr="007A6F05">
        <w:t xml:space="preserve">Summary statistics based on the operational items for students who took the version with the embedded field test PT items </w:t>
      </w:r>
      <w:r w:rsidR="007855A5" w:rsidRPr="007A6F05">
        <w:t xml:space="preserve">for mathematics </w:t>
      </w:r>
      <w:r w:rsidRPr="007A6F05">
        <w:t xml:space="preserve">are presented in </w:t>
      </w:r>
      <w:r w:rsidRPr="007A6F05">
        <w:rPr>
          <w:rStyle w:val="Cross-Reference"/>
        </w:rPr>
        <w:fldChar w:fldCharType="begin"/>
      </w:r>
      <w:r w:rsidRPr="007A6F05">
        <w:rPr>
          <w:rStyle w:val="Cross-Reference"/>
        </w:rPr>
        <w:instrText xml:space="preserve"> REF  _Ref123715530 \* Lower \h  \* MERGEFORMAT </w:instrText>
      </w:r>
      <w:r w:rsidRPr="007A6F05">
        <w:rPr>
          <w:rStyle w:val="Cross-Reference"/>
        </w:rPr>
      </w:r>
      <w:r w:rsidRPr="007A6F05">
        <w:rPr>
          <w:rStyle w:val="Cross-Reference"/>
        </w:rPr>
        <w:fldChar w:fldCharType="separate"/>
      </w:r>
      <w:r w:rsidR="00A524EC" w:rsidRPr="007A6F05">
        <w:rPr>
          <w:rStyle w:val="Cross-Reference"/>
        </w:rPr>
        <w:t>table 7.25</w:t>
      </w:r>
      <w:r w:rsidRPr="007A6F05">
        <w:rPr>
          <w:rStyle w:val="Cross-Reference"/>
        </w:rPr>
        <w:fldChar w:fldCharType="end"/>
      </w:r>
      <w:r w:rsidRPr="007A6F05">
        <w:t>.</w:t>
      </w:r>
    </w:p>
    <w:p w14:paraId="645661DB" w14:textId="5AD87641" w:rsidR="00B1406B" w:rsidRPr="007A6F05" w:rsidRDefault="009E2C4C" w:rsidP="007A6F05">
      <w:pPr>
        <w:pStyle w:val="Caption"/>
      </w:pPr>
      <w:bookmarkStart w:id="869" w:name="_Ref123715530"/>
      <w:bookmarkStart w:id="870" w:name="_Toc192152432"/>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25</w:t>
      </w:r>
      <w:r w:rsidRPr="007A6F05">
        <w:fldChar w:fldCharType="end"/>
      </w:r>
      <w:bookmarkEnd w:id="869"/>
      <w:r w:rsidRPr="007A6F05">
        <w:t xml:space="preserve">  Operational Mean and SD of Theta and Scale Scores for </w:t>
      </w:r>
      <w:r w:rsidR="000B6A48" w:rsidRPr="007A6F05">
        <w:t>Students Taking the</w:t>
      </w:r>
      <w:r w:rsidR="00AA5C83" w:rsidRPr="007A6F05">
        <w:t> </w:t>
      </w:r>
      <w:r w:rsidRPr="007A6F05">
        <w:t>Embedded Field Test PT</w:t>
      </w:r>
      <w:r w:rsidR="00586EC9" w:rsidRPr="007A6F05">
        <w:t xml:space="preserve"> Form</w:t>
      </w:r>
      <w:r w:rsidRPr="007A6F05">
        <w:t xml:space="preserve"> </w:t>
      </w:r>
      <w:r w:rsidR="00B24BC0" w:rsidRPr="007A6F05">
        <w:t>Version</w:t>
      </w:r>
      <w:r w:rsidR="00586EC9" w:rsidRPr="007A6F05">
        <w:t>s</w:t>
      </w:r>
      <w:bookmarkEnd w:id="870"/>
      <w:r w:rsidR="00B24BC0" w:rsidRPr="007A6F05">
        <w:t xml:space="preserve"> </w:t>
      </w:r>
    </w:p>
    <w:tbl>
      <w:tblPr>
        <w:tblStyle w:val="TRs"/>
        <w:tblW w:w="9443" w:type="dxa"/>
        <w:tblLayout w:type="fixed"/>
        <w:tblLook w:val="0020" w:firstRow="1" w:lastRow="0" w:firstColumn="0" w:lastColumn="0" w:noHBand="0" w:noVBand="0"/>
      </w:tblPr>
      <w:tblGrid>
        <w:gridCol w:w="2102"/>
        <w:gridCol w:w="1439"/>
        <w:gridCol w:w="1583"/>
        <w:gridCol w:w="1296"/>
        <w:gridCol w:w="1727"/>
        <w:gridCol w:w="1296"/>
      </w:tblGrid>
      <w:tr w:rsidR="00D070DD" w:rsidRPr="007A6F05" w14:paraId="2703C65F" w14:textId="77777777" w:rsidTr="00FD559F">
        <w:trPr>
          <w:cnfStyle w:val="100000000000" w:firstRow="1" w:lastRow="0" w:firstColumn="0" w:lastColumn="0" w:oddVBand="0" w:evenVBand="0" w:oddHBand="0" w:evenHBand="0" w:firstRowFirstColumn="0" w:firstRowLastColumn="0" w:lastRowFirstColumn="0" w:lastRowLastColumn="0"/>
        </w:trPr>
        <w:tc>
          <w:tcPr>
            <w:tcW w:w="2102" w:type="dxa"/>
            <w:hideMark/>
          </w:tcPr>
          <w:p w14:paraId="5B2A88E4" w14:textId="1B242B94" w:rsidR="00D070DD" w:rsidRPr="007A6F05" w:rsidRDefault="00D070DD" w:rsidP="007A6F05">
            <w:pPr>
              <w:pStyle w:val="TableHead"/>
              <w:rPr>
                <w:b/>
              </w:rPr>
            </w:pPr>
            <w:r w:rsidRPr="007A6F05">
              <w:rPr>
                <w:b/>
              </w:rPr>
              <w:t>Content Area and Grade</w:t>
            </w:r>
            <w:r w:rsidR="00352B58" w:rsidRPr="007A6F05">
              <w:rPr>
                <w:b/>
              </w:rPr>
              <w:t xml:space="preserve"> Level</w:t>
            </w:r>
          </w:p>
        </w:tc>
        <w:tc>
          <w:tcPr>
            <w:tcW w:w="1439" w:type="dxa"/>
            <w:hideMark/>
          </w:tcPr>
          <w:p w14:paraId="09D275AA" w14:textId="77777777" w:rsidR="00D070DD" w:rsidRPr="007A6F05" w:rsidRDefault="00D070DD" w:rsidP="007A6F05">
            <w:pPr>
              <w:pStyle w:val="TableHead"/>
              <w:rPr>
                <w:b/>
              </w:rPr>
            </w:pPr>
            <w:r w:rsidRPr="007A6F05">
              <w:rPr>
                <w:b/>
              </w:rPr>
              <w:t>Number of Students</w:t>
            </w:r>
          </w:p>
        </w:tc>
        <w:tc>
          <w:tcPr>
            <w:tcW w:w="1583" w:type="dxa"/>
            <w:hideMark/>
          </w:tcPr>
          <w:p w14:paraId="69F8B546" w14:textId="77777777" w:rsidR="00D070DD" w:rsidRPr="007A6F05" w:rsidRDefault="00D070DD" w:rsidP="007A6F05">
            <w:pPr>
              <w:pStyle w:val="TableHead"/>
              <w:rPr>
                <w:b/>
              </w:rPr>
            </w:pPr>
            <w:r w:rsidRPr="007A6F05">
              <w:rPr>
                <w:b/>
              </w:rPr>
              <w:t>Mean Scale Score</w:t>
            </w:r>
          </w:p>
        </w:tc>
        <w:tc>
          <w:tcPr>
            <w:tcW w:w="1296" w:type="dxa"/>
            <w:hideMark/>
          </w:tcPr>
          <w:p w14:paraId="054F3951" w14:textId="77777777" w:rsidR="00D070DD" w:rsidRPr="007A6F05" w:rsidRDefault="00D070DD" w:rsidP="007A6F05">
            <w:pPr>
              <w:pStyle w:val="TableHead"/>
              <w:rPr>
                <w:b/>
              </w:rPr>
            </w:pPr>
            <w:r w:rsidRPr="007A6F05">
              <w:rPr>
                <w:b/>
              </w:rPr>
              <w:t>Scale Score SD</w:t>
            </w:r>
          </w:p>
        </w:tc>
        <w:tc>
          <w:tcPr>
            <w:tcW w:w="1727" w:type="dxa"/>
            <w:hideMark/>
          </w:tcPr>
          <w:p w14:paraId="4B5687B5" w14:textId="77777777" w:rsidR="00D070DD" w:rsidRPr="007A6F05" w:rsidRDefault="00D070DD" w:rsidP="007A6F05">
            <w:pPr>
              <w:pStyle w:val="TableHead"/>
              <w:rPr>
                <w:b/>
              </w:rPr>
            </w:pPr>
            <w:r w:rsidRPr="007A6F05">
              <w:rPr>
                <w:b/>
              </w:rPr>
              <w:t>Mean Theta Score</w:t>
            </w:r>
          </w:p>
        </w:tc>
        <w:tc>
          <w:tcPr>
            <w:tcW w:w="1296" w:type="dxa"/>
            <w:hideMark/>
          </w:tcPr>
          <w:p w14:paraId="51A0F5D5" w14:textId="77777777" w:rsidR="00D070DD" w:rsidRPr="007A6F05" w:rsidRDefault="00D070DD" w:rsidP="007A6F05">
            <w:pPr>
              <w:pStyle w:val="TableHead"/>
              <w:rPr>
                <w:b/>
              </w:rPr>
            </w:pPr>
            <w:r w:rsidRPr="007A6F05">
              <w:rPr>
                <w:b/>
              </w:rPr>
              <w:t>Theta Score SD</w:t>
            </w:r>
          </w:p>
        </w:tc>
      </w:tr>
      <w:tr w:rsidR="00D345D1" w:rsidRPr="007A6F05" w14:paraId="1888FAFD" w14:textId="77777777" w:rsidTr="00FD559F">
        <w:tc>
          <w:tcPr>
            <w:tcW w:w="2102" w:type="dxa"/>
            <w:tcBorders>
              <w:top w:val="single" w:sz="4" w:space="0" w:color="auto"/>
            </w:tcBorders>
            <w:hideMark/>
          </w:tcPr>
          <w:p w14:paraId="3F996836" w14:textId="77777777" w:rsidR="00D345D1" w:rsidRPr="007A6F05" w:rsidRDefault="00D345D1" w:rsidP="007A6F05">
            <w:pPr>
              <w:pStyle w:val="TableText"/>
              <w:rPr>
                <w:noProof w:val="0"/>
                <w:szCs w:val="20"/>
              </w:rPr>
            </w:pPr>
            <w:r w:rsidRPr="007A6F05">
              <w:rPr>
                <w:noProof w:val="0"/>
                <w:szCs w:val="20"/>
              </w:rPr>
              <w:t>Mathematics 3</w:t>
            </w:r>
          </w:p>
        </w:tc>
        <w:tc>
          <w:tcPr>
            <w:tcW w:w="1439" w:type="dxa"/>
            <w:tcBorders>
              <w:top w:val="single" w:sz="4" w:space="0" w:color="auto"/>
            </w:tcBorders>
            <w:vAlign w:val="bottom"/>
            <w:hideMark/>
          </w:tcPr>
          <w:p w14:paraId="7B3FB3E9" w14:textId="62CC43F1" w:rsidR="00D345D1" w:rsidRPr="007A6F05" w:rsidRDefault="00D345D1" w:rsidP="007A6F05">
            <w:pPr>
              <w:pStyle w:val="TableText"/>
              <w:keepNext/>
              <w:ind w:right="144"/>
              <w:rPr>
                <w:noProof w:val="0"/>
                <w:color w:val="000000"/>
              </w:rPr>
            </w:pPr>
            <w:r w:rsidRPr="007A6F05">
              <w:rPr>
                <w:color w:val="000000"/>
              </w:rPr>
              <w:t>8,143</w:t>
            </w:r>
          </w:p>
        </w:tc>
        <w:tc>
          <w:tcPr>
            <w:tcW w:w="1583" w:type="dxa"/>
            <w:tcBorders>
              <w:top w:val="single" w:sz="4" w:space="0" w:color="auto"/>
            </w:tcBorders>
            <w:vAlign w:val="bottom"/>
            <w:hideMark/>
          </w:tcPr>
          <w:p w14:paraId="55E5D8BF" w14:textId="1EDFB310" w:rsidR="00D345D1" w:rsidRPr="007A6F05" w:rsidRDefault="00D345D1" w:rsidP="007A6F05">
            <w:pPr>
              <w:pStyle w:val="TableText"/>
              <w:keepNext/>
              <w:ind w:right="288"/>
              <w:rPr>
                <w:noProof w:val="0"/>
                <w:color w:val="000000"/>
              </w:rPr>
            </w:pPr>
            <w:r w:rsidRPr="007A6F05">
              <w:rPr>
                <w:color w:val="000000"/>
              </w:rPr>
              <w:t>2425</w:t>
            </w:r>
          </w:p>
        </w:tc>
        <w:tc>
          <w:tcPr>
            <w:tcW w:w="1296" w:type="dxa"/>
            <w:tcBorders>
              <w:top w:val="single" w:sz="4" w:space="0" w:color="auto"/>
            </w:tcBorders>
            <w:vAlign w:val="bottom"/>
            <w:hideMark/>
          </w:tcPr>
          <w:p w14:paraId="6DB8EED3" w14:textId="1E98EE1E" w:rsidR="00D345D1" w:rsidRPr="007A6F05" w:rsidRDefault="00D345D1" w:rsidP="007A6F05">
            <w:pPr>
              <w:pStyle w:val="TableText"/>
              <w:keepNext/>
              <w:ind w:right="288"/>
              <w:rPr>
                <w:noProof w:val="0"/>
                <w:color w:val="000000"/>
              </w:rPr>
            </w:pPr>
            <w:r w:rsidRPr="007A6F05">
              <w:rPr>
                <w:color w:val="000000"/>
              </w:rPr>
              <w:t>96</w:t>
            </w:r>
          </w:p>
        </w:tc>
        <w:tc>
          <w:tcPr>
            <w:tcW w:w="1727" w:type="dxa"/>
            <w:tcBorders>
              <w:top w:val="single" w:sz="4" w:space="0" w:color="auto"/>
            </w:tcBorders>
            <w:vAlign w:val="bottom"/>
            <w:hideMark/>
          </w:tcPr>
          <w:p w14:paraId="6AAF13E1" w14:textId="010D3455" w:rsidR="00D345D1" w:rsidRPr="007A6F05" w:rsidRDefault="00D345D1" w:rsidP="007A6F05">
            <w:pPr>
              <w:pStyle w:val="TableText"/>
              <w:keepNext/>
              <w:ind w:right="432"/>
              <w:rPr>
                <w:noProof w:val="0"/>
                <w:color w:val="000000"/>
              </w:rPr>
            </w:pPr>
            <w:r w:rsidRPr="007A6F05">
              <w:rPr>
                <w:color w:val="000000"/>
              </w:rPr>
              <w:t>-1.13</w:t>
            </w:r>
          </w:p>
        </w:tc>
        <w:tc>
          <w:tcPr>
            <w:tcW w:w="1296" w:type="dxa"/>
            <w:tcBorders>
              <w:top w:val="single" w:sz="4" w:space="0" w:color="auto"/>
            </w:tcBorders>
            <w:vAlign w:val="bottom"/>
            <w:hideMark/>
          </w:tcPr>
          <w:p w14:paraId="599A890F" w14:textId="1652D469" w:rsidR="00D345D1" w:rsidRPr="007A6F05" w:rsidRDefault="00D345D1" w:rsidP="007A6F05">
            <w:pPr>
              <w:pStyle w:val="TableText"/>
              <w:keepNext/>
              <w:ind w:right="288"/>
              <w:rPr>
                <w:noProof w:val="0"/>
                <w:color w:val="000000"/>
              </w:rPr>
            </w:pPr>
            <w:r w:rsidRPr="007A6F05">
              <w:rPr>
                <w:color w:val="000000"/>
              </w:rPr>
              <w:t>1.21</w:t>
            </w:r>
          </w:p>
        </w:tc>
      </w:tr>
      <w:tr w:rsidR="00D345D1" w:rsidRPr="007A6F05" w14:paraId="68835C3A" w14:textId="77777777" w:rsidTr="00FD559F">
        <w:tc>
          <w:tcPr>
            <w:tcW w:w="2102" w:type="dxa"/>
            <w:hideMark/>
          </w:tcPr>
          <w:p w14:paraId="5A117D06" w14:textId="77777777" w:rsidR="00D345D1" w:rsidRPr="007A6F05" w:rsidRDefault="00D345D1" w:rsidP="007A6F05">
            <w:pPr>
              <w:pStyle w:val="TableText"/>
              <w:rPr>
                <w:noProof w:val="0"/>
                <w:szCs w:val="20"/>
              </w:rPr>
            </w:pPr>
            <w:r w:rsidRPr="007A6F05">
              <w:rPr>
                <w:noProof w:val="0"/>
                <w:szCs w:val="20"/>
              </w:rPr>
              <w:t>Mathematics 4</w:t>
            </w:r>
          </w:p>
        </w:tc>
        <w:tc>
          <w:tcPr>
            <w:tcW w:w="1439" w:type="dxa"/>
            <w:vAlign w:val="bottom"/>
            <w:hideMark/>
          </w:tcPr>
          <w:p w14:paraId="6BF62319" w14:textId="08179A13" w:rsidR="00D345D1" w:rsidRPr="007A6F05" w:rsidRDefault="00D345D1" w:rsidP="007A6F05">
            <w:pPr>
              <w:pStyle w:val="TableText"/>
              <w:keepNext/>
              <w:ind w:right="144"/>
              <w:rPr>
                <w:noProof w:val="0"/>
                <w:color w:val="000000"/>
              </w:rPr>
            </w:pPr>
            <w:r w:rsidRPr="007A6F05">
              <w:rPr>
                <w:color w:val="000000"/>
              </w:rPr>
              <w:t>8,329</w:t>
            </w:r>
          </w:p>
        </w:tc>
        <w:tc>
          <w:tcPr>
            <w:tcW w:w="1583" w:type="dxa"/>
            <w:vAlign w:val="bottom"/>
            <w:hideMark/>
          </w:tcPr>
          <w:p w14:paraId="5CAD60B4" w14:textId="6A3C497D" w:rsidR="00D345D1" w:rsidRPr="007A6F05" w:rsidRDefault="00D345D1" w:rsidP="007A6F05">
            <w:pPr>
              <w:pStyle w:val="TableText"/>
              <w:keepNext/>
              <w:ind w:right="288"/>
              <w:rPr>
                <w:noProof w:val="0"/>
                <w:color w:val="000000"/>
              </w:rPr>
            </w:pPr>
            <w:r w:rsidRPr="007A6F05">
              <w:rPr>
                <w:color w:val="000000"/>
              </w:rPr>
              <w:t>2464</w:t>
            </w:r>
          </w:p>
        </w:tc>
        <w:tc>
          <w:tcPr>
            <w:tcW w:w="1296" w:type="dxa"/>
            <w:vAlign w:val="bottom"/>
            <w:hideMark/>
          </w:tcPr>
          <w:p w14:paraId="0263C584" w14:textId="0D720F21" w:rsidR="00D345D1" w:rsidRPr="007A6F05" w:rsidRDefault="00D345D1" w:rsidP="007A6F05">
            <w:pPr>
              <w:pStyle w:val="TableText"/>
              <w:keepNext/>
              <w:ind w:right="288"/>
              <w:rPr>
                <w:noProof w:val="0"/>
                <w:color w:val="000000"/>
              </w:rPr>
            </w:pPr>
            <w:r w:rsidRPr="007A6F05">
              <w:rPr>
                <w:color w:val="000000"/>
              </w:rPr>
              <w:t>96</w:t>
            </w:r>
          </w:p>
        </w:tc>
        <w:tc>
          <w:tcPr>
            <w:tcW w:w="1727" w:type="dxa"/>
            <w:vAlign w:val="bottom"/>
            <w:hideMark/>
          </w:tcPr>
          <w:p w14:paraId="489D108D" w14:textId="03B79E21" w:rsidR="00D345D1" w:rsidRPr="007A6F05" w:rsidRDefault="00D345D1" w:rsidP="007A6F05">
            <w:pPr>
              <w:pStyle w:val="TableText"/>
              <w:keepNext/>
              <w:ind w:right="432"/>
              <w:rPr>
                <w:noProof w:val="0"/>
                <w:color w:val="000000"/>
              </w:rPr>
            </w:pPr>
            <w:r w:rsidRPr="007A6F05">
              <w:rPr>
                <w:color w:val="000000"/>
              </w:rPr>
              <w:t>-0.65</w:t>
            </w:r>
          </w:p>
        </w:tc>
        <w:tc>
          <w:tcPr>
            <w:tcW w:w="1296" w:type="dxa"/>
            <w:vAlign w:val="bottom"/>
            <w:hideMark/>
          </w:tcPr>
          <w:p w14:paraId="4C90C286" w14:textId="6DD08F23" w:rsidR="00D345D1" w:rsidRPr="007A6F05" w:rsidRDefault="00D345D1" w:rsidP="007A6F05">
            <w:pPr>
              <w:pStyle w:val="TableText"/>
              <w:keepNext/>
              <w:ind w:right="288"/>
              <w:rPr>
                <w:noProof w:val="0"/>
                <w:color w:val="000000"/>
              </w:rPr>
            </w:pPr>
            <w:r w:rsidRPr="007A6F05">
              <w:rPr>
                <w:color w:val="000000"/>
              </w:rPr>
              <w:t>1.20</w:t>
            </w:r>
          </w:p>
        </w:tc>
      </w:tr>
      <w:tr w:rsidR="00D345D1" w:rsidRPr="007A6F05" w14:paraId="736E03ED" w14:textId="77777777" w:rsidTr="00FD559F">
        <w:tc>
          <w:tcPr>
            <w:tcW w:w="2102" w:type="dxa"/>
            <w:hideMark/>
          </w:tcPr>
          <w:p w14:paraId="12761D33" w14:textId="77777777" w:rsidR="00D345D1" w:rsidRPr="007A6F05" w:rsidRDefault="00D345D1" w:rsidP="007A6F05">
            <w:pPr>
              <w:pStyle w:val="TableText"/>
              <w:rPr>
                <w:noProof w:val="0"/>
                <w:szCs w:val="20"/>
              </w:rPr>
            </w:pPr>
            <w:r w:rsidRPr="007A6F05">
              <w:rPr>
                <w:noProof w:val="0"/>
                <w:szCs w:val="20"/>
              </w:rPr>
              <w:t>Mathematics 5</w:t>
            </w:r>
          </w:p>
        </w:tc>
        <w:tc>
          <w:tcPr>
            <w:tcW w:w="1439" w:type="dxa"/>
            <w:vAlign w:val="bottom"/>
            <w:hideMark/>
          </w:tcPr>
          <w:p w14:paraId="584AF83B" w14:textId="09D090B1" w:rsidR="00D345D1" w:rsidRPr="007A6F05" w:rsidRDefault="00D345D1" w:rsidP="007A6F05">
            <w:pPr>
              <w:pStyle w:val="TableText"/>
              <w:keepNext/>
              <w:ind w:right="144"/>
              <w:rPr>
                <w:noProof w:val="0"/>
                <w:color w:val="000000"/>
              </w:rPr>
            </w:pPr>
            <w:r w:rsidRPr="007A6F05">
              <w:rPr>
                <w:color w:val="000000"/>
              </w:rPr>
              <w:t>8,407</w:t>
            </w:r>
          </w:p>
        </w:tc>
        <w:tc>
          <w:tcPr>
            <w:tcW w:w="1583" w:type="dxa"/>
            <w:vAlign w:val="bottom"/>
            <w:hideMark/>
          </w:tcPr>
          <w:p w14:paraId="4F21CCF2" w14:textId="67FD3F77" w:rsidR="00D345D1" w:rsidRPr="007A6F05" w:rsidRDefault="00D345D1" w:rsidP="007A6F05">
            <w:pPr>
              <w:pStyle w:val="TableText"/>
              <w:keepNext/>
              <w:ind w:right="288"/>
              <w:rPr>
                <w:noProof w:val="0"/>
                <w:color w:val="000000"/>
              </w:rPr>
            </w:pPr>
            <w:r w:rsidRPr="007A6F05">
              <w:rPr>
                <w:color w:val="000000"/>
              </w:rPr>
              <w:t>2485</w:t>
            </w:r>
          </w:p>
        </w:tc>
        <w:tc>
          <w:tcPr>
            <w:tcW w:w="1296" w:type="dxa"/>
            <w:vAlign w:val="bottom"/>
            <w:hideMark/>
          </w:tcPr>
          <w:p w14:paraId="5EC02DC3" w14:textId="2570E135" w:rsidR="00D345D1" w:rsidRPr="007A6F05" w:rsidRDefault="00D345D1" w:rsidP="007A6F05">
            <w:pPr>
              <w:pStyle w:val="TableText"/>
              <w:keepNext/>
              <w:ind w:right="288"/>
              <w:rPr>
                <w:noProof w:val="0"/>
                <w:color w:val="000000"/>
              </w:rPr>
            </w:pPr>
            <w:r w:rsidRPr="007A6F05">
              <w:rPr>
                <w:color w:val="000000"/>
              </w:rPr>
              <w:t>106</w:t>
            </w:r>
          </w:p>
        </w:tc>
        <w:tc>
          <w:tcPr>
            <w:tcW w:w="1727" w:type="dxa"/>
            <w:vAlign w:val="bottom"/>
            <w:hideMark/>
          </w:tcPr>
          <w:p w14:paraId="0DA8877B" w14:textId="203EEC42" w:rsidR="00D345D1" w:rsidRPr="007A6F05" w:rsidRDefault="00D345D1" w:rsidP="007A6F05">
            <w:pPr>
              <w:pStyle w:val="TableText"/>
              <w:keepNext/>
              <w:ind w:right="432"/>
              <w:rPr>
                <w:noProof w:val="0"/>
                <w:color w:val="000000"/>
              </w:rPr>
            </w:pPr>
            <w:r w:rsidRPr="007A6F05">
              <w:rPr>
                <w:color w:val="000000"/>
              </w:rPr>
              <w:t>-0.38</w:t>
            </w:r>
          </w:p>
        </w:tc>
        <w:tc>
          <w:tcPr>
            <w:tcW w:w="1296" w:type="dxa"/>
            <w:vAlign w:val="bottom"/>
            <w:hideMark/>
          </w:tcPr>
          <w:p w14:paraId="156233E8" w14:textId="291DBB42" w:rsidR="00D345D1" w:rsidRPr="007A6F05" w:rsidRDefault="00D345D1" w:rsidP="007A6F05">
            <w:pPr>
              <w:pStyle w:val="TableText"/>
              <w:keepNext/>
              <w:ind w:right="288"/>
              <w:rPr>
                <w:noProof w:val="0"/>
                <w:color w:val="000000"/>
              </w:rPr>
            </w:pPr>
            <w:r w:rsidRPr="007A6F05">
              <w:rPr>
                <w:color w:val="000000"/>
              </w:rPr>
              <w:t>1.33</w:t>
            </w:r>
          </w:p>
        </w:tc>
      </w:tr>
      <w:tr w:rsidR="00D345D1" w:rsidRPr="007A6F05" w14:paraId="287A39D0" w14:textId="77777777" w:rsidTr="00FD559F">
        <w:tc>
          <w:tcPr>
            <w:tcW w:w="2102" w:type="dxa"/>
            <w:hideMark/>
          </w:tcPr>
          <w:p w14:paraId="5E998139" w14:textId="77777777" w:rsidR="00D345D1" w:rsidRPr="007A6F05" w:rsidRDefault="00D345D1" w:rsidP="007A6F05">
            <w:pPr>
              <w:pStyle w:val="TableText"/>
              <w:keepNext/>
              <w:rPr>
                <w:noProof w:val="0"/>
                <w:szCs w:val="20"/>
              </w:rPr>
            </w:pPr>
            <w:r w:rsidRPr="007A6F05">
              <w:rPr>
                <w:noProof w:val="0"/>
                <w:szCs w:val="20"/>
              </w:rPr>
              <w:t>Mathematics 6</w:t>
            </w:r>
          </w:p>
        </w:tc>
        <w:tc>
          <w:tcPr>
            <w:tcW w:w="1439" w:type="dxa"/>
            <w:vAlign w:val="bottom"/>
            <w:hideMark/>
          </w:tcPr>
          <w:p w14:paraId="41FF57BA" w14:textId="119BEE58" w:rsidR="00D345D1" w:rsidRPr="007A6F05" w:rsidRDefault="00D345D1" w:rsidP="007A6F05">
            <w:pPr>
              <w:pStyle w:val="TableText"/>
              <w:keepNext/>
              <w:ind w:right="144"/>
              <w:rPr>
                <w:noProof w:val="0"/>
                <w:color w:val="000000"/>
              </w:rPr>
            </w:pPr>
            <w:r w:rsidRPr="007A6F05">
              <w:rPr>
                <w:color w:val="000000"/>
              </w:rPr>
              <w:t>8,448</w:t>
            </w:r>
          </w:p>
        </w:tc>
        <w:tc>
          <w:tcPr>
            <w:tcW w:w="1583" w:type="dxa"/>
            <w:vAlign w:val="bottom"/>
            <w:hideMark/>
          </w:tcPr>
          <w:p w14:paraId="7BD5433F" w14:textId="50B42C91" w:rsidR="00D345D1" w:rsidRPr="007A6F05" w:rsidRDefault="00D345D1" w:rsidP="007A6F05">
            <w:pPr>
              <w:pStyle w:val="TableText"/>
              <w:keepNext/>
              <w:ind w:right="288"/>
              <w:rPr>
                <w:noProof w:val="0"/>
                <w:color w:val="000000"/>
              </w:rPr>
            </w:pPr>
            <w:r w:rsidRPr="007A6F05">
              <w:rPr>
                <w:color w:val="000000"/>
              </w:rPr>
              <w:t>2501</w:t>
            </w:r>
          </w:p>
        </w:tc>
        <w:tc>
          <w:tcPr>
            <w:tcW w:w="1296" w:type="dxa"/>
            <w:vAlign w:val="bottom"/>
            <w:hideMark/>
          </w:tcPr>
          <w:p w14:paraId="3F81CF6F" w14:textId="4F2AA328" w:rsidR="00D345D1" w:rsidRPr="007A6F05" w:rsidRDefault="00D345D1" w:rsidP="007A6F05">
            <w:pPr>
              <w:pStyle w:val="TableText"/>
              <w:keepNext/>
              <w:ind w:right="288"/>
              <w:rPr>
                <w:noProof w:val="0"/>
                <w:color w:val="000000"/>
              </w:rPr>
            </w:pPr>
            <w:r w:rsidRPr="007A6F05">
              <w:rPr>
                <w:color w:val="000000"/>
              </w:rPr>
              <w:t>118</w:t>
            </w:r>
          </w:p>
        </w:tc>
        <w:tc>
          <w:tcPr>
            <w:tcW w:w="1727" w:type="dxa"/>
            <w:vAlign w:val="bottom"/>
            <w:hideMark/>
          </w:tcPr>
          <w:p w14:paraId="71FF9F6D" w14:textId="0060D852" w:rsidR="00D345D1" w:rsidRPr="007A6F05" w:rsidRDefault="00D345D1" w:rsidP="007A6F05">
            <w:pPr>
              <w:pStyle w:val="TableText"/>
              <w:keepNext/>
              <w:ind w:right="432"/>
              <w:rPr>
                <w:noProof w:val="0"/>
                <w:color w:val="000000"/>
              </w:rPr>
            </w:pPr>
            <w:r w:rsidRPr="007A6F05">
              <w:rPr>
                <w:color w:val="000000"/>
              </w:rPr>
              <w:t>-0.17</w:t>
            </w:r>
          </w:p>
        </w:tc>
        <w:tc>
          <w:tcPr>
            <w:tcW w:w="1296" w:type="dxa"/>
            <w:vAlign w:val="bottom"/>
            <w:hideMark/>
          </w:tcPr>
          <w:p w14:paraId="76940B16" w14:textId="1C79C089" w:rsidR="00D345D1" w:rsidRPr="007A6F05" w:rsidRDefault="00D345D1" w:rsidP="007A6F05">
            <w:pPr>
              <w:pStyle w:val="TableText"/>
              <w:keepNext/>
              <w:ind w:right="288"/>
              <w:rPr>
                <w:noProof w:val="0"/>
                <w:color w:val="000000"/>
              </w:rPr>
            </w:pPr>
            <w:r w:rsidRPr="007A6F05">
              <w:rPr>
                <w:color w:val="000000"/>
              </w:rPr>
              <w:t>1.49</w:t>
            </w:r>
          </w:p>
        </w:tc>
      </w:tr>
      <w:tr w:rsidR="00D345D1" w:rsidRPr="007A6F05" w14:paraId="62DB5305" w14:textId="77777777" w:rsidTr="00FD559F">
        <w:tc>
          <w:tcPr>
            <w:tcW w:w="2102" w:type="dxa"/>
            <w:hideMark/>
          </w:tcPr>
          <w:p w14:paraId="7408ACE9" w14:textId="77777777" w:rsidR="00D345D1" w:rsidRPr="007A6F05" w:rsidRDefault="00D345D1" w:rsidP="007A6F05">
            <w:pPr>
              <w:pStyle w:val="TableText"/>
              <w:keepNext/>
              <w:rPr>
                <w:noProof w:val="0"/>
                <w:szCs w:val="20"/>
              </w:rPr>
            </w:pPr>
            <w:r w:rsidRPr="007A6F05">
              <w:rPr>
                <w:noProof w:val="0"/>
                <w:szCs w:val="20"/>
              </w:rPr>
              <w:t>Mathematics 7</w:t>
            </w:r>
          </w:p>
        </w:tc>
        <w:tc>
          <w:tcPr>
            <w:tcW w:w="1439" w:type="dxa"/>
            <w:vAlign w:val="bottom"/>
            <w:hideMark/>
          </w:tcPr>
          <w:p w14:paraId="0BDE6A5F" w14:textId="6342718F" w:rsidR="00D345D1" w:rsidRPr="007A6F05" w:rsidRDefault="00D345D1" w:rsidP="007A6F05">
            <w:pPr>
              <w:pStyle w:val="TableText"/>
              <w:keepNext/>
              <w:ind w:right="144"/>
              <w:rPr>
                <w:noProof w:val="0"/>
                <w:color w:val="000000"/>
              </w:rPr>
            </w:pPr>
            <w:r w:rsidRPr="007A6F05">
              <w:rPr>
                <w:color w:val="000000"/>
              </w:rPr>
              <w:t>8,547</w:t>
            </w:r>
          </w:p>
        </w:tc>
        <w:tc>
          <w:tcPr>
            <w:tcW w:w="1583" w:type="dxa"/>
            <w:vAlign w:val="bottom"/>
            <w:hideMark/>
          </w:tcPr>
          <w:p w14:paraId="6EA37E93" w14:textId="58AF5BD4" w:rsidR="00D345D1" w:rsidRPr="007A6F05" w:rsidRDefault="00D345D1" w:rsidP="007A6F05">
            <w:pPr>
              <w:pStyle w:val="TableText"/>
              <w:keepNext/>
              <w:ind w:right="288"/>
              <w:rPr>
                <w:noProof w:val="0"/>
                <w:color w:val="000000"/>
              </w:rPr>
            </w:pPr>
            <w:r w:rsidRPr="007A6F05">
              <w:rPr>
                <w:color w:val="000000"/>
              </w:rPr>
              <w:t>2515</w:t>
            </w:r>
          </w:p>
        </w:tc>
        <w:tc>
          <w:tcPr>
            <w:tcW w:w="1296" w:type="dxa"/>
            <w:vAlign w:val="bottom"/>
            <w:hideMark/>
          </w:tcPr>
          <w:p w14:paraId="113BB2DC" w14:textId="1A57D255" w:rsidR="00D345D1" w:rsidRPr="007A6F05" w:rsidRDefault="00D345D1" w:rsidP="007A6F05">
            <w:pPr>
              <w:pStyle w:val="TableText"/>
              <w:keepNext/>
              <w:ind w:right="288"/>
              <w:rPr>
                <w:noProof w:val="0"/>
                <w:color w:val="000000"/>
              </w:rPr>
            </w:pPr>
            <w:r w:rsidRPr="007A6F05">
              <w:rPr>
                <w:color w:val="000000"/>
              </w:rPr>
              <w:t>127</w:t>
            </w:r>
          </w:p>
        </w:tc>
        <w:tc>
          <w:tcPr>
            <w:tcW w:w="1727" w:type="dxa"/>
            <w:vAlign w:val="bottom"/>
            <w:hideMark/>
          </w:tcPr>
          <w:p w14:paraId="3A49534D" w14:textId="6E043A92" w:rsidR="00D345D1" w:rsidRPr="007A6F05" w:rsidRDefault="00D345D1" w:rsidP="007A6F05">
            <w:pPr>
              <w:pStyle w:val="TableText"/>
              <w:keepNext/>
              <w:ind w:right="432"/>
              <w:rPr>
                <w:noProof w:val="0"/>
                <w:color w:val="000000"/>
              </w:rPr>
            </w:pPr>
            <w:r w:rsidRPr="007A6F05">
              <w:rPr>
                <w:color w:val="000000"/>
              </w:rPr>
              <w:t>0.00</w:t>
            </w:r>
          </w:p>
        </w:tc>
        <w:tc>
          <w:tcPr>
            <w:tcW w:w="1296" w:type="dxa"/>
            <w:vAlign w:val="bottom"/>
            <w:hideMark/>
          </w:tcPr>
          <w:p w14:paraId="2A0D7F59" w14:textId="69AA6A83" w:rsidR="00D345D1" w:rsidRPr="007A6F05" w:rsidRDefault="00D345D1" w:rsidP="007A6F05">
            <w:pPr>
              <w:pStyle w:val="TableText"/>
              <w:keepNext/>
              <w:ind w:right="288"/>
              <w:rPr>
                <w:noProof w:val="0"/>
                <w:color w:val="000000"/>
              </w:rPr>
            </w:pPr>
            <w:r w:rsidRPr="007A6F05">
              <w:rPr>
                <w:color w:val="000000"/>
              </w:rPr>
              <w:t>1.60</w:t>
            </w:r>
          </w:p>
        </w:tc>
      </w:tr>
      <w:tr w:rsidR="00D345D1" w:rsidRPr="007A6F05" w14:paraId="3711DA93" w14:textId="77777777" w:rsidTr="00FD559F">
        <w:tc>
          <w:tcPr>
            <w:tcW w:w="2102" w:type="dxa"/>
            <w:hideMark/>
          </w:tcPr>
          <w:p w14:paraId="130CD0EB" w14:textId="77777777" w:rsidR="00D345D1" w:rsidRPr="007A6F05" w:rsidRDefault="00D345D1" w:rsidP="007A6F05">
            <w:pPr>
              <w:pStyle w:val="TableText"/>
              <w:keepNext/>
              <w:rPr>
                <w:rFonts w:cs="Times New Roman"/>
                <w:noProof w:val="0"/>
                <w:szCs w:val="20"/>
              </w:rPr>
            </w:pPr>
            <w:r w:rsidRPr="007A6F05">
              <w:rPr>
                <w:noProof w:val="0"/>
                <w:szCs w:val="20"/>
              </w:rPr>
              <w:t>Mathematics 8</w:t>
            </w:r>
          </w:p>
        </w:tc>
        <w:tc>
          <w:tcPr>
            <w:tcW w:w="1439" w:type="dxa"/>
            <w:vAlign w:val="bottom"/>
            <w:hideMark/>
          </w:tcPr>
          <w:p w14:paraId="6DB782A3" w14:textId="264C4A59" w:rsidR="00D345D1" w:rsidRPr="007A6F05" w:rsidRDefault="00D345D1" w:rsidP="007A6F05">
            <w:pPr>
              <w:pStyle w:val="TableText"/>
              <w:keepNext/>
              <w:ind w:right="144"/>
              <w:rPr>
                <w:noProof w:val="0"/>
                <w:color w:val="000000"/>
              </w:rPr>
            </w:pPr>
            <w:r w:rsidRPr="007A6F05">
              <w:rPr>
                <w:color w:val="000000"/>
              </w:rPr>
              <w:t>8,538</w:t>
            </w:r>
          </w:p>
        </w:tc>
        <w:tc>
          <w:tcPr>
            <w:tcW w:w="1583" w:type="dxa"/>
            <w:vAlign w:val="bottom"/>
            <w:hideMark/>
          </w:tcPr>
          <w:p w14:paraId="341B9B0E" w14:textId="6FFFE202" w:rsidR="00D345D1" w:rsidRPr="007A6F05" w:rsidRDefault="00D345D1" w:rsidP="007A6F05">
            <w:pPr>
              <w:pStyle w:val="TableText"/>
              <w:keepNext/>
              <w:ind w:right="288"/>
              <w:rPr>
                <w:noProof w:val="0"/>
                <w:color w:val="000000"/>
              </w:rPr>
            </w:pPr>
            <w:r w:rsidRPr="007A6F05">
              <w:rPr>
                <w:color w:val="000000"/>
              </w:rPr>
              <w:t>2527</w:t>
            </w:r>
          </w:p>
        </w:tc>
        <w:tc>
          <w:tcPr>
            <w:tcW w:w="1296" w:type="dxa"/>
            <w:vAlign w:val="bottom"/>
            <w:hideMark/>
          </w:tcPr>
          <w:p w14:paraId="22183B09" w14:textId="5F8E301A" w:rsidR="00D345D1" w:rsidRPr="007A6F05" w:rsidRDefault="00D345D1" w:rsidP="007A6F05">
            <w:pPr>
              <w:pStyle w:val="TableText"/>
              <w:keepNext/>
              <w:ind w:right="288"/>
              <w:rPr>
                <w:noProof w:val="0"/>
                <w:color w:val="000000"/>
              </w:rPr>
            </w:pPr>
            <w:r w:rsidRPr="007A6F05">
              <w:rPr>
                <w:color w:val="000000"/>
              </w:rPr>
              <w:t>135</w:t>
            </w:r>
          </w:p>
        </w:tc>
        <w:tc>
          <w:tcPr>
            <w:tcW w:w="1727" w:type="dxa"/>
            <w:vAlign w:val="bottom"/>
            <w:hideMark/>
          </w:tcPr>
          <w:p w14:paraId="169D7EAC" w14:textId="3DABE8E8" w:rsidR="00D345D1" w:rsidRPr="007A6F05" w:rsidRDefault="00D345D1" w:rsidP="007A6F05">
            <w:pPr>
              <w:pStyle w:val="TableText"/>
              <w:keepNext/>
              <w:ind w:right="432"/>
              <w:rPr>
                <w:noProof w:val="0"/>
                <w:color w:val="000000"/>
              </w:rPr>
            </w:pPr>
            <w:r w:rsidRPr="007A6F05">
              <w:rPr>
                <w:color w:val="000000"/>
              </w:rPr>
              <w:t>0.15</w:t>
            </w:r>
          </w:p>
        </w:tc>
        <w:tc>
          <w:tcPr>
            <w:tcW w:w="1296" w:type="dxa"/>
            <w:vAlign w:val="bottom"/>
            <w:hideMark/>
          </w:tcPr>
          <w:p w14:paraId="33113B04" w14:textId="79D6D328" w:rsidR="00D345D1" w:rsidRPr="007A6F05" w:rsidRDefault="00D345D1" w:rsidP="007A6F05">
            <w:pPr>
              <w:pStyle w:val="TableText"/>
              <w:keepNext/>
              <w:ind w:right="288"/>
              <w:rPr>
                <w:noProof w:val="0"/>
                <w:color w:val="000000"/>
              </w:rPr>
            </w:pPr>
            <w:r w:rsidRPr="007A6F05">
              <w:rPr>
                <w:color w:val="000000"/>
              </w:rPr>
              <w:t>1.70</w:t>
            </w:r>
          </w:p>
        </w:tc>
      </w:tr>
      <w:tr w:rsidR="00D345D1" w:rsidRPr="007A6F05" w14:paraId="586E4F7A" w14:textId="77777777" w:rsidTr="00FD559F">
        <w:tc>
          <w:tcPr>
            <w:tcW w:w="2102" w:type="dxa"/>
            <w:hideMark/>
          </w:tcPr>
          <w:p w14:paraId="42FB163D" w14:textId="77777777" w:rsidR="00D345D1" w:rsidRPr="007A6F05" w:rsidRDefault="00D345D1" w:rsidP="007A6F05">
            <w:pPr>
              <w:pStyle w:val="TableText"/>
              <w:rPr>
                <w:rFonts w:cs="Times New Roman"/>
                <w:noProof w:val="0"/>
                <w:szCs w:val="20"/>
              </w:rPr>
            </w:pPr>
            <w:r w:rsidRPr="007A6F05">
              <w:rPr>
                <w:noProof w:val="0"/>
                <w:szCs w:val="20"/>
              </w:rPr>
              <w:t>Mathematics 11</w:t>
            </w:r>
          </w:p>
        </w:tc>
        <w:tc>
          <w:tcPr>
            <w:tcW w:w="1439" w:type="dxa"/>
            <w:vAlign w:val="bottom"/>
            <w:hideMark/>
          </w:tcPr>
          <w:p w14:paraId="3590FE06" w14:textId="72167BF9" w:rsidR="00D345D1" w:rsidRPr="007A6F05" w:rsidRDefault="00D345D1" w:rsidP="007A6F05">
            <w:pPr>
              <w:pStyle w:val="TableText"/>
              <w:keepNext/>
              <w:ind w:right="144"/>
              <w:rPr>
                <w:noProof w:val="0"/>
                <w:color w:val="000000"/>
              </w:rPr>
            </w:pPr>
            <w:r w:rsidRPr="007A6F05">
              <w:rPr>
                <w:color w:val="000000"/>
              </w:rPr>
              <w:t>6,458</w:t>
            </w:r>
          </w:p>
        </w:tc>
        <w:tc>
          <w:tcPr>
            <w:tcW w:w="1583" w:type="dxa"/>
            <w:vAlign w:val="bottom"/>
            <w:hideMark/>
          </w:tcPr>
          <w:p w14:paraId="166DFA2F" w14:textId="65416E09" w:rsidR="00D345D1" w:rsidRPr="007A6F05" w:rsidRDefault="00D345D1" w:rsidP="007A6F05">
            <w:pPr>
              <w:pStyle w:val="TableText"/>
              <w:keepNext/>
              <w:ind w:right="288"/>
              <w:rPr>
                <w:noProof w:val="0"/>
                <w:color w:val="000000"/>
              </w:rPr>
            </w:pPr>
            <w:r w:rsidRPr="007A6F05">
              <w:rPr>
                <w:color w:val="000000"/>
              </w:rPr>
              <w:t>2548</w:t>
            </w:r>
          </w:p>
        </w:tc>
        <w:tc>
          <w:tcPr>
            <w:tcW w:w="1296" w:type="dxa"/>
            <w:vAlign w:val="bottom"/>
            <w:hideMark/>
          </w:tcPr>
          <w:p w14:paraId="142393ED" w14:textId="6C71FC8E" w:rsidR="00D345D1" w:rsidRPr="007A6F05" w:rsidRDefault="00D345D1" w:rsidP="007A6F05">
            <w:pPr>
              <w:pStyle w:val="TableText"/>
              <w:keepNext/>
              <w:ind w:right="288"/>
              <w:rPr>
                <w:noProof w:val="0"/>
                <w:color w:val="000000"/>
              </w:rPr>
            </w:pPr>
            <w:r w:rsidRPr="007A6F05">
              <w:rPr>
                <w:color w:val="000000"/>
              </w:rPr>
              <w:t>140</w:t>
            </w:r>
          </w:p>
        </w:tc>
        <w:tc>
          <w:tcPr>
            <w:tcW w:w="1727" w:type="dxa"/>
            <w:vAlign w:val="bottom"/>
            <w:hideMark/>
          </w:tcPr>
          <w:p w14:paraId="33EE9D13" w14:textId="5C74AC69" w:rsidR="00D345D1" w:rsidRPr="007A6F05" w:rsidRDefault="00D345D1" w:rsidP="007A6F05">
            <w:pPr>
              <w:pStyle w:val="TableText"/>
              <w:keepNext/>
              <w:ind w:right="432"/>
              <w:rPr>
                <w:noProof w:val="0"/>
                <w:color w:val="000000"/>
              </w:rPr>
            </w:pPr>
            <w:r w:rsidRPr="007A6F05">
              <w:rPr>
                <w:color w:val="000000"/>
              </w:rPr>
              <w:t>0.42</w:t>
            </w:r>
          </w:p>
        </w:tc>
        <w:tc>
          <w:tcPr>
            <w:tcW w:w="1296" w:type="dxa"/>
            <w:vAlign w:val="bottom"/>
            <w:hideMark/>
          </w:tcPr>
          <w:p w14:paraId="640CC1A9" w14:textId="40CB47E9" w:rsidR="00D345D1" w:rsidRPr="007A6F05" w:rsidRDefault="00D345D1" w:rsidP="007A6F05">
            <w:pPr>
              <w:pStyle w:val="TableText"/>
              <w:keepNext/>
              <w:ind w:right="288"/>
              <w:rPr>
                <w:noProof w:val="0"/>
                <w:color w:val="000000"/>
              </w:rPr>
            </w:pPr>
            <w:r w:rsidRPr="007A6F05">
              <w:rPr>
                <w:color w:val="000000"/>
              </w:rPr>
              <w:t>1.76</w:t>
            </w:r>
          </w:p>
        </w:tc>
      </w:tr>
    </w:tbl>
    <w:p w14:paraId="09CF1A5C" w14:textId="560FDB3B" w:rsidR="00586EC9" w:rsidRPr="007A6F05" w:rsidRDefault="00586EC9" w:rsidP="007A6F05">
      <w:pPr>
        <w:spacing w:before="120"/>
      </w:pPr>
      <w:r w:rsidRPr="007A6F05">
        <w:t>Included in the tables are the number of students for each assessment and the mean and SD of student scores expressed in terms of both scale score and theta score. The mean thetas and corresponding scale scores increase as expected over increasing grade levels across the vertical scale.</w:t>
      </w:r>
      <w:r w:rsidRPr="007A6F05">
        <w:rPr>
          <w:rStyle w:val="FootnoteReference"/>
        </w:rPr>
        <w:footnoteReference w:id="13"/>
      </w:r>
    </w:p>
    <w:p w14:paraId="14A42F14" w14:textId="20B3E535" w:rsidR="00B82064" w:rsidRPr="007A6F05" w:rsidRDefault="00036068" w:rsidP="007A6F05">
      <w:r w:rsidRPr="007A6F05">
        <w:t xml:space="preserve">For students who took only operational items, the </w:t>
      </w:r>
      <w:r w:rsidR="00B82064" w:rsidRPr="007A6F05">
        <w:t xml:space="preserve">number and the percentage of students in each achievement level and the number and the percentage who meet or exceed the standard are shown in </w:t>
      </w:r>
      <w:r w:rsidR="00586EC9" w:rsidRPr="007A6F05">
        <w:rPr>
          <w:rStyle w:val="Cross-Reference"/>
        </w:rPr>
        <w:fldChar w:fldCharType="begin"/>
      </w:r>
      <w:r w:rsidR="00586EC9" w:rsidRPr="007A6F05">
        <w:rPr>
          <w:rStyle w:val="Cross-Reference"/>
        </w:rPr>
        <w:instrText xml:space="preserve"> REF  _Ref125735324 \* Lower \h  \* MERGEFORMAT </w:instrText>
      </w:r>
      <w:r w:rsidR="00586EC9" w:rsidRPr="007A6F05">
        <w:rPr>
          <w:rStyle w:val="Cross-Reference"/>
        </w:rPr>
      </w:r>
      <w:r w:rsidR="00586EC9" w:rsidRPr="007A6F05">
        <w:rPr>
          <w:rStyle w:val="Cross-Reference"/>
        </w:rPr>
        <w:fldChar w:fldCharType="separate"/>
      </w:r>
      <w:r w:rsidR="00A524EC" w:rsidRPr="007A6F05">
        <w:rPr>
          <w:rStyle w:val="Cross-Reference"/>
        </w:rPr>
        <w:t>table 7.26</w:t>
      </w:r>
      <w:r w:rsidR="00586EC9" w:rsidRPr="007A6F05">
        <w:rPr>
          <w:rStyle w:val="Cross-Reference"/>
        </w:rPr>
        <w:fldChar w:fldCharType="end"/>
      </w:r>
      <w:r w:rsidR="00327CD4" w:rsidRPr="007A6F05">
        <w:t xml:space="preserve"> </w:t>
      </w:r>
      <w:r w:rsidR="00B82064" w:rsidRPr="007A6F05">
        <w:t xml:space="preserve">and </w:t>
      </w:r>
      <w:r w:rsidR="00586EC9" w:rsidRPr="007A6F05">
        <w:rPr>
          <w:rStyle w:val="Cross-Reference"/>
        </w:rPr>
        <w:fldChar w:fldCharType="begin"/>
      </w:r>
      <w:r w:rsidR="00586EC9" w:rsidRPr="007A6F05">
        <w:rPr>
          <w:rStyle w:val="Cross-Reference"/>
        </w:rPr>
        <w:instrText xml:space="preserve"> REF  _Ref125735334 \* Lower \h </w:instrText>
      </w:r>
      <w:r w:rsidR="00797F54" w:rsidRPr="007A6F05">
        <w:rPr>
          <w:rStyle w:val="Cross-Reference"/>
        </w:rPr>
        <w:instrText xml:space="preserve"> \* MERGEFORMAT </w:instrText>
      </w:r>
      <w:r w:rsidR="00586EC9" w:rsidRPr="007A6F05">
        <w:rPr>
          <w:rStyle w:val="Cross-Reference"/>
        </w:rPr>
      </w:r>
      <w:r w:rsidR="00586EC9" w:rsidRPr="007A6F05">
        <w:rPr>
          <w:rStyle w:val="Cross-Reference"/>
        </w:rPr>
        <w:fldChar w:fldCharType="separate"/>
      </w:r>
      <w:r w:rsidR="00A524EC" w:rsidRPr="007A6F05">
        <w:rPr>
          <w:rStyle w:val="Cross-Reference"/>
        </w:rPr>
        <w:t>table 7.27</w:t>
      </w:r>
      <w:r w:rsidR="00586EC9" w:rsidRPr="007A6F05">
        <w:rPr>
          <w:rStyle w:val="Cross-Reference"/>
        </w:rPr>
        <w:fldChar w:fldCharType="end"/>
      </w:r>
      <w:r w:rsidR="00B82064" w:rsidRPr="007A6F05">
        <w:t xml:space="preserve">. </w:t>
      </w:r>
      <w:r w:rsidR="00D80035" w:rsidRPr="007A6F05">
        <w:t xml:space="preserve">Except for grade </w:t>
      </w:r>
      <w:r w:rsidR="00720E3B" w:rsidRPr="007A6F05">
        <w:t>three</w:t>
      </w:r>
      <w:r w:rsidR="00B82064" w:rsidRPr="007A6F05">
        <w:t>, more test takers met or exceeded standards in ELA than in mathematics across grade</w:t>
      </w:r>
      <w:r w:rsidR="00595F8C" w:rsidRPr="007A6F05">
        <w:t xml:space="preserve"> level</w:t>
      </w:r>
      <w:r w:rsidR="00B82064" w:rsidRPr="007A6F05">
        <w:t xml:space="preserve">s. The percentage of students meeting or exceeding standards is in the range of </w:t>
      </w:r>
      <w:r w:rsidR="00D80035" w:rsidRPr="007A6F05">
        <w:t xml:space="preserve">43 </w:t>
      </w:r>
      <w:r w:rsidR="00B82064" w:rsidRPr="007A6F05">
        <w:t>to</w:t>
      </w:r>
      <w:r w:rsidR="00327CD4" w:rsidRPr="007A6F05" w:rsidDel="00D80035">
        <w:t xml:space="preserve"> </w:t>
      </w:r>
      <w:r w:rsidR="00F60FAA" w:rsidRPr="007A6F05">
        <w:t>5</w:t>
      </w:r>
      <w:r w:rsidR="00796A3D" w:rsidRPr="007A6F05">
        <w:t>6</w:t>
      </w:r>
      <w:r w:rsidR="00F60FAA" w:rsidRPr="007A6F05">
        <w:t xml:space="preserve"> </w:t>
      </w:r>
      <w:r w:rsidR="00B82064" w:rsidRPr="007A6F05">
        <w:t>percent in ELA and</w:t>
      </w:r>
      <w:r w:rsidR="00B82064" w:rsidRPr="007A6F05" w:rsidDel="00050C3F">
        <w:t xml:space="preserve"> </w:t>
      </w:r>
      <w:r w:rsidR="00C24B06" w:rsidRPr="007A6F05">
        <w:t xml:space="preserve">28 </w:t>
      </w:r>
      <w:r w:rsidR="00B82064" w:rsidRPr="007A6F05">
        <w:t xml:space="preserve">to </w:t>
      </w:r>
      <w:r w:rsidR="00C24B06" w:rsidRPr="007A6F05">
        <w:t xml:space="preserve">46 </w:t>
      </w:r>
      <w:r w:rsidR="00B82064" w:rsidRPr="007A6F05">
        <w:t>percent in mathematics in grades three through</w:t>
      </w:r>
      <w:r w:rsidR="00B82064" w:rsidRPr="007A6F05" w:rsidDel="00050C3F">
        <w:t xml:space="preserve"> </w:t>
      </w:r>
      <w:r w:rsidR="00B82064" w:rsidRPr="007A6F05">
        <w:t>eight and grade eleven.</w:t>
      </w:r>
    </w:p>
    <w:p w14:paraId="4C5FD00F" w14:textId="6BE15790" w:rsidR="00B82064" w:rsidRPr="007A6F05" w:rsidRDefault="00586EC9" w:rsidP="007A6F05">
      <w:r w:rsidRPr="007A6F05">
        <w:t xml:space="preserve">In both tables, the numbers in the </w:t>
      </w:r>
      <w:r w:rsidRPr="007A6F05">
        <w:rPr>
          <w:i/>
          <w:iCs/>
        </w:rPr>
        <w:t xml:space="preserve">Standard Met/Exceeded N </w:t>
      </w:r>
      <w:r w:rsidRPr="007A6F05">
        <w:t xml:space="preserve">and </w:t>
      </w:r>
      <w:r w:rsidRPr="007A6F05">
        <w:rPr>
          <w:i/>
          <w:iCs/>
        </w:rPr>
        <w:t>Standard Met/</w:t>
      </w:r>
      <w:r w:rsidR="006243D9" w:rsidRPr="007A6F05">
        <w:rPr>
          <w:i/>
          <w:iCs/>
        </w:rPr>
        <w:t>‌</w:t>
      </w:r>
      <w:r w:rsidRPr="007A6F05">
        <w:rPr>
          <w:i/>
          <w:iCs/>
        </w:rPr>
        <w:t>Exceeded</w:t>
      </w:r>
      <w:r w:rsidR="006243D9" w:rsidRPr="007A6F05">
        <w:rPr>
          <w:i/>
          <w:iCs/>
        </w:rPr>
        <w:t> </w:t>
      </w:r>
      <w:r w:rsidRPr="007A6F05">
        <w:rPr>
          <w:i/>
          <w:iCs/>
        </w:rPr>
        <w:t>%</w:t>
      </w:r>
      <w:r w:rsidRPr="007A6F05">
        <w:t xml:space="preserve"> may not exactly match the sum of Level 3 and Level 4 percentages because of rounding.</w:t>
      </w:r>
    </w:p>
    <w:p w14:paraId="3EE92417" w14:textId="2AFE6331" w:rsidR="0022483D" w:rsidRPr="007A6F05" w:rsidRDefault="00634AF3" w:rsidP="008D71A1">
      <w:pPr>
        <w:keepNext/>
      </w:pPr>
      <w:r w:rsidRPr="007A6F05">
        <w:lastRenderedPageBreak/>
        <w:t>Percentages of students</w:t>
      </w:r>
      <w:r w:rsidR="00A4195B" w:rsidRPr="007A6F05">
        <w:t xml:space="preserve"> </w:t>
      </w:r>
      <w:r w:rsidR="00441962" w:rsidRPr="007A6F05">
        <w:t>who took</w:t>
      </w:r>
      <w:r w:rsidR="00030407" w:rsidRPr="007A6F05">
        <w:t xml:space="preserve"> only operational items</w:t>
      </w:r>
      <w:r w:rsidR="00A4195B" w:rsidRPr="007A6F05">
        <w:t xml:space="preserve"> </w:t>
      </w:r>
      <w:r w:rsidRPr="007A6F05">
        <w:t xml:space="preserve">in each achievement level for ELA are in </w:t>
      </w:r>
      <w:r w:rsidRPr="007A6F05">
        <w:rPr>
          <w:rStyle w:val="Cross-Reference"/>
        </w:rPr>
        <w:fldChar w:fldCharType="begin"/>
      </w:r>
      <w:r w:rsidRPr="007A6F05">
        <w:rPr>
          <w:rStyle w:val="Cross-Reference"/>
        </w:rPr>
        <w:instrText xml:space="preserve"> REF  _Ref125735324 \* Lower \h  \* MERGEFORMAT </w:instrText>
      </w:r>
      <w:r w:rsidRPr="007A6F05">
        <w:rPr>
          <w:rStyle w:val="Cross-Reference"/>
        </w:rPr>
      </w:r>
      <w:r w:rsidRPr="007A6F05">
        <w:rPr>
          <w:rStyle w:val="Cross-Reference"/>
        </w:rPr>
        <w:fldChar w:fldCharType="separate"/>
      </w:r>
      <w:r w:rsidR="00A524EC" w:rsidRPr="007A6F05">
        <w:rPr>
          <w:rStyle w:val="Cross-Reference"/>
        </w:rPr>
        <w:t>table 7.26</w:t>
      </w:r>
      <w:r w:rsidRPr="007A6F05">
        <w:rPr>
          <w:rStyle w:val="Cross-Reference"/>
        </w:rPr>
        <w:fldChar w:fldCharType="end"/>
      </w:r>
      <w:r w:rsidRPr="007A6F05">
        <w:t>, and their graphic</w:t>
      </w:r>
      <w:r w:rsidR="004774E3" w:rsidRPr="007A6F05">
        <w:t>al</w:t>
      </w:r>
      <w:r w:rsidRPr="007A6F05">
        <w:t xml:space="preserve"> representation is displayed in </w:t>
      </w:r>
      <w:r w:rsidR="00E90D5A" w:rsidRPr="007A6F05">
        <w:rPr>
          <w:rStyle w:val="Cross-Reference"/>
        </w:rPr>
        <w:fldChar w:fldCharType="begin"/>
      </w:r>
      <w:r w:rsidR="00E90D5A" w:rsidRPr="007A6F05">
        <w:rPr>
          <w:rStyle w:val="Cross-Reference"/>
        </w:rPr>
        <w:instrText xml:space="preserve"> REF  _Ref131160588 \* Lower \h  \* MERGEFORMAT </w:instrText>
      </w:r>
      <w:r w:rsidR="00E90D5A" w:rsidRPr="007A6F05">
        <w:rPr>
          <w:rStyle w:val="Cross-Reference"/>
        </w:rPr>
      </w:r>
      <w:r w:rsidR="00E90D5A" w:rsidRPr="007A6F05">
        <w:rPr>
          <w:rStyle w:val="Cross-Reference"/>
        </w:rPr>
        <w:fldChar w:fldCharType="separate"/>
      </w:r>
      <w:r w:rsidR="00A524EC" w:rsidRPr="007A6F05">
        <w:rPr>
          <w:rStyle w:val="Cross-Reference"/>
        </w:rPr>
        <w:t>figure 7.4</w:t>
      </w:r>
      <w:r w:rsidR="00E90D5A" w:rsidRPr="007A6F05">
        <w:rPr>
          <w:rStyle w:val="Cross-Reference"/>
        </w:rPr>
        <w:fldChar w:fldCharType="end"/>
      </w:r>
      <w:r w:rsidRPr="007A6F05">
        <w:t>, which immediately follows.</w:t>
      </w:r>
    </w:p>
    <w:p w14:paraId="00D92F7E" w14:textId="3BA5D9FF" w:rsidR="00586EC9" w:rsidRPr="007A6F05" w:rsidRDefault="00586EC9" w:rsidP="007A6F05">
      <w:pPr>
        <w:pStyle w:val="Caption"/>
      </w:pPr>
      <w:bookmarkStart w:id="871" w:name="_Ref125735324"/>
      <w:bookmarkStart w:id="872" w:name="_Toc192152433"/>
      <w:r w:rsidRPr="007A6F05">
        <w:t>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26</w:t>
      </w:r>
      <w:r w:rsidRPr="007A6F05">
        <w:fldChar w:fldCharType="end"/>
      </w:r>
      <w:bookmarkEnd w:id="871"/>
      <w:r w:rsidRPr="007A6F05">
        <w:t xml:space="preserve">  </w:t>
      </w:r>
      <w:r w:rsidR="003B3AB2" w:rsidRPr="007A6F05">
        <w:t xml:space="preserve">Achievement Levels for </w:t>
      </w:r>
      <w:r w:rsidR="00824C71" w:rsidRPr="007A6F05">
        <w:t xml:space="preserve">Students </w:t>
      </w:r>
      <w:r w:rsidR="00441962" w:rsidRPr="007A6F05">
        <w:t>Who Took</w:t>
      </w:r>
      <w:r w:rsidR="00030407" w:rsidRPr="007A6F05">
        <w:t xml:space="preserve"> Only Operational Items </w:t>
      </w:r>
      <w:r w:rsidR="00824C71" w:rsidRPr="007A6F05">
        <w:t>for the Smarter Balanced for ELA</w:t>
      </w:r>
      <w:bookmarkEnd w:id="872"/>
    </w:p>
    <w:tbl>
      <w:tblPr>
        <w:tblStyle w:val="TRs"/>
        <w:tblW w:w="9922" w:type="dxa"/>
        <w:tblLayout w:type="fixed"/>
        <w:tblCellMar>
          <w:left w:w="58" w:type="dxa"/>
          <w:right w:w="58" w:type="dxa"/>
        </w:tblCellMar>
        <w:tblLook w:val="0020" w:firstRow="1" w:lastRow="0" w:firstColumn="0" w:lastColumn="0" w:noHBand="0" w:noVBand="0"/>
      </w:tblPr>
      <w:tblGrid>
        <w:gridCol w:w="1152"/>
        <w:gridCol w:w="1147"/>
        <w:gridCol w:w="717"/>
        <w:gridCol w:w="1008"/>
        <w:gridCol w:w="718"/>
        <w:gridCol w:w="1008"/>
        <w:gridCol w:w="718"/>
        <w:gridCol w:w="1008"/>
        <w:gridCol w:w="718"/>
        <w:gridCol w:w="1008"/>
        <w:gridCol w:w="720"/>
      </w:tblGrid>
      <w:tr w:rsidR="00AF3253" w:rsidRPr="007A6F05" w14:paraId="2E4E8183" w14:textId="77777777" w:rsidTr="00704D3D">
        <w:trPr>
          <w:cnfStyle w:val="100000000000" w:firstRow="1" w:lastRow="0" w:firstColumn="0" w:lastColumn="0" w:oddVBand="0" w:evenVBand="0" w:oddHBand="0" w:evenHBand="0" w:firstRowFirstColumn="0" w:firstRowLastColumn="0" w:lastRowFirstColumn="0" w:lastRowLastColumn="0"/>
          <w:trHeight w:val="1584"/>
        </w:trPr>
        <w:tc>
          <w:tcPr>
            <w:tcW w:w="1152" w:type="dxa"/>
          </w:tcPr>
          <w:p w14:paraId="26FFACBF" w14:textId="77777777" w:rsidR="00B82064" w:rsidRPr="007A6F05" w:rsidRDefault="00B82064" w:rsidP="007A6F05">
            <w:pPr>
              <w:pStyle w:val="TableHead"/>
              <w:keepLines/>
              <w:rPr>
                <w:b/>
                <w:bCs w:val="0"/>
                <w:noProof w:val="0"/>
              </w:rPr>
            </w:pPr>
            <w:r w:rsidRPr="007A6F05">
              <w:rPr>
                <w:b/>
                <w:bCs w:val="0"/>
                <w:noProof w:val="0"/>
              </w:rPr>
              <w:t>Content Area and Grade</w:t>
            </w:r>
            <w:r w:rsidR="00352B58" w:rsidRPr="007A6F05">
              <w:rPr>
                <w:b/>
                <w:bCs w:val="0"/>
                <w:noProof w:val="0"/>
              </w:rPr>
              <w:t xml:space="preserve"> Level</w:t>
            </w:r>
          </w:p>
        </w:tc>
        <w:tc>
          <w:tcPr>
            <w:tcW w:w="1147" w:type="dxa"/>
            <w:textDirection w:val="btLr"/>
            <w:vAlign w:val="center"/>
          </w:tcPr>
          <w:p w14:paraId="3992E92A" w14:textId="77777777" w:rsidR="00B82064" w:rsidRPr="007A6F05" w:rsidRDefault="00B82064" w:rsidP="007A6F05">
            <w:pPr>
              <w:pStyle w:val="TableHead"/>
              <w:keepNext/>
              <w:keepLines/>
              <w:ind w:left="72"/>
              <w:jc w:val="left"/>
              <w:rPr>
                <w:b/>
                <w:bCs w:val="0"/>
                <w:noProof w:val="0"/>
              </w:rPr>
            </w:pPr>
            <w:r w:rsidRPr="007A6F05">
              <w:rPr>
                <w:b/>
                <w:bCs w:val="0"/>
                <w:noProof w:val="0"/>
              </w:rPr>
              <w:t>Standard Not Met N</w:t>
            </w:r>
          </w:p>
        </w:tc>
        <w:tc>
          <w:tcPr>
            <w:tcW w:w="717" w:type="dxa"/>
            <w:textDirection w:val="btLr"/>
            <w:vAlign w:val="center"/>
          </w:tcPr>
          <w:p w14:paraId="5407C410" w14:textId="77777777" w:rsidR="00B82064" w:rsidRPr="007A6F05" w:rsidRDefault="00B82064" w:rsidP="007A6F05">
            <w:pPr>
              <w:pStyle w:val="TableHead"/>
              <w:keepNext/>
              <w:keepLines/>
              <w:ind w:left="72"/>
              <w:jc w:val="left"/>
              <w:rPr>
                <w:b/>
                <w:bCs w:val="0"/>
                <w:noProof w:val="0"/>
              </w:rPr>
            </w:pPr>
            <w:r w:rsidRPr="007A6F05">
              <w:rPr>
                <w:b/>
                <w:bCs w:val="0"/>
                <w:noProof w:val="0"/>
              </w:rPr>
              <w:t>Standard Not Met %</w:t>
            </w:r>
          </w:p>
        </w:tc>
        <w:tc>
          <w:tcPr>
            <w:tcW w:w="1008" w:type="dxa"/>
            <w:textDirection w:val="btLr"/>
            <w:vAlign w:val="center"/>
          </w:tcPr>
          <w:p w14:paraId="48F98D34" w14:textId="77777777" w:rsidR="00B82064" w:rsidRPr="007A6F05" w:rsidRDefault="00B82064" w:rsidP="007A6F05">
            <w:pPr>
              <w:pStyle w:val="TableHead"/>
              <w:keepNext/>
              <w:keepLines/>
              <w:ind w:left="72"/>
              <w:jc w:val="left"/>
              <w:rPr>
                <w:b/>
                <w:bCs w:val="0"/>
                <w:noProof w:val="0"/>
              </w:rPr>
            </w:pPr>
            <w:r w:rsidRPr="007A6F05">
              <w:rPr>
                <w:b/>
                <w:bCs w:val="0"/>
                <w:noProof w:val="0"/>
              </w:rPr>
              <w:t>Standard Nearly Met N</w:t>
            </w:r>
          </w:p>
        </w:tc>
        <w:tc>
          <w:tcPr>
            <w:tcW w:w="718" w:type="dxa"/>
            <w:textDirection w:val="btLr"/>
            <w:vAlign w:val="center"/>
          </w:tcPr>
          <w:p w14:paraId="28AAD33E" w14:textId="77777777" w:rsidR="00B82064" w:rsidRPr="007A6F05" w:rsidRDefault="00B82064" w:rsidP="007A6F05">
            <w:pPr>
              <w:pStyle w:val="TableHead"/>
              <w:keepNext/>
              <w:keepLines/>
              <w:ind w:left="72"/>
              <w:jc w:val="left"/>
              <w:rPr>
                <w:b/>
                <w:bCs w:val="0"/>
                <w:noProof w:val="0"/>
              </w:rPr>
            </w:pPr>
            <w:r w:rsidRPr="007A6F05">
              <w:rPr>
                <w:b/>
                <w:bCs w:val="0"/>
                <w:noProof w:val="0"/>
              </w:rPr>
              <w:t>Standard Nearly Met %</w:t>
            </w:r>
          </w:p>
        </w:tc>
        <w:tc>
          <w:tcPr>
            <w:tcW w:w="1008" w:type="dxa"/>
            <w:textDirection w:val="btLr"/>
            <w:vAlign w:val="center"/>
          </w:tcPr>
          <w:p w14:paraId="3C76B2B6" w14:textId="77777777" w:rsidR="00B82064" w:rsidRPr="007A6F05" w:rsidRDefault="00B82064" w:rsidP="007A6F05">
            <w:pPr>
              <w:pStyle w:val="TableHead"/>
              <w:keepNext/>
              <w:keepLines/>
              <w:ind w:left="72"/>
              <w:jc w:val="left"/>
              <w:rPr>
                <w:b/>
                <w:bCs w:val="0"/>
                <w:noProof w:val="0"/>
              </w:rPr>
            </w:pPr>
            <w:r w:rsidRPr="007A6F05">
              <w:rPr>
                <w:b/>
                <w:bCs w:val="0"/>
                <w:noProof w:val="0"/>
              </w:rPr>
              <w:t>Standard Met N</w:t>
            </w:r>
          </w:p>
        </w:tc>
        <w:tc>
          <w:tcPr>
            <w:tcW w:w="718" w:type="dxa"/>
            <w:textDirection w:val="btLr"/>
            <w:vAlign w:val="center"/>
          </w:tcPr>
          <w:p w14:paraId="30B2CB02" w14:textId="77777777" w:rsidR="00B82064" w:rsidRPr="007A6F05" w:rsidRDefault="00B82064" w:rsidP="007A6F05">
            <w:pPr>
              <w:pStyle w:val="TableHead"/>
              <w:keepNext/>
              <w:keepLines/>
              <w:ind w:left="72"/>
              <w:jc w:val="left"/>
              <w:rPr>
                <w:b/>
                <w:bCs w:val="0"/>
                <w:noProof w:val="0"/>
              </w:rPr>
            </w:pPr>
            <w:r w:rsidRPr="007A6F05">
              <w:rPr>
                <w:b/>
                <w:bCs w:val="0"/>
                <w:noProof w:val="0"/>
              </w:rPr>
              <w:t>Standard Met %</w:t>
            </w:r>
          </w:p>
        </w:tc>
        <w:tc>
          <w:tcPr>
            <w:tcW w:w="1008" w:type="dxa"/>
            <w:textDirection w:val="btLr"/>
            <w:vAlign w:val="center"/>
          </w:tcPr>
          <w:p w14:paraId="5622CBDD" w14:textId="77777777" w:rsidR="00B82064" w:rsidRPr="007A6F05" w:rsidRDefault="00B82064" w:rsidP="007A6F05">
            <w:pPr>
              <w:pStyle w:val="TableHead"/>
              <w:keepNext/>
              <w:keepLines/>
              <w:ind w:left="72"/>
              <w:jc w:val="left"/>
              <w:rPr>
                <w:b/>
                <w:bCs w:val="0"/>
                <w:noProof w:val="0"/>
              </w:rPr>
            </w:pPr>
            <w:r w:rsidRPr="007A6F05">
              <w:rPr>
                <w:b/>
                <w:bCs w:val="0"/>
                <w:noProof w:val="0"/>
              </w:rPr>
              <w:t>Standard Exceeded N</w:t>
            </w:r>
          </w:p>
        </w:tc>
        <w:tc>
          <w:tcPr>
            <w:tcW w:w="718" w:type="dxa"/>
            <w:textDirection w:val="btLr"/>
            <w:vAlign w:val="center"/>
          </w:tcPr>
          <w:p w14:paraId="0FF3C9B6" w14:textId="77777777" w:rsidR="00B82064" w:rsidRPr="007A6F05" w:rsidRDefault="00B82064" w:rsidP="007A6F05">
            <w:pPr>
              <w:pStyle w:val="TableHead"/>
              <w:keepNext/>
              <w:keepLines/>
              <w:ind w:left="72"/>
              <w:jc w:val="left"/>
              <w:rPr>
                <w:b/>
                <w:bCs w:val="0"/>
                <w:noProof w:val="0"/>
              </w:rPr>
            </w:pPr>
            <w:r w:rsidRPr="007A6F05">
              <w:rPr>
                <w:b/>
                <w:bCs w:val="0"/>
                <w:noProof w:val="0"/>
              </w:rPr>
              <w:t>Standard Exceeded %</w:t>
            </w:r>
          </w:p>
        </w:tc>
        <w:tc>
          <w:tcPr>
            <w:tcW w:w="1008" w:type="dxa"/>
            <w:textDirection w:val="btLr"/>
            <w:vAlign w:val="center"/>
          </w:tcPr>
          <w:p w14:paraId="168DF83A" w14:textId="77777777" w:rsidR="00B82064" w:rsidRPr="007A6F05" w:rsidRDefault="00B82064" w:rsidP="007A6F05">
            <w:pPr>
              <w:pStyle w:val="TableHead"/>
              <w:keepNext/>
              <w:keepLines/>
              <w:ind w:left="72"/>
              <w:jc w:val="left"/>
              <w:rPr>
                <w:b/>
                <w:bCs w:val="0"/>
                <w:noProof w:val="0"/>
              </w:rPr>
            </w:pPr>
            <w:r w:rsidRPr="007A6F05">
              <w:rPr>
                <w:b/>
                <w:bCs w:val="0"/>
                <w:noProof w:val="0"/>
              </w:rPr>
              <w:t>Standard Met/‌Exceeded N</w:t>
            </w:r>
          </w:p>
        </w:tc>
        <w:tc>
          <w:tcPr>
            <w:tcW w:w="720" w:type="dxa"/>
            <w:textDirection w:val="btLr"/>
            <w:vAlign w:val="center"/>
          </w:tcPr>
          <w:p w14:paraId="5F7889E2" w14:textId="77777777" w:rsidR="00B82064" w:rsidRPr="007A6F05" w:rsidRDefault="00B82064" w:rsidP="007A6F05">
            <w:pPr>
              <w:pStyle w:val="TableHead"/>
              <w:keepNext/>
              <w:keepLines/>
              <w:ind w:left="72"/>
              <w:jc w:val="left"/>
              <w:rPr>
                <w:b/>
                <w:bCs w:val="0"/>
                <w:noProof w:val="0"/>
              </w:rPr>
            </w:pPr>
            <w:r w:rsidRPr="007A6F05">
              <w:rPr>
                <w:b/>
                <w:bCs w:val="0"/>
                <w:noProof w:val="0"/>
              </w:rPr>
              <w:t>Standard Met/‌Exceeded %</w:t>
            </w:r>
          </w:p>
        </w:tc>
      </w:tr>
      <w:tr w:rsidR="00D345D1" w:rsidRPr="007A6F05" w14:paraId="08894BAE" w14:textId="77777777" w:rsidTr="00704D3D">
        <w:tc>
          <w:tcPr>
            <w:tcW w:w="1152" w:type="dxa"/>
          </w:tcPr>
          <w:p w14:paraId="14CB5356" w14:textId="77777777" w:rsidR="00D345D1" w:rsidRPr="007A6F05" w:rsidRDefault="00D345D1" w:rsidP="007A6F05">
            <w:pPr>
              <w:pStyle w:val="TableText"/>
            </w:pPr>
            <w:r w:rsidRPr="007A6F05">
              <w:t>ELA 3</w:t>
            </w:r>
          </w:p>
        </w:tc>
        <w:tc>
          <w:tcPr>
            <w:tcW w:w="1147" w:type="dxa"/>
            <w:vAlign w:val="bottom"/>
          </w:tcPr>
          <w:p w14:paraId="5748CE6D" w14:textId="5D1848D4" w:rsidR="00D345D1" w:rsidRPr="007A6F05" w:rsidRDefault="00D345D1" w:rsidP="007A6F05">
            <w:pPr>
              <w:pStyle w:val="TableText"/>
            </w:pPr>
            <w:r w:rsidRPr="007A6F05">
              <w:rPr>
                <w:color w:val="000000"/>
              </w:rPr>
              <w:t>139,596</w:t>
            </w:r>
          </w:p>
        </w:tc>
        <w:tc>
          <w:tcPr>
            <w:tcW w:w="717" w:type="dxa"/>
            <w:vAlign w:val="bottom"/>
          </w:tcPr>
          <w:p w14:paraId="1F2410AE" w14:textId="58FB1B1D" w:rsidR="00D345D1" w:rsidRPr="007A6F05" w:rsidRDefault="00D345D1" w:rsidP="007A6F05">
            <w:pPr>
              <w:pStyle w:val="TableText"/>
            </w:pPr>
            <w:r w:rsidRPr="007A6F05">
              <w:rPr>
                <w:color w:val="000000"/>
              </w:rPr>
              <w:t>35%</w:t>
            </w:r>
          </w:p>
        </w:tc>
        <w:tc>
          <w:tcPr>
            <w:tcW w:w="1008" w:type="dxa"/>
            <w:vAlign w:val="bottom"/>
          </w:tcPr>
          <w:p w14:paraId="45A097F6" w14:textId="666CC88C" w:rsidR="00D345D1" w:rsidRPr="007A6F05" w:rsidRDefault="00D345D1" w:rsidP="007A6F05">
            <w:pPr>
              <w:pStyle w:val="TableText"/>
            </w:pPr>
            <w:r w:rsidRPr="007A6F05">
              <w:rPr>
                <w:color w:val="000000"/>
              </w:rPr>
              <w:t>91,255</w:t>
            </w:r>
          </w:p>
        </w:tc>
        <w:tc>
          <w:tcPr>
            <w:tcW w:w="718" w:type="dxa"/>
            <w:vAlign w:val="bottom"/>
          </w:tcPr>
          <w:p w14:paraId="3CF28D69" w14:textId="745B92C0" w:rsidR="00D345D1" w:rsidRPr="007A6F05" w:rsidRDefault="00D345D1" w:rsidP="007A6F05">
            <w:pPr>
              <w:pStyle w:val="TableText"/>
            </w:pPr>
            <w:r w:rsidRPr="007A6F05">
              <w:rPr>
                <w:color w:val="000000"/>
              </w:rPr>
              <w:t>23%</w:t>
            </w:r>
          </w:p>
        </w:tc>
        <w:tc>
          <w:tcPr>
            <w:tcW w:w="1008" w:type="dxa"/>
            <w:vAlign w:val="bottom"/>
          </w:tcPr>
          <w:p w14:paraId="4027D534" w14:textId="0E9F742C" w:rsidR="00D345D1" w:rsidRPr="007A6F05" w:rsidRDefault="00D345D1" w:rsidP="007A6F05">
            <w:pPr>
              <w:pStyle w:val="TableText"/>
            </w:pPr>
            <w:r w:rsidRPr="007A6F05">
              <w:rPr>
                <w:color w:val="000000"/>
              </w:rPr>
              <w:t>78,986</w:t>
            </w:r>
          </w:p>
        </w:tc>
        <w:tc>
          <w:tcPr>
            <w:tcW w:w="718" w:type="dxa"/>
            <w:vAlign w:val="bottom"/>
          </w:tcPr>
          <w:p w14:paraId="532B007C" w14:textId="0C97A4DF" w:rsidR="00D345D1" w:rsidRPr="007A6F05" w:rsidRDefault="00D345D1" w:rsidP="007A6F05">
            <w:pPr>
              <w:pStyle w:val="TableText"/>
            </w:pPr>
            <w:r w:rsidRPr="007A6F05">
              <w:rPr>
                <w:color w:val="000000"/>
              </w:rPr>
              <w:t>20%</w:t>
            </w:r>
          </w:p>
        </w:tc>
        <w:tc>
          <w:tcPr>
            <w:tcW w:w="1008" w:type="dxa"/>
            <w:vAlign w:val="bottom"/>
          </w:tcPr>
          <w:p w14:paraId="33BE71A9" w14:textId="08AB9DBD" w:rsidR="00D345D1" w:rsidRPr="007A6F05" w:rsidRDefault="00D345D1" w:rsidP="007A6F05">
            <w:pPr>
              <w:pStyle w:val="TableText"/>
            </w:pPr>
            <w:r w:rsidRPr="007A6F05">
              <w:rPr>
                <w:color w:val="000000"/>
              </w:rPr>
              <w:t>93,737</w:t>
            </w:r>
          </w:p>
        </w:tc>
        <w:tc>
          <w:tcPr>
            <w:tcW w:w="718" w:type="dxa"/>
            <w:vAlign w:val="bottom"/>
          </w:tcPr>
          <w:p w14:paraId="2C1B275A" w14:textId="3422C7C9" w:rsidR="00D345D1" w:rsidRPr="007A6F05" w:rsidRDefault="00D345D1" w:rsidP="007A6F05">
            <w:pPr>
              <w:pStyle w:val="TableText"/>
            </w:pPr>
            <w:r w:rsidRPr="007A6F05">
              <w:rPr>
                <w:color w:val="000000"/>
              </w:rPr>
              <w:t>23%</w:t>
            </w:r>
          </w:p>
        </w:tc>
        <w:tc>
          <w:tcPr>
            <w:tcW w:w="1008" w:type="dxa"/>
            <w:vAlign w:val="bottom"/>
          </w:tcPr>
          <w:p w14:paraId="28C18210" w14:textId="6DC23863" w:rsidR="00D345D1" w:rsidRPr="007A6F05" w:rsidRDefault="00D345D1" w:rsidP="007A6F05">
            <w:pPr>
              <w:pStyle w:val="TableText"/>
            </w:pPr>
            <w:r w:rsidRPr="007A6F05">
              <w:rPr>
                <w:color w:val="000000"/>
              </w:rPr>
              <w:t>172,723</w:t>
            </w:r>
          </w:p>
        </w:tc>
        <w:tc>
          <w:tcPr>
            <w:tcW w:w="720" w:type="dxa"/>
            <w:vAlign w:val="bottom"/>
          </w:tcPr>
          <w:p w14:paraId="22A7558A" w14:textId="6D5FC9A9" w:rsidR="00D345D1" w:rsidRPr="007A6F05" w:rsidRDefault="00D345D1" w:rsidP="007A6F05">
            <w:pPr>
              <w:pStyle w:val="TableText"/>
            </w:pPr>
            <w:r w:rsidRPr="007A6F05">
              <w:rPr>
                <w:color w:val="000000"/>
              </w:rPr>
              <w:t>43%</w:t>
            </w:r>
          </w:p>
        </w:tc>
      </w:tr>
      <w:tr w:rsidR="00D345D1" w:rsidRPr="007A6F05" w14:paraId="316CDAEB" w14:textId="77777777" w:rsidTr="00704D3D">
        <w:tc>
          <w:tcPr>
            <w:tcW w:w="1152" w:type="dxa"/>
          </w:tcPr>
          <w:p w14:paraId="1628FCB3" w14:textId="77777777" w:rsidR="00D345D1" w:rsidRPr="007A6F05" w:rsidRDefault="00D345D1" w:rsidP="007A6F05">
            <w:pPr>
              <w:pStyle w:val="TableText"/>
            </w:pPr>
            <w:r w:rsidRPr="007A6F05">
              <w:t>ELA 4</w:t>
            </w:r>
          </w:p>
        </w:tc>
        <w:tc>
          <w:tcPr>
            <w:tcW w:w="1147" w:type="dxa"/>
            <w:vAlign w:val="bottom"/>
          </w:tcPr>
          <w:p w14:paraId="3D731221" w14:textId="3549AAC8" w:rsidR="00D345D1" w:rsidRPr="007A6F05" w:rsidRDefault="00D345D1" w:rsidP="007A6F05">
            <w:pPr>
              <w:pStyle w:val="TableText"/>
            </w:pPr>
            <w:r w:rsidRPr="007A6F05">
              <w:rPr>
                <w:color w:val="000000"/>
              </w:rPr>
              <w:t>153,070</w:t>
            </w:r>
          </w:p>
        </w:tc>
        <w:tc>
          <w:tcPr>
            <w:tcW w:w="717" w:type="dxa"/>
            <w:vAlign w:val="bottom"/>
          </w:tcPr>
          <w:p w14:paraId="028B5130" w14:textId="65662FF8" w:rsidR="00D345D1" w:rsidRPr="007A6F05" w:rsidRDefault="00D345D1" w:rsidP="007A6F05">
            <w:pPr>
              <w:pStyle w:val="TableText"/>
            </w:pPr>
            <w:r w:rsidRPr="007A6F05">
              <w:rPr>
                <w:color w:val="000000"/>
              </w:rPr>
              <w:t>37%</w:t>
            </w:r>
          </w:p>
        </w:tc>
        <w:tc>
          <w:tcPr>
            <w:tcW w:w="1008" w:type="dxa"/>
            <w:vAlign w:val="bottom"/>
          </w:tcPr>
          <w:p w14:paraId="35B63FB5" w14:textId="0A92DFC8" w:rsidR="00D345D1" w:rsidRPr="007A6F05" w:rsidRDefault="00D345D1" w:rsidP="007A6F05">
            <w:pPr>
              <w:pStyle w:val="TableText"/>
            </w:pPr>
            <w:r w:rsidRPr="007A6F05">
              <w:rPr>
                <w:color w:val="000000"/>
              </w:rPr>
              <w:t>78,901</w:t>
            </w:r>
          </w:p>
        </w:tc>
        <w:tc>
          <w:tcPr>
            <w:tcW w:w="718" w:type="dxa"/>
            <w:vAlign w:val="bottom"/>
          </w:tcPr>
          <w:p w14:paraId="2BB6CF1C" w14:textId="6AF7A991" w:rsidR="00D345D1" w:rsidRPr="007A6F05" w:rsidRDefault="00D345D1" w:rsidP="007A6F05">
            <w:pPr>
              <w:pStyle w:val="TableText"/>
            </w:pPr>
            <w:r w:rsidRPr="007A6F05">
              <w:rPr>
                <w:color w:val="000000"/>
              </w:rPr>
              <w:t>19%</w:t>
            </w:r>
          </w:p>
        </w:tc>
        <w:tc>
          <w:tcPr>
            <w:tcW w:w="1008" w:type="dxa"/>
            <w:vAlign w:val="bottom"/>
          </w:tcPr>
          <w:p w14:paraId="1F34332D" w14:textId="0639D39A" w:rsidR="00D345D1" w:rsidRPr="007A6F05" w:rsidRDefault="00D345D1" w:rsidP="007A6F05">
            <w:pPr>
              <w:pStyle w:val="TableText"/>
            </w:pPr>
            <w:r w:rsidRPr="007A6F05">
              <w:rPr>
                <w:color w:val="000000"/>
              </w:rPr>
              <w:t>81,425</w:t>
            </w:r>
          </w:p>
        </w:tc>
        <w:tc>
          <w:tcPr>
            <w:tcW w:w="718" w:type="dxa"/>
            <w:vAlign w:val="bottom"/>
          </w:tcPr>
          <w:p w14:paraId="309BFC32" w14:textId="452AB58E" w:rsidR="00D345D1" w:rsidRPr="007A6F05" w:rsidRDefault="00D345D1" w:rsidP="007A6F05">
            <w:pPr>
              <w:pStyle w:val="TableText"/>
            </w:pPr>
            <w:r w:rsidRPr="007A6F05">
              <w:rPr>
                <w:color w:val="000000"/>
              </w:rPr>
              <w:t>20%</w:t>
            </w:r>
          </w:p>
        </w:tc>
        <w:tc>
          <w:tcPr>
            <w:tcW w:w="1008" w:type="dxa"/>
            <w:vAlign w:val="bottom"/>
          </w:tcPr>
          <w:p w14:paraId="6B26E281" w14:textId="6B276386" w:rsidR="00D345D1" w:rsidRPr="007A6F05" w:rsidRDefault="00D345D1" w:rsidP="007A6F05">
            <w:pPr>
              <w:pStyle w:val="TableText"/>
            </w:pPr>
            <w:r w:rsidRPr="007A6F05">
              <w:rPr>
                <w:color w:val="000000"/>
              </w:rPr>
              <w:t>100,083</w:t>
            </w:r>
          </w:p>
        </w:tc>
        <w:tc>
          <w:tcPr>
            <w:tcW w:w="718" w:type="dxa"/>
            <w:vAlign w:val="bottom"/>
          </w:tcPr>
          <w:p w14:paraId="4DCC4E9F" w14:textId="6E0CDE70" w:rsidR="00D345D1" w:rsidRPr="007A6F05" w:rsidRDefault="00D345D1" w:rsidP="007A6F05">
            <w:pPr>
              <w:pStyle w:val="TableText"/>
            </w:pPr>
            <w:r w:rsidRPr="007A6F05">
              <w:rPr>
                <w:color w:val="000000"/>
              </w:rPr>
              <w:t>24%</w:t>
            </w:r>
          </w:p>
        </w:tc>
        <w:tc>
          <w:tcPr>
            <w:tcW w:w="1008" w:type="dxa"/>
            <w:vAlign w:val="bottom"/>
          </w:tcPr>
          <w:p w14:paraId="31F108FF" w14:textId="68F9266F" w:rsidR="00D345D1" w:rsidRPr="007A6F05" w:rsidRDefault="00D345D1" w:rsidP="007A6F05">
            <w:pPr>
              <w:pStyle w:val="TableText"/>
            </w:pPr>
            <w:r w:rsidRPr="007A6F05">
              <w:rPr>
                <w:color w:val="000000"/>
              </w:rPr>
              <w:t>181,508</w:t>
            </w:r>
          </w:p>
        </w:tc>
        <w:tc>
          <w:tcPr>
            <w:tcW w:w="720" w:type="dxa"/>
            <w:vAlign w:val="bottom"/>
          </w:tcPr>
          <w:p w14:paraId="06F2F34F" w14:textId="10674AAF" w:rsidR="00D345D1" w:rsidRPr="007A6F05" w:rsidRDefault="00D345D1" w:rsidP="007A6F05">
            <w:pPr>
              <w:pStyle w:val="TableText"/>
            </w:pPr>
            <w:r w:rsidRPr="007A6F05">
              <w:rPr>
                <w:color w:val="000000"/>
              </w:rPr>
              <w:t>44%</w:t>
            </w:r>
          </w:p>
        </w:tc>
      </w:tr>
      <w:tr w:rsidR="00D345D1" w:rsidRPr="007A6F05" w14:paraId="67A25CB6" w14:textId="77777777" w:rsidTr="00704D3D">
        <w:tc>
          <w:tcPr>
            <w:tcW w:w="1152" w:type="dxa"/>
          </w:tcPr>
          <w:p w14:paraId="38172C35" w14:textId="77777777" w:rsidR="00D345D1" w:rsidRPr="007A6F05" w:rsidRDefault="00D345D1" w:rsidP="007A6F05">
            <w:pPr>
              <w:pStyle w:val="TableText"/>
            </w:pPr>
            <w:r w:rsidRPr="007A6F05">
              <w:t>ELA 5</w:t>
            </w:r>
          </w:p>
        </w:tc>
        <w:tc>
          <w:tcPr>
            <w:tcW w:w="1147" w:type="dxa"/>
            <w:vAlign w:val="bottom"/>
          </w:tcPr>
          <w:p w14:paraId="6C07C7FD" w14:textId="1B801057" w:rsidR="00D345D1" w:rsidRPr="007A6F05" w:rsidRDefault="00D345D1" w:rsidP="007A6F05">
            <w:pPr>
              <w:pStyle w:val="TableText"/>
            </w:pPr>
            <w:r w:rsidRPr="007A6F05">
              <w:rPr>
                <w:color w:val="000000"/>
              </w:rPr>
              <w:t>138,997</w:t>
            </w:r>
          </w:p>
        </w:tc>
        <w:tc>
          <w:tcPr>
            <w:tcW w:w="717" w:type="dxa"/>
            <w:vAlign w:val="bottom"/>
          </w:tcPr>
          <w:p w14:paraId="019033D8" w14:textId="5BF90C17" w:rsidR="00D345D1" w:rsidRPr="007A6F05" w:rsidRDefault="00D345D1" w:rsidP="007A6F05">
            <w:pPr>
              <w:pStyle w:val="TableText"/>
            </w:pPr>
            <w:r w:rsidRPr="007A6F05">
              <w:rPr>
                <w:color w:val="000000"/>
              </w:rPr>
              <w:t>33%</w:t>
            </w:r>
          </w:p>
        </w:tc>
        <w:tc>
          <w:tcPr>
            <w:tcW w:w="1008" w:type="dxa"/>
            <w:vAlign w:val="bottom"/>
          </w:tcPr>
          <w:p w14:paraId="14218D8F" w14:textId="632A1DC8" w:rsidR="00D345D1" w:rsidRPr="007A6F05" w:rsidRDefault="00D345D1" w:rsidP="007A6F05">
            <w:pPr>
              <w:pStyle w:val="TableText"/>
            </w:pPr>
            <w:r w:rsidRPr="007A6F05">
              <w:rPr>
                <w:color w:val="000000"/>
              </w:rPr>
              <w:t>81,199</w:t>
            </w:r>
          </w:p>
        </w:tc>
        <w:tc>
          <w:tcPr>
            <w:tcW w:w="718" w:type="dxa"/>
            <w:vAlign w:val="bottom"/>
          </w:tcPr>
          <w:p w14:paraId="6640613E" w14:textId="70AC2B3F" w:rsidR="00D345D1" w:rsidRPr="007A6F05" w:rsidRDefault="00D345D1" w:rsidP="007A6F05">
            <w:pPr>
              <w:pStyle w:val="TableText"/>
            </w:pPr>
            <w:r w:rsidRPr="007A6F05">
              <w:rPr>
                <w:color w:val="000000"/>
              </w:rPr>
              <w:t>19%</w:t>
            </w:r>
          </w:p>
        </w:tc>
        <w:tc>
          <w:tcPr>
            <w:tcW w:w="1008" w:type="dxa"/>
            <w:vAlign w:val="bottom"/>
          </w:tcPr>
          <w:p w14:paraId="4EDF7900" w14:textId="6E155DAB" w:rsidR="00D345D1" w:rsidRPr="007A6F05" w:rsidRDefault="00D345D1" w:rsidP="007A6F05">
            <w:pPr>
              <w:pStyle w:val="TableText"/>
            </w:pPr>
            <w:r w:rsidRPr="007A6F05">
              <w:rPr>
                <w:color w:val="000000"/>
              </w:rPr>
              <w:t>105,325</w:t>
            </w:r>
          </w:p>
        </w:tc>
        <w:tc>
          <w:tcPr>
            <w:tcW w:w="718" w:type="dxa"/>
            <w:vAlign w:val="bottom"/>
          </w:tcPr>
          <w:p w14:paraId="6E31E5B1" w14:textId="4BFFBEEF" w:rsidR="00D345D1" w:rsidRPr="007A6F05" w:rsidRDefault="00D345D1" w:rsidP="007A6F05">
            <w:pPr>
              <w:pStyle w:val="TableText"/>
            </w:pPr>
            <w:r w:rsidRPr="007A6F05">
              <w:rPr>
                <w:color w:val="000000"/>
              </w:rPr>
              <w:t>25%</w:t>
            </w:r>
          </w:p>
        </w:tc>
        <w:tc>
          <w:tcPr>
            <w:tcW w:w="1008" w:type="dxa"/>
            <w:vAlign w:val="bottom"/>
          </w:tcPr>
          <w:p w14:paraId="0B459856" w14:textId="74A33E96" w:rsidR="00D345D1" w:rsidRPr="007A6F05" w:rsidRDefault="00D345D1" w:rsidP="007A6F05">
            <w:pPr>
              <w:pStyle w:val="TableText"/>
            </w:pPr>
            <w:r w:rsidRPr="007A6F05">
              <w:rPr>
                <w:color w:val="000000"/>
              </w:rPr>
              <w:t>92,892</w:t>
            </w:r>
          </w:p>
        </w:tc>
        <w:tc>
          <w:tcPr>
            <w:tcW w:w="718" w:type="dxa"/>
            <w:vAlign w:val="bottom"/>
          </w:tcPr>
          <w:p w14:paraId="07F1D76A" w14:textId="16495C24" w:rsidR="00D345D1" w:rsidRPr="007A6F05" w:rsidRDefault="00D345D1" w:rsidP="007A6F05">
            <w:pPr>
              <w:pStyle w:val="TableText"/>
            </w:pPr>
            <w:r w:rsidRPr="007A6F05">
              <w:rPr>
                <w:color w:val="000000"/>
              </w:rPr>
              <w:t>22%</w:t>
            </w:r>
          </w:p>
        </w:tc>
        <w:tc>
          <w:tcPr>
            <w:tcW w:w="1008" w:type="dxa"/>
            <w:vAlign w:val="bottom"/>
          </w:tcPr>
          <w:p w14:paraId="63E1AB83" w14:textId="6DB8A285" w:rsidR="00D345D1" w:rsidRPr="007A6F05" w:rsidRDefault="00D345D1" w:rsidP="007A6F05">
            <w:pPr>
              <w:pStyle w:val="TableText"/>
            </w:pPr>
            <w:r w:rsidRPr="007A6F05">
              <w:rPr>
                <w:color w:val="000000"/>
              </w:rPr>
              <w:t>198,217</w:t>
            </w:r>
          </w:p>
        </w:tc>
        <w:tc>
          <w:tcPr>
            <w:tcW w:w="720" w:type="dxa"/>
            <w:vAlign w:val="bottom"/>
          </w:tcPr>
          <w:p w14:paraId="637DAEA8" w14:textId="2D66C334" w:rsidR="00D345D1" w:rsidRPr="007A6F05" w:rsidRDefault="00D345D1" w:rsidP="007A6F05">
            <w:pPr>
              <w:pStyle w:val="TableText"/>
            </w:pPr>
            <w:r w:rsidRPr="007A6F05">
              <w:rPr>
                <w:color w:val="000000"/>
              </w:rPr>
              <w:t>47%</w:t>
            </w:r>
          </w:p>
        </w:tc>
      </w:tr>
      <w:tr w:rsidR="00D345D1" w:rsidRPr="007A6F05" w14:paraId="3F2EC4D2" w14:textId="77777777" w:rsidTr="00704D3D">
        <w:tc>
          <w:tcPr>
            <w:tcW w:w="1152" w:type="dxa"/>
          </w:tcPr>
          <w:p w14:paraId="5ACBB1B8" w14:textId="77777777" w:rsidR="00D345D1" w:rsidRPr="007A6F05" w:rsidRDefault="00D345D1" w:rsidP="007A6F05">
            <w:pPr>
              <w:pStyle w:val="TableText"/>
            </w:pPr>
            <w:r w:rsidRPr="007A6F05">
              <w:t>ELA 6</w:t>
            </w:r>
          </w:p>
        </w:tc>
        <w:tc>
          <w:tcPr>
            <w:tcW w:w="1147" w:type="dxa"/>
            <w:vAlign w:val="bottom"/>
          </w:tcPr>
          <w:p w14:paraId="536DC67F" w14:textId="02BAA5B4" w:rsidR="00D345D1" w:rsidRPr="007A6F05" w:rsidRDefault="00D345D1" w:rsidP="007A6F05">
            <w:pPr>
              <w:pStyle w:val="TableText"/>
            </w:pPr>
            <w:r w:rsidRPr="007A6F05">
              <w:rPr>
                <w:color w:val="000000"/>
              </w:rPr>
              <w:t>125,604</w:t>
            </w:r>
          </w:p>
        </w:tc>
        <w:tc>
          <w:tcPr>
            <w:tcW w:w="717" w:type="dxa"/>
            <w:vAlign w:val="bottom"/>
          </w:tcPr>
          <w:p w14:paraId="3564CA22" w14:textId="68D7EFAC" w:rsidR="00D345D1" w:rsidRPr="007A6F05" w:rsidRDefault="00D345D1" w:rsidP="007A6F05">
            <w:pPr>
              <w:pStyle w:val="TableText"/>
            </w:pPr>
            <w:r w:rsidRPr="007A6F05">
              <w:rPr>
                <w:color w:val="000000"/>
              </w:rPr>
              <w:t>30%</w:t>
            </w:r>
          </w:p>
        </w:tc>
        <w:tc>
          <w:tcPr>
            <w:tcW w:w="1008" w:type="dxa"/>
            <w:vAlign w:val="bottom"/>
          </w:tcPr>
          <w:p w14:paraId="76AB4594" w14:textId="454321C5" w:rsidR="00D345D1" w:rsidRPr="007A6F05" w:rsidRDefault="00D345D1" w:rsidP="007A6F05">
            <w:pPr>
              <w:pStyle w:val="TableText"/>
            </w:pPr>
            <w:r w:rsidRPr="007A6F05">
              <w:rPr>
                <w:color w:val="000000"/>
              </w:rPr>
              <w:t>102,143</w:t>
            </w:r>
          </w:p>
        </w:tc>
        <w:tc>
          <w:tcPr>
            <w:tcW w:w="718" w:type="dxa"/>
            <w:vAlign w:val="bottom"/>
          </w:tcPr>
          <w:p w14:paraId="239926B1" w14:textId="5111F175" w:rsidR="00D345D1" w:rsidRPr="007A6F05" w:rsidRDefault="00D345D1" w:rsidP="007A6F05">
            <w:pPr>
              <w:pStyle w:val="TableText"/>
            </w:pPr>
            <w:r w:rsidRPr="007A6F05">
              <w:rPr>
                <w:color w:val="000000"/>
              </w:rPr>
              <w:t>24%</w:t>
            </w:r>
          </w:p>
        </w:tc>
        <w:tc>
          <w:tcPr>
            <w:tcW w:w="1008" w:type="dxa"/>
            <w:vAlign w:val="bottom"/>
          </w:tcPr>
          <w:p w14:paraId="456E2BBE" w14:textId="2C2E9A97" w:rsidR="00D345D1" w:rsidRPr="007A6F05" w:rsidRDefault="00D345D1" w:rsidP="007A6F05">
            <w:pPr>
              <w:pStyle w:val="TableText"/>
            </w:pPr>
            <w:r w:rsidRPr="007A6F05">
              <w:rPr>
                <w:color w:val="000000"/>
              </w:rPr>
              <w:t>116,541</w:t>
            </w:r>
          </w:p>
        </w:tc>
        <w:tc>
          <w:tcPr>
            <w:tcW w:w="718" w:type="dxa"/>
            <w:vAlign w:val="bottom"/>
          </w:tcPr>
          <w:p w14:paraId="2E90F0E4" w14:textId="39083EFE" w:rsidR="00D345D1" w:rsidRPr="007A6F05" w:rsidRDefault="00D345D1" w:rsidP="007A6F05">
            <w:pPr>
              <w:pStyle w:val="TableText"/>
            </w:pPr>
            <w:r w:rsidRPr="007A6F05">
              <w:rPr>
                <w:color w:val="000000"/>
              </w:rPr>
              <w:t>28%</w:t>
            </w:r>
          </w:p>
        </w:tc>
        <w:tc>
          <w:tcPr>
            <w:tcW w:w="1008" w:type="dxa"/>
            <w:vAlign w:val="bottom"/>
          </w:tcPr>
          <w:p w14:paraId="09761EA4" w14:textId="29B623C7" w:rsidR="00D345D1" w:rsidRPr="007A6F05" w:rsidRDefault="00D345D1" w:rsidP="007A6F05">
            <w:pPr>
              <w:pStyle w:val="TableText"/>
            </w:pPr>
            <w:r w:rsidRPr="007A6F05">
              <w:rPr>
                <w:color w:val="000000"/>
              </w:rPr>
              <w:t>76,101</w:t>
            </w:r>
          </w:p>
        </w:tc>
        <w:tc>
          <w:tcPr>
            <w:tcW w:w="718" w:type="dxa"/>
            <w:vAlign w:val="bottom"/>
          </w:tcPr>
          <w:p w14:paraId="13823BD1" w14:textId="2396E52A" w:rsidR="00D345D1" w:rsidRPr="007A6F05" w:rsidRDefault="00D345D1" w:rsidP="007A6F05">
            <w:pPr>
              <w:pStyle w:val="TableText"/>
            </w:pPr>
            <w:r w:rsidRPr="007A6F05">
              <w:rPr>
                <w:color w:val="000000"/>
              </w:rPr>
              <w:t>18%</w:t>
            </w:r>
          </w:p>
        </w:tc>
        <w:tc>
          <w:tcPr>
            <w:tcW w:w="1008" w:type="dxa"/>
            <w:vAlign w:val="bottom"/>
          </w:tcPr>
          <w:p w14:paraId="063D8A49" w14:textId="78C0B4C6" w:rsidR="00D345D1" w:rsidRPr="007A6F05" w:rsidRDefault="00D345D1" w:rsidP="007A6F05">
            <w:pPr>
              <w:pStyle w:val="TableText"/>
            </w:pPr>
            <w:r w:rsidRPr="007A6F05">
              <w:rPr>
                <w:color w:val="000000"/>
              </w:rPr>
              <w:t>192,642</w:t>
            </w:r>
          </w:p>
        </w:tc>
        <w:tc>
          <w:tcPr>
            <w:tcW w:w="720" w:type="dxa"/>
            <w:vAlign w:val="bottom"/>
          </w:tcPr>
          <w:p w14:paraId="01EEBF55" w14:textId="2CD3568D" w:rsidR="00D345D1" w:rsidRPr="007A6F05" w:rsidRDefault="00D345D1" w:rsidP="007A6F05">
            <w:pPr>
              <w:pStyle w:val="TableText"/>
            </w:pPr>
            <w:r w:rsidRPr="007A6F05">
              <w:rPr>
                <w:color w:val="000000"/>
              </w:rPr>
              <w:t>46%</w:t>
            </w:r>
          </w:p>
        </w:tc>
      </w:tr>
      <w:tr w:rsidR="00D345D1" w:rsidRPr="007A6F05" w14:paraId="32C98EE7" w14:textId="77777777" w:rsidTr="00704D3D">
        <w:tc>
          <w:tcPr>
            <w:tcW w:w="1152" w:type="dxa"/>
          </w:tcPr>
          <w:p w14:paraId="004174D4" w14:textId="77777777" w:rsidR="00D345D1" w:rsidRPr="007A6F05" w:rsidRDefault="00D345D1" w:rsidP="007A6F05">
            <w:pPr>
              <w:pStyle w:val="TableText"/>
            </w:pPr>
            <w:r w:rsidRPr="007A6F05">
              <w:t>ELA 7</w:t>
            </w:r>
          </w:p>
        </w:tc>
        <w:tc>
          <w:tcPr>
            <w:tcW w:w="1147" w:type="dxa"/>
            <w:vAlign w:val="bottom"/>
          </w:tcPr>
          <w:p w14:paraId="6A2B8689" w14:textId="62F3998B" w:rsidR="00D345D1" w:rsidRPr="007A6F05" w:rsidRDefault="00D345D1" w:rsidP="007A6F05">
            <w:pPr>
              <w:pStyle w:val="TableText"/>
            </w:pPr>
            <w:r w:rsidRPr="007A6F05">
              <w:rPr>
                <w:color w:val="000000"/>
              </w:rPr>
              <w:t>130,652</w:t>
            </w:r>
          </w:p>
        </w:tc>
        <w:tc>
          <w:tcPr>
            <w:tcW w:w="717" w:type="dxa"/>
            <w:vAlign w:val="bottom"/>
          </w:tcPr>
          <w:p w14:paraId="22D52557" w14:textId="2B33346F" w:rsidR="00D345D1" w:rsidRPr="007A6F05" w:rsidRDefault="00D345D1" w:rsidP="007A6F05">
            <w:pPr>
              <w:pStyle w:val="TableText"/>
            </w:pPr>
            <w:r w:rsidRPr="007A6F05">
              <w:rPr>
                <w:color w:val="000000"/>
              </w:rPr>
              <w:t>31%</w:t>
            </w:r>
          </w:p>
        </w:tc>
        <w:tc>
          <w:tcPr>
            <w:tcW w:w="1008" w:type="dxa"/>
            <w:vAlign w:val="bottom"/>
          </w:tcPr>
          <w:p w14:paraId="66064E39" w14:textId="593C2344" w:rsidR="00D345D1" w:rsidRPr="007A6F05" w:rsidRDefault="00D345D1" w:rsidP="007A6F05">
            <w:pPr>
              <w:pStyle w:val="TableText"/>
            </w:pPr>
            <w:r w:rsidRPr="007A6F05">
              <w:rPr>
                <w:color w:val="000000"/>
              </w:rPr>
              <w:t>93,407</w:t>
            </w:r>
          </w:p>
        </w:tc>
        <w:tc>
          <w:tcPr>
            <w:tcW w:w="718" w:type="dxa"/>
            <w:vAlign w:val="bottom"/>
          </w:tcPr>
          <w:p w14:paraId="1AF3D5D3" w14:textId="727D927B" w:rsidR="00D345D1" w:rsidRPr="007A6F05" w:rsidRDefault="00D345D1" w:rsidP="007A6F05">
            <w:pPr>
              <w:pStyle w:val="TableText"/>
            </w:pPr>
            <w:r w:rsidRPr="007A6F05">
              <w:rPr>
                <w:color w:val="000000"/>
              </w:rPr>
              <w:t>22%</w:t>
            </w:r>
          </w:p>
        </w:tc>
        <w:tc>
          <w:tcPr>
            <w:tcW w:w="1008" w:type="dxa"/>
            <w:vAlign w:val="bottom"/>
          </w:tcPr>
          <w:p w14:paraId="175EAF76" w14:textId="2812E56B" w:rsidR="00D345D1" w:rsidRPr="007A6F05" w:rsidRDefault="00D345D1" w:rsidP="007A6F05">
            <w:pPr>
              <w:pStyle w:val="TableText"/>
            </w:pPr>
            <w:r w:rsidRPr="007A6F05">
              <w:rPr>
                <w:color w:val="000000"/>
              </w:rPr>
              <w:t>126,853</w:t>
            </w:r>
          </w:p>
        </w:tc>
        <w:tc>
          <w:tcPr>
            <w:tcW w:w="718" w:type="dxa"/>
            <w:vAlign w:val="bottom"/>
          </w:tcPr>
          <w:p w14:paraId="267DF100" w14:textId="0252A7B7" w:rsidR="00D345D1" w:rsidRPr="007A6F05" w:rsidRDefault="00D345D1" w:rsidP="007A6F05">
            <w:pPr>
              <w:pStyle w:val="TableText"/>
            </w:pPr>
            <w:r w:rsidRPr="007A6F05">
              <w:rPr>
                <w:color w:val="000000"/>
              </w:rPr>
              <w:t>30%</w:t>
            </w:r>
          </w:p>
        </w:tc>
        <w:tc>
          <w:tcPr>
            <w:tcW w:w="1008" w:type="dxa"/>
            <w:vAlign w:val="bottom"/>
          </w:tcPr>
          <w:p w14:paraId="48934A24" w14:textId="60DF1009" w:rsidR="00D345D1" w:rsidRPr="007A6F05" w:rsidRDefault="00D345D1" w:rsidP="007A6F05">
            <w:pPr>
              <w:pStyle w:val="TableText"/>
            </w:pPr>
            <w:r w:rsidRPr="007A6F05">
              <w:rPr>
                <w:color w:val="000000"/>
              </w:rPr>
              <w:t>73,400</w:t>
            </w:r>
          </w:p>
        </w:tc>
        <w:tc>
          <w:tcPr>
            <w:tcW w:w="718" w:type="dxa"/>
            <w:vAlign w:val="bottom"/>
          </w:tcPr>
          <w:p w14:paraId="5590294F" w14:textId="3B629C74" w:rsidR="00D345D1" w:rsidRPr="007A6F05" w:rsidRDefault="00D345D1" w:rsidP="007A6F05">
            <w:pPr>
              <w:pStyle w:val="TableText"/>
            </w:pPr>
            <w:r w:rsidRPr="007A6F05">
              <w:rPr>
                <w:color w:val="000000"/>
              </w:rPr>
              <w:t>17%</w:t>
            </w:r>
          </w:p>
        </w:tc>
        <w:tc>
          <w:tcPr>
            <w:tcW w:w="1008" w:type="dxa"/>
            <w:vAlign w:val="bottom"/>
          </w:tcPr>
          <w:p w14:paraId="168D9A90" w14:textId="420FCACC" w:rsidR="00D345D1" w:rsidRPr="007A6F05" w:rsidRDefault="00D345D1" w:rsidP="007A6F05">
            <w:pPr>
              <w:pStyle w:val="TableText"/>
            </w:pPr>
            <w:r w:rsidRPr="007A6F05">
              <w:rPr>
                <w:color w:val="000000"/>
              </w:rPr>
              <w:t>200,253</w:t>
            </w:r>
          </w:p>
        </w:tc>
        <w:tc>
          <w:tcPr>
            <w:tcW w:w="720" w:type="dxa"/>
            <w:vAlign w:val="bottom"/>
          </w:tcPr>
          <w:p w14:paraId="516F3824" w14:textId="28B9D0F1" w:rsidR="00D345D1" w:rsidRPr="007A6F05" w:rsidRDefault="00D345D1" w:rsidP="007A6F05">
            <w:pPr>
              <w:pStyle w:val="TableText"/>
            </w:pPr>
            <w:r w:rsidRPr="007A6F05">
              <w:rPr>
                <w:color w:val="000000"/>
              </w:rPr>
              <w:t>47%</w:t>
            </w:r>
          </w:p>
        </w:tc>
      </w:tr>
      <w:tr w:rsidR="00D345D1" w:rsidRPr="007A6F05" w14:paraId="6CA4A503" w14:textId="77777777" w:rsidTr="00704D3D">
        <w:tc>
          <w:tcPr>
            <w:tcW w:w="1152" w:type="dxa"/>
          </w:tcPr>
          <w:p w14:paraId="797BF4E1" w14:textId="77777777" w:rsidR="00D345D1" w:rsidRPr="007A6F05" w:rsidRDefault="00D345D1" w:rsidP="007A6F05">
            <w:pPr>
              <w:pStyle w:val="TableText"/>
            </w:pPr>
            <w:r w:rsidRPr="007A6F05">
              <w:t>ELA 8</w:t>
            </w:r>
          </w:p>
        </w:tc>
        <w:tc>
          <w:tcPr>
            <w:tcW w:w="1147" w:type="dxa"/>
            <w:vAlign w:val="bottom"/>
          </w:tcPr>
          <w:p w14:paraId="236E4816" w14:textId="170FAF81" w:rsidR="00D345D1" w:rsidRPr="007A6F05" w:rsidRDefault="00D345D1" w:rsidP="007A6F05">
            <w:pPr>
              <w:pStyle w:val="TableText"/>
            </w:pPr>
            <w:r w:rsidRPr="007A6F05">
              <w:rPr>
                <w:color w:val="000000"/>
              </w:rPr>
              <w:t>126,286</w:t>
            </w:r>
          </w:p>
        </w:tc>
        <w:tc>
          <w:tcPr>
            <w:tcW w:w="717" w:type="dxa"/>
            <w:vAlign w:val="bottom"/>
          </w:tcPr>
          <w:p w14:paraId="58D040A5" w14:textId="7B587D45" w:rsidR="00D345D1" w:rsidRPr="007A6F05" w:rsidRDefault="00D345D1" w:rsidP="007A6F05">
            <w:pPr>
              <w:pStyle w:val="TableText"/>
            </w:pPr>
            <w:r w:rsidRPr="007A6F05">
              <w:rPr>
                <w:color w:val="000000"/>
              </w:rPr>
              <w:t>30%</w:t>
            </w:r>
          </w:p>
        </w:tc>
        <w:tc>
          <w:tcPr>
            <w:tcW w:w="1008" w:type="dxa"/>
            <w:vAlign w:val="bottom"/>
          </w:tcPr>
          <w:p w14:paraId="484CCCD0" w14:textId="56FA42F0" w:rsidR="00D345D1" w:rsidRPr="007A6F05" w:rsidRDefault="00D345D1" w:rsidP="007A6F05">
            <w:pPr>
              <w:pStyle w:val="TableText"/>
            </w:pPr>
            <w:r w:rsidRPr="007A6F05">
              <w:rPr>
                <w:color w:val="000000"/>
              </w:rPr>
              <w:t>103,250</w:t>
            </w:r>
          </w:p>
        </w:tc>
        <w:tc>
          <w:tcPr>
            <w:tcW w:w="718" w:type="dxa"/>
            <w:vAlign w:val="bottom"/>
          </w:tcPr>
          <w:p w14:paraId="455A1D5B" w14:textId="054705E2" w:rsidR="00D345D1" w:rsidRPr="007A6F05" w:rsidRDefault="00D345D1" w:rsidP="007A6F05">
            <w:pPr>
              <w:pStyle w:val="TableText"/>
            </w:pPr>
            <w:r w:rsidRPr="007A6F05">
              <w:rPr>
                <w:color w:val="000000"/>
              </w:rPr>
              <w:t>24%</w:t>
            </w:r>
          </w:p>
        </w:tc>
        <w:tc>
          <w:tcPr>
            <w:tcW w:w="1008" w:type="dxa"/>
            <w:vAlign w:val="bottom"/>
          </w:tcPr>
          <w:p w14:paraId="2D250513" w14:textId="3418AD27" w:rsidR="00D345D1" w:rsidRPr="007A6F05" w:rsidRDefault="00D345D1" w:rsidP="007A6F05">
            <w:pPr>
              <w:pStyle w:val="TableText"/>
            </w:pPr>
            <w:r w:rsidRPr="007A6F05">
              <w:rPr>
                <w:color w:val="000000"/>
              </w:rPr>
              <w:t>127,400</w:t>
            </w:r>
          </w:p>
        </w:tc>
        <w:tc>
          <w:tcPr>
            <w:tcW w:w="718" w:type="dxa"/>
            <w:vAlign w:val="bottom"/>
          </w:tcPr>
          <w:p w14:paraId="00407BA7" w14:textId="681D8BC0" w:rsidR="00D345D1" w:rsidRPr="007A6F05" w:rsidRDefault="00D345D1" w:rsidP="007A6F05">
            <w:pPr>
              <w:pStyle w:val="TableText"/>
            </w:pPr>
            <w:r w:rsidRPr="007A6F05">
              <w:rPr>
                <w:color w:val="000000"/>
              </w:rPr>
              <w:t>30%</w:t>
            </w:r>
          </w:p>
        </w:tc>
        <w:tc>
          <w:tcPr>
            <w:tcW w:w="1008" w:type="dxa"/>
            <w:vAlign w:val="bottom"/>
          </w:tcPr>
          <w:p w14:paraId="44D46FAA" w14:textId="6FEBBC21" w:rsidR="00D345D1" w:rsidRPr="007A6F05" w:rsidRDefault="00D345D1" w:rsidP="007A6F05">
            <w:pPr>
              <w:pStyle w:val="TableText"/>
            </w:pPr>
            <w:r w:rsidRPr="007A6F05">
              <w:rPr>
                <w:color w:val="000000"/>
              </w:rPr>
              <w:t>67,759</w:t>
            </w:r>
          </w:p>
        </w:tc>
        <w:tc>
          <w:tcPr>
            <w:tcW w:w="718" w:type="dxa"/>
            <w:vAlign w:val="bottom"/>
          </w:tcPr>
          <w:p w14:paraId="24CC96DE" w14:textId="47621B3E" w:rsidR="00D345D1" w:rsidRPr="007A6F05" w:rsidRDefault="00D345D1" w:rsidP="007A6F05">
            <w:pPr>
              <w:pStyle w:val="TableText"/>
            </w:pPr>
            <w:r w:rsidRPr="007A6F05">
              <w:rPr>
                <w:color w:val="000000"/>
              </w:rPr>
              <w:t>16%</w:t>
            </w:r>
          </w:p>
        </w:tc>
        <w:tc>
          <w:tcPr>
            <w:tcW w:w="1008" w:type="dxa"/>
            <w:vAlign w:val="bottom"/>
          </w:tcPr>
          <w:p w14:paraId="57C476CC" w14:textId="5918381B" w:rsidR="00D345D1" w:rsidRPr="007A6F05" w:rsidRDefault="00D345D1" w:rsidP="007A6F05">
            <w:pPr>
              <w:pStyle w:val="TableText"/>
            </w:pPr>
            <w:r w:rsidRPr="007A6F05">
              <w:rPr>
                <w:color w:val="000000"/>
              </w:rPr>
              <w:t>195,159</w:t>
            </w:r>
          </w:p>
        </w:tc>
        <w:tc>
          <w:tcPr>
            <w:tcW w:w="720" w:type="dxa"/>
            <w:vAlign w:val="bottom"/>
          </w:tcPr>
          <w:p w14:paraId="270E5A22" w14:textId="0F8EBBE3" w:rsidR="00D345D1" w:rsidRPr="007A6F05" w:rsidRDefault="00D345D1" w:rsidP="007A6F05">
            <w:pPr>
              <w:pStyle w:val="TableText"/>
            </w:pPr>
            <w:r w:rsidRPr="007A6F05">
              <w:rPr>
                <w:color w:val="000000"/>
              </w:rPr>
              <w:t>46%</w:t>
            </w:r>
          </w:p>
        </w:tc>
      </w:tr>
      <w:tr w:rsidR="00D345D1" w:rsidRPr="007A6F05" w14:paraId="622E7B7A" w14:textId="77777777" w:rsidTr="00704D3D">
        <w:tc>
          <w:tcPr>
            <w:tcW w:w="1152" w:type="dxa"/>
          </w:tcPr>
          <w:p w14:paraId="035B5C0E" w14:textId="77777777" w:rsidR="00D345D1" w:rsidRPr="007A6F05" w:rsidRDefault="00D345D1" w:rsidP="007A6F05">
            <w:pPr>
              <w:pStyle w:val="TableText"/>
            </w:pPr>
            <w:r w:rsidRPr="007A6F05">
              <w:t>ELA 11</w:t>
            </w:r>
          </w:p>
        </w:tc>
        <w:tc>
          <w:tcPr>
            <w:tcW w:w="1147" w:type="dxa"/>
            <w:vAlign w:val="bottom"/>
          </w:tcPr>
          <w:p w14:paraId="62E73138" w14:textId="04F4EE6D" w:rsidR="00D345D1" w:rsidRPr="007A6F05" w:rsidRDefault="00D345D1" w:rsidP="007A6F05">
            <w:pPr>
              <w:pStyle w:val="TableText"/>
            </w:pPr>
            <w:r w:rsidRPr="007A6F05">
              <w:rPr>
                <w:color w:val="000000"/>
              </w:rPr>
              <w:t>101,774</w:t>
            </w:r>
          </w:p>
        </w:tc>
        <w:tc>
          <w:tcPr>
            <w:tcW w:w="717" w:type="dxa"/>
            <w:vAlign w:val="bottom"/>
          </w:tcPr>
          <w:p w14:paraId="5A580AA8" w14:textId="0F8EFB37" w:rsidR="00D345D1" w:rsidRPr="007A6F05" w:rsidRDefault="00D345D1" w:rsidP="007A6F05">
            <w:pPr>
              <w:pStyle w:val="TableText"/>
            </w:pPr>
            <w:r w:rsidRPr="007A6F05">
              <w:rPr>
                <w:color w:val="000000"/>
              </w:rPr>
              <w:t>23%</w:t>
            </w:r>
          </w:p>
        </w:tc>
        <w:tc>
          <w:tcPr>
            <w:tcW w:w="1008" w:type="dxa"/>
            <w:vAlign w:val="bottom"/>
          </w:tcPr>
          <w:p w14:paraId="7E9DBCA6" w14:textId="178B0BC4" w:rsidR="00D345D1" w:rsidRPr="007A6F05" w:rsidRDefault="00D345D1" w:rsidP="007A6F05">
            <w:pPr>
              <w:pStyle w:val="TableText"/>
            </w:pPr>
            <w:r w:rsidRPr="007A6F05">
              <w:rPr>
                <w:color w:val="000000"/>
              </w:rPr>
              <w:t>90,937</w:t>
            </w:r>
          </w:p>
        </w:tc>
        <w:tc>
          <w:tcPr>
            <w:tcW w:w="718" w:type="dxa"/>
            <w:vAlign w:val="bottom"/>
          </w:tcPr>
          <w:p w14:paraId="045B228C" w14:textId="13DB6A0E" w:rsidR="00D345D1" w:rsidRPr="007A6F05" w:rsidRDefault="00D345D1" w:rsidP="007A6F05">
            <w:pPr>
              <w:pStyle w:val="TableText"/>
            </w:pPr>
            <w:r w:rsidRPr="007A6F05">
              <w:rPr>
                <w:color w:val="000000"/>
              </w:rPr>
              <w:t>21%</w:t>
            </w:r>
          </w:p>
        </w:tc>
        <w:tc>
          <w:tcPr>
            <w:tcW w:w="1008" w:type="dxa"/>
            <w:vAlign w:val="bottom"/>
          </w:tcPr>
          <w:p w14:paraId="3748FA40" w14:textId="4BC30273" w:rsidR="00D345D1" w:rsidRPr="007A6F05" w:rsidRDefault="00D345D1" w:rsidP="007A6F05">
            <w:pPr>
              <w:pStyle w:val="TableText"/>
            </w:pPr>
            <w:r w:rsidRPr="007A6F05">
              <w:rPr>
                <w:color w:val="000000"/>
              </w:rPr>
              <w:t>128,396</w:t>
            </w:r>
          </w:p>
        </w:tc>
        <w:tc>
          <w:tcPr>
            <w:tcW w:w="718" w:type="dxa"/>
            <w:vAlign w:val="bottom"/>
          </w:tcPr>
          <w:p w14:paraId="05B5353B" w14:textId="60D79A46" w:rsidR="00D345D1" w:rsidRPr="007A6F05" w:rsidRDefault="00D345D1" w:rsidP="007A6F05">
            <w:pPr>
              <w:pStyle w:val="TableText"/>
            </w:pPr>
            <w:r w:rsidRPr="007A6F05">
              <w:rPr>
                <w:color w:val="000000"/>
              </w:rPr>
              <w:t>29%</w:t>
            </w:r>
          </w:p>
        </w:tc>
        <w:tc>
          <w:tcPr>
            <w:tcW w:w="1008" w:type="dxa"/>
            <w:vAlign w:val="bottom"/>
          </w:tcPr>
          <w:p w14:paraId="13C7D2F5" w14:textId="06BD5F00" w:rsidR="00D345D1" w:rsidRPr="007A6F05" w:rsidRDefault="00D345D1" w:rsidP="007A6F05">
            <w:pPr>
              <w:pStyle w:val="TableText"/>
            </w:pPr>
            <w:r w:rsidRPr="007A6F05">
              <w:rPr>
                <w:color w:val="000000"/>
              </w:rPr>
              <w:t>114,182</w:t>
            </w:r>
          </w:p>
        </w:tc>
        <w:tc>
          <w:tcPr>
            <w:tcW w:w="718" w:type="dxa"/>
            <w:vAlign w:val="bottom"/>
          </w:tcPr>
          <w:p w14:paraId="73F4AF28" w14:textId="4AA54910" w:rsidR="00D345D1" w:rsidRPr="007A6F05" w:rsidRDefault="00D345D1" w:rsidP="007A6F05">
            <w:pPr>
              <w:pStyle w:val="TableText"/>
            </w:pPr>
            <w:r w:rsidRPr="007A6F05">
              <w:rPr>
                <w:color w:val="000000"/>
              </w:rPr>
              <w:t>26%</w:t>
            </w:r>
          </w:p>
        </w:tc>
        <w:tc>
          <w:tcPr>
            <w:tcW w:w="1008" w:type="dxa"/>
            <w:vAlign w:val="bottom"/>
          </w:tcPr>
          <w:p w14:paraId="0CF08D8B" w14:textId="4DAC4138" w:rsidR="00D345D1" w:rsidRPr="007A6F05" w:rsidRDefault="00D345D1" w:rsidP="007A6F05">
            <w:pPr>
              <w:pStyle w:val="TableText"/>
            </w:pPr>
            <w:r w:rsidRPr="007A6F05">
              <w:rPr>
                <w:color w:val="000000"/>
              </w:rPr>
              <w:t>242,578</w:t>
            </w:r>
          </w:p>
        </w:tc>
        <w:tc>
          <w:tcPr>
            <w:tcW w:w="720" w:type="dxa"/>
            <w:vAlign w:val="bottom"/>
          </w:tcPr>
          <w:p w14:paraId="0372B24A" w14:textId="3ECB7C4D" w:rsidR="00D345D1" w:rsidRPr="007A6F05" w:rsidRDefault="00D345D1" w:rsidP="007A6F05">
            <w:pPr>
              <w:pStyle w:val="TableText"/>
            </w:pPr>
            <w:r w:rsidRPr="007A6F05">
              <w:rPr>
                <w:color w:val="000000"/>
              </w:rPr>
              <w:t>56%</w:t>
            </w:r>
          </w:p>
        </w:tc>
      </w:tr>
    </w:tbl>
    <w:p w14:paraId="1F80F2B4" w14:textId="7EE62820" w:rsidR="00634AF3" w:rsidRPr="007A6F05" w:rsidRDefault="00E90D5A" w:rsidP="007A6F05">
      <w:pPr>
        <w:keepNext/>
        <w:spacing w:before="120"/>
      </w:pPr>
      <w:r w:rsidRPr="007A6F05">
        <w:rPr>
          <w:rStyle w:val="Cross-Reference"/>
        </w:rPr>
        <w:lastRenderedPageBreak/>
        <w:fldChar w:fldCharType="begin"/>
      </w:r>
      <w:r w:rsidRPr="007A6F05">
        <w:rPr>
          <w:rStyle w:val="Cross-Reference"/>
        </w:rPr>
        <w:instrText xml:space="preserve"> REF _Ref131160588 \h  \* MERGEFORMAT </w:instrText>
      </w:r>
      <w:r w:rsidRPr="007A6F05">
        <w:rPr>
          <w:rStyle w:val="Cross-Reference"/>
        </w:rPr>
      </w:r>
      <w:r w:rsidRPr="007A6F05">
        <w:rPr>
          <w:rStyle w:val="Cross-Reference"/>
        </w:rPr>
        <w:fldChar w:fldCharType="separate"/>
      </w:r>
      <w:r w:rsidR="00A524EC" w:rsidRPr="007A6F05">
        <w:rPr>
          <w:rStyle w:val="Cross-Reference"/>
        </w:rPr>
        <w:t>Figure 7.4</w:t>
      </w:r>
      <w:r w:rsidRPr="007A6F05">
        <w:rPr>
          <w:rStyle w:val="Cross-Reference"/>
        </w:rPr>
        <w:fldChar w:fldCharType="end"/>
      </w:r>
      <w:r w:rsidR="00634AF3" w:rsidRPr="007A6F05">
        <w:t xml:space="preserve"> presents a graphical representation of the percentage of students</w:t>
      </w:r>
      <w:r w:rsidR="00950021" w:rsidRPr="007A6F05">
        <w:t xml:space="preserve"> </w:t>
      </w:r>
      <w:r w:rsidR="00441962" w:rsidRPr="007A6F05">
        <w:t>who took</w:t>
      </w:r>
      <w:r w:rsidR="00950021" w:rsidRPr="007A6F05">
        <w:t xml:space="preserve"> only operational items in</w:t>
      </w:r>
      <w:r w:rsidR="00634AF3" w:rsidRPr="007A6F05">
        <w:t xml:space="preserve"> each achievement level</w:t>
      </w:r>
      <w:r w:rsidR="00950021" w:rsidRPr="007A6F05">
        <w:t xml:space="preserve"> for ELA</w:t>
      </w:r>
      <w:r w:rsidR="00634AF3" w:rsidRPr="007A6F05">
        <w:t xml:space="preserve"> by grade level. These are the achievement levels for ELA shown in </w:t>
      </w:r>
      <w:r w:rsidR="00634AF3" w:rsidRPr="007A6F05">
        <w:rPr>
          <w:rStyle w:val="Cross-Reference"/>
        </w:rPr>
        <w:fldChar w:fldCharType="begin"/>
      </w:r>
      <w:r w:rsidR="00634AF3" w:rsidRPr="007A6F05">
        <w:rPr>
          <w:rStyle w:val="Cross-Reference"/>
        </w:rPr>
        <w:instrText xml:space="preserve"> REF  _Ref125735324 \* Lower \h  \* MERGEFORMAT </w:instrText>
      </w:r>
      <w:r w:rsidR="00634AF3" w:rsidRPr="007A6F05">
        <w:rPr>
          <w:rStyle w:val="Cross-Reference"/>
        </w:rPr>
      </w:r>
      <w:r w:rsidR="00634AF3" w:rsidRPr="007A6F05">
        <w:rPr>
          <w:rStyle w:val="Cross-Reference"/>
        </w:rPr>
        <w:fldChar w:fldCharType="separate"/>
      </w:r>
      <w:r w:rsidR="00A524EC" w:rsidRPr="007A6F05">
        <w:rPr>
          <w:rStyle w:val="Cross-Reference"/>
        </w:rPr>
        <w:t>table 7.26</w:t>
      </w:r>
      <w:r w:rsidR="00634AF3" w:rsidRPr="007A6F05">
        <w:rPr>
          <w:rStyle w:val="Cross-Reference"/>
        </w:rPr>
        <w:fldChar w:fldCharType="end"/>
      </w:r>
      <w:r w:rsidR="00634AF3" w:rsidRPr="007A6F05">
        <w:t>.</w:t>
      </w:r>
    </w:p>
    <w:p w14:paraId="30EBA1CF" w14:textId="0E660FF2" w:rsidR="00634AF3" w:rsidRPr="007A6F05" w:rsidRDefault="00586BED" w:rsidP="007A6F05">
      <w:pPr>
        <w:pStyle w:val="Image"/>
      </w:pPr>
      <w:r w:rsidRPr="007A6F05">
        <w:rPr>
          <w:noProof/>
        </w:rPr>
        <w:drawing>
          <wp:inline distT="0" distB="0" distL="0" distR="0" wp14:anchorId="28EB9074" wp14:editId="3D112822">
            <wp:extent cx="6208776" cy="4636008"/>
            <wp:effectExtent l="0" t="0" r="1905" b="12700"/>
            <wp:docPr id="5" name="Chart 5" descr="Chart showing the ELA achievement level data for operational assessments described in table 7.2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AAB4170" w14:textId="5666B8DA" w:rsidR="00634AF3" w:rsidRPr="007A6F05" w:rsidRDefault="00634AF3" w:rsidP="007A6F05">
      <w:pPr>
        <w:pStyle w:val="Captionwide"/>
      </w:pPr>
      <w:bookmarkStart w:id="873" w:name="_Ref131160588"/>
      <w:bookmarkStart w:id="874" w:name="_Toc182989107"/>
      <w:r w:rsidRPr="007A6F05">
        <w:t xml:space="preserve">Figure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AA2FC1" w:rsidRPr="007A6F05">
        <w:t>.</w:t>
      </w:r>
      <w:r w:rsidRPr="007A6F05">
        <w:fldChar w:fldCharType="begin"/>
      </w:r>
      <w:r w:rsidRPr="007A6F05">
        <w:instrText>SEQ Figure \* ARABIC \s 2</w:instrText>
      </w:r>
      <w:r w:rsidRPr="007A6F05">
        <w:fldChar w:fldCharType="separate"/>
      </w:r>
      <w:r w:rsidR="008D6FD8" w:rsidRPr="007A6F05">
        <w:rPr>
          <w:noProof/>
        </w:rPr>
        <w:t>4</w:t>
      </w:r>
      <w:r w:rsidRPr="007A6F05">
        <w:fldChar w:fldCharType="end"/>
      </w:r>
      <w:bookmarkEnd w:id="873"/>
      <w:r w:rsidRPr="007A6F05">
        <w:t xml:space="preserve">  Percentage of achievement levels in ELA, operational assessments</w:t>
      </w:r>
      <w:bookmarkEnd w:id="874"/>
    </w:p>
    <w:p w14:paraId="5F627CE3" w14:textId="23E1CAA5" w:rsidR="006E7CBB" w:rsidRPr="007A6F05" w:rsidRDefault="006E7CBB" w:rsidP="007A6F05">
      <w:pPr>
        <w:keepNext/>
      </w:pPr>
      <w:r w:rsidRPr="007A6F05">
        <w:lastRenderedPageBreak/>
        <w:t>Percentages of students</w:t>
      </w:r>
      <w:r w:rsidR="005639C0" w:rsidRPr="007A6F05">
        <w:t xml:space="preserve"> </w:t>
      </w:r>
      <w:r w:rsidR="00441962" w:rsidRPr="007A6F05">
        <w:t>who took</w:t>
      </w:r>
      <w:r w:rsidR="005639C0" w:rsidRPr="007A6F05">
        <w:t xml:space="preserve"> only operational items</w:t>
      </w:r>
      <w:r w:rsidRPr="007A6F05">
        <w:t xml:space="preserve"> in each achievement level for </w:t>
      </w:r>
      <w:r w:rsidR="00050C72" w:rsidRPr="007A6F05">
        <w:t>mathematics</w:t>
      </w:r>
      <w:r w:rsidRPr="007A6F05">
        <w:t xml:space="preserve"> are in </w:t>
      </w:r>
      <w:r w:rsidRPr="007A6F05">
        <w:rPr>
          <w:rStyle w:val="Cross-Reference"/>
        </w:rPr>
        <w:fldChar w:fldCharType="begin"/>
      </w:r>
      <w:r w:rsidRPr="007A6F05">
        <w:rPr>
          <w:rStyle w:val="Cross-Reference"/>
        </w:rPr>
        <w:instrText xml:space="preserve"> REF  _Ref125735334 \* Lower \h </w:instrText>
      </w:r>
      <w:r w:rsidR="00541746" w:rsidRPr="007A6F05">
        <w:rPr>
          <w:rStyle w:val="Cross-Reference"/>
        </w:rPr>
        <w:instrText xml:space="preserve"> \* MERGEFORMAT </w:instrText>
      </w:r>
      <w:r w:rsidRPr="007A6F05">
        <w:rPr>
          <w:rStyle w:val="Cross-Reference"/>
        </w:rPr>
      </w:r>
      <w:r w:rsidRPr="007A6F05">
        <w:rPr>
          <w:rStyle w:val="Cross-Reference"/>
        </w:rPr>
        <w:fldChar w:fldCharType="separate"/>
      </w:r>
      <w:r w:rsidR="00A524EC" w:rsidRPr="007A6F05">
        <w:rPr>
          <w:rStyle w:val="Cross-Reference"/>
        </w:rPr>
        <w:t>table 7.27</w:t>
      </w:r>
      <w:r w:rsidRPr="007A6F05">
        <w:rPr>
          <w:rStyle w:val="Cross-Reference"/>
        </w:rPr>
        <w:fldChar w:fldCharType="end"/>
      </w:r>
      <w:r w:rsidRPr="007A6F05">
        <w:t>, and their graphic</w:t>
      </w:r>
      <w:r w:rsidR="004774E3" w:rsidRPr="007A6F05">
        <w:t>al</w:t>
      </w:r>
      <w:r w:rsidRPr="007A6F05">
        <w:t xml:space="preserve"> representation is displayed in </w:t>
      </w:r>
      <w:r w:rsidR="00E90D5A" w:rsidRPr="007A6F05">
        <w:rPr>
          <w:rStyle w:val="Cross-Reference"/>
        </w:rPr>
        <w:fldChar w:fldCharType="begin"/>
      </w:r>
      <w:r w:rsidR="00E90D5A" w:rsidRPr="007A6F05">
        <w:rPr>
          <w:rStyle w:val="Cross-Reference"/>
        </w:rPr>
        <w:instrText xml:space="preserve"> REF  _Ref131160639 \* Lower \h  \* MERGEFORMAT </w:instrText>
      </w:r>
      <w:r w:rsidR="00E90D5A" w:rsidRPr="007A6F05">
        <w:rPr>
          <w:rStyle w:val="Cross-Reference"/>
        </w:rPr>
      </w:r>
      <w:r w:rsidR="00E90D5A" w:rsidRPr="007A6F05">
        <w:rPr>
          <w:rStyle w:val="Cross-Reference"/>
        </w:rPr>
        <w:fldChar w:fldCharType="separate"/>
      </w:r>
      <w:r w:rsidR="00A524EC" w:rsidRPr="007A6F05">
        <w:rPr>
          <w:rStyle w:val="Cross-Reference"/>
        </w:rPr>
        <w:t>figure 7.5</w:t>
      </w:r>
      <w:r w:rsidR="00E90D5A" w:rsidRPr="007A6F05">
        <w:rPr>
          <w:rStyle w:val="Cross-Reference"/>
        </w:rPr>
        <w:fldChar w:fldCharType="end"/>
      </w:r>
      <w:r w:rsidRPr="007A6F05">
        <w:t>, which immediately follows.</w:t>
      </w:r>
    </w:p>
    <w:p w14:paraId="6F95D516" w14:textId="6E29D348" w:rsidR="00586EC9" w:rsidRPr="007A6F05" w:rsidRDefault="00586EC9" w:rsidP="007A6F05">
      <w:pPr>
        <w:pStyle w:val="Caption"/>
      </w:pPr>
      <w:bookmarkStart w:id="875" w:name="_Ref125735334"/>
      <w:bookmarkStart w:id="876" w:name="_Toc192152434"/>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27</w:t>
      </w:r>
      <w:r w:rsidRPr="007A6F05">
        <w:fldChar w:fldCharType="end"/>
      </w:r>
      <w:bookmarkEnd w:id="875"/>
      <w:r w:rsidRPr="007A6F05">
        <w:t xml:space="preserve">  </w:t>
      </w:r>
      <w:r w:rsidR="003B3AB2" w:rsidRPr="007A6F05">
        <w:t>Achievement Levels</w:t>
      </w:r>
      <w:r w:rsidR="003B3AB2" w:rsidRPr="007A6F05" w:rsidDel="005639C0">
        <w:t xml:space="preserve"> </w:t>
      </w:r>
      <w:r w:rsidR="003B3AB2" w:rsidRPr="007A6F05">
        <w:t xml:space="preserve">for </w:t>
      </w:r>
      <w:r w:rsidRPr="007A6F05">
        <w:t xml:space="preserve">Students </w:t>
      </w:r>
      <w:r w:rsidR="00441962" w:rsidRPr="007A6F05">
        <w:t>Who Took</w:t>
      </w:r>
      <w:r w:rsidR="005639C0" w:rsidRPr="007A6F05">
        <w:t xml:space="preserve"> Only Operational Items </w:t>
      </w:r>
      <w:r w:rsidRPr="007A6F05">
        <w:t>for the Smarter Balanced for Mathematics</w:t>
      </w:r>
      <w:bookmarkEnd w:id="876"/>
    </w:p>
    <w:tbl>
      <w:tblPr>
        <w:tblStyle w:val="TRs"/>
        <w:tblW w:w="10512" w:type="dxa"/>
        <w:tblLayout w:type="fixed"/>
        <w:tblCellMar>
          <w:left w:w="58" w:type="dxa"/>
          <w:right w:w="58" w:type="dxa"/>
        </w:tblCellMar>
        <w:tblLook w:val="0020" w:firstRow="1" w:lastRow="0" w:firstColumn="0" w:lastColumn="0" w:noHBand="0" w:noVBand="0"/>
      </w:tblPr>
      <w:tblGrid>
        <w:gridCol w:w="1872"/>
        <w:gridCol w:w="1008"/>
        <w:gridCol w:w="720"/>
        <w:gridCol w:w="1008"/>
        <w:gridCol w:w="720"/>
        <w:gridCol w:w="1008"/>
        <w:gridCol w:w="720"/>
        <w:gridCol w:w="1008"/>
        <w:gridCol w:w="720"/>
        <w:gridCol w:w="1008"/>
        <w:gridCol w:w="720"/>
      </w:tblGrid>
      <w:tr w:rsidR="00AF3253" w:rsidRPr="007A6F05" w14:paraId="295DC0E7" w14:textId="77777777" w:rsidTr="00C91528">
        <w:trPr>
          <w:cnfStyle w:val="100000000000" w:firstRow="1" w:lastRow="0" w:firstColumn="0" w:lastColumn="0" w:oddVBand="0" w:evenVBand="0" w:oddHBand="0" w:evenHBand="0" w:firstRowFirstColumn="0" w:firstRowLastColumn="0" w:lastRowFirstColumn="0" w:lastRowLastColumn="0"/>
          <w:trHeight w:val="2016"/>
        </w:trPr>
        <w:tc>
          <w:tcPr>
            <w:tcW w:w="1872" w:type="dxa"/>
          </w:tcPr>
          <w:p w14:paraId="621CA8C6" w14:textId="77777777" w:rsidR="00586EC9" w:rsidRPr="007A6F05" w:rsidRDefault="00586EC9" w:rsidP="007A6F05">
            <w:pPr>
              <w:pStyle w:val="TableHead"/>
              <w:keepNext/>
              <w:keepLines/>
              <w:rPr>
                <w:b/>
                <w:bCs w:val="0"/>
                <w:noProof w:val="0"/>
              </w:rPr>
            </w:pPr>
            <w:r w:rsidRPr="007A6F05">
              <w:rPr>
                <w:b/>
                <w:bCs w:val="0"/>
                <w:noProof w:val="0"/>
              </w:rPr>
              <w:t>Content Area and Grade</w:t>
            </w:r>
            <w:r w:rsidR="00352B58" w:rsidRPr="007A6F05">
              <w:rPr>
                <w:b/>
                <w:bCs w:val="0"/>
                <w:noProof w:val="0"/>
              </w:rPr>
              <w:t xml:space="preserve"> Level</w:t>
            </w:r>
          </w:p>
        </w:tc>
        <w:tc>
          <w:tcPr>
            <w:tcW w:w="1008" w:type="dxa"/>
            <w:textDirection w:val="btLr"/>
            <w:vAlign w:val="center"/>
          </w:tcPr>
          <w:p w14:paraId="00839078" w14:textId="77777777" w:rsidR="00586EC9" w:rsidRPr="007A6F05" w:rsidRDefault="00586EC9" w:rsidP="007A6F05">
            <w:pPr>
              <w:pStyle w:val="TableHead"/>
              <w:keepNext/>
              <w:keepLines/>
              <w:ind w:left="72"/>
              <w:jc w:val="left"/>
              <w:rPr>
                <w:b/>
                <w:bCs w:val="0"/>
                <w:noProof w:val="0"/>
              </w:rPr>
            </w:pPr>
            <w:r w:rsidRPr="007A6F05">
              <w:rPr>
                <w:b/>
                <w:bCs w:val="0"/>
                <w:noProof w:val="0"/>
              </w:rPr>
              <w:t>Standard Not Met N</w:t>
            </w:r>
          </w:p>
        </w:tc>
        <w:tc>
          <w:tcPr>
            <w:tcW w:w="720" w:type="dxa"/>
            <w:textDirection w:val="btLr"/>
            <w:vAlign w:val="center"/>
          </w:tcPr>
          <w:p w14:paraId="524A0B95" w14:textId="77777777" w:rsidR="00586EC9" w:rsidRPr="007A6F05" w:rsidRDefault="00586EC9" w:rsidP="007A6F05">
            <w:pPr>
              <w:pStyle w:val="TableHead"/>
              <w:keepNext/>
              <w:keepLines/>
              <w:ind w:left="72"/>
              <w:jc w:val="left"/>
              <w:rPr>
                <w:b/>
                <w:bCs w:val="0"/>
                <w:noProof w:val="0"/>
              </w:rPr>
            </w:pPr>
            <w:r w:rsidRPr="007A6F05">
              <w:rPr>
                <w:b/>
                <w:bCs w:val="0"/>
                <w:noProof w:val="0"/>
              </w:rPr>
              <w:t>Standard Not Met %</w:t>
            </w:r>
          </w:p>
        </w:tc>
        <w:tc>
          <w:tcPr>
            <w:tcW w:w="1008" w:type="dxa"/>
            <w:textDirection w:val="btLr"/>
            <w:vAlign w:val="center"/>
          </w:tcPr>
          <w:p w14:paraId="7DAB319C" w14:textId="77777777" w:rsidR="00586EC9" w:rsidRPr="007A6F05" w:rsidRDefault="00586EC9" w:rsidP="007A6F05">
            <w:pPr>
              <w:pStyle w:val="TableHead"/>
              <w:keepNext/>
              <w:keepLines/>
              <w:ind w:left="72"/>
              <w:jc w:val="left"/>
              <w:rPr>
                <w:b/>
                <w:bCs w:val="0"/>
                <w:noProof w:val="0"/>
              </w:rPr>
            </w:pPr>
            <w:r w:rsidRPr="007A6F05">
              <w:rPr>
                <w:b/>
                <w:bCs w:val="0"/>
                <w:noProof w:val="0"/>
              </w:rPr>
              <w:t>Standard Nearly Met N</w:t>
            </w:r>
          </w:p>
        </w:tc>
        <w:tc>
          <w:tcPr>
            <w:tcW w:w="720" w:type="dxa"/>
            <w:textDirection w:val="btLr"/>
            <w:vAlign w:val="center"/>
          </w:tcPr>
          <w:p w14:paraId="2B9B3B37" w14:textId="77777777" w:rsidR="00586EC9" w:rsidRPr="007A6F05" w:rsidRDefault="00586EC9" w:rsidP="007A6F05">
            <w:pPr>
              <w:pStyle w:val="TableHead"/>
              <w:keepNext/>
              <w:keepLines/>
              <w:ind w:left="72"/>
              <w:jc w:val="left"/>
              <w:rPr>
                <w:b/>
                <w:bCs w:val="0"/>
                <w:noProof w:val="0"/>
              </w:rPr>
            </w:pPr>
            <w:r w:rsidRPr="007A6F05">
              <w:rPr>
                <w:b/>
                <w:bCs w:val="0"/>
                <w:noProof w:val="0"/>
              </w:rPr>
              <w:t>Standard Nearly Met %</w:t>
            </w:r>
          </w:p>
        </w:tc>
        <w:tc>
          <w:tcPr>
            <w:tcW w:w="1008" w:type="dxa"/>
            <w:textDirection w:val="btLr"/>
            <w:vAlign w:val="center"/>
          </w:tcPr>
          <w:p w14:paraId="7D3B6519" w14:textId="77777777" w:rsidR="00586EC9" w:rsidRPr="007A6F05" w:rsidRDefault="00586EC9" w:rsidP="007A6F05">
            <w:pPr>
              <w:pStyle w:val="TableHead"/>
              <w:keepNext/>
              <w:keepLines/>
              <w:ind w:left="72"/>
              <w:jc w:val="left"/>
              <w:rPr>
                <w:b/>
                <w:bCs w:val="0"/>
                <w:noProof w:val="0"/>
              </w:rPr>
            </w:pPr>
            <w:r w:rsidRPr="007A6F05">
              <w:rPr>
                <w:b/>
                <w:bCs w:val="0"/>
                <w:noProof w:val="0"/>
              </w:rPr>
              <w:t>Standard Met N</w:t>
            </w:r>
          </w:p>
        </w:tc>
        <w:tc>
          <w:tcPr>
            <w:tcW w:w="720" w:type="dxa"/>
            <w:textDirection w:val="btLr"/>
            <w:vAlign w:val="center"/>
          </w:tcPr>
          <w:p w14:paraId="6AA27228" w14:textId="77777777" w:rsidR="00586EC9" w:rsidRPr="007A6F05" w:rsidRDefault="00586EC9" w:rsidP="007A6F05">
            <w:pPr>
              <w:pStyle w:val="TableHead"/>
              <w:keepNext/>
              <w:keepLines/>
              <w:ind w:left="72"/>
              <w:jc w:val="left"/>
              <w:rPr>
                <w:b/>
                <w:bCs w:val="0"/>
                <w:noProof w:val="0"/>
              </w:rPr>
            </w:pPr>
            <w:r w:rsidRPr="007A6F05">
              <w:rPr>
                <w:b/>
                <w:bCs w:val="0"/>
                <w:noProof w:val="0"/>
              </w:rPr>
              <w:t>Standard Met %</w:t>
            </w:r>
          </w:p>
        </w:tc>
        <w:tc>
          <w:tcPr>
            <w:tcW w:w="1008" w:type="dxa"/>
            <w:textDirection w:val="btLr"/>
            <w:vAlign w:val="center"/>
          </w:tcPr>
          <w:p w14:paraId="75024EF5" w14:textId="77777777" w:rsidR="00586EC9" w:rsidRPr="007A6F05" w:rsidRDefault="00586EC9" w:rsidP="007A6F05">
            <w:pPr>
              <w:pStyle w:val="TableHead"/>
              <w:keepNext/>
              <w:keepLines/>
              <w:ind w:left="72"/>
              <w:jc w:val="left"/>
              <w:rPr>
                <w:b/>
                <w:bCs w:val="0"/>
                <w:noProof w:val="0"/>
              </w:rPr>
            </w:pPr>
            <w:r w:rsidRPr="007A6F05">
              <w:rPr>
                <w:b/>
                <w:bCs w:val="0"/>
                <w:noProof w:val="0"/>
              </w:rPr>
              <w:t>Standard Exceeded N</w:t>
            </w:r>
          </w:p>
        </w:tc>
        <w:tc>
          <w:tcPr>
            <w:tcW w:w="720" w:type="dxa"/>
            <w:textDirection w:val="btLr"/>
            <w:vAlign w:val="center"/>
          </w:tcPr>
          <w:p w14:paraId="749BF274" w14:textId="77777777" w:rsidR="00586EC9" w:rsidRPr="007A6F05" w:rsidRDefault="00586EC9" w:rsidP="007A6F05">
            <w:pPr>
              <w:pStyle w:val="TableHead"/>
              <w:keepNext/>
              <w:keepLines/>
              <w:ind w:left="72"/>
              <w:jc w:val="left"/>
              <w:rPr>
                <w:b/>
                <w:bCs w:val="0"/>
                <w:noProof w:val="0"/>
              </w:rPr>
            </w:pPr>
            <w:r w:rsidRPr="007A6F05">
              <w:rPr>
                <w:b/>
                <w:bCs w:val="0"/>
                <w:noProof w:val="0"/>
              </w:rPr>
              <w:t>Standard Exceeded %</w:t>
            </w:r>
          </w:p>
        </w:tc>
        <w:tc>
          <w:tcPr>
            <w:tcW w:w="1008" w:type="dxa"/>
            <w:textDirection w:val="btLr"/>
            <w:vAlign w:val="center"/>
          </w:tcPr>
          <w:p w14:paraId="1DB14A3F" w14:textId="77777777" w:rsidR="00586EC9" w:rsidRPr="007A6F05" w:rsidRDefault="00586EC9" w:rsidP="007A6F05">
            <w:pPr>
              <w:pStyle w:val="TableHead"/>
              <w:keepNext/>
              <w:keepLines/>
              <w:ind w:left="72"/>
              <w:jc w:val="left"/>
              <w:rPr>
                <w:b/>
                <w:bCs w:val="0"/>
                <w:noProof w:val="0"/>
              </w:rPr>
            </w:pPr>
            <w:r w:rsidRPr="007A6F05">
              <w:rPr>
                <w:b/>
                <w:bCs w:val="0"/>
                <w:noProof w:val="0"/>
              </w:rPr>
              <w:t>Standard Met/‌Exceeded N</w:t>
            </w:r>
          </w:p>
        </w:tc>
        <w:tc>
          <w:tcPr>
            <w:tcW w:w="720" w:type="dxa"/>
            <w:textDirection w:val="btLr"/>
            <w:vAlign w:val="center"/>
          </w:tcPr>
          <w:p w14:paraId="357A2156" w14:textId="77777777" w:rsidR="00586EC9" w:rsidRPr="007A6F05" w:rsidRDefault="00586EC9" w:rsidP="007A6F05">
            <w:pPr>
              <w:pStyle w:val="TableHead"/>
              <w:keepNext/>
              <w:keepLines/>
              <w:ind w:left="72"/>
              <w:jc w:val="left"/>
              <w:rPr>
                <w:b/>
                <w:bCs w:val="0"/>
                <w:noProof w:val="0"/>
              </w:rPr>
            </w:pPr>
            <w:r w:rsidRPr="007A6F05">
              <w:rPr>
                <w:b/>
                <w:bCs w:val="0"/>
                <w:noProof w:val="0"/>
              </w:rPr>
              <w:t>Standard Met/‌Exceeded %</w:t>
            </w:r>
          </w:p>
        </w:tc>
      </w:tr>
      <w:tr w:rsidR="00D345D1" w:rsidRPr="007A6F05" w14:paraId="208134ED" w14:textId="77777777" w:rsidTr="00C91528">
        <w:tc>
          <w:tcPr>
            <w:tcW w:w="1872" w:type="dxa"/>
          </w:tcPr>
          <w:p w14:paraId="0CBE1D89" w14:textId="77777777" w:rsidR="00D345D1" w:rsidRPr="007A6F05" w:rsidRDefault="00D345D1" w:rsidP="007A6F05">
            <w:pPr>
              <w:pStyle w:val="TableText"/>
              <w:keepNext/>
              <w:rPr>
                <w:noProof w:val="0"/>
              </w:rPr>
            </w:pPr>
            <w:r w:rsidRPr="007A6F05">
              <w:rPr>
                <w:noProof w:val="0"/>
              </w:rPr>
              <w:t>Mathematics 3</w:t>
            </w:r>
          </w:p>
        </w:tc>
        <w:tc>
          <w:tcPr>
            <w:tcW w:w="1008" w:type="dxa"/>
            <w:vAlign w:val="bottom"/>
          </w:tcPr>
          <w:p w14:paraId="747FCC69" w14:textId="499BED61" w:rsidR="00D345D1" w:rsidRPr="007A6F05" w:rsidRDefault="00D345D1" w:rsidP="007A6F05">
            <w:pPr>
              <w:pStyle w:val="TableText"/>
            </w:pPr>
            <w:r w:rsidRPr="007A6F05">
              <w:rPr>
                <w:color w:val="000000"/>
              </w:rPr>
              <w:t>130,034</w:t>
            </w:r>
          </w:p>
        </w:tc>
        <w:tc>
          <w:tcPr>
            <w:tcW w:w="720" w:type="dxa"/>
            <w:vAlign w:val="bottom"/>
          </w:tcPr>
          <w:p w14:paraId="65D1C876" w14:textId="4117FD11" w:rsidR="00D345D1" w:rsidRPr="007A6F05" w:rsidRDefault="00D345D1" w:rsidP="007A6F05">
            <w:pPr>
              <w:pStyle w:val="TableText"/>
            </w:pPr>
            <w:r w:rsidRPr="007A6F05">
              <w:rPr>
                <w:color w:val="000000"/>
              </w:rPr>
              <w:t>32%</w:t>
            </w:r>
          </w:p>
        </w:tc>
        <w:tc>
          <w:tcPr>
            <w:tcW w:w="1008" w:type="dxa"/>
            <w:vAlign w:val="bottom"/>
          </w:tcPr>
          <w:p w14:paraId="3C043B7F" w14:textId="4DF7D7A8" w:rsidR="00D345D1" w:rsidRPr="007A6F05" w:rsidRDefault="00D345D1" w:rsidP="007A6F05">
            <w:pPr>
              <w:pStyle w:val="TableText"/>
            </w:pPr>
            <w:r w:rsidRPr="007A6F05">
              <w:rPr>
                <w:color w:val="000000"/>
              </w:rPr>
              <w:t>87,684</w:t>
            </w:r>
          </w:p>
        </w:tc>
        <w:tc>
          <w:tcPr>
            <w:tcW w:w="720" w:type="dxa"/>
            <w:vAlign w:val="bottom"/>
          </w:tcPr>
          <w:p w14:paraId="096B4ECE" w14:textId="3AC190D1" w:rsidR="00D345D1" w:rsidRPr="007A6F05" w:rsidRDefault="00D345D1" w:rsidP="007A6F05">
            <w:pPr>
              <w:pStyle w:val="TableText"/>
            </w:pPr>
            <w:r w:rsidRPr="007A6F05">
              <w:rPr>
                <w:color w:val="000000"/>
              </w:rPr>
              <w:t>22%</w:t>
            </w:r>
          </w:p>
        </w:tc>
        <w:tc>
          <w:tcPr>
            <w:tcW w:w="1008" w:type="dxa"/>
            <w:vAlign w:val="bottom"/>
          </w:tcPr>
          <w:p w14:paraId="74BAFC3D" w14:textId="02211D09" w:rsidR="00D345D1" w:rsidRPr="007A6F05" w:rsidRDefault="00D345D1" w:rsidP="007A6F05">
            <w:pPr>
              <w:pStyle w:val="TableText"/>
            </w:pPr>
            <w:r w:rsidRPr="007A6F05">
              <w:rPr>
                <w:color w:val="000000"/>
              </w:rPr>
              <w:t>99,701</w:t>
            </w:r>
          </w:p>
        </w:tc>
        <w:tc>
          <w:tcPr>
            <w:tcW w:w="720" w:type="dxa"/>
            <w:vAlign w:val="bottom"/>
          </w:tcPr>
          <w:p w14:paraId="446BB455" w14:textId="444CAAE4" w:rsidR="00D345D1" w:rsidRPr="007A6F05" w:rsidRDefault="00D345D1" w:rsidP="007A6F05">
            <w:pPr>
              <w:pStyle w:val="TableText"/>
            </w:pPr>
            <w:r w:rsidRPr="007A6F05">
              <w:rPr>
                <w:color w:val="000000"/>
              </w:rPr>
              <w:t>25%</w:t>
            </w:r>
          </w:p>
        </w:tc>
        <w:tc>
          <w:tcPr>
            <w:tcW w:w="1008" w:type="dxa"/>
            <w:vAlign w:val="bottom"/>
          </w:tcPr>
          <w:p w14:paraId="72F20A9A" w14:textId="06BFB1B3" w:rsidR="00D345D1" w:rsidRPr="007A6F05" w:rsidRDefault="00D345D1" w:rsidP="007A6F05">
            <w:pPr>
              <w:pStyle w:val="TableText"/>
            </w:pPr>
            <w:r w:rsidRPr="007A6F05">
              <w:rPr>
                <w:color w:val="000000"/>
              </w:rPr>
              <w:t>83,007</w:t>
            </w:r>
          </w:p>
        </w:tc>
        <w:tc>
          <w:tcPr>
            <w:tcW w:w="720" w:type="dxa"/>
            <w:vAlign w:val="bottom"/>
          </w:tcPr>
          <w:p w14:paraId="4A8D9B19" w14:textId="3929DB0B" w:rsidR="00D345D1" w:rsidRPr="007A6F05" w:rsidRDefault="00D345D1" w:rsidP="007A6F05">
            <w:pPr>
              <w:pStyle w:val="TableText"/>
            </w:pPr>
            <w:r w:rsidRPr="007A6F05">
              <w:rPr>
                <w:color w:val="000000"/>
              </w:rPr>
              <w:t>21%</w:t>
            </w:r>
          </w:p>
        </w:tc>
        <w:tc>
          <w:tcPr>
            <w:tcW w:w="1008" w:type="dxa"/>
            <w:vAlign w:val="bottom"/>
          </w:tcPr>
          <w:p w14:paraId="3583F050" w14:textId="41B2091E" w:rsidR="00D345D1" w:rsidRPr="007A6F05" w:rsidRDefault="00D345D1" w:rsidP="007A6F05">
            <w:pPr>
              <w:pStyle w:val="TableText"/>
            </w:pPr>
            <w:r w:rsidRPr="007A6F05">
              <w:rPr>
                <w:color w:val="000000"/>
              </w:rPr>
              <w:t>182,708</w:t>
            </w:r>
          </w:p>
        </w:tc>
        <w:tc>
          <w:tcPr>
            <w:tcW w:w="720" w:type="dxa"/>
            <w:vAlign w:val="bottom"/>
          </w:tcPr>
          <w:p w14:paraId="21A70BED" w14:textId="4180DB7C" w:rsidR="00D345D1" w:rsidRPr="007A6F05" w:rsidRDefault="00D345D1" w:rsidP="007A6F05">
            <w:pPr>
              <w:pStyle w:val="TableText"/>
            </w:pPr>
            <w:r w:rsidRPr="007A6F05">
              <w:rPr>
                <w:color w:val="000000"/>
              </w:rPr>
              <w:t>46%</w:t>
            </w:r>
          </w:p>
        </w:tc>
      </w:tr>
      <w:tr w:rsidR="00D345D1" w:rsidRPr="007A6F05" w14:paraId="37BD9DD0" w14:textId="77777777" w:rsidTr="00C91528">
        <w:tc>
          <w:tcPr>
            <w:tcW w:w="1872" w:type="dxa"/>
          </w:tcPr>
          <w:p w14:paraId="17D839EC" w14:textId="77777777" w:rsidR="00D345D1" w:rsidRPr="007A6F05" w:rsidRDefault="00D345D1" w:rsidP="007A6F05">
            <w:pPr>
              <w:pStyle w:val="TableText"/>
              <w:keepNext/>
              <w:rPr>
                <w:noProof w:val="0"/>
              </w:rPr>
            </w:pPr>
            <w:r w:rsidRPr="007A6F05">
              <w:rPr>
                <w:noProof w:val="0"/>
              </w:rPr>
              <w:t>Mathematics 4</w:t>
            </w:r>
          </w:p>
        </w:tc>
        <w:tc>
          <w:tcPr>
            <w:tcW w:w="1008" w:type="dxa"/>
            <w:vAlign w:val="bottom"/>
          </w:tcPr>
          <w:p w14:paraId="5D32D3B2" w14:textId="15BA3447" w:rsidR="00D345D1" w:rsidRPr="007A6F05" w:rsidRDefault="00D345D1" w:rsidP="007A6F05">
            <w:pPr>
              <w:pStyle w:val="TableText"/>
            </w:pPr>
            <w:r w:rsidRPr="007A6F05">
              <w:rPr>
                <w:color w:val="000000"/>
              </w:rPr>
              <w:t>125,385</w:t>
            </w:r>
          </w:p>
        </w:tc>
        <w:tc>
          <w:tcPr>
            <w:tcW w:w="720" w:type="dxa"/>
            <w:vAlign w:val="bottom"/>
          </w:tcPr>
          <w:p w14:paraId="01F04004" w14:textId="3CDEDA11" w:rsidR="00D345D1" w:rsidRPr="007A6F05" w:rsidRDefault="00D345D1" w:rsidP="007A6F05">
            <w:pPr>
              <w:pStyle w:val="TableText"/>
            </w:pPr>
            <w:r w:rsidRPr="007A6F05">
              <w:rPr>
                <w:color w:val="000000"/>
              </w:rPr>
              <w:t>31%</w:t>
            </w:r>
          </w:p>
        </w:tc>
        <w:tc>
          <w:tcPr>
            <w:tcW w:w="1008" w:type="dxa"/>
            <w:vAlign w:val="bottom"/>
          </w:tcPr>
          <w:p w14:paraId="78D47F97" w14:textId="3041A84D" w:rsidR="00D345D1" w:rsidRPr="007A6F05" w:rsidRDefault="00D345D1" w:rsidP="007A6F05">
            <w:pPr>
              <w:pStyle w:val="TableText"/>
            </w:pPr>
            <w:r w:rsidRPr="007A6F05">
              <w:rPr>
                <w:color w:val="000000"/>
              </w:rPr>
              <w:t>115,583</w:t>
            </w:r>
          </w:p>
        </w:tc>
        <w:tc>
          <w:tcPr>
            <w:tcW w:w="720" w:type="dxa"/>
            <w:vAlign w:val="bottom"/>
          </w:tcPr>
          <w:p w14:paraId="0B2FAF29" w14:textId="4232CB91" w:rsidR="00D345D1" w:rsidRPr="007A6F05" w:rsidRDefault="00D345D1" w:rsidP="007A6F05">
            <w:pPr>
              <w:pStyle w:val="TableText"/>
            </w:pPr>
            <w:r w:rsidRPr="007A6F05">
              <w:rPr>
                <w:color w:val="000000"/>
              </w:rPr>
              <w:t>28%</w:t>
            </w:r>
          </w:p>
        </w:tc>
        <w:tc>
          <w:tcPr>
            <w:tcW w:w="1008" w:type="dxa"/>
            <w:vAlign w:val="bottom"/>
          </w:tcPr>
          <w:p w14:paraId="3F5F6048" w14:textId="09292C74" w:rsidR="00D345D1" w:rsidRPr="007A6F05" w:rsidRDefault="00D345D1" w:rsidP="007A6F05">
            <w:pPr>
              <w:pStyle w:val="TableText"/>
            </w:pPr>
            <w:r w:rsidRPr="007A6F05">
              <w:rPr>
                <w:color w:val="000000"/>
              </w:rPr>
              <w:t>91,076</w:t>
            </w:r>
          </w:p>
        </w:tc>
        <w:tc>
          <w:tcPr>
            <w:tcW w:w="720" w:type="dxa"/>
            <w:vAlign w:val="bottom"/>
          </w:tcPr>
          <w:p w14:paraId="48FD8053" w14:textId="5852DCCF" w:rsidR="00D345D1" w:rsidRPr="007A6F05" w:rsidRDefault="00D345D1" w:rsidP="007A6F05">
            <w:pPr>
              <w:pStyle w:val="TableText"/>
            </w:pPr>
            <w:r w:rsidRPr="007A6F05">
              <w:rPr>
                <w:color w:val="000000"/>
              </w:rPr>
              <w:t>22%</w:t>
            </w:r>
          </w:p>
        </w:tc>
        <w:tc>
          <w:tcPr>
            <w:tcW w:w="1008" w:type="dxa"/>
            <w:vAlign w:val="bottom"/>
          </w:tcPr>
          <w:p w14:paraId="4030C5A5" w14:textId="285EFB9D" w:rsidR="00D345D1" w:rsidRPr="007A6F05" w:rsidRDefault="00D345D1" w:rsidP="007A6F05">
            <w:pPr>
              <w:pStyle w:val="TableText"/>
            </w:pPr>
            <w:r w:rsidRPr="007A6F05">
              <w:rPr>
                <w:color w:val="000000"/>
              </w:rPr>
              <w:t>77,768</w:t>
            </w:r>
          </w:p>
        </w:tc>
        <w:tc>
          <w:tcPr>
            <w:tcW w:w="720" w:type="dxa"/>
            <w:vAlign w:val="bottom"/>
          </w:tcPr>
          <w:p w14:paraId="2A1B2E73" w14:textId="7367E2FA" w:rsidR="00D345D1" w:rsidRPr="007A6F05" w:rsidRDefault="00D345D1" w:rsidP="007A6F05">
            <w:pPr>
              <w:pStyle w:val="TableText"/>
            </w:pPr>
            <w:r w:rsidRPr="007A6F05">
              <w:rPr>
                <w:color w:val="000000"/>
              </w:rPr>
              <w:t>19%</w:t>
            </w:r>
          </w:p>
        </w:tc>
        <w:tc>
          <w:tcPr>
            <w:tcW w:w="1008" w:type="dxa"/>
            <w:vAlign w:val="bottom"/>
          </w:tcPr>
          <w:p w14:paraId="6FD1ADA4" w14:textId="64EAB6C6" w:rsidR="00D345D1" w:rsidRPr="007A6F05" w:rsidRDefault="00D345D1" w:rsidP="007A6F05">
            <w:pPr>
              <w:pStyle w:val="TableText"/>
            </w:pPr>
            <w:r w:rsidRPr="007A6F05">
              <w:rPr>
                <w:color w:val="000000"/>
              </w:rPr>
              <w:t>168,844</w:t>
            </w:r>
          </w:p>
        </w:tc>
        <w:tc>
          <w:tcPr>
            <w:tcW w:w="720" w:type="dxa"/>
            <w:vAlign w:val="bottom"/>
          </w:tcPr>
          <w:p w14:paraId="59FF71CD" w14:textId="17FBCE80" w:rsidR="00D345D1" w:rsidRPr="007A6F05" w:rsidRDefault="00D345D1" w:rsidP="007A6F05">
            <w:pPr>
              <w:pStyle w:val="TableText"/>
            </w:pPr>
            <w:r w:rsidRPr="007A6F05">
              <w:rPr>
                <w:color w:val="000000"/>
              </w:rPr>
              <w:t>41%</w:t>
            </w:r>
          </w:p>
        </w:tc>
      </w:tr>
      <w:tr w:rsidR="00D345D1" w:rsidRPr="007A6F05" w14:paraId="12C7CECC" w14:textId="77777777" w:rsidTr="00C91528">
        <w:tc>
          <w:tcPr>
            <w:tcW w:w="1872" w:type="dxa"/>
          </w:tcPr>
          <w:p w14:paraId="005C1453" w14:textId="77777777" w:rsidR="00D345D1" w:rsidRPr="007A6F05" w:rsidRDefault="00D345D1" w:rsidP="007A6F05">
            <w:pPr>
              <w:pStyle w:val="TableText"/>
              <w:keepNext/>
              <w:rPr>
                <w:noProof w:val="0"/>
              </w:rPr>
            </w:pPr>
            <w:r w:rsidRPr="007A6F05">
              <w:rPr>
                <w:noProof w:val="0"/>
              </w:rPr>
              <w:t>Mathematics 5</w:t>
            </w:r>
          </w:p>
        </w:tc>
        <w:tc>
          <w:tcPr>
            <w:tcW w:w="1008" w:type="dxa"/>
            <w:vAlign w:val="bottom"/>
          </w:tcPr>
          <w:p w14:paraId="67846CDF" w14:textId="2022B60B" w:rsidR="00D345D1" w:rsidRPr="007A6F05" w:rsidRDefault="00D345D1" w:rsidP="007A6F05">
            <w:pPr>
              <w:pStyle w:val="TableText"/>
            </w:pPr>
            <w:r w:rsidRPr="007A6F05">
              <w:rPr>
                <w:color w:val="000000"/>
              </w:rPr>
              <w:t>167,230</w:t>
            </w:r>
          </w:p>
        </w:tc>
        <w:tc>
          <w:tcPr>
            <w:tcW w:w="720" w:type="dxa"/>
            <w:vAlign w:val="bottom"/>
          </w:tcPr>
          <w:p w14:paraId="5E51941B" w14:textId="3ADBB892" w:rsidR="00D345D1" w:rsidRPr="007A6F05" w:rsidRDefault="00D345D1" w:rsidP="007A6F05">
            <w:pPr>
              <w:pStyle w:val="TableText"/>
            </w:pPr>
            <w:r w:rsidRPr="007A6F05">
              <w:rPr>
                <w:color w:val="000000"/>
              </w:rPr>
              <w:t>40%</w:t>
            </w:r>
          </w:p>
        </w:tc>
        <w:tc>
          <w:tcPr>
            <w:tcW w:w="1008" w:type="dxa"/>
            <w:vAlign w:val="bottom"/>
          </w:tcPr>
          <w:p w14:paraId="7AABCA03" w14:textId="54420DB8" w:rsidR="00D345D1" w:rsidRPr="007A6F05" w:rsidRDefault="00D345D1" w:rsidP="007A6F05">
            <w:pPr>
              <w:pStyle w:val="TableText"/>
            </w:pPr>
            <w:r w:rsidRPr="007A6F05">
              <w:rPr>
                <w:color w:val="000000"/>
              </w:rPr>
              <w:t>101,837</w:t>
            </w:r>
          </w:p>
        </w:tc>
        <w:tc>
          <w:tcPr>
            <w:tcW w:w="720" w:type="dxa"/>
            <w:vAlign w:val="bottom"/>
          </w:tcPr>
          <w:p w14:paraId="2B71DF1C" w14:textId="18D4AAEB" w:rsidR="00D345D1" w:rsidRPr="007A6F05" w:rsidRDefault="00D345D1" w:rsidP="007A6F05">
            <w:pPr>
              <w:pStyle w:val="TableText"/>
            </w:pPr>
            <w:r w:rsidRPr="007A6F05">
              <w:rPr>
                <w:color w:val="000000"/>
              </w:rPr>
              <w:t>25%</w:t>
            </w:r>
          </w:p>
        </w:tc>
        <w:tc>
          <w:tcPr>
            <w:tcW w:w="1008" w:type="dxa"/>
            <w:vAlign w:val="bottom"/>
          </w:tcPr>
          <w:p w14:paraId="4A88FF20" w14:textId="7236AB30" w:rsidR="00D345D1" w:rsidRPr="007A6F05" w:rsidRDefault="00D345D1" w:rsidP="007A6F05">
            <w:pPr>
              <w:pStyle w:val="TableText"/>
            </w:pPr>
            <w:r w:rsidRPr="007A6F05">
              <w:rPr>
                <w:color w:val="000000"/>
              </w:rPr>
              <w:t>63,179</w:t>
            </w:r>
          </w:p>
        </w:tc>
        <w:tc>
          <w:tcPr>
            <w:tcW w:w="720" w:type="dxa"/>
            <w:vAlign w:val="bottom"/>
          </w:tcPr>
          <w:p w14:paraId="04B0532F" w14:textId="0B15618F" w:rsidR="00D345D1" w:rsidRPr="007A6F05" w:rsidRDefault="00D345D1" w:rsidP="007A6F05">
            <w:pPr>
              <w:pStyle w:val="TableText"/>
            </w:pPr>
            <w:r w:rsidRPr="007A6F05">
              <w:rPr>
                <w:color w:val="000000"/>
              </w:rPr>
              <w:t>15%</w:t>
            </w:r>
          </w:p>
        </w:tc>
        <w:tc>
          <w:tcPr>
            <w:tcW w:w="1008" w:type="dxa"/>
            <w:vAlign w:val="bottom"/>
          </w:tcPr>
          <w:p w14:paraId="7B73DC68" w14:textId="62483359" w:rsidR="00D345D1" w:rsidRPr="007A6F05" w:rsidRDefault="00D345D1" w:rsidP="007A6F05">
            <w:pPr>
              <w:pStyle w:val="TableText"/>
            </w:pPr>
            <w:r w:rsidRPr="007A6F05">
              <w:rPr>
                <w:color w:val="000000"/>
              </w:rPr>
              <w:t>81,859</w:t>
            </w:r>
          </w:p>
        </w:tc>
        <w:tc>
          <w:tcPr>
            <w:tcW w:w="720" w:type="dxa"/>
            <w:vAlign w:val="bottom"/>
          </w:tcPr>
          <w:p w14:paraId="26DB73AD" w14:textId="5C448233" w:rsidR="00D345D1" w:rsidRPr="007A6F05" w:rsidRDefault="00D345D1" w:rsidP="007A6F05">
            <w:pPr>
              <w:pStyle w:val="TableText"/>
            </w:pPr>
            <w:r w:rsidRPr="007A6F05">
              <w:rPr>
                <w:color w:val="000000"/>
              </w:rPr>
              <w:t>20%</w:t>
            </w:r>
          </w:p>
        </w:tc>
        <w:tc>
          <w:tcPr>
            <w:tcW w:w="1008" w:type="dxa"/>
            <w:vAlign w:val="bottom"/>
          </w:tcPr>
          <w:p w14:paraId="4BF16AEB" w14:textId="7FB7234F" w:rsidR="00D345D1" w:rsidRPr="007A6F05" w:rsidRDefault="00D345D1" w:rsidP="007A6F05">
            <w:pPr>
              <w:pStyle w:val="TableText"/>
            </w:pPr>
            <w:r w:rsidRPr="007A6F05">
              <w:rPr>
                <w:color w:val="000000"/>
              </w:rPr>
              <w:t>145,038</w:t>
            </w:r>
          </w:p>
        </w:tc>
        <w:tc>
          <w:tcPr>
            <w:tcW w:w="720" w:type="dxa"/>
            <w:vAlign w:val="bottom"/>
          </w:tcPr>
          <w:p w14:paraId="079FA69F" w14:textId="3AF6D01D" w:rsidR="00D345D1" w:rsidRPr="007A6F05" w:rsidRDefault="00D345D1" w:rsidP="007A6F05">
            <w:pPr>
              <w:pStyle w:val="TableText"/>
            </w:pPr>
            <w:r w:rsidRPr="007A6F05">
              <w:rPr>
                <w:color w:val="000000"/>
              </w:rPr>
              <w:t>35%</w:t>
            </w:r>
          </w:p>
        </w:tc>
      </w:tr>
      <w:tr w:rsidR="00D345D1" w:rsidRPr="007A6F05" w14:paraId="00F7D201" w14:textId="77777777" w:rsidTr="00C91528">
        <w:tc>
          <w:tcPr>
            <w:tcW w:w="1872" w:type="dxa"/>
          </w:tcPr>
          <w:p w14:paraId="165521F5" w14:textId="77777777" w:rsidR="00D345D1" w:rsidRPr="007A6F05" w:rsidRDefault="00D345D1" w:rsidP="007A6F05">
            <w:pPr>
              <w:pStyle w:val="TableText"/>
              <w:keepNext/>
              <w:rPr>
                <w:noProof w:val="0"/>
              </w:rPr>
            </w:pPr>
            <w:r w:rsidRPr="007A6F05">
              <w:rPr>
                <w:noProof w:val="0"/>
              </w:rPr>
              <w:t>Mathematics 6</w:t>
            </w:r>
          </w:p>
        </w:tc>
        <w:tc>
          <w:tcPr>
            <w:tcW w:w="1008" w:type="dxa"/>
            <w:vAlign w:val="bottom"/>
          </w:tcPr>
          <w:p w14:paraId="5B04702C" w14:textId="2E1A7156" w:rsidR="00D345D1" w:rsidRPr="007A6F05" w:rsidRDefault="00D345D1" w:rsidP="007A6F05">
            <w:pPr>
              <w:pStyle w:val="TableText"/>
            </w:pPr>
            <w:r w:rsidRPr="007A6F05">
              <w:rPr>
                <w:color w:val="000000"/>
              </w:rPr>
              <w:t>168,744</w:t>
            </w:r>
          </w:p>
        </w:tc>
        <w:tc>
          <w:tcPr>
            <w:tcW w:w="720" w:type="dxa"/>
            <w:vAlign w:val="bottom"/>
          </w:tcPr>
          <w:p w14:paraId="54501C5A" w14:textId="4BFDC0EE" w:rsidR="00D345D1" w:rsidRPr="007A6F05" w:rsidRDefault="00D345D1" w:rsidP="007A6F05">
            <w:pPr>
              <w:pStyle w:val="TableText"/>
            </w:pPr>
            <w:r w:rsidRPr="007A6F05">
              <w:rPr>
                <w:color w:val="000000"/>
              </w:rPr>
              <w:t>41%</w:t>
            </w:r>
          </w:p>
        </w:tc>
        <w:tc>
          <w:tcPr>
            <w:tcW w:w="1008" w:type="dxa"/>
            <w:vAlign w:val="bottom"/>
          </w:tcPr>
          <w:p w14:paraId="205C96C4" w14:textId="722C1A0B" w:rsidR="00D345D1" w:rsidRPr="007A6F05" w:rsidRDefault="00D345D1" w:rsidP="007A6F05">
            <w:pPr>
              <w:pStyle w:val="TableText"/>
            </w:pPr>
            <w:r w:rsidRPr="007A6F05">
              <w:rPr>
                <w:color w:val="000000"/>
              </w:rPr>
              <w:t>104,065</w:t>
            </w:r>
          </w:p>
        </w:tc>
        <w:tc>
          <w:tcPr>
            <w:tcW w:w="720" w:type="dxa"/>
            <w:vAlign w:val="bottom"/>
          </w:tcPr>
          <w:p w14:paraId="1B10B087" w14:textId="36250AF8" w:rsidR="00D345D1" w:rsidRPr="007A6F05" w:rsidRDefault="00D345D1" w:rsidP="007A6F05">
            <w:pPr>
              <w:pStyle w:val="TableText"/>
            </w:pPr>
            <w:r w:rsidRPr="007A6F05">
              <w:rPr>
                <w:color w:val="000000"/>
              </w:rPr>
              <w:t>25%</w:t>
            </w:r>
          </w:p>
        </w:tc>
        <w:tc>
          <w:tcPr>
            <w:tcW w:w="1008" w:type="dxa"/>
            <w:vAlign w:val="bottom"/>
          </w:tcPr>
          <w:p w14:paraId="6A50DDEB" w14:textId="364261AB" w:rsidR="00D345D1" w:rsidRPr="007A6F05" w:rsidRDefault="00D345D1" w:rsidP="007A6F05">
            <w:pPr>
              <w:pStyle w:val="TableText"/>
            </w:pPr>
            <w:r w:rsidRPr="007A6F05">
              <w:rPr>
                <w:color w:val="000000"/>
              </w:rPr>
              <w:t>65,771</w:t>
            </w:r>
          </w:p>
        </w:tc>
        <w:tc>
          <w:tcPr>
            <w:tcW w:w="720" w:type="dxa"/>
            <w:vAlign w:val="bottom"/>
          </w:tcPr>
          <w:p w14:paraId="3B5E6706" w14:textId="250E58E2" w:rsidR="00D345D1" w:rsidRPr="007A6F05" w:rsidRDefault="00D345D1" w:rsidP="007A6F05">
            <w:pPr>
              <w:pStyle w:val="TableText"/>
            </w:pPr>
            <w:r w:rsidRPr="007A6F05">
              <w:rPr>
                <w:color w:val="000000"/>
              </w:rPr>
              <w:t>16%</w:t>
            </w:r>
          </w:p>
        </w:tc>
        <w:tc>
          <w:tcPr>
            <w:tcW w:w="1008" w:type="dxa"/>
            <w:vAlign w:val="bottom"/>
          </w:tcPr>
          <w:p w14:paraId="2FA3252D" w14:textId="3E21C9AB" w:rsidR="00D345D1" w:rsidRPr="007A6F05" w:rsidRDefault="00D345D1" w:rsidP="007A6F05">
            <w:pPr>
              <w:pStyle w:val="TableText"/>
            </w:pPr>
            <w:r w:rsidRPr="007A6F05">
              <w:rPr>
                <w:color w:val="000000"/>
              </w:rPr>
              <w:t>76,744</w:t>
            </w:r>
          </w:p>
        </w:tc>
        <w:tc>
          <w:tcPr>
            <w:tcW w:w="720" w:type="dxa"/>
            <w:vAlign w:val="bottom"/>
          </w:tcPr>
          <w:p w14:paraId="20D5FA94" w14:textId="5DA06576" w:rsidR="00D345D1" w:rsidRPr="007A6F05" w:rsidRDefault="00D345D1" w:rsidP="007A6F05">
            <w:pPr>
              <w:pStyle w:val="TableText"/>
            </w:pPr>
            <w:r w:rsidRPr="007A6F05">
              <w:rPr>
                <w:color w:val="000000"/>
              </w:rPr>
              <w:t>18%</w:t>
            </w:r>
          </w:p>
        </w:tc>
        <w:tc>
          <w:tcPr>
            <w:tcW w:w="1008" w:type="dxa"/>
            <w:vAlign w:val="bottom"/>
          </w:tcPr>
          <w:p w14:paraId="4BFAC154" w14:textId="49901CA7" w:rsidR="00D345D1" w:rsidRPr="007A6F05" w:rsidRDefault="00D345D1" w:rsidP="007A6F05">
            <w:pPr>
              <w:pStyle w:val="TableText"/>
            </w:pPr>
            <w:r w:rsidRPr="007A6F05">
              <w:rPr>
                <w:color w:val="000000"/>
              </w:rPr>
              <w:t>142,515</w:t>
            </w:r>
          </w:p>
        </w:tc>
        <w:tc>
          <w:tcPr>
            <w:tcW w:w="720" w:type="dxa"/>
            <w:vAlign w:val="bottom"/>
          </w:tcPr>
          <w:p w14:paraId="6DD78AE1" w14:textId="23A3D580" w:rsidR="00D345D1" w:rsidRPr="007A6F05" w:rsidRDefault="00D345D1" w:rsidP="007A6F05">
            <w:pPr>
              <w:pStyle w:val="TableText"/>
            </w:pPr>
            <w:r w:rsidRPr="007A6F05">
              <w:rPr>
                <w:color w:val="000000"/>
              </w:rPr>
              <w:t>34%</w:t>
            </w:r>
          </w:p>
        </w:tc>
      </w:tr>
      <w:tr w:rsidR="00D345D1" w:rsidRPr="007A6F05" w14:paraId="38194E94" w14:textId="77777777" w:rsidTr="00C91528">
        <w:tc>
          <w:tcPr>
            <w:tcW w:w="1872" w:type="dxa"/>
          </w:tcPr>
          <w:p w14:paraId="3E401202" w14:textId="77777777" w:rsidR="00D345D1" w:rsidRPr="007A6F05" w:rsidRDefault="00D345D1" w:rsidP="007A6F05">
            <w:pPr>
              <w:pStyle w:val="TableText"/>
              <w:rPr>
                <w:noProof w:val="0"/>
              </w:rPr>
            </w:pPr>
            <w:r w:rsidRPr="007A6F05">
              <w:rPr>
                <w:noProof w:val="0"/>
              </w:rPr>
              <w:t>Mathematics 7</w:t>
            </w:r>
          </w:p>
        </w:tc>
        <w:tc>
          <w:tcPr>
            <w:tcW w:w="1008" w:type="dxa"/>
            <w:vAlign w:val="bottom"/>
          </w:tcPr>
          <w:p w14:paraId="3AFF9F8F" w14:textId="1118088F" w:rsidR="00D345D1" w:rsidRPr="007A6F05" w:rsidRDefault="00D345D1" w:rsidP="007A6F05">
            <w:pPr>
              <w:pStyle w:val="TableText"/>
            </w:pPr>
            <w:r w:rsidRPr="007A6F05">
              <w:rPr>
                <w:color w:val="000000"/>
              </w:rPr>
              <w:t>173,754</w:t>
            </w:r>
          </w:p>
        </w:tc>
        <w:tc>
          <w:tcPr>
            <w:tcW w:w="720" w:type="dxa"/>
            <w:vAlign w:val="bottom"/>
          </w:tcPr>
          <w:p w14:paraId="7B99052A" w14:textId="28663553" w:rsidR="00D345D1" w:rsidRPr="007A6F05" w:rsidRDefault="00D345D1" w:rsidP="007A6F05">
            <w:pPr>
              <w:pStyle w:val="TableText"/>
            </w:pPr>
            <w:r w:rsidRPr="007A6F05">
              <w:rPr>
                <w:color w:val="000000"/>
              </w:rPr>
              <w:t>42%</w:t>
            </w:r>
          </w:p>
        </w:tc>
        <w:tc>
          <w:tcPr>
            <w:tcW w:w="1008" w:type="dxa"/>
            <w:vAlign w:val="bottom"/>
          </w:tcPr>
          <w:p w14:paraId="386822C1" w14:textId="69C4A488" w:rsidR="00D345D1" w:rsidRPr="007A6F05" w:rsidRDefault="00D345D1" w:rsidP="007A6F05">
            <w:pPr>
              <w:pStyle w:val="TableText"/>
            </w:pPr>
            <w:r w:rsidRPr="007A6F05">
              <w:rPr>
                <w:color w:val="000000"/>
              </w:rPr>
              <w:t>103,167</w:t>
            </w:r>
          </w:p>
        </w:tc>
        <w:tc>
          <w:tcPr>
            <w:tcW w:w="720" w:type="dxa"/>
            <w:vAlign w:val="bottom"/>
          </w:tcPr>
          <w:p w14:paraId="0E0A21C1" w14:textId="7F7F2F34" w:rsidR="00D345D1" w:rsidRPr="007A6F05" w:rsidRDefault="00D345D1" w:rsidP="007A6F05">
            <w:pPr>
              <w:pStyle w:val="TableText"/>
            </w:pPr>
            <w:r w:rsidRPr="007A6F05">
              <w:rPr>
                <w:color w:val="000000"/>
              </w:rPr>
              <w:t>25%</w:t>
            </w:r>
          </w:p>
        </w:tc>
        <w:tc>
          <w:tcPr>
            <w:tcW w:w="1008" w:type="dxa"/>
            <w:vAlign w:val="bottom"/>
          </w:tcPr>
          <w:p w14:paraId="35BDA236" w14:textId="16B9EE37" w:rsidR="00D345D1" w:rsidRPr="007A6F05" w:rsidRDefault="00D345D1" w:rsidP="007A6F05">
            <w:pPr>
              <w:pStyle w:val="TableText"/>
            </w:pPr>
            <w:r w:rsidRPr="007A6F05">
              <w:rPr>
                <w:color w:val="000000"/>
              </w:rPr>
              <w:t>70,122</w:t>
            </w:r>
          </w:p>
        </w:tc>
        <w:tc>
          <w:tcPr>
            <w:tcW w:w="720" w:type="dxa"/>
            <w:vAlign w:val="bottom"/>
          </w:tcPr>
          <w:p w14:paraId="4704B4D4" w14:textId="3B7CAD53" w:rsidR="00D345D1" w:rsidRPr="007A6F05" w:rsidRDefault="00D345D1" w:rsidP="007A6F05">
            <w:pPr>
              <w:pStyle w:val="TableText"/>
            </w:pPr>
            <w:r w:rsidRPr="007A6F05">
              <w:rPr>
                <w:color w:val="000000"/>
              </w:rPr>
              <w:t>17%</w:t>
            </w:r>
          </w:p>
        </w:tc>
        <w:tc>
          <w:tcPr>
            <w:tcW w:w="1008" w:type="dxa"/>
            <w:vAlign w:val="bottom"/>
          </w:tcPr>
          <w:p w14:paraId="1A9A003C" w14:textId="0670CBFC" w:rsidR="00D345D1" w:rsidRPr="007A6F05" w:rsidRDefault="00D345D1" w:rsidP="007A6F05">
            <w:pPr>
              <w:pStyle w:val="TableText"/>
            </w:pPr>
            <w:r w:rsidRPr="007A6F05">
              <w:rPr>
                <w:color w:val="000000"/>
              </w:rPr>
              <w:t>71,321</w:t>
            </w:r>
          </w:p>
        </w:tc>
        <w:tc>
          <w:tcPr>
            <w:tcW w:w="720" w:type="dxa"/>
            <w:vAlign w:val="bottom"/>
          </w:tcPr>
          <w:p w14:paraId="2107C1C2" w14:textId="4541816B" w:rsidR="00D345D1" w:rsidRPr="007A6F05" w:rsidRDefault="00D345D1" w:rsidP="007A6F05">
            <w:pPr>
              <w:pStyle w:val="TableText"/>
            </w:pPr>
            <w:r w:rsidRPr="007A6F05">
              <w:rPr>
                <w:color w:val="000000"/>
              </w:rPr>
              <w:t>17%</w:t>
            </w:r>
          </w:p>
        </w:tc>
        <w:tc>
          <w:tcPr>
            <w:tcW w:w="1008" w:type="dxa"/>
            <w:vAlign w:val="bottom"/>
          </w:tcPr>
          <w:p w14:paraId="41A0FFA6" w14:textId="39F479C1" w:rsidR="00D345D1" w:rsidRPr="007A6F05" w:rsidRDefault="00D345D1" w:rsidP="007A6F05">
            <w:pPr>
              <w:pStyle w:val="TableText"/>
            </w:pPr>
            <w:r w:rsidRPr="007A6F05">
              <w:rPr>
                <w:color w:val="000000"/>
              </w:rPr>
              <w:t>141,443</w:t>
            </w:r>
          </w:p>
        </w:tc>
        <w:tc>
          <w:tcPr>
            <w:tcW w:w="720" w:type="dxa"/>
            <w:vAlign w:val="bottom"/>
          </w:tcPr>
          <w:p w14:paraId="587C6AC8" w14:textId="72A76B84" w:rsidR="00D345D1" w:rsidRPr="007A6F05" w:rsidRDefault="00D345D1" w:rsidP="007A6F05">
            <w:pPr>
              <w:pStyle w:val="TableText"/>
            </w:pPr>
            <w:r w:rsidRPr="007A6F05">
              <w:rPr>
                <w:color w:val="000000"/>
              </w:rPr>
              <w:t>34%</w:t>
            </w:r>
          </w:p>
        </w:tc>
      </w:tr>
      <w:tr w:rsidR="00D345D1" w:rsidRPr="007A6F05" w14:paraId="09ABB062" w14:textId="77777777" w:rsidTr="00C91528">
        <w:tc>
          <w:tcPr>
            <w:tcW w:w="1872" w:type="dxa"/>
          </w:tcPr>
          <w:p w14:paraId="3DE84807" w14:textId="77777777" w:rsidR="00D345D1" w:rsidRPr="007A6F05" w:rsidRDefault="00D345D1" w:rsidP="007A6F05">
            <w:pPr>
              <w:pStyle w:val="TableText"/>
              <w:rPr>
                <w:noProof w:val="0"/>
              </w:rPr>
            </w:pPr>
            <w:r w:rsidRPr="007A6F05">
              <w:rPr>
                <w:noProof w:val="0"/>
              </w:rPr>
              <w:t>Mathematics 8</w:t>
            </w:r>
          </w:p>
        </w:tc>
        <w:tc>
          <w:tcPr>
            <w:tcW w:w="1008" w:type="dxa"/>
            <w:vAlign w:val="bottom"/>
          </w:tcPr>
          <w:p w14:paraId="131FFA3B" w14:textId="46518FF8" w:rsidR="00D345D1" w:rsidRPr="007A6F05" w:rsidRDefault="00D345D1" w:rsidP="007A6F05">
            <w:pPr>
              <w:pStyle w:val="TableText"/>
            </w:pPr>
            <w:r w:rsidRPr="007A6F05">
              <w:rPr>
                <w:color w:val="000000"/>
              </w:rPr>
              <w:t>194,782</w:t>
            </w:r>
          </w:p>
        </w:tc>
        <w:tc>
          <w:tcPr>
            <w:tcW w:w="720" w:type="dxa"/>
            <w:vAlign w:val="bottom"/>
          </w:tcPr>
          <w:p w14:paraId="4CCF5A10" w14:textId="087808D5" w:rsidR="00D345D1" w:rsidRPr="007A6F05" w:rsidRDefault="00D345D1" w:rsidP="007A6F05">
            <w:pPr>
              <w:pStyle w:val="TableText"/>
            </w:pPr>
            <w:r w:rsidRPr="007A6F05">
              <w:rPr>
                <w:color w:val="000000"/>
              </w:rPr>
              <w:t>47%</w:t>
            </w:r>
          </w:p>
        </w:tc>
        <w:tc>
          <w:tcPr>
            <w:tcW w:w="1008" w:type="dxa"/>
            <w:vAlign w:val="bottom"/>
          </w:tcPr>
          <w:p w14:paraId="49BEED3B" w14:textId="57E31B60" w:rsidR="00D345D1" w:rsidRPr="007A6F05" w:rsidRDefault="00D345D1" w:rsidP="007A6F05">
            <w:pPr>
              <w:pStyle w:val="TableText"/>
            </w:pPr>
            <w:r w:rsidRPr="007A6F05">
              <w:rPr>
                <w:color w:val="000000"/>
              </w:rPr>
              <w:t>91,548</w:t>
            </w:r>
          </w:p>
        </w:tc>
        <w:tc>
          <w:tcPr>
            <w:tcW w:w="720" w:type="dxa"/>
            <w:vAlign w:val="bottom"/>
          </w:tcPr>
          <w:p w14:paraId="3C9FCCF8" w14:textId="4F42C804" w:rsidR="00D345D1" w:rsidRPr="007A6F05" w:rsidRDefault="00D345D1" w:rsidP="007A6F05">
            <w:pPr>
              <w:pStyle w:val="TableText"/>
            </w:pPr>
            <w:r w:rsidRPr="007A6F05">
              <w:rPr>
                <w:color w:val="000000"/>
              </w:rPr>
              <w:t>22%</w:t>
            </w:r>
          </w:p>
        </w:tc>
        <w:tc>
          <w:tcPr>
            <w:tcW w:w="1008" w:type="dxa"/>
            <w:vAlign w:val="bottom"/>
          </w:tcPr>
          <w:p w14:paraId="59872C72" w14:textId="2F351D25" w:rsidR="00D345D1" w:rsidRPr="007A6F05" w:rsidRDefault="00D345D1" w:rsidP="007A6F05">
            <w:pPr>
              <w:pStyle w:val="TableText"/>
            </w:pPr>
            <w:r w:rsidRPr="007A6F05">
              <w:rPr>
                <w:color w:val="000000"/>
              </w:rPr>
              <w:t>56,035</w:t>
            </w:r>
          </w:p>
        </w:tc>
        <w:tc>
          <w:tcPr>
            <w:tcW w:w="720" w:type="dxa"/>
            <w:vAlign w:val="bottom"/>
          </w:tcPr>
          <w:p w14:paraId="31C0EFE6" w14:textId="121B3D49" w:rsidR="00D345D1" w:rsidRPr="007A6F05" w:rsidRDefault="00D345D1" w:rsidP="007A6F05">
            <w:pPr>
              <w:pStyle w:val="TableText"/>
            </w:pPr>
            <w:r w:rsidRPr="007A6F05">
              <w:rPr>
                <w:color w:val="000000"/>
              </w:rPr>
              <w:t>13%</w:t>
            </w:r>
          </w:p>
        </w:tc>
        <w:tc>
          <w:tcPr>
            <w:tcW w:w="1008" w:type="dxa"/>
            <w:vAlign w:val="bottom"/>
          </w:tcPr>
          <w:p w14:paraId="51C02644" w14:textId="4BDFDEE0" w:rsidR="00D345D1" w:rsidRPr="007A6F05" w:rsidRDefault="00D345D1" w:rsidP="007A6F05">
            <w:pPr>
              <w:pStyle w:val="TableText"/>
            </w:pPr>
            <w:r w:rsidRPr="007A6F05">
              <w:rPr>
                <w:color w:val="000000"/>
              </w:rPr>
              <w:t>75,948</w:t>
            </w:r>
          </w:p>
        </w:tc>
        <w:tc>
          <w:tcPr>
            <w:tcW w:w="720" w:type="dxa"/>
            <w:vAlign w:val="bottom"/>
          </w:tcPr>
          <w:p w14:paraId="5388E521" w14:textId="5D3C9D18" w:rsidR="00D345D1" w:rsidRPr="007A6F05" w:rsidRDefault="00D345D1" w:rsidP="007A6F05">
            <w:pPr>
              <w:pStyle w:val="TableText"/>
            </w:pPr>
            <w:r w:rsidRPr="007A6F05">
              <w:rPr>
                <w:color w:val="000000"/>
              </w:rPr>
              <w:t>18%</w:t>
            </w:r>
          </w:p>
        </w:tc>
        <w:tc>
          <w:tcPr>
            <w:tcW w:w="1008" w:type="dxa"/>
            <w:vAlign w:val="bottom"/>
          </w:tcPr>
          <w:p w14:paraId="45CB0871" w14:textId="7CFFFB25" w:rsidR="00D345D1" w:rsidRPr="007A6F05" w:rsidRDefault="00D345D1" w:rsidP="007A6F05">
            <w:pPr>
              <w:pStyle w:val="TableText"/>
            </w:pPr>
            <w:r w:rsidRPr="007A6F05">
              <w:rPr>
                <w:color w:val="000000"/>
              </w:rPr>
              <w:t>131,983</w:t>
            </w:r>
          </w:p>
        </w:tc>
        <w:tc>
          <w:tcPr>
            <w:tcW w:w="720" w:type="dxa"/>
            <w:vAlign w:val="bottom"/>
          </w:tcPr>
          <w:p w14:paraId="190FAEA5" w14:textId="19280E2C" w:rsidR="00D345D1" w:rsidRPr="007A6F05" w:rsidRDefault="00D345D1" w:rsidP="007A6F05">
            <w:pPr>
              <w:pStyle w:val="TableText"/>
            </w:pPr>
            <w:r w:rsidRPr="007A6F05">
              <w:rPr>
                <w:color w:val="000000"/>
              </w:rPr>
              <w:t>32%</w:t>
            </w:r>
          </w:p>
        </w:tc>
      </w:tr>
      <w:tr w:rsidR="00D345D1" w:rsidRPr="007A6F05" w14:paraId="10291F40" w14:textId="77777777" w:rsidTr="00C91528">
        <w:tc>
          <w:tcPr>
            <w:tcW w:w="1872" w:type="dxa"/>
          </w:tcPr>
          <w:p w14:paraId="1A9A5B2C" w14:textId="77777777" w:rsidR="00D345D1" w:rsidRPr="007A6F05" w:rsidRDefault="00D345D1" w:rsidP="007A6F05">
            <w:pPr>
              <w:pStyle w:val="TableText"/>
              <w:rPr>
                <w:noProof w:val="0"/>
              </w:rPr>
            </w:pPr>
            <w:r w:rsidRPr="007A6F05">
              <w:rPr>
                <w:noProof w:val="0"/>
              </w:rPr>
              <w:t>Mathematics 11</w:t>
            </w:r>
          </w:p>
        </w:tc>
        <w:tc>
          <w:tcPr>
            <w:tcW w:w="1008" w:type="dxa"/>
            <w:vAlign w:val="bottom"/>
          </w:tcPr>
          <w:p w14:paraId="2EA869F9" w14:textId="14A6E20D" w:rsidR="00D345D1" w:rsidRPr="007A6F05" w:rsidRDefault="00D345D1" w:rsidP="007A6F05">
            <w:pPr>
              <w:pStyle w:val="TableText"/>
            </w:pPr>
            <w:r w:rsidRPr="007A6F05">
              <w:rPr>
                <w:color w:val="000000"/>
              </w:rPr>
              <w:t>218,181</w:t>
            </w:r>
          </w:p>
        </w:tc>
        <w:tc>
          <w:tcPr>
            <w:tcW w:w="720" w:type="dxa"/>
            <w:vAlign w:val="bottom"/>
          </w:tcPr>
          <w:p w14:paraId="0DF637C6" w14:textId="282B1C56" w:rsidR="00D345D1" w:rsidRPr="007A6F05" w:rsidRDefault="00D345D1" w:rsidP="007A6F05">
            <w:pPr>
              <w:pStyle w:val="TableText"/>
            </w:pPr>
            <w:r w:rsidRPr="007A6F05">
              <w:rPr>
                <w:color w:val="000000"/>
              </w:rPr>
              <w:t>51%</w:t>
            </w:r>
          </w:p>
        </w:tc>
        <w:tc>
          <w:tcPr>
            <w:tcW w:w="1008" w:type="dxa"/>
            <w:vAlign w:val="bottom"/>
          </w:tcPr>
          <w:p w14:paraId="39C650E4" w14:textId="04227D27" w:rsidR="00D345D1" w:rsidRPr="007A6F05" w:rsidRDefault="00D345D1" w:rsidP="007A6F05">
            <w:pPr>
              <w:pStyle w:val="TableText"/>
            </w:pPr>
            <w:r w:rsidRPr="007A6F05">
              <w:rPr>
                <w:color w:val="000000"/>
              </w:rPr>
              <w:t>90,625</w:t>
            </w:r>
          </w:p>
        </w:tc>
        <w:tc>
          <w:tcPr>
            <w:tcW w:w="720" w:type="dxa"/>
            <w:vAlign w:val="bottom"/>
          </w:tcPr>
          <w:p w14:paraId="081A09E2" w14:textId="2B739D82" w:rsidR="00D345D1" w:rsidRPr="007A6F05" w:rsidRDefault="00D345D1" w:rsidP="007A6F05">
            <w:pPr>
              <w:pStyle w:val="TableText"/>
            </w:pPr>
            <w:r w:rsidRPr="007A6F05">
              <w:rPr>
                <w:color w:val="000000"/>
              </w:rPr>
              <w:t>21%</w:t>
            </w:r>
          </w:p>
        </w:tc>
        <w:tc>
          <w:tcPr>
            <w:tcW w:w="1008" w:type="dxa"/>
            <w:vAlign w:val="bottom"/>
          </w:tcPr>
          <w:p w14:paraId="69F9C86A" w14:textId="5DD0C735" w:rsidR="00D345D1" w:rsidRPr="007A6F05" w:rsidRDefault="00D345D1" w:rsidP="007A6F05">
            <w:pPr>
              <w:pStyle w:val="TableText"/>
            </w:pPr>
            <w:r w:rsidRPr="007A6F05">
              <w:rPr>
                <w:color w:val="000000"/>
              </w:rPr>
              <w:t>66,807</w:t>
            </w:r>
          </w:p>
        </w:tc>
        <w:tc>
          <w:tcPr>
            <w:tcW w:w="720" w:type="dxa"/>
            <w:vAlign w:val="bottom"/>
          </w:tcPr>
          <w:p w14:paraId="2E8A75E2" w14:textId="511534A9" w:rsidR="00D345D1" w:rsidRPr="007A6F05" w:rsidRDefault="00D345D1" w:rsidP="007A6F05">
            <w:pPr>
              <w:pStyle w:val="TableText"/>
            </w:pPr>
            <w:r w:rsidRPr="007A6F05">
              <w:rPr>
                <w:color w:val="000000"/>
              </w:rPr>
              <w:t>16%</w:t>
            </w:r>
          </w:p>
        </w:tc>
        <w:tc>
          <w:tcPr>
            <w:tcW w:w="1008" w:type="dxa"/>
            <w:vAlign w:val="bottom"/>
          </w:tcPr>
          <w:p w14:paraId="10D91DBF" w14:textId="3FC8BB2D" w:rsidR="00D345D1" w:rsidRPr="007A6F05" w:rsidRDefault="00D345D1" w:rsidP="007A6F05">
            <w:pPr>
              <w:pStyle w:val="TableText"/>
            </w:pPr>
            <w:r w:rsidRPr="007A6F05">
              <w:rPr>
                <w:color w:val="000000"/>
              </w:rPr>
              <w:t>52,632</w:t>
            </w:r>
          </w:p>
        </w:tc>
        <w:tc>
          <w:tcPr>
            <w:tcW w:w="720" w:type="dxa"/>
            <w:vAlign w:val="bottom"/>
          </w:tcPr>
          <w:p w14:paraId="7456D62A" w14:textId="24ED93CD" w:rsidR="00D345D1" w:rsidRPr="007A6F05" w:rsidRDefault="00D345D1" w:rsidP="007A6F05">
            <w:pPr>
              <w:pStyle w:val="TableText"/>
            </w:pPr>
            <w:r w:rsidRPr="007A6F05">
              <w:rPr>
                <w:color w:val="000000"/>
              </w:rPr>
              <w:t>12%</w:t>
            </w:r>
          </w:p>
        </w:tc>
        <w:tc>
          <w:tcPr>
            <w:tcW w:w="1008" w:type="dxa"/>
            <w:vAlign w:val="bottom"/>
          </w:tcPr>
          <w:p w14:paraId="426308C9" w14:textId="0104969F" w:rsidR="00D345D1" w:rsidRPr="007A6F05" w:rsidRDefault="00D345D1" w:rsidP="007A6F05">
            <w:pPr>
              <w:pStyle w:val="TableText"/>
            </w:pPr>
            <w:r w:rsidRPr="007A6F05">
              <w:rPr>
                <w:color w:val="000000"/>
              </w:rPr>
              <w:t>119,439</w:t>
            </w:r>
          </w:p>
        </w:tc>
        <w:tc>
          <w:tcPr>
            <w:tcW w:w="720" w:type="dxa"/>
            <w:vAlign w:val="bottom"/>
          </w:tcPr>
          <w:p w14:paraId="6C54E6DA" w14:textId="7AD9DC8F" w:rsidR="00D345D1" w:rsidRPr="007A6F05" w:rsidRDefault="00D345D1" w:rsidP="007A6F05">
            <w:pPr>
              <w:pStyle w:val="TableText"/>
            </w:pPr>
            <w:r w:rsidRPr="007A6F05">
              <w:rPr>
                <w:color w:val="000000"/>
              </w:rPr>
              <w:t>28%</w:t>
            </w:r>
          </w:p>
        </w:tc>
      </w:tr>
    </w:tbl>
    <w:p w14:paraId="07F401C2" w14:textId="5DB43A95" w:rsidR="0042771D" w:rsidRPr="007A6F05" w:rsidRDefault="00E90D5A" w:rsidP="007A6F05">
      <w:pPr>
        <w:keepNext/>
        <w:spacing w:before="120"/>
      </w:pPr>
      <w:r w:rsidRPr="007A6F05">
        <w:rPr>
          <w:rStyle w:val="Cross-Reference"/>
        </w:rPr>
        <w:lastRenderedPageBreak/>
        <w:fldChar w:fldCharType="begin"/>
      </w:r>
      <w:r w:rsidRPr="007A6F05">
        <w:rPr>
          <w:rStyle w:val="Cross-Reference"/>
        </w:rPr>
        <w:instrText xml:space="preserve"> REF _Ref131160639 \h  \* MERGEFORMAT </w:instrText>
      </w:r>
      <w:r w:rsidRPr="007A6F05">
        <w:rPr>
          <w:rStyle w:val="Cross-Reference"/>
        </w:rPr>
      </w:r>
      <w:r w:rsidRPr="007A6F05">
        <w:rPr>
          <w:rStyle w:val="Cross-Reference"/>
        </w:rPr>
        <w:fldChar w:fldCharType="separate"/>
      </w:r>
      <w:r w:rsidR="00AA0A24" w:rsidRPr="007A6F05">
        <w:rPr>
          <w:rStyle w:val="Cross-Reference"/>
        </w:rPr>
        <w:t>Figure 7.5</w:t>
      </w:r>
      <w:r w:rsidRPr="007A6F05">
        <w:rPr>
          <w:rStyle w:val="Cross-Reference"/>
        </w:rPr>
        <w:fldChar w:fldCharType="end"/>
      </w:r>
      <w:r w:rsidR="0042771D" w:rsidRPr="007A6F05">
        <w:t xml:space="preserve"> presents a graphical representation of the percentage of students at each mathematics achievement level by grade level. These are the achievement levels for mathematics shown in </w:t>
      </w:r>
      <w:r w:rsidR="0042771D" w:rsidRPr="007A6F05">
        <w:rPr>
          <w:rStyle w:val="Cross-Reference"/>
        </w:rPr>
        <w:fldChar w:fldCharType="begin"/>
      </w:r>
      <w:r w:rsidR="0042771D" w:rsidRPr="007A6F05">
        <w:rPr>
          <w:rStyle w:val="Cross-Reference"/>
        </w:rPr>
        <w:instrText xml:space="preserve"> REF  _Ref125735334 \* Lower \h  \* MERGEFORMAT </w:instrText>
      </w:r>
      <w:r w:rsidR="0042771D" w:rsidRPr="007A6F05">
        <w:rPr>
          <w:rStyle w:val="Cross-Reference"/>
        </w:rPr>
      </w:r>
      <w:r w:rsidR="0042771D" w:rsidRPr="007A6F05">
        <w:rPr>
          <w:rStyle w:val="Cross-Reference"/>
        </w:rPr>
        <w:fldChar w:fldCharType="separate"/>
      </w:r>
      <w:r w:rsidR="00AA0A24" w:rsidRPr="007A6F05">
        <w:rPr>
          <w:rStyle w:val="Cross-Reference"/>
        </w:rPr>
        <w:t>table 7.27</w:t>
      </w:r>
      <w:r w:rsidR="0042771D" w:rsidRPr="007A6F05">
        <w:rPr>
          <w:rStyle w:val="Cross-Reference"/>
        </w:rPr>
        <w:fldChar w:fldCharType="end"/>
      </w:r>
      <w:r w:rsidR="0042771D" w:rsidRPr="007A6F05">
        <w:t>.</w:t>
      </w:r>
    </w:p>
    <w:p w14:paraId="36F412D8" w14:textId="2B40AF78" w:rsidR="0042771D" w:rsidRPr="007A6F05" w:rsidRDefault="00365064" w:rsidP="007A6F05">
      <w:pPr>
        <w:pStyle w:val="Image"/>
      </w:pPr>
      <w:r w:rsidRPr="007A6F05">
        <w:rPr>
          <w:noProof/>
        </w:rPr>
        <w:drawing>
          <wp:inline distT="0" distB="0" distL="0" distR="0" wp14:anchorId="556191A4" wp14:editId="563D67C2">
            <wp:extent cx="6355080" cy="4069080"/>
            <wp:effectExtent l="0" t="0" r="7620" b="7620"/>
            <wp:docPr id="6" name="Chart 6" descr="Chart showing the mathematics achievement level data for operational assessments described in table 7.2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C83B81E" w14:textId="1F19330D" w:rsidR="0042771D" w:rsidRPr="007A6F05" w:rsidRDefault="0042771D" w:rsidP="007A6F05">
      <w:pPr>
        <w:pStyle w:val="Captionwide"/>
      </w:pPr>
      <w:bookmarkStart w:id="877" w:name="_Ref131160639"/>
      <w:bookmarkStart w:id="878" w:name="_Toc182989108"/>
      <w:r w:rsidRPr="007A6F05">
        <w:t xml:space="preserve">Figure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AA2FC1" w:rsidRPr="007A6F05">
        <w:t>.</w:t>
      </w:r>
      <w:r w:rsidRPr="007A6F05">
        <w:fldChar w:fldCharType="begin"/>
      </w:r>
      <w:r w:rsidRPr="007A6F05">
        <w:instrText>SEQ Figure \* ARABIC \s 2</w:instrText>
      </w:r>
      <w:r w:rsidRPr="007A6F05">
        <w:fldChar w:fldCharType="separate"/>
      </w:r>
      <w:r w:rsidR="008D6FD8" w:rsidRPr="007A6F05">
        <w:rPr>
          <w:noProof/>
        </w:rPr>
        <w:t>5</w:t>
      </w:r>
      <w:r w:rsidRPr="007A6F05">
        <w:fldChar w:fldCharType="end"/>
      </w:r>
      <w:bookmarkEnd w:id="877"/>
      <w:r w:rsidRPr="007A6F05">
        <w:t xml:space="preserve">  Percentage of achievement levels in mathematics, operational assessments</w:t>
      </w:r>
      <w:bookmarkEnd w:id="878"/>
    </w:p>
    <w:p w14:paraId="399EE81E" w14:textId="4236C5D7" w:rsidR="008E1F17" w:rsidRPr="007A6F05" w:rsidRDefault="008E1F17" w:rsidP="007A6F05">
      <w:pPr>
        <w:keepNext/>
        <w:keepLines/>
        <w:spacing w:before="60"/>
      </w:pPr>
      <w:r w:rsidRPr="007A6F05">
        <w:lastRenderedPageBreak/>
        <w:t>For students who took an embedded field test PT, the number and percentage of students in each achievement level and the number and percentage who met or exceed</w:t>
      </w:r>
      <w:r w:rsidR="00BC2925" w:rsidRPr="007A6F05">
        <w:t>ed</w:t>
      </w:r>
      <w:r w:rsidRPr="007A6F05">
        <w:t xml:space="preserve"> the standard are shown</w:t>
      </w:r>
      <w:r w:rsidR="00DB44EF" w:rsidRPr="007A6F05">
        <w:t xml:space="preserve"> for mathematics</w:t>
      </w:r>
      <w:r w:rsidRPr="007A6F05">
        <w:t xml:space="preserve"> in </w:t>
      </w:r>
      <w:r w:rsidR="00DB44EF" w:rsidRPr="007A6F05">
        <w:rPr>
          <w:rStyle w:val="Cross-Reference"/>
        </w:rPr>
        <w:fldChar w:fldCharType="begin"/>
      </w:r>
      <w:r w:rsidR="00DB44EF" w:rsidRPr="007A6F05">
        <w:rPr>
          <w:rStyle w:val="Cross-Reference"/>
        </w:rPr>
        <w:instrText xml:space="preserve"> REF  _Ref125963728 \* Lower \h </w:instrText>
      </w:r>
      <w:r w:rsidR="002D69F6" w:rsidRPr="007A6F05">
        <w:rPr>
          <w:rStyle w:val="Cross-Reference"/>
        </w:rPr>
        <w:instrText xml:space="preserve"> \* MERGEFORMAT </w:instrText>
      </w:r>
      <w:r w:rsidR="00DB44EF" w:rsidRPr="007A6F05">
        <w:rPr>
          <w:rStyle w:val="Cross-Reference"/>
        </w:rPr>
      </w:r>
      <w:r w:rsidR="00DB44EF" w:rsidRPr="007A6F05">
        <w:rPr>
          <w:rStyle w:val="Cross-Reference"/>
        </w:rPr>
        <w:fldChar w:fldCharType="separate"/>
      </w:r>
      <w:r w:rsidR="00AA0A24" w:rsidRPr="007A6F05">
        <w:rPr>
          <w:rStyle w:val="Cross-Reference"/>
        </w:rPr>
        <w:t>table 7.28</w:t>
      </w:r>
      <w:r w:rsidR="00DB44EF" w:rsidRPr="007A6F05">
        <w:rPr>
          <w:rStyle w:val="Cross-Reference"/>
        </w:rPr>
        <w:fldChar w:fldCharType="end"/>
      </w:r>
      <w:r w:rsidR="00DB44EF" w:rsidRPr="007A6F05">
        <w:t>.</w:t>
      </w:r>
      <w:r w:rsidRPr="007A6F05">
        <w:t xml:space="preserve"> </w:t>
      </w:r>
      <w:r w:rsidR="00327CD4" w:rsidRPr="007A6F05">
        <w:t xml:space="preserve">The percentage of students meeting or exceeding standards is in the range of </w:t>
      </w:r>
      <w:r w:rsidR="00606F9C" w:rsidRPr="007A6F05">
        <w:t xml:space="preserve">29 </w:t>
      </w:r>
      <w:r w:rsidR="00327CD4" w:rsidRPr="007A6F05">
        <w:t>to</w:t>
      </w:r>
      <w:r w:rsidR="00327CD4" w:rsidRPr="007A6F05" w:rsidDel="00F416FF">
        <w:t xml:space="preserve"> </w:t>
      </w:r>
      <w:r w:rsidR="00F416FF" w:rsidRPr="007A6F05">
        <w:t>4</w:t>
      </w:r>
      <w:r w:rsidR="00606F9C" w:rsidRPr="007A6F05">
        <w:t>6</w:t>
      </w:r>
      <w:r w:rsidR="00F416FF" w:rsidRPr="007A6F05">
        <w:t xml:space="preserve"> </w:t>
      </w:r>
      <w:r w:rsidR="00327CD4" w:rsidRPr="007A6F05">
        <w:t>percent in mathematics in grades three through</w:t>
      </w:r>
      <w:r w:rsidR="00327CD4" w:rsidRPr="007A6F05" w:rsidDel="00050C3F">
        <w:t xml:space="preserve"> </w:t>
      </w:r>
      <w:r w:rsidR="00327CD4" w:rsidRPr="007A6F05">
        <w:t>eight and grade eleven.</w:t>
      </w:r>
      <w:r w:rsidR="00DB44EF" w:rsidRPr="007A6F05">
        <w:t xml:space="preserve"> </w:t>
      </w:r>
      <w:r w:rsidR="001B7583" w:rsidRPr="007A6F05">
        <w:t>T</w:t>
      </w:r>
      <w:r w:rsidR="00DB44EF" w:rsidRPr="007A6F05">
        <w:t xml:space="preserve">he numbers in the </w:t>
      </w:r>
      <w:r w:rsidR="00DB44EF" w:rsidRPr="007A6F05">
        <w:rPr>
          <w:i/>
          <w:iCs/>
        </w:rPr>
        <w:t xml:space="preserve">Standard Met/Exceeded N </w:t>
      </w:r>
      <w:r w:rsidR="00DB44EF" w:rsidRPr="007A6F05">
        <w:t xml:space="preserve">and </w:t>
      </w:r>
      <w:r w:rsidR="00DB44EF" w:rsidRPr="007A6F05">
        <w:rPr>
          <w:i/>
          <w:iCs/>
        </w:rPr>
        <w:t>Standard Met/</w:t>
      </w:r>
      <w:r w:rsidR="005206F0" w:rsidRPr="007A6F05">
        <w:rPr>
          <w:i/>
          <w:iCs/>
        </w:rPr>
        <w:t>‌</w:t>
      </w:r>
      <w:r w:rsidR="00DB44EF" w:rsidRPr="007A6F05">
        <w:rPr>
          <w:i/>
          <w:iCs/>
        </w:rPr>
        <w:t>Exceeded</w:t>
      </w:r>
      <w:r w:rsidR="005206F0" w:rsidRPr="007A6F05">
        <w:rPr>
          <w:i/>
          <w:iCs/>
        </w:rPr>
        <w:t> </w:t>
      </w:r>
      <w:r w:rsidR="00DB44EF" w:rsidRPr="007A6F05">
        <w:rPr>
          <w:i/>
          <w:iCs/>
        </w:rPr>
        <w:t>%</w:t>
      </w:r>
      <w:r w:rsidR="00DB44EF" w:rsidRPr="007A6F05">
        <w:t xml:space="preserve"> may not exactly match the sum of Level 3 and Level 4 percentages because of rounding.</w:t>
      </w:r>
    </w:p>
    <w:p w14:paraId="367B0BFC" w14:textId="548377DE" w:rsidR="00FC159C" w:rsidRPr="007A6F05" w:rsidRDefault="00FC159C" w:rsidP="007A6F05">
      <w:pPr>
        <w:keepNext/>
      </w:pPr>
      <w:r w:rsidRPr="007A6F05">
        <w:t xml:space="preserve">Percentages of students who took the embedded field test PTs in each achievement level for </w:t>
      </w:r>
      <w:r w:rsidR="00F34284" w:rsidRPr="007A6F05">
        <w:t>mathematics</w:t>
      </w:r>
      <w:r w:rsidRPr="007A6F05">
        <w:t xml:space="preserve"> are in </w:t>
      </w:r>
      <w:r w:rsidRPr="007A6F05">
        <w:rPr>
          <w:rStyle w:val="Cross-Reference"/>
        </w:rPr>
        <w:fldChar w:fldCharType="begin"/>
      </w:r>
      <w:r w:rsidRPr="007A6F05">
        <w:rPr>
          <w:rStyle w:val="Cross-Reference"/>
        </w:rPr>
        <w:instrText xml:space="preserve"> REF  _Ref125963728 \* Lower \h </w:instrText>
      </w:r>
      <w:r w:rsidR="002D69F6" w:rsidRPr="007A6F05">
        <w:rPr>
          <w:rStyle w:val="Cross-Reference"/>
        </w:rPr>
        <w:instrText xml:space="preserve"> \* MERGEFORMAT </w:instrText>
      </w:r>
      <w:r w:rsidRPr="007A6F05">
        <w:rPr>
          <w:rStyle w:val="Cross-Reference"/>
        </w:rPr>
      </w:r>
      <w:r w:rsidRPr="007A6F05">
        <w:rPr>
          <w:rStyle w:val="Cross-Reference"/>
        </w:rPr>
        <w:fldChar w:fldCharType="separate"/>
      </w:r>
      <w:r w:rsidR="00AA0A24" w:rsidRPr="007A6F05">
        <w:rPr>
          <w:rStyle w:val="Cross-Reference"/>
        </w:rPr>
        <w:t>table 7.28</w:t>
      </w:r>
      <w:r w:rsidRPr="007A6F05">
        <w:rPr>
          <w:rStyle w:val="Cross-Reference"/>
        </w:rPr>
        <w:fldChar w:fldCharType="end"/>
      </w:r>
      <w:r w:rsidRPr="007A6F05">
        <w:t xml:space="preserve">, and their graphical representation is displayed in </w:t>
      </w:r>
      <w:r w:rsidRPr="007A6F05">
        <w:rPr>
          <w:rStyle w:val="Cross-Reference"/>
        </w:rPr>
        <w:fldChar w:fldCharType="begin"/>
      </w:r>
      <w:r w:rsidRPr="007A6F05">
        <w:instrText xml:space="preserve"> REF  _Ref122616740 \* Lower \h  \* MERGEFORMAT </w:instrText>
      </w:r>
      <w:r w:rsidRPr="007A6F05">
        <w:rPr>
          <w:rStyle w:val="Cross-Reference"/>
        </w:rPr>
      </w:r>
      <w:r w:rsidRPr="007A6F05">
        <w:rPr>
          <w:rStyle w:val="Cross-Reference"/>
        </w:rPr>
        <w:fldChar w:fldCharType="separate"/>
      </w:r>
      <w:r w:rsidR="00AA0A24" w:rsidRPr="007A6F05">
        <w:rPr>
          <w:rStyle w:val="Cross-Reference"/>
        </w:rPr>
        <w:t>figure 7.6</w:t>
      </w:r>
      <w:r w:rsidRPr="007A6F05">
        <w:rPr>
          <w:rStyle w:val="Cross-Reference"/>
        </w:rPr>
        <w:fldChar w:fldCharType="end"/>
      </w:r>
      <w:r w:rsidRPr="007A6F05">
        <w:t>, which immediately follows.</w:t>
      </w:r>
    </w:p>
    <w:p w14:paraId="2987804A" w14:textId="1A40CB1F" w:rsidR="00FC159C" w:rsidRPr="007A6F05" w:rsidRDefault="00FC159C" w:rsidP="007A6F05">
      <w:pPr>
        <w:pStyle w:val="Caption"/>
      </w:pPr>
      <w:bookmarkStart w:id="879" w:name="_Ref125963728"/>
      <w:bookmarkStart w:id="880" w:name="_Toc192152435"/>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28</w:t>
      </w:r>
      <w:r w:rsidRPr="007A6F05">
        <w:fldChar w:fldCharType="end"/>
      </w:r>
      <w:bookmarkEnd w:id="879"/>
      <w:r w:rsidRPr="007A6F05">
        <w:t xml:space="preserve">  </w:t>
      </w:r>
      <w:r w:rsidR="00FB0875" w:rsidRPr="007A6F05">
        <w:t>Achievement Levels for</w:t>
      </w:r>
      <w:r w:rsidRPr="007A6F05">
        <w:t xml:space="preserve"> Students</w:t>
      </w:r>
      <w:r w:rsidR="00FB0875" w:rsidRPr="007A6F05">
        <w:t xml:space="preserve"> Who Took</w:t>
      </w:r>
      <w:r w:rsidRPr="007A6F05">
        <w:t xml:space="preserve"> Embedded Field Test–Only PTs</w:t>
      </w:r>
      <w:r w:rsidR="009A1F43" w:rsidRPr="007A6F05">
        <w:t> </w:t>
      </w:r>
      <w:r w:rsidRPr="007A6F05">
        <w:t>for</w:t>
      </w:r>
      <w:r w:rsidR="009A1F43" w:rsidRPr="007A6F05">
        <w:t> </w:t>
      </w:r>
      <w:r w:rsidRPr="007A6F05">
        <w:t>the Smarter Balanced for Mathematics</w:t>
      </w:r>
      <w:bookmarkEnd w:id="880"/>
    </w:p>
    <w:tbl>
      <w:tblPr>
        <w:tblStyle w:val="TRs"/>
        <w:tblW w:w="10022" w:type="dxa"/>
        <w:tblLayout w:type="fixed"/>
        <w:tblLook w:val="0020" w:firstRow="1" w:lastRow="0" w:firstColumn="0" w:lastColumn="0" w:noHBand="0" w:noVBand="0"/>
      </w:tblPr>
      <w:tblGrid>
        <w:gridCol w:w="2102"/>
        <w:gridCol w:w="864"/>
        <w:gridCol w:w="720"/>
        <w:gridCol w:w="864"/>
        <w:gridCol w:w="720"/>
        <w:gridCol w:w="864"/>
        <w:gridCol w:w="720"/>
        <w:gridCol w:w="864"/>
        <w:gridCol w:w="720"/>
        <w:gridCol w:w="864"/>
        <w:gridCol w:w="720"/>
      </w:tblGrid>
      <w:tr w:rsidR="00AF3253" w:rsidRPr="007A6F05" w14:paraId="6ACCF740" w14:textId="77777777" w:rsidTr="0084296E">
        <w:trPr>
          <w:cnfStyle w:val="100000000000" w:firstRow="1" w:lastRow="0" w:firstColumn="0" w:lastColumn="0" w:oddVBand="0" w:evenVBand="0" w:oddHBand="0" w:evenHBand="0" w:firstRowFirstColumn="0" w:firstRowLastColumn="0" w:lastRowFirstColumn="0" w:lastRowLastColumn="0"/>
          <w:trHeight w:val="3168"/>
        </w:trPr>
        <w:tc>
          <w:tcPr>
            <w:tcW w:w="2102" w:type="dxa"/>
          </w:tcPr>
          <w:p w14:paraId="4E516422" w14:textId="77777777" w:rsidR="00FC159C" w:rsidRPr="007A6F05" w:rsidRDefault="00FC159C" w:rsidP="007A6F05">
            <w:pPr>
              <w:pStyle w:val="TableHead"/>
              <w:rPr>
                <w:b/>
                <w:bCs w:val="0"/>
                <w:noProof w:val="0"/>
              </w:rPr>
            </w:pPr>
            <w:r w:rsidRPr="007A6F05">
              <w:rPr>
                <w:b/>
                <w:bCs w:val="0"/>
                <w:noProof w:val="0"/>
              </w:rPr>
              <w:t xml:space="preserve">Content Area and Grade Level </w:t>
            </w:r>
          </w:p>
        </w:tc>
        <w:tc>
          <w:tcPr>
            <w:tcW w:w="864" w:type="dxa"/>
            <w:textDirection w:val="btLr"/>
            <w:vAlign w:val="center"/>
          </w:tcPr>
          <w:p w14:paraId="237B509C" w14:textId="77777777" w:rsidR="00FC159C" w:rsidRPr="007A6F05" w:rsidRDefault="00FC159C" w:rsidP="007A6F05">
            <w:pPr>
              <w:pStyle w:val="TableHead"/>
              <w:ind w:left="72"/>
              <w:jc w:val="left"/>
              <w:rPr>
                <w:b/>
                <w:bCs w:val="0"/>
                <w:noProof w:val="0"/>
              </w:rPr>
            </w:pPr>
            <w:r w:rsidRPr="007A6F05">
              <w:rPr>
                <w:b/>
                <w:bCs w:val="0"/>
                <w:noProof w:val="0"/>
              </w:rPr>
              <w:t>Standard Not Met N</w:t>
            </w:r>
          </w:p>
        </w:tc>
        <w:tc>
          <w:tcPr>
            <w:tcW w:w="720" w:type="dxa"/>
            <w:textDirection w:val="btLr"/>
            <w:vAlign w:val="center"/>
          </w:tcPr>
          <w:p w14:paraId="4CD0257F" w14:textId="77777777" w:rsidR="00FC159C" w:rsidRPr="007A6F05" w:rsidRDefault="00FC159C" w:rsidP="007A6F05">
            <w:pPr>
              <w:pStyle w:val="TableHead"/>
              <w:ind w:left="72"/>
              <w:jc w:val="left"/>
              <w:rPr>
                <w:b/>
                <w:bCs w:val="0"/>
                <w:noProof w:val="0"/>
              </w:rPr>
            </w:pPr>
            <w:r w:rsidRPr="007A6F05">
              <w:rPr>
                <w:b/>
                <w:bCs w:val="0"/>
                <w:noProof w:val="0"/>
              </w:rPr>
              <w:t>Standard Not Met %</w:t>
            </w:r>
          </w:p>
        </w:tc>
        <w:tc>
          <w:tcPr>
            <w:tcW w:w="864" w:type="dxa"/>
            <w:textDirection w:val="btLr"/>
            <w:vAlign w:val="center"/>
          </w:tcPr>
          <w:p w14:paraId="683B5526" w14:textId="77777777" w:rsidR="00FC159C" w:rsidRPr="007A6F05" w:rsidRDefault="00FC159C" w:rsidP="007A6F05">
            <w:pPr>
              <w:pStyle w:val="TableHead"/>
              <w:ind w:left="72"/>
              <w:jc w:val="left"/>
              <w:rPr>
                <w:b/>
                <w:bCs w:val="0"/>
                <w:noProof w:val="0"/>
              </w:rPr>
            </w:pPr>
            <w:r w:rsidRPr="007A6F05">
              <w:rPr>
                <w:b/>
                <w:bCs w:val="0"/>
                <w:noProof w:val="0"/>
              </w:rPr>
              <w:t>Standard Nearly Met N</w:t>
            </w:r>
          </w:p>
        </w:tc>
        <w:tc>
          <w:tcPr>
            <w:tcW w:w="720" w:type="dxa"/>
            <w:textDirection w:val="btLr"/>
            <w:vAlign w:val="center"/>
          </w:tcPr>
          <w:p w14:paraId="473E6EBE" w14:textId="77777777" w:rsidR="00FC159C" w:rsidRPr="007A6F05" w:rsidRDefault="00FC159C" w:rsidP="007A6F05">
            <w:pPr>
              <w:pStyle w:val="TableHead"/>
              <w:ind w:left="72"/>
              <w:jc w:val="left"/>
              <w:rPr>
                <w:b/>
                <w:bCs w:val="0"/>
                <w:noProof w:val="0"/>
              </w:rPr>
            </w:pPr>
            <w:r w:rsidRPr="007A6F05">
              <w:rPr>
                <w:b/>
                <w:bCs w:val="0"/>
                <w:noProof w:val="0"/>
              </w:rPr>
              <w:t>Standard Nearly Met %</w:t>
            </w:r>
          </w:p>
        </w:tc>
        <w:tc>
          <w:tcPr>
            <w:tcW w:w="864" w:type="dxa"/>
            <w:textDirection w:val="btLr"/>
            <w:vAlign w:val="center"/>
          </w:tcPr>
          <w:p w14:paraId="412B43FE" w14:textId="77777777" w:rsidR="00FC159C" w:rsidRPr="007A6F05" w:rsidRDefault="00FC159C" w:rsidP="007A6F05">
            <w:pPr>
              <w:pStyle w:val="TableHead"/>
              <w:ind w:left="72"/>
              <w:jc w:val="left"/>
              <w:rPr>
                <w:b/>
                <w:bCs w:val="0"/>
                <w:noProof w:val="0"/>
              </w:rPr>
            </w:pPr>
            <w:r w:rsidRPr="007A6F05">
              <w:rPr>
                <w:b/>
                <w:bCs w:val="0"/>
                <w:noProof w:val="0"/>
              </w:rPr>
              <w:t>Standard Met N</w:t>
            </w:r>
          </w:p>
        </w:tc>
        <w:tc>
          <w:tcPr>
            <w:tcW w:w="720" w:type="dxa"/>
            <w:textDirection w:val="btLr"/>
            <w:vAlign w:val="center"/>
          </w:tcPr>
          <w:p w14:paraId="33DC405D" w14:textId="77777777" w:rsidR="00FC159C" w:rsidRPr="007A6F05" w:rsidRDefault="00FC159C" w:rsidP="007A6F05">
            <w:pPr>
              <w:pStyle w:val="TableHead"/>
              <w:ind w:left="72"/>
              <w:jc w:val="left"/>
              <w:rPr>
                <w:b/>
                <w:bCs w:val="0"/>
                <w:noProof w:val="0"/>
              </w:rPr>
            </w:pPr>
            <w:r w:rsidRPr="007A6F05">
              <w:rPr>
                <w:b/>
                <w:bCs w:val="0"/>
                <w:noProof w:val="0"/>
              </w:rPr>
              <w:t>Standard Met %</w:t>
            </w:r>
          </w:p>
        </w:tc>
        <w:tc>
          <w:tcPr>
            <w:tcW w:w="864" w:type="dxa"/>
            <w:textDirection w:val="btLr"/>
            <w:vAlign w:val="center"/>
          </w:tcPr>
          <w:p w14:paraId="239E0881" w14:textId="77777777" w:rsidR="00FC159C" w:rsidRPr="007A6F05" w:rsidRDefault="00FC159C" w:rsidP="007A6F05">
            <w:pPr>
              <w:pStyle w:val="TableHead"/>
              <w:ind w:left="72"/>
              <w:jc w:val="left"/>
              <w:rPr>
                <w:b/>
                <w:bCs w:val="0"/>
                <w:noProof w:val="0"/>
              </w:rPr>
            </w:pPr>
            <w:r w:rsidRPr="007A6F05">
              <w:rPr>
                <w:b/>
                <w:bCs w:val="0"/>
                <w:noProof w:val="0"/>
              </w:rPr>
              <w:t>Standard Exceeded N</w:t>
            </w:r>
          </w:p>
        </w:tc>
        <w:tc>
          <w:tcPr>
            <w:tcW w:w="720" w:type="dxa"/>
            <w:textDirection w:val="btLr"/>
            <w:vAlign w:val="center"/>
          </w:tcPr>
          <w:p w14:paraId="00B8F2BE" w14:textId="77777777" w:rsidR="00FC159C" w:rsidRPr="007A6F05" w:rsidRDefault="00FC159C" w:rsidP="007A6F05">
            <w:pPr>
              <w:pStyle w:val="TableHead"/>
              <w:ind w:left="72"/>
              <w:jc w:val="left"/>
              <w:rPr>
                <w:b/>
                <w:bCs w:val="0"/>
                <w:noProof w:val="0"/>
              </w:rPr>
            </w:pPr>
            <w:r w:rsidRPr="007A6F05">
              <w:rPr>
                <w:b/>
                <w:bCs w:val="0"/>
                <w:noProof w:val="0"/>
              </w:rPr>
              <w:t>Standard Exceeded %</w:t>
            </w:r>
          </w:p>
        </w:tc>
        <w:tc>
          <w:tcPr>
            <w:tcW w:w="864" w:type="dxa"/>
            <w:textDirection w:val="btLr"/>
            <w:vAlign w:val="center"/>
          </w:tcPr>
          <w:p w14:paraId="52450723" w14:textId="77777777" w:rsidR="00FC159C" w:rsidRPr="007A6F05" w:rsidRDefault="00FC159C" w:rsidP="007A6F05">
            <w:pPr>
              <w:pStyle w:val="TableHead"/>
              <w:ind w:left="72"/>
              <w:jc w:val="left"/>
              <w:rPr>
                <w:b/>
                <w:bCs w:val="0"/>
                <w:noProof w:val="0"/>
              </w:rPr>
            </w:pPr>
            <w:r w:rsidRPr="007A6F05">
              <w:rPr>
                <w:b/>
                <w:bCs w:val="0"/>
                <w:noProof w:val="0"/>
              </w:rPr>
              <w:t>Standard Met/‌Exceeded</w:t>
            </w:r>
            <w:r w:rsidRPr="007A6F05">
              <w:rPr>
                <w:b/>
                <w:bCs w:val="0"/>
                <w:noProof w:val="0"/>
                <w:vertAlign w:val="superscript"/>
              </w:rPr>
              <w:t xml:space="preserve"> </w:t>
            </w:r>
            <w:r w:rsidRPr="007A6F05">
              <w:rPr>
                <w:b/>
                <w:bCs w:val="0"/>
                <w:noProof w:val="0"/>
              </w:rPr>
              <w:t>N</w:t>
            </w:r>
          </w:p>
        </w:tc>
        <w:tc>
          <w:tcPr>
            <w:tcW w:w="720" w:type="dxa"/>
            <w:textDirection w:val="btLr"/>
            <w:vAlign w:val="center"/>
          </w:tcPr>
          <w:p w14:paraId="3D2FB8AF" w14:textId="77777777" w:rsidR="00FC159C" w:rsidRPr="007A6F05" w:rsidRDefault="00FC159C" w:rsidP="007A6F05">
            <w:pPr>
              <w:pStyle w:val="TableHead"/>
              <w:ind w:left="72"/>
              <w:jc w:val="left"/>
              <w:rPr>
                <w:b/>
                <w:bCs w:val="0"/>
                <w:noProof w:val="0"/>
              </w:rPr>
            </w:pPr>
            <w:r w:rsidRPr="007A6F05">
              <w:rPr>
                <w:b/>
                <w:bCs w:val="0"/>
                <w:noProof w:val="0"/>
              </w:rPr>
              <w:t>Standard Met/‌Exceeded</w:t>
            </w:r>
            <w:r w:rsidRPr="007A6F05">
              <w:rPr>
                <w:b/>
                <w:bCs w:val="0"/>
                <w:noProof w:val="0"/>
                <w:vertAlign w:val="superscript"/>
              </w:rPr>
              <w:t xml:space="preserve"> </w:t>
            </w:r>
            <w:r w:rsidRPr="007A6F05">
              <w:rPr>
                <w:b/>
                <w:bCs w:val="0"/>
                <w:noProof w:val="0"/>
              </w:rPr>
              <w:t>%</w:t>
            </w:r>
          </w:p>
        </w:tc>
      </w:tr>
      <w:tr w:rsidR="00D345D1" w:rsidRPr="007A6F05" w14:paraId="7353CFD2" w14:textId="77777777" w:rsidTr="00AA7E82">
        <w:tc>
          <w:tcPr>
            <w:tcW w:w="2102" w:type="dxa"/>
          </w:tcPr>
          <w:p w14:paraId="54363EBF" w14:textId="77777777" w:rsidR="00D345D1" w:rsidRPr="007A6F05" w:rsidRDefault="00D345D1" w:rsidP="007A6F05">
            <w:pPr>
              <w:pStyle w:val="TableText"/>
              <w:keepNext/>
              <w:rPr>
                <w:noProof w:val="0"/>
              </w:rPr>
            </w:pPr>
            <w:r w:rsidRPr="007A6F05">
              <w:rPr>
                <w:noProof w:val="0"/>
              </w:rPr>
              <w:t>Mathematics 3</w:t>
            </w:r>
          </w:p>
        </w:tc>
        <w:tc>
          <w:tcPr>
            <w:tcW w:w="864" w:type="dxa"/>
            <w:vAlign w:val="bottom"/>
          </w:tcPr>
          <w:p w14:paraId="4011FFD3" w14:textId="001C1F44" w:rsidR="00D345D1" w:rsidRPr="007A6F05" w:rsidRDefault="00D345D1" w:rsidP="007A6F05">
            <w:pPr>
              <w:pStyle w:val="TableText"/>
              <w:rPr>
                <w:noProof w:val="0"/>
              </w:rPr>
            </w:pPr>
            <w:r w:rsidRPr="007A6F05">
              <w:rPr>
                <w:color w:val="000000"/>
              </w:rPr>
              <w:t>2,673</w:t>
            </w:r>
          </w:p>
        </w:tc>
        <w:tc>
          <w:tcPr>
            <w:tcW w:w="720" w:type="dxa"/>
            <w:vAlign w:val="bottom"/>
          </w:tcPr>
          <w:p w14:paraId="0D9024B6" w14:textId="539E1117" w:rsidR="00D345D1" w:rsidRPr="007A6F05" w:rsidRDefault="00D345D1" w:rsidP="007A6F05">
            <w:pPr>
              <w:pStyle w:val="TableText"/>
              <w:rPr>
                <w:noProof w:val="0"/>
              </w:rPr>
            </w:pPr>
            <w:r w:rsidRPr="007A6F05">
              <w:rPr>
                <w:color w:val="000000"/>
              </w:rPr>
              <w:t>33%</w:t>
            </w:r>
          </w:p>
        </w:tc>
        <w:tc>
          <w:tcPr>
            <w:tcW w:w="864" w:type="dxa"/>
            <w:vAlign w:val="bottom"/>
          </w:tcPr>
          <w:p w14:paraId="6DDD1289" w14:textId="62F35037" w:rsidR="00D345D1" w:rsidRPr="007A6F05" w:rsidRDefault="00D345D1" w:rsidP="007A6F05">
            <w:pPr>
              <w:pStyle w:val="TableText"/>
              <w:rPr>
                <w:noProof w:val="0"/>
              </w:rPr>
            </w:pPr>
            <w:r w:rsidRPr="007A6F05">
              <w:rPr>
                <w:color w:val="000000"/>
              </w:rPr>
              <w:t>1,723</w:t>
            </w:r>
          </w:p>
        </w:tc>
        <w:tc>
          <w:tcPr>
            <w:tcW w:w="720" w:type="dxa"/>
            <w:vAlign w:val="bottom"/>
          </w:tcPr>
          <w:p w14:paraId="551D095B" w14:textId="18E8D77A" w:rsidR="00D345D1" w:rsidRPr="007A6F05" w:rsidRDefault="00D345D1" w:rsidP="007A6F05">
            <w:pPr>
              <w:pStyle w:val="TableText"/>
              <w:rPr>
                <w:noProof w:val="0"/>
              </w:rPr>
            </w:pPr>
            <w:r w:rsidRPr="007A6F05">
              <w:rPr>
                <w:color w:val="000000"/>
              </w:rPr>
              <w:t>21%</w:t>
            </w:r>
          </w:p>
        </w:tc>
        <w:tc>
          <w:tcPr>
            <w:tcW w:w="864" w:type="dxa"/>
            <w:vAlign w:val="bottom"/>
          </w:tcPr>
          <w:p w14:paraId="55FCBE00" w14:textId="701480EE" w:rsidR="00D345D1" w:rsidRPr="007A6F05" w:rsidRDefault="00D345D1" w:rsidP="007A6F05">
            <w:pPr>
              <w:pStyle w:val="TableText"/>
              <w:rPr>
                <w:noProof w:val="0"/>
              </w:rPr>
            </w:pPr>
            <w:r w:rsidRPr="007A6F05">
              <w:rPr>
                <w:color w:val="000000"/>
              </w:rPr>
              <w:t>1,957</w:t>
            </w:r>
          </w:p>
        </w:tc>
        <w:tc>
          <w:tcPr>
            <w:tcW w:w="720" w:type="dxa"/>
            <w:vAlign w:val="bottom"/>
          </w:tcPr>
          <w:p w14:paraId="5C11ECF3" w14:textId="55F3A129" w:rsidR="00D345D1" w:rsidRPr="007A6F05" w:rsidRDefault="00D345D1" w:rsidP="007A6F05">
            <w:pPr>
              <w:pStyle w:val="TableText"/>
              <w:rPr>
                <w:noProof w:val="0"/>
              </w:rPr>
            </w:pPr>
            <w:r w:rsidRPr="007A6F05">
              <w:rPr>
                <w:color w:val="000000"/>
              </w:rPr>
              <w:t>24%</w:t>
            </w:r>
          </w:p>
        </w:tc>
        <w:tc>
          <w:tcPr>
            <w:tcW w:w="864" w:type="dxa"/>
            <w:vAlign w:val="bottom"/>
          </w:tcPr>
          <w:p w14:paraId="36BC1625" w14:textId="3EC6ABFE" w:rsidR="00D345D1" w:rsidRPr="007A6F05" w:rsidRDefault="00D345D1" w:rsidP="007A6F05">
            <w:pPr>
              <w:pStyle w:val="TableText"/>
              <w:rPr>
                <w:noProof w:val="0"/>
              </w:rPr>
            </w:pPr>
            <w:r w:rsidRPr="007A6F05">
              <w:rPr>
                <w:color w:val="000000"/>
              </w:rPr>
              <w:t>1,790</w:t>
            </w:r>
          </w:p>
        </w:tc>
        <w:tc>
          <w:tcPr>
            <w:tcW w:w="720" w:type="dxa"/>
            <w:vAlign w:val="bottom"/>
          </w:tcPr>
          <w:p w14:paraId="68AA6A8C" w14:textId="143749DA" w:rsidR="00D345D1" w:rsidRPr="007A6F05" w:rsidRDefault="00D345D1" w:rsidP="007A6F05">
            <w:pPr>
              <w:pStyle w:val="TableText"/>
              <w:rPr>
                <w:noProof w:val="0"/>
              </w:rPr>
            </w:pPr>
            <w:r w:rsidRPr="007A6F05">
              <w:rPr>
                <w:color w:val="000000"/>
              </w:rPr>
              <w:t>22%</w:t>
            </w:r>
          </w:p>
        </w:tc>
        <w:tc>
          <w:tcPr>
            <w:tcW w:w="864" w:type="dxa"/>
            <w:vAlign w:val="bottom"/>
          </w:tcPr>
          <w:p w14:paraId="6CC66648" w14:textId="5E8F8765" w:rsidR="00D345D1" w:rsidRPr="007A6F05" w:rsidRDefault="00D345D1" w:rsidP="007A6F05">
            <w:pPr>
              <w:pStyle w:val="TableText"/>
              <w:rPr>
                <w:noProof w:val="0"/>
              </w:rPr>
            </w:pPr>
            <w:r w:rsidRPr="007A6F05">
              <w:rPr>
                <w:color w:val="000000"/>
              </w:rPr>
              <w:t>3,747</w:t>
            </w:r>
          </w:p>
        </w:tc>
        <w:tc>
          <w:tcPr>
            <w:tcW w:w="720" w:type="dxa"/>
            <w:vAlign w:val="bottom"/>
          </w:tcPr>
          <w:p w14:paraId="124EC7CD" w14:textId="0D2EDA21" w:rsidR="00D345D1" w:rsidRPr="007A6F05" w:rsidRDefault="00D345D1" w:rsidP="007A6F05">
            <w:pPr>
              <w:pStyle w:val="TableText"/>
              <w:rPr>
                <w:noProof w:val="0"/>
              </w:rPr>
            </w:pPr>
            <w:r w:rsidRPr="007A6F05">
              <w:rPr>
                <w:color w:val="000000"/>
              </w:rPr>
              <w:t>46%</w:t>
            </w:r>
          </w:p>
        </w:tc>
      </w:tr>
      <w:tr w:rsidR="00D345D1" w:rsidRPr="007A6F05" w14:paraId="372D3861" w14:textId="77777777" w:rsidTr="00AA7E82">
        <w:tc>
          <w:tcPr>
            <w:tcW w:w="2102" w:type="dxa"/>
          </w:tcPr>
          <w:p w14:paraId="7158AF03" w14:textId="77777777" w:rsidR="00D345D1" w:rsidRPr="007A6F05" w:rsidRDefault="00D345D1" w:rsidP="007A6F05">
            <w:pPr>
              <w:pStyle w:val="TableText"/>
              <w:keepNext/>
              <w:rPr>
                <w:noProof w:val="0"/>
              </w:rPr>
            </w:pPr>
            <w:r w:rsidRPr="007A6F05">
              <w:rPr>
                <w:noProof w:val="0"/>
              </w:rPr>
              <w:t>Mathematics 4</w:t>
            </w:r>
          </w:p>
        </w:tc>
        <w:tc>
          <w:tcPr>
            <w:tcW w:w="864" w:type="dxa"/>
            <w:vAlign w:val="bottom"/>
          </w:tcPr>
          <w:p w14:paraId="723EEC84" w14:textId="2678B9A1" w:rsidR="00D345D1" w:rsidRPr="007A6F05" w:rsidRDefault="00D345D1" w:rsidP="007A6F05">
            <w:pPr>
              <w:pStyle w:val="TableText"/>
              <w:rPr>
                <w:noProof w:val="0"/>
              </w:rPr>
            </w:pPr>
            <w:r w:rsidRPr="007A6F05">
              <w:rPr>
                <w:color w:val="000000"/>
              </w:rPr>
              <w:t>2,483</w:t>
            </w:r>
          </w:p>
        </w:tc>
        <w:tc>
          <w:tcPr>
            <w:tcW w:w="720" w:type="dxa"/>
            <w:vAlign w:val="bottom"/>
          </w:tcPr>
          <w:p w14:paraId="7304697A" w14:textId="4BE975E7" w:rsidR="00D345D1" w:rsidRPr="007A6F05" w:rsidRDefault="00D345D1" w:rsidP="007A6F05">
            <w:pPr>
              <w:pStyle w:val="TableText"/>
              <w:rPr>
                <w:noProof w:val="0"/>
              </w:rPr>
            </w:pPr>
            <w:r w:rsidRPr="007A6F05">
              <w:rPr>
                <w:color w:val="000000"/>
              </w:rPr>
              <w:t>30%</w:t>
            </w:r>
          </w:p>
        </w:tc>
        <w:tc>
          <w:tcPr>
            <w:tcW w:w="864" w:type="dxa"/>
            <w:vAlign w:val="bottom"/>
          </w:tcPr>
          <w:p w14:paraId="0B4F7252" w14:textId="465B97A6" w:rsidR="00D345D1" w:rsidRPr="007A6F05" w:rsidRDefault="00D345D1" w:rsidP="007A6F05">
            <w:pPr>
              <w:pStyle w:val="TableText"/>
              <w:rPr>
                <w:noProof w:val="0"/>
              </w:rPr>
            </w:pPr>
            <w:r w:rsidRPr="007A6F05">
              <w:rPr>
                <w:color w:val="000000"/>
              </w:rPr>
              <w:t>2,408</w:t>
            </w:r>
          </w:p>
        </w:tc>
        <w:tc>
          <w:tcPr>
            <w:tcW w:w="720" w:type="dxa"/>
            <w:vAlign w:val="bottom"/>
          </w:tcPr>
          <w:p w14:paraId="01E17727" w14:textId="175A1785" w:rsidR="00D345D1" w:rsidRPr="007A6F05" w:rsidRDefault="00D345D1" w:rsidP="007A6F05">
            <w:pPr>
              <w:pStyle w:val="TableText"/>
              <w:rPr>
                <w:noProof w:val="0"/>
              </w:rPr>
            </w:pPr>
            <w:r w:rsidRPr="007A6F05">
              <w:rPr>
                <w:color w:val="000000"/>
              </w:rPr>
              <w:t>29%</w:t>
            </w:r>
          </w:p>
        </w:tc>
        <w:tc>
          <w:tcPr>
            <w:tcW w:w="864" w:type="dxa"/>
            <w:vAlign w:val="bottom"/>
          </w:tcPr>
          <w:p w14:paraId="41A4D1F5" w14:textId="529107AA" w:rsidR="00D345D1" w:rsidRPr="007A6F05" w:rsidRDefault="00D345D1" w:rsidP="007A6F05">
            <w:pPr>
              <w:pStyle w:val="TableText"/>
              <w:rPr>
                <w:noProof w:val="0"/>
              </w:rPr>
            </w:pPr>
            <w:r w:rsidRPr="007A6F05">
              <w:rPr>
                <w:color w:val="000000"/>
              </w:rPr>
              <w:t>1,851</w:t>
            </w:r>
          </w:p>
        </w:tc>
        <w:tc>
          <w:tcPr>
            <w:tcW w:w="720" w:type="dxa"/>
            <w:vAlign w:val="bottom"/>
          </w:tcPr>
          <w:p w14:paraId="6B178616" w14:textId="4726685C" w:rsidR="00D345D1" w:rsidRPr="007A6F05" w:rsidRDefault="00D345D1" w:rsidP="007A6F05">
            <w:pPr>
              <w:pStyle w:val="TableText"/>
              <w:rPr>
                <w:noProof w:val="0"/>
              </w:rPr>
            </w:pPr>
            <w:r w:rsidRPr="007A6F05">
              <w:rPr>
                <w:color w:val="000000"/>
              </w:rPr>
              <w:t>22%</w:t>
            </w:r>
          </w:p>
        </w:tc>
        <w:tc>
          <w:tcPr>
            <w:tcW w:w="864" w:type="dxa"/>
            <w:vAlign w:val="bottom"/>
          </w:tcPr>
          <w:p w14:paraId="007FE1EC" w14:textId="356797B9" w:rsidR="00D345D1" w:rsidRPr="007A6F05" w:rsidRDefault="00D345D1" w:rsidP="007A6F05">
            <w:pPr>
              <w:pStyle w:val="TableText"/>
              <w:rPr>
                <w:noProof w:val="0"/>
              </w:rPr>
            </w:pPr>
            <w:r w:rsidRPr="007A6F05">
              <w:rPr>
                <w:color w:val="000000"/>
              </w:rPr>
              <w:t>1,587</w:t>
            </w:r>
          </w:p>
        </w:tc>
        <w:tc>
          <w:tcPr>
            <w:tcW w:w="720" w:type="dxa"/>
            <w:vAlign w:val="bottom"/>
          </w:tcPr>
          <w:p w14:paraId="450ACBD0" w14:textId="0F7D1EE6" w:rsidR="00D345D1" w:rsidRPr="007A6F05" w:rsidRDefault="00D345D1" w:rsidP="007A6F05">
            <w:pPr>
              <w:pStyle w:val="TableText"/>
              <w:rPr>
                <w:noProof w:val="0"/>
              </w:rPr>
            </w:pPr>
            <w:r w:rsidRPr="007A6F05">
              <w:rPr>
                <w:color w:val="000000"/>
              </w:rPr>
              <w:t>19%</w:t>
            </w:r>
          </w:p>
        </w:tc>
        <w:tc>
          <w:tcPr>
            <w:tcW w:w="864" w:type="dxa"/>
            <w:vAlign w:val="bottom"/>
          </w:tcPr>
          <w:p w14:paraId="4A39C36E" w14:textId="660670CD" w:rsidR="00D345D1" w:rsidRPr="007A6F05" w:rsidRDefault="00D345D1" w:rsidP="007A6F05">
            <w:pPr>
              <w:pStyle w:val="TableText"/>
              <w:rPr>
                <w:noProof w:val="0"/>
              </w:rPr>
            </w:pPr>
            <w:r w:rsidRPr="007A6F05">
              <w:rPr>
                <w:color w:val="000000"/>
              </w:rPr>
              <w:t>3,438</w:t>
            </w:r>
          </w:p>
        </w:tc>
        <w:tc>
          <w:tcPr>
            <w:tcW w:w="720" w:type="dxa"/>
            <w:vAlign w:val="bottom"/>
          </w:tcPr>
          <w:p w14:paraId="250B223D" w14:textId="5F50B1F9" w:rsidR="00D345D1" w:rsidRPr="007A6F05" w:rsidRDefault="00D345D1" w:rsidP="007A6F05">
            <w:pPr>
              <w:pStyle w:val="TableText"/>
              <w:rPr>
                <w:noProof w:val="0"/>
              </w:rPr>
            </w:pPr>
            <w:r w:rsidRPr="007A6F05">
              <w:rPr>
                <w:color w:val="000000"/>
              </w:rPr>
              <w:t>41%</w:t>
            </w:r>
          </w:p>
        </w:tc>
      </w:tr>
      <w:tr w:rsidR="00D345D1" w:rsidRPr="007A6F05" w14:paraId="078063AF" w14:textId="77777777" w:rsidTr="00AA7E82">
        <w:tc>
          <w:tcPr>
            <w:tcW w:w="2102" w:type="dxa"/>
          </w:tcPr>
          <w:p w14:paraId="5CD8C03F" w14:textId="77777777" w:rsidR="00D345D1" w:rsidRPr="007A6F05" w:rsidRDefault="00D345D1" w:rsidP="007A6F05">
            <w:pPr>
              <w:pStyle w:val="TableText"/>
              <w:keepNext/>
              <w:rPr>
                <w:noProof w:val="0"/>
              </w:rPr>
            </w:pPr>
            <w:r w:rsidRPr="007A6F05">
              <w:rPr>
                <w:noProof w:val="0"/>
              </w:rPr>
              <w:t>Mathematics 5</w:t>
            </w:r>
          </w:p>
        </w:tc>
        <w:tc>
          <w:tcPr>
            <w:tcW w:w="864" w:type="dxa"/>
            <w:vAlign w:val="bottom"/>
          </w:tcPr>
          <w:p w14:paraId="02541705" w14:textId="670E2AD9" w:rsidR="00D345D1" w:rsidRPr="007A6F05" w:rsidRDefault="00D345D1" w:rsidP="007A6F05">
            <w:pPr>
              <w:pStyle w:val="TableText"/>
              <w:rPr>
                <w:noProof w:val="0"/>
              </w:rPr>
            </w:pPr>
            <w:r w:rsidRPr="007A6F05">
              <w:rPr>
                <w:color w:val="000000"/>
              </w:rPr>
              <w:t>3,363</w:t>
            </w:r>
          </w:p>
        </w:tc>
        <w:tc>
          <w:tcPr>
            <w:tcW w:w="720" w:type="dxa"/>
            <w:vAlign w:val="bottom"/>
          </w:tcPr>
          <w:p w14:paraId="6F03BE08" w14:textId="6E741899" w:rsidR="00D345D1" w:rsidRPr="007A6F05" w:rsidRDefault="00D345D1" w:rsidP="007A6F05">
            <w:pPr>
              <w:pStyle w:val="TableText"/>
              <w:rPr>
                <w:noProof w:val="0"/>
              </w:rPr>
            </w:pPr>
            <w:r w:rsidRPr="007A6F05">
              <w:rPr>
                <w:color w:val="000000"/>
              </w:rPr>
              <w:t>40%</w:t>
            </w:r>
          </w:p>
        </w:tc>
        <w:tc>
          <w:tcPr>
            <w:tcW w:w="864" w:type="dxa"/>
            <w:vAlign w:val="bottom"/>
          </w:tcPr>
          <w:p w14:paraId="7D9E20FB" w14:textId="21FD3083" w:rsidR="00D345D1" w:rsidRPr="007A6F05" w:rsidRDefault="00D345D1" w:rsidP="007A6F05">
            <w:pPr>
              <w:pStyle w:val="TableText"/>
              <w:rPr>
                <w:noProof w:val="0"/>
              </w:rPr>
            </w:pPr>
            <w:r w:rsidRPr="007A6F05">
              <w:rPr>
                <w:color w:val="000000"/>
              </w:rPr>
              <w:t>2,126</w:t>
            </w:r>
          </w:p>
        </w:tc>
        <w:tc>
          <w:tcPr>
            <w:tcW w:w="720" w:type="dxa"/>
            <w:vAlign w:val="bottom"/>
          </w:tcPr>
          <w:p w14:paraId="3664397E" w14:textId="310E132C" w:rsidR="00D345D1" w:rsidRPr="007A6F05" w:rsidRDefault="00D345D1" w:rsidP="007A6F05">
            <w:pPr>
              <w:pStyle w:val="TableText"/>
              <w:rPr>
                <w:noProof w:val="0"/>
              </w:rPr>
            </w:pPr>
            <w:r w:rsidRPr="007A6F05">
              <w:rPr>
                <w:color w:val="000000"/>
              </w:rPr>
              <w:t>25%</w:t>
            </w:r>
          </w:p>
        </w:tc>
        <w:tc>
          <w:tcPr>
            <w:tcW w:w="864" w:type="dxa"/>
            <w:vAlign w:val="bottom"/>
          </w:tcPr>
          <w:p w14:paraId="3DFE5770" w14:textId="69166852" w:rsidR="00D345D1" w:rsidRPr="007A6F05" w:rsidRDefault="00D345D1" w:rsidP="007A6F05">
            <w:pPr>
              <w:pStyle w:val="TableText"/>
              <w:rPr>
                <w:noProof w:val="0"/>
              </w:rPr>
            </w:pPr>
            <w:r w:rsidRPr="007A6F05">
              <w:rPr>
                <w:color w:val="000000"/>
              </w:rPr>
              <w:t>1,294</w:t>
            </w:r>
          </w:p>
        </w:tc>
        <w:tc>
          <w:tcPr>
            <w:tcW w:w="720" w:type="dxa"/>
            <w:vAlign w:val="bottom"/>
          </w:tcPr>
          <w:p w14:paraId="616D3429" w14:textId="5986CFB8" w:rsidR="00D345D1" w:rsidRPr="007A6F05" w:rsidRDefault="00D345D1" w:rsidP="007A6F05">
            <w:pPr>
              <w:pStyle w:val="TableText"/>
              <w:rPr>
                <w:noProof w:val="0"/>
              </w:rPr>
            </w:pPr>
            <w:r w:rsidRPr="007A6F05">
              <w:rPr>
                <w:color w:val="000000"/>
              </w:rPr>
              <w:t>15%</w:t>
            </w:r>
          </w:p>
        </w:tc>
        <w:tc>
          <w:tcPr>
            <w:tcW w:w="864" w:type="dxa"/>
            <w:vAlign w:val="bottom"/>
          </w:tcPr>
          <w:p w14:paraId="3576E5E2" w14:textId="3F2D2458" w:rsidR="00D345D1" w:rsidRPr="007A6F05" w:rsidRDefault="00D345D1" w:rsidP="007A6F05">
            <w:pPr>
              <w:pStyle w:val="TableText"/>
              <w:rPr>
                <w:noProof w:val="0"/>
              </w:rPr>
            </w:pPr>
            <w:r w:rsidRPr="007A6F05">
              <w:rPr>
                <w:color w:val="000000"/>
              </w:rPr>
              <w:t>1,624</w:t>
            </w:r>
          </w:p>
        </w:tc>
        <w:tc>
          <w:tcPr>
            <w:tcW w:w="720" w:type="dxa"/>
            <w:vAlign w:val="bottom"/>
          </w:tcPr>
          <w:p w14:paraId="2D5DD28A" w14:textId="1C0A93B8" w:rsidR="00D345D1" w:rsidRPr="007A6F05" w:rsidRDefault="00D345D1" w:rsidP="007A6F05">
            <w:pPr>
              <w:pStyle w:val="TableText"/>
              <w:rPr>
                <w:noProof w:val="0"/>
              </w:rPr>
            </w:pPr>
            <w:r w:rsidRPr="007A6F05">
              <w:rPr>
                <w:color w:val="000000"/>
              </w:rPr>
              <w:t>19%</w:t>
            </w:r>
          </w:p>
        </w:tc>
        <w:tc>
          <w:tcPr>
            <w:tcW w:w="864" w:type="dxa"/>
            <w:vAlign w:val="bottom"/>
          </w:tcPr>
          <w:p w14:paraId="0362BDE5" w14:textId="7251FBB3" w:rsidR="00D345D1" w:rsidRPr="007A6F05" w:rsidRDefault="00D345D1" w:rsidP="007A6F05">
            <w:pPr>
              <w:pStyle w:val="TableText"/>
              <w:rPr>
                <w:noProof w:val="0"/>
              </w:rPr>
            </w:pPr>
            <w:r w:rsidRPr="007A6F05">
              <w:rPr>
                <w:color w:val="000000"/>
              </w:rPr>
              <w:t>2,918</w:t>
            </w:r>
          </w:p>
        </w:tc>
        <w:tc>
          <w:tcPr>
            <w:tcW w:w="720" w:type="dxa"/>
            <w:vAlign w:val="bottom"/>
          </w:tcPr>
          <w:p w14:paraId="7E1BB1C9" w14:textId="6F9222EB" w:rsidR="00D345D1" w:rsidRPr="007A6F05" w:rsidRDefault="00D345D1" w:rsidP="007A6F05">
            <w:pPr>
              <w:pStyle w:val="TableText"/>
              <w:rPr>
                <w:noProof w:val="0"/>
              </w:rPr>
            </w:pPr>
            <w:r w:rsidRPr="007A6F05">
              <w:rPr>
                <w:color w:val="000000"/>
              </w:rPr>
              <w:t>35%</w:t>
            </w:r>
          </w:p>
        </w:tc>
      </w:tr>
      <w:tr w:rsidR="00D345D1" w:rsidRPr="007A6F05" w14:paraId="1612CA9E" w14:textId="77777777" w:rsidTr="00AA7E82">
        <w:tc>
          <w:tcPr>
            <w:tcW w:w="2102" w:type="dxa"/>
          </w:tcPr>
          <w:p w14:paraId="637CE732" w14:textId="77777777" w:rsidR="00D345D1" w:rsidRPr="007A6F05" w:rsidRDefault="00D345D1" w:rsidP="007A6F05">
            <w:pPr>
              <w:pStyle w:val="TableText"/>
              <w:keepNext/>
              <w:rPr>
                <w:noProof w:val="0"/>
              </w:rPr>
            </w:pPr>
            <w:r w:rsidRPr="007A6F05">
              <w:rPr>
                <w:noProof w:val="0"/>
              </w:rPr>
              <w:t>Mathematics 6</w:t>
            </w:r>
          </w:p>
        </w:tc>
        <w:tc>
          <w:tcPr>
            <w:tcW w:w="864" w:type="dxa"/>
            <w:vAlign w:val="bottom"/>
          </w:tcPr>
          <w:p w14:paraId="49BE52F6" w14:textId="7E65690C" w:rsidR="00D345D1" w:rsidRPr="007A6F05" w:rsidRDefault="00D345D1" w:rsidP="007A6F05">
            <w:pPr>
              <w:pStyle w:val="TableText"/>
              <w:rPr>
                <w:noProof w:val="0"/>
              </w:rPr>
            </w:pPr>
            <w:r w:rsidRPr="007A6F05">
              <w:rPr>
                <w:color w:val="000000"/>
              </w:rPr>
              <w:t>3,426</w:t>
            </w:r>
          </w:p>
        </w:tc>
        <w:tc>
          <w:tcPr>
            <w:tcW w:w="720" w:type="dxa"/>
            <w:vAlign w:val="bottom"/>
          </w:tcPr>
          <w:p w14:paraId="2581937E" w14:textId="11D2B6F6" w:rsidR="00D345D1" w:rsidRPr="007A6F05" w:rsidRDefault="00D345D1" w:rsidP="007A6F05">
            <w:pPr>
              <w:pStyle w:val="TableText"/>
              <w:rPr>
                <w:noProof w:val="0"/>
              </w:rPr>
            </w:pPr>
            <w:r w:rsidRPr="007A6F05">
              <w:rPr>
                <w:color w:val="000000"/>
              </w:rPr>
              <w:t>41%</w:t>
            </w:r>
          </w:p>
        </w:tc>
        <w:tc>
          <w:tcPr>
            <w:tcW w:w="864" w:type="dxa"/>
            <w:vAlign w:val="bottom"/>
          </w:tcPr>
          <w:p w14:paraId="7704005E" w14:textId="30FB7F07" w:rsidR="00D345D1" w:rsidRPr="007A6F05" w:rsidRDefault="00D345D1" w:rsidP="007A6F05">
            <w:pPr>
              <w:pStyle w:val="TableText"/>
              <w:rPr>
                <w:noProof w:val="0"/>
              </w:rPr>
            </w:pPr>
            <w:r w:rsidRPr="007A6F05">
              <w:rPr>
                <w:color w:val="000000"/>
              </w:rPr>
              <w:t>2,122</w:t>
            </w:r>
          </w:p>
        </w:tc>
        <w:tc>
          <w:tcPr>
            <w:tcW w:w="720" w:type="dxa"/>
            <w:vAlign w:val="bottom"/>
          </w:tcPr>
          <w:p w14:paraId="6F8F0DCE" w14:textId="62FBA0F8" w:rsidR="00D345D1" w:rsidRPr="007A6F05" w:rsidRDefault="00D345D1" w:rsidP="007A6F05">
            <w:pPr>
              <w:pStyle w:val="TableText"/>
              <w:rPr>
                <w:noProof w:val="0"/>
              </w:rPr>
            </w:pPr>
            <w:r w:rsidRPr="007A6F05">
              <w:rPr>
                <w:color w:val="000000"/>
              </w:rPr>
              <w:t>25%</w:t>
            </w:r>
          </w:p>
        </w:tc>
        <w:tc>
          <w:tcPr>
            <w:tcW w:w="864" w:type="dxa"/>
            <w:vAlign w:val="bottom"/>
          </w:tcPr>
          <w:p w14:paraId="5E119B2F" w14:textId="48D9D2D4" w:rsidR="00D345D1" w:rsidRPr="007A6F05" w:rsidRDefault="00D345D1" w:rsidP="007A6F05">
            <w:pPr>
              <w:pStyle w:val="TableText"/>
              <w:rPr>
                <w:noProof w:val="0"/>
              </w:rPr>
            </w:pPr>
            <w:r w:rsidRPr="007A6F05">
              <w:rPr>
                <w:color w:val="000000"/>
              </w:rPr>
              <w:t>1,344</w:t>
            </w:r>
          </w:p>
        </w:tc>
        <w:tc>
          <w:tcPr>
            <w:tcW w:w="720" w:type="dxa"/>
            <w:vAlign w:val="bottom"/>
          </w:tcPr>
          <w:p w14:paraId="647B43F2" w14:textId="4A2653E5" w:rsidR="00D345D1" w:rsidRPr="007A6F05" w:rsidRDefault="00D345D1" w:rsidP="007A6F05">
            <w:pPr>
              <w:pStyle w:val="TableText"/>
              <w:rPr>
                <w:noProof w:val="0"/>
              </w:rPr>
            </w:pPr>
            <w:r w:rsidRPr="007A6F05">
              <w:rPr>
                <w:color w:val="000000"/>
              </w:rPr>
              <w:t>16%</w:t>
            </w:r>
          </w:p>
        </w:tc>
        <w:tc>
          <w:tcPr>
            <w:tcW w:w="864" w:type="dxa"/>
            <w:vAlign w:val="bottom"/>
          </w:tcPr>
          <w:p w14:paraId="67EA8E00" w14:textId="6D01E24A" w:rsidR="00D345D1" w:rsidRPr="007A6F05" w:rsidRDefault="00D345D1" w:rsidP="007A6F05">
            <w:pPr>
              <w:pStyle w:val="TableText"/>
              <w:rPr>
                <w:noProof w:val="0"/>
              </w:rPr>
            </w:pPr>
            <w:r w:rsidRPr="007A6F05">
              <w:rPr>
                <w:color w:val="000000"/>
              </w:rPr>
              <w:t>1,556</w:t>
            </w:r>
          </w:p>
        </w:tc>
        <w:tc>
          <w:tcPr>
            <w:tcW w:w="720" w:type="dxa"/>
            <w:vAlign w:val="bottom"/>
          </w:tcPr>
          <w:p w14:paraId="2C569634" w14:textId="1D4FD906" w:rsidR="00D345D1" w:rsidRPr="007A6F05" w:rsidRDefault="00D345D1" w:rsidP="007A6F05">
            <w:pPr>
              <w:pStyle w:val="TableText"/>
              <w:rPr>
                <w:noProof w:val="0"/>
              </w:rPr>
            </w:pPr>
            <w:r w:rsidRPr="007A6F05">
              <w:rPr>
                <w:color w:val="000000"/>
              </w:rPr>
              <w:t>18%</w:t>
            </w:r>
          </w:p>
        </w:tc>
        <w:tc>
          <w:tcPr>
            <w:tcW w:w="864" w:type="dxa"/>
            <w:vAlign w:val="bottom"/>
          </w:tcPr>
          <w:p w14:paraId="10CD1A91" w14:textId="51347A65" w:rsidR="00D345D1" w:rsidRPr="007A6F05" w:rsidRDefault="00D345D1" w:rsidP="007A6F05">
            <w:pPr>
              <w:pStyle w:val="TableText"/>
              <w:rPr>
                <w:noProof w:val="0"/>
              </w:rPr>
            </w:pPr>
            <w:r w:rsidRPr="007A6F05">
              <w:rPr>
                <w:color w:val="000000"/>
              </w:rPr>
              <w:t>2,900</w:t>
            </w:r>
          </w:p>
        </w:tc>
        <w:tc>
          <w:tcPr>
            <w:tcW w:w="720" w:type="dxa"/>
            <w:vAlign w:val="bottom"/>
          </w:tcPr>
          <w:p w14:paraId="2780DFB4" w14:textId="2055DBF6" w:rsidR="00D345D1" w:rsidRPr="007A6F05" w:rsidRDefault="00D345D1" w:rsidP="007A6F05">
            <w:pPr>
              <w:pStyle w:val="TableText"/>
              <w:rPr>
                <w:noProof w:val="0"/>
              </w:rPr>
            </w:pPr>
            <w:r w:rsidRPr="007A6F05">
              <w:rPr>
                <w:color w:val="000000"/>
              </w:rPr>
              <w:t>34%</w:t>
            </w:r>
          </w:p>
        </w:tc>
      </w:tr>
      <w:tr w:rsidR="00D345D1" w:rsidRPr="007A6F05" w14:paraId="79CE3FC2" w14:textId="77777777" w:rsidTr="00AA7E82">
        <w:tc>
          <w:tcPr>
            <w:tcW w:w="2102" w:type="dxa"/>
          </w:tcPr>
          <w:p w14:paraId="69F3DB26" w14:textId="77777777" w:rsidR="00D345D1" w:rsidRPr="007A6F05" w:rsidRDefault="00D345D1" w:rsidP="007A6F05">
            <w:pPr>
              <w:pStyle w:val="TableText"/>
              <w:keepNext/>
              <w:rPr>
                <w:noProof w:val="0"/>
              </w:rPr>
            </w:pPr>
            <w:r w:rsidRPr="007A6F05">
              <w:rPr>
                <w:noProof w:val="0"/>
              </w:rPr>
              <w:t>Mathematics 7</w:t>
            </w:r>
          </w:p>
        </w:tc>
        <w:tc>
          <w:tcPr>
            <w:tcW w:w="864" w:type="dxa"/>
            <w:vAlign w:val="bottom"/>
          </w:tcPr>
          <w:p w14:paraId="4B2B3325" w14:textId="068346A8" w:rsidR="00D345D1" w:rsidRPr="007A6F05" w:rsidRDefault="00D345D1" w:rsidP="007A6F05">
            <w:pPr>
              <w:pStyle w:val="TableText"/>
              <w:rPr>
                <w:noProof w:val="0"/>
              </w:rPr>
            </w:pPr>
            <w:r w:rsidRPr="007A6F05">
              <w:rPr>
                <w:color w:val="000000"/>
              </w:rPr>
              <w:t>3,580</w:t>
            </w:r>
          </w:p>
        </w:tc>
        <w:tc>
          <w:tcPr>
            <w:tcW w:w="720" w:type="dxa"/>
            <w:vAlign w:val="bottom"/>
          </w:tcPr>
          <w:p w14:paraId="5355F353" w14:textId="59166092" w:rsidR="00D345D1" w:rsidRPr="007A6F05" w:rsidRDefault="00D345D1" w:rsidP="007A6F05">
            <w:pPr>
              <w:pStyle w:val="TableText"/>
              <w:rPr>
                <w:noProof w:val="0"/>
              </w:rPr>
            </w:pPr>
            <w:r w:rsidRPr="007A6F05">
              <w:rPr>
                <w:color w:val="000000"/>
              </w:rPr>
              <w:t>42%</w:t>
            </w:r>
          </w:p>
        </w:tc>
        <w:tc>
          <w:tcPr>
            <w:tcW w:w="864" w:type="dxa"/>
            <w:vAlign w:val="bottom"/>
          </w:tcPr>
          <w:p w14:paraId="23648BAC" w14:textId="3629F7CA" w:rsidR="00D345D1" w:rsidRPr="007A6F05" w:rsidRDefault="00D345D1" w:rsidP="007A6F05">
            <w:pPr>
              <w:pStyle w:val="TableText"/>
              <w:rPr>
                <w:noProof w:val="0"/>
              </w:rPr>
            </w:pPr>
            <w:r w:rsidRPr="007A6F05">
              <w:rPr>
                <w:color w:val="000000"/>
              </w:rPr>
              <w:t>1,985</w:t>
            </w:r>
          </w:p>
        </w:tc>
        <w:tc>
          <w:tcPr>
            <w:tcW w:w="720" w:type="dxa"/>
            <w:vAlign w:val="bottom"/>
          </w:tcPr>
          <w:p w14:paraId="634F1B20" w14:textId="2B8ACFAC" w:rsidR="00D345D1" w:rsidRPr="007A6F05" w:rsidRDefault="00D345D1" w:rsidP="007A6F05">
            <w:pPr>
              <w:pStyle w:val="TableText"/>
              <w:rPr>
                <w:noProof w:val="0"/>
              </w:rPr>
            </w:pPr>
            <w:r w:rsidRPr="007A6F05">
              <w:rPr>
                <w:color w:val="000000"/>
              </w:rPr>
              <w:t>23%</w:t>
            </w:r>
          </w:p>
        </w:tc>
        <w:tc>
          <w:tcPr>
            <w:tcW w:w="864" w:type="dxa"/>
            <w:vAlign w:val="bottom"/>
          </w:tcPr>
          <w:p w14:paraId="6CD08C10" w14:textId="500CFBB0" w:rsidR="00D345D1" w:rsidRPr="007A6F05" w:rsidRDefault="00D345D1" w:rsidP="007A6F05">
            <w:pPr>
              <w:pStyle w:val="TableText"/>
              <w:rPr>
                <w:noProof w:val="0"/>
              </w:rPr>
            </w:pPr>
            <w:r w:rsidRPr="007A6F05">
              <w:rPr>
                <w:color w:val="000000"/>
              </w:rPr>
              <w:t>1,404</w:t>
            </w:r>
          </w:p>
        </w:tc>
        <w:tc>
          <w:tcPr>
            <w:tcW w:w="720" w:type="dxa"/>
            <w:vAlign w:val="bottom"/>
          </w:tcPr>
          <w:p w14:paraId="179A422B" w14:textId="012F3726" w:rsidR="00D345D1" w:rsidRPr="007A6F05" w:rsidRDefault="00D345D1" w:rsidP="007A6F05">
            <w:pPr>
              <w:pStyle w:val="TableText"/>
              <w:rPr>
                <w:noProof w:val="0"/>
              </w:rPr>
            </w:pPr>
            <w:r w:rsidRPr="007A6F05">
              <w:rPr>
                <w:color w:val="000000"/>
              </w:rPr>
              <w:t>16%</w:t>
            </w:r>
          </w:p>
        </w:tc>
        <w:tc>
          <w:tcPr>
            <w:tcW w:w="864" w:type="dxa"/>
            <w:vAlign w:val="bottom"/>
          </w:tcPr>
          <w:p w14:paraId="13E924F2" w14:textId="7CAE3021" w:rsidR="00D345D1" w:rsidRPr="007A6F05" w:rsidRDefault="00D345D1" w:rsidP="007A6F05">
            <w:pPr>
              <w:pStyle w:val="TableText"/>
              <w:rPr>
                <w:noProof w:val="0"/>
              </w:rPr>
            </w:pPr>
            <w:r w:rsidRPr="007A6F05">
              <w:rPr>
                <w:color w:val="000000"/>
              </w:rPr>
              <w:t>1,578</w:t>
            </w:r>
          </w:p>
        </w:tc>
        <w:tc>
          <w:tcPr>
            <w:tcW w:w="720" w:type="dxa"/>
            <w:vAlign w:val="bottom"/>
          </w:tcPr>
          <w:p w14:paraId="723B09AA" w14:textId="699A695B" w:rsidR="00D345D1" w:rsidRPr="007A6F05" w:rsidRDefault="00D345D1" w:rsidP="007A6F05">
            <w:pPr>
              <w:pStyle w:val="TableText"/>
              <w:rPr>
                <w:noProof w:val="0"/>
              </w:rPr>
            </w:pPr>
            <w:r w:rsidRPr="007A6F05">
              <w:rPr>
                <w:color w:val="000000"/>
              </w:rPr>
              <w:t>18%</w:t>
            </w:r>
          </w:p>
        </w:tc>
        <w:tc>
          <w:tcPr>
            <w:tcW w:w="864" w:type="dxa"/>
            <w:vAlign w:val="bottom"/>
          </w:tcPr>
          <w:p w14:paraId="5DEEAFF9" w14:textId="26AF3B6C" w:rsidR="00D345D1" w:rsidRPr="007A6F05" w:rsidRDefault="00D345D1" w:rsidP="007A6F05">
            <w:pPr>
              <w:pStyle w:val="TableText"/>
              <w:rPr>
                <w:noProof w:val="0"/>
              </w:rPr>
            </w:pPr>
            <w:r w:rsidRPr="007A6F05">
              <w:rPr>
                <w:color w:val="000000"/>
              </w:rPr>
              <w:t>2,982</w:t>
            </w:r>
          </w:p>
        </w:tc>
        <w:tc>
          <w:tcPr>
            <w:tcW w:w="720" w:type="dxa"/>
            <w:vAlign w:val="bottom"/>
          </w:tcPr>
          <w:p w14:paraId="28E1CEFB" w14:textId="03D1C836" w:rsidR="00D345D1" w:rsidRPr="007A6F05" w:rsidRDefault="00D345D1" w:rsidP="007A6F05">
            <w:pPr>
              <w:pStyle w:val="TableText"/>
              <w:rPr>
                <w:noProof w:val="0"/>
              </w:rPr>
            </w:pPr>
            <w:r w:rsidRPr="007A6F05">
              <w:rPr>
                <w:color w:val="000000"/>
              </w:rPr>
              <w:t>35%</w:t>
            </w:r>
          </w:p>
        </w:tc>
      </w:tr>
      <w:tr w:rsidR="00D345D1" w:rsidRPr="007A6F05" w14:paraId="3A5FC757" w14:textId="77777777" w:rsidTr="00AA7E82">
        <w:tc>
          <w:tcPr>
            <w:tcW w:w="2102" w:type="dxa"/>
          </w:tcPr>
          <w:p w14:paraId="7870E7BD" w14:textId="77777777" w:rsidR="00D345D1" w:rsidRPr="007A6F05" w:rsidRDefault="00D345D1" w:rsidP="007A6F05">
            <w:pPr>
              <w:pStyle w:val="TableText"/>
              <w:rPr>
                <w:noProof w:val="0"/>
              </w:rPr>
            </w:pPr>
            <w:r w:rsidRPr="007A6F05">
              <w:rPr>
                <w:noProof w:val="0"/>
              </w:rPr>
              <w:t>Mathematics 8</w:t>
            </w:r>
          </w:p>
        </w:tc>
        <w:tc>
          <w:tcPr>
            <w:tcW w:w="864" w:type="dxa"/>
            <w:vAlign w:val="bottom"/>
          </w:tcPr>
          <w:p w14:paraId="1E773E04" w14:textId="218B40F8" w:rsidR="00D345D1" w:rsidRPr="007A6F05" w:rsidRDefault="00D345D1" w:rsidP="007A6F05">
            <w:pPr>
              <w:pStyle w:val="TableText"/>
              <w:rPr>
                <w:noProof w:val="0"/>
              </w:rPr>
            </w:pPr>
            <w:r w:rsidRPr="007A6F05">
              <w:rPr>
                <w:color w:val="000000"/>
              </w:rPr>
              <w:t>3,925</w:t>
            </w:r>
          </w:p>
        </w:tc>
        <w:tc>
          <w:tcPr>
            <w:tcW w:w="720" w:type="dxa"/>
            <w:vAlign w:val="bottom"/>
          </w:tcPr>
          <w:p w14:paraId="5F92D8C6" w14:textId="49A004D2" w:rsidR="00D345D1" w:rsidRPr="007A6F05" w:rsidRDefault="00D345D1" w:rsidP="007A6F05">
            <w:pPr>
              <w:pStyle w:val="TableText"/>
              <w:rPr>
                <w:noProof w:val="0"/>
              </w:rPr>
            </w:pPr>
            <w:r w:rsidRPr="007A6F05">
              <w:rPr>
                <w:color w:val="000000"/>
              </w:rPr>
              <w:t>46%</w:t>
            </w:r>
          </w:p>
        </w:tc>
        <w:tc>
          <w:tcPr>
            <w:tcW w:w="864" w:type="dxa"/>
            <w:vAlign w:val="bottom"/>
          </w:tcPr>
          <w:p w14:paraId="1F92FC0C" w14:textId="7BCC3335" w:rsidR="00D345D1" w:rsidRPr="007A6F05" w:rsidRDefault="00D345D1" w:rsidP="007A6F05">
            <w:pPr>
              <w:pStyle w:val="TableText"/>
              <w:rPr>
                <w:noProof w:val="0"/>
              </w:rPr>
            </w:pPr>
            <w:r w:rsidRPr="007A6F05">
              <w:rPr>
                <w:color w:val="000000"/>
              </w:rPr>
              <w:t>1,854</w:t>
            </w:r>
          </w:p>
        </w:tc>
        <w:tc>
          <w:tcPr>
            <w:tcW w:w="720" w:type="dxa"/>
            <w:vAlign w:val="bottom"/>
          </w:tcPr>
          <w:p w14:paraId="64DC2336" w14:textId="11131FE4" w:rsidR="00D345D1" w:rsidRPr="007A6F05" w:rsidRDefault="00D345D1" w:rsidP="007A6F05">
            <w:pPr>
              <w:pStyle w:val="TableText"/>
              <w:rPr>
                <w:noProof w:val="0"/>
              </w:rPr>
            </w:pPr>
            <w:r w:rsidRPr="007A6F05">
              <w:rPr>
                <w:color w:val="000000"/>
              </w:rPr>
              <w:t>22%</w:t>
            </w:r>
          </w:p>
        </w:tc>
        <w:tc>
          <w:tcPr>
            <w:tcW w:w="864" w:type="dxa"/>
            <w:vAlign w:val="bottom"/>
          </w:tcPr>
          <w:p w14:paraId="6C3FBA10" w14:textId="167DE492" w:rsidR="00D345D1" w:rsidRPr="007A6F05" w:rsidRDefault="00D345D1" w:rsidP="007A6F05">
            <w:pPr>
              <w:pStyle w:val="TableText"/>
              <w:rPr>
                <w:noProof w:val="0"/>
              </w:rPr>
            </w:pPr>
            <w:r w:rsidRPr="007A6F05">
              <w:rPr>
                <w:color w:val="000000"/>
              </w:rPr>
              <w:t>1,217</w:t>
            </w:r>
          </w:p>
        </w:tc>
        <w:tc>
          <w:tcPr>
            <w:tcW w:w="720" w:type="dxa"/>
            <w:vAlign w:val="bottom"/>
          </w:tcPr>
          <w:p w14:paraId="63D1E3C8" w14:textId="52525967" w:rsidR="00D345D1" w:rsidRPr="007A6F05" w:rsidRDefault="00D345D1" w:rsidP="007A6F05">
            <w:pPr>
              <w:pStyle w:val="TableText"/>
              <w:rPr>
                <w:noProof w:val="0"/>
              </w:rPr>
            </w:pPr>
            <w:r w:rsidRPr="007A6F05">
              <w:rPr>
                <w:color w:val="000000"/>
              </w:rPr>
              <w:t>14%</w:t>
            </w:r>
          </w:p>
        </w:tc>
        <w:tc>
          <w:tcPr>
            <w:tcW w:w="864" w:type="dxa"/>
            <w:vAlign w:val="bottom"/>
          </w:tcPr>
          <w:p w14:paraId="061C661F" w14:textId="7FE8B51B" w:rsidR="00D345D1" w:rsidRPr="007A6F05" w:rsidRDefault="00D345D1" w:rsidP="007A6F05">
            <w:pPr>
              <w:pStyle w:val="TableText"/>
              <w:rPr>
                <w:noProof w:val="0"/>
              </w:rPr>
            </w:pPr>
            <w:r w:rsidRPr="007A6F05">
              <w:rPr>
                <w:color w:val="000000"/>
              </w:rPr>
              <w:t>1,542</w:t>
            </w:r>
          </w:p>
        </w:tc>
        <w:tc>
          <w:tcPr>
            <w:tcW w:w="720" w:type="dxa"/>
            <w:vAlign w:val="bottom"/>
          </w:tcPr>
          <w:p w14:paraId="0A866D69" w14:textId="3E3B3F64" w:rsidR="00D345D1" w:rsidRPr="007A6F05" w:rsidRDefault="00D345D1" w:rsidP="007A6F05">
            <w:pPr>
              <w:pStyle w:val="TableText"/>
              <w:rPr>
                <w:noProof w:val="0"/>
              </w:rPr>
            </w:pPr>
            <w:r w:rsidRPr="007A6F05">
              <w:rPr>
                <w:color w:val="000000"/>
              </w:rPr>
              <w:t>18%</w:t>
            </w:r>
          </w:p>
        </w:tc>
        <w:tc>
          <w:tcPr>
            <w:tcW w:w="864" w:type="dxa"/>
            <w:vAlign w:val="bottom"/>
          </w:tcPr>
          <w:p w14:paraId="622006D2" w14:textId="2DDF3C1E" w:rsidR="00D345D1" w:rsidRPr="007A6F05" w:rsidRDefault="00D345D1" w:rsidP="007A6F05">
            <w:pPr>
              <w:pStyle w:val="TableText"/>
              <w:rPr>
                <w:noProof w:val="0"/>
              </w:rPr>
            </w:pPr>
            <w:r w:rsidRPr="007A6F05">
              <w:rPr>
                <w:color w:val="000000"/>
              </w:rPr>
              <w:t>2,759</w:t>
            </w:r>
          </w:p>
        </w:tc>
        <w:tc>
          <w:tcPr>
            <w:tcW w:w="720" w:type="dxa"/>
            <w:vAlign w:val="bottom"/>
          </w:tcPr>
          <w:p w14:paraId="01B2908B" w14:textId="199FC048" w:rsidR="00D345D1" w:rsidRPr="007A6F05" w:rsidRDefault="00D345D1" w:rsidP="007A6F05">
            <w:pPr>
              <w:pStyle w:val="TableText"/>
              <w:rPr>
                <w:noProof w:val="0"/>
              </w:rPr>
            </w:pPr>
            <w:r w:rsidRPr="007A6F05">
              <w:rPr>
                <w:color w:val="000000"/>
              </w:rPr>
              <w:t>32%</w:t>
            </w:r>
          </w:p>
        </w:tc>
      </w:tr>
      <w:tr w:rsidR="00D345D1" w:rsidRPr="007A6F05" w14:paraId="68B90846" w14:textId="77777777" w:rsidTr="00AA7E82">
        <w:tc>
          <w:tcPr>
            <w:tcW w:w="2102" w:type="dxa"/>
          </w:tcPr>
          <w:p w14:paraId="076F19D8" w14:textId="77777777" w:rsidR="00D345D1" w:rsidRPr="007A6F05" w:rsidRDefault="00D345D1" w:rsidP="007A6F05">
            <w:pPr>
              <w:pStyle w:val="TableText"/>
              <w:rPr>
                <w:noProof w:val="0"/>
              </w:rPr>
            </w:pPr>
            <w:r w:rsidRPr="007A6F05">
              <w:rPr>
                <w:noProof w:val="0"/>
              </w:rPr>
              <w:t>Mathematics 11</w:t>
            </w:r>
          </w:p>
        </w:tc>
        <w:tc>
          <w:tcPr>
            <w:tcW w:w="864" w:type="dxa"/>
            <w:vAlign w:val="bottom"/>
          </w:tcPr>
          <w:p w14:paraId="4C3F37A7" w14:textId="3D668D2A" w:rsidR="00D345D1" w:rsidRPr="007A6F05" w:rsidRDefault="00D345D1" w:rsidP="007A6F05">
            <w:pPr>
              <w:pStyle w:val="TableText"/>
              <w:rPr>
                <w:noProof w:val="0"/>
              </w:rPr>
            </w:pPr>
            <w:r w:rsidRPr="007A6F05">
              <w:rPr>
                <w:color w:val="000000"/>
              </w:rPr>
              <w:t>3,293</w:t>
            </w:r>
          </w:p>
        </w:tc>
        <w:tc>
          <w:tcPr>
            <w:tcW w:w="720" w:type="dxa"/>
            <w:vAlign w:val="bottom"/>
          </w:tcPr>
          <w:p w14:paraId="3046E6BF" w14:textId="6526CD83" w:rsidR="00D345D1" w:rsidRPr="007A6F05" w:rsidRDefault="00D345D1" w:rsidP="007A6F05">
            <w:pPr>
              <w:pStyle w:val="TableText"/>
              <w:rPr>
                <w:noProof w:val="0"/>
              </w:rPr>
            </w:pPr>
            <w:r w:rsidRPr="007A6F05">
              <w:rPr>
                <w:color w:val="000000"/>
              </w:rPr>
              <w:t>51%</w:t>
            </w:r>
          </w:p>
        </w:tc>
        <w:tc>
          <w:tcPr>
            <w:tcW w:w="864" w:type="dxa"/>
            <w:vAlign w:val="bottom"/>
          </w:tcPr>
          <w:p w14:paraId="2B0F0880" w14:textId="51207667" w:rsidR="00D345D1" w:rsidRPr="007A6F05" w:rsidRDefault="00D345D1" w:rsidP="007A6F05">
            <w:pPr>
              <w:pStyle w:val="TableText"/>
              <w:rPr>
                <w:noProof w:val="0"/>
              </w:rPr>
            </w:pPr>
            <w:r w:rsidRPr="007A6F05">
              <w:rPr>
                <w:color w:val="000000"/>
              </w:rPr>
              <w:t>1,311</w:t>
            </w:r>
          </w:p>
        </w:tc>
        <w:tc>
          <w:tcPr>
            <w:tcW w:w="720" w:type="dxa"/>
            <w:vAlign w:val="bottom"/>
          </w:tcPr>
          <w:p w14:paraId="7AC5EB8A" w14:textId="59976E9D" w:rsidR="00D345D1" w:rsidRPr="007A6F05" w:rsidRDefault="00D345D1" w:rsidP="007A6F05">
            <w:pPr>
              <w:pStyle w:val="TableText"/>
              <w:rPr>
                <w:noProof w:val="0"/>
              </w:rPr>
            </w:pPr>
            <w:r w:rsidRPr="007A6F05">
              <w:rPr>
                <w:color w:val="000000"/>
              </w:rPr>
              <w:t>20%</w:t>
            </w:r>
          </w:p>
        </w:tc>
        <w:tc>
          <w:tcPr>
            <w:tcW w:w="864" w:type="dxa"/>
            <w:vAlign w:val="bottom"/>
          </w:tcPr>
          <w:p w14:paraId="15EA138F" w14:textId="1724B9FE" w:rsidR="00D345D1" w:rsidRPr="007A6F05" w:rsidRDefault="00D345D1" w:rsidP="007A6F05">
            <w:pPr>
              <w:pStyle w:val="TableText"/>
              <w:rPr>
                <w:noProof w:val="0"/>
              </w:rPr>
            </w:pPr>
            <w:r w:rsidRPr="007A6F05">
              <w:rPr>
                <w:color w:val="000000"/>
              </w:rPr>
              <w:t>1,048</w:t>
            </w:r>
          </w:p>
        </w:tc>
        <w:tc>
          <w:tcPr>
            <w:tcW w:w="720" w:type="dxa"/>
            <w:vAlign w:val="bottom"/>
          </w:tcPr>
          <w:p w14:paraId="4FFD0354" w14:textId="581B8B36" w:rsidR="00D345D1" w:rsidRPr="007A6F05" w:rsidRDefault="00D345D1" w:rsidP="007A6F05">
            <w:pPr>
              <w:pStyle w:val="TableText"/>
              <w:rPr>
                <w:noProof w:val="0"/>
              </w:rPr>
            </w:pPr>
            <w:r w:rsidRPr="007A6F05">
              <w:rPr>
                <w:color w:val="000000"/>
              </w:rPr>
              <w:t>16%</w:t>
            </w:r>
          </w:p>
        </w:tc>
        <w:tc>
          <w:tcPr>
            <w:tcW w:w="864" w:type="dxa"/>
            <w:vAlign w:val="bottom"/>
          </w:tcPr>
          <w:p w14:paraId="38759810" w14:textId="45408FDE" w:rsidR="00D345D1" w:rsidRPr="007A6F05" w:rsidRDefault="00D345D1" w:rsidP="007A6F05">
            <w:pPr>
              <w:pStyle w:val="TableText"/>
              <w:rPr>
                <w:noProof w:val="0"/>
              </w:rPr>
            </w:pPr>
            <w:r w:rsidRPr="007A6F05">
              <w:rPr>
                <w:color w:val="000000"/>
              </w:rPr>
              <w:t>806</w:t>
            </w:r>
          </w:p>
        </w:tc>
        <w:tc>
          <w:tcPr>
            <w:tcW w:w="720" w:type="dxa"/>
            <w:vAlign w:val="bottom"/>
          </w:tcPr>
          <w:p w14:paraId="125782E5" w14:textId="0BF40CF8" w:rsidR="00D345D1" w:rsidRPr="007A6F05" w:rsidRDefault="00D345D1" w:rsidP="007A6F05">
            <w:pPr>
              <w:pStyle w:val="TableText"/>
              <w:rPr>
                <w:noProof w:val="0"/>
              </w:rPr>
            </w:pPr>
            <w:r w:rsidRPr="007A6F05">
              <w:rPr>
                <w:color w:val="000000"/>
              </w:rPr>
              <w:t>12%</w:t>
            </w:r>
          </w:p>
        </w:tc>
        <w:tc>
          <w:tcPr>
            <w:tcW w:w="864" w:type="dxa"/>
            <w:vAlign w:val="bottom"/>
          </w:tcPr>
          <w:p w14:paraId="42453FF1" w14:textId="64A47D70" w:rsidR="00D345D1" w:rsidRPr="007A6F05" w:rsidRDefault="00D345D1" w:rsidP="007A6F05">
            <w:pPr>
              <w:pStyle w:val="TableText"/>
              <w:rPr>
                <w:noProof w:val="0"/>
              </w:rPr>
            </w:pPr>
            <w:r w:rsidRPr="007A6F05">
              <w:rPr>
                <w:color w:val="000000"/>
              </w:rPr>
              <w:t>1,854</w:t>
            </w:r>
          </w:p>
        </w:tc>
        <w:tc>
          <w:tcPr>
            <w:tcW w:w="720" w:type="dxa"/>
            <w:vAlign w:val="bottom"/>
          </w:tcPr>
          <w:p w14:paraId="75B2D597" w14:textId="1393C964" w:rsidR="00D345D1" w:rsidRPr="007A6F05" w:rsidRDefault="00D345D1" w:rsidP="007A6F05">
            <w:pPr>
              <w:pStyle w:val="TableText"/>
              <w:rPr>
                <w:noProof w:val="0"/>
              </w:rPr>
            </w:pPr>
            <w:r w:rsidRPr="007A6F05">
              <w:rPr>
                <w:color w:val="000000"/>
              </w:rPr>
              <w:t>29%</w:t>
            </w:r>
          </w:p>
        </w:tc>
      </w:tr>
    </w:tbl>
    <w:p w14:paraId="094A7B50" w14:textId="551E515E" w:rsidR="008E1F17" w:rsidRPr="007A6F05" w:rsidRDefault="008F72AE" w:rsidP="007A6F05">
      <w:pPr>
        <w:keepNext/>
        <w:spacing w:before="120"/>
      </w:pPr>
      <w:r w:rsidRPr="007A6F05">
        <w:rPr>
          <w:rStyle w:val="Cross-Reference"/>
        </w:rPr>
        <w:lastRenderedPageBreak/>
        <w:fldChar w:fldCharType="begin"/>
      </w:r>
      <w:r w:rsidRPr="007A6F05">
        <w:rPr>
          <w:rStyle w:val="Cross-Reference"/>
        </w:rPr>
        <w:instrText xml:space="preserve"> REF _Ref122616740 \h  \* MERGEFORMAT </w:instrText>
      </w:r>
      <w:r w:rsidRPr="007A6F05">
        <w:rPr>
          <w:rStyle w:val="Cross-Reference"/>
        </w:rPr>
      </w:r>
      <w:r w:rsidRPr="007A6F05">
        <w:rPr>
          <w:rStyle w:val="Cross-Reference"/>
        </w:rPr>
        <w:fldChar w:fldCharType="separate"/>
      </w:r>
      <w:r w:rsidR="00AA0A24" w:rsidRPr="007A6F05">
        <w:rPr>
          <w:rStyle w:val="Cross-Reference"/>
        </w:rPr>
        <w:t>Figure 7.6</w:t>
      </w:r>
      <w:r w:rsidRPr="007A6F05">
        <w:rPr>
          <w:rStyle w:val="Cross-Reference"/>
        </w:rPr>
        <w:fldChar w:fldCharType="end"/>
      </w:r>
      <w:r w:rsidRPr="007A6F05">
        <w:t xml:space="preserve"> presents </w:t>
      </w:r>
      <w:r w:rsidR="008E1F17" w:rsidRPr="007A6F05">
        <w:t>a graphical representation of the percentage of students who took the embedded field test PTs at each mathematics achievement level by grade</w:t>
      </w:r>
      <w:r w:rsidR="000A39F9" w:rsidRPr="007A6F05">
        <w:t xml:space="preserve"> level</w:t>
      </w:r>
      <w:r w:rsidR="008E1F17" w:rsidRPr="007A6F05">
        <w:t xml:space="preserve">. These are the achievement levels for mathematics shown in </w:t>
      </w:r>
      <w:r w:rsidR="005206F0" w:rsidRPr="007A6F05">
        <w:rPr>
          <w:rStyle w:val="Cross-Reference"/>
        </w:rPr>
        <w:fldChar w:fldCharType="begin"/>
      </w:r>
      <w:r w:rsidR="005206F0" w:rsidRPr="007A6F05">
        <w:rPr>
          <w:rStyle w:val="Cross-Reference"/>
        </w:rPr>
        <w:instrText xml:space="preserve"> REF  _Ref125963728 \* Lower \h </w:instrText>
      </w:r>
      <w:r w:rsidR="002D69F6" w:rsidRPr="007A6F05">
        <w:rPr>
          <w:rStyle w:val="Cross-Reference"/>
        </w:rPr>
        <w:instrText xml:space="preserve"> \* MERGEFORMAT </w:instrText>
      </w:r>
      <w:r w:rsidR="005206F0" w:rsidRPr="007A6F05">
        <w:rPr>
          <w:rStyle w:val="Cross-Reference"/>
        </w:rPr>
      </w:r>
      <w:r w:rsidR="005206F0" w:rsidRPr="007A6F05">
        <w:rPr>
          <w:rStyle w:val="Cross-Reference"/>
        </w:rPr>
        <w:fldChar w:fldCharType="separate"/>
      </w:r>
      <w:r w:rsidR="00AA0A24" w:rsidRPr="007A6F05">
        <w:rPr>
          <w:rStyle w:val="Cross-Reference"/>
        </w:rPr>
        <w:t>table 7.28</w:t>
      </w:r>
      <w:r w:rsidR="005206F0" w:rsidRPr="007A6F05">
        <w:rPr>
          <w:rStyle w:val="Cross-Reference"/>
        </w:rPr>
        <w:fldChar w:fldCharType="end"/>
      </w:r>
      <w:r w:rsidR="008E1F17" w:rsidRPr="007A6F05">
        <w:t>.</w:t>
      </w:r>
    </w:p>
    <w:p w14:paraId="1FCB281B" w14:textId="029146D7" w:rsidR="00436C93" w:rsidRPr="007A6F05" w:rsidRDefault="00365064" w:rsidP="007A6F05">
      <w:pPr>
        <w:pStyle w:val="Image"/>
      </w:pPr>
      <w:r w:rsidRPr="007A6F05">
        <w:rPr>
          <w:noProof/>
        </w:rPr>
        <w:drawing>
          <wp:inline distT="0" distB="0" distL="0" distR="0" wp14:anchorId="67C14178" wp14:editId="1734E93F">
            <wp:extent cx="6309360" cy="3721100"/>
            <wp:effectExtent l="0" t="0" r="15240" b="12700"/>
            <wp:docPr id="12" name="Chart 12" descr="Chart showing the mathematics achievement level data for embedded field test PTs described in table 7.3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1804922" w14:textId="33373C25" w:rsidR="008E1F17" w:rsidRPr="007A6F05" w:rsidRDefault="00436C93" w:rsidP="007A6F05">
      <w:pPr>
        <w:pStyle w:val="Captionwide"/>
      </w:pPr>
      <w:bookmarkStart w:id="881" w:name="_Ref122616740"/>
      <w:bookmarkStart w:id="882" w:name="_Toc182989109"/>
      <w:r w:rsidRPr="007A6F05">
        <w:t>Figure</w:t>
      </w:r>
      <w:r w:rsidR="00C20027" w:rsidRPr="007A6F05">
        <w:t>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AA2FC1" w:rsidRPr="007A6F05">
        <w:t>.</w:t>
      </w:r>
      <w:r w:rsidRPr="007A6F05">
        <w:fldChar w:fldCharType="begin"/>
      </w:r>
      <w:r w:rsidRPr="007A6F05">
        <w:instrText>SEQ Figure \* ARABIC \s 2</w:instrText>
      </w:r>
      <w:r w:rsidRPr="007A6F05">
        <w:fldChar w:fldCharType="separate"/>
      </w:r>
      <w:r w:rsidR="008D6FD8" w:rsidRPr="007A6F05">
        <w:rPr>
          <w:noProof/>
        </w:rPr>
        <w:t>6</w:t>
      </w:r>
      <w:r w:rsidRPr="007A6F05">
        <w:fldChar w:fldCharType="end"/>
      </w:r>
      <w:bookmarkEnd w:id="881"/>
      <w:r w:rsidRPr="007A6F05">
        <w:t xml:space="preserve">  Percentage of </w:t>
      </w:r>
      <w:r w:rsidR="008C7995" w:rsidRPr="007A6F05">
        <w:t>a</w:t>
      </w:r>
      <w:r w:rsidRPr="007A6F05">
        <w:t>chievement levels in mathematics, embedded field test PTs</w:t>
      </w:r>
      <w:bookmarkEnd w:id="882"/>
    </w:p>
    <w:p w14:paraId="7FFDC755" w14:textId="6188314B" w:rsidR="00B82064" w:rsidRPr="007A6F05" w:rsidRDefault="00B82064" w:rsidP="007A6F05">
      <w:pPr>
        <w:keepLines/>
      </w:pPr>
      <w:r w:rsidRPr="007A6F05">
        <w:t xml:space="preserve">Detailed score </w:t>
      </w:r>
      <w:r w:rsidRPr="007A6F05">
        <w:rPr>
          <w:spacing w:val="4"/>
        </w:rPr>
        <w:t xml:space="preserve">distribution information is available in the appendices. </w:t>
      </w:r>
      <w:r w:rsidRPr="007A6F05">
        <w:t>Table 7.</w:t>
      </w:r>
      <w:r w:rsidR="00221535" w:rsidRPr="007A6F05">
        <w:t>A</w:t>
      </w:r>
      <w:r w:rsidRPr="007A6F05">
        <w:t>.1 and table 7.</w:t>
      </w:r>
      <w:r w:rsidR="00221535" w:rsidRPr="007A6F05">
        <w:t>A</w:t>
      </w:r>
      <w:r w:rsidRPr="007A6F05">
        <w:t>.2 i</w:t>
      </w:r>
      <w:r w:rsidRPr="007A6F05">
        <w:rPr>
          <w:spacing w:val="4"/>
        </w:rPr>
        <w:t xml:space="preserve">n </w:t>
      </w:r>
      <w:hyperlink w:anchor="_Appendix_7.A:_Overall" w:history="1">
        <w:r w:rsidRPr="007A6F05">
          <w:rPr>
            <w:rStyle w:val="Hyperlink"/>
            <w:spacing w:val="4"/>
          </w:rPr>
          <w:t>appendix 7.</w:t>
        </w:r>
        <w:r w:rsidR="00221535" w:rsidRPr="007A6F05">
          <w:rPr>
            <w:rStyle w:val="Hyperlink"/>
            <w:spacing w:val="4"/>
          </w:rPr>
          <w:t>A</w:t>
        </w:r>
      </w:hyperlink>
      <w:r w:rsidRPr="007A6F05">
        <w:rPr>
          <w:spacing w:val="4"/>
        </w:rPr>
        <w:t xml:space="preserve"> show the estimated distributions of theta scores for each </w:t>
      </w:r>
      <w:r w:rsidR="00F32036" w:rsidRPr="007A6F05">
        <w:t>assessment</w:t>
      </w:r>
      <w:r w:rsidRPr="007A6F05">
        <w:rPr>
          <w:spacing w:val="4"/>
        </w:rPr>
        <w:t xml:space="preserve">. </w:t>
      </w:r>
      <w:r w:rsidRPr="007A6F05">
        <w:t>Table 7.</w:t>
      </w:r>
      <w:r w:rsidR="00221535" w:rsidRPr="007A6F05">
        <w:t>B</w:t>
      </w:r>
      <w:r w:rsidRPr="007A6F05">
        <w:t>.1 and table 7.</w:t>
      </w:r>
      <w:r w:rsidR="00221535" w:rsidRPr="007A6F05">
        <w:t>B</w:t>
      </w:r>
      <w:r w:rsidRPr="007A6F05">
        <w:t>.2</w:t>
      </w:r>
      <w:r w:rsidRPr="007A6F05">
        <w:rPr>
          <w:spacing w:val="4"/>
        </w:rPr>
        <w:t xml:space="preserve"> in </w:t>
      </w:r>
      <w:hyperlink w:anchor="_Appendix_7.B:_Scale" w:history="1">
        <w:r w:rsidRPr="007A6F05">
          <w:rPr>
            <w:rStyle w:val="Hyperlink"/>
            <w:spacing w:val="4"/>
          </w:rPr>
          <w:t>appendix 7.</w:t>
        </w:r>
        <w:r w:rsidR="00221535" w:rsidRPr="007A6F05">
          <w:rPr>
            <w:rStyle w:val="Hyperlink"/>
            <w:spacing w:val="4"/>
          </w:rPr>
          <w:t>B</w:t>
        </w:r>
      </w:hyperlink>
      <w:r w:rsidRPr="007A6F05">
        <w:rPr>
          <w:spacing w:val="4"/>
        </w:rPr>
        <w:t xml:space="preserve"> present the selected percentiles of the scale score distributions. </w:t>
      </w:r>
      <w:r w:rsidRPr="007A6F05">
        <w:t>Table 7.</w:t>
      </w:r>
      <w:r w:rsidR="00221535" w:rsidRPr="007A6F05">
        <w:t>B</w:t>
      </w:r>
      <w:r w:rsidRPr="007A6F05">
        <w:t>.3 through table 7.</w:t>
      </w:r>
      <w:r w:rsidR="00221535" w:rsidRPr="007A6F05">
        <w:t>B</w:t>
      </w:r>
      <w:r w:rsidRPr="007A6F05">
        <w:t>.16 present the frequency distributions of scale scores for each assessment.</w:t>
      </w:r>
    </w:p>
    <w:p w14:paraId="45D4F9C5" w14:textId="7C90B2E7" w:rsidR="00B82064" w:rsidRPr="007A6F05" w:rsidRDefault="00B82064" w:rsidP="007A6F05">
      <w:pPr>
        <w:keepLines/>
      </w:pPr>
      <w:r w:rsidRPr="007A6F05">
        <w:t>Table 7.</w:t>
      </w:r>
      <w:r w:rsidR="00221535" w:rsidRPr="007A6F05">
        <w:t>C</w:t>
      </w:r>
      <w:r w:rsidRPr="007A6F05">
        <w:t xml:space="preserve">.1 </w:t>
      </w:r>
      <w:r w:rsidR="00DE5BBB" w:rsidRPr="007A6F05">
        <w:t xml:space="preserve">and </w:t>
      </w:r>
      <w:r w:rsidRPr="007A6F05">
        <w:t>table 7.</w:t>
      </w:r>
      <w:r w:rsidR="00221535" w:rsidRPr="007A6F05">
        <w:t>C</w:t>
      </w:r>
      <w:r w:rsidRPr="007A6F05">
        <w:t>.</w:t>
      </w:r>
      <w:r w:rsidR="00DE5BBB" w:rsidRPr="007A6F05">
        <w:t>2</w:t>
      </w:r>
      <w:r w:rsidRPr="007A6F05">
        <w:t xml:space="preserve"> i</w:t>
      </w:r>
      <w:r w:rsidRPr="007A6F05">
        <w:rPr>
          <w:spacing w:val="4"/>
        </w:rPr>
        <w:t xml:space="preserve">n </w:t>
      </w:r>
      <w:hyperlink w:anchor="_Appendix_7.C:_Summary" w:history="1">
        <w:r w:rsidRPr="007A6F05">
          <w:rPr>
            <w:rStyle w:val="Hyperlink"/>
            <w:spacing w:val="4"/>
          </w:rPr>
          <w:t>appendix 7.</w:t>
        </w:r>
        <w:r w:rsidR="00221535" w:rsidRPr="007A6F05">
          <w:rPr>
            <w:rStyle w:val="Hyperlink"/>
            <w:spacing w:val="4"/>
          </w:rPr>
          <w:t>C</w:t>
        </w:r>
      </w:hyperlink>
      <w:r w:rsidRPr="007A6F05">
        <w:rPr>
          <w:spacing w:val="4"/>
        </w:rPr>
        <w:t xml:space="preserve"> show the number of items presented within each </w:t>
      </w:r>
      <w:r w:rsidR="00DE5BBB" w:rsidRPr="007A6F05">
        <w:t>composite claim</w:t>
      </w:r>
      <w:r w:rsidRPr="007A6F05">
        <w:rPr>
          <w:spacing w:val="4"/>
        </w:rPr>
        <w:t xml:space="preserve">, number of students with valid scores in each </w:t>
      </w:r>
      <w:r w:rsidR="00DE5BBB" w:rsidRPr="007A6F05">
        <w:rPr>
          <w:spacing w:val="4"/>
        </w:rPr>
        <w:t xml:space="preserve">composite </w:t>
      </w:r>
      <w:r w:rsidRPr="007A6F05">
        <w:rPr>
          <w:spacing w:val="4"/>
        </w:rPr>
        <w:t xml:space="preserve">claim, and the mean and </w:t>
      </w:r>
      <w:r w:rsidR="00E47B58" w:rsidRPr="007A6F05">
        <w:t>SD</w:t>
      </w:r>
      <w:r w:rsidRPr="007A6F05">
        <w:rPr>
          <w:spacing w:val="4"/>
        </w:rPr>
        <w:t xml:space="preserve"> of student scores expressed in terms of both scale score and theta score. </w:t>
      </w:r>
      <w:r w:rsidR="005150BE" w:rsidRPr="007A6F05">
        <w:rPr>
          <w:spacing w:val="4"/>
        </w:rPr>
        <w:t>F</w:t>
      </w:r>
      <w:r w:rsidR="001903F5" w:rsidRPr="007A6F05">
        <w:rPr>
          <w:spacing w:val="4"/>
        </w:rPr>
        <w:t xml:space="preserve">or a score to be considered valid, the student must not meet any of the special cases listed in </w:t>
      </w:r>
      <w:r w:rsidR="00C05247" w:rsidRPr="007A6F05">
        <w:rPr>
          <w:spacing w:val="4"/>
        </w:rPr>
        <w:t>sub</w:t>
      </w:r>
      <w:r w:rsidR="0086074A" w:rsidRPr="007A6F05">
        <w:rPr>
          <w:spacing w:val="4"/>
        </w:rPr>
        <w:t>s</w:t>
      </w:r>
      <w:r w:rsidR="001903F5" w:rsidRPr="007A6F05">
        <w:rPr>
          <w:spacing w:val="4"/>
        </w:rPr>
        <w:t xml:space="preserve">ection </w:t>
      </w:r>
      <w:hyperlink w:anchor="_Special_Cases_3" w:history="1">
        <w:r w:rsidR="001903F5" w:rsidRPr="007A6F05">
          <w:rPr>
            <w:rStyle w:val="Hyperlink"/>
            <w:i/>
            <w:iCs/>
          </w:rPr>
          <w:t>7.5.2</w:t>
        </w:r>
        <w:r w:rsidR="0086074A" w:rsidRPr="007A6F05">
          <w:rPr>
            <w:rStyle w:val="Hyperlink"/>
            <w:i/>
            <w:iCs/>
          </w:rPr>
          <w:t xml:space="preserve"> Special Cases</w:t>
        </w:r>
      </w:hyperlink>
      <w:r w:rsidR="0086074A" w:rsidRPr="007A6F05">
        <w:rPr>
          <w:spacing w:val="4"/>
        </w:rPr>
        <w:t xml:space="preserve"> and must have answered enough items to receive </w:t>
      </w:r>
      <w:r w:rsidR="001C22DD" w:rsidRPr="007A6F05">
        <w:rPr>
          <w:spacing w:val="4"/>
        </w:rPr>
        <w:t>a</w:t>
      </w:r>
      <w:r w:rsidR="00DE5BBB" w:rsidRPr="007A6F05">
        <w:rPr>
          <w:spacing w:val="4"/>
        </w:rPr>
        <w:t xml:space="preserve"> composite</w:t>
      </w:r>
      <w:r w:rsidR="001C22DD" w:rsidRPr="007A6F05">
        <w:rPr>
          <w:spacing w:val="4"/>
        </w:rPr>
        <w:t xml:space="preserve"> claim score.</w:t>
      </w:r>
      <w:r w:rsidR="001903F5" w:rsidRPr="007A6F05">
        <w:rPr>
          <w:spacing w:val="4"/>
        </w:rPr>
        <w:t xml:space="preserve"> </w:t>
      </w:r>
      <w:r w:rsidRPr="007A6F05">
        <w:rPr>
          <w:spacing w:val="4"/>
        </w:rPr>
        <w:t xml:space="preserve">The number of students in each </w:t>
      </w:r>
      <w:r w:rsidR="00DE5BBB" w:rsidRPr="007A6F05">
        <w:rPr>
          <w:spacing w:val="4"/>
        </w:rPr>
        <w:t xml:space="preserve">composite </w:t>
      </w:r>
      <w:r w:rsidRPr="007A6F05">
        <w:rPr>
          <w:spacing w:val="4"/>
        </w:rPr>
        <w:t>claim performance level are reported</w:t>
      </w:r>
      <w:r w:rsidRPr="007A6F05">
        <w:t xml:space="preserve"> in table</w:t>
      </w:r>
      <w:r w:rsidR="005150BE" w:rsidRPr="007A6F05">
        <w:rPr>
          <w:rFonts w:cs="Arial"/>
        </w:rPr>
        <w:t> </w:t>
      </w:r>
      <w:r w:rsidRPr="007A6F05">
        <w:t>7.</w:t>
      </w:r>
      <w:r w:rsidR="00221535" w:rsidRPr="007A6F05">
        <w:t>C</w:t>
      </w:r>
      <w:r w:rsidRPr="007A6F05">
        <w:t>.</w:t>
      </w:r>
      <w:r w:rsidR="00DE5BBB" w:rsidRPr="007A6F05">
        <w:t>3</w:t>
      </w:r>
      <w:r w:rsidRPr="007A6F05">
        <w:t xml:space="preserve"> </w:t>
      </w:r>
      <w:r w:rsidR="00DE5BBB" w:rsidRPr="007A6F05">
        <w:t xml:space="preserve">and </w:t>
      </w:r>
      <w:r w:rsidRPr="007A6F05">
        <w:t>table 7.</w:t>
      </w:r>
      <w:r w:rsidR="00221535" w:rsidRPr="007A6F05">
        <w:t>C</w:t>
      </w:r>
      <w:r w:rsidRPr="007A6F05">
        <w:t>.</w:t>
      </w:r>
      <w:r w:rsidR="00DE5BBB" w:rsidRPr="007A6F05">
        <w:t>4</w:t>
      </w:r>
      <w:r w:rsidRPr="007A6F05">
        <w:t>.</w:t>
      </w:r>
    </w:p>
    <w:p w14:paraId="25A93B29" w14:textId="62494353" w:rsidR="00565D2F" w:rsidRPr="007A6F05" w:rsidRDefault="00565D2F" w:rsidP="007A6F05">
      <w:pPr>
        <w:pStyle w:val="Heading4"/>
        <w:rPr>
          <w:webHidden/>
        </w:rPr>
      </w:pPr>
      <w:bookmarkStart w:id="883" w:name="_Toc192488589"/>
      <w:r w:rsidRPr="007A6F05">
        <w:t>Demographic Student Group Summaries</w:t>
      </w:r>
      <w:bookmarkEnd w:id="883"/>
    </w:p>
    <w:p w14:paraId="02FE41BE" w14:textId="1AF74654" w:rsidR="00BF7268" w:rsidRPr="007A6F05" w:rsidRDefault="00BF7268" w:rsidP="007A6F05">
      <w:r w:rsidRPr="007A6F05">
        <w:t>Statistics summarizing student performance by content area and grade</w:t>
      </w:r>
      <w:r w:rsidR="00020089" w:rsidRPr="007A6F05">
        <w:t xml:space="preserve"> level</w:t>
      </w:r>
      <w:r w:rsidRPr="007A6F05">
        <w:t xml:space="preserve"> for selected groups of the students who took items are provided in </w:t>
      </w:r>
      <w:hyperlink w:anchor="_Appendix_7.D:_Demographic" w:history="1">
        <w:r w:rsidRPr="007A6F05">
          <w:rPr>
            <w:rStyle w:val="Hyperlink"/>
          </w:rPr>
          <w:t>appendix 7.</w:t>
        </w:r>
        <w:r w:rsidR="00221535" w:rsidRPr="007A6F05">
          <w:rPr>
            <w:rStyle w:val="Hyperlink"/>
          </w:rPr>
          <w:t>D</w:t>
        </w:r>
      </w:hyperlink>
      <w:r w:rsidRPr="007A6F05">
        <w:t xml:space="preserve">: for each </w:t>
      </w:r>
      <w:r w:rsidR="00F32036" w:rsidRPr="007A6F05">
        <w:t>assessment</w:t>
      </w:r>
      <w:r w:rsidRPr="007A6F05">
        <w:t xml:space="preserve"> in table 7.</w:t>
      </w:r>
      <w:r w:rsidR="00221535" w:rsidRPr="007A6F05">
        <w:t>D</w:t>
      </w:r>
      <w:r w:rsidRPr="007A6F05">
        <w:t>.1 through table 7.</w:t>
      </w:r>
      <w:r w:rsidR="00221535" w:rsidRPr="007A6F05">
        <w:t>D</w:t>
      </w:r>
      <w:r w:rsidRPr="007A6F05">
        <w:t xml:space="preserve">.14 and for each </w:t>
      </w:r>
      <w:r w:rsidR="004A10FD" w:rsidRPr="007A6F05">
        <w:t xml:space="preserve">field </w:t>
      </w:r>
      <w:r w:rsidRPr="007A6F05">
        <w:t xml:space="preserve">test claim </w:t>
      </w:r>
      <w:r w:rsidR="009A0FE0" w:rsidRPr="007A6F05">
        <w:t>for mathematics</w:t>
      </w:r>
      <w:r w:rsidRPr="007A6F05">
        <w:t xml:space="preserve"> in table 7.</w:t>
      </w:r>
      <w:r w:rsidR="00221535" w:rsidRPr="007A6F05">
        <w:t>D</w:t>
      </w:r>
      <w:r w:rsidRPr="007A6F05">
        <w:t>.15 through table 7.</w:t>
      </w:r>
      <w:r w:rsidR="00221535" w:rsidRPr="007A6F05">
        <w:t>D</w:t>
      </w:r>
      <w:r w:rsidRPr="007A6F05">
        <w:t>.2</w:t>
      </w:r>
      <w:r w:rsidR="00F97113" w:rsidRPr="007A6F05">
        <w:t>1</w:t>
      </w:r>
      <w:r w:rsidRPr="007A6F05">
        <w:t>.</w:t>
      </w:r>
      <w:r w:rsidR="00EF6CCD" w:rsidRPr="007A6F05">
        <w:t xml:space="preserve"> Table</w:t>
      </w:r>
      <w:r w:rsidR="00BC7EA0" w:rsidRPr="007A6F05">
        <w:rPr>
          <w:rFonts w:cs="Arial"/>
        </w:rPr>
        <w:t> </w:t>
      </w:r>
      <w:r w:rsidR="00EF6CCD" w:rsidRPr="007A6F05">
        <w:t>7.D.2</w:t>
      </w:r>
      <w:r w:rsidR="00F97113" w:rsidRPr="007A6F05">
        <w:t>2</w:t>
      </w:r>
      <w:r w:rsidR="00EF6CCD" w:rsidRPr="007A6F05">
        <w:t xml:space="preserve"> through table 7.D.</w:t>
      </w:r>
      <w:r w:rsidR="00F97113" w:rsidRPr="007A6F05">
        <w:t>35</w:t>
      </w:r>
      <w:r w:rsidR="00EF6CCD" w:rsidRPr="007A6F05">
        <w:t xml:space="preserve"> present statistical summaries of student performance by content area</w:t>
      </w:r>
      <w:r w:rsidR="003B758C" w:rsidRPr="007A6F05">
        <w:t xml:space="preserve"> and</w:t>
      </w:r>
      <w:r w:rsidR="00EF6CCD" w:rsidRPr="007A6F05">
        <w:t xml:space="preserve"> grade</w:t>
      </w:r>
      <w:r w:rsidR="003B758C" w:rsidRPr="007A6F05">
        <w:t xml:space="preserve"> level</w:t>
      </w:r>
      <w:r w:rsidR="00EF6CCD" w:rsidRPr="007A6F05">
        <w:t xml:space="preserve"> by </w:t>
      </w:r>
      <w:r w:rsidR="009A0FE0" w:rsidRPr="007A6F05">
        <w:t xml:space="preserve">composite </w:t>
      </w:r>
      <w:r w:rsidR="00EF6CCD" w:rsidRPr="007A6F05">
        <w:t>claim for select student groups. Table</w:t>
      </w:r>
      <w:r w:rsidR="001B2424" w:rsidRPr="007A6F05">
        <w:rPr>
          <w:rFonts w:cs="Arial"/>
        </w:rPr>
        <w:t> </w:t>
      </w:r>
      <w:r w:rsidR="00EF6CCD" w:rsidRPr="007A6F05">
        <w:t>7.D.</w:t>
      </w:r>
      <w:r w:rsidR="004A4AB1" w:rsidRPr="007A6F05">
        <w:t>36</w:t>
      </w:r>
      <w:r w:rsidR="00EF6CCD" w:rsidRPr="007A6F05">
        <w:t xml:space="preserve"> through table</w:t>
      </w:r>
      <w:r w:rsidR="00BC7EA0" w:rsidRPr="007A6F05">
        <w:rPr>
          <w:rFonts w:cs="Arial"/>
        </w:rPr>
        <w:t> </w:t>
      </w:r>
      <w:r w:rsidR="00EF6CCD" w:rsidRPr="007A6F05">
        <w:t>7.D.</w:t>
      </w:r>
      <w:r w:rsidR="00636472" w:rsidRPr="007A6F05">
        <w:t>4</w:t>
      </w:r>
      <w:r w:rsidR="009905EC" w:rsidRPr="007A6F05">
        <w:t>2</w:t>
      </w:r>
      <w:r w:rsidR="00EF6CCD" w:rsidRPr="007A6F05">
        <w:t xml:space="preserve"> present the same information as table 7.D.2</w:t>
      </w:r>
      <w:r w:rsidR="004A4AB1" w:rsidRPr="007A6F05">
        <w:t>2</w:t>
      </w:r>
      <w:r w:rsidR="00AF2A5C" w:rsidRPr="007A6F05">
        <w:t xml:space="preserve"> through table 7.D.</w:t>
      </w:r>
      <w:r w:rsidR="004A4AB1" w:rsidRPr="007A6F05">
        <w:t>35</w:t>
      </w:r>
      <w:r w:rsidR="00EF6CCD" w:rsidRPr="007A6F05">
        <w:t xml:space="preserve"> for </w:t>
      </w:r>
      <w:r w:rsidR="00AF2A5C" w:rsidRPr="007A6F05">
        <w:t xml:space="preserve">the </w:t>
      </w:r>
      <w:r w:rsidR="00EF6CCD" w:rsidRPr="007A6F05">
        <w:t>embedded field test</w:t>
      </w:r>
      <w:r w:rsidR="00636472" w:rsidRPr="007A6F05">
        <w:t xml:space="preserve"> for mathematics</w:t>
      </w:r>
      <w:r w:rsidR="00EF6CCD" w:rsidRPr="007A6F05">
        <w:t xml:space="preserve">. </w:t>
      </w:r>
    </w:p>
    <w:p w14:paraId="6F2CBF62" w14:textId="4A7EDCD9" w:rsidR="00BF7268" w:rsidRPr="007A6F05" w:rsidRDefault="00BF7268" w:rsidP="007A6F05">
      <w:r w:rsidRPr="007A6F05">
        <w:lastRenderedPageBreak/>
        <w:t xml:space="preserve">In the tables, students are grouped by demographic characteristics, including gender, ethnicity, English language fluency, economic status, </w:t>
      </w:r>
      <w:r w:rsidR="005E7A5D" w:rsidRPr="007A6F05">
        <w:t>disability</w:t>
      </w:r>
      <w:r w:rsidRPr="007A6F05">
        <w:t xml:space="preserve"> status, migrant status, </w:t>
      </w:r>
      <w:r w:rsidR="00DD2B50" w:rsidRPr="007A6F05">
        <w:t xml:space="preserve">foster </w:t>
      </w:r>
      <w:r w:rsidR="00893EEA" w:rsidRPr="007A6F05">
        <w:t xml:space="preserve">youth </w:t>
      </w:r>
      <w:r w:rsidR="00DD2B50" w:rsidRPr="007A6F05">
        <w:t>status</w:t>
      </w:r>
      <w:r w:rsidRPr="007A6F05">
        <w:t>, military status</w:t>
      </w:r>
      <w:r w:rsidR="00E342EF" w:rsidRPr="007A6F05">
        <w:t>,</w:t>
      </w:r>
      <w:r w:rsidRPr="007A6F05">
        <w:t xml:space="preserve"> homeless status, and ethnicity by economic status. </w:t>
      </w:r>
    </w:p>
    <w:p w14:paraId="22B6F6A3" w14:textId="4865BFFA" w:rsidR="00BF7268" w:rsidRPr="007A6F05" w:rsidRDefault="00BF7268" w:rsidP="007A6F05">
      <w:r w:rsidRPr="007A6F05">
        <w:t xml:space="preserve">The tables show, for each </w:t>
      </w:r>
      <w:r w:rsidR="003B758C" w:rsidRPr="007A6F05">
        <w:t xml:space="preserve">student </w:t>
      </w:r>
      <w:r w:rsidRPr="007A6F05">
        <w:t xml:space="preserve">group, the number of students with a valid scale score, scale score mean and </w:t>
      </w:r>
      <w:r w:rsidR="00E47B58" w:rsidRPr="007A6F05">
        <w:t>SD</w:t>
      </w:r>
      <w:r w:rsidRPr="007A6F05">
        <w:t>, and the percentage of students in each achievement level and claim performance level.</w:t>
      </w:r>
    </w:p>
    <w:p w14:paraId="60208223" w14:textId="0541D01A" w:rsidR="00BF7268" w:rsidRPr="007A6F05" w:rsidRDefault="00BC7EA0" w:rsidP="007A6F05">
      <w:pPr>
        <w:keepNext/>
        <w:keepLines/>
      </w:pPr>
      <w:r w:rsidRPr="007A6F05">
        <w:rPr>
          <w:rStyle w:val="Cross-Reference"/>
        </w:rPr>
        <w:fldChar w:fldCharType="begin"/>
      </w:r>
      <w:r w:rsidRPr="007A6F05">
        <w:rPr>
          <w:rStyle w:val="Cross-Reference"/>
        </w:rPr>
        <w:instrText xml:space="preserve"> REF _Ref123640881 \h  \* MERGEFORMAT </w:instrText>
      </w:r>
      <w:r w:rsidRPr="007A6F05">
        <w:rPr>
          <w:rStyle w:val="Cross-Reference"/>
        </w:rPr>
      </w:r>
      <w:r w:rsidRPr="007A6F05">
        <w:rPr>
          <w:rStyle w:val="Cross-Reference"/>
        </w:rPr>
        <w:fldChar w:fldCharType="separate"/>
      </w:r>
      <w:r w:rsidR="00AA0A24" w:rsidRPr="007A6F05">
        <w:rPr>
          <w:rStyle w:val="Cross-Reference"/>
        </w:rPr>
        <w:t>Table 7.29</w:t>
      </w:r>
      <w:r w:rsidRPr="007A6F05">
        <w:rPr>
          <w:rStyle w:val="Cross-Reference"/>
        </w:rPr>
        <w:fldChar w:fldCharType="end"/>
      </w:r>
      <w:r w:rsidR="001A18C5" w:rsidRPr="007A6F05">
        <w:t xml:space="preserve"> </w:t>
      </w:r>
      <w:r w:rsidR="00BF7268" w:rsidRPr="007A6F05">
        <w:t>lists the demographic student groups included in th</w:t>
      </w:r>
      <w:r w:rsidR="00677B33" w:rsidRPr="007A6F05">
        <w:t>is technical report</w:t>
      </w:r>
      <w:r w:rsidR="00BF7268" w:rsidRPr="007A6F05">
        <w:t xml:space="preserve">. </w:t>
      </w:r>
      <w:r w:rsidR="00D60931" w:rsidRPr="007A6F05">
        <w:t xml:space="preserve">The number and the percent of students for these demographic student groups are provided in </w:t>
      </w:r>
      <w:hyperlink w:anchor="_Appendix_7.D:_Demographic" w:history="1">
        <w:r w:rsidR="00D60931" w:rsidRPr="007A6F05">
          <w:rPr>
            <w:rStyle w:val="Hyperlink"/>
          </w:rPr>
          <w:t>appendix 7.D</w:t>
        </w:r>
      </w:hyperlink>
      <w:r w:rsidR="00D60931" w:rsidRPr="007A6F05">
        <w:t>. Note that a</w:t>
      </w:r>
      <w:r w:rsidR="00BF7268" w:rsidRPr="007A6F05">
        <w:t xml:space="preserve"> student’s economic status was determined by the education level of the student’s parents/guardians and whether or not the student </w:t>
      </w:r>
      <w:r w:rsidR="008D20C1" w:rsidRPr="007A6F05">
        <w:t xml:space="preserve">was eligible to </w:t>
      </w:r>
      <w:r w:rsidR="00BF7268" w:rsidRPr="007A6F05">
        <w:t xml:space="preserve">participate in </w:t>
      </w:r>
      <w:r w:rsidR="002441D8" w:rsidRPr="007A6F05">
        <w:t>a free or reduced-price meal</w:t>
      </w:r>
      <w:r w:rsidR="00BF7268" w:rsidRPr="007A6F05">
        <w:t xml:space="preserve"> </w:t>
      </w:r>
      <w:r w:rsidR="002441D8" w:rsidRPr="007A6F05">
        <w:t>p</w:t>
      </w:r>
      <w:r w:rsidR="00BF7268" w:rsidRPr="007A6F05">
        <w:t>rogram.</w:t>
      </w:r>
      <w:r w:rsidR="00BF7268" w:rsidRPr="007A6F05">
        <w:rPr>
          <w:iCs/>
        </w:rPr>
        <w:t xml:space="preserve"> To protect privacy when the number of students in a student group is 10 or fewer, the summary statistics at the achievement and claim level are not reported, but are replaced by “N/A.”</w:t>
      </w:r>
      <w:r w:rsidR="00405C9D" w:rsidRPr="007A6F05">
        <w:t xml:space="preserve"> Additional information on specific demographic </w:t>
      </w:r>
      <w:r w:rsidR="00F20866" w:rsidRPr="007A6F05">
        <w:t xml:space="preserve">student </w:t>
      </w:r>
      <w:r w:rsidR="00405C9D" w:rsidRPr="007A6F05">
        <w:t>groups can be found on the Test Results for California’s Assessments website.</w:t>
      </w:r>
    </w:p>
    <w:p w14:paraId="5A2D5806" w14:textId="0F0F225C" w:rsidR="00B701BA" w:rsidRPr="007A6F05" w:rsidRDefault="00B701BA" w:rsidP="007A6F05">
      <w:pPr>
        <w:pStyle w:val="Caption"/>
      </w:pPr>
      <w:bookmarkStart w:id="884" w:name="_Ref125964965"/>
      <w:bookmarkStart w:id="885" w:name="_Ref123640881"/>
      <w:bookmarkStart w:id="886" w:name="_Toc192152436"/>
      <w:bookmarkStart w:id="887" w:name="_Hlk31635886"/>
      <w:r w:rsidRPr="007A6F05">
        <w:t xml:space="preserve">Table </w:t>
      </w:r>
      <w:r w:rsidRPr="007A6F05">
        <w:fldChar w:fldCharType="begin"/>
      </w:r>
      <w:r w:rsidRPr="007A6F05">
        <w:instrText>STYLEREF 2 \s</w:instrText>
      </w:r>
      <w:r w:rsidRPr="007A6F05">
        <w:fldChar w:fldCharType="separate"/>
      </w:r>
      <w:r w:rsidR="008D6FD8" w:rsidRPr="007A6F05">
        <w:rPr>
          <w:noProof/>
        </w:rPr>
        <w:t>7</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29</w:t>
      </w:r>
      <w:r w:rsidRPr="007A6F05">
        <w:fldChar w:fldCharType="end"/>
      </w:r>
      <w:bookmarkStart w:id="888" w:name="_Toc118180729"/>
      <w:bookmarkStart w:id="889" w:name="_Ref478750088"/>
      <w:bookmarkEnd w:id="884"/>
      <w:bookmarkEnd w:id="885"/>
      <w:r w:rsidRPr="007A6F05">
        <w:t xml:space="preserve">  Demographic Student Groups to Be Reported</w:t>
      </w:r>
      <w:bookmarkEnd w:id="886"/>
      <w:bookmarkEnd w:id="888"/>
      <w:bookmarkEnd w:id="889"/>
    </w:p>
    <w:tbl>
      <w:tblPr>
        <w:tblStyle w:val="TRsBorders"/>
        <w:tblW w:w="0" w:type="auto"/>
        <w:tblLayout w:type="fixed"/>
        <w:tblLook w:val="04A0" w:firstRow="1" w:lastRow="0" w:firstColumn="1" w:lastColumn="0" w:noHBand="0" w:noVBand="1"/>
      </w:tblPr>
      <w:tblGrid>
        <w:gridCol w:w="3312"/>
        <w:gridCol w:w="5760"/>
      </w:tblGrid>
      <w:tr w:rsidR="00653D73" w:rsidRPr="007A6F05" w14:paraId="78C9A8AF" w14:textId="77777777" w:rsidTr="43746915">
        <w:trPr>
          <w:cnfStyle w:val="100000000000" w:firstRow="1" w:lastRow="0" w:firstColumn="0" w:lastColumn="0" w:oddVBand="0" w:evenVBand="0" w:oddHBand="0" w:evenHBand="0" w:firstRowFirstColumn="0" w:firstRowLastColumn="0" w:lastRowFirstColumn="0" w:lastRowLastColumn="0"/>
        </w:trPr>
        <w:tc>
          <w:tcPr>
            <w:tcW w:w="3312" w:type="dxa"/>
          </w:tcPr>
          <w:p w14:paraId="1C100F46" w14:textId="69072E47" w:rsidR="001F02F7" w:rsidRPr="007A6F05" w:rsidRDefault="00A16855" w:rsidP="007A6F05">
            <w:pPr>
              <w:pStyle w:val="TableHead"/>
              <w:rPr>
                <w:b/>
              </w:rPr>
            </w:pPr>
            <w:r w:rsidRPr="007A6F05">
              <w:rPr>
                <w:b/>
              </w:rPr>
              <w:t>C</w:t>
            </w:r>
            <w:r w:rsidR="2F1D3129" w:rsidRPr="007A6F05">
              <w:rPr>
                <w:b/>
              </w:rPr>
              <w:t>a</w:t>
            </w:r>
            <w:r w:rsidRPr="007A6F05">
              <w:rPr>
                <w:b/>
              </w:rPr>
              <w:t>tegory</w:t>
            </w:r>
          </w:p>
        </w:tc>
        <w:tc>
          <w:tcPr>
            <w:tcW w:w="5760" w:type="dxa"/>
          </w:tcPr>
          <w:p w14:paraId="2F26A661" w14:textId="77777777" w:rsidR="001F02F7" w:rsidRPr="007A6F05" w:rsidRDefault="001F02F7" w:rsidP="007A6F05">
            <w:pPr>
              <w:pStyle w:val="TableHead"/>
              <w:rPr>
                <w:b/>
              </w:rPr>
            </w:pPr>
            <w:r w:rsidRPr="007A6F05">
              <w:rPr>
                <w:b/>
              </w:rPr>
              <w:t>Student Groups</w:t>
            </w:r>
          </w:p>
        </w:tc>
      </w:tr>
      <w:tr w:rsidR="006B0262" w:rsidRPr="007A6F05" w14:paraId="241A8E36" w14:textId="77777777" w:rsidTr="00372DE3">
        <w:tc>
          <w:tcPr>
            <w:tcW w:w="3312" w:type="dxa"/>
          </w:tcPr>
          <w:p w14:paraId="424A9751" w14:textId="77777777" w:rsidR="006B0262" w:rsidRPr="007A6F05" w:rsidRDefault="006B0262" w:rsidP="007A6F05">
            <w:pPr>
              <w:pStyle w:val="TableText"/>
              <w:keepNext/>
              <w:rPr>
                <w:b/>
                <w:noProof w:val="0"/>
              </w:rPr>
            </w:pPr>
            <w:r w:rsidRPr="007A6F05">
              <w:rPr>
                <w:b/>
                <w:noProof w:val="0"/>
              </w:rPr>
              <w:t>Disability Status</w:t>
            </w:r>
          </w:p>
        </w:tc>
        <w:tc>
          <w:tcPr>
            <w:tcW w:w="5760" w:type="dxa"/>
          </w:tcPr>
          <w:p w14:paraId="74FAC362" w14:textId="77777777" w:rsidR="002A5BAE" w:rsidRPr="007A6F05" w:rsidRDefault="002A5BAE" w:rsidP="007A6F05">
            <w:pPr>
              <w:pStyle w:val="tablebullet"/>
              <w:keepNext/>
              <w:keepLines/>
              <w:tabs>
                <w:tab w:val="clear" w:pos="727"/>
              </w:tabs>
              <w:spacing w:before="15" w:after="15"/>
            </w:pPr>
            <w:r w:rsidRPr="007A6F05">
              <w:t>Disability</w:t>
            </w:r>
          </w:p>
          <w:p w14:paraId="723CDDEC" w14:textId="0F2CA8DA" w:rsidR="006B0262" w:rsidRPr="007A6F05" w:rsidRDefault="002A5BAE" w:rsidP="007A6F05">
            <w:pPr>
              <w:pStyle w:val="tablebullet"/>
              <w:tabs>
                <w:tab w:val="clear" w:pos="727"/>
              </w:tabs>
              <w:spacing w:before="15" w:after="15"/>
            </w:pPr>
            <w:r w:rsidRPr="007A6F05">
              <w:t>No disability</w:t>
            </w:r>
          </w:p>
        </w:tc>
      </w:tr>
      <w:tr w:rsidR="006B0262" w:rsidRPr="007A6F05" w14:paraId="59C2E6E7" w14:textId="77777777" w:rsidTr="00372DE3">
        <w:tc>
          <w:tcPr>
            <w:tcW w:w="3312" w:type="dxa"/>
          </w:tcPr>
          <w:p w14:paraId="2A0508D6" w14:textId="77777777" w:rsidR="006B0262" w:rsidRPr="007A6F05" w:rsidRDefault="006B0262" w:rsidP="007A6F05">
            <w:pPr>
              <w:pStyle w:val="TableText"/>
              <w:rPr>
                <w:b/>
                <w:noProof w:val="0"/>
              </w:rPr>
            </w:pPr>
            <w:r w:rsidRPr="007A6F05">
              <w:rPr>
                <w:b/>
                <w:noProof w:val="0"/>
              </w:rPr>
              <w:t>Economic Status</w:t>
            </w:r>
          </w:p>
        </w:tc>
        <w:tc>
          <w:tcPr>
            <w:tcW w:w="5760" w:type="dxa"/>
          </w:tcPr>
          <w:p w14:paraId="36807559" w14:textId="77777777" w:rsidR="002A5BAE" w:rsidRPr="007A6F05" w:rsidRDefault="002A5BAE" w:rsidP="007A6F05">
            <w:pPr>
              <w:pStyle w:val="tablebullet"/>
              <w:keepNext/>
              <w:keepLines/>
              <w:tabs>
                <w:tab w:val="clear" w:pos="727"/>
              </w:tabs>
              <w:spacing w:before="15" w:after="15"/>
            </w:pPr>
            <w:r w:rsidRPr="007A6F05">
              <w:t>Economically disadvantaged</w:t>
            </w:r>
          </w:p>
          <w:p w14:paraId="510F79DD" w14:textId="0EF2D83B" w:rsidR="006B0262" w:rsidRPr="007A6F05" w:rsidRDefault="002A5BAE" w:rsidP="007A6F05">
            <w:pPr>
              <w:pStyle w:val="tablebullet"/>
              <w:tabs>
                <w:tab w:val="clear" w:pos="727"/>
              </w:tabs>
              <w:spacing w:before="15" w:after="15"/>
            </w:pPr>
            <w:r w:rsidRPr="007A6F05">
              <w:t>Not economically disadvantaged</w:t>
            </w:r>
          </w:p>
        </w:tc>
      </w:tr>
      <w:tr w:rsidR="006B0262" w:rsidRPr="007A6F05" w14:paraId="73062A73" w14:textId="77777777" w:rsidTr="00372DE3">
        <w:tc>
          <w:tcPr>
            <w:tcW w:w="3312" w:type="dxa"/>
          </w:tcPr>
          <w:p w14:paraId="1C2BECF1" w14:textId="77777777" w:rsidR="006B0262" w:rsidRPr="007A6F05" w:rsidRDefault="006B0262" w:rsidP="007A6F05">
            <w:pPr>
              <w:pStyle w:val="TableText"/>
              <w:rPr>
                <w:b/>
                <w:bCs/>
                <w:noProof w:val="0"/>
              </w:rPr>
            </w:pPr>
            <w:r w:rsidRPr="007A6F05">
              <w:rPr>
                <w:b/>
                <w:bCs/>
                <w:noProof w:val="0"/>
              </w:rPr>
              <w:t>English Language Fluency</w:t>
            </w:r>
          </w:p>
        </w:tc>
        <w:tc>
          <w:tcPr>
            <w:tcW w:w="5760" w:type="dxa"/>
          </w:tcPr>
          <w:p w14:paraId="7317B07D" w14:textId="77777777" w:rsidR="002A5BAE" w:rsidRPr="007A6F05" w:rsidRDefault="002A5BAE" w:rsidP="007A6F05">
            <w:pPr>
              <w:pStyle w:val="tablebullet"/>
              <w:tabs>
                <w:tab w:val="clear" w:pos="727"/>
              </w:tabs>
              <w:spacing w:before="15" w:after="15"/>
            </w:pPr>
            <w:r w:rsidRPr="007A6F05">
              <w:t>English learner</w:t>
            </w:r>
          </w:p>
          <w:p w14:paraId="5C2DA5E7" w14:textId="77777777" w:rsidR="006B0262" w:rsidRPr="007A6F05" w:rsidRDefault="006B0262" w:rsidP="007A6F05">
            <w:pPr>
              <w:pStyle w:val="tablebullet"/>
              <w:tabs>
                <w:tab w:val="clear" w:pos="727"/>
              </w:tabs>
              <w:spacing w:before="15" w:after="15"/>
            </w:pPr>
            <w:r w:rsidRPr="007A6F05">
              <w:t>English only</w:t>
            </w:r>
          </w:p>
          <w:p w14:paraId="39DAC82B" w14:textId="77777777" w:rsidR="002A5BAE" w:rsidRPr="007A6F05" w:rsidRDefault="002A5BAE" w:rsidP="007A6F05">
            <w:pPr>
              <w:pStyle w:val="tablebullet"/>
              <w:tabs>
                <w:tab w:val="clear" w:pos="727"/>
              </w:tabs>
              <w:spacing w:before="15" w:after="15"/>
            </w:pPr>
            <w:r w:rsidRPr="007A6F05">
              <w:t>Reclassified fluent English proficient</w:t>
            </w:r>
          </w:p>
          <w:p w14:paraId="5E426C47" w14:textId="77777777" w:rsidR="006B0262" w:rsidRPr="007A6F05" w:rsidRDefault="006B0262" w:rsidP="007A6F05">
            <w:pPr>
              <w:pStyle w:val="tablebullet"/>
              <w:tabs>
                <w:tab w:val="clear" w:pos="727"/>
              </w:tabs>
              <w:spacing w:before="15" w:after="15"/>
            </w:pPr>
            <w:r w:rsidRPr="007A6F05">
              <w:t>Initial fluent English proficient</w:t>
            </w:r>
          </w:p>
          <w:p w14:paraId="1A3990EC" w14:textId="77777777" w:rsidR="006B0262" w:rsidRPr="007A6F05" w:rsidRDefault="006B0262" w:rsidP="007A6F05">
            <w:pPr>
              <w:pStyle w:val="tablebullet"/>
              <w:tabs>
                <w:tab w:val="clear" w:pos="727"/>
              </w:tabs>
              <w:spacing w:before="15" w:after="15"/>
            </w:pPr>
            <w:r w:rsidRPr="007A6F05">
              <w:t>Adult English learner</w:t>
            </w:r>
          </w:p>
          <w:p w14:paraId="2D796D6D" w14:textId="77777777" w:rsidR="006B0262" w:rsidRPr="007A6F05" w:rsidRDefault="006B0262" w:rsidP="007A6F05">
            <w:pPr>
              <w:pStyle w:val="tablebullet"/>
              <w:tabs>
                <w:tab w:val="clear" w:pos="727"/>
              </w:tabs>
              <w:spacing w:before="15" w:after="15"/>
            </w:pPr>
            <w:r w:rsidRPr="007A6F05">
              <w:t>To be determined</w:t>
            </w:r>
          </w:p>
          <w:p w14:paraId="2667B136" w14:textId="77777777" w:rsidR="006B0262" w:rsidRPr="007A6F05" w:rsidRDefault="006B0262" w:rsidP="007A6F05">
            <w:pPr>
              <w:pStyle w:val="tablebullet"/>
              <w:tabs>
                <w:tab w:val="clear" w:pos="727"/>
              </w:tabs>
              <w:spacing w:before="15" w:after="15"/>
            </w:pPr>
            <w:r w:rsidRPr="007A6F05">
              <w:t>English proficiency unknown</w:t>
            </w:r>
          </w:p>
        </w:tc>
      </w:tr>
      <w:tr w:rsidR="009507E9" w:rsidRPr="007A6F05" w14:paraId="1749F753" w14:textId="77777777" w:rsidTr="43746915">
        <w:tc>
          <w:tcPr>
            <w:tcW w:w="3312" w:type="dxa"/>
          </w:tcPr>
          <w:p w14:paraId="05D9594D" w14:textId="77777777" w:rsidR="001F02F7" w:rsidRPr="007A6F05" w:rsidRDefault="001F02F7" w:rsidP="007A6F05">
            <w:pPr>
              <w:pStyle w:val="TableText"/>
              <w:rPr>
                <w:b/>
                <w:noProof w:val="0"/>
              </w:rPr>
            </w:pPr>
            <w:r w:rsidRPr="007A6F05">
              <w:rPr>
                <w:b/>
                <w:noProof w:val="0"/>
              </w:rPr>
              <w:t>Ethnicity</w:t>
            </w:r>
          </w:p>
        </w:tc>
        <w:tc>
          <w:tcPr>
            <w:tcW w:w="5760" w:type="dxa"/>
          </w:tcPr>
          <w:p w14:paraId="7E4380D6" w14:textId="77777777" w:rsidR="001F02F7" w:rsidRPr="007A6F05" w:rsidRDefault="001F02F7" w:rsidP="007A6F05">
            <w:pPr>
              <w:pStyle w:val="tablebullet"/>
              <w:tabs>
                <w:tab w:val="clear" w:pos="727"/>
              </w:tabs>
              <w:spacing w:before="15" w:after="15"/>
            </w:pPr>
            <w:r w:rsidRPr="007A6F05">
              <w:t>American Indian or Alaska Native</w:t>
            </w:r>
          </w:p>
          <w:p w14:paraId="7EB295D6" w14:textId="77777777" w:rsidR="001F02F7" w:rsidRPr="007A6F05" w:rsidRDefault="001F02F7" w:rsidP="007A6F05">
            <w:pPr>
              <w:pStyle w:val="tablebullet"/>
              <w:tabs>
                <w:tab w:val="clear" w:pos="727"/>
              </w:tabs>
              <w:spacing w:before="15" w:after="15"/>
            </w:pPr>
            <w:r w:rsidRPr="007A6F05">
              <w:t>Asian</w:t>
            </w:r>
          </w:p>
          <w:p w14:paraId="7091AB5A" w14:textId="77777777" w:rsidR="002A5BAE" w:rsidRPr="007A6F05" w:rsidRDefault="002A5BAE" w:rsidP="007A6F05">
            <w:pPr>
              <w:pStyle w:val="tablebullet"/>
              <w:tabs>
                <w:tab w:val="clear" w:pos="727"/>
              </w:tabs>
              <w:spacing w:before="15" w:after="15"/>
            </w:pPr>
            <w:r w:rsidRPr="007A6F05">
              <w:t>Native Hawaiian or Other Pacific Islander</w:t>
            </w:r>
          </w:p>
          <w:p w14:paraId="6A178713" w14:textId="77777777" w:rsidR="002A5BAE" w:rsidRPr="007A6F05" w:rsidRDefault="002A5BAE" w:rsidP="007A6F05">
            <w:pPr>
              <w:pStyle w:val="tablebullet"/>
              <w:tabs>
                <w:tab w:val="clear" w:pos="727"/>
              </w:tabs>
              <w:spacing w:before="15" w:after="15"/>
            </w:pPr>
            <w:r w:rsidRPr="007A6F05">
              <w:t>Filipino</w:t>
            </w:r>
          </w:p>
          <w:p w14:paraId="0DEEB9A3" w14:textId="77777777" w:rsidR="001F02F7" w:rsidRPr="007A6F05" w:rsidRDefault="001F02F7" w:rsidP="007A6F05">
            <w:pPr>
              <w:pStyle w:val="tablebullet"/>
              <w:tabs>
                <w:tab w:val="clear" w:pos="727"/>
              </w:tabs>
              <w:spacing w:before="15" w:after="15"/>
            </w:pPr>
            <w:r w:rsidRPr="007A6F05">
              <w:t>Hispanic or Latino</w:t>
            </w:r>
          </w:p>
          <w:p w14:paraId="521CB77B" w14:textId="77777777" w:rsidR="002A5BAE" w:rsidRPr="007A6F05" w:rsidRDefault="002A5BAE" w:rsidP="007A6F05">
            <w:pPr>
              <w:pStyle w:val="tablebullet"/>
              <w:tabs>
                <w:tab w:val="clear" w:pos="727"/>
              </w:tabs>
              <w:spacing w:before="15" w:after="15"/>
            </w:pPr>
            <w:r w:rsidRPr="007A6F05">
              <w:t>Black or African American</w:t>
            </w:r>
          </w:p>
          <w:p w14:paraId="2F0988C0" w14:textId="77777777" w:rsidR="001F02F7" w:rsidRPr="007A6F05" w:rsidRDefault="001F02F7" w:rsidP="007A6F05">
            <w:pPr>
              <w:pStyle w:val="tablebullet"/>
              <w:tabs>
                <w:tab w:val="clear" w:pos="727"/>
              </w:tabs>
              <w:spacing w:before="15" w:after="15"/>
            </w:pPr>
            <w:r w:rsidRPr="007A6F05">
              <w:t>White</w:t>
            </w:r>
          </w:p>
          <w:p w14:paraId="1BD00B30" w14:textId="77777777" w:rsidR="001F02F7" w:rsidRPr="007A6F05" w:rsidRDefault="001F02F7" w:rsidP="007A6F05">
            <w:pPr>
              <w:pStyle w:val="tablebullet"/>
              <w:tabs>
                <w:tab w:val="clear" w:pos="727"/>
              </w:tabs>
              <w:spacing w:before="15" w:after="15"/>
            </w:pPr>
            <w:r w:rsidRPr="007A6F05">
              <w:t>Two or more races</w:t>
            </w:r>
          </w:p>
        </w:tc>
      </w:tr>
      <w:tr w:rsidR="006B0262" w:rsidRPr="007A6F05" w14:paraId="73EE464E" w14:textId="77777777" w:rsidTr="00372DE3">
        <w:tc>
          <w:tcPr>
            <w:tcW w:w="3312" w:type="dxa"/>
          </w:tcPr>
          <w:p w14:paraId="79B04086" w14:textId="77777777" w:rsidR="006B0262" w:rsidRPr="007A6F05" w:rsidRDefault="006B0262" w:rsidP="007A6F05">
            <w:pPr>
              <w:pStyle w:val="TableText"/>
              <w:rPr>
                <w:b/>
                <w:noProof w:val="0"/>
              </w:rPr>
            </w:pPr>
            <w:r w:rsidRPr="007A6F05">
              <w:rPr>
                <w:b/>
                <w:bCs/>
              </w:rPr>
              <w:t>Foster Youth Status</w:t>
            </w:r>
          </w:p>
        </w:tc>
        <w:tc>
          <w:tcPr>
            <w:tcW w:w="5760" w:type="dxa"/>
          </w:tcPr>
          <w:p w14:paraId="79A85780" w14:textId="77777777" w:rsidR="006B0262" w:rsidRPr="007A6F05" w:rsidRDefault="006B0262" w:rsidP="007A6F05">
            <w:pPr>
              <w:pStyle w:val="tablebullet"/>
              <w:tabs>
                <w:tab w:val="clear" w:pos="727"/>
              </w:tabs>
              <w:spacing w:before="15" w:after="15"/>
            </w:pPr>
            <w:r w:rsidRPr="007A6F05">
              <w:t>Foster youth</w:t>
            </w:r>
          </w:p>
          <w:p w14:paraId="4A31CF66" w14:textId="77777777" w:rsidR="006B0262" w:rsidRPr="007A6F05" w:rsidRDefault="006B0262" w:rsidP="007A6F05">
            <w:pPr>
              <w:pStyle w:val="tablebullet"/>
              <w:tabs>
                <w:tab w:val="clear" w:pos="727"/>
              </w:tabs>
              <w:spacing w:before="15" w:after="15"/>
            </w:pPr>
            <w:r w:rsidRPr="007A6F05">
              <w:t>Not foster youth</w:t>
            </w:r>
          </w:p>
        </w:tc>
      </w:tr>
      <w:tr w:rsidR="006B0262" w:rsidRPr="007A6F05" w14:paraId="4B34A54D" w14:textId="77777777" w:rsidTr="00372DE3">
        <w:tc>
          <w:tcPr>
            <w:tcW w:w="3312" w:type="dxa"/>
          </w:tcPr>
          <w:p w14:paraId="60E02BE6" w14:textId="77777777" w:rsidR="006B0262" w:rsidRPr="007A6F05" w:rsidRDefault="006B0262" w:rsidP="007A6F05">
            <w:pPr>
              <w:pStyle w:val="TableText"/>
              <w:keepLines/>
              <w:rPr>
                <w:b/>
                <w:noProof w:val="0"/>
              </w:rPr>
            </w:pPr>
            <w:r w:rsidRPr="007A6F05">
              <w:rPr>
                <w:b/>
                <w:noProof w:val="0"/>
              </w:rPr>
              <w:t>Gender</w:t>
            </w:r>
          </w:p>
        </w:tc>
        <w:tc>
          <w:tcPr>
            <w:tcW w:w="5760" w:type="dxa"/>
          </w:tcPr>
          <w:p w14:paraId="1300F5CB" w14:textId="77777777" w:rsidR="006B0262" w:rsidRPr="007A6F05" w:rsidRDefault="006B0262" w:rsidP="007A6F05">
            <w:pPr>
              <w:pStyle w:val="tablebullet"/>
              <w:keepNext/>
              <w:keepLines/>
              <w:tabs>
                <w:tab w:val="clear" w:pos="727"/>
              </w:tabs>
              <w:spacing w:before="15" w:after="15"/>
            </w:pPr>
            <w:r w:rsidRPr="007A6F05">
              <w:t>Male</w:t>
            </w:r>
          </w:p>
          <w:p w14:paraId="26E21B0E" w14:textId="77777777" w:rsidR="006B0262" w:rsidRPr="007A6F05" w:rsidRDefault="006B0262" w:rsidP="007A6F05">
            <w:pPr>
              <w:pStyle w:val="tablebullet"/>
              <w:keepNext/>
              <w:keepLines/>
              <w:tabs>
                <w:tab w:val="clear" w:pos="727"/>
              </w:tabs>
              <w:spacing w:before="15" w:after="15"/>
            </w:pPr>
            <w:r w:rsidRPr="007A6F05">
              <w:t>Female</w:t>
            </w:r>
          </w:p>
        </w:tc>
      </w:tr>
      <w:tr w:rsidR="006B0262" w:rsidRPr="007A6F05" w14:paraId="78FA5258" w14:textId="77777777" w:rsidTr="00372DE3">
        <w:tc>
          <w:tcPr>
            <w:tcW w:w="3312" w:type="dxa"/>
          </w:tcPr>
          <w:p w14:paraId="3807EF04" w14:textId="77777777" w:rsidR="006B0262" w:rsidRPr="007A6F05" w:rsidRDefault="006B0262" w:rsidP="007A6F05">
            <w:pPr>
              <w:pStyle w:val="TableText"/>
              <w:keepNext/>
              <w:rPr>
                <w:b/>
                <w:noProof w:val="0"/>
              </w:rPr>
            </w:pPr>
            <w:r w:rsidRPr="007A6F05">
              <w:rPr>
                <w:b/>
                <w:noProof w:val="0"/>
              </w:rPr>
              <w:lastRenderedPageBreak/>
              <w:t>Homeless Status</w:t>
            </w:r>
          </w:p>
        </w:tc>
        <w:tc>
          <w:tcPr>
            <w:tcW w:w="5760" w:type="dxa"/>
          </w:tcPr>
          <w:p w14:paraId="236934C3" w14:textId="77777777" w:rsidR="006B0262" w:rsidRPr="007A6F05" w:rsidRDefault="006B0262" w:rsidP="007A6F05">
            <w:pPr>
              <w:pStyle w:val="tablebullet"/>
              <w:keepNext/>
              <w:tabs>
                <w:tab w:val="clear" w:pos="727"/>
              </w:tabs>
              <w:spacing w:before="15" w:after="15"/>
            </w:pPr>
            <w:r w:rsidRPr="007A6F05">
              <w:t>Homeless</w:t>
            </w:r>
          </w:p>
          <w:p w14:paraId="1619DB2F" w14:textId="77777777" w:rsidR="006B0262" w:rsidRPr="007A6F05" w:rsidRDefault="006B0262" w:rsidP="007A6F05">
            <w:pPr>
              <w:pStyle w:val="tablebullet"/>
              <w:keepNext/>
              <w:tabs>
                <w:tab w:val="clear" w:pos="727"/>
              </w:tabs>
              <w:spacing w:before="15" w:after="15"/>
            </w:pPr>
            <w:r w:rsidRPr="007A6F05">
              <w:t>Not homeless</w:t>
            </w:r>
          </w:p>
        </w:tc>
      </w:tr>
      <w:tr w:rsidR="006B0262" w:rsidRPr="007A6F05" w14:paraId="790C7425" w14:textId="77777777" w:rsidTr="00372DE3">
        <w:tc>
          <w:tcPr>
            <w:tcW w:w="3312" w:type="dxa"/>
          </w:tcPr>
          <w:p w14:paraId="7DDF8231" w14:textId="77777777" w:rsidR="006B0262" w:rsidRPr="007A6F05" w:rsidDel="005B7200" w:rsidRDefault="006B0262" w:rsidP="007A6F05">
            <w:pPr>
              <w:pStyle w:val="TableText"/>
              <w:rPr>
                <w:b/>
                <w:noProof w:val="0"/>
              </w:rPr>
            </w:pPr>
            <w:r w:rsidRPr="007A6F05">
              <w:rPr>
                <w:b/>
                <w:noProof w:val="0"/>
              </w:rPr>
              <w:t>Migrant Status</w:t>
            </w:r>
          </w:p>
        </w:tc>
        <w:tc>
          <w:tcPr>
            <w:tcW w:w="5760" w:type="dxa"/>
          </w:tcPr>
          <w:p w14:paraId="029281D3" w14:textId="77777777" w:rsidR="006B0262" w:rsidRPr="007A6F05" w:rsidRDefault="006B0262" w:rsidP="007A6F05">
            <w:pPr>
              <w:pStyle w:val="tablebullet"/>
              <w:tabs>
                <w:tab w:val="clear" w:pos="727"/>
              </w:tabs>
              <w:spacing w:before="15" w:after="60"/>
            </w:pPr>
            <w:r w:rsidRPr="007A6F05">
              <w:t>Eligible for the Title I Part C Migrant Program (Migrant education)</w:t>
            </w:r>
          </w:p>
          <w:p w14:paraId="498B1E0B" w14:textId="77777777" w:rsidR="006B0262" w:rsidRPr="007A6F05" w:rsidRDefault="006B0262" w:rsidP="007A6F05">
            <w:pPr>
              <w:pStyle w:val="tablebullet"/>
              <w:tabs>
                <w:tab w:val="clear" w:pos="727"/>
              </w:tabs>
              <w:spacing w:before="15" w:after="15"/>
            </w:pPr>
            <w:r w:rsidRPr="007A6F05">
              <w:t>Not eligible for the Title I Part C Migrant Program (Not migrant education)</w:t>
            </w:r>
          </w:p>
        </w:tc>
      </w:tr>
      <w:tr w:rsidR="0005375F" w:rsidRPr="007A6F05" w14:paraId="68E04080" w14:textId="77777777" w:rsidTr="43746915">
        <w:tc>
          <w:tcPr>
            <w:tcW w:w="3312" w:type="dxa"/>
          </w:tcPr>
          <w:p w14:paraId="2E748C32" w14:textId="77777777" w:rsidR="0005375F" w:rsidRPr="007A6F05" w:rsidRDefault="0005375F" w:rsidP="007A6F05">
            <w:pPr>
              <w:pStyle w:val="TableText"/>
              <w:rPr>
                <w:b/>
                <w:noProof w:val="0"/>
              </w:rPr>
            </w:pPr>
            <w:r w:rsidRPr="007A6F05">
              <w:rPr>
                <w:b/>
                <w:noProof w:val="0"/>
              </w:rPr>
              <w:t>Military Status</w:t>
            </w:r>
          </w:p>
        </w:tc>
        <w:tc>
          <w:tcPr>
            <w:tcW w:w="5760" w:type="dxa"/>
          </w:tcPr>
          <w:p w14:paraId="483315F5" w14:textId="2E4F8DA7" w:rsidR="0005375F" w:rsidRPr="007A6F05" w:rsidRDefault="00A673CC" w:rsidP="007A6F05">
            <w:pPr>
              <w:pStyle w:val="tablebullet"/>
              <w:tabs>
                <w:tab w:val="clear" w:pos="727"/>
              </w:tabs>
              <w:spacing w:before="15" w:after="15"/>
            </w:pPr>
            <w:r w:rsidRPr="007A6F05">
              <w:t xml:space="preserve">Armed </w:t>
            </w:r>
            <w:r w:rsidR="000752BD" w:rsidRPr="007A6F05">
              <w:t>forces</w:t>
            </w:r>
            <w:r w:rsidRPr="007A6F05">
              <w:t xml:space="preserve"> family member</w:t>
            </w:r>
          </w:p>
          <w:p w14:paraId="6ADE2FE4" w14:textId="1FD5F693" w:rsidR="0005375F" w:rsidRPr="007A6F05" w:rsidRDefault="00A673CC" w:rsidP="007A6F05">
            <w:pPr>
              <w:pStyle w:val="tablebullet"/>
              <w:tabs>
                <w:tab w:val="clear" w:pos="727"/>
              </w:tabs>
              <w:spacing w:before="15" w:after="15"/>
            </w:pPr>
            <w:r w:rsidRPr="007A6F05">
              <w:t xml:space="preserve">Not armed </w:t>
            </w:r>
            <w:r w:rsidR="000752BD" w:rsidRPr="007A6F05">
              <w:t>forces</w:t>
            </w:r>
            <w:r w:rsidRPr="007A6F05">
              <w:t xml:space="preserve"> family member</w:t>
            </w:r>
          </w:p>
        </w:tc>
      </w:tr>
    </w:tbl>
    <w:p w14:paraId="684F5DD9" w14:textId="56CA9EBA" w:rsidR="00565D2F" w:rsidRPr="007A6F05" w:rsidRDefault="00565D2F" w:rsidP="007A6F05">
      <w:pPr>
        <w:pStyle w:val="Heading3"/>
        <w:rPr>
          <w:webHidden/>
        </w:rPr>
      </w:pPr>
      <w:bookmarkStart w:id="890" w:name="_Reports_Produced_and"/>
      <w:bookmarkStart w:id="891" w:name="_Toc192488590"/>
      <w:bookmarkEnd w:id="887"/>
      <w:bookmarkEnd w:id="890"/>
      <w:r w:rsidRPr="007A6F05">
        <w:t>Reports Produced and Scores for Each Report</w:t>
      </w:r>
      <w:bookmarkEnd w:id="891"/>
    </w:p>
    <w:p w14:paraId="1001435A" w14:textId="7CD3A8E8" w:rsidR="00E2362B" w:rsidRPr="007A6F05" w:rsidRDefault="00E2362B" w:rsidP="007A6F05">
      <w:pPr>
        <w:keepNext/>
        <w:keepLines/>
      </w:pPr>
      <w:bookmarkStart w:id="892" w:name="_Online_Reporting"/>
      <w:bookmarkStart w:id="893" w:name="_Online_Reporting_1"/>
      <w:bookmarkStart w:id="894" w:name="_Online_Reporting_2"/>
      <w:bookmarkEnd w:id="892"/>
      <w:bookmarkEnd w:id="893"/>
      <w:bookmarkEnd w:id="894"/>
      <w:r w:rsidRPr="007A6F05">
        <w:t xml:space="preserve">The assessments that make up the </w:t>
      </w:r>
      <w:r w:rsidR="00F71F89" w:rsidRPr="007A6F05">
        <w:t>CAASPP</w:t>
      </w:r>
      <w:r w:rsidRPr="007A6F05">
        <w:t xml:space="preserve"> computer-based assessments provide results or score summaries that are reported for different purposes. The four major purposes are to</w:t>
      </w:r>
    </w:p>
    <w:p w14:paraId="1B81885F" w14:textId="77777777" w:rsidR="00E2362B" w:rsidRPr="007A6F05" w:rsidRDefault="00E2362B" w:rsidP="007A6F05">
      <w:pPr>
        <w:pStyle w:val="Numbered"/>
        <w:numPr>
          <w:ilvl w:val="0"/>
          <w:numId w:val="33"/>
        </w:numPr>
        <w:ind w:left="864" w:hanging="288"/>
      </w:pPr>
      <w:r w:rsidRPr="007A6F05">
        <w:t>help facilitate conversations between parents/guardians and teachers about student performance,</w:t>
      </w:r>
    </w:p>
    <w:p w14:paraId="53597296" w14:textId="77777777" w:rsidR="00E2362B" w:rsidRPr="007A6F05" w:rsidRDefault="00E2362B" w:rsidP="007A6F05">
      <w:pPr>
        <w:pStyle w:val="Numbered"/>
        <w:numPr>
          <w:ilvl w:val="0"/>
          <w:numId w:val="33"/>
        </w:numPr>
        <w:ind w:left="864" w:hanging="288"/>
      </w:pPr>
      <w:r w:rsidRPr="007A6F05">
        <w:t>serve as a tool to help parents/guardians and teachers work together to improve student learning,</w:t>
      </w:r>
    </w:p>
    <w:p w14:paraId="298DC8AC" w14:textId="77777777" w:rsidR="00E2362B" w:rsidRPr="007A6F05" w:rsidRDefault="00E2362B" w:rsidP="007A6F05">
      <w:pPr>
        <w:pStyle w:val="Numbered"/>
        <w:numPr>
          <w:ilvl w:val="0"/>
          <w:numId w:val="33"/>
        </w:numPr>
        <w:ind w:left="864" w:hanging="288"/>
        <w:rPr>
          <w:rFonts w:eastAsia="Arial"/>
          <w:color w:val="000000" w:themeColor="text1"/>
        </w:rPr>
      </w:pPr>
      <w:r w:rsidRPr="007A6F05">
        <w:t>help schools and LEAs identify strengths and areas that need improvement in their educational programs, and</w:t>
      </w:r>
    </w:p>
    <w:p w14:paraId="3F5842B4" w14:textId="05182D40" w:rsidR="00E2362B" w:rsidRPr="007A6F05" w:rsidRDefault="00E2362B" w:rsidP="007A6F05">
      <w:pPr>
        <w:pStyle w:val="Numbered"/>
        <w:numPr>
          <w:ilvl w:val="0"/>
          <w:numId w:val="33"/>
        </w:numPr>
        <w:ind w:left="864" w:hanging="288"/>
        <w:rPr>
          <w:rFonts w:eastAsia="Arial"/>
          <w:color w:val="000000" w:themeColor="text1"/>
        </w:rPr>
      </w:pPr>
      <w:r w:rsidRPr="007A6F05">
        <w:t xml:space="preserve">provide the public and policymakers with information about student </w:t>
      </w:r>
      <w:r w:rsidR="00032A95" w:rsidRPr="007A6F05">
        <w:t>achievement</w:t>
      </w:r>
      <w:r w:rsidRPr="007A6F05">
        <w:t>.</w:t>
      </w:r>
    </w:p>
    <w:p w14:paraId="3803D386" w14:textId="2843F32B" w:rsidR="00E2362B" w:rsidRPr="007A6F05" w:rsidRDefault="00E2362B" w:rsidP="007A6F05">
      <w:r w:rsidRPr="007A6F05">
        <w:t xml:space="preserve">This section provides detailed descriptions of the uses and applications of </w:t>
      </w:r>
      <w:r w:rsidR="00F71F89" w:rsidRPr="007A6F05">
        <w:t>CAASPP</w:t>
      </w:r>
      <w:r w:rsidRPr="007A6F05">
        <w:t xml:space="preserve"> reporting for students.</w:t>
      </w:r>
    </w:p>
    <w:p w14:paraId="47D03263" w14:textId="4158C7B6" w:rsidR="00565D2F" w:rsidRPr="007A6F05" w:rsidRDefault="00565D2F" w:rsidP="007A6F05">
      <w:pPr>
        <w:pStyle w:val="Heading4"/>
        <w:rPr>
          <w:webHidden/>
        </w:rPr>
      </w:pPr>
      <w:bookmarkStart w:id="895" w:name="_Online_Reporting_3"/>
      <w:bookmarkStart w:id="896" w:name="_Toc192488591"/>
      <w:bookmarkEnd w:id="895"/>
      <w:r w:rsidRPr="007A6F05">
        <w:t>Online Reporting</w:t>
      </w:r>
      <w:bookmarkEnd w:id="896"/>
    </w:p>
    <w:p w14:paraId="6D3A10AC" w14:textId="4612C8D3" w:rsidR="00E2362B" w:rsidRPr="007A6F05" w:rsidRDefault="00E2362B" w:rsidP="007A6F05">
      <w:pPr>
        <w:rPr>
          <w:b/>
          <w:bCs/>
        </w:rPr>
      </w:pPr>
      <w:bookmarkStart w:id="897" w:name="_Special_Cases"/>
      <w:bookmarkStart w:id="898" w:name="_Special_Cases_1"/>
      <w:bookmarkStart w:id="899" w:name="_Special_Cases_2"/>
      <w:bookmarkEnd w:id="897"/>
      <w:bookmarkEnd w:id="898"/>
      <w:bookmarkEnd w:id="899"/>
      <w:r w:rsidRPr="007A6F05">
        <w:t xml:space="preserve">TOMS is a secure website hosted by ETS that permits LEA users to manage the </w:t>
      </w:r>
      <w:r w:rsidR="00F71F89" w:rsidRPr="007A6F05">
        <w:t>CAASPP</w:t>
      </w:r>
      <w:r w:rsidRPr="007A6F05">
        <w:t xml:space="preserve"> computer-based assessments and to inform the TDS. This system uses a role-specific design to restrict access to certain tools and applications based on the user’s designated role. Specific functions of TOMS include the following:</w:t>
      </w:r>
    </w:p>
    <w:p w14:paraId="679E89CC" w14:textId="77777777" w:rsidR="00E2362B" w:rsidRPr="007A6F05" w:rsidRDefault="00E2362B" w:rsidP="007A6F05">
      <w:pPr>
        <w:pStyle w:val="bullets"/>
        <w:numPr>
          <w:ilvl w:val="0"/>
          <w:numId w:val="25"/>
        </w:numPr>
        <w:spacing w:before="0"/>
        <w:ind w:left="864" w:hanging="288"/>
      </w:pPr>
      <w:r w:rsidRPr="007A6F05">
        <w:t>Manage user access privileges</w:t>
      </w:r>
    </w:p>
    <w:p w14:paraId="481945EE" w14:textId="77777777" w:rsidR="00E2362B" w:rsidRPr="007A6F05" w:rsidRDefault="00E2362B" w:rsidP="007A6F05">
      <w:pPr>
        <w:pStyle w:val="bullets"/>
        <w:numPr>
          <w:ilvl w:val="0"/>
          <w:numId w:val="25"/>
        </w:numPr>
        <w:spacing w:before="0"/>
        <w:ind w:left="864" w:hanging="288"/>
      </w:pPr>
      <w:r w:rsidRPr="007A6F05">
        <w:t>Manage test administration calendars and testing windows</w:t>
      </w:r>
    </w:p>
    <w:p w14:paraId="0C9C87BE" w14:textId="77777777" w:rsidR="00E2362B" w:rsidRPr="007A6F05" w:rsidRDefault="00E2362B" w:rsidP="007A6F05">
      <w:pPr>
        <w:pStyle w:val="bullets"/>
        <w:numPr>
          <w:ilvl w:val="0"/>
          <w:numId w:val="25"/>
        </w:numPr>
        <w:spacing w:before="0"/>
        <w:ind w:left="864" w:hanging="288"/>
      </w:pPr>
      <w:r w:rsidRPr="007A6F05">
        <w:t>Manage student test assignments</w:t>
      </w:r>
    </w:p>
    <w:p w14:paraId="6C10340D" w14:textId="174252D9" w:rsidR="00E2362B" w:rsidRPr="007A6F05" w:rsidRDefault="00E2362B" w:rsidP="007A6F05">
      <w:pPr>
        <w:pStyle w:val="bullets"/>
        <w:numPr>
          <w:ilvl w:val="0"/>
          <w:numId w:val="25"/>
        </w:numPr>
        <w:spacing w:before="0"/>
        <w:ind w:left="864" w:hanging="288"/>
      </w:pPr>
      <w:r w:rsidRPr="007A6F05">
        <w:t>Manage and confirm the accuracy of students’ test settings (</w:t>
      </w:r>
      <w:r w:rsidR="00FD7515" w:rsidRPr="007A6F05">
        <w:t>that is</w:t>
      </w:r>
      <w:r w:rsidRPr="007A6F05">
        <w:t>, designated supports and accommodations) prior to testing</w:t>
      </w:r>
    </w:p>
    <w:p w14:paraId="44A9C11F" w14:textId="77777777" w:rsidR="00E2362B" w:rsidRPr="007A6F05" w:rsidRDefault="00E2362B" w:rsidP="007A6F05">
      <w:pPr>
        <w:pStyle w:val="bullets"/>
        <w:numPr>
          <w:ilvl w:val="0"/>
          <w:numId w:val="25"/>
        </w:numPr>
        <w:spacing w:before="0"/>
        <w:ind w:left="864" w:hanging="288"/>
      </w:pPr>
      <w:r w:rsidRPr="007A6F05">
        <w:t>Generate and download various reports</w:t>
      </w:r>
    </w:p>
    <w:p w14:paraId="3F629967" w14:textId="0FA177F3" w:rsidR="00E2362B" w:rsidRPr="007A6F05" w:rsidRDefault="00E2362B" w:rsidP="007A6F05">
      <w:r w:rsidRPr="007A6F05">
        <w:t xml:space="preserve">In addition to TOMS, </w:t>
      </w:r>
      <w:r w:rsidRPr="007A6F05">
        <w:rPr>
          <w:lang w:eastAsia="zh-CN"/>
        </w:rPr>
        <w:t xml:space="preserve">another California online reporting system was used during the </w:t>
      </w:r>
      <w:r w:rsidR="00FD7515" w:rsidRPr="007A6F05">
        <w:rPr>
          <w:lang w:eastAsia="zh-CN"/>
        </w:rPr>
        <w:t>2023–</w:t>
      </w:r>
      <w:r w:rsidR="00A345F9" w:rsidRPr="007A6F05">
        <w:rPr>
          <w:lang w:eastAsia="zh-CN"/>
        </w:rPr>
        <w:t>‍</w:t>
      </w:r>
      <w:r w:rsidR="00FD7515" w:rsidRPr="007A6F05">
        <w:rPr>
          <w:lang w:eastAsia="zh-CN"/>
        </w:rPr>
        <w:t>24</w:t>
      </w:r>
      <w:r w:rsidRPr="007A6F05">
        <w:rPr>
          <w:lang w:eastAsia="zh-CN"/>
        </w:rPr>
        <w:t xml:space="preserve"> administration: CERS.</w:t>
      </w:r>
    </w:p>
    <w:p w14:paraId="44A3E7C6" w14:textId="6124CF0B" w:rsidR="00E2362B" w:rsidRPr="007A6F05" w:rsidRDefault="00E2362B" w:rsidP="007A6F05">
      <w:r w:rsidRPr="007A6F05">
        <w:t xml:space="preserve">TOMS communicated with CERS, which provided authorized users with interactive and cumulative online reports for </w:t>
      </w:r>
      <w:r w:rsidR="00FB1B81" w:rsidRPr="007A6F05">
        <w:t>ELA</w:t>
      </w:r>
      <w:r w:rsidRPr="007A6F05">
        <w:t xml:space="preserve"> and </w:t>
      </w:r>
      <w:r w:rsidR="00FB1B81" w:rsidRPr="007A6F05">
        <w:t>mathematics</w:t>
      </w:r>
      <w:r w:rsidRPr="007A6F05">
        <w:t xml:space="preserve"> at the student, school, group, and LEA levels. CERS provided educators and administrators access to student results for each administered assessment available in the reporting system.</w:t>
      </w:r>
    </w:p>
    <w:p w14:paraId="5EFF6B39" w14:textId="62407019" w:rsidR="00E2362B" w:rsidRPr="007A6F05" w:rsidRDefault="00E2362B" w:rsidP="007A6F05">
      <w:r w:rsidRPr="007A6F05">
        <w:lastRenderedPageBreak/>
        <w:t xml:space="preserve">Based on the </w:t>
      </w:r>
      <w:r w:rsidR="00F71F89" w:rsidRPr="007A6F05">
        <w:t>CAASPP</w:t>
      </w:r>
      <w:r w:rsidRPr="007A6F05">
        <w:t xml:space="preserve"> reporting requirements, CERS provided the summative reports containing information outlining student knowledge and skills as they became available. CERS also permitted access to individual score reports, which provided score data for each administered assessment available in the reporting system. The online aggregate reports were available to be downloaded in PDF, Excel, and comma-separated value formats.</w:t>
      </w:r>
    </w:p>
    <w:p w14:paraId="07C150D0" w14:textId="25135E4A" w:rsidR="00E2362B" w:rsidRPr="007A6F05" w:rsidRDefault="00E2362B" w:rsidP="007A6F05">
      <w:r w:rsidRPr="007A6F05">
        <w:t xml:space="preserve">CERS was the primary source for LEA staff to analyze </w:t>
      </w:r>
      <w:r w:rsidR="00F71F89" w:rsidRPr="007A6F05">
        <w:t>CAASPP</w:t>
      </w:r>
      <w:r w:rsidRPr="007A6F05">
        <w:t xml:space="preserve"> results at the LEA, school, grade, classroom, or customized group level. CERS provided these reports, which can be downloaded and used to inform instruction. LEA staff with TOMS logon credentials could enter CERS through the CAASPP &amp; </w:t>
      </w:r>
      <w:r w:rsidR="003500F2" w:rsidRPr="007A6F05">
        <w:t>English Language Proficiency Assessments for California (</w:t>
      </w:r>
      <w:r w:rsidRPr="007A6F05">
        <w:t>ELPAC</w:t>
      </w:r>
      <w:r w:rsidR="003500F2" w:rsidRPr="007A6F05">
        <w:t>)</w:t>
      </w:r>
      <w:r w:rsidRPr="007A6F05">
        <w:t xml:space="preserve"> Website to access student assessment results.</w:t>
      </w:r>
    </w:p>
    <w:p w14:paraId="1929D0AA" w14:textId="7B463407" w:rsidR="00565D2F" w:rsidRPr="007A6F05" w:rsidRDefault="00565D2F" w:rsidP="007A6F05">
      <w:pPr>
        <w:pStyle w:val="Heading4"/>
        <w:rPr>
          <w:webHidden/>
        </w:rPr>
      </w:pPr>
      <w:bookmarkStart w:id="900" w:name="_Special_Cases_3"/>
      <w:bookmarkStart w:id="901" w:name="_Toc192488592"/>
      <w:bookmarkEnd w:id="900"/>
      <w:r w:rsidRPr="007A6F05">
        <w:t>Special Cases</w:t>
      </w:r>
      <w:bookmarkEnd w:id="901"/>
    </w:p>
    <w:p w14:paraId="1FF59787" w14:textId="77777777" w:rsidR="00EF4344" w:rsidRPr="007A6F05" w:rsidRDefault="00EF4344" w:rsidP="007A6F05">
      <w:r w:rsidRPr="007A6F05">
        <w:t>Student scores were not reported for the following cases:</w:t>
      </w:r>
    </w:p>
    <w:p w14:paraId="2BC2DBCE" w14:textId="2257FF43" w:rsidR="00EF4344" w:rsidRPr="007A6F05" w:rsidRDefault="00EF4344" w:rsidP="007A6F05">
      <w:pPr>
        <w:pStyle w:val="bullets"/>
        <w:numPr>
          <w:ilvl w:val="0"/>
          <w:numId w:val="3"/>
        </w:numPr>
        <w:tabs>
          <w:tab w:val="clear" w:pos="817"/>
        </w:tabs>
        <w:spacing w:before="0"/>
        <w:ind w:left="864" w:hanging="288"/>
      </w:pPr>
      <w:r w:rsidRPr="007A6F05">
        <w:t>The student had a medical emergency during testing</w:t>
      </w:r>
      <w:r w:rsidR="008D20C1" w:rsidRPr="007A6F05">
        <w:t xml:space="preserve"> and did not complete the assessment</w:t>
      </w:r>
      <w:r w:rsidRPr="007A6F05">
        <w:t>.</w:t>
      </w:r>
    </w:p>
    <w:p w14:paraId="0EE3E4A0" w14:textId="15FFC67D" w:rsidR="00EF4344" w:rsidRPr="007A6F05" w:rsidRDefault="00EF4344" w:rsidP="007A6F05">
      <w:pPr>
        <w:pStyle w:val="bullets"/>
        <w:numPr>
          <w:ilvl w:val="0"/>
          <w:numId w:val="3"/>
        </w:numPr>
        <w:tabs>
          <w:tab w:val="clear" w:pos="817"/>
        </w:tabs>
        <w:spacing w:before="0"/>
        <w:ind w:left="864" w:hanging="288"/>
      </w:pPr>
      <w:r w:rsidRPr="007A6F05">
        <w:t>The student’s parent/guardian requested exemption from testing</w:t>
      </w:r>
      <w:r w:rsidR="008D20C1" w:rsidRPr="007A6F05">
        <w:t xml:space="preserve"> and did not complete the assessment</w:t>
      </w:r>
      <w:r w:rsidRPr="007A6F05">
        <w:t xml:space="preserve">. </w:t>
      </w:r>
    </w:p>
    <w:p w14:paraId="57C684BF" w14:textId="77777777" w:rsidR="00EF4344" w:rsidRPr="007A6F05" w:rsidRDefault="00EF4344" w:rsidP="007A6F05">
      <w:pPr>
        <w:pStyle w:val="bullets"/>
        <w:numPr>
          <w:ilvl w:val="0"/>
          <w:numId w:val="3"/>
        </w:numPr>
        <w:tabs>
          <w:tab w:val="clear" w:pos="817"/>
        </w:tabs>
        <w:spacing w:before="0"/>
        <w:ind w:left="864" w:hanging="288"/>
      </w:pPr>
      <w:r w:rsidRPr="007A6F05">
        <w:t>The student did not log on to both CAT and PT portions.</w:t>
      </w:r>
    </w:p>
    <w:p w14:paraId="75DF7D2F" w14:textId="38D9BA2E" w:rsidR="00EF4344" w:rsidRPr="007A6F05" w:rsidRDefault="00EF4344" w:rsidP="007A6F05">
      <w:pPr>
        <w:pStyle w:val="bullets"/>
        <w:numPr>
          <w:ilvl w:val="0"/>
          <w:numId w:val="3"/>
        </w:numPr>
        <w:tabs>
          <w:tab w:val="clear" w:pos="817"/>
        </w:tabs>
        <w:spacing w:before="0"/>
        <w:ind w:left="864" w:hanging="288"/>
      </w:pPr>
      <w:r w:rsidRPr="007A6F05">
        <w:t xml:space="preserve">The student logged on to </w:t>
      </w:r>
      <w:r w:rsidR="00131F09" w:rsidRPr="007A6F05">
        <w:t>both</w:t>
      </w:r>
      <w:r w:rsidRPr="007A6F05">
        <w:t xml:space="preserve"> parts (PT and CAT) without any recorded answers.</w:t>
      </w:r>
    </w:p>
    <w:p w14:paraId="36C13C33" w14:textId="731905A1" w:rsidR="00EF4344" w:rsidRPr="007A6F05" w:rsidRDefault="00EF4344" w:rsidP="007A6F05">
      <w:pPr>
        <w:pStyle w:val="bullets"/>
        <w:numPr>
          <w:ilvl w:val="0"/>
          <w:numId w:val="3"/>
        </w:numPr>
        <w:tabs>
          <w:tab w:val="clear" w:pos="817"/>
        </w:tabs>
        <w:spacing w:before="0"/>
        <w:ind w:left="864" w:hanging="288"/>
      </w:pPr>
      <w:r w:rsidRPr="007A6F05">
        <w:t xml:space="preserve">The student logged on to one part (PT or CAT). </w:t>
      </w:r>
    </w:p>
    <w:p w14:paraId="7436D548" w14:textId="60CA5E55" w:rsidR="00565D2F" w:rsidRPr="007A6F05" w:rsidRDefault="00565D2F" w:rsidP="007A6F05">
      <w:pPr>
        <w:pStyle w:val="Heading4"/>
        <w:rPr>
          <w:webHidden/>
        </w:rPr>
      </w:pPr>
      <w:bookmarkStart w:id="902" w:name="_Types_of_Score"/>
      <w:bookmarkStart w:id="903" w:name="_Toc192488593"/>
      <w:bookmarkEnd w:id="902"/>
      <w:r w:rsidRPr="007A6F05">
        <w:t>Types of Score Reports</w:t>
      </w:r>
      <w:bookmarkEnd w:id="903"/>
    </w:p>
    <w:p w14:paraId="726C5AB7" w14:textId="5EDB2C32" w:rsidR="00E2362B" w:rsidRPr="007A6F05" w:rsidRDefault="00E2362B" w:rsidP="007A6F05">
      <w:pPr>
        <w:keepNext/>
      </w:pPr>
      <w:bookmarkStart w:id="904" w:name="_Hlk148602982"/>
      <w:r w:rsidRPr="007A6F05">
        <w:t xml:space="preserve">There are four categories of </w:t>
      </w:r>
      <w:r w:rsidR="00F71F89" w:rsidRPr="007A6F05">
        <w:t>CAASPP</w:t>
      </w:r>
      <w:r w:rsidRPr="007A6F05">
        <w:t xml:space="preserve"> reports. Reports within each category are presented in this subsection.</w:t>
      </w:r>
    </w:p>
    <w:p w14:paraId="41E1013C" w14:textId="35BCFD69" w:rsidR="00E2362B" w:rsidRPr="007A6F05" w:rsidRDefault="00E2362B" w:rsidP="007A6F05">
      <w:pPr>
        <w:pStyle w:val="Numbered"/>
        <w:numPr>
          <w:ilvl w:val="0"/>
          <w:numId w:val="48"/>
        </w:numPr>
        <w:ind w:left="864" w:hanging="288"/>
      </w:pPr>
      <w:bookmarkStart w:id="905" w:name="_Student_Score_Report"/>
      <w:bookmarkEnd w:id="905"/>
      <w:r w:rsidRPr="007A6F05">
        <w:rPr>
          <w:b/>
          <w:bCs/>
        </w:rPr>
        <w:t>SSR—</w:t>
      </w:r>
      <w:r w:rsidRPr="007A6F05">
        <w:t>The SSR was the official score report for parents/‌guardians. An SSR described the student’s results.</w:t>
      </w:r>
    </w:p>
    <w:p w14:paraId="6FF94438" w14:textId="77777777" w:rsidR="00E2362B" w:rsidRPr="007A6F05" w:rsidRDefault="00E2362B" w:rsidP="007A6F05">
      <w:pPr>
        <w:pStyle w:val="Numbered"/>
        <w:numPr>
          <w:ilvl w:val="0"/>
          <w:numId w:val="46"/>
        </w:numPr>
        <w:ind w:left="864" w:hanging="288"/>
      </w:pPr>
      <w:r w:rsidRPr="007A6F05">
        <w:rPr>
          <w:b/>
          <w:bCs/>
        </w:rPr>
        <w:t>LEA student data files—</w:t>
      </w:r>
      <w:r w:rsidRPr="007A6F05">
        <w:t xml:space="preserve">LEA student data files were available for download on demand by the LEA in TOMS to coincide with availability of the SSRs. </w:t>
      </w:r>
      <w:bookmarkStart w:id="906" w:name="_Hlk157172643"/>
    </w:p>
    <w:p w14:paraId="48BB07FD" w14:textId="3AABA591" w:rsidR="00E2362B" w:rsidRPr="007A6F05" w:rsidRDefault="00E2362B" w:rsidP="007A6F05">
      <w:pPr>
        <w:pStyle w:val="Numbered"/>
        <w:numPr>
          <w:ilvl w:val="0"/>
          <w:numId w:val="46"/>
        </w:numPr>
        <w:ind w:left="864" w:hanging="288"/>
      </w:pPr>
      <w:r w:rsidRPr="007A6F05">
        <w:rPr>
          <w:b/>
          <w:bCs/>
        </w:rPr>
        <w:t>LEA aggregations—</w:t>
      </w:r>
      <w:r w:rsidRPr="007A6F05">
        <w:t>Aggregate data was available to view in CERS and the Test Results for California’s Assessments website.</w:t>
      </w:r>
      <w:bookmarkEnd w:id="906"/>
    </w:p>
    <w:p w14:paraId="4A2E4143" w14:textId="4EE8CCEC" w:rsidR="00E2362B" w:rsidRPr="007A6F05" w:rsidRDefault="00E2362B" w:rsidP="007A6F05">
      <w:pPr>
        <w:pStyle w:val="Numbered"/>
        <w:numPr>
          <w:ilvl w:val="0"/>
          <w:numId w:val="46"/>
        </w:numPr>
        <w:ind w:left="864" w:hanging="288"/>
      </w:pPr>
      <w:r w:rsidRPr="007A6F05">
        <w:rPr>
          <w:b/>
          <w:bCs/>
        </w:rPr>
        <w:t>CERS reports—</w:t>
      </w:r>
      <w:r w:rsidRPr="007A6F05">
        <w:t>CERS allows users to produce customizable reports for students individually and on the aggregate. Individual reports are based on selectable criteria that includes the school year, content area, and assessment type;</w:t>
      </w:r>
      <w:r w:rsidRPr="007A6F05" w:rsidDel="00C86731">
        <w:t xml:space="preserve"> </w:t>
      </w:r>
      <w:r w:rsidRPr="007A6F05">
        <w:t>these reports include the student’s scale score and error band information, reporting category, and date of the assessment. CERS aggregate reports allow customization based on such criteria as student groups, content areas, and year tested.</w:t>
      </w:r>
    </w:p>
    <w:bookmarkEnd w:id="904"/>
    <w:p w14:paraId="1797D8A6" w14:textId="53CF348E" w:rsidR="00707299" w:rsidRPr="007A6F05" w:rsidRDefault="00707299" w:rsidP="007A6F05">
      <w:pPr>
        <w:pStyle w:val="Heading5"/>
      </w:pPr>
      <w:r w:rsidRPr="007A6F05">
        <w:lastRenderedPageBreak/>
        <w:t>Student Score Report</w:t>
      </w:r>
    </w:p>
    <w:p w14:paraId="375F1539" w14:textId="77777777" w:rsidR="00707299" w:rsidRPr="007A6F05" w:rsidRDefault="00707299" w:rsidP="006D5F28">
      <w:pPr>
        <w:keepNext/>
      </w:pPr>
      <w:r w:rsidRPr="007A6F05">
        <w:t>The CAASPP SSR is the official score report for parents/guardians and includes the following metrics:</w:t>
      </w:r>
    </w:p>
    <w:p w14:paraId="55BDF908" w14:textId="62FF1AF3" w:rsidR="00707299" w:rsidRPr="007A6F05" w:rsidRDefault="00707299" w:rsidP="006D5F28">
      <w:pPr>
        <w:pStyle w:val="bullets"/>
        <w:keepNext/>
        <w:numPr>
          <w:ilvl w:val="0"/>
          <w:numId w:val="3"/>
        </w:numPr>
        <w:tabs>
          <w:tab w:val="clear" w:pos="817"/>
        </w:tabs>
        <w:spacing w:before="0"/>
        <w:ind w:left="864" w:hanging="288"/>
      </w:pPr>
      <w:r w:rsidRPr="007A6F05">
        <w:t>Scale score for each content</w:t>
      </w:r>
      <w:r w:rsidR="00AC4271" w:rsidRPr="007A6F05">
        <w:t>-</w:t>
      </w:r>
      <w:r w:rsidRPr="007A6F05">
        <w:t xml:space="preserve">area assessment reported (The ranges of scale scores for both ELA and mathematics are provided in </w:t>
      </w:r>
      <w:r w:rsidR="004528C3" w:rsidRPr="007A6F05">
        <w:rPr>
          <w:rStyle w:val="Cross-Reference"/>
        </w:rPr>
        <w:fldChar w:fldCharType="begin"/>
      </w:r>
      <w:r w:rsidR="004528C3" w:rsidRPr="007A6F05">
        <w:rPr>
          <w:rStyle w:val="Cross-Reference"/>
        </w:rPr>
        <w:instrText xml:space="preserve"> REF  _Ref33439299 \* Lower \h  \* MERGEFORMAT </w:instrText>
      </w:r>
      <w:r w:rsidR="004528C3" w:rsidRPr="007A6F05">
        <w:rPr>
          <w:rStyle w:val="Cross-Reference"/>
        </w:rPr>
      </w:r>
      <w:r w:rsidR="004528C3" w:rsidRPr="007A6F05">
        <w:rPr>
          <w:rStyle w:val="Cross-Reference"/>
        </w:rPr>
        <w:fldChar w:fldCharType="separate"/>
      </w:r>
      <w:r w:rsidR="00AA0A24" w:rsidRPr="007A6F05">
        <w:rPr>
          <w:rStyle w:val="Cross-Reference"/>
        </w:rPr>
        <w:t>table 7.21</w:t>
      </w:r>
      <w:r w:rsidR="004528C3" w:rsidRPr="007A6F05">
        <w:rPr>
          <w:rStyle w:val="Cross-Reference"/>
        </w:rPr>
        <w:fldChar w:fldCharType="end"/>
      </w:r>
      <w:r w:rsidRPr="007A6F05">
        <w:t>.)</w:t>
      </w:r>
    </w:p>
    <w:p w14:paraId="74079320" w14:textId="2CA4DFA5" w:rsidR="00707299" w:rsidRPr="007A6F05" w:rsidRDefault="00707299" w:rsidP="007A6F05">
      <w:pPr>
        <w:pStyle w:val="bullets"/>
        <w:numPr>
          <w:ilvl w:val="0"/>
          <w:numId w:val="3"/>
        </w:numPr>
        <w:tabs>
          <w:tab w:val="clear" w:pos="817"/>
        </w:tabs>
        <w:spacing w:before="0"/>
        <w:ind w:left="864" w:hanging="288"/>
      </w:pPr>
      <w:r w:rsidRPr="007A6F05">
        <w:t>Achievement level for each content</w:t>
      </w:r>
      <w:r w:rsidR="008936AD" w:rsidRPr="007A6F05">
        <w:t>-</w:t>
      </w:r>
      <w:r w:rsidRPr="007A6F05">
        <w:t xml:space="preserve">area assessment reported (Smarter Balanced achievement levels for both ELA and mathematics are </w:t>
      </w:r>
      <w:r w:rsidRPr="007A6F05">
        <w:rPr>
          <w:i/>
        </w:rPr>
        <w:t>Standard Exceeded</w:t>
      </w:r>
      <w:r w:rsidRPr="007A6F05">
        <w:t xml:space="preserve">, </w:t>
      </w:r>
      <w:r w:rsidRPr="007A6F05">
        <w:rPr>
          <w:i/>
        </w:rPr>
        <w:t>Standard Met</w:t>
      </w:r>
      <w:r w:rsidRPr="007A6F05">
        <w:t xml:space="preserve">, </w:t>
      </w:r>
      <w:r w:rsidRPr="007A6F05">
        <w:rPr>
          <w:i/>
        </w:rPr>
        <w:t>Standard Nearly Met</w:t>
      </w:r>
      <w:r w:rsidRPr="007A6F05">
        <w:t xml:space="preserve">, and </w:t>
      </w:r>
      <w:r w:rsidRPr="007A6F05">
        <w:rPr>
          <w:i/>
        </w:rPr>
        <w:t>Standard Not Met</w:t>
      </w:r>
      <w:r w:rsidRPr="007A6F05">
        <w:t>.)</w:t>
      </w:r>
    </w:p>
    <w:p w14:paraId="61A4300E" w14:textId="1DF6E3DB" w:rsidR="00707299" w:rsidRPr="007A6F05" w:rsidRDefault="00707299" w:rsidP="007A6F05">
      <w:r w:rsidRPr="007A6F05">
        <w:t xml:space="preserve">Scores for students who were assigned accommodations or designated supports are reported in the same way as for students without accommodations or designated supports. (Refer to section </w:t>
      </w:r>
      <w:hyperlink w:anchor="_Fairness_and_Accessibility_3" w:history="1">
        <w:r w:rsidRPr="007A6F05">
          <w:rPr>
            <w:rStyle w:val="Hyperlink"/>
            <w:i/>
          </w:rPr>
          <w:t>2.4 Fairness and Accessibility</w:t>
        </w:r>
      </w:hyperlink>
      <w:r w:rsidRPr="007A6F05">
        <w:t xml:space="preserve"> for more information about accessibility resources.)</w:t>
      </w:r>
    </w:p>
    <w:p w14:paraId="039399C6" w14:textId="77777777" w:rsidR="00E2362B" w:rsidRPr="007A6F05" w:rsidRDefault="00E2362B" w:rsidP="007A6F05">
      <w:pPr>
        <w:keepNext/>
        <w:keepLines/>
      </w:pPr>
      <w:bookmarkStart w:id="907" w:name="_Hlk129338728"/>
      <w:r w:rsidRPr="007A6F05">
        <w:t>LEAs had four options for accessing and distributing SSRs to parents/guardians:</w:t>
      </w:r>
    </w:p>
    <w:p w14:paraId="507EF5E7" w14:textId="77777777" w:rsidR="00E2362B" w:rsidRPr="007A6F05" w:rsidRDefault="00E2362B" w:rsidP="007A6F05">
      <w:pPr>
        <w:pStyle w:val="Numbered"/>
        <w:numPr>
          <w:ilvl w:val="0"/>
          <w:numId w:val="38"/>
        </w:numPr>
        <w:spacing w:before="10"/>
        <w:ind w:left="864" w:hanging="288"/>
      </w:pPr>
      <w:r w:rsidRPr="007A6F05">
        <w:t>Accessing electronic SSRs in PDF or HTML format using a locally provided parent/guardian or student portal</w:t>
      </w:r>
    </w:p>
    <w:p w14:paraId="31AC88DE" w14:textId="77777777" w:rsidR="00E2362B" w:rsidRPr="007A6F05" w:rsidRDefault="00E2362B" w:rsidP="007A6F05">
      <w:pPr>
        <w:pStyle w:val="Numbered"/>
        <w:numPr>
          <w:ilvl w:val="0"/>
          <w:numId w:val="38"/>
        </w:numPr>
        <w:spacing w:before="10"/>
        <w:ind w:left="864" w:hanging="288"/>
      </w:pPr>
      <w:r w:rsidRPr="007A6F05">
        <w:t>Downloading SSRs in PDF or HTML format from TOMS and making them available electronically using a secure local method</w:t>
      </w:r>
    </w:p>
    <w:p w14:paraId="430B8058" w14:textId="77777777" w:rsidR="00E2362B" w:rsidRPr="007A6F05" w:rsidRDefault="00E2362B" w:rsidP="007A6F05">
      <w:pPr>
        <w:pStyle w:val="Numbered"/>
        <w:numPr>
          <w:ilvl w:val="0"/>
          <w:numId w:val="38"/>
        </w:numPr>
        <w:spacing w:before="10"/>
        <w:ind w:left="864" w:hanging="288"/>
      </w:pPr>
      <w:r w:rsidRPr="007A6F05">
        <w:t>Downloading SSR PDFs from TOMS, printing them, and making them available locally</w:t>
      </w:r>
    </w:p>
    <w:p w14:paraId="2B4785B0" w14:textId="77777777" w:rsidR="00E2362B" w:rsidRPr="007A6F05" w:rsidRDefault="00E2362B" w:rsidP="007A6F05">
      <w:pPr>
        <w:pStyle w:val="Numbered"/>
        <w:numPr>
          <w:ilvl w:val="0"/>
          <w:numId w:val="38"/>
        </w:numPr>
        <w:spacing w:before="10"/>
        <w:ind w:left="864" w:hanging="288"/>
      </w:pPr>
      <w:r w:rsidRPr="007A6F05">
        <w:t>Purchasing video SSRs and distributing them to supplement the official SSR</w:t>
      </w:r>
    </w:p>
    <w:p w14:paraId="71E082FB" w14:textId="6D850BC7" w:rsidR="00E2362B" w:rsidRPr="007A6F05" w:rsidRDefault="00E2362B" w:rsidP="007A6F05">
      <w:r w:rsidRPr="007A6F05">
        <w:t xml:space="preserve">The LEA </w:t>
      </w:r>
      <w:r w:rsidR="00F71F89" w:rsidRPr="007A6F05">
        <w:t>CAASPP</w:t>
      </w:r>
      <w:r w:rsidRPr="007A6F05">
        <w:t xml:space="preserve"> coordinator could securely deliver the appropriate reports to test sites. In the case of a locally printed </w:t>
      </w:r>
      <w:r w:rsidR="00F71F89" w:rsidRPr="007A6F05">
        <w:t>Smarter Balanced Summative Assessment</w:t>
      </w:r>
      <w:r w:rsidRPr="007A6F05">
        <w:t xml:space="preserve"> SSR, the LEA sent the printed report(s) to the child’s parent/guardian. </w:t>
      </w:r>
      <w:r w:rsidR="00F71F89" w:rsidRPr="007A6F05">
        <w:t>Smarter Balanced Summative Assessment</w:t>
      </w:r>
      <w:r w:rsidRPr="007A6F05">
        <w:t xml:space="preserve"> SSRs that included individual student results were not distributed beyond the student’s school.</w:t>
      </w:r>
    </w:p>
    <w:p w14:paraId="4D0DD36A" w14:textId="3563CB8D" w:rsidR="00E2362B" w:rsidRPr="007A6F05" w:rsidRDefault="00E2362B" w:rsidP="007A6F05">
      <w:r w:rsidRPr="007A6F05">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2" w:history="1">
        <w:r w:rsidR="00875D82" w:rsidRPr="007A6F05">
          <w:rPr>
            <w:rStyle w:val="Hyperlink"/>
            <w:i/>
            <w:iCs/>
          </w:rPr>
          <w:t>5.4.1</w:t>
        </w:r>
        <w:r w:rsidRPr="007A6F05">
          <w:rPr>
            <w:rStyle w:val="Hyperlink"/>
            <w:i/>
            <w:iCs/>
          </w:rPr>
          <w:t xml:space="preserve"> Accessibility Resource Categories</w:t>
        </w:r>
      </w:hyperlink>
      <w:r w:rsidRPr="007A6F05">
        <w:t>.</w:t>
      </w:r>
    </w:p>
    <w:p w14:paraId="267469A5" w14:textId="7DB4C5E2" w:rsidR="00E2362B" w:rsidRPr="007A6F05" w:rsidRDefault="00E2362B" w:rsidP="007A6F05">
      <w:r w:rsidRPr="007A6F05">
        <w:t xml:space="preserve">For the </w:t>
      </w:r>
      <w:r w:rsidR="00FD7515" w:rsidRPr="007A6F05">
        <w:t>2023–24</w:t>
      </w:r>
      <w:r w:rsidRPr="007A6F05">
        <w:t xml:space="preserve"> test administration, SSRs were made available to the LEAs in multiple supported languages, including English, Spanish, Arabic,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5B059424" w14:textId="0E4D114A" w:rsidR="00E2362B" w:rsidRPr="007A6F05" w:rsidRDefault="00E2362B" w:rsidP="007A6F05">
      <w:r w:rsidRPr="007A6F05">
        <w:t xml:space="preserve">Further information about the SSR and its interpretation is provided on the </w:t>
      </w:r>
      <w:r w:rsidR="00F71F89" w:rsidRPr="007A6F05">
        <w:t>CAASPP</w:t>
      </w:r>
      <w:r w:rsidRPr="007A6F05">
        <w:t xml:space="preserve"> Starting Smarter website for California assessments.</w:t>
      </w:r>
    </w:p>
    <w:bookmarkEnd w:id="907"/>
    <w:p w14:paraId="06D27B7F" w14:textId="77777777" w:rsidR="00B64239" w:rsidRPr="007A6F05" w:rsidRDefault="00B64239" w:rsidP="007A6F05">
      <w:pPr>
        <w:pStyle w:val="Heading6"/>
      </w:pPr>
      <w:r w:rsidRPr="007A6F05">
        <w:t>Access via Student or Parent Portal</w:t>
      </w:r>
    </w:p>
    <w:p w14:paraId="525A1866" w14:textId="77777777" w:rsidR="00E2362B" w:rsidRPr="007A6F05" w:rsidRDefault="00E2362B" w:rsidP="007A6F05">
      <w:bookmarkStart w:id="908" w:name="_Hlk148603054"/>
      <w:r w:rsidRPr="007A6F05">
        <w:t>LEAs had the option to provide SSRs electronically using a locally provided parent or student portal.</w:t>
      </w:r>
    </w:p>
    <w:p w14:paraId="6566D486" w14:textId="77777777" w:rsidR="00E2362B" w:rsidRPr="007A6F05" w:rsidRDefault="00E2362B" w:rsidP="007A6F05">
      <w:r w:rsidRPr="007A6F05">
        <w:lastRenderedPageBreak/>
        <w:t>Amazon Web Services—with the Amazon Simple Storage Service and the Amazon Key Management Service—ensured encrypted access for parents/guardians to view a child’s electronic SSR, which was available as a PDF.</w:t>
      </w:r>
    </w:p>
    <w:bookmarkEnd w:id="908"/>
    <w:p w14:paraId="08D9958A" w14:textId="77777777" w:rsidR="00BF04C1" w:rsidRPr="007A6F05" w:rsidRDefault="00BF04C1" w:rsidP="007A6F05">
      <w:pPr>
        <w:pStyle w:val="Heading6"/>
      </w:pPr>
      <w:r w:rsidRPr="007A6F05">
        <w:t>Access via the Test Operations Management System</w:t>
      </w:r>
    </w:p>
    <w:p w14:paraId="7573B930" w14:textId="47D17AF8" w:rsidR="00E2362B" w:rsidRPr="007A6F05" w:rsidRDefault="00E2362B" w:rsidP="007A6F05">
      <w:bookmarkStart w:id="909" w:name="_Hlk148603068"/>
      <w:r w:rsidRPr="007A6F05">
        <w:t xml:space="preserve">The LEA </w:t>
      </w:r>
      <w:r w:rsidR="00F71F89" w:rsidRPr="007A6F05">
        <w:t>CAASPP</w:t>
      </w:r>
      <w:r w:rsidRPr="007A6F05">
        <w:t xml:space="preserve"> coordinator downloaded the electronic PDFs directly from TOMS and could securely deliver the appropriate reports to test sites. Optionally, the LEA could download the SSR PDF, print the SSR PDF, and then provide the printed report(s) to the child’s parent/‌guardian.</w:t>
      </w:r>
    </w:p>
    <w:bookmarkEnd w:id="909"/>
    <w:p w14:paraId="6F826727" w14:textId="77777777" w:rsidR="00B76549" w:rsidRPr="007A6F05" w:rsidRDefault="00B76549" w:rsidP="007A6F05">
      <w:pPr>
        <w:pStyle w:val="Heading5"/>
      </w:pPr>
      <w:r w:rsidRPr="007A6F05">
        <w:t>Local Educational Agency Student Data Files and Aggregations</w:t>
      </w:r>
    </w:p>
    <w:p w14:paraId="22C7E2FA" w14:textId="5CD29241" w:rsidR="00E2362B" w:rsidRPr="007A6F05" w:rsidRDefault="00E2362B" w:rsidP="007A6F05">
      <w:pPr>
        <w:keepNext/>
        <w:keepLines/>
      </w:pPr>
      <w:bookmarkStart w:id="910" w:name="_Hlk148603085"/>
      <w:r w:rsidRPr="007A6F05">
        <w:t xml:space="preserve">The </w:t>
      </w:r>
      <w:r w:rsidR="00F71F89" w:rsidRPr="007A6F05">
        <w:t>CAASPP</w:t>
      </w:r>
      <w:r w:rsidRPr="007A6F05">
        <w:t xml:space="preserve"> student data files for the LEA were available for the LEA </w:t>
      </w:r>
      <w:r w:rsidR="00F71F89" w:rsidRPr="007A6F05">
        <w:t>CAASPP</w:t>
      </w:r>
      <w:r w:rsidRPr="007A6F05">
        <w:t xml:space="preserve"> coordinator and </w:t>
      </w:r>
      <w:r w:rsidR="00F71F89" w:rsidRPr="007A6F05">
        <w:t>site CAASPP coordinator</w:t>
      </w:r>
      <w:r w:rsidRPr="007A6F05">
        <w:t xml:space="preserve"> to download from TOMS.</w:t>
      </w:r>
    </w:p>
    <w:p w14:paraId="695B675C" w14:textId="19CEE879" w:rsidR="00E2362B" w:rsidRPr="007A6F05" w:rsidRDefault="00E2362B" w:rsidP="007A6F05">
      <w:r w:rsidRPr="007A6F05">
        <w:t>Student scores and aggregations were also available to LEAs prior to the release of final reports via electronic reporting, using CERS. This website permitted LEAs to view preliminary results data for all assessments taken as it became available.</w:t>
      </w:r>
    </w:p>
    <w:p w14:paraId="72992CC1" w14:textId="098872A5" w:rsidR="00E2362B" w:rsidRPr="007A6F05" w:rsidRDefault="00E2362B" w:rsidP="007A6F05">
      <w:r w:rsidRPr="007A6F05">
        <w:t>Current and historical aggregate results are accessible to the public on the CDE Test Results for California’s Assessments website.</w:t>
      </w:r>
    </w:p>
    <w:bookmarkEnd w:id="910"/>
    <w:p w14:paraId="45A4CC4D" w14:textId="57EDB062" w:rsidR="009C75C3" w:rsidRPr="007A6F05" w:rsidRDefault="009C75C3" w:rsidP="007A6F05">
      <w:pPr>
        <w:pStyle w:val="Heading5"/>
      </w:pPr>
      <w:r w:rsidRPr="007A6F05">
        <w:t>CERS Reports</w:t>
      </w:r>
    </w:p>
    <w:p w14:paraId="17513B59" w14:textId="1A9428E9" w:rsidR="009C75C3" w:rsidRPr="007A6F05" w:rsidRDefault="009C75C3" w:rsidP="007A6F05">
      <w:r w:rsidRPr="007A6F05">
        <w:t xml:space="preserve">CERS was the primary source for LEA staff to analyze </w:t>
      </w:r>
      <w:r w:rsidR="00F71F89" w:rsidRPr="007A6F05">
        <w:t>CAASPP</w:t>
      </w:r>
      <w:r w:rsidRPr="007A6F05">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225E79B6" w14:textId="77777777" w:rsidR="009C75C3" w:rsidRPr="007A6F05" w:rsidRDefault="009C75C3" w:rsidP="007A6F05">
      <w:r w:rsidRPr="007A6F05">
        <w:t>There are four additional report types in addition to the Individual Student Reports:</w:t>
      </w:r>
    </w:p>
    <w:p w14:paraId="1D6FED52" w14:textId="77777777" w:rsidR="009C75C3" w:rsidRPr="007A6F05" w:rsidRDefault="009C75C3" w:rsidP="007A6F05">
      <w:pPr>
        <w:pStyle w:val="Numbered"/>
        <w:numPr>
          <w:ilvl w:val="0"/>
          <w:numId w:val="47"/>
        </w:numPr>
        <w:ind w:left="864" w:hanging="288"/>
      </w:pPr>
      <w:r w:rsidRPr="007A6F05">
        <w:rPr>
          <w:b/>
          <w:bCs/>
        </w:rPr>
        <w:t>Yearly Reports</w:t>
      </w:r>
      <w:r w:rsidRPr="007A6F05">
        <w:t xml:space="preserve"> are the basic performance report. These reports summarize summative assessment performance for student populations from one or more grade levels for one or more years of available data. </w:t>
      </w:r>
    </w:p>
    <w:p w14:paraId="69F03116" w14:textId="77777777" w:rsidR="009C75C3" w:rsidRPr="007A6F05" w:rsidRDefault="009C75C3" w:rsidP="007A6F05">
      <w:pPr>
        <w:pStyle w:val="Numbered"/>
        <w:numPr>
          <w:ilvl w:val="0"/>
          <w:numId w:val="34"/>
        </w:numPr>
        <w:ind w:left="864" w:hanging="288"/>
      </w:pPr>
      <w:r w:rsidRPr="007A6F05">
        <w:rPr>
          <w:b/>
          <w:bCs/>
        </w:rPr>
        <w:t>Longitudinal Reports</w:t>
      </w:r>
      <w:r w:rsidRPr="007A6F05">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3E981214" w14:textId="77777777" w:rsidR="009C75C3" w:rsidRPr="007A6F05" w:rsidRDefault="009C75C3" w:rsidP="007A6F05">
      <w:pPr>
        <w:pStyle w:val="Numbered"/>
        <w:numPr>
          <w:ilvl w:val="0"/>
          <w:numId w:val="34"/>
        </w:numPr>
        <w:ind w:left="864" w:hanging="288"/>
      </w:pPr>
      <w:r w:rsidRPr="007A6F05">
        <w:rPr>
          <w:b/>
          <w:bCs/>
        </w:rPr>
        <w:t>Claim and Domain Reports</w:t>
      </w:r>
      <w:r w:rsidRPr="007A6F05">
        <w:t xml:space="preserve"> are yearly reports that break down performance data by claim or domain for summative assessments. </w:t>
      </w:r>
    </w:p>
    <w:p w14:paraId="5B115B54" w14:textId="518DC3E2" w:rsidR="009C75C3" w:rsidRPr="007A6F05" w:rsidRDefault="009C75C3" w:rsidP="007A6F05">
      <w:pPr>
        <w:pStyle w:val="Numbered"/>
        <w:numPr>
          <w:ilvl w:val="0"/>
          <w:numId w:val="34"/>
        </w:numPr>
        <w:ind w:left="864" w:hanging="288"/>
      </w:pPr>
      <w:r w:rsidRPr="007A6F05">
        <w:rPr>
          <w:b/>
          <w:bCs/>
        </w:rPr>
        <w:t>Target Reports</w:t>
      </w:r>
      <w:r w:rsidRPr="007A6F05">
        <w:t xml:space="preserve"> are yearly reports that break down performance by claim and target for the Smarter Balanced </w:t>
      </w:r>
      <w:r w:rsidR="008D1D11" w:rsidRPr="007A6F05">
        <w:t>Summative Assessments</w:t>
      </w:r>
      <w:r w:rsidRPr="007A6F05">
        <w:t>. Target reports are available for all ELA claims and the mathematics Concepts and Procedures claim only.</w:t>
      </w:r>
    </w:p>
    <w:p w14:paraId="5BCAC090" w14:textId="1A157E8E" w:rsidR="006A024E" w:rsidRPr="007A6F05" w:rsidRDefault="006A024E" w:rsidP="007A6F05">
      <w:pPr>
        <w:pStyle w:val="Heading4"/>
      </w:pPr>
      <w:bookmarkStart w:id="911" w:name="_Toc192488594"/>
      <w:r w:rsidRPr="007A6F05">
        <w:t>Score Report Applications</w:t>
      </w:r>
      <w:bookmarkEnd w:id="911"/>
    </w:p>
    <w:p w14:paraId="0C4A29CF" w14:textId="414AB0D9" w:rsidR="006A024E" w:rsidRPr="007A6F05" w:rsidRDefault="006A024E" w:rsidP="007A6F05">
      <w:pPr>
        <w:keepLines/>
      </w:pPr>
      <w:r w:rsidRPr="007A6F05">
        <w:rPr>
          <w:bCs/>
        </w:rPr>
        <w:t>CAASPP</w:t>
      </w:r>
      <w:r w:rsidRPr="007A6F05">
        <w:t xml:space="preserve"> computer-based summativ</w:t>
      </w:r>
      <w:r w:rsidRPr="007A6F05">
        <w:rPr>
          <w:bCs/>
        </w:rPr>
        <w:t>e assessment</w:t>
      </w:r>
      <w:r w:rsidRPr="007A6F05">
        <w:t xml:space="preserve"> results</w:t>
      </w:r>
      <w:r w:rsidR="00A041CE" w:rsidRPr="007A6F05">
        <w:t>, presented in SSRs,</w:t>
      </w:r>
      <w:r w:rsidRPr="007A6F05">
        <w:t xml:space="preserve"> provided parents/guardians with information about their child’s progress. The results are one tool for increasing communication and collaboration between parents/guardians and teachers. Along with the results from the Smarter Balanced Interim Assessments, the SSR could be used by parents/</w:t>
      </w:r>
      <w:r w:rsidR="003B758C" w:rsidRPr="007A6F05">
        <w:t>‌</w:t>
      </w:r>
      <w:r w:rsidRPr="007A6F05">
        <w:t>guardians while talking with teachers about ways to improve their child’s achievement of the CCSS.</w:t>
      </w:r>
    </w:p>
    <w:p w14:paraId="1432A758" w14:textId="77777777" w:rsidR="006A024E" w:rsidRPr="007A6F05" w:rsidRDefault="006A024E" w:rsidP="007A6F05">
      <w:r w:rsidRPr="007A6F05">
        <w:lastRenderedPageBreak/>
        <w:t>Schools could use the CAASPP computer-based summative assessment results to help make decisions about how best to support student achievement. CAASPP computer-based summative assessment results, however, should never be used as the only source of information to make important decisions about a child’s education.</w:t>
      </w:r>
    </w:p>
    <w:p w14:paraId="764A96D5" w14:textId="21C6B9BE" w:rsidR="006A024E" w:rsidRPr="007A6F05" w:rsidRDefault="006A024E" w:rsidP="007A6F05">
      <w:pPr>
        <w:keepNext/>
        <w:keepLines/>
        <w:rPr>
          <w:rFonts w:eastAsia="Times New Roman"/>
        </w:rPr>
      </w:pPr>
      <w:r w:rsidRPr="007A6F05">
        <w:t xml:space="preserve">CAASPP computer-based summative assessment results help schools and LEAs identify strengths and weaknesses in their instructional programs. Each year, staff from schools and LEAs examine CAASPP test </w:t>
      </w:r>
      <w:r w:rsidRPr="007A6F05">
        <w:rPr>
          <w:rFonts w:eastAsia="Times New Roman"/>
        </w:rPr>
        <w:t>results at each grade level and content area tested. Their findings are used to help determine</w:t>
      </w:r>
    </w:p>
    <w:p w14:paraId="26896E9A" w14:textId="77777777" w:rsidR="006A024E" w:rsidRPr="007A6F05" w:rsidRDefault="006A024E" w:rsidP="007A6F05">
      <w:pPr>
        <w:pStyle w:val="bullets-one"/>
        <w:keepNext/>
        <w:keepLines/>
      </w:pPr>
      <w:r w:rsidRPr="007A6F05">
        <w:t>the extent to which students are learning the academic standards,</w:t>
      </w:r>
    </w:p>
    <w:p w14:paraId="0164E24A" w14:textId="77777777" w:rsidR="006A024E" w:rsidRPr="007A6F05" w:rsidRDefault="006A024E" w:rsidP="007A6F05">
      <w:pPr>
        <w:pStyle w:val="bullets-one"/>
        <w:keepNext/>
        <w:keepLines/>
      </w:pPr>
      <w:r w:rsidRPr="007A6F05">
        <w:t>instructional areas that can be improved,</w:t>
      </w:r>
    </w:p>
    <w:p w14:paraId="1649EA48" w14:textId="77777777" w:rsidR="006A024E" w:rsidRPr="007A6F05" w:rsidRDefault="006A024E" w:rsidP="007A6F05">
      <w:pPr>
        <w:pStyle w:val="bullets-one"/>
      </w:pPr>
      <w:r w:rsidRPr="007A6F05">
        <w:t>teaching strategies that can be developed to address the needs of students, and</w:t>
      </w:r>
    </w:p>
    <w:p w14:paraId="2CAD84E1" w14:textId="77777777" w:rsidR="006A024E" w:rsidRPr="007A6F05" w:rsidRDefault="006A024E" w:rsidP="007A6F05">
      <w:pPr>
        <w:pStyle w:val="bullets-one"/>
      </w:pPr>
      <w:r w:rsidRPr="007A6F05">
        <w:t>decisions about how to use funds to ensure that students achieve the standards.</w:t>
      </w:r>
    </w:p>
    <w:p w14:paraId="17CF7DFA" w14:textId="0A1D38F6" w:rsidR="006A024E" w:rsidRPr="007A6F05" w:rsidRDefault="006A024E" w:rsidP="007A6F05">
      <w:r w:rsidRPr="007A6F05">
        <w:rPr>
          <w:bCs/>
        </w:rPr>
        <w:t>CAASP</w:t>
      </w:r>
      <w:r w:rsidRPr="007A6F05">
        <w:t>P computer-based summative assessments results were used to rank the academic performance of schools, compare schools with similar characteristics (</w:t>
      </w:r>
      <w:r w:rsidR="00F74CCA" w:rsidRPr="007A6F05">
        <w:t>for example</w:t>
      </w:r>
      <w:r w:rsidRPr="007A6F05">
        <w:t>, size and ethnic composition), identify low-performing and high-performing schools, and set yearly targets for academic progress.</w:t>
      </w:r>
    </w:p>
    <w:p w14:paraId="209333F7" w14:textId="1D2C5FAD" w:rsidR="00565D2F" w:rsidRPr="007A6F05" w:rsidRDefault="00565D2F" w:rsidP="007A6F05">
      <w:pPr>
        <w:pStyle w:val="Heading4"/>
        <w:rPr>
          <w:webHidden/>
        </w:rPr>
      </w:pPr>
      <w:bookmarkStart w:id="912" w:name="_Toc121308411"/>
      <w:bookmarkStart w:id="913" w:name="_Toc121897478"/>
      <w:bookmarkStart w:id="914" w:name="_Toc122603692"/>
      <w:bookmarkStart w:id="915" w:name="_Toc122604430"/>
      <w:bookmarkStart w:id="916" w:name="_Toc123019303"/>
      <w:bookmarkStart w:id="917" w:name="_Toc125375683"/>
      <w:bookmarkStart w:id="918" w:name="_Toc125378333"/>
      <w:bookmarkStart w:id="919" w:name="_Toc125645008"/>
      <w:bookmarkStart w:id="920" w:name="_Toc125645731"/>
      <w:bookmarkStart w:id="921" w:name="_Toc125646456"/>
      <w:bookmarkStart w:id="922" w:name="_Toc125647176"/>
      <w:bookmarkStart w:id="923" w:name="_Toc125647467"/>
      <w:bookmarkStart w:id="924" w:name="_Toc125647756"/>
      <w:bookmarkStart w:id="925" w:name="_Toc192488595"/>
      <w:bookmarkEnd w:id="912"/>
      <w:bookmarkEnd w:id="913"/>
      <w:bookmarkEnd w:id="914"/>
      <w:bookmarkEnd w:id="915"/>
      <w:bookmarkEnd w:id="916"/>
      <w:bookmarkEnd w:id="917"/>
      <w:bookmarkEnd w:id="918"/>
      <w:bookmarkEnd w:id="919"/>
      <w:bookmarkEnd w:id="920"/>
      <w:bookmarkEnd w:id="921"/>
      <w:bookmarkEnd w:id="922"/>
      <w:bookmarkEnd w:id="923"/>
      <w:bookmarkEnd w:id="924"/>
      <w:r w:rsidRPr="007A6F05">
        <w:t>Criteria for Interpreting Test Scores</w:t>
      </w:r>
      <w:bookmarkEnd w:id="925"/>
    </w:p>
    <w:p w14:paraId="0D89C45F" w14:textId="6EE8BE55" w:rsidR="004532E1" w:rsidRPr="007A6F05" w:rsidRDefault="004532E1" w:rsidP="007A6F05">
      <w:bookmarkStart w:id="926" w:name="_Hlk148603168"/>
      <w:r w:rsidRPr="007A6F05">
        <w:t xml:space="preserve">An LEA may use </w:t>
      </w:r>
      <w:r w:rsidR="00F71F89" w:rsidRPr="007A6F05">
        <w:t>CAASPP</w:t>
      </w:r>
      <w:r w:rsidRPr="007A6F05">
        <w:t xml:space="preserve"> computer-based summative assessment results to help make decisions about student placement, promotion, retention, or other considerations related to student achievement.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F71F89" w:rsidRPr="007A6F05">
        <w:t>CAASPP</w:t>
      </w:r>
      <w:r w:rsidRPr="007A6F05">
        <w:t xml:space="preserve"> computer-based summative assessment results. It is also important to note that a student’s score in a </w:t>
      </w:r>
      <w:r w:rsidR="001814F6" w:rsidRPr="007A6F05">
        <w:t>content area</w:t>
      </w:r>
      <w:r w:rsidRPr="007A6F05">
        <w:t xml:space="preserve"> could vary somewhat if the student were retested.</w:t>
      </w:r>
    </w:p>
    <w:p w14:paraId="4A3D3ECE" w14:textId="3CF4B99B" w:rsidR="00565D2F" w:rsidRPr="007A6F05" w:rsidRDefault="00565D2F" w:rsidP="007A6F05">
      <w:pPr>
        <w:pStyle w:val="Heading4"/>
        <w:rPr>
          <w:webHidden/>
        </w:rPr>
      </w:pPr>
      <w:bookmarkStart w:id="927" w:name="_Toc192488596"/>
      <w:bookmarkEnd w:id="926"/>
      <w:r w:rsidRPr="007A6F05">
        <w:t>Criteria for Interpreting Score Reports</w:t>
      </w:r>
      <w:bookmarkEnd w:id="927"/>
    </w:p>
    <w:p w14:paraId="4A29B8E5" w14:textId="6FEE0B36" w:rsidR="004532E1" w:rsidRPr="007A6F05" w:rsidRDefault="004532E1" w:rsidP="007A6F05">
      <w:pPr>
        <w:rPr>
          <w:lang w:eastAsia="ko-KR"/>
        </w:rPr>
      </w:pPr>
      <w:bookmarkStart w:id="928" w:name="_Hlk148603185"/>
      <w:bookmarkStart w:id="929" w:name="_Hlk125698801"/>
      <w:r w:rsidRPr="007A6F05">
        <w:rPr>
          <w:lang w:eastAsia="ko-KR"/>
        </w:rPr>
        <w:t>The information presented in various reports must be interpreted with caution when making performance comparisons. When comparing scale score and achievement-level results, the user is limited to comparisons within a content area. The score scales for English language arts/literacy (ELA) and mathematics are not comparable to each other. The user may compare scale scores for the same content area and grade level, within a school, between schools, or between a school and its LEA, its county, or the state.</w:t>
      </w:r>
    </w:p>
    <w:p w14:paraId="3DA70AF9" w14:textId="647ABD82" w:rsidR="004532E1" w:rsidRPr="007A6F05" w:rsidRDefault="004532E1" w:rsidP="007A6F05">
      <w:pPr>
        <w:rPr>
          <w:lang w:eastAsia="ko-KR"/>
        </w:rPr>
      </w:pPr>
      <w:r w:rsidRPr="007A6F05">
        <w:rPr>
          <w:lang w:eastAsia="ko-KR"/>
        </w:rPr>
        <w:t xml:space="preserve">The user can make comparisons within the same grade level and content area across years. </w:t>
      </w:r>
      <w:r w:rsidRPr="007A6F05">
        <w:t xml:space="preserve">Because the </w:t>
      </w:r>
      <w:r w:rsidR="00F71F89" w:rsidRPr="007A6F05">
        <w:t>CAASPP</w:t>
      </w:r>
      <w:r w:rsidRPr="007A6F05">
        <w:t xml:space="preserve"> results are scaled vertically, scale scores for an assessment at one grade level may be compared to scale scores at another grade level; this allows for the comparison of the same student’s performance over time, as well as comparison of student groups at different grade levels. Thus, users may say that proficiency for a given grade level was higher or lower one year as compared with another. However, </w:t>
      </w:r>
      <w:r w:rsidRPr="007A6F05">
        <w:rPr>
          <w:lang w:eastAsia="ko-KR"/>
        </w:rPr>
        <w:t>caution should be taken when comparing scale scores from different grade levels, especially nonadjacent grade levels within a content area, because the curricula are different across grade levels. Comparing scores obtained in different content areas should be avoided because the results are not on the same scale.</w:t>
      </w:r>
      <w:r w:rsidRPr="007A6F05">
        <w:t xml:space="preserve"> </w:t>
      </w:r>
    </w:p>
    <w:p w14:paraId="1F52AE91" w14:textId="74EAEB7E" w:rsidR="004532E1" w:rsidRPr="007A6F05" w:rsidRDefault="004532E1" w:rsidP="007A6F05">
      <w:pPr>
        <w:rPr>
          <w:lang w:eastAsia="ko-KR"/>
        </w:rPr>
      </w:pPr>
      <w:r w:rsidRPr="007A6F05">
        <w:rPr>
          <w:lang w:eastAsia="ko-KR"/>
        </w:rPr>
        <w:lastRenderedPageBreak/>
        <w:t xml:space="preserve">However, comparing scale scores from different grade levels for the </w:t>
      </w:r>
      <w:r w:rsidR="00F71F89" w:rsidRPr="007A6F05">
        <w:rPr>
          <w:lang w:eastAsia="ko-KR"/>
        </w:rPr>
        <w:t>CAASPP</w:t>
      </w:r>
      <w:r w:rsidRPr="007A6F05">
        <w:rPr>
          <w:lang w:eastAsia="ko-KR"/>
        </w:rPr>
        <w:t xml:space="preserve"> is not appropriate, because the curricula are different across grade levels and the scale scores are not vertically linked between grade levels. </w:t>
      </w:r>
    </w:p>
    <w:p w14:paraId="41FFC040" w14:textId="53C0C289" w:rsidR="004532E1" w:rsidRPr="007A6F05" w:rsidRDefault="004532E1" w:rsidP="007A6F05">
      <w:pPr>
        <w:keepLines/>
      </w:pPr>
      <w:r w:rsidRPr="007A6F05">
        <w:t xml:space="preserve">For more details on the criteria for interpreting information provided on the score reports, refer to the </w:t>
      </w:r>
      <w:r w:rsidR="00F71F89" w:rsidRPr="007A6F05">
        <w:t>CAASPP</w:t>
      </w:r>
      <w:r w:rsidRPr="007A6F05">
        <w:t xml:space="preserve"> Starting Smarter website for California assessments or the</w:t>
      </w:r>
      <w:r w:rsidRPr="007A6F05">
        <w:rPr>
          <w:i/>
          <w:iCs/>
        </w:rPr>
        <w:t xml:space="preserve"> </w:t>
      </w:r>
      <w:r w:rsidR="00FD7515" w:rsidRPr="007A6F05">
        <w:rPr>
          <w:i/>
          <w:iCs/>
        </w:rPr>
        <w:t>2023–24</w:t>
      </w:r>
      <w:r w:rsidRPr="007A6F05">
        <w:rPr>
          <w:i/>
          <w:iCs/>
        </w:rPr>
        <w:t xml:space="preserve"> CAASPP and ELPAC Scoring and Reporting Guide</w:t>
      </w:r>
      <w:r w:rsidRPr="007A6F05">
        <w:t xml:space="preserve"> (CDE, 2024), which was applicable for the </w:t>
      </w:r>
      <w:r w:rsidR="00FD7515" w:rsidRPr="007A6F05">
        <w:t>2023–24</w:t>
      </w:r>
      <w:r w:rsidRPr="007A6F05">
        <w:t xml:space="preserve"> </w:t>
      </w:r>
      <w:r w:rsidR="00F71F89" w:rsidRPr="007A6F05">
        <w:t>CAASPP</w:t>
      </w:r>
      <w:r w:rsidRPr="007A6F05">
        <w:t xml:space="preserve"> administration.</w:t>
      </w:r>
    </w:p>
    <w:p w14:paraId="2A9F47E5" w14:textId="34D2F7A8" w:rsidR="00565D2F" w:rsidRPr="007A6F05" w:rsidRDefault="00565D2F" w:rsidP="007A6F05">
      <w:pPr>
        <w:pStyle w:val="Heading3"/>
        <w:pageBreakBefore/>
        <w:numPr>
          <w:ilvl w:val="0"/>
          <w:numId w:val="0"/>
        </w:numPr>
        <w:ind w:left="450" w:hanging="450"/>
        <w:rPr>
          <w:webHidden/>
        </w:rPr>
      </w:pPr>
      <w:bookmarkStart w:id="930" w:name="_Toc192488597"/>
      <w:bookmarkEnd w:id="928"/>
      <w:r w:rsidRPr="007A6F05">
        <w:lastRenderedPageBreak/>
        <w:t>References</w:t>
      </w:r>
      <w:bookmarkEnd w:id="930"/>
    </w:p>
    <w:p w14:paraId="0C2DEC64" w14:textId="77777777" w:rsidR="007746FA" w:rsidRPr="007A6F05" w:rsidRDefault="007746FA" w:rsidP="007A6F05">
      <w:pPr>
        <w:pStyle w:val="References"/>
      </w:pPr>
      <w:bookmarkStart w:id="931" w:name="_Hlk33894137"/>
      <w:r w:rsidRPr="007A6F05">
        <w:t xml:space="preserve">American Educational Research Association, American Psychological Association, &amp; National Council on Measurement in Education. (2014). </w:t>
      </w:r>
      <w:r w:rsidRPr="007A6F05">
        <w:rPr>
          <w:i/>
        </w:rPr>
        <w:t>Standards</w:t>
      </w:r>
      <w:r w:rsidRPr="007A6F05">
        <w:rPr>
          <w:i/>
          <w:iCs/>
        </w:rPr>
        <w:t xml:space="preserve"> for educational and psychological testing</w:t>
      </w:r>
      <w:r w:rsidRPr="007A6F05">
        <w:t>. Washington, DC: American Educational Research Association.</w:t>
      </w:r>
    </w:p>
    <w:p w14:paraId="58D26835" w14:textId="77777777" w:rsidR="007746FA" w:rsidRPr="007A6F05" w:rsidRDefault="007746FA" w:rsidP="007A6F05">
      <w:pPr>
        <w:pStyle w:val="References"/>
        <w:rPr>
          <w:i/>
        </w:rPr>
      </w:pPr>
      <w:r w:rsidRPr="007A6F05">
        <w:t xml:space="preserve">American Institutes for Research. (2015). </w:t>
      </w:r>
      <w:r w:rsidRPr="007A6F05">
        <w:rPr>
          <w:i/>
        </w:rPr>
        <w:t>Smarter Balanced scoring specification, 2014–‍2015 administration: Summative and interim assessments: ELA grades 3</w:t>
      </w:r>
      <w:r w:rsidRPr="007A6F05">
        <w:rPr>
          <w:rFonts w:ascii="Calibri" w:hAnsi="Calibri"/>
          <w:i/>
        </w:rPr>
        <w:t>–</w:t>
      </w:r>
      <w:r w:rsidRPr="007A6F05">
        <w:rPr>
          <w:i/>
        </w:rPr>
        <w:t>8, 11 and mathematics grades 3</w:t>
      </w:r>
      <w:r w:rsidRPr="007A6F05">
        <w:rPr>
          <w:rFonts w:ascii="Calibri" w:hAnsi="Calibri"/>
          <w:i/>
        </w:rPr>
        <w:t>–</w:t>
      </w:r>
      <w:r w:rsidRPr="007A6F05">
        <w:rPr>
          <w:i/>
        </w:rPr>
        <w:t>8, 11, version 7</w:t>
      </w:r>
      <w:r w:rsidRPr="007A6F05">
        <w:rPr>
          <w:iCs/>
        </w:rPr>
        <w:t>.</w:t>
      </w:r>
      <w:r w:rsidRPr="007A6F05">
        <w:t xml:space="preserve"> Washington, DC: American Institutes for Research.</w:t>
      </w:r>
    </w:p>
    <w:p w14:paraId="1AF495B8" w14:textId="77777777" w:rsidR="007746FA" w:rsidRPr="007A6F05" w:rsidRDefault="007746FA" w:rsidP="007A6F05">
      <w:pPr>
        <w:pStyle w:val="References"/>
      </w:pPr>
      <w:r w:rsidRPr="007A6F05">
        <w:t xml:space="preserve">Birnbaum, A. (1968). Some latent trait models and their use in inferring an examinee’s ability. In F. M. Lord &amp; M. R. Novick (Eds.), </w:t>
      </w:r>
      <w:r w:rsidRPr="007A6F05">
        <w:rPr>
          <w:i/>
        </w:rPr>
        <w:t>Statistical theories of mental test scores</w:t>
      </w:r>
      <w:r w:rsidRPr="007A6F05">
        <w:t xml:space="preserve"> (pp. 395</w:t>
      </w:r>
      <w:r w:rsidRPr="007A6F05">
        <w:rPr>
          <w:iCs/>
        </w:rPr>
        <w:t>–</w:t>
      </w:r>
      <w:r w:rsidRPr="007A6F05">
        <w:t>479). Reading, MA: Addison-Wesley.</w:t>
      </w:r>
    </w:p>
    <w:p w14:paraId="5C51AAB7" w14:textId="1C60E282" w:rsidR="004532E1" w:rsidRPr="007A6F05" w:rsidRDefault="004532E1" w:rsidP="007A6F05">
      <w:pPr>
        <w:pStyle w:val="References"/>
      </w:pPr>
      <w:bookmarkStart w:id="932" w:name="_Hlk146716570"/>
      <w:r w:rsidRPr="007A6F05">
        <w:t xml:space="preserve">California Department of Education. (2024). </w:t>
      </w:r>
      <w:r w:rsidRPr="007A6F05">
        <w:rPr>
          <w:i/>
        </w:rPr>
        <w:t>CAASPP and ELPAC scoring and reporting guide</w:t>
      </w:r>
      <w:r w:rsidRPr="007A6F05">
        <w:t>. Sacramento, CA: California Department of Education.</w:t>
      </w:r>
    </w:p>
    <w:bookmarkEnd w:id="932"/>
    <w:p w14:paraId="5AFD3CE4" w14:textId="0AB1D521" w:rsidR="007746FA" w:rsidRPr="007A6F05" w:rsidRDefault="007746FA" w:rsidP="007A6F05">
      <w:pPr>
        <w:pStyle w:val="References"/>
      </w:pPr>
      <w:r w:rsidRPr="007A6F05">
        <w:t xml:space="preserve">Educational Testing Service. (2015a). </w:t>
      </w:r>
      <w:r w:rsidRPr="007A6F05">
        <w:rPr>
          <w:i/>
        </w:rPr>
        <w:t>Selection of Smarter Balanced field trial items for operational scoring</w:t>
      </w:r>
      <w:r w:rsidRPr="007A6F05">
        <w:t xml:space="preserve"> [Memorandum]. Sacramento, CA: Educational Testing Service.</w:t>
      </w:r>
    </w:p>
    <w:p w14:paraId="4015D22B" w14:textId="7CC55832" w:rsidR="007746FA" w:rsidRPr="007A6F05" w:rsidRDefault="007746FA" w:rsidP="007A6F05">
      <w:pPr>
        <w:pStyle w:val="References"/>
      </w:pPr>
      <w:r w:rsidRPr="007A6F05">
        <w:t xml:space="preserve">Educational Testing Service. (2015b). </w:t>
      </w:r>
      <w:r w:rsidRPr="007A6F05">
        <w:rPr>
          <w:i/>
        </w:rPr>
        <w:t>Target score reporting</w:t>
      </w:r>
      <w:r w:rsidRPr="007A6F05">
        <w:t xml:space="preserve"> [Memorandum]. Sacramento, CA: Educational Testing Service.</w:t>
      </w:r>
    </w:p>
    <w:p w14:paraId="0C9D8282" w14:textId="3EABC8C8" w:rsidR="005A702D" w:rsidRPr="007A6F05" w:rsidRDefault="005A702D" w:rsidP="007A6F05">
      <w:pPr>
        <w:pStyle w:val="References"/>
      </w:pPr>
      <w:bookmarkStart w:id="933" w:name="_Hlk92377231"/>
      <w:r w:rsidRPr="007A6F05">
        <w:t>Hambleton, R. K., &amp; Swaminathan, H. (1985). Estimation of Ability. </w:t>
      </w:r>
      <w:r w:rsidRPr="007A6F05">
        <w:rPr>
          <w:i/>
          <w:iCs/>
        </w:rPr>
        <w:t>Item Response Theory: Principles and Applications</w:t>
      </w:r>
      <w:r w:rsidRPr="007A6F05">
        <w:t>, 75–99.</w:t>
      </w:r>
    </w:p>
    <w:p w14:paraId="2CF2BDB1" w14:textId="43541B06" w:rsidR="00F2251A" w:rsidRPr="007A6F05" w:rsidRDefault="00F2251A" w:rsidP="007A6F05">
      <w:pPr>
        <w:pStyle w:val="References"/>
      </w:pPr>
      <w:r w:rsidRPr="007A6F05">
        <w:t>Keith T. Z. (2003). Validity and automated essay scoring systems. In M. D.</w:t>
      </w:r>
      <w:r w:rsidR="00597749" w:rsidRPr="007A6F05">
        <w:t xml:space="preserve"> Shermis &amp;</w:t>
      </w:r>
      <w:r w:rsidRPr="007A6F05">
        <w:t xml:space="preserve"> </w:t>
      </w:r>
      <w:r w:rsidR="00597749" w:rsidRPr="007A6F05">
        <w:t xml:space="preserve">J.C. </w:t>
      </w:r>
      <w:r w:rsidRPr="007A6F05">
        <w:t>Burstein (Eds.), </w:t>
      </w:r>
      <w:r w:rsidRPr="007A6F05">
        <w:rPr>
          <w:i/>
          <w:iCs/>
        </w:rPr>
        <w:t>Automated essay scoring: A cross-disciplinary perspective</w:t>
      </w:r>
      <w:r w:rsidRPr="007A6F05">
        <w:t xml:space="preserve"> (pp.</w:t>
      </w:r>
      <w:r w:rsidRPr="007A6F05">
        <w:rPr>
          <w:rFonts w:cs="Arial"/>
        </w:rPr>
        <w:t> </w:t>
      </w:r>
      <w:r w:rsidRPr="007A6F05">
        <w:t>147–67). Mahwah, NJ: Lawrence Erlbaum Associates, Inc.</w:t>
      </w:r>
    </w:p>
    <w:p w14:paraId="6618E7F2" w14:textId="77777777" w:rsidR="007746FA" w:rsidRPr="007A6F05" w:rsidRDefault="007746FA" w:rsidP="007A6F05">
      <w:pPr>
        <w:pStyle w:val="References"/>
      </w:pPr>
      <w:r w:rsidRPr="007A6F05">
        <w:t xml:space="preserve">MetaMetrics. (2020a). </w:t>
      </w:r>
      <w:r w:rsidRPr="007A6F05">
        <w:rPr>
          <w:i/>
        </w:rPr>
        <w:t xml:space="preserve">Linking the Smarter Balanced English </w:t>
      </w:r>
      <w:r w:rsidRPr="007A6F05">
        <w:rPr>
          <w:i/>
          <w:iCs/>
        </w:rPr>
        <w:t>language arts/literacy summative assessment</w:t>
      </w:r>
      <w:r w:rsidRPr="007A6F05">
        <w:rPr>
          <w:i/>
        </w:rPr>
        <w:t xml:space="preserve"> with </w:t>
      </w:r>
      <w:r w:rsidRPr="007A6F05">
        <w:rPr>
          <w:i/>
          <w:iCs/>
        </w:rPr>
        <w:t>the</w:t>
      </w:r>
      <w:r w:rsidRPr="007A6F05">
        <w:rPr>
          <w:i/>
        </w:rPr>
        <w:t xml:space="preserve"> Lexile® </w:t>
      </w:r>
      <w:r w:rsidRPr="007A6F05">
        <w:rPr>
          <w:i/>
          <w:iCs/>
        </w:rPr>
        <w:t>framework</w:t>
      </w:r>
      <w:r w:rsidRPr="007A6F05">
        <w:rPr>
          <w:i/>
        </w:rPr>
        <w:t xml:space="preserve"> for </w:t>
      </w:r>
      <w:r w:rsidRPr="007A6F05">
        <w:rPr>
          <w:i/>
          <w:iCs/>
        </w:rPr>
        <w:t>reading</w:t>
      </w:r>
      <w:r w:rsidRPr="007A6F05">
        <w:t xml:space="preserve">. </w:t>
      </w:r>
      <w:r w:rsidRPr="007A6F05">
        <w:rPr>
          <w:rFonts w:eastAsiaTheme="minorEastAsia"/>
        </w:rPr>
        <w:t>MetaMetrics: Durham, NC.</w:t>
      </w:r>
      <w:r w:rsidRPr="007A6F05">
        <w:t xml:space="preserve"> </w:t>
      </w:r>
    </w:p>
    <w:p w14:paraId="64872AFE" w14:textId="77777777" w:rsidR="007746FA" w:rsidRPr="007A6F05" w:rsidRDefault="007746FA" w:rsidP="007A6F05">
      <w:pPr>
        <w:pStyle w:val="References"/>
      </w:pPr>
      <w:r w:rsidRPr="007A6F05">
        <w:t xml:space="preserve">MetaMetrics. (2020b). </w:t>
      </w:r>
      <w:r w:rsidRPr="007A6F05">
        <w:rPr>
          <w:i/>
        </w:rPr>
        <w:t xml:space="preserve">Linking the Smarter Balanced </w:t>
      </w:r>
      <w:r w:rsidRPr="007A6F05">
        <w:rPr>
          <w:i/>
          <w:iCs/>
        </w:rPr>
        <w:t>mathematics summative a</w:t>
      </w:r>
      <w:r w:rsidRPr="007A6F05">
        <w:rPr>
          <w:i/>
        </w:rPr>
        <w:t xml:space="preserve">ssessment with </w:t>
      </w:r>
      <w:r w:rsidRPr="007A6F05">
        <w:rPr>
          <w:i/>
          <w:iCs/>
        </w:rPr>
        <w:t>the Quantile® f</w:t>
      </w:r>
      <w:r w:rsidRPr="007A6F05">
        <w:rPr>
          <w:i/>
        </w:rPr>
        <w:t xml:space="preserve">ramework for </w:t>
      </w:r>
      <w:r w:rsidRPr="007A6F05">
        <w:rPr>
          <w:i/>
          <w:iCs/>
        </w:rPr>
        <w:t>mathematics</w:t>
      </w:r>
      <w:r w:rsidRPr="007A6F05">
        <w:t xml:space="preserve">. </w:t>
      </w:r>
      <w:r w:rsidRPr="007A6F05">
        <w:rPr>
          <w:bCs/>
        </w:rPr>
        <w:t>MetaMetrics: Durham, NC.</w:t>
      </w:r>
    </w:p>
    <w:bookmarkEnd w:id="933"/>
    <w:p w14:paraId="1F4C3A73" w14:textId="2F41864E" w:rsidR="00C1672B" w:rsidRPr="007A6F05" w:rsidRDefault="00C1672B" w:rsidP="007A6F05">
      <w:pPr>
        <w:pStyle w:val="References"/>
      </w:pPr>
      <w:r w:rsidRPr="007A6F05">
        <w:t xml:space="preserve">Morgan, J., Shermis, M. D., Van Deventer, L., &amp; Vander Ark, T. (2013). </w:t>
      </w:r>
      <w:r w:rsidRPr="007A6F05">
        <w:rPr>
          <w:i/>
          <w:iCs/>
        </w:rPr>
        <w:t>Automated Student Assessment Prize: Phase 1 &amp; Phase 2: A case study to promote focused innovation in student writing assessment</w:t>
      </w:r>
      <w:r w:rsidRPr="007A6F05">
        <w:t>. Seattle, WA: Getting Smart.</w:t>
      </w:r>
    </w:p>
    <w:p w14:paraId="30894AAF" w14:textId="4E47429A" w:rsidR="007746FA" w:rsidRPr="007A6F05" w:rsidRDefault="007746FA" w:rsidP="007A6F05">
      <w:pPr>
        <w:pStyle w:val="References"/>
      </w:pPr>
      <w:r w:rsidRPr="007A6F05">
        <w:t xml:space="preserve">Muraki, E. (1992). A generalized partial credit model: Application of an EM algorithm. </w:t>
      </w:r>
      <w:r w:rsidRPr="007A6F05">
        <w:rPr>
          <w:i/>
        </w:rPr>
        <w:t>Applied Psychological Measurement</w:t>
      </w:r>
      <w:r w:rsidRPr="007A6F05">
        <w:rPr>
          <w:iCs/>
        </w:rPr>
        <w:t>,</w:t>
      </w:r>
      <w:r w:rsidRPr="007A6F05">
        <w:rPr>
          <w:i/>
        </w:rPr>
        <w:t xml:space="preserve"> 16</w:t>
      </w:r>
      <w:r w:rsidRPr="007A6F05">
        <w:rPr>
          <w:iCs/>
        </w:rPr>
        <w:t>,</w:t>
      </w:r>
      <w:r w:rsidRPr="007A6F05">
        <w:t xml:space="preserve"> 159–76.</w:t>
      </w:r>
    </w:p>
    <w:p w14:paraId="6315A6E3" w14:textId="7B37112E" w:rsidR="006A15F0" w:rsidRPr="007A6F05" w:rsidRDefault="006A15F0" w:rsidP="007A6F05">
      <w:pPr>
        <w:pStyle w:val="References"/>
      </w:pPr>
      <w:r w:rsidRPr="007A6F05">
        <w:t>Raczynski, K. R., Cohen, A. S., Engelhard, G., &amp; Lu, Z. (2015). Comparing the effectiveness of self-paced and collaborative frame of reference training on rater accuracy in a large-scale writing assessment. </w:t>
      </w:r>
      <w:r w:rsidRPr="007A6F05">
        <w:rPr>
          <w:i/>
          <w:iCs/>
        </w:rPr>
        <w:t>Journal of Educational Measurement</w:t>
      </w:r>
      <w:r w:rsidRPr="007A6F05">
        <w:t>, </w:t>
      </w:r>
      <w:r w:rsidR="00FA395D" w:rsidRPr="007A6F05">
        <w:rPr>
          <w:i/>
          <w:iCs/>
        </w:rPr>
        <w:t>52</w:t>
      </w:r>
      <w:r w:rsidRPr="007A6F05">
        <w:t>, 301–18.</w:t>
      </w:r>
    </w:p>
    <w:p w14:paraId="4E72F5DB" w14:textId="236D9211" w:rsidR="004205C6" w:rsidRPr="007A6F05" w:rsidRDefault="004205C6" w:rsidP="007A6F05">
      <w:pPr>
        <w:pStyle w:val="References"/>
      </w:pPr>
      <w:r w:rsidRPr="007A6F05">
        <w:t xml:space="preserve">Shermis, M. D. (2014). The challenges of emulating human behavior in writing assessment. </w:t>
      </w:r>
      <w:r w:rsidRPr="007A6F05">
        <w:rPr>
          <w:i/>
          <w:iCs/>
        </w:rPr>
        <w:t>Assessing Writing</w:t>
      </w:r>
      <w:r w:rsidRPr="007A6F05">
        <w:t>,</w:t>
      </w:r>
      <w:r w:rsidRPr="007A6F05">
        <w:rPr>
          <w:i/>
          <w:iCs/>
        </w:rPr>
        <w:t> 22</w:t>
      </w:r>
      <w:r w:rsidRPr="007A6F05">
        <w:t>, 91–99.</w:t>
      </w:r>
    </w:p>
    <w:p w14:paraId="014FE314" w14:textId="7A856B58" w:rsidR="003251D1" w:rsidRPr="007A6F05" w:rsidRDefault="003251D1" w:rsidP="007A6F05">
      <w:pPr>
        <w:pStyle w:val="References"/>
      </w:pPr>
      <w:r w:rsidRPr="007A6F05">
        <w:lastRenderedPageBreak/>
        <w:t xml:space="preserve">Shermis, M. D., &amp; Hamner, B. (2013). </w:t>
      </w:r>
      <w:r w:rsidRPr="007A6F05">
        <w:rPr>
          <w:i/>
          <w:iCs/>
        </w:rPr>
        <w:t>Contrasting state-of-the-art automated scoring of essays</w:t>
      </w:r>
      <w:r w:rsidRPr="007A6F05">
        <w:t>.</w:t>
      </w:r>
      <w:r w:rsidRPr="007A6F05">
        <w:rPr>
          <w:i/>
          <w:iCs/>
        </w:rPr>
        <w:t xml:space="preserve"> In Handbook of automated essay evaluation</w:t>
      </w:r>
      <w:r w:rsidRPr="007A6F05">
        <w:t> (pp. 335–68). Routledge.</w:t>
      </w:r>
    </w:p>
    <w:p w14:paraId="616D5C9E" w14:textId="5E691B79" w:rsidR="00020009" w:rsidRPr="007A6F05" w:rsidRDefault="00020009" w:rsidP="007A6F05">
      <w:pPr>
        <w:pStyle w:val="References"/>
      </w:pPr>
      <w:r w:rsidRPr="007A6F05">
        <w:t>Shermis, M. D., Koch, C. M., Page, E. B., Keith, T. Z., &amp; Harrington, S. (2002). Trait Ratings for Automated Essay Grading. </w:t>
      </w:r>
      <w:r w:rsidRPr="007A6F05">
        <w:rPr>
          <w:i/>
          <w:iCs/>
        </w:rPr>
        <w:t>Educational and Psychological Measurement</w:t>
      </w:r>
      <w:r w:rsidRPr="007A6F05">
        <w:t>,</w:t>
      </w:r>
      <w:r w:rsidRPr="007A6F05">
        <w:rPr>
          <w:i/>
          <w:iCs/>
        </w:rPr>
        <w:t xml:space="preserve"> 62</w:t>
      </w:r>
      <w:r w:rsidRPr="007A6F05">
        <w:t>(1), 5–18.</w:t>
      </w:r>
    </w:p>
    <w:p w14:paraId="1E02F172" w14:textId="51E1E079" w:rsidR="007746FA" w:rsidRPr="007A6F05" w:rsidRDefault="007746FA" w:rsidP="007A6F05">
      <w:pPr>
        <w:pStyle w:val="References"/>
      </w:pPr>
      <w:r w:rsidRPr="007A6F05">
        <w:t xml:space="preserve">Smarter Balanced Assessment Consortium. (2014a). </w:t>
      </w:r>
      <w:r w:rsidRPr="007A6F05">
        <w:rPr>
          <w:i/>
        </w:rPr>
        <w:t>Hand-scoring rules</w:t>
      </w:r>
      <w:r w:rsidRPr="007A6F05">
        <w:rPr>
          <w:iCs/>
        </w:rPr>
        <w:t>.</w:t>
      </w:r>
      <w:r w:rsidRPr="007A6F05">
        <w:t xml:space="preserve"> Los Angeles, CA: Smarter Balanced Assessment Consortium.</w:t>
      </w:r>
    </w:p>
    <w:p w14:paraId="71F55C08" w14:textId="77777777" w:rsidR="007746FA" w:rsidRPr="007A6F05" w:rsidRDefault="007746FA" w:rsidP="007A6F05">
      <w:pPr>
        <w:pStyle w:val="References"/>
      </w:pPr>
      <w:r w:rsidRPr="007A6F05">
        <w:t xml:space="preserve">Smarter Balanced Assessment Consortium. (2014b). </w:t>
      </w:r>
      <w:r w:rsidRPr="007A6F05">
        <w:rPr>
          <w:i/>
        </w:rPr>
        <w:t>Interpretation and use of scores and achievement levels</w:t>
      </w:r>
      <w:r w:rsidRPr="007A6F05">
        <w:rPr>
          <w:iCs/>
        </w:rPr>
        <w:t>.</w:t>
      </w:r>
      <w:r w:rsidRPr="007A6F05">
        <w:rPr>
          <w:i/>
        </w:rPr>
        <w:t xml:space="preserve"> </w:t>
      </w:r>
      <w:r w:rsidRPr="007A6F05">
        <w:t>Los Angeles, CA: Smarter Balanced Assessment Consortium.</w:t>
      </w:r>
    </w:p>
    <w:p w14:paraId="4B883BEC" w14:textId="77777777" w:rsidR="007746FA" w:rsidRPr="007A6F05" w:rsidRDefault="007746FA" w:rsidP="007A6F05">
      <w:pPr>
        <w:pStyle w:val="References"/>
      </w:pPr>
      <w:r w:rsidRPr="007A6F05">
        <w:t xml:space="preserve">Smarter Balanced Assessment Consortium. (2015). </w:t>
      </w:r>
      <w:r w:rsidRPr="007A6F05">
        <w:rPr>
          <w:i/>
        </w:rPr>
        <w:t>Reporting achievement level descriptors</w:t>
      </w:r>
      <w:r w:rsidRPr="007A6F05">
        <w:rPr>
          <w:iCs/>
        </w:rPr>
        <w:t>.</w:t>
      </w:r>
      <w:r w:rsidRPr="007A6F05">
        <w:t xml:space="preserve"> Los Angeles, CA: Smarter Balanced Assessment Consortium.</w:t>
      </w:r>
    </w:p>
    <w:p w14:paraId="446FB9C1" w14:textId="77777777" w:rsidR="007746FA" w:rsidRPr="007A6F05" w:rsidRDefault="007746FA" w:rsidP="007A6F05">
      <w:pPr>
        <w:pStyle w:val="References"/>
        <w:keepNext/>
      </w:pPr>
      <w:r w:rsidRPr="007A6F05">
        <w:t xml:space="preserve">Smarter Balanced Assessment Consortium. (2016a). </w:t>
      </w:r>
      <w:r w:rsidRPr="007A6F05">
        <w:rPr>
          <w:i/>
        </w:rPr>
        <w:t>Smarter Balanced Assessment Consortium: 2013–14 technical report</w:t>
      </w:r>
      <w:r w:rsidRPr="007A6F05">
        <w:rPr>
          <w:iCs/>
        </w:rPr>
        <w:t>.</w:t>
      </w:r>
      <w:r w:rsidRPr="007A6F05">
        <w:t xml:space="preserve"> Los Angeles, CA: Smarter Balanced Assessment Consortium.</w:t>
      </w:r>
    </w:p>
    <w:p w14:paraId="0D3605F8" w14:textId="79F2922A" w:rsidR="007746FA" w:rsidRPr="007A6F05" w:rsidRDefault="007746FA" w:rsidP="007A6F05">
      <w:pPr>
        <w:pStyle w:val="References"/>
      </w:pPr>
      <w:r w:rsidRPr="007A6F05">
        <w:t xml:space="preserve">Smarter Balanced Assessment Consortium. (2016b). Smarter Balanced Assessment Consortium: </w:t>
      </w:r>
      <w:r w:rsidRPr="007A6F05">
        <w:rPr>
          <w:i/>
        </w:rPr>
        <w:t>2014</w:t>
      </w:r>
      <w:r w:rsidR="00F2251A" w:rsidRPr="007A6F05">
        <w:rPr>
          <w:i/>
        </w:rPr>
        <w:t>–</w:t>
      </w:r>
      <w:r w:rsidRPr="007A6F05">
        <w:rPr>
          <w:i/>
        </w:rPr>
        <w:t xml:space="preserve">15 </w:t>
      </w:r>
      <w:r w:rsidRPr="007A6F05">
        <w:rPr>
          <w:i/>
          <w:iCs/>
        </w:rPr>
        <w:t>technical report</w:t>
      </w:r>
      <w:r w:rsidRPr="007A6F05">
        <w:t>.</w:t>
      </w:r>
    </w:p>
    <w:p w14:paraId="6C8FC14D" w14:textId="77777777" w:rsidR="007746FA" w:rsidRPr="007A6F05" w:rsidRDefault="007746FA" w:rsidP="007A6F05">
      <w:pPr>
        <w:pStyle w:val="References"/>
      </w:pPr>
      <w:r w:rsidRPr="007A6F05">
        <w:t xml:space="preserve">Smarter Balanced Assessment Consortium. (2017a). </w:t>
      </w:r>
      <w:r w:rsidRPr="007A6F05">
        <w:rPr>
          <w:i/>
        </w:rPr>
        <w:t>ELA CAT item specifications, high school</w:t>
      </w:r>
      <w:r w:rsidRPr="007A6F05">
        <w:t>. Los Angeles, CA: Smarter Balanced Assessment Consortium.</w:t>
      </w:r>
    </w:p>
    <w:p w14:paraId="61F78861" w14:textId="77777777" w:rsidR="007746FA" w:rsidRPr="007A6F05" w:rsidRDefault="007746FA" w:rsidP="007A6F05">
      <w:pPr>
        <w:pStyle w:val="References"/>
      </w:pPr>
      <w:r w:rsidRPr="007A6F05">
        <w:t xml:space="preserve">Smarter Balanced Assessment Consortium. (2017b). </w:t>
      </w:r>
      <w:r w:rsidRPr="007A6F05">
        <w:rPr>
          <w:i/>
        </w:rPr>
        <w:t>ELA CAT item specifications, grades six through eight</w:t>
      </w:r>
      <w:r w:rsidRPr="007A6F05">
        <w:t>. Los Angeles, CA: Smarter Balanced Assessment Consortium.</w:t>
      </w:r>
    </w:p>
    <w:p w14:paraId="7037D02B" w14:textId="77777777" w:rsidR="007746FA" w:rsidRPr="007A6F05" w:rsidRDefault="007746FA" w:rsidP="007A6F05">
      <w:pPr>
        <w:pStyle w:val="References"/>
      </w:pPr>
      <w:r w:rsidRPr="007A6F05">
        <w:t xml:space="preserve">Smarter Balanced Assessment Consortium. (2017c). </w:t>
      </w:r>
      <w:r w:rsidRPr="007A6F05">
        <w:rPr>
          <w:i/>
        </w:rPr>
        <w:t>ELA CAT item specifications, grades three through five</w:t>
      </w:r>
      <w:r w:rsidRPr="007A6F05">
        <w:t>. Los Angeles, CA: Smarter Balanced Assessment Consortium.</w:t>
      </w:r>
    </w:p>
    <w:p w14:paraId="283A0725" w14:textId="77777777" w:rsidR="007746FA" w:rsidRPr="007A6F05" w:rsidRDefault="007746FA" w:rsidP="007A6F05">
      <w:pPr>
        <w:pStyle w:val="References"/>
      </w:pPr>
      <w:r w:rsidRPr="007A6F05">
        <w:t xml:space="preserve">Smarter Balanced Assessment Consortium. (2017d). </w:t>
      </w:r>
      <w:r w:rsidRPr="007A6F05">
        <w:rPr>
          <w:i/>
        </w:rPr>
        <w:t>ELA PT item specifications, argumentative, grades six through eight and grade eleven</w:t>
      </w:r>
      <w:r w:rsidRPr="007A6F05">
        <w:t>. Los Angeles, CA: Smarter Balanced Assessment Consortium.</w:t>
      </w:r>
    </w:p>
    <w:p w14:paraId="5530E44A" w14:textId="77777777" w:rsidR="007746FA" w:rsidRPr="007A6F05" w:rsidRDefault="007746FA" w:rsidP="007A6F05">
      <w:pPr>
        <w:pStyle w:val="References"/>
      </w:pPr>
      <w:r w:rsidRPr="007A6F05">
        <w:t xml:space="preserve">Smarter Balanced Assessment Consortium. (2017e). </w:t>
      </w:r>
      <w:r w:rsidRPr="007A6F05">
        <w:rPr>
          <w:i/>
        </w:rPr>
        <w:t>ELA PT item specifications, explanatory, grades six through eight and grade eleven</w:t>
      </w:r>
      <w:r w:rsidRPr="007A6F05">
        <w:t>. Los Angeles, CA: Smarter Balanced Assessment Consortium.</w:t>
      </w:r>
    </w:p>
    <w:p w14:paraId="4FB2E085" w14:textId="77777777" w:rsidR="007746FA" w:rsidRPr="007A6F05" w:rsidRDefault="007746FA" w:rsidP="007A6F05">
      <w:pPr>
        <w:pStyle w:val="References"/>
      </w:pPr>
      <w:r w:rsidRPr="007A6F05">
        <w:t xml:space="preserve">Smarter Balanced Assessment Consortium. (2017f). </w:t>
      </w:r>
      <w:r w:rsidRPr="007A6F05">
        <w:rPr>
          <w:i/>
        </w:rPr>
        <w:t>ELA PT item specifications, informative, grades three through five</w:t>
      </w:r>
      <w:r w:rsidRPr="007A6F05">
        <w:t>. Los Angeles, CA: Smarter Balanced Assessment Consortium.</w:t>
      </w:r>
    </w:p>
    <w:p w14:paraId="1C5C2EE7" w14:textId="77777777" w:rsidR="007746FA" w:rsidRPr="007A6F05" w:rsidRDefault="007746FA" w:rsidP="007A6F05">
      <w:pPr>
        <w:pStyle w:val="References"/>
      </w:pPr>
      <w:r w:rsidRPr="007A6F05">
        <w:t xml:space="preserve">Smarter Balanced Assessment Consortium. (2017g). </w:t>
      </w:r>
      <w:r w:rsidRPr="007A6F05">
        <w:rPr>
          <w:i/>
        </w:rPr>
        <w:t>ELA PT item specifications, narrative, grades six through eight</w:t>
      </w:r>
      <w:r w:rsidRPr="007A6F05">
        <w:t>. Los Angeles, CA: Smarter Balanced Assessment Consortium.</w:t>
      </w:r>
    </w:p>
    <w:p w14:paraId="17800C91" w14:textId="77777777" w:rsidR="007746FA" w:rsidRPr="007A6F05" w:rsidRDefault="007746FA" w:rsidP="007A6F05">
      <w:pPr>
        <w:pStyle w:val="References"/>
      </w:pPr>
      <w:r w:rsidRPr="007A6F05">
        <w:t xml:space="preserve">Smarter Balanced Assessment Consortium. (2017h). </w:t>
      </w:r>
      <w:r w:rsidRPr="007A6F05">
        <w:rPr>
          <w:i/>
        </w:rPr>
        <w:t>ELA PT item specifications, narrative, grades three through five</w:t>
      </w:r>
      <w:r w:rsidRPr="007A6F05">
        <w:t>. Los Angeles, CA: Smarter Balanced Assessment Consortium.</w:t>
      </w:r>
    </w:p>
    <w:p w14:paraId="266ED671" w14:textId="77777777" w:rsidR="007746FA" w:rsidRPr="007A6F05" w:rsidRDefault="007746FA" w:rsidP="007A6F05">
      <w:pPr>
        <w:pStyle w:val="References"/>
      </w:pPr>
      <w:r w:rsidRPr="007A6F05">
        <w:t xml:space="preserve">Smarter Balanced Assessment Consortium. (2017i). </w:t>
      </w:r>
      <w:r w:rsidRPr="007A6F05">
        <w:rPr>
          <w:i/>
        </w:rPr>
        <w:t>ELA PT item specifications, opinion, grades three through five</w:t>
      </w:r>
      <w:r w:rsidRPr="007A6F05">
        <w:t>. Los Angeles, CA: Smarter Balanced Assessment Consortium.</w:t>
      </w:r>
    </w:p>
    <w:p w14:paraId="052576A2" w14:textId="77777777" w:rsidR="007746FA" w:rsidRPr="007A6F05" w:rsidRDefault="007746FA" w:rsidP="007A6F05">
      <w:pPr>
        <w:pStyle w:val="References"/>
      </w:pPr>
      <w:r w:rsidRPr="007A6F05">
        <w:lastRenderedPageBreak/>
        <w:t xml:space="preserve">Smarter Balanced Assessment Consortium. (2018a). </w:t>
      </w:r>
      <w:r w:rsidRPr="007A6F05">
        <w:rPr>
          <w:i/>
        </w:rPr>
        <w:t>Mathematics CAT and performance task (PT) item specifications</w:t>
      </w:r>
      <w:r w:rsidRPr="007A6F05">
        <w:t>. Los Angeles, CA: Smarter Balanced Assessment Consortium.</w:t>
      </w:r>
    </w:p>
    <w:p w14:paraId="0944E691" w14:textId="77777777" w:rsidR="007746FA" w:rsidRPr="007A6F05" w:rsidRDefault="007746FA" w:rsidP="007A6F05">
      <w:pPr>
        <w:pStyle w:val="References"/>
      </w:pPr>
      <w:r w:rsidRPr="007A6F05">
        <w:t xml:space="preserve">Smarter Balanced Assessment Consortium. (2018b). </w:t>
      </w:r>
      <w:r w:rsidRPr="007A6F05">
        <w:rPr>
          <w:i/>
        </w:rPr>
        <w:t>Mathematics CAT item specifications, Claim 1, grade eight</w:t>
      </w:r>
      <w:r w:rsidRPr="007A6F05">
        <w:t>. Los Angeles, CA: Smarter Balanced Assessment Consortium.</w:t>
      </w:r>
    </w:p>
    <w:p w14:paraId="334E079E" w14:textId="77777777" w:rsidR="007746FA" w:rsidRPr="007A6F05" w:rsidRDefault="007746FA" w:rsidP="007A6F05">
      <w:pPr>
        <w:pStyle w:val="References"/>
      </w:pPr>
      <w:r w:rsidRPr="007A6F05">
        <w:t xml:space="preserve">Smarter Balanced Assessment Consortium. (2018c). </w:t>
      </w:r>
      <w:r w:rsidRPr="007A6F05">
        <w:rPr>
          <w:i/>
        </w:rPr>
        <w:t>Mathematics CAT item specifications, Claim 1, grade five</w:t>
      </w:r>
      <w:r w:rsidRPr="007A6F05">
        <w:t>. Los Angeles, CA: Smarter Balanced Assessment Consortium.</w:t>
      </w:r>
    </w:p>
    <w:p w14:paraId="5387020D" w14:textId="77777777" w:rsidR="007746FA" w:rsidRPr="007A6F05" w:rsidRDefault="007746FA" w:rsidP="007A6F05">
      <w:pPr>
        <w:pStyle w:val="References"/>
      </w:pPr>
      <w:r w:rsidRPr="007A6F05">
        <w:t xml:space="preserve">Smarter Balanced Assessment Consortium. (2018d). </w:t>
      </w:r>
      <w:r w:rsidRPr="007A6F05">
        <w:rPr>
          <w:i/>
        </w:rPr>
        <w:t>Mathematics CAT item specifications, Claim 1, grade four</w:t>
      </w:r>
      <w:r w:rsidRPr="007A6F05">
        <w:t>. Los Angeles, CA: Smarter Balanced Assessment Consortium.</w:t>
      </w:r>
    </w:p>
    <w:p w14:paraId="7D669BC3" w14:textId="77777777" w:rsidR="007746FA" w:rsidRPr="007A6F05" w:rsidRDefault="007746FA" w:rsidP="007A6F05">
      <w:pPr>
        <w:pStyle w:val="References"/>
      </w:pPr>
      <w:r w:rsidRPr="007A6F05">
        <w:t xml:space="preserve">Smarter Balanced Assessment Consortium. (2018e). </w:t>
      </w:r>
      <w:r w:rsidRPr="007A6F05">
        <w:rPr>
          <w:i/>
        </w:rPr>
        <w:t>Mathematics CAT item specifications, Claim 1, grade seven</w:t>
      </w:r>
      <w:r w:rsidRPr="007A6F05">
        <w:t>. Los Angeles, CA: Smarter Balanced Assessment Consortium.</w:t>
      </w:r>
    </w:p>
    <w:p w14:paraId="64728F62" w14:textId="77777777" w:rsidR="007746FA" w:rsidRPr="007A6F05" w:rsidRDefault="007746FA" w:rsidP="007A6F05">
      <w:pPr>
        <w:pStyle w:val="References"/>
      </w:pPr>
      <w:r w:rsidRPr="007A6F05">
        <w:t xml:space="preserve">Smarter Balanced Assessment Consortium. (2018f). </w:t>
      </w:r>
      <w:r w:rsidRPr="007A6F05">
        <w:rPr>
          <w:i/>
        </w:rPr>
        <w:t>Mathematics CAT item specifications, Claim 1, grade six</w:t>
      </w:r>
      <w:r w:rsidRPr="007A6F05">
        <w:t>. Los Angeles, CA: Smarter Balanced Assessment Consortium.</w:t>
      </w:r>
    </w:p>
    <w:p w14:paraId="19F39312" w14:textId="77777777" w:rsidR="007746FA" w:rsidRPr="007A6F05" w:rsidRDefault="007746FA" w:rsidP="007A6F05">
      <w:pPr>
        <w:pStyle w:val="References"/>
      </w:pPr>
      <w:r w:rsidRPr="007A6F05">
        <w:t xml:space="preserve">Smarter Balanced Assessment Consortium. (2018g). </w:t>
      </w:r>
      <w:r w:rsidRPr="007A6F05">
        <w:rPr>
          <w:i/>
        </w:rPr>
        <w:t>Mathematics CAT item specifications, Claim 1, grade three</w:t>
      </w:r>
      <w:r w:rsidRPr="007A6F05">
        <w:t>. Los Angeles, CA: Smarter Balanced Assessment Consortium.</w:t>
      </w:r>
    </w:p>
    <w:p w14:paraId="305DE5AB" w14:textId="77777777" w:rsidR="007746FA" w:rsidRPr="007A6F05" w:rsidRDefault="007746FA" w:rsidP="007A6F05">
      <w:pPr>
        <w:pStyle w:val="References"/>
      </w:pPr>
      <w:r w:rsidRPr="007A6F05">
        <w:t xml:space="preserve">Smarter Balanced Assessment Consortium. (2018h). </w:t>
      </w:r>
      <w:r w:rsidRPr="007A6F05">
        <w:rPr>
          <w:i/>
        </w:rPr>
        <w:t>Mathematics CAT item specifications, Claim 1, high school</w:t>
      </w:r>
      <w:r w:rsidRPr="007A6F05">
        <w:t>. Los Angeles, CA: Smarter Balanced Assessment Consortium.</w:t>
      </w:r>
    </w:p>
    <w:p w14:paraId="1D409994" w14:textId="77777777" w:rsidR="007746FA" w:rsidRPr="007A6F05" w:rsidRDefault="007746FA" w:rsidP="007A6F05">
      <w:pPr>
        <w:pStyle w:val="References"/>
      </w:pPr>
      <w:r w:rsidRPr="007A6F05">
        <w:t xml:space="preserve">Smarter Balanced Assessment Consortium. (2018i). </w:t>
      </w:r>
      <w:r w:rsidRPr="007A6F05">
        <w:rPr>
          <w:i/>
        </w:rPr>
        <w:t>Mathematics CAT item specifications, Claim 2, grades three through eight and high school</w:t>
      </w:r>
      <w:r w:rsidRPr="007A6F05">
        <w:t>. Los Angeles, CA: Smarter Balanced Assessment Consortium.</w:t>
      </w:r>
    </w:p>
    <w:p w14:paraId="52508F0B" w14:textId="77777777" w:rsidR="007746FA" w:rsidRPr="007A6F05" w:rsidRDefault="007746FA" w:rsidP="007A6F05">
      <w:pPr>
        <w:pStyle w:val="References"/>
      </w:pPr>
      <w:r w:rsidRPr="007A6F05">
        <w:t xml:space="preserve">Smarter Balanced Assessment Consortium. (2018j). </w:t>
      </w:r>
      <w:r w:rsidRPr="007A6F05">
        <w:rPr>
          <w:i/>
        </w:rPr>
        <w:t>Mathematics CAT item specifications, Claim 3, grades three through eight and high school</w:t>
      </w:r>
      <w:r w:rsidRPr="007A6F05">
        <w:t>. Los Angeles, CA: Smarter Balanced Assessment Consortium.</w:t>
      </w:r>
    </w:p>
    <w:p w14:paraId="778C6F63" w14:textId="77777777" w:rsidR="007746FA" w:rsidRPr="007A6F05" w:rsidRDefault="007746FA" w:rsidP="007A6F05">
      <w:pPr>
        <w:pStyle w:val="References"/>
      </w:pPr>
      <w:r w:rsidRPr="007A6F05">
        <w:t xml:space="preserve">Smarter Balanced Assessment Consortium. (2018k). </w:t>
      </w:r>
      <w:r w:rsidRPr="007A6F05">
        <w:rPr>
          <w:i/>
        </w:rPr>
        <w:t>Mathematics CAT item specifications, Claim 4, grades three through eight and high school</w:t>
      </w:r>
      <w:r w:rsidRPr="007A6F05">
        <w:t>. Los Angeles, CA: Smarter Balanced Assessment Consortium.</w:t>
      </w:r>
    </w:p>
    <w:p w14:paraId="1E0276B2" w14:textId="77777777" w:rsidR="00203554" w:rsidRPr="007A6F05" w:rsidRDefault="00203554" w:rsidP="007A6F05">
      <w:pPr>
        <w:pStyle w:val="References"/>
      </w:pPr>
      <w:r w:rsidRPr="007A6F05">
        <w:t xml:space="preserve">Smarter Balanced Assessment Consortium. (2023). </w:t>
      </w:r>
      <w:r w:rsidRPr="007A6F05">
        <w:rPr>
          <w:i/>
          <w:iCs/>
        </w:rPr>
        <w:t>Smarter Balanced scoring specifications for summative and interim assessments</w:t>
      </w:r>
      <w:r w:rsidRPr="007A6F05">
        <w:t>. Los Angeles, CA: Smarter Balanced Assessment Consortium.</w:t>
      </w:r>
    </w:p>
    <w:p w14:paraId="619A135C" w14:textId="77777777" w:rsidR="007746FA" w:rsidRPr="007A6F05" w:rsidRDefault="007746FA" w:rsidP="007A6F05">
      <w:pPr>
        <w:pStyle w:val="References"/>
      </w:pPr>
      <w:r w:rsidRPr="007A6F05">
        <w:t xml:space="preserve">Stocking, M. L. (1996). An alternative method for scoring adaptive tests. </w:t>
      </w:r>
      <w:r w:rsidRPr="007A6F05">
        <w:rPr>
          <w:i/>
        </w:rPr>
        <w:t>Journal of Educational and Behavioral Statistics</w:t>
      </w:r>
      <w:r w:rsidRPr="007A6F05">
        <w:rPr>
          <w:iCs/>
        </w:rPr>
        <w:t>,</w:t>
      </w:r>
      <w:r w:rsidRPr="007A6F05">
        <w:rPr>
          <w:i/>
        </w:rPr>
        <w:t xml:space="preserve"> 21</w:t>
      </w:r>
      <w:r w:rsidRPr="007A6F05">
        <w:t>, 365–89.</w:t>
      </w:r>
      <w:bookmarkEnd w:id="931"/>
    </w:p>
    <w:p w14:paraId="7F407410" w14:textId="1A4F66D3" w:rsidR="000A4EEA" w:rsidRPr="007A6F05" w:rsidRDefault="007B0E91" w:rsidP="007A6F05">
      <w:pPr>
        <w:pStyle w:val="References"/>
      </w:pPr>
      <w:r w:rsidRPr="007A6F05">
        <w:t xml:space="preserve">Williamson, D. M., Xi, X., &amp; Breyer, F. J. (2012). A framework for evaluation and use of automated scoring. </w:t>
      </w:r>
      <w:r w:rsidRPr="007A6F05">
        <w:rPr>
          <w:i/>
        </w:rPr>
        <w:t>Educational Measurement: Issues and Practice</w:t>
      </w:r>
      <w:r w:rsidRPr="007A6F05">
        <w:t xml:space="preserve">, </w:t>
      </w:r>
      <w:r w:rsidRPr="007A6F05">
        <w:rPr>
          <w:i/>
        </w:rPr>
        <w:t>31</w:t>
      </w:r>
      <w:r w:rsidRPr="007A6F05">
        <w:t>, 2–13.</w:t>
      </w:r>
    </w:p>
    <w:p w14:paraId="3B95D49D" w14:textId="0AE373D8" w:rsidR="00565D2F" w:rsidRPr="007A6F05" w:rsidRDefault="00565D2F" w:rsidP="007A6F05">
      <w:pPr>
        <w:pStyle w:val="Heading3"/>
        <w:pageBreakBefore/>
        <w:numPr>
          <w:ilvl w:val="0"/>
          <w:numId w:val="0"/>
        </w:numPr>
        <w:ind w:left="446" w:hanging="446"/>
      </w:pPr>
      <w:bookmarkStart w:id="934" w:name="_Toc192488598"/>
      <w:bookmarkEnd w:id="929"/>
      <w:r w:rsidRPr="007A6F05">
        <w:lastRenderedPageBreak/>
        <w:t>Accessibility Information</w:t>
      </w:r>
      <w:bookmarkEnd w:id="934"/>
    </w:p>
    <w:p w14:paraId="52DFD280" w14:textId="418BEEAA" w:rsidR="00E317FC" w:rsidRPr="007A6F05" w:rsidRDefault="00E317FC" w:rsidP="007A6F05">
      <w:pPr>
        <w:pStyle w:val="Heading4"/>
        <w:numPr>
          <w:ilvl w:val="0"/>
          <w:numId w:val="0"/>
        </w:numPr>
        <w:rPr>
          <w:webHidden/>
        </w:rPr>
      </w:pPr>
      <w:bookmarkStart w:id="935" w:name="_Alternative_Text_for_14"/>
      <w:bookmarkStart w:id="936" w:name="_Toc192488599"/>
      <w:bookmarkEnd w:id="935"/>
      <w:r w:rsidRPr="007A6F05">
        <w:rPr>
          <w:webHidden/>
        </w:rPr>
        <w:t>Alternative Text for Figure 7.2</w:t>
      </w:r>
      <w:bookmarkEnd w:id="936"/>
    </w:p>
    <w:p w14:paraId="06C6A80A" w14:textId="25DC45F8" w:rsidR="007F6D21" w:rsidRPr="007A6F05" w:rsidRDefault="00AC3EBD" w:rsidP="007A6F05">
      <w:r w:rsidRPr="007A6F05">
        <w:t>In the flow chart, t</w:t>
      </w:r>
      <w:r w:rsidR="00E317FC" w:rsidRPr="007A6F05">
        <w:t>he first rectangle on the top left is</w:t>
      </w:r>
      <w:r w:rsidR="007F6D21" w:rsidRPr="007A6F05">
        <w:t xml:space="preserve"> for the</w:t>
      </w:r>
      <w:r w:rsidR="00E317FC" w:rsidRPr="007A6F05">
        <w:t xml:space="preserve"> response. An arrow </w:t>
      </w:r>
      <w:r w:rsidR="00626FEF" w:rsidRPr="007A6F05">
        <w:t>points</w:t>
      </w:r>
      <w:r w:rsidR="00E317FC" w:rsidRPr="007A6F05">
        <w:t xml:space="preserve"> to the second rectangle on the right</w:t>
      </w:r>
      <w:r w:rsidR="00626FEF" w:rsidRPr="007A6F05">
        <w:t>, which</w:t>
      </w:r>
      <w:r w:rsidR="007F6D21" w:rsidRPr="007A6F05">
        <w:t xml:space="preserve"> </w:t>
      </w:r>
      <w:r w:rsidR="00E317FC" w:rsidRPr="007A6F05">
        <w:t xml:space="preserve">is </w:t>
      </w:r>
      <w:r w:rsidR="007F6D21" w:rsidRPr="007A6F05">
        <w:t>“</w:t>
      </w:r>
      <w:r w:rsidR="00626FEF" w:rsidRPr="007A6F05">
        <w:t>P</w:t>
      </w:r>
      <w:r w:rsidR="00E317FC" w:rsidRPr="007A6F05">
        <w:t>reprocess</w:t>
      </w:r>
      <w:r w:rsidR="007F6D21" w:rsidRPr="007A6F05">
        <w:t>” with the parenthetical</w:t>
      </w:r>
      <w:r w:rsidR="00E317FC" w:rsidRPr="007A6F05">
        <w:t xml:space="preserve"> </w:t>
      </w:r>
      <w:r w:rsidR="007F6D21" w:rsidRPr="007A6F05">
        <w:t>“(</w:t>
      </w:r>
      <w:r w:rsidR="0073110B" w:rsidRPr="007A6F05">
        <w:t>C</w:t>
      </w:r>
      <w:r w:rsidR="00E317FC" w:rsidRPr="007A6F05">
        <w:t xml:space="preserve">reate </w:t>
      </w:r>
      <w:r w:rsidR="0073110B" w:rsidRPr="007A6F05">
        <w:t>R</w:t>
      </w:r>
      <w:r w:rsidR="00E317FC" w:rsidRPr="007A6F05">
        <w:t xml:space="preserve">aw and </w:t>
      </w:r>
      <w:r w:rsidR="0073110B" w:rsidRPr="007A6F05">
        <w:t>C</w:t>
      </w:r>
      <w:r w:rsidR="00E317FC" w:rsidRPr="007A6F05">
        <w:t xml:space="preserve">anonical </w:t>
      </w:r>
      <w:r w:rsidR="0073110B" w:rsidRPr="007A6F05">
        <w:t>R</w:t>
      </w:r>
      <w:r w:rsidR="00E317FC" w:rsidRPr="007A6F05">
        <w:t>epresentations</w:t>
      </w:r>
      <w:r w:rsidR="0073110B" w:rsidRPr="007A6F05">
        <w:t>)</w:t>
      </w:r>
      <w:r w:rsidR="00E317FC" w:rsidRPr="007A6F05">
        <w:t>.</w:t>
      </w:r>
      <w:r w:rsidR="007F6D21" w:rsidRPr="007A6F05">
        <w:t>”</w:t>
      </w:r>
      <w:r w:rsidR="00E317FC" w:rsidRPr="007A6F05">
        <w:t xml:space="preserve"> An arrow on the bottom </w:t>
      </w:r>
      <w:r w:rsidR="007F6D21" w:rsidRPr="007A6F05">
        <w:t>points</w:t>
      </w:r>
      <w:r w:rsidR="00E317FC" w:rsidRPr="007A6F05">
        <w:t xml:space="preserve"> to a diamond</w:t>
      </w:r>
      <w:r w:rsidR="007F6D21" w:rsidRPr="007A6F05">
        <w:t xml:space="preserve"> with the question, “</w:t>
      </w:r>
      <w:r w:rsidR="00626FEF" w:rsidRPr="007A6F05">
        <w:t>Scorable</w:t>
      </w:r>
      <w:r w:rsidR="007F6D21" w:rsidRPr="007A6F05">
        <w:t>?”</w:t>
      </w:r>
      <w:r w:rsidR="00E317FC" w:rsidRPr="007A6F05">
        <w:t xml:space="preserve"> If</w:t>
      </w:r>
      <w:r w:rsidR="007F6D21" w:rsidRPr="007A6F05">
        <w:t xml:space="preserve"> the response is</w:t>
      </w:r>
      <w:r w:rsidR="00E317FC" w:rsidRPr="007A6F05">
        <w:t xml:space="preserve"> not scorable, an arrow</w:t>
      </w:r>
      <w:r w:rsidR="00626FEF" w:rsidRPr="007A6F05">
        <w:t xml:space="preserve"> at the bottom</w:t>
      </w:r>
      <w:r w:rsidR="00E317FC" w:rsidRPr="007A6F05">
        <w:t xml:space="preserve"> </w:t>
      </w:r>
      <w:r w:rsidR="007F6D21" w:rsidRPr="007A6F05">
        <w:t>points</w:t>
      </w:r>
      <w:r w:rsidR="00E317FC" w:rsidRPr="007A6F05">
        <w:t xml:space="preserve"> to a cylinder</w:t>
      </w:r>
      <w:r w:rsidR="007F6D21" w:rsidRPr="007A6F05">
        <w:t xml:space="preserve"> containing “</w:t>
      </w:r>
      <w:r w:rsidR="00626FEF" w:rsidRPr="007A6F05">
        <w:t>Algorithm</w:t>
      </w:r>
      <w:r w:rsidR="007F6D21" w:rsidRPr="007A6F05">
        <w:t>-</w:t>
      </w:r>
      <w:r w:rsidR="00AF2C33" w:rsidRPr="007A6F05">
        <w:t>B</w:t>
      </w:r>
      <w:r w:rsidR="00E317FC" w:rsidRPr="007A6F05">
        <w:t xml:space="preserve">ased </w:t>
      </w:r>
      <w:r w:rsidR="00626FEF" w:rsidRPr="007A6F05">
        <w:t>Condition Code</w:t>
      </w:r>
      <w:r w:rsidR="00E317FC" w:rsidRPr="007A6F05">
        <w:t>.</w:t>
      </w:r>
      <w:r w:rsidR="007F6D21" w:rsidRPr="007A6F05">
        <w:t>”</w:t>
      </w:r>
      <w:r w:rsidR="00E317FC" w:rsidRPr="007A6F05">
        <w:t xml:space="preserve"> If</w:t>
      </w:r>
      <w:r w:rsidR="007F6D21" w:rsidRPr="007A6F05">
        <w:t xml:space="preserve"> the response is</w:t>
      </w:r>
      <w:r w:rsidR="00E317FC" w:rsidRPr="007A6F05">
        <w:t xml:space="preserve"> scorable, an arrow </w:t>
      </w:r>
      <w:r w:rsidR="00626FEF" w:rsidRPr="007A6F05">
        <w:t>points to</w:t>
      </w:r>
      <w:r w:rsidR="00E317FC" w:rsidRPr="007A6F05">
        <w:t xml:space="preserve"> the right</w:t>
      </w:r>
      <w:r w:rsidR="00626FEF" w:rsidRPr="007A6F05">
        <w:t>,</w:t>
      </w:r>
      <w:r w:rsidR="00E317FC" w:rsidRPr="007A6F05">
        <w:t xml:space="preserve"> to a group of rectangles </w:t>
      </w:r>
      <w:r w:rsidR="00FC29ED" w:rsidRPr="007A6F05">
        <w:t xml:space="preserve">titled </w:t>
      </w:r>
      <w:r w:rsidR="00626FEF" w:rsidRPr="007A6F05">
        <w:t>“</w:t>
      </w:r>
      <w:r w:rsidR="003E6BD9" w:rsidRPr="007A6F05">
        <w:t>Extract Features</w:t>
      </w:r>
      <w:r w:rsidR="00E317FC" w:rsidRPr="007A6F05">
        <w:t>.</w:t>
      </w:r>
      <w:r w:rsidR="00626FEF" w:rsidRPr="007A6F05">
        <w:t>”</w:t>
      </w:r>
      <w:r w:rsidR="00E317FC" w:rsidRPr="007A6F05">
        <w:t xml:space="preserve"> </w:t>
      </w:r>
      <w:r w:rsidR="007F6D21" w:rsidRPr="007A6F05">
        <w:t>Labels in the rectangles</w:t>
      </w:r>
      <w:r w:rsidR="00626FEF" w:rsidRPr="007A6F05">
        <w:t xml:space="preserve"> under the title</w:t>
      </w:r>
      <w:r w:rsidRPr="007A6F05">
        <w:t xml:space="preserve"> and representing the activities involved in extracting features</w:t>
      </w:r>
      <w:r w:rsidR="007F6D21" w:rsidRPr="007A6F05">
        <w:t>, from top to bottom, are the following:</w:t>
      </w:r>
    </w:p>
    <w:p w14:paraId="33DB7E82" w14:textId="0FB68215" w:rsidR="007F6D21" w:rsidRPr="007A6F05" w:rsidRDefault="00E317FC" w:rsidP="007A6F05">
      <w:pPr>
        <w:pStyle w:val="bullets-one"/>
      </w:pPr>
      <w:r w:rsidRPr="007A6F05">
        <w:t>Custom linguistic variables</w:t>
      </w:r>
      <w:r w:rsidR="007F6D21" w:rsidRPr="007A6F05">
        <w:t xml:space="preserve"> (</w:t>
      </w:r>
      <w:r w:rsidRPr="007A6F05">
        <w:t>approximation sign 850</w:t>
      </w:r>
      <w:r w:rsidR="007F6D21" w:rsidRPr="007A6F05">
        <w:t>)</w:t>
      </w:r>
    </w:p>
    <w:p w14:paraId="6CBA4754" w14:textId="03D95DD3" w:rsidR="007F6D21" w:rsidRPr="007A6F05" w:rsidRDefault="00E317FC" w:rsidP="007A6F05">
      <w:pPr>
        <w:pStyle w:val="bullets-one"/>
      </w:pPr>
      <w:r w:rsidRPr="007A6F05">
        <w:t>LSA</w:t>
      </w:r>
      <w:r w:rsidR="00AC7E9B" w:rsidRPr="007A6F05">
        <w:t xml:space="preserve"> [Latent Semantic Analysis]</w:t>
      </w:r>
      <w:r w:rsidRPr="007A6F05">
        <w:t xml:space="preserve"> with different weighting schemes</w:t>
      </w:r>
    </w:p>
    <w:p w14:paraId="18C7ED9C" w14:textId="118A54CE" w:rsidR="007F6D21" w:rsidRPr="007A6F05" w:rsidRDefault="00E317FC" w:rsidP="007A6F05">
      <w:pPr>
        <w:pStyle w:val="bullets-one"/>
      </w:pPr>
      <w:r w:rsidRPr="007A6F05">
        <w:t>N</w:t>
      </w:r>
      <w:r w:rsidR="007F6D21" w:rsidRPr="007A6F05">
        <w:t>-</w:t>
      </w:r>
      <w:r w:rsidRPr="007A6F05">
        <w:t>gram detection</w:t>
      </w:r>
    </w:p>
    <w:p w14:paraId="3D442E0B" w14:textId="0657BCE4" w:rsidR="007F6D21" w:rsidRPr="007A6F05" w:rsidRDefault="007F6D21" w:rsidP="007A6F05">
      <w:pPr>
        <w:pStyle w:val="bullets-one"/>
      </w:pPr>
      <w:r w:rsidRPr="007A6F05">
        <w:t>L</w:t>
      </w:r>
      <w:r w:rsidR="00E317FC" w:rsidRPr="007A6F05">
        <w:t xml:space="preserve">atent Dirichlet </w:t>
      </w:r>
      <w:r w:rsidR="0062674B" w:rsidRPr="007A6F05">
        <w:t>A</w:t>
      </w:r>
      <w:r w:rsidR="00E317FC" w:rsidRPr="007A6F05">
        <w:t>llocation</w:t>
      </w:r>
      <w:r w:rsidRPr="007A6F05">
        <w:t xml:space="preserve"> (</w:t>
      </w:r>
      <w:r w:rsidR="00E317FC" w:rsidRPr="007A6F05">
        <w:t>topic modeling</w:t>
      </w:r>
      <w:r w:rsidR="0062674B" w:rsidRPr="007A6F05">
        <w:t>)</w:t>
      </w:r>
    </w:p>
    <w:p w14:paraId="2DEA94B5" w14:textId="77962C90" w:rsidR="003E6BD9" w:rsidRPr="007A6F05" w:rsidRDefault="003E6BD9" w:rsidP="007A6F05">
      <w:r w:rsidRPr="007A6F05">
        <w:t xml:space="preserve">The group of Extra Features rectangles has a right arrow that points to a group of rectangles titled </w:t>
      </w:r>
      <w:r w:rsidR="00626FEF" w:rsidRPr="007A6F05">
        <w:t>“</w:t>
      </w:r>
      <w:r w:rsidRPr="007A6F05">
        <w:t>Compute Component Model Scores.</w:t>
      </w:r>
      <w:r w:rsidR="00626FEF" w:rsidRPr="007A6F05">
        <w:t>”</w:t>
      </w:r>
      <w:r w:rsidRPr="007A6F05">
        <w:t xml:space="preserve"> Labels in the rectangles</w:t>
      </w:r>
      <w:r w:rsidR="00626FEF" w:rsidRPr="007A6F05">
        <w:t xml:space="preserve"> under the title</w:t>
      </w:r>
      <w:r w:rsidR="00AC3EBD" w:rsidRPr="007A6F05">
        <w:t xml:space="preserve"> and representing the activities involved in computing component model scores</w:t>
      </w:r>
      <w:r w:rsidRPr="007A6F05">
        <w:t>, from top to bottom, are the following:</w:t>
      </w:r>
    </w:p>
    <w:p w14:paraId="400393C7" w14:textId="646DD8B0" w:rsidR="003E6BD9" w:rsidRPr="007A6F05" w:rsidRDefault="003E6BD9" w:rsidP="007A6F05">
      <w:pPr>
        <w:pStyle w:val="bullets-one"/>
      </w:pPr>
      <w:r w:rsidRPr="007A6F05">
        <w:t>S</w:t>
      </w:r>
      <w:r w:rsidR="00E317FC" w:rsidRPr="007A6F05">
        <w:t>upport vector machine</w:t>
      </w:r>
    </w:p>
    <w:p w14:paraId="561E27EA" w14:textId="1A3F5FB9" w:rsidR="003E6BD9" w:rsidRPr="007A6F05" w:rsidRDefault="003E6BD9" w:rsidP="007A6F05">
      <w:pPr>
        <w:pStyle w:val="bullets-one"/>
      </w:pPr>
      <w:r w:rsidRPr="007A6F05">
        <w:t>G</w:t>
      </w:r>
      <w:r w:rsidR="00E317FC" w:rsidRPr="007A6F05">
        <w:t>radient boosted trees</w:t>
      </w:r>
    </w:p>
    <w:p w14:paraId="426DC22A" w14:textId="1C62DA33" w:rsidR="003E6BD9" w:rsidRPr="007A6F05" w:rsidRDefault="003E6BD9" w:rsidP="007A6F05">
      <w:pPr>
        <w:pStyle w:val="bullets-one"/>
      </w:pPr>
      <w:r w:rsidRPr="007A6F05">
        <w:t>L</w:t>
      </w:r>
      <w:r w:rsidR="00E317FC" w:rsidRPr="007A6F05">
        <w:t>inear slash logistic regress</w:t>
      </w:r>
      <w:r w:rsidRPr="007A6F05">
        <w:t>ion</w:t>
      </w:r>
    </w:p>
    <w:p w14:paraId="03067800" w14:textId="69CCAE86" w:rsidR="003E6BD9" w:rsidRPr="007A6F05" w:rsidRDefault="003E6BD9" w:rsidP="007A6F05">
      <w:pPr>
        <w:pStyle w:val="bullets-one"/>
      </w:pPr>
      <w:r w:rsidRPr="007A6F05">
        <w:t>K</w:t>
      </w:r>
      <w:r w:rsidR="00E317FC" w:rsidRPr="007A6F05">
        <w:t>appa regression</w:t>
      </w:r>
    </w:p>
    <w:p w14:paraId="304FD6A3" w14:textId="5A2DBFE0" w:rsidR="00E317FC" w:rsidRPr="007A6F05" w:rsidRDefault="003E6BD9" w:rsidP="007A6F05">
      <w:pPr>
        <w:rPr>
          <w:i/>
          <w:iCs/>
          <w:webHidden/>
        </w:rPr>
      </w:pPr>
      <w:r w:rsidRPr="007A6F05">
        <w:t xml:space="preserve">The group of Compute Component Model Scores rectangles has a right </w:t>
      </w:r>
      <w:r w:rsidR="00E317FC" w:rsidRPr="007A6F05">
        <w:t xml:space="preserve">arrow </w:t>
      </w:r>
      <w:r w:rsidRPr="007A6F05">
        <w:t>that points to the rectangle labeled “Ensemble (</w:t>
      </w:r>
      <w:r w:rsidR="002D182F" w:rsidRPr="007A6F05">
        <w:t xml:space="preserve">Weighted Average </w:t>
      </w:r>
      <w:r w:rsidRPr="007A6F05">
        <w:t>of CM</w:t>
      </w:r>
      <w:r w:rsidR="002D182F" w:rsidRPr="007A6F05">
        <w:t>s</w:t>
      </w:r>
      <w:r w:rsidR="00AC7E9B" w:rsidRPr="007A6F05">
        <w:t xml:space="preserve"> [Component Models]</w:t>
      </w:r>
      <w:r w:rsidRPr="007A6F05">
        <w:t>).”</w:t>
      </w:r>
      <w:r w:rsidR="00E317FC" w:rsidRPr="007A6F05">
        <w:t xml:space="preserve"> An arrow at the bottom of th</w:t>
      </w:r>
      <w:r w:rsidRPr="007A6F05">
        <w:t>is</w:t>
      </w:r>
      <w:r w:rsidR="00E317FC" w:rsidRPr="007A6F05">
        <w:t xml:space="preserve"> rectangle </w:t>
      </w:r>
      <w:r w:rsidRPr="007A6F05">
        <w:t>points to</w:t>
      </w:r>
      <w:r w:rsidR="00E317FC" w:rsidRPr="007A6F05">
        <w:t xml:space="preserve"> a cylinder</w:t>
      </w:r>
      <w:r w:rsidRPr="007A6F05">
        <w:t xml:space="preserve"> beneath it</w:t>
      </w:r>
      <w:r w:rsidR="00E317FC" w:rsidRPr="007A6F05">
        <w:t xml:space="preserve">, </w:t>
      </w:r>
      <w:r w:rsidRPr="007A6F05">
        <w:t>labeled “S</w:t>
      </w:r>
      <w:r w:rsidR="00E317FC" w:rsidRPr="007A6F05">
        <w:t xml:space="preserve">core, </w:t>
      </w:r>
      <w:r w:rsidRPr="007A6F05">
        <w:t>M</w:t>
      </w:r>
      <w:r w:rsidR="00E317FC" w:rsidRPr="007A6F05">
        <w:t>odel</w:t>
      </w:r>
      <w:r w:rsidRPr="007A6F05">
        <w:t>-</w:t>
      </w:r>
      <w:r w:rsidR="00AF2C33" w:rsidRPr="007A6F05">
        <w:t>B</w:t>
      </w:r>
      <w:r w:rsidR="00E317FC" w:rsidRPr="007A6F05">
        <w:t xml:space="preserve">ased </w:t>
      </w:r>
      <w:r w:rsidRPr="007A6F05">
        <w:t>C</w:t>
      </w:r>
      <w:r w:rsidR="00E317FC" w:rsidRPr="007A6F05">
        <w:t xml:space="preserve">ondition </w:t>
      </w:r>
      <w:r w:rsidRPr="007A6F05">
        <w:t>C</w:t>
      </w:r>
      <w:r w:rsidR="00E317FC" w:rsidRPr="007A6F05">
        <w:t xml:space="preserve">ode, </w:t>
      </w:r>
      <w:r w:rsidRPr="007A6F05">
        <w:t>E</w:t>
      </w:r>
      <w:r w:rsidR="00E317FC" w:rsidRPr="007A6F05">
        <w:t xml:space="preserve">rror </w:t>
      </w:r>
      <w:r w:rsidRPr="007A6F05">
        <w:t>E</w:t>
      </w:r>
      <w:r w:rsidR="00E317FC" w:rsidRPr="007A6F05">
        <w:t>stimate.</w:t>
      </w:r>
      <w:r w:rsidR="00AF2C33" w:rsidRPr="007A6F05">
        <w:t>”</w:t>
      </w:r>
      <w:r w:rsidR="00AC308E" w:rsidRPr="007A6F05">
        <w:t xml:space="preserve"> </w:t>
      </w:r>
      <w:r w:rsidR="00AC308E" w:rsidRPr="007A6F05">
        <w:rPr>
          <w:i/>
          <w:iCs/>
        </w:rPr>
        <w:t xml:space="preserve">(Return to </w:t>
      </w:r>
      <w:r w:rsidR="00AC308E" w:rsidRPr="007A6F05">
        <w:rPr>
          <w:rStyle w:val="Cross-Reference"/>
          <w:i/>
          <w:iCs/>
        </w:rPr>
        <w:fldChar w:fldCharType="begin"/>
      </w:r>
      <w:r w:rsidR="00AC308E" w:rsidRPr="007A6F05">
        <w:rPr>
          <w:rStyle w:val="Cross-Reference"/>
          <w:i/>
          <w:iCs/>
        </w:rPr>
        <w:instrText xml:space="preserve"> REF  _Ref122093001 \* Lower \h  \* MERGEFORMAT </w:instrText>
      </w:r>
      <w:r w:rsidR="00AC308E" w:rsidRPr="007A6F05">
        <w:rPr>
          <w:rStyle w:val="Cross-Reference"/>
          <w:i/>
          <w:iCs/>
        </w:rPr>
      </w:r>
      <w:r w:rsidR="00AC308E" w:rsidRPr="007A6F05">
        <w:rPr>
          <w:rStyle w:val="Cross-Reference"/>
          <w:i/>
          <w:iCs/>
        </w:rPr>
        <w:fldChar w:fldCharType="separate"/>
      </w:r>
      <w:r w:rsidR="008D6FD8" w:rsidRPr="007A6F05">
        <w:rPr>
          <w:rStyle w:val="Cross-Reference"/>
          <w:i/>
          <w:iCs/>
        </w:rPr>
        <w:t>figure 7.2</w:t>
      </w:r>
      <w:r w:rsidR="00AC308E" w:rsidRPr="007A6F05">
        <w:rPr>
          <w:rStyle w:val="Cross-Reference"/>
          <w:i/>
          <w:iCs/>
        </w:rPr>
        <w:fldChar w:fldCharType="end"/>
      </w:r>
      <w:r w:rsidR="00AC308E" w:rsidRPr="007A6F05">
        <w:rPr>
          <w:i/>
          <w:iCs/>
        </w:rPr>
        <w:t>.)</w:t>
      </w:r>
    </w:p>
    <w:p w14:paraId="104D965A" w14:textId="71566DF2" w:rsidR="2B483C22" w:rsidRPr="007A6F05" w:rsidRDefault="2B483C22" w:rsidP="007A6F05">
      <w:pPr>
        <w:pStyle w:val="Heading4"/>
        <w:numPr>
          <w:ilvl w:val="0"/>
          <w:numId w:val="0"/>
        </w:numPr>
      </w:pPr>
      <w:bookmarkStart w:id="937" w:name="_Alternative_Text_for_40"/>
      <w:bookmarkStart w:id="938" w:name="_Toc192488600"/>
      <w:bookmarkEnd w:id="937"/>
      <w:r w:rsidRPr="007A6F05">
        <w:t>Alternative Text for Figure 7.3</w:t>
      </w:r>
      <w:bookmarkEnd w:id="938"/>
    </w:p>
    <w:p w14:paraId="1256F5E5" w14:textId="68E77CE2" w:rsidR="00264809" w:rsidRPr="007A6F05" w:rsidRDefault="2B483C22" w:rsidP="007A6F05">
      <w:r w:rsidRPr="007A6F05">
        <w:t xml:space="preserve">The flowchart begins on the top-left with a rectangle representing the response to be scored with the label </w:t>
      </w:r>
      <w:r w:rsidR="00E066D6" w:rsidRPr="007A6F05">
        <w:t>“</w:t>
      </w:r>
      <w:r w:rsidRPr="007A6F05">
        <w:t>Response.</w:t>
      </w:r>
      <w:r w:rsidR="00E066D6" w:rsidRPr="007A6F05">
        <w:t>”</w:t>
      </w:r>
      <w:r w:rsidRPr="007A6F05">
        <w:t xml:space="preserve"> There is a right-facing arrow pointing from this rectangle to diamond #1 with the label </w:t>
      </w:r>
      <w:r w:rsidR="00E066D6" w:rsidRPr="007A6F05">
        <w:t>“</w:t>
      </w:r>
      <w:r w:rsidRPr="007A6F05">
        <w:t>Scoring model?</w:t>
      </w:r>
      <w:r w:rsidR="00E066D6" w:rsidRPr="007A6F05">
        <w:t>”</w:t>
      </w:r>
      <w:r w:rsidRPr="007A6F05">
        <w:t xml:space="preserve"> representing a decision concerning whether a scoring model exists for the prompt that generated the response in question. A right-facing arrow from diamond #1 with the label </w:t>
      </w:r>
      <w:r w:rsidR="00E066D6" w:rsidRPr="007A6F05">
        <w:t>“</w:t>
      </w:r>
      <w:r w:rsidRPr="007A6F05">
        <w:t>Yes</w:t>
      </w:r>
      <w:r w:rsidR="00E066D6" w:rsidRPr="007A6F05">
        <w:t>”</w:t>
      </w:r>
      <w:r w:rsidRPr="007A6F05">
        <w:t xml:space="preserve"> points to flanged rectangle #1 with the label </w:t>
      </w:r>
      <w:r w:rsidR="00E066D6" w:rsidRPr="007A6F05">
        <w:t>“</w:t>
      </w:r>
      <w:r w:rsidRPr="007A6F05">
        <w:t>General prefilter</w:t>
      </w:r>
      <w:r w:rsidR="00E066D6" w:rsidRPr="007A6F05">
        <w:t>”</w:t>
      </w:r>
      <w:r w:rsidRPr="007A6F05">
        <w:t xml:space="preserve"> which represents the predefined process of prefiltering the response.</w:t>
      </w:r>
    </w:p>
    <w:p w14:paraId="2A5BFCBE" w14:textId="617BF60F" w:rsidR="00264809" w:rsidRPr="007A6F05" w:rsidRDefault="2B483C22" w:rsidP="007A6F05">
      <w:r w:rsidRPr="007A6F05">
        <w:t xml:space="preserve">There is a downward-facing arrow from flanged rectangle #1 to diamond #2 with the label </w:t>
      </w:r>
      <w:r w:rsidR="00E066D6" w:rsidRPr="007A6F05">
        <w:t>“</w:t>
      </w:r>
      <w:r w:rsidRPr="007A6F05">
        <w:t>Machine score?</w:t>
      </w:r>
      <w:r w:rsidR="00E066D6" w:rsidRPr="007A6F05">
        <w:t>”</w:t>
      </w:r>
      <w:r w:rsidRPr="007A6F05">
        <w:t xml:space="preserve"> representing a decision concerning whether the response will be machine scored. If yes, then follow the right-facing arrow from diamond #2 to flanged rectangle #2 with the label </w:t>
      </w:r>
      <w:r w:rsidR="00E066D6" w:rsidRPr="007A6F05">
        <w:t>“</w:t>
      </w:r>
      <w:r w:rsidRPr="007A6F05">
        <w:t>Machine scoring</w:t>
      </w:r>
      <w:r w:rsidR="00E066D6" w:rsidRPr="007A6F05">
        <w:t>”</w:t>
      </w:r>
      <w:r w:rsidRPr="007A6F05">
        <w:t xml:space="preserve"> representing the predefined process of machine scoring the response. If no, then follow the left-facing arrow from diamond #2 to flanged rectangle #3 with the label </w:t>
      </w:r>
      <w:r w:rsidR="00E066D6" w:rsidRPr="007A6F05">
        <w:t>“</w:t>
      </w:r>
      <w:r w:rsidRPr="007A6F05">
        <w:t>Human scoring</w:t>
      </w:r>
      <w:r w:rsidR="00E066D6" w:rsidRPr="007A6F05">
        <w:t>”</w:t>
      </w:r>
      <w:r w:rsidRPr="007A6F05">
        <w:t xml:space="preserve"> representing the process of a human scoring the response rather than a machine.</w:t>
      </w:r>
    </w:p>
    <w:p w14:paraId="1D950F1A" w14:textId="05B68021" w:rsidR="00264809" w:rsidRPr="007A6F05" w:rsidRDefault="2B483C22" w:rsidP="007A6F05">
      <w:r w:rsidRPr="007A6F05">
        <w:t xml:space="preserve">Diamond #1 with the label </w:t>
      </w:r>
      <w:r w:rsidR="00E066D6" w:rsidRPr="007A6F05">
        <w:t>“</w:t>
      </w:r>
      <w:r w:rsidRPr="007A6F05">
        <w:t>Scoring model?</w:t>
      </w:r>
      <w:r w:rsidR="00E066D6" w:rsidRPr="007A6F05">
        <w:t>”</w:t>
      </w:r>
      <w:r w:rsidRPr="007A6F05">
        <w:t xml:space="preserve"> also has a downward-facing arrow leading to flanged rectangle #3 with the label </w:t>
      </w:r>
      <w:r w:rsidR="00E066D6" w:rsidRPr="007A6F05">
        <w:t>“</w:t>
      </w:r>
      <w:r w:rsidRPr="007A6F05">
        <w:t>Human scoring.</w:t>
      </w:r>
      <w:r w:rsidR="00E066D6" w:rsidRPr="007A6F05">
        <w:t>”</w:t>
      </w:r>
      <w:r w:rsidRPr="007A6F05">
        <w:t xml:space="preserve"> Flanged rectangle #2 with the label </w:t>
      </w:r>
      <w:r w:rsidR="00E066D6" w:rsidRPr="007A6F05">
        <w:t>“</w:t>
      </w:r>
      <w:r w:rsidRPr="007A6F05">
        <w:t>Machine scoring</w:t>
      </w:r>
      <w:r w:rsidR="00E066D6" w:rsidRPr="007A6F05">
        <w:t>”</w:t>
      </w:r>
      <w:r w:rsidRPr="007A6F05">
        <w:t xml:space="preserve"> has an arrow pointing down and to the left toward diamond #3 with the </w:t>
      </w:r>
      <w:r w:rsidRPr="007A6F05">
        <w:lastRenderedPageBreak/>
        <w:t xml:space="preserve">label </w:t>
      </w:r>
      <w:r w:rsidR="00E066D6" w:rsidRPr="007A6F05">
        <w:t>“</w:t>
      </w:r>
      <w:r w:rsidRPr="007A6F05">
        <w:t>Low confidence?</w:t>
      </w:r>
      <w:r w:rsidR="00E066D6" w:rsidRPr="007A6F05">
        <w:t>”</w:t>
      </w:r>
      <w:r w:rsidRPr="007A6F05">
        <w:t xml:space="preserve"> representing a decision concerning whether the machine scoring process assigns a high or a low confidence to the score it gave to the response. If No, representing a low confidence, then follow the left-facing arrow from diamond #3 to flanged rectangle #3 with the label </w:t>
      </w:r>
      <w:r w:rsidR="00E066D6" w:rsidRPr="007A6F05">
        <w:t>“</w:t>
      </w:r>
      <w:r w:rsidRPr="007A6F05">
        <w:t>Human scoring,</w:t>
      </w:r>
      <w:r w:rsidR="00E066D6" w:rsidRPr="007A6F05">
        <w:t>”</w:t>
      </w:r>
      <w:r w:rsidRPr="007A6F05">
        <w:t xml:space="preserve"> indicating that the machine score should be replaced by a human score. If Yes, representing a high confidence, then follow the arrow pointing down and to the left toward the cylinder with the label </w:t>
      </w:r>
      <w:r w:rsidR="00E066D6" w:rsidRPr="007A6F05">
        <w:t>“</w:t>
      </w:r>
      <w:r w:rsidRPr="007A6F05">
        <w:t>Final score</w:t>
      </w:r>
      <w:r w:rsidR="00E066D6" w:rsidRPr="007A6F05">
        <w:t>”</w:t>
      </w:r>
      <w:r w:rsidRPr="007A6F05">
        <w:t xml:space="preserve"> representing the database of final scores.</w:t>
      </w:r>
    </w:p>
    <w:p w14:paraId="58E55482" w14:textId="4A76153C" w:rsidR="2B483C22" w:rsidRPr="007A6F05" w:rsidRDefault="2B483C22" w:rsidP="007A6F05">
      <w:r w:rsidRPr="007A6F05">
        <w:t xml:space="preserve">Flanged rectangle #3 with the label </w:t>
      </w:r>
      <w:r w:rsidR="00E066D6" w:rsidRPr="007A6F05">
        <w:t>“</w:t>
      </w:r>
      <w:r w:rsidRPr="007A6F05">
        <w:t>Human scoring</w:t>
      </w:r>
      <w:r w:rsidR="00E066D6" w:rsidRPr="007A6F05">
        <w:t>”</w:t>
      </w:r>
      <w:r w:rsidRPr="007A6F05">
        <w:t xml:space="preserve"> also has a downward-facing arrow pointing to the database of final scores.</w:t>
      </w:r>
      <w:r w:rsidR="00AC308E" w:rsidRPr="007A6F05">
        <w:rPr>
          <w:i/>
          <w:iCs/>
        </w:rPr>
        <w:t xml:space="preserve"> (Return to </w:t>
      </w:r>
      <w:r w:rsidR="00AC308E" w:rsidRPr="007A6F05">
        <w:rPr>
          <w:i/>
          <w:iCs/>
        </w:rPr>
        <w:fldChar w:fldCharType="begin"/>
      </w:r>
      <w:r w:rsidR="00AC308E" w:rsidRPr="007A6F05">
        <w:rPr>
          <w:i/>
          <w:iCs/>
        </w:rPr>
        <w:instrText xml:space="preserve"> REF  _Ref147754878 \* Lower \h  \* MERGEFORMAT </w:instrText>
      </w:r>
      <w:r w:rsidR="00AC308E" w:rsidRPr="007A6F05">
        <w:rPr>
          <w:i/>
          <w:iCs/>
        </w:rPr>
      </w:r>
      <w:r w:rsidR="00AC308E" w:rsidRPr="007A6F05">
        <w:rPr>
          <w:i/>
          <w:iCs/>
        </w:rPr>
        <w:fldChar w:fldCharType="separate"/>
      </w:r>
      <w:r w:rsidR="00E47F30" w:rsidRPr="007A6F05">
        <w:rPr>
          <w:rStyle w:val="Cross-Reference"/>
          <w:i/>
          <w:iCs/>
        </w:rPr>
        <w:t>figure 7.3</w:t>
      </w:r>
      <w:r w:rsidR="00AC308E" w:rsidRPr="007A6F05">
        <w:rPr>
          <w:i/>
          <w:iCs/>
        </w:rPr>
        <w:fldChar w:fldCharType="end"/>
      </w:r>
      <w:r w:rsidR="00E47F30" w:rsidRPr="007A6F05">
        <w:t>.</w:t>
      </w:r>
      <w:r w:rsidR="00AC308E" w:rsidRPr="007A6F05">
        <w:rPr>
          <w:i/>
          <w:iCs/>
        </w:rPr>
        <w:t>)</w:t>
      </w:r>
    </w:p>
    <w:p w14:paraId="12236BF1" w14:textId="25BABB02" w:rsidR="005714BA" w:rsidRPr="007A6F05" w:rsidRDefault="005714BA" w:rsidP="007A6F05">
      <w:pPr>
        <w:pStyle w:val="Heading4"/>
        <w:numPr>
          <w:ilvl w:val="0"/>
          <w:numId w:val="0"/>
        </w:numPr>
        <w:ind w:left="450" w:hanging="450"/>
      </w:pPr>
      <w:bookmarkStart w:id="939" w:name="_Alternative_Text_for_7"/>
      <w:bookmarkStart w:id="940" w:name="_Toc511570789"/>
      <w:bookmarkStart w:id="941" w:name="_Toc40264889"/>
      <w:bookmarkStart w:id="942" w:name="_Toc68177602"/>
      <w:bookmarkStart w:id="943" w:name="_Toc102483644"/>
      <w:bookmarkStart w:id="944" w:name="_Toc192488601"/>
      <w:bookmarkEnd w:id="939"/>
      <w:r w:rsidRPr="007A6F05">
        <w:t>Alternative Text for Equation 7.1</w:t>
      </w:r>
      <w:bookmarkEnd w:id="940"/>
      <w:bookmarkEnd w:id="941"/>
      <w:bookmarkEnd w:id="942"/>
      <w:bookmarkEnd w:id="943"/>
      <w:bookmarkEnd w:id="944"/>
    </w:p>
    <w:p w14:paraId="73F0BA10" w14:textId="77777777" w:rsidR="005714BA" w:rsidRPr="007A6F05" w:rsidRDefault="005714BA" w:rsidP="007A6F05">
      <w:r w:rsidRPr="007A6F05">
        <w:t>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w:t>
      </w:r>
    </w:p>
    <w:p w14:paraId="751EFCE2" w14:textId="4868EF14" w:rsidR="005714BA" w:rsidRPr="007A6F05" w:rsidRDefault="005714BA" w:rsidP="007A6F05">
      <w:r w:rsidRPr="007A6F05">
        <w:t>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w:t>
      </w:r>
      <w:r w:rsidR="0061601A" w:rsidRPr="007A6F05">
        <w:t xml:space="preserve"> </w:t>
      </w:r>
      <w:r w:rsidR="0061601A" w:rsidRPr="007A6F05">
        <w:rPr>
          <w:i/>
          <w:iCs/>
        </w:rPr>
        <w:t xml:space="preserve">(Return to </w:t>
      </w:r>
      <w:hyperlink w:anchor="EQ7_1" w:history="1">
        <w:r w:rsidR="0061601A" w:rsidRPr="007A6F05">
          <w:rPr>
            <w:rStyle w:val="Hyperlink"/>
            <w:i/>
            <w:iCs/>
          </w:rPr>
          <w:t>equation 7.1</w:t>
        </w:r>
      </w:hyperlink>
      <w:r w:rsidR="0061601A" w:rsidRPr="007A6F05">
        <w:rPr>
          <w:i/>
          <w:iCs/>
        </w:rPr>
        <w:t>.)</w:t>
      </w:r>
    </w:p>
    <w:p w14:paraId="40D85AB8" w14:textId="77777777" w:rsidR="005714BA" w:rsidRPr="007A6F05" w:rsidRDefault="005714BA" w:rsidP="007A6F05">
      <w:pPr>
        <w:pStyle w:val="Heading4"/>
        <w:numPr>
          <w:ilvl w:val="0"/>
          <w:numId w:val="0"/>
        </w:numPr>
        <w:ind w:left="450" w:hanging="450"/>
      </w:pPr>
      <w:bookmarkStart w:id="945" w:name="_Alternative_Text_for_1"/>
      <w:bookmarkStart w:id="946" w:name="_Toc511570790"/>
      <w:bookmarkStart w:id="947" w:name="_Toc40264890"/>
      <w:bookmarkStart w:id="948" w:name="_Toc68177603"/>
      <w:bookmarkStart w:id="949" w:name="_Toc102483645"/>
      <w:bookmarkStart w:id="950" w:name="_Toc192488602"/>
      <w:bookmarkEnd w:id="945"/>
      <w:r w:rsidRPr="007A6F05">
        <w:t>Alternative Text for Equation 7.2</w:t>
      </w:r>
      <w:bookmarkEnd w:id="946"/>
      <w:bookmarkEnd w:id="947"/>
      <w:bookmarkEnd w:id="948"/>
      <w:bookmarkEnd w:id="949"/>
      <w:bookmarkEnd w:id="950"/>
    </w:p>
    <w:p w14:paraId="471D1EFB" w14:textId="708B91B4" w:rsidR="005714BA" w:rsidRPr="007A6F05" w:rsidRDefault="005714BA" w:rsidP="007A6F05">
      <w:r w:rsidRPr="007A6F05">
        <w:t>L of the union of theta sub j, U equals the natural logarithm of open parenthesis the product from I equals 1to I times the product from v equals 0 to n sub I of P sub ih of theta sub j to the u sub iv power.</w:t>
      </w:r>
      <w:r w:rsidR="0061601A" w:rsidRPr="007A6F05">
        <w:t xml:space="preserve"> </w:t>
      </w:r>
      <w:r w:rsidR="0061601A" w:rsidRPr="007A6F05">
        <w:rPr>
          <w:i/>
          <w:iCs/>
        </w:rPr>
        <w:t xml:space="preserve">(Return to </w:t>
      </w:r>
      <w:hyperlink w:anchor="EQ7_2" w:history="1">
        <w:r w:rsidR="00255BF1" w:rsidRPr="007A6F05">
          <w:rPr>
            <w:rStyle w:val="Hyperlink"/>
            <w:i/>
            <w:iCs/>
          </w:rPr>
          <w:t>equation 7.2</w:t>
        </w:r>
      </w:hyperlink>
      <w:r w:rsidR="0061601A" w:rsidRPr="007A6F05">
        <w:rPr>
          <w:i/>
          <w:iCs/>
        </w:rPr>
        <w:t>.)</w:t>
      </w:r>
    </w:p>
    <w:p w14:paraId="433A70BB" w14:textId="77777777" w:rsidR="005714BA" w:rsidRPr="007A6F05" w:rsidRDefault="005714BA" w:rsidP="007A6F05">
      <w:pPr>
        <w:pStyle w:val="Heading4"/>
        <w:numPr>
          <w:ilvl w:val="0"/>
          <w:numId w:val="0"/>
        </w:numPr>
        <w:ind w:left="450" w:hanging="450"/>
      </w:pPr>
      <w:bookmarkStart w:id="951" w:name="_Alternative_Text_for_35"/>
      <w:bookmarkStart w:id="952" w:name="_Toc102483646"/>
      <w:bookmarkStart w:id="953" w:name="_Toc192488603"/>
      <w:bookmarkEnd w:id="951"/>
      <w:r w:rsidRPr="007A6F05">
        <w:t>Alternative Text for Equation 7.3</w:t>
      </w:r>
      <w:bookmarkEnd w:id="952"/>
      <w:bookmarkEnd w:id="953"/>
    </w:p>
    <w:p w14:paraId="34037ED7" w14:textId="79951CC3" w:rsidR="005714BA" w:rsidRPr="007A6F05" w:rsidRDefault="005714BA" w:rsidP="007A6F05">
      <w:r w:rsidRPr="007A6F05">
        <w:t>U sub i v equals 1, if the score h on polytomous item i is equal to v, 0, otherwise.</w:t>
      </w:r>
      <w:r w:rsidR="0061601A" w:rsidRPr="007A6F05">
        <w:t xml:space="preserve"> </w:t>
      </w:r>
      <w:r w:rsidR="0061601A" w:rsidRPr="007A6F05">
        <w:rPr>
          <w:i/>
          <w:iCs/>
        </w:rPr>
        <w:t xml:space="preserve">(Return to </w:t>
      </w:r>
      <w:hyperlink w:anchor="EQ7_3" w:history="1">
        <w:r w:rsidR="00255BF1" w:rsidRPr="007A6F05">
          <w:rPr>
            <w:rStyle w:val="Hyperlink"/>
            <w:i/>
            <w:iCs/>
          </w:rPr>
          <w:t>equation 7.3</w:t>
        </w:r>
      </w:hyperlink>
      <w:r w:rsidR="0061601A" w:rsidRPr="007A6F05">
        <w:rPr>
          <w:i/>
          <w:iCs/>
        </w:rPr>
        <w:t>.)</w:t>
      </w:r>
    </w:p>
    <w:p w14:paraId="0525CDD5" w14:textId="77777777" w:rsidR="005714BA" w:rsidRPr="007A6F05" w:rsidRDefault="005714BA" w:rsidP="007A6F05">
      <w:pPr>
        <w:pStyle w:val="Heading4"/>
        <w:numPr>
          <w:ilvl w:val="0"/>
          <w:numId w:val="0"/>
        </w:numPr>
        <w:ind w:left="450" w:hanging="450"/>
      </w:pPr>
      <w:bookmarkStart w:id="954" w:name="_Alternative_Text_for_2"/>
      <w:bookmarkStart w:id="955" w:name="_Toc511570791"/>
      <w:bookmarkStart w:id="956" w:name="_Toc40264891"/>
      <w:bookmarkStart w:id="957" w:name="_Toc68177604"/>
      <w:bookmarkStart w:id="958" w:name="_Toc102483647"/>
      <w:bookmarkStart w:id="959" w:name="_Toc192488604"/>
      <w:bookmarkEnd w:id="954"/>
      <w:r w:rsidRPr="007A6F05">
        <w:t>Alternative Text for Equation 7.</w:t>
      </w:r>
      <w:bookmarkEnd w:id="955"/>
      <w:bookmarkEnd w:id="956"/>
      <w:bookmarkEnd w:id="957"/>
      <w:r w:rsidRPr="007A6F05">
        <w:t>4</w:t>
      </w:r>
      <w:bookmarkEnd w:id="958"/>
      <w:bookmarkEnd w:id="959"/>
    </w:p>
    <w:p w14:paraId="1656220C" w14:textId="2CC85243" w:rsidR="005714BA" w:rsidRPr="007A6F05" w:rsidRDefault="005714BA" w:rsidP="007A6F05">
      <w:r w:rsidRPr="007A6F05">
        <w:t>Theta sub t equals theta sub t minus 1 minus the quantity with the numerator L prime sub t minus 1 and the denominator L double prime sub t minus 1.</w:t>
      </w:r>
      <w:r w:rsidR="0061601A" w:rsidRPr="007A6F05">
        <w:t xml:space="preserve"> </w:t>
      </w:r>
      <w:r w:rsidR="0061601A" w:rsidRPr="007A6F05">
        <w:rPr>
          <w:i/>
          <w:iCs/>
        </w:rPr>
        <w:t xml:space="preserve">(Return to </w:t>
      </w:r>
      <w:hyperlink w:anchor="EQ7_4" w:history="1">
        <w:r w:rsidR="00255BF1" w:rsidRPr="007A6F05">
          <w:rPr>
            <w:rStyle w:val="Hyperlink"/>
            <w:i/>
            <w:iCs/>
          </w:rPr>
          <w:t>equation 7.4</w:t>
        </w:r>
      </w:hyperlink>
      <w:r w:rsidR="0061601A" w:rsidRPr="007A6F05">
        <w:rPr>
          <w:i/>
          <w:iCs/>
        </w:rPr>
        <w:t>.)</w:t>
      </w:r>
    </w:p>
    <w:p w14:paraId="0164ECA5" w14:textId="77777777" w:rsidR="005714BA" w:rsidRPr="007A6F05" w:rsidRDefault="005714BA" w:rsidP="007A6F05">
      <w:pPr>
        <w:pStyle w:val="Heading4"/>
        <w:numPr>
          <w:ilvl w:val="0"/>
          <w:numId w:val="0"/>
        </w:numPr>
        <w:ind w:left="450" w:hanging="450"/>
      </w:pPr>
      <w:bookmarkStart w:id="960" w:name="_Alternative_Text_for_3"/>
      <w:bookmarkStart w:id="961" w:name="_Toc511570792"/>
      <w:bookmarkStart w:id="962" w:name="_Toc40264892"/>
      <w:bookmarkStart w:id="963" w:name="_Toc68177605"/>
      <w:bookmarkStart w:id="964" w:name="_Toc102483648"/>
      <w:bookmarkStart w:id="965" w:name="_Toc192488605"/>
      <w:bookmarkEnd w:id="960"/>
      <w:r w:rsidRPr="007A6F05">
        <w:t>Alternative Text for Equation 7.5</w:t>
      </w:r>
      <w:bookmarkEnd w:id="961"/>
      <w:bookmarkEnd w:id="962"/>
      <w:bookmarkEnd w:id="963"/>
      <w:bookmarkEnd w:id="964"/>
      <w:bookmarkEnd w:id="965"/>
    </w:p>
    <w:p w14:paraId="17D737F5" w14:textId="0F6BC1CC" w:rsidR="005714BA" w:rsidRPr="007A6F05" w:rsidRDefault="005714BA" w:rsidP="007A6F05">
      <w:r w:rsidRPr="007A6F05">
        <w:t>Theta sub adj equals theta sub min plus open parenthesis theta sub achieved minus theta sub min close parenthesis times PropAdj.</w:t>
      </w:r>
      <w:r w:rsidR="0061601A" w:rsidRPr="007A6F05">
        <w:t xml:space="preserve"> </w:t>
      </w:r>
      <w:r w:rsidR="0061601A" w:rsidRPr="007A6F05">
        <w:rPr>
          <w:i/>
          <w:iCs/>
        </w:rPr>
        <w:t xml:space="preserve">(Return to </w:t>
      </w:r>
      <w:hyperlink w:anchor="EQ7_5" w:history="1">
        <w:r w:rsidR="00255BF1" w:rsidRPr="007A6F05">
          <w:rPr>
            <w:rStyle w:val="Hyperlink"/>
            <w:i/>
            <w:iCs/>
          </w:rPr>
          <w:t>equation 7.5</w:t>
        </w:r>
      </w:hyperlink>
      <w:r w:rsidR="0061601A" w:rsidRPr="007A6F05">
        <w:rPr>
          <w:i/>
          <w:iCs/>
        </w:rPr>
        <w:t>.)</w:t>
      </w:r>
    </w:p>
    <w:p w14:paraId="368A6675" w14:textId="77777777" w:rsidR="005714BA" w:rsidRPr="007A6F05" w:rsidRDefault="005714BA" w:rsidP="007A6F05">
      <w:pPr>
        <w:pStyle w:val="Heading4"/>
        <w:numPr>
          <w:ilvl w:val="0"/>
          <w:numId w:val="0"/>
        </w:numPr>
        <w:ind w:left="450" w:hanging="450"/>
      </w:pPr>
      <w:bookmarkStart w:id="966" w:name="_Alternative_Text_for_4"/>
      <w:bookmarkStart w:id="967" w:name="_Toc511570793"/>
      <w:bookmarkStart w:id="968" w:name="_Toc40264893"/>
      <w:bookmarkStart w:id="969" w:name="_Toc68177606"/>
      <w:bookmarkStart w:id="970" w:name="_Toc102483649"/>
      <w:bookmarkStart w:id="971" w:name="_Toc192488606"/>
      <w:bookmarkEnd w:id="966"/>
      <w:r w:rsidRPr="007A6F05">
        <w:t>Alternative Text for Equation 7.6</w:t>
      </w:r>
      <w:bookmarkEnd w:id="967"/>
      <w:bookmarkEnd w:id="968"/>
      <w:bookmarkEnd w:id="969"/>
      <w:bookmarkEnd w:id="970"/>
      <w:bookmarkEnd w:id="971"/>
    </w:p>
    <w:p w14:paraId="76895B2C" w14:textId="10392EC2" w:rsidR="005714BA" w:rsidRPr="007A6F05" w:rsidRDefault="005714BA" w:rsidP="007A6F05">
      <w:r w:rsidRPr="007A6F05">
        <w:t>ELA scale score is the sum of 2508.2 and 85.8 times theta.</w:t>
      </w:r>
      <w:r w:rsidR="0061601A" w:rsidRPr="007A6F05">
        <w:t xml:space="preserve"> </w:t>
      </w:r>
      <w:r w:rsidR="0061601A" w:rsidRPr="007A6F05">
        <w:rPr>
          <w:i/>
          <w:iCs/>
        </w:rPr>
        <w:t xml:space="preserve">(Return to </w:t>
      </w:r>
      <w:hyperlink w:anchor="EQ7_6" w:history="1">
        <w:r w:rsidR="00255BF1" w:rsidRPr="007A6F05">
          <w:rPr>
            <w:rStyle w:val="Hyperlink"/>
            <w:i/>
            <w:iCs/>
          </w:rPr>
          <w:t>equation 7.6</w:t>
        </w:r>
      </w:hyperlink>
      <w:r w:rsidR="0061601A" w:rsidRPr="007A6F05">
        <w:rPr>
          <w:i/>
          <w:iCs/>
        </w:rPr>
        <w:t>.)</w:t>
      </w:r>
    </w:p>
    <w:p w14:paraId="0E7BA637" w14:textId="77777777" w:rsidR="005714BA" w:rsidRPr="007A6F05" w:rsidRDefault="005714BA" w:rsidP="007A6F05">
      <w:pPr>
        <w:pStyle w:val="Heading4"/>
        <w:numPr>
          <w:ilvl w:val="0"/>
          <w:numId w:val="0"/>
        </w:numPr>
        <w:ind w:left="450" w:hanging="450"/>
      </w:pPr>
      <w:bookmarkStart w:id="972" w:name="_Alternative_Text_for_5"/>
      <w:bookmarkStart w:id="973" w:name="_Toc511570794"/>
      <w:bookmarkStart w:id="974" w:name="_Toc40264894"/>
      <w:bookmarkStart w:id="975" w:name="_Toc68177607"/>
      <w:bookmarkStart w:id="976" w:name="_Toc102483650"/>
      <w:bookmarkStart w:id="977" w:name="_Toc192488607"/>
      <w:bookmarkEnd w:id="972"/>
      <w:r w:rsidRPr="007A6F05">
        <w:t>Alternative Text for Equation 7.7</w:t>
      </w:r>
      <w:bookmarkEnd w:id="973"/>
      <w:bookmarkEnd w:id="974"/>
      <w:bookmarkEnd w:id="975"/>
      <w:bookmarkEnd w:id="976"/>
      <w:bookmarkEnd w:id="977"/>
    </w:p>
    <w:p w14:paraId="38A44FF1" w14:textId="75990D3A" w:rsidR="005714BA" w:rsidRPr="007A6F05" w:rsidRDefault="005714BA" w:rsidP="007A6F05">
      <w:r w:rsidRPr="007A6F05">
        <w:t>Mathematics scale score is the sum of 2514.9 and 79.3 times theta.</w:t>
      </w:r>
      <w:r w:rsidR="0061601A" w:rsidRPr="007A6F05">
        <w:t xml:space="preserve"> </w:t>
      </w:r>
      <w:r w:rsidR="0061601A" w:rsidRPr="007A6F05">
        <w:rPr>
          <w:i/>
          <w:iCs/>
        </w:rPr>
        <w:t xml:space="preserve">(Return to </w:t>
      </w:r>
      <w:hyperlink w:anchor="EQ7_7" w:history="1">
        <w:r w:rsidR="00255BF1" w:rsidRPr="007A6F05">
          <w:rPr>
            <w:rStyle w:val="Hyperlink"/>
            <w:i/>
            <w:iCs/>
          </w:rPr>
          <w:t>equation 7.7</w:t>
        </w:r>
      </w:hyperlink>
      <w:r w:rsidR="0061601A" w:rsidRPr="007A6F05">
        <w:rPr>
          <w:i/>
          <w:iCs/>
        </w:rPr>
        <w:t>.)</w:t>
      </w:r>
    </w:p>
    <w:p w14:paraId="129BA0BA" w14:textId="77777777" w:rsidR="005714BA" w:rsidRPr="007A6F05" w:rsidRDefault="005714BA" w:rsidP="007A6F05">
      <w:pPr>
        <w:pStyle w:val="Heading4"/>
        <w:numPr>
          <w:ilvl w:val="0"/>
          <w:numId w:val="0"/>
        </w:numPr>
        <w:ind w:left="450" w:hanging="450"/>
      </w:pPr>
      <w:bookmarkStart w:id="978" w:name="_Alternative_Text_for_6"/>
      <w:bookmarkStart w:id="979" w:name="_Toc511570795"/>
      <w:bookmarkStart w:id="980" w:name="_Toc40264895"/>
      <w:bookmarkStart w:id="981" w:name="_Toc68177608"/>
      <w:bookmarkStart w:id="982" w:name="_Toc102483651"/>
      <w:bookmarkStart w:id="983" w:name="_Toc192488608"/>
      <w:bookmarkEnd w:id="978"/>
      <w:r w:rsidRPr="007A6F05">
        <w:lastRenderedPageBreak/>
        <w:t>Alternative Text for Equation 7.8</w:t>
      </w:r>
      <w:bookmarkEnd w:id="979"/>
      <w:bookmarkEnd w:id="980"/>
      <w:bookmarkEnd w:id="981"/>
      <w:bookmarkEnd w:id="982"/>
      <w:bookmarkEnd w:id="983"/>
    </w:p>
    <w:p w14:paraId="7771C0AE" w14:textId="311F8FE2" w:rsidR="005714BA" w:rsidRPr="007A6F05" w:rsidRDefault="005714BA" w:rsidP="007A6F05">
      <w:r w:rsidRPr="007A6F05">
        <w:t>SEM of Theta sub j equals 1 divided by the square root of I of theta sub j.</w:t>
      </w:r>
      <w:r w:rsidR="0061601A" w:rsidRPr="007A6F05">
        <w:t xml:space="preserve"> </w:t>
      </w:r>
      <w:r w:rsidR="0061601A" w:rsidRPr="007A6F05">
        <w:rPr>
          <w:i/>
          <w:iCs/>
        </w:rPr>
        <w:t xml:space="preserve">(Return to </w:t>
      </w:r>
      <w:hyperlink w:anchor="EQ7_8" w:history="1">
        <w:r w:rsidR="00255BF1" w:rsidRPr="007A6F05">
          <w:rPr>
            <w:rStyle w:val="Hyperlink"/>
            <w:i/>
            <w:iCs/>
          </w:rPr>
          <w:t>equation 7.8</w:t>
        </w:r>
      </w:hyperlink>
      <w:r w:rsidR="0061601A" w:rsidRPr="007A6F05">
        <w:rPr>
          <w:i/>
          <w:iCs/>
        </w:rPr>
        <w:t>.)</w:t>
      </w:r>
    </w:p>
    <w:p w14:paraId="61F9CD7E" w14:textId="77777777" w:rsidR="005714BA" w:rsidRPr="007A6F05" w:rsidRDefault="005714BA" w:rsidP="007A6F05">
      <w:pPr>
        <w:pStyle w:val="Heading4"/>
        <w:numPr>
          <w:ilvl w:val="0"/>
          <w:numId w:val="0"/>
        </w:numPr>
        <w:ind w:left="450" w:hanging="450"/>
      </w:pPr>
      <w:bookmarkStart w:id="984" w:name="_Alternative_Text_for_8"/>
      <w:bookmarkStart w:id="985" w:name="_Toc40264896"/>
      <w:bookmarkStart w:id="986" w:name="_Toc68177609"/>
      <w:bookmarkStart w:id="987" w:name="_Toc102483652"/>
      <w:bookmarkStart w:id="988" w:name="_Toc192488609"/>
      <w:bookmarkEnd w:id="984"/>
      <w:r w:rsidRPr="007A6F05">
        <w:t>Alternative Text for Equation 7.9</w:t>
      </w:r>
      <w:bookmarkEnd w:id="985"/>
      <w:bookmarkEnd w:id="986"/>
      <w:bookmarkEnd w:id="987"/>
      <w:bookmarkEnd w:id="988"/>
    </w:p>
    <w:p w14:paraId="474D4565" w14:textId="7A3A8AE2" w:rsidR="005714BA" w:rsidRPr="007A6F05" w:rsidRDefault="005714BA" w:rsidP="007A6F05">
      <w:r w:rsidRPr="007A6F05">
        <w:t>I of Theta sub j equals the sum from I equals 1 to n of I sub I of Theta sub j.</w:t>
      </w:r>
      <w:r w:rsidR="0061601A" w:rsidRPr="007A6F05">
        <w:t xml:space="preserve"> </w:t>
      </w:r>
      <w:r w:rsidR="0061601A" w:rsidRPr="007A6F05">
        <w:rPr>
          <w:i/>
          <w:iCs/>
        </w:rPr>
        <w:t xml:space="preserve">(Return to </w:t>
      </w:r>
      <w:hyperlink w:anchor="EQ7_9" w:history="1">
        <w:r w:rsidR="00255BF1" w:rsidRPr="007A6F05">
          <w:rPr>
            <w:rStyle w:val="Hyperlink"/>
            <w:i/>
            <w:iCs/>
          </w:rPr>
          <w:t>equation 7.9</w:t>
        </w:r>
      </w:hyperlink>
      <w:r w:rsidR="0061601A" w:rsidRPr="007A6F05">
        <w:rPr>
          <w:i/>
          <w:iCs/>
        </w:rPr>
        <w:t>.)</w:t>
      </w:r>
    </w:p>
    <w:p w14:paraId="7A6C1FBC" w14:textId="77777777" w:rsidR="005714BA" w:rsidRPr="007A6F05" w:rsidRDefault="005714BA" w:rsidP="007A6F05">
      <w:pPr>
        <w:pStyle w:val="Heading4"/>
        <w:numPr>
          <w:ilvl w:val="0"/>
          <w:numId w:val="0"/>
        </w:numPr>
        <w:ind w:left="450" w:hanging="450"/>
      </w:pPr>
      <w:bookmarkStart w:id="989" w:name="_Alternative_Text_for_9"/>
      <w:bookmarkStart w:id="990" w:name="_Toc40264897"/>
      <w:bookmarkStart w:id="991" w:name="_Toc68177610"/>
      <w:bookmarkStart w:id="992" w:name="_Toc102483653"/>
      <w:bookmarkStart w:id="993" w:name="_Toc192488610"/>
      <w:bookmarkEnd w:id="989"/>
      <w:r w:rsidRPr="007A6F05">
        <w:t>Alternative Text for Equation 7.10</w:t>
      </w:r>
      <w:bookmarkEnd w:id="990"/>
      <w:bookmarkEnd w:id="991"/>
      <w:bookmarkEnd w:id="992"/>
      <w:bookmarkEnd w:id="993"/>
    </w:p>
    <w:p w14:paraId="210A6CA7" w14:textId="14563465" w:rsidR="005714BA" w:rsidRPr="007A6F05" w:rsidRDefault="005714BA" w:rsidP="007A6F05">
      <w:r w:rsidRPr="007A6F05">
        <w:t>I sub i of Theta sub j equals open parenthesis D times a sub I close parenthesis squared times open bracket s sub i2 of theta sub j minus s squared sub I of theta sub j close bracket.</w:t>
      </w:r>
      <w:r w:rsidR="0061601A" w:rsidRPr="007A6F05">
        <w:t xml:space="preserve"> </w:t>
      </w:r>
      <w:r w:rsidR="0061601A" w:rsidRPr="007A6F05">
        <w:rPr>
          <w:i/>
          <w:iCs/>
        </w:rPr>
        <w:t xml:space="preserve">(Return to </w:t>
      </w:r>
      <w:hyperlink w:anchor="EQ7_10" w:history="1">
        <w:r w:rsidR="00255BF1" w:rsidRPr="007A6F05">
          <w:rPr>
            <w:rStyle w:val="Hyperlink"/>
            <w:i/>
            <w:iCs/>
          </w:rPr>
          <w:t>equation 7.10</w:t>
        </w:r>
      </w:hyperlink>
      <w:r w:rsidR="0061601A" w:rsidRPr="007A6F05">
        <w:rPr>
          <w:i/>
          <w:iCs/>
        </w:rPr>
        <w:t>.)</w:t>
      </w:r>
    </w:p>
    <w:p w14:paraId="27F7182A" w14:textId="77777777" w:rsidR="005714BA" w:rsidRPr="007A6F05" w:rsidRDefault="005714BA" w:rsidP="007A6F05">
      <w:pPr>
        <w:pStyle w:val="Heading4"/>
        <w:numPr>
          <w:ilvl w:val="0"/>
          <w:numId w:val="0"/>
        </w:numPr>
        <w:ind w:left="450" w:hanging="450"/>
      </w:pPr>
      <w:bookmarkStart w:id="994" w:name="_Alternative_Text_for_10"/>
      <w:bookmarkStart w:id="995" w:name="_Toc40264898"/>
      <w:bookmarkStart w:id="996" w:name="_Toc68177611"/>
      <w:bookmarkStart w:id="997" w:name="_Toc102483654"/>
      <w:bookmarkStart w:id="998" w:name="_Toc192488611"/>
      <w:bookmarkEnd w:id="994"/>
      <w:r w:rsidRPr="007A6F05">
        <w:t>Alternative Text for Equation 7.1</w:t>
      </w:r>
      <w:bookmarkEnd w:id="995"/>
      <w:bookmarkEnd w:id="996"/>
      <w:r w:rsidRPr="007A6F05">
        <w:t>1</w:t>
      </w:r>
      <w:bookmarkEnd w:id="997"/>
      <w:bookmarkEnd w:id="998"/>
    </w:p>
    <w:p w14:paraId="4D66C066" w14:textId="00E3D452" w:rsidR="005714BA" w:rsidRPr="007A6F05" w:rsidRDefault="005714BA" w:rsidP="007A6F05">
      <w:r w:rsidRPr="007A6F05">
        <w:t>S sub i of Theta sub j equals the sum from h equals 0 to n sub i of h times p sub ih of theta sub j.</w:t>
      </w:r>
      <w:r w:rsidR="0061601A" w:rsidRPr="007A6F05">
        <w:t xml:space="preserve"> </w:t>
      </w:r>
      <w:r w:rsidR="0061601A" w:rsidRPr="007A6F05">
        <w:rPr>
          <w:i/>
          <w:iCs/>
        </w:rPr>
        <w:t xml:space="preserve">(Return to </w:t>
      </w:r>
      <w:hyperlink w:anchor="EQ7_11" w:history="1">
        <w:r w:rsidR="00255BF1" w:rsidRPr="007A6F05">
          <w:rPr>
            <w:rStyle w:val="Hyperlink"/>
            <w:i/>
            <w:iCs/>
          </w:rPr>
          <w:t>equation 7.11</w:t>
        </w:r>
      </w:hyperlink>
      <w:r w:rsidR="0061601A" w:rsidRPr="007A6F05">
        <w:rPr>
          <w:i/>
          <w:iCs/>
        </w:rPr>
        <w:t>.)</w:t>
      </w:r>
    </w:p>
    <w:p w14:paraId="79EFEB48" w14:textId="77777777" w:rsidR="005714BA" w:rsidRPr="007A6F05" w:rsidRDefault="005714BA" w:rsidP="007A6F05">
      <w:pPr>
        <w:pStyle w:val="Heading4"/>
        <w:numPr>
          <w:ilvl w:val="0"/>
          <w:numId w:val="0"/>
        </w:numPr>
        <w:ind w:left="450" w:hanging="450"/>
      </w:pPr>
      <w:bookmarkStart w:id="999" w:name="_Alternative_Text_for_11"/>
      <w:bookmarkStart w:id="1000" w:name="_Toc40264899"/>
      <w:bookmarkStart w:id="1001" w:name="_Toc68177612"/>
      <w:bookmarkStart w:id="1002" w:name="_Toc102483655"/>
      <w:bookmarkStart w:id="1003" w:name="_Toc192488612"/>
      <w:bookmarkEnd w:id="999"/>
      <w:r w:rsidRPr="007A6F05">
        <w:t>Alternative Text for Equation 7.12</w:t>
      </w:r>
      <w:bookmarkEnd w:id="1000"/>
      <w:bookmarkEnd w:id="1001"/>
      <w:bookmarkEnd w:id="1002"/>
      <w:bookmarkEnd w:id="1003"/>
    </w:p>
    <w:p w14:paraId="04222E62" w14:textId="38CB5A26" w:rsidR="005714BA" w:rsidRPr="007A6F05" w:rsidRDefault="005714BA" w:rsidP="007A6F05">
      <w:r w:rsidRPr="007A6F05">
        <w:t>S sub i2 of Theta sub j equals the sum from h equals 0 to n sub i of h squared times p sub ih of theta sub j.</w:t>
      </w:r>
      <w:r w:rsidR="0061601A" w:rsidRPr="007A6F05">
        <w:t xml:space="preserve"> </w:t>
      </w:r>
      <w:r w:rsidR="0061601A" w:rsidRPr="007A6F05">
        <w:rPr>
          <w:i/>
          <w:iCs/>
        </w:rPr>
        <w:t xml:space="preserve">(Return to </w:t>
      </w:r>
      <w:hyperlink w:anchor="EQ7_12" w:history="1">
        <w:r w:rsidR="00255BF1" w:rsidRPr="007A6F05">
          <w:rPr>
            <w:rStyle w:val="Hyperlink"/>
            <w:i/>
            <w:iCs/>
          </w:rPr>
          <w:t>equation 7.12</w:t>
        </w:r>
      </w:hyperlink>
      <w:r w:rsidR="0061601A" w:rsidRPr="007A6F05">
        <w:rPr>
          <w:i/>
          <w:iCs/>
        </w:rPr>
        <w:t>.)</w:t>
      </w:r>
    </w:p>
    <w:p w14:paraId="2E5A1795" w14:textId="77777777" w:rsidR="005714BA" w:rsidRPr="007A6F05" w:rsidRDefault="005714BA" w:rsidP="007A6F05">
      <w:pPr>
        <w:pStyle w:val="Heading4"/>
        <w:numPr>
          <w:ilvl w:val="0"/>
          <w:numId w:val="0"/>
        </w:numPr>
        <w:ind w:left="450" w:hanging="450"/>
      </w:pPr>
      <w:bookmarkStart w:id="1004" w:name="_Alternative_Text_for_12"/>
      <w:bookmarkStart w:id="1005" w:name="_Toc40264900"/>
      <w:bookmarkStart w:id="1006" w:name="_Toc68177613"/>
      <w:bookmarkStart w:id="1007" w:name="_Toc102483656"/>
      <w:bookmarkStart w:id="1008" w:name="_Toc192488613"/>
      <w:bookmarkEnd w:id="1004"/>
      <w:r w:rsidRPr="007A6F05">
        <w:t>Alternative Text for Equation 7.13</w:t>
      </w:r>
      <w:bookmarkEnd w:id="1005"/>
      <w:bookmarkEnd w:id="1006"/>
      <w:bookmarkEnd w:id="1007"/>
      <w:bookmarkEnd w:id="1008"/>
    </w:p>
    <w:p w14:paraId="51476886" w14:textId="0DE2542C" w:rsidR="005714BA" w:rsidRPr="007A6F05" w:rsidRDefault="005714BA" w:rsidP="007A6F05">
      <w:r w:rsidRPr="007A6F05">
        <w:t>Scale score standard error (SE sub scaled) equals a times SE sub theta sub j.</w:t>
      </w:r>
      <w:r w:rsidR="0061601A" w:rsidRPr="007A6F05">
        <w:t xml:space="preserve"> </w:t>
      </w:r>
      <w:r w:rsidR="0061601A" w:rsidRPr="007A6F05">
        <w:rPr>
          <w:i/>
          <w:iCs/>
        </w:rPr>
        <w:t xml:space="preserve">(Return to </w:t>
      </w:r>
      <w:hyperlink w:anchor="EQ7_13" w:history="1">
        <w:r w:rsidR="00255BF1" w:rsidRPr="007A6F05">
          <w:rPr>
            <w:rStyle w:val="Hyperlink"/>
            <w:i/>
            <w:iCs/>
          </w:rPr>
          <w:t>equation 7.13</w:t>
        </w:r>
      </w:hyperlink>
      <w:r w:rsidR="0061601A" w:rsidRPr="007A6F05">
        <w:rPr>
          <w:i/>
          <w:iCs/>
        </w:rPr>
        <w:t>.)</w:t>
      </w:r>
    </w:p>
    <w:p w14:paraId="3B81BBC4" w14:textId="77777777" w:rsidR="005714BA" w:rsidRPr="007A6F05" w:rsidRDefault="005714BA" w:rsidP="007A6F05">
      <w:pPr>
        <w:pStyle w:val="Heading4"/>
        <w:numPr>
          <w:ilvl w:val="0"/>
          <w:numId w:val="0"/>
        </w:numPr>
        <w:ind w:left="450" w:hanging="450"/>
      </w:pPr>
      <w:bookmarkStart w:id="1009" w:name="_Alternative_Text_for_13"/>
      <w:bookmarkStart w:id="1010" w:name="_Toc40264901"/>
      <w:bookmarkStart w:id="1011" w:name="_Toc68177614"/>
      <w:bookmarkStart w:id="1012" w:name="_Toc102483657"/>
      <w:bookmarkStart w:id="1013" w:name="_Toc192488614"/>
      <w:bookmarkEnd w:id="1009"/>
      <w:r w:rsidRPr="007A6F05">
        <w:t>Alternative Text for Equation 7.14</w:t>
      </w:r>
      <w:bookmarkEnd w:id="1010"/>
      <w:bookmarkEnd w:id="1011"/>
      <w:bookmarkEnd w:id="1012"/>
      <w:bookmarkEnd w:id="1013"/>
    </w:p>
    <w:p w14:paraId="7B0D14EF" w14:textId="7A25A616" w:rsidR="005714BA" w:rsidRPr="007A6F05" w:rsidRDefault="005714BA" w:rsidP="007A6F05">
      <w:r w:rsidRPr="007A6F05">
        <w:t>Error band equals open parenthesis scale score (SS) minus scale score standard error (SE sub scaled), comma, scale score (SS) plus scale score standard error (SE sub scaled) close parenthesis.</w:t>
      </w:r>
      <w:r w:rsidR="0061601A" w:rsidRPr="007A6F05">
        <w:t xml:space="preserve"> </w:t>
      </w:r>
      <w:r w:rsidR="0061601A" w:rsidRPr="007A6F05">
        <w:rPr>
          <w:i/>
          <w:iCs/>
        </w:rPr>
        <w:t xml:space="preserve">(Return to </w:t>
      </w:r>
      <w:hyperlink w:anchor="EQ7_14" w:history="1">
        <w:r w:rsidR="00255BF1" w:rsidRPr="007A6F05">
          <w:rPr>
            <w:rStyle w:val="Hyperlink"/>
            <w:i/>
            <w:iCs/>
          </w:rPr>
          <w:t>equation 7.14</w:t>
        </w:r>
      </w:hyperlink>
      <w:r w:rsidR="0061601A" w:rsidRPr="007A6F05">
        <w:rPr>
          <w:i/>
          <w:iCs/>
        </w:rPr>
        <w:t>.)</w:t>
      </w:r>
    </w:p>
    <w:p w14:paraId="3FE900A5" w14:textId="77777777" w:rsidR="005714BA" w:rsidRPr="007A6F05" w:rsidRDefault="005714BA" w:rsidP="007A6F05">
      <w:pPr>
        <w:pStyle w:val="Heading4"/>
        <w:numPr>
          <w:ilvl w:val="0"/>
          <w:numId w:val="0"/>
        </w:numPr>
        <w:ind w:left="450" w:hanging="450"/>
      </w:pPr>
      <w:bookmarkStart w:id="1014" w:name="_Alternative_Text_for_21"/>
      <w:bookmarkStart w:id="1015" w:name="_Toc102483658"/>
      <w:bookmarkStart w:id="1016" w:name="_Toc192488615"/>
      <w:bookmarkEnd w:id="1014"/>
      <w:r w:rsidRPr="007A6F05">
        <w:t>Alternative Text for Equation 7.15</w:t>
      </w:r>
      <w:bookmarkEnd w:id="1015"/>
      <w:bookmarkEnd w:id="1016"/>
    </w:p>
    <w:p w14:paraId="68CAA277" w14:textId="67570E11" w:rsidR="005714BA" w:rsidRPr="007A6F05" w:rsidRDefault="005714BA" w:rsidP="007A6F05">
      <w:pPr>
        <w:keepNext/>
      </w:pPr>
      <w:r w:rsidRPr="007A6F05">
        <w:t>Lexile measure equals slope sub g times open parenthesis (SB ELA SS) plus intercept.</w:t>
      </w:r>
      <w:r w:rsidR="0061601A" w:rsidRPr="007A6F05">
        <w:t xml:space="preserve"> </w:t>
      </w:r>
      <w:r w:rsidR="0061601A" w:rsidRPr="007A6F05">
        <w:rPr>
          <w:i/>
          <w:iCs/>
        </w:rPr>
        <w:t xml:space="preserve">(Return to </w:t>
      </w:r>
      <w:hyperlink w:anchor="EQ7_15" w:history="1">
        <w:r w:rsidR="00255BF1" w:rsidRPr="007A6F05">
          <w:rPr>
            <w:rStyle w:val="Hyperlink"/>
            <w:i/>
            <w:iCs/>
          </w:rPr>
          <w:t>equation 7.15</w:t>
        </w:r>
      </w:hyperlink>
      <w:r w:rsidR="0061601A" w:rsidRPr="007A6F05">
        <w:rPr>
          <w:i/>
          <w:iCs/>
        </w:rPr>
        <w:t>.)</w:t>
      </w:r>
    </w:p>
    <w:p w14:paraId="40C797FB" w14:textId="77777777" w:rsidR="005714BA" w:rsidRPr="007A6F05" w:rsidRDefault="005714BA" w:rsidP="007A6F05">
      <w:pPr>
        <w:pStyle w:val="Heading4"/>
        <w:numPr>
          <w:ilvl w:val="0"/>
          <w:numId w:val="0"/>
        </w:numPr>
        <w:ind w:left="450" w:hanging="450"/>
      </w:pPr>
      <w:bookmarkStart w:id="1017" w:name="_Alternative_Text_for_22"/>
      <w:bookmarkStart w:id="1018" w:name="_Toc102483659"/>
      <w:bookmarkStart w:id="1019" w:name="_Toc192488616"/>
      <w:bookmarkEnd w:id="1017"/>
      <w:r w:rsidRPr="007A6F05">
        <w:t>Alternative Text for Equation 7.16</w:t>
      </w:r>
      <w:bookmarkEnd w:id="1018"/>
      <w:bookmarkEnd w:id="1019"/>
    </w:p>
    <w:p w14:paraId="55025499" w14:textId="15034569" w:rsidR="000A4EEA" w:rsidRPr="007A6F05" w:rsidRDefault="005714BA" w:rsidP="007A6F05">
      <w:r w:rsidRPr="007A6F05">
        <w:t>Quantile measure equals slope sub g times open parenthesis (SB mathematics SS) plus intercept.</w:t>
      </w:r>
      <w:r w:rsidR="0061601A" w:rsidRPr="007A6F05">
        <w:t xml:space="preserve"> </w:t>
      </w:r>
      <w:r w:rsidR="0061601A" w:rsidRPr="007A6F05">
        <w:rPr>
          <w:i/>
          <w:iCs/>
        </w:rPr>
        <w:t xml:space="preserve">(Return to </w:t>
      </w:r>
      <w:hyperlink w:anchor="EQ7_16" w:history="1">
        <w:r w:rsidR="00255BF1" w:rsidRPr="007A6F05">
          <w:rPr>
            <w:rStyle w:val="Hyperlink"/>
            <w:i/>
            <w:iCs/>
          </w:rPr>
          <w:t>equation 7.16</w:t>
        </w:r>
      </w:hyperlink>
      <w:r w:rsidR="0061601A" w:rsidRPr="007A6F05">
        <w:rPr>
          <w:i/>
          <w:iCs/>
        </w:rPr>
        <w:t>.)</w:t>
      </w:r>
    </w:p>
    <w:p w14:paraId="14633CD3" w14:textId="581F0293" w:rsidR="00FC3B3D" w:rsidRPr="007A6F05" w:rsidRDefault="00FC3B3D" w:rsidP="007A6F05">
      <w:pPr>
        <w:pStyle w:val="Heading3"/>
        <w:pageBreakBefore/>
        <w:numPr>
          <w:ilvl w:val="0"/>
          <w:numId w:val="0"/>
        </w:numPr>
        <w:ind w:left="446" w:hanging="446"/>
        <w:rPr>
          <w:webHidden/>
        </w:rPr>
      </w:pPr>
      <w:bookmarkStart w:id="1020" w:name="_Appendix_7.A:_Overall"/>
      <w:bookmarkStart w:id="1021" w:name="_Toc192488617"/>
      <w:bookmarkEnd w:id="1020"/>
      <w:r w:rsidRPr="007A6F05">
        <w:lastRenderedPageBreak/>
        <w:t xml:space="preserve">Appendix </w:t>
      </w:r>
      <w:r w:rsidR="00725C4E" w:rsidRPr="007A6F05">
        <w:t>7</w:t>
      </w:r>
      <w:r w:rsidRPr="007A6F05">
        <w:t>.A: Overall Theta Score Distribution</w:t>
      </w:r>
      <w:bookmarkEnd w:id="1021"/>
    </w:p>
    <w:p w14:paraId="2AA20FBC" w14:textId="11C81C47" w:rsidR="00250320" w:rsidRPr="007A6F05" w:rsidRDefault="00250320" w:rsidP="007A6F05">
      <w:r w:rsidRPr="007A6F05">
        <w:rPr>
          <w:i/>
        </w:rPr>
        <w:t>This content is located in a separate file.</w:t>
      </w:r>
    </w:p>
    <w:p w14:paraId="0D9C5B30" w14:textId="73F5D01F" w:rsidR="00090CA3" w:rsidRPr="007A6F05" w:rsidRDefault="00090CA3" w:rsidP="007A6F05">
      <w:pPr>
        <w:pStyle w:val="Heading3"/>
        <w:pageBreakBefore/>
        <w:numPr>
          <w:ilvl w:val="0"/>
          <w:numId w:val="0"/>
        </w:numPr>
        <w:ind w:left="446" w:hanging="446"/>
        <w:rPr>
          <w:webHidden/>
        </w:rPr>
      </w:pPr>
      <w:bookmarkStart w:id="1022" w:name="_Appendix_7.B:_Scale"/>
      <w:bookmarkStart w:id="1023" w:name="_Toc192488618"/>
      <w:bookmarkEnd w:id="1022"/>
      <w:r w:rsidRPr="007A6F05">
        <w:lastRenderedPageBreak/>
        <w:t xml:space="preserve">Appendix </w:t>
      </w:r>
      <w:r w:rsidR="00725C4E" w:rsidRPr="007A6F05">
        <w:t>7</w:t>
      </w:r>
      <w:r w:rsidRPr="007A6F05">
        <w:t xml:space="preserve">.B: Scale Scores of </w:t>
      </w:r>
      <w:r w:rsidR="00DC71F8" w:rsidRPr="007A6F05">
        <w:t>Assessments</w:t>
      </w:r>
      <w:bookmarkEnd w:id="1023"/>
    </w:p>
    <w:p w14:paraId="328265EF" w14:textId="6D59B0B4" w:rsidR="00250320" w:rsidRPr="007A6F05" w:rsidRDefault="00250320" w:rsidP="007A6F05">
      <w:r w:rsidRPr="007A6F05">
        <w:rPr>
          <w:i/>
        </w:rPr>
        <w:t>This content is located in a separate file.</w:t>
      </w:r>
    </w:p>
    <w:p w14:paraId="7B2ED033" w14:textId="6939364A" w:rsidR="00A4790E" w:rsidRPr="007A6F05" w:rsidRDefault="00A4790E" w:rsidP="007A6F05">
      <w:pPr>
        <w:pStyle w:val="Heading3"/>
        <w:pageBreakBefore/>
        <w:numPr>
          <w:ilvl w:val="0"/>
          <w:numId w:val="0"/>
        </w:numPr>
        <w:ind w:left="446" w:hanging="446"/>
        <w:rPr>
          <w:webHidden/>
        </w:rPr>
      </w:pPr>
      <w:bookmarkStart w:id="1024" w:name="_Appendix_7.C:_Summary"/>
      <w:bookmarkStart w:id="1025" w:name="_Toc192488619"/>
      <w:bookmarkEnd w:id="1024"/>
      <w:r w:rsidRPr="007A6F05">
        <w:lastRenderedPageBreak/>
        <w:t xml:space="preserve">Appendix </w:t>
      </w:r>
      <w:r w:rsidR="00725C4E" w:rsidRPr="007A6F05">
        <w:t>7</w:t>
      </w:r>
      <w:r w:rsidRPr="007A6F05">
        <w:t>.</w:t>
      </w:r>
      <w:r w:rsidR="005E1A41" w:rsidRPr="007A6F05">
        <w:t>C</w:t>
      </w:r>
      <w:r w:rsidRPr="007A6F05">
        <w:t xml:space="preserve">: Summary Statistics and Performance Levels of </w:t>
      </w:r>
      <w:r w:rsidR="00E401BA" w:rsidRPr="007A6F05">
        <w:t xml:space="preserve">Composite </w:t>
      </w:r>
      <w:r w:rsidRPr="007A6F05">
        <w:t>Claims</w:t>
      </w:r>
      <w:bookmarkEnd w:id="1025"/>
    </w:p>
    <w:p w14:paraId="40EF2851" w14:textId="5607A6AA" w:rsidR="00250320" w:rsidRPr="007A6F05" w:rsidRDefault="00250320" w:rsidP="007A6F05">
      <w:r w:rsidRPr="007A6F05">
        <w:rPr>
          <w:i/>
        </w:rPr>
        <w:t>This content is located in a separate file.</w:t>
      </w:r>
    </w:p>
    <w:p w14:paraId="4DF63AB9" w14:textId="6EE79D8B" w:rsidR="00A4790E" w:rsidRPr="007A6F05" w:rsidRDefault="00A4790E" w:rsidP="007A6F05">
      <w:pPr>
        <w:pStyle w:val="Heading3"/>
        <w:pageBreakBefore/>
        <w:numPr>
          <w:ilvl w:val="0"/>
          <w:numId w:val="0"/>
        </w:numPr>
        <w:ind w:left="446" w:hanging="446"/>
        <w:rPr>
          <w:webHidden/>
        </w:rPr>
      </w:pPr>
      <w:bookmarkStart w:id="1026" w:name="_Appendix_7.D:_Demographic"/>
      <w:bookmarkStart w:id="1027" w:name="_Toc192488620"/>
      <w:bookmarkEnd w:id="1026"/>
      <w:r w:rsidRPr="007A6F05">
        <w:lastRenderedPageBreak/>
        <w:t xml:space="preserve">Appendix </w:t>
      </w:r>
      <w:r w:rsidR="00725C4E" w:rsidRPr="007A6F05">
        <w:t>7</w:t>
      </w:r>
      <w:r w:rsidRPr="007A6F05">
        <w:t>.</w:t>
      </w:r>
      <w:r w:rsidR="005E1A41" w:rsidRPr="007A6F05">
        <w:t>D</w:t>
      </w:r>
      <w:r w:rsidRPr="007A6F05">
        <w:t xml:space="preserve">: </w:t>
      </w:r>
      <w:r w:rsidR="00C12676" w:rsidRPr="007A6F05">
        <w:t xml:space="preserve">Demographic </w:t>
      </w:r>
      <w:r w:rsidRPr="007A6F05">
        <w:t>Student Group Summaries</w:t>
      </w:r>
      <w:bookmarkEnd w:id="1027"/>
    </w:p>
    <w:p w14:paraId="458739ED" w14:textId="739D92C7" w:rsidR="00250320" w:rsidRPr="007A6F05" w:rsidRDefault="00250320" w:rsidP="007A6F05">
      <w:r w:rsidRPr="007A6F05">
        <w:rPr>
          <w:i/>
        </w:rPr>
        <w:t>This content is located in a separate file.</w:t>
      </w:r>
    </w:p>
    <w:p w14:paraId="7A37B155" w14:textId="1CE0B034" w:rsidR="00A4790E" w:rsidRPr="007A6F05" w:rsidRDefault="00A4790E" w:rsidP="007A6F05">
      <w:pPr>
        <w:pStyle w:val="Heading3"/>
        <w:pageBreakBefore/>
        <w:numPr>
          <w:ilvl w:val="0"/>
          <w:numId w:val="0"/>
        </w:numPr>
        <w:ind w:left="446" w:hanging="446"/>
        <w:rPr>
          <w:webHidden/>
        </w:rPr>
      </w:pPr>
      <w:bookmarkStart w:id="1028" w:name="_Appendix_7.E:_Student"/>
      <w:bookmarkStart w:id="1029" w:name="_Toc192488621"/>
      <w:bookmarkEnd w:id="1028"/>
      <w:r w:rsidRPr="007A6F05">
        <w:lastRenderedPageBreak/>
        <w:t xml:space="preserve">Appendix </w:t>
      </w:r>
      <w:r w:rsidR="00725C4E" w:rsidRPr="007A6F05">
        <w:t>7</w:t>
      </w:r>
      <w:r w:rsidRPr="007A6F05">
        <w:t>.</w:t>
      </w:r>
      <w:r w:rsidR="005E1A41" w:rsidRPr="007A6F05">
        <w:t>E</w:t>
      </w:r>
      <w:r w:rsidRPr="007A6F05">
        <w:t>: Student Completion Conditions</w:t>
      </w:r>
      <w:bookmarkEnd w:id="1029"/>
    </w:p>
    <w:p w14:paraId="5FE5CDA7" w14:textId="2C712ED4" w:rsidR="00250320" w:rsidRPr="007A6F05" w:rsidRDefault="00250320" w:rsidP="007A6F05">
      <w:r w:rsidRPr="007A6F05">
        <w:rPr>
          <w:i/>
        </w:rPr>
        <w:t>This content is located in a separate file.</w:t>
      </w:r>
    </w:p>
    <w:p w14:paraId="04DA895F" w14:textId="6FCA9639" w:rsidR="00B10FF2" w:rsidRPr="007A6F05" w:rsidRDefault="00B10FF2" w:rsidP="006D704C">
      <w:pPr>
        <w:pStyle w:val="Heading2"/>
        <w:rPr>
          <w:webHidden/>
        </w:rPr>
      </w:pPr>
      <w:bookmarkStart w:id="1030" w:name="_Psychometric_Analyses"/>
      <w:bookmarkStart w:id="1031" w:name="_Toc192488622"/>
      <w:bookmarkEnd w:id="1030"/>
      <w:r w:rsidRPr="007A6F05">
        <w:lastRenderedPageBreak/>
        <w:t>Psychometric Analyses</w:t>
      </w:r>
      <w:bookmarkEnd w:id="1031"/>
    </w:p>
    <w:p w14:paraId="66B7616A" w14:textId="5D62C62D" w:rsidR="005714BA" w:rsidRPr="007A6F05" w:rsidRDefault="005714BA" w:rsidP="007A6F05">
      <w:pPr>
        <w:keepNext/>
        <w:keepLines/>
      </w:pPr>
      <w:r w:rsidRPr="007A6F05">
        <w:t xml:space="preserve">This chapter summarizes the item- and test-level statistics calculated for the California Assessment of Student Performance and Progress (CAASPP) Smarter Balanced Summative Assessments administered during the </w:t>
      </w:r>
      <w:r w:rsidR="007E3AD8" w:rsidRPr="007A6F05">
        <w:t>2023–24</w:t>
      </w:r>
      <w:r w:rsidR="005705FA" w:rsidRPr="007A6F05">
        <w:t xml:space="preserve"> </w:t>
      </w:r>
      <w:r w:rsidRPr="007A6F05">
        <w:t xml:space="preserve">administration. </w:t>
      </w:r>
      <w:r w:rsidR="00AA6C9F" w:rsidRPr="007A6F05">
        <w:t>A</w:t>
      </w:r>
      <w:r w:rsidRPr="007A6F05">
        <w:t>ll analyses were conducted on data from students taking the assessments in person and remotely unless specified otherwise.</w:t>
      </w:r>
    </w:p>
    <w:p w14:paraId="7B98DD7E" w14:textId="62C27495" w:rsidR="003F6F31" w:rsidRPr="007A6F05" w:rsidRDefault="003F6F31" w:rsidP="007A6F05">
      <w:pPr>
        <w:pStyle w:val="Heading3"/>
        <w:rPr>
          <w:webHidden/>
        </w:rPr>
      </w:pPr>
      <w:bookmarkStart w:id="1032" w:name="_Toc192488623"/>
      <w:r w:rsidRPr="007A6F05">
        <w:t>Overview</w:t>
      </w:r>
      <w:bookmarkEnd w:id="1032"/>
    </w:p>
    <w:p w14:paraId="2DA4D48F" w14:textId="53C20529" w:rsidR="009E6D15" w:rsidRPr="007A6F05" w:rsidRDefault="009E6D15" w:rsidP="007A6F05">
      <w:r w:rsidRPr="007A6F05">
        <w:t xml:space="preserve">There are </w:t>
      </w:r>
      <w:r w:rsidR="00AA6C9F" w:rsidRPr="007A6F05">
        <w:t xml:space="preserve">five </w:t>
      </w:r>
      <w:r w:rsidRPr="007A6F05">
        <w:t>primary statistical analysis procedures presented in this chapter:</w:t>
      </w:r>
    </w:p>
    <w:p w14:paraId="277B316A" w14:textId="77777777" w:rsidR="009E6D15" w:rsidRPr="007A6F05" w:rsidRDefault="009E6D15" w:rsidP="007A6F05">
      <w:pPr>
        <w:pStyle w:val="Numbered"/>
        <w:numPr>
          <w:ilvl w:val="0"/>
          <w:numId w:val="17"/>
        </w:numPr>
        <w:spacing w:before="10"/>
        <w:ind w:left="864" w:hanging="288"/>
        <w:contextualSpacing/>
        <w:rPr>
          <w:rFonts w:eastAsia="Arial"/>
          <w:color w:val="000000" w:themeColor="text1"/>
        </w:rPr>
      </w:pPr>
      <w:r w:rsidRPr="007A6F05">
        <w:t>Item response theory (IRT) parameters</w:t>
      </w:r>
    </w:p>
    <w:p w14:paraId="3C238394" w14:textId="77777777" w:rsidR="009E6D15" w:rsidRPr="007A6F05" w:rsidRDefault="009E6D15" w:rsidP="007A6F05">
      <w:pPr>
        <w:pStyle w:val="Numbered"/>
        <w:numPr>
          <w:ilvl w:val="0"/>
          <w:numId w:val="17"/>
        </w:numPr>
        <w:spacing w:before="10"/>
        <w:ind w:left="864" w:hanging="288"/>
        <w:contextualSpacing/>
        <w:rPr>
          <w:rFonts w:eastAsia="Arial"/>
          <w:color w:val="000000" w:themeColor="text1"/>
        </w:rPr>
      </w:pPr>
      <w:r w:rsidRPr="007A6F05">
        <w:t>Omission and completion analyses</w:t>
      </w:r>
    </w:p>
    <w:p w14:paraId="397B96F6" w14:textId="77777777" w:rsidR="009E6D15" w:rsidRPr="007A6F05" w:rsidRDefault="009E6D15" w:rsidP="007A6F05">
      <w:pPr>
        <w:pStyle w:val="Numbered"/>
        <w:numPr>
          <w:ilvl w:val="0"/>
          <w:numId w:val="17"/>
        </w:numPr>
        <w:spacing w:before="10"/>
        <w:ind w:left="864" w:hanging="288"/>
        <w:contextualSpacing/>
        <w:rPr>
          <w:rFonts w:eastAsia="Arial"/>
          <w:color w:val="000000" w:themeColor="text1"/>
        </w:rPr>
      </w:pPr>
      <w:r w:rsidRPr="007A6F05">
        <w:t>Conditional exposure analyses</w:t>
      </w:r>
    </w:p>
    <w:p w14:paraId="555B3F2C" w14:textId="08F5804F" w:rsidR="009E6D15" w:rsidRPr="007A6F05" w:rsidRDefault="009E6D15" w:rsidP="007A6F05">
      <w:pPr>
        <w:pStyle w:val="Numbered"/>
        <w:numPr>
          <w:ilvl w:val="0"/>
          <w:numId w:val="17"/>
        </w:numPr>
        <w:spacing w:before="10"/>
        <w:ind w:left="864" w:hanging="288"/>
        <w:contextualSpacing/>
        <w:rPr>
          <w:rFonts w:eastAsia="Arial"/>
          <w:color w:val="000000" w:themeColor="text1"/>
        </w:rPr>
      </w:pPr>
      <w:r w:rsidRPr="007A6F05">
        <w:t>Reliability analyses</w:t>
      </w:r>
    </w:p>
    <w:p w14:paraId="4FDB589A" w14:textId="71500710" w:rsidR="009E6D15" w:rsidRPr="007A6F05" w:rsidRDefault="009E6D15" w:rsidP="007A6F05">
      <w:pPr>
        <w:pStyle w:val="Numbered"/>
        <w:numPr>
          <w:ilvl w:val="0"/>
          <w:numId w:val="17"/>
        </w:numPr>
        <w:spacing w:before="10"/>
        <w:ind w:left="864" w:hanging="288"/>
        <w:contextualSpacing/>
      </w:pPr>
      <w:r w:rsidRPr="007A6F05">
        <w:t>Analyses in support of validity evidence</w:t>
      </w:r>
      <w:r w:rsidR="009507E9" w:rsidRPr="007A6F05">
        <w:t xml:space="preserve"> </w:t>
      </w:r>
    </w:p>
    <w:p w14:paraId="0EEEE1EA" w14:textId="14CF2969" w:rsidR="0017496F" w:rsidRPr="007A6F05" w:rsidRDefault="0017496F" w:rsidP="007A6F05">
      <w:pPr>
        <w:pStyle w:val="Heading4"/>
        <w:rPr>
          <w:webHidden/>
          <w:color w:val="auto"/>
        </w:rPr>
      </w:pPr>
      <w:bookmarkStart w:id="1033" w:name="_Toc192488624"/>
      <w:r w:rsidRPr="007A6F05">
        <w:rPr>
          <w:color w:val="auto"/>
        </w:rPr>
        <w:t>Summary of the Analyses</w:t>
      </w:r>
      <w:bookmarkEnd w:id="1033"/>
    </w:p>
    <w:p w14:paraId="7D5D780A" w14:textId="2482FC3D" w:rsidR="0017496F" w:rsidRPr="007A6F05" w:rsidRDefault="0017496F" w:rsidP="007A6F05">
      <w:r w:rsidRPr="007A6F05">
        <w:t xml:space="preserve">This chapter summarizes the item- and test-level statistics calculated for the CAASPP Smarter Balanced Online Summative Assessments administered during the </w:t>
      </w:r>
      <w:r w:rsidR="007E3AD8" w:rsidRPr="007A6F05">
        <w:t>2023–24</w:t>
      </w:r>
      <w:r w:rsidR="0040303A" w:rsidRPr="007A6F05">
        <w:t xml:space="preserve"> </w:t>
      </w:r>
      <w:r w:rsidR="00185139" w:rsidRPr="007A6F05">
        <w:t xml:space="preserve">test </w:t>
      </w:r>
      <w:r w:rsidRPr="007A6F05">
        <w:t>administration. Each of these sets of analyses is presented in the body of the text and in the listed appendices:</w:t>
      </w:r>
    </w:p>
    <w:p w14:paraId="05D31405" w14:textId="1304B376" w:rsidR="0017496F" w:rsidRPr="007A6F05" w:rsidRDefault="0017496F" w:rsidP="007A6F05">
      <w:pPr>
        <w:pStyle w:val="Numbered"/>
        <w:numPr>
          <w:ilvl w:val="0"/>
          <w:numId w:val="18"/>
        </w:numPr>
        <w:ind w:left="864" w:hanging="288"/>
      </w:pPr>
      <w:r w:rsidRPr="007A6F05">
        <w:rPr>
          <w:b/>
          <w:bCs/>
        </w:rPr>
        <w:t>IRT Parameters—</w:t>
      </w:r>
      <w:hyperlink w:anchor="_Appendix_8.D:_Item" w:history="1">
        <w:r w:rsidRPr="007A6F05">
          <w:rPr>
            <w:rStyle w:val="Hyperlink"/>
          </w:rPr>
          <w:t>Appendix 8.</w:t>
        </w:r>
        <w:r w:rsidR="0040303A" w:rsidRPr="007A6F05">
          <w:rPr>
            <w:rStyle w:val="Hyperlink"/>
          </w:rPr>
          <w:t>D</w:t>
        </w:r>
      </w:hyperlink>
      <w:r w:rsidR="0040303A" w:rsidRPr="007A6F05">
        <w:t xml:space="preserve"> </w:t>
      </w:r>
      <w:r w:rsidRPr="007A6F05">
        <w:t>presents summaries of item difficulty parameter estimates (</w:t>
      </w:r>
      <w:r w:rsidRPr="007A6F05">
        <w:rPr>
          <w:i/>
          <w:iCs/>
        </w:rPr>
        <w:t>b</w:t>
      </w:r>
      <w:r w:rsidRPr="007A6F05">
        <w:t>-values) and item discrimination parameter estimates (</w:t>
      </w:r>
      <w:r w:rsidRPr="007A6F05">
        <w:rPr>
          <w:i/>
          <w:iCs/>
        </w:rPr>
        <w:t>a</w:t>
      </w:r>
      <w:r w:rsidRPr="007A6F05">
        <w:t xml:space="preserve">-values) for all of the items in each assessment and separate summaries for each </w:t>
      </w:r>
      <w:r w:rsidR="00CB5457" w:rsidRPr="007A6F05">
        <w:t xml:space="preserve">composite </w:t>
      </w:r>
      <w:r w:rsidRPr="007A6F05">
        <w:t xml:space="preserve">claim. Also presented for each </w:t>
      </w:r>
      <w:r w:rsidR="00FD2739" w:rsidRPr="007A6F05">
        <w:t xml:space="preserve">assessment </w:t>
      </w:r>
      <w:r w:rsidRPr="007A6F05">
        <w:t xml:space="preserve">are conditional distributions of </w:t>
      </w:r>
      <w:r w:rsidRPr="007A6F05">
        <w:rPr>
          <w:i/>
        </w:rPr>
        <w:t>a</w:t>
      </w:r>
      <w:r w:rsidR="002A77E1" w:rsidRPr="007A6F05">
        <w:t>-</w:t>
      </w:r>
      <w:r w:rsidRPr="007A6F05">
        <w:t xml:space="preserve">values and </w:t>
      </w:r>
      <w:r w:rsidRPr="007A6F05">
        <w:rPr>
          <w:i/>
        </w:rPr>
        <w:t>b</w:t>
      </w:r>
      <w:r w:rsidR="002A77E1" w:rsidRPr="007A6F05">
        <w:t>-</w:t>
      </w:r>
      <w:r w:rsidRPr="007A6F05">
        <w:t xml:space="preserve">values for students at specified ability levels (scale-score intervals) and the </w:t>
      </w:r>
      <w:r w:rsidRPr="007A6F05">
        <w:rPr>
          <w:i/>
        </w:rPr>
        <w:t>a</w:t>
      </w:r>
      <w:r w:rsidRPr="007A6F05">
        <w:t xml:space="preserve">-values and </w:t>
      </w:r>
      <w:r w:rsidRPr="007A6F05">
        <w:rPr>
          <w:i/>
        </w:rPr>
        <w:t>b</w:t>
      </w:r>
      <w:r w:rsidR="002A77E1" w:rsidRPr="007A6F05">
        <w:t>-‍</w:t>
      </w:r>
      <w:r w:rsidRPr="007A6F05">
        <w:t>values of all performance task (PT) items. For polytomous items, partial credit step values (</w:t>
      </w:r>
      <w:r w:rsidRPr="007A6F05">
        <w:rPr>
          <w:i/>
        </w:rPr>
        <w:t>d</w:t>
      </w:r>
      <w:r w:rsidRPr="007A6F05">
        <w:t>-values) are included.</w:t>
      </w:r>
    </w:p>
    <w:p w14:paraId="0DB3A503" w14:textId="1E29280E" w:rsidR="0017496F" w:rsidRPr="007A6F05" w:rsidRDefault="1B6F0BA8" w:rsidP="007A6F05">
      <w:pPr>
        <w:pStyle w:val="Numbered"/>
        <w:numPr>
          <w:ilvl w:val="0"/>
          <w:numId w:val="28"/>
        </w:numPr>
        <w:ind w:left="864" w:hanging="288"/>
      </w:pPr>
      <w:r w:rsidRPr="007A6F05">
        <w:rPr>
          <w:b/>
          <w:bCs/>
        </w:rPr>
        <w:t>Omission and Completion Analysis</w:t>
      </w:r>
      <w:r w:rsidRPr="007A6F05">
        <w:rPr>
          <w:rFonts w:eastAsia="Arial"/>
          <w:b/>
          <w:bCs/>
        </w:rPr>
        <w:t>—</w:t>
      </w:r>
      <w:hyperlink w:anchor="_Appendix_8.B:_Omission" w:history="1">
        <w:r w:rsidRPr="007A6F05">
          <w:rPr>
            <w:rStyle w:val="Hyperlink"/>
          </w:rPr>
          <w:t>Appendix 8.B</w:t>
        </w:r>
      </w:hyperlink>
      <w:r w:rsidRPr="007A6F05">
        <w:t xml:space="preserve"> shows item parameter estimate summaries for items with different omit rates. Statistics are shown for the PTs and computer adaptive test (CAT) items in each </w:t>
      </w:r>
      <w:r w:rsidR="00F32036" w:rsidRPr="007A6F05">
        <w:t>assessment</w:t>
      </w:r>
      <w:r w:rsidRPr="007A6F05">
        <w:t xml:space="preserve">. The item parameter estimates are from the field test calibrations. The purpose of these analyses is to examine whether the items with high omit rates are systematically more difficult or more discriminating than items with low omit rates. </w:t>
      </w:r>
      <w:hyperlink w:anchor="_Appendix_8.B:_Omission" w:history="1">
        <w:r w:rsidR="25F09392" w:rsidRPr="007A6F05">
          <w:rPr>
            <w:rStyle w:val="Hyperlink"/>
          </w:rPr>
          <w:t>Appendix 8.B</w:t>
        </w:r>
      </w:hyperlink>
      <w:r w:rsidRPr="007A6F05">
        <w:t xml:space="preserve"> also shows the completion rates for each </w:t>
      </w:r>
      <w:r w:rsidR="00F32036" w:rsidRPr="007A6F05">
        <w:t>assessment</w:t>
      </w:r>
      <w:r w:rsidRPr="007A6F05">
        <w:t xml:space="preserve">. A student’s record is considered </w:t>
      </w:r>
      <w:r w:rsidRPr="007A6F05">
        <w:rPr>
          <w:i/>
          <w:iCs/>
        </w:rPr>
        <w:t>complete</w:t>
      </w:r>
      <w:r w:rsidRPr="007A6F05">
        <w:t xml:space="preserve"> when the student answers at least one operational PT and at least 10 CAT items. </w:t>
      </w:r>
      <w:r w:rsidR="00D4586A" w:rsidRPr="007A6F05">
        <w:rPr>
          <w:rStyle w:val="Cross-Reference"/>
        </w:rPr>
        <w:fldChar w:fldCharType="begin"/>
      </w:r>
      <w:r w:rsidR="00D4586A" w:rsidRPr="007A6F05">
        <w:rPr>
          <w:rStyle w:val="Cross-Reference"/>
        </w:rPr>
        <w:instrText xml:space="preserve"> REF _Ref33448886 \h  \* MERGEFORMAT </w:instrText>
      </w:r>
      <w:r w:rsidR="00D4586A" w:rsidRPr="007A6F05">
        <w:rPr>
          <w:rStyle w:val="Cross-Reference"/>
        </w:rPr>
      </w:r>
      <w:r w:rsidR="00D4586A" w:rsidRPr="007A6F05">
        <w:rPr>
          <w:rStyle w:val="Cross-Reference"/>
        </w:rPr>
        <w:fldChar w:fldCharType="separate"/>
      </w:r>
      <w:r w:rsidR="00B623EA" w:rsidRPr="007A6F05">
        <w:rPr>
          <w:rStyle w:val="Cross-Reference"/>
        </w:rPr>
        <w:t>Table 8.1</w:t>
      </w:r>
      <w:r w:rsidR="00D4586A" w:rsidRPr="007A6F05">
        <w:rPr>
          <w:rStyle w:val="Cross-Reference"/>
        </w:rPr>
        <w:fldChar w:fldCharType="end"/>
      </w:r>
      <w:r w:rsidR="004915FA" w:rsidRPr="007A6F05">
        <w:rPr>
          <w:rStyle w:val="Cross-Reference"/>
        </w:rPr>
        <w:fldChar w:fldCharType="begin"/>
      </w:r>
      <w:r w:rsidR="004915FA" w:rsidRPr="007A6F05">
        <w:rPr>
          <w:rStyle w:val="Cross-Reference"/>
        </w:rPr>
        <w:instrText xml:space="preserve"> REF  _Ref33449068 \* Lower \h  \* MERGEFORMAT </w:instrText>
      </w:r>
      <w:r w:rsidR="004915FA" w:rsidRPr="007A6F05">
        <w:rPr>
          <w:rStyle w:val="Cross-Reference"/>
        </w:rPr>
      </w:r>
      <w:r w:rsidR="004915FA" w:rsidRPr="007A6F05">
        <w:rPr>
          <w:rStyle w:val="Cross-Reference"/>
        </w:rPr>
        <w:fldChar w:fldCharType="end"/>
      </w:r>
      <w:r w:rsidR="3D9FA5BD" w:rsidRPr="007A6F05">
        <w:t xml:space="preserve"> and </w:t>
      </w:r>
      <w:r w:rsidR="00D4586A" w:rsidRPr="007A6F05">
        <w:rPr>
          <w:rStyle w:val="Cross-Reference"/>
        </w:rPr>
        <w:fldChar w:fldCharType="begin"/>
      </w:r>
      <w:r w:rsidR="00D4586A" w:rsidRPr="007A6F05">
        <w:rPr>
          <w:rStyle w:val="Cross-Reference"/>
        </w:rPr>
        <w:instrText xml:space="preserve"> REF  _Ref123637935 \* Lower \h  \* MERGEFORMAT </w:instrText>
      </w:r>
      <w:r w:rsidR="00D4586A" w:rsidRPr="007A6F05">
        <w:rPr>
          <w:rStyle w:val="Cross-Reference"/>
        </w:rPr>
      </w:r>
      <w:r w:rsidR="00D4586A" w:rsidRPr="007A6F05">
        <w:rPr>
          <w:rStyle w:val="Cross-Reference"/>
        </w:rPr>
        <w:fldChar w:fldCharType="separate"/>
      </w:r>
      <w:r w:rsidR="00B623EA" w:rsidRPr="007A6F05">
        <w:rPr>
          <w:rStyle w:val="Cross-Reference"/>
        </w:rPr>
        <w:t>table 8.2</w:t>
      </w:r>
      <w:r w:rsidR="00D4586A" w:rsidRPr="007A6F05">
        <w:rPr>
          <w:rStyle w:val="Cross-Reference"/>
        </w:rPr>
        <w:fldChar w:fldCharType="end"/>
      </w:r>
      <w:r w:rsidR="3D9FA5BD" w:rsidRPr="007A6F05">
        <w:t xml:space="preserve"> </w:t>
      </w:r>
      <w:r w:rsidRPr="007A6F05">
        <w:t xml:space="preserve">present the minimum number of items for a complete </w:t>
      </w:r>
      <w:r w:rsidR="00CB5457" w:rsidRPr="007A6F05">
        <w:t xml:space="preserve">composite </w:t>
      </w:r>
      <w:r w:rsidRPr="007A6F05">
        <w:t>claim score in the Smarter Balanced adjusted, shortened-form blueprint</w:t>
      </w:r>
      <w:r w:rsidR="260AE2C5" w:rsidRPr="007A6F05">
        <w:t xml:space="preserve">, </w:t>
      </w:r>
      <w:r w:rsidRPr="007A6F05">
        <w:t xml:space="preserve">the Smarter Balanced full-form blueprint, </w:t>
      </w:r>
      <w:r w:rsidR="260AE2C5" w:rsidRPr="007A6F05">
        <w:t xml:space="preserve">and the adjusted, shortened embedded field test form blueprint, </w:t>
      </w:r>
      <w:r w:rsidRPr="007A6F05">
        <w:t>respectively.</w:t>
      </w:r>
    </w:p>
    <w:p w14:paraId="3FCE2979" w14:textId="2B735CC8" w:rsidR="0017496F" w:rsidRPr="007A6F05" w:rsidRDefault="0017496F" w:rsidP="007A6F05">
      <w:pPr>
        <w:pStyle w:val="Numbered"/>
        <w:ind w:left="864" w:hanging="288"/>
      </w:pPr>
      <w:r w:rsidRPr="007A6F05">
        <w:rPr>
          <w:b/>
        </w:rPr>
        <w:t>Conditional Exposure Analyses—</w:t>
      </w:r>
      <w:hyperlink w:anchor="_Appendix_8.C:_Item" w:history="1">
        <w:r w:rsidRPr="007A6F05">
          <w:rPr>
            <w:rStyle w:val="Hyperlink"/>
          </w:rPr>
          <w:t>Appendix 8.C</w:t>
        </w:r>
      </w:hyperlink>
      <w:r w:rsidRPr="007A6F05">
        <w:t xml:space="preserve"> shows, for each assessment, distributions (in intervals) of item exposure frequency for all items in that </w:t>
      </w:r>
      <w:r w:rsidR="00FD2739" w:rsidRPr="007A6F05">
        <w:t>assessment</w:t>
      </w:r>
      <w:r w:rsidRPr="007A6F05">
        <w:t xml:space="preserve">, for the items in each </w:t>
      </w:r>
      <w:r w:rsidR="00CB5457" w:rsidRPr="007A6F05">
        <w:t xml:space="preserve">composite </w:t>
      </w:r>
      <w:r w:rsidRPr="007A6F05">
        <w:t>claim, and for items at different difficulty levels.</w:t>
      </w:r>
    </w:p>
    <w:p w14:paraId="6319E870" w14:textId="77777777" w:rsidR="0017496F" w:rsidRPr="007A6F05" w:rsidRDefault="0017496F" w:rsidP="007A6F05">
      <w:pPr>
        <w:pStyle w:val="Numbered"/>
        <w:keepNext/>
        <w:keepLines/>
        <w:ind w:left="864" w:hanging="288"/>
      </w:pPr>
      <w:r w:rsidRPr="007A6F05">
        <w:rPr>
          <w:b/>
        </w:rPr>
        <w:lastRenderedPageBreak/>
        <w:t>Reliability Analyses—</w:t>
      </w:r>
      <w:r w:rsidRPr="007A6F05">
        <w:t>The following results of the analyses are presented:</w:t>
      </w:r>
    </w:p>
    <w:p w14:paraId="73F6F696" w14:textId="407929E5" w:rsidR="0017496F" w:rsidRPr="007A6F05" w:rsidRDefault="0017496F" w:rsidP="007A6F05">
      <w:pPr>
        <w:pStyle w:val="bulletsIndented"/>
        <w:ind w:left="1152"/>
      </w:pPr>
      <w:hyperlink w:anchor="_Appendix_8.F:_Reliability" w:history="1">
        <w:r w:rsidRPr="007A6F05">
          <w:rPr>
            <w:rStyle w:val="Hyperlink"/>
          </w:rPr>
          <w:t>Appendix 8.</w:t>
        </w:r>
        <w:r w:rsidR="003C3256" w:rsidRPr="007A6F05">
          <w:rPr>
            <w:rStyle w:val="Hyperlink"/>
          </w:rPr>
          <w:t>F</w:t>
        </w:r>
      </w:hyperlink>
      <w:r w:rsidR="003C3256" w:rsidRPr="007A6F05">
        <w:t xml:space="preserve"> </w:t>
      </w:r>
      <w:r w:rsidRPr="007A6F05">
        <w:t xml:space="preserve">presents results of the reliability analyses of overall test scores and </w:t>
      </w:r>
      <w:r w:rsidR="00CB5457" w:rsidRPr="007A6F05">
        <w:t xml:space="preserve">composite </w:t>
      </w:r>
      <w:r w:rsidRPr="007A6F05">
        <w:t>claim scores for the population as a whole and for selected student groups.</w:t>
      </w:r>
    </w:p>
    <w:p w14:paraId="645ED9E4" w14:textId="0FD76501" w:rsidR="0017496F" w:rsidRPr="007A6F05" w:rsidRDefault="00EE1488" w:rsidP="007A6F05">
      <w:pPr>
        <w:pStyle w:val="bulletsIndented"/>
        <w:ind w:left="1152"/>
      </w:pPr>
      <w:r w:rsidRPr="007A6F05">
        <w:rPr>
          <w:rStyle w:val="Cross-Reference"/>
        </w:rPr>
        <w:fldChar w:fldCharType="begin"/>
      </w:r>
      <w:r w:rsidRPr="007A6F05">
        <w:rPr>
          <w:rStyle w:val="Cross-Reference"/>
        </w:rPr>
        <w:instrText xml:space="preserve"> REF _Ref122678263 \h  \* MERGEFORMAT </w:instrText>
      </w:r>
      <w:r w:rsidRPr="007A6F05">
        <w:rPr>
          <w:rStyle w:val="Cross-Reference"/>
        </w:rPr>
      </w:r>
      <w:r w:rsidRPr="007A6F05">
        <w:rPr>
          <w:rStyle w:val="Cross-Reference"/>
        </w:rPr>
        <w:fldChar w:fldCharType="separate"/>
      </w:r>
      <w:r w:rsidR="00B623EA" w:rsidRPr="007A6F05">
        <w:rPr>
          <w:rStyle w:val="Cross-Reference"/>
        </w:rPr>
        <w:t>Table 8.3</w:t>
      </w:r>
      <w:r w:rsidRPr="007A6F05">
        <w:rPr>
          <w:rStyle w:val="Cross-Reference"/>
        </w:rPr>
        <w:fldChar w:fldCharType="end"/>
      </w:r>
      <w:r w:rsidR="003C3256" w:rsidRPr="007A6F05">
        <w:t xml:space="preserve"> </w:t>
      </w:r>
      <w:r w:rsidR="0017496F" w:rsidRPr="007A6F05">
        <w:t>presents the reliability results for the population as a whole.</w:t>
      </w:r>
    </w:p>
    <w:p w14:paraId="25D9F458" w14:textId="35519A33" w:rsidR="0017496F" w:rsidRPr="007A6F05" w:rsidRDefault="00905EFE" w:rsidP="007A6F05">
      <w:pPr>
        <w:pStyle w:val="bulletsIndented"/>
        <w:ind w:left="1152"/>
      </w:pPr>
      <w:r w:rsidRPr="007A6F05">
        <w:rPr>
          <w:rStyle w:val="Cross-Reference"/>
        </w:rPr>
        <w:fldChar w:fldCharType="begin"/>
      </w:r>
      <w:r w:rsidRPr="007A6F05">
        <w:rPr>
          <w:rStyle w:val="Cross-Reference"/>
        </w:rPr>
        <w:instrText xml:space="preserve"> REF _Ref123643412 \h  \* MERGEFORMAT </w:instrText>
      </w:r>
      <w:r w:rsidRPr="007A6F05">
        <w:rPr>
          <w:rStyle w:val="Cross-Reference"/>
        </w:rPr>
      </w:r>
      <w:r w:rsidRPr="007A6F05">
        <w:rPr>
          <w:rStyle w:val="Cross-Reference"/>
        </w:rPr>
        <w:fldChar w:fldCharType="separate"/>
      </w:r>
      <w:r w:rsidR="00B623EA" w:rsidRPr="007A6F05">
        <w:rPr>
          <w:rStyle w:val="Cross-Reference"/>
        </w:rPr>
        <w:t>Table 8.4</w:t>
      </w:r>
      <w:r w:rsidRPr="007A6F05">
        <w:rPr>
          <w:rStyle w:val="Cross-Reference"/>
        </w:rPr>
        <w:fldChar w:fldCharType="end"/>
      </w:r>
      <w:r w:rsidR="003C3256" w:rsidRPr="007A6F05">
        <w:t xml:space="preserve"> </w:t>
      </w:r>
      <w:r w:rsidR="0017496F" w:rsidRPr="007A6F05">
        <w:t>shows the conditional standard errors of measurement (CSEMs) at achievement-level scale score cuts.</w:t>
      </w:r>
    </w:p>
    <w:p w14:paraId="357F98C1" w14:textId="77572D14" w:rsidR="0017496F" w:rsidRPr="007A6F05" w:rsidRDefault="0017496F" w:rsidP="007A6F05">
      <w:pPr>
        <w:pStyle w:val="bulletsIndented"/>
        <w:ind w:left="1152"/>
      </w:pPr>
      <w:r w:rsidRPr="007A6F05">
        <w:t xml:space="preserve">Tables in </w:t>
      </w:r>
      <w:hyperlink w:anchor="_Appendix_8.G:_Scale" w:history="1">
        <w:r w:rsidRPr="007A6F05">
          <w:rPr>
            <w:rStyle w:val="Hyperlink"/>
          </w:rPr>
          <w:t>appendix 8.</w:t>
        </w:r>
        <w:r w:rsidR="00CA2E3E" w:rsidRPr="007A6F05">
          <w:rPr>
            <w:rStyle w:val="Hyperlink"/>
          </w:rPr>
          <w:t>G</w:t>
        </w:r>
      </w:hyperlink>
      <w:r w:rsidR="00CA2E3E" w:rsidRPr="007A6F05">
        <w:t xml:space="preserve"> </w:t>
      </w:r>
      <w:r w:rsidRPr="007A6F05">
        <w:t>present CSEM distributions for the total test scores.</w:t>
      </w:r>
    </w:p>
    <w:p w14:paraId="7B13F435" w14:textId="7311DE4D" w:rsidR="0017496F" w:rsidRPr="007A6F05" w:rsidRDefault="0017496F" w:rsidP="007A6F05">
      <w:pPr>
        <w:pStyle w:val="bulletsIndented"/>
        <w:ind w:left="1152"/>
      </w:pPr>
      <w:r w:rsidRPr="007A6F05">
        <w:t>Figure 8.</w:t>
      </w:r>
      <w:r w:rsidR="00553098" w:rsidRPr="007A6F05">
        <w:t>G</w:t>
      </w:r>
      <w:r w:rsidRPr="007A6F05">
        <w:t>.1 through figure 8.</w:t>
      </w:r>
      <w:r w:rsidR="00553098" w:rsidRPr="007A6F05">
        <w:t>G</w:t>
      </w:r>
      <w:r w:rsidRPr="007A6F05">
        <w:t xml:space="preserve">.14 in </w:t>
      </w:r>
      <w:hyperlink w:anchor="_Appendix_8.G:_Scale" w:history="1">
        <w:r w:rsidR="00201647" w:rsidRPr="007A6F05">
          <w:rPr>
            <w:rStyle w:val="Hyperlink"/>
          </w:rPr>
          <w:t>appendix 8.G</w:t>
        </w:r>
      </w:hyperlink>
      <w:r w:rsidRPr="007A6F05">
        <w:t xml:space="preserve"> present plots of CSEMs conditional on scale scores.</w:t>
      </w:r>
    </w:p>
    <w:p w14:paraId="478C9C20" w14:textId="7888C3C8" w:rsidR="0017496F" w:rsidRPr="007A6F05" w:rsidRDefault="00905EFE" w:rsidP="007A6F05">
      <w:pPr>
        <w:pStyle w:val="bulletsIndented"/>
        <w:ind w:left="1152"/>
      </w:pPr>
      <w:r w:rsidRPr="007A6F05">
        <w:rPr>
          <w:rStyle w:val="Cross-Reference"/>
        </w:rPr>
        <w:fldChar w:fldCharType="begin"/>
      </w:r>
      <w:r w:rsidRPr="007A6F05">
        <w:rPr>
          <w:rStyle w:val="Cross-Reference"/>
        </w:rPr>
        <w:instrText xml:space="preserve"> REF _Ref123643453 \h  \* MERGEFORMAT </w:instrText>
      </w:r>
      <w:r w:rsidRPr="007A6F05">
        <w:rPr>
          <w:rStyle w:val="Cross-Reference"/>
        </w:rPr>
      </w:r>
      <w:r w:rsidRPr="007A6F05">
        <w:rPr>
          <w:rStyle w:val="Cross-Reference"/>
        </w:rPr>
        <w:fldChar w:fldCharType="separate"/>
      </w:r>
      <w:r w:rsidR="00B623EA" w:rsidRPr="007A6F05">
        <w:rPr>
          <w:rStyle w:val="Cross-Reference"/>
        </w:rPr>
        <w:t>Table 8.5</w:t>
      </w:r>
      <w:r w:rsidRPr="007A6F05">
        <w:rPr>
          <w:rStyle w:val="Cross-Reference"/>
        </w:rPr>
        <w:fldChar w:fldCharType="end"/>
      </w:r>
      <w:r w:rsidR="00CA2E3E" w:rsidRPr="007A6F05">
        <w:t xml:space="preserve"> </w:t>
      </w:r>
      <w:r w:rsidR="0017496F" w:rsidRPr="007A6F05">
        <w:t>presents the mean CSEM for each achievement level.</w:t>
      </w:r>
    </w:p>
    <w:p w14:paraId="784E4FAA" w14:textId="016CEF9B" w:rsidR="0017496F" w:rsidRPr="007A6F05" w:rsidRDefault="0017496F" w:rsidP="007A6F05">
      <w:pPr>
        <w:pStyle w:val="bulletsIndented"/>
        <w:ind w:left="1152"/>
      </w:pPr>
      <w:r w:rsidRPr="007A6F05">
        <w:t xml:space="preserve">Tables in </w:t>
      </w:r>
      <w:hyperlink w:anchor="_Appendix_8.H:_Analyses" w:history="1">
        <w:r w:rsidRPr="007A6F05">
          <w:rPr>
            <w:rStyle w:val="Hyperlink"/>
          </w:rPr>
          <w:t>appendix 8.</w:t>
        </w:r>
        <w:r w:rsidR="00CA2E3E" w:rsidRPr="007A6F05">
          <w:rPr>
            <w:rStyle w:val="Hyperlink"/>
          </w:rPr>
          <w:t>H</w:t>
        </w:r>
      </w:hyperlink>
      <w:r w:rsidR="00CA2E3E" w:rsidRPr="007A6F05">
        <w:t xml:space="preserve"> </w:t>
      </w:r>
      <w:r w:rsidRPr="007A6F05">
        <w:t>present statistics describing the accuracy and consistency of the performance classifications.</w:t>
      </w:r>
    </w:p>
    <w:p w14:paraId="6F531701" w14:textId="1D3ED932" w:rsidR="0017496F" w:rsidRPr="007A6F05" w:rsidRDefault="0017496F" w:rsidP="007A6F05">
      <w:pPr>
        <w:pStyle w:val="bulletsIndented"/>
        <w:ind w:left="1152"/>
      </w:pPr>
      <w:hyperlink w:anchor="_Appendix_8.I:_Interrater" w:history="1">
        <w:r w:rsidRPr="007A6F05">
          <w:rPr>
            <w:rStyle w:val="Hyperlink"/>
          </w:rPr>
          <w:t>Appendix 8.</w:t>
        </w:r>
        <w:r w:rsidR="00CA2E3E" w:rsidRPr="007A6F05">
          <w:rPr>
            <w:rStyle w:val="Hyperlink"/>
          </w:rPr>
          <w:t>I</w:t>
        </w:r>
      </w:hyperlink>
      <w:r w:rsidR="00CA2E3E" w:rsidRPr="007A6F05">
        <w:t xml:space="preserve"> </w:t>
      </w:r>
      <w:r w:rsidRPr="007A6F05">
        <w:t xml:space="preserve">shows interrater reliability statistics for the human-scored items and statistics showing the agreement of </w:t>
      </w:r>
      <w:r w:rsidR="00CA2E3E" w:rsidRPr="007A6F05">
        <w:t>human-to-human</w:t>
      </w:r>
      <w:r w:rsidRPr="007A6F05" w:rsidDel="00CA2E3E">
        <w:t xml:space="preserve"> </w:t>
      </w:r>
      <w:r w:rsidRPr="007A6F05">
        <w:t>scoring for the constructed-response items.</w:t>
      </w:r>
      <w:r w:rsidR="00CA2E3E" w:rsidRPr="007A6F05">
        <w:t xml:space="preserve"> Note that interrater reliability statistics </w:t>
      </w:r>
      <w:r w:rsidR="00FB4286" w:rsidRPr="007A6F05">
        <w:t>showing the agreement of</w:t>
      </w:r>
      <w:r w:rsidR="00CA2E3E" w:rsidRPr="007A6F05">
        <w:t xml:space="preserve"> automated scoring and human scoring are included in </w:t>
      </w:r>
      <w:r w:rsidR="00A61602" w:rsidRPr="007A6F05">
        <w:rPr>
          <w:rStyle w:val="Cross-Reference"/>
        </w:rPr>
        <w:fldChar w:fldCharType="begin"/>
      </w:r>
      <w:r w:rsidR="00A61602" w:rsidRPr="007A6F05">
        <w:rPr>
          <w:rStyle w:val="Cross-Reference"/>
        </w:rPr>
        <w:instrText xml:space="preserve"> REF  _Ref122615319 \* Lower \h  \* MERGEFORMAT </w:instrText>
      </w:r>
      <w:r w:rsidR="00A61602" w:rsidRPr="007A6F05">
        <w:rPr>
          <w:rStyle w:val="Cross-Reference"/>
        </w:rPr>
      </w:r>
      <w:r w:rsidR="00A61602" w:rsidRPr="007A6F05">
        <w:rPr>
          <w:rStyle w:val="Cross-Reference"/>
        </w:rPr>
        <w:fldChar w:fldCharType="separate"/>
      </w:r>
      <w:r w:rsidR="003743AD" w:rsidRPr="007A6F05">
        <w:rPr>
          <w:rStyle w:val="Cross-Reference"/>
        </w:rPr>
        <w:t>table 7.11</w:t>
      </w:r>
      <w:r w:rsidR="00A61602" w:rsidRPr="007A6F05">
        <w:rPr>
          <w:rStyle w:val="Cross-Reference"/>
        </w:rPr>
        <w:fldChar w:fldCharType="end"/>
      </w:r>
      <w:r w:rsidR="00FB4286" w:rsidRPr="007A6F05">
        <w:t xml:space="preserve"> through </w:t>
      </w:r>
      <w:r w:rsidR="00A61602" w:rsidRPr="007A6F05">
        <w:rPr>
          <w:rStyle w:val="Cross-Reference"/>
        </w:rPr>
        <w:fldChar w:fldCharType="begin"/>
      </w:r>
      <w:r w:rsidR="00A61602" w:rsidRPr="007A6F05">
        <w:rPr>
          <w:rStyle w:val="Cross-Reference"/>
        </w:rPr>
        <w:instrText xml:space="preserve"> REF  _Ref122615494 \* Lower \h  \* MERGEFORMAT </w:instrText>
      </w:r>
      <w:r w:rsidR="00A61602" w:rsidRPr="007A6F05">
        <w:rPr>
          <w:rStyle w:val="Cross-Reference"/>
        </w:rPr>
      </w:r>
      <w:r w:rsidR="00A61602" w:rsidRPr="007A6F05">
        <w:rPr>
          <w:rStyle w:val="Cross-Reference"/>
        </w:rPr>
        <w:fldChar w:fldCharType="separate"/>
      </w:r>
      <w:r w:rsidR="003743AD" w:rsidRPr="007A6F05">
        <w:rPr>
          <w:rStyle w:val="Cross-Reference"/>
        </w:rPr>
        <w:t>table 7.16</w:t>
      </w:r>
      <w:r w:rsidR="00A61602" w:rsidRPr="007A6F05">
        <w:rPr>
          <w:rStyle w:val="Cross-Reference"/>
        </w:rPr>
        <w:fldChar w:fldCharType="end"/>
      </w:r>
      <w:r w:rsidR="00FB4286" w:rsidRPr="007A6F05">
        <w:t xml:space="preserve">. </w:t>
      </w:r>
    </w:p>
    <w:p w14:paraId="61A67114" w14:textId="2BF4BD72" w:rsidR="0017496F" w:rsidRPr="007A6F05" w:rsidRDefault="0017496F" w:rsidP="007A6F05">
      <w:pPr>
        <w:pStyle w:val="Numbered"/>
        <w:ind w:left="864" w:hanging="288"/>
      </w:pPr>
      <w:r w:rsidRPr="007A6F05">
        <w:rPr>
          <w:b/>
        </w:rPr>
        <w:t>Analyses in Support of Validity Evidence—</w:t>
      </w:r>
      <w:r w:rsidRPr="007A6F05">
        <w:t xml:space="preserve">Validity evidence related to the CAASPP computer-based summative assessments is discussed in section </w:t>
      </w:r>
      <w:hyperlink w:anchor="_Validity_Evidence" w:history="1">
        <w:r w:rsidRPr="007A6F05">
          <w:rPr>
            <w:rStyle w:val="Hyperlink"/>
            <w:i/>
          </w:rPr>
          <w:t>8.</w:t>
        </w:r>
        <w:r w:rsidR="00A61602" w:rsidRPr="007A6F05">
          <w:rPr>
            <w:rStyle w:val="Hyperlink"/>
            <w:i/>
          </w:rPr>
          <w:t>7</w:t>
        </w:r>
        <w:r w:rsidR="00201647" w:rsidRPr="007A6F05">
          <w:rPr>
            <w:rStyle w:val="Hyperlink"/>
            <w:i/>
          </w:rPr>
          <w:t> </w:t>
        </w:r>
        <w:r w:rsidRPr="007A6F05">
          <w:rPr>
            <w:rStyle w:val="Hyperlink"/>
            <w:i/>
          </w:rPr>
          <w:t>Validity Evidence</w:t>
        </w:r>
      </w:hyperlink>
      <w:r w:rsidRPr="007A6F05">
        <w:t xml:space="preserve">. </w:t>
      </w:r>
      <w:hyperlink w:anchor="_Appendix_8.E:_Testing" w:history="1">
        <w:r w:rsidRPr="007A6F05">
          <w:rPr>
            <w:rStyle w:val="Hyperlink"/>
          </w:rPr>
          <w:t>Appendix 8.</w:t>
        </w:r>
        <w:r w:rsidR="00FB4286" w:rsidRPr="007A6F05">
          <w:rPr>
            <w:rStyle w:val="Hyperlink"/>
          </w:rPr>
          <w:t>E</w:t>
        </w:r>
      </w:hyperlink>
      <w:r w:rsidR="00FB4286" w:rsidRPr="007A6F05">
        <w:t xml:space="preserve"> </w:t>
      </w:r>
      <w:r w:rsidRPr="007A6F05">
        <w:t xml:space="preserve">presents distributions of the time required to complete the total </w:t>
      </w:r>
      <w:r w:rsidR="008A30D7" w:rsidRPr="007A6F05">
        <w:t xml:space="preserve">assessment </w:t>
      </w:r>
      <w:r w:rsidRPr="007A6F05">
        <w:t xml:space="preserve">for each content area, including both the PT and CAT portions. </w:t>
      </w:r>
      <w:r w:rsidR="002B4F9F" w:rsidRPr="007A6F05">
        <w:rPr>
          <w:rStyle w:val="Cross-Reference"/>
        </w:rPr>
        <w:fldChar w:fldCharType="begin"/>
      </w:r>
      <w:r w:rsidR="002B4F9F" w:rsidRPr="007A6F05">
        <w:rPr>
          <w:rStyle w:val="Cross-Reference"/>
        </w:rPr>
        <w:instrText xml:space="preserve"> REF _Ref123643641 \h  \* MERGEFORMAT </w:instrText>
      </w:r>
      <w:r w:rsidR="002B4F9F" w:rsidRPr="007A6F05">
        <w:rPr>
          <w:rStyle w:val="Cross-Reference"/>
        </w:rPr>
      </w:r>
      <w:r w:rsidR="002B4F9F" w:rsidRPr="007A6F05">
        <w:rPr>
          <w:rStyle w:val="Cross-Reference"/>
        </w:rPr>
        <w:fldChar w:fldCharType="separate"/>
      </w:r>
      <w:r w:rsidR="008D6FD8" w:rsidRPr="007A6F05">
        <w:rPr>
          <w:rStyle w:val="Cross-Reference"/>
        </w:rPr>
        <w:t>Table 8.9</w:t>
      </w:r>
      <w:r w:rsidR="002B4F9F" w:rsidRPr="007A6F05">
        <w:rPr>
          <w:rStyle w:val="Cross-Reference"/>
        </w:rPr>
        <w:fldChar w:fldCharType="end"/>
      </w:r>
      <w:r w:rsidR="00FB4286" w:rsidRPr="007A6F05">
        <w:t xml:space="preserve"> </w:t>
      </w:r>
      <w:r w:rsidRPr="007A6F05">
        <w:t xml:space="preserve">and the tables in </w:t>
      </w:r>
      <w:hyperlink w:anchor="_Appendix_8.J:_Correlations" w:history="1">
        <w:r w:rsidRPr="007A6F05">
          <w:rPr>
            <w:rStyle w:val="Hyperlink"/>
          </w:rPr>
          <w:t>appendix 8.</w:t>
        </w:r>
        <w:r w:rsidR="00FB4286" w:rsidRPr="007A6F05">
          <w:rPr>
            <w:rStyle w:val="Hyperlink"/>
          </w:rPr>
          <w:t>J</w:t>
        </w:r>
      </w:hyperlink>
      <w:r w:rsidR="00FB4286" w:rsidRPr="007A6F05">
        <w:t xml:space="preserve"> </w:t>
      </w:r>
      <w:r w:rsidRPr="007A6F05">
        <w:t>present correlations between English language arts/‌literacy (ELA) and mathematics scores calculated for all students and for demographic student groups of interest.</w:t>
      </w:r>
    </w:p>
    <w:p w14:paraId="527B94D2" w14:textId="77777777" w:rsidR="00C3213C" w:rsidRPr="007A6F05" w:rsidRDefault="00C3213C" w:rsidP="007A6F05">
      <w:pPr>
        <w:pStyle w:val="Heading4"/>
        <w:rPr>
          <w:webHidden/>
        </w:rPr>
      </w:pPr>
      <w:bookmarkStart w:id="1034" w:name="_Toc125375712"/>
      <w:bookmarkStart w:id="1035" w:name="_Toc125378362"/>
      <w:bookmarkStart w:id="1036" w:name="_Toc125645037"/>
      <w:bookmarkStart w:id="1037" w:name="_Toc125645760"/>
      <w:bookmarkStart w:id="1038" w:name="_Toc125646485"/>
      <w:bookmarkStart w:id="1039" w:name="_Toc125647205"/>
      <w:bookmarkStart w:id="1040" w:name="_Toc125647496"/>
      <w:bookmarkStart w:id="1041" w:name="_Toc125647785"/>
      <w:bookmarkStart w:id="1042" w:name="_Samples_Used_for"/>
      <w:bookmarkStart w:id="1043" w:name="_Toc192488625"/>
      <w:bookmarkEnd w:id="1034"/>
      <w:bookmarkEnd w:id="1035"/>
      <w:bookmarkEnd w:id="1036"/>
      <w:bookmarkEnd w:id="1037"/>
      <w:bookmarkEnd w:id="1038"/>
      <w:bookmarkEnd w:id="1039"/>
      <w:bookmarkEnd w:id="1040"/>
      <w:bookmarkEnd w:id="1041"/>
      <w:bookmarkEnd w:id="1042"/>
      <w:r w:rsidRPr="007A6F05">
        <w:t>Samples Used for Analyses</w:t>
      </w:r>
      <w:bookmarkEnd w:id="1043"/>
    </w:p>
    <w:p w14:paraId="6A092CE7" w14:textId="247B6098" w:rsidR="00C3213C" w:rsidRPr="007A6F05" w:rsidRDefault="00C3213C" w:rsidP="007A6F05">
      <w:r w:rsidRPr="007A6F05">
        <w:t xml:space="preserve">Analyses were conducted </w:t>
      </w:r>
      <w:r w:rsidR="00FD7ECA" w:rsidRPr="007A6F05">
        <w:t>on the basis of</w:t>
      </w:r>
      <w:r w:rsidRPr="007A6F05">
        <w:t xml:space="preserve"> version </w:t>
      </w:r>
      <w:r w:rsidR="62DCCAA5" w:rsidRPr="007A6F05">
        <w:t>3</w:t>
      </w:r>
      <w:r w:rsidRPr="007A6F05">
        <w:t xml:space="preserve"> of the production data file (“P</w:t>
      </w:r>
      <w:r w:rsidR="6A259E71" w:rsidRPr="007A6F05">
        <w:t>3</w:t>
      </w:r>
      <w:r w:rsidRPr="007A6F05">
        <w:t xml:space="preserve">”) received on </w:t>
      </w:r>
      <w:r w:rsidR="570D362A" w:rsidRPr="007A6F05">
        <w:t>October 7, 2024.</w:t>
      </w:r>
      <w:r w:rsidRPr="007A6F05">
        <w:t xml:space="preserve"> The P</w:t>
      </w:r>
      <w:r w:rsidR="6A2BAFDC" w:rsidRPr="007A6F05">
        <w:t>3</w:t>
      </w:r>
      <w:r w:rsidRPr="007A6F05">
        <w:t xml:space="preserve"> file comprised the full CAASPP computer-based summative assessments’ data for the majority of </w:t>
      </w:r>
      <w:r w:rsidR="008A30D7" w:rsidRPr="007A6F05">
        <w:t>assessments</w:t>
      </w:r>
      <w:r w:rsidRPr="007A6F05">
        <w:t>. All valid student records were used for the technical report analyses.</w:t>
      </w:r>
    </w:p>
    <w:p w14:paraId="7D0C9A57" w14:textId="2093BD0F" w:rsidR="00C3213C" w:rsidRPr="007A6F05" w:rsidRDefault="00C3213C" w:rsidP="007A6F05">
      <w:pPr>
        <w:rPr>
          <w:rFonts w:eastAsiaTheme="minorEastAsia"/>
          <w:sz w:val="22"/>
          <w:szCs w:val="22"/>
        </w:rPr>
      </w:pPr>
      <w:r w:rsidRPr="007A6F05">
        <w:rPr>
          <w:spacing w:val="4"/>
        </w:rPr>
        <w:t xml:space="preserve">Students whose records were flagged as “not scored” and students who were enrolled in a different grade </w:t>
      </w:r>
      <w:r w:rsidR="004B7B85" w:rsidRPr="007A6F05">
        <w:rPr>
          <w:spacing w:val="4"/>
        </w:rPr>
        <w:t xml:space="preserve">level </w:t>
      </w:r>
      <w:r w:rsidRPr="007A6F05">
        <w:rPr>
          <w:spacing w:val="4"/>
        </w:rPr>
        <w:t>than the one in which they were tested were not included. In addition, t</w:t>
      </w:r>
      <w:r w:rsidRPr="007A6F05">
        <w:t>he students with paper–pencil test (PPT) scores are excluded from the technical report tables because of</w:t>
      </w:r>
      <w:r w:rsidRPr="007A6F05" w:rsidDel="007F33A1">
        <w:t xml:space="preserve"> </w:t>
      </w:r>
      <w:r w:rsidRPr="007A6F05">
        <w:t xml:space="preserve">low volume. The number of test takers for the PPT is reported in </w:t>
      </w:r>
      <w:r w:rsidR="002059FB" w:rsidRPr="007A6F05">
        <w:rPr>
          <w:rStyle w:val="Cross-Reference"/>
        </w:rPr>
        <w:fldChar w:fldCharType="begin"/>
      </w:r>
      <w:r w:rsidR="002059FB" w:rsidRPr="007A6F05">
        <w:rPr>
          <w:rStyle w:val="Cross-Reference"/>
        </w:rPr>
        <w:instrText xml:space="preserve"> REF  _Ref83201706 \* Lower \h  \* MERGEFORMAT </w:instrText>
      </w:r>
      <w:r w:rsidR="002059FB" w:rsidRPr="007A6F05">
        <w:rPr>
          <w:rStyle w:val="Cross-Reference"/>
        </w:rPr>
      </w:r>
      <w:r w:rsidR="002059FB" w:rsidRPr="007A6F05">
        <w:rPr>
          <w:rStyle w:val="Cross-Reference"/>
        </w:rPr>
        <w:fldChar w:fldCharType="separate"/>
      </w:r>
      <w:r w:rsidR="00B623EA" w:rsidRPr="007A6F05">
        <w:rPr>
          <w:rStyle w:val="Cross-Reference"/>
        </w:rPr>
        <w:t>table 11.1</w:t>
      </w:r>
      <w:r w:rsidR="002059FB" w:rsidRPr="007A6F05">
        <w:rPr>
          <w:rStyle w:val="Cross-Reference"/>
        </w:rPr>
        <w:fldChar w:fldCharType="end"/>
      </w:r>
      <w:r w:rsidR="00A952C3" w:rsidRPr="007A6F05">
        <w:rPr>
          <w:rStyle w:val="Cross-Reference"/>
          <w:color w:val="auto"/>
          <w:u w:val="none"/>
        </w:rPr>
        <w:t xml:space="preserve">. </w:t>
      </w:r>
    </w:p>
    <w:p w14:paraId="1346A237" w14:textId="78F0E1AE" w:rsidR="00FE625B" w:rsidRPr="007A6F05" w:rsidRDefault="00FE625B" w:rsidP="007A6F05">
      <w:pPr>
        <w:pStyle w:val="Heading4"/>
        <w:rPr>
          <w:webHidden/>
        </w:rPr>
      </w:pPr>
      <w:bookmarkStart w:id="1044" w:name="_Toc192488626"/>
      <w:r w:rsidRPr="007A6F05">
        <w:t>Test-Taking Rates</w:t>
      </w:r>
      <w:bookmarkEnd w:id="1044"/>
    </w:p>
    <w:p w14:paraId="687C3D5D" w14:textId="447E4FA1" w:rsidR="003E3E86" w:rsidRPr="007A6F05" w:rsidRDefault="000B569F" w:rsidP="007A6F05">
      <w:bookmarkStart w:id="1045" w:name="_Hlk125967962"/>
      <w:r w:rsidRPr="007A6F05">
        <w:t>Most</w:t>
      </w:r>
      <w:r w:rsidR="009F0568" w:rsidRPr="007A6F05">
        <w:t xml:space="preserve"> students</w:t>
      </w:r>
      <w:r w:rsidRPr="007A6F05">
        <w:t xml:space="preserve"> enrolled in California public schools and eligible for general assessments</w:t>
      </w:r>
      <w:r w:rsidR="009F0568" w:rsidRPr="007A6F05">
        <w:t xml:space="preserve"> took the Smarter </w:t>
      </w:r>
      <w:r w:rsidR="003E3E86" w:rsidRPr="007A6F05">
        <w:t>Balanced Summative Assessment</w:t>
      </w:r>
      <w:r w:rsidR="00CD2E6B" w:rsidRPr="007A6F05">
        <w:t>s</w:t>
      </w:r>
      <w:r w:rsidR="003E3E86" w:rsidRPr="007A6F05">
        <w:t xml:space="preserve"> for ELA and mathematics</w:t>
      </w:r>
      <w:r w:rsidR="00EB2357" w:rsidRPr="007A6F05">
        <w:t xml:space="preserve"> in the 202</w:t>
      </w:r>
      <w:r w:rsidR="00432C70" w:rsidRPr="007A6F05">
        <w:rPr>
          <w:rFonts w:cs="Arial"/>
        </w:rPr>
        <w:t>3–</w:t>
      </w:r>
      <w:r w:rsidR="006E48AB" w:rsidRPr="007A6F05">
        <w:rPr>
          <w:rFonts w:cs="Arial"/>
        </w:rPr>
        <w:t>‍</w:t>
      </w:r>
      <w:r w:rsidR="000F24D4" w:rsidRPr="007A6F05">
        <w:t>2</w:t>
      </w:r>
      <w:r w:rsidR="00432C70" w:rsidRPr="007A6F05">
        <w:t>4</w:t>
      </w:r>
      <w:r w:rsidRPr="007A6F05">
        <w:t xml:space="preserve"> test administration</w:t>
      </w:r>
      <w:r w:rsidR="003E3E86" w:rsidRPr="007A6F05">
        <w:t xml:space="preserve">. </w:t>
      </w:r>
      <w:bookmarkEnd w:id="1045"/>
      <w:r w:rsidR="003E3E86" w:rsidRPr="007A6F05">
        <w:t xml:space="preserve">In ELA, the testing rate </w:t>
      </w:r>
      <w:r w:rsidR="00E24657" w:rsidRPr="007A6F05">
        <w:t xml:space="preserve">ranged from </w:t>
      </w:r>
      <w:r w:rsidR="00566B19" w:rsidRPr="007A6F05">
        <w:t>96.41 to 97.</w:t>
      </w:r>
      <w:r w:rsidR="008201A9" w:rsidRPr="007A6F05">
        <w:t>56</w:t>
      </w:r>
      <w:r w:rsidR="0011143C" w:rsidRPr="007A6F05">
        <w:t xml:space="preserve"> percent</w:t>
      </w:r>
      <w:r w:rsidR="003E3E86" w:rsidRPr="007A6F05">
        <w:t xml:space="preserve"> </w:t>
      </w:r>
      <w:r w:rsidR="009F0568" w:rsidRPr="007A6F05">
        <w:t>in grade</w:t>
      </w:r>
      <w:r w:rsidR="0011143C" w:rsidRPr="007A6F05">
        <w:t>s</w:t>
      </w:r>
      <w:r w:rsidR="009F0568" w:rsidRPr="007A6F05">
        <w:t xml:space="preserve"> three through </w:t>
      </w:r>
      <w:r w:rsidR="008756A0" w:rsidRPr="007A6F05">
        <w:t>eight</w:t>
      </w:r>
      <w:r w:rsidR="009F0568" w:rsidRPr="007A6F05" w:rsidDel="008756A0">
        <w:t xml:space="preserve"> and </w:t>
      </w:r>
      <w:r w:rsidR="00566B19" w:rsidRPr="007A6F05">
        <w:t>94.17</w:t>
      </w:r>
      <w:r w:rsidR="005A128D" w:rsidRPr="007A6F05">
        <w:t xml:space="preserve"> </w:t>
      </w:r>
      <w:r w:rsidR="009F0568" w:rsidRPr="007A6F05">
        <w:t xml:space="preserve">percent in </w:t>
      </w:r>
      <w:r w:rsidR="00413F24" w:rsidRPr="007A6F05">
        <w:t>grade eleven</w:t>
      </w:r>
      <w:r w:rsidR="003E3E86" w:rsidRPr="007A6F05">
        <w:t xml:space="preserve">. In mathematics, the testing rate </w:t>
      </w:r>
      <w:r w:rsidR="00B57E1D" w:rsidRPr="007A6F05">
        <w:t xml:space="preserve">ranged from </w:t>
      </w:r>
      <w:r w:rsidR="00DC4255" w:rsidRPr="007A6F05">
        <w:t>96.87</w:t>
      </w:r>
      <w:r w:rsidR="00F55430" w:rsidRPr="007A6F05">
        <w:t xml:space="preserve"> to 98</w:t>
      </w:r>
      <w:r w:rsidR="00D5176A" w:rsidRPr="007A6F05">
        <w:t>.55</w:t>
      </w:r>
      <w:r w:rsidR="0011143C" w:rsidRPr="007A6F05">
        <w:t xml:space="preserve"> percent</w:t>
      </w:r>
      <w:r w:rsidR="009F4E4E" w:rsidRPr="007A6F05">
        <w:t xml:space="preserve"> </w:t>
      </w:r>
      <w:r w:rsidR="003E3E86" w:rsidRPr="007A6F05">
        <w:t xml:space="preserve">in grades three through </w:t>
      </w:r>
      <w:r w:rsidR="00BB3903" w:rsidRPr="007A6F05">
        <w:t>eight and</w:t>
      </w:r>
      <w:r w:rsidR="009F0568" w:rsidRPr="007A6F05">
        <w:t xml:space="preserve"> </w:t>
      </w:r>
      <w:r w:rsidR="00C07D57" w:rsidRPr="007A6F05">
        <w:t>9</w:t>
      </w:r>
      <w:r w:rsidR="00852225" w:rsidRPr="007A6F05">
        <w:t>3.</w:t>
      </w:r>
      <w:r w:rsidR="00815BAE" w:rsidRPr="007A6F05">
        <w:t>9</w:t>
      </w:r>
      <w:r w:rsidR="00D5176A" w:rsidRPr="007A6F05">
        <w:t>7</w:t>
      </w:r>
      <w:r w:rsidR="009F0568" w:rsidRPr="007A6F05">
        <w:t xml:space="preserve">percent in </w:t>
      </w:r>
      <w:r w:rsidR="009F0568" w:rsidRPr="007A6F05" w:rsidDel="005550F8">
        <w:t xml:space="preserve">grade </w:t>
      </w:r>
      <w:r w:rsidR="00413F24" w:rsidRPr="007A6F05">
        <w:t>eleven</w:t>
      </w:r>
      <w:r w:rsidR="003E3E86" w:rsidRPr="007A6F05">
        <w:t xml:space="preserve">. Refer to </w:t>
      </w:r>
      <w:hyperlink w:anchor="_Alternative_Text_for_38">
        <w:r w:rsidR="4E214399" w:rsidRPr="007A6F05">
          <w:rPr>
            <w:rStyle w:val="Hyperlink"/>
          </w:rPr>
          <w:t>ap</w:t>
        </w:r>
        <w:r w:rsidR="7328D34F" w:rsidRPr="007A6F05">
          <w:rPr>
            <w:rStyle w:val="Hyperlink"/>
          </w:rPr>
          <w:t>p</w:t>
        </w:r>
        <w:r w:rsidR="4E214399" w:rsidRPr="007A6F05">
          <w:rPr>
            <w:rStyle w:val="Hyperlink"/>
          </w:rPr>
          <w:t>endix</w:t>
        </w:r>
        <w:r w:rsidR="19191076" w:rsidRPr="007A6F05">
          <w:rPr>
            <w:rStyle w:val="Hyperlink"/>
          </w:rPr>
          <w:t> </w:t>
        </w:r>
        <w:r w:rsidR="4E214399" w:rsidRPr="007A6F05">
          <w:rPr>
            <w:rStyle w:val="Hyperlink"/>
          </w:rPr>
          <w:t>8.A</w:t>
        </w:r>
      </w:hyperlink>
      <w:r w:rsidR="003E3E86" w:rsidRPr="007A6F05">
        <w:t xml:space="preserve"> for the number and percentage of students who </w:t>
      </w:r>
      <w:r w:rsidR="003E3E86" w:rsidRPr="007A6F05">
        <w:lastRenderedPageBreak/>
        <w:t xml:space="preserve">completed the Smarter Balanced for ELA and mathematics </w:t>
      </w:r>
      <w:r w:rsidR="00413F24" w:rsidRPr="007A6F05">
        <w:t xml:space="preserve">during </w:t>
      </w:r>
      <w:r w:rsidR="003E3E86" w:rsidRPr="007A6F05">
        <w:t xml:space="preserve">the </w:t>
      </w:r>
      <w:r w:rsidR="007E3AD8" w:rsidRPr="007A6F05">
        <w:t>2023–24</w:t>
      </w:r>
      <w:r w:rsidR="000F5E2D" w:rsidRPr="007A6F05">
        <w:t xml:space="preserve"> </w:t>
      </w:r>
      <w:r w:rsidR="00413F24" w:rsidRPr="007A6F05">
        <w:t xml:space="preserve">test </w:t>
      </w:r>
      <w:r w:rsidR="003E3E86" w:rsidRPr="007A6F05">
        <w:t>administration.</w:t>
      </w:r>
    </w:p>
    <w:p w14:paraId="4ED75A9C" w14:textId="6EE2C719" w:rsidR="00B10FF2" w:rsidRPr="007A6F05" w:rsidRDefault="00BB43EC" w:rsidP="007A6F05">
      <w:pPr>
        <w:pStyle w:val="Heading3"/>
        <w:rPr>
          <w:webHidden/>
          <w:color w:val="auto"/>
        </w:rPr>
      </w:pPr>
      <w:bookmarkStart w:id="1046" w:name="_Toc192488627"/>
      <w:r w:rsidRPr="007A6F05">
        <w:rPr>
          <w:spacing w:val="4"/>
        </w:rPr>
        <w:t>Omission and Completion Analyses</w:t>
      </w:r>
      <w:bookmarkEnd w:id="1046"/>
    </w:p>
    <w:p w14:paraId="32AAAFC8" w14:textId="64651461" w:rsidR="00B10FF2" w:rsidRPr="007A6F05" w:rsidRDefault="00B10FF2" w:rsidP="007A6F05">
      <w:pPr>
        <w:pStyle w:val="Heading4"/>
        <w:rPr>
          <w:webHidden/>
          <w:color w:val="auto"/>
        </w:rPr>
      </w:pPr>
      <w:bookmarkStart w:id="1047" w:name="_Toc147930576"/>
      <w:bookmarkStart w:id="1048" w:name="_Toc149215780"/>
      <w:bookmarkStart w:id="1049" w:name="_Toc147930577"/>
      <w:bookmarkStart w:id="1050" w:name="_Toc149215781"/>
      <w:bookmarkStart w:id="1051" w:name="_Toc192488628"/>
      <w:bookmarkEnd w:id="1047"/>
      <w:bookmarkEnd w:id="1048"/>
      <w:bookmarkEnd w:id="1049"/>
      <w:bookmarkEnd w:id="1050"/>
      <w:r w:rsidRPr="007A6F05">
        <w:rPr>
          <w:color w:val="auto"/>
        </w:rPr>
        <w:t>Omi</w:t>
      </w:r>
      <w:r w:rsidR="004A1850" w:rsidRPr="007A6F05">
        <w:rPr>
          <w:color w:val="auto"/>
        </w:rPr>
        <w:t>t</w:t>
      </w:r>
      <w:r w:rsidRPr="007A6F05">
        <w:rPr>
          <w:color w:val="auto"/>
        </w:rPr>
        <w:t xml:space="preserve"> Rates</w:t>
      </w:r>
      <w:bookmarkEnd w:id="1051"/>
    </w:p>
    <w:p w14:paraId="782D79D3" w14:textId="5672D7E7" w:rsidR="003E32BD" w:rsidRPr="007A6F05" w:rsidRDefault="003E32BD" w:rsidP="007A6F05">
      <w:r w:rsidRPr="007A6F05">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03A796DB" w14:textId="3EBDA6A6" w:rsidR="003E32BD" w:rsidRPr="007A6F05" w:rsidRDefault="003E32BD" w:rsidP="007A6F05">
      <w:r w:rsidRPr="007A6F05">
        <w:t xml:space="preserve">The adaptive section of the Smarter Balanced assessments required students to provide answers to all items on a page before moving on to the next page; therefore, the possibility of an omission would be very small, and it would only happen to one of the last three items of the PT section that were prefetched by the </w:t>
      </w:r>
      <w:r w:rsidR="001E3536" w:rsidRPr="007A6F05">
        <w:t>T</w:t>
      </w:r>
      <w:r w:rsidRPr="007A6F05">
        <w:t xml:space="preserve">est </w:t>
      </w:r>
      <w:r w:rsidR="001E3536" w:rsidRPr="007A6F05">
        <w:t>D</w:t>
      </w:r>
      <w:r w:rsidRPr="007A6F05">
        <w:t xml:space="preserve">elivery </w:t>
      </w:r>
      <w:r w:rsidR="001E3536" w:rsidRPr="007A6F05">
        <w:t>S</w:t>
      </w:r>
      <w:r w:rsidRPr="007A6F05">
        <w:t>ystem</w:t>
      </w:r>
      <w:r w:rsidR="00DD6CF6" w:rsidRPr="007A6F05">
        <w:t xml:space="preserve"> (TDS)</w:t>
      </w:r>
      <w:r w:rsidRPr="007A6F05">
        <w:t xml:space="preserve">. </w:t>
      </w:r>
    </w:p>
    <w:p w14:paraId="4089F661" w14:textId="5A30DB9C" w:rsidR="003E32BD" w:rsidRPr="007A6F05" w:rsidRDefault="003E32BD" w:rsidP="007A6F05">
      <w:r w:rsidRPr="007A6F05">
        <w:t xml:space="preserve">For score reporting, missing responses for the machine-scorable items due to “omit” were treated as “incorrect.” </w:t>
      </w:r>
      <w:r w:rsidRPr="007A6F05" w:rsidDel="00F75196">
        <w:t>Not-reached items were not included in</w:t>
      </w:r>
      <w:r w:rsidRPr="007A6F05">
        <w:t xml:space="preserve"> </w:t>
      </w:r>
      <w:r w:rsidRPr="007A6F05" w:rsidDel="00F75196">
        <w:t>the calculation of student scores.</w:t>
      </w:r>
    </w:p>
    <w:p w14:paraId="48E9D700" w14:textId="58520BCC" w:rsidR="005E68C9" w:rsidRPr="007A6F05" w:rsidRDefault="005E68C9" w:rsidP="007A6F05">
      <w:pPr>
        <w:keepLines/>
      </w:pPr>
      <w:r w:rsidRPr="007A6F05">
        <w:t xml:space="preserve">The percentage of students leaving an item blank can indicate a problem with the time </w:t>
      </w:r>
      <w:r w:rsidR="00496259" w:rsidRPr="007A6F05">
        <w:t xml:space="preserve">planned </w:t>
      </w:r>
      <w:r w:rsidRPr="007A6F05">
        <w:t xml:space="preserve">for the </w:t>
      </w:r>
      <w:r w:rsidR="008A30D7" w:rsidRPr="007A6F05">
        <w:t xml:space="preserve">assessment </w:t>
      </w:r>
      <w:r w:rsidRPr="007A6F05">
        <w:t xml:space="preserve">or with some feature of the item. If students are given an adequate amount of testing time, at least 95 percent of the students should attempt to answer each item. The CAASPP computer-based summative assessments are designed to be untimed, allowing all students to respond to all items. Because there is no time limit for the </w:t>
      </w:r>
      <w:r w:rsidR="008A30D7" w:rsidRPr="007A6F05">
        <w:t>assessment</w:t>
      </w:r>
      <w:r w:rsidRPr="007A6F05">
        <w:t>, a percentage of blank responses that is greater than 5 percent for any single item may be an indication of a problem with an item.</w:t>
      </w:r>
      <w:r w:rsidR="00F7588E" w:rsidRPr="007A6F05">
        <w:t xml:space="preserve"> </w:t>
      </w:r>
    </w:p>
    <w:p w14:paraId="4DE9F2E4" w14:textId="06813B42" w:rsidR="005E68C9" w:rsidRPr="007A6F05" w:rsidRDefault="005E68C9" w:rsidP="007A6F05">
      <w:pPr>
        <w:rPr>
          <w:rFonts w:cs="Times New Roman"/>
        </w:rPr>
      </w:pPr>
      <w:r w:rsidRPr="007A6F05">
        <w:t>Table 8.B.1 and table 8.B.2 i</w:t>
      </w:r>
      <w:r w:rsidRPr="007A6F05">
        <w:rPr>
          <w:rFonts w:cs="Times New Roman"/>
        </w:rPr>
        <w:t xml:space="preserve">n </w:t>
      </w:r>
      <w:hyperlink w:anchor="_Appendix_8.B:_Omission">
        <w:r w:rsidRPr="007A6F05">
          <w:rPr>
            <w:rStyle w:val="Hyperlink"/>
            <w:rFonts w:cs="Times New Roman"/>
          </w:rPr>
          <w:t>appendix 8.B</w:t>
        </w:r>
      </w:hyperlink>
      <w:r w:rsidRPr="007A6F05">
        <w:rPr>
          <w:rFonts w:cs="Times New Roman"/>
        </w:rPr>
        <w:t xml:space="preserve"> present the summary of omit rates, including the number of items in each omit rate interval, for the PT and CAT items, respectively. The tables also contain the average difficulty and discrimination for these items. As shown, the overall omit rates for both CAT and PT items across content areas and grade</w:t>
      </w:r>
      <w:r w:rsidR="001404E5" w:rsidRPr="007A6F05">
        <w:rPr>
          <w:rFonts w:cs="Times New Roman"/>
        </w:rPr>
        <w:t xml:space="preserve"> level</w:t>
      </w:r>
      <w:r w:rsidRPr="007A6F05">
        <w:rPr>
          <w:rFonts w:cs="Times New Roman"/>
        </w:rPr>
        <w:t xml:space="preserve">s are very low, with omit rates below </w:t>
      </w:r>
      <w:r w:rsidR="00AA261F" w:rsidRPr="007A6F05">
        <w:rPr>
          <w:rFonts w:cs="Times New Roman"/>
        </w:rPr>
        <w:t>0</w:t>
      </w:r>
      <w:r w:rsidRPr="007A6F05">
        <w:rPr>
          <w:rFonts w:cs="Times New Roman"/>
        </w:rPr>
        <w:t xml:space="preserve">.5 percent for </w:t>
      </w:r>
      <w:r w:rsidR="003678F8" w:rsidRPr="007A6F05">
        <w:rPr>
          <w:rFonts w:cs="Times New Roman"/>
        </w:rPr>
        <w:t>all but one</w:t>
      </w:r>
      <w:r w:rsidRPr="007A6F05">
        <w:rPr>
          <w:rFonts w:cs="Times New Roman"/>
        </w:rPr>
        <w:t xml:space="preserve"> item.</w:t>
      </w:r>
      <w:r w:rsidR="005D2DB2" w:rsidRPr="007A6F05">
        <w:rPr>
          <w:rFonts w:cs="Times New Roman"/>
        </w:rPr>
        <w:t xml:space="preserve"> </w:t>
      </w:r>
      <w:r w:rsidR="00D544DE" w:rsidRPr="007A6F05">
        <w:rPr>
          <w:rFonts w:cs="Times New Roman"/>
        </w:rPr>
        <w:t>This item had an omit rate less than or equal to 1 percent.</w:t>
      </w:r>
    </w:p>
    <w:p w14:paraId="28C72574" w14:textId="19314095" w:rsidR="00A46F05" w:rsidRPr="007A6F05" w:rsidRDefault="00A46F05" w:rsidP="007A6F05">
      <w:pPr>
        <w:pStyle w:val="Heading5"/>
      </w:pPr>
      <w:r w:rsidRPr="007A6F05">
        <w:t>Rates for Dichotomous and Polytomous Items</w:t>
      </w:r>
    </w:p>
    <w:p w14:paraId="2F16A373" w14:textId="77777777" w:rsidR="003E32BD" w:rsidRPr="007A6F05" w:rsidRDefault="003E32BD" w:rsidP="007A6F05">
      <w:r w:rsidRPr="007A6F05">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5184DCC5" w14:textId="4BCEBBC4" w:rsidR="00CD0275" w:rsidRPr="007A6F05" w:rsidRDefault="00CD0275" w:rsidP="007A6F05">
      <w:pPr>
        <w:pStyle w:val="Heading4"/>
        <w:rPr>
          <w:webHidden/>
        </w:rPr>
      </w:pPr>
      <w:bookmarkStart w:id="1052" w:name="_Toc192488629"/>
      <w:r w:rsidRPr="007A6F05">
        <w:t>Completion Rates</w:t>
      </w:r>
      <w:bookmarkEnd w:id="1052"/>
    </w:p>
    <w:p w14:paraId="45F3E239" w14:textId="43C30937" w:rsidR="007050A6" w:rsidRPr="007A6F05" w:rsidRDefault="007050A6" w:rsidP="007A6F05">
      <w:r w:rsidRPr="007A6F05">
        <w:t xml:space="preserve">Completion rates indicate the proportion of students who completed a certain number of items in either the CAT or PT portion of the </w:t>
      </w:r>
      <w:r w:rsidR="008A30D7" w:rsidRPr="007A6F05">
        <w:t>assessment</w:t>
      </w:r>
      <w:r w:rsidRPr="007A6F05">
        <w:t xml:space="preserve">. A student’s record is considered </w:t>
      </w:r>
      <w:r w:rsidRPr="007A6F05">
        <w:rPr>
          <w:iCs/>
        </w:rPr>
        <w:t>incomplete</w:t>
      </w:r>
      <w:r w:rsidRPr="007A6F05">
        <w:t xml:space="preserve"> if the student did not complete at least </w:t>
      </w:r>
      <w:r w:rsidR="00A111C1" w:rsidRPr="007A6F05">
        <w:t>1</w:t>
      </w:r>
      <w:r w:rsidRPr="007A6F05">
        <w:t xml:space="preserve"> PT item and at least 10 CAT items. A student’s record is considered </w:t>
      </w:r>
      <w:r w:rsidRPr="007A6F05">
        <w:rPr>
          <w:i/>
          <w:iCs/>
        </w:rPr>
        <w:t>complete</w:t>
      </w:r>
      <w:r w:rsidRPr="007A6F05">
        <w:t xml:space="preserve"> when the student answers at least </w:t>
      </w:r>
      <w:r w:rsidR="00A111C1" w:rsidRPr="007A6F05">
        <w:t>1</w:t>
      </w:r>
      <w:r w:rsidRPr="007A6F05">
        <w:t xml:space="preserve"> PT and at least 10 CAT items.</w:t>
      </w:r>
    </w:p>
    <w:p w14:paraId="3BD55277" w14:textId="55CE1870" w:rsidR="005E68C9" w:rsidRPr="007A6F05" w:rsidRDefault="005E68C9" w:rsidP="007A6F05">
      <w:r w:rsidRPr="007A6F05">
        <w:t xml:space="preserve">A student’s record for a </w:t>
      </w:r>
      <w:r w:rsidR="000477BA" w:rsidRPr="007A6F05">
        <w:t xml:space="preserve">composite </w:t>
      </w:r>
      <w:r w:rsidRPr="007A6F05">
        <w:t xml:space="preserve">claim is not considered complete unless the student completed at least the specified minimum number of items for that </w:t>
      </w:r>
      <w:r w:rsidR="000477BA" w:rsidRPr="007A6F05">
        <w:t xml:space="preserve">composite </w:t>
      </w:r>
      <w:r w:rsidRPr="007A6F05">
        <w:t xml:space="preserve">claim—refer to </w:t>
      </w:r>
      <w:r w:rsidR="006865F8" w:rsidRPr="007A6F05">
        <w:rPr>
          <w:rStyle w:val="Cross-Reference"/>
        </w:rPr>
        <w:fldChar w:fldCharType="begin"/>
      </w:r>
      <w:r w:rsidR="006865F8" w:rsidRPr="007A6F05">
        <w:rPr>
          <w:rStyle w:val="Cross-Reference"/>
        </w:rPr>
        <w:instrText xml:space="preserve"> REF  _Ref33448886 \* Lower \h  \* MERGEFORMAT </w:instrText>
      </w:r>
      <w:r w:rsidR="006865F8" w:rsidRPr="007A6F05">
        <w:rPr>
          <w:rStyle w:val="Cross-Reference"/>
        </w:rPr>
      </w:r>
      <w:r w:rsidR="006865F8" w:rsidRPr="007A6F05">
        <w:rPr>
          <w:rStyle w:val="Cross-Reference"/>
        </w:rPr>
        <w:fldChar w:fldCharType="separate"/>
      </w:r>
      <w:r w:rsidR="00B623EA" w:rsidRPr="007A6F05">
        <w:rPr>
          <w:rStyle w:val="Cross-Reference"/>
        </w:rPr>
        <w:t>table 8.1</w:t>
      </w:r>
      <w:r w:rsidR="006865F8" w:rsidRPr="007A6F05">
        <w:rPr>
          <w:rStyle w:val="Cross-Reference"/>
        </w:rPr>
        <w:fldChar w:fldCharType="end"/>
      </w:r>
      <w:r w:rsidR="00A52F75" w:rsidRPr="007A6F05">
        <w:rPr>
          <w:rStyle w:val="Cross-Reference"/>
        </w:rPr>
        <w:fldChar w:fldCharType="begin"/>
      </w:r>
      <w:r w:rsidR="00A52F75" w:rsidRPr="007A6F05">
        <w:rPr>
          <w:rStyle w:val="Cross-Reference"/>
        </w:rPr>
        <w:instrText xml:space="preserve"> REF  _Ref33449068 \* Lower \h  \* MERGEFORMAT </w:instrText>
      </w:r>
      <w:r w:rsidR="00A52F75" w:rsidRPr="007A6F05">
        <w:rPr>
          <w:rStyle w:val="Cross-Reference"/>
        </w:rPr>
      </w:r>
      <w:r w:rsidR="00A52F75" w:rsidRPr="007A6F05">
        <w:rPr>
          <w:rStyle w:val="Cross-Reference"/>
        </w:rPr>
        <w:fldChar w:fldCharType="end"/>
      </w:r>
      <w:r w:rsidR="002B4F9F" w:rsidRPr="007A6F05">
        <w:t xml:space="preserve"> </w:t>
      </w:r>
      <w:r w:rsidR="00950EA9" w:rsidRPr="007A6F05">
        <w:t xml:space="preserve">and </w:t>
      </w:r>
      <w:r w:rsidR="006865F8" w:rsidRPr="007A6F05">
        <w:rPr>
          <w:rStyle w:val="Cross-Reference"/>
        </w:rPr>
        <w:fldChar w:fldCharType="begin"/>
      </w:r>
      <w:r w:rsidR="006865F8" w:rsidRPr="007A6F05">
        <w:rPr>
          <w:rStyle w:val="Cross-Reference"/>
        </w:rPr>
        <w:instrText xml:space="preserve"> REF  _Ref123637935 \* Lower \h  \* MERGEFORMAT </w:instrText>
      </w:r>
      <w:r w:rsidR="006865F8" w:rsidRPr="007A6F05">
        <w:rPr>
          <w:rStyle w:val="Cross-Reference"/>
        </w:rPr>
      </w:r>
      <w:r w:rsidR="006865F8" w:rsidRPr="007A6F05">
        <w:rPr>
          <w:rStyle w:val="Cross-Reference"/>
        </w:rPr>
        <w:fldChar w:fldCharType="separate"/>
      </w:r>
      <w:r w:rsidR="00B623EA" w:rsidRPr="007A6F05">
        <w:rPr>
          <w:rStyle w:val="Cross-Reference"/>
        </w:rPr>
        <w:t>table 8.2</w:t>
      </w:r>
      <w:r w:rsidR="006865F8" w:rsidRPr="007A6F05">
        <w:rPr>
          <w:rStyle w:val="Cross-Reference"/>
        </w:rPr>
        <w:fldChar w:fldCharType="end"/>
      </w:r>
      <w:r w:rsidR="00950EA9" w:rsidRPr="007A6F05">
        <w:t xml:space="preserve"> </w:t>
      </w:r>
      <w:r w:rsidRPr="007A6F05">
        <w:t xml:space="preserve">for the minimum number of operational items in each </w:t>
      </w:r>
      <w:r w:rsidR="000477BA" w:rsidRPr="007A6F05">
        <w:t xml:space="preserve">composite </w:t>
      </w:r>
      <w:r w:rsidRPr="007A6F05">
        <w:lastRenderedPageBreak/>
        <w:t>claim, for both ELA and mathematics, in the adjusted, shortened-form blueprint</w:t>
      </w:r>
      <w:r w:rsidR="00490CF8" w:rsidRPr="007A6F05">
        <w:t>;</w:t>
      </w:r>
      <w:r w:rsidR="00950EA9" w:rsidRPr="007A6F05">
        <w:t xml:space="preserve"> </w:t>
      </w:r>
      <w:r w:rsidRPr="007A6F05">
        <w:t>in the full-form blueprint</w:t>
      </w:r>
      <w:r w:rsidR="00490CF8" w:rsidRPr="007A6F05">
        <w:t>;</w:t>
      </w:r>
      <w:r w:rsidRPr="007A6F05">
        <w:t xml:space="preserve"> </w:t>
      </w:r>
      <w:r w:rsidR="00950EA9" w:rsidRPr="007A6F05">
        <w:t>and in the adjusted</w:t>
      </w:r>
      <w:r w:rsidR="001E0313" w:rsidRPr="007A6F05">
        <w:t>,</w:t>
      </w:r>
      <w:r w:rsidR="00950EA9" w:rsidRPr="007A6F05">
        <w:t xml:space="preserve"> shortened embedded field test blueprint, </w:t>
      </w:r>
      <w:r w:rsidRPr="007A6F05">
        <w:t xml:space="preserve">respectively. The percentage of students completing each </w:t>
      </w:r>
      <w:r w:rsidR="008A30D7" w:rsidRPr="007A6F05">
        <w:t>assessment</w:t>
      </w:r>
      <w:r w:rsidRPr="007A6F05">
        <w:t xml:space="preserve">, each </w:t>
      </w:r>
      <w:r w:rsidR="000477BA" w:rsidRPr="007A6F05">
        <w:t xml:space="preserve">composite </w:t>
      </w:r>
      <w:r w:rsidRPr="007A6F05">
        <w:t xml:space="preserve">claim on the </w:t>
      </w:r>
      <w:r w:rsidR="008A30D7" w:rsidRPr="007A6F05">
        <w:t>assessment</w:t>
      </w:r>
      <w:r w:rsidRPr="007A6F05">
        <w:t xml:space="preserve">, and each of the two parts of the </w:t>
      </w:r>
      <w:r w:rsidR="008A30D7" w:rsidRPr="007A6F05">
        <w:t xml:space="preserve">assessment </w:t>
      </w:r>
      <w:r w:rsidRPr="007A6F05">
        <w:t>are presented in table 8.B.3 and table 8.B.4</w:t>
      </w:r>
      <w:r w:rsidRPr="007A6F05">
        <w:rPr>
          <w:rFonts w:cs="Times New Roman"/>
        </w:rPr>
        <w:t xml:space="preserve"> in </w:t>
      </w:r>
      <w:hyperlink w:anchor="_Appendix_8.B:_Omission" w:history="1">
        <w:r w:rsidR="000C3AB5" w:rsidRPr="007A6F05">
          <w:rPr>
            <w:rStyle w:val="Hyperlink"/>
            <w:rFonts w:cs="Times New Roman"/>
          </w:rPr>
          <w:t>appendix 8.B</w:t>
        </w:r>
      </w:hyperlink>
      <w:r w:rsidR="00592430" w:rsidRPr="007A6F05">
        <w:t>.</w:t>
      </w:r>
      <w:r w:rsidRPr="007A6F05">
        <w:t xml:space="preserve"> </w:t>
      </w:r>
      <w:r w:rsidRPr="007A6F05">
        <w:rPr>
          <w:rFonts w:cs="Times New Roman"/>
        </w:rPr>
        <w:t xml:space="preserve">The completion rates show a </w:t>
      </w:r>
      <w:r w:rsidR="004047B8" w:rsidRPr="007A6F05">
        <w:rPr>
          <w:rFonts w:cs="Times New Roman"/>
        </w:rPr>
        <w:t xml:space="preserve">similar </w:t>
      </w:r>
      <w:r w:rsidRPr="007A6F05">
        <w:rPr>
          <w:rFonts w:cs="Times New Roman"/>
        </w:rPr>
        <w:t>pattern across content areas and grade</w:t>
      </w:r>
      <w:r w:rsidR="001404E5" w:rsidRPr="007A6F05">
        <w:rPr>
          <w:rFonts w:cs="Times New Roman"/>
        </w:rPr>
        <w:t xml:space="preserve"> level</w:t>
      </w:r>
      <w:r w:rsidRPr="007A6F05">
        <w:rPr>
          <w:rFonts w:cs="Times New Roman"/>
        </w:rPr>
        <w:t>s. The overall</w:t>
      </w:r>
      <w:r w:rsidR="00950EA9" w:rsidRPr="007A6F05">
        <w:rPr>
          <w:rFonts w:cs="Times New Roman"/>
        </w:rPr>
        <w:t>,</w:t>
      </w:r>
      <w:r w:rsidR="00920101" w:rsidRPr="007A6F05">
        <w:rPr>
          <w:rFonts w:cs="Times New Roman"/>
        </w:rPr>
        <w:t xml:space="preserve"> </w:t>
      </w:r>
      <w:r w:rsidRPr="007A6F05">
        <w:rPr>
          <w:rFonts w:cs="Times New Roman"/>
        </w:rPr>
        <w:t>PT</w:t>
      </w:r>
      <w:r w:rsidR="00950EA9" w:rsidRPr="007A6F05">
        <w:rPr>
          <w:rFonts w:cs="Times New Roman"/>
        </w:rPr>
        <w:t>, and non-PT</w:t>
      </w:r>
      <w:r w:rsidRPr="007A6F05">
        <w:rPr>
          <w:rFonts w:cs="Times New Roman"/>
        </w:rPr>
        <w:t xml:space="preserve"> item completion rate reached 100 percent. The</w:t>
      </w:r>
      <w:r w:rsidRPr="007A6F05" w:rsidDel="00950EA9">
        <w:rPr>
          <w:rFonts w:cs="Times New Roman"/>
        </w:rPr>
        <w:t xml:space="preserve"> </w:t>
      </w:r>
      <w:r w:rsidR="000477BA" w:rsidRPr="007A6F05">
        <w:t xml:space="preserve">composite </w:t>
      </w:r>
      <w:r w:rsidR="00950EA9" w:rsidRPr="007A6F05">
        <w:rPr>
          <w:rFonts w:cs="Times New Roman"/>
        </w:rPr>
        <w:t xml:space="preserve">claim </w:t>
      </w:r>
      <w:r w:rsidRPr="007A6F05">
        <w:rPr>
          <w:rFonts w:cs="Times New Roman"/>
        </w:rPr>
        <w:t xml:space="preserve">item completion rates reached 99 percent or higher across </w:t>
      </w:r>
      <w:r w:rsidR="000477BA" w:rsidRPr="007A6F05">
        <w:t xml:space="preserve">composite </w:t>
      </w:r>
      <w:r w:rsidRPr="007A6F05">
        <w:rPr>
          <w:rFonts w:cs="Times New Roman"/>
        </w:rPr>
        <w:t>claims.</w:t>
      </w:r>
    </w:p>
    <w:p w14:paraId="2E4B2F3F" w14:textId="3C16F778" w:rsidR="00D357A8" w:rsidRPr="007A6F05" w:rsidRDefault="00D357A8" w:rsidP="007A6F05">
      <w:pPr>
        <w:keepNext/>
        <w:keepLines/>
      </w:pPr>
      <w:r w:rsidRPr="007A6F05">
        <w:rPr>
          <w:rStyle w:val="Cross-Reference"/>
        </w:rPr>
        <w:fldChar w:fldCharType="begin"/>
      </w:r>
      <w:r w:rsidRPr="007A6F05">
        <w:rPr>
          <w:rStyle w:val="Cross-Reference"/>
        </w:rPr>
        <w:instrText xml:space="preserve"> REF  _Ref33448886 \h  \* MERGEFORMAT </w:instrText>
      </w:r>
      <w:r w:rsidRPr="007A6F05">
        <w:rPr>
          <w:rStyle w:val="Cross-Reference"/>
        </w:rPr>
      </w:r>
      <w:r w:rsidRPr="007A6F05">
        <w:rPr>
          <w:rStyle w:val="Cross-Reference"/>
        </w:rPr>
        <w:fldChar w:fldCharType="separate"/>
      </w:r>
      <w:r w:rsidR="00B623EA" w:rsidRPr="007A6F05">
        <w:rPr>
          <w:rStyle w:val="Cross-Reference"/>
        </w:rPr>
        <w:t>Table 8.1</w:t>
      </w:r>
      <w:r w:rsidRPr="007A6F05">
        <w:rPr>
          <w:rStyle w:val="Cross-Reference"/>
        </w:rPr>
        <w:fldChar w:fldCharType="end"/>
      </w:r>
      <w:r w:rsidRPr="007A6F05">
        <w:t xml:space="preserve"> presents the minimum number of items </w:t>
      </w:r>
      <w:r w:rsidR="00F3139A" w:rsidRPr="007A6F05">
        <w:t xml:space="preserve">a student had to answer </w:t>
      </w:r>
      <w:r w:rsidR="00060486" w:rsidRPr="007A6F05">
        <w:t xml:space="preserve">to be included </w:t>
      </w:r>
      <w:r w:rsidR="00946E99" w:rsidRPr="007A6F05">
        <w:t xml:space="preserve">in </w:t>
      </w:r>
      <w:r w:rsidR="00060486" w:rsidRPr="007A6F05">
        <w:t xml:space="preserve">the data used to report </w:t>
      </w:r>
      <w:r w:rsidR="00850F06" w:rsidRPr="007A6F05">
        <w:t xml:space="preserve">aggregated </w:t>
      </w:r>
      <w:r w:rsidR="000477BA" w:rsidRPr="007A6F05">
        <w:t xml:space="preserve">composite </w:t>
      </w:r>
      <w:r w:rsidR="00E2382B" w:rsidRPr="007A6F05">
        <w:t>claim score</w:t>
      </w:r>
      <w:r w:rsidR="00060486" w:rsidRPr="007A6F05">
        <w:t>s</w:t>
      </w:r>
      <w:r w:rsidRPr="007A6F05">
        <w:t xml:space="preserve"> in the adjusted, shortened-form blueprints.</w:t>
      </w:r>
    </w:p>
    <w:p w14:paraId="33EE442D" w14:textId="33F1522C" w:rsidR="00D357A8" w:rsidRPr="007A6F05" w:rsidRDefault="00D357A8" w:rsidP="007A6F05">
      <w:pPr>
        <w:pStyle w:val="Caption"/>
      </w:pPr>
      <w:bookmarkStart w:id="1053" w:name="_Ref33448886"/>
      <w:bookmarkStart w:id="1054" w:name="_Toc102560336"/>
      <w:bookmarkStart w:id="1055" w:name="_Toc192152437"/>
      <w:r w:rsidRPr="007A6F05">
        <w:t xml:space="preserve">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w:t>
      </w:r>
      <w:r w:rsidRPr="007A6F05">
        <w:fldChar w:fldCharType="end"/>
      </w:r>
      <w:bookmarkEnd w:id="1053"/>
      <w:r w:rsidRPr="007A6F05">
        <w:t xml:space="preserve">  Minimum Number of Items for a Complete </w:t>
      </w:r>
      <w:r w:rsidR="000477BA" w:rsidRPr="007A6F05">
        <w:t xml:space="preserve">Composite </w:t>
      </w:r>
      <w:r w:rsidRPr="007A6F05">
        <w:t>Claim Score in the Adjusted,</w:t>
      </w:r>
      <w:r w:rsidR="00200859" w:rsidRPr="007A6F05">
        <w:t> </w:t>
      </w:r>
      <w:r w:rsidRPr="007A6F05">
        <w:t>Shortened-Form Blueprints</w:t>
      </w:r>
      <w:bookmarkEnd w:id="1054"/>
      <w:bookmarkEnd w:id="1055"/>
    </w:p>
    <w:tbl>
      <w:tblPr>
        <w:tblStyle w:val="TRs"/>
        <w:tblW w:w="0" w:type="auto"/>
        <w:tblLook w:val="04A0" w:firstRow="1" w:lastRow="0" w:firstColumn="1" w:lastColumn="0" w:noHBand="0" w:noVBand="1"/>
      </w:tblPr>
      <w:tblGrid>
        <w:gridCol w:w="4320"/>
        <w:gridCol w:w="1511"/>
        <w:gridCol w:w="1511"/>
        <w:gridCol w:w="1296"/>
      </w:tblGrid>
      <w:tr w:rsidR="00D357A8" w:rsidRPr="007A6F05" w14:paraId="4F61F00D" w14:textId="77777777" w:rsidTr="0024044B">
        <w:trPr>
          <w:cnfStyle w:val="100000000000" w:firstRow="1" w:lastRow="0" w:firstColumn="0" w:lastColumn="0" w:oddVBand="0" w:evenVBand="0" w:oddHBand="0" w:evenHBand="0" w:firstRowFirstColumn="0" w:firstRowLastColumn="0" w:lastRowFirstColumn="0" w:lastRowLastColumn="0"/>
          <w:trHeight w:val="20"/>
        </w:trPr>
        <w:tc>
          <w:tcPr>
            <w:tcW w:w="4320" w:type="dxa"/>
            <w:noWrap/>
            <w:hideMark/>
          </w:tcPr>
          <w:p w14:paraId="2A89C0F4" w14:textId="6650C3D8" w:rsidR="00D357A8" w:rsidRPr="007A6F05" w:rsidRDefault="00D357A8" w:rsidP="007A6F05">
            <w:pPr>
              <w:pStyle w:val="TableHead"/>
              <w:rPr>
                <w:b/>
                <w:bCs w:val="0"/>
                <w:noProof w:val="0"/>
              </w:rPr>
            </w:pPr>
            <w:r w:rsidRPr="007A6F05">
              <w:rPr>
                <w:b/>
                <w:bCs w:val="0"/>
                <w:noProof w:val="0"/>
              </w:rPr>
              <w:t>Content Area and </w:t>
            </w:r>
            <w:r w:rsidR="000477BA" w:rsidRPr="007A6F05">
              <w:rPr>
                <w:b/>
                <w:bCs w:val="0"/>
                <w:noProof w:val="0"/>
              </w:rPr>
              <w:t xml:space="preserve">Composite </w:t>
            </w:r>
            <w:r w:rsidRPr="007A6F05">
              <w:rPr>
                <w:b/>
                <w:bCs w:val="0"/>
                <w:noProof w:val="0"/>
              </w:rPr>
              <w:t>Claim</w:t>
            </w:r>
          </w:p>
        </w:tc>
        <w:tc>
          <w:tcPr>
            <w:tcW w:w="0" w:type="auto"/>
            <w:hideMark/>
          </w:tcPr>
          <w:p w14:paraId="01BC2D69" w14:textId="77777777" w:rsidR="00D357A8" w:rsidRPr="007A6F05" w:rsidRDefault="00D357A8" w:rsidP="007A6F05">
            <w:pPr>
              <w:pStyle w:val="TableHead"/>
              <w:keepNext/>
              <w:rPr>
                <w:b/>
                <w:bCs w:val="0"/>
                <w:noProof w:val="0"/>
              </w:rPr>
            </w:pPr>
            <w:r w:rsidRPr="007A6F05">
              <w:rPr>
                <w:b/>
                <w:bCs w:val="0"/>
                <w:noProof w:val="0"/>
              </w:rPr>
              <w:t>Grades 3–5</w:t>
            </w:r>
          </w:p>
        </w:tc>
        <w:tc>
          <w:tcPr>
            <w:tcW w:w="0" w:type="auto"/>
            <w:hideMark/>
          </w:tcPr>
          <w:p w14:paraId="2B26B451" w14:textId="50556500" w:rsidR="00D357A8" w:rsidRPr="007A6F05" w:rsidRDefault="00D357A8" w:rsidP="007A6F05">
            <w:pPr>
              <w:pStyle w:val="TableHead"/>
              <w:keepNext/>
              <w:rPr>
                <w:b/>
                <w:bCs w:val="0"/>
                <w:noProof w:val="0"/>
              </w:rPr>
            </w:pPr>
            <w:r w:rsidRPr="007A6F05">
              <w:rPr>
                <w:b/>
                <w:bCs w:val="0"/>
                <w:noProof w:val="0"/>
              </w:rPr>
              <w:t>Grade</w:t>
            </w:r>
            <w:r w:rsidR="00AE6212" w:rsidRPr="007A6F05">
              <w:rPr>
                <w:b/>
                <w:bCs w:val="0"/>
                <w:noProof w:val="0"/>
              </w:rPr>
              <w:t>s</w:t>
            </w:r>
            <w:r w:rsidRPr="007A6F05">
              <w:rPr>
                <w:b/>
                <w:bCs w:val="0"/>
                <w:noProof w:val="0"/>
              </w:rPr>
              <w:t xml:space="preserve"> 6–8</w:t>
            </w:r>
          </w:p>
        </w:tc>
        <w:tc>
          <w:tcPr>
            <w:tcW w:w="1296" w:type="dxa"/>
            <w:hideMark/>
          </w:tcPr>
          <w:p w14:paraId="667C7358" w14:textId="77777777" w:rsidR="00D357A8" w:rsidRPr="007A6F05" w:rsidRDefault="00D357A8" w:rsidP="007A6F05">
            <w:pPr>
              <w:pStyle w:val="TableHead"/>
              <w:rPr>
                <w:b/>
                <w:bCs w:val="0"/>
                <w:noProof w:val="0"/>
              </w:rPr>
            </w:pPr>
            <w:r w:rsidRPr="007A6F05">
              <w:rPr>
                <w:b/>
                <w:bCs w:val="0"/>
                <w:noProof w:val="0"/>
              </w:rPr>
              <w:t>Grade 11</w:t>
            </w:r>
          </w:p>
        </w:tc>
      </w:tr>
      <w:tr w:rsidR="00623722" w:rsidRPr="007A6F05" w14:paraId="58FEFD17" w14:textId="77777777" w:rsidTr="0024044B">
        <w:trPr>
          <w:trHeight w:val="20"/>
        </w:trPr>
        <w:tc>
          <w:tcPr>
            <w:tcW w:w="4320" w:type="dxa"/>
            <w:noWrap/>
            <w:hideMark/>
          </w:tcPr>
          <w:p w14:paraId="7B4310F0" w14:textId="69683C2E" w:rsidR="00623722" w:rsidRPr="007A6F05" w:rsidRDefault="00623722" w:rsidP="007A6F05">
            <w:pPr>
              <w:pStyle w:val="TableText"/>
              <w:keepNext/>
              <w:rPr>
                <w:noProof w:val="0"/>
              </w:rPr>
            </w:pPr>
            <w:r w:rsidRPr="007A6F05">
              <w:rPr>
                <w:noProof w:val="0"/>
              </w:rPr>
              <w:t>ELA Composite Claim 1</w:t>
            </w:r>
          </w:p>
        </w:tc>
        <w:tc>
          <w:tcPr>
            <w:tcW w:w="0" w:type="auto"/>
            <w:noWrap/>
            <w:vAlign w:val="center"/>
            <w:hideMark/>
          </w:tcPr>
          <w:p w14:paraId="56EDCECF" w14:textId="44C8FB38" w:rsidR="00623722" w:rsidRPr="007A6F05" w:rsidRDefault="00623722" w:rsidP="007A6F05">
            <w:pPr>
              <w:pStyle w:val="TableText"/>
              <w:keepNext/>
              <w:ind w:right="432"/>
              <w:rPr>
                <w:noProof w:val="0"/>
              </w:rPr>
            </w:pPr>
            <w:r w:rsidRPr="007A6F05">
              <w:rPr>
                <w:color w:val="000000"/>
              </w:rPr>
              <w:t>12</w:t>
            </w:r>
          </w:p>
        </w:tc>
        <w:tc>
          <w:tcPr>
            <w:tcW w:w="0" w:type="auto"/>
            <w:noWrap/>
            <w:vAlign w:val="center"/>
            <w:hideMark/>
          </w:tcPr>
          <w:p w14:paraId="7C23AC58" w14:textId="426606E0" w:rsidR="00623722" w:rsidRPr="007A6F05" w:rsidRDefault="00623722" w:rsidP="007A6F05">
            <w:pPr>
              <w:pStyle w:val="TableText"/>
              <w:keepNext/>
              <w:ind w:right="432"/>
              <w:rPr>
                <w:noProof w:val="0"/>
              </w:rPr>
            </w:pPr>
            <w:r w:rsidRPr="007A6F05">
              <w:rPr>
                <w:color w:val="000000"/>
              </w:rPr>
              <w:t>14</w:t>
            </w:r>
          </w:p>
        </w:tc>
        <w:tc>
          <w:tcPr>
            <w:tcW w:w="1296" w:type="dxa"/>
            <w:noWrap/>
            <w:vAlign w:val="center"/>
            <w:hideMark/>
          </w:tcPr>
          <w:p w14:paraId="7714188E" w14:textId="4B45FCB5" w:rsidR="00623722" w:rsidRPr="007A6F05" w:rsidRDefault="00623722" w:rsidP="007A6F05">
            <w:pPr>
              <w:pStyle w:val="TableText"/>
              <w:keepNext/>
              <w:ind w:right="288"/>
              <w:rPr>
                <w:noProof w:val="0"/>
              </w:rPr>
            </w:pPr>
            <w:r w:rsidRPr="007A6F05">
              <w:rPr>
                <w:color w:val="000000"/>
              </w:rPr>
              <w:t>14</w:t>
            </w:r>
          </w:p>
        </w:tc>
      </w:tr>
      <w:tr w:rsidR="00623722" w:rsidRPr="007A6F05" w14:paraId="61FB6051" w14:textId="77777777" w:rsidTr="0024044B">
        <w:trPr>
          <w:trHeight w:val="20"/>
        </w:trPr>
        <w:tc>
          <w:tcPr>
            <w:tcW w:w="4320" w:type="dxa"/>
            <w:noWrap/>
            <w:hideMark/>
          </w:tcPr>
          <w:p w14:paraId="49403EC9" w14:textId="67E8D597" w:rsidR="00623722" w:rsidRPr="007A6F05" w:rsidRDefault="00623722" w:rsidP="007A6F05">
            <w:pPr>
              <w:pStyle w:val="TableText"/>
              <w:keepNext/>
              <w:rPr>
                <w:noProof w:val="0"/>
              </w:rPr>
            </w:pPr>
            <w:r w:rsidRPr="007A6F05">
              <w:rPr>
                <w:noProof w:val="0"/>
              </w:rPr>
              <w:t>ELA Composite Claim 2</w:t>
            </w:r>
          </w:p>
        </w:tc>
        <w:tc>
          <w:tcPr>
            <w:tcW w:w="0" w:type="auto"/>
            <w:noWrap/>
            <w:vAlign w:val="center"/>
            <w:hideMark/>
          </w:tcPr>
          <w:p w14:paraId="40B58048" w14:textId="306FEBF6" w:rsidR="00623722" w:rsidRPr="007A6F05" w:rsidRDefault="00623722" w:rsidP="007A6F05">
            <w:pPr>
              <w:pStyle w:val="TableText"/>
              <w:keepNext/>
              <w:ind w:right="432"/>
              <w:rPr>
                <w:noProof w:val="0"/>
              </w:rPr>
            </w:pPr>
            <w:r w:rsidRPr="007A6F05">
              <w:rPr>
                <w:color w:val="000000"/>
              </w:rPr>
              <w:t>11</w:t>
            </w:r>
          </w:p>
        </w:tc>
        <w:tc>
          <w:tcPr>
            <w:tcW w:w="0" w:type="auto"/>
            <w:noWrap/>
            <w:vAlign w:val="center"/>
            <w:hideMark/>
          </w:tcPr>
          <w:p w14:paraId="0E072D24" w14:textId="58FD9453" w:rsidR="00623722" w:rsidRPr="007A6F05" w:rsidRDefault="00623722" w:rsidP="007A6F05">
            <w:pPr>
              <w:pStyle w:val="TableText"/>
              <w:keepNext/>
              <w:ind w:right="432"/>
              <w:rPr>
                <w:noProof w:val="0"/>
              </w:rPr>
            </w:pPr>
            <w:r w:rsidRPr="007A6F05">
              <w:rPr>
                <w:color w:val="000000"/>
              </w:rPr>
              <w:t>11</w:t>
            </w:r>
          </w:p>
        </w:tc>
        <w:tc>
          <w:tcPr>
            <w:tcW w:w="1296" w:type="dxa"/>
            <w:noWrap/>
            <w:vAlign w:val="center"/>
            <w:hideMark/>
          </w:tcPr>
          <w:p w14:paraId="02D289C1" w14:textId="362B1439" w:rsidR="00623722" w:rsidRPr="007A6F05" w:rsidRDefault="00623722" w:rsidP="007A6F05">
            <w:pPr>
              <w:pStyle w:val="TableText"/>
              <w:keepNext/>
              <w:ind w:right="288"/>
              <w:rPr>
                <w:noProof w:val="0"/>
              </w:rPr>
            </w:pPr>
            <w:r w:rsidRPr="007A6F05">
              <w:rPr>
                <w:color w:val="000000"/>
              </w:rPr>
              <w:t>11</w:t>
            </w:r>
          </w:p>
        </w:tc>
      </w:tr>
      <w:tr w:rsidR="00623722" w:rsidRPr="007A6F05" w14:paraId="09EF980A" w14:textId="77777777" w:rsidTr="0024044B">
        <w:trPr>
          <w:trHeight w:val="20"/>
        </w:trPr>
        <w:tc>
          <w:tcPr>
            <w:tcW w:w="4320" w:type="dxa"/>
            <w:tcBorders>
              <w:top w:val="single" w:sz="4" w:space="0" w:color="auto"/>
            </w:tcBorders>
            <w:noWrap/>
            <w:hideMark/>
          </w:tcPr>
          <w:p w14:paraId="1EF70270" w14:textId="708A67C6" w:rsidR="00623722" w:rsidRPr="007A6F05" w:rsidRDefault="00623722" w:rsidP="007A6F05">
            <w:pPr>
              <w:pStyle w:val="TableText"/>
              <w:rPr>
                <w:noProof w:val="0"/>
              </w:rPr>
            </w:pPr>
            <w:r w:rsidRPr="007A6F05">
              <w:rPr>
                <w:noProof w:val="0"/>
              </w:rPr>
              <w:t>Mathematics Composite Claim 1</w:t>
            </w:r>
          </w:p>
        </w:tc>
        <w:tc>
          <w:tcPr>
            <w:tcW w:w="0" w:type="auto"/>
            <w:tcBorders>
              <w:top w:val="single" w:sz="4" w:space="0" w:color="auto"/>
            </w:tcBorders>
            <w:noWrap/>
            <w:vAlign w:val="center"/>
            <w:hideMark/>
          </w:tcPr>
          <w:p w14:paraId="05253A5D" w14:textId="5CE63C1A" w:rsidR="00623722" w:rsidRPr="007A6F05" w:rsidRDefault="00623722" w:rsidP="007A6F05">
            <w:pPr>
              <w:pStyle w:val="TableText"/>
              <w:ind w:right="432"/>
              <w:rPr>
                <w:noProof w:val="0"/>
              </w:rPr>
            </w:pPr>
            <w:r w:rsidRPr="007A6F05">
              <w:rPr>
                <w:color w:val="000000"/>
              </w:rPr>
              <w:t>10</w:t>
            </w:r>
          </w:p>
        </w:tc>
        <w:tc>
          <w:tcPr>
            <w:tcW w:w="0" w:type="auto"/>
            <w:tcBorders>
              <w:top w:val="single" w:sz="4" w:space="0" w:color="auto"/>
            </w:tcBorders>
            <w:noWrap/>
            <w:vAlign w:val="center"/>
            <w:hideMark/>
          </w:tcPr>
          <w:p w14:paraId="003CB3B1" w14:textId="2089084A" w:rsidR="00623722" w:rsidRPr="007A6F05" w:rsidRDefault="00623722" w:rsidP="007A6F05">
            <w:pPr>
              <w:pStyle w:val="TableText"/>
              <w:ind w:right="432"/>
              <w:rPr>
                <w:noProof w:val="0"/>
              </w:rPr>
            </w:pPr>
            <w:r w:rsidRPr="007A6F05">
              <w:rPr>
                <w:color w:val="000000"/>
              </w:rPr>
              <w:t>9</w:t>
            </w:r>
          </w:p>
        </w:tc>
        <w:tc>
          <w:tcPr>
            <w:tcW w:w="1296" w:type="dxa"/>
            <w:tcBorders>
              <w:top w:val="single" w:sz="4" w:space="0" w:color="auto"/>
            </w:tcBorders>
            <w:noWrap/>
            <w:vAlign w:val="center"/>
            <w:hideMark/>
          </w:tcPr>
          <w:p w14:paraId="5787A5C7" w14:textId="2D61D53F" w:rsidR="00623722" w:rsidRPr="007A6F05" w:rsidRDefault="00623722" w:rsidP="007A6F05">
            <w:pPr>
              <w:pStyle w:val="TableText"/>
              <w:ind w:right="288"/>
              <w:rPr>
                <w:noProof w:val="0"/>
              </w:rPr>
            </w:pPr>
            <w:r w:rsidRPr="007A6F05">
              <w:rPr>
                <w:color w:val="000000"/>
              </w:rPr>
              <w:t>11</w:t>
            </w:r>
          </w:p>
        </w:tc>
      </w:tr>
      <w:tr w:rsidR="00623722" w:rsidRPr="007A6F05" w14:paraId="5D0ED5EF" w14:textId="77777777" w:rsidTr="0024044B">
        <w:trPr>
          <w:trHeight w:val="20"/>
        </w:trPr>
        <w:tc>
          <w:tcPr>
            <w:tcW w:w="4320" w:type="dxa"/>
            <w:noWrap/>
            <w:hideMark/>
          </w:tcPr>
          <w:p w14:paraId="47A87BD1" w14:textId="0C778D80" w:rsidR="00623722" w:rsidRPr="007A6F05" w:rsidRDefault="00623722" w:rsidP="007A6F05">
            <w:pPr>
              <w:pStyle w:val="TableText"/>
              <w:rPr>
                <w:noProof w:val="0"/>
              </w:rPr>
            </w:pPr>
            <w:r w:rsidRPr="007A6F05">
              <w:rPr>
                <w:noProof w:val="0"/>
              </w:rPr>
              <w:t>Mathematics Composite Claim 2</w:t>
            </w:r>
          </w:p>
        </w:tc>
        <w:tc>
          <w:tcPr>
            <w:tcW w:w="0" w:type="auto"/>
            <w:noWrap/>
            <w:vAlign w:val="center"/>
            <w:hideMark/>
          </w:tcPr>
          <w:p w14:paraId="25A2E602" w14:textId="03F3826D" w:rsidR="00623722" w:rsidRPr="007A6F05" w:rsidRDefault="00623722" w:rsidP="007A6F05">
            <w:pPr>
              <w:pStyle w:val="TableText"/>
              <w:ind w:right="432"/>
              <w:rPr>
                <w:noProof w:val="0"/>
              </w:rPr>
            </w:pPr>
            <w:r w:rsidRPr="007A6F05">
              <w:rPr>
                <w:color w:val="000000"/>
              </w:rPr>
              <w:t>9</w:t>
            </w:r>
          </w:p>
        </w:tc>
        <w:tc>
          <w:tcPr>
            <w:tcW w:w="0" w:type="auto"/>
            <w:noWrap/>
            <w:vAlign w:val="center"/>
            <w:hideMark/>
          </w:tcPr>
          <w:p w14:paraId="755E8F79" w14:textId="21345790" w:rsidR="00623722" w:rsidRPr="007A6F05" w:rsidRDefault="00623722" w:rsidP="007A6F05">
            <w:pPr>
              <w:pStyle w:val="TableText"/>
              <w:ind w:right="432"/>
              <w:rPr>
                <w:noProof w:val="0"/>
              </w:rPr>
            </w:pPr>
            <w:r w:rsidRPr="007A6F05">
              <w:rPr>
                <w:color w:val="000000"/>
              </w:rPr>
              <w:t>9</w:t>
            </w:r>
          </w:p>
        </w:tc>
        <w:tc>
          <w:tcPr>
            <w:tcW w:w="1296" w:type="dxa"/>
            <w:noWrap/>
            <w:vAlign w:val="center"/>
            <w:hideMark/>
          </w:tcPr>
          <w:p w14:paraId="3B879FEB" w14:textId="2DEC2081" w:rsidR="00623722" w:rsidRPr="007A6F05" w:rsidRDefault="00623722" w:rsidP="007A6F05">
            <w:pPr>
              <w:pStyle w:val="TableText"/>
              <w:ind w:right="288"/>
              <w:rPr>
                <w:noProof w:val="0"/>
              </w:rPr>
            </w:pPr>
            <w:r w:rsidRPr="007A6F05">
              <w:rPr>
                <w:color w:val="000000"/>
              </w:rPr>
              <w:t>9</w:t>
            </w:r>
          </w:p>
        </w:tc>
      </w:tr>
    </w:tbl>
    <w:p w14:paraId="3CF1D27B" w14:textId="3238EE06" w:rsidR="00D357A8" w:rsidRPr="007A6F05" w:rsidRDefault="00B5099D" w:rsidP="007A6F05">
      <w:pPr>
        <w:keepNext/>
        <w:spacing w:before="120"/>
      </w:pPr>
      <w:r w:rsidRPr="007A6F05">
        <w:rPr>
          <w:rStyle w:val="Cross-Reference"/>
        </w:rPr>
        <w:fldChar w:fldCharType="begin"/>
      </w:r>
      <w:r w:rsidRPr="007A6F05">
        <w:rPr>
          <w:rStyle w:val="Cross-Reference"/>
        </w:rPr>
        <w:instrText xml:space="preserve"> REF  _Ref123637935 \h  \* MERGEFORMAT </w:instrText>
      </w:r>
      <w:r w:rsidRPr="007A6F05">
        <w:rPr>
          <w:rStyle w:val="Cross-Reference"/>
        </w:rPr>
      </w:r>
      <w:r w:rsidRPr="007A6F05">
        <w:rPr>
          <w:rStyle w:val="Cross-Reference"/>
        </w:rPr>
        <w:fldChar w:fldCharType="separate"/>
      </w:r>
      <w:r w:rsidR="008D6FD8" w:rsidRPr="007A6F05">
        <w:rPr>
          <w:rStyle w:val="Cross-Reference"/>
        </w:rPr>
        <w:t>Table 8.2</w:t>
      </w:r>
      <w:r w:rsidRPr="007A6F05">
        <w:rPr>
          <w:rStyle w:val="Cross-Reference"/>
        </w:rPr>
        <w:fldChar w:fldCharType="end"/>
      </w:r>
      <w:r w:rsidRPr="007A6F05">
        <w:t xml:space="preserve"> presents the minimum number of items </w:t>
      </w:r>
      <w:r w:rsidR="00BC01A8" w:rsidRPr="007A6F05">
        <w:t xml:space="preserve">a student had to answer to be included in the data used to report </w:t>
      </w:r>
      <w:r w:rsidR="000E5290" w:rsidRPr="007A6F05">
        <w:t xml:space="preserve">aggregated </w:t>
      </w:r>
      <w:r w:rsidR="00A228CF" w:rsidRPr="007A6F05">
        <w:t xml:space="preserve">composite </w:t>
      </w:r>
      <w:r w:rsidRPr="007A6F05">
        <w:t>claim score</w:t>
      </w:r>
      <w:r w:rsidR="000E5290" w:rsidRPr="007A6F05">
        <w:t>s</w:t>
      </w:r>
      <w:r w:rsidRPr="007A6F05">
        <w:t xml:space="preserve"> were the </w:t>
      </w:r>
      <w:r w:rsidR="008A30D7" w:rsidRPr="007A6F05">
        <w:t>assessment</w:t>
      </w:r>
      <w:r w:rsidRPr="007A6F05">
        <w:t xml:space="preserve"> to include field test PT items.</w:t>
      </w:r>
    </w:p>
    <w:p w14:paraId="52E2FEB1" w14:textId="49B9E62C" w:rsidR="00643008" w:rsidRPr="007A6F05" w:rsidRDefault="001B1415" w:rsidP="007A6F05">
      <w:pPr>
        <w:pStyle w:val="Caption"/>
      </w:pPr>
      <w:bookmarkStart w:id="1056" w:name="_Ref123637935"/>
      <w:bookmarkStart w:id="1057" w:name="_Toc192152438"/>
      <w:r w:rsidRPr="007A6F05">
        <w:t xml:space="preserve">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2</w:t>
      </w:r>
      <w:r w:rsidRPr="007A6F05">
        <w:fldChar w:fldCharType="end"/>
      </w:r>
      <w:bookmarkEnd w:id="1056"/>
      <w:r w:rsidR="00643008" w:rsidRPr="007A6F05">
        <w:t xml:space="preserve">  PT Field Test Minimum Number of Items for a Complete </w:t>
      </w:r>
      <w:r w:rsidR="00A228CF" w:rsidRPr="007A6F05">
        <w:t xml:space="preserve">Composite </w:t>
      </w:r>
      <w:r w:rsidR="00643008" w:rsidRPr="007A6F05">
        <w:t>Claim Score</w:t>
      </w:r>
      <w:r w:rsidR="00200859" w:rsidRPr="007A6F05">
        <w:t> </w:t>
      </w:r>
      <w:r w:rsidR="00643008" w:rsidRPr="007A6F05">
        <w:t>If</w:t>
      </w:r>
      <w:r w:rsidR="00200859" w:rsidRPr="007A6F05">
        <w:t> </w:t>
      </w:r>
      <w:r w:rsidR="00F32036" w:rsidRPr="007A6F05">
        <w:t xml:space="preserve">Assessment </w:t>
      </w:r>
      <w:r w:rsidR="00643008" w:rsidRPr="007A6F05">
        <w:t>Includes Field Test PT Items</w:t>
      </w:r>
      <w:bookmarkEnd w:id="1057"/>
    </w:p>
    <w:tbl>
      <w:tblPr>
        <w:tblStyle w:val="TRs"/>
        <w:tblW w:w="0" w:type="auto"/>
        <w:tblLook w:val="04A0" w:firstRow="1" w:lastRow="0" w:firstColumn="1" w:lastColumn="0" w:noHBand="0" w:noVBand="1"/>
      </w:tblPr>
      <w:tblGrid>
        <w:gridCol w:w="4320"/>
        <w:gridCol w:w="1512"/>
        <w:gridCol w:w="1511"/>
        <w:gridCol w:w="1296"/>
      </w:tblGrid>
      <w:tr w:rsidR="009715AA" w:rsidRPr="007A6F05" w14:paraId="6AE0C3E0" w14:textId="77777777" w:rsidTr="0024044B">
        <w:trPr>
          <w:cnfStyle w:val="100000000000" w:firstRow="1" w:lastRow="0" w:firstColumn="0" w:lastColumn="0" w:oddVBand="0" w:evenVBand="0" w:oddHBand="0" w:evenHBand="0" w:firstRowFirstColumn="0" w:firstRowLastColumn="0" w:lastRowFirstColumn="0" w:lastRowLastColumn="0"/>
          <w:trHeight w:val="20"/>
        </w:trPr>
        <w:tc>
          <w:tcPr>
            <w:tcW w:w="4320" w:type="dxa"/>
            <w:noWrap/>
            <w:hideMark/>
          </w:tcPr>
          <w:p w14:paraId="5AAD1311" w14:textId="212F3A19" w:rsidR="001B1415" w:rsidRPr="007A6F05" w:rsidRDefault="001B1415" w:rsidP="007A6F05">
            <w:pPr>
              <w:pStyle w:val="TableHead"/>
              <w:ind w:hanging="14"/>
              <w:rPr>
                <w:b/>
                <w:noProof w:val="0"/>
              </w:rPr>
            </w:pPr>
            <w:r w:rsidRPr="007A6F05">
              <w:rPr>
                <w:b/>
                <w:noProof w:val="0"/>
              </w:rPr>
              <w:t>Content Area and </w:t>
            </w:r>
            <w:r w:rsidR="00A228CF" w:rsidRPr="007A6F05">
              <w:rPr>
                <w:b/>
                <w:noProof w:val="0"/>
              </w:rPr>
              <w:t xml:space="preserve">Composite </w:t>
            </w:r>
            <w:r w:rsidRPr="007A6F05">
              <w:rPr>
                <w:b/>
                <w:noProof w:val="0"/>
              </w:rPr>
              <w:t>Claim</w:t>
            </w:r>
          </w:p>
        </w:tc>
        <w:tc>
          <w:tcPr>
            <w:tcW w:w="1512" w:type="dxa"/>
            <w:hideMark/>
          </w:tcPr>
          <w:p w14:paraId="3CC156D5" w14:textId="77777777" w:rsidR="001B1415" w:rsidRPr="007A6F05" w:rsidRDefault="001B1415" w:rsidP="007A6F05">
            <w:pPr>
              <w:pStyle w:val="TableHead"/>
              <w:keepNext/>
              <w:rPr>
                <w:b/>
                <w:noProof w:val="0"/>
              </w:rPr>
            </w:pPr>
            <w:r w:rsidRPr="007A6F05">
              <w:rPr>
                <w:b/>
                <w:noProof w:val="0"/>
              </w:rPr>
              <w:t>Grades 3–5</w:t>
            </w:r>
          </w:p>
        </w:tc>
        <w:tc>
          <w:tcPr>
            <w:tcW w:w="0" w:type="auto"/>
          </w:tcPr>
          <w:p w14:paraId="602CF32E" w14:textId="77777777" w:rsidR="001B1415" w:rsidRPr="007A6F05" w:rsidRDefault="001B1415" w:rsidP="007A6F05">
            <w:pPr>
              <w:pStyle w:val="TableHead"/>
              <w:keepNext/>
              <w:rPr>
                <w:b/>
                <w:noProof w:val="0"/>
              </w:rPr>
            </w:pPr>
            <w:r w:rsidRPr="007A6F05">
              <w:rPr>
                <w:b/>
                <w:noProof w:val="0"/>
              </w:rPr>
              <w:t>Grades 6–8</w:t>
            </w:r>
          </w:p>
        </w:tc>
        <w:tc>
          <w:tcPr>
            <w:tcW w:w="1296" w:type="dxa"/>
            <w:hideMark/>
          </w:tcPr>
          <w:p w14:paraId="377A28B1" w14:textId="77777777" w:rsidR="001B1415" w:rsidRPr="007A6F05" w:rsidRDefault="001B1415" w:rsidP="007A6F05">
            <w:pPr>
              <w:pStyle w:val="TableHead"/>
              <w:keepNext/>
              <w:rPr>
                <w:b/>
                <w:noProof w:val="0"/>
              </w:rPr>
            </w:pPr>
            <w:r w:rsidRPr="007A6F05">
              <w:rPr>
                <w:b/>
                <w:noProof w:val="0"/>
              </w:rPr>
              <w:t>Grade 11</w:t>
            </w:r>
          </w:p>
        </w:tc>
      </w:tr>
      <w:tr w:rsidR="00623722" w:rsidRPr="007A6F05" w14:paraId="40B00677" w14:textId="77777777" w:rsidTr="0024044B">
        <w:trPr>
          <w:trHeight w:val="20"/>
        </w:trPr>
        <w:tc>
          <w:tcPr>
            <w:tcW w:w="4320" w:type="dxa"/>
            <w:tcBorders>
              <w:top w:val="single" w:sz="4" w:space="0" w:color="auto"/>
            </w:tcBorders>
            <w:noWrap/>
            <w:hideMark/>
          </w:tcPr>
          <w:p w14:paraId="2B1F3C29" w14:textId="3A642791" w:rsidR="00623722" w:rsidRPr="007A6F05" w:rsidRDefault="00623722" w:rsidP="007A6F05">
            <w:pPr>
              <w:pStyle w:val="TableText"/>
              <w:keepNext/>
              <w:rPr>
                <w:noProof w:val="0"/>
              </w:rPr>
            </w:pPr>
            <w:r w:rsidRPr="007A6F05">
              <w:rPr>
                <w:noProof w:val="0"/>
              </w:rPr>
              <w:t>Mathematics Composite Claim 1</w:t>
            </w:r>
          </w:p>
        </w:tc>
        <w:tc>
          <w:tcPr>
            <w:tcW w:w="1512" w:type="dxa"/>
            <w:tcBorders>
              <w:top w:val="single" w:sz="4" w:space="0" w:color="auto"/>
            </w:tcBorders>
            <w:noWrap/>
            <w:vAlign w:val="center"/>
          </w:tcPr>
          <w:p w14:paraId="6853C483" w14:textId="09C4285C" w:rsidR="00623722" w:rsidRPr="007A6F05" w:rsidRDefault="00623722" w:rsidP="007A6F05">
            <w:pPr>
              <w:pStyle w:val="TableText"/>
              <w:keepNext/>
              <w:ind w:right="432"/>
              <w:rPr>
                <w:noProof w:val="0"/>
              </w:rPr>
            </w:pPr>
            <w:r w:rsidRPr="007A6F05">
              <w:rPr>
                <w:color w:val="000000"/>
              </w:rPr>
              <w:t>10</w:t>
            </w:r>
          </w:p>
        </w:tc>
        <w:tc>
          <w:tcPr>
            <w:tcW w:w="0" w:type="auto"/>
            <w:tcBorders>
              <w:top w:val="single" w:sz="4" w:space="0" w:color="auto"/>
            </w:tcBorders>
            <w:vAlign w:val="center"/>
          </w:tcPr>
          <w:p w14:paraId="70A6CAB3" w14:textId="35B38962" w:rsidR="00623722" w:rsidRPr="007A6F05" w:rsidRDefault="00623722" w:rsidP="007A6F05">
            <w:pPr>
              <w:pStyle w:val="TableText"/>
              <w:keepNext/>
              <w:ind w:right="432"/>
              <w:rPr>
                <w:noProof w:val="0"/>
              </w:rPr>
            </w:pPr>
            <w:r w:rsidRPr="007A6F05">
              <w:rPr>
                <w:color w:val="000000"/>
              </w:rPr>
              <w:t>9</w:t>
            </w:r>
          </w:p>
        </w:tc>
        <w:tc>
          <w:tcPr>
            <w:tcW w:w="1296" w:type="dxa"/>
            <w:tcBorders>
              <w:top w:val="single" w:sz="4" w:space="0" w:color="auto"/>
            </w:tcBorders>
            <w:noWrap/>
            <w:vAlign w:val="center"/>
          </w:tcPr>
          <w:p w14:paraId="49BB318F" w14:textId="780E9107" w:rsidR="00623722" w:rsidRPr="007A6F05" w:rsidRDefault="00623722" w:rsidP="007A6F05">
            <w:pPr>
              <w:pStyle w:val="TableText"/>
              <w:keepNext/>
              <w:ind w:right="288"/>
              <w:rPr>
                <w:noProof w:val="0"/>
              </w:rPr>
            </w:pPr>
            <w:r w:rsidRPr="007A6F05">
              <w:rPr>
                <w:color w:val="000000"/>
              </w:rPr>
              <w:t>11</w:t>
            </w:r>
          </w:p>
        </w:tc>
      </w:tr>
      <w:tr w:rsidR="00623722" w:rsidRPr="007A6F05" w14:paraId="7309A93B" w14:textId="77777777" w:rsidTr="0024044B">
        <w:trPr>
          <w:trHeight w:val="20"/>
        </w:trPr>
        <w:tc>
          <w:tcPr>
            <w:tcW w:w="4320" w:type="dxa"/>
            <w:noWrap/>
            <w:hideMark/>
          </w:tcPr>
          <w:p w14:paraId="32AE624C" w14:textId="39EA6B00" w:rsidR="00623722" w:rsidRPr="007A6F05" w:rsidRDefault="00623722" w:rsidP="007A6F05">
            <w:pPr>
              <w:pStyle w:val="TableText"/>
              <w:rPr>
                <w:noProof w:val="0"/>
              </w:rPr>
            </w:pPr>
            <w:r w:rsidRPr="007A6F05">
              <w:rPr>
                <w:noProof w:val="0"/>
              </w:rPr>
              <w:t>Mathematics Composite Claim 2</w:t>
            </w:r>
          </w:p>
        </w:tc>
        <w:tc>
          <w:tcPr>
            <w:tcW w:w="1512" w:type="dxa"/>
            <w:noWrap/>
            <w:vAlign w:val="center"/>
          </w:tcPr>
          <w:p w14:paraId="66FDD799" w14:textId="3A09D4CE" w:rsidR="00623722" w:rsidRPr="007A6F05" w:rsidRDefault="00623722" w:rsidP="007A6F05">
            <w:pPr>
              <w:pStyle w:val="TableText"/>
              <w:ind w:right="432"/>
              <w:rPr>
                <w:noProof w:val="0"/>
              </w:rPr>
            </w:pPr>
            <w:r w:rsidRPr="007A6F05">
              <w:rPr>
                <w:color w:val="000000"/>
              </w:rPr>
              <w:t>9</w:t>
            </w:r>
          </w:p>
        </w:tc>
        <w:tc>
          <w:tcPr>
            <w:tcW w:w="0" w:type="auto"/>
            <w:vAlign w:val="center"/>
          </w:tcPr>
          <w:p w14:paraId="3344E831" w14:textId="75497964" w:rsidR="00623722" w:rsidRPr="007A6F05" w:rsidRDefault="00623722" w:rsidP="007A6F05">
            <w:pPr>
              <w:pStyle w:val="TableText"/>
              <w:ind w:right="432"/>
              <w:rPr>
                <w:noProof w:val="0"/>
              </w:rPr>
            </w:pPr>
            <w:r w:rsidRPr="007A6F05">
              <w:rPr>
                <w:color w:val="000000"/>
              </w:rPr>
              <w:t>9</w:t>
            </w:r>
          </w:p>
        </w:tc>
        <w:tc>
          <w:tcPr>
            <w:tcW w:w="1296" w:type="dxa"/>
            <w:noWrap/>
            <w:vAlign w:val="center"/>
          </w:tcPr>
          <w:p w14:paraId="758C70F2" w14:textId="33F00BD0" w:rsidR="00623722" w:rsidRPr="007A6F05" w:rsidRDefault="00623722" w:rsidP="007A6F05">
            <w:pPr>
              <w:pStyle w:val="TableText"/>
              <w:ind w:right="288"/>
              <w:rPr>
                <w:noProof w:val="0"/>
              </w:rPr>
            </w:pPr>
            <w:r w:rsidRPr="007A6F05">
              <w:rPr>
                <w:color w:val="000000"/>
              </w:rPr>
              <w:t>9</w:t>
            </w:r>
          </w:p>
        </w:tc>
      </w:tr>
    </w:tbl>
    <w:p w14:paraId="1302AF81" w14:textId="5A83BC43" w:rsidR="00C8189F" w:rsidRPr="007A6F05" w:rsidRDefault="00C8189F" w:rsidP="007A6F05">
      <w:pPr>
        <w:pStyle w:val="Heading3"/>
        <w:numPr>
          <w:ilvl w:val="1"/>
          <w:numId w:val="43"/>
        </w:numPr>
      </w:pPr>
      <w:bookmarkStart w:id="1058" w:name="_Toc121308446"/>
      <w:bookmarkStart w:id="1059" w:name="_Toc121897513"/>
      <w:bookmarkStart w:id="1060" w:name="_Toc122603727"/>
      <w:bookmarkStart w:id="1061" w:name="_Toc122604465"/>
      <w:bookmarkStart w:id="1062" w:name="_Toc123019338"/>
      <w:bookmarkStart w:id="1063" w:name="_Toc125375719"/>
      <w:bookmarkStart w:id="1064" w:name="_Toc125378369"/>
      <w:bookmarkStart w:id="1065" w:name="_Toc125645044"/>
      <w:bookmarkStart w:id="1066" w:name="_Toc125645767"/>
      <w:bookmarkStart w:id="1067" w:name="_Toc125646492"/>
      <w:bookmarkStart w:id="1068" w:name="_Toc125647212"/>
      <w:bookmarkStart w:id="1069" w:name="_Toc125647503"/>
      <w:bookmarkStart w:id="1070" w:name="_Toc125647792"/>
      <w:bookmarkStart w:id="1071" w:name="_Toc121308447"/>
      <w:bookmarkStart w:id="1072" w:name="_Toc121897514"/>
      <w:bookmarkStart w:id="1073" w:name="_Toc122603728"/>
      <w:bookmarkStart w:id="1074" w:name="_Toc122604466"/>
      <w:bookmarkStart w:id="1075" w:name="_Toc123019339"/>
      <w:bookmarkStart w:id="1076" w:name="_Toc125375720"/>
      <w:bookmarkStart w:id="1077" w:name="_Toc125378370"/>
      <w:bookmarkStart w:id="1078" w:name="_Toc125645045"/>
      <w:bookmarkStart w:id="1079" w:name="_Toc125645768"/>
      <w:bookmarkStart w:id="1080" w:name="_Toc125646493"/>
      <w:bookmarkStart w:id="1081" w:name="_Toc125647213"/>
      <w:bookmarkStart w:id="1082" w:name="_Toc125647504"/>
      <w:bookmarkStart w:id="1083" w:name="_Toc125647793"/>
      <w:bookmarkStart w:id="1084" w:name="_Toc121308448"/>
      <w:bookmarkStart w:id="1085" w:name="_Toc121897515"/>
      <w:bookmarkStart w:id="1086" w:name="_Toc122603729"/>
      <w:bookmarkStart w:id="1087" w:name="_Toc122604467"/>
      <w:bookmarkStart w:id="1088" w:name="_Toc123019340"/>
      <w:bookmarkStart w:id="1089" w:name="_Toc125375721"/>
      <w:bookmarkStart w:id="1090" w:name="_Toc125378371"/>
      <w:bookmarkStart w:id="1091" w:name="_Toc125645046"/>
      <w:bookmarkStart w:id="1092" w:name="_Toc125645769"/>
      <w:bookmarkStart w:id="1093" w:name="_Toc125646494"/>
      <w:bookmarkStart w:id="1094" w:name="_Toc125647214"/>
      <w:bookmarkStart w:id="1095" w:name="_Toc125647505"/>
      <w:bookmarkStart w:id="1096" w:name="_Toc125647794"/>
      <w:bookmarkStart w:id="1097" w:name="_Toc121308449"/>
      <w:bookmarkStart w:id="1098" w:name="_Toc121897516"/>
      <w:bookmarkStart w:id="1099" w:name="_Toc122603730"/>
      <w:bookmarkStart w:id="1100" w:name="_Toc122604468"/>
      <w:bookmarkStart w:id="1101" w:name="_Toc123019341"/>
      <w:bookmarkStart w:id="1102" w:name="_Toc125375722"/>
      <w:bookmarkStart w:id="1103" w:name="_Toc125378372"/>
      <w:bookmarkStart w:id="1104" w:name="_Toc125645047"/>
      <w:bookmarkStart w:id="1105" w:name="_Toc125645770"/>
      <w:bookmarkStart w:id="1106" w:name="_Toc125646495"/>
      <w:bookmarkStart w:id="1107" w:name="_Toc125647215"/>
      <w:bookmarkStart w:id="1108" w:name="_Toc125647506"/>
      <w:bookmarkStart w:id="1109" w:name="_Toc125647795"/>
      <w:bookmarkStart w:id="1110" w:name="_Toc98742587"/>
      <w:bookmarkStart w:id="1111" w:name="_Toc192488630"/>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r w:rsidRPr="007A6F05">
        <w:t>Conditional Exposure Rates of Items</w:t>
      </w:r>
      <w:bookmarkEnd w:id="1110"/>
      <w:bookmarkEnd w:id="1111"/>
    </w:p>
    <w:p w14:paraId="6913A036" w14:textId="7DC7DF98" w:rsidR="00C8189F" w:rsidRPr="007A6F05" w:rsidRDefault="00C8189F" w:rsidP="007A6F05">
      <w:r w:rsidRPr="007A6F05">
        <w:t xml:space="preserve">Item exposure refers to the frequency of item administration in the student population. Items that are selected too frequently may become known to students in advance of the test administration and, as a result, fail to perform as expected. Table 8.C.1 and table 8.C.2 in </w:t>
      </w:r>
      <w:hyperlink w:anchor="_Appendix_8.C:_Item" w:history="1">
        <w:r w:rsidRPr="007A6F05">
          <w:rPr>
            <w:rStyle w:val="Hyperlink"/>
          </w:rPr>
          <w:t>appendix 8.C</w:t>
        </w:r>
      </w:hyperlink>
      <w:r w:rsidRPr="007A6F05">
        <w:t xml:space="preserve"> show, for each </w:t>
      </w:r>
      <w:r w:rsidR="008A30D7" w:rsidRPr="007A6F05">
        <w:t xml:space="preserve">assessment </w:t>
      </w:r>
      <w:r w:rsidRPr="007A6F05">
        <w:t xml:space="preserve">and for each </w:t>
      </w:r>
      <w:r w:rsidR="00891280" w:rsidRPr="007A6F05">
        <w:t xml:space="preserve">composite </w:t>
      </w:r>
      <w:r w:rsidRPr="007A6F05">
        <w:t>claim, the number of items in five intervals of exposure, with the lowest being 1</w:t>
      </w:r>
      <w:r w:rsidR="004D5F49" w:rsidRPr="007A6F05">
        <w:t xml:space="preserve"> </w:t>
      </w:r>
      <w:r w:rsidRPr="007A6F05">
        <w:t xml:space="preserve">to </w:t>
      </w:r>
      <w:r w:rsidR="005F341D" w:rsidRPr="007A6F05">
        <w:t xml:space="preserve">99 </w:t>
      </w:r>
      <w:r w:rsidRPr="007A6F05">
        <w:t>student testing events and the highest being greater than or equal to 3,000 student testing events. These tables also show how many items were not administered.</w:t>
      </w:r>
    </w:p>
    <w:p w14:paraId="30F618E0" w14:textId="65B4F1E3" w:rsidR="00C8189F" w:rsidRPr="007A6F05" w:rsidRDefault="00C8189F" w:rsidP="007A6F05">
      <w:r w:rsidRPr="007A6F05">
        <w:t>Conditional exposure control refers to the establishment of exposure controls to be applied to the items at a specified level of difficulty (</w:t>
      </w:r>
      <w:r w:rsidRPr="007A6F05">
        <w:rPr>
          <w:i/>
        </w:rPr>
        <w:t>b</w:t>
      </w:r>
      <w:r w:rsidRPr="007A6F05">
        <w:t>-value). These controls become necessary when items at a particular level of difficulty are especially likely to be used too often. For example, it may be necessary to limit item exposure for very difficult items. Table 8.C.3 through table 8.C.16 present the same information as table 8.C.1 and table 8.C.2, computed separately for items in several intervals of difficulty.</w:t>
      </w:r>
    </w:p>
    <w:p w14:paraId="6B6017DD" w14:textId="1E0902C8" w:rsidR="001B3B0F" w:rsidRPr="007A6F05" w:rsidRDefault="001B3B0F" w:rsidP="007A6F05">
      <w:pPr>
        <w:pStyle w:val="Heading3"/>
        <w:numPr>
          <w:ilvl w:val="1"/>
          <w:numId w:val="43"/>
        </w:numPr>
      </w:pPr>
      <w:bookmarkStart w:id="1112" w:name="_Toc121308451"/>
      <w:bookmarkStart w:id="1113" w:name="_Toc121897518"/>
      <w:bookmarkStart w:id="1114" w:name="_Toc122603732"/>
      <w:bookmarkStart w:id="1115" w:name="_Toc122604470"/>
      <w:bookmarkStart w:id="1116" w:name="_Toc123019343"/>
      <w:bookmarkStart w:id="1117" w:name="_Toc125375724"/>
      <w:bookmarkStart w:id="1118" w:name="_Toc125378374"/>
      <w:bookmarkStart w:id="1119" w:name="_Toc125645049"/>
      <w:bookmarkStart w:id="1120" w:name="_Toc125645772"/>
      <w:bookmarkStart w:id="1121" w:name="_Toc125646497"/>
      <w:bookmarkStart w:id="1122" w:name="_Toc125647217"/>
      <w:bookmarkStart w:id="1123" w:name="_Toc125647508"/>
      <w:bookmarkStart w:id="1124" w:name="_Toc125647797"/>
      <w:bookmarkStart w:id="1125" w:name="_Toc121308452"/>
      <w:bookmarkStart w:id="1126" w:name="_Toc121897519"/>
      <w:bookmarkStart w:id="1127" w:name="_Toc122603733"/>
      <w:bookmarkStart w:id="1128" w:name="_Toc122604471"/>
      <w:bookmarkStart w:id="1129" w:name="_Toc123019344"/>
      <w:bookmarkStart w:id="1130" w:name="_Toc125375725"/>
      <w:bookmarkStart w:id="1131" w:name="_Toc125378375"/>
      <w:bookmarkStart w:id="1132" w:name="_Toc125645050"/>
      <w:bookmarkStart w:id="1133" w:name="_Toc125645773"/>
      <w:bookmarkStart w:id="1134" w:name="_Toc125646498"/>
      <w:bookmarkStart w:id="1135" w:name="_Toc125647218"/>
      <w:bookmarkStart w:id="1136" w:name="_Toc125647509"/>
      <w:bookmarkStart w:id="1137" w:name="_Toc125647798"/>
      <w:bookmarkStart w:id="1138" w:name="_Toc121308453"/>
      <w:bookmarkStart w:id="1139" w:name="_Toc121897520"/>
      <w:bookmarkStart w:id="1140" w:name="_Toc122603734"/>
      <w:bookmarkStart w:id="1141" w:name="_Toc122604472"/>
      <w:bookmarkStart w:id="1142" w:name="_Toc123019345"/>
      <w:bookmarkStart w:id="1143" w:name="_Toc125375726"/>
      <w:bookmarkStart w:id="1144" w:name="_Toc125378376"/>
      <w:bookmarkStart w:id="1145" w:name="_Toc125645051"/>
      <w:bookmarkStart w:id="1146" w:name="_Toc125645774"/>
      <w:bookmarkStart w:id="1147" w:name="_Toc125646499"/>
      <w:bookmarkStart w:id="1148" w:name="_Toc125647219"/>
      <w:bookmarkStart w:id="1149" w:name="_Toc125647510"/>
      <w:bookmarkStart w:id="1150" w:name="_Toc125647799"/>
      <w:bookmarkStart w:id="1151" w:name="_Toc121308454"/>
      <w:bookmarkStart w:id="1152" w:name="_Toc121897521"/>
      <w:bookmarkStart w:id="1153" w:name="_Toc122603735"/>
      <w:bookmarkStart w:id="1154" w:name="_Toc122604473"/>
      <w:bookmarkStart w:id="1155" w:name="_Toc123019346"/>
      <w:bookmarkStart w:id="1156" w:name="_Toc125375727"/>
      <w:bookmarkStart w:id="1157" w:name="_Toc125378377"/>
      <w:bookmarkStart w:id="1158" w:name="_Toc125645052"/>
      <w:bookmarkStart w:id="1159" w:name="_Toc125645775"/>
      <w:bookmarkStart w:id="1160" w:name="_Toc125646500"/>
      <w:bookmarkStart w:id="1161" w:name="_Toc125647220"/>
      <w:bookmarkStart w:id="1162" w:name="_Toc125647511"/>
      <w:bookmarkStart w:id="1163" w:name="_Toc125647800"/>
      <w:bookmarkStart w:id="1164" w:name="_Toc121308455"/>
      <w:bookmarkStart w:id="1165" w:name="_Toc121897522"/>
      <w:bookmarkStart w:id="1166" w:name="_Toc122603736"/>
      <w:bookmarkStart w:id="1167" w:name="_Toc122604474"/>
      <w:bookmarkStart w:id="1168" w:name="_Toc123019347"/>
      <w:bookmarkStart w:id="1169" w:name="_Toc125375728"/>
      <w:bookmarkStart w:id="1170" w:name="_Toc125378378"/>
      <w:bookmarkStart w:id="1171" w:name="_Toc125645053"/>
      <w:bookmarkStart w:id="1172" w:name="_Toc125645776"/>
      <w:bookmarkStart w:id="1173" w:name="_Toc125646501"/>
      <w:bookmarkStart w:id="1174" w:name="_Toc125647221"/>
      <w:bookmarkStart w:id="1175" w:name="_Toc125647512"/>
      <w:bookmarkStart w:id="1176" w:name="_Toc125647801"/>
      <w:bookmarkStart w:id="1177" w:name="_Toc121308456"/>
      <w:bookmarkStart w:id="1178" w:name="_Toc121897523"/>
      <w:bookmarkStart w:id="1179" w:name="_Toc122603737"/>
      <w:bookmarkStart w:id="1180" w:name="_Toc122604475"/>
      <w:bookmarkStart w:id="1181" w:name="_Toc123019348"/>
      <w:bookmarkStart w:id="1182" w:name="_Toc125375729"/>
      <w:bookmarkStart w:id="1183" w:name="_Toc125378379"/>
      <w:bookmarkStart w:id="1184" w:name="_Toc125645054"/>
      <w:bookmarkStart w:id="1185" w:name="_Toc125645777"/>
      <w:bookmarkStart w:id="1186" w:name="_Toc125646502"/>
      <w:bookmarkStart w:id="1187" w:name="_Toc125647222"/>
      <w:bookmarkStart w:id="1188" w:name="_Toc125647513"/>
      <w:bookmarkStart w:id="1189" w:name="_Toc125647802"/>
      <w:bookmarkStart w:id="1190" w:name="_Toc121308457"/>
      <w:bookmarkStart w:id="1191" w:name="_Toc121897524"/>
      <w:bookmarkStart w:id="1192" w:name="_Toc122603738"/>
      <w:bookmarkStart w:id="1193" w:name="_Toc122604476"/>
      <w:bookmarkStart w:id="1194" w:name="_Toc123019349"/>
      <w:bookmarkStart w:id="1195" w:name="_Toc125375730"/>
      <w:bookmarkStart w:id="1196" w:name="_Toc125378380"/>
      <w:bookmarkStart w:id="1197" w:name="_Toc125645055"/>
      <w:bookmarkStart w:id="1198" w:name="_Toc125645778"/>
      <w:bookmarkStart w:id="1199" w:name="_Toc125646503"/>
      <w:bookmarkStart w:id="1200" w:name="_Toc125647223"/>
      <w:bookmarkStart w:id="1201" w:name="_Toc125647514"/>
      <w:bookmarkStart w:id="1202" w:name="_Toc125647803"/>
      <w:bookmarkStart w:id="1203" w:name="_Toc121308458"/>
      <w:bookmarkStart w:id="1204" w:name="_Toc121897525"/>
      <w:bookmarkStart w:id="1205" w:name="_Toc122603739"/>
      <w:bookmarkStart w:id="1206" w:name="_Toc122604477"/>
      <w:bookmarkStart w:id="1207" w:name="_Toc123019350"/>
      <w:bookmarkStart w:id="1208" w:name="_Toc125375731"/>
      <w:bookmarkStart w:id="1209" w:name="_Toc125378381"/>
      <w:bookmarkStart w:id="1210" w:name="_Toc125645056"/>
      <w:bookmarkStart w:id="1211" w:name="_Toc125645779"/>
      <w:bookmarkStart w:id="1212" w:name="_Toc125646504"/>
      <w:bookmarkStart w:id="1213" w:name="_Toc125647224"/>
      <w:bookmarkStart w:id="1214" w:name="_Toc125647515"/>
      <w:bookmarkStart w:id="1215" w:name="_Toc125647804"/>
      <w:bookmarkStart w:id="1216" w:name="_Toc121308459"/>
      <w:bookmarkStart w:id="1217" w:name="_Toc121897526"/>
      <w:bookmarkStart w:id="1218" w:name="_Toc122603740"/>
      <w:bookmarkStart w:id="1219" w:name="_Toc122604478"/>
      <w:bookmarkStart w:id="1220" w:name="_Toc123019351"/>
      <w:bookmarkStart w:id="1221" w:name="_Toc125375732"/>
      <w:bookmarkStart w:id="1222" w:name="_Toc125378382"/>
      <w:bookmarkStart w:id="1223" w:name="_Toc125645057"/>
      <w:bookmarkStart w:id="1224" w:name="_Toc125645780"/>
      <w:bookmarkStart w:id="1225" w:name="_Toc125646505"/>
      <w:bookmarkStart w:id="1226" w:name="_Toc125647225"/>
      <w:bookmarkStart w:id="1227" w:name="_Toc125647516"/>
      <w:bookmarkStart w:id="1228" w:name="_Toc125647805"/>
      <w:bookmarkStart w:id="1229" w:name="_Toc192488631"/>
      <w:bookmarkStart w:id="1230" w:name="_Toc115814919"/>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r w:rsidRPr="007A6F05">
        <w:lastRenderedPageBreak/>
        <w:t>Item Parameter Estimation</w:t>
      </w:r>
      <w:bookmarkEnd w:id="1229"/>
    </w:p>
    <w:bookmarkEnd w:id="1230"/>
    <w:p w14:paraId="29DCD4E0" w14:textId="042D721E" w:rsidR="000F7B46" w:rsidRPr="007A6F05" w:rsidRDefault="5E2ADA7F" w:rsidP="007A6F05">
      <w:r w:rsidRPr="007A6F05">
        <w:t xml:space="preserve">Parameter estimates for the </w:t>
      </w:r>
      <w:r w:rsidR="007E3AD8" w:rsidRPr="007A6F05">
        <w:t>2023–24</w:t>
      </w:r>
      <w:r w:rsidR="13127307" w:rsidRPr="007A6F05">
        <w:t xml:space="preserve"> </w:t>
      </w:r>
      <w:r w:rsidRPr="007A6F05">
        <w:t xml:space="preserve">operational items were obtained mainly from the 2013–14 Smarter Balanced field test analyses, </w:t>
      </w:r>
      <w:r w:rsidR="495D8D82" w:rsidRPr="007A6F05">
        <w:t>and also from</w:t>
      </w:r>
      <w:r w:rsidR="5BB3E5A3" w:rsidRPr="007A6F05">
        <w:t xml:space="preserve"> the operational assessments from the 2014–15 through </w:t>
      </w:r>
      <w:r w:rsidR="004138CA" w:rsidRPr="007A6F05">
        <w:t>2022–23</w:t>
      </w:r>
      <w:r w:rsidR="00DA3B73" w:rsidRPr="007A6F05">
        <w:t xml:space="preserve"> </w:t>
      </w:r>
      <w:r w:rsidR="495D8D82" w:rsidRPr="007A6F05">
        <w:t xml:space="preserve">test </w:t>
      </w:r>
      <w:r w:rsidR="5BB3E5A3" w:rsidRPr="007A6F05">
        <w:t>administrations with embedded field tests</w:t>
      </w:r>
      <w:r w:rsidRPr="007A6F05">
        <w:t xml:space="preserve">. </w:t>
      </w:r>
    </w:p>
    <w:p w14:paraId="17DF5DAF" w14:textId="78ECA657" w:rsidR="000F7B46" w:rsidRPr="007A6F05" w:rsidRDefault="000F7B46" w:rsidP="007A6F05">
      <w:pPr>
        <w:keepNext/>
        <w:keepLines/>
      </w:pPr>
      <w:hyperlink w:anchor="_Appendix_8.D:_Item" w:history="1">
        <w:r w:rsidRPr="007A6F05">
          <w:rPr>
            <w:rStyle w:val="Hyperlink"/>
          </w:rPr>
          <w:t>Appendix 8.</w:t>
        </w:r>
        <w:r w:rsidR="009B014A" w:rsidRPr="007A6F05">
          <w:rPr>
            <w:rStyle w:val="Hyperlink"/>
          </w:rPr>
          <w:t>D</w:t>
        </w:r>
      </w:hyperlink>
      <w:r w:rsidR="009B014A" w:rsidRPr="007A6F05">
        <w:t xml:space="preserve"> </w:t>
      </w:r>
      <w:r w:rsidRPr="007A6F05">
        <w:t xml:space="preserve">provides summary statistics describing the distributions of </w:t>
      </w:r>
      <w:r w:rsidR="009B014A" w:rsidRPr="007A6F05">
        <w:t xml:space="preserve">IRT </w:t>
      </w:r>
      <w:r w:rsidRPr="007A6F05">
        <w:t xml:space="preserve">item difficulty and discrimination parameter estimates at each </w:t>
      </w:r>
      <w:r w:rsidR="00F32036" w:rsidRPr="007A6F05">
        <w:t>assessment</w:t>
      </w:r>
      <w:r w:rsidRPr="007A6F05">
        <w:t xml:space="preserve"> level from the field test calibration and scaling. Note that only operational items from the item pool administered as part of the CAASPP administration are included in this analysis.</w:t>
      </w:r>
      <w:r w:rsidR="002802A8" w:rsidRPr="007A6F05">
        <w:t xml:space="preserve"> Summary statistics of these parameter estimates show the difficulty and discrimination of the overall </w:t>
      </w:r>
      <w:r w:rsidR="00F32036" w:rsidRPr="007A6F05">
        <w:t>assessment</w:t>
      </w:r>
      <w:r w:rsidR="002802A8" w:rsidRPr="007A6F05">
        <w:t xml:space="preserve">, as well as the difficulty and discrimination of </w:t>
      </w:r>
      <w:r w:rsidR="00891280" w:rsidRPr="007A6F05">
        <w:t xml:space="preserve">composite </w:t>
      </w:r>
      <w:r w:rsidR="002802A8" w:rsidRPr="007A6F05">
        <w:t xml:space="preserve">claims; distributions of </w:t>
      </w:r>
      <w:r w:rsidR="002802A8" w:rsidRPr="007A6F05">
        <w:rPr>
          <w:i/>
        </w:rPr>
        <w:t>b</w:t>
      </w:r>
      <w:r w:rsidR="002802A8" w:rsidRPr="007A6F05">
        <w:t xml:space="preserve">-value and </w:t>
      </w:r>
      <w:r w:rsidR="002802A8" w:rsidRPr="007A6F05">
        <w:rPr>
          <w:i/>
        </w:rPr>
        <w:t>a</w:t>
      </w:r>
      <w:r w:rsidR="002802A8" w:rsidRPr="007A6F05">
        <w:t>-value parameter estimates provide more detail. The step parameters for all polytomous items are also provided.</w:t>
      </w:r>
    </w:p>
    <w:p w14:paraId="6F19C0E9" w14:textId="2F5C1C98" w:rsidR="000F7B46" w:rsidRPr="007A6F05" w:rsidRDefault="000F7B46" w:rsidP="007A6F05">
      <w:bookmarkStart w:id="1231" w:name="_Hlk90456472"/>
      <w:r w:rsidRPr="007A6F05">
        <w:t xml:space="preserve">For more information regarding the IRT methodology used by Smarter Balanced to form the basis for new item development, test equating, and computer adaptive testing, refer to chapter 9 of the </w:t>
      </w:r>
      <w:r w:rsidRPr="007A6F05">
        <w:rPr>
          <w:i/>
        </w:rPr>
        <w:t>2013–</w:t>
      </w:r>
      <w:r w:rsidR="004C637B" w:rsidRPr="007A6F05">
        <w:rPr>
          <w:i/>
        </w:rPr>
        <w:t>20</w:t>
      </w:r>
      <w:r w:rsidRPr="007A6F05">
        <w:rPr>
          <w:i/>
        </w:rPr>
        <w:t>14 Smarter Balanced Technical Report</w:t>
      </w:r>
      <w:r w:rsidRPr="007A6F05">
        <w:t xml:space="preserve"> (Smarter Balanced, 2016a).</w:t>
      </w:r>
    </w:p>
    <w:p w14:paraId="4A0AAFA4" w14:textId="1CF013D7" w:rsidR="000F7B46" w:rsidRPr="007A6F05" w:rsidRDefault="000F7B46" w:rsidP="007A6F05">
      <w:pPr>
        <w:pStyle w:val="Heading4"/>
      </w:pPr>
      <w:bookmarkStart w:id="1232" w:name="_Toc459039262"/>
      <w:bookmarkStart w:id="1233" w:name="_Toc520202783"/>
      <w:bookmarkStart w:id="1234" w:name="_Toc192488632"/>
      <w:bookmarkEnd w:id="1231"/>
      <w:r w:rsidRPr="007A6F05">
        <w:t>All Items</w:t>
      </w:r>
      <w:bookmarkEnd w:id="1232"/>
      <w:bookmarkEnd w:id="1233"/>
      <w:bookmarkEnd w:id="1234"/>
    </w:p>
    <w:p w14:paraId="1701104E" w14:textId="4C3269E9" w:rsidR="000F7B46" w:rsidRPr="007A6F05" w:rsidRDefault="000F7B46" w:rsidP="007A6F05">
      <w:r w:rsidRPr="007A6F05">
        <w:t>Table 8.</w:t>
      </w:r>
      <w:r w:rsidR="00EE236C" w:rsidRPr="007A6F05">
        <w:t>D</w:t>
      </w:r>
      <w:r w:rsidRPr="007A6F05">
        <w:t xml:space="preserve">.1 through table </w:t>
      </w:r>
      <w:r w:rsidR="0014240C" w:rsidRPr="007A6F05">
        <w:t>8.D.</w:t>
      </w:r>
      <w:r w:rsidRPr="007A6F05">
        <w:t xml:space="preserve">14 in </w:t>
      </w:r>
      <w:hyperlink w:anchor="_Appendix_8.D:_Item" w:history="1">
        <w:r w:rsidRPr="007A6F05">
          <w:rPr>
            <w:rStyle w:val="Hyperlink"/>
          </w:rPr>
          <w:t>appendix 8.</w:t>
        </w:r>
        <w:r w:rsidR="00EE236C" w:rsidRPr="007A6F05">
          <w:rPr>
            <w:rStyle w:val="Hyperlink"/>
          </w:rPr>
          <w:t>D</w:t>
        </w:r>
      </w:hyperlink>
      <w:r w:rsidR="00EE236C" w:rsidRPr="007A6F05">
        <w:t xml:space="preserve"> </w:t>
      </w:r>
      <w:r w:rsidRPr="007A6F05">
        <w:t xml:space="preserve">present </w:t>
      </w:r>
      <w:r w:rsidR="005F167E" w:rsidRPr="007A6F05">
        <w:t xml:space="preserve">summary </w:t>
      </w:r>
      <w:r w:rsidRPr="007A6F05">
        <w:t xml:space="preserve">statistics (mean, standard deviation </w:t>
      </w:r>
      <w:r w:rsidR="00187CB4" w:rsidRPr="007A6F05">
        <w:t>[</w:t>
      </w:r>
      <w:r w:rsidRPr="007A6F05">
        <w:t>SD</w:t>
      </w:r>
      <w:r w:rsidR="00187CB4" w:rsidRPr="007A6F05">
        <w:t>]</w:t>
      </w:r>
      <w:r w:rsidRPr="007A6F05">
        <w:t xml:space="preserve">, minimum, and maximum) of the scaled IRT </w:t>
      </w:r>
      <w:r w:rsidRPr="007A6F05">
        <w:rPr>
          <w:i/>
          <w:iCs/>
        </w:rPr>
        <w:t>a</w:t>
      </w:r>
      <w:r w:rsidRPr="007A6F05">
        <w:t xml:space="preserve">-values. These statistics for each </w:t>
      </w:r>
      <w:r w:rsidR="003A5A71" w:rsidRPr="007A6F05">
        <w:t>assessment</w:t>
      </w:r>
      <w:r w:rsidRPr="007A6F05">
        <w:t xml:space="preserve"> are presented </w:t>
      </w:r>
      <w:r w:rsidR="00353497" w:rsidRPr="007A6F05">
        <w:t xml:space="preserve">across </w:t>
      </w:r>
      <w:r w:rsidRPr="007A6F05">
        <w:t xml:space="preserve">all items and </w:t>
      </w:r>
      <w:r w:rsidR="001257E3" w:rsidRPr="007A6F05">
        <w:t xml:space="preserve">across </w:t>
      </w:r>
      <w:r w:rsidRPr="007A6F05">
        <w:t xml:space="preserve">items in each </w:t>
      </w:r>
      <w:r w:rsidR="00891280" w:rsidRPr="007A6F05">
        <w:t xml:space="preserve">composite </w:t>
      </w:r>
      <w:r w:rsidRPr="007A6F05">
        <w:t>claim. Table</w:t>
      </w:r>
      <w:r w:rsidR="00802337" w:rsidRPr="007A6F05">
        <w:rPr>
          <w:rFonts w:cs="Arial"/>
        </w:rPr>
        <w:t> </w:t>
      </w:r>
      <w:r w:rsidR="0014240C" w:rsidRPr="007A6F05">
        <w:t>8.D.</w:t>
      </w:r>
      <w:r w:rsidRPr="007A6F05">
        <w:t>15 through table 8.</w:t>
      </w:r>
      <w:r w:rsidR="00EE236C" w:rsidRPr="007A6F05">
        <w:t>D</w:t>
      </w:r>
      <w:r w:rsidRPr="007A6F05">
        <w:t xml:space="preserve">.28 present the </w:t>
      </w:r>
      <w:r w:rsidR="00552A5A" w:rsidRPr="007A6F05">
        <w:t xml:space="preserve">summary </w:t>
      </w:r>
      <w:r w:rsidRPr="007A6F05">
        <w:t xml:space="preserve">statistics </w:t>
      </w:r>
      <w:r w:rsidR="00805DBB" w:rsidRPr="007A6F05">
        <w:t xml:space="preserve">for each </w:t>
      </w:r>
      <w:r w:rsidR="003A5A71" w:rsidRPr="007A6F05">
        <w:t>assessment</w:t>
      </w:r>
      <w:r w:rsidR="00805DBB" w:rsidRPr="007A6F05">
        <w:t xml:space="preserve"> </w:t>
      </w:r>
      <w:r w:rsidRPr="007A6F05">
        <w:t xml:space="preserve">of the IRT </w:t>
      </w:r>
      <w:r w:rsidRPr="007A6F05">
        <w:rPr>
          <w:i/>
          <w:iCs/>
        </w:rPr>
        <w:t>b</w:t>
      </w:r>
      <w:r w:rsidRPr="007A6F05">
        <w:t xml:space="preserve">-values </w:t>
      </w:r>
      <w:r w:rsidR="00552A5A" w:rsidRPr="007A6F05">
        <w:t xml:space="preserve">across </w:t>
      </w:r>
      <w:r w:rsidRPr="007A6F05">
        <w:t xml:space="preserve">all items and </w:t>
      </w:r>
      <w:r w:rsidR="00552A5A" w:rsidRPr="007A6F05">
        <w:t xml:space="preserve">across </w:t>
      </w:r>
      <w:r w:rsidRPr="007A6F05">
        <w:t xml:space="preserve">items in each </w:t>
      </w:r>
      <w:r w:rsidR="00891280" w:rsidRPr="007A6F05">
        <w:t xml:space="preserve">composite </w:t>
      </w:r>
      <w:r w:rsidRPr="007A6F05">
        <w:t>claim.</w:t>
      </w:r>
    </w:p>
    <w:p w14:paraId="1EDB3F21" w14:textId="0538C474" w:rsidR="000F7B46" w:rsidRPr="007A6F05" w:rsidRDefault="000F7B46" w:rsidP="007A6F05">
      <w:pPr>
        <w:pStyle w:val="Heading4"/>
      </w:pPr>
      <w:bookmarkStart w:id="1235" w:name="_Toc459039263"/>
      <w:bookmarkStart w:id="1236" w:name="_Toc520202784"/>
      <w:bookmarkStart w:id="1237" w:name="_Toc192488633"/>
      <w:r w:rsidRPr="007A6F05">
        <w:t>Computer Adaptive Test Items</w:t>
      </w:r>
      <w:bookmarkEnd w:id="1235"/>
      <w:bookmarkEnd w:id="1236"/>
      <w:bookmarkEnd w:id="1237"/>
    </w:p>
    <w:p w14:paraId="5C1190B4" w14:textId="61DC70E2" w:rsidR="000F7B46" w:rsidRPr="007A6F05" w:rsidRDefault="000F7B46" w:rsidP="007A6F05">
      <w:r w:rsidRPr="007A6F05">
        <w:t>Table 8.</w:t>
      </w:r>
      <w:r w:rsidR="00EE236C" w:rsidRPr="007A6F05">
        <w:t>D</w:t>
      </w:r>
      <w:r w:rsidRPr="007A6F05">
        <w:t>.29 through table 8.</w:t>
      </w:r>
      <w:r w:rsidR="00EE236C" w:rsidRPr="007A6F05">
        <w:t>D</w:t>
      </w:r>
      <w:r w:rsidRPr="007A6F05">
        <w:t xml:space="preserve">.42 in </w:t>
      </w:r>
      <w:hyperlink w:anchor="_Appendix_8.D:_Item" w:history="1">
        <w:r w:rsidRPr="007A6F05">
          <w:rPr>
            <w:rStyle w:val="Hyperlink"/>
          </w:rPr>
          <w:t>appendix 8.</w:t>
        </w:r>
        <w:r w:rsidR="00EE236C" w:rsidRPr="007A6F05">
          <w:rPr>
            <w:rStyle w:val="Hyperlink"/>
          </w:rPr>
          <w:t>D</w:t>
        </w:r>
      </w:hyperlink>
      <w:r w:rsidRPr="007A6F05">
        <w:t xml:space="preserve"> show the distributions of CAT item </w:t>
      </w:r>
      <w:r w:rsidRPr="007A6F05">
        <w:rPr>
          <w:i/>
        </w:rPr>
        <w:t>a</w:t>
      </w:r>
      <w:r w:rsidR="002F6173" w:rsidRPr="007A6F05">
        <w:t>-‍</w:t>
      </w:r>
      <w:r w:rsidRPr="007A6F05">
        <w:t>values across 10</w:t>
      </w:r>
      <w:r w:rsidR="005F4022" w:rsidRPr="007A6F05">
        <w:t xml:space="preserve"> </w:t>
      </w:r>
      <w:r w:rsidRPr="007A6F05">
        <w:t>intervals of the ability scale, conditional on six intervals of student ability indicated by ranges of the overall test scale score. Table 8.</w:t>
      </w:r>
      <w:r w:rsidR="00EE236C" w:rsidRPr="007A6F05">
        <w:t>D</w:t>
      </w:r>
      <w:r w:rsidRPr="007A6F05">
        <w:t>.43 through table 8.</w:t>
      </w:r>
      <w:r w:rsidR="00EE236C" w:rsidRPr="007A6F05">
        <w:t>D</w:t>
      </w:r>
      <w:r w:rsidRPr="007A6F05">
        <w:t xml:space="preserve">.56 present the distributions of CAT items across 16 intervals of </w:t>
      </w:r>
      <w:r w:rsidRPr="007A6F05">
        <w:rPr>
          <w:i/>
        </w:rPr>
        <w:t>b</w:t>
      </w:r>
      <w:r w:rsidRPr="007A6F05">
        <w:t xml:space="preserve">-values conditional on six intervals of overall </w:t>
      </w:r>
      <w:r w:rsidR="009B4E1D" w:rsidRPr="007A6F05">
        <w:t>assessment</w:t>
      </w:r>
      <w:r w:rsidRPr="007A6F05">
        <w:t xml:space="preserve"> scale scores. The mode of each distribution is </w:t>
      </w:r>
      <w:r w:rsidR="00A86097" w:rsidRPr="007A6F05">
        <w:t xml:space="preserve">highlighted in gray and presented </w:t>
      </w:r>
      <w:r w:rsidRPr="007A6F05">
        <w:t xml:space="preserve">in bold text </w:t>
      </w:r>
      <w:r w:rsidR="00A86097" w:rsidRPr="007A6F05">
        <w:t xml:space="preserve">as well as being </w:t>
      </w:r>
      <w:r w:rsidRPr="007A6F05">
        <w:t>indicated with an asterisk.</w:t>
      </w:r>
    </w:p>
    <w:p w14:paraId="28E940AE" w14:textId="03693A3E" w:rsidR="000F7B46" w:rsidRPr="007A6F05" w:rsidRDefault="000F7B46" w:rsidP="007A6F05">
      <w:pPr>
        <w:pStyle w:val="Heading4"/>
      </w:pPr>
      <w:bookmarkStart w:id="1238" w:name="_Toc459039264"/>
      <w:bookmarkStart w:id="1239" w:name="_Toc520202785"/>
      <w:bookmarkStart w:id="1240" w:name="_Toc192488634"/>
      <w:r w:rsidRPr="007A6F05">
        <w:t>Performance Task Items</w:t>
      </w:r>
      <w:bookmarkEnd w:id="1238"/>
      <w:bookmarkEnd w:id="1239"/>
      <w:bookmarkEnd w:id="1240"/>
    </w:p>
    <w:p w14:paraId="17630D48" w14:textId="10C97DB3" w:rsidR="000F7B46" w:rsidRPr="007A6F05" w:rsidRDefault="000F7B46" w:rsidP="007A6F05">
      <w:r w:rsidRPr="007A6F05">
        <w:t xml:space="preserve">Table </w:t>
      </w:r>
      <w:r w:rsidR="0014240C" w:rsidRPr="007A6F05">
        <w:t>8.D.</w:t>
      </w:r>
      <w:r w:rsidRPr="007A6F05">
        <w:t xml:space="preserve">57 through table </w:t>
      </w:r>
      <w:r w:rsidR="0014240C" w:rsidRPr="007A6F05">
        <w:t>8.D.</w:t>
      </w:r>
      <w:r w:rsidRPr="007A6F05">
        <w:t xml:space="preserve">70 in </w:t>
      </w:r>
      <w:hyperlink w:anchor="_Appendix_8.D:_Item">
        <w:r w:rsidR="68A004F8" w:rsidRPr="007A6F05">
          <w:rPr>
            <w:rStyle w:val="Hyperlink"/>
          </w:rPr>
          <w:t>appendix 8.</w:t>
        </w:r>
        <w:r w:rsidR="76265AC9" w:rsidRPr="007A6F05">
          <w:rPr>
            <w:rStyle w:val="Hyperlink"/>
          </w:rPr>
          <w:t>D</w:t>
        </w:r>
      </w:hyperlink>
      <w:r w:rsidRPr="007A6F05">
        <w:t xml:space="preserve"> show the conditional distribution of </w:t>
      </w:r>
      <w:r w:rsidRPr="007A6F05">
        <w:rPr>
          <w:i/>
        </w:rPr>
        <w:t>a</w:t>
      </w:r>
      <w:r w:rsidR="002F6173" w:rsidRPr="007A6F05">
        <w:t>-‍</w:t>
      </w:r>
      <w:r w:rsidRPr="007A6F05">
        <w:t>values for the PT items. Table 8.</w:t>
      </w:r>
      <w:r w:rsidR="00EE236C" w:rsidRPr="007A6F05">
        <w:t>D</w:t>
      </w:r>
      <w:r w:rsidRPr="007A6F05">
        <w:t xml:space="preserve">.71 through table </w:t>
      </w:r>
      <w:r w:rsidR="0014240C" w:rsidRPr="007A6F05">
        <w:t>8.D.</w:t>
      </w:r>
      <w:r w:rsidRPr="007A6F05">
        <w:t xml:space="preserve">84 show the conditional distribution of </w:t>
      </w:r>
      <w:r w:rsidRPr="007A6F05">
        <w:rPr>
          <w:i/>
          <w:iCs/>
        </w:rPr>
        <w:t>b</w:t>
      </w:r>
      <w:r w:rsidR="0014240C" w:rsidRPr="007A6F05">
        <w:t>-</w:t>
      </w:r>
      <w:r w:rsidRPr="007A6F05">
        <w:t>values for the PT items. Parameter values of all PT items are presented in table </w:t>
      </w:r>
      <w:r w:rsidR="0014240C" w:rsidRPr="007A6F05">
        <w:t>8.D.</w:t>
      </w:r>
      <w:r w:rsidRPr="007A6F05">
        <w:t>85 through table </w:t>
      </w:r>
      <w:r w:rsidR="0014240C" w:rsidRPr="007A6F05">
        <w:t>8.D.</w:t>
      </w:r>
      <w:r w:rsidRPr="007A6F05">
        <w:t>98.</w:t>
      </w:r>
    </w:p>
    <w:p w14:paraId="4E01543A" w14:textId="71D00FFA" w:rsidR="000F7B46" w:rsidRPr="007A6F05" w:rsidRDefault="000F7B46" w:rsidP="007A6F05">
      <w:r w:rsidRPr="007A6F05">
        <w:t xml:space="preserve">For table </w:t>
      </w:r>
      <w:r w:rsidR="0014240C" w:rsidRPr="007A6F05">
        <w:t>8.D.</w:t>
      </w:r>
      <w:r w:rsidRPr="007A6F05">
        <w:t xml:space="preserve">29 through table </w:t>
      </w:r>
      <w:r w:rsidR="0014240C" w:rsidRPr="007A6F05">
        <w:t>8.D.</w:t>
      </w:r>
      <w:r w:rsidRPr="007A6F05">
        <w:t>84, the scale score intervals included in the table range from the lowest 100 scale scores containing the lowest obtainable scale score (LOSS) to the highest obtainable scale score (HOSS) with increments of 100 scale score points. For example, “2100–2199” to “2600–2699” for ELA in grade three includes the LOSS of 2115 and the HOSS of 2650.</w:t>
      </w:r>
    </w:p>
    <w:p w14:paraId="2CC5BB8E" w14:textId="53F413DF" w:rsidR="00B10FF2" w:rsidRPr="007A6F05" w:rsidRDefault="0068150C" w:rsidP="007A6F05">
      <w:pPr>
        <w:pStyle w:val="Heading3"/>
        <w:rPr>
          <w:webHidden/>
        </w:rPr>
      </w:pPr>
      <w:bookmarkStart w:id="1241" w:name="_Testing_Time_Analyses"/>
      <w:bookmarkStart w:id="1242" w:name="_Toc192488635"/>
      <w:bookmarkEnd w:id="1241"/>
      <w:r w:rsidRPr="007A6F05">
        <w:lastRenderedPageBreak/>
        <w:t xml:space="preserve">Response </w:t>
      </w:r>
      <w:r w:rsidR="00B10FF2" w:rsidRPr="007A6F05">
        <w:t>Time Analyses</w:t>
      </w:r>
      <w:bookmarkEnd w:id="1242"/>
    </w:p>
    <w:p w14:paraId="7DB1D366" w14:textId="449D3345" w:rsidR="003E3E86" w:rsidRPr="007A6F05" w:rsidRDefault="003E3E86" w:rsidP="007A6F05">
      <w:pPr>
        <w:keepLines/>
      </w:pPr>
      <w:r w:rsidRPr="007A6F05">
        <w:t>Testing times for each administration can be evaluated for consistency, with the expected response processes for the tasks presented to students. The length of time it takes students to take a</w:t>
      </w:r>
      <w:r w:rsidR="009B4E1D" w:rsidRPr="007A6F05">
        <w:t>n</w:t>
      </w:r>
      <w:r w:rsidRPr="007A6F05">
        <w:t xml:space="preserve"> </w:t>
      </w:r>
      <w:r w:rsidR="009B4E1D" w:rsidRPr="007A6F05">
        <w:t xml:space="preserve">assessment </w:t>
      </w:r>
      <w:r w:rsidRPr="007A6F05">
        <w:t>is recorded and analyzed to build a profile describing what a typical testing event looks like for each content area and grade</w:t>
      </w:r>
      <w:r w:rsidR="00020089" w:rsidRPr="007A6F05">
        <w:t xml:space="preserve"> level</w:t>
      </w:r>
      <w:r w:rsidRPr="007A6F05">
        <w:t>. In addition, variability in testing time is investigated to determine whether a student’s testing time should be viewed as unusual or irregular. It should be noted that the Smarter Balanced assessments are untimed.</w:t>
      </w:r>
    </w:p>
    <w:p w14:paraId="2A07F7C0" w14:textId="04700CC8" w:rsidR="003E3E86" w:rsidRPr="007A6F05" w:rsidRDefault="003E3E86" w:rsidP="007A6F05">
      <w:r w:rsidRPr="007A6F05">
        <w:t xml:space="preserve">In these analyses, only students who completed at least 10 CAT items and 1 PT item and had timing records are included. The students having the shortest testing time in the PT portion—1 percent of all the students taking the </w:t>
      </w:r>
      <w:r w:rsidR="009B4E1D" w:rsidRPr="007A6F05">
        <w:t>assessment</w:t>
      </w:r>
      <w:r w:rsidRPr="007A6F05">
        <w:t xml:space="preserve">—and the students with the shortest testing time in the CAT portion—also 1 percent of all the students taking the </w:t>
      </w:r>
      <w:r w:rsidR="009B4E1D" w:rsidRPr="007A6F05">
        <w:t>assessment</w:t>
      </w:r>
      <w:r w:rsidRPr="007A6F05">
        <w:t xml:space="preserve">—are removed from the analysis. The remaining testing population is partitioned into quartiles based on </w:t>
      </w:r>
      <w:r w:rsidRPr="007A6F05">
        <w:rPr>
          <w:lang w:eastAsia="ko-KR"/>
        </w:rPr>
        <w:t xml:space="preserve">scale scores on the total </w:t>
      </w:r>
      <w:r w:rsidR="009B4E1D" w:rsidRPr="007A6F05">
        <w:t>assessment</w:t>
      </w:r>
      <w:r w:rsidRPr="007A6F05">
        <w:rPr>
          <w:lang w:eastAsia="ko-KR"/>
        </w:rPr>
        <w:t>. These groupings are not the same as the achievement levels.</w:t>
      </w:r>
    </w:p>
    <w:p w14:paraId="0EB858CB" w14:textId="31466168" w:rsidR="003E3E86" w:rsidRPr="007A6F05" w:rsidRDefault="003E3E86" w:rsidP="007A6F05">
      <w:r w:rsidRPr="007A6F05">
        <w:t>The descriptive statistics—</w:t>
      </w:r>
      <w:r w:rsidR="00F74CCA" w:rsidRPr="007A6F05">
        <w:t>that is</w:t>
      </w:r>
      <w:r w:rsidRPr="007A6F05">
        <w:t>, the number of students, mean, SD, minimum and maximum, and percentiles—of the following time variables are computed for each of the four quartile groups derived from the scale scores for each content area:</w:t>
      </w:r>
    </w:p>
    <w:p w14:paraId="513327A1" w14:textId="48DC7318" w:rsidR="003E3E86" w:rsidRPr="007A6F05" w:rsidRDefault="003E3E86" w:rsidP="007A6F05">
      <w:pPr>
        <w:pStyle w:val="bullets-one"/>
      </w:pPr>
      <w:r w:rsidRPr="007A6F05">
        <w:t xml:space="preserve">Time required to complete the total </w:t>
      </w:r>
      <w:r w:rsidR="00FD2739" w:rsidRPr="007A6F05">
        <w:t>assessment</w:t>
      </w:r>
    </w:p>
    <w:p w14:paraId="32843B0F" w14:textId="68F43B87" w:rsidR="003E3E86" w:rsidRPr="007A6F05" w:rsidRDefault="003E3E86" w:rsidP="007A6F05">
      <w:pPr>
        <w:pStyle w:val="bullets-one"/>
      </w:pPr>
      <w:r w:rsidRPr="007A6F05">
        <w:t xml:space="preserve">Time required to complete the CAT section of each </w:t>
      </w:r>
      <w:r w:rsidR="00FD2739" w:rsidRPr="007A6F05">
        <w:t>assessment</w:t>
      </w:r>
    </w:p>
    <w:p w14:paraId="15DA73B0" w14:textId="584D6DF9" w:rsidR="003E3E86" w:rsidRPr="007A6F05" w:rsidRDefault="003E3E86" w:rsidP="007A6F05">
      <w:pPr>
        <w:pStyle w:val="bullets-one"/>
      </w:pPr>
      <w:r w:rsidRPr="007A6F05">
        <w:t xml:space="preserve">Time required to complete the PT section of each </w:t>
      </w:r>
      <w:r w:rsidR="00FD2739" w:rsidRPr="007A6F05">
        <w:t>assessment</w:t>
      </w:r>
    </w:p>
    <w:p w14:paraId="7894D41E" w14:textId="52B48F88" w:rsidR="003E3E86" w:rsidRPr="007A6F05" w:rsidRDefault="003E3E86" w:rsidP="007A6F05">
      <w:r w:rsidRPr="007A6F05">
        <w:t xml:space="preserve">Some cases of extremely long testing time may be attributed to students with special needs taking longer to complete the </w:t>
      </w:r>
      <w:r w:rsidR="00FD2739" w:rsidRPr="007A6F05">
        <w:t>assessments</w:t>
      </w:r>
      <w:r w:rsidRPr="007A6F05">
        <w:t xml:space="preserve">, or the </w:t>
      </w:r>
      <w:r w:rsidR="00FD2739" w:rsidRPr="007A6F05">
        <w:t>assessment</w:t>
      </w:r>
      <w:r w:rsidR="00093275" w:rsidRPr="007A6F05">
        <w:t>’s</w:t>
      </w:r>
      <w:r w:rsidR="00FD2739" w:rsidRPr="007A6F05">
        <w:t xml:space="preserve"> </w:t>
      </w:r>
      <w:r w:rsidRPr="007A6F05">
        <w:t>not being closed down properly. Therefore, mean testing times may be misleading. The medians (</w:t>
      </w:r>
      <w:r w:rsidR="001610A8" w:rsidRPr="007A6F05">
        <w:t xml:space="preserve">fiftieth </w:t>
      </w:r>
      <w:r w:rsidRPr="007A6F05">
        <w:t xml:space="preserve">percentile) are more meaningful in the interpretation of the time comparisons because medians are less impacted by the extreme values than means. The removal of the 1 percent of the student data with the shortest testing time is a modest exclusion that leaves some students with very short durations in the results for each of the </w:t>
      </w:r>
      <w:r w:rsidR="00FD2739" w:rsidRPr="007A6F05">
        <w:t>assessments</w:t>
      </w:r>
      <w:r w:rsidRPr="007A6F05">
        <w:t>. Similarly, some very long durations are present in the data, which may indicate errors such as the failure to close a testing session. Therefore, the median is a better statistic than the mean for evaluating testing time information.</w:t>
      </w:r>
    </w:p>
    <w:p w14:paraId="009A710C" w14:textId="31BE3C4D" w:rsidR="003E3E86" w:rsidRPr="007A6F05" w:rsidRDefault="003E3E86" w:rsidP="007A6F05">
      <w:r w:rsidRPr="007A6F05">
        <w:t>Table 8.</w:t>
      </w:r>
      <w:r w:rsidR="000B5052" w:rsidRPr="007A6F05">
        <w:t>E.</w:t>
      </w:r>
      <w:r w:rsidRPr="007A6F05">
        <w:t xml:space="preserve">1 and table </w:t>
      </w:r>
      <w:r w:rsidR="000B5052" w:rsidRPr="007A6F05">
        <w:t>8.E.</w:t>
      </w:r>
      <w:r w:rsidRPr="007A6F05">
        <w:t xml:space="preserve">2 in </w:t>
      </w:r>
      <w:hyperlink w:anchor="_Appendix_8.E:_Testing">
        <w:r w:rsidRPr="007A6F05">
          <w:rPr>
            <w:rStyle w:val="Hyperlink"/>
          </w:rPr>
          <w:t>appendix 8.</w:t>
        </w:r>
        <w:r w:rsidR="002739CC" w:rsidRPr="007A6F05">
          <w:rPr>
            <w:rStyle w:val="Hyperlink"/>
          </w:rPr>
          <w:t>E</w:t>
        </w:r>
      </w:hyperlink>
      <w:r w:rsidRPr="007A6F05">
        <w:t xml:space="preserve"> provide descriptive statistics for ELA and mathematics testing time, respectively. These tables include total testing time and percentile information at each ability level. The unit of testing time is minutes; for example, in table </w:t>
      </w:r>
      <w:r w:rsidR="000B5052" w:rsidRPr="007A6F05">
        <w:t>8.E.</w:t>
      </w:r>
      <w:r w:rsidRPr="007A6F05">
        <w:t xml:space="preserve">1, the median of the testing time for the ELA grade three Q1 group is </w:t>
      </w:r>
      <w:r w:rsidR="003F08ED" w:rsidRPr="007A6F05">
        <w:t xml:space="preserve">85 </w:t>
      </w:r>
      <w:r w:rsidRPr="007A6F05">
        <w:t>minutes. At every grade level, in both ELA and mathematics, students in the lowest ability level (</w:t>
      </w:r>
      <w:r w:rsidR="008C0908" w:rsidRPr="007A6F05">
        <w:t xml:space="preserve">first </w:t>
      </w:r>
      <w:r w:rsidRPr="007A6F05">
        <w:t>quartile, Q1) have shorter median testing times than students in the other groups. The median of total testing time generally increases with ability level from Q1 to Q4</w:t>
      </w:r>
      <w:r w:rsidR="00227E4B" w:rsidRPr="007A6F05">
        <w:t xml:space="preserve"> for all grade levels in ELA and</w:t>
      </w:r>
      <w:r w:rsidR="001D76D8" w:rsidRPr="007A6F05">
        <w:t xml:space="preserve"> </w:t>
      </w:r>
      <w:r w:rsidR="00F14251" w:rsidRPr="007A6F05">
        <w:t xml:space="preserve">the </w:t>
      </w:r>
      <w:r w:rsidR="00227E4B" w:rsidRPr="007A6F05">
        <w:t>higher grade levels in mathematics</w:t>
      </w:r>
      <w:r w:rsidRPr="007A6F05">
        <w:t xml:space="preserve">. Students at the </w:t>
      </w:r>
      <w:r w:rsidR="008C0908" w:rsidRPr="007A6F05">
        <w:t xml:space="preserve">fiftieth </w:t>
      </w:r>
      <w:r w:rsidRPr="007A6F05">
        <w:t xml:space="preserve">percentile within each ability quartile spent </w:t>
      </w:r>
      <w:r w:rsidR="00F14251" w:rsidRPr="007A6F05">
        <w:t>68</w:t>
      </w:r>
      <w:r w:rsidR="00BC2AE5" w:rsidRPr="007A6F05">
        <w:t xml:space="preserve"> </w:t>
      </w:r>
      <w:r w:rsidRPr="007A6F05">
        <w:t>to</w:t>
      </w:r>
      <w:r w:rsidR="004A54B0" w:rsidRPr="007A6F05">
        <w:t xml:space="preserve"> </w:t>
      </w:r>
      <w:r w:rsidR="009A001D" w:rsidRPr="007A6F05">
        <w:t xml:space="preserve">167 </w:t>
      </w:r>
      <w:r w:rsidRPr="007A6F05">
        <w:t>minutes on ELA assessments across all grade</w:t>
      </w:r>
      <w:r w:rsidR="00AE6212" w:rsidRPr="007A6F05">
        <w:t xml:space="preserve"> level</w:t>
      </w:r>
      <w:r w:rsidRPr="007A6F05">
        <w:t xml:space="preserve">s and </w:t>
      </w:r>
      <w:r w:rsidR="002B3958" w:rsidRPr="007A6F05">
        <w:t xml:space="preserve">40 </w:t>
      </w:r>
      <w:r w:rsidRPr="007A6F05">
        <w:t xml:space="preserve">to </w:t>
      </w:r>
      <w:r w:rsidR="00BC50F9" w:rsidRPr="007A6F05">
        <w:t>90</w:t>
      </w:r>
      <w:r w:rsidR="002B3958" w:rsidRPr="007A6F05">
        <w:t xml:space="preserve"> </w:t>
      </w:r>
      <w:r w:rsidRPr="007A6F05">
        <w:t>minutes on mathematics assessments across all grade</w:t>
      </w:r>
      <w:r w:rsidR="00AE6212" w:rsidRPr="007A6F05">
        <w:t xml:space="preserve"> level</w:t>
      </w:r>
      <w:r w:rsidRPr="007A6F05">
        <w:t>s, indicating that students spent more time in ELA than in mathematics.</w:t>
      </w:r>
    </w:p>
    <w:p w14:paraId="3FEF8D6F" w14:textId="0E39E847" w:rsidR="003E3E86" w:rsidRPr="007A6F05" w:rsidRDefault="003E3E86" w:rsidP="007A6F05">
      <w:r w:rsidRPr="007A6F05">
        <w:t xml:space="preserve">Table </w:t>
      </w:r>
      <w:r w:rsidR="000B5052" w:rsidRPr="007A6F05">
        <w:t>8.E.</w:t>
      </w:r>
      <w:r w:rsidRPr="007A6F05">
        <w:t xml:space="preserve">3 (for ELA) and table </w:t>
      </w:r>
      <w:r w:rsidR="000B5052" w:rsidRPr="007A6F05">
        <w:t>8.E.</w:t>
      </w:r>
      <w:r w:rsidRPr="007A6F05">
        <w:t>4 (for mathematics) provide the descriptive statistics of testing time for the CAT portion and the percentile information at each ability level. The number of CAT items presented to each student is reported in table </w:t>
      </w:r>
      <w:r w:rsidR="001B56C2" w:rsidRPr="007A6F05">
        <w:t>4.C.2</w:t>
      </w:r>
      <w:r w:rsidR="00BA2D36" w:rsidRPr="007A6F05">
        <w:t xml:space="preserve"> </w:t>
      </w:r>
      <w:r w:rsidRPr="007A6F05">
        <w:t xml:space="preserve">in </w:t>
      </w:r>
      <w:hyperlink w:anchor="_Appendix_4.C:_Item" w:history="1">
        <w:r w:rsidRPr="007A6F05">
          <w:rPr>
            <w:rStyle w:val="Hyperlink"/>
          </w:rPr>
          <w:t xml:space="preserve">appendix </w:t>
        </w:r>
        <w:r w:rsidR="00865E21" w:rsidRPr="007A6F05">
          <w:rPr>
            <w:rStyle w:val="Hyperlink"/>
          </w:rPr>
          <w:t>4.C</w:t>
        </w:r>
      </w:hyperlink>
      <w:r w:rsidRPr="007A6F05">
        <w:t>.</w:t>
      </w:r>
      <w:r w:rsidR="000B319E" w:rsidRPr="007A6F05" w:rsidDel="000B319E">
        <w:t xml:space="preserve"> </w:t>
      </w:r>
    </w:p>
    <w:p w14:paraId="6411BE61" w14:textId="7E1251C8" w:rsidR="003E3E86" w:rsidRPr="007A6F05" w:rsidRDefault="006C0BED" w:rsidP="007A6F05">
      <w:r w:rsidRPr="007A6F05">
        <w:lastRenderedPageBreak/>
        <w:t>T</w:t>
      </w:r>
      <w:r w:rsidR="003E3E86" w:rsidRPr="007A6F05">
        <w:t>he median of testing time in the CAT portion generally increases with ability level from Q1 to Q4</w:t>
      </w:r>
      <w:r w:rsidRPr="007A6F05">
        <w:t xml:space="preserve"> for higher grade</w:t>
      </w:r>
      <w:r w:rsidR="00AC31E3" w:rsidRPr="007A6F05">
        <w:t xml:space="preserve"> level</w:t>
      </w:r>
      <w:r w:rsidRPr="007A6F05">
        <w:t>s in ELA and all grade</w:t>
      </w:r>
      <w:r w:rsidR="00AC31E3" w:rsidRPr="007A6F05">
        <w:t xml:space="preserve"> level</w:t>
      </w:r>
      <w:r w:rsidRPr="007A6F05">
        <w:t>s in mathematics</w:t>
      </w:r>
      <w:r w:rsidR="005C6245" w:rsidRPr="007A6F05">
        <w:t xml:space="preserve"> except for </w:t>
      </w:r>
      <w:r w:rsidR="00181E73" w:rsidRPr="007A6F05">
        <w:t>grade three</w:t>
      </w:r>
      <w:r w:rsidR="003E3E86" w:rsidRPr="007A6F05">
        <w:t xml:space="preserve">. </w:t>
      </w:r>
      <w:r w:rsidR="00903095" w:rsidRPr="007A6F05">
        <w:t>For grades three through six</w:t>
      </w:r>
      <w:r w:rsidR="005B76E1" w:rsidRPr="007A6F05">
        <w:t xml:space="preserve"> in ELA</w:t>
      </w:r>
      <w:r w:rsidR="00903095" w:rsidRPr="007A6F05">
        <w:t xml:space="preserve">, students in Q4 spent slightly </w:t>
      </w:r>
      <w:r w:rsidR="00B226BD" w:rsidRPr="007A6F05">
        <w:t>less</w:t>
      </w:r>
      <w:r w:rsidR="00903095" w:rsidRPr="007A6F05">
        <w:t xml:space="preserve"> time than students in Q3.</w:t>
      </w:r>
      <w:r w:rsidR="003E3E86" w:rsidRPr="007A6F05">
        <w:t xml:space="preserve"> Students at the </w:t>
      </w:r>
      <w:r w:rsidR="00654A53" w:rsidRPr="007A6F05">
        <w:t>fiftieth</w:t>
      </w:r>
      <w:r w:rsidR="003E3E86" w:rsidRPr="007A6F05">
        <w:t xml:space="preserve"> percentile within each ability quartile spent </w:t>
      </w:r>
      <w:r w:rsidR="0097287E" w:rsidRPr="007A6F05">
        <w:t xml:space="preserve">32 </w:t>
      </w:r>
      <w:r w:rsidR="003E3E86" w:rsidRPr="007A6F05">
        <w:t>to</w:t>
      </w:r>
      <w:r w:rsidR="001B56C2" w:rsidRPr="007A6F05">
        <w:t xml:space="preserve"> </w:t>
      </w:r>
      <w:r w:rsidR="001056B6" w:rsidRPr="007A6F05">
        <w:t xml:space="preserve">66 </w:t>
      </w:r>
      <w:r w:rsidR="003E3E86" w:rsidRPr="007A6F05">
        <w:t>minutes on the CAT portion of ELA assessments across all grade</w:t>
      </w:r>
      <w:r w:rsidR="00AE6212" w:rsidRPr="007A6F05">
        <w:t xml:space="preserve"> level</w:t>
      </w:r>
      <w:r w:rsidR="003E3E86" w:rsidRPr="007A6F05">
        <w:t xml:space="preserve">s and </w:t>
      </w:r>
      <w:r w:rsidR="001056B6" w:rsidRPr="007A6F05">
        <w:t xml:space="preserve">24 </w:t>
      </w:r>
      <w:r w:rsidR="003E3E86" w:rsidRPr="007A6F05">
        <w:t xml:space="preserve">to </w:t>
      </w:r>
      <w:r w:rsidR="00BE6182" w:rsidRPr="007A6F05">
        <w:t xml:space="preserve">47 </w:t>
      </w:r>
      <w:r w:rsidR="003E3E86" w:rsidRPr="007A6F05">
        <w:t xml:space="preserve">minutes on the CAT portion of mathematics </w:t>
      </w:r>
      <w:r w:rsidR="00F32036" w:rsidRPr="007A6F05">
        <w:t>assessment</w:t>
      </w:r>
      <w:r w:rsidR="003E3E86" w:rsidRPr="007A6F05">
        <w:t>s across all grade</w:t>
      </w:r>
      <w:r w:rsidR="00AE6212" w:rsidRPr="007A6F05">
        <w:t xml:space="preserve"> level</w:t>
      </w:r>
      <w:r w:rsidR="003E3E86" w:rsidRPr="007A6F05">
        <w:t>s.</w:t>
      </w:r>
    </w:p>
    <w:p w14:paraId="745E799D" w14:textId="50CE5987" w:rsidR="003E3E86" w:rsidRPr="007A6F05" w:rsidRDefault="002528E0" w:rsidP="007A6F05">
      <w:r w:rsidRPr="007A6F05">
        <w:t>T</w:t>
      </w:r>
      <w:r w:rsidR="003E3E86" w:rsidRPr="007A6F05">
        <w:t>able 8</w:t>
      </w:r>
      <w:r w:rsidRPr="007A6F05">
        <w:t>.</w:t>
      </w:r>
      <w:r w:rsidR="001B56C2" w:rsidRPr="007A6F05">
        <w:t>E</w:t>
      </w:r>
      <w:r w:rsidR="003E3E86" w:rsidRPr="007A6F05">
        <w:t>.5 and table 8</w:t>
      </w:r>
      <w:r w:rsidRPr="007A6F05">
        <w:t>.</w:t>
      </w:r>
      <w:r w:rsidR="001B56C2" w:rsidRPr="007A6F05">
        <w:t>E</w:t>
      </w:r>
      <w:r w:rsidR="003E3E86" w:rsidRPr="007A6F05">
        <w:t xml:space="preserve">.6 in </w:t>
      </w:r>
      <w:hyperlink w:anchor="_Appendix_8.E:_Testing">
        <w:r w:rsidR="003E3E86" w:rsidRPr="007A6F05">
          <w:rPr>
            <w:rStyle w:val="Hyperlink"/>
          </w:rPr>
          <w:t>appendix 8.</w:t>
        </w:r>
        <w:r w:rsidR="001B56C2" w:rsidRPr="007A6F05">
          <w:rPr>
            <w:rStyle w:val="Hyperlink"/>
          </w:rPr>
          <w:t>E</w:t>
        </w:r>
      </w:hyperlink>
      <w:r w:rsidR="003E3E86" w:rsidRPr="007A6F05">
        <w:t xml:space="preserve"> provide the descriptive statistics for ELA and mathematics testing times for each PT and the percentile information at each ability level, respectively.</w:t>
      </w:r>
      <w:r w:rsidR="005E167C" w:rsidRPr="007A6F05">
        <w:t xml:space="preserve"> </w:t>
      </w:r>
      <w:r w:rsidR="003E3E86" w:rsidRPr="007A6F05">
        <w:t>Overall, students in the lowest ability level (</w:t>
      </w:r>
      <w:r w:rsidR="001610A8" w:rsidRPr="007A6F05">
        <w:t xml:space="preserve">first </w:t>
      </w:r>
      <w:r w:rsidR="003E3E86" w:rsidRPr="007A6F05">
        <w:t xml:space="preserve">quartile, Q1) have shorter testing times than students in the other groups. </w:t>
      </w:r>
      <w:r w:rsidR="005C20C6" w:rsidRPr="007A6F05">
        <w:t>T</w:t>
      </w:r>
      <w:r w:rsidR="003E3E86" w:rsidRPr="007A6F05">
        <w:t xml:space="preserve">he median of the PT testing time </w:t>
      </w:r>
      <w:r w:rsidR="005C20C6" w:rsidRPr="007A6F05">
        <w:t xml:space="preserve">generally </w:t>
      </w:r>
      <w:r w:rsidR="003E3E86" w:rsidRPr="007A6F05">
        <w:t>increases with ability level from Q1 to Q4</w:t>
      </w:r>
      <w:r w:rsidR="00086F15" w:rsidRPr="007A6F05">
        <w:t xml:space="preserve"> for all grade levels in ELA and </w:t>
      </w:r>
      <w:r w:rsidR="00274767" w:rsidRPr="007A6F05">
        <w:t xml:space="preserve">the </w:t>
      </w:r>
      <w:r w:rsidR="00086F15" w:rsidRPr="007A6F05">
        <w:t>higher grade levels in mathematics</w:t>
      </w:r>
      <w:r w:rsidR="003E3E86" w:rsidRPr="007A6F05">
        <w:t xml:space="preserve">. Students at the </w:t>
      </w:r>
      <w:r w:rsidR="001610A8" w:rsidRPr="007A6F05">
        <w:t xml:space="preserve">fiftieth </w:t>
      </w:r>
      <w:r w:rsidR="003E3E86" w:rsidRPr="007A6F05">
        <w:t xml:space="preserve">percentile within each ability quartile spent </w:t>
      </w:r>
      <w:r w:rsidR="00326E45" w:rsidRPr="007A6F05">
        <w:t>28</w:t>
      </w:r>
      <w:r w:rsidR="001B56C2" w:rsidRPr="007A6F05">
        <w:t xml:space="preserve"> </w:t>
      </w:r>
      <w:r w:rsidR="003E3E86" w:rsidRPr="007A6F05">
        <w:t xml:space="preserve">to </w:t>
      </w:r>
      <w:r w:rsidR="00275D62" w:rsidRPr="007A6F05">
        <w:t xml:space="preserve">104 </w:t>
      </w:r>
      <w:r w:rsidR="003E3E86" w:rsidRPr="007A6F05">
        <w:t>minutes on the PT portion of ELA assessments across PTs and all grade</w:t>
      </w:r>
      <w:r w:rsidR="007643F5" w:rsidRPr="007A6F05">
        <w:t xml:space="preserve"> level</w:t>
      </w:r>
      <w:r w:rsidR="003E3E86" w:rsidRPr="007A6F05">
        <w:t xml:space="preserve">s and </w:t>
      </w:r>
      <w:r w:rsidR="008D5967" w:rsidRPr="007A6F05">
        <w:t xml:space="preserve">14 </w:t>
      </w:r>
      <w:r w:rsidR="003E3E86" w:rsidRPr="007A6F05">
        <w:t xml:space="preserve">to </w:t>
      </w:r>
      <w:r w:rsidR="008D5967" w:rsidRPr="007A6F05">
        <w:t xml:space="preserve">45 </w:t>
      </w:r>
      <w:r w:rsidR="003E3E86" w:rsidRPr="007A6F05">
        <w:t>minutes on the PT portion of mathematics assessments across PTs and all grade</w:t>
      </w:r>
      <w:r w:rsidR="007643F5" w:rsidRPr="007A6F05">
        <w:t xml:space="preserve"> level</w:t>
      </w:r>
      <w:r w:rsidR="003E3E86" w:rsidRPr="007A6F05">
        <w:t xml:space="preserve">s. Similar to the overall </w:t>
      </w:r>
      <w:r w:rsidR="00F32036" w:rsidRPr="007A6F05">
        <w:t>assessment</w:t>
      </w:r>
      <w:r w:rsidR="003E3E86" w:rsidRPr="007A6F05">
        <w:t>s, students tended to spend more time in ELA than in mathematics on the PTs.</w:t>
      </w:r>
    </w:p>
    <w:p w14:paraId="2D060A83" w14:textId="19BBFCCA" w:rsidR="00EA67FB" w:rsidRPr="007A6F05" w:rsidRDefault="00EA67FB" w:rsidP="007A6F05">
      <w:pPr>
        <w:pStyle w:val="Heading3"/>
        <w:rPr>
          <w:webHidden/>
        </w:rPr>
      </w:pPr>
      <w:bookmarkStart w:id="1243" w:name="_Toc192488636"/>
      <w:r w:rsidRPr="007A6F05">
        <w:t>Reliability Analyses</w:t>
      </w:r>
      <w:bookmarkEnd w:id="1243"/>
    </w:p>
    <w:p w14:paraId="0C878353" w14:textId="77777777" w:rsidR="00906923" w:rsidRPr="007A6F05" w:rsidRDefault="00906923" w:rsidP="007A6F05">
      <w:bookmarkStart w:id="1244" w:name="_Hlk146714988"/>
      <w:r w:rsidRPr="007A6F05">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7A6F05">
        <w:t>There are many definitions of reliability (Haertel, 2006) that have their genesis in classical test theory and a variety of methods that can be used to estimate reliability.</w:t>
      </w:r>
    </w:p>
    <w:p w14:paraId="45C5B0D0" w14:textId="77777777" w:rsidR="00906923" w:rsidRPr="007A6F05" w:rsidRDefault="00906923" w:rsidP="007A6F05">
      <w:r w:rsidRPr="007A6F05">
        <w:t xml:space="preserve">The general concept of reliability concerns the extent to which the test scores measure </w:t>
      </w:r>
      <w:r w:rsidRPr="007A6F05">
        <w:rPr>
          <w:i/>
        </w:rPr>
        <w:t>a particular construct</w:t>
      </w:r>
      <w:r w:rsidRPr="007A6F05">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4C1CF51A" w14:textId="77777777" w:rsidR="00906923" w:rsidRPr="007A6F05" w:rsidRDefault="00906923" w:rsidP="007A6F05">
      <w:r w:rsidRPr="007A6F05">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5BCE10D7" w14:textId="43F3A412" w:rsidR="00565D2F" w:rsidRPr="007A6F05" w:rsidRDefault="00565D2F" w:rsidP="007A6F05">
      <w:pPr>
        <w:pStyle w:val="Heading4"/>
        <w:rPr>
          <w:webHidden/>
        </w:rPr>
      </w:pPr>
      <w:bookmarkStart w:id="1245" w:name="_Toc192488637"/>
      <w:bookmarkEnd w:id="1244"/>
      <w:r w:rsidRPr="007A6F05">
        <w:lastRenderedPageBreak/>
        <w:t>Sample for Reliability Analyses</w:t>
      </w:r>
      <w:bookmarkEnd w:id="1245"/>
    </w:p>
    <w:p w14:paraId="282B8A97" w14:textId="2DB069D0" w:rsidR="00632034" w:rsidRPr="007A6F05" w:rsidRDefault="00632034" w:rsidP="007A6F05">
      <w:pPr>
        <w:keepNext/>
        <w:keepLines/>
      </w:pPr>
      <w:r w:rsidRPr="007A6F05">
        <w:t xml:space="preserve">The reliability analyses performed for CAASPP require that the sample be screened beyond the requirements listed in subsection </w:t>
      </w:r>
      <w:hyperlink w:anchor="_Samples_Used_for" w:history="1">
        <w:r w:rsidRPr="007A6F05">
          <w:rPr>
            <w:rStyle w:val="Hyperlink"/>
            <w:i/>
          </w:rPr>
          <w:t>8.1.2 Samples</w:t>
        </w:r>
        <w:r w:rsidR="00AE37D0" w:rsidRPr="007A6F05">
          <w:rPr>
            <w:rStyle w:val="Hyperlink"/>
            <w:i/>
          </w:rPr>
          <w:t xml:space="preserve"> Used</w:t>
        </w:r>
        <w:r w:rsidRPr="007A6F05">
          <w:rPr>
            <w:rStyle w:val="Hyperlink"/>
            <w:i/>
          </w:rPr>
          <w:t xml:space="preserve"> for Analyses</w:t>
        </w:r>
      </w:hyperlink>
      <w:r w:rsidRPr="007A6F05">
        <w:t xml:space="preserve">. When students’ ability estimates on the overall </w:t>
      </w:r>
      <w:r w:rsidR="00AB219F" w:rsidRPr="007A6F05">
        <w:t>assessment</w:t>
      </w:r>
      <w:r w:rsidRPr="007A6F05">
        <w:t xml:space="preserve"> or a </w:t>
      </w:r>
      <w:r w:rsidR="00891280" w:rsidRPr="007A6F05">
        <w:t xml:space="preserve">composite </w:t>
      </w:r>
      <w:r w:rsidRPr="007A6F05">
        <w:t xml:space="preserve">claim are lower than the lowest obtainable theta (LOT) for that </w:t>
      </w:r>
      <w:r w:rsidR="00AB219F" w:rsidRPr="007A6F05">
        <w:t>assessment</w:t>
      </w:r>
      <w:r w:rsidRPr="007A6F05">
        <w:t xml:space="preserve">, they are assigned the LOSS for that </w:t>
      </w:r>
      <w:r w:rsidR="00AB219F" w:rsidRPr="007A6F05">
        <w:t>assessment</w:t>
      </w:r>
      <w:r w:rsidRPr="007A6F05">
        <w:t xml:space="preserve">. When students’ ability estimates on the overall </w:t>
      </w:r>
      <w:r w:rsidR="00AB219F" w:rsidRPr="007A6F05">
        <w:t>assessment</w:t>
      </w:r>
      <w:r w:rsidRPr="007A6F05">
        <w:t xml:space="preserve"> or a </w:t>
      </w:r>
      <w:r w:rsidR="00891280" w:rsidRPr="007A6F05">
        <w:t xml:space="preserve">composite </w:t>
      </w:r>
      <w:r w:rsidRPr="007A6F05">
        <w:t xml:space="preserve">claim are higher than the highest obtainable theta (HOT) for that </w:t>
      </w:r>
      <w:r w:rsidR="00AB219F" w:rsidRPr="007A6F05">
        <w:t>assessment</w:t>
      </w:r>
      <w:r w:rsidRPr="007A6F05">
        <w:t xml:space="preserve">, they are assigned the HOSS for that </w:t>
      </w:r>
      <w:r w:rsidR="00AB219F" w:rsidRPr="007A6F05">
        <w:t>assessment</w:t>
      </w:r>
      <w:r w:rsidRPr="007A6F05">
        <w:t xml:space="preserve">. When a student is assigned either the LOSS or HOSS, a measure of the student’s true performance is not known, as it would be lower than </w:t>
      </w:r>
      <w:r w:rsidR="007E2DF4" w:rsidRPr="007A6F05">
        <w:t>the</w:t>
      </w:r>
      <w:r w:rsidRPr="007A6F05">
        <w:t xml:space="preserve"> LOSS or higher than </w:t>
      </w:r>
      <w:r w:rsidR="007E2DF4" w:rsidRPr="007A6F05">
        <w:t xml:space="preserve">the </w:t>
      </w:r>
      <w:r w:rsidRPr="007A6F05">
        <w:t xml:space="preserve">HOSS, which ultimately impacts any reliability analyses. Because of this, the reliability analyses in this section further exclude students assigned the LOSS or HOSS from the student data used for general analyses that </w:t>
      </w:r>
      <w:r w:rsidR="00B747D9" w:rsidRPr="007A6F05">
        <w:t>were</w:t>
      </w:r>
      <w:r w:rsidRPr="007A6F05">
        <w:t xml:space="preserve"> described at the beginning of this chapter. (Refer to subsection </w:t>
      </w:r>
      <w:hyperlink w:anchor="_7.4.1.2_Scale_Scores" w:history="1">
        <w:r w:rsidRPr="007A6F05">
          <w:rPr>
            <w:rStyle w:val="Hyperlink"/>
            <w:i/>
          </w:rPr>
          <w:t>7.</w:t>
        </w:r>
        <w:r w:rsidR="00BC208B" w:rsidRPr="007A6F05">
          <w:rPr>
            <w:rStyle w:val="Hyperlink"/>
            <w:i/>
          </w:rPr>
          <w:t>3</w:t>
        </w:r>
        <w:r w:rsidRPr="007A6F05">
          <w:rPr>
            <w:rStyle w:val="Hyperlink"/>
            <w:i/>
          </w:rPr>
          <w:t>.1.4 Scale Scores for the Total Assessment</w:t>
        </w:r>
      </w:hyperlink>
      <w:r w:rsidRPr="007A6F05">
        <w:t xml:space="preserve"> for the definitions of LOSS–LOT and HOSS–HOT.)</w:t>
      </w:r>
    </w:p>
    <w:p w14:paraId="6DF423D0" w14:textId="4534EA3F" w:rsidR="0083763E" w:rsidRPr="007A6F05" w:rsidRDefault="00565D2F" w:rsidP="007A6F05">
      <w:pPr>
        <w:pStyle w:val="Heading4"/>
        <w:rPr>
          <w:webHidden/>
        </w:rPr>
      </w:pPr>
      <w:bookmarkStart w:id="1246" w:name="_Reliability_Measures"/>
      <w:bookmarkStart w:id="1247" w:name="_Toc192488638"/>
      <w:bookmarkEnd w:id="1246"/>
      <w:r w:rsidRPr="007A6F05">
        <w:t>Reliability</w:t>
      </w:r>
      <w:r w:rsidR="00C041E1" w:rsidRPr="007A6F05">
        <w:t xml:space="preserve"> Measures</w:t>
      </w:r>
      <w:bookmarkEnd w:id="1247"/>
    </w:p>
    <w:p w14:paraId="6FA21FD5" w14:textId="5E48EEF7" w:rsidR="00906923" w:rsidRPr="007A6F05" w:rsidRDefault="00906923" w:rsidP="007A6F05">
      <w:bookmarkStart w:id="1248" w:name="_Standard_Error_of"/>
      <w:bookmarkStart w:id="1249" w:name="_Toc147235652"/>
      <w:bookmarkStart w:id="1250" w:name="_Toc147754710"/>
      <w:bookmarkStart w:id="1251" w:name="_Toc147930589"/>
      <w:bookmarkStart w:id="1252" w:name="_Toc149215793"/>
      <w:bookmarkStart w:id="1253" w:name="_Toc147235653"/>
      <w:bookmarkStart w:id="1254" w:name="_Toc147754711"/>
      <w:bookmarkStart w:id="1255" w:name="_Toc147930590"/>
      <w:bookmarkStart w:id="1256" w:name="_Toc149215794"/>
      <w:bookmarkStart w:id="1257" w:name="_Toc147235654"/>
      <w:bookmarkStart w:id="1258" w:name="_Toc147754712"/>
      <w:bookmarkStart w:id="1259" w:name="_Toc147930591"/>
      <w:bookmarkStart w:id="1260" w:name="_Toc149215795"/>
      <w:bookmarkStart w:id="1261" w:name="_Toc147235655"/>
      <w:bookmarkStart w:id="1262" w:name="_Toc147754713"/>
      <w:bookmarkStart w:id="1263" w:name="_Toc147930592"/>
      <w:bookmarkStart w:id="1264" w:name="_Toc149215796"/>
      <w:bookmarkStart w:id="1265" w:name="_Toc147235656"/>
      <w:bookmarkStart w:id="1266" w:name="_Toc147754714"/>
      <w:bookmarkStart w:id="1267" w:name="_Toc147930593"/>
      <w:bookmarkStart w:id="1268" w:name="_Toc149215797"/>
      <w:bookmarkStart w:id="1269" w:name="_Toc147235657"/>
      <w:bookmarkStart w:id="1270" w:name="_Toc147754715"/>
      <w:bookmarkStart w:id="1271" w:name="_Toc147930594"/>
      <w:bookmarkStart w:id="1272" w:name="_Toc149215798"/>
      <w:bookmarkStart w:id="1273" w:name="_Toc147235658"/>
      <w:bookmarkStart w:id="1274" w:name="_Toc147754716"/>
      <w:bookmarkStart w:id="1275" w:name="_Toc147930595"/>
      <w:bookmarkStart w:id="1276" w:name="_Toc149215799"/>
      <w:bookmarkStart w:id="1277" w:name="_Toc147235659"/>
      <w:bookmarkStart w:id="1278" w:name="_Toc147754717"/>
      <w:bookmarkStart w:id="1279" w:name="_Toc147930596"/>
      <w:bookmarkStart w:id="1280" w:name="_Toc149215800"/>
      <w:bookmarkStart w:id="1281" w:name="_Toc147235660"/>
      <w:bookmarkStart w:id="1282" w:name="_Toc147754718"/>
      <w:bookmarkStart w:id="1283" w:name="_Toc147930597"/>
      <w:bookmarkStart w:id="1284" w:name="_Toc149215801"/>
      <w:bookmarkStart w:id="1285" w:name="_Toc147235661"/>
      <w:bookmarkStart w:id="1286" w:name="_Toc147754719"/>
      <w:bookmarkStart w:id="1287" w:name="_Toc147930598"/>
      <w:bookmarkStart w:id="1288" w:name="_Toc149215802"/>
      <w:bookmarkStart w:id="1289" w:name="_Toc147235662"/>
      <w:bookmarkStart w:id="1290" w:name="_Toc147754720"/>
      <w:bookmarkStart w:id="1291" w:name="_Toc147930599"/>
      <w:bookmarkStart w:id="1292" w:name="_Toc149215803"/>
      <w:bookmarkStart w:id="1293" w:name="_Toc147235663"/>
      <w:bookmarkStart w:id="1294" w:name="_Toc147754721"/>
      <w:bookmarkStart w:id="1295" w:name="_Toc147930600"/>
      <w:bookmarkStart w:id="1296" w:name="_Toc149215804"/>
      <w:bookmarkStart w:id="1297" w:name="_Toc147235664"/>
      <w:bookmarkStart w:id="1298" w:name="_Toc147754722"/>
      <w:bookmarkStart w:id="1299" w:name="_Toc147930601"/>
      <w:bookmarkStart w:id="1300" w:name="_Toc149215805"/>
      <w:bookmarkStart w:id="1301" w:name="_Toc147235665"/>
      <w:bookmarkStart w:id="1302" w:name="_Toc147754723"/>
      <w:bookmarkStart w:id="1303" w:name="_Toc147930602"/>
      <w:bookmarkStart w:id="1304" w:name="_Toc149215806"/>
      <w:bookmarkStart w:id="1305" w:name="_Toc147235666"/>
      <w:bookmarkStart w:id="1306" w:name="_Toc147754724"/>
      <w:bookmarkStart w:id="1307" w:name="_Toc147930603"/>
      <w:bookmarkStart w:id="1308" w:name="_Toc149215807"/>
      <w:bookmarkStart w:id="1309" w:name="_Toc147235667"/>
      <w:bookmarkStart w:id="1310" w:name="_Toc147754725"/>
      <w:bookmarkStart w:id="1311" w:name="_Toc147930604"/>
      <w:bookmarkStart w:id="1312" w:name="_Toc149215808"/>
      <w:bookmarkStart w:id="1313" w:name="_Toc147235668"/>
      <w:bookmarkStart w:id="1314" w:name="_Toc147754726"/>
      <w:bookmarkStart w:id="1315" w:name="_Toc147930605"/>
      <w:bookmarkStart w:id="1316" w:name="_Toc149215809"/>
      <w:bookmarkStart w:id="1317" w:name="_Standard_Error_of_1"/>
      <w:bookmarkStart w:id="1318" w:name="_Hlk146715005"/>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7A6F05">
        <w:rPr>
          <w:spacing w:val="-2"/>
        </w:rPr>
        <w:t xml:space="preserve">In a specified population of students, the reliability of test scores, </w:t>
      </w:r>
      <w:r w:rsidRPr="007A6F05">
        <w:rPr>
          <w:rFonts w:ascii="Times New Roman" w:hAnsi="Times New Roman" w:cs="Times New Roman"/>
          <w:i/>
          <w:iCs/>
          <w:spacing w:val="-2"/>
          <w:sz w:val="26"/>
          <w:szCs w:val="26"/>
        </w:rPr>
        <w:t>X</w:t>
      </w:r>
      <w:r w:rsidRPr="007A6F05">
        <w:rPr>
          <w:spacing w:val="-2"/>
        </w:rPr>
        <w:t xml:space="preserve">, is defined as </w:t>
      </w:r>
      <w:r w:rsidRPr="007A6F05">
        <w:t xml:space="preserve">the proportion of the test </w:t>
      </w:r>
      <w:r w:rsidRPr="007A6F05">
        <w:rPr>
          <w:rFonts w:eastAsia="Arial"/>
        </w:rPr>
        <w:t>score</w:t>
      </w:r>
      <w:r w:rsidRPr="007A6F05">
        <w:t xml:space="preserve"> variance that is attributable to true differences in student abilities. It is sometimes operationalized as the correlation between scores on two administrations of the same testing procedure, </w:t>
      </w:r>
      <w:bookmarkStart w:id="1319" w:name="_1614333894"/>
      <w:bookmarkStart w:id="1320" w:name="_1749629698"/>
      <w:bookmarkStart w:id="1321" w:name="_1750852051"/>
      <w:bookmarkStart w:id="1322" w:name="_1779541510"/>
      <w:bookmarkEnd w:id="1319"/>
      <w:bookmarkEnd w:id="1320"/>
      <w:bookmarkEnd w:id="1321"/>
      <w:bookmarkEnd w:id="1322"/>
      <w:bookmarkStart w:id="1323" w:name="_MON_1780819306"/>
      <w:bookmarkEnd w:id="1323"/>
      <w:r w:rsidR="00AF66BC" w:rsidRPr="007A6F05">
        <w:rPr>
          <w:noProof/>
          <w:position w:val="-6"/>
        </w:rPr>
        <w:object w:dxaOrig="454" w:dyaOrig="292" w14:anchorId="5FF36AF4">
          <v:shape id="_x0000_i1042" type="#_x0000_t75" alt="rho sub X X prime" style="width:21pt;height:15pt" o:ole="">
            <v:imagedata r:id="rId81" o:title=""/>
          </v:shape>
          <o:OLEObject Type="Embed" ProgID="Word.Document.12" ShapeID="_x0000_i1042" DrawAspect="Content" ObjectID="_1813660232" r:id="rId82">
            <o:FieldCodes>\s</o:FieldCodes>
          </o:OLEObject>
        </w:object>
      </w:r>
      <w:r w:rsidRPr="007A6F05">
        <w:rPr>
          <w:noProof/>
        </w:rPr>
        <w:t xml:space="preserve">, where </w:t>
      </w:r>
      <w:r w:rsidRPr="007A6F05">
        <w:rPr>
          <w:rFonts w:ascii="Times New Roman" w:hAnsi="Times New Roman" w:cs="Times New Roman"/>
          <w:i/>
          <w:iCs/>
          <w:noProof/>
          <w:sz w:val="28"/>
          <w:szCs w:val="28"/>
        </w:rPr>
        <w:t>X</w:t>
      </w:r>
      <w:r w:rsidRPr="007A6F05">
        <w:rPr>
          <w:noProof/>
        </w:rPr>
        <w:t xml:space="preserve"> refers to the first administration and </w:t>
      </w:r>
      <w:r w:rsidRPr="007A6F05">
        <w:rPr>
          <w:rFonts w:ascii="Times New Roman" w:hAnsi="Times New Roman" w:cs="Times New Roman"/>
          <w:i/>
          <w:iCs/>
          <w:noProof/>
          <w:sz w:val="28"/>
          <w:szCs w:val="28"/>
        </w:rPr>
        <w:t>X</w:t>
      </w:r>
      <w:r w:rsidRPr="007A6F05">
        <w:rPr>
          <w:rFonts w:asciiTheme="minorHAnsi" w:hAnsiTheme="minorHAnsi" w:cstheme="minorHAnsi"/>
          <w:i/>
          <w:iCs/>
          <w:noProof/>
          <w:sz w:val="28"/>
          <w:szCs w:val="28"/>
        </w:rPr>
        <w:t>′</w:t>
      </w:r>
      <w:r w:rsidRPr="007A6F05">
        <w:rPr>
          <w:noProof/>
        </w:rPr>
        <w:t xml:space="preserve"> refers to the second administration</w:t>
      </w:r>
      <w:r w:rsidRPr="007A6F05">
        <w:t>.</w:t>
      </w:r>
    </w:p>
    <w:p w14:paraId="39AC279D" w14:textId="77777777" w:rsidR="00906923" w:rsidRPr="007A6F05" w:rsidRDefault="00906923" w:rsidP="007A6F05">
      <w:r w:rsidRPr="007A6F05">
        <w:t xml:space="preserve">Reliability coefficients may range from 0 to 1. The higher the reliability coefficient for a set of scores, the more likely students would be to obtain very similar scores if they were retested. In </w:t>
      </w:r>
      <w:r w:rsidRPr="007A6F05">
        <w:rPr>
          <w:rFonts w:eastAsia="Arial"/>
        </w:rPr>
        <w:t>applied</w:t>
      </w:r>
      <w:r w:rsidRPr="007A6F05">
        <w:t xml:space="preserve"> settings, the requirement of repeated administrations is impractical, and </w:t>
      </w:r>
      <w:bookmarkStart w:id="1324" w:name="_Hlk90456495"/>
      <w:r w:rsidRPr="007A6F05">
        <w:t xml:space="preserve">methodologies estimating reliability from relationships among student performances on items within a single test form are often used. </w:t>
      </w:r>
      <w:bookmarkEnd w:id="1324"/>
    </w:p>
    <w:p w14:paraId="1C7887FB" w14:textId="77777777" w:rsidR="00906923" w:rsidRPr="007A6F05" w:rsidRDefault="00906923" w:rsidP="007A6F05">
      <w:bookmarkStart w:id="1325" w:name="_Hlk90456505"/>
      <w:r w:rsidRPr="007A6F05">
        <w:rPr>
          <w:spacing w:val="-2"/>
        </w:rPr>
        <w:t>An IRT-based approach called marginal reliability</w:t>
      </w:r>
      <w:r w:rsidRPr="007A6F05">
        <w:t xml:space="preserve"> (Green et al., 1984) can be used to estimate the reliability of the scores. </w:t>
      </w:r>
      <w:r w:rsidRPr="007A6F05">
        <w:rPr>
          <w:spacing w:val="-2"/>
        </w:rPr>
        <w:t xml:space="preserve">The estimates of </w:t>
      </w:r>
      <w:bookmarkEnd w:id="1325"/>
      <w:r w:rsidRPr="007A6F05">
        <w:rPr>
          <w:spacing w:val="-2"/>
        </w:rPr>
        <w:t xml:space="preserve">reliability coefficients reported here are for </w:t>
      </w:r>
      <w:r w:rsidRPr="007A6F05">
        <w:t>IRT</w:t>
      </w:r>
      <w:r w:rsidRPr="007A6F05">
        <w:rPr>
          <w:spacing w:val="-2"/>
        </w:rPr>
        <w:t>-based ability estimates.</w:t>
      </w:r>
    </w:p>
    <w:p w14:paraId="570568C5" w14:textId="49F89B2A" w:rsidR="00906923" w:rsidRPr="007A6F05" w:rsidRDefault="00906923" w:rsidP="007A6F05">
      <w:pPr>
        <w:rPr>
          <w:i/>
        </w:rPr>
      </w:pPr>
      <w:r w:rsidRPr="007A6F05">
        <w:rPr>
          <w:spacing w:val="-2"/>
        </w:rPr>
        <w:t xml:space="preserve">This </w:t>
      </w:r>
      <w:r w:rsidRPr="007A6F05">
        <w:rPr>
          <w:rFonts w:eastAsia="Arial"/>
        </w:rPr>
        <w:t>reliability</w:t>
      </w:r>
      <w:r w:rsidRPr="007A6F05">
        <w:rPr>
          <w:spacing w:val="-2"/>
        </w:rPr>
        <w:t xml:space="preserve"> coefficient for theta estimates,</w:t>
      </w:r>
      <w:r w:rsidRPr="007A6F05">
        <w:t xml:space="preserve"> </w:t>
      </w:r>
      <w:bookmarkStart w:id="1326" w:name="_1751897834"/>
      <w:bookmarkEnd w:id="1326"/>
      <w:bookmarkStart w:id="1327" w:name="_MON_1751986974"/>
      <w:bookmarkEnd w:id="1327"/>
      <w:r w:rsidR="00D34513" w:rsidRPr="007A6F05">
        <w:rPr>
          <w:noProof/>
          <w:position w:val="-6"/>
        </w:rPr>
        <w:object w:dxaOrig="455" w:dyaOrig="302" w14:anchorId="185B0B34">
          <v:shape id="_x0000_i1043" type="#_x0000_t75" alt="rho sub theta-hat theta-hat prime " style="width:21pt;height:15pt" o:ole="">
            <v:imagedata r:id="rId83" o:title=""/>
          </v:shape>
          <o:OLEObject Type="Embed" ProgID="Word.Document.12" ShapeID="_x0000_i1043" DrawAspect="Content" ObjectID="_1813660233" r:id="rId84">
            <o:FieldCodes>\s</o:FieldCodes>
          </o:OLEObject>
        </w:object>
      </w:r>
      <w:r w:rsidRPr="007A6F05">
        <w:rPr>
          <w:spacing w:val="-2"/>
        </w:rPr>
        <w:t>, is defined on the basis of a single test administration, as shown in equation 8.1.</w:t>
      </w:r>
      <w:r w:rsidRPr="007A6F05">
        <w:rPr>
          <w:i/>
          <w:iCs/>
        </w:rPr>
        <w:t xml:space="preserve"> Refer to the </w:t>
      </w:r>
      <w:hyperlink w:anchor="_Alternative_Text_for_34" w:history="1">
        <w:r w:rsidRPr="007A6F05">
          <w:rPr>
            <w:rStyle w:val="Hyperlink"/>
            <w:i/>
            <w:iCs/>
          </w:rPr>
          <w:t>Alternative Text for Equation 8.1</w:t>
        </w:r>
      </w:hyperlink>
      <w:r w:rsidRPr="007A6F05">
        <w:rPr>
          <w:i/>
          <w:iCs/>
        </w:rPr>
        <w:t xml:space="preserve"> for a description of this equation.</w:t>
      </w:r>
    </w:p>
    <w:bookmarkStart w:id="1328" w:name="_MON_1749544033"/>
    <w:bookmarkEnd w:id="1328"/>
    <w:p w14:paraId="05913D70" w14:textId="353969BD" w:rsidR="00906923" w:rsidRPr="007A6F05" w:rsidRDefault="000377B7" w:rsidP="007A6F05">
      <w:pPr>
        <w:pStyle w:val="NormalIndent2"/>
        <w:tabs>
          <w:tab w:val="right" w:pos="9907"/>
        </w:tabs>
      </w:pPr>
      <w:r w:rsidRPr="007A6F05">
        <w:rPr>
          <w:noProof/>
        </w:rPr>
        <w:object w:dxaOrig="2632" w:dyaOrig="832" w14:anchorId="77C98754">
          <v:shape id="_x0000_i1044" type="#_x0000_t75" alt="Equation 8.1; a link to the long description for this equation is found in the preceding paragraph." style="width:129pt;height:43.5pt" o:ole="">
            <v:imagedata r:id="rId85" o:title=""/>
          </v:shape>
          <o:OLEObject Type="Embed" ProgID="Word.Document.12" ShapeID="_x0000_i1044" DrawAspect="Content" ObjectID="_1813660234" r:id="rId86">
            <o:FieldCodes>\s</o:FieldCodes>
          </o:OLEObject>
        </w:object>
      </w:r>
      <w:r w:rsidR="00906923" w:rsidRPr="007A6F05">
        <w:tab/>
        <w:t>(8.1)</w:t>
      </w:r>
      <w:bookmarkStart w:id="1329" w:name="EQ8_14"/>
      <w:bookmarkEnd w:id="1329"/>
    </w:p>
    <w:p w14:paraId="2FEEAC6F" w14:textId="77777777" w:rsidR="00906923" w:rsidRPr="007A6F05" w:rsidRDefault="00906923" w:rsidP="007A6F05">
      <w:pPr>
        <w:pStyle w:val="NormalIndent2"/>
      </w:pPr>
      <w:r w:rsidRPr="007A6F05">
        <w:t>where,</w:t>
      </w:r>
    </w:p>
    <w:p w14:paraId="7259E162" w14:textId="77777777" w:rsidR="00906923" w:rsidRPr="007A6F05" w:rsidRDefault="00906923" w:rsidP="007A6F05">
      <w:pPr>
        <w:pStyle w:val="equation"/>
      </w:pPr>
      <w:r w:rsidRPr="007A6F05">
        <w:rPr>
          <w:rFonts w:ascii="Times New Roman" w:hAnsi="Times New Roman" w:cs="Times New Roman"/>
          <w:i/>
          <w:sz w:val="28"/>
          <w:szCs w:val="28"/>
        </w:rPr>
        <w:t>J</w:t>
      </w:r>
      <w:r w:rsidRPr="007A6F05">
        <w:t xml:space="preserve"> is the number of students who took the assessment,</w:t>
      </w:r>
    </w:p>
    <w:bookmarkStart w:id="1330" w:name="_1750515463"/>
    <w:bookmarkStart w:id="1331" w:name="_1750853024"/>
    <w:bookmarkStart w:id="1332" w:name="_1779541514"/>
    <w:bookmarkStart w:id="1333" w:name="_1780750830"/>
    <w:bookmarkEnd w:id="1330"/>
    <w:bookmarkEnd w:id="1331"/>
    <w:bookmarkEnd w:id="1332"/>
    <w:bookmarkEnd w:id="1333"/>
    <w:bookmarkStart w:id="1334" w:name="_MON_1809240452"/>
    <w:bookmarkEnd w:id="1334"/>
    <w:p w14:paraId="7D285C3E" w14:textId="504EF6A8" w:rsidR="00906923" w:rsidRPr="007A6F05" w:rsidRDefault="00AF66BC" w:rsidP="007A6F05">
      <w:pPr>
        <w:pStyle w:val="equation"/>
      </w:pPr>
      <w:r w:rsidRPr="007A6F05">
        <w:rPr>
          <w:noProof/>
          <w:position w:val="-6"/>
        </w:rPr>
        <w:object w:dxaOrig="372" w:dyaOrig="392" w14:anchorId="09599FA0">
          <v:shape id="_x0000_i1045" type="#_x0000_t75" alt="s squared sub theta-hat " style="width:21pt;height:21pt" o:ole="">
            <v:imagedata r:id="rId87" o:title=""/>
          </v:shape>
          <o:OLEObject Type="Embed" ProgID="Word.Document.12" ShapeID="_x0000_i1045" DrawAspect="Content" ObjectID="_1813660235" r:id="rId88">
            <o:FieldCodes>\s</o:FieldCodes>
          </o:OLEObject>
        </w:object>
      </w:r>
      <w:r w:rsidR="00906923" w:rsidRPr="007A6F05">
        <w:rPr>
          <w:noProof/>
        </w:rPr>
        <w:t xml:space="preserve"> </w:t>
      </w:r>
      <w:r w:rsidR="00906923" w:rsidRPr="007A6F05">
        <w:t>is the measure of variance in ability estimates,</w:t>
      </w:r>
      <w:r w:rsidR="00906923" w:rsidRPr="007A6F05" w:rsidDel="001832F9">
        <w:t xml:space="preserve"> </w:t>
      </w:r>
      <w:r w:rsidR="00906923" w:rsidRPr="007A6F05">
        <w:t>and</w:t>
      </w:r>
    </w:p>
    <w:bookmarkStart w:id="1335" w:name="_MON_1749566165"/>
    <w:bookmarkEnd w:id="1335"/>
    <w:p w14:paraId="1067A93E" w14:textId="7D68E50F" w:rsidR="00906923" w:rsidRPr="007A6F05" w:rsidRDefault="00AF66BC" w:rsidP="007A6F05">
      <w:pPr>
        <w:pStyle w:val="equation"/>
        <w:spacing w:after="120"/>
      </w:pPr>
      <w:r w:rsidRPr="007A6F05">
        <w:rPr>
          <w:noProof/>
          <w:position w:val="-6"/>
        </w:rPr>
        <w:object w:dxaOrig="804" w:dyaOrig="401" w14:anchorId="4E4D6536">
          <v:shape id="_x0000_i1046" type="#_x0000_t75" alt="CSEM squared sub theta-hat sub j " style="width:43.5pt;height:21pt" o:ole="">
            <v:imagedata r:id="rId89" o:title=""/>
          </v:shape>
          <o:OLEObject Type="Embed" ProgID="Word.Document.12" ShapeID="_x0000_i1046" DrawAspect="Content" ObjectID="_1813660236" r:id="rId90">
            <o:FieldCodes>\s</o:FieldCodes>
          </o:OLEObject>
        </w:object>
      </w:r>
      <w:r w:rsidR="00906923" w:rsidRPr="007A6F05">
        <w:t xml:space="preserve"> is the squared CSEM (</w:t>
      </w:r>
      <w:r w:rsidR="00FD7515" w:rsidRPr="007A6F05">
        <w:t>that is</w:t>
      </w:r>
      <w:r w:rsidR="00906923" w:rsidRPr="007A6F05">
        <w:t xml:space="preserve">, error variances) for student </w:t>
      </w:r>
      <w:r w:rsidR="00906923" w:rsidRPr="007A6F05">
        <w:rPr>
          <w:rFonts w:ascii="Times New Roman" w:hAnsi="Times New Roman" w:cs="Times New Roman"/>
          <w:i/>
          <w:iCs/>
          <w:sz w:val="28"/>
          <w:szCs w:val="28"/>
        </w:rPr>
        <w:t>j</w:t>
      </w:r>
      <w:r w:rsidR="00906923" w:rsidRPr="007A6F05">
        <w:t xml:space="preserve"> with ability estimate </w:t>
      </w:r>
      <w:bookmarkStart w:id="1336" w:name="_1749566331"/>
      <w:bookmarkStart w:id="1337" w:name="_1750853085"/>
      <w:bookmarkStart w:id="1338" w:name="_1779541517"/>
      <w:bookmarkEnd w:id="1336"/>
      <w:bookmarkEnd w:id="1337"/>
      <w:bookmarkEnd w:id="1338"/>
      <w:r w:rsidRPr="007A6F05">
        <w:rPr>
          <w:noProof/>
          <w:position w:val="-6"/>
        </w:rPr>
        <w:object w:dxaOrig="201" w:dyaOrig="356" w14:anchorId="0A30A947">
          <v:shape id="_x0000_i1047" type="#_x0000_t75" alt="Theta-hat sub j" style="width:7.5pt;height:15pt" o:ole="">
            <v:imagedata r:id="rId91" o:title=""/>
          </v:shape>
          <o:OLEObject Type="Embed" ProgID="Word.Document.12" ShapeID="_x0000_i1047" DrawAspect="Content" ObjectID="_1813660237" r:id="rId92">
            <o:FieldCodes>\s</o:FieldCodes>
          </o:OLEObject>
        </w:object>
      </w:r>
      <w:r w:rsidR="00906923" w:rsidRPr="007A6F05">
        <w:t>.</w:t>
      </w:r>
    </w:p>
    <w:p w14:paraId="67C71CAF" w14:textId="0246F0F7" w:rsidR="00565D2F" w:rsidRPr="007A6F05" w:rsidRDefault="00565D2F" w:rsidP="007A6F05">
      <w:pPr>
        <w:pStyle w:val="Heading4"/>
        <w:rPr>
          <w:webHidden/>
        </w:rPr>
      </w:pPr>
      <w:bookmarkStart w:id="1339" w:name="_Standard_Error_of_2"/>
      <w:bookmarkStart w:id="1340" w:name="_Toc192488639"/>
      <w:bookmarkEnd w:id="1318"/>
      <w:bookmarkEnd w:id="1339"/>
      <w:r w:rsidRPr="007A6F05">
        <w:lastRenderedPageBreak/>
        <w:t>Standard Error of Measurement</w:t>
      </w:r>
      <w:bookmarkEnd w:id="1340"/>
    </w:p>
    <w:p w14:paraId="4041814E" w14:textId="2F27AAF3" w:rsidR="00906923" w:rsidRPr="007A6F05" w:rsidRDefault="00906923" w:rsidP="007A6F05">
      <w:bookmarkStart w:id="1341" w:name="_1750855474"/>
      <w:bookmarkStart w:id="1342" w:name="_1750855684"/>
      <w:bookmarkStart w:id="1343" w:name="_1750678688"/>
      <w:bookmarkStart w:id="1344" w:name="_1750856027"/>
      <w:bookmarkStart w:id="1345" w:name="_1750856061"/>
      <w:bookmarkStart w:id="1346" w:name="_1750856752"/>
      <w:bookmarkStart w:id="1347" w:name="_1750856773"/>
      <w:bookmarkStart w:id="1348" w:name="_1750856793"/>
      <w:bookmarkStart w:id="1349" w:name="_1750856815"/>
      <w:bookmarkStart w:id="1350" w:name="_1750082494"/>
      <w:bookmarkEnd w:id="1341"/>
      <w:bookmarkEnd w:id="1342"/>
      <w:bookmarkEnd w:id="1343"/>
      <w:bookmarkEnd w:id="1344"/>
      <w:bookmarkEnd w:id="1345"/>
      <w:bookmarkEnd w:id="1346"/>
      <w:bookmarkEnd w:id="1347"/>
      <w:bookmarkEnd w:id="1348"/>
      <w:bookmarkEnd w:id="1349"/>
      <w:bookmarkEnd w:id="1350"/>
      <w:r w:rsidRPr="007A6F05">
        <w:t xml:space="preserve">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w:t>
      </w:r>
    </w:p>
    <w:p w14:paraId="2C0A6F6B" w14:textId="14728A2E" w:rsidR="00906923" w:rsidRPr="007A6F05" w:rsidRDefault="00906923" w:rsidP="007A6F05">
      <w:r w:rsidRPr="007A6F05">
        <w:t>The SEM is the square root of the error variance in the scores (</w:t>
      </w:r>
      <w:r w:rsidR="00FD7515" w:rsidRPr="007A6F05">
        <w:t>that is</w:t>
      </w:r>
      <w:r w:rsidRPr="007A6F05">
        <w:t>, the SD of the distribution of the differences between students’ observed scores and their true scores). The SEM is calculated using equation 8.</w:t>
      </w:r>
      <w:r w:rsidR="000377B7" w:rsidRPr="007A6F05">
        <w:t>2</w:t>
      </w:r>
      <w:r w:rsidRPr="007A6F05">
        <w:t>.</w:t>
      </w:r>
      <w:r w:rsidRPr="007A6F05">
        <w:rPr>
          <w:i/>
          <w:iCs/>
        </w:rPr>
        <w:t xml:space="preserve"> Refer to the </w:t>
      </w:r>
      <w:hyperlink w:anchor="_Alternative_Text_for_42" w:history="1">
        <w:r w:rsidRPr="007A6F05">
          <w:rPr>
            <w:rStyle w:val="Hyperlink"/>
            <w:i/>
            <w:iCs/>
          </w:rPr>
          <w:t>Alternative Text for Equation 8.</w:t>
        </w:r>
        <w:r w:rsidR="000377B7" w:rsidRPr="007A6F05">
          <w:rPr>
            <w:rStyle w:val="Hyperlink"/>
            <w:i/>
            <w:iCs/>
          </w:rPr>
          <w:t>2</w:t>
        </w:r>
      </w:hyperlink>
      <w:r w:rsidRPr="007A6F05">
        <w:rPr>
          <w:i/>
          <w:iCs/>
        </w:rPr>
        <w:t xml:space="preserve"> for a description of this equation.</w:t>
      </w:r>
    </w:p>
    <w:bookmarkStart w:id="1351" w:name="_MON_1749544005"/>
    <w:bookmarkEnd w:id="1351"/>
    <w:p w14:paraId="27612CCC" w14:textId="687A654E" w:rsidR="00906923" w:rsidRPr="007A6F05" w:rsidRDefault="00BA7811" w:rsidP="007A6F05">
      <w:pPr>
        <w:pStyle w:val="NormalIndent2"/>
        <w:tabs>
          <w:tab w:val="right" w:pos="9907"/>
        </w:tabs>
      </w:pPr>
      <w:r w:rsidRPr="007A6F05">
        <w:rPr>
          <w:noProof/>
          <w:position w:val="-6"/>
        </w:rPr>
        <w:object w:dxaOrig="3205" w:dyaOrig="349" w14:anchorId="31C2F77D">
          <v:shape id="_x0000_i1048" type="#_x0000_t75" alt="Equation 8.2; a link to the long description for this equation is found in the preceding paragraph." style="width:159pt;height:15pt" o:ole="">
            <v:imagedata r:id="rId93" o:title=""/>
          </v:shape>
          <o:OLEObject Type="Embed" ProgID="Word.Document.12" ShapeID="_x0000_i1048" DrawAspect="Content" ObjectID="_1813660238" r:id="rId94">
            <o:FieldCodes>\s</o:FieldCodes>
          </o:OLEObject>
        </w:object>
      </w:r>
      <w:r w:rsidR="00906923" w:rsidRPr="007A6F05">
        <w:tab/>
        <w:t>(8.</w:t>
      </w:r>
      <w:r w:rsidR="000377B7" w:rsidRPr="007A6F05">
        <w:t>2</w:t>
      </w:r>
      <w:r w:rsidR="00906923" w:rsidRPr="007A6F05">
        <w:t>)</w:t>
      </w:r>
      <w:bookmarkStart w:id="1352" w:name="EQ8_17"/>
      <w:bookmarkEnd w:id="1352"/>
    </w:p>
    <w:p w14:paraId="5600482E" w14:textId="77777777" w:rsidR="00906923" w:rsidRPr="007A6F05" w:rsidRDefault="00906923" w:rsidP="007A6F05">
      <w:pPr>
        <w:pStyle w:val="NormalIndent2"/>
      </w:pPr>
      <w:r w:rsidRPr="007A6F05">
        <w:t>where,</w:t>
      </w:r>
    </w:p>
    <w:bookmarkStart w:id="1353" w:name="_1750853976"/>
    <w:bookmarkStart w:id="1354" w:name="_1779541530"/>
    <w:bookmarkEnd w:id="1353"/>
    <w:bookmarkEnd w:id="1354"/>
    <w:bookmarkStart w:id="1355" w:name="_MON_1809240534"/>
    <w:bookmarkEnd w:id="1355"/>
    <w:p w14:paraId="63DDDDC8" w14:textId="49A5BC2D" w:rsidR="00906923" w:rsidRPr="007A6F05" w:rsidRDefault="00BA7811" w:rsidP="007A6F05">
      <w:pPr>
        <w:pStyle w:val="equation"/>
      </w:pPr>
      <w:r w:rsidRPr="007A6F05">
        <w:rPr>
          <w:noProof/>
          <w:position w:val="-6"/>
        </w:rPr>
        <w:object w:dxaOrig="526" w:dyaOrig="349" w14:anchorId="1F9D4264">
          <v:shape id="_x0000_i1049" type="#_x0000_t75" alt="rho sub theta hat theta hat prime " style="width:29.25pt;height:15pt" o:ole="">
            <v:imagedata r:id="rId95" o:title=""/>
          </v:shape>
          <o:OLEObject Type="Embed" ProgID="Word.Document.12" ShapeID="_x0000_i1049" DrawAspect="Content" ObjectID="_1813660239" r:id="rId96">
            <o:FieldCodes>\s</o:FieldCodes>
          </o:OLEObject>
        </w:object>
      </w:r>
      <w:r w:rsidR="00906923" w:rsidRPr="007A6F05">
        <w:t xml:space="preserve"> is the reliability estimated in equation 8.1,</w:t>
      </w:r>
    </w:p>
    <w:bookmarkStart w:id="1356" w:name="_MON_1749565969"/>
    <w:bookmarkEnd w:id="1356"/>
    <w:p w14:paraId="51923006" w14:textId="111810FF" w:rsidR="00906923" w:rsidRPr="007A6F05" w:rsidRDefault="00BA7811" w:rsidP="007A6F05">
      <w:pPr>
        <w:pStyle w:val="equation"/>
      </w:pPr>
      <w:r w:rsidRPr="007A6F05">
        <w:rPr>
          <w:noProof/>
          <w:position w:val="-6"/>
        </w:rPr>
        <w:object w:dxaOrig="291" w:dyaOrig="302" w14:anchorId="6F08B0D8">
          <v:shape id="_x0000_i1050" type="#_x0000_t75" alt="s sub theta-hat" style="width:15pt;height:15pt" o:ole="">
            <v:imagedata r:id="rId97" o:title=""/>
          </v:shape>
          <o:OLEObject Type="Embed" ProgID="Word.Document.12" ShapeID="_x0000_i1050" DrawAspect="Content" ObjectID="_1813660240" r:id="rId98">
            <o:FieldCodes>\s</o:FieldCodes>
          </o:OLEObject>
        </w:object>
      </w:r>
      <w:r w:rsidR="00906923" w:rsidRPr="007A6F05">
        <w:t xml:space="preserve"> is the SD of the total test theta score, and</w:t>
      </w:r>
    </w:p>
    <w:p w14:paraId="7049455F" w14:textId="77777777" w:rsidR="00906923" w:rsidRPr="007A6F05" w:rsidRDefault="00906923" w:rsidP="007A6F05">
      <w:pPr>
        <w:ind w:left="1080"/>
      </w:pPr>
      <w:r w:rsidRPr="007A6F05">
        <w:rPr>
          <w:rFonts w:ascii="Times New Roman" w:hAnsi="Times New Roman" w:cs="Times New Roman"/>
          <w:i/>
          <w:iCs/>
          <w:sz w:val="28"/>
          <w:szCs w:val="28"/>
        </w:rPr>
        <w:t>A</w:t>
      </w:r>
      <w:r w:rsidRPr="007A6F05">
        <w:t xml:space="preserve"> is the slope of the scaling </w:t>
      </w:r>
      <w:r w:rsidRPr="007A6F05">
        <w:rPr>
          <w:rFonts w:cs="Arial"/>
        </w:rPr>
        <w:t>transformation of theta scores</w:t>
      </w:r>
      <w:r w:rsidRPr="007A6F05">
        <w:rPr>
          <w:rFonts w:ascii="Times New Roman" w:hAnsi="Times New Roman" w:cs="Times New Roman"/>
          <w:i/>
          <w:iCs/>
          <w:sz w:val="26"/>
          <w:szCs w:val="26"/>
        </w:rPr>
        <w:t xml:space="preserve"> </w:t>
      </w:r>
      <w:r w:rsidRPr="007A6F05">
        <w:t>to the reporting scale.</w:t>
      </w:r>
    </w:p>
    <w:p w14:paraId="45F73CA1" w14:textId="6415ACD0" w:rsidR="00906923" w:rsidRPr="007A6F05" w:rsidRDefault="00906923" w:rsidP="007A6F05">
      <w:pPr>
        <w:rPr>
          <w:rFonts w:eastAsia="Arial" w:cs="Arial"/>
        </w:rPr>
      </w:pPr>
      <w:r w:rsidRPr="007A6F05">
        <w:t xml:space="preserve">The SEM is useful in determining the confidence interval (CI) that likely captures a student’s true score. A student’s true score can be thought of as the mean of observed scores a student would earn over an infinite number of independent administrations of the assessment. Across those administrations, approximately 95 percent of the time the interval ranging from the student’s observed score minus 1.96 SEMs to the student’s observed score plus 1.96 SEMs would contain that student’s true score (Crocker &amp; Algina, 1986). Therefore, this interval is called a 95 percent CI for the student’s true score. For example, if a student’s observed score on a given assessment equals 2440 points, and the SEM equals 23, one can be 95 percent confident that the student’s true score lies between 2395 and 2485 points (2440 </w:t>
      </w:r>
      <w:r w:rsidRPr="007A6F05">
        <w:rPr>
          <w:rFonts w:ascii="Symbol" w:eastAsia="Symbol" w:hAnsi="Symbol" w:cs="Symbol"/>
        </w:rPr>
        <w:t></w:t>
      </w:r>
      <w:r w:rsidRPr="007A6F05">
        <w:t xml:space="preserve"> 45).</w:t>
      </w:r>
    </w:p>
    <w:bookmarkStart w:id="1357" w:name="_1779541538"/>
    <w:bookmarkStart w:id="1358" w:name="_1779541539"/>
    <w:bookmarkStart w:id="1359" w:name="_1779541542"/>
    <w:bookmarkStart w:id="1360" w:name="_1779541543"/>
    <w:bookmarkStart w:id="1361" w:name="_1779541545"/>
    <w:bookmarkStart w:id="1362" w:name="_1779541546"/>
    <w:bookmarkEnd w:id="1357"/>
    <w:bookmarkEnd w:id="1358"/>
    <w:bookmarkEnd w:id="1359"/>
    <w:bookmarkEnd w:id="1360"/>
    <w:bookmarkEnd w:id="1361"/>
    <w:bookmarkEnd w:id="1362"/>
    <w:p w14:paraId="1CA651A7" w14:textId="36DA0CF0" w:rsidR="00341D84" w:rsidRPr="007A6F05" w:rsidRDefault="001C285E" w:rsidP="007A6F05">
      <w:r w:rsidRPr="007A6F05">
        <w:rPr>
          <w:rStyle w:val="Cross-Reference"/>
        </w:rPr>
        <w:fldChar w:fldCharType="begin"/>
      </w:r>
      <w:r w:rsidRPr="007A6F05">
        <w:rPr>
          <w:rStyle w:val="Cross-Reference"/>
        </w:rPr>
        <w:instrText xml:space="preserve"> REF _Ref122678263 \h  \* MERGEFORMAT </w:instrText>
      </w:r>
      <w:r w:rsidRPr="007A6F05">
        <w:rPr>
          <w:rStyle w:val="Cross-Reference"/>
        </w:rPr>
      </w:r>
      <w:r w:rsidRPr="007A6F05">
        <w:rPr>
          <w:rStyle w:val="Cross-Reference"/>
        </w:rPr>
        <w:fldChar w:fldCharType="separate"/>
      </w:r>
      <w:r w:rsidR="00B623EA" w:rsidRPr="007A6F05">
        <w:rPr>
          <w:rStyle w:val="Cross-Reference"/>
        </w:rPr>
        <w:t>Table 8.3</w:t>
      </w:r>
      <w:r w:rsidRPr="007A6F05">
        <w:rPr>
          <w:rStyle w:val="Cross-Reference"/>
        </w:rPr>
        <w:fldChar w:fldCharType="end"/>
      </w:r>
      <w:r w:rsidR="00383435" w:rsidRPr="007A6F05">
        <w:t xml:space="preserve"> </w:t>
      </w:r>
      <w:r w:rsidR="00341D84" w:rsidRPr="007A6F05">
        <w:t xml:space="preserve">gives the total score reliability for theta as well as the mean, SD, and SEM of both thetas and scale scores for each of the 14 </w:t>
      </w:r>
      <w:r w:rsidR="00F32036" w:rsidRPr="007A6F05">
        <w:t>assessment</w:t>
      </w:r>
      <w:r w:rsidR="00341D84" w:rsidRPr="007A6F05">
        <w:t xml:space="preserve">s, along with the number of student results upon which those analyses were performed. Note that in the case of the total test reliability, the reliability is for the whole </w:t>
      </w:r>
      <w:r w:rsidR="00AB219F" w:rsidRPr="007A6F05">
        <w:t>assessment</w:t>
      </w:r>
      <w:r w:rsidR="00341D84" w:rsidRPr="007A6F05">
        <w:t xml:space="preserve"> on the theta score scale; it is calculated using the total test theta score of individual students.</w:t>
      </w:r>
      <w:r w:rsidR="003C3256" w:rsidRPr="007A6F05">
        <w:t xml:space="preserve"> </w:t>
      </w:r>
      <w:r w:rsidR="00252ABE" w:rsidRPr="007A6F05">
        <w:t xml:space="preserve">Also, </w:t>
      </w:r>
      <w:r w:rsidR="00A53F38" w:rsidRPr="007A6F05">
        <w:t>s</w:t>
      </w:r>
      <w:r w:rsidR="003C3256" w:rsidRPr="007A6F05">
        <w:t>tudent</w:t>
      </w:r>
      <w:r w:rsidR="00A53F38" w:rsidRPr="007A6F05">
        <w:t xml:space="preserve"> </w:t>
      </w:r>
      <w:r w:rsidR="00971BB5" w:rsidRPr="007A6F05">
        <w:t xml:space="preserve">theta </w:t>
      </w:r>
      <w:r w:rsidR="003C3256" w:rsidRPr="007A6F05">
        <w:t xml:space="preserve">scores </w:t>
      </w:r>
      <w:r w:rsidR="00C12BDB" w:rsidRPr="007A6F05">
        <w:t xml:space="preserve">based on operational items </w:t>
      </w:r>
      <w:r w:rsidR="003C3256" w:rsidRPr="007A6F05">
        <w:t xml:space="preserve">in the embedded field test </w:t>
      </w:r>
      <w:r w:rsidR="006B601A" w:rsidRPr="007A6F05">
        <w:t xml:space="preserve">version of forms </w:t>
      </w:r>
      <w:r w:rsidR="003C3256" w:rsidRPr="007A6F05">
        <w:t xml:space="preserve">were included. </w:t>
      </w:r>
    </w:p>
    <w:p w14:paraId="33972259" w14:textId="1D97D7BF" w:rsidR="00341D84" w:rsidRPr="007A6F05" w:rsidRDefault="00341D84" w:rsidP="007A6F05">
      <w:r w:rsidRPr="007A6F05">
        <w:t xml:space="preserve">Results from the table show a reasonably high degree of reliability: </w:t>
      </w:r>
      <w:r w:rsidR="00AA261F" w:rsidRPr="007A6F05">
        <w:t>0</w:t>
      </w:r>
      <w:r w:rsidRPr="007A6F05">
        <w:t>.8</w:t>
      </w:r>
      <w:r w:rsidR="00E84773" w:rsidRPr="007A6F05">
        <w:t>7</w:t>
      </w:r>
      <w:r w:rsidRPr="007A6F05">
        <w:t xml:space="preserve"> to </w:t>
      </w:r>
      <w:r w:rsidR="00AA261F" w:rsidRPr="007A6F05">
        <w:t>0</w:t>
      </w:r>
      <w:r w:rsidRPr="007A6F05">
        <w:t>.</w:t>
      </w:r>
      <w:r w:rsidR="004E6AB3" w:rsidRPr="007A6F05">
        <w:t>8</w:t>
      </w:r>
      <w:r w:rsidR="00E84773" w:rsidRPr="007A6F05">
        <w:t>9</w:t>
      </w:r>
      <w:r w:rsidR="004E6AB3" w:rsidRPr="007A6F05">
        <w:t xml:space="preserve"> </w:t>
      </w:r>
      <w:r w:rsidRPr="007A6F05">
        <w:t>for ELA across grade</w:t>
      </w:r>
      <w:r w:rsidR="007643F5" w:rsidRPr="007A6F05">
        <w:t xml:space="preserve"> level</w:t>
      </w:r>
      <w:r w:rsidRPr="007A6F05">
        <w:t xml:space="preserve">s and </w:t>
      </w:r>
      <w:r w:rsidR="00AA261F" w:rsidRPr="007A6F05">
        <w:t>0</w:t>
      </w:r>
      <w:r w:rsidRPr="007A6F05">
        <w:t xml:space="preserve">.86 to </w:t>
      </w:r>
      <w:r w:rsidR="00AA261F" w:rsidRPr="007A6F05">
        <w:t>0</w:t>
      </w:r>
      <w:r w:rsidRPr="007A6F05">
        <w:t>.</w:t>
      </w:r>
      <w:r w:rsidR="00383435" w:rsidRPr="007A6F05">
        <w:t xml:space="preserve">91 </w:t>
      </w:r>
      <w:r w:rsidRPr="007A6F05">
        <w:t>for mathematics assessments</w:t>
      </w:r>
      <w:r w:rsidR="004E6AB3" w:rsidRPr="007A6F05">
        <w:t xml:space="preserve"> across grade levels</w:t>
      </w:r>
      <w:r w:rsidRPr="007A6F05">
        <w:t xml:space="preserve">. Note that the reliability coefficients were calculated using only 24 to 26 total items in ELA </w:t>
      </w:r>
      <w:r w:rsidR="001079B0" w:rsidRPr="007A6F05">
        <w:t xml:space="preserve">for </w:t>
      </w:r>
      <w:r w:rsidR="00F52BEE" w:rsidRPr="007A6F05">
        <w:t>the standard form</w:t>
      </w:r>
      <w:r w:rsidR="001079B0" w:rsidRPr="007A6F05">
        <w:t xml:space="preserve">, as well as </w:t>
      </w:r>
      <w:r w:rsidR="00F31099" w:rsidRPr="007A6F05">
        <w:t xml:space="preserve">18 </w:t>
      </w:r>
      <w:r w:rsidRPr="007A6F05">
        <w:t xml:space="preserve">to 24 items in </w:t>
      </w:r>
      <w:r w:rsidR="00AB6CFE" w:rsidRPr="007A6F05">
        <w:t xml:space="preserve">the </w:t>
      </w:r>
      <w:r w:rsidRPr="007A6F05">
        <w:t>mathematics</w:t>
      </w:r>
      <w:r w:rsidR="001079B0" w:rsidRPr="007A6F05">
        <w:t xml:space="preserve"> </w:t>
      </w:r>
      <w:r w:rsidR="00F52BEE" w:rsidRPr="007A6F05">
        <w:t>standard</w:t>
      </w:r>
      <w:r w:rsidR="001079B0" w:rsidRPr="007A6F05">
        <w:t xml:space="preserve"> form and</w:t>
      </w:r>
      <w:r w:rsidRPr="007A6F05">
        <w:t xml:space="preserve"> </w:t>
      </w:r>
      <w:r w:rsidR="001079B0" w:rsidRPr="007A6F05">
        <w:t>18</w:t>
      </w:r>
      <w:r w:rsidR="004E4B71" w:rsidRPr="007A6F05">
        <w:rPr>
          <w:rFonts w:cs="Arial"/>
        </w:rPr>
        <w:t> </w:t>
      </w:r>
      <w:r w:rsidR="001079B0" w:rsidRPr="007A6F05">
        <w:t>to</w:t>
      </w:r>
      <w:r w:rsidR="004E4B71" w:rsidRPr="007A6F05">
        <w:rPr>
          <w:rFonts w:cs="Arial"/>
        </w:rPr>
        <w:t> </w:t>
      </w:r>
      <w:r w:rsidR="001079B0" w:rsidRPr="007A6F05">
        <w:t xml:space="preserve">20 items in </w:t>
      </w:r>
      <w:r w:rsidR="003252FF" w:rsidRPr="007A6F05">
        <w:t xml:space="preserve">the </w:t>
      </w:r>
      <w:r w:rsidR="001079B0" w:rsidRPr="007A6F05">
        <w:t xml:space="preserve">mathematics embedded field test </w:t>
      </w:r>
      <w:r w:rsidRPr="007A6F05">
        <w:t>across grade</w:t>
      </w:r>
      <w:r w:rsidR="007643F5" w:rsidRPr="007A6F05">
        <w:t xml:space="preserve"> level</w:t>
      </w:r>
      <w:r w:rsidRPr="007A6F05">
        <w:t>s based on the adjusted, shortened-form blueprints this test administration year</w:t>
      </w:r>
      <w:r w:rsidR="003252FF" w:rsidRPr="007A6F05">
        <w:t>.</w:t>
      </w:r>
      <w:r w:rsidRPr="007A6F05">
        <w:t xml:space="preserve"> </w:t>
      </w:r>
      <w:r w:rsidR="003252FF" w:rsidRPr="007A6F05">
        <w:t>T</w:t>
      </w:r>
      <w:r w:rsidRPr="007A6F05">
        <w:t xml:space="preserve">here were </w:t>
      </w:r>
      <w:r w:rsidR="23FDEE1E" w:rsidRPr="007A6F05">
        <w:t>24</w:t>
      </w:r>
      <w:r w:rsidRPr="007A6F05">
        <w:t xml:space="preserve"> to </w:t>
      </w:r>
      <w:r w:rsidR="62F91CE9" w:rsidRPr="007A6F05">
        <w:t>26</w:t>
      </w:r>
      <w:r w:rsidRPr="007A6F05">
        <w:t xml:space="preserve"> items in ELA </w:t>
      </w:r>
      <w:r w:rsidR="62680CDE" w:rsidRPr="007A6F05">
        <w:t xml:space="preserve">for </w:t>
      </w:r>
      <w:r w:rsidR="00CD070D" w:rsidRPr="007A6F05">
        <w:t xml:space="preserve">the </w:t>
      </w:r>
      <w:r w:rsidR="62680CDE" w:rsidRPr="007A6F05">
        <w:t xml:space="preserve">standard form </w:t>
      </w:r>
      <w:r w:rsidRPr="007A6F05">
        <w:t xml:space="preserve">and </w:t>
      </w:r>
      <w:r w:rsidR="62680CDE" w:rsidRPr="007A6F05">
        <w:t>embedded field test,</w:t>
      </w:r>
      <w:r w:rsidR="704E36D6" w:rsidRPr="007A6F05">
        <w:t xml:space="preserve"> </w:t>
      </w:r>
      <w:r w:rsidR="10C250D6" w:rsidRPr="007A6F05">
        <w:t>as well as</w:t>
      </w:r>
      <w:r w:rsidR="704E36D6" w:rsidRPr="007A6F05">
        <w:t xml:space="preserve"> </w:t>
      </w:r>
      <w:r w:rsidR="6FB94A89" w:rsidRPr="007A6F05">
        <w:t>20</w:t>
      </w:r>
      <w:r w:rsidRPr="007A6F05">
        <w:t xml:space="preserve"> to </w:t>
      </w:r>
      <w:r w:rsidR="4F843C07" w:rsidRPr="007A6F05">
        <w:t>2</w:t>
      </w:r>
      <w:r w:rsidR="704E36D6" w:rsidRPr="007A6F05">
        <w:t>4</w:t>
      </w:r>
      <w:r w:rsidRPr="007A6F05">
        <w:t xml:space="preserve"> items in mathematics </w:t>
      </w:r>
      <w:r w:rsidR="00CD070D" w:rsidRPr="007A6F05">
        <w:t xml:space="preserve">for the </w:t>
      </w:r>
      <w:r w:rsidR="7D1CCD1D" w:rsidRPr="007A6F05">
        <w:t>standard form and</w:t>
      </w:r>
      <w:r w:rsidR="00CD070D" w:rsidRPr="007A6F05">
        <w:t xml:space="preserve"> </w:t>
      </w:r>
      <w:r w:rsidR="62B96AE1" w:rsidRPr="007A6F05">
        <w:t>18 to 20 items in mathematics</w:t>
      </w:r>
      <w:r w:rsidR="00CD070D" w:rsidRPr="007A6F05">
        <w:t xml:space="preserve"> for the</w:t>
      </w:r>
      <w:r w:rsidR="62B96AE1" w:rsidRPr="007A6F05">
        <w:t xml:space="preserve"> em</w:t>
      </w:r>
      <w:r w:rsidR="7D827EEB" w:rsidRPr="007A6F05">
        <w:t>bedded field test</w:t>
      </w:r>
      <w:r w:rsidRPr="007A6F05">
        <w:t xml:space="preserve"> that were used in previous years.</w:t>
      </w:r>
    </w:p>
    <w:p w14:paraId="3DD2261B" w14:textId="60AF83E1" w:rsidR="00F52BEE" w:rsidRPr="007A6F05" w:rsidRDefault="00F52BEE" w:rsidP="007A6F05">
      <w:pPr>
        <w:keepNext/>
      </w:pPr>
      <w:r w:rsidRPr="007A6F05">
        <w:lastRenderedPageBreak/>
        <w:t xml:space="preserve">In </w:t>
      </w:r>
      <w:r w:rsidRPr="007A6F05">
        <w:rPr>
          <w:rStyle w:val="Cross-Reference"/>
        </w:rPr>
        <w:fldChar w:fldCharType="begin"/>
      </w:r>
      <w:r w:rsidRPr="007A6F05">
        <w:rPr>
          <w:rStyle w:val="Cross-Reference"/>
        </w:rPr>
        <w:instrText xml:space="preserve"> REF  _Ref122678263 \* Lower \h  \* MERGEFORMAT </w:instrText>
      </w:r>
      <w:r w:rsidRPr="007A6F05">
        <w:rPr>
          <w:rStyle w:val="Cross-Reference"/>
        </w:rPr>
      </w:r>
      <w:r w:rsidRPr="007A6F05">
        <w:rPr>
          <w:rStyle w:val="Cross-Reference"/>
        </w:rPr>
        <w:fldChar w:fldCharType="separate"/>
      </w:r>
      <w:r w:rsidR="00B623EA" w:rsidRPr="007A6F05">
        <w:rPr>
          <w:rStyle w:val="Cross-Reference"/>
        </w:rPr>
        <w:t>table 8.3</w:t>
      </w:r>
      <w:r w:rsidRPr="007A6F05">
        <w:rPr>
          <w:rStyle w:val="Cross-Reference"/>
        </w:rPr>
        <w:fldChar w:fldCharType="end"/>
      </w:r>
      <w:r w:rsidRPr="007A6F05">
        <w:t>, only students who finished at least 10 CAT items and 1 PT item are included in the analysis.</w:t>
      </w:r>
    </w:p>
    <w:p w14:paraId="007F8488" w14:textId="66C2AB33" w:rsidR="003C196F" w:rsidRPr="007A6F05" w:rsidRDefault="003C196F" w:rsidP="007A6F05">
      <w:pPr>
        <w:pStyle w:val="Caption"/>
      </w:pPr>
      <w:bookmarkStart w:id="1363" w:name="_Ref122678263"/>
      <w:bookmarkStart w:id="1364" w:name="_Toc192152439"/>
      <w:r w:rsidRPr="007A6F05">
        <w:t xml:space="preserve">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3</w:t>
      </w:r>
      <w:r w:rsidRPr="007A6F05">
        <w:fldChar w:fldCharType="end"/>
      </w:r>
      <w:bookmarkEnd w:id="1363"/>
      <w:r w:rsidRPr="007A6F05">
        <w:t xml:space="preserve">  Summary Statistics for Scale Scores and Theta Scores, Reliability, and SEMs</w:t>
      </w:r>
      <w:bookmarkEnd w:id="1364"/>
    </w:p>
    <w:tbl>
      <w:tblPr>
        <w:tblStyle w:val="TRs"/>
        <w:tblW w:w="4533" w:type="pct"/>
        <w:tblLayout w:type="fixed"/>
        <w:tblLook w:val="0020" w:firstRow="1" w:lastRow="0" w:firstColumn="0" w:lastColumn="0" w:noHBand="0" w:noVBand="0"/>
      </w:tblPr>
      <w:tblGrid>
        <w:gridCol w:w="2102"/>
        <w:gridCol w:w="1149"/>
        <w:gridCol w:w="867"/>
        <w:gridCol w:w="865"/>
        <w:gridCol w:w="865"/>
        <w:gridCol w:w="867"/>
        <w:gridCol w:w="865"/>
        <w:gridCol w:w="722"/>
        <w:gridCol w:w="706"/>
      </w:tblGrid>
      <w:tr w:rsidR="004646AF" w:rsidRPr="007A6F05" w14:paraId="6665006F" w14:textId="77777777" w:rsidTr="00EF0314">
        <w:trPr>
          <w:cnfStyle w:val="100000000000" w:firstRow="1" w:lastRow="0" w:firstColumn="0" w:lastColumn="0" w:oddVBand="0" w:evenVBand="0" w:oddHBand="0" w:evenHBand="0" w:firstRowFirstColumn="0" w:firstRowLastColumn="0" w:lastRowFirstColumn="0" w:lastRowLastColumn="0"/>
          <w:trHeight w:val="1584"/>
        </w:trPr>
        <w:tc>
          <w:tcPr>
            <w:tcW w:w="1167" w:type="pct"/>
          </w:tcPr>
          <w:p w14:paraId="4B6920EC" w14:textId="6C315CF5" w:rsidR="00341D84" w:rsidRPr="007A6F05" w:rsidRDefault="00341D84" w:rsidP="007A6F05">
            <w:pPr>
              <w:pStyle w:val="TableHead"/>
              <w:keepNext/>
              <w:rPr>
                <w:b/>
                <w:noProof w:val="0"/>
              </w:rPr>
            </w:pPr>
            <w:r w:rsidRPr="007A6F05">
              <w:rPr>
                <w:b/>
                <w:noProof w:val="0"/>
              </w:rPr>
              <w:t>Content Area and Grade</w:t>
            </w:r>
            <w:r w:rsidR="00020089" w:rsidRPr="007A6F05">
              <w:rPr>
                <w:b/>
                <w:noProof w:val="0"/>
              </w:rPr>
              <w:t xml:space="preserve"> Level</w:t>
            </w:r>
          </w:p>
        </w:tc>
        <w:tc>
          <w:tcPr>
            <w:tcW w:w="638" w:type="pct"/>
            <w:textDirection w:val="btLr"/>
            <w:vAlign w:val="center"/>
          </w:tcPr>
          <w:p w14:paraId="1B20DA59" w14:textId="77777777" w:rsidR="00341D84" w:rsidRPr="007A6F05" w:rsidRDefault="00341D84" w:rsidP="007A6F05">
            <w:pPr>
              <w:pStyle w:val="TableHead"/>
              <w:keepNext/>
              <w:ind w:left="72"/>
              <w:jc w:val="left"/>
              <w:rPr>
                <w:b/>
                <w:noProof w:val="0"/>
              </w:rPr>
            </w:pPr>
            <w:r w:rsidRPr="007A6F05">
              <w:rPr>
                <w:b/>
                <w:noProof w:val="0"/>
              </w:rPr>
              <w:t>Number of Students</w:t>
            </w:r>
          </w:p>
        </w:tc>
        <w:tc>
          <w:tcPr>
            <w:tcW w:w="481" w:type="pct"/>
            <w:textDirection w:val="btLr"/>
            <w:vAlign w:val="center"/>
          </w:tcPr>
          <w:p w14:paraId="56654F4A" w14:textId="77777777" w:rsidR="00341D84" w:rsidRPr="007A6F05" w:rsidRDefault="00341D84" w:rsidP="007A6F05">
            <w:pPr>
              <w:pStyle w:val="TableHead"/>
              <w:keepNext/>
              <w:ind w:left="72"/>
              <w:jc w:val="left"/>
              <w:rPr>
                <w:b/>
                <w:noProof w:val="0"/>
              </w:rPr>
            </w:pPr>
            <w:r w:rsidRPr="007A6F05">
              <w:rPr>
                <w:b/>
                <w:noProof w:val="0"/>
              </w:rPr>
              <w:t>Reliability</w:t>
            </w:r>
          </w:p>
        </w:tc>
        <w:tc>
          <w:tcPr>
            <w:tcW w:w="480" w:type="pct"/>
            <w:textDirection w:val="btLr"/>
            <w:vAlign w:val="center"/>
          </w:tcPr>
          <w:p w14:paraId="079FA440" w14:textId="77777777" w:rsidR="00341D84" w:rsidRPr="007A6F05" w:rsidRDefault="00341D84" w:rsidP="007A6F05">
            <w:pPr>
              <w:pStyle w:val="TableHead"/>
              <w:keepNext/>
              <w:ind w:left="72"/>
              <w:jc w:val="left"/>
              <w:rPr>
                <w:b/>
                <w:noProof w:val="0"/>
              </w:rPr>
            </w:pPr>
            <w:r w:rsidRPr="007A6F05">
              <w:rPr>
                <w:b/>
                <w:noProof w:val="0"/>
              </w:rPr>
              <w:t>Scale Score Mean</w:t>
            </w:r>
          </w:p>
        </w:tc>
        <w:tc>
          <w:tcPr>
            <w:tcW w:w="480" w:type="pct"/>
            <w:textDirection w:val="btLr"/>
            <w:vAlign w:val="center"/>
          </w:tcPr>
          <w:p w14:paraId="126CE0FA" w14:textId="77777777" w:rsidR="00341D84" w:rsidRPr="007A6F05" w:rsidRDefault="00341D84" w:rsidP="007A6F05">
            <w:pPr>
              <w:pStyle w:val="TableHead"/>
              <w:keepNext/>
              <w:ind w:left="72"/>
              <w:jc w:val="left"/>
              <w:rPr>
                <w:b/>
                <w:noProof w:val="0"/>
              </w:rPr>
            </w:pPr>
            <w:r w:rsidRPr="007A6F05">
              <w:rPr>
                <w:b/>
                <w:noProof w:val="0"/>
              </w:rPr>
              <w:t>Scale Score SD</w:t>
            </w:r>
          </w:p>
        </w:tc>
        <w:tc>
          <w:tcPr>
            <w:tcW w:w="481" w:type="pct"/>
            <w:textDirection w:val="btLr"/>
            <w:vAlign w:val="center"/>
          </w:tcPr>
          <w:p w14:paraId="75FF935C" w14:textId="77777777" w:rsidR="00341D84" w:rsidRPr="007A6F05" w:rsidRDefault="00341D84" w:rsidP="007A6F05">
            <w:pPr>
              <w:pStyle w:val="TableHead"/>
              <w:keepNext/>
              <w:ind w:left="72"/>
              <w:jc w:val="left"/>
              <w:rPr>
                <w:b/>
                <w:noProof w:val="0"/>
              </w:rPr>
            </w:pPr>
            <w:r w:rsidRPr="007A6F05">
              <w:rPr>
                <w:b/>
                <w:noProof w:val="0"/>
              </w:rPr>
              <w:t>Scale Score SEM</w:t>
            </w:r>
          </w:p>
        </w:tc>
        <w:tc>
          <w:tcPr>
            <w:tcW w:w="480" w:type="pct"/>
            <w:textDirection w:val="btLr"/>
            <w:vAlign w:val="center"/>
          </w:tcPr>
          <w:p w14:paraId="68C527A1" w14:textId="77777777" w:rsidR="00341D84" w:rsidRPr="007A6F05" w:rsidRDefault="00341D84" w:rsidP="007A6F05">
            <w:pPr>
              <w:pStyle w:val="TableHead"/>
              <w:keepNext/>
              <w:ind w:left="72"/>
              <w:jc w:val="left"/>
              <w:rPr>
                <w:b/>
                <w:noProof w:val="0"/>
              </w:rPr>
            </w:pPr>
            <w:r w:rsidRPr="007A6F05">
              <w:rPr>
                <w:b/>
                <w:noProof w:val="0"/>
              </w:rPr>
              <w:t>Theta Score Mean</w:t>
            </w:r>
          </w:p>
        </w:tc>
        <w:tc>
          <w:tcPr>
            <w:tcW w:w="401" w:type="pct"/>
            <w:textDirection w:val="btLr"/>
            <w:vAlign w:val="center"/>
          </w:tcPr>
          <w:p w14:paraId="6E8E4B63" w14:textId="77777777" w:rsidR="00341D84" w:rsidRPr="007A6F05" w:rsidRDefault="00341D84" w:rsidP="007A6F05">
            <w:pPr>
              <w:pStyle w:val="TableHead"/>
              <w:keepNext/>
              <w:ind w:left="72"/>
              <w:jc w:val="left"/>
              <w:rPr>
                <w:b/>
                <w:noProof w:val="0"/>
              </w:rPr>
            </w:pPr>
            <w:r w:rsidRPr="007A6F05">
              <w:rPr>
                <w:b/>
                <w:noProof w:val="0"/>
              </w:rPr>
              <w:t>Theta Score SD</w:t>
            </w:r>
          </w:p>
        </w:tc>
        <w:tc>
          <w:tcPr>
            <w:tcW w:w="392" w:type="pct"/>
            <w:textDirection w:val="btLr"/>
            <w:vAlign w:val="center"/>
          </w:tcPr>
          <w:p w14:paraId="63EF177D" w14:textId="77777777" w:rsidR="00341D84" w:rsidRPr="007A6F05" w:rsidRDefault="00341D84" w:rsidP="007A6F05">
            <w:pPr>
              <w:pStyle w:val="TableHead"/>
              <w:keepNext/>
              <w:ind w:left="72"/>
              <w:jc w:val="left"/>
              <w:rPr>
                <w:b/>
                <w:noProof w:val="0"/>
              </w:rPr>
            </w:pPr>
            <w:r w:rsidRPr="007A6F05">
              <w:rPr>
                <w:b/>
                <w:noProof w:val="0"/>
              </w:rPr>
              <w:t>Theta Score SEM</w:t>
            </w:r>
          </w:p>
        </w:tc>
      </w:tr>
      <w:tr w:rsidR="00623722" w:rsidRPr="007A6F05" w14:paraId="746891B9" w14:textId="77777777" w:rsidTr="00EF0314">
        <w:tc>
          <w:tcPr>
            <w:tcW w:w="1167" w:type="pct"/>
          </w:tcPr>
          <w:p w14:paraId="4BCE7CFD" w14:textId="77777777" w:rsidR="00623722" w:rsidRPr="007A6F05" w:rsidRDefault="00623722" w:rsidP="007A6F05">
            <w:pPr>
              <w:pStyle w:val="TableText"/>
              <w:keepNext/>
              <w:rPr>
                <w:noProof w:val="0"/>
                <w:color w:val="000000"/>
              </w:rPr>
            </w:pPr>
            <w:r w:rsidRPr="007A6F05">
              <w:rPr>
                <w:noProof w:val="0"/>
              </w:rPr>
              <w:t>ELA 3</w:t>
            </w:r>
          </w:p>
        </w:tc>
        <w:tc>
          <w:tcPr>
            <w:tcW w:w="638" w:type="pct"/>
            <w:vAlign w:val="bottom"/>
          </w:tcPr>
          <w:p w14:paraId="4B9DC782" w14:textId="471701F6" w:rsidR="00623722" w:rsidRPr="007A6F05" w:rsidRDefault="00623722" w:rsidP="007A6F05">
            <w:pPr>
              <w:pStyle w:val="TableText"/>
              <w:rPr>
                <w:noProof w:val="0"/>
                <w:color w:val="000000"/>
              </w:rPr>
            </w:pPr>
            <w:r w:rsidRPr="007A6F05">
              <w:rPr>
                <w:color w:val="000000"/>
              </w:rPr>
              <w:t>398,672</w:t>
            </w:r>
          </w:p>
        </w:tc>
        <w:tc>
          <w:tcPr>
            <w:tcW w:w="481" w:type="pct"/>
            <w:vAlign w:val="bottom"/>
          </w:tcPr>
          <w:p w14:paraId="7EFB98A5" w14:textId="6971430B" w:rsidR="00623722" w:rsidRPr="007A6F05" w:rsidRDefault="00623722" w:rsidP="007A6F05">
            <w:pPr>
              <w:pStyle w:val="TableText"/>
              <w:rPr>
                <w:noProof w:val="0"/>
              </w:rPr>
            </w:pPr>
            <w:r w:rsidRPr="007A6F05">
              <w:rPr>
                <w:color w:val="000000"/>
              </w:rPr>
              <w:t>0.87</w:t>
            </w:r>
          </w:p>
        </w:tc>
        <w:tc>
          <w:tcPr>
            <w:tcW w:w="480" w:type="pct"/>
            <w:vAlign w:val="bottom"/>
          </w:tcPr>
          <w:p w14:paraId="151BEAA7" w14:textId="00166EB9" w:rsidR="00623722" w:rsidRPr="007A6F05" w:rsidRDefault="00623722" w:rsidP="007A6F05">
            <w:pPr>
              <w:pStyle w:val="TableText"/>
              <w:rPr>
                <w:noProof w:val="0"/>
              </w:rPr>
            </w:pPr>
            <w:r w:rsidRPr="007A6F05">
              <w:rPr>
                <w:color w:val="000000"/>
              </w:rPr>
              <w:t>2409</w:t>
            </w:r>
          </w:p>
        </w:tc>
        <w:tc>
          <w:tcPr>
            <w:tcW w:w="480" w:type="pct"/>
            <w:vAlign w:val="bottom"/>
          </w:tcPr>
          <w:p w14:paraId="6B05D41E" w14:textId="2AFE6D44" w:rsidR="00623722" w:rsidRPr="007A6F05" w:rsidRDefault="00623722" w:rsidP="007A6F05">
            <w:pPr>
              <w:pStyle w:val="TableText"/>
              <w:ind w:right="144"/>
              <w:rPr>
                <w:noProof w:val="0"/>
              </w:rPr>
            </w:pPr>
            <w:r w:rsidRPr="007A6F05">
              <w:rPr>
                <w:color w:val="000000"/>
              </w:rPr>
              <w:t>100</w:t>
            </w:r>
          </w:p>
        </w:tc>
        <w:tc>
          <w:tcPr>
            <w:tcW w:w="481" w:type="pct"/>
            <w:vAlign w:val="bottom"/>
          </w:tcPr>
          <w:p w14:paraId="59A77FBA" w14:textId="49445CA7" w:rsidR="00623722" w:rsidRPr="007A6F05" w:rsidRDefault="00623722" w:rsidP="007A6F05">
            <w:pPr>
              <w:pStyle w:val="TableText"/>
              <w:rPr>
                <w:noProof w:val="0"/>
              </w:rPr>
            </w:pPr>
            <w:r w:rsidRPr="007A6F05">
              <w:rPr>
                <w:color w:val="000000"/>
              </w:rPr>
              <w:t>35.80</w:t>
            </w:r>
          </w:p>
        </w:tc>
        <w:tc>
          <w:tcPr>
            <w:tcW w:w="480" w:type="pct"/>
            <w:vAlign w:val="bottom"/>
          </w:tcPr>
          <w:p w14:paraId="09DBF417" w14:textId="373705DE" w:rsidR="00623722" w:rsidRPr="007A6F05" w:rsidRDefault="00623722" w:rsidP="007A6F05">
            <w:pPr>
              <w:pStyle w:val="TableText"/>
              <w:rPr>
                <w:noProof w:val="0"/>
              </w:rPr>
            </w:pPr>
            <w:r w:rsidRPr="007A6F05">
              <w:rPr>
                <w:color w:val="000000"/>
              </w:rPr>
              <w:t>-1.16</w:t>
            </w:r>
          </w:p>
        </w:tc>
        <w:tc>
          <w:tcPr>
            <w:tcW w:w="401" w:type="pct"/>
            <w:vAlign w:val="bottom"/>
          </w:tcPr>
          <w:p w14:paraId="562FD0F3" w14:textId="07831CB9" w:rsidR="00623722" w:rsidRPr="007A6F05" w:rsidRDefault="00623722" w:rsidP="007A6F05">
            <w:pPr>
              <w:pStyle w:val="TableText"/>
              <w:rPr>
                <w:noProof w:val="0"/>
              </w:rPr>
            </w:pPr>
            <w:r w:rsidRPr="007A6F05">
              <w:rPr>
                <w:color w:val="000000"/>
              </w:rPr>
              <w:t>1.17</w:t>
            </w:r>
          </w:p>
        </w:tc>
        <w:tc>
          <w:tcPr>
            <w:tcW w:w="392" w:type="pct"/>
            <w:vAlign w:val="bottom"/>
          </w:tcPr>
          <w:p w14:paraId="036FD5C5" w14:textId="0F9AB651" w:rsidR="00623722" w:rsidRPr="007A6F05" w:rsidRDefault="00623722" w:rsidP="007A6F05">
            <w:pPr>
              <w:pStyle w:val="TableText"/>
              <w:rPr>
                <w:noProof w:val="0"/>
              </w:rPr>
            </w:pPr>
            <w:r w:rsidRPr="007A6F05">
              <w:rPr>
                <w:color w:val="000000"/>
              </w:rPr>
              <w:t>0.42</w:t>
            </w:r>
          </w:p>
        </w:tc>
      </w:tr>
      <w:tr w:rsidR="00623722" w:rsidRPr="007A6F05" w14:paraId="2EF10C3F" w14:textId="77777777" w:rsidTr="00EF0314">
        <w:tc>
          <w:tcPr>
            <w:tcW w:w="1167" w:type="pct"/>
          </w:tcPr>
          <w:p w14:paraId="6AAB5805" w14:textId="77777777" w:rsidR="00623722" w:rsidRPr="007A6F05" w:rsidRDefault="00623722" w:rsidP="007A6F05">
            <w:pPr>
              <w:pStyle w:val="TableText"/>
              <w:keepNext/>
              <w:rPr>
                <w:noProof w:val="0"/>
                <w:color w:val="000000"/>
              </w:rPr>
            </w:pPr>
            <w:r w:rsidRPr="007A6F05">
              <w:rPr>
                <w:noProof w:val="0"/>
              </w:rPr>
              <w:t>ELA 4</w:t>
            </w:r>
          </w:p>
        </w:tc>
        <w:tc>
          <w:tcPr>
            <w:tcW w:w="638" w:type="pct"/>
            <w:vAlign w:val="bottom"/>
          </w:tcPr>
          <w:p w14:paraId="4A5CB4B9" w14:textId="673A434B" w:rsidR="00623722" w:rsidRPr="007A6F05" w:rsidRDefault="00623722" w:rsidP="007A6F05">
            <w:pPr>
              <w:pStyle w:val="TableText"/>
              <w:rPr>
                <w:noProof w:val="0"/>
                <w:color w:val="000000"/>
              </w:rPr>
            </w:pPr>
            <w:r w:rsidRPr="007A6F05">
              <w:rPr>
                <w:color w:val="000000"/>
              </w:rPr>
              <w:t>406,864</w:t>
            </w:r>
          </w:p>
        </w:tc>
        <w:tc>
          <w:tcPr>
            <w:tcW w:w="481" w:type="pct"/>
            <w:vAlign w:val="bottom"/>
          </w:tcPr>
          <w:p w14:paraId="618DEF2D" w14:textId="160AF5AA" w:rsidR="00623722" w:rsidRPr="007A6F05" w:rsidRDefault="00623722" w:rsidP="007A6F05">
            <w:pPr>
              <w:pStyle w:val="TableText"/>
              <w:rPr>
                <w:noProof w:val="0"/>
              </w:rPr>
            </w:pPr>
            <w:r w:rsidRPr="007A6F05">
              <w:rPr>
                <w:color w:val="000000"/>
              </w:rPr>
              <w:t>0.87</w:t>
            </w:r>
          </w:p>
        </w:tc>
        <w:tc>
          <w:tcPr>
            <w:tcW w:w="480" w:type="pct"/>
            <w:vAlign w:val="bottom"/>
          </w:tcPr>
          <w:p w14:paraId="1D1D869D" w14:textId="537F4112" w:rsidR="00623722" w:rsidRPr="007A6F05" w:rsidRDefault="00623722" w:rsidP="007A6F05">
            <w:pPr>
              <w:pStyle w:val="TableText"/>
              <w:rPr>
                <w:noProof w:val="0"/>
              </w:rPr>
            </w:pPr>
            <w:r w:rsidRPr="007A6F05">
              <w:rPr>
                <w:color w:val="000000"/>
              </w:rPr>
              <w:t>2450</w:t>
            </w:r>
          </w:p>
        </w:tc>
        <w:tc>
          <w:tcPr>
            <w:tcW w:w="480" w:type="pct"/>
            <w:vAlign w:val="bottom"/>
          </w:tcPr>
          <w:p w14:paraId="10C1F2C7" w14:textId="415EA9AB" w:rsidR="00623722" w:rsidRPr="007A6F05" w:rsidRDefault="00623722" w:rsidP="007A6F05">
            <w:pPr>
              <w:pStyle w:val="TableText"/>
              <w:ind w:right="144"/>
              <w:rPr>
                <w:noProof w:val="0"/>
              </w:rPr>
            </w:pPr>
            <w:r w:rsidRPr="007A6F05">
              <w:rPr>
                <w:color w:val="000000"/>
              </w:rPr>
              <w:t>104</w:t>
            </w:r>
          </w:p>
        </w:tc>
        <w:tc>
          <w:tcPr>
            <w:tcW w:w="481" w:type="pct"/>
            <w:vAlign w:val="bottom"/>
          </w:tcPr>
          <w:p w14:paraId="7B8B898A" w14:textId="786AB55E" w:rsidR="00623722" w:rsidRPr="007A6F05" w:rsidRDefault="00623722" w:rsidP="007A6F05">
            <w:pPr>
              <w:pStyle w:val="TableText"/>
              <w:rPr>
                <w:noProof w:val="0"/>
              </w:rPr>
            </w:pPr>
            <w:r w:rsidRPr="007A6F05">
              <w:rPr>
                <w:color w:val="000000"/>
              </w:rPr>
              <w:t>38.15</w:t>
            </w:r>
          </w:p>
        </w:tc>
        <w:tc>
          <w:tcPr>
            <w:tcW w:w="480" w:type="pct"/>
            <w:vAlign w:val="bottom"/>
          </w:tcPr>
          <w:p w14:paraId="33287DC0" w14:textId="56B873C9" w:rsidR="00623722" w:rsidRPr="007A6F05" w:rsidRDefault="00623722" w:rsidP="007A6F05">
            <w:pPr>
              <w:pStyle w:val="TableText"/>
              <w:rPr>
                <w:noProof w:val="0"/>
              </w:rPr>
            </w:pPr>
            <w:r w:rsidRPr="007A6F05">
              <w:rPr>
                <w:color w:val="000000"/>
              </w:rPr>
              <w:t>-0.68</w:t>
            </w:r>
          </w:p>
        </w:tc>
        <w:tc>
          <w:tcPr>
            <w:tcW w:w="401" w:type="pct"/>
            <w:vAlign w:val="bottom"/>
          </w:tcPr>
          <w:p w14:paraId="336D0A17" w14:textId="6FB71A06" w:rsidR="00623722" w:rsidRPr="007A6F05" w:rsidRDefault="00623722" w:rsidP="007A6F05">
            <w:pPr>
              <w:pStyle w:val="TableText"/>
              <w:rPr>
                <w:noProof w:val="0"/>
              </w:rPr>
            </w:pPr>
            <w:r w:rsidRPr="007A6F05">
              <w:rPr>
                <w:color w:val="000000"/>
              </w:rPr>
              <w:t>1.22</w:t>
            </w:r>
          </w:p>
        </w:tc>
        <w:tc>
          <w:tcPr>
            <w:tcW w:w="392" w:type="pct"/>
            <w:vAlign w:val="bottom"/>
          </w:tcPr>
          <w:p w14:paraId="7928D7F0" w14:textId="4A303A20" w:rsidR="00623722" w:rsidRPr="007A6F05" w:rsidRDefault="00623722" w:rsidP="007A6F05">
            <w:pPr>
              <w:pStyle w:val="TableText"/>
              <w:rPr>
                <w:noProof w:val="0"/>
              </w:rPr>
            </w:pPr>
            <w:r w:rsidRPr="007A6F05">
              <w:rPr>
                <w:color w:val="000000"/>
              </w:rPr>
              <w:t>0.44</w:t>
            </w:r>
          </w:p>
        </w:tc>
      </w:tr>
      <w:tr w:rsidR="00623722" w:rsidRPr="007A6F05" w14:paraId="6EC20BD2" w14:textId="77777777" w:rsidTr="00EF0314">
        <w:tc>
          <w:tcPr>
            <w:tcW w:w="1167" w:type="pct"/>
          </w:tcPr>
          <w:p w14:paraId="706FA2AD" w14:textId="77777777" w:rsidR="00623722" w:rsidRPr="007A6F05" w:rsidRDefault="00623722" w:rsidP="007A6F05">
            <w:pPr>
              <w:pStyle w:val="TableText"/>
              <w:keepNext/>
              <w:rPr>
                <w:noProof w:val="0"/>
                <w:color w:val="000000"/>
              </w:rPr>
            </w:pPr>
            <w:r w:rsidRPr="007A6F05">
              <w:rPr>
                <w:noProof w:val="0"/>
              </w:rPr>
              <w:t>ELA 5</w:t>
            </w:r>
          </w:p>
        </w:tc>
        <w:tc>
          <w:tcPr>
            <w:tcW w:w="638" w:type="pct"/>
            <w:vAlign w:val="bottom"/>
          </w:tcPr>
          <w:p w14:paraId="05C0C63B" w14:textId="2EA40E31" w:rsidR="00623722" w:rsidRPr="007A6F05" w:rsidRDefault="00623722" w:rsidP="007A6F05">
            <w:pPr>
              <w:pStyle w:val="TableText"/>
              <w:rPr>
                <w:noProof w:val="0"/>
                <w:color w:val="000000"/>
              </w:rPr>
            </w:pPr>
            <w:r w:rsidRPr="007A6F05">
              <w:rPr>
                <w:color w:val="000000"/>
              </w:rPr>
              <w:t>411,041</w:t>
            </w:r>
          </w:p>
        </w:tc>
        <w:tc>
          <w:tcPr>
            <w:tcW w:w="481" w:type="pct"/>
            <w:vAlign w:val="bottom"/>
          </w:tcPr>
          <w:p w14:paraId="4F8170D1" w14:textId="1B4305AA" w:rsidR="00623722" w:rsidRPr="007A6F05" w:rsidRDefault="00623722" w:rsidP="007A6F05">
            <w:pPr>
              <w:pStyle w:val="TableText"/>
              <w:rPr>
                <w:noProof w:val="0"/>
              </w:rPr>
            </w:pPr>
            <w:r w:rsidRPr="007A6F05">
              <w:rPr>
                <w:color w:val="000000"/>
              </w:rPr>
              <w:t>0.88</w:t>
            </w:r>
          </w:p>
        </w:tc>
        <w:tc>
          <w:tcPr>
            <w:tcW w:w="480" w:type="pct"/>
            <w:vAlign w:val="bottom"/>
          </w:tcPr>
          <w:p w14:paraId="33D1E249" w14:textId="41FA5E10" w:rsidR="00623722" w:rsidRPr="007A6F05" w:rsidRDefault="00623722" w:rsidP="007A6F05">
            <w:pPr>
              <w:pStyle w:val="TableText"/>
              <w:rPr>
                <w:noProof w:val="0"/>
              </w:rPr>
            </w:pPr>
            <w:r w:rsidRPr="007A6F05">
              <w:rPr>
                <w:color w:val="000000"/>
              </w:rPr>
              <w:t>2489</w:t>
            </w:r>
          </w:p>
        </w:tc>
        <w:tc>
          <w:tcPr>
            <w:tcW w:w="480" w:type="pct"/>
            <w:vAlign w:val="bottom"/>
          </w:tcPr>
          <w:p w14:paraId="15E2D4A0" w14:textId="7768A757" w:rsidR="00623722" w:rsidRPr="007A6F05" w:rsidRDefault="00623722" w:rsidP="007A6F05">
            <w:pPr>
              <w:pStyle w:val="TableText"/>
              <w:ind w:right="144"/>
              <w:rPr>
                <w:noProof w:val="0"/>
              </w:rPr>
            </w:pPr>
            <w:r w:rsidRPr="007A6F05">
              <w:rPr>
                <w:color w:val="000000"/>
              </w:rPr>
              <w:t>107</w:t>
            </w:r>
          </w:p>
        </w:tc>
        <w:tc>
          <w:tcPr>
            <w:tcW w:w="481" w:type="pct"/>
            <w:vAlign w:val="bottom"/>
          </w:tcPr>
          <w:p w14:paraId="3A03CA41" w14:textId="6DE900E4" w:rsidR="00623722" w:rsidRPr="007A6F05" w:rsidRDefault="00623722" w:rsidP="007A6F05">
            <w:pPr>
              <w:pStyle w:val="TableText"/>
              <w:rPr>
                <w:noProof w:val="0"/>
              </w:rPr>
            </w:pPr>
            <w:r w:rsidRPr="007A6F05">
              <w:rPr>
                <w:color w:val="000000"/>
              </w:rPr>
              <w:t>37.50</w:t>
            </w:r>
          </w:p>
        </w:tc>
        <w:tc>
          <w:tcPr>
            <w:tcW w:w="480" w:type="pct"/>
            <w:vAlign w:val="bottom"/>
          </w:tcPr>
          <w:p w14:paraId="3E72E812" w14:textId="4D277C35" w:rsidR="00623722" w:rsidRPr="007A6F05" w:rsidRDefault="00623722" w:rsidP="007A6F05">
            <w:pPr>
              <w:pStyle w:val="TableText"/>
              <w:rPr>
                <w:noProof w:val="0"/>
              </w:rPr>
            </w:pPr>
            <w:r w:rsidRPr="007A6F05">
              <w:rPr>
                <w:color w:val="000000"/>
              </w:rPr>
              <w:t>-0.22</w:t>
            </w:r>
          </w:p>
        </w:tc>
        <w:tc>
          <w:tcPr>
            <w:tcW w:w="401" w:type="pct"/>
            <w:vAlign w:val="bottom"/>
          </w:tcPr>
          <w:p w14:paraId="593DC6D1" w14:textId="45862E50" w:rsidR="00623722" w:rsidRPr="007A6F05" w:rsidRDefault="00623722" w:rsidP="007A6F05">
            <w:pPr>
              <w:pStyle w:val="TableText"/>
              <w:rPr>
                <w:noProof w:val="0"/>
              </w:rPr>
            </w:pPr>
            <w:r w:rsidRPr="007A6F05">
              <w:rPr>
                <w:color w:val="000000"/>
              </w:rPr>
              <w:t>1.25</w:t>
            </w:r>
          </w:p>
        </w:tc>
        <w:tc>
          <w:tcPr>
            <w:tcW w:w="392" w:type="pct"/>
            <w:vAlign w:val="bottom"/>
          </w:tcPr>
          <w:p w14:paraId="32011652" w14:textId="1D9970F3" w:rsidR="00623722" w:rsidRPr="007A6F05" w:rsidRDefault="00623722" w:rsidP="007A6F05">
            <w:pPr>
              <w:pStyle w:val="TableText"/>
              <w:rPr>
                <w:noProof w:val="0"/>
              </w:rPr>
            </w:pPr>
            <w:r w:rsidRPr="007A6F05">
              <w:rPr>
                <w:color w:val="000000"/>
              </w:rPr>
              <w:t>0.44</w:t>
            </w:r>
          </w:p>
        </w:tc>
      </w:tr>
      <w:tr w:rsidR="00623722" w:rsidRPr="007A6F05" w14:paraId="56093853" w14:textId="77777777" w:rsidTr="00EF0314">
        <w:tc>
          <w:tcPr>
            <w:tcW w:w="1167" w:type="pct"/>
          </w:tcPr>
          <w:p w14:paraId="254C74CC" w14:textId="77777777" w:rsidR="00623722" w:rsidRPr="007A6F05" w:rsidRDefault="00623722" w:rsidP="007A6F05">
            <w:pPr>
              <w:pStyle w:val="TableText"/>
              <w:rPr>
                <w:noProof w:val="0"/>
                <w:color w:val="000000"/>
              </w:rPr>
            </w:pPr>
            <w:r w:rsidRPr="007A6F05">
              <w:rPr>
                <w:noProof w:val="0"/>
              </w:rPr>
              <w:t>ELA 6</w:t>
            </w:r>
          </w:p>
        </w:tc>
        <w:tc>
          <w:tcPr>
            <w:tcW w:w="638" w:type="pct"/>
            <w:vAlign w:val="bottom"/>
          </w:tcPr>
          <w:p w14:paraId="0129732E" w14:textId="6068FDE1" w:rsidR="00623722" w:rsidRPr="007A6F05" w:rsidRDefault="00623722" w:rsidP="007A6F05">
            <w:pPr>
              <w:pStyle w:val="TableText"/>
              <w:rPr>
                <w:noProof w:val="0"/>
                <w:color w:val="000000"/>
              </w:rPr>
            </w:pPr>
            <w:r w:rsidRPr="007A6F05">
              <w:rPr>
                <w:color w:val="000000"/>
              </w:rPr>
              <w:t>416,726</w:t>
            </w:r>
          </w:p>
        </w:tc>
        <w:tc>
          <w:tcPr>
            <w:tcW w:w="481" w:type="pct"/>
            <w:vAlign w:val="bottom"/>
          </w:tcPr>
          <w:p w14:paraId="2E34609D" w14:textId="60F2E196" w:rsidR="00623722" w:rsidRPr="007A6F05" w:rsidRDefault="00623722" w:rsidP="007A6F05">
            <w:pPr>
              <w:pStyle w:val="TableText"/>
              <w:rPr>
                <w:noProof w:val="0"/>
              </w:rPr>
            </w:pPr>
            <w:r w:rsidRPr="007A6F05">
              <w:rPr>
                <w:color w:val="000000"/>
              </w:rPr>
              <w:t>0.89</w:t>
            </w:r>
          </w:p>
        </w:tc>
        <w:tc>
          <w:tcPr>
            <w:tcW w:w="480" w:type="pct"/>
            <w:vAlign w:val="bottom"/>
          </w:tcPr>
          <w:p w14:paraId="2A6B23A8" w14:textId="049B2B85" w:rsidR="00623722" w:rsidRPr="007A6F05" w:rsidRDefault="00623722" w:rsidP="007A6F05">
            <w:pPr>
              <w:pStyle w:val="TableText"/>
              <w:rPr>
                <w:noProof w:val="0"/>
              </w:rPr>
            </w:pPr>
            <w:r w:rsidRPr="007A6F05">
              <w:rPr>
                <w:color w:val="000000"/>
              </w:rPr>
              <w:t>2515</w:t>
            </w:r>
          </w:p>
        </w:tc>
        <w:tc>
          <w:tcPr>
            <w:tcW w:w="480" w:type="pct"/>
            <w:vAlign w:val="bottom"/>
          </w:tcPr>
          <w:p w14:paraId="6B43A0FC" w14:textId="0D96D368" w:rsidR="00623722" w:rsidRPr="007A6F05" w:rsidRDefault="00623722" w:rsidP="007A6F05">
            <w:pPr>
              <w:pStyle w:val="TableText"/>
              <w:ind w:right="144"/>
              <w:rPr>
                <w:noProof w:val="0"/>
              </w:rPr>
            </w:pPr>
            <w:r w:rsidRPr="007A6F05">
              <w:rPr>
                <w:color w:val="000000"/>
              </w:rPr>
              <w:t>104</w:t>
            </w:r>
          </w:p>
        </w:tc>
        <w:tc>
          <w:tcPr>
            <w:tcW w:w="481" w:type="pct"/>
            <w:vAlign w:val="bottom"/>
          </w:tcPr>
          <w:p w14:paraId="1C83C78B" w14:textId="1AD5D519" w:rsidR="00623722" w:rsidRPr="007A6F05" w:rsidRDefault="00623722" w:rsidP="007A6F05">
            <w:pPr>
              <w:pStyle w:val="TableText"/>
              <w:rPr>
                <w:noProof w:val="0"/>
              </w:rPr>
            </w:pPr>
            <w:r w:rsidRPr="007A6F05">
              <w:rPr>
                <w:color w:val="000000"/>
              </w:rPr>
              <w:t>35.17</w:t>
            </w:r>
          </w:p>
        </w:tc>
        <w:tc>
          <w:tcPr>
            <w:tcW w:w="480" w:type="pct"/>
            <w:vAlign w:val="bottom"/>
          </w:tcPr>
          <w:p w14:paraId="068ACF3B" w14:textId="3D915696" w:rsidR="00623722" w:rsidRPr="007A6F05" w:rsidRDefault="00623722" w:rsidP="007A6F05">
            <w:pPr>
              <w:pStyle w:val="TableText"/>
              <w:rPr>
                <w:noProof w:val="0"/>
              </w:rPr>
            </w:pPr>
            <w:r w:rsidRPr="007A6F05">
              <w:rPr>
                <w:color w:val="000000"/>
              </w:rPr>
              <w:t>0.08</w:t>
            </w:r>
          </w:p>
        </w:tc>
        <w:tc>
          <w:tcPr>
            <w:tcW w:w="401" w:type="pct"/>
            <w:vAlign w:val="bottom"/>
          </w:tcPr>
          <w:p w14:paraId="163CB299" w14:textId="0118EE8A" w:rsidR="00623722" w:rsidRPr="007A6F05" w:rsidRDefault="00623722" w:rsidP="007A6F05">
            <w:pPr>
              <w:pStyle w:val="TableText"/>
              <w:rPr>
                <w:noProof w:val="0"/>
              </w:rPr>
            </w:pPr>
            <w:r w:rsidRPr="007A6F05">
              <w:rPr>
                <w:color w:val="000000"/>
              </w:rPr>
              <w:t>1.22</w:t>
            </w:r>
          </w:p>
        </w:tc>
        <w:tc>
          <w:tcPr>
            <w:tcW w:w="392" w:type="pct"/>
            <w:vAlign w:val="bottom"/>
          </w:tcPr>
          <w:p w14:paraId="319C58D9" w14:textId="42633CCB" w:rsidR="00623722" w:rsidRPr="007A6F05" w:rsidRDefault="00623722" w:rsidP="007A6F05">
            <w:pPr>
              <w:pStyle w:val="TableText"/>
              <w:rPr>
                <w:noProof w:val="0"/>
              </w:rPr>
            </w:pPr>
            <w:r w:rsidRPr="007A6F05">
              <w:rPr>
                <w:color w:val="000000"/>
              </w:rPr>
              <w:t>0.41</w:t>
            </w:r>
          </w:p>
        </w:tc>
      </w:tr>
      <w:tr w:rsidR="00623722" w:rsidRPr="007A6F05" w14:paraId="738E7377" w14:textId="77777777" w:rsidTr="00EF0314">
        <w:tc>
          <w:tcPr>
            <w:tcW w:w="1167" w:type="pct"/>
          </w:tcPr>
          <w:p w14:paraId="3AC2AA89" w14:textId="77777777" w:rsidR="00623722" w:rsidRPr="007A6F05" w:rsidRDefault="00623722" w:rsidP="007A6F05">
            <w:pPr>
              <w:pStyle w:val="TableText"/>
              <w:rPr>
                <w:noProof w:val="0"/>
                <w:color w:val="000000"/>
              </w:rPr>
            </w:pPr>
            <w:r w:rsidRPr="007A6F05">
              <w:rPr>
                <w:noProof w:val="0"/>
              </w:rPr>
              <w:t>ELA 7</w:t>
            </w:r>
          </w:p>
        </w:tc>
        <w:tc>
          <w:tcPr>
            <w:tcW w:w="638" w:type="pct"/>
            <w:vAlign w:val="bottom"/>
          </w:tcPr>
          <w:p w14:paraId="59151033" w14:textId="0AA7A7CA" w:rsidR="00623722" w:rsidRPr="007A6F05" w:rsidRDefault="00623722" w:rsidP="007A6F05">
            <w:pPr>
              <w:pStyle w:val="TableText"/>
              <w:rPr>
                <w:noProof w:val="0"/>
                <w:color w:val="000000"/>
              </w:rPr>
            </w:pPr>
            <w:r w:rsidRPr="007A6F05">
              <w:rPr>
                <w:color w:val="000000"/>
              </w:rPr>
              <w:t>418,145</w:t>
            </w:r>
          </w:p>
        </w:tc>
        <w:tc>
          <w:tcPr>
            <w:tcW w:w="481" w:type="pct"/>
            <w:vAlign w:val="bottom"/>
          </w:tcPr>
          <w:p w14:paraId="181B6AD8" w14:textId="1A4FE086" w:rsidR="00623722" w:rsidRPr="007A6F05" w:rsidRDefault="00623722" w:rsidP="007A6F05">
            <w:pPr>
              <w:pStyle w:val="TableText"/>
              <w:rPr>
                <w:noProof w:val="0"/>
              </w:rPr>
            </w:pPr>
            <w:r w:rsidRPr="007A6F05">
              <w:rPr>
                <w:color w:val="000000"/>
              </w:rPr>
              <w:t>0.89</w:t>
            </w:r>
          </w:p>
        </w:tc>
        <w:tc>
          <w:tcPr>
            <w:tcW w:w="480" w:type="pct"/>
            <w:vAlign w:val="bottom"/>
          </w:tcPr>
          <w:p w14:paraId="6EDE8CAD" w14:textId="16C20130" w:rsidR="00623722" w:rsidRPr="007A6F05" w:rsidRDefault="00623722" w:rsidP="007A6F05">
            <w:pPr>
              <w:pStyle w:val="TableText"/>
              <w:rPr>
                <w:noProof w:val="0"/>
              </w:rPr>
            </w:pPr>
            <w:r w:rsidRPr="007A6F05">
              <w:rPr>
                <w:color w:val="000000"/>
              </w:rPr>
              <w:t>2538</w:t>
            </w:r>
          </w:p>
        </w:tc>
        <w:tc>
          <w:tcPr>
            <w:tcW w:w="480" w:type="pct"/>
            <w:vAlign w:val="bottom"/>
          </w:tcPr>
          <w:p w14:paraId="6AC7A921" w14:textId="3C8E0879" w:rsidR="00623722" w:rsidRPr="007A6F05" w:rsidRDefault="00623722" w:rsidP="007A6F05">
            <w:pPr>
              <w:pStyle w:val="TableText"/>
              <w:ind w:right="144"/>
              <w:rPr>
                <w:noProof w:val="0"/>
              </w:rPr>
            </w:pPr>
            <w:r w:rsidRPr="007A6F05">
              <w:rPr>
                <w:color w:val="000000"/>
              </w:rPr>
              <w:t>112</w:t>
            </w:r>
          </w:p>
        </w:tc>
        <w:tc>
          <w:tcPr>
            <w:tcW w:w="481" w:type="pct"/>
            <w:vAlign w:val="bottom"/>
          </w:tcPr>
          <w:p w14:paraId="08B04091" w14:textId="6FCA0761" w:rsidR="00623722" w:rsidRPr="007A6F05" w:rsidRDefault="00623722" w:rsidP="007A6F05">
            <w:pPr>
              <w:pStyle w:val="TableText"/>
              <w:rPr>
                <w:noProof w:val="0"/>
              </w:rPr>
            </w:pPr>
            <w:r w:rsidRPr="007A6F05">
              <w:rPr>
                <w:color w:val="000000"/>
              </w:rPr>
              <w:t>37.63</w:t>
            </w:r>
          </w:p>
        </w:tc>
        <w:tc>
          <w:tcPr>
            <w:tcW w:w="480" w:type="pct"/>
            <w:vAlign w:val="bottom"/>
          </w:tcPr>
          <w:p w14:paraId="6CA9AB9A" w14:textId="2F870D13" w:rsidR="00623722" w:rsidRPr="007A6F05" w:rsidRDefault="00623722" w:rsidP="007A6F05">
            <w:pPr>
              <w:pStyle w:val="TableText"/>
              <w:rPr>
                <w:noProof w:val="0"/>
              </w:rPr>
            </w:pPr>
            <w:r w:rsidRPr="007A6F05">
              <w:rPr>
                <w:color w:val="000000"/>
              </w:rPr>
              <w:t>0.34</w:t>
            </w:r>
          </w:p>
        </w:tc>
        <w:tc>
          <w:tcPr>
            <w:tcW w:w="401" w:type="pct"/>
            <w:vAlign w:val="bottom"/>
          </w:tcPr>
          <w:p w14:paraId="4429243D" w14:textId="7D2D46B8" w:rsidR="00623722" w:rsidRPr="007A6F05" w:rsidRDefault="00623722" w:rsidP="007A6F05">
            <w:pPr>
              <w:pStyle w:val="TableText"/>
              <w:rPr>
                <w:noProof w:val="0"/>
              </w:rPr>
            </w:pPr>
            <w:r w:rsidRPr="007A6F05">
              <w:rPr>
                <w:color w:val="000000"/>
              </w:rPr>
              <w:t>1.30</w:t>
            </w:r>
          </w:p>
        </w:tc>
        <w:tc>
          <w:tcPr>
            <w:tcW w:w="392" w:type="pct"/>
            <w:vAlign w:val="bottom"/>
          </w:tcPr>
          <w:p w14:paraId="79600436" w14:textId="6B14DAEB" w:rsidR="00623722" w:rsidRPr="007A6F05" w:rsidRDefault="00623722" w:rsidP="007A6F05">
            <w:pPr>
              <w:pStyle w:val="TableText"/>
              <w:rPr>
                <w:noProof w:val="0"/>
              </w:rPr>
            </w:pPr>
            <w:r w:rsidRPr="007A6F05">
              <w:rPr>
                <w:color w:val="000000"/>
              </w:rPr>
              <w:t>0.44</w:t>
            </w:r>
          </w:p>
        </w:tc>
      </w:tr>
      <w:tr w:rsidR="00623722" w:rsidRPr="007A6F05" w14:paraId="4F6779B9" w14:textId="77777777" w:rsidTr="00EF0314">
        <w:tc>
          <w:tcPr>
            <w:tcW w:w="1167" w:type="pct"/>
            <w:tcBorders>
              <w:bottom w:val="nil"/>
            </w:tcBorders>
          </w:tcPr>
          <w:p w14:paraId="3AF09324" w14:textId="77777777" w:rsidR="00623722" w:rsidRPr="007A6F05" w:rsidRDefault="00623722" w:rsidP="007A6F05">
            <w:pPr>
              <w:pStyle w:val="TableText"/>
              <w:rPr>
                <w:noProof w:val="0"/>
                <w:color w:val="000000"/>
              </w:rPr>
            </w:pPr>
            <w:r w:rsidRPr="007A6F05">
              <w:rPr>
                <w:noProof w:val="0"/>
              </w:rPr>
              <w:t>ELA 8</w:t>
            </w:r>
          </w:p>
        </w:tc>
        <w:tc>
          <w:tcPr>
            <w:tcW w:w="638" w:type="pct"/>
            <w:tcBorders>
              <w:bottom w:val="nil"/>
            </w:tcBorders>
            <w:vAlign w:val="bottom"/>
          </w:tcPr>
          <w:p w14:paraId="3A49B01C" w14:textId="3FCEF8D8" w:rsidR="00623722" w:rsidRPr="007A6F05" w:rsidRDefault="00623722" w:rsidP="007A6F05">
            <w:pPr>
              <w:pStyle w:val="TableText"/>
              <w:rPr>
                <w:noProof w:val="0"/>
                <w:color w:val="000000"/>
              </w:rPr>
            </w:pPr>
            <w:r w:rsidRPr="007A6F05">
              <w:rPr>
                <w:color w:val="000000"/>
              </w:rPr>
              <w:t>415,791</w:t>
            </w:r>
          </w:p>
        </w:tc>
        <w:tc>
          <w:tcPr>
            <w:tcW w:w="481" w:type="pct"/>
            <w:tcBorders>
              <w:bottom w:val="nil"/>
            </w:tcBorders>
            <w:vAlign w:val="bottom"/>
          </w:tcPr>
          <w:p w14:paraId="37F5E875" w14:textId="20B94980" w:rsidR="00623722" w:rsidRPr="007A6F05" w:rsidRDefault="00623722" w:rsidP="007A6F05">
            <w:pPr>
              <w:pStyle w:val="TableText"/>
              <w:rPr>
                <w:noProof w:val="0"/>
              </w:rPr>
            </w:pPr>
            <w:r w:rsidRPr="007A6F05">
              <w:rPr>
                <w:color w:val="000000"/>
              </w:rPr>
              <w:t>0.89</w:t>
            </w:r>
          </w:p>
        </w:tc>
        <w:tc>
          <w:tcPr>
            <w:tcW w:w="480" w:type="pct"/>
            <w:tcBorders>
              <w:bottom w:val="nil"/>
            </w:tcBorders>
            <w:vAlign w:val="bottom"/>
          </w:tcPr>
          <w:p w14:paraId="6FE39283" w14:textId="2832A377" w:rsidR="00623722" w:rsidRPr="007A6F05" w:rsidRDefault="00623722" w:rsidP="007A6F05">
            <w:pPr>
              <w:pStyle w:val="TableText"/>
              <w:rPr>
                <w:noProof w:val="0"/>
              </w:rPr>
            </w:pPr>
            <w:r w:rsidRPr="007A6F05">
              <w:rPr>
                <w:color w:val="000000"/>
              </w:rPr>
              <w:t>2553</w:t>
            </w:r>
          </w:p>
        </w:tc>
        <w:tc>
          <w:tcPr>
            <w:tcW w:w="480" w:type="pct"/>
            <w:tcBorders>
              <w:bottom w:val="nil"/>
            </w:tcBorders>
            <w:vAlign w:val="bottom"/>
          </w:tcPr>
          <w:p w14:paraId="0878ACC5" w14:textId="11621C8F" w:rsidR="00623722" w:rsidRPr="007A6F05" w:rsidRDefault="00623722" w:rsidP="007A6F05">
            <w:pPr>
              <w:pStyle w:val="TableText"/>
              <w:ind w:right="144"/>
              <w:rPr>
                <w:noProof w:val="0"/>
              </w:rPr>
            </w:pPr>
            <w:r w:rsidRPr="007A6F05">
              <w:rPr>
                <w:color w:val="000000"/>
              </w:rPr>
              <w:t>111</w:t>
            </w:r>
          </w:p>
        </w:tc>
        <w:tc>
          <w:tcPr>
            <w:tcW w:w="481" w:type="pct"/>
            <w:tcBorders>
              <w:bottom w:val="nil"/>
            </w:tcBorders>
            <w:vAlign w:val="bottom"/>
          </w:tcPr>
          <w:p w14:paraId="1888BABD" w14:textId="0375B9BC" w:rsidR="00623722" w:rsidRPr="007A6F05" w:rsidRDefault="00623722" w:rsidP="007A6F05">
            <w:pPr>
              <w:pStyle w:val="TableText"/>
              <w:rPr>
                <w:noProof w:val="0"/>
              </w:rPr>
            </w:pPr>
            <w:r w:rsidRPr="007A6F05">
              <w:rPr>
                <w:color w:val="000000"/>
              </w:rPr>
              <w:t>37.42</w:t>
            </w:r>
          </w:p>
        </w:tc>
        <w:tc>
          <w:tcPr>
            <w:tcW w:w="480" w:type="pct"/>
            <w:tcBorders>
              <w:bottom w:val="nil"/>
            </w:tcBorders>
            <w:vAlign w:val="bottom"/>
          </w:tcPr>
          <w:p w14:paraId="5070AED7" w14:textId="31FE4328" w:rsidR="00623722" w:rsidRPr="007A6F05" w:rsidRDefault="00623722" w:rsidP="007A6F05">
            <w:pPr>
              <w:pStyle w:val="TableText"/>
              <w:rPr>
                <w:noProof w:val="0"/>
              </w:rPr>
            </w:pPr>
            <w:r w:rsidRPr="007A6F05">
              <w:rPr>
                <w:color w:val="000000"/>
              </w:rPr>
              <w:t>0.52</w:t>
            </w:r>
          </w:p>
        </w:tc>
        <w:tc>
          <w:tcPr>
            <w:tcW w:w="401" w:type="pct"/>
            <w:tcBorders>
              <w:bottom w:val="nil"/>
            </w:tcBorders>
            <w:vAlign w:val="bottom"/>
          </w:tcPr>
          <w:p w14:paraId="0DF04134" w14:textId="2DF59109" w:rsidR="00623722" w:rsidRPr="007A6F05" w:rsidRDefault="00623722" w:rsidP="007A6F05">
            <w:pPr>
              <w:pStyle w:val="TableText"/>
              <w:rPr>
                <w:noProof w:val="0"/>
              </w:rPr>
            </w:pPr>
            <w:r w:rsidRPr="007A6F05">
              <w:rPr>
                <w:color w:val="000000"/>
              </w:rPr>
              <w:t>1.29</w:t>
            </w:r>
          </w:p>
        </w:tc>
        <w:tc>
          <w:tcPr>
            <w:tcW w:w="392" w:type="pct"/>
            <w:tcBorders>
              <w:bottom w:val="nil"/>
            </w:tcBorders>
            <w:vAlign w:val="bottom"/>
          </w:tcPr>
          <w:p w14:paraId="55022C39" w14:textId="1A208C70" w:rsidR="00623722" w:rsidRPr="007A6F05" w:rsidRDefault="00623722" w:rsidP="007A6F05">
            <w:pPr>
              <w:pStyle w:val="TableText"/>
              <w:rPr>
                <w:noProof w:val="0"/>
              </w:rPr>
            </w:pPr>
            <w:r w:rsidRPr="007A6F05">
              <w:rPr>
                <w:color w:val="000000"/>
              </w:rPr>
              <w:t>0.44</w:t>
            </w:r>
          </w:p>
        </w:tc>
      </w:tr>
      <w:tr w:rsidR="00623722" w:rsidRPr="007A6F05" w14:paraId="4F344CC7" w14:textId="77777777" w:rsidTr="00EF0314">
        <w:tc>
          <w:tcPr>
            <w:tcW w:w="1167" w:type="pct"/>
            <w:tcBorders>
              <w:top w:val="nil"/>
              <w:bottom w:val="single" w:sz="4" w:space="0" w:color="auto"/>
            </w:tcBorders>
          </w:tcPr>
          <w:p w14:paraId="4FB58114" w14:textId="77777777" w:rsidR="00623722" w:rsidRPr="007A6F05" w:rsidRDefault="00623722" w:rsidP="007A6F05">
            <w:pPr>
              <w:pStyle w:val="TableText"/>
              <w:rPr>
                <w:noProof w:val="0"/>
                <w:color w:val="000000"/>
              </w:rPr>
            </w:pPr>
            <w:r w:rsidRPr="007A6F05">
              <w:rPr>
                <w:noProof w:val="0"/>
              </w:rPr>
              <w:t>ELA 11</w:t>
            </w:r>
          </w:p>
        </w:tc>
        <w:tc>
          <w:tcPr>
            <w:tcW w:w="638" w:type="pct"/>
            <w:tcBorders>
              <w:top w:val="nil"/>
              <w:bottom w:val="single" w:sz="4" w:space="0" w:color="auto"/>
            </w:tcBorders>
            <w:vAlign w:val="bottom"/>
          </w:tcPr>
          <w:p w14:paraId="0125B210" w14:textId="562EDD01" w:rsidR="00623722" w:rsidRPr="007A6F05" w:rsidRDefault="00623722" w:rsidP="007A6F05">
            <w:pPr>
              <w:pStyle w:val="TableText"/>
              <w:rPr>
                <w:noProof w:val="0"/>
                <w:color w:val="000000"/>
              </w:rPr>
            </w:pPr>
            <w:r w:rsidRPr="007A6F05">
              <w:rPr>
                <w:color w:val="000000"/>
              </w:rPr>
              <w:t>427,083</w:t>
            </w:r>
          </w:p>
        </w:tc>
        <w:tc>
          <w:tcPr>
            <w:tcW w:w="481" w:type="pct"/>
            <w:tcBorders>
              <w:top w:val="nil"/>
              <w:bottom w:val="single" w:sz="4" w:space="0" w:color="auto"/>
            </w:tcBorders>
            <w:vAlign w:val="bottom"/>
          </w:tcPr>
          <w:p w14:paraId="1E2CC277" w14:textId="046E99CF" w:rsidR="00623722" w:rsidRPr="007A6F05" w:rsidRDefault="00623722" w:rsidP="007A6F05">
            <w:pPr>
              <w:pStyle w:val="TableText"/>
              <w:rPr>
                <w:noProof w:val="0"/>
              </w:rPr>
            </w:pPr>
            <w:r w:rsidRPr="007A6F05">
              <w:rPr>
                <w:color w:val="000000"/>
              </w:rPr>
              <w:t>0.89</w:t>
            </w:r>
          </w:p>
        </w:tc>
        <w:tc>
          <w:tcPr>
            <w:tcW w:w="480" w:type="pct"/>
            <w:tcBorders>
              <w:top w:val="nil"/>
              <w:bottom w:val="single" w:sz="4" w:space="0" w:color="auto"/>
            </w:tcBorders>
            <w:vAlign w:val="bottom"/>
          </w:tcPr>
          <w:p w14:paraId="362D20FB" w14:textId="3D8315C8" w:rsidR="00623722" w:rsidRPr="007A6F05" w:rsidRDefault="00623722" w:rsidP="007A6F05">
            <w:pPr>
              <w:pStyle w:val="TableText"/>
              <w:rPr>
                <w:noProof w:val="0"/>
              </w:rPr>
            </w:pPr>
            <w:r w:rsidRPr="007A6F05">
              <w:rPr>
                <w:color w:val="000000"/>
              </w:rPr>
              <w:t>2595</w:t>
            </w:r>
          </w:p>
        </w:tc>
        <w:tc>
          <w:tcPr>
            <w:tcW w:w="480" w:type="pct"/>
            <w:tcBorders>
              <w:top w:val="nil"/>
              <w:bottom w:val="single" w:sz="4" w:space="0" w:color="auto"/>
            </w:tcBorders>
            <w:vAlign w:val="bottom"/>
          </w:tcPr>
          <w:p w14:paraId="7C5702AD" w14:textId="12FE9889" w:rsidR="00623722" w:rsidRPr="007A6F05" w:rsidRDefault="00623722" w:rsidP="007A6F05">
            <w:pPr>
              <w:pStyle w:val="TableText"/>
              <w:ind w:right="144"/>
              <w:rPr>
                <w:noProof w:val="0"/>
              </w:rPr>
            </w:pPr>
            <w:r w:rsidRPr="007A6F05">
              <w:rPr>
                <w:color w:val="000000"/>
              </w:rPr>
              <w:t>123</w:t>
            </w:r>
          </w:p>
        </w:tc>
        <w:tc>
          <w:tcPr>
            <w:tcW w:w="481" w:type="pct"/>
            <w:tcBorders>
              <w:top w:val="nil"/>
              <w:bottom w:val="single" w:sz="4" w:space="0" w:color="auto"/>
            </w:tcBorders>
            <w:vAlign w:val="bottom"/>
          </w:tcPr>
          <w:p w14:paraId="310EA5ED" w14:textId="2DAEC20F" w:rsidR="00623722" w:rsidRPr="007A6F05" w:rsidRDefault="00623722" w:rsidP="007A6F05">
            <w:pPr>
              <w:pStyle w:val="TableText"/>
              <w:rPr>
                <w:noProof w:val="0"/>
              </w:rPr>
            </w:pPr>
            <w:r w:rsidRPr="007A6F05">
              <w:rPr>
                <w:color w:val="000000"/>
              </w:rPr>
              <w:t>41.36</w:t>
            </w:r>
          </w:p>
        </w:tc>
        <w:tc>
          <w:tcPr>
            <w:tcW w:w="480" w:type="pct"/>
            <w:tcBorders>
              <w:top w:val="nil"/>
              <w:bottom w:val="single" w:sz="4" w:space="0" w:color="auto"/>
            </w:tcBorders>
            <w:vAlign w:val="bottom"/>
          </w:tcPr>
          <w:p w14:paraId="1A005156" w14:textId="4D55DF97" w:rsidR="00623722" w:rsidRPr="007A6F05" w:rsidRDefault="00623722" w:rsidP="007A6F05">
            <w:pPr>
              <w:pStyle w:val="TableText"/>
              <w:rPr>
                <w:noProof w:val="0"/>
              </w:rPr>
            </w:pPr>
            <w:r w:rsidRPr="007A6F05">
              <w:rPr>
                <w:color w:val="000000"/>
              </w:rPr>
              <w:t>1.01</w:t>
            </w:r>
          </w:p>
        </w:tc>
        <w:tc>
          <w:tcPr>
            <w:tcW w:w="401" w:type="pct"/>
            <w:tcBorders>
              <w:top w:val="nil"/>
              <w:bottom w:val="single" w:sz="4" w:space="0" w:color="auto"/>
            </w:tcBorders>
            <w:vAlign w:val="bottom"/>
          </w:tcPr>
          <w:p w14:paraId="193D1AB9" w14:textId="3BFC12E7" w:rsidR="00623722" w:rsidRPr="007A6F05" w:rsidRDefault="00623722" w:rsidP="007A6F05">
            <w:pPr>
              <w:pStyle w:val="TableText"/>
              <w:rPr>
                <w:noProof w:val="0"/>
              </w:rPr>
            </w:pPr>
            <w:r w:rsidRPr="007A6F05">
              <w:rPr>
                <w:color w:val="000000"/>
              </w:rPr>
              <w:t>1.43</w:t>
            </w:r>
          </w:p>
        </w:tc>
        <w:tc>
          <w:tcPr>
            <w:tcW w:w="392" w:type="pct"/>
            <w:tcBorders>
              <w:top w:val="nil"/>
              <w:bottom w:val="single" w:sz="4" w:space="0" w:color="auto"/>
            </w:tcBorders>
            <w:vAlign w:val="bottom"/>
          </w:tcPr>
          <w:p w14:paraId="5836F3D0" w14:textId="275D401E" w:rsidR="00623722" w:rsidRPr="007A6F05" w:rsidRDefault="00623722" w:rsidP="007A6F05">
            <w:pPr>
              <w:pStyle w:val="TableText"/>
              <w:rPr>
                <w:noProof w:val="0"/>
              </w:rPr>
            </w:pPr>
            <w:r w:rsidRPr="007A6F05">
              <w:rPr>
                <w:color w:val="000000"/>
              </w:rPr>
              <w:t>0.48</w:t>
            </w:r>
          </w:p>
        </w:tc>
      </w:tr>
      <w:tr w:rsidR="00623722" w:rsidRPr="007A6F05" w14:paraId="3FC5231D" w14:textId="77777777" w:rsidTr="00EF0314">
        <w:tc>
          <w:tcPr>
            <w:tcW w:w="1167" w:type="pct"/>
            <w:tcBorders>
              <w:top w:val="single" w:sz="4" w:space="0" w:color="auto"/>
            </w:tcBorders>
          </w:tcPr>
          <w:p w14:paraId="24723C72" w14:textId="77777777" w:rsidR="00623722" w:rsidRPr="007A6F05" w:rsidRDefault="00623722" w:rsidP="007A6F05">
            <w:pPr>
              <w:pStyle w:val="TableText"/>
              <w:rPr>
                <w:noProof w:val="0"/>
                <w:color w:val="000000"/>
              </w:rPr>
            </w:pPr>
            <w:r w:rsidRPr="007A6F05">
              <w:rPr>
                <w:noProof w:val="0"/>
              </w:rPr>
              <w:t>Mathematics 3</w:t>
            </w:r>
          </w:p>
        </w:tc>
        <w:tc>
          <w:tcPr>
            <w:tcW w:w="638" w:type="pct"/>
            <w:tcBorders>
              <w:top w:val="single" w:sz="4" w:space="0" w:color="auto"/>
            </w:tcBorders>
            <w:vAlign w:val="bottom"/>
          </w:tcPr>
          <w:p w14:paraId="4D85A633" w14:textId="7EFB5602" w:rsidR="00623722" w:rsidRPr="007A6F05" w:rsidRDefault="00623722" w:rsidP="007A6F05">
            <w:pPr>
              <w:pStyle w:val="TableText"/>
              <w:rPr>
                <w:noProof w:val="0"/>
                <w:color w:val="000000"/>
              </w:rPr>
            </w:pPr>
            <w:r w:rsidRPr="007A6F05">
              <w:rPr>
                <w:color w:val="000000"/>
              </w:rPr>
              <w:t>401,389</w:t>
            </w:r>
          </w:p>
        </w:tc>
        <w:tc>
          <w:tcPr>
            <w:tcW w:w="481" w:type="pct"/>
            <w:tcBorders>
              <w:top w:val="single" w:sz="4" w:space="0" w:color="auto"/>
            </w:tcBorders>
            <w:vAlign w:val="bottom"/>
          </w:tcPr>
          <w:p w14:paraId="1B45C2A1" w14:textId="538C24EF" w:rsidR="00623722" w:rsidRPr="007A6F05" w:rsidRDefault="00623722" w:rsidP="007A6F05">
            <w:pPr>
              <w:pStyle w:val="TableText"/>
              <w:rPr>
                <w:noProof w:val="0"/>
              </w:rPr>
            </w:pPr>
            <w:r w:rsidRPr="007A6F05">
              <w:rPr>
                <w:color w:val="000000"/>
              </w:rPr>
              <w:t>0.91</w:t>
            </w:r>
          </w:p>
        </w:tc>
        <w:tc>
          <w:tcPr>
            <w:tcW w:w="480" w:type="pct"/>
            <w:tcBorders>
              <w:top w:val="single" w:sz="4" w:space="0" w:color="auto"/>
            </w:tcBorders>
            <w:vAlign w:val="bottom"/>
          </w:tcPr>
          <w:p w14:paraId="5E4854A2" w14:textId="1F450199" w:rsidR="00623722" w:rsidRPr="007A6F05" w:rsidRDefault="00623722" w:rsidP="007A6F05">
            <w:pPr>
              <w:pStyle w:val="TableText"/>
              <w:rPr>
                <w:noProof w:val="0"/>
              </w:rPr>
            </w:pPr>
            <w:r w:rsidRPr="007A6F05">
              <w:rPr>
                <w:color w:val="000000"/>
              </w:rPr>
              <w:t>2424</w:t>
            </w:r>
          </w:p>
        </w:tc>
        <w:tc>
          <w:tcPr>
            <w:tcW w:w="480" w:type="pct"/>
            <w:tcBorders>
              <w:top w:val="single" w:sz="4" w:space="0" w:color="auto"/>
            </w:tcBorders>
            <w:vAlign w:val="bottom"/>
          </w:tcPr>
          <w:p w14:paraId="17E3A2E5" w14:textId="01359B94" w:rsidR="00623722" w:rsidRPr="007A6F05" w:rsidRDefault="00623722" w:rsidP="007A6F05">
            <w:pPr>
              <w:pStyle w:val="TableText"/>
              <w:ind w:right="144"/>
              <w:rPr>
                <w:noProof w:val="0"/>
              </w:rPr>
            </w:pPr>
            <w:r w:rsidRPr="007A6F05">
              <w:rPr>
                <w:color w:val="000000"/>
              </w:rPr>
              <w:t>90</w:t>
            </w:r>
          </w:p>
        </w:tc>
        <w:tc>
          <w:tcPr>
            <w:tcW w:w="481" w:type="pct"/>
            <w:tcBorders>
              <w:top w:val="single" w:sz="4" w:space="0" w:color="auto"/>
            </w:tcBorders>
            <w:vAlign w:val="bottom"/>
          </w:tcPr>
          <w:p w14:paraId="12ECEF14" w14:textId="504BA515" w:rsidR="00623722" w:rsidRPr="007A6F05" w:rsidRDefault="00623722" w:rsidP="007A6F05">
            <w:pPr>
              <w:pStyle w:val="TableText"/>
              <w:rPr>
                <w:noProof w:val="0"/>
              </w:rPr>
            </w:pPr>
            <w:r w:rsidRPr="007A6F05">
              <w:rPr>
                <w:color w:val="000000"/>
              </w:rPr>
              <w:t>26.97</w:t>
            </w:r>
          </w:p>
        </w:tc>
        <w:tc>
          <w:tcPr>
            <w:tcW w:w="480" w:type="pct"/>
            <w:tcBorders>
              <w:top w:val="single" w:sz="4" w:space="0" w:color="auto"/>
            </w:tcBorders>
            <w:vAlign w:val="bottom"/>
          </w:tcPr>
          <w:p w14:paraId="269C9B79" w14:textId="512CFD25" w:rsidR="00623722" w:rsidRPr="007A6F05" w:rsidRDefault="00623722" w:rsidP="007A6F05">
            <w:pPr>
              <w:pStyle w:val="TableText"/>
              <w:rPr>
                <w:noProof w:val="0"/>
              </w:rPr>
            </w:pPr>
            <w:r w:rsidRPr="007A6F05">
              <w:rPr>
                <w:color w:val="000000"/>
              </w:rPr>
              <w:t>-1.15</w:t>
            </w:r>
          </w:p>
        </w:tc>
        <w:tc>
          <w:tcPr>
            <w:tcW w:w="401" w:type="pct"/>
            <w:tcBorders>
              <w:top w:val="single" w:sz="4" w:space="0" w:color="auto"/>
            </w:tcBorders>
            <w:vAlign w:val="bottom"/>
          </w:tcPr>
          <w:p w14:paraId="61053630" w14:textId="644CE15B" w:rsidR="00623722" w:rsidRPr="007A6F05" w:rsidRDefault="00623722" w:rsidP="007A6F05">
            <w:pPr>
              <w:pStyle w:val="TableText"/>
              <w:rPr>
                <w:noProof w:val="0"/>
              </w:rPr>
            </w:pPr>
            <w:r w:rsidRPr="007A6F05">
              <w:rPr>
                <w:color w:val="000000"/>
              </w:rPr>
              <w:t>1.13</w:t>
            </w:r>
          </w:p>
        </w:tc>
        <w:tc>
          <w:tcPr>
            <w:tcW w:w="392" w:type="pct"/>
            <w:tcBorders>
              <w:top w:val="single" w:sz="4" w:space="0" w:color="auto"/>
            </w:tcBorders>
            <w:vAlign w:val="bottom"/>
          </w:tcPr>
          <w:p w14:paraId="1FFCC959" w14:textId="46FFF813" w:rsidR="00623722" w:rsidRPr="007A6F05" w:rsidRDefault="00623722" w:rsidP="007A6F05">
            <w:pPr>
              <w:pStyle w:val="TableText"/>
              <w:rPr>
                <w:noProof w:val="0"/>
              </w:rPr>
            </w:pPr>
            <w:r w:rsidRPr="007A6F05">
              <w:rPr>
                <w:color w:val="000000"/>
              </w:rPr>
              <w:t>0.34</w:t>
            </w:r>
          </w:p>
        </w:tc>
      </w:tr>
      <w:tr w:rsidR="00623722" w:rsidRPr="007A6F05" w14:paraId="53DB031B" w14:textId="77777777" w:rsidTr="00EF0314">
        <w:tc>
          <w:tcPr>
            <w:tcW w:w="1167" w:type="pct"/>
          </w:tcPr>
          <w:p w14:paraId="08E0E9D4" w14:textId="77777777" w:rsidR="00623722" w:rsidRPr="007A6F05" w:rsidRDefault="00623722" w:rsidP="007A6F05">
            <w:pPr>
              <w:pStyle w:val="TableText"/>
              <w:rPr>
                <w:noProof w:val="0"/>
                <w:color w:val="000000"/>
              </w:rPr>
            </w:pPr>
            <w:r w:rsidRPr="007A6F05">
              <w:rPr>
                <w:noProof w:val="0"/>
              </w:rPr>
              <w:t>Mathematics 4</w:t>
            </w:r>
          </w:p>
        </w:tc>
        <w:tc>
          <w:tcPr>
            <w:tcW w:w="638" w:type="pct"/>
            <w:vAlign w:val="bottom"/>
          </w:tcPr>
          <w:p w14:paraId="377718C6" w14:textId="071558C8" w:rsidR="00623722" w:rsidRPr="007A6F05" w:rsidRDefault="00623722" w:rsidP="007A6F05">
            <w:pPr>
              <w:pStyle w:val="TableText"/>
              <w:rPr>
                <w:noProof w:val="0"/>
                <w:color w:val="000000"/>
              </w:rPr>
            </w:pPr>
            <w:r w:rsidRPr="007A6F05">
              <w:rPr>
                <w:color w:val="000000"/>
              </w:rPr>
              <w:t>411,912</w:t>
            </w:r>
          </w:p>
        </w:tc>
        <w:tc>
          <w:tcPr>
            <w:tcW w:w="481" w:type="pct"/>
            <w:vAlign w:val="bottom"/>
          </w:tcPr>
          <w:p w14:paraId="6EFE2497" w14:textId="4B63E089" w:rsidR="00623722" w:rsidRPr="007A6F05" w:rsidRDefault="00623722" w:rsidP="007A6F05">
            <w:pPr>
              <w:pStyle w:val="TableText"/>
              <w:rPr>
                <w:noProof w:val="0"/>
              </w:rPr>
            </w:pPr>
            <w:r w:rsidRPr="007A6F05">
              <w:rPr>
                <w:color w:val="000000"/>
              </w:rPr>
              <w:t>0.91</w:t>
            </w:r>
          </w:p>
        </w:tc>
        <w:tc>
          <w:tcPr>
            <w:tcW w:w="480" w:type="pct"/>
            <w:vAlign w:val="bottom"/>
          </w:tcPr>
          <w:p w14:paraId="26CEABB2" w14:textId="7B4F6E7E" w:rsidR="00623722" w:rsidRPr="007A6F05" w:rsidRDefault="00623722" w:rsidP="007A6F05">
            <w:pPr>
              <w:pStyle w:val="TableText"/>
              <w:rPr>
                <w:noProof w:val="0"/>
              </w:rPr>
            </w:pPr>
            <w:r w:rsidRPr="007A6F05">
              <w:rPr>
                <w:color w:val="000000"/>
              </w:rPr>
              <w:t>2461</w:t>
            </w:r>
          </w:p>
        </w:tc>
        <w:tc>
          <w:tcPr>
            <w:tcW w:w="480" w:type="pct"/>
            <w:vAlign w:val="bottom"/>
          </w:tcPr>
          <w:p w14:paraId="619D826F" w14:textId="370B773A" w:rsidR="00623722" w:rsidRPr="007A6F05" w:rsidRDefault="00623722" w:rsidP="007A6F05">
            <w:pPr>
              <w:pStyle w:val="TableText"/>
              <w:ind w:right="144"/>
              <w:rPr>
                <w:noProof w:val="0"/>
              </w:rPr>
            </w:pPr>
            <w:r w:rsidRPr="007A6F05">
              <w:rPr>
                <w:color w:val="000000"/>
              </w:rPr>
              <w:t>93</w:t>
            </w:r>
          </w:p>
        </w:tc>
        <w:tc>
          <w:tcPr>
            <w:tcW w:w="481" w:type="pct"/>
            <w:vAlign w:val="bottom"/>
          </w:tcPr>
          <w:p w14:paraId="72A1D40F" w14:textId="19778E8E" w:rsidR="00623722" w:rsidRPr="007A6F05" w:rsidRDefault="00623722" w:rsidP="007A6F05">
            <w:pPr>
              <w:pStyle w:val="TableText"/>
              <w:rPr>
                <w:noProof w:val="0"/>
              </w:rPr>
            </w:pPr>
            <w:r w:rsidRPr="007A6F05">
              <w:rPr>
                <w:color w:val="000000"/>
              </w:rPr>
              <w:t>28.14</w:t>
            </w:r>
          </w:p>
        </w:tc>
        <w:tc>
          <w:tcPr>
            <w:tcW w:w="480" w:type="pct"/>
            <w:vAlign w:val="bottom"/>
          </w:tcPr>
          <w:p w14:paraId="45512754" w14:textId="39CA9D0A" w:rsidR="00623722" w:rsidRPr="007A6F05" w:rsidRDefault="00623722" w:rsidP="007A6F05">
            <w:pPr>
              <w:pStyle w:val="TableText"/>
              <w:rPr>
                <w:noProof w:val="0"/>
              </w:rPr>
            </w:pPr>
            <w:r w:rsidRPr="007A6F05">
              <w:rPr>
                <w:color w:val="000000"/>
              </w:rPr>
              <w:t>-0.68</w:t>
            </w:r>
          </w:p>
        </w:tc>
        <w:tc>
          <w:tcPr>
            <w:tcW w:w="401" w:type="pct"/>
            <w:vAlign w:val="bottom"/>
          </w:tcPr>
          <w:p w14:paraId="555EA04D" w14:textId="2AD41EC2" w:rsidR="00623722" w:rsidRPr="007A6F05" w:rsidRDefault="00623722" w:rsidP="007A6F05">
            <w:pPr>
              <w:pStyle w:val="TableText"/>
              <w:rPr>
                <w:noProof w:val="0"/>
              </w:rPr>
            </w:pPr>
            <w:r w:rsidRPr="007A6F05">
              <w:rPr>
                <w:color w:val="000000"/>
              </w:rPr>
              <w:t>1.17</w:t>
            </w:r>
          </w:p>
        </w:tc>
        <w:tc>
          <w:tcPr>
            <w:tcW w:w="392" w:type="pct"/>
            <w:vAlign w:val="bottom"/>
          </w:tcPr>
          <w:p w14:paraId="2A387B32" w14:textId="4CF3B748" w:rsidR="00623722" w:rsidRPr="007A6F05" w:rsidRDefault="00623722" w:rsidP="007A6F05">
            <w:pPr>
              <w:pStyle w:val="TableText"/>
              <w:rPr>
                <w:noProof w:val="0"/>
              </w:rPr>
            </w:pPr>
            <w:r w:rsidRPr="007A6F05">
              <w:rPr>
                <w:color w:val="000000"/>
              </w:rPr>
              <w:t>0.35</w:t>
            </w:r>
          </w:p>
        </w:tc>
      </w:tr>
      <w:tr w:rsidR="00623722" w:rsidRPr="007A6F05" w14:paraId="124908EE" w14:textId="77777777" w:rsidTr="00EF0314">
        <w:tc>
          <w:tcPr>
            <w:tcW w:w="1167" w:type="pct"/>
          </w:tcPr>
          <w:p w14:paraId="141309C3" w14:textId="77777777" w:rsidR="00623722" w:rsidRPr="007A6F05" w:rsidRDefault="00623722" w:rsidP="007A6F05">
            <w:pPr>
              <w:pStyle w:val="TableText"/>
              <w:rPr>
                <w:noProof w:val="0"/>
                <w:color w:val="000000"/>
              </w:rPr>
            </w:pPr>
            <w:r w:rsidRPr="007A6F05">
              <w:rPr>
                <w:noProof w:val="0"/>
              </w:rPr>
              <w:t>Mathematics 5</w:t>
            </w:r>
          </w:p>
        </w:tc>
        <w:tc>
          <w:tcPr>
            <w:tcW w:w="638" w:type="pct"/>
            <w:vAlign w:val="bottom"/>
          </w:tcPr>
          <w:p w14:paraId="396A4758" w14:textId="57E10944" w:rsidR="00623722" w:rsidRPr="007A6F05" w:rsidRDefault="00623722" w:rsidP="007A6F05">
            <w:pPr>
              <w:pStyle w:val="TableText"/>
              <w:rPr>
                <w:noProof w:val="0"/>
                <w:color w:val="000000"/>
              </w:rPr>
            </w:pPr>
            <w:r w:rsidRPr="007A6F05">
              <w:rPr>
                <w:color w:val="000000"/>
              </w:rPr>
              <w:t>415,361</w:t>
            </w:r>
          </w:p>
        </w:tc>
        <w:tc>
          <w:tcPr>
            <w:tcW w:w="481" w:type="pct"/>
            <w:vAlign w:val="bottom"/>
          </w:tcPr>
          <w:p w14:paraId="3D3FDC14" w14:textId="3729467D" w:rsidR="00623722" w:rsidRPr="007A6F05" w:rsidRDefault="00623722" w:rsidP="007A6F05">
            <w:pPr>
              <w:pStyle w:val="TableText"/>
              <w:rPr>
                <w:noProof w:val="0"/>
              </w:rPr>
            </w:pPr>
            <w:r w:rsidRPr="007A6F05">
              <w:rPr>
                <w:color w:val="000000"/>
              </w:rPr>
              <w:t>0.89</w:t>
            </w:r>
          </w:p>
        </w:tc>
        <w:tc>
          <w:tcPr>
            <w:tcW w:w="480" w:type="pct"/>
            <w:vAlign w:val="bottom"/>
          </w:tcPr>
          <w:p w14:paraId="55EAAE53" w14:textId="2813FC4D" w:rsidR="00623722" w:rsidRPr="007A6F05" w:rsidRDefault="00623722" w:rsidP="007A6F05">
            <w:pPr>
              <w:pStyle w:val="TableText"/>
              <w:rPr>
                <w:noProof w:val="0"/>
              </w:rPr>
            </w:pPr>
            <w:r w:rsidRPr="007A6F05">
              <w:rPr>
                <w:color w:val="000000"/>
              </w:rPr>
              <w:t>2483</w:t>
            </w:r>
          </w:p>
        </w:tc>
        <w:tc>
          <w:tcPr>
            <w:tcW w:w="480" w:type="pct"/>
            <w:vAlign w:val="bottom"/>
          </w:tcPr>
          <w:p w14:paraId="272E95CC" w14:textId="4E5A1187" w:rsidR="00623722" w:rsidRPr="007A6F05" w:rsidRDefault="00623722" w:rsidP="007A6F05">
            <w:pPr>
              <w:pStyle w:val="TableText"/>
              <w:ind w:right="144"/>
              <w:rPr>
                <w:noProof w:val="0"/>
              </w:rPr>
            </w:pPr>
            <w:r w:rsidRPr="007A6F05">
              <w:rPr>
                <w:color w:val="000000"/>
              </w:rPr>
              <w:t>102</w:t>
            </w:r>
          </w:p>
        </w:tc>
        <w:tc>
          <w:tcPr>
            <w:tcW w:w="481" w:type="pct"/>
            <w:vAlign w:val="bottom"/>
          </w:tcPr>
          <w:p w14:paraId="41357F50" w14:textId="11CB48A3" w:rsidR="00623722" w:rsidRPr="007A6F05" w:rsidRDefault="00623722" w:rsidP="007A6F05">
            <w:pPr>
              <w:pStyle w:val="TableText"/>
              <w:rPr>
                <w:noProof w:val="0"/>
              </w:rPr>
            </w:pPr>
            <w:r w:rsidRPr="007A6F05">
              <w:rPr>
                <w:color w:val="000000"/>
              </w:rPr>
              <w:t>33.25</w:t>
            </w:r>
          </w:p>
        </w:tc>
        <w:tc>
          <w:tcPr>
            <w:tcW w:w="480" w:type="pct"/>
            <w:vAlign w:val="bottom"/>
          </w:tcPr>
          <w:p w14:paraId="3C61EF7D" w14:textId="4257DB3F" w:rsidR="00623722" w:rsidRPr="007A6F05" w:rsidRDefault="00623722" w:rsidP="007A6F05">
            <w:pPr>
              <w:pStyle w:val="TableText"/>
              <w:rPr>
                <w:noProof w:val="0"/>
              </w:rPr>
            </w:pPr>
            <w:r w:rsidRPr="007A6F05">
              <w:rPr>
                <w:color w:val="000000"/>
              </w:rPr>
              <w:t>-0.40</w:t>
            </w:r>
          </w:p>
        </w:tc>
        <w:tc>
          <w:tcPr>
            <w:tcW w:w="401" w:type="pct"/>
            <w:vAlign w:val="bottom"/>
          </w:tcPr>
          <w:p w14:paraId="142D5692" w14:textId="16EAE8A5" w:rsidR="00623722" w:rsidRPr="007A6F05" w:rsidRDefault="00623722" w:rsidP="007A6F05">
            <w:pPr>
              <w:pStyle w:val="TableText"/>
              <w:rPr>
                <w:noProof w:val="0"/>
              </w:rPr>
            </w:pPr>
            <w:r w:rsidRPr="007A6F05">
              <w:rPr>
                <w:color w:val="000000"/>
              </w:rPr>
              <w:t>1.28</w:t>
            </w:r>
          </w:p>
        </w:tc>
        <w:tc>
          <w:tcPr>
            <w:tcW w:w="392" w:type="pct"/>
            <w:vAlign w:val="bottom"/>
          </w:tcPr>
          <w:p w14:paraId="2A5ECF72" w14:textId="0CD7764D" w:rsidR="00623722" w:rsidRPr="007A6F05" w:rsidRDefault="00623722" w:rsidP="007A6F05">
            <w:pPr>
              <w:pStyle w:val="TableText"/>
              <w:rPr>
                <w:noProof w:val="0"/>
              </w:rPr>
            </w:pPr>
            <w:r w:rsidRPr="007A6F05">
              <w:rPr>
                <w:color w:val="000000"/>
              </w:rPr>
              <w:t>0.42</w:t>
            </w:r>
          </w:p>
        </w:tc>
      </w:tr>
      <w:tr w:rsidR="00623722" w:rsidRPr="007A6F05" w14:paraId="307F5A34" w14:textId="77777777" w:rsidTr="00EF0314">
        <w:tc>
          <w:tcPr>
            <w:tcW w:w="1167" w:type="pct"/>
          </w:tcPr>
          <w:p w14:paraId="16E85500" w14:textId="77777777" w:rsidR="00623722" w:rsidRPr="007A6F05" w:rsidRDefault="00623722" w:rsidP="007A6F05">
            <w:pPr>
              <w:pStyle w:val="TableText"/>
              <w:rPr>
                <w:noProof w:val="0"/>
                <w:color w:val="000000"/>
              </w:rPr>
            </w:pPr>
            <w:r w:rsidRPr="007A6F05">
              <w:rPr>
                <w:noProof w:val="0"/>
              </w:rPr>
              <w:t>Mathematics 6</w:t>
            </w:r>
          </w:p>
        </w:tc>
        <w:tc>
          <w:tcPr>
            <w:tcW w:w="638" w:type="pct"/>
            <w:vAlign w:val="bottom"/>
          </w:tcPr>
          <w:p w14:paraId="6A119FDD" w14:textId="3D8E9916" w:rsidR="00623722" w:rsidRPr="007A6F05" w:rsidRDefault="00623722" w:rsidP="007A6F05">
            <w:pPr>
              <w:pStyle w:val="TableText"/>
              <w:rPr>
                <w:noProof w:val="0"/>
                <w:color w:val="000000"/>
              </w:rPr>
            </w:pPr>
            <w:r w:rsidRPr="007A6F05">
              <w:rPr>
                <w:color w:val="000000"/>
              </w:rPr>
              <w:t>412,775</w:t>
            </w:r>
          </w:p>
        </w:tc>
        <w:tc>
          <w:tcPr>
            <w:tcW w:w="481" w:type="pct"/>
            <w:vAlign w:val="bottom"/>
          </w:tcPr>
          <w:p w14:paraId="412ECA56" w14:textId="1992C21F" w:rsidR="00623722" w:rsidRPr="007A6F05" w:rsidRDefault="00623722" w:rsidP="007A6F05">
            <w:pPr>
              <w:pStyle w:val="TableText"/>
              <w:rPr>
                <w:noProof w:val="0"/>
              </w:rPr>
            </w:pPr>
            <w:r w:rsidRPr="007A6F05">
              <w:rPr>
                <w:color w:val="000000"/>
              </w:rPr>
              <w:t>0.90</w:t>
            </w:r>
          </w:p>
        </w:tc>
        <w:tc>
          <w:tcPr>
            <w:tcW w:w="480" w:type="pct"/>
            <w:vAlign w:val="bottom"/>
          </w:tcPr>
          <w:p w14:paraId="3B15120B" w14:textId="30649E0A" w:rsidR="00623722" w:rsidRPr="007A6F05" w:rsidRDefault="00623722" w:rsidP="007A6F05">
            <w:pPr>
              <w:pStyle w:val="TableText"/>
              <w:rPr>
                <w:noProof w:val="0"/>
              </w:rPr>
            </w:pPr>
            <w:r w:rsidRPr="007A6F05">
              <w:rPr>
                <w:color w:val="000000"/>
              </w:rPr>
              <w:t>2502</w:t>
            </w:r>
          </w:p>
        </w:tc>
        <w:tc>
          <w:tcPr>
            <w:tcW w:w="480" w:type="pct"/>
            <w:vAlign w:val="bottom"/>
          </w:tcPr>
          <w:p w14:paraId="326210CE" w14:textId="370C7AD7" w:rsidR="00623722" w:rsidRPr="007A6F05" w:rsidRDefault="00623722" w:rsidP="007A6F05">
            <w:pPr>
              <w:pStyle w:val="TableText"/>
              <w:ind w:right="144"/>
              <w:rPr>
                <w:noProof w:val="0"/>
              </w:rPr>
            </w:pPr>
            <w:r w:rsidRPr="007A6F05">
              <w:rPr>
                <w:color w:val="000000"/>
              </w:rPr>
              <w:t>112</w:t>
            </w:r>
          </w:p>
        </w:tc>
        <w:tc>
          <w:tcPr>
            <w:tcW w:w="481" w:type="pct"/>
            <w:vAlign w:val="bottom"/>
          </w:tcPr>
          <w:p w14:paraId="772B7C62" w14:textId="2055C831" w:rsidR="00623722" w:rsidRPr="007A6F05" w:rsidRDefault="00623722" w:rsidP="007A6F05">
            <w:pPr>
              <w:pStyle w:val="TableText"/>
              <w:rPr>
                <w:noProof w:val="0"/>
              </w:rPr>
            </w:pPr>
            <w:r w:rsidRPr="007A6F05">
              <w:rPr>
                <w:color w:val="000000"/>
              </w:rPr>
              <w:t>35.14</w:t>
            </w:r>
          </w:p>
        </w:tc>
        <w:tc>
          <w:tcPr>
            <w:tcW w:w="480" w:type="pct"/>
            <w:vAlign w:val="bottom"/>
          </w:tcPr>
          <w:p w14:paraId="5A4FBBBA" w14:textId="5CF1E638" w:rsidR="00623722" w:rsidRPr="007A6F05" w:rsidRDefault="00623722" w:rsidP="007A6F05">
            <w:pPr>
              <w:pStyle w:val="TableText"/>
              <w:rPr>
                <w:noProof w:val="0"/>
              </w:rPr>
            </w:pPr>
            <w:r w:rsidRPr="007A6F05">
              <w:rPr>
                <w:color w:val="000000"/>
              </w:rPr>
              <w:t>-0.17</w:t>
            </w:r>
          </w:p>
        </w:tc>
        <w:tc>
          <w:tcPr>
            <w:tcW w:w="401" w:type="pct"/>
            <w:vAlign w:val="bottom"/>
          </w:tcPr>
          <w:p w14:paraId="3FE1BFCA" w14:textId="46AC16DD" w:rsidR="00623722" w:rsidRPr="007A6F05" w:rsidRDefault="00623722" w:rsidP="007A6F05">
            <w:pPr>
              <w:pStyle w:val="TableText"/>
              <w:rPr>
                <w:noProof w:val="0"/>
              </w:rPr>
            </w:pPr>
            <w:r w:rsidRPr="007A6F05">
              <w:rPr>
                <w:color w:val="000000"/>
              </w:rPr>
              <w:t>1.41</w:t>
            </w:r>
          </w:p>
        </w:tc>
        <w:tc>
          <w:tcPr>
            <w:tcW w:w="392" w:type="pct"/>
            <w:vAlign w:val="bottom"/>
          </w:tcPr>
          <w:p w14:paraId="52876D77" w14:textId="400A05A5" w:rsidR="00623722" w:rsidRPr="007A6F05" w:rsidRDefault="00623722" w:rsidP="007A6F05">
            <w:pPr>
              <w:pStyle w:val="TableText"/>
              <w:rPr>
                <w:noProof w:val="0"/>
              </w:rPr>
            </w:pPr>
            <w:r w:rsidRPr="007A6F05">
              <w:rPr>
                <w:color w:val="000000"/>
              </w:rPr>
              <w:t>0.44</w:t>
            </w:r>
          </w:p>
        </w:tc>
      </w:tr>
      <w:tr w:rsidR="00623722" w:rsidRPr="007A6F05" w14:paraId="260AC75C" w14:textId="77777777" w:rsidTr="00EF0314">
        <w:tc>
          <w:tcPr>
            <w:tcW w:w="1167" w:type="pct"/>
          </w:tcPr>
          <w:p w14:paraId="20B44CEB" w14:textId="77777777" w:rsidR="00623722" w:rsidRPr="007A6F05" w:rsidRDefault="00623722" w:rsidP="007A6F05">
            <w:pPr>
              <w:pStyle w:val="TableText"/>
              <w:rPr>
                <w:noProof w:val="0"/>
                <w:color w:val="000000"/>
              </w:rPr>
            </w:pPr>
            <w:r w:rsidRPr="007A6F05">
              <w:rPr>
                <w:noProof w:val="0"/>
              </w:rPr>
              <w:t>Mathematics 7</w:t>
            </w:r>
          </w:p>
        </w:tc>
        <w:tc>
          <w:tcPr>
            <w:tcW w:w="638" w:type="pct"/>
            <w:vAlign w:val="bottom"/>
          </w:tcPr>
          <w:p w14:paraId="3FF7868C" w14:textId="71CAFA00" w:rsidR="00623722" w:rsidRPr="007A6F05" w:rsidRDefault="00623722" w:rsidP="007A6F05">
            <w:pPr>
              <w:pStyle w:val="TableText"/>
              <w:rPr>
                <w:noProof w:val="0"/>
                <w:color w:val="000000"/>
              </w:rPr>
            </w:pPr>
            <w:r w:rsidRPr="007A6F05">
              <w:rPr>
                <w:color w:val="000000"/>
              </w:rPr>
              <w:t>416,050</w:t>
            </w:r>
          </w:p>
        </w:tc>
        <w:tc>
          <w:tcPr>
            <w:tcW w:w="481" w:type="pct"/>
            <w:vAlign w:val="bottom"/>
          </w:tcPr>
          <w:p w14:paraId="15F18506" w14:textId="159B6831" w:rsidR="00623722" w:rsidRPr="007A6F05" w:rsidRDefault="00623722" w:rsidP="007A6F05">
            <w:pPr>
              <w:pStyle w:val="TableText"/>
              <w:rPr>
                <w:noProof w:val="0"/>
              </w:rPr>
            </w:pPr>
            <w:r w:rsidRPr="007A6F05">
              <w:rPr>
                <w:color w:val="000000"/>
              </w:rPr>
              <w:t>0.89</w:t>
            </w:r>
          </w:p>
        </w:tc>
        <w:tc>
          <w:tcPr>
            <w:tcW w:w="480" w:type="pct"/>
            <w:vAlign w:val="bottom"/>
          </w:tcPr>
          <w:p w14:paraId="6D88FAB0" w14:textId="38719E13" w:rsidR="00623722" w:rsidRPr="007A6F05" w:rsidRDefault="00623722" w:rsidP="007A6F05">
            <w:pPr>
              <w:pStyle w:val="TableText"/>
              <w:rPr>
                <w:noProof w:val="0"/>
              </w:rPr>
            </w:pPr>
            <w:r w:rsidRPr="007A6F05">
              <w:rPr>
                <w:color w:val="000000"/>
              </w:rPr>
              <w:t>2515</w:t>
            </w:r>
          </w:p>
        </w:tc>
        <w:tc>
          <w:tcPr>
            <w:tcW w:w="480" w:type="pct"/>
            <w:vAlign w:val="bottom"/>
          </w:tcPr>
          <w:p w14:paraId="3B062507" w14:textId="57AB73A3" w:rsidR="00623722" w:rsidRPr="007A6F05" w:rsidRDefault="00623722" w:rsidP="007A6F05">
            <w:pPr>
              <w:pStyle w:val="TableText"/>
              <w:ind w:right="144"/>
              <w:rPr>
                <w:noProof w:val="0"/>
              </w:rPr>
            </w:pPr>
            <w:r w:rsidRPr="007A6F05">
              <w:rPr>
                <w:color w:val="000000"/>
              </w:rPr>
              <w:t>117</w:t>
            </w:r>
          </w:p>
        </w:tc>
        <w:tc>
          <w:tcPr>
            <w:tcW w:w="481" w:type="pct"/>
            <w:vAlign w:val="bottom"/>
          </w:tcPr>
          <w:p w14:paraId="75C75761" w14:textId="3703FC9F" w:rsidR="00623722" w:rsidRPr="007A6F05" w:rsidRDefault="00623722" w:rsidP="007A6F05">
            <w:pPr>
              <w:pStyle w:val="TableText"/>
              <w:rPr>
                <w:noProof w:val="0"/>
              </w:rPr>
            </w:pPr>
            <w:r w:rsidRPr="007A6F05">
              <w:rPr>
                <w:color w:val="000000"/>
              </w:rPr>
              <w:t>39.11</w:t>
            </w:r>
          </w:p>
        </w:tc>
        <w:tc>
          <w:tcPr>
            <w:tcW w:w="480" w:type="pct"/>
            <w:vAlign w:val="bottom"/>
          </w:tcPr>
          <w:p w14:paraId="7B701C45" w14:textId="0DBC785E" w:rsidR="00623722" w:rsidRPr="007A6F05" w:rsidRDefault="00623722" w:rsidP="007A6F05">
            <w:pPr>
              <w:pStyle w:val="TableText"/>
              <w:rPr>
                <w:noProof w:val="0"/>
              </w:rPr>
            </w:pPr>
            <w:r w:rsidRPr="007A6F05">
              <w:rPr>
                <w:color w:val="000000"/>
              </w:rPr>
              <w:t>0.00</w:t>
            </w:r>
          </w:p>
        </w:tc>
        <w:tc>
          <w:tcPr>
            <w:tcW w:w="401" w:type="pct"/>
            <w:vAlign w:val="bottom"/>
          </w:tcPr>
          <w:p w14:paraId="16F982F9" w14:textId="61879CF8" w:rsidR="00623722" w:rsidRPr="007A6F05" w:rsidRDefault="00623722" w:rsidP="007A6F05">
            <w:pPr>
              <w:pStyle w:val="TableText"/>
              <w:rPr>
                <w:noProof w:val="0"/>
              </w:rPr>
            </w:pPr>
            <w:r w:rsidRPr="007A6F05">
              <w:rPr>
                <w:color w:val="000000"/>
              </w:rPr>
              <w:t>1.47</w:t>
            </w:r>
          </w:p>
        </w:tc>
        <w:tc>
          <w:tcPr>
            <w:tcW w:w="392" w:type="pct"/>
            <w:vAlign w:val="bottom"/>
          </w:tcPr>
          <w:p w14:paraId="7D224054" w14:textId="02BD4419" w:rsidR="00623722" w:rsidRPr="007A6F05" w:rsidRDefault="00623722" w:rsidP="007A6F05">
            <w:pPr>
              <w:pStyle w:val="TableText"/>
              <w:rPr>
                <w:noProof w:val="0"/>
              </w:rPr>
            </w:pPr>
            <w:r w:rsidRPr="007A6F05">
              <w:rPr>
                <w:color w:val="000000"/>
              </w:rPr>
              <w:t>0.49</w:t>
            </w:r>
          </w:p>
        </w:tc>
      </w:tr>
      <w:tr w:rsidR="00623722" w:rsidRPr="007A6F05" w14:paraId="29BF5700" w14:textId="77777777" w:rsidTr="00EF0314">
        <w:tc>
          <w:tcPr>
            <w:tcW w:w="1167" w:type="pct"/>
          </w:tcPr>
          <w:p w14:paraId="068EDD2E" w14:textId="77777777" w:rsidR="00623722" w:rsidRPr="007A6F05" w:rsidRDefault="00623722" w:rsidP="007A6F05">
            <w:pPr>
              <w:pStyle w:val="TableText"/>
              <w:rPr>
                <w:noProof w:val="0"/>
                <w:color w:val="000000"/>
              </w:rPr>
            </w:pPr>
            <w:r w:rsidRPr="007A6F05">
              <w:rPr>
                <w:noProof w:val="0"/>
              </w:rPr>
              <w:t>Mathematics 8</w:t>
            </w:r>
          </w:p>
        </w:tc>
        <w:tc>
          <w:tcPr>
            <w:tcW w:w="638" w:type="pct"/>
            <w:vAlign w:val="bottom"/>
          </w:tcPr>
          <w:p w14:paraId="31C7EF80" w14:textId="7E9110B9" w:rsidR="00623722" w:rsidRPr="007A6F05" w:rsidRDefault="00623722" w:rsidP="007A6F05">
            <w:pPr>
              <w:pStyle w:val="TableText"/>
              <w:rPr>
                <w:noProof w:val="0"/>
                <w:color w:val="000000"/>
              </w:rPr>
            </w:pPr>
            <w:r w:rsidRPr="007A6F05">
              <w:rPr>
                <w:color w:val="000000"/>
              </w:rPr>
              <w:t>411,100</w:t>
            </w:r>
          </w:p>
        </w:tc>
        <w:tc>
          <w:tcPr>
            <w:tcW w:w="481" w:type="pct"/>
            <w:vAlign w:val="bottom"/>
          </w:tcPr>
          <w:p w14:paraId="5E3BC768" w14:textId="6E07A7D2" w:rsidR="00623722" w:rsidRPr="007A6F05" w:rsidRDefault="00623722" w:rsidP="007A6F05">
            <w:pPr>
              <w:pStyle w:val="TableText"/>
              <w:rPr>
                <w:noProof w:val="0"/>
              </w:rPr>
            </w:pPr>
            <w:r w:rsidRPr="007A6F05">
              <w:rPr>
                <w:color w:val="000000"/>
              </w:rPr>
              <w:t>0.88</w:t>
            </w:r>
          </w:p>
        </w:tc>
        <w:tc>
          <w:tcPr>
            <w:tcW w:w="480" w:type="pct"/>
            <w:vAlign w:val="bottom"/>
          </w:tcPr>
          <w:p w14:paraId="365DCCAE" w14:textId="36929409" w:rsidR="00623722" w:rsidRPr="007A6F05" w:rsidRDefault="00623722" w:rsidP="007A6F05">
            <w:pPr>
              <w:pStyle w:val="TableText"/>
              <w:rPr>
                <w:noProof w:val="0"/>
              </w:rPr>
            </w:pPr>
            <w:r w:rsidRPr="007A6F05">
              <w:rPr>
                <w:color w:val="000000"/>
              </w:rPr>
              <w:t>2527</w:t>
            </w:r>
          </w:p>
        </w:tc>
        <w:tc>
          <w:tcPr>
            <w:tcW w:w="480" w:type="pct"/>
            <w:vAlign w:val="bottom"/>
          </w:tcPr>
          <w:p w14:paraId="4781F844" w14:textId="0842520B" w:rsidR="00623722" w:rsidRPr="007A6F05" w:rsidRDefault="00623722" w:rsidP="007A6F05">
            <w:pPr>
              <w:pStyle w:val="TableText"/>
              <w:ind w:right="144"/>
              <w:rPr>
                <w:noProof w:val="0"/>
              </w:rPr>
            </w:pPr>
            <w:r w:rsidRPr="007A6F05">
              <w:rPr>
                <w:color w:val="000000"/>
              </w:rPr>
              <w:t>126</w:t>
            </w:r>
          </w:p>
        </w:tc>
        <w:tc>
          <w:tcPr>
            <w:tcW w:w="481" w:type="pct"/>
            <w:vAlign w:val="bottom"/>
          </w:tcPr>
          <w:p w14:paraId="601E265D" w14:textId="332FF339" w:rsidR="00623722" w:rsidRPr="007A6F05" w:rsidRDefault="00623722" w:rsidP="007A6F05">
            <w:pPr>
              <w:pStyle w:val="TableText"/>
              <w:rPr>
                <w:noProof w:val="0"/>
              </w:rPr>
            </w:pPr>
            <w:r w:rsidRPr="007A6F05">
              <w:rPr>
                <w:color w:val="000000"/>
              </w:rPr>
              <w:t>43.66</w:t>
            </w:r>
          </w:p>
        </w:tc>
        <w:tc>
          <w:tcPr>
            <w:tcW w:w="480" w:type="pct"/>
            <w:vAlign w:val="bottom"/>
          </w:tcPr>
          <w:p w14:paraId="7FB29992" w14:textId="0031098A" w:rsidR="00623722" w:rsidRPr="007A6F05" w:rsidRDefault="00623722" w:rsidP="007A6F05">
            <w:pPr>
              <w:pStyle w:val="TableText"/>
              <w:rPr>
                <w:noProof w:val="0"/>
              </w:rPr>
            </w:pPr>
            <w:r w:rsidRPr="007A6F05">
              <w:rPr>
                <w:color w:val="000000"/>
              </w:rPr>
              <w:t>0.16</w:t>
            </w:r>
          </w:p>
        </w:tc>
        <w:tc>
          <w:tcPr>
            <w:tcW w:w="401" w:type="pct"/>
            <w:vAlign w:val="bottom"/>
          </w:tcPr>
          <w:p w14:paraId="01BA6370" w14:textId="7B4B464A" w:rsidR="00623722" w:rsidRPr="007A6F05" w:rsidRDefault="00623722" w:rsidP="007A6F05">
            <w:pPr>
              <w:pStyle w:val="TableText"/>
              <w:rPr>
                <w:noProof w:val="0"/>
              </w:rPr>
            </w:pPr>
            <w:r w:rsidRPr="007A6F05">
              <w:rPr>
                <w:color w:val="000000"/>
              </w:rPr>
              <w:t>1.59</w:t>
            </w:r>
          </w:p>
        </w:tc>
        <w:tc>
          <w:tcPr>
            <w:tcW w:w="392" w:type="pct"/>
            <w:vAlign w:val="bottom"/>
          </w:tcPr>
          <w:p w14:paraId="66857AA7" w14:textId="22C2DA91" w:rsidR="00623722" w:rsidRPr="007A6F05" w:rsidRDefault="00623722" w:rsidP="007A6F05">
            <w:pPr>
              <w:pStyle w:val="TableText"/>
              <w:rPr>
                <w:noProof w:val="0"/>
              </w:rPr>
            </w:pPr>
            <w:r w:rsidRPr="007A6F05">
              <w:rPr>
                <w:color w:val="000000"/>
              </w:rPr>
              <w:t>0.55</w:t>
            </w:r>
          </w:p>
        </w:tc>
      </w:tr>
      <w:tr w:rsidR="00623722" w:rsidRPr="007A6F05" w14:paraId="7AC1404C" w14:textId="77777777" w:rsidTr="00EF0314">
        <w:tc>
          <w:tcPr>
            <w:tcW w:w="1167" w:type="pct"/>
          </w:tcPr>
          <w:p w14:paraId="2C796EEC" w14:textId="77777777" w:rsidR="00623722" w:rsidRPr="007A6F05" w:rsidRDefault="00623722" w:rsidP="007A6F05">
            <w:pPr>
              <w:pStyle w:val="TableText"/>
              <w:rPr>
                <w:noProof w:val="0"/>
                <w:color w:val="000000"/>
              </w:rPr>
            </w:pPr>
            <w:r w:rsidRPr="007A6F05">
              <w:rPr>
                <w:noProof w:val="0"/>
              </w:rPr>
              <w:t>Mathematics 11</w:t>
            </w:r>
          </w:p>
        </w:tc>
        <w:tc>
          <w:tcPr>
            <w:tcW w:w="638" w:type="pct"/>
            <w:vAlign w:val="bottom"/>
          </w:tcPr>
          <w:p w14:paraId="49A117FE" w14:textId="61364E8D" w:rsidR="00623722" w:rsidRPr="007A6F05" w:rsidRDefault="00623722" w:rsidP="007A6F05">
            <w:pPr>
              <w:pStyle w:val="TableText"/>
              <w:rPr>
                <w:noProof w:val="0"/>
                <w:color w:val="000000"/>
              </w:rPr>
            </w:pPr>
            <w:r w:rsidRPr="007A6F05">
              <w:rPr>
                <w:color w:val="000000"/>
              </w:rPr>
              <w:t>419,288</w:t>
            </w:r>
          </w:p>
        </w:tc>
        <w:tc>
          <w:tcPr>
            <w:tcW w:w="481" w:type="pct"/>
            <w:vAlign w:val="bottom"/>
          </w:tcPr>
          <w:p w14:paraId="44225752" w14:textId="20BCEF26" w:rsidR="00623722" w:rsidRPr="007A6F05" w:rsidRDefault="00623722" w:rsidP="007A6F05">
            <w:pPr>
              <w:pStyle w:val="TableText"/>
              <w:rPr>
                <w:noProof w:val="0"/>
              </w:rPr>
            </w:pPr>
            <w:r w:rsidRPr="007A6F05">
              <w:rPr>
                <w:color w:val="000000"/>
              </w:rPr>
              <w:t>0.86</w:t>
            </w:r>
          </w:p>
        </w:tc>
        <w:tc>
          <w:tcPr>
            <w:tcW w:w="480" w:type="pct"/>
            <w:vAlign w:val="bottom"/>
          </w:tcPr>
          <w:p w14:paraId="747CBBC7" w14:textId="2F15E23E" w:rsidR="00623722" w:rsidRPr="007A6F05" w:rsidRDefault="00623722" w:rsidP="007A6F05">
            <w:pPr>
              <w:pStyle w:val="TableText"/>
              <w:rPr>
                <w:noProof w:val="0"/>
              </w:rPr>
            </w:pPr>
            <w:r w:rsidRPr="007A6F05">
              <w:rPr>
                <w:color w:val="000000"/>
              </w:rPr>
              <w:t>2551</w:t>
            </w:r>
          </w:p>
        </w:tc>
        <w:tc>
          <w:tcPr>
            <w:tcW w:w="480" w:type="pct"/>
            <w:vAlign w:val="bottom"/>
          </w:tcPr>
          <w:p w14:paraId="703CBD12" w14:textId="75F43094" w:rsidR="00623722" w:rsidRPr="007A6F05" w:rsidRDefault="00623722" w:rsidP="007A6F05">
            <w:pPr>
              <w:pStyle w:val="TableText"/>
              <w:ind w:right="144"/>
              <w:rPr>
                <w:noProof w:val="0"/>
              </w:rPr>
            </w:pPr>
            <w:r w:rsidRPr="007A6F05">
              <w:rPr>
                <w:color w:val="000000"/>
              </w:rPr>
              <w:t>129</w:t>
            </w:r>
          </w:p>
        </w:tc>
        <w:tc>
          <w:tcPr>
            <w:tcW w:w="481" w:type="pct"/>
            <w:vAlign w:val="bottom"/>
          </w:tcPr>
          <w:p w14:paraId="652E5E70" w14:textId="64AB7B03" w:rsidR="00623722" w:rsidRPr="007A6F05" w:rsidRDefault="00623722" w:rsidP="007A6F05">
            <w:pPr>
              <w:pStyle w:val="TableText"/>
              <w:rPr>
                <w:noProof w:val="0"/>
              </w:rPr>
            </w:pPr>
            <w:r w:rsidRPr="007A6F05">
              <w:rPr>
                <w:color w:val="000000"/>
              </w:rPr>
              <w:t>47.73</w:t>
            </w:r>
          </w:p>
        </w:tc>
        <w:tc>
          <w:tcPr>
            <w:tcW w:w="480" w:type="pct"/>
            <w:vAlign w:val="bottom"/>
          </w:tcPr>
          <w:p w14:paraId="3EE9D51D" w14:textId="51C84ABE" w:rsidR="00623722" w:rsidRPr="007A6F05" w:rsidRDefault="00623722" w:rsidP="007A6F05">
            <w:pPr>
              <w:pStyle w:val="TableText"/>
              <w:rPr>
                <w:noProof w:val="0"/>
              </w:rPr>
            </w:pPr>
            <w:r w:rsidRPr="007A6F05">
              <w:rPr>
                <w:color w:val="000000"/>
              </w:rPr>
              <w:t>0.46</w:t>
            </w:r>
          </w:p>
        </w:tc>
        <w:tc>
          <w:tcPr>
            <w:tcW w:w="401" w:type="pct"/>
            <w:vAlign w:val="bottom"/>
          </w:tcPr>
          <w:p w14:paraId="2BA19EFD" w14:textId="6A1507DB" w:rsidR="00623722" w:rsidRPr="007A6F05" w:rsidRDefault="00623722" w:rsidP="007A6F05">
            <w:pPr>
              <w:pStyle w:val="TableText"/>
              <w:rPr>
                <w:noProof w:val="0"/>
              </w:rPr>
            </w:pPr>
            <w:r w:rsidRPr="007A6F05">
              <w:rPr>
                <w:color w:val="000000"/>
              </w:rPr>
              <w:t>1.63</w:t>
            </w:r>
          </w:p>
        </w:tc>
        <w:tc>
          <w:tcPr>
            <w:tcW w:w="392" w:type="pct"/>
            <w:vAlign w:val="bottom"/>
          </w:tcPr>
          <w:p w14:paraId="725D2780" w14:textId="4DD0C10F" w:rsidR="00623722" w:rsidRPr="007A6F05" w:rsidRDefault="00623722" w:rsidP="007A6F05">
            <w:pPr>
              <w:pStyle w:val="TableText"/>
              <w:rPr>
                <w:noProof w:val="0"/>
              </w:rPr>
            </w:pPr>
            <w:r w:rsidRPr="007A6F05">
              <w:rPr>
                <w:color w:val="000000"/>
              </w:rPr>
              <w:t>0.60</w:t>
            </w:r>
          </w:p>
        </w:tc>
      </w:tr>
    </w:tbl>
    <w:p w14:paraId="5CA44183" w14:textId="2DA07E4D" w:rsidR="00565D2F" w:rsidRPr="007A6F05" w:rsidRDefault="00565D2F" w:rsidP="007A6F05">
      <w:pPr>
        <w:pStyle w:val="Heading4"/>
        <w:rPr>
          <w:webHidden/>
        </w:rPr>
      </w:pPr>
      <w:bookmarkStart w:id="1365" w:name="_Toc192488640"/>
      <w:r w:rsidRPr="007A6F05">
        <w:t xml:space="preserve">Intercorrelations, Reliabilities, and Standard Errors of Measurement for </w:t>
      </w:r>
      <w:r w:rsidR="00AC5C42" w:rsidRPr="007A6F05">
        <w:t xml:space="preserve">Composite </w:t>
      </w:r>
      <w:r w:rsidRPr="007A6F05">
        <w:t>Claim</w:t>
      </w:r>
      <w:r w:rsidR="008647AD" w:rsidRPr="007A6F05">
        <w:t> </w:t>
      </w:r>
      <w:r w:rsidRPr="007A6F05">
        <w:t>Scores</w:t>
      </w:r>
      <w:bookmarkEnd w:id="1365"/>
    </w:p>
    <w:p w14:paraId="0B0090B0" w14:textId="1AF7E3D5" w:rsidR="00632034" w:rsidRPr="007A6F05" w:rsidRDefault="00632034" w:rsidP="007A6F05">
      <w:pPr>
        <w:keepLines/>
      </w:pPr>
      <w:r w:rsidRPr="007A6F05">
        <w:t xml:space="preserve">For each </w:t>
      </w:r>
      <w:r w:rsidR="004A5B6E" w:rsidRPr="007A6F05">
        <w:t>assessment</w:t>
      </w:r>
      <w:r w:rsidRPr="007A6F05">
        <w:t xml:space="preserve">, theta scores and scale scores are computed for </w:t>
      </w:r>
      <w:r w:rsidR="00891280" w:rsidRPr="007A6F05">
        <w:t xml:space="preserve">composite </w:t>
      </w:r>
      <w:r w:rsidRPr="007A6F05">
        <w:t xml:space="preserve">claims. As described in subsection </w:t>
      </w:r>
      <w:hyperlink w:anchor="_Structure_of_the" w:history="1">
        <w:r w:rsidRPr="007A6F05">
          <w:rPr>
            <w:rStyle w:val="Hyperlink"/>
            <w:i/>
          </w:rPr>
          <w:t>7.1.1 Structure of the Assessments</w:t>
        </w:r>
      </w:hyperlink>
      <w:r w:rsidRPr="007A6F05">
        <w:t xml:space="preserve"> in </w:t>
      </w:r>
      <w:hyperlink w:anchor="_Scoring_and_Reporting" w:history="1">
        <w:r w:rsidRPr="007A6F05">
          <w:rPr>
            <w:rStyle w:val="Hyperlink"/>
            <w:i/>
          </w:rPr>
          <w:t>Chapter 7:</w:t>
        </w:r>
        <w:r w:rsidRPr="007A6F05">
          <w:rPr>
            <w:rStyle w:val="Hyperlink"/>
          </w:rPr>
          <w:t xml:space="preserve"> </w:t>
        </w:r>
        <w:r w:rsidRPr="007A6F05">
          <w:rPr>
            <w:rStyle w:val="Hyperlink"/>
            <w:i/>
          </w:rPr>
          <w:t>Scoring and Reporting</w:t>
        </w:r>
      </w:hyperlink>
      <w:r w:rsidRPr="007A6F05">
        <w:t xml:space="preserve">, </w:t>
      </w:r>
      <w:r w:rsidR="00891280" w:rsidRPr="007A6F05">
        <w:t xml:space="preserve">composite </w:t>
      </w:r>
      <w:r w:rsidRPr="007A6F05">
        <w:t>claims identify the set of knowledge and skills being measured. C</w:t>
      </w:r>
      <w:r w:rsidR="00891280" w:rsidRPr="007A6F05">
        <w:t>omposite c</w:t>
      </w:r>
      <w:r w:rsidRPr="007A6F05">
        <w:t xml:space="preserve">laim scores are scores on the set of items that form the basis for a </w:t>
      </w:r>
      <w:r w:rsidR="00891280" w:rsidRPr="007A6F05">
        <w:t xml:space="preserve">composite </w:t>
      </w:r>
      <w:r w:rsidRPr="007A6F05">
        <w:t>claim.</w:t>
      </w:r>
    </w:p>
    <w:p w14:paraId="2FBB6A62" w14:textId="28652955" w:rsidR="00632034" w:rsidRPr="007A6F05" w:rsidRDefault="00632034" w:rsidP="007A6F05">
      <w:r w:rsidRPr="007A6F05">
        <w:t xml:space="preserve">Intercorrelations, reliability estimates, and theta-based SEMs for the </w:t>
      </w:r>
      <w:r w:rsidR="00891280" w:rsidRPr="007A6F05">
        <w:t xml:space="preserve">composite </w:t>
      </w:r>
      <w:r w:rsidRPr="007A6F05">
        <w:t>claims are presented in table 8.</w:t>
      </w:r>
      <w:r w:rsidR="001971B0" w:rsidRPr="007A6F05">
        <w:t>F</w:t>
      </w:r>
      <w:r w:rsidRPr="007A6F05">
        <w:t>.1 through table 8.</w:t>
      </w:r>
      <w:r w:rsidR="001971B0" w:rsidRPr="007A6F05">
        <w:t>F</w:t>
      </w:r>
      <w:r w:rsidRPr="007A6F05">
        <w:t xml:space="preserve">.14 in </w:t>
      </w:r>
      <w:hyperlink w:anchor="_Appendix_8.F:_Reliability" w:history="1">
        <w:r w:rsidRPr="007A6F05">
          <w:rPr>
            <w:rStyle w:val="Hyperlink"/>
          </w:rPr>
          <w:t>appendix 8.</w:t>
        </w:r>
        <w:r w:rsidR="001971B0" w:rsidRPr="007A6F05">
          <w:rPr>
            <w:rStyle w:val="Hyperlink"/>
          </w:rPr>
          <w:t>F</w:t>
        </w:r>
      </w:hyperlink>
      <w:r w:rsidRPr="007A6F05">
        <w:t xml:space="preserve">. The reliability estimates vary significantly across </w:t>
      </w:r>
      <w:r w:rsidR="00891280" w:rsidRPr="007A6F05">
        <w:t xml:space="preserve">composite </w:t>
      </w:r>
      <w:r w:rsidRPr="007A6F05">
        <w:t xml:space="preserve">claims according to both the number of items and the types of content standards that are included in each </w:t>
      </w:r>
      <w:r w:rsidR="00891280" w:rsidRPr="007A6F05">
        <w:t xml:space="preserve">composite </w:t>
      </w:r>
      <w:r w:rsidRPr="007A6F05">
        <w:t xml:space="preserve">claim. Reliability is higher for the total scores than for the </w:t>
      </w:r>
      <w:r w:rsidR="00891280" w:rsidRPr="007A6F05">
        <w:t xml:space="preserve">composite </w:t>
      </w:r>
      <w:r w:rsidRPr="007A6F05">
        <w:t xml:space="preserve">claim scores and is inversely related to SEM, because the number of items in each </w:t>
      </w:r>
      <w:r w:rsidR="00891280" w:rsidRPr="007A6F05">
        <w:t xml:space="preserve">composite </w:t>
      </w:r>
      <w:r w:rsidRPr="007A6F05">
        <w:t xml:space="preserve">claim was much lower than the overall </w:t>
      </w:r>
      <w:r w:rsidR="00F32036" w:rsidRPr="007A6F05">
        <w:t>assessment</w:t>
      </w:r>
      <w:r w:rsidRPr="007A6F05">
        <w:t>.</w:t>
      </w:r>
    </w:p>
    <w:p w14:paraId="43ECFF27" w14:textId="4C5FFDB2" w:rsidR="00632034" w:rsidRPr="007A6F05" w:rsidRDefault="00632034" w:rsidP="007A6F05">
      <w:r w:rsidRPr="007A6F05">
        <w:t>Across grade</w:t>
      </w:r>
      <w:r w:rsidR="007643F5" w:rsidRPr="007A6F05">
        <w:t xml:space="preserve"> level</w:t>
      </w:r>
      <w:r w:rsidRPr="007A6F05">
        <w:t xml:space="preserve">s in ELA, </w:t>
      </w:r>
      <w:r w:rsidR="006D483A" w:rsidRPr="007A6F05">
        <w:t xml:space="preserve">composite claim </w:t>
      </w:r>
      <w:r w:rsidR="00055487" w:rsidRPr="007A6F05">
        <w:t>1—Reading and Listening</w:t>
      </w:r>
      <w:r w:rsidR="007A4233" w:rsidRPr="007A6F05">
        <w:t>—</w:t>
      </w:r>
      <w:r w:rsidR="00055487" w:rsidRPr="007A6F05">
        <w:t xml:space="preserve">has reliabilities </w:t>
      </w:r>
      <w:r w:rsidR="00BA04D8" w:rsidRPr="007A6F05">
        <w:t>ranging from 0.70</w:t>
      </w:r>
      <w:r w:rsidR="00A52A62" w:rsidRPr="007A6F05">
        <w:t xml:space="preserve"> to </w:t>
      </w:r>
      <w:r w:rsidR="00BA04D8" w:rsidRPr="007A6F05">
        <w:t>0.76</w:t>
      </w:r>
      <w:r w:rsidR="00274767" w:rsidRPr="007A6F05">
        <w:t>;</w:t>
      </w:r>
      <w:r w:rsidR="007A5759" w:rsidRPr="007A6F05">
        <w:t xml:space="preserve"> and</w:t>
      </w:r>
      <w:r w:rsidR="002A7129" w:rsidRPr="007A6F05">
        <w:t xml:space="preserve"> </w:t>
      </w:r>
      <w:r w:rsidR="00C95C10" w:rsidRPr="007A6F05">
        <w:t>composite c</w:t>
      </w:r>
      <w:r w:rsidRPr="007A6F05">
        <w:t>laim 2—Writing</w:t>
      </w:r>
      <w:r w:rsidR="00966E30" w:rsidRPr="007A6F05">
        <w:t xml:space="preserve"> and </w:t>
      </w:r>
      <w:r w:rsidR="00EF12BA" w:rsidRPr="007A6F05">
        <w:t>R</w:t>
      </w:r>
      <w:r w:rsidR="00966E30" w:rsidRPr="007A6F05">
        <w:t>esearch</w:t>
      </w:r>
      <w:r w:rsidRPr="007A6F05">
        <w:t>—</w:t>
      </w:r>
      <w:r w:rsidR="007A4233" w:rsidRPr="007A6F05">
        <w:t xml:space="preserve">has reliabilities </w:t>
      </w:r>
      <w:r w:rsidR="00A52A62" w:rsidRPr="007A6F05">
        <w:t>ranging from 0.77 to 0.81. Composite claim 2</w:t>
      </w:r>
      <w:r w:rsidR="000C41B6" w:rsidRPr="007A6F05">
        <w:t xml:space="preserve"> </w:t>
      </w:r>
      <w:r w:rsidRPr="007A6F05">
        <w:t xml:space="preserve">shows </w:t>
      </w:r>
      <w:r w:rsidR="00767BA7" w:rsidRPr="007A6F05">
        <w:t>higher</w:t>
      </w:r>
      <w:r w:rsidRPr="007A6F05">
        <w:t xml:space="preserve"> reliability </w:t>
      </w:r>
      <w:r w:rsidR="00AA4BB9" w:rsidRPr="007A6F05">
        <w:t>than composite claim</w:t>
      </w:r>
      <w:r w:rsidR="00274767" w:rsidRPr="007A6F05">
        <w:t> </w:t>
      </w:r>
      <w:r w:rsidR="00AA4BB9" w:rsidRPr="007A6F05">
        <w:t>1</w:t>
      </w:r>
      <w:r w:rsidRPr="007A6F05">
        <w:t xml:space="preserve">, although ELA </w:t>
      </w:r>
      <w:r w:rsidR="00AB75D0" w:rsidRPr="007A6F05">
        <w:t xml:space="preserve">composite claim </w:t>
      </w:r>
      <w:r w:rsidRPr="007A6F05">
        <w:t xml:space="preserve">1 </w:t>
      </w:r>
      <w:r w:rsidR="008A326F" w:rsidRPr="007A6F05">
        <w:t xml:space="preserve">has </w:t>
      </w:r>
      <w:r w:rsidRPr="007A6F05">
        <w:t xml:space="preserve">more items than ELA </w:t>
      </w:r>
      <w:r w:rsidR="00162453" w:rsidRPr="007A6F05">
        <w:t>composite claim</w:t>
      </w:r>
      <w:r w:rsidRPr="007A6F05">
        <w:t xml:space="preserve"> 2.</w:t>
      </w:r>
    </w:p>
    <w:p w14:paraId="760554EE" w14:textId="4A6ED7E8" w:rsidR="00632034" w:rsidRPr="007A6F05" w:rsidRDefault="00DB7707" w:rsidP="007A6F05">
      <w:r w:rsidRPr="007A6F05">
        <w:t xml:space="preserve">In </w:t>
      </w:r>
      <w:r w:rsidR="00632034" w:rsidRPr="007A6F05">
        <w:t xml:space="preserve">mathematics, </w:t>
      </w:r>
      <w:r w:rsidR="00A77421" w:rsidRPr="007A6F05">
        <w:t>composite claim 1—Concepts and Procedures—</w:t>
      </w:r>
      <w:r w:rsidR="00F63169" w:rsidRPr="007A6F05">
        <w:t>has reliabilities rang</w:t>
      </w:r>
      <w:r w:rsidR="008B1EE9" w:rsidRPr="007A6F05">
        <w:t>ing</w:t>
      </w:r>
      <w:r w:rsidR="00F63169" w:rsidRPr="007A6F05">
        <w:t xml:space="preserve"> from 0.75 to 0.80</w:t>
      </w:r>
      <w:r w:rsidR="008B1EE9" w:rsidRPr="007A6F05">
        <w:t xml:space="preserve"> across grade levels</w:t>
      </w:r>
      <w:r w:rsidR="00F63169" w:rsidRPr="007A6F05">
        <w:t xml:space="preserve">, and composite claim 2—Problem Solving, </w:t>
      </w:r>
      <w:r w:rsidR="00F63169" w:rsidRPr="007A6F05">
        <w:lastRenderedPageBreak/>
        <w:t xml:space="preserve">Communicating Reasoning and Modeling and Data Analysis—has reliabilities ranging from </w:t>
      </w:r>
      <w:r w:rsidR="001123C0" w:rsidRPr="007A6F05">
        <w:t>0.68</w:t>
      </w:r>
      <w:r w:rsidR="008B1EE9" w:rsidRPr="007A6F05">
        <w:t xml:space="preserve"> to 0.82 across grade levels.</w:t>
      </w:r>
    </w:p>
    <w:p w14:paraId="2472138F" w14:textId="0723BBAB" w:rsidR="00565D2F" w:rsidRPr="007A6F05" w:rsidRDefault="00565D2F" w:rsidP="007A6F05">
      <w:pPr>
        <w:pStyle w:val="Heading4"/>
        <w:rPr>
          <w:webHidden/>
        </w:rPr>
      </w:pPr>
      <w:bookmarkStart w:id="1366" w:name="_Student_Group_Reliabilities"/>
      <w:bookmarkStart w:id="1367" w:name="_Toc192488641"/>
      <w:bookmarkEnd w:id="1366"/>
      <w:r w:rsidRPr="007A6F05">
        <w:t>Student Group Reliabilities and Standard Errors of Measurement</w:t>
      </w:r>
      <w:bookmarkEnd w:id="1367"/>
    </w:p>
    <w:p w14:paraId="2ACB038F" w14:textId="56C59BF2" w:rsidR="00BA7BCA" w:rsidRPr="007A6F05" w:rsidRDefault="00BA7BCA" w:rsidP="007A6F05">
      <w:r w:rsidRPr="007A6F05">
        <w:t xml:space="preserve">The reliabilities of the total test scores and the </w:t>
      </w:r>
      <w:r w:rsidR="009218DC" w:rsidRPr="007A6F05">
        <w:t xml:space="preserve">composite </w:t>
      </w:r>
      <w:r w:rsidRPr="007A6F05">
        <w:t>claim scores are examined for various student groups within the student population. The reliability analyses are also presented by primary ethnicity within economic status.</w:t>
      </w:r>
    </w:p>
    <w:p w14:paraId="49545CEA" w14:textId="2FD0363E" w:rsidR="00BA7BCA" w:rsidRPr="007A6F05" w:rsidRDefault="00BA7BCA" w:rsidP="007A6F05">
      <w:r w:rsidRPr="007A6F05">
        <w:t xml:space="preserve">Reliabilities and theta-based SEMs for the total test scores and the </w:t>
      </w:r>
      <w:r w:rsidR="009218DC" w:rsidRPr="007A6F05">
        <w:t xml:space="preserve">composite </w:t>
      </w:r>
      <w:r w:rsidRPr="007A6F05">
        <w:t>claim scores are reported for each student group analysis. Table 8.</w:t>
      </w:r>
      <w:r w:rsidR="001F3371" w:rsidRPr="007A6F05">
        <w:t>F</w:t>
      </w:r>
      <w:r w:rsidRPr="007A6F05">
        <w:t>.15 through table 8.</w:t>
      </w:r>
      <w:r w:rsidR="001F3371" w:rsidRPr="007A6F05">
        <w:t>F</w:t>
      </w:r>
      <w:r w:rsidRPr="007A6F05">
        <w:t>.</w:t>
      </w:r>
      <w:r w:rsidR="00F906BB" w:rsidRPr="007A6F05">
        <w:t xml:space="preserve">27 </w:t>
      </w:r>
      <w:r w:rsidRPr="007A6F05">
        <w:t xml:space="preserve">in </w:t>
      </w:r>
      <w:hyperlink w:anchor="_Appendix_8.F:_Reliability" w:history="1">
        <w:r w:rsidRPr="007A6F05">
          <w:rPr>
            <w:rStyle w:val="Hyperlink"/>
          </w:rPr>
          <w:t>appendix 8.</w:t>
        </w:r>
        <w:r w:rsidR="001F3371" w:rsidRPr="007A6F05">
          <w:rPr>
            <w:rStyle w:val="Hyperlink"/>
          </w:rPr>
          <w:t>F</w:t>
        </w:r>
      </w:hyperlink>
      <w:r w:rsidR="001F3371" w:rsidRPr="007A6F05">
        <w:t xml:space="preserve"> </w:t>
      </w:r>
      <w:r w:rsidRPr="007A6F05">
        <w:t xml:space="preserve">present the overall test reliabilities for student groups defined by student gender, economic status, </w:t>
      </w:r>
      <w:r w:rsidR="005E7A5D" w:rsidRPr="007A6F05">
        <w:t>disability</w:t>
      </w:r>
      <w:r w:rsidRPr="007A6F05">
        <w:t xml:space="preserve"> status, accommodations, English language fluency, primary ethnicity, migrant status, military status, homeless status</w:t>
      </w:r>
      <w:r w:rsidR="00216FB4" w:rsidRPr="007A6F05">
        <w:t>,</w:t>
      </w:r>
      <w:r w:rsidR="009F00C4" w:rsidRPr="007A6F05">
        <w:t xml:space="preserve"> and foster </w:t>
      </w:r>
      <w:r w:rsidR="00DB15A7" w:rsidRPr="007A6F05">
        <w:t xml:space="preserve">youth </w:t>
      </w:r>
      <w:r w:rsidR="009F00C4" w:rsidRPr="007A6F05">
        <w:t>status</w:t>
      </w:r>
      <w:r w:rsidRPr="007A6F05">
        <w:t>. Table</w:t>
      </w:r>
      <w:r w:rsidR="00296AB6" w:rsidRPr="007A6F05">
        <w:t> </w:t>
      </w:r>
      <w:r w:rsidRPr="007A6F05">
        <w:t>8.</w:t>
      </w:r>
      <w:r w:rsidR="001F3371" w:rsidRPr="007A6F05">
        <w:t>F</w:t>
      </w:r>
      <w:r w:rsidRPr="007A6F05">
        <w:t>.</w:t>
      </w:r>
      <w:r w:rsidR="00F906BB" w:rsidRPr="007A6F05">
        <w:t xml:space="preserve">28 </w:t>
      </w:r>
      <w:r w:rsidR="00580459" w:rsidRPr="007A6F05">
        <w:t xml:space="preserve">through </w:t>
      </w:r>
      <w:r w:rsidRPr="007A6F05">
        <w:t>table 8.</w:t>
      </w:r>
      <w:r w:rsidR="001F3371" w:rsidRPr="007A6F05">
        <w:t>F</w:t>
      </w:r>
      <w:r w:rsidRPr="007A6F05">
        <w:t>.</w:t>
      </w:r>
      <w:r w:rsidR="00DC0F31" w:rsidRPr="007A6F05">
        <w:t xml:space="preserve">33 </w:t>
      </w:r>
      <w:r w:rsidRPr="007A6F05">
        <w:t>present the reliabilities for the student groups based on primary ethnicity within economic status.</w:t>
      </w:r>
    </w:p>
    <w:p w14:paraId="447D604A" w14:textId="4A3DA5CC" w:rsidR="00BA7BCA" w:rsidRPr="007A6F05" w:rsidRDefault="00BA7BCA" w:rsidP="007A6F05">
      <w:r w:rsidRPr="007A6F05">
        <w:t>The next set of tables, table 8.</w:t>
      </w:r>
      <w:r w:rsidR="001F3371" w:rsidRPr="007A6F05">
        <w:t>F</w:t>
      </w:r>
      <w:r w:rsidRPr="007A6F05">
        <w:t>.</w:t>
      </w:r>
      <w:r w:rsidR="00DC0F31" w:rsidRPr="007A6F05">
        <w:t xml:space="preserve">34 </w:t>
      </w:r>
      <w:r w:rsidRPr="007A6F05">
        <w:t>through table 8.</w:t>
      </w:r>
      <w:r w:rsidR="001F3371" w:rsidRPr="007A6F05">
        <w:t>F</w:t>
      </w:r>
      <w:r w:rsidRPr="007A6F05">
        <w:t>.</w:t>
      </w:r>
      <w:r w:rsidR="00490797" w:rsidRPr="007A6F05">
        <w:t>117</w:t>
      </w:r>
      <w:r w:rsidRPr="007A6F05">
        <w:t xml:space="preserve">, present the </w:t>
      </w:r>
      <w:r w:rsidR="009218DC" w:rsidRPr="007A6F05">
        <w:t xml:space="preserve">composite </w:t>
      </w:r>
      <w:r w:rsidRPr="007A6F05">
        <w:t>claim</w:t>
      </w:r>
      <w:r w:rsidR="009218DC" w:rsidRPr="007A6F05">
        <w:t>–</w:t>
      </w:r>
      <w:r w:rsidRPr="007A6F05">
        <w:t>level reliabilities for the student groups as follows:</w:t>
      </w:r>
    </w:p>
    <w:p w14:paraId="18E3C436" w14:textId="673C109A" w:rsidR="00BA7BCA" w:rsidRPr="007A6F05" w:rsidRDefault="00BA7BCA" w:rsidP="007A6F05">
      <w:pPr>
        <w:pStyle w:val="bullets"/>
      </w:pPr>
      <w:r w:rsidRPr="007A6F05">
        <w:rPr>
          <w:rFonts w:eastAsiaTheme="minorHAnsi" w:cstheme="minorBidi"/>
          <w:lang w:bidi="ar-SA"/>
        </w:rPr>
        <w:t>Table 8.</w:t>
      </w:r>
      <w:r w:rsidR="001F3371" w:rsidRPr="007A6F05">
        <w:rPr>
          <w:rFonts w:eastAsiaTheme="minorHAnsi" w:cstheme="minorBidi"/>
          <w:lang w:bidi="ar-SA"/>
        </w:rPr>
        <w:t>F</w:t>
      </w:r>
      <w:r w:rsidRPr="007A6F05">
        <w:rPr>
          <w:rFonts w:eastAsiaTheme="minorHAnsi" w:cstheme="minorBidi"/>
          <w:lang w:bidi="ar-SA"/>
        </w:rPr>
        <w:t>.</w:t>
      </w:r>
      <w:r w:rsidR="001E5CCB" w:rsidRPr="007A6F05">
        <w:rPr>
          <w:rFonts w:eastAsiaTheme="minorHAnsi" w:cstheme="minorBidi"/>
          <w:lang w:bidi="ar-SA"/>
        </w:rPr>
        <w:t xml:space="preserve">34 </w:t>
      </w:r>
      <w:r w:rsidRPr="007A6F05">
        <w:rPr>
          <w:rFonts w:eastAsiaTheme="minorHAnsi" w:cstheme="minorBidi"/>
          <w:lang w:bidi="ar-SA"/>
        </w:rPr>
        <w:t>through table 8.</w:t>
      </w:r>
      <w:r w:rsidR="001F3371" w:rsidRPr="007A6F05">
        <w:rPr>
          <w:rFonts w:eastAsiaTheme="minorHAnsi" w:cstheme="minorBidi"/>
          <w:lang w:bidi="ar-SA"/>
        </w:rPr>
        <w:t>F</w:t>
      </w:r>
      <w:r w:rsidRPr="007A6F05">
        <w:rPr>
          <w:rFonts w:eastAsiaTheme="minorHAnsi" w:cstheme="minorBidi"/>
          <w:lang w:bidi="ar-SA"/>
        </w:rPr>
        <w:t>.</w:t>
      </w:r>
      <w:r w:rsidR="006765B4" w:rsidRPr="007A6F05">
        <w:rPr>
          <w:rFonts w:eastAsiaTheme="minorHAnsi" w:cstheme="minorBidi"/>
          <w:lang w:bidi="ar-SA"/>
        </w:rPr>
        <w:t>47</w:t>
      </w:r>
      <w:r w:rsidRPr="007A6F05">
        <w:rPr>
          <w:rFonts w:eastAsiaTheme="minorHAnsi" w:cstheme="minorBidi"/>
          <w:lang w:bidi="ar-SA"/>
        </w:rPr>
        <w:t>:</w:t>
      </w:r>
      <w:r w:rsidRPr="007A6F05">
        <w:t xml:space="preserve"> gender, economic status, and migrant status</w:t>
      </w:r>
    </w:p>
    <w:p w14:paraId="74EB1079" w14:textId="084CB1DF" w:rsidR="00BA7BCA" w:rsidRPr="007A6F05" w:rsidRDefault="00BA7BCA" w:rsidP="007A6F05">
      <w:pPr>
        <w:pStyle w:val="bullets"/>
      </w:pPr>
      <w:r w:rsidRPr="007A6F05">
        <w:rPr>
          <w:rFonts w:eastAsiaTheme="minorHAnsi" w:cstheme="minorBidi"/>
          <w:lang w:bidi="ar-SA"/>
        </w:rPr>
        <w:t>Table 8.</w:t>
      </w:r>
      <w:r w:rsidR="001F3371" w:rsidRPr="007A6F05">
        <w:rPr>
          <w:rFonts w:eastAsiaTheme="minorHAnsi" w:cstheme="minorBidi"/>
          <w:lang w:bidi="ar-SA"/>
        </w:rPr>
        <w:t>F</w:t>
      </w:r>
      <w:r w:rsidRPr="007A6F05">
        <w:rPr>
          <w:rFonts w:eastAsiaTheme="minorHAnsi" w:cstheme="minorBidi"/>
          <w:lang w:bidi="ar-SA"/>
        </w:rPr>
        <w:t>.</w:t>
      </w:r>
      <w:r w:rsidR="006765B4" w:rsidRPr="007A6F05">
        <w:rPr>
          <w:rFonts w:eastAsiaTheme="minorHAnsi" w:cstheme="minorBidi"/>
          <w:lang w:bidi="ar-SA"/>
        </w:rPr>
        <w:t xml:space="preserve">48 </w:t>
      </w:r>
      <w:r w:rsidRPr="007A6F05">
        <w:rPr>
          <w:rFonts w:eastAsiaTheme="minorHAnsi" w:cstheme="minorBidi"/>
          <w:lang w:bidi="ar-SA"/>
        </w:rPr>
        <w:t>through table 8.</w:t>
      </w:r>
      <w:r w:rsidR="001F3371" w:rsidRPr="007A6F05">
        <w:rPr>
          <w:rFonts w:eastAsiaTheme="minorHAnsi" w:cstheme="minorBidi"/>
          <w:lang w:bidi="ar-SA"/>
        </w:rPr>
        <w:t>F</w:t>
      </w:r>
      <w:r w:rsidRPr="007A6F05">
        <w:rPr>
          <w:rFonts w:eastAsiaTheme="minorHAnsi" w:cstheme="minorBidi"/>
          <w:lang w:bidi="ar-SA"/>
        </w:rPr>
        <w:t>.</w:t>
      </w:r>
      <w:r w:rsidR="00276F66" w:rsidRPr="007A6F05">
        <w:rPr>
          <w:rFonts w:eastAsiaTheme="minorHAnsi" w:cstheme="minorBidi"/>
          <w:lang w:bidi="ar-SA"/>
        </w:rPr>
        <w:t>61</w:t>
      </w:r>
      <w:r w:rsidRPr="007A6F05">
        <w:rPr>
          <w:rFonts w:eastAsiaTheme="minorHAnsi" w:cstheme="minorBidi"/>
          <w:lang w:bidi="ar-SA"/>
        </w:rPr>
        <w:t>: m</w:t>
      </w:r>
      <w:r w:rsidRPr="007A6F05">
        <w:t>ilitary status</w:t>
      </w:r>
      <w:r w:rsidR="009F00C4" w:rsidRPr="007A6F05">
        <w:t>,</w:t>
      </w:r>
      <w:r w:rsidRPr="007A6F05" w:rsidDel="009F00C4">
        <w:t xml:space="preserve"> </w:t>
      </w:r>
      <w:r w:rsidRPr="007A6F05">
        <w:t>homeless status</w:t>
      </w:r>
      <w:r w:rsidR="009F00C4" w:rsidRPr="007A6F05">
        <w:t xml:space="preserve">, and foster </w:t>
      </w:r>
      <w:r w:rsidR="00DB15A7" w:rsidRPr="007A6F05">
        <w:t xml:space="preserve">youth </w:t>
      </w:r>
      <w:r w:rsidR="009F00C4" w:rsidRPr="007A6F05">
        <w:t>status</w:t>
      </w:r>
    </w:p>
    <w:p w14:paraId="78E3EF62" w14:textId="7F714654" w:rsidR="00BA7BCA" w:rsidRPr="007A6F05" w:rsidRDefault="00BA7BCA" w:rsidP="007A6F05">
      <w:pPr>
        <w:pStyle w:val="bullets"/>
      </w:pPr>
      <w:r w:rsidRPr="007A6F05">
        <w:rPr>
          <w:rFonts w:eastAsiaTheme="minorHAnsi" w:cstheme="minorBidi"/>
          <w:lang w:bidi="ar-SA"/>
        </w:rPr>
        <w:t>Table 8.</w:t>
      </w:r>
      <w:r w:rsidR="001F3371" w:rsidRPr="007A6F05">
        <w:rPr>
          <w:rFonts w:eastAsiaTheme="minorHAnsi" w:cstheme="minorBidi"/>
          <w:lang w:bidi="ar-SA"/>
        </w:rPr>
        <w:t>F</w:t>
      </w:r>
      <w:r w:rsidRPr="007A6F05">
        <w:rPr>
          <w:rFonts w:eastAsiaTheme="minorHAnsi" w:cstheme="minorBidi"/>
          <w:lang w:bidi="ar-SA"/>
        </w:rPr>
        <w:t>.</w:t>
      </w:r>
      <w:r w:rsidR="00276F66" w:rsidRPr="007A6F05">
        <w:rPr>
          <w:rFonts w:eastAsiaTheme="minorHAnsi" w:cstheme="minorBidi"/>
          <w:lang w:bidi="ar-SA"/>
        </w:rPr>
        <w:t xml:space="preserve">62 </w:t>
      </w:r>
      <w:r w:rsidRPr="007A6F05">
        <w:rPr>
          <w:rFonts w:eastAsiaTheme="minorHAnsi" w:cstheme="minorBidi"/>
          <w:lang w:bidi="ar-SA"/>
        </w:rPr>
        <w:t>through table 8.</w:t>
      </w:r>
      <w:r w:rsidR="001F3371" w:rsidRPr="007A6F05">
        <w:rPr>
          <w:rFonts w:eastAsiaTheme="minorHAnsi" w:cstheme="minorBidi"/>
          <w:lang w:bidi="ar-SA"/>
        </w:rPr>
        <w:t>F</w:t>
      </w:r>
      <w:r w:rsidRPr="007A6F05">
        <w:rPr>
          <w:rFonts w:eastAsiaTheme="minorHAnsi" w:cstheme="minorBidi"/>
          <w:lang w:bidi="ar-SA"/>
        </w:rPr>
        <w:t>.</w:t>
      </w:r>
      <w:r w:rsidR="00276F66" w:rsidRPr="007A6F05">
        <w:rPr>
          <w:rFonts w:eastAsiaTheme="minorHAnsi" w:cstheme="minorBidi"/>
          <w:lang w:bidi="ar-SA"/>
        </w:rPr>
        <w:t>75</w:t>
      </w:r>
      <w:r w:rsidRPr="007A6F05">
        <w:rPr>
          <w:rFonts w:eastAsiaTheme="minorHAnsi" w:cstheme="minorBidi"/>
          <w:lang w:bidi="ar-SA"/>
        </w:rPr>
        <w:t xml:space="preserve">: </w:t>
      </w:r>
      <w:r w:rsidR="005E7A5D" w:rsidRPr="007A6F05">
        <w:t>disability</w:t>
      </w:r>
      <w:r w:rsidRPr="007A6F05">
        <w:t xml:space="preserve"> status and English language fluency</w:t>
      </w:r>
    </w:p>
    <w:p w14:paraId="5B638580" w14:textId="25362F76" w:rsidR="00BA7BCA" w:rsidRPr="007A6F05" w:rsidRDefault="00BA7BCA" w:rsidP="007A6F05">
      <w:pPr>
        <w:pStyle w:val="bullets"/>
      </w:pPr>
      <w:r w:rsidRPr="007A6F05">
        <w:rPr>
          <w:rFonts w:eastAsiaTheme="minorHAnsi" w:cstheme="minorBidi"/>
          <w:lang w:bidi="ar-SA"/>
        </w:rPr>
        <w:t>Table 8.</w:t>
      </w:r>
      <w:r w:rsidR="001F3371" w:rsidRPr="007A6F05">
        <w:rPr>
          <w:rFonts w:eastAsiaTheme="minorHAnsi" w:cstheme="minorBidi"/>
          <w:lang w:bidi="ar-SA"/>
        </w:rPr>
        <w:t>F</w:t>
      </w:r>
      <w:r w:rsidRPr="007A6F05">
        <w:rPr>
          <w:rFonts w:eastAsiaTheme="minorHAnsi" w:cstheme="minorBidi"/>
          <w:lang w:bidi="ar-SA"/>
        </w:rPr>
        <w:t>.</w:t>
      </w:r>
      <w:r w:rsidR="00276F66" w:rsidRPr="007A6F05">
        <w:rPr>
          <w:rFonts w:eastAsiaTheme="minorHAnsi" w:cstheme="minorBidi"/>
          <w:lang w:bidi="ar-SA"/>
        </w:rPr>
        <w:t xml:space="preserve">76 </w:t>
      </w:r>
      <w:r w:rsidRPr="007A6F05">
        <w:rPr>
          <w:rFonts w:eastAsiaTheme="minorHAnsi" w:cstheme="minorBidi"/>
          <w:lang w:bidi="ar-SA"/>
        </w:rPr>
        <w:t>through table 8.</w:t>
      </w:r>
      <w:r w:rsidR="001F3371" w:rsidRPr="007A6F05">
        <w:rPr>
          <w:rFonts w:eastAsiaTheme="minorHAnsi" w:cstheme="minorBidi"/>
          <w:lang w:bidi="ar-SA"/>
        </w:rPr>
        <w:t>F</w:t>
      </w:r>
      <w:r w:rsidRPr="007A6F05">
        <w:rPr>
          <w:rFonts w:eastAsiaTheme="minorHAnsi" w:cstheme="minorBidi"/>
          <w:lang w:bidi="ar-SA"/>
        </w:rPr>
        <w:t>.</w:t>
      </w:r>
      <w:r w:rsidR="00276F66" w:rsidRPr="007A6F05">
        <w:rPr>
          <w:rFonts w:eastAsiaTheme="minorHAnsi" w:cstheme="minorBidi"/>
          <w:lang w:bidi="ar-SA"/>
        </w:rPr>
        <w:t>89</w:t>
      </w:r>
      <w:r w:rsidRPr="007A6F05">
        <w:rPr>
          <w:rFonts w:eastAsiaTheme="minorHAnsi" w:cstheme="minorBidi"/>
          <w:lang w:bidi="ar-SA"/>
        </w:rPr>
        <w:t>: student pri</w:t>
      </w:r>
      <w:r w:rsidRPr="007A6F05">
        <w:t>mary ethnicity</w:t>
      </w:r>
    </w:p>
    <w:p w14:paraId="140565EE" w14:textId="2191FD46" w:rsidR="00BA7BCA" w:rsidRPr="007A6F05" w:rsidRDefault="00BA7BCA" w:rsidP="007A6F05">
      <w:pPr>
        <w:pStyle w:val="bullets"/>
      </w:pPr>
      <w:r w:rsidRPr="007A6F05">
        <w:rPr>
          <w:rFonts w:eastAsiaTheme="minorHAnsi" w:cstheme="minorBidi"/>
          <w:lang w:bidi="ar-SA"/>
        </w:rPr>
        <w:t>Table 8.</w:t>
      </w:r>
      <w:r w:rsidR="001F3371" w:rsidRPr="007A6F05">
        <w:rPr>
          <w:rFonts w:eastAsiaTheme="minorHAnsi" w:cstheme="minorBidi"/>
          <w:lang w:bidi="ar-SA"/>
        </w:rPr>
        <w:t>F</w:t>
      </w:r>
      <w:r w:rsidRPr="007A6F05">
        <w:rPr>
          <w:rFonts w:eastAsiaTheme="minorHAnsi" w:cstheme="minorBidi"/>
          <w:lang w:bidi="ar-SA"/>
        </w:rPr>
        <w:t>.</w:t>
      </w:r>
      <w:r w:rsidR="00490797" w:rsidRPr="007A6F05">
        <w:rPr>
          <w:rFonts w:eastAsiaTheme="minorHAnsi" w:cstheme="minorBidi"/>
          <w:lang w:bidi="ar-SA"/>
        </w:rPr>
        <w:t xml:space="preserve">90 </w:t>
      </w:r>
      <w:r w:rsidRPr="007A6F05">
        <w:rPr>
          <w:rFonts w:eastAsiaTheme="minorHAnsi" w:cstheme="minorBidi"/>
          <w:lang w:bidi="ar-SA"/>
        </w:rPr>
        <w:t>through table 8.</w:t>
      </w:r>
      <w:r w:rsidR="001F3371" w:rsidRPr="007A6F05">
        <w:rPr>
          <w:rFonts w:eastAsiaTheme="minorHAnsi" w:cstheme="minorBidi"/>
          <w:lang w:bidi="ar-SA"/>
        </w:rPr>
        <w:t>F</w:t>
      </w:r>
      <w:r w:rsidRPr="007A6F05">
        <w:rPr>
          <w:rFonts w:eastAsiaTheme="minorHAnsi" w:cstheme="minorBidi"/>
          <w:lang w:bidi="ar-SA"/>
        </w:rPr>
        <w:t>.</w:t>
      </w:r>
      <w:r w:rsidR="00490797" w:rsidRPr="007A6F05">
        <w:rPr>
          <w:rFonts w:eastAsiaTheme="minorHAnsi" w:cstheme="minorBidi"/>
          <w:lang w:bidi="ar-SA"/>
        </w:rPr>
        <w:t>117</w:t>
      </w:r>
      <w:r w:rsidRPr="007A6F05">
        <w:rPr>
          <w:rFonts w:eastAsiaTheme="minorHAnsi" w:cstheme="minorBidi"/>
          <w:lang w:bidi="ar-SA"/>
        </w:rPr>
        <w:t>: primar</w:t>
      </w:r>
      <w:r w:rsidRPr="007A6F05">
        <w:t>y ethnicity by economic status</w:t>
      </w:r>
    </w:p>
    <w:p w14:paraId="604048B0" w14:textId="29F28DEB" w:rsidR="003A3557" w:rsidRPr="007A6F05" w:rsidRDefault="00BA7BCA" w:rsidP="007A6F05">
      <w:r w:rsidRPr="007A6F05">
        <w:t>Overall, most student groups across grade</w:t>
      </w:r>
      <w:r w:rsidR="007643F5" w:rsidRPr="007A6F05">
        <w:t xml:space="preserve"> level</w:t>
      </w:r>
      <w:r w:rsidRPr="007A6F05">
        <w:t>s and content areas exhibited reasonably high reliability</w:t>
      </w:r>
      <w:r w:rsidR="005E4D2F" w:rsidRPr="007A6F05">
        <w:t>,</w:t>
      </w:r>
      <w:r w:rsidRPr="007A6F05">
        <w:t xml:space="preserve"> at 0.85 or higher</w:t>
      </w:r>
      <w:r w:rsidR="00572610" w:rsidRPr="007A6F05">
        <w:t xml:space="preserve">. However, </w:t>
      </w:r>
      <w:r w:rsidR="002606A4" w:rsidRPr="007A6F05">
        <w:t>s</w:t>
      </w:r>
      <w:r w:rsidR="00C86A7F" w:rsidRPr="007A6F05">
        <w:t xml:space="preserve">everal student groups </w:t>
      </w:r>
      <w:r w:rsidR="00063D95" w:rsidRPr="007A6F05">
        <w:t>had reliability lower than 0.</w:t>
      </w:r>
      <w:r w:rsidR="00063919" w:rsidRPr="007A6F05">
        <w:t>80</w:t>
      </w:r>
      <w:r w:rsidR="00063D95" w:rsidRPr="007A6F05">
        <w:t xml:space="preserve"> in </w:t>
      </w:r>
      <w:r w:rsidR="003A3557" w:rsidRPr="007A6F05">
        <w:t>ELA, such as</w:t>
      </w:r>
    </w:p>
    <w:p w14:paraId="632EC8C0" w14:textId="16D091DF" w:rsidR="002C15BA" w:rsidRPr="007A6F05" w:rsidRDefault="00633D45" w:rsidP="007A6F05">
      <w:pPr>
        <w:pStyle w:val="bullets-one"/>
        <w:rPr>
          <w:rFonts w:cs="Arial"/>
        </w:rPr>
      </w:pPr>
      <w:r w:rsidRPr="007A6F05">
        <w:t>s</w:t>
      </w:r>
      <w:r w:rsidRPr="007A6F05">
        <w:rPr>
          <w:rFonts w:cs="Arial"/>
        </w:rPr>
        <w:t>tudents with accommodations in all grade levels</w:t>
      </w:r>
      <w:r w:rsidR="008F1154" w:rsidRPr="007A6F05">
        <w:rPr>
          <w:rFonts w:cs="Arial"/>
        </w:rPr>
        <w:t xml:space="preserve"> except grade </w:t>
      </w:r>
      <w:r w:rsidR="000C4936" w:rsidRPr="007A6F05">
        <w:rPr>
          <w:rFonts w:cs="Arial"/>
        </w:rPr>
        <w:t>eleven</w:t>
      </w:r>
      <w:r w:rsidR="002C15BA" w:rsidRPr="007A6F05">
        <w:rPr>
          <w:rFonts w:cs="Arial"/>
        </w:rPr>
        <w:t>,</w:t>
      </w:r>
      <w:r w:rsidR="009B280D" w:rsidRPr="007A6F05">
        <w:rPr>
          <w:rFonts w:cs="Arial"/>
        </w:rPr>
        <w:t xml:space="preserve"> and</w:t>
      </w:r>
    </w:p>
    <w:p w14:paraId="004CF5C5" w14:textId="63E4E43A" w:rsidR="00942E10" w:rsidRPr="007A6F05" w:rsidRDefault="00942E10" w:rsidP="007A6F05">
      <w:pPr>
        <w:pStyle w:val="bullets-one"/>
        <w:rPr>
          <w:rFonts w:eastAsia="SimSun" w:cs="Arial"/>
        </w:rPr>
      </w:pPr>
      <w:r w:rsidRPr="007A6F05">
        <w:t xml:space="preserve">EL </w:t>
      </w:r>
      <w:r w:rsidRPr="007A6F05">
        <w:rPr>
          <w:rFonts w:cs="Arial"/>
        </w:rPr>
        <w:t xml:space="preserve">in </w:t>
      </w:r>
      <w:r w:rsidR="004F402C" w:rsidRPr="007A6F05">
        <w:rPr>
          <w:rFonts w:cs="Arial"/>
        </w:rPr>
        <w:t>all grade levels</w:t>
      </w:r>
      <w:r w:rsidR="009B280D" w:rsidRPr="007A6F05">
        <w:rPr>
          <w:rFonts w:cs="Arial"/>
        </w:rPr>
        <w:t>.</w:t>
      </w:r>
    </w:p>
    <w:p w14:paraId="71ABA7D0" w14:textId="2CC969AA" w:rsidR="007E06EE" w:rsidRPr="007A6F05" w:rsidRDefault="003A3557" w:rsidP="007A6F05">
      <w:r w:rsidRPr="007A6F05">
        <w:t>Additionally, several student groups had reliability lower than 0.80 in mathematics, such as</w:t>
      </w:r>
      <w:r w:rsidR="00566944" w:rsidRPr="007A6F05">
        <w:t xml:space="preserve"> </w:t>
      </w:r>
    </w:p>
    <w:p w14:paraId="42F2CC59" w14:textId="1864C472" w:rsidR="007E06EE" w:rsidRPr="007A6F05" w:rsidRDefault="00063D95" w:rsidP="007A6F05">
      <w:pPr>
        <w:pStyle w:val="bullets-one"/>
      </w:pPr>
      <w:r w:rsidRPr="007A6F05" w:rsidDel="007E06EE">
        <w:t xml:space="preserve">students </w:t>
      </w:r>
      <w:r w:rsidR="00582996" w:rsidRPr="007A6F05">
        <w:t>with disabilities</w:t>
      </w:r>
      <w:r w:rsidRPr="007A6F05">
        <w:t xml:space="preserve"> in grades seven, eight, and </w:t>
      </w:r>
      <w:r w:rsidR="007643F5" w:rsidRPr="007A6F05">
        <w:t>eleven</w:t>
      </w:r>
      <w:r w:rsidR="007E06EE" w:rsidRPr="007A6F05">
        <w:t>;</w:t>
      </w:r>
    </w:p>
    <w:p w14:paraId="73EFA8EA" w14:textId="2C302B8C" w:rsidR="004B2B18" w:rsidRPr="007A6F05" w:rsidRDefault="004B2B18" w:rsidP="007A6F05">
      <w:pPr>
        <w:pStyle w:val="bullets-one"/>
      </w:pPr>
      <w:r w:rsidRPr="007A6F05">
        <w:t>students with accommodations in grades</w:t>
      </w:r>
      <w:r w:rsidR="00EF7D93" w:rsidRPr="007A6F05">
        <w:t xml:space="preserve"> five, six, seven, eight, and eleven;</w:t>
      </w:r>
    </w:p>
    <w:p w14:paraId="5424CD72" w14:textId="4E16B832" w:rsidR="00EC3679" w:rsidRPr="007A6F05" w:rsidRDefault="00EC3679" w:rsidP="007A6F05">
      <w:pPr>
        <w:pStyle w:val="bullets-one"/>
      </w:pPr>
      <w:r w:rsidRPr="007A6F05">
        <w:t>EL in grades five, six, seven, eight, and eleven;</w:t>
      </w:r>
    </w:p>
    <w:p w14:paraId="367F746F" w14:textId="408C8ED8" w:rsidR="00AB59E5" w:rsidRPr="007A6F05" w:rsidRDefault="005E4D2F" w:rsidP="007A6F05">
      <w:pPr>
        <w:pStyle w:val="bullets-one"/>
      </w:pPr>
      <w:r w:rsidRPr="007A6F05">
        <w:t xml:space="preserve">Black or </w:t>
      </w:r>
      <w:r w:rsidR="00BD2741" w:rsidRPr="007A6F05">
        <w:t>African American in grade</w:t>
      </w:r>
      <w:r w:rsidR="00BD2741" w:rsidRPr="007A6F05" w:rsidDel="00063919">
        <w:t xml:space="preserve"> </w:t>
      </w:r>
      <w:r w:rsidR="00BD2741" w:rsidRPr="007A6F05">
        <w:t>eleven</w:t>
      </w:r>
      <w:r w:rsidR="00AB59E5" w:rsidRPr="007A6F05">
        <w:t>;</w:t>
      </w:r>
    </w:p>
    <w:p w14:paraId="626DBF01" w14:textId="53FFB585" w:rsidR="0017704E" w:rsidRPr="007A6F05" w:rsidRDefault="0017704E" w:rsidP="007A6F05">
      <w:pPr>
        <w:pStyle w:val="bullets-one"/>
      </w:pPr>
      <w:r w:rsidRPr="007A6F05">
        <w:t>migrant education in grade</w:t>
      </w:r>
      <w:r w:rsidRPr="007A6F05" w:rsidDel="00063919">
        <w:t xml:space="preserve"> </w:t>
      </w:r>
      <w:r w:rsidRPr="007A6F05">
        <w:t>eleven;</w:t>
      </w:r>
    </w:p>
    <w:p w14:paraId="0A6E0B3B" w14:textId="3B657482" w:rsidR="00AB59E5" w:rsidRPr="007A6F05" w:rsidRDefault="005E4D2F" w:rsidP="007A6F05">
      <w:pPr>
        <w:pStyle w:val="bullets-one"/>
        <w:keepNext/>
      </w:pPr>
      <w:r w:rsidRPr="007A6F05">
        <w:t>h</w:t>
      </w:r>
      <w:r w:rsidR="00BD2741" w:rsidRPr="007A6F05">
        <w:t>omeless in grade eleven</w:t>
      </w:r>
      <w:r w:rsidR="00AB59E5" w:rsidRPr="007A6F05">
        <w:t>;</w:t>
      </w:r>
      <w:r w:rsidR="00BD2741" w:rsidRPr="007A6F05">
        <w:t xml:space="preserve"> and </w:t>
      </w:r>
    </w:p>
    <w:p w14:paraId="0896A70D" w14:textId="6340A0F5" w:rsidR="00AB59E5" w:rsidRPr="007A6F05" w:rsidRDefault="00BD2741" w:rsidP="007A6F05">
      <w:pPr>
        <w:pStyle w:val="bullets-one"/>
      </w:pPr>
      <w:r w:rsidRPr="007A6F05">
        <w:t xml:space="preserve">foster </w:t>
      </w:r>
      <w:r w:rsidR="005E4D2F" w:rsidRPr="007A6F05">
        <w:t>youth</w:t>
      </w:r>
      <w:r w:rsidRPr="007A6F05">
        <w:t xml:space="preserve"> in grade</w:t>
      </w:r>
      <w:r w:rsidR="005E4D2F" w:rsidRPr="007A6F05">
        <w:t>s</w:t>
      </w:r>
      <w:r w:rsidRPr="007A6F05">
        <w:t xml:space="preserve"> seven, eight</w:t>
      </w:r>
      <w:r w:rsidR="007E06EE" w:rsidRPr="007A6F05">
        <w:t>,</w:t>
      </w:r>
      <w:r w:rsidRPr="007A6F05">
        <w:t xml:space="preserve"> and </w:t>
      </w:r>
      <w:r w:rsidR="005E4D2F" w:rsidRPr="007A6F05">
        <w:t>eleven</w:t>
      </w:r>
      <w:r w:rsidRPr="007A6F05">
        <w:t xml:space="preserve">. </w:t>
      </w:r>
    </w:p>
    <w:p w14:paraId="3CE81FA2" w14:textId="76BE4B99" w:rsidR="00BA7BCA" w:rsidRPr="007A6F05" w:rsidRDefault="00BD2741" w:rsidP="007A6F05">
      <w:r w:rsidRPr="007A6F05">
        <w:t>Most of</w:t>
      </w:r>
      <w:r w:rsidR="00BA7BCA" w:rsidRPr="007A6F05">
        <w:t xml:space="preserve"> those student groups exhibited moderate</w:t>
      </w:r>
      <w:r w:rsidR="004B2B18" w:rsidRPr="007A6F05">
        <w:t>ly</w:t>
      </w:r>
      <w:r w:rsidR="00BA7BCA" w:rsidRPr="007A6F05">
        <w:t xml:space="preserve"> high reliability in the range of </w:t>
      </w:r>
      <w:r w:rsidR="00AA261F" w:rsidRPr="007A6F05">
        <w:t>0</w:t>
      </w:r>
      <w:r w:rsidR="00BA7BCA" w:rsidRPr="007A6F05">
        <w:t xml:space="preserve">.70 to </w:t>
      </w:r>
      <w:r w:rsidR="007757EB" w:rsidRPr="007A6F05">
        <w:t>0.79</w:t>
      </w:r>
      <w:r w:rsidR="00DB0D84" w:rsidRPr="007A6F05">
        <w:t>.</w:t>
      </w:r>
      <w:r w:rsidRPr="007A6F05">
        <w:t xml:space="preserve"> </w:t>
      </w:r>
      <w:r w:rsidR="00BA7BCA" w:rsidRPr="007A6F05">
        <w:t xml:space="preserve">Small sample sizes and smaller variance of the lower scores of those </w:t>
      </w:r>
      <w:r w:rsidR="005E4D2F" w:rsidRPr="007A6F05">
        <w:t xml:space="preserve">student </w:t>
      </w:r>
      <w:r w:rsidR="00BA7BCA" w:rsidRPr="007A6F05">
        <w:t>groups may contribute to the lower reliability.</w:t>
      </w:r>
    </w:p>
    <w:p w14:paraId="48DD945D" w14:textId="65C5B108" w:rsidR="00BA7BCA" w:rsidRPr="007A6F05" w:rsidRDefault="00BA7BCA" w:rsidP="007A6F05">
      <w:r w:rsidRPr="007A6F05">
        <w:t xml:space="preserve">Note that the reliabilities are not reported for samples that comprise 10 or fewer students based on the data suppression rule. Also, in some cases, score reliabilities are not estimable and are presented in the tables as “N/A.” The reliability estimates for some of the student groups are negative because of small variation in scale scores and large CSEMs for </w:t>
      </w:r>
      <w:r w:rsidRPr="007A6F05">
        <w:lastRenderedPageBreak/>
        <w:t>extreme score values. These negative reliabilities and their associated SEMs also are presented as “N/A.”</w:t>
      </w:r>
    </w:p>
    <w:p w14:paraId="47652E0A" w14:textId="5210F640" w:rsidR="00565D2F" w:rsidRPr="007A6F05" w:rsidRDefault="00565D2F" w:rsidP="007A6F05">
      <w:pPr>
        <w:pStyle w:val="Heading4"/>
        <w:rPr>
          <w:webHidden/>
        </w:rPr>
      </w:pPr>
      <w:bookmarkStart w:id="1368" w:name="_Toc192488642"/>
      <w:r w:rsidRPr="007A6F05">
        <w:t>Conditional Standard Errors of Measurement</w:t>
      </w:r>
      <w:bookmarkEnd w:id="1368"/>
    </w:p>
    <w:p w14:paraId="6A9D5081" w14:textId="77777777" w:rsidR="00C33A4E" w:rsidRPr="007A6F05" w:rsidRDefault="00C33A4E" w:rsidP="007A6F05">
      <w:bookmarkStart w:id="1369" w:name="_Hlk146716164"/>
      <w:r w:rsidRPr="007A6F05">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369"/>
    <w:p w14:paraId="74022B6C" w14:textId="3D2A9F09" w:rsidR="00197CBE" w:rsidRPr="007A6F05" w:rsidRDefault="00197CBE" w:rsidP="007A6F05">
      <w:r w:rsidRPr="007A6F05">
        <w:t>Refer to subsection</w:t>
      </w:r>
      <w:r w:rsidR="003B4D98" w:rsidRPr="007A6F05">
        <w:t>s</w:t>
      </w:r>
      <w:r w:rsidRPr="007A6F05">
        <w:t xml:space="preserve"> </w:t>
      </w:r>
      <w:hyperlink w:anchor="_Theta_Score_Standard" w:history="1">
        <w:r w:rsidRPr="007A6F05">
          <w:rPr>
            <w:rStyle w:val="Hyperlink"/>
            <w:i/>
            <w:iCs/>
          </w:rPr>
          <w:t>7.3.4 Theta Score Standard Errors</w:t>
        </w:r>
      </w:hyperlink>
      <w:r w:rsidRPr="007A6F05">
        <w:t xml:space="preserve"> and </w:t>
      </w:r>
      <w:hyperlink w:anchor="_Scale_Score_Standard" w:history="1">
        <w:r w:rsidRPr="007A6F05">
          <w:rPr>
            <w:rStyle w:val="Hyperlink"/>
            <w:i/>
            <w:iCs/>
          </w:rPr>
          <w:t>7.3.5 Scale Score Standard Errors</w:t>
        </w:r>
      </w:hyperlink>
      <w:r w:rsidRPr="007A6F05">
        <w:t xml:space="preserve"> for additional information.</w:t>
      </w:r>
    </w:p>
    <w:p w14:paraId="3A7AE688" w14:textId="27FED53F" w:rsidR="00EF64E2" w:rsidRPr="007A6F05" w:rsidRDefault="00EF64E2" w:rsidP="007A6F05">
      <w:pPr>
        <w:pStyle w:val="Heading5"/>
      </w:pPr>
      <w:r w:rsidRPr="007A6F05">
        <w:t>Results</w:t>
      </w:r>
    </w:p>
    <w:p w14:paraId="59B50BFA" w14:textId="77777777" w:rsidR="00EF64E2" w:rsidRPr="007A6F05" w:rsidRDefault="00EF64E2" w:rsidP="007A6F05">
      <w:r w:rsidRPr="007A6F05">
        <w:t>Because the Smarter Balanced assessments use item pattern scoring, each response pattern can have a unique ability estimate and CSEM. Some response patterns have more uncertainty or random error associated with their ability estimates at the upper or lower ends of the reporting scale, where items administered to students may not be well aligned to a student’s true ability level. For example, if there are not enough difficult items in the item pool, a high-ability student may not be presented with difficult items on every replication of the CAT. Under these circumstances, while the student’s scale score will be high, the student’s CSEM may not be well estimated.</w:t>
      </w:r>
    </w:p>
    <w:p w14:paraId="3D816058" w14:textId="4C43777A" w:rsidR="00EF64E2" w:rsidRPr="007A6F05" w:rsidRDefault="00EF64E2" w:rsidP="007A6F05">
      <w:pPr>
        <w:keepNext/>
        <w:keepLines/>
      </w:pPr>
      <w:r w:rsidRPr="007A6F05">
        <w:t xml:space="preserve">CSEMs vary across the </w:t>
      </w:r>
      <w:r w:rsidRPr="007A6F05">
        <w:rPr>
          <w:rFonts w:ascii="Times New Roman" w:hAnsi="Times New Roman" w:cs="Times New Roman"/>
          <w:i/>
          <w:sz w:val="28"/>
          <w:szCs w:val="28"/>
        </w:rPr>
        <w:t>θ</w:t>
      </w:r>
      <w:r w:rsidRPr="007A6F05">
        <w:t xml:space="preserve"> scale. When a</w:t>
      </w:r>
      <w:r w:rsidR="00F32036" w:rsidRPr="007A6F05">
        <w:t>n</w:t>
      </w:r>
      <w:r w:rsidRPr="007A6F05">
        <w:t xml:space="preserve"> </w:t>
      </w:r>
      <w:r w:rsidR="00F32036" w:rsidRPr="007A6F05">
        <w:t>assessment</w:t>
      </w:r>
      <w:r w:rsidRPr="007A6F05">
        <w:t xml:space="preserve"> has thresholds, it is important to estimate CSEMs at those thresholds. </w:t>
      </w:r>
      <w:r w:rsidR="0031797F" w:rsidRPr="007A6F05">
        <w:rPr>
          <w:rStyle w:val="Cross-Reference"/>
        </w:rPr>
        <w:fldChar w:fldCharType="begin"/>
      </w:r>
      <w:r w:rsidR="0031797F" w:rsidRPr="007A6F05">
        <w:rPr>
          <w:rStyle w:val="Cross-Reference"/>
        </w:rPr>
        <w:instrText xml:space="preserve"> REF _Ref123643412 \h  \* MERGEFORMAT </w:instrText>
      </w:r>
      <w:r w:rsidR="0031797F" w:rsidRPr="007A6F05">
        <w:rPr>
          <w:rStyle w:val="Cross-Reference"/>
        </w:rPr>
      </w:r>
      <w:r w:rsidR="0031797F" w:rsidRPr="007A6F05">
        <w:rPr>
          <w:rStyle w:val="Cross-Reference"/>
        </w:rPr>
        <w:fldChar w:fldCharType="separate"/>
      </w:r>
      <w:r w:rsidR="00B623EA" w:rsidRPr="007A6F05">
        <w:rPr>
          <w:rStyle w:val="Cross-Reference"/>
        </w:rPr>
        <w:t>Table 8.4</w:t>
      </w:r>
      <w:r w:rsidR="0031797F" w:rsidRPr="007A6F05">
        <w:rPr>
          <w:rStyle w:val="Cross-Reference"/>
        </w:rPr>
        <w:fldChar w:fldCharType="end"/>
      </w:r>
      <w:r w:rsidR="003C3256" w:rsidRPr="007A6F05">
        <w:t xml:space="preserve"> </w:t>
      </w:r>
      <w:r w:rsidRPr="007A6F05">
        <w:t xml:space="preserve">presents the scale score CSEMs at the lowest score required for a student to be classified in the </w:t>
      </w:r>
      <w:r w:rsidRPr="007A6F05">
        <w:rPr>
          <w:i/>
        </w:rPr>
        <w:t>Standard Nearly Met</w:t>
      </w:r>
      <w:r w:rsidRPr="007A6F05">
        <w:t xml:space="preserve">, </w:t>
      </w:r>
      <w:r w:rsidRPr="007A6F05">
        <w:rPr>
          <w:i/>
        </w:rPr>
        <w:t>Standard Met</w:t>
      </w:r>
      <w:r w:rsidRPr="007A6F05">
        <w:t xml:space="preserve">, and </w:t>
      </w:r>
      <w:r w:rsidRPr="007A6F05">
        <w:rPr>
          <w:i/>
        </w:rPr>
        <w:t>Standard Exceeded</w:t>
      </w:r>
      <w:r w:rsidRPr="007A6F05">
        <w:t xml:space="preserve"> achievement levels for each assessment.</w:t>
      </w:r>
    </w:p>
    <w:p w14:paraId="744F093E" w14:textId="4372CF16" w:rsidR="00EE1488" w:rsidRPr="007A6F05" w:rsidRDefault="00EE1488" w:rsidP="007A6F05">
      <w:pPr>
        <w:pStyle w:val="Caption"/>
      </w:pPr>
      <w:bookmarkStart w:id="1370" w:name="_Ref123643412"/>
      <w:bookmarkStart w:id="1371" w:name="_Toc192152440"/>
      <w:r w:rsidRPr="007A6F05">
        <w:t xml:space="preserve">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4</w:t>
      </w:r>
      <w:r w:rsidRPr="007A6F05">
        <w:fldChar w:fldCharType="end"/>
      </w:r>
      <w:bookmarkEnd w:id="1370"/>
      <w:r w:rsidRPr="007A6F05">
        <w:t xml:space="preserve">  Scale Score CSEMs at </w:t>
      </w:r>
      <w:r w:rsidR="00884677" w:rsidRPr="007A6F05">
        <w:t>Achievement</w:t>
      </w:r>
      <w:r w:rsidRPr="007A6F05">
        <w:t>-Level Thresholds</w:t>
      </w:r>
      <w:bookmarkEnd w:id="1371"/>
    </w:p>
    <w:tbl>
      <w:tblPr>
        <w:tblStyle w:val="TRs"/>
        <w:tblW w:w="0" w:type="auto"/>
        <w:tblLayout w:type="fixed"/>
        <w:tblLook w:val="0020" w:firstRow="1" w:lastRow="0" w:firstColumn="0" w:lastColumn="0" w:noHBand="0" w:noVBand="0"/>
      </w:tblPr>
      <w:tblGrid>
        <w:gridCol w:w="2102"/>
        <w:gridCol w:w="864"/>
        <w:gridCol w:w="1008"/>
        <w:gridCol w:w="864"/>
        <w:gridCol w:w="1008"/>
        <w:gridCol w:w="864"/>
        <w:gridCol w:w="1008"/>
      </w:tblGrid>
      <w:tr w:rsidR="00EF64E2" w:rsidRPr="007A6F05" w14:paraId="4C4BA212" w14:textId="77777777" w:rsidTr="00EF0314">
        <w:trPr>
          <w:cnfStyle w:val="100000000000" w:firstRow="1" w:lastRow="0" w:firstColumn="0" w:lastColumn="0" w:oddVBand="0" w:evenVBand="0" w:oddHBand="0" w:evenHBand="0" w:firstRowFirstColumn="0" w:firstRowLastColumn="0" w:lastRowFirstColumn="0" w:lastRowLastColumn="0"/>
          <w:trHeight w:val="2736"/>
        </w:trPr>
        <w:tc>
          <w:tcPr>
            <w:tcW w:w="2102" w:type="dxa"/>
          </w:tcPr>
          <w:p w14:paraId="1F263A81" w14:textId="0D9B566C" w:rsidR="00EF64E2" w:rsidRPr="007A6F05" w:rsidRDefault="00EF64E2" w:rsidP="007A6F05">
            <w:pPr>
              <w:pStyle w:val="TableHead"/>
              <w:rPr>
                <w:b/>
                <w:noProof w:val="0"/>
              </w:rPr>
            </w:pPr>
            <w:r w:rsidRPr="007A6F05">
              <w:rPr>
                <w:b/>
                <w:noProof w:val="0"/>
              </w:rPr>
              <w:t>Content Area and Grade</w:t>
            </w:r>
            <w:r w:rsidR="00020089" w:rsidRPr="007A6F05">
              <w:rPr>
                <w:b/>
                <w:noProof w:val="0"/>
              </w:rPr>
              <w:t xml:space="preserve"> Level</w:t>
            </w:r>
          </w:p>
        </w:tc>
        <w:tc>
          <w:tcPr>
            <w:tcW w:w="864" w:type="dxa"/>
            <w:textDirection w:val="btLr"/>
            <w:vAlign w:val="center"/>
          </w:tcPr>
          <w:p w14:paraId="189F1BFD" w14:textId="77777777" w:rsidR="00EF64E2" w:rsidRPr="007A6F05" w:rsidRDefault="00EF64E2" w:rsidP="007A6F05">
            <w:pPr>
              <w:pStyle w:val="TableHead"/>
              <w:ind w:left="72"/>
              <w:jc w:val="left"/>
              <w:rPr>
                <w:b/>
                <w:noProof w:val="0"/>
              </w:rPr>
            </w:pPr>
            <w:r w:rsidRPr="007A6F05">
              <w:rPr>
                <w:b/>
                <w:noProof w:val="0"/>
              </w:rPr>
              <w:t>Standard Nearly Met Minimum Scale Score</w:t>
            </w:r>
          </w:p>
        </w:tc>
        <w:tc>
          <w:tcPr>
            <w:tcW w:w="1008" w:type="dxa"/>
            <w:textDirection w:val="btLr"/>
            <w:vAlign w:val="center"/>
          </w:tcPr>
          <w:p w14:paraId="2B018A6F" w14:textId="77777777" w:rsidR="00EF64E2" w:rsidRPr="007A6F05" w:rsidRDefault="00EF64E2" w:rsidP="007A6F05">
            <w:pPr>
              <w:pStyle w:val="TableHead"/>
              <w:ind w:left="72"/>
              <w:jc w:val="left"/>
              <w:rPr>
                <w:b/>
                <w:noProof w:val="0"/>
              </w:rPr>
            </w:pPr>
            <w:r w:rsidRPr="007A6F05">
              <w:rPr>
                <w:b/>
                <w:noProof w:val="0"/>
              </w:rPr>
              <w:t xml:space="preserve">Standard Nearly Met CSEM </w:t>
            </w:r>
            <w:r w:rsidRPr="007A6F05">
              <w:rPr>
                <w:b/>
                <w:bCs w:val="0"/>
                <w:noProof w:val="0"/>
              </w:rPr>
              <w:t>Under Adjusted Blueprint</w:t>
            </w:r>
          </w:p>
        </w:tc>
        <w:tc>
          <w:tcPr>
            <w:tcW w:w="864" w:type="dxa"/>
            <w:textDirection w:val="btLr"/>
            <w:vAlign w:val="center"/>
          </w:tcPr>
          <w:p w14:paraId="75288FC6" w14:textId="77777777" w:rsidR="00EF64E2" w:rsidRPr="007A6F05" w:rsidRDefault="00EF64E2" w:rsidP="007A6F05">
            <w:pPr>
              <w:pStyle w:val="TableHead"/>
              <w:ind w:left="72"/>
              <w:jc w:val="left"/>
              <w:rPr>
                <w:b/>
                <w:noProof w:val="0"/>
              </w:rPr>
            </w:pPr>
            <w:r w:rsidRPr="007A6F05">
              <w:rPr>
                <w:b/>
                <w:noProof w:val="0"/>
              </w:rPr>
              <w:t>Standard Met Minimum Scale Score</w:t>
            </w:r>
          </w:p>
        </w:tc>
        <w:tc>
          <w:tcPr>
            <w:tcW w:w="1008" w:type="dxa"/>
            <w:textDirection w:val="btLr"/>
            <w:vAlign w:val="center"/>
          </w:tcPr>
          <w:p w14:paraId="30209BC3" w14:textId="77777777" w:rsidR="00EF64E2" w:rsidRPr="007A6F05" w:rsidRDefault="00EF64E2" w:rsidP="007A6F05">
            <w:pPr>
              <w:pStyle w:val="TableHead"/>
              <w:ind w:left="72"/>
              <w:jc w:val="left"/>
              <w:rPr>
                <w:b/>
                <w:noProof w:val="0"/>
              </w:rPr>
            </w:pPr>
            <w:r w:rsidRPr="007A6F05">
              <w:rPr>
                <w:b/>
                <w:noProof w:val="0"/>
              </w:rPr>
              <w:t xml:space="preserve">Standard Met CSEM </w:t>
            </w:r>
            <w:r w:rsidRPr="007A6F05">
              <w:rPr>
                <w:b/>
                <w:bCs w:val="0"/>
                <w:noProof w:val="0"/>
              </w:rPr>
              <w:t>Under Adjusted Blueprint</w:t>
            </w:r>
          </w:p>
        </w:tc>
        <w:tc>
          <w:tcPr>
            <w:tcW w:w="864" w:type="dxa"/>
            <w:textDirection w:val="btLr"/>
            <w:vAlign w:val="center"/>
          </w:tcPr>
          <w:p w14:paraId="6E0452FE" w14:textId="77777777" w:rsidR="00EF64E2" w:rsidRPr="007A6F05" w:rsidRDefault="00EF64E2" w:rsidP="007A6F05">
            <w:pPr>
              <w:pStyle w:val="TableHead"/>
              <w:ind w:left="72"/>
              <w:jc w:val="left"/>
              <w:rPr>
                <w:b/>
                <w:noProof w:val="0"/>
              </w:rPr>
            </w:pPr>
            <w:r w:rsidRPr="007A6F05">
              <w:rPr>
                <w:b/>
                <w:noProof w:val="0"/>
              </w:rPr>
              <w:t>Standard Exceeded Minimum Scale Score</w:t>
            </w:r>
          </w:p>
        </w:tc>
        <w:tc>
          <w:tcPr>
            <w:tcW w:w="1008" w:type="dxa"/>
            <w:textDirection w:val="btLr"/>
            <w:vAlign w:val="center"/>
          </w:tcPr>
          <w:p w14:paraId="36F0BB3B" w14:textId="77777777" w:rsidR="00EF64E2" w:rsidRPr="007A6F05" w:rsidRDefault="00EF64E2" w:rsidP="007A6F05">
            <w:pPr>
              <w:pStyle w:val="TableHead"/>
              <w:ind w:left="72"/>
              <w:jc w:val="left"/>
              <w:rPr>
                <w:b/>
                <w:noProof w:val="0"/>
              </w:rPr>
            </w:pPr>
            <w:r w:rsidRPr="007A6F05">
              <w:rPr>
                <w:b/>
                <w:noProof w:val="0"/>
              </w:rPr>
              <w:t xml:space="preserve">Standard Exceeded CSEM </w:t>
            </w:r>
            <w:r w:rsidRPr="007A6F05">
              <w:rPr>
                <w:b/>
                <w:bCs w:val="0"/>
                <w:noProof w:val="0"/>
              </w:rPr>
              <w:t>Under Adjusted Blueprint</w:t>
            </w:r>
          </w:p>
        </w:tc>
      </w:tr>
      <w:tr w:rsidR="00623722" w:rsidRPr="007A6F05" w14:paraId="33E12B99" w14:textId="77777777" w:rsidTr="00EF0314">
        <w:tc>
          <w:tcPr>
            <w:tcW w:w="2102" w:type="dxa"/>
          </w:tcPr>
          <w:p w14:paraId="0C956C00" w14:textId="77777777" w:rsidR="00623722" w:rsidRPr="007A6F05" w:rsidRDefault="00623722" w:rsidP="007A6F05">
            <w:pPr>
              <w:pStyle w:val="TableText"/>
              <w:keepNext/>
              <w:rPr>
                <w:noProof w:val="0"/>
              </w:rPr>
            </w:pPr>
            <w:r w:rsidRPr="007A6F05">
              <w:rPr>
                <w:noProof w:val="0"/>
              </w:rPr>
              <w:t>ELA 3</w:t>
            </w:r>
          </w:p>
        </w:tc>
        <w:tc>
          <w:tcPr>
            <w:tcW w:w="864" w:type="dxa"/>
            <w:vAlign w:val="bottom"/>
          </w:tcPr>
          <w:p w14:paraId="5B5CFF36" w14:textId="5FFB7544" w:rsidR="00623722" w:rsidRPr="007A6F05" w:rsidRDefault="00623722" w:rsidP="007A6F05">
            <w:pPr>
              <w:pStyle w:val="TableText"/>
              <w:rPr>
                <w:noProof w:val="0"/>
              </w:rPr>
            </w:pPr>
            <w:r w:rsidRPr="007A6F05">
              <w:rPr>
                <w:color w:val="000000"/>
              </w:rPr>
              <w:t>2367</w:t>
            </w:r>
          </w:p>
        </w:tc>
        <w:tc>
          <w:tcPr>
            <w:tcW w:w="1008" w:type="dxa"/>
            <w:vAlign w:val="bottom"/>
          </w:tcPr>
          <w:p w14:paraId="19B791D6" w14:textId="2E6F7B45" w:rsidR="00623722" w:rsidRPr="007A6F05" w:rsidRDefault="00623722" w:rsidP="007A6F05">
            <w:pPr>
              <w:pStyle w:val="TableText"/>
              <w:ind w:right="144"/>
              <w:rPr>
                <w:noProof w:val="0"/>
              </w:rPr>
            </w:pPr>
            <w:r w:rsidRPr="007A6F05">
              <w:rPr>
                <w:color w:val="000000"/>
              </w:rPr>
              <w:t>33</w:t>
            </w:r>
          </w:p>
        </w:tc>
        <w:tc>
          <w:tcPr>
            <w:tcW w:w="864" w:type="dxa"/>
            <w:vAlign w:val="bottom"/>
          </w:tcPr>
          <w:p w14:paraId="326282B4" w14:textId="67610F02" w:rsidR="00623722" w:rsidRPr="007A6F05" w:rsidRDefault="00623722" w:rsidP="007A6F05">
            <w:pPr>
              <w:pStyle w:val="TableText"/>
              <w:rPr>
                <w:noProof w:val="0"/>
              </w:rPr>
            </w:pPr>
            <w:r w:rsidRPr="007A6F05">
              <w:rPr>
                <w:color w:val="000000"/>
              </w:rPr>
              <w:t>2432</w:t>
            </w:r>
          </w:p>
        </w:tc>
        <w:tc>
          <w:tcPr>
            <w:tcW w:w="1008" w:type="dxa"/>
            <w:vAlign w:val="bottom"/>
          </w:tcPr>
          <w:p w14:paraId="083D0391" w14:textId="6BF3E65F" w:rsidR="00623722" w:rsidRPr="007A6F05" w:rsidRDefault="00623722" w:rsidP="007A6F05">
            <w:pPr>
              <w:pStyle w:val="TableText"/>
              <w:ind w:right="144"/>
              <w:rPr>
                <w:noProof w:val="0"/>
              </w:rPr>
            </w:pPr>
            <w:r w:rsidRPr="007A6F05">
              <w:rPr>
                <w:color w:val="000000"/>
              </w:rPr>
              <w:t>31</w:t>
            </w:r>
          </w:p>
        </w:tc>
        <w:tc>
          <w:tcPr>
            <w:tcW w:w="864" w:type="dxa"/>
            <w:vAlign w:val="bottom"/>
          </w:tcPr>
          <w:p w14:paraId="27BE92CA" w14:textId="6C485FF7" w:rsidR="00623722" w:rsidRPr="007A6F05" w:rsidRDefault="00623722" w:rsidP="007A6F05">
            <w:pPr>
              <w:pStyle w:val="TableText"/>
              <w:rPr>
                <w:noProof w:val="0"/>
              </w:rPr>
            </w:pPr>
            <w:r w:rsidRPr="007A6F05">
              <w:rPr>
                <w:color w:val="000000"/>
              </w:rPr>
              <w:t>2490</w:t>
            </w:r>
          </w:p>
        </w:tc>
        <w:tc>
          <w:tcPr>
            <w:tcW w:w="1008" w:type="dxa"/>
            <w:vAlign w:val="bottom"/>
          </w:tcPr>
          <w:p w14:paraId="5512234D" w14:textId="3C813379" w:rsidR="00623722" w:rsidRPr="007A6F05" w:rsidRDefault="00623722" w:rsidP="007A6F05">
            <w:pPr>
              <w:pStyle w:val="TableText"/>
              <w:ind w:right="144"/>
              <w:rPr>
                <w:noProof w:val="0"/>
              </w:rPr>
            </w:pPr>
            <w:r w:rsidRPr="007A6F05">
              <w:rPr>
                <w:color w:val="000000"/>
              </w:rPr>
              <w:t>31</w:t>
            </w:r>
          </w:p>
        </w:tc>
      </w:tr>
      <w:tr w:rsidR="00623722" w:rsidRPr="007A6F05" w14:paraId="54218428" w14:textId="77777777" w:rsidTr="00EF0314">
        <w:tc>
          <w:tcPr>
            <w:tcW w:w="2102" w:type="dxa"/>
          </w:tcPr>
          <w:p w14:paraId="60525244" w14:textId="77777777" w:rsidR="00623722" w:rsidRPr="007A6F05" w:rsidRDefault="00623722" w:rsidP="007A6F05">
            <w:pPr>
              <w:pStyle w:val="TableText"/>
              <w:rPr>
                <w:noProof w:val="0"/>
              </w:rPr>
            </w:pPr>
            <w:r w:rsidRPr="007A6F05">
              <w:rPr>
                <w:noProof w:val="0"/>
              </w:rPr>
              <w:t>ELA 4</w:t>
            </w:r>
          </w:p>
        </w:tc>
        <w:tc>
          <w:tcPr>
            <w:tcW w:w="864" w:type="dxa"/>
            <w:vAlign w:val="bottom"/>
          </w:tcPr>
          <w:p w14:paraId="512AD1B2" w14:textId="7CAA619A" w:rsidR="00623722" w:rsidRPr="007A6F05" w:rsidRDefault="00623722" w:rsidP="007A6F05">
            <w:pPr>
              <w:pStyle w:val="TableText"/>
              <w:rPr>
                <w:noProof w:val="0"/>
              </w:rPr>
            </w:pPr>
            <w:r w:rsidRPr="007A6F05">
              <w:rPr>
                <w:color w:val="000000"/>
              </w:rPr>
              <w:t>2416</w:t>
            </w:r>
          </w:p>
        </w:tc>
        <w:tc>
          <w:tcPr>
            <w:tcW w:w="1008" w:type="dxa"/>
            <w:vAlign w:val="bottom"/>
          </w:tcPr>
          <w:p w14:paraId="72BB6F14" w14:textId="5B10616B" w:rsidR="00623722" w:rsidRPr="007A6F05" w:rsidRDefault="00623722" w:rsidP="007A6F05">
            <w:pPr>
              <w:pStyle w:val="TableText"/>
              <w:ind w:right="144"/>
              <w:rPr>
                <w:noProof w:val="0"/>
              </w:rPr>
            </w:pPr>
            <w:r w:rsidRPr="007A6F05">
              <w:rPr>
                <w:color w:val="000000"/>
              </w:rPr>
              <w:t>35</w:t>
            </w:r>
          </w:p>
        </w:tc>
        <w:tc>
          <w:tcPr>
            <w:tcW w:w="864" w:type="dxa"/>
            <w:vAlign w:val="bottom"/>
          </w:tcPr>
          <w:p w14:paraId="1BA1552B" w14:textId="350476C8" w:rsidR="00623722" w:rsidRPr="007A6F05" w:rsidRDefault="00623722" w:rsidP="007A6F05">
            <w:pPr>
              <w:pStyle w:val="TableText"/>
              <w:rPr>
                <w:noProof w:val="0"/>
              </w:rPr>
            </w:pPr>
            <w:r w:rsidRPr="007A6F05">
              <w:rPr>
                <w:color w:val="000000"/>
              </w:rPr>
              <w:t>2473</w:t>
            </w:r>
          </w:p>
        </w:tc>
        <w:tc>
          <w:tcPr>
            <w:tcW w:w="1008" w:type="dxa"/>
            <w:vAlign w:val="bottom"/>
          </w:tcPr>
          <w:p w14:paraId="174D12B0" w14:textId="4881C071" w:rsidR="00623722" w:rsidRPr="007A6F05" w:rsidRDefault="00623722" w:rsidP="007A6F05">
            <w:pPr>
              <w:pStyle w:val="TableText"/>
              <w:ind w:right="144"/>
              <w:rPr>
                <w:noProof w:val="0"/>
              </w:rPr>
            </w:pPr>
            <w:r w:rsidRPr="007A6F05">
              <w:rPr>
                <w:color w:val="000000"/>
              </w:rPr>
              <w:t>34</w:t>
            </w:r>
          </w:p>
        </w:tc>
        <w:tc>
          <w:tcPr>
            <w:tcW w:w="864" w:type="dxa"/>
            <w:vAlign w:val="bottom"/>
          </w:tcPr>
          <w:p w14:paraId="02D2A908" w14:textId="58171298" w:rsidR="00623722" w:rsidRPr="007A6F05" w:rsidRDefault="00623722" w:rsidP="007A6F05">
            <w:pPr>
              <w:pStyle w:val="TableText"/>
              <w:rPr>
                <w:noProof w:val="0"/>
              </w:rPr>
            </w:pPr>
            <w:r w:rsidRPr="007A6F05">
              <w:rPr>
                <w:color w:val="000000"/>
              </w:rPr>
              <w:t>2533</w:t>
            </w:r>
          </w:p>
        </w:tc>
        <w:tc>
          <w:tcPr>
            <w:tcW w:w="1008" w:type="dxa"/>
            <w:vAlign w:val="bottom"/>
          </w:tcPr>
          <w:p w14:paraId="66AB4922" w14:textId="654FE1F3" w:rsidR="00623722" w:rsidRPr="007A6F05" w:rsidRDefault="00623722" w:rsidP="007A6F05">
            <w:pPr>
              <w:pStyle w:val="TableText"/>
              <w:ind w:right="144"/>
              <w:rPr>
                <w:noProof w:val="0"/>
              </w:rPr>
            </w:pPr>
            <w:r w:rsidRPr="007A6F05">
              <w:rPr>
                <w:color w:val="000000"/>
              </w:rPr>
              <w:t>34</w:t>
            </w:r>
          </w:p>
        </w:tc>
      </w:tr>
      <w:tr w:rsidR="00623722" w:rsidRPr="007A6F05" w14:paraId="6D44BCA8" w14:textId="77777777" w:rsidTr="00EF0314">
        <w:tc>
          <w:tcPr>
            <w:tcW w:w="2102" w:type="dxa"/>
          </w:tcPr>
          <w:p w14:paraId="24D7C51B" w14:textId="77777777" w:rsidR="00623722" w:rsidRPr="007A6F05" w:rsidRDefault="00623722" w:rsidP="007A6F05">
            <w:pPr>
              <w:pStyle w:val="TableText"/>
              <w:rPr>
                <w:noProof w:val="0"/>
              </w:rPr>
            </w:pPr>
            <w:r w:rsidRPr="007A6F05">
              <w:rPr>
                <w:noProof w:val="0"/>
              </w:rPr>
              <w:t>ELA 5</w:t>
            </w:r>
          </w:p>
        </w:tc>
        <w:tc>
          <w:tcPr>
            <w:tcW w:w="864" w:type="dxa"/>
            <w:vAlign w:val="bottom"/>
          </w:tcPr>
          <w:p w14:paraId="04B156BB" w14:textId="338FA348" w:rsidR="00623722" w:rsidRPr="007A6F05" w:rsidRDefault="00623722" w:rsidP="007A6F05">
            <w:pPr>
              <w:pStyle w:val="TableText"/>
              <w:rPr>
                <w:noProof w:val="0"/>
              </w:rPr>
            </w:pPr>
            <w:r w:rsidRPr="007A6F05">
              <w:rPr>
                <w:color w:val="000000"/>
              </w:rPr>
              <w:t>2442</w:t>
            </w:r>
          </w:p>
        </w:tc>
        <w:tc>
          <w:tcPr>
            <w:tcW w:w="1008" w:type="dxa"/>
            <w:vAlign w:val="bottom"/>
          </w:tcPr>
          <w:p w14:paraId="22590712" w14:textId="184D237E" w:rsidR="00623722" w:rsidRPr="007A6F05" w:rsidRDefault="00623722" w:rsidP="007A6F05">
            <w:pPr>
              <w:pStyle w:val="TableText"/>
              <w:ind w:right="144"/>
              <w:rPr>
                <w:noProof w:val="0"/>
              </w:rPr>
            </w:pPr>
            <w:r w:rsidRPr="007A6F05">
              <w:rPr>
                <w:color w:val="000000"/>
              </w:rPr>
              <w:t>32</w:t>
            </w:r>
          </w:p>
        </w:tc>
        <w:tc>
          <w:tcPr>
            <w:tcW w:w="864" w:type="dxa"/>
            <w:vAlign w:val="bottom"/>
          </w:tcPr>
          <w:p w14:paraId="4C710DC9" w14:textId="4D9E7C2F" w:rsidR="00623722" w:rsidRPr="007A6F05" w:rsidRDefault="00623722" w:rsidP="007A6F05">
            <w:pPr>
              <w:pStyle w:val="TableText"/>
              <w:rPr>
                <w:noProof w:val="0"/>
              </w:rPr>
            </w:pPr>
            <w:r w:rsidRPr="007A6F05">
              <w:rPr>
                <w:color w:val="000000"/>
              </w:rPr>
              <w:t>2502</w:t>
            </w:r>
          </w:p>
        </w:tc>
        <w:tc>
          <w:tcPr>
            <w:tcW w:w="1008" w:type="dxa"/>
            <w:vAlign w:val="bottom"/>
          </w:tcPr>
          <w:p w14:paraId="282AC677" w14:textId="5D1A68B8" w:rsidR="00623722" w:rsidRPr="007A6F05" w:rsidRDefault="00623722" w:rsidP="007A6F05">
            <w:pPr>
              <w:pStyle w:val="TableText"/>
              <w:ind w:right="144"/>
              <w:rPr>
                <w:noProof w:val="0"/>
              </w:rPr>
            </w:pPr>
            <w:r w:rsidRPr="007A6F05">
              <w:rPr>
                <w:color w:val="000000"/>
              </w:rPr>
              <w:t>32</w:t>
            </w:r>
          </w:p>
        </w:tc>
        <w:tc>
          <w:tcPr>
            <w:tcW w:w="864" w:type="dxa"/>
            <w:vAlign w:val="bottom"/>
          </w:tcPr>
          <w:p w14:paraId="0C0C9308" w14:textId="2D80DFC9" w:rsidR="00623722" w:rsidRPr="007A6F05" w:rsidRDefault="00623722" w:rsidP="007A6F05">
            <w:pPr>
              <w:pStyle w:val="TableText"/>
              <w:rPr>
                <w:noProof w:val="0"/>
              </w:rPr>
            </w:pPr>
            <w:r w:rsidRPr="007A6F05">
              <w:rPr>
                <w:color w:val="000000"/>
              </w:rPr>
              <w:t>2582</w:t>
            </w:r>
          </w:p>
        </w:tc>
        <w:tc>
          <w:tcPr>
            <w:tcW w:w="1008" w:type="dxa"/>
            <w:vAlign w:val="bottom"/>
          </w:tcPr>
          <w:p w14:paraId="59715E8A" w14:textId="17EAF570" w:rsidR="00623722" w:rsidRPr="007A6F05" w:rsidRDefault="00623722" w:rsidP="007A6F05">
            <w:pPr>
              <w:pStyle w:val="TableText"/>
              <w:ind w:right="144"/>
              <w:rPr>
                <w:noProof w:val="0"/>
              </w:rPr>
            </w:pPr>
            <w:r w:rsidRPr="007A6F05">
              <w:rPr>
                <w:color w:val="000000"/>
              </w:rPr>
              <w:t>35</w:t>
            </w:r>
          </w:p>
        </w:tc>
      </w:tr>
      <w:tr w:rsidR="00623722" w:rsidRPr="007A6F05" w14:paraId="322F1950" w14:textId="77777777" w:rsidTr="00EF0314">
        <w:tc>
          <w:tcPr>
            <w:tcW w:w="2102" w:type="dxa"/>
          </w:tcPr>
          <w:p w14:paraId="010661C9" w14:textId="77777777" w:rsidR="00623722" w:rsidRPr="007A6F05" w:rsidRDefault="00623722" w:rsidP="007A6F05">
            <w:pPr>
              <w:pStyle w:val="TableText"/>
              <w:rPr>
                <w:noProof w:val="0"/>
              </w:rPr>
            </w:pPr>
            <w:r w:rsidRPr="007A6F05">
              <w:rPr>
                <w:noProof w:val="0"/>
              </w:rPr>
              <w:t>ELA 6</w:t>
            </w:r>
          </w:p>
        </w:tc>
        <w:tc>
          <w:tcPr>
            <w:tcW w:w="864" w:type="dxa"/>
            <w:vAlign w:val="bottom"/>
          </w:tcPr>
          <w:p w14:paraId="6CE20D18" w14:textId="5E3929AE" w:rsidR="00623722" w:rsidRPr="007A6F05" w:rsidRDefault="00623722" w:rsidP="007A6F05">
            <w:pPr>
              <w:pStyle w:val="TableText"/>
              <w:rPr>
                <w:noProof w:val="0"/>
              </w:rPr>
            </w:pPr>
            <w:r w:rsidRPr="007A6F05">
              <w:rPr>
                <w:color w:val="000000"/>
              </w:rPr>
              <w:t>2457</w:t>
            </w:r>
          </w:p>
        </w:tc>
        <w:tc>
          <w:tcPr>
            <w:tcW w:w="1008" w:type="dxa"/>
            <w:vAlign w:val="bottom"/>
          </w:tcPr>
          <w:p w14:paraId="371D50F3" w14:textId="051F678B" w:rsidR="00623722" w:rsidRPr="007A6F05" w:rsidRDefault="00623722" w:rsidP="007A6F05">
            <w:pPr>
              <w:pStyle w:val="TableText"/>
              <w:ind w:right="144"/>
              <w:rPr>
                <w:noProof w:val="0"/>
              </w:rPr>
            </w:pPr>
            <w:r w:rsidRPr="007A6F05">
              <w:rPr>
                <w:color w:val="000000"/>
              </w:rPr>
              <w:t>32</w:t>
            </w:r>
          </w:p>
        </w:tc>
        <w:tc>
          <w:tcPr>
            <w:tcW w:w="864" w:type="dxa"/>
            <w:vAlign w:val="bottom"/>
          </w:tcPr>
          <w:p w14:paraId="7AB749A0" w14:textId="7FCF1899" w:rsidR="00623722" w:rsidRPr="007A6F05" w:rsidRDefault="00623722" w:rsidP="007A6F05">
            <w:pPr>
              <w:pStyle w:val="TableText"/>
              <w:rPr>
                <w:noProof w:val="0"/>
              </w:rPr>
            </w:pPr>
            <w:r w:rsidRPr="007A6F05">
              <w:rPr>
                <w:color w:val="000000"/>
              </w:rPr>
              <w:t>2531</w:t>
            </w:r>
          </w:p>
        </w:tc>
        <w:tc>
          <w:tcPr>
            <w:tcW w:w="1008" w:type="dxa"/>
            <w:vAlign w:val="bottom"/>
          </w:tcPr>
          <w:p w14:paraId="649066AD" w14:textId="7161D114" w:rsidR="00623722" w:rsidRPr="007A6F05" w:rsidRDefault="00623722" w:rsidP="007A6F05">
            <w:pPr>
              <w:pStyle w:val="TableText"/>
              <w:ind w:right="144"/>
              <w:rPr>
                <w:noProof w:val="0"/>
              </w:rPr>
            </w:pPr>
            <w:r w:rsidRPr="007A6F05">
              <w:rPr>
                <w:color w:val="000000"/>
              </w:rPr>
              <w:t>31</w:t>
            </w:r>
          </w:p>
        </w:tc>
        <w:tc>
          <w:tcPr>
            <w:tcW w:w="864" w:type="dxa"/>
            <w:vAlign w:val="bottom"/>
          </w:tcPr>
          <w:p w14:paraId="12BFD5E3" w14:textId="7A92388B" w:rsidR="00623722" w:rsidRPr="007A6F05" w:rsidRDefault="00623722" w:rsidP="007A6F05">
            <w:pPr>
              <w:pStyle w:val="TableText"/>
              <w:rPr>
                <w:noProof w:val="0"/>
              </w:rPr>
            </w:pPr>
            <w:r w:rsidRPr="007A6F05">
              <w:rPr>
                <w:color w:val="000000"/>
              </w:rPr>
              <w:t>2618</w:t>
            </w:r>
          </w:p>
        </w:tc>
        <w:tc>
          <w:tcPr>
            <w:tcW w:w="1008" w:type="dxa"/>
            <w:vAlign w:val="bottom"/>
          </w:tcPr>
          <w:p w14:paraId="647D338A" w14:textId="7399C626" w:rsidR="00623722" w:rsidRPr="007A6F05" w:rsidRDefault="00623722" w:rsidP="007A6F05">
            <w:pPr>
              <w:pStyle w:val="TableText"/>
              <w:ind w:right="144"/>
              <w:rPr>
                <w:noProof w:val="0"/>
              </w:rPr>
            </w:pPr>
            <w:r w:rsidRPr="007A6F05">
              <w:rPr>
                <w:color w:val="000000"/>
              </w:rPr>
              <w:t>34</w:t>
            </w:r>
          </w:p>
        </w:tc>
      </w:tr>
      <w:tr w:rsidR="00623722" w:rsidRPr="007A6F05" w14:paraId="3D2BD5DC" w14:textId="77777777" w:rsidTr="00EF0314">
        <w:tc>
          <w:tcPr>
            <w:tcW w:w="2102" w:type="dxa"/>
          </w:tcPr>
          <w:p w14:paraId="53EAE648" w14:textId="77777777" w:rsidR="00623722" w:rsidRPr="007A6F05" w:rsidRDefault="00623722" w:rsidP="007A6F05">
            <w:pPr>
              <w:pStyle w:val="TableText"/>
              <w:rPr>
                <w:noProof w:val="0"/>
              </w:rPr>
            </w:pPr>
            <w:r w:rsidRPr="007A6F05">
              <w:rPr>
                <w:noProof w:val="0"/>
              </w:rPr>
              <w:t>ELA 7</w:t>
            </w:r>
          </w:p>
        </w:tc>
        <w:tc>
          <w:tcPr>
            <w:tcW w:w="864" w:type="dxa"/>
            <w:vAlign w:val="bottom"/>
          </w:tcPr>
          <w:p w14:paraId="75913849" w14:textId="3AC6EEB7" w:rsidR="00623722" w:rsidRPr="007A6F05" w:rsidRDefault="00623722" w:rsidP="007A6F05">
            <w:pPr>
              <w:pStyle w:val="TableText"/>
              <w:rPr>
                <w:noProof w:val="0"/>
              </w:rPr>
            </w:pPr>
            <w:r w:rsidRPr="007A6F05">
              <w:rPr>
                <w:color w:val="000000"/>
              </w:rPr>
              <w:t>2479</w:t>
            </w:r>
          </w:p>
        </w:tc>
        <w:tc>
          <w:tcPr>
            <w:tcW w:w="1008" w:type="dxa"/>
            <w:vAlign w:val="bottom"/>
          </w:tcPr>
          <w:p w14:paraId="5F294A72" w14:textId="07C375F3" w:rsidR="00623722" w:rsidRPr="007A6F05" w:rsidRDefault="00623722" w:rsidP="007A6F05">
            <w:pPr>
              <w:pStyle w:val="TableText"/>
              <w:ind w:right="144"/>
              <w:rPr>
                <w:noProof w:val="0"/>
              </w:rPr>
            </w:pPr>
            <w:r w:rsidRPr="007A6F05">
              <w:rPr>
                <w:color w:val="000000"/>
              </w:rPr>
              <w:t>34</w:t>
            </w:r>
          </w:p>
        </w:tc>
        <w:tc>
          <w:tcPr>
            <w:tcW w:w="864" w:type="dxa"/>
            <w:vAlign w:val="bottom"/>
          </w:tcPr>
          <w:p w14:paraId="4E19D00E" w14:textId="7749A23B" w:rsidR="00623722" w:rsidRPr="007A6F05" w:rsidRDefault="00623722" w:rsidP="007A6F05">
            <w:pPr>
              <w:pStyle w:val="TableText"/>
              <w:rPr>
                <w:noProof w:val="0"/>
              </w:rPr>
            </w:pPr>
            <w:r w:rsidRPr="007A6F05">
              <w:rPr>
                <w:color w:val="000000"/>
              </w:rPr>
              <w:t>2552</w:t>
            </w:r>
          </w:p>
        </w:tc>
        <w:tc>
          <w:tcPr>
            <w:tcW w:w="1008" w:type="dxa"/>
            <w:vAlign w:val="bottom"/>
          </w:tcPr>
          <w:p w14:paraId="4F4F7E5B" w14:textId="11B39F9F" w:rsidR="00623722" w:rsidRPr="007A6F05" w:rsidRDefault="00623722" w:rsidP="007A6F05">
            <w:pPr>
              <w:pStyle w:val="TableText"/>
              <w:ind w:right="144"/>
              <w:rPr>
                <w:noProof w:val="0"/>
              </w:rPr>
            </w:pPr>
            <w:r w:rsidRPr="007A6F05">
              <w:rPr>
                <w:color w:val="000000"/>
              </w:rPr>
              <w:t>33</w:t>
            </w:r>
          </w:p>
        </w:tc>
        <w:tc>
          <w:tcPr>
            <w:tcW w:w="864" w:type="dxa"/>
            <w:vAlign w:val="bottom"/>
          </w:tcPr>
          <w:p w14:paraId="37AF37A9" w14:textId="09ACD6DC" w:rsidR="00623722" w:rsidRPr="007A6F05" w:rsidRDefault="00623722" w:rsidP="007A6F05">
            <w:pPr>
              <w:pStyle w:val="TableText"/>
              <w:rPr>
                <w:noProof w:val="0"/>
              </w:rPr>
            </w:pPr>
            <w:r w:rsidRPr="007A6F05">
              <w:rPr>
                <w:color w:val="000000"/>
              </w:rPr>
              <w:t>2649</w:t>
            </w:r>
          </w:p>
        </w:tc>
        <w:tc>
          <w:tcPr>
            <w:tcW w:w="1008" w:type="dxa"/>
            <w:vAlign w:val="bottom"/>
          </w:tcPr>
          <w:p w14:paraId="57F716A0" w14:textId="1C743A80" w:rsidR="00623722" w:rsidRPr="007A6F05" w:rsidRDefault="00623722" w:rsidP="007A6F05">
            <w:pPr>
              <w:pStyle w:val="TableText"/>
              <w:ind w:right="144"/>
              <w:rPr>
                <w:noProof w:val="0"/>
              </w:rPr>
            </w:pPr>
            <w:r w:rsidRPr="007A6F05">
              <w:rPr>
                <w:color w:val="000000"/>
              </w:rPr>
              <w:t>35</w:t>
            </w:r>
          </w:p>
        </w:tc>
      </w:tr>
      <w:tr w:rsidR="00623722" w:rsidRPr="007A6F05" w14:paraId="170CBA09" w14:textId="77777777" w:rsidTr="00EF0314">
        <w:tc>
          <w:tcPr>
            <w:tcW w:w="2102" w:type="dxa"/>
          </w:tcPr>
          <w:p w14:paraId="55B83BAD" w14:textId="77777777" w:rsidR="00623722" w:rsidRPr="007A6F05" w:rsidRDefault="00623722" w:rsidP="007A6F05">
            <w:pPr>
              <w:pStyle w:val="TableText"/>
              <w:rPr>
                <w:noProof w:val="0"/>
              </w:rPr>
            </w:pPr>
            <w:r w:rsidRPr="007A6F05">
              <w:rPr>
                <w:noProof w:val="0"/>
              </w:rPr>
              <w:t>ELA 8</w:t>
            </w:r>
          </w:p>
        </w:tc>
        <w:tc>
          <w:tcPr>
            <w:tcW w:w="864" w:type="dxa"/>
            <w:vAlign w:val="bottom"/>
          </w:tcPr>
          <w:p w14:paraId="17D64520" w14:textId="1E8B209F" w:rsidR="00623722" w:rsidRPr="007A6F05" w:rsidRDefault="00623722" w:rsidP="007A6F05">
            <w:pPr>
              <w:pStyle w:val="TableText"/>
              <w:rPr>
                <w:noProof w:val="0"/>
              </w:rPr>
            </w:pPr>
            <w:r w:rsidRPr="007A6F05">
              <w:rPr>
                <w:color w:val="000000"/>
              </w:rPr>
              <w:t>2487</w:t>
            </w:r>
          </w:p>
        </w:tc>
        <w:tc>
          <w:tcPr>
            <w:tcW w:w="1008" w:type="dxa"/>
            <w:vAlign w:val="bottom"/>
          </w:tcPr>
          <w:p w14:paraId="122697F9" w14:textId="78E756CC" w:rsidR="00623722" w:rsidRPr="007A6F05" w:rsidRDefault="00623722" w:rsidP="007A6F05">
            <w:pPr>
              <w:pStyle w:val="TableText"/>
              <w:ind w:right="144"/>
              <w:rPr>
                <w:noProof w:val="0"/>
              </w:rPr>
            </w:pPr>
            <w:r w:rsidRPr="007A6F05">
              <w:rPr>
                <w:color w:val="000000"/>
              </w:rPr>
              <w:t>34</w:t>
            </w:r>
          </w:p>
        </w:tc>
        <w:tc>
          <w:tcPr>
            <w:tcW w:w="864" w:type="dxa"/>
            <w:vAlign w:val="bottom"/>
          </w:tcPr>
          <w:p w14:paraId="6DA0D989" w14:textId="542979D7" w:rsidR="00623722" w:rsidRPr="007A6F05" w:rsidRDefault="00623722" w:rsidP="007A6F05">
            <w:pPr>
              <w:pStyle w:val="TableText"/>
              <w:rPr>
                <w:noProof w:val="0"/>
              </w:rPr>
            </w:pPr>
            <w:r w:rsidRPr="007A6F05">
              <w:rPr>
                <w:color w:val="000000"/>
              </w:rPr>
              <w:t>2567</w:t>
            </w:r>
          </w:p>
        </w:tc>
        <w:tc>
          <w:tcPr>
            <w:tcW w:w="1008" w:type="dxa"/>
            <w:vAlign w:val="bottom"/>
          </w:tcPr>
          <w:p w14:paraId="4EC651CF" w14:textId="25E9D8DB" w:rsidR="00623722" w:rsidRPr="007A6F05" w:rsidRDefault="00623722" w:rsidP="007A6F05">
            <w:pPr>
              <w:pStyle w:val="TableText"/>
              <w:ind w:right="144"/>
              <w:rPr>
                <w:noProof w:val="0"/>
              </w:rPr>
            </w:pPr>
            <w:r w:rsidRPr="007A6F05">
              <w:rPr>
                <w:color w:val="000000"/>
              </w:rPr>
              <w:t>34</w:t>
            </w:r>
          </w:p>
        </w:tc>
        <w:tc>
          <w:tcPr>
            <w:tcW w:w="864" w:type="dxa"/>
            <w:vAlign w:val="bottom"/>
          </w:tcPr>
          <w:p w14:paraId="293D418D" w14:textId="4DD26F28" w:rsidR="00623722" w:rsidRPr="007A6F05" w:rsidRDefault="00623722" w:rsidP="007A6F05">
            <w:pPr>
              <w:pStyle w:val="TableText"/>
              <w:rPr>
                <w:noProof w:val="0"/>
              </w:rPr>
            </w:pPr>
            <w:r w:rsidRPr="007A6F05">
              <w:rPr>
                <w:color w:val="000000"/>
              </w:rPr>
              <w:t>2668</w:t>
            </w:r>
          </w:p>
        </w:tc>
        <w:tc>
          <w:tcPr>
            <w:tcW w:w="1008" w:type="dxa"/>
            <w:vAlign w:val="bottom"/>
          </w:tcPr>
          <w:p w14:paraId="2E087F69" w14:textId="0443CC48" w:rsidR="00623722" w:rsidRPr="007A6F05" w:rsidRDefault="00623722" w:rsidP="007A6F05">
            <w:pPr>
              <w:pStyle w:val="TableText"/>
              <w:ind w:right="144"/>
              <w:rPr>
                <w:noProof w:val="0"/>
              </w:rPr>
            </w:pPr>
            <w:r w:rsidRPr="007A6F05">
              <w:rPr>
                <w:color w:val="000000"/>
              </w:rPr>
              <w:t>35</w:t>
            </w:r>
          </w:p>
        </w:tc>
      </w:tr>
      <w:tr w:rsidR="00623722" w:rsidRPr="007A6F05" w14:paraId="51D04C14" w14:textId="77777777" w:rsidTr="009C793B">
        <w:tc>
          <w:tcPr>
            <w:tcW w:w="2102" w:type="dxa"/>
            <w:tcBorders>
              <w:bottom w:val="single" w:sz="4" w:space="0" w:color="auto"/>
            </w:tcBorders>
          </w:tcPr>
          <w:p w14:paraId="5E49AB68" w14:textId="77777777" w:rsidR="00623722" w:rsidRPr="007A6F05" w:rsidRDefault="00623722" w:rsidP="007A6F05">
            <w:pPr>
              <w:pStyle w:val="TableText"/>
              <w:rPr>
                <w:noProof w:val="0"/>
              </w:rPr>
            </w:pPr>
            <w:r w:rsidRPr="007A6F05">
              <w:rPr>
                <w:noProof w:val="0"/>
              </w:rPr>
              <w:t>ELA 11</w:t>
            </w:r>
          </w:p>
        </w:tc>
        <w:tc>
          <w:tcPr>
            <w:tcW w:w="864" w:type="dxa"/>
            <w:tcBorders>
              <w:bottom w:val="single" w:sz="4" w:space="0" w:color="auto"/>
            </w:tcBorders>
            <w:vAlign w:val="bottom"/>
          </w:tcPr>
          <w:p w14:paraId="4B41A134" w14:textId="0B6E7DE1" w:rsidR="00623722" w:rsidRPr="007A6F05" w:rsidRDefault="00623722" w:rsidP="007A6F05">
            <w:pPr>
              <w:pStyle w:val="TableText"/>
              <w:rPr>
                <w:noProof w:val="0"/>
              </w:rPr>
            </w:pPr>
            <w:r w:rsidRPr="007A6F05">
              <w:rPr>
                <w:color w:val="000000"/>
              </w:rPr>
              <w:t>2493</w:t>
            </w:r>
          </w:p>
        </w:tc>
        <w:tc>
          <w:tcPr>
            <w:tcW w:w="1008" w:type="dxa"/>
            <w:tcBorders>
              <w:bottom w:val="single" w:sz="4" w:space="0" w:color="auto"/>
            </w:tcBorders>
            <w:vAlign w:val="bottom"/>
          </w:tcPr>
          <w:p w14:paraId="2FD21B5D" w14:textId="2DCEB44D" w:rsidR="00623722" w:rsidRPr="007A6F05" w:rsidRDefault="00623722" w:rsidP="007A6F05">
            <w:pPr>
              <w:pStyle w:val="TableText"/>
              <w:ind w:right="144"/>
              <w:rPr>
                <w:noProof w:val="0"/>
              </w:rPr>
            </w:pPr>
            <w:r w:rsidRPr="007A6F05">
              <w:rPr>
                <w:color w:val="000000"/>
              </w:rPr>
              <w:t>40</w:t>
            </w:r>
          </w:p>
        </w:tc>
        <w:tc>
          <w:tcPr>
            <w:tcW w:w="864" w:type="dxa"/>
            <w:tcBorders>
              <w:bottom w:val="single" w:sz="4" w:space="0" w:color="auto"/>
            </w:tcBorders>
            <w:vAlign w:val="bottom"/>
          </w:tcPr>
          <w:p w14:paraId="2A707F9A" w14:textId="6D2EC7A8" w:rsidR="00623722" w:rsidRPr="007A6F05" w:rsidRDefault="00623722" w:rsidP="007A6F05">
            <w:pPr>
              <w:pStyle w:val="TableText"/>
              <w:rPr>
                <w:noProof w:val="0"/>
              </w:rPr>
            </w:pPr>
            <w:r w:rsidRPr="007A6F05">
              <w:rPr>
                <w:color w:val="000000"/>
              </w:rPr>
              <w:t>2583</w:t>
            </w:r>
          </w:p>
        </w:tc>
        <w:tc>
          <w:tcPr>
            <w:tcW w:w="1008" w:type="dxa"/>
            <w:tcBorders>
              <w:bottom w:val="single" w:sz="4" w:space="0" w:color="auto"/>
            </w:tcBorders>
            <w:vAlign w:val="bottom"/>
          </w:tcPr>
          <w:p w14:paraId="38DBEEFE" w14:textId="5ED16156" w:rsidR="00623722" w:rsidRPr="007A6F05" w:rsidRDefault="00623722" w:rsidP="007A6F05">
            <w:pPr>
              <w:pStyle w:val="TableText"/>
              <w:ind w:right="144"/>
              <w:rPr>
                <w:noProof w:val="0"/>
              </w:rPr>
            </w:pPr>
            <w:r w:rsidRPr="007A6F05">
              <w:rPr>
                <w:color w:val="000000"/>
              </w:rPr>
              <w:t>37</w:t>
            </w:r>
          </w:p>
        </w:tc>
        <w:tc>
          <w:tcPr>
            <w:tcW w:w="864" w:type="dxa"/>
            <w:tcBorders>
              <w:bottom w:val="single" w:sz="4" w:space="0" w:color="auto"/>
            </w:tcBorders>
            <w:vAlign w:val="bottom"/>
          </w:tcPr>
          <w:p w14:paraId="686C5B04" w14:textId="2B8DE866" w:rsidR="00623722" w:rsidRPr="007A6F05" w:rsidRDefault="00623722" w:rsidP="007A6F05">
            <w:pPr>
              <w:pStyle w:val="TableText"/>
              <w:rPr>
                <w:noProof w:val="0"/>
              </w:rPr>
            </w:pPr>
            <w:r w:rsidRPr="007A6F05">
              <w:rPr>
                <w:color w:val="000000"/>
              </w:rPr>
              <w:t>2682</w:t>
            </w:r>
          </w:p>
        </w:tc>
        <w:tc>
          <w:tcPr>
            <w:tcW w:w="1008" w:type="dxa"/>
            <w:tcBorders>
              <w:bottom w:val="single" w:sz="4" w:space="0" w:color="auto"/>
            </w:tcBorders>
            <w:vAlign w:val="bottom"/>
          </w:tcPr>
          <w:p w14:paraId="1FEC9301" w14:textId="2BC2B76E" w:rsidR="00623722" w:rsidRPr="007A6F05" w:rsidRDefault="00623722" w:rsidP="007A6F05">
            <w:pPr>
              <w:pStyle w:val="TableText"/>
              <w:ind w:right="144"/>
              <w:rPr>
                <w:noProof w:val="0"/>
              </w:rPr>
            </w:pPr>
            <w:r w:rsidRPr="007A6F05">
              <w:rPr>
                <w:color w:val="000000"/>
              </w:rPr>
              <w:t>38</w:t>
            </w:r>
          </w:p>
        </w:tc>
      </w:tr>
      <w:tr w:rsidR="00623722" w:rsidRPr="007A6F05" w14:paraId="676AC790" w14:textId="77777777" w:rsidTr="009C793B">
        <w:tc>
          <w:tcPr>
            <w:tcW w:w="2102" w:type="dxa"/>
            <w:tcBorders>
              <w:top w:val="single" w:sz="4" w:space="0" w:color="auto"/>
              <w:bottom w:val="nil"/>
            </w:tcBorders>
          </w:tcPr>
          <w:p w14:paraId="3F037661" w14:textId="77777777" w:rsidR="00623722" w:rsidRPr="007A6F05" w:rsidRDefault="00623722" w:rsidP="007A6F05">
            <w:pPr>
              <w:pStyle w:val="TableText"/>
              <w:keepNext/>
              <w:rPr>
                <w:noProof w:val="0"/>
              </w:rPr>
            </w:pPr>
            <w:r w:rsidRPr="007A6F05">
              <w:rPr>
                <w:noProof w:val="0"/>
              </w:rPr>
              <w:lastRenderedPageBreak/>
              <w:t>Mathematics 3</w:t>
            </w:r>
          </w:p>
        </w:tc>
        <w:tc>
          <w:tcPr>
            <w:tcW w:w="864" w:type="dxa"/>
            <w:tcBorders>
              <w:top w:val="single" w:sz="4" w:space="0" w:color="auto"/>
              <w:bottom w:val="nil"/>
            </w:tcBorders>
            <w:vAlign w:val="bottom"/>
          </w:tcPr>
          <w:p w14:paraId="02E13C49" w14:textId="75629AA9" w:rsidR="00623722" w:rsidRPr="007A6F05" w:rsidRDefault="00623722" w:rsidP="007A6F05">
            <w:pPr>
              <w:pStyle w:val="TableText"/>
              <w:keepNext/>
              <w:rPr>
                <w:noProof w:val="0"/>
              </w:rPr>
            </w:pPr>
            <w:r w:rsidRPr="007A6F05">
              <w:rPr>
                <w:color w:val="000000"/>
              </w:rPr>
              <w:t>2381</w:t>
            </w:r>
          </w:p>
        </w:tc>
        <w:tc>
          <w:tcPr>
            <w:tcW w:w="1008" w:type="dxa"/>
            <w:tcBorders>
              <w:top w:val="single" w:sz="4" w:space="0" w:color="auto"/>
              <w:bottom w:val="nil"/>
            </w:tcBorders>
            <w:vAlign w:val="bottom"/>
          </w:tcPr>
          <w:p w14:paraId="15D27638" w14:textId="012636DF" w:rsidR="00623722" w:rsidRPr="007A6F05" w:rsidRDefault="00623722" w:rsidP="007A6F05">
            <w:pPr>
              <w:pStyle w:val="TableText"/>
              <w:keepNext/>
              <w:ind w:right="144"/>
              <w:rPr>
                <w:noProof w:val="0"/>
              </w:rPr>
            </w:pPr>
            <w:r w:rsidRPr="007A6F05">
              <w:rPr>
                <w:color w:val="000000"/>
              </w:rPr>
              <w:t>25</w:t>
            </w:r>
          </w:p>
        </w:tc>
        <w:tc>
          <w:tcPr>
            <w:tcW w:w="864" w:type="dxa"/>
            <w:tcBorders>
              <w:top w:val="single" w:sz="4" w:space="0" w:color="auto"/>
              <w:bottom w:val="nil"/>
            </w:tcBorders>
            <w:vAlign w:val="bottom"/>
          </w:tcPr>
          <w:p w14:paraId="460DF094" w14:textId="3B3E2D0E" w:rsidR="00623722" w:rsidRPr="007A6F05" w:rsidRDefault="00623722" w:rsidP="007A6F05">
            <w:pPr>
              <w:pStyle w:val="TableText"/>
              <w:keepNext/>
              <w:rPr>
                <w:noProof w:val="0"/>
              </w:rPr>
            </w:pPr>
            <w:r w:rsidRPr="007A6F05">
              <w:rPr>
                <w:color w:val="000000"/>
              </w:rPr>
              <w:t>2436</w:t>
            </w:r>
          </w:p>
        </w:tc>
        <w:tc>
          <w:tcPr>
            <w:tcW w:w="1008" w:type="dxa"/>
            <w:tcBorders>
              <w:top w:val="single" w:sz="4" w:space="0" w:color="auto"/>
              <w:bottom w:val="nil"/>
            </w:tcBorders>
            <w:vAlign w:val="bottom"/>
          </w:tcPr>
          <w:p w14:paraId="1FD32B05" w14:textId="274AF103" w:rsidR="00623722" w:rsidRPr="007A6F05" w:rsidRDefault="00623722" w:rsidP="007A6F05">
            <w:pPr>
              <w:pStyle w:val="TableText"/>
              <w:keepNext/>
              <w:ind w:right="144"/>
              <w:rPr>
                <w:noProof w:val="0"/>
              </w:rPr>
            </w:pPr>
            <w:r w:rsidRPr="007A6F05">
              <w:rPr>
                <w:color w:val="000000"/>
              </w:rPr>
              <w:t>23</w:t>
            </w:r>
          </w:p>
        </w:tc>
        <w:tc>
          <w:tcPr>
            <w:tcW w:w="864" w:type="dxa"/>
            <w:tcBorders>
              <w:top w:val="single" w:sz="4" w:space="0" w:color="auto"/>
              <w:bottom w:val="nil"/>
            </w:tcBorders>
            <w:vAlign w:val="bottom"/>
          </w:tcPr>
          <w:p w14:paraId="03261CB6" w14:textId="62487134" w:rsidR="00623722" w:rsidRPr="007A6F05" w:rsidRDefault="00623722" w:rsidP="007A6F05">
            <w:pPr>
              <w:pStyle w:val="TableText"/>
              <w:keepNext/>
              <w:rPr>
                <w:noProof w:val="0"/>
              </w:rPr>
            </w:pPr>
            <w:r w:rsidRPr="007A6F05">
              <w:rPr>
                <w:color w:val="000000"/>
              </w:rPr>
              <w:t>2501</w:t>
            </w:r>
          </w:p>
        </w:tc>
        <w:tc>
          <w:tcPr>
            <w:tcW w:w="1008" w:type="dxa"/>
            <w:tcBorders>
              <w:top w:val="single" w:sz="4" w:space="0" w:color="auto"/>
              <w:bottom w:val="nil"/>
            </w:tcBorders>
            <w:vAlign w:val="bottom"/>
          </w:tcPr>
          <w:p w14:paraId="682826F1" w14:textId="7AEBC66C" w:rsidR="00623722" w:rsidRPr="007A6F05" w:rsidRDefault="00623722" w:rsidP="007A6F05">
            <w:pPr>
              <w:pStyle w:val="TableText"/>
              <w:keepNext/>
              <w:ind w:right="144"/>
              <w:rPr>
                <w:noProof w:val="0"/>
              </w:rPr>
            </w:pPr>
            <w:r w:rsidRPr="007A6F05">
              <w:rPr>
                <w:color w:val="000000"/>
              </w:rPr>
              <w:t>22</w:t>
            </w:r>
          </w:p>
        </w:tc>
      </w:tr>
      <w:tr w:rsidR="00623722" w:rsidRPr="007A6F05" w14:paraId="6D6083A0" w14:textId="77777777" w:rsidTr="009C793B">
        <w:tc>
          <w:tcPr>
            <w:tcW w:w="2102" w:type="dxa"/>
            <w:tcBorders>
              <w:top w:val="nil"/>
            </w:tcBorders>
          </w:tcPr>
          <w:p w14:paraId="0676D242" w14:textId="77777777" w:rsidR="00623722" w:rsidRPr="007A6F05" w:rsidRDefault="00623722" w:rsidP="007A6F05">
            <w:pPr>
              <w:pStyle w:val="TableText"/>
              <w:keepNext/>
              <w:rPr>
                <w:noProof w:val="0"/>
              </w:rPr>
            </w:pPr>
            <w:r w:rsidRPr="007A6F05">
              <w:rPr>
                <w:noProof w:val="0"/>
              </w:rPr>
              <w:t>Mathematics 4</w:t>
            </w:r>
          </w:p>
        </w:tc>
        <w:tc>
          <w:tcPr>
            <w:tcW w:w="864" w:type="dxa"/>
            <w:tcBorders>
              <w:top w:val="nil"/>
            </w:tcBorders>
            <w:vAlign w:val="bottom"/>
          </w:tcPr>
          <w:p w14:paraId="176CD385" w14:textId="1914F6D1" w:rsidR="00623722" w:rsidRPr="007A6F05" w:rsidRDefault="00623722" w:rsidP="007A6F05">
            <w:pPr>
              <w:pStyle w:val="TableText"/>
              <w:keepNext/>
              <w:rPr>
                <w:noProof w:val="0"/>
              </w:rPr>
            </w:pPr>
            <w:r w:rsidRPr="007A6F05">
              <w:rPr>
                <w:color w:val="000000"/>
              </w:rPr>
              <w:t>2411</w:t>
            </w:r>
          </w:p>
        </w:tc>
        <w:tc>
          <w:tcPr>
            <w:tcW w:w="1008" w:type="dxa"/>
            <w:tcBorders>
              <w:top w:val="nil"/>
            </w:tcBorders>
            <w:vAlign w:val="bottom"/>
          </w:tcPr>
          <w:p w14:paraId="44FB48DE" w14:textId="3B2FB275" w:rsidR="00623722" w:rsidRPr="007A6F05" w:rsidRDefault="00623722" w:rsidP="007A6F05">
            <w:pPr>
              <w:pStyle w:val="TableText"/>
              <w:keepNext/>
              <w:ind w:right="144"/>
              <w:rPr>
                <w:noProof w:val="0"/>
              </w:rPr>
            </w:pPr>
            <w:r w:rsidRPr="007A6F05">
              <w:rPr>
                <w:color w:val="000000"/>
              </w:rPr>
              <w:t>26</w:t>
            </w:r>
          </w:p>
        </w:tc>
        <w:tc>
          <w:tcPr>
            <w:tcW w:w="864" w:type="dxa"/>
            <w:tcBorders>
              <w:top w:val="nil"/>
            </w:tcBorders>
            <w:vAlign w:val="bottom"/>
          </w:tcPr>
          <w:p w14:paraId="77274549" w14:textId="72FCCF9D" w:rsidR="00623722" w:rsidRPr="007A6F05" w:rsidRDefault="00623722" w:rsidP="007A6F05">
            <w:pPr>
              <w:pStyle w:val="TableText"/>
              <w:keepNext/>
              <w:rPr>
                <w:noProof w:val="0"/>
              </w:rPr>
            </w:pPr>
            <w:r w:rsidRPr="007A6F05">
              <w:rPr>
                <w:color w:val="000000"/>
              </w:rPr>
              <w:t>2485</w:t>
            </w:r>
          </w:p>
        </w:tc>
        <w:tc>
          <w:tcPr>
            <w:tcW w:w="1008" w:type="dxa"/>
            <w:tcBorders>
              <w:top w:val="nil"/>
            </w:tcBorders>
            <w:vAlign w:val="bottom"/>
          </w:tcPr>
          <w:p w14:paraId="3899FD27" w14:textId="4140AD49" w:rsidR="00623722" w:rsidRPr="007A6F05" w:rsidRDefault="00623722" w:rsidP="007A6F05">
            <w:pPr>
              <w:pStyle w:val="TableText"/>
              <w:keepNext/>
              <w:ind w:right="144"/>
              <w:rPr>
                <w:noProof w:val="0"/>
              </w:rPr>
            </w:pPr>
            <w:r w:rsidRPr="007A6F05">
              <w:rPr>
                <w:color w:val="000000"/>
              </w:rPr>
              <w:t>24</w:t>
            </w:r>
          </w:p>
        </w:tc>
        <w:tc>
          <w:tcPr>
            <w:tcW w:w="864" w:type="dxa"/>
            <w:tcBorders>
              <w:top w:val="nil"/>
            </w:tcBorders>
            <w:vAlign w:val="bottom"/>
          </w:tcPr>
          <w:p w14:paraId="06918FEC" w14:textId="07D48243" w:rsidR="00623722" w:rsidRPr="007A6F05" w:rsidRDefault="00623722" w:rsidP="007A6F05">
            <w:pPr>
              <w:pStyle w:val="TableText"/>
              <w:keepNext/>
              <w:rPr>
                <w:noProof w:val="0"/>
              </w:rPr>
            </w:pPr>
            <w:r w:rsidRPr="007A6F05">
              <w:rPr>
                <w:color w:val="000000"/>
              </w:rPr>
              <w:t>2549</w:t>
            </w:r>
          </w:p>
        </w:tc>
        <w:tc>
          <w:tcPr>
            <w:tcW w:w="1008" w:type="dxa"/>
            <w:tcBorders>
              <w:top w:val="nil"/>
            </w:tcBorders>
            <w:vAlign w:val="bottom"/>
          </w:tcPr>
          <w:p w14:paraId="194B008B" w14:textId="5CB5230D" w:rsidR="00623722" w:rsidRPr="007A6F05" w:rsidRDefault="00623722" w:rsidP="007A6F05">
            <w:pPr>
              <w:pStyle w:val="TableText"/>
              <w:keepNext/>
              <w:ind w:right="144"/>
              <w:rPr>
                <w:noProof w:val="0"/>
              </w:rPr>
            </w:pPr>
            <w:r w:rsidRPr="007A6F05">
              <w:rPr>
                <w:color w:val="000000"/>
              </w:rPr>
              <w:t>23</w:t>
            </w:r>
          </w:p>
        </w:tc>
      </w:tr>
      <w:tr w:rsidR="00623722" w:rsidRPr="007A6F05" w14:paraId="11FF4FE7" w14:textId="77777777" w:rsidTr="00EF0314">
        <w:tc>
          <w:tcPr>
            <w:tcW w:w="2102" w:type="dxa"/>
          </w:tcPr>
          <w:p w14:paraId="2AA674A2" w14:textId="77777777" w:rsidR="00623722" w:rsidRPr="007A6F05" w:rsidRDefault="00623722" w:rsidP="007A6F05">
            <w:pPr>
              <w:pStyle w:val="TableText"/>
              <w:keepNext/>
              <w:rPr>
                <w:noProof w:val="0"/>
              </w:rPr>
            </w:pPr>
            <w:r w:rsidRPr="007A6F05">
              <w:rPr>
                <w:noProof w:val="0"/>
              </w:rPr>
              <w:t>Mathematics 5</w:t>
            </w:r>
          </w:p>
        </w:tc>
        <w:tc>
          <w:tcPr>
            <w:tcW w:w="864" w:type="dxa"/>
            <w:vAlign w:val="bottom"/>
          </w:tcPr>
          <w:p w14:paraId="4ED526B8" w14:textId="447AF5BE" w:rsidR="00623722" w:rsidRPr="007A6F05" w:rsidRDefault="00623722" w:rsidP="007A6F05">
            <w:pPr>
              <w:pStyle w:val="TableText"/>
              <w:keepNext/>
              <w:rPr>
                <w:noProof w:val="0"/>
              </w:rPr>
            </w:pPr>
            <w:r w:rsidRPr="007A6F05">
              <w:rPr>
                <w:color w:val="000000"/>
              </w:rPr>
              <w:t>2455</w:t>
            </w:r>
          </w:p>
        </w:tc>
        <w:tc>
          <w:tcPr>
            <w:tcW w:w="1008" w:type="dxa"/>
            <w:vAlign w:val="bottom"/>
          </w:tcPr>
          <w:p w14:paraId="623B3FB4" w14:textId="719FD8C4" w:rsidR="00623722" w:rsidRPr="007A6F05" w:rsidRDefault="00623722" w:rsidP="007A6F05">
            <w:pPr>
              <w:pStyle w:val="TableText"/>
              <w:keepNext/>
              <w:ind w:right="144"/>
              <w:rPr>
                <w:noProof w:val="0"/>
              </w:rPr>
            </w:pPr>
            <w:r w:rsidRPr="007A6F05">
              <w:rPr>
                <w:color w:val="000000"/>
              </w:rPr>
              <w:t>32</w:t>
            </w:r>
          </w:p>
        </w:tc>
        <w:tc>
          <w:tcPr>
            <w:tcW w:w="864" w:type="dxa"/>
            <w:vAlign w:val="bottom"/>
          </w:tcPr>
          <w:p w14:paraId="1607B496" w14:textId="21A82428" w:rsidR="00623722" w:rsidRPr="007A6F05" w:rsidRDefault="00623722" w:rsidP="007A6F05">
            <w:pPr>
              <w:pStyle w:val="TableText"/>
              <w:keepNext/>
              <w:rPr>
                <w:noProof w:val="0"/>
              </w:rPr>
            </w:pPr>
            <w:r w:rsidRPr="007A6F05">
              <w:rPr>
                <w:color w:val="000000"/>
              </w:rPr>
              <w:t>2528</w:t>
            </w:r>
          </w:p>
        </w:tc>
        <w:tc>
          <w:tcPr>
            <w:tcW w:w="1008" w:type="dxa"/>
            <w:vAlign w:val="bottom"/>
          </w:tcPr>
          <w:p w14:paraId="40A789F3" w14:textId="236EA5CE" w:rsidR="00623722" w:rsidRPr="007A6F05" w:rsidRDefault="00623722" w:rsidP="007A6F05">
            <w:pPr>
              <w:pStyle w:val="TableText"/>
              <w:keepNext/>
              <w:ind w:right="144"/>
              <w:rPr>
                <w:noProof w:val="0"/>
              </w:rPr>
            </w:pPr>
            <w:r w:rsidRPr="007A6F05">
              <w:rPr>
                <w:color w:val="000000"/>
              </w:rPr>
              <w:t>26</w:t>
            </w:r>
          </w:p>
        </w:tc>
        <w:tc>
          <w:tcPr>
            <w:tcW w:w="864" w:type="dxa"/>
            <w:vAlign w:val="bottom"/>
          </w:tcPr>
          <w:p w14:paraId="7664169A" w14:textId="1137A3FC" w:rsidR="00623722" w:rsidRPr="007A6F05" w:rsidRDefault="00623722" w:rsidP="007A6F05">
            <w:pPr>
              <w:pStyle w:val="TableText"/>
              <w:keepNext/>
              <w:rPr>
                <w:noProof w:val="0"/>
              </w:rPr>
            </w:pPr>
            <w:r w:rsidRPr="007A6F05">
              <w:rPr>
                <w:color w:val="000000"/>
              </w:rPr>
              <w:t>2579</w:t>
            </w:r>
          </w:p>
        </w:tc>
        <w:tc>
          <w:tcPr>
            <w:tcW w:w="1008" w:type="dxa"/>
            <w:vAlign w:val="bottom"/>
          </w:tcPr>
          <w:p w14:paraId="78C3FE4A" w14:textId="2ECB1116" w:rsidR="00623722" w:rsidRPr="007A6F05" w:rsidRDefault="00623722" w:rsidP="007A6F05">
            <w:pPr>
              <w:pStyle w:val="TableText"/>
              <w:keepNext/>
              <w:ind w:right="144"/>
              <w:rPr>
                <w:noProof w:val="0"/>
              </w:rPr>
            </w:pPr>
            <w:r w:rsidRPr="007A6F05">
              <w:rPr>
                <w:color w:val="000000"/>
              </w:rPr>
              <w:t>24</w:t>
            </w:r>
          </w:p>
        </w:tc>
      </w:tr>
      <w:tr w:rsidR="00623722" w:rsidRPr="007A6F05" w14:paraId="48068FD7" w14:textId="77777777" w:rsidTr="00EF0314">
        <w:tc>
          <w:tcPr>
            <w:tcW w:w="2102" w:type="dxa"/>
          </w:tcPr>
          <w:p w14:paraId="0AA8FD81" w14:textId="77777777" w:rsidR="00623722" w:rsidRPr="007A6F05" w:rsidRDefault="00623722" w:rsidP="007A6F05">
            <w:pPr>
              <w:pStyle w:val="TableText"/>
              <w:keepNext/>
              <w:rPr>
                <w:noProof w:val="0"/>
              </w:rPr>
            </w:pPr>
            <w:r w:rsidRPr="007A6F05">
              <w:rPr>
                <w:noProof w:val="0"/>
              </w:rPr>
              <w:t>Mathematics 6</w:t>
            </w:r>
          </w:p>
        </w:tc>
        <w:tc>
          <w:tcPr>
            <w:tcW w:w="864" w:type="dxa"/>
            <w:vAlign w:val="bottom"/>
          </w:tcPr>
          <w:p w14:paraId="1011F444" w14:textId="2BA57CA6" w:rsidR="00623722" w:rsidRPr="007A6F05" w:rsidRDefault="00623722" w:rsidP="007A6F05">
            <w:pPr>
              <w:pStyle w:val="TableText"/>
              <w:keepNext/>
              <w:rPr>
                <w:noProof w:val="0"/>
              </w:rPr>
            </w:pPr>
            <w:r w:rsidRPr="007A6F05">
              <w:rPr>
                <w:color w:val="000000"/>
              </w:rPr>
              <w:t>2473</w:t>
            </w:r>
          </w:p>
        </w:tc>
        <w:tc>
          <w:tcPr>
            <w:tcW w:w="1008" w:type="dxa"/>
            <w:vAlign w:val="bottom"/>
          </w:tcPr>
          <w:p w14:paraId="1BD4833C" w14:textId="0672EFE7" w:rsidR="00623722" w:rsidRPr="007A6F05" w:rsidRDefault="00623722" w:rsidP="007A6F05">
            <w:pPr>
              <w:pStyle w:val="TableText"/>
              <w:keepNext/>
              <w:ind w:right="144"/>
              <w:rPr>
                <w:noProof w:val="0"/>
              </w:rPr>
            </w:pPr>
            <w:r w:rsidRPr="007A6F05">
              <w:rPr>
                <w:color w:val="000000"/>
              </w:rPr>
              <w:t>33</w:t>
            </w:r>
          </w:p>
        </w:tc>
        <w:tc>
          <w:tcPr>
            <w:tcW w:w="864" w:type="dxa"/>
            <w:vAlign w:val="bottom"/>
          </w:tcPr>
          <w:p w14:paraId="42BB66EB" w14:textId="3CCC6AD2" w:rsidR="00623722" w:rsidRPr="007A6F05" w:rsidRDefault="00623722" w:rsidP="007A6F05">
            <w:pPr>
              <w:pStyle w:val="TableText"/>
              <w:keepNext/>
              <w:rPr>
                <w:noProof w:val="0"/>
              </w:rPr>
            </w:pPr>
            <w:r w:rsidRPr="007A6F05">
              <w:rPr>
                <w:color w:val="000000"/>
              </w:rPr>
              <w:t>2552</w:t>
            </w:r>
          </w:p>
        </w:tc>
        <w:tc>
          <w:tcPr>
            <w:tcW w:w="1008" w:type="dxa"/>
            <w:vAlign w:val="bottom"/>
          </w:tcPr>
          <w:p w14:paraId="2A682235" w14:textId="4B43FCB9" w:rsidR="00623722" w:rsidRPr="007A6F05" w:rsidRDefault="00623722" w:rsidP="007A6F05">
            <w:pPr>
              <w:pStyle w:val="TableText"/>
              <w:keepNext/>
              <w:ind w:right="144"/>
              <w:rPr>
                <w:noProof w:val="0"/>
              </w:rPr>
            </w:pPr>
            <w:r w:rsidRPr="007A6F05">
              <w:rPr>
                <w:color w:val="000000"/>
              </w:rPr>
              <w:t>29</w:t>
            </w:r>
          </w:p>
        </w:tc>
        <w:tc>
          <w:tcPr>
            <w:tcW w:w="864" w:type="dxa"/>
            <w:vAlign w:val="bottom"/>
          </w:tcPr>
          <w:p w14:paraId="77F5271D" w14:textId="4CD9D7B8" w:rsidR="00623722" w:rsidRPr="007A6F05" w:rsidRDefault="00623722" w:rsidP="007A6F05">
            <w:pPr>
              <w:pStyle w:val="TableText"/>
              <w:keepNext/>
              <w:rPr>
                <w:noProof w:val="0"/>
              </w:rPr>
            </w:pPr>
            <w:r w:rsidRPr="007A6F05">
              <w:rPr>
                <w:color w:val="000000"/>
              </w:rPr>
              <w:t>2610</w:t>
            </w:r>
          </w:p>
        </w:tc>
        <w:tc>
          <w:tcPr>
            <w:tcW w:w="1008" w:type="dxa"/>
            <w:vAlign w:val="bottom"/>
          </w:tcPr>
          <w:p w14:paraId="12EA77E7" w14:textId="0E18C570" w:rsidR="00623722" w:rsidRPr="007A6F05" w:rsidRDefault="00623722" w:rsidP="007A6F05">
            <w:pPr>
              <w:pStyle w:val="TableText"/>
              <w:keepNext/>
              <w:ind w:right="144"/>
              <w:rPr>
                <w:noProof w:val="0"/>
              </w:rPr>
            </w:pPr>
            <w:r w:rsidRPr="007A6F05">
              <w:rPr>
                <w:color w:val="000000"/>
              </w:rPr>
              <w:t>27</w:t>
            </w:r>
          </w:p>
        </w:tc>
      </w:tr>
      <w:tr w:rsidR="00623722" w:rsidRPr="007A6F05" w14:paraId="2B6F7284" w14:textId="77777777" w:rsidTr="00EF0314">
        <w:tc>
          <w:tcPr>
            <w:tcW w:w="2102" w:type="dxa"/>
          </w:tcPr>
          <w:p w14:paraId="3EC90A6A" w14:textId="77777777" w:rsidR="00623722" w:rsidRPr="007A6F05" w:rsidRDefault="00623722" w:rsidP="007A6F05">
            <w:pPr>
              <w:pStyle w:val="TableText"/>
              <w:rPr>
                <w:noProof w:val="0"/>
              </w:rPr>
            </w:pPr>
            <w:r w:rsidRPr="007A6F05">
              <w:rPr>
                <w:noProof w:val="0"/>
              </w:rPr>
              <w:t>Mathematics 7</w:t>
            </w:r>
          </w:p>
        </w:tc>
        <w:tc>
          <w:tcPr>
            <w:tcW w:w="864" w:type="dxa"/>
            <w:vAlign w:val="bottom"/>
          </w:tcPr>
          <w:p w14:paraId="41A16025" w14:textId="2B375461" w:rsidR="00623722" w:rsidRPr="007A6F05" w:rsidRDefault="00623722" w:rsidP="007A6F05">
            <w:pPr>
              <w:pStyle w:val="TableText"/>
              <w:rPr>
                <w:noProof w:val="0"/>
              </w:rPr>
            </w:pPr>
            <w:r w:rsidRPr="007A6F05">
              <w:rPr>
                <w:color w:val="000000"/>
              </w:rPr>
              <w:t>2484</w:t>
            </w:r>
          </w:p>
        </w:tc>
        <w:tc>
          <w:tcPr>
            <w:tcW w:w="1008" w:type="dxa"/>
            <w:vAlign w:val="bottom"/>
          </w:tcPr>
          <w:p w14:paraId="66F24AE6" w14:textId="766F0FDA" w:rsidR="00623722" w:rsidRPr="007A6F05" w:rsidRDefault="00623722" w:rsidP="007A6F05">
            <w:pPr>
              <w:pStyle w:val="TableText"/>
              <w:ind w:right="144"/>
              <w:rPr>
                <w:noProof w:val="0"/>
              </w:rPr>
            </w:pPr>
            <w:r w:rsidRPr="007A6F05">
              <w:rPr>
                <w:color w:val="000000"/>
              </w:rPr>
              <w:t>37</w:t>
            </w:r>
          </w:p>
        </w:tc>
        <w:tc>
          <w:tcPr>
            <w:tcW w:w="864" w:type="dxa"/>
            <w:vAlign w:val="bottom"/>
          </w:tcPr>
          <w:p w14:paraId="78304320" w14:textId="6BA91FD6" w:rsidR="00623722" w:rsidRPr="007A6F05" w:rsidRDefault="00623722" w:rsidP="007A6F05">
            <w:pPr>
              <w:pStyle w:val="TableText"/>
              <w:rPr>
                <w:noProof w:val="0"/>
              </w:rPr>
            </w:pPr>
            <w:r w:rsidRPr="007A6F05">
              <w:rPr>
                <w:color w:val="000000"/>
              </w:rPr>
              <w:t>2567</w:t>
            </w:r>
          </w:p>
        </w:tc>
        <w:tc>
          <w:tcPr>
            <w:tcW w:w="1008" w:type="dxa"/>
            <w:vAlign w:val="bottom"/>
          </w:tcPr>
          <w:p w14:paraId="6E8C2034" w14:textId="2F7ABCF8" w:rsidR="00623722" w:rsidRPr="007A6F05" w:rsidRDefault="00623722" w:rsidP="007A6F05">
            <w:pPr>
              <w:pStyle w:val="TableText"/>
              <w:ind w:right="144"/>
              <w:rPr>
                <w:noProof w:val="0"/>
              </w:rPr>
            </w:pPr>
            <w:r w:rsidRPr="007A6F05">
              <w:rPr>
                <w:color w:val="000000"/>
              </w:rPr>
              <w:t>31</w:t>
            </w:r>
          </w:p>
        </w:tc>
        <w:tc>
          <w:tcPr>
            <w:tcW w:w="864" w:type="dxa"/>
            <w:vAlign w:val="bottom"/>
          </w:tcPr>
          <w:p w14:paraId="10BC5538" w14:textId="112DF30B" w:rsidR="00623722" w:rsidRPr="007A6F05" w:rsidRDefault="00623722" w:rsidP="007A6F05">
            <w:pPr>
              <w:pStyle w:val="TableText"/>
              <w:rPr>
                <w:noProof w:val="0"/>
              </w:rPr>
            </w:pPr>
            <w:r w:rsidRPr="007A6F05">
              <w:rPr>
                <w:color w:val="000000"/>
              </w:rPr>
              <w:t>2635</w:t>
            </w:r>
          </w:p>
        </w:tc>
        <w:tc>
          <w:tcPr>
            <w:tcW w:w="1008" w:type="dxa"/>
            <w:vAlign w:val="bottom"/>
          </w:tcPr>
          <w:p w14:paraId="241DEF3B" w14:textId="46B8771F" w:rsidR="00623722" w:rsidRPr="007A6F05" w:rsidRDefault="00623722" w:rsidP="007A6F05">
            <w:pPr>
              <w:pStyle w:val="TableText"/>
              <w:ind w:right="144"/>
              <w:rPr>
                <w:noProof w:val="0"/>
              </w:rPr>
            </w:pPr>
            <w:r w:rsidRPr="007A6F05">
              <w:rPr>
                <w:color w:val="000000"/>
              </w:rPr>
              <w:t>28</w:t>
            </w:r>
          </w:p>
        </w:tc>
      </w:tr>
      <w:tr w:rsidR="00623722" w:rsidRPr="007A6F05" w14:paraId="3F1D465D" w14:textId="77777777" w:rsidTr="00EF0314">
        <w:tc>
          <w:tcPr>
            <w:tcW w:w="2102" w:type="dxa"/>
          </w:tcPr>
          <w:p w14:paraId="6D8901C0" w14:textId="77777777" w:rsidR="00623722" w:rsidRPr="007A6F05" w:rsidRDefault="00623722" w:rsidP="007A6F05">
            <w:pPr>
              <w:pStyle w:val="TableText"/>
              <w:rPr>
                <w:noProof w:val="0"/>
              </w:rPr>
            </w:pPr>
            <w:r w:rsidRPr="007A6F05">
              <w:rPr>
                <w:noProof w:val="0"/>
              </w:rPr>
              <w:t>Mathematics 8</w:t>
            </w:r>
          </w:p>
        </w:tc>
        <w:tc>
          <w:tcPr>
            <w:tcW w:w="864" w:type="dxa"/>
            <w:vAlign w:val="bottom"/>
          </w:tcPr>
          <w:p w14:paraId="3C150DC0" w14:textId="0852707E" w:rsidR="00623722" w:rsidRPr="007A6F05" w:rsidRDefault="00623722" w:rsidP="007A6F05">
            <w:pPr>
              <w:pStyle w:val="TableText"/>
              <w:rPr>
                <w:noProof w:val="0"/>
              </w:rPr>
            </w:pPr>
            <w:r w:rsidRPr="007A6F05">
              <w:rPr>
                <w:color w:val="000000"/>
              </w:rPr>
              <w:t>2504</w:t>
            </w:r>
          </w:p>
        </w:tc>
        <w:tc>
          <w:tcPr>
            <w:tcW w:w="1008" w:type="dxa"/>
            <w:vAlign w:val="bottom"/>
          </w:tcPr>
          <w:p w14:paraId="0EBD40EA" w14:textId="1BBB528E" w:rsidR="00623722" w:rsidRPr="007A6F05" w:rsidRDefault="00623722" w:rsidP="007A6F05">
            <w:pPr>
              <w:pStyle w:val="TableText"/>
              <w:ind w:right="144"/>
              <w:rPr>
                <w:noProof w:val="0"/>
              </w:rPr>
            </w:pPr>
            <w:r w:rsidRPr="007A6F05">
              <w:rPr>
                <w:color w:val="000000"/>
              </w:rPr>
              <w:t>42</w:t>
            </w:r>
          </w:p>
        </w:tc>
        <w:tc>
          <w:tcPr>
            <w:tcW w:w="864" w:type="dxa"/>
            <w:vAlign w:val="bottom"/>
          </w:tcPr>
          <w:p w14:paraId="0D701366" w14:textId="40807168" w:rsidR="00623722" w:rsidRPr="007A6F05" w:rsidRDefault="00623722" w:rsidP="007A6F05">
            <w:pPr>
              <w:pStyle w:val="TableText"/>
              <w:rPr>
                <w:noProof w:val="0"/>
              </w:rPr>
            </w:pPr>
            <w:r w:rsidRPr="007A6F05">
              <w:rPr>
                <w:color w:val="000000"/>
              </w:rPr>
              <w:t>2586</w:t>
            </w:r>
          </w:p>
        </w:tc>
        <w:tc>
          <w:tcPr>
            <w:tcW w:w="1008" w:type="dxa"/>
            <w:vAlign w:val="bottom"/>
          </w:tcPr>
          <w:p w14:paraId="1FA4E0FC" w14:textId="7688D6CA" w:rsidR="00623722" w:rsidRPr="007A6F05" w:rsidRDefault="00623722" w:rsidP="007A6F05">
            <w:pPr>
              <w:pStyle w:val="TableText"/>
              <w:ind w:right="144"/>
              <w:rPr>
                <w:noProof w:val="0"/>
              </w:rPr>
            </w:pPr>
            <w:r w:rsidRPr="007A6F05">
              <w:rPr>
                <w:color w:val="000000"/>
              </w:rPr>
              <w:t>35</w:t>
            </w:r>
          </w:p>
        </w:tc>
        <w:tc>
          <w:tcPr>
            <w:tcW w:w="864" w:type="dxa"/>
            <w:vAlign w:val="bottom"/>
          </w:tcPr>
          <w:p w14:paraId="1357EE7A" w14:textId="26B86C8D" w:rsidR="00623722" w:rsidRPr="007A6F05" w:rsidRDefault="00623722" w:rsidP="007A6F05">
            <w:pPr>
              <w:pStyle w:val="TableText"/>
              <w:rPr>
                <w:noProof w:val="0"/>
              </w:rPr>
            </w:pPr>
            <w:r w:rsidRPr="007A6F05">
              <w:rPr>
                <w:color w:val="000000"/>
              </w:rPr>
              <w:t>2653</w:t>
            </w:r>
          </w:p>
        </w:tc>
        <w:tc>
          <w:tcPr>
            <w:tcW w:w="1008" w:type="dxa"/>
            <w:vAlign w:val="bottom"/>
          </w:tcPr>
          <w:p w14:paraId="2F648A60" w14:textId="23A838B2" w:rsidR="00623722" w:rsidRPr="007A6F05" w:rsidRDefault="00623722" w:rsidP="007A6F05">
            <w:pPr>
              <w:pStyle w:val="TableText"/>
              <w:ind w:right="144"/>
              <w:rPr>
                <w:noProof w:val="0"/>
              </w:rPr>
            </w:pPr>
            <w:r w:rsidRPr="007A6F05">
              <w:rPr>
                <w:color w:val="000000"/>
              </w:rPr>
              <w:t>29</w:t>
            </w:r>
          </w:p>
        </w:tc>
      </w:tr>
      <w:tr w:rsidR="00623722" w:rsidRPr="007A6F05" w14:paraId="16B5A1B4" w14:textId="77777777" w:rsidTr="00EF0314">
        <w:tc>
          <w:tcPr>
            <w:tcW w:w="2102" w:type="dxa"/>
          </w:tcPr>
          <w:p w14:paraId="61212E2E" w14:textId="77777777" w:rsidR="00623722" w:rsidRPr="007A6F05" w:rsidRDefault="00623722" w:rsidP="007A6F05">
            <w:pPr>
              <w:pStyle w:val="TableText"/>
              <w:rPr>
                <w:noProof w:val="0"/>
              </w:rPr>
            </w:pPr>
            <w:r w:rsidRPr="007A6F05">
              <w:rPr>
                <w:noProof w:val="0"/>
              </w:rPr>
              <w:t>Mathematics 11</w:t>
            </w:r>
          </w:p>
        </w:tc>
        <w:tc>
          <w:tcPr>
            <w:tcW w:w="864" w:type="dxa"/>
            <w:vAlign w:val="bottom"/>
          </w:tcPr>
          <w:p w14:paraId="50F59717" w14:textId="49E0C52E" w:rsidR="00623722" w:rsidRPr="007A6F05" w:rsidRDefault="00623722" w:rsidP="007A6F05">
            <w:pPr>
              <w:pStyle w:val="TableText"/>
              <w:rPr>
                <w:noProof w:val="0"/>
              </w:rPr>
            </w:pPr>
            <w:r w:rsidRPr="007A6F05">
              <w:rPr>
                <w:color w:val="000000"/>
              </w:rPr>
              <w:t>2543</w:t>
            </w:r>
          </w:p>
        </w:tc>
        <w:tc>
          <w:tcPr>
            <w:tcW w:w="1008" w:type="dxa"/>
            <w:vAlign w:val="bottom"/>
          </w:tcPr>
          <w:p w14:paraId="78B23B46" w14:textId="4DA7234F" w:rsidR="00623722" w:rsidRPr="007A6F05" w:rsidRDefault="00623722" w:rsidP="007A6F05">
            <w:pPr>
              <w:pStyle w:val="TableText"/>
              <w:ind w:right="144"/>
              <w:rPr>
                <w:noProof w:val="0"/>
              </w:rPr>
            </w:pPr>
            <w:r w:rsidRPr="007A6F05">
              <w:rPr>
                <w:color w:val="000000"/>
              </w:rPr>
              <w:t>42</w:t>
            </w:r>
          </w:p>
        </w:tc>
        <w:tc>
          <w:tcPr>
            <w:tcW w:w="864" w:type="dxa"/>
            <w:vAlign w:val="bottom"/>
          </w:tcPr>
          <w:p w14:paraId="6898D82D" w14:textId="165F356A" w:rsidR="00623722" w:rsidRPr="007A6F05" w:rsidRDefault="00623722" w:rsidP="007A6F05">
            <w:pPr>
              <w:pStyle w:val="TableText"/>
              <w:rPr>
                <w:noProof w:val="0"/>
              </w:rPr>
            </w:pPr>
            <w:r w:rsidRPr="007A6F05">
              <w:rPr>
                <w:color w:val="000000"/>
              </w:rPr>
              <w:t>2628</w:t>
            </w:r>
          </w:p>
        </w:tc>
        <w:tc>
          <w:tcPr>
            <w:tcW w:w="1008" w:type="dxa"/>
            <w:vAlign w:val="bottom"/>
          </w:tcPr>
          <w:p w14:paraId="4AAA17FB" w14:textId="176960AC" w:rsidR="00623722" w:rsidRPr="007A6F05" w:rsidRDefault="00623722" w:rsidP="007A6F05">
            <w:pPr>
              <w:pStyle w:val="TableText"/>
              <w:ind w:right="144"/>
              <w:rPr>
                <w:noProof w:val="0"/>
              </w:rPr>
            </w:pPr>
            <w:r w:rsidRPr="007A6F05">
              <w:rPr>
                <w:color w:val="000000"/>
              </w:rPr>
              <w:t>35</w:t>
            </w:r>
          </w:p>
        </w:tc>
        <w:tc>
          <w:tcPr>
            <w:tcW w:w="864" w:type="dxa"/>
            <w:vAlign w:val="bottom"/>
          </w:tcPr>
          <w:p w14:paraId="7A66C5A8" w14:textId="7CA9B96E" w:rsidR="00623722" w:rsidRPr="007A6F05" w:rsidRDefault="00623722" w:rsidP="007A6F05">
            <w:pPr>
              <w:pStyle w:val="TableText"/>
              <w:rPr>
                <w:noProof w:val="0"/>
              </w:rPr>
            </w:pPr>
            <w:r w:rsidRPr="007A6F05">
              <w:rPr>
                <w:color w:val="000000"/>
              </w:rPr>
              <w:t>2718</w:t>
            </w:r>
          </w:p>
        </w:tc>
        <w:tc>
          <w:tcPr>
            <w:tcW w:w="1008" w:type="dxa"/>
            <w:vAlign w:val="bottom"/>
          </w:tcPr>
          <w:p w14:paraId="53B9B730" w14:textId="0C10DE1C" w:rsidR="00623722" w:rsidRPr="007A6F05" w:rsidRDefault="00623722" w:rsidP="007A6F05">
            <w:pPr>
              <w:pStyle w:val="TableText"/>
              <w:ind w:right="144"/>
              <w:rPr>
                <w:noProof w:val="0"/>
              </w:rPr>
            </w:pPr>
            <w:r w:rsidRPr="007A6F05">
              <w:rPr>
                <w:color w:val="000000"/>
              </w:rPr>
              <w:t>29</w:t>
            </w:r>
          </w:p>
        </w:tc>
      </w:tr>
    </w:tbl>
    <w:p w14:paraId="51093421" w14:textId="524CA4AD" w:rsidR="00EF64E2" w:rsidRPr="007A6F05" w:rsidRDefault="0031797F" w:rsidP="007A6F05">
      <w:pPr>
        <w:keepNext/>
        <w:keepLines/>
        <w:spacing w:before="120"/>
      </w:pPr>
      <w:r w:rsidRPr="007A6F05">
        <w:rPr>
          <w:rStyle w:val="Cross-Reference"/>
        </w:rPr>
        <w:fldChar w:fldCharType="begin"/>
      </w:r>
      <w:r w:rsidRPr="007A6F05">
        <w:rPr>
          <w:rStyle w:val="Cross-Reference"/>
        </w:rPr>
        <w:instrText xml:space="preserve"> REF _Ref123643453 \h  \* MERGEFORMAT </w:instrText>
      </w:r>
      <w:r w:rsidRPr="007A6F05">
        <w:rPr>
          <w:rStyle w:val="Cross-Reference"/>
        </w:rPr>
      </w:r>
      <w:r w:rsidRPr="007A6F05">
        <w:rPr>
          <w:rStyle w:val="Cross-Reference"/>
        </w:rPr>
        <w:fldChar w:fldCharType="separate"/>
      </w:r>
      <w:r w:rsidR="00B623EA" w:rsidRPr="007A6F05">
        <w:rPr>
          <w:rStyle w:val="Cross-Reference"/>
        </w:rPr>
        <w:t>Table 8.5</w:t>
      </w:r>
      <w:r w:rsidRPr="007A6F05">
        <w:rPr>
          <w:rStyle w:val="Cross-Reference"/>
        </w:rPr>
        <w:fldChar w:fldCharType="end"/>
      </w:r>
      <w:r w:rsidR="003C3256" w:rsidRPr="007A6F05">
        <w:t xml:space="preserve"> </w:t>
      </w:r>
      <w:r w:rsidR="00EF64E2" w:rsidRPr="007A6F05">
        <w:t>presents the average CSEMs in each achievement level by content area and grade level. The CSEMs</w:t>
      </w:r>
      <w:r w:rsidR="00EF64E2" w:rsidRPr="007A6F05" w:rsidDel="002179FD">
        <w:t xml:space="preserve"> </w:t>
      </w:r>
      <w:r w:rsidR="002179FD" w:rsidRPr="007A6F05">
        <w:t>were</w:t>
      </w:r>
      <w:r w:rsidR="00153C33" w:rsidRPr="007A6F05">
        <w:t xml:space="preserve"> </w:t>
      </w:r>
      <w:r w:rsidR="00C44BB2" w:rsidRPr="007A6F05">
        <w:t xml:space="preserve">largest </w:t>
      </w:r>
      <w:r w:rsidR="00EF64E2" w:rsidRPr="007A6F05">
        <w:t xml:space="preserve">in the achievement level of </w:t>
      </w:r>
      <w:r w:rsidR="00EF64E2" w:rsidRPr="007A6F05" w:rsidDel="00C44BB2">
        <w:rPr>
          <w:i/>
        </w:rPr>
        <w:t xml:space="preserve">Standard </w:t>
      </w:r>
      <w:r w:rsidR="00EF64E2" w:rsidRPr="007A6F05">
        <w:rPr>
          <w:i/>
        </w:rPr>
        <w:t>Not Met</w:t>
      </w:r>
      <w:r w:rsidR="00EF64E2" w:rsidRPr="007A6F05">
        <w:t xml:space="preserve"> for all </w:t>
      </w:r>
      <w:r w:rsidR="00B01328" w:rsidRPr="007A6F05">
        <w:t>assessments</w:t>
      </w:r>
      <w:r w:rsidR="00153C33" w:rsidRPr="007A6F05">
        <w:t xml:space="preserve"> except for </w:t>
      </w:r>
      <w:r w:rsidR="00DD1B09" w:rsidRPr="007A6F05">
        <w:t>ELA</w:t>
      </w:r>
      <w:r w:rsidR="00B01328" w:rsidRPr="007A6F05">
        <w:t xml:space="preserve"> in</w:t>
      </w:r>
      <w:r w:rsidR="00DD1B09" w:rsidRPr="007A6F05">
        <w:t xml:space="preserve"> grade </w:t>
      </w:r>
      <w:r w:rsidR="003F68F3" w:rsidRPr="007A6F05">
        <w:t>fiv</w:t>
      </w:r>
      <w:r w:rsidR="00C01EF0" w:rsidRPr="007A6F05">
        <w:t>e</w:t>
      </w:r>
      <w:r w:rsidR="00EF64E2" w:rsidRPr="007A6F05">
        <w:t>. The pattern of average CSEMs is similar for the assessments in each content area.</w:t>
      </w:r>
    </w:p>
    <w:p w14:paraId="14A29B0C" w14:textId="5AAACD11" w:rsidR="00EE1488" w:rsidRPr="007A6F05" w:rsidRDefault="00EE1488" w:rsidP="007A6F05">
      <w:pPr>
        <w:pStyle w:val="Caption"/>
      </w:pPr>
      <w:bookmarkStart w:id="1372" w:name="_Ref123643453"/>
      <w:bookmarkStart w:id="1373" w:name="_Toc192152441"/>
      <w:r w:rsidRPr="007A6F05">
        <w:t xml:space="preserve">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5</w:t>
      </w:r>
      <w:r w:rsidRPr="007A6F05">
        <w:fldChar w:fldCharType="end"/>
      </w:r>
      <w:bookmarkEnd w:id="1372"/>
      <w:r w:rsidRPr="007A6F05">
        <w:t xml:space="preserve">  Mean CSEMs for Each Achievement Level</w:t>
      </w:r>
      <w:bookmarkStart w:id="1374" w:name="_Hlk90456534"/>
      <w:bookmarkEnd w:id="1373"/>
    </w:p>
    <w:tbl>
      <w:tblPr>
        <w:tblStyle w:val="TRs"/>
        <w:tblW w:w="5990" w:type="dxa"/>
        <w:tblLook w:val="04A0" w:firstRow="1" w:lastRow="0" w:firstColumn="1" w:lastColumn="0" w:noHBand="0" w:noVBand="1"/>
      </w:tblPr>
      <w:tblGrid>
        <w:gridCol w:w="2102"/>
        <w:gridCol w:w="1008"/>
        <w:gridCol w:w="1008"/>
        <w:gridCol w:w="864"/>
        <w:gridCol w:w="1008"/>
      </w:tblGrid>
      <w:tr w:rsidR="00EF64E2" w:rsidRPr="007A6F05" w14:paraId="7C0288F3" w14:textId="77777777" w:rsidTr="00EF0314">
        <w:trPr>
          <w:cnfStyle w:val="100000000000" w:firstRow="1" w:lastRow="0" w:firstColumn="0" w:lastColumn="0" w:oddVBand="0" w:evenVBand="0" w:oddHBand="0" w:evenHBand="0" w:firstRowFirstColumn="0" w:firstRowLastColumn="0" w:lastRowFirstColumn="0" w:lastRowLastColumn="0"/>
          <w:trHeight w:val="2592"/>
        </w:trPr>
        <w:tc>
          <w:tcPr>
            <w:tcW w:w="2102" w:type="dxa"/>
            <w:hideMark/>
          </w:tcPr>
          <w:p w14:paraId="503FFD33" w14:textId="575B5196" w:rsidR="00EF64E2" w:rsidRPr="007A6F05" w:rsidRDefault="00EF64E2" w:rsidP="007A6F05">
            <w:pPr>
              <w:pStyle w:val="TableHead"/>
              <w:rPr>
                <w:b/>
                <w:bCs w:val="0"/>
                <w:noProof w:val="0"/>
              </w:rPr>
            </w:pPr>
            <w:r w:rsidRPr="007A6F05">
              <w:rPr>
                <w:b/>
                <w:bCs w:val="0"/>
                <w:noProof w:val="0"/>
              </w:rPr>
              <w:t>Content Area and Grade</w:t>
            </w:r>
            <w:r w:rsidR="003B2ECC" w:rsidRPr="007A6F05">
              <w:rPr>
                <w:b/>
                <w:bCs w:val="0"/>
                <w:noProof w:val="0"/>
              </w:rPr>
              <w:t xml:space="preserve"> Level</w:t>
            </w:r>
          </w:p>
        </w:tc>
        <w:tc>
          <w:tcPr>
            <w:tcW w:w="1008" w:type="dxa"/>
            <w:textDirection w:val="btLr"/>
            <w:vAlign w:val="center"/>
            <w:hideMark/>
          </w:tcPr>
          <w:p w14:paraId="41E168B7" w14:textId="77777777" w:rsidR="00EF64E2" w:rsidRPr="007A6F05" w:rsidRDefault="00EF64E2" w:rsidP="007A6F05">
            <w:pPr>
              <w:pStyle w:val="TableHead"/>
              <w:ind w:left="72" w:right="72"/>
              <w:jc w:val="left"/>
              <w:rPr>
                <w:b/>
                <w:bCs w:val="0"/>
                <w:noProof w:val="0"/>
              </w:rPr>
            </w:pPr>
            <w:r w:rsidRPr="007A6F05">
              <w:rPr>
                <w:b/>
                <w:bCs w:val="0"/>
                <w:noProof w:val="0"/>
              </w:rPr>
              <w:t>Standard Not Met Under Adjusted Blueprint</w:t>
            </w:r>
          </w:p>
        </w:tc>
        <w:tc>
          <w:tcPr>
            <w:tcW w:w="1008" w:type="dxa"/>
            <w:textDirection w:val="btLr"/>
            <w:vAlign w:val="center"/>
            <w:hideMark/>
          </w:tcPr>
          <w:p w14:paraId="7F7B107D" w14:textId="77777777" w:rsidR="00EF64E2" w:rsidRPr="007A6F05" w:rsidRDefault="00EF64E2" w:rsidP="007A6F05">
            <w:pPr>
              <w:pStyle w:val="TableHead"/>
              <w:ind w:left="72" w:right="72"/>
              <w:jc w:val="left"/>
              <w:rPr>
                <w:b/>
                <w:bCs w:val="0"/>
                <w:noProof w:val="0"/>
              </w:rPr>
            </w:pPr>
            <w:r w:rsidRPr="007A6F05">
              <w:rPr>
                <w:b/>
                <w:bCs w:val="0"/>
                <w:noProof w:val="0"/>
              </w:rPr>
              <w:t>Standard Nearly Met Under Adjusted Blueprint</w:t>
            </w:r>
          </w:p>
        </w:tc>
        <w:tc>
          <w:tcPr>
            <w:tcW w:w="864" w:type="dxa"/>
            <w:textDirection w:val="btLr"/>
            <w:vAlign w:val="center"/>
            <w:hideMark/>
          </w:tcPr>
          <w:p w14:paraId="2F348DB6" w14:textId="77777777" w:rsidR="00EF64E2" w:rsidRPr="007A6F05" w:rsidRDefault="00EF64E2" w:rsidP="007A6F05">
            <w:pPr>
              <w:pStyle w:val="TableHead"/>
              <w:ind w:left="72" w:right="72"/>
              <w:jc w:val="left"/>
              <w:rPr>
                <w:b/>
                <w:bCs w:val="0"/>
                <w:noProof w:val="0"/>
              </w:rPr>
            </w:pPr>
            <w:r w:rsidRPr="007A6F05">
              <w:rPr>
                <w:b/>
                <w:bCs w:val="0"/>
                <w:noProof w:val="0"/>
              </w:rPr>
              <w:t>Standard Met Under Adjusted Blueprint</w:t>
            </w:r>
          </w:p>
        </w:tc>
        <w:tc>
          <w:tcPr>
            <w:tcW w:w="1008" w:type="dxa"/>
            <w:textDirection w:val="btLr"/>
            <w:vAlign w:val="center"/>
            <w:hideMark/>
          </w:tcPr>
          <w:p w14:paraId="0E2D542A" w14:textId="77777777" w:rsidR="00EF64E2" w:rsidRPr="007A6F05" w:rsidRDefault="00EF64E2" w:rsidP="007A6F05">
            <w:pPr>
              <w:pStyle w:val="TableHead"/>
              <w:ind w:left="72" w:right="72"/>
              <w:jc w:val="left"/>
              <w:rPr>
                <w:b/>
                <w:bCs w:val="0"/>
                <w:noProof w:val="0"/>
              </w:rPr>
            </w:pPr>
            <w:r w:rsidRPr="007A6F05">
              <w:rPr>
                <w:b/>
                <w:bCs w:val="0"/>
                <w:noProof w:val="0"/>
              </w:rPr>
              <w:t>Standard Exceeded Under Adjusted Blueprint</w:t>
            </w:r>
          </w:p>
        </w:tc>
      </w:tr>
      <w:tr w:rsidR="00623722" w:rsidRPr="007A6F05" w14:paraId="7C51B0CA" w14:textId="77777777">
        <w:trPr>
          <w:trHeight w:val="300"/>
        </w:trPr>
        <w:tc>
          <w:tcPr>
            <w:tcW w:w="2102" w:type="dxa"/>
            <w:hideMark/>
          </w:tcPr>
          <w:p w14:paraId="084CCD3D" w14:textId="77777777" w:rsidR="00623722" w:rsidRPr="007A6F05" w:rsidRDefault="00623722" w:rsidP="007A6F05">
            <w:pPr>
              <w:pStyle w:val="TableText"/>
              <w:rPr>
                <w:noProof w:val="0"/>
              </w:rPr>
            </w:pPr>
            <w:r w:rsidRPr="007A6F05">
              <w:rPr>
                <w:noProof w:val="0"/>
              </w:rPr>
              <w:t>ELA 3</w:t>
            </w:r>
          </w:p>
        </w:tc>
        <w:tc>
          <w:tcPr>
            <w:tcW w:w="1008" w:type="dxa"/>
            <w:vAlign w:val="bottom"/>
            <w:hideMark/>
          </w:tcPr>
          <w:p w14:paraId="056A537D" w14:textId="0990D6B2" w:rsidR="00623722" w:rsidRPr="007A6F05" w:rsidRDefault="00623722" w:rsidP="007A6F05">
            <w:pPr>
              <w:pStyle w:val="TableText"/>
              <w:rPr>
                <w:noProof w:val="0"/>
              </w:rPr>
            </w:pPr>
            <w:r w:rsidRPr="007A6F05">
              <w:rPr>
                <w:color w:val="000000"/>
              </w:rPr>
              <w:t>40.70</w:t>
            </w:r>
          </w:p>
        </w:tc>
        <w:tc>
          <w:tcPr>
            <w:tcW w:w="1008" w:type="dxa"/>
            <w:vAlign w:val="bottom"/>
            <w:hideMark/>
          </w:tcPr>
          <w:p w14:paraId="5B1189F9" w14:textId="6AE8E1A9" w:rsidR="00623722" w:rsidRPr="007A6F05" w:rsidRDefault="00623722" w:rsidP="007A6F05">
            <w:pPr>
              <w:pStyle w:val="TableText"/>
              <w:rPr>
                <w:noProof w:val="0"/>
              </w:rPr>
            </w:pPr>
            <w:r w:rsidRPr="007A6F05">
              <w:rPr>
                <w:color w:val="000000"/>
              </w:rPr>
              <w:t>31.75</w:t>
            </w:r>
          </w:p>
        </w:tc>
        <w:tc>
          <w:tcPr>
            <w:tcW w:w="864" w:type="dxa"/>
            <w:vAlign w:val="bottom"/>
            <w:hideMark/>
          </w:tcPr>
          <w:p w14:paraId="4AE6EBB3" w14:textId="66BF0AAC" w:rsidR="00623722" w:rsidRPr="007A6F05" w:rsidRDefault="00623722" w:rsidP="007A6F05">
            <w:pPr>
              <w:pStyle w:val="TableText"/>
              <w:rPr>
                <w:noProof w:val="0"/>
              </w:rPr>
            </w:pPr>
            <w:r w:rsidRPr="007A6F05">
              <w:rPr>
                <w:color w:val="000000"/>
              </w:rPr>
              <w:t>31.00</w:t>
            </w:r>
          </w:p>
        </w:tc>
        <w:tc>
          <w:tcPr>
            <w:tcW w:w="1008" w:type="dxa"/>
            <w:vAlign w:val="bottom"/>
            <w:hideMark/>
          </w:tcPr>
          <w:p w14:paraId="17ED0E7E" w14:textId="61FFDEC8" w:rsidR="00623722" w:rsidRPr="007A6F05" w:rsidRDefault="00623722" w:rsidP="007A6F05">
            <w:pPr>
              <w:pStyle w:val="TableText"/>
              <w:rPr>
                <w:noProof w:val="0"/>
              </w:rPr>
            </w:pPr>
            <w:r w:rsidRPr="007A6F05">
              <w:rPr>
                <w:color w:val="000000"/>
              </w:rPr>
              <w:t>33.08</w:t>
            </w:r>
          </w:p>
        </w:tc>
      </w:tr>
      <w:tr w:rsidR="00623722" w:rsidRPr="007A6F05" w14:paraId="37304CED" w14:textId="77777777">
        <w:trPr>
          <w:trHeight w:val="300"/>
        </w:trPr>
        <w:tc>
          <w:tcPr>
            <w:tcW w:w="2102" w:type="dxa"/>
            <w:hideMark/>
          </w:tcPr>
          <w:p w14:paraId="64F83E5A" w14:textId="77777777" w:rsidR="00623722" w:rsidRPr="007A6F05" w:rsidRDefault="00623722" w:rsidP="007A6F05">
            <w:pPr>
              <w:pStyle w:val="TableText"/>
              <w:rPr>
                <w:noProof w:val="0"/>
              </w:rPr>
            </w:pPr>
            <w:r w:rsidRPr="007A6F05">
              <w:rPr>
                <w:noProof w:val="0"/>
              </w:rPr>
              <w:t>ELA 4</w:t>
            </w:r>
          </w:p>
        </w:tc>
        <w:tc>
          <w:tcPr>
            <w:tcW w:w="1008" w:type="dxa"/>
            <w:vAlign w:val="bottom"/>
            <w:hideMark/>
          </w:tcPr>
          <w:p w14:paraId="227CDE09" w14:textId="503AEB15" w:rsidR="00623722" w:rsidRPr="007A6F05" w:rsidRDefault="00623722" w:rsidP="007A6F05">
            <w:pPr>
              <w:pStyle w:val="TableText"/>
              <w:rPr>
                <w:noProof w:val="0"/>
              </w:rPr>
            </w:pPr>
            <w:r w:rsidRPr="007A6F05">
              <w:rPr>
                <w:color w:val="000000"/>
              </w:rPr>
              <w:t>40.68</w:t>
            </w:r>
          </w:p>
        </w:tc>
        <w:tc>
          <w:tcPr>
            <w:tcW w:w="1008" w:type="dxa"/>
            <w:vAlign w:val="bottom"/>
            <w:hideMark/>
          </w:tcPr>
          <w:p w14:paraId="2B5EC2DB" w14:textId="24DA18A0" w:rsidR="00623722" w:rsidRPr="007A6F05" w:rsidRDefault="00623722" w:rsidP="007A6F05">
            <w:pPr>
              <w:pStyle w:val="TableText"/>
              <w:rPr>
                <w:noProof w:val="0"/>
              </w:rPr>
            </w:pPr>
            <w:r w:rsidRPr="007A6F05">
              <w:rPr>
                <w:color w:val="000000"/>
              </w:rPr>
              <w:t>34.29</w:t>
            </w:r>
          </w:p>
        </w:tc>
        <w:tc>
          <w:tcPr>
            <w:tcW w:w="864" w:type="dxa"/>
            <w:vAlign w:val="bottom"/>
            <w:hideMark/>
          </w:tcPr>
          <w:p w14:paraId="6D661F40" w14:textId="490A5DB7" w:rsidR="00623722" w:rsidRPr="007A6F05" w:rsidRDefault="00623722" w:rsidP="007A6F05">
            <w:pPr>
              <w:pStyle w:val="TableText"/>
              <w:rPr>
                <w:noProof w:val="0"/>
              </w:rPr>
            </w:pPr>
            <w:r w:rsidRPr="007A6F05">
              <w:rPr>
                <w:color w:val="000000"/>
              </w:rPr>
              <w:t>33.24</w:t>
            </w:r>
          </w:p>
        </w:tc>
        <w:tc>
          <w:tcPr>
            <w:tcW w:w="1008" w:type="dxa"/>
            <w:vAlign w:val="bottom"/>
            <w:hideMark/>
          </w:tcPr>
          <w:p w14:paraId="01C9D656" w14:textId="545260D3" w:rsidR="00623722" w:rsidRPr="007A6F05" w:rsidRDefault="00623722" w:rsidP="007A6F05">
            <w:pPr>
              <w:pStyle w:val="TableText"/>
              <w:rPr>
                <w:noProof w:val="0"/>
              </w:rPr>
            </w:pPr>
            <w:r w:rsidRPr="007A6F05">
              <w:rPr>
                <w:color w:val="000000"/>
              </w:rPr>
              <w:t>36.79</w:t>
            </w:r>
          </w:p>
        </w:tc>
      </w:tr>
      <w:tr w:rsidR="00623722" w:rsidRPr="007A6F05" w14:paraId="6A6D046E" w14:textId="77777777">
        <w:trPr>
          <w:trHeight w:val="300"/>
        </w:trPr>
        <w:tc>
          <w:tcPr>
            <w:tcW w:w="2102" w:type="dxa"/>
            <w:hideMark/>
          </w:tcPr>
          <w:p w14:paraId="5303F5F8" w14:textId="77777777" w:rsidR="00623722" w:rsidRPr="007A6F05" w:rsidRDefault="00623722" w:rsidP="007A6F05">
            <w:pPr>
              <w:pStyle w:val="TableText"/>
              <w:rPr>
                <w:noProof w:val="0"/>
              </w:rPr>
            </w:pPr>
            <w:r w:rsidRPr="007A6F05">
              <w:rPr>
                <w:noProof w:val="0"/>
              </w:rPr>
              <w:t>ELA 5</w:t>
            </w:r>
          </w:p>
        </w:tc>
        <w:tc>
          <w:tcPr>
            <w:tcW w:w="1008" w:type="dxa"/>
            <w:vAlign w:val="bottom"/>
            <w:hideMark/>
          </w:tcPr>
          <w:p w14:paraId="59FFFBB7" w14:textId="3B091B69" w:rsidR="00623722" w:rsidRPr="007A6F05" w:rsidRDefault="00623722" w:rsidP="007A6F05">
            <w:pPr>
              <w:pStyle w:val="TableText"/>
              <w:rPr>
                <w:noProof w:val="0"/>
              </w:rPr>
            </w:pPr>
            <w:r w:rsidRPr="007A6F05">
              <w:rPr>
                <w:color w:val="000000"/>
              </w:rPr>
              <w:t>37.71</w:t>
            </w:r>
          </w:p>
        </w:tc>
        <w:tc>
          <w:tcPr>
            <w:tcW w:w="1008" w:type="dxa"/>
            <w:vAlign w:val="bottom"/>
            <w:hideMark/>
          </w:tcPr>
          <w:p w14:paraId="4C688667" w14:textId="68E4FEF1" w:rsidR="00623722" w:rsidRPr="007A6F05" w:rsidRDefault="00623722" w:rsidP="007A6F05">
            <w:pPr>
              <w:pStyle w:val="TableText"/>
              <w:rPr>
                <w:noProof w:val="0"/>
              </w:rPr>
            </w:pPr>
            <w:r w:rsidRPr="007A6F05">
              <w:rPr>
                <w:color w:val="000000"/>
              </w:rPr>
              <w:t>32.00</w:t>
            </w:r>
          </w:p>
        </w:tc>
        <w:tc>
          <w:tcPr>
            <w:tcW w:w="864" w:type="dxa"/>
            <w:vAlign w:val="bottom"/>
            <w:hideMark/>
          </w:tcPr>
          <w:p w14:paraId="60F8FEF9" w14:textId="33D47275" w:rsidR="00623722" w:rsidRPr="007A6F05" w:rsidRDefault="00623722" w:rsidP="007A6F05">
            <w:pPr>
              <w:pStyle w:val="TableText"/>
              <w:rPr>
                <w:noProof w:val="0"/>
              </w:rPr>
            </w:pPr>
            <w:r w:rsidRPr="007A6F05">
              <w:rPr>
                <w:color w:val="000000"/>
              </w:rPr>
              <w:t>33.08</w:t>
            </w:r>
          </w:p>
        </w:tc>
        <w:tc>
          <w:tcPr>
            <w:tcW w:w="1008" w:type="dxa"/>
            <w:vAlign w:val="bottom"/>
            <w:hideMark/>
          </w:tcPr>
          <w:p w14:paraId="4B5A8354" w14:textId="0FF79A06" w:rsidR="00623722" w:rsidRPr="007A6F05" w:rsidRDefault="00623722" w:rsidP="007A6F05">
            <w:pPr>
              <w:pStyle w:val="TableText"/>
              <w:rPr>
                <w:noProof w:val="0"/>
              </w:rPr>
            </w:pPr>
            <w:r w:rsidRPr="007A6F05">
              <w:rPr>
                <w:color w:val="000000"/>
              </w:rPr>
              <w:t>38.73</w:t>
            </w:r>
          </w:p>
        </w:tc>
      </w:tr>
      <w:tr w:rsidR="00623722" w:rsidRPr="007A6F05" w14:paraId="432ECA55" w14:textId="77777777">
        <w:trPr>
          <w:trHeight w:val="300"/>
        </w:trPr>
        <w:tc>
          <w:tcPr>
            <w:tcW w:w="2102" w:type="dxa"/>
            <w:hideMark/>
          </w:tcPr>
          <w:p w14:paraId="734FE4C5" w14:textId="77777777" w:rsidR="00623722" w:rsidRPr="007A6F05" w:rsidRDefault="00623722" w:rsidP="007A6F05">
            <w:pPr>
              <w:pStyle w:val="TableText"/>
              <w:rPr>
                <w:noProof w:val="0"/>
              </w:rPr>
            </w:pPr>
            <w:r w:rsidRPr="007A6F05">
              <w:rPr>
                <w:noProof w:val="0"/>
              </w:rPr>
              <w:t>ELA 6</w:t>
            </w:r>
          </w:p>
        </w:tc>
        <w:tc>
          <w:tcPr>
            <w:tcW w:w="1008" w:type="dxa"/>
            <w:vAlign w:val="bottom"/>
            <w:hideMark/>
          </w:tcPr>
          <w:p w14:paraId="5B086096" w14:textId="2FCF7EBD" w:rsidR="00623722" w:rsidRPr="007A6F05" w:rsidRDefault="00623722" w:rsidP="007A6F05">
            <w:pPr>
              <w:pStyle w:val="TableText"/>
              <w:rPr>
                <w:noProof w:val="0"/>
              </w:rPr>
            </w:pPr>
            <w:r w:rsidRPr="007A6F05">
              <w:rPr>
                <w:color w:val="000000"/>
              </w:rPr>
              <w:t>38.17</w:t>
            </w:r>
          </w:p>
        </w:tc>
        <w:tc>
          <w:tcPr>
            <w:tcW w:w="1008" w:type="dxa"/>
            <w:vAlign w:val="bottom"/>
            <w:hideMark/>
          </w:tcPr>
          <w:p w14:paraId="6B6E409E" w14:textId="50ACB442" w:rsidR="00623722" w:rsidRPr="007A6F05" w:rsidRDefault="00623722" w:rsidP="007A6F05">
            <w:pPr>
              <w:pStyle w:val="TableText"/>
              <w:rPr>
                <w:noProof w:val="0"/>
              </w:rPr>
            </w:pPr>
            <w:r w:rsidRPr="007A6F05">
              <w:rPr>
                <w:color w:val="000000"/>
              </w:rPr>
              <w:t>31.29</w:t>
            </w:r>
          </w:p>
        </w:tc>
        <w:tc>
          <w:tcPr>
            <w:tcW w:w="864" w:type="dxa"/>
            <w:vAlign w:val="bottom"/>
            <w:hideMark/>
          </w:tcPr>
          <w:p w14:paraId="7FB1DD56" w14:textId="79168848" w:rsidR="00623722" w:rsidRPr="007A6F05" w:rsidRDefault="00623722" w:rsidP="007A6F05">
            <w:pPr>
              <w:pStyle w:val="TableText"/>
              <w:rPr>
                <w:noProof w:val="0"/>
              </w:rPr>
            </w:pPr>
            <w:r w:rsidRPr="007A6F05">
              <w:rPr>
                <w:color w:val="000000"/>
              </w:rPr>
              <w:t>32.43</w:t>
            </w:r>
          </w:p>
        </w:tc>
        <w:tc>
          <w:tcPr>
            <w:tcW w:w="1008" w:type="dxa"/>
            <w:vAlign w:val="bottom"/>
            <w:hideMark/>
          </w:tcPr>
          <w:p w14:paraId="65853AD4" w14:textId="26A312E1" w:rsidR="00623722" w:rsidRPr="007A6F05" w:rsidRDefault="00623722" w:rsidP="007A6F05">
            <w:pPr>
              <w:pStyle w:val="TableText"/>
              <w:rPr>
                <w:noProof w:val="0"/>
              </w:rPr>
            </w:pPr>
            <w:r w:rsidRPr="007A6F05">
              <w:rPr>
                <w:color w:val="000000"/>
              </w:rPr>
              <w:t>36.46</w:t>
            </w:r>
          </w:p>
        </w:tc>
      </w:tr>
      <w:tr w:rsidR="00623722" w:rsidRPr="007A6F05" w14:paraId="0BB6C25B" w14:textId="77777777">
        <w:trPr>
          <w:trHeight w:val="300"/>
        </w:trPr>
        <w:tc>
          <w:tcPr>
            <w:tcW w:w="2102" w:type="dxa"/>
            <w:hideMark/>
          </w:tcPr>
          <w:p w14:paraId="7514E742" w14:textId="77777777" w:rsidR="00623722" w:rsidRPr="007A6F05" w:rsidRDefault="00623722" w:rsidP="007A6F05">
            <w:pPr>
              <w:pStyle w:val="TableText"/>
              <w:rPr>
                <w:noProof w:val="0"/>
              </w:rPr>
            </w:pPr>
            <w:r w:rsidRPr="007A6F05">
              <w:rPr>
                <w:noProof w:val="0"/>
              </w:rPr>
              <w:t>ELA 7</w:t>
            </w:r>
          </w:p>
        </w:tc>
        <w:tc>
          <w:tcPr>
            <w:tcW w:w="1008" w:type="dxa"/>
            <w:vAlign w:val="bottom"/>
            <w:hideMark/>
          </w:tcPr>
          <w:p w14:paraId="3DF8BAA6" w14:textId="0A5D2BAB" w:rsidR="00623722" w:rsidRPr="007A6F05" w:rsidRDefault="00623722" w:rsidP="007A6F05">
            <w:pPr>
              <w:pStyle w:val="TableText"/>
              <w:rPr>
                <w:noProof w:val="0"/>
              </w:rPr>
            </w:pPr>
            <w:r w:rsidRPr="007A6F05">
              <w:rPr>
                <w:color w:val="000000"/>
              </w:rPr>
              <w:t>40.31</w:t>
            </w:r>
          </w:p>
        </w:tc>
        <w:tc>
          <w:tcPr>
            <w:tcW w:w="1008" w:type="dxa"/>
            <w:vAlign w:val="bottom"/>
            <w:hideMark/>
          </w:tcPr>
          <w:p w14:paraId="0A1D4CE6" w14:textId="2ACE97AB" w:rsidR="00623722" w:rsidRPr="007A6F05" w:rsidRDefault="00623722" w:rsidP="007A6F05">
            <w:pPr>
              <w:pStyle w:val="TableText"/>
              <w:rPr>
                <w:noProof w:val="0"/>
              </w:rPr>
            </w:pPr>
            <w:r w:rsidRPr="007A6F05">
              <w:rPr>
                <w:color w:val="000000"/>
              </w:rPr>
              <w:t>32.80</w:t>
            </w:r>
          </w:p>
        </w:tc>
        <w:tc>
          <w:tcPr>
            <w:tcW w:w="864" w:type="dxa"/>
            <w:vAlign w:val="bottom"/>
            <w:hideMark/>
          </w:tcPr>
          <w:p w14:paraId="211BB7D2" w14:textId="753F1C29" w:rsidR="00623722" w:rsidRPr="007A6F05" w:rsidRDefault="00623722" w:rsidP="007A6F05">
            <w:pPr>
              <w:pStyle w:val="TableText"/>
              <w:rPr>
                <w:noProof w:val="0"/>
              </w:rPr>
            </w:pPr>
            <w:r w:rsidRPr="007A6F05">
              <w:rPr>
                <w:color w:val="000000"/>
              </w:rPr>
              <w:t>33.44</w:t>
            </w:r>
          </w:p>
        </w:tc>
        <w:tc>
          <w:tcPr>
            <w:tcW w:w="1008" w:type="dxa"/>
            <w:vAlign w:val="bottom"/>
            <w:hideMark/>
          </w:tcPr>
          <w:p w14:paraId="3F67C9D5" w14:textId="53967400" w:rsidR="00623722" w:rsidRPr="007A6F05" w:rsidRDefault="00623722" w:rsidP="007A6F05">
            <w:pPr>
              <w:pStyle w:val="TableText"/>
              <w:rPr>
                <w:noProof w:val="0"/>
              </w:rPr>
            </w:pPr>
            <w:r w:rsidRPr="007A6F05">
              <w:rPr>
                <w:color w:val="000000"/>
              </w:rPr>
              <w:t>38.92</w:t>
            </w:r>
          </w:p>
        </w:tc>
      </w:tr>
      <w:tr w:rsidR="00623722" w:rsidRPr="007A6F05" w14:paraId="088F7780" w14:textId="77777777">
        <w:trPr>
          <w:trHeight w:val="300"/>
        </w:trPr>
        <w:tc>
          <w:tcPr>
            <w:tcW w:w="2102" w:type="dxa"/>
            <w:tcBorders>
              <w:bottom w:val="nil"/>
            </w:tcBorders>
            <w:hideMark/>
          </w:tcPr>
          <w:p w14:paraId="7D4AC597" w14:textId="77777777" w:rsidR="00623722" w:rsidRPr="007A6F05" w:rsidRDefault="00623722" w:rsidP="007A6F05">
            <w:pPr>
              <w:pStyle w:val="TableText"/>
              <w:rPr>
                <w:noProof w:val="0"/>
              </w:rPr>
            </w:pPr>
            <w:r w:rsidRPr="007A6F05">
              <w:rPr>
                <w:noProof w:val="0"/>
              </w:rPr>
              <w:t>ELA 8</w:t>
            </w:r>
          </w:p>
        </w:tc>
        <w:tc>
          <w:tcPr>
            <w:tcW w:w="1008" w:type="dxa"/>
            <w:tcBorders>
              <w:bottom w:val="nil"/>
            </w:tcBorders>
            <w:vAlign w:val="bottom"/>
            <w:hideMark/>
          </w:tcPr>
          <w:p w14:paraId="388B3C53" w14:textId="17DB9264" w:rsidR="00623722" w:rsidRPr="007A6F05" w:rsidRDefault="00623722" w:rsidP="007A6F05">
            <w:pPr>
              <w:pStyle w:val="TableText"/>
              <w:rPr>
                <w:noProof w:val="0"/>
              </w:rPr>
            </w:pPr>
            <w:r w:rsidRPr="007A6F05">
              <w:rPr>
                <w:color w:val="000000"/>
              </w:rPr>
              <w:t>41.27</w:t>
            </w:r>
          </w:p>
        </w:tc>
        <w:tc>
          <w:tcPr>
            <w:tcW w:w="1008" w:type="dxa"/>
            <w:tcBorders>
              <w:bottom w:val="nil"/>
            </w:tcBorders>
            <w:vAlign w:val="bottom"/>
            <w:hideMark/>
          </w:tcPr>
          <w:p w14:paraId="50960967" w14:textId="58381968" w:rsidR="00623722" w:rsidRPr="007A6F05" w:rsidRDefault="00623722" w:rsidP="007A6F05">
            <w:pPr>
              <w:pStyle w:val="TableText"/>
              <w:rPr>
                <w:noProof w:val="0"/>
              </w:rPr>
            </w:pPr>
            <w:r w:rsidRPr="007A6F05">
              <w:rPr>
                <w:color w:val="000000"/>
              </w:rPr>
              <w:t>34.00</w:t>
            </w:r>
          </w:p>
        </w:tc>
        <w:tc>
          <w:tcPr>
            <w:tcW w:w="864" w:type="dxa"/>
            <w:tcBorders>
              <w:bottom w:val="nil"/>
            </w:tcBorders>
            <w:vAlign w:val="bottom"/>
            <w:hideMark/>
          </w:tcPr>
          <w:p w14:paraId="26F398AD" w14:textId="0481A1C5" w:rsidR="00623722" w:rsidRPr="007A6F05" w:rsidRDefault="00623722" w:rsidP="007A6F05">
            <w:pPr>
              <w:pStyle w:val="TableText"/>
              <w:rPr>
                <w:noProof w:val="0"/>
              </w:rPr>
            </w:pPr>
            <w:r w:rsidRPr="007A6F05">
              <w:rPr>
                <w:color w:val="000000"/>
              </w:rPr>
              <w:t>34.25</w:t>
            </w:r>
          </w:p>
        </w:tc>
        <w:tc>
          <w:tcPr>
            <w:tcW w:w="1008" w:type="dxa"/>
            <w:tcBorders>
              <w:bottom w:val="nil"/>
            </w:tcBorders>
            <w:vAlign w:val="bottom"/>
            <w:hideMark/>
          </w:tcPr>
          <w:p w14:paraId="6A34D9AB" w14:textId="1C683FAF" w:rsidR="00623722" w:rsidRPr="007A6F05" w:rsidRDefault="00623722" w:rsidP="007A6F05">
            <w:pPr>
              <w:pStyle w:val="TableText"/>
              <w:rPr>
                <w:noProof w:val="0"/>
              </w:rPr>
            </w:pPr>
            <w:r w:rsidRPr="007A6F05">
              <w:rPr>
                <w:color w:val="000000"/>
              </w:rPr>
              <w:t>38.91</w:t>
            </w:r>
          </w:p>
        </w:tc>
      </w:tr>
      <w:tr w:rsidR="00623722" w:rsidRPr="007A6F05" w14:paraId="5912AE43" w14:textId="77777777">
        <w:trPr>
          <w:trHeight w:val="312"/>
        </w:trPr>
        <w:tc>
          <w:tcPr>
            <w:tcW w:w="2102" w:type="dxa"/>
            <w:tcBorders>
              <w:top w:val="nil"/>
              <w:bottom w:val="single" w:sz="4" w:space="0" w:color="auto"/>
            </w:tcBorders>
            <w:hideMark/>
          </w:tcPr>
          <w:p w14:paraId="02E81F14" w14:textId="77777777" w:rsidR="00623722" w:rsidRPr="007A6F05" w:rsidRDefault="00623722" w:rsidP="007A6F05">
            <w:pPr>
              <w:pStyle w:val="TableText"/>
              <w:rPr>
                <w:noProof w:val="0"/>
              </w:rPr>
            </w:pPr>
            <w:r w:rsidRPr="007A6F05">
              <w:rPr>
                <w:noProof w:val="0"/>
              </w:rPr>
              <w:t>ELA 11</w:t>
            </w:r>
          </w:p>
        </w:tc>
        <w:tc>
          <w:tcPr>
            <w:tcW w:w="1008" w:type="dxa"/>
            <w:tcBorders>
              <w:top w:val="nil"/>
              <w:bottom w:val="single" w:sz="4" w:space="0" w:color="auto"/>
            </w:tcBorders>
            <w:vAlign w:val="bottom"/>
            <w:hideMark/>
          </w:tcPr>
          <w:p w14:paraId="1DFCF0E0" w14:textId="08EAA44A" w:rsidR="00623722" w:rsidRPr="007A6F05" w:rsidRDefault="00623722" w:rsidP="007A6F05">
            <w:pPr>
              <w:pStyle w:val="TableText"/>
              <w:rPr>
                <w:noProof w:val="0"/>
              </w:rPr>
            </w:pPr>
            <w:r w:rsidRPr="007A6F05">
              <w:rPr>
                <w:color w:val="000000"/>
              </w:rPr>
              <w:t>47.82</w:t>
            </w:r>
          </w:p>
        </w:tc>
        <w:tc>
          <w:tcPr>
            <w:tcW w:w="1008" w:type="dxa"/>
            <w:tcBorders>
              <w:top w:val="nil"/>
              <w:bottom w:val="single" w:sz="4" w:space="0" w:color="auto"/>
            </w:tcBorders>
            <w:vAlign w:val="bottom"/>
            <w:hideMark/>
          </w:tcPr>
          <w:p w14:paraId="0BB1741B" w14:textId="1231FF49" w:rsidR="00623722" w:rsidRPr="007A6F05" w:rsidRDefault="00623722" w:rsidP="007A6F05">
            <w:pPr>
              <w:pStyle w:val="TableText"/>
              <w:rPr>
                <w:noProof w:val="0"/>
              </w:rPr>
            </w:pPr>
            <w:r w:rsidRPr="007A6F05">
              <w:rPr>
                <w:color w:val="000000"/>
              </w:rPr>
              <w:t>37.57</w:t>
            </w:r>
          </w:p>
        </w:tc>
        <w:tc>
          <w:tcPr>
            <w:tcW w:w="864" w:type="dxa"/>
            <w:tcBorders>
              <w:top w:val="nil"/>
              <w:bottom w:val="single" w:sz="4" w:space="0" w:color="auto"/>
            </w:tcBorders>
            <w:vAlign w:val="bottom"/>
            <w:hideMark/>
          </w:tcPr>
          <w:p w14:paraId="31BFF92A" w14:textId="6B48563C" w:rsidR="00623722" w:rsidRPr="007A6F05" w:rsidRDefault="00623722" w:rsidP="007A6F05">
            <w:pPr>
              <w:pStyle w:val="TableText"/>
              <w:rPr>
                <w:noProof w:val="0"/>
              </w:rPr>
            </w:pPr>
            <w:r w:rsidRPr="007A6F05">
              <w:rPr>
                <w:color w:val="000000"/>
              </w:rPr>
              <w:t>36.49</w:t>
            </w:r>
          </w:p>
        </w:tc>
        <w:tc>
          <w:tcPr>
            <w:tcW w:w="1008" w:type="dxa"/>
            <w:tcBorders>
              <w:top w:val="nil"/>
              <w:bottom w:val="single" w:sz="4" w:space="0" w:color="auto"/>
            </w:tcBorders>
            <w:vAlign w:val="bottom"/>
            <w:hideMark/>
          </w:tcPr>
          <w:p w14:paraId="2CC6936E" w14:textId="7F4788F0" w:rsidR="00623722" w:rsidRPr="007A6F05" w:rsidRDefault="00623722" w:rsidP="007A6F05">
            <w:pPr>
              <w:pStyle w:val="TableText"/>
              <w:rPr>
                <w:noProof w:val="0"/>
              </w:rPr>
            </w:pPr>
            <w:r w:rsidRPr="007A6F05">
              <w:rPr>
                <w:color w:val="000000"/>
              </w:rPr>
              <w:t>41.26</w:t>
            </w:r>
          </w:p>
        </w:tc>
      </w:tr>
      <w:tr w:rsidR="00623722" w:rsidRPr="007A6F05" w14:paraId="44D84A2C" w14:textId="77777777">
        <w:trPr>
          <w:trHeight w:val="300"/>
        </w:trPr>
        <w:tc>
          <w:tcPr>
            <w:tcW w:w="2102" w:type="dxa"/>
            <w:tcBorders>
              <w:top w:val="single" w:sz="4" w:space="0" w:color="auto"/>
            </w:tcBorders>
            <w:hideMark/>
          </w:tcPr>
          <w:p w14:paraId="3CB42F3C" w14:textId="77777777" w:rsidR="00623722" w:rsidRPr="007A6F05" w:rsidRDefault="00623722" w:rsidP="007A6F05">
            <w:pPr>
              <w:pStyle w:val="TableText"/>
              <w:rPr>
                <w:noProof w:val="0"/>
              </w:rPr>
            </w:pPr>
            <w:r w:rsidRPr="007A6F05">
              <w:rPr>
                <w:noProof w:val="0"/>
              </w:rPr>
              <w:t>Mathematics 3</w:t>
            </w:r>
          </w:p>
        </w:tc>
        <w:tc>
          <w:tcPr>
            <w:tcW w:w="1008" w:type="dxa"/>
            <w:tcBorders>
              <w:top w:val="single" w:sz="4" w:space="0" w:color="auto"/>
            </w:tcBorders>
            <w:vAlign w:val="bottom"/>
            <w:hideMark/>
          </w:tcPr>
          <w:p w14:paraId="6784E40A" w14:textId="77692DC4" w:rsidR="00623722" w:rsidRPr="007A6F05" w:rsidRDefault="00623722" w:rsidP="007A6F05">
            <w:pPr>
              <w:pStyle w:val="TableText"/>
              <w:rPr>
                <w:noProof w:val="0"/>
              </w:rPr>
            </w:pPr>
            <w:r w:rsidRPr="007A6F05">
              <w:rPr>
                <w:color w:val="000000"/>
              </w:rPr>
              <w:t>31.53</w:t>
            </w:r>
          </w:p>
        </w:tc>
        <w:tc>
          <w:tcPr>
            <w:tcW w:w="1008" w:type="dxa"/>
            <w:tcBorders>
              <w:top w:val="single" w:sz="4" w:space="0" w:color="auto"/>
            </w:tcBorders>
            <w:vAlign w:val="bottom"/>
            <w:hideMark/>
          </w:tcPr>
          <w:p w14:paraId="702D4C44" w14:textId="3A68ED92" w:rsidR="00623722" w:rsidRPr="007A6F05" w:rsidRDefault="00623722" w:rsidP="007A6F05">
            <w:pPr>
              <w:pStyle w:val="TableText"/>
              <w:rPr>
                <w:noProof w:val="0"/>
              </w:rPr>
            </w:pPr>
            <w:r w:rsidRPr="007A6F05">
              <w:rPr>
                <w:color w:val="000000"/>
              </w:rPr>
              <w:t>24.00</w:t>
            </w:r>
          </w:p>
        </w:tc>
        <w:tc>
          <w:tcPr>
            <w:tcW w:w="864" w:type="dxa"/>
            <w:tcBorders>
              <w:top w:val="single" w:sz="4" w:space="0" w:color="auto"/>
            </w:tcBorders>
            <w:vAlign w:val="bottom"/>
            <w:hideMark/>
          </w:tcPr>
          <w:p w14:paraId="14D3B77B" w14:textId="4161F756" w:rsidR="00623722" w:rsidRPr="007A6F05" w:rsidRDefault="00623722" w:rsidP="007A6F05">
            <w:pPr>
              <w:pStyle w:val="TableText"/>
              <w:rPr>
                <w:noProof w:val="0"/>
              </w:rPr>
            </w:pPr>
            <w:r w:rsidRPr="007A6F05">
              <w:rPr>
                <w:color w:val="000000"/>
              </w:rPr>
              <w:t>22.42</w:t>
            </w:r>
          </w:p>
        </w:tc>
        <w:tc>
          <w:tcPr>
            <w:tcW w:w="1008" w:type="dxa"/>
            <w:tcBorders>
              <w:top w:val="single" w:sz="4" w:space="0" w:color="auto"/>
            </w:tcBorders>
            <w:vAlign w:val="bottom"/>
            <w:hideMark/>
          </w:tcPr>
          <w:p w14:paraId="19329705" w14:textId="3997D9F6" w:rsidR="00623722" w:rsidRPr="007A6F05" w:rsidRDefault="00623722" w:rsidP="007A6F05">
            <w:pPr>
              <w:pStyle w:val="TableText"/>
              <w:rPr>
                <w:noProof w:val="0"/>
              </w:rPr>
            </w:pPr>
            <w:r w:rsidRPr="007A6F05">
              <w:rPr>
                <w:color w:val="000000"/>
              </w:rPr>
              <w:t>24.80</w:t>
            </w:r>
          </w:p>
        </w:tc>
      </w:tr>
      <w:tr w:rsidR="00623722" w:rsidRPr="007A6F05" w14:paraId="24116C14" w14:textId="77777777">
        <w:trPr>
          <w:trHeight w:val="300"/>
        </w:trPr>
        <w:tc>
          <w:tcPr>
            <w:tcW w:w="2102" w:type="dxa"/>
            <w:hideMark/>
          </w:tcPr>
          <w:p w14:paraId="38A24C08" w14:textId="77777777" w:rsidR="00623722" w:rsidRPr="007A6F05" w:rsidRDefault="00623722" w:rsidP="007A6F05">
            <w:pPr>
              <w:pStyle w:val="TableText"/>
              <w:rPr>
                <w:noProof w:val="0"/>
              </w:rPr>
            </w:pPr>
            <w:r w:rsidRPr="007A6F05">
              <w:rPr>
                <w:noProof w:val="0"/>
              </w:rPr>
              <w:t>Mathematics 4</w:t>
            </w:r>
          </w:p>
        </w:tc>
        <w:tc>
          <w:tcPr>
            <w:tcW w:w="1008" w:type="dxa"/>
            <w:vAlign w:val="bottom"/>
            <w:hideMark/>
          </w:tcPr>
          <w:p w14:paraId="454BA4C6" w14:textId="1940AD78" w:rsidR="00623722" w:rsidRPr="007A6F05" w:rsidRDefault="00623722" w:rsidP="007A6F05">
            <w:pPr>
              <w:pStyle w:val="TableText"/>
              <w:rPr>
                <w:noProof w:val="0"/>
              </w:rPr>
            </w:pPr>
            <w:r w:rsidRPr="007A6F05">
              <w:rPr>
                <w:color w:val="000000"/>
              </w:rPr>
              <w:t>33.56</w:t>
            </w:r>
          </w:p>
        </w:tc>
        <w:tc>
          <w:tcPr>
            <w:tcW w:w="1008" w:type="dxa"/>
            <w:vAlign w:val="bottom"/>
            <w:hideMark/>
          </w:tcPr>
          <w:p w14:paraId="01FD1FEB" w14:textId="2C7BAC03" w:rsidR="00623722" w:rsidRPr="007A6F05" w:rsidRDefault="00623722" w:rsidP="007A6F05">
            <w:pPr>
              <w:pStyle w:val="TableText"/>
              <w:rPr>
                <w:noProof w:val="0"/>
              </w:rPr>
            </w:pPr>
            <w:r w:rsidRPr="007A6F05">
              <w:rPr>
                <w:color w:val="000000"/>
              </w:rPr>
              <w:t>24.89</w:t>
            </w:r>
          </w:p>
        </w:tc>
        <w:tc>
          <w:tcPr>
            <w:tcW w:w="864" w:type="dxa"/>
            <w:vAlign w:val="bottom"/>
            <w:hideMark/>
          </w:tcPr>
          <w:p w14:paraId="66BE21A2" w14:textId="7304F670" w:rsidR="00623722" w:rsidRPr="007A6F05" w:rsidRDefault="00623722" w:rsidP="007A6F05">
            <w:pPr>
              <w:pStyle w:val="TableText"/>
              <w:rPr>
                <w:noProof w:val="0"/>
              </w:rPr>
            </w:pPr>
            <w:r w:rsidRPr="007A6F05">
              <w:rPr>
                <w:color w:val="000000"/>
              </w:rPr>
              <w:t>23.05</w:t>
            </w:r>
          </w:p>
        </w:tc>
        <w:tc>
          <w:tcPr>
            <w:tcW w:w="1008" w:type="dxa"/>
            <w:vAlign w:val="bottom"/>
            <w:hideMark/>
          </w:tcPr>
          <w:p w14:paraId="271D2497" w14:textId="61E9395F" w:rsidR="00623722" w:rsidRPr="007A6F05" w:rsidRDefault="00623722" w:rsidP="007A6F05">
            <w:pPr>
              <w:pStyle w:val="TableText"/>
              <w:rPr>
                <w:noProof w:val="0"/>
              </w:rPr>
            </w:pPr>
            <w:r w:rsidRPr="007A6F05">
              <w:rPr>
                <w:color w:val="000000"/>
              </w:rPr>
              <w:t>25.10</w:t>
            </w:r>
          </w:p>
        </w:tc>
      </w:tr>
      <w:tr w:rsidR="00623722" w:rsidRPr="007A6F05" w14:paraId="5081D045" w14:textId="77777777">
        <w:trPr>
          <w:trHeight w:val="300"/>
        </w:trPr>
        <w:tc>
          <w:tcPr>
            <w:tcW w:w="2102" w:type="dxa"/>
            <w:hideMark/>
          </w:tcPr>
          <w:p w14:paraId="4B6C1016" w14:textId="77777777" w:rsidR="00623722" w:rsidRPr="007A6F05" w:rsidRDefault="00623722" w:rsidP="007A6F05">
            <w:pPr>
              <w:pStyle w:val="TableText"/>
              <w:rPr>
                <w:noProof w:val="0"/>
              </w:rPr>
            </w:pPr>
            <w:r w:rsidRPr="007A6F05">
              <w:rPr>
                <w:noProof w:val="0"/>
              </w:rPr>
              <w:t>Mathematics 5</w:t>
            </w:r>
          </w:p>
        </w:tc>
        <w:tc>
          <w:tcPr>
            <w:tcW w:w="1008" w:type="dxa"/>
            <w:vAlign w:val="bottom"/>
            <w:hideMark/>
          </w:tcPr>
          <w:p w14:paraId="0BB1E726" w14:textId="115F16BD" w:rsidR="00623722" w:rsidRPr="007A6F05" w:rsidRDefault="00623722" w:rsidP="007A6F05">
            <w:pPr>
              <w:pStyle w:val="TableText"/>
              <w:rPr>
                <w:noProof w:val="0"/>
              </w:rPr>
            </w:pPr>
            <w:r w:rsidRPr="007A6F05">
              <w:rPr>
                <w:color w:val="000000"/>
              </w:rPr>
              <w:t>40.69</w:t>
            </w:r>
          </w:p>
        </w:tc>
        <w:tc>
          <w:tcPr>
            <w:tcW w:w="1008" w:type="dxa"/>
            <w:vAlign w:val="bottom"/>
            <w:hideMark/>
          </w:tcPr>
          <w:p w14:paraId="42FD5766" w14:textId="51DA57D7" w:rsidR="00623722" w:rsidRPr="007A6F05" w:rsidRDefault="00623722" w:rsidP="007A6F05">
            <w:pPr>
              <w:pStyle w:val="TableText"/>
              <w:rPr>
                <w:noProof w:val="0"/>
              </w:rPr>
            </w:pPr>
            <w:r w:rsidRPr="007A6F05">
              <w:rPr>
                <w:color w:val="000000"/>
              </w:rPr>
              <w:t>28.54</w:t>
            </w:r>
          </w:p>
        </w:tc>
        <w:tc>
          <w:tcPr>
            <w:tcW w:w="864" w:type="dxa"/>
            <w:vAlign w:val="bottom"/>
            <w:hideMark/>
          </w:tcPr>
          <w:p w14:paraId="0C0EBF8C" w14:textId="0E040BF5" w:rsidR="00623722" w:rsidRPr="007A6F05" w:rsidRDefault="00623722" w:rsidP="007A6F05">
            <w:pPr>
              <w:pStyle w:val="TableText"/>
              <w:rPr>
                <w:noProof w:val="0"/>
              </w:rPr>
            </w:pPr>
            <w:r w:rsidRPr="007A6F05">
              <w:rPr>
                <w:color w:val="000000"/>
              </w:rPr>
              <w:t>24.66</w:t>
            </w:r>
          </w:p>
        </w:tc>
        <w:tc>
          <w:tcPr>
            <w:tcW w:w="1008" w:type="dxa"/>
            <w:vAlign w:val="bottom"/>
            <w:hideMark/>
          </w:tcPr>
          <w:p w14:paraId="2CD70905" w14:textId="028AD756" w:rsidR="00623722" w:rsidRPr="007A6F05" w:rsidRDefault="00623722" w:rsidP="007A6F05">
            <w:pPr>
              <w:pStyle w:val="TableText"/>
              <w:rPr>
                <w:noProof w:val="0"/>
              </w:rPr>
            </w:pPr>
            <w:r w:rsidRPr="007A6F05">
              <w:rPr>
                <w:color w:val="000000"/>
              </w:rPr>
              <w:t>25.17</w:t>
            </w:r>
          </w:p>
        </w:tc>
      </w:tr>
      <w:tr w:rsidR="00623722" w:rsidRPr="007A6F05" w14:paraId="4B2228FF" w14:textId="77777777">
        <w:trPr>
          <w:trHeight w:val="300"/>
        </w:trPr>
        <w:tc>
          <w:tcPr>
            <w:tcW w:w="2102" w:type="dxa"/>
            <w:hideMark/>
          </w:tcPr>
          <w:p w14:paraId="1F1FBD89" w14:textId="77777777" w:rsidR="00623722" w:rsidRPr="007A6F05" w:rsidRDefault="00623722" w:rsidP="007A6F05">
            <w:pPr>
              <w:pStyle w:val="TableText"/>
              <w:keepNext/>
              <w:rPr>
                <w:noProof w:val="0"/>
              </w:rPr>
            </w:pPr>
            <w:r w:rsidRPr="007A6F05">
              <w:rPr>
                <w:noProof w:val="0"/>
              </w:rPr>
              <w:lastRenderedPageBreak/>
              <w:t>Mathematics 6</w:t>
            </w:r>
          </w:p>
        </w:tc>
        <w:tc>
          <w:tcPr>
            <w:tcW w:w="1008" w:type="dxa"/>
            <w:vAlign w:val="bottom"/>
            <w:hideMark/>
          </w:tcPr>
          <w:p w14:paraId="1FB6FBC6" w14:textId="27FFD6D2" w:rsidR="00623722" w:rsidRPr="007A6F05" w:rsidRDefault="00623722" w:rsidP="007A6F05">
            <w:pPr>
              <w:pStyle w:val="TableText"/>
              <w:keepNext/>
              <w:rPr>
                <w:noProof w:val="0"/>
              </w:rPr>
            </w:pPr>
            <w:r w:rsidRPr="007A6F05">
              <w:rPr>
                <w:color w:val="000000"/>
              </w:rPr>
              <w:t>45.16</w:t>
            </w:r>
          </w:p>
        </w:tc>
        <w:tc>
          <w:tcPr>
            <w:tcW w:w="1008" w:type="dxa"/>
            <w:vAlign w:val="bottom"/>
            <w:hideMark/>
          </w:tcPr>
          <w:p w14:paraId="49E5ADF3" w14:textId="0129142E" w:rsidR="00623722" w:rsidRPr="007A6F05" w:rsidRDefault="00623722" w:rsidP="007A6F05">
            <w:pPr>
              <w:pStyle w:val="TableText"/>
              <w:keepNext/>
              <w:rPr>
                <w:noProof w:val="0"/>
              </w:rPr>
            </w:pPr>
            <w:r w:rsidRPr="007A6F05">
              <w:rPr>
                <w:color w:val="000000"/>
              </w:rPr>
              <w:t>30.71</w:t>
            </w:r>
          </w:p>
        </w:tc>
        <w:tc>
          <w:tcPr>
            <w:tcW w:w="864" w:type="dxa"/>
            <w:vAlign w:val="bottom"/>
            <w:hideMark/>
          </w:tcPr>
          <w:p w14:paraId="0B4F2703" w14:textId="052E1370" w:rsidR="00623722" w:rsidRPr="007A6F05" w:rsidRDefault="00623722" w:rsidP="007A6F05">
            <w:pPr>
              <w:pStyle w:val="TableText"/>
              <w:rPr>
                <w:noProof w:val="0"/>
              </w:rPr>
            </w:pPr>
            <w:r w:rsidRPr="007A6F05">
              <w:rPr>
                <w:color w:val="000000"/>
              </w:rPr>
              <w:t>27.53</w:t>
            </w:r>
          </w:p>
        </w:tc>
        <w:tc>
          <w:tcPr>
            <w:tcW w:w="1008" w:type="dxa"/>
            <w:vAlign w:val="bottom"/>
            <w:hideMark/>
          </w:tcPr>
          <w:p w14:paraId="7698487F" w14:textId="191E5015" w:rsidR="00623722" w:rsidRPr="007A6F05" w:rsidRDefault="00623722" w:rsidP="007A6F05">
            <w:pPr>
              <w:pStyle w:val="TableText"/>
              <w:rPr>
                <w:noProof w:val="0"/>
              </w:rPr>
            </w:pPr>
            <w:r w:rsidRPr="007A6F05">
              <w:rPr>
                <w:color w:val="000000"/>
              </w:rPr>
              <w:t>28.52</w:t>
            </w:r>
          </w:p>
        </w:tc>
      </w:tr>
      <w:tr w:rsidR="00623722" w:rsidRPr="007A6F05" w14:paraId="65182482" w14:textId="77777777">
        <w:trPr>
          <w:trHeight w:val="300"/>
        </w:trPr>
        <w:tc>
          <w:tcPr>
            <w:tcW w:w="2102" w:type="dxa"/>
            <w:hideMark/>
          </w:tcPr>
          <w:p w14:paraId="788B9806" w14:textId="77777777" w:rsidR="00623722" w:rsidRPr="007A6F05" w:rsidRDefault="00623722" w:rsidP="007A6F05">
            <w:pPr>
              <w:pStyle w:val="TableText"/>
              <w:keepNext/>
              <w:rPr>
                <w:noProof w:val="0"/>
              </w:rPr>
            </w:pPr>
            <w:r w:rsidRPr="007A6F05">
              <w:rPr>
                <w:noProof w:val="0"/>
              </w:rPr>
              <w:t>Mathematics 7</w:t>
            </w:r>
          </w:p>
        </w:tc>
        <w:tc>
          <w:tcPr>
            <w:tcW w:w="1008" w:type="dxa"/>
            <w:vAlign w:val="bottom"/>
            <w:hideMark/>
          </w:tcPr>
          <w:p w14:paraId="1E5412C5" w14:textId="13E2A29D" w:rsidR="00623722" w:rsidRPr="007A6F05" w:rsidRDefault="00623722" w:rsidP="007A6F05">
            <w:pPr>
              <w:pStyle w:val="TableText"/>
              <w:keepNext/>
              <w:rPr>
                <w:noProof w:val="0"/>
              </w:rPr>
            </w:pPr>
            <w:r w:rsidRPr="007A6F05">
              <w:rPr>
                <w:color w:val="000000"/>
              </w:rPr>
              <w:t>48.37</w:t>
            </w:r>
          </w:p>
        </w:tc>
        <w:tc>
          <w:tcPr>
            <w:tcW w:w="1008" w:type="dxa"/>
            <w:vAlign w:val="bottom"/>
            <w:hideMark/>
          </w:tcPr>
          <w:p w14:paraId="1A60DB52" w14:textId="24FD90ED" w:rsidR="00623722" w:rsidRPr="007A6F05" w:rsidRDefault="00623722" w:rsidP="007A6F05">
            <w:pPr>
              <w:pStyle w:val="TableText"/>
              <w:keepNext/>
              <w:rPr>
                <w:noProof w:val="0"/>
              </w:rPr>
            </w:pPr>
            <w:r w:rsidRPr="007A6F05">
              <w:rPr>
                <w:color w:val="000000"/>
              </w:rPr>
              <w:t>34.34</w:t>
            </w:r>
          </w:p>
        </w:tc>
        <w:tc>
          <w:tcPr>
            <w:tcW w:w="864" w:type="dxa"/>
            <w:vAlign w:val="bottom"/>
            <w:hideMark/>
          </w:tcPr>
          <w:p w14:paraId="10CAA4C5" w14:textId="566433F7" w:rsidR="00623722" w:rsidRPr="007A6F05" w:rsidRDefault="00623722" w:rsidP="007A6F05">
            <w:pPr>
              <w:pStyle w:val="TableText"/>
              <w:rPr>
                <w:noProof w:val="0"/>
              </w:rPr>
            </w:pPr>
            <w:r w:rsidRPr="007A6F05">
              <w:rPr>
                <w:color w:val="000000"/>
              </w:rPr>
              <w:t>29.21</w:t>
            </w:r>
          </w:p>
        </w:tc>
        <w:tc>
          <w:tcPr>
            <w:tcW w:w="1008" w:type="dxa"/>
            <w:vAlign w:val="bottom"/>
            <w:hideMark/>
          </w:tcPr>
          <w:p w14:paraId="491FD416" w14:textId="3E8944E7" w:rsidR="00623722" w:rsidRPr="007A6F05" w:rsidRDefault="00623722" w:rsidP="007A6F05">
            <w:pPr>
              <w:pStyle w:val="TableText"/>
              <w:rPr>
                <w:noProof w:val="0"/>
              </w:rPr>
            </w:pPr>
            <w:r w:rsidRPr="007A6F05">
              <w:rPr>
                <w:color w:val="000000"/>
              </w:rPr>
              <w:t>28.40</w:t>
            </w:r>
          </w:p>
        </w:tc>
      </w:tr>
      <w:tr w:rsidR="00623722" w:rsidRPr="007A6F05" w14:paraId="0213E316" w14:textId="77777777">
        <w:trPr>
          <w:trHeight w:val="300"/>
        </w:trPr>
        <w:tc>
          <w:tcPr>
            <w:tcW w:w="2102" w:type="dxa"/>
            <w:hideMark/>
          </w:tcPr>
          <w:p w14:paraId="6A3D8B3B" w14:textId="77777777" w:rsidR="00623722" w:rsidRPr="007A6F05" w:rsidRDefault="00623722" w:rsidP="007A6F05">
            <w:pPr>
              <w:pStyle w:val="TableText"/>
              <w:rPr>
                <w:noProof w:val="0"/>
              </w:rPr>
            </w:pPr>
            <w:r w:rsidRPr="007A6F05">
              <w:rPr>
                <w:noProof w:val="0"/>
              </w:rPr>
              <w:t>Mathematics 8</w:t>
            </w:r>
          </w:p>
        </w:tc>
        <w:tc>
          <w:tcPr>
            <w:tcW w:w="1008" w:type="dxa"/>
            <w:vAlign w:val="bottom"/>
            <w:hideMark/>
          </w:tcPr>
          <w:p w14:paraId="561347E0" w14:textId="3115A54B" w:rsidR="00623722" w:rsidRPr="007A6F05" w:rsidRDefault="00623722" w:rsidP="007A6F05">
            <w:pPr>
              <w:pStyle w:val="TableText"/>
              <w:rPr>
                <w:noProof w:val="0"/>
              </w:rPr>
            </w:pPr>
            <w:r w:rsidRPr="007A6F05">
              <w:rPr>
                <w:color w:val="000000"/>
              </w:rPr>
              <w:t>50.36</w:t>
            </w:r>
          </w:p>
        </w:tc>
        <w:tc>
          <w:tcPr>
            <w:tcW w:w="1008" w:type="dxa"/>
            <w:vAlign w:val="bottom"/>
            <w:hideMark/>
          </w:tcPr>
          <w:p w14:paraId="3CB9365D" w14:textId="2249F0DC" w:rsidR="00623722" w:rsidRPr="007A6F05" w:rsidRDefault="00623722" w:rsidP="007A6F05">
            <w:pPr>
              <w:pStyle w:val="TableText"/>
              <w:rPr>
                <w:noProof w:val="0"/>
              </w:rPr>
            </w:pPr>
            <w:r w:rsidRPr="007A6F05">
              <w:rPr>
                <w:color w:val="000000"/>
              </w:rPr>
              <w:t>38.60</w:t>
            </w:r>
          </w:p>
        </w:tc>
        <w:tc>
          <w:tcPr>
            <w:tcW w:w="864" w:type="dxa"/>
            <w:vAlign w:val="bottom"/>
            <w:hideMark/>
          </w:tcPr>
          <w:p w14:paraId="28676D65" w14:textId="594EF04E" w:rsidR="00623722" w:rsidRPr="007A6F05" w:rsidRDefault="00623722" w:rsidP="007A6F05">
            <w:pPr>
              <w:pStyle w:val="TableText"/>
              <w:rPr>
                <w:noProof w:val="0"/>
              </w:rPr>
            </w:pPr>
            <w:r w:rsidRPr="007A6F05">
              <w:rPr>
                <w:color w:val="000000"/>
              </w:rPr>
              <w:t>31.58</w:t>
            </w:r>
          </w:p>
        </w:tc>
        <w:tc>
          <w:tcPr>
            <w:tcW w:w="1008" w:type="dxa"/>
            <w:vAlign w:val="bottom"/>
            <w:hideMark/>
          </w:tcPr>
          <w:p w14:paraId="22DC8CD7" w14:textId="0F534EA0" w:rsidR="00623722" w:rsidRPr="007A6F05" w:rsidRDefault="00623722" w:rsidP="007A6F05">
            <w:pPr>
              <w:pStyle w:val="TableText"/>
              <w:rPr>
                <w:noProof w:val="0"/>
              </w:rPr>
            </w:pPr>
            <w:r w:rsidRPr="007A6F05">
              <w:rPr>
                <w:color w:val="000000"/>
              </w:rPr>
              <w:t>29.63</w:t>
            </w:r>
          </w:p>
        </w:tc>
      </w:tr>
      <w:tr w:rsidR="00623722" w:rsidRPr="007A6F05" w14:paraId="22241084" w14:textId="77777777">
        <w:trPr>
          <w:trHeight w:val="312"/>
        </w:trPr>
        <w:tc>
          <w:tcPr>
            <w:tcW w:w="2102" w:type="dxa"/>
            <w:hideMark/>
          </w:tcPr>
          <w:p w14:paraId="4FFB6156" w14:textId="77777777" w:rsidR="00623722" w:rsidRPr="007A6F05" w:rsidRDefault="00623722" w:rsidP="007A6F05">
            <w:pPr>
              <w:pStyle w:val="TableText"/>
              <w:rPr>
                <w:noProof w:val="0"/>
              </w:rPr>
            </w:pPr>
            <w:r w:rsidRPr="007A6F05">
              <w:rPr>
                <w:noProof w:val="0"/>
              </w:rPr>
              <w:t>Mathematics 11</w:t>
            </w:r>
          </w:p>
        </w:tc>
        <w:tc>
          <w:tcPr>
            <w:tcW w:w="1008" w:type="dxa"/>
            <w:vAlign w:val="bottom"/>
            <w:hideMark/>
          </w:tcPr>
          <w:p w14:paraId="79D20FBC" w14:textId="236B04E5" w:rsidR="00623722" w:rsidRPr="007A6F05" w:rsidRDefault="00623722" w:rsidP="007A6F05">
            <w:pPr>
              <w:pStyle w:val="TableText"/>
              <w:rPr>
                <w:noProof w:val="0"/>
              </w:rPr>
            </w:pPr>
            <w:r w:rsidRPr="007A6F05">
              <w:rPr>
                <w:color w:val="000000"/>
              </w:rPr>
              <w:t>58.45</w:t>
            </w:r>
          </w:p>
        </w:tc>
        <w:tc>
          <w:tcPr>
            <w:tcW w:w="1008" w:type="dxa"/>
            <w:vAlign w:val="bottom"/>
            <w:hideMark/>
          </w:tcPr>
          <w:p w14:paraId="0AB29AEF" w14:textId="47C390A1" w:rsidR="00623722" w:rsidRPr="007A6F05" w:rsidRDefault="00623722" w:rsidP="007A6F05">
            <w:pPr>
              <w:pStyle w:val="TableText"/>
              <w:rPr>
                <w:noProof w:val="0"/>
              </w:rPr>
            </w:pPr>
            <w:r w:rsidRPr="007A6F05">
              <w:rPr>
                <w:color w:val="000000"/>
              </w:rPr>
              <w:t>38.61</w:t>
            </w:r>
          </w:p>
        </w:tc>
        <w:tc>
          <w:tcPr>
            <w:tcW w:w="864" w:type="dxa"/>
            <w:vAlign w:val="bottom"/>
            <w:hideMark/>
          </w:tcPr>
          <w:p w14:paraId="00EE6B37" w14:textId="216BA891" w:rsidR="00623722" w:rsidRPr="007A6F05" w:rsidRDefault="00623722" w:rsidP="007A6F05">
            <w:pPr>
              <w:pStyle w:val="TableText"/>
              <w:rPr>
                <w:noProof w:val="0"/>
              </w:rPr>
            </w:pPr>
            <w:r w:rsidRPr="007A6F05">
              <w:rPr>
                <w:color w:val="000000"/>
              </w:rPr>
              <w:t>32.37</w:t>
            </w:r>
          </w:p>
        </w:tc>
        <w:tc>
          <w:tcPr>
            <w:tcW w:w="1008" w:type="dxa"/>
            <w:vAlign w:val="bottom"/>
            <w:hideMark/>
          </w:tcPr>
          <w:p w14:paraId="5593CCC9" w14:textId="23CDC3F6" w:rsidR="00623722" w:rsidRPr="007A6F05" w:rsidRDefault="00623722" w:rsidP="007A6F05">
            <w:pPr>
              <w:pStyle w:val="TableText"/>
              <w:rPr>
                <w:noProof w:val="0"/>
              </w:rPr>
            </w:pPr>
            <w:r w:rsidRPr="007A6F05">
              <w:rPr>
                <w:color w:val="000000"/>
              </w:rPr>
              <w:t>30.07</w:t>
            </w:r>
          </w:p>
        </w:tc>
      </w:tr>
    </w:tbl>
    <w:p w14:paraId="5C9A608F" w14:textId="3A28FA0E" w:rsidR="00EF64E2" w:rsidRPr="007A6F05" w:rsidRDefault="00EF64E2" w:rsidP="007A6F05">
      <w:pPr>
        <w:spacing w:before="120"/>
      </w:pPr>
      <w:r w:rsidRPr="007A6F05">
        <w:t xml:space="preserve">Scale score CSEM distributions are shown in table </w:t>
      </w:r>
      <w:r w:rsidR="001351E5" w:rsidRPr="007A6F05">
        <w:t>8.G.</w:t>
      </w:r>
      <w:r w:rsidRPr="007A6F05">
        <w:t xml:space="preserve">1 through table </w:t>
      </w:r>
      <w:r w:rsidR="001351E5" w:rsidRPr="007A6F05">
        <w:t>8.G.</w:t>
      </w:r>
      <w:r w:rsidRPr="007A6F05">
        <w:t xml:space="preserve">14 in </w:t>
      </w:r>
      <w:hyperlink w:anchor="_Appendix_8.G:_Scale" w:history="1">
        <w:r w:rsidR="00A112F1" w:rsidRPr="007A6F05">
          <w:rPr>
            <w:rStyle w:val="Hyperlink"/>
          </w:rPr>
          <w:t>appendix 8.G</w:t>
        </w:r>
      </w:hyperlink>
      <w:r w:rsidRPr="007A6F05">
        <w:t xml:space="preserve">. The plots of the CSEMs conditional </w:t>
      </w:r>
      <w:r w:rsidR="001649EB" w:rsidRPr="007A6F05">
        <w:t>on the</w:t>
      </w:r>
      <w:r w:rsidRPr="007A6F05">
        <w:t xml:space="preserve"> scale scores are also presented in figure </w:t>
      </w:r>
      <w:r w:rsidR="001351E5" w:rsidRPr="007A6F05">
        <w:t>8.G.</w:t>
      </w:r>
      <w:r w:rsidRPr="007A6F05">
        <w:t>1 through figure </w:t>
      </w:r>
      <w:r w:rsidR="001351E5" w:rsidRPr="007A6F05">
        <w:t>8.G.</w:t>
      </w:r>
      <w:r w:rsidRPr="007A6F05">
        <w:t xml:space="preserve">14. In the figures, the vertical axis is defined as the CSEMs and the horizontal axis is designated as scale scores, which is a common metric for </w:t>
      </w:r>
      <w:r w:rsidR="00812BA3" w:rsidRPr="007A6F05">
        <w:t>assessment</w:t>
      </w:r>
      <w:r w:rsidRPr="007A6F05">
        <w:t xml:space="preserve"> within the same content area. Each data point represents an individual student. Typically, for fixed-form </w:t>
      </w:r>
      <w:r w:rsidR="008034D1" w:rsidRPr="007A6F05">
        <w:t>assessment</w:t>
      </w:r>
      <w:r w:rsidRPr="007A6F05">
        <w:t>s, the pattern of the CSEMs tends to be U</w:t>
      </w:r>
      <w:r w:rsidR="00581233" w:rsidRPr="007A6F05">
        <w:t>-</w:t>
      </w:r>
      <w:r w:rsidRPr="007A6F05">
        <w:t>shaped, such that the plotted values of CSEMs for the middle scale scores tend to be lower than those for extreme scale scores.</w:t>
      </w:r>
    </w:p>
    <w:p w14:paraId="2977282A" w14:textId="26F077FA" w:rsidR="00EF64E2" w:rsidRPr="007A6F05" w:rsidRDefault="00967608" w:rsidP="007A6F05">
      <w:pPr>
        <w:spacing w:before="120"/>
      </w:pPr>
      <w:r w:rsidRPr="007A6F05">
        <w:rPr>
          <w:rStyle w:val="Cross-Reference"/>
        </w:rPr>
        <w:fldChar w:fldCharType="begin"/>
      </w:r>
      <w:r w:rsidRPr="007A6F05">
        <w:rPr>
          <w:rStyle w:val="Cross-Reference"/>
        </w:rPr>
        <w:instrText xml:space="preserve"> REF _Ref123643412 \h  \* MERGEFORMAT </w:instrText>
      </w:r>
      <w:r w:rsidRPr="007A6F05">
        <w:rPr>
          <w:rStyle w:val="Cross-Reference"/>
        </w:rPr>
      </w:r>
      <w:r w:rsidRPr="007A6F05">
        <w:rPr>
          <w:rStyle w:val="Cross-Reference"/>
        </w:rPr>
        <w:fldChar w:fldCharType="separate"/>
      </w:r>
      <w:r w:rsidR="00B623EA" w:rsidRPr="007A6F05">
        <w:rPr>
          <w:rStyle w:val="Cross-Reference"/>
        </w:rPr>
        <w:t>Table 8.4</w:t>
      </w:r>
      <w:r w:rsidRPr="007A6F05">
        <w:rPr>
          <w:rStyle w:val="Cross-Reference"/>
        </w:rPr>
        <w:fldChar w:fldCharType="end"/>
      </w:r>
      <w:r w:rsidR="003C3256" w:rsidRPr="007A6F05">
        <w:t xml:space="preserve"> </w:t>
      </w:r>
      <w:r w:rsidR="00EF64E2" w:rsidRPr="007A6F05">
        <w:t xml:space="preserve">and </w:t>
      </w:r>
      <w:r w:rsidRPr="007A6F05">
        <w:rPr>
          <w:rStyle w:val="Cross-Reference"/>
        </w:rPr>
        <w:fldChar w:fldCharType="begin"/>
      </w:r>
      <w:r w:rsidRPr="007A6F05">
        <w:rPr>
          <w:rStyle w:val="Cross-Reference"/>
        </w:rPr>
        <w:instrText xml:space="preserve"> REF  _Ref123643453 \* Lower \h  \* MERGEFORMAT </w:instrText>
      </w:r>
      <w:r w:rsidRPr="007A6F05">
        <w:rPr>
          <w:rStyle w:val="Cross-Reference"/>
        </w:rPr>
      </w:r>
      <w:r w:rsidRPr="007A6F05">
        <w:rPr>
          <w:rStyle w:val="Cross-Reference"/>
        </w:rPr>
        <w:fldChar w:fldCharType="separate"/>
      </w:r>
      <w:r w:rsidR="00B623EA" w:rsidRPr="007A6F05">
        <w:rPr>
          <w:rStyle w:val="Cross-Reference"/>
        </w:rPr>
        <w:t>table 8.5</w:t>
      </w:r>
      <w:r w:rsidRPr="007A6F05">
        <w:rPr>
          <w:rStyle w:val="Cross-Reference"/>
        </w:rPr>
        <w:fldChar w:fldCharType="end"/>
      </w:r>
      <w:r w:rsidR="00EF64E2" w:rsidRPr="007A6F05">
        <w:t xml:space="preserve"> and figure 8.</w:t>
      </w:r>
      <w:r w:rsidR="00193907" w:rsidRPr="007A6F05">
        <w:t>G</w:t>
      </w:r>
      <w:r w:rsidR="00EF64E2" w:rsidRPr="007A6F05">
        <w:t>.1 through figure 8.</w:t>
      </w:r>
      <w:r w:rsidR="00193907" w:rsidRPr="007A6F05">
        <w:t>G</w:t>
      </w:r>
      <w:r w:rsidR="00EF64E2" w:rsidRPr="007A6F05">
        <w:t xml:space="preserve">.14 in </w:t>
      </w:r>
      <w:hyperlink w:anchor="_Appendix_8.G:_Scale" w:history="1">
        <w:r w:rsidR="00EF64E2" w:rsidRPr="007A6F05">
          <w:rPr>
            <w:rStyle w:val="Hyperlink"/>
          </w:rPr>
          <w:t>appendix 8.</w:t>
        </w:r>
        <w:r w:rsidR="00193907" w:rsidRPr="007A6F05">
          <w:rPr>
            <w:rStyle w:val="Hyperlink"/>
          </w:rPr>
          <w:t>G</w:t>
        </w:r>
      </w:hyperlink>
      <w:r w:rsidR="00EF64E2" w:rsidRPr="007A6F05">
        <w:t xml:space="preserve"> show CSEMs are smallest in the upper-middle portion of the score range, slightly larger for high scores, and much larger for low scores, getting larger as the score gets lower. This is partially due to the impact of the CAT and vertical scales, which, in relation to a fixed-form </w:t>
      </w:r>
      <w:r w:rsidR="00812BA3" w:rsidRPr="007A6F05">
        <w:t>assessment</w:t>
      </w:r>
      <w:r w:rsidR="00EF64E2" w:rsidRPr="007A6F05">
        <w:t>, is the attenuation of the U</w:t>
      </w:r>
      <w:r w:rsidR="00F368C6" w:rsidRPr="007A6F05">
        <w:t>-</w:t>
      </w:r>
      <w:r w:rsidR="00EF64E2" w:rsidRPr="007A6F05">
        <w:t>shaped relationship between CSEMs and scale scores.</w:t>
      </w:r>
    </w:p>
    <w:p w14:paraId="0FA40E5A" w14:textId="4FBF2D10" w:rsidR="00565D2F" w:rsidRPr="007A6F05" w:rsidRDefault="00565D2F" w:rsidP="007A6F05">
      <w:pPr>
        <w:pStyle w:val="Heading4"/>
        <w:rPr>
          <w:webHidden/>
        </w:rPr>
      </w:pPr>
      <w:bookmarkStart w:id="1375" w:name="_Decision_Classification_Analyses"/>
      <w:bookmarkStart w:id="1376" w:name="_Toc192488643"/>
      <w:bookmarkEnd w:id="1374"/>
      <w:bookmarkEnd w:id="1375"/>
      <w:r w:rsidRPr="007A6F05">
        <w:t>Decision Classification Analyses</w:t>
      </w:r>
      <w:bookmarkEnd w:id="1376"/>
    </w:p>
    <w:p w14:paraId="383ADD2A" w14:textId="0DD4B1AE" w:rsidR="00C33A4E" w:rsidRPr="007A6F05" w:rsidRDefault="00C33A4E" w:rsidP="007A6F05">
      <w:pPr>
        <w:keepLines/>
      </w:pPr>
      <w:bookmarkStart w:id="1377" w:name="_Hlk146716206"/>
      <w:r w:rsidRPr="007A6F05">
        <w:t>When an assessment uses achievement levels as the primary method to report test results, accuracy and consistency of decisions become key indicators of the quality of the assessment.</w:t>
      </w:r>
    </w:p>
    <w:bookmarkEnd w:id="1377"/>
    <w:p w14:paraId="7BD6FFEB" w14:textId="4D4DF172" w:rsidR="00903F4B" w:rsidRPr="007A6F05" w:rsidRDefault="00903F4B" w:rsidP="007A6F05">
      <w:pPr>
        <w:pStyle w:val="Heading5"/>
      </w:pPr>
      <w:r w:rsidRPr="007A6F05">
        <w:t>Methodology</w:t>
      </w:r>
    </w:p>
    <w:p w14:paraId="23103B12" w14:textId="228134E7" w:rsidR="00C33A4E" w:rsidRPr="007A6F05" w:rsidRDefault="00C33A4E" w:rsidP="007A6F05">
      <w:bookmarkStart w:id="1378" w:name="_Hlk146716220"/>
      <w:r w:rsidRPr="007A6F05">
        <w:t>The reliabilities of achievement-level classifications, which are criterion referenced, are related to the reliabilities of the test scores on which they are based;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40B6DC95" w14:textId="77777777" w:rsidR="00C33A4E" w:rsidRPr="007A6F05" w:rsidRDefault="00C33A4E" w:rsidP="007A6F05">
      <w:r w:rsidRPr="007A6F05">
        <w:t>Decision accuracy is the extent to which students are classified in the same way as they would be if each student’s score were the average over all possible forms of the assessment (the student’s true score). Decision accuracy answers the following question: How closely does the actual classification of students, based on their single-form scores, agree with the classification that would be made on the basis of their true scores, if their true scores could somehow be known?</w:t>
      </w:r>
    </w:p>
    <w:p w14:paraId="42391F10" w14:textId="77777777" w:rsidR="00C33A4E" w:rsidRPr="007A6F05" w:rsidRDefault="00C33A4E" w:rsidP="007A6F05">
      <w:r w:rsidRPr="007A6F05">
        <w:lastRenderedPageBreak/>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assessment?</w:t>
      </w:r>
    </w:p>
    <w:p w14:paraId="246987F9" w14:textId="77777777" w:rsidR="00C33A4E" w:rsidRPr="007A6F05" w:rsidRDefault="00C33A4E" w:rsidP="007A6F05">
      <w:bookmarkStart w:id="1379" w:name="_Hlk90456551"/>
      <w:r w:rsidRPr="007A6F05">
        <w:t xml:space="preserve">The methodology used for estimating the reliability of classification decisions is described in Livingston and Lewis (1995). The necessary input information includes only the maximum </w:t>
      </w:r>
      <w:bookmarkEnd w:id="1379"/>
      <w:r w:rsidRPr="007A6F05">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7F922927" w14:textId="3BCE560B" w:rsidR="00C33A4E" w:rsidRPr="007A6F05" w:rsidRDefault="00C33A4E" w:rsidP="007A6F05">
      <w:pPr>
        <w:autoSpaceDE w:val="0"/>
        <w:autoSpaceDN w:val="0"/>
        <w:adjustRightInd w:val="0"/>
        <w:spacing w:before="120"/>
      </w:pPr>
      <w:r w:rsidRPr="007A6F05">
        <w:t xml:space="preserve">Reliability of classification at a threshold is estimated by combining the </w:t>
      </w:r>
      <w:r w:rsidR="009C5A69" w:rsidRPr="007A6F05">
        <w:t>achievement</w:t>
      </w:r>
      <w:r w:rsidRPr="007A6F05">
        <w:t xml:space="preserve"> levels above a particular threshold and combining the </w:t>
      </w:r>
      <w:r w:rsidR="009C5A69" w:rsidRPr="007A6F05">
        <w:t>achievement</w:t>
      </w:r>
      <w:r w:rsidRPr="007A6F05">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2541CB3C" w14:textId="1D0A900B" w:rsidR="00C33A4E" w:rsidRPr="007A6F05" w:rsidRDefault="00C33A4E" w:rsidP="007A6F05">
      <w:pPr>
        <w:autoSpaceDE w:val="0"/>
        <w:autoSpaceDN w:val="0"/>
        <w:adjustRightInd w:val="0"/>
        <w:spacing w:before="120"/>
      </w:pPr>
      <w:r w:rsidRPr="007A6F05">
        <w:rPr>
          <w:rStyle w:val="Cross-Reference"/>
        </w:rPr>
        <w:fldChar w:fldCharType="begin"/>
      </w:r>
      <w:r w:rsidRPr="007A6F05">
        <w:rPr>
          <w:rStyle w:val="Cross-Reference"/>
        </w:rPr>
        <w:instrText xml:space="preserve"> REF _Ref117766400 \h  \* MERGEFORMAT </w:instrText>
      </w:r>
      <w:r w:rsidRPr="007A6F05">
        <w:rPr>
          <w:rStyle w:val="Cross-Reference"/>
        </w:rPr>
      </w:r>
      <w:r w:rsidRPr="007A6F05">
        <w:rPr>
          <w:rStyle w:val="Cross-Reference"/>
        </w:rPr>
        <w:fldChar w:fldCharType="separate"/>
      </w:r>
      <w:r w:rsidR="008D6FD8" w:rsidRPr="007A6F05">
        <w:rPr>
          <w:rStyle w:val="Cross-Reference"/>
        </w:rPr>
        <w:t>Table 8.6</w:t>
      </w:r>
      <w:r w:rsidRPr="007A6F05">
        <w:rPr>
          <w:rStyle w:val="Cross-Reference"/>
        </w:rPr>
        <w:fldChar w:fldCharType="end"/>
      </w:r>
      <w:r w:rsidRPr="007A6F05">
        <w:t xml:space="preserve"> and </w:t>
      </w:r>
      <w:r w:rsidRPr="007A6F05">
        <w:rPr>
          <w:rStyle w:val="Cross-Reference"/>
        </w:rPr>
        <w:fldChar w:fldCharType="begin"/>
      </w:r>
      <w:r w:rsidRPr="007A6F05">
        <w:rPr>
          <w:rStyle w:val="Cross-Reference"/>
        </w:rPr>
        <w:instrText xml:space="preserve"> REF  _Ref117766410 \* Lower \h  \* MERGEFORMAT </w:instrText>
      </w:r>
      <w:r w:rsidRPr="007A6F05">
        <w:rPr>
          <w:rStyle w:val="Cross-Reference"/>
        </w:rPr>
      </w:r>
      <w:r w:rsidRPr="007A6F05">
        <w:rPr>
          <w:rStyle w:val="Cross-Reference"/>
        </w:rPr>
        <w:fldChar w:fldCharType="separate"/>
      </w:r>
      <w:r w:rsidR="008D6FD8" w:rsidRPr="007A6F05">
        <w:rPr>
          <w:rStyle w:val="Cross-Reference"/>
        </w:rPr>
        <w:t>table 8.7</w:t>
      </w:r>
      <w:r w:rsidRPr="007A6F05">
        <w:rPr>
          <w:rStyle w:val="Cross-Reference"/>
        </w:rPr>
        <w:fldChar w:fldCharType="end"/>
      </w:r>
      <w:r w:rsidRPr="007A6F05">
        <w:t xml:space="preserve"> illustrate these two-by-two contingency tables.</w:t>
      </w:r>
      <w:bookmarkStart w:id="1380" w:name="_Ref278802166"/>
      <w:bookmarkStart w:id="1381" w:name="_Toc342154245"/>
      <w:r w:rsidRPr="007A6F05">
        <w:t xml:space="preserve"> The proportion of students being accurately classified is determined by summing across the diagonals of </w:t>
      </w:r>
      <w:r w:rsidRPr="007A6F05">
        <w:rPr>
          <w:rStyle w:val="Cross-Reference"/>
        </w:rPr>
        <w:fldChar w:fldCharType="begin"/>
      </w:r>
      <w:r w:rsidRPr="007A6F05">
        <w:rPr>
          <w:rStyle w:val="Cross-Reference"/>
        </w:rPr>
        <w:instrText xml:space="preserve"> REF  _Ref117766400 \* Lower \h  \* MERGEFORMAT </w:instrText>
      </w:r>
      <w:r w:rsidRPr="007A6F05">
        <w:rPr>
          <w:rStyle w:val="Cross-Reference"/>
        </w:rPr>
      </w:r>
      <w:r w:rsidRPr="007A6F05">
        <w:rPr>
          <w:rStyle w:val="Cross-Reference"/>
        </w:rPr>
        <w:fldChar w:fldCharType="separate"/>
      </w:r>
      <w:r w:rsidR="008D6FD8" w:rsidRPr="007A6F05">
        <w:rPr>
          <w:rStyle w:val="Cross-Reference"/>
        </w:rPr>
        <w:t>table 8.6</w:t>
      </w:r>
      <w:r w:rsidRPr="007A6F05">
        <w:rPr>
          <w:rStyle w:val="Cross-Reference"/>
        </w:rPr>
        <w:fldChar w:fldCharType="end"/>
      </w:r>
      <w:r w:rsidRPr="007A6F05">
        <w:t xml:space="preserve">. The proportion of consistently classified students is determined by summing the diagonals of </w:t>
      </w:r>
      <w:r w:rsidRPr="007A6F05">
        <w:rPr>
          <w:rStyle w:val="Cross-Reference"/>
        </w:rPr>
        <w:fldChar w:fldCharType="begin"/>
      </w:r>
      <w:r w:rsidRPr="007A6F05">
        <w:rPr>
          <w:rStyle w:val="Cross-Reference"/>
        </w:rPr>
        <w:instrText xml:space="preserve"> REF  _Ref117766410 \* Lower \h  \* MERGEFORMAT </w:instrText>
      </w:r>
      <w:r w:rsidRPr="007A6F05">
        <w:rPr>
          <w:rStyle w:val="Cross-Reference"/>
        </w:rPr>
      </w:r>
      <w:r w:rsidRPr="007A6F05">
        <w:rPr>
          <w:rStyle w:val="Cross-Reference"/>
        </w:rPr>
        <w:fldChar w:fldCharType="separate"/>
      </w:r>
      <w:r w:rsidR="008D6FD8" w:rsidRPr="007A6F05">
        <w:rPr>
          <w:rStyle w:val="Cross-Reference"/>
        </w:rPr>
        <w:t>table 8.7</w:t>
      </w:r>
      <w:r w:rsidRPr="007A6F05">
        <w:rPr>
          <w:rStyle w:val="Cross-Reference"/>
        </w:rPr>
        <w:fldChar w:fldCharType="end"/>
      </w:r>
      <w:r w:rsidRPr="007A6F05">
        <w:t>.</w:t>
      </w:r>
    </w:p>
    <w:p w14:paraId="681E7F42" w14:textId="175F0A3B" w:rsidR="00C33A4E" w:rsidRPr="007A6F05" w:rsidRDefault="00C33A4E" w:rsidP="007A6F05">
      <w:pPr>
        <w:pStyle w:val="Caption"/>
      </w:pPr>
      <w:bookmarkStart w:id="1382" w:name="_Ref117766400"/>
      <w:bookmarkStart w:id="1383" w:name="_Toc192152442"/>
      <w:bookmarkEnd w:id="1380"/>
      <w:bookmarkEnd w:id="1381"/>
      <w:r w:rsidRPr="007A6F05">
        <w:t>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Pr="007A6F05">
        <w:t>.</w:t>
      </w:r>
      <w:r w:rsidRPr="007A6F05">
        <w:fldChar w:fldCharType="begin"/>
      </w:r>
      <w:r w:rsidRPr="007A6F05">
        <w:instrText>SEQ Table \* ARABIC \s 2</w:instrText>
      </w:r>
      <w:r w:rsidRPr="007A6F05">
        <w:fldChar w:fldCharType="separate"/>
      </w:r>
      <w:r w:rsidR="008D6FD8" w:rsidRPr="007A6F05">
        <w:rPr>
          <w:noProof/>
        </w:rPr>
        <w:t>6</w:t>
      </w:r>
      <w:r w:rsidRPr="007A6F05">
        <w:fldChar w:fldCharType="end"/>
      </w:r>
      <w:bookmarkEnd w:id="1382"/>
      <w:r w:rsidRPr="007A6F05">
        <w:rPr>
          <w:rFonts w:ascii="Times New Roman" w:eastAsia="SimSun" w:hAnsi="Times New Roman" w:cs="Arial"/>
        </w:rPr>
        <w:t xml:space="preserve">  </w:t>
      </w:r>
      <w:r w:rsidRPr="007A6F05">
        <w:t xml:space="preserve">Decision Accuracy for Reaching </w:t>
      </w:r>
      <w:r w:rsidR="009C5A69" w:rsidRPr="007A6F05">
        <w:t>an Achievement</w:t>
      </w:r>
      <w:r w:rsidRPr="007A6F05">
        <w:t xml:space="preserve"> Level</w:t>
      </w:r>
      <w:bookmarkEnd w:id="1383"/>
    </w:p>
    <w:tbl>
      <w:tblPr>
        <w:tblStyle w:val="TRsBorders"/>
        <w:tblW w:w="10224" w:type="dxa"/>
        <w:tblLayout w:type="fixed"/>
        <w:tblLook w:val="04A0" w:firstRow="1" w:lastRow="0" w:firstColumn="1" w:lastColumn="0" w:noHBand="0" w:noVBand="1"/>
      </w:tblPr>
      <w:tblGrid>
        <w:gridCol w:w="4176"/>
        <w:gridCol w:w="3024"/>
        <w:gridCol w:w="3024"/>
      </w:tblGrid>
      <w:tr w:rsidR="00C33A4E" w:rsidRPr="007A6F05" w14:paraId="49C54384" w14:textId="77777777">
        <w:trPr>
          <w:cnfStyle w:val="100000000000" w:firstRow="1" w:lastRow="0" w:firstColumn="0" w:lastColumn="0" w:oddVBand="0" w:evenVBand="0" w:oddHBand="0" w:evenHBand="0" w:firstRowFirstColumn="0" w:firstRowLastColumn="0" w:lastRowFirstColumn="0" w:lastRowLastColumn="0"/>
        </w:trPr>
        <w:tc>
          <w:tcPr>
            <w:tcW w:w="4176" w:type="dxa"/>
          </w:tcPr>
          <w:p w14:paraId="7504E53C" w14:textId="585EED54" w:rsidR="00C33A4E" w:rsidRPr="007A6F05" w:rsidRDefault="009C5A69" w:rsidP="007A6F05">
            <w:pPr>
              <w:pStyle w:val="TableHead"/>
              <w:keepNext/>
              <w:keepLines/>
              <w:rPr>
                <w:b/>
                <w:noProof w:val="0"/>
              </w:rPr>
            </w:pPr>
            <w:r w:rsidRPr="007A6F05">
              <w:rPr>
                <w:b/>
                <w:noProof w:val="0"/>
              </w:rPr>
              <w:t>Achievement</w:t>
            </w:r>
            <w:r w:rsidR="00C33A4E" w:rsidRPr="007A6F05">
              <w:rPr>
                <w:b/>
                <w:noProof w:val="0"/>
              </w:rPr>
              <w:t xml:space="preserve"> Level Status</w:t>
            </w:r>
          </w:p>
        </w:tc>
        <w:tc>
          <w:tcPr>
            <w:tcW w:w="3024" w:type="dxa"/>
          </w:tcPr>
          <w:p w14:paraId="57DB1BF7" w14:textId="35293460" w:rsidR="00C33A4E" w:rsidRPr="007A6F05" w:rsidRDefault="00C33A4E" w:rsidP="007A6F05">
            <w:pPr>
              <w:pStyle w:val="TableHead"/>
              <w:keepNext/>
              <w:keepLines/>
              <w:rPr>
                <w:b/>
                <w:bCs w:val="0"/>
                <w:noProof w:val="0"/>
              </w:rPr>
            </w:pPr>
            <w:r w:rsidRPr="007A6F05">
              <w:rPr>
                <w:b/>
                <w:bCs w:val="0"/>
                <w:noProof w:val="0"/>
              </w:rPr>
              <w:t xml:space="preserve">Does Not Reach an </w:t>
            </w:r>
            <w:r w:rsidR="009C5A69" w:rsidRPr="007A6F05">
              <w:rPr>
                <w:b/>
                <w:bCs w:val="0"/>
                <w:noProof w:val="0"/>
              </w:rPr>
              <w:t>Achievement</w:t>
            </w:r>
            <w:r w:rsidRPr="007A6F05">
              <w:rPr>
                <w:b/>
                <w:bCs w:val="0"/>
                <w:noProof w:val="0"/>
              </w:rPr>
              <w:t xml:space="preserve"> Level Based on True Score</w:t>
            </w:r>
          </w:p>
        </w:tc>
        <w:tc>
          <w:tcPr>
            <w:tcW w:w="3024" w:type="dxa"/>
          </w:tcPr>
          <w:p w14:paraId="0BCCC599" w14:textId="700CA476" w:rsidR="00C33A4E" w:rsidRPr="007A6F05" w:rsidRDefault="00C33A4E" w:rsidP="007A6F05">
            <w:pPr>
              <w:pStyle w:val="TableHead"/>
              <w:keepNext/>
              <w:keepLines/>
              <w:rPr>
                <w:b/>
                <w:bCs w:val="0"/>
                <w:noProof w:val="0"/>
              </w:rPr>
            </w:pPr>
            <w:r w:rsidRPr="007A6F05">
              <w:rPr>
                <w:b/>
                <w:bCs w:val="0"/>
                <w:noProof w:val="0"/>
              </w:rPr>
              <w:t xml:space="preserve">Reaches an </w:t>
            </w:r>
            <w:r w:rsidR="009C5A69" w:rsidRPr="007A6F05">
              <w:rPr>
                <w:b/>
                <w:bCs w:val="0"/>
                <w:noProof w:val="0"/>
              </w:rPr>
              <w:t>Achievement</w:t>
            </w:r>
            <w:r w:rsidRPr="007A6F05">
              <w:rPr>
                <w:b/>
                <w:bCs w:val="0"/>
                <w:noProof w:val="0"/>
              </w:rPr>
              <w:t xml:space="preserve"> Level Based on True Score</w:t>
            </w:r>
          </w:p>
        </w:tc>
      </w:tr>
      <w:tr w:rsidR="00C33A4E" w:rsidRPr="007A6F05" w14:paraId="6B3A3AEB" w14:textId="77777777">
        <w:tc>
          <w:tcPr>
            <w:tcW w:w="4176" w:type="dxa"/>
          </w:tcPr>
          <w:p w14:paraId="2FBBFCFD" w14:textId="1E3A8D69" w:rsidR="00C33A4E" w:rsidRPr="007A6F05" w:rsidRDefault="00C33A4E" w:rsidP="007A6F05">
            <w:pPr>
              <w:pStyle w:val="TableText"/>
              <w:rPr>
                <w:noProof w:val="0"/>
              </w:rPr>
            </w:pPr>
            <w:r w:rsidRPr="007A6F05">
              <w:rPr>
                <w:noProof w:val="0"/>
              </w:rPr>
              <w:t xml:space="preserve">Does not reach an </w:t>
            </w:r>
            <w:r w:rsidR="009C5A69" w:rsidRPr="007A6F05">
              <w:rPr>
                <w:noProof w:val="0"/>
              </w:rPr>
              <w:t>achievement</w:t>
            </w:r>
            <w:r w:rsidRPr="007A6F05">
              <w:rPr>
                <w:noProof w:val="0"/>
              </w:rPr>
              <w:t xml:space="preserve"> level</w:t>
            </w:r>
          </w:p>
        </w:tc>
        <w:tc>
          <w:tcPr>
            <w:tcW w:w="3024" w:type="dxa"/>
          </w:tcPr>
          <w:p w14:paraId="59E54E2D" w14:textId="77777777" w:rsidR="00C33A4E" w:rsidRPr="007A6F05" w:rsidRDefault="00C33A4E" w:rsidP="007A6F05">
            <w:pPr>
              <w:pStyle w:val="TableText"/>
              <w:keepNext/>
              <w:rPr>
                <w:noProof w:val="0"/>
              </w:rPr>
            </w:pPr>
            <w:r w:rsidRPr="007A6F05">
              <w:rPr>
                <w:noProof w:val="0"/>
              </w:rPr>
              <w:t>Accurate classification</w:t>
            </w:r>
          </w:p>
        </w:tc>
        <w:tc>
          <w:tcPr>
            <w:tcW w:w="3024" w:type="dxa"/>
          </w:tcPr>
          <w:p w14:paraId="4CF4ED23" w14:textId="77777777" w:rsidR="00C33A4E" w:rsidRPr="007A6F05" w:rsidRDefault="00C33A4E" w:rsidP="007A6F05">
            <w:pPr>
              <w:pStyle w:val="TableText"/>
              <w:keepNext/>
              <w:rPr>
                <w:noProof w:val="0"/>
              </w:rPr>
            </w:pPr>
            <w:r w:rsidRPr="007A6F05">
              <w:rPr>
                <w:noProof w:val="0"/>
              </w:rPr>
              <w:t>Inaccurate classification</w:t>
            </w:r>
          </w:p>
        </w:tc>
      </w:tr>
      <w:tr w:rsidR="00C33A4E" w:rsidRPr="007A6F05" w14:paraId="085678A5" w14:textId="77777777">
        <w:tc>
          <w:tcPr>
            <w:tcW w:w="4176" w:type="dxa"/>
          </w:tcPr>
          <w:p w14:paraId="33F33618" w14:textId="612ECE2C" w:rsidR="00C33A4E" w:rsidRPr="007A6F05" w:rsidRDefault="00C33A4E" w:rsidP="007A6F05">
            <w:pPr>
              <w:pStyle w:val="TableText"/>
              <w:rPr>
                <w:noProof w:val="0"/>
              </w:rPr>
            </w:pPr>
            <w:r w:rsidRPr="007A6F05">
              <w:rPr>
                <w:noProof w:val="0"/>
              </w:rPr>
              <w:t xml:space="preserve">Reaches an </w:t>
            </w:r>
            <w:r w:rsidR="009C5A69" w:rsidRPr="007A6F05">
              <w:rPr>
                <w:noProof w:val="0"/>
              </w:rPr>
              <w:t>achievement</w:t>
            </w:r>
            <w:r w:rsidRPr="007A6F05">
              <w:rPr>
                <w:noProof w:val="0"/>
              </w:rPr>
              <w:t xml:space="preserve"> level</w:t>
            </w:r>
          </w:p>
        </w:tc>
        <w:tc>
          <w:tcPr>
            <w:tcW w:w="3024" w:type="dxa"/>
          </w:tcPr>
          <w:p w14:paraId="146EFFC7" w14:textId="77777777" w:rsidR="00C33A4E" w:rsidRPr="007A6F05" w:rsidRDefault="00C33A4E" w:rsidP="007A6F05">
            <w:pPr>
              <w:pStyle w:val="TableText"/>
              <w:keepNext/>
              <w:rPr>
                <w:noProof w:val="0"/>
              </w:rPr>
            </w:pPr>
            <w:r w:rsidRPr="007A6F05">
              <w:rPr>
                <w:noProof w:val="0"/>
              </w:rPr>
              <w:t>Inaccurate classification</w:t>
            </w:r>
          </w:p>
        </w:tc>
        <w:tc>
          <w:tcPr>
            <w:tcW w:w="3024" w:type="dxa"/>
          </w:tcPr>
          <w:p w14:paraId="01572C98" w14:textId="77777777" w:rsidR="00C33A4E" w:rsidRPr="007A6F05" w:rsidRDefault="00C33A4E" w:rsidP="007A6F05">
            <w:pPr>
              <w:pStyle w:val="TableText"/>
              <w:keepNext/>
              <w:rPr>
                <w:noProof w:val="0"/>
              </w:rPr>
            </w:pPr>
            <w:r w:rsidRPr="007A6F05">
              <w:rPr>
                <w:noProof w:val="0"/>
              </w:rPr>
              <w:t>Accurate classification</w:t>
            </w:r>
          </w:p>
        </w:tc>
      </w:tr>
    </w:tbl>
    <w:p w14:paraId="785F18F9" w14:textId="6908FD44" w:rsidR="00C33A4E" w:rsidRPr="007A6F05" w:rsidRDefault="00C33A4E" w:rsidP="007A6F05">
      <w:pPr>
        <w:pStyle w:val="Caption"/>
      </w:pPr>
      <w:bookmarkStart w:id="1384" w:name="_Ref117766410"/>
      <w:bookmarkStart w:id="1385" w:name="_Toc192152443"/>
      <w:bookmarkStart w:id="1386" w:name="_Ref278802172"/>
      <w:bookmarkStart w:id="1387" w:name="_Toc342154246"/>
      <w:bookmarkStart w:id="1388" w:name="_Ref446066289"/>
      <w:r w:rsidRPr="007A6F05">
        <w:t xml:space="preserve">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Pr="007A6F05">
        <w:t>.</w:t>
      </w:r>
      <w:r w:rsidRPr="007A6F05">
        <w:fldChar w:fldCharType="begin"/>
      </w:r>
      <w:r w:rsidRPr="007A6F05">
        <w:instrText>SEQ Table \* ARABIC \s 2</w:instrText>
      </w:r>
      <w:r w:rsidRPr="007A6F05">
        <w:fldChar w:fldCharType="separate"/>
      </w:r>
      <w:r w:rsidR="008D6FD8" w:rsidRPr="007A6F05">
        <w:rPr>
          <w:noProof/>
        </w:rPr>
        <w:t>7</w:t>
      </w:r>
      <w:r w:rsidRPr="007A6F05">
        <w:fldChar w:fldCharType="end"/>
      </w:r>
      <w:bookmarkEnd w:id="1384"/>
      <w:r w:rsidRPr="007A6F05">
        <w:t xml:space="preserve">  Decision Consistency for Reaching </w:t>
      </w:r>
      <w:r w:rsidR="009C5A69" w:rsidRPr="007A6F05">
        <w:t>an Achievement</w:t>
      </w:r>
      <w:r w:rsidRPr="007A6F05">
        <w:t xml:space="preserve"> Level</w:t>
      </w:r>
      <w:bookmarkEnd w:id="1385"/>
    </w:p>
    <w:tbl>
      <w:tblPr>
        <w:tblStyle w:val="TRsBorders"/>
        <w:tblW w:w="10224" w:type="dxa"/>
        <w:tblLayout w:type="fixed"/>
        <w:tblLook w:val="01E0" w:firstRow="1" w:lastRow="1" w:firstColumn="1" w:lastColumn="1" w:noHBand="0" w:noVBand="0"/>
      </w:tblPr>
      <w:tblGrid>
        <w:gridCol w:w="4176"/>
        <w:gridCol w:w="3024"/>
        <w:gridCol w:w="3024"/>
      </w:tblGrid>
      <w:tr w:rsidR="00C33A4E" w:rsidRPr="007A6F05" w14:paraId="2D9FF132" w14:textId="77777777" w:rsidTr="001543A7">
        <w:trPr>
          <w:cnfStyle w:val="100000000000" w:firstRow="1" w:lastRow="0" w:firstColumn="0" w:lastColumn="0" w:oddVBand="0" w:evenVBand="0" w:oddHBand="0" w:evenHBand="0" w:firstRowFirstColumn="0" w:firstRowLastColumn="0" w:lastRowFirstColumn="0" w:lastRowLastColumn="0"/>
        </w:trPr>
        <w:tc>
          <w:tcPr>
            <w:tcW w:w="4176" w:type="dxa"/>
          </w:tcPr>
          <w:bookmarkEnd w:id="1386"/>
          <w:bookmarkEnd w:id="1387"/>
          <w:bookmarkEnd w:id="1388"/>
          <w:p w14:paraId="734DF54A" w14:textId="4274278C" w:rsidR="00C33A4E" w:rsidRPr="007A6F05" w:rsidRDefault="009C5A69" w:rsidP="007A6F05">
            <w:pPr>
              <w:pStyle w:val="TableHead"/>
              <w:rPr>
                <w:b/>
                <w:noProof w:val="0"/>
              </w:rPr>
            </w:pPr>
            <w:r w:rsidRPr="007A6F05">
              <w:rPr>
                <w:b/>
                <w:noProof w:val="0"/>
              </w:rPr>
              <w:t>Achievement</w:t>
            </w:r>
            <w:r w:rsidR="00C33A4E" w:rsidRPr="007A6F05">
              <w:rPr>
                <w:b/>
                <w:noProof w:val="0"/>
              </w:rPr>
              <w:t xml:space="preserve"> Level Status</w:t>
            </w:r>
          </w:p>
        </w:tc>
        <w:tc>
          <w:tcPr>
            <w:tcW w:w="3024" w:type="dxa"/>
          </w:tcPr>
          <w:p w14:paraId="10C7FE9D" w14:textId="12904564" w:rsidR="00C33A4E" w:rsidRPr="007A6F05" w:rsidRDefault="00C33A4E" w:rsidP="007A6F05">
            <w:pPr>
              <w:pStyle w:val="TableHead"/>
              <w:rPr>
                <w:b/>
                <w:bCs w:val="0"/>
                <w:noProof w:val="0"/>
              </w:rPr>
            </w:pPr>
            <w:r w:rsidRPr="007A6F05">
              <w:rPr>
                <w:b/>
                <w:bCs w:val="0"/>
                <w:noProof w:val="0"/>
              </w:rPr>
              <w:t xml:space="preserve">Does Not Reach an </w:t>
            </w:r>
            <w:r w:rsidR="009C5A69" w:rsidRPr="007A6F05">
              <w:rPr>
                <w:b/>
                <w:bCs w:val="0"/>
                <w:noProof w:val="0"/>
              </w:rPr>
              <w:t>Achievement</w:t>
            </w:r>
            <w:r w:rsidRPr="007A6F05">
              <w:rPr>
                <w:b/>
                <w:bCs w:val="0"/>
                <w:noProof w:val="0"/>
              </w:rPr>
              <w:t xml:space="preserve"> Level Based on an Alternate Form</w:t>
            </w:r>
          </w:p>
        </w:tc>
        <w:tc>
          <w:tcPr>
            <w:tcW w:w="3024" w:type="dxa"/>
          </w:tcPr>
          <w:p w14:paraId="637F81B5" w14:textId="432D33EB" w:rsidR="00C33A4E" w:rsidRPr="007A6F05" w:rsidRDefault="00C33A4E" w:rsidP="007A6F05">
            <w:pPr>
              <w:pStyle w:val="TableHead"/>
              <w:rPr>
                <w:b/>
                <w:bCs w:val="0"/>
                <w:noProof w:val="0"/>
              </w:rPr>
            </w:pPr>
            <w:r w:rsidRPr="007A6F05">
              <w:rPr>
                <w:b/>
                <w:bCs w:val="0"/>
                <w:noProof w:val="0"/>
              </w:rPr>
              <w:t xml:space="preserve">Reaches an </w:t>
            </w:r>
            <w:r w:rsidR="009C5A69" w:rsidRPr="007A6F05">
              <w:rPr>
                <w:b/>
                <w:bCs w:val="0"/>
                <w:noProof w:val="0"/>
              </w:rPr>
              <w:t>Achievement</w:t>
            </w:r>
            <w:r w:rsidRPr="007A6F05">
              <w:rPr>
                <w:b/>
                <w:bCs w:val="0"/>
                <w:noProof w:val="0"/>
              </w:rPr>
              <w:t xml:space="preserve"> Level Based on an Alternate Form</w:t>
            </w:r>
          </w:p>
        </w:tc>
      </w:tr>
      <w:tr w:rsidR="00C33A4E" w:rsidRPr="007A6F05" w14:paraId="3F3450C9" w14:textId="77777777" w:rsidTr="001543A7">
        <w:tc>
          <w:tcPr>
            <w:tcW w:w="4176" w:type="dxa"/>
          </w:tcPr>
          <w:p w14:paraId="6BF4C8FA" w14:textId="180B6CB3" w:rsidR="00C33A4E" w:rsidRPr="007A6F05" w:rsidRDefault="00C33A4E" w:rsidP="007A6F05">
            <w:pPr>
              <w:pStyle w:val="TableText"/>
              <w:keepNext/>
              <w:rPr>
                <w:noProof w:val="0"/>
              </w:rPr>
            </w:pPr>
            <w:r w:rsidRPr="007A6F05">
              <w:rPr>
                <w:noProof w:val="0"/>
              </w:rPr>
              <w:t xml:space="preserve">Does not reach an </w:t>
            </w:r>
            <w:r w:rsidR="009C5A69" w:rsidRPr="007A6F05">
              <w:rPr>
                <w:noProof w:val="0"/>
              </w:rPr>
              <w:t>achievement</w:t>
            </w:r>
            <w:r w:rsidRPr="007A6F05">
              <w:rPr>
                <w:noProof w:val="0"/>
              </w:rPr>
              <w:t xml:space="preserve"> level</w:t>
            </w:r>
          </w:p>
        </w:tc>
        <w:tc>
          <w:tcPr>
            <w:tcW w:w="3024" w:type="dxa"/>
          </w:tcPr>
          <w:p w14:paraId="28CF1968" w14:textId="77777777" w:rsidR="00C33A4E" w:rsidRPr="007A6F05" w:rsidRDefault="00C33A4E" w:rsidP="007A6F05">
            <w:pPr>
              <w:pStyle w:val="TableText"/>
              <w:keepNext/>
              <w:rPr>
                <w:noProof w:val="0"/>
              </w:rPr>
            </w:pPr>
            <w:r w:rsidRPr="007A6F05">
              <w:rPr>
                <w:noProof w:val="0"/>
              </w:rPr>
              <w:t>Consistent classification</w:t>
            </w:r>
          </w:p>
        </w:tc>
        <w:tc>
          <w:tcPr>
            <w:tcW w:w="3024" w:type="dxa"/>
          </w:tcPr>
          <w:p w14:paraId="2C0E648D" w14:textId="77777777" w:rsidR="00C33A4E" w:rsidRPr="007A6F05" w:rsidRDefault="00C33A4E" w:rsidP="007A6F05">
            <w:pPr>
              <w:pStyle w:val="TableText"/>
              <w:keepNext/>
              <w:rPr>
                <w:noProof w:val="0"/>
              </w:rPr>
            </w:pPr>
            <w:r w:rsidRPr="007A6F05">
              <w:rPr>
                <w:noProof w:val="0"/>
              </w:rPr>
              <w:t>Inconsistent classification</w:t>
            </w:r>
          </w:p>
        </w:tc>
      </w:tr>
      <w:tr w:rsidR="00C33A4E" w:rsidRPr="007A6F05" w14:paraId="484BA43F" w14:textId="77777777" w:rsidTr="001543A7">
        <w:tc>
          <w:tcPr>
            <w:tcW w:w="4176" w:type="dxa"/>
          </w:tcPr>
          <w:p w14:paraId="550C0782" w14:textId="1D124EC8" w:rsidR="00C33A4E" w:rsidRPr="007A6F05" w:rsidRDefault="00C33A4E" w:rsidP="007A6F05">
            <w:pPr>
              <w:pStyle w:val="TableText"/>
              <w:rPr>
                <w:noProof w:val="0"/>
              </w:rPr>
            </w:pPr>
            <w:r w:rsidRPr="007A6F05">
              <w:rPr>
                <w:noProof w:val="0"/>
              </w:rPr>
              <w:t xml:space="preserve">Reaches an </w:t>
            </w:r>
            <w:r w:rsidR="009C5A69" w:rsidRPr="007A6F05">
              <w:rPr>
                <w:noProof w:val="0"/>
              </w:rPr>
              <w:t>achievement</w:t>
            </w:r>
            <w:r w:rsidRPr="007A6F05">
              <w:rPr>
                <w:noProof w:val="0"/>
              </w:rPr>
              <w:t xml:space="preserve"> level</w:t>
            </w:r>
          </w:p>
        </w:tc>
        <w:tc>
          <w:tcPr>
            <w:tcW w:w="3024" w:type="dxa"/>
          </w:tcPr>
          <w:p w14:paraId="4988F3EC" w14:textId="77777777" w:rsidR="00C33A4E" w:rsidRPr="007A6F05" w:rsidRDefault="00C33A4E" w:rsidP="007A6F05">
            <w:pPr>
              <w:pStyle w:val="TableText"/>
              <w:rPr>
                <w:noProof w:val="0"/>
              </w:rPr>
            </w:pPr>
            <w:r w:rsidRPr="007A6F05">
              <w:rPr>
                <w:noProof w:val="0"/>
              </w:rPr>
              <w:t>Inconsistent classification</w:t>
            </w:r>
          </w:p>
        </w:tc>
        <w:tc>
          <w:tcPr>
            <w:tcW w:w="3024" w:type="dxa"/>
          </w:tcPr>
          <w:p w14:paraId="26027B94" w14:textId="77777777" w:rsidR="00C33A4E" w:rsidRPr="007A6F05" w:rsidRDefault="00C33A4E" w:rsidP="007A6F05">
            <w:pPr>
              <w:pStyle w:val="TableText"/>
              <w:rPr>
                <w:noProof w:val="0"/>
              </w:rPr>
            </w:pPr>
            <w:r w:rsidRPr="007A6F05">
              <w:rPr>
                <w:noProof w:val="0"/>
              </w:rPr>
              <w:t>Consistent classification</w:t>
            </w:r>
          </w:p>
        </w:tc>
      </w:tr>
    </w:tbl>
    <w:bookmarkEnd w:id="1378"/>
    <w:p w14:paraId="66E09AD2" w14:textId="1B82EC5C" w:rsidR="00903F4B" w:rsidRPr="007A6F05" w:rsidRDefault="00903F4B" w:rsidP="007A6F05">
      <w:pPr>
        <w:pStyle w:val="Heading5"/>
      </w:pPr>
      <w:r w:rsidRPr="007A6F05">
        <w:t>Results</w:t>
      </w:r>
    </w:p>
    <w:p w14:paraId="3BB1FB0D" w14:textId="0EC30D44" w:rsidR="00E706FB" w:rsidRPr="007A6F05" w:rsidRDefault="0069799B" w:rsidP="007A6F05">
      <w:r w:rsidRPr="007A6F05">
        <w:t>The results of these analyses are presented in table 8.</w:t>
      </w:r>
      <w:r w:rsidR="004132EB" w:rsidRPr="007A6F05">
        <w:t>H</w:t>
      </w:r>
      <w:r w:rsidRPr="007A6F05">
        <w:t>.1 through table 8.</w:t>
      </w:r>
      <w:r w:rsidR="004132EB" w:rsidRPr="007A6F05">
        <w:t>H</w:t>
      </w:r>
      <w:r w:rsidRPr="007A6F05">
        <w:t>.28 in</w:t>
      </w:r>
      <w:r w:rsidR="000075CB" w:rsidRPr="007A6F05">
        <w:t xml:space="preserve"> </w:t>
      </w:r>
      <w:hyperlink w:anchor="_Appendix_8.H:_Analyses">
        <w:r w:rsidR="004132EB" w:rsidRPr="007A6F05">
          <w:rPr>
            <w:rStyle w:val="Hyperlink"/>
          </w:rPr>
          <w:t>appendix 8.H</w:t>
        </w:r>
      </w:hyperlink>
      <w:r w:rsidRPr="007A6F05">
        <w:t xml:space="preserve">. Included are the contingency tables for both accuracy and consistency of the various achievement-level classifications. The proportion of students accurately classified </w:t>
      </w:r>
      <w:r w:rsidR="00BA44F4" w:rsidRPr="007A6F05">
        <w:t xml:space="preserve">is reported in </w:t>
      </w:r>
      <w:r w:rsidR="001351E5" w:rsidRPr="007A6F05">
        <w:t xml:space="preserve">table </w:t>
      </w:r>
      <w:r w:rsidR="00397B22" w:rsidRPr="007A6F05">
        <w:t xml:space="preserve">8.H.1, </w:t>
      </w:r>
      <w:r w:rsidR="001351E5" w:rsidRPr="007A6F05">
        <w:t xml:space="preserve">table </w:t>
      </w:r>
      <w:r w:rsidR="00397B22" w:rsidRPr="007A6F05">
        <w:t xml:space="preserve">8.H.3, </w:t>
      </w:r>
      <w:r w:rsidR="001351E5" w:rsidRPr="007A6F05">
        <w:t xml:space="preserve">table </w:t>
      </w:r>
      <w:r w:rsidR="00397B22" w:rsidRPr="007A6F05">
        <w:t xml:space="preserve">8.H.5, </w:t>
      </w:r>
      <w:r w:rsidR="001351E5" w:rsidRPr="007A6F05">
        <w:t xml:space="preserve">table </w:t>
      </w:r>
      <w:r w:rsidR="00397B22" w:rsidRPr="007A6F05">
        <w:t xml:space="preserve">8.H.7, </w:t>
      </w:r>
      <w:r w:rsidR="001351E5" w:rsidRPr="007A6F05">
        <w:t xml:space="preserve">table </w:t>
      </w:r>
      <w:r w:rsidR="00397B22" w:rsidRPr="007A6F05">
        <w:t xml:space="preserve">8.H.9, </w:t>
      </w:r>
      <w:r w:rsidR="001351E5" w:rsidRPr="007A6F05">
        <w:t xml:space="preserve">table </w:t>
      </w:r>
      <w:r w:rsidR="00397B22" w:rsidRPr="007A6F05">
        <w:t>8.H.11,</w:t>
      </w:r>
      <w:r w:rsidR="00C97388" w:rsidRPr="007A6F05">
        <w:t xml:space="preserve"> </w:t>
      </w:r>
      <w:r w:rsidR="00BA44F4" w:rsidRPr="007A6F05">
        <w:t xml:space="preserve">and </w:t>
      </w:r>
      <w:r w:rsidR="001351E5" w:rsidRPr="007A6F05">
        <w:t xml:space="preserve">table </w:t>
      </w:r>
      <w:r w:rsidR="00397B22" w:rsidRPr="007A6F05">
        <w:t>8.H.13</w:t>
      </w:r>
      <w:r w:rsidRPr="007A6F05">
        <w:t xml:space="preserve">. The proportion of students consistently classified is </w:t>
      </w:r>
      <w:r w:rsidR="00BA44F4" w:rsidRPr="007A6F05">
        <w:t xml:space="preserve">reported in </w:t>
      </w:r>
      <w:r w:rsidR="001351E5" w:rsidRPr="007A6F05">
        <w:t xml:space="preserve">table </w:t>
      </w:r>
      <w:r w:rsidR="00397B22" w:rsidRPr="007A6F05">
        <w:t xml:space="preserve">8.H.2, </w:t>
      </w:r>
      <w:r w:rsidR="001351E5" w:rsidRPr="007A6F05">
        <w:t xml:space="preserve">table </w:t>
      </w:r>
      <w:r w:rsidR="00397B22" w:rsidRPr="007A6F05">
        <w:t xml:space="preserve">8.H.4, </w:t>
      </w:r>
      <w:r w:rsidR="001351E5" w:rsidRPr="007A6F05">
        <w:t xml:space="preserve">table </w:t>
      </w:r>
      <w:r w:rsidR="00397B22" w:rsidRPr="007A6F05">
        <w:t xml:space="preserve">8.H.6, </w:t>
      </w:r>
      <w:r w:rsidR="001351E5" w:rsidRPr="007A6F05">
        <w:t xml:space="preserve">table </w:t>
      </w:r>
      <w:r w:rsidR="00397B22" w:rsidRPr="007A6F05">
        <w:t xml:space="preserve">8.H.8, </w:t>
      </w:r>
      <w:r w:rsidR="001351E5" w:rsidRPr="007A6F05">
        <w:t xml:space="preserve">table </w:t>
      </w:r>
      <w:r w:rsidR="00397B22" w:rsidRPr="007A6F05">
        <w:t xml:space="preserve">8.H.10, </w:t>
      </w:r>
      <w:r w:rsidR="001351E5" w:rsidRPr="007A6F05">
        <w:t xml:space="preserve">table </w:t>
      </w:r>
      <w:r w:rsidR="00397B22" w:rsidRPr="007A6F05">
        <w:t>8.H.12,</w:t>
      </w:r>
      <w:r w:rsidR="00C97388" w:rsidRPr="007A6F05">
        <w:t xml:space="preserve"> </w:t>
      </w:r>
      <w:r w:rsidR="00BA44F4" w:rsidRPr="007A6F05">
        <w:t xml:space="preserve">and </w:t>
      </w:r>
      <w:r w:rsidR="001351E5" w:rsidRPr="007A6F05">
        <w:t xml:space="preserve">table </w:t>
      </w:r>
      <w:r w:rsidR="00397B22" w:rsidRPr="007A6F05">
        <w:t>8.H.14</w:t>
      </w:r>
      <w:r w:rsidRPr="007A6F05">
        <w:t>.</w:t>
      </w:r>
      <w:r w:rsidR="00E12F89" w:rsidRPr="007A6F05">
        <w:t xml:space="preserve"> </w:t>
      </w:r>
    </w:p>
    <w:p w14:paraId="5C3BEF4F" w14:textId="657F82A3" w:rsidR="0069799B" w:rsidRPr="007A6F05" w:rsidRDefault="00E706FB" w:rsidP="007A6F05">
      <w:r w:rsidRPr="007A6F05">
        <w:t>T</w:t>
      </w:r>
      <w:r w:rsidR="00E12F89" w:rsidRPr="007A6F05">
        <w:t xml:space="preserve">wo </w:t>
      </w:r>
      <w:r w:rsidR="00092323" w:rsidRPr="007A6F05">
        <w:t>aggregated</w:t>
      </w:r>
      <w:r w:rsidR="00E12F89" w:rsidRPr="007A6F05">
        <w:t xml:space="preserve"> </w:t>
      </w:r>
      <w:r w:rsidR="00CD54AE" w:rsidRPr="007A6F05">
        <w:t>proportions</w:t>
      </w:r>
      <w:r w:rsidR="00092323" w:rsidRPr="007A6F05">
        <w:t xml:space="preserve"> are reported</w:t>
      </w:r>
      <w:r w:rsidRPr="007A6F05">
        <w:t xml:space="preserve"> for each table</w:t>
      </w:r>
      <w:r w:rsidR="00092323" w:rsidRPr="007A6F05">
        <w:t xml:space="preserve">. One is the proportion for </w:t>
      </w:r>
      <w:r w:rsidR="00234B04" w:rsidRPr="007A6F05">
        <w:t xml:space="preserve">correctly or consistently classified for four levels, which is determined by summing the four numbers in the main diagonal of the tables. The other proportion is </w:t>
      </w:r>
      <w:r w:rsidR="00A00829" w:rsidRPr="007A6F05">
        <w:t>based on</w:t>
      </w:r>
      <w:r w:rsidR="00234B04" w:rsidRPr="007A6F05">
        <w:t xml:space="preserve"> the combined </w:t>
      </w:r>
      <w:r w:rsidR="00207D0E" w:rsidRPr="007A6F05">
        <w:lastRenderedPageBreak/>
        <w:t>categories</w:t>
      </w:r>
      <w:r w:rsidR="0066156E" w:rsidRPr="007A6F05">
        <w:t xml:space="preserve">, </w:t>
      </w:r>
      <w:r w:rsidR="007D127C" w:rsidRPr="007A6F05">
        <w:t>where the original four achievement levels—Standard Not Met, Standard Nearly Met, Standard Met, and Standard Exceeded</w:t>
      </w:r>
      <w:r w:rsidR="00B04D98" w:rsidRPr="007A6F05">
        <w:t>—are collapsed into two</w:t>
      </w:r>
      <w:r w:rsidR="00A94B25" w:rsidRPr="007A6F05">
        <w:t xml:space="preserve">: </w:t>
      </w:r>
      <w:r w:rsidR="00437AFD" w:rsidRPr="007A6F05">
        <w:t>Standard Not Met</w:t>
      </w:r>
      <w:r w:rsidR="00F24164" w:rsidRPr="007A6F05">
        <w:t xml:space="preserve"> and Standard </w:t>
      </w:r>
      <w:r w:rsidR="00437AFD" w:rsidRPr="007A6F05">
        <w:t>Nearly Met (combining Levels 1 and 2) and Standard Met</w:t>
      </w:r>
      <w:r w:rsidR="00C66C81" w:rsidRPr="007A6F05">
        <w:t xml:space="preserve"> and Standard </w:t>
      </w:r>
      <w:r w:rsidR="00437AFD" w:rsidRPr="007A6F05">
        <w:t xml:space="preserve">Exceeded (combining Levels 3 and 4). </w:t>
      </w:r>
      <w:r w:rsidR="00FE5FF7" w:rsidRPr="007A6F05">
        <w:t>The estimated proportion of exact agreement is then calculated from a derived 2</w:t>
      </w:r>
      <w:r w:rsidR="008B5E5C" w:rsidRPr="007A6F05">
        <w:t>×</w:t>
      </w:r>
      <w:r w:rsidR="00FE5FF7" w:rsidRPr="007A6F05">
        <w:t>2 contingency table based on these collapsed categories, using the sum of the diagonal entries where the classifications align</w:t>
      </w:r>
      <w:r w:rsidR="009E6FD7" w:rsidRPr="007A6F05">
        <w:t xml:space="preserve"> (that is, the </w:t>
      </w:r>
      <w:r w:rsidR="00871668" w:rsidRPr="007A6F05">
        <w:t xml:space="preserve">sum of the </w:t>
      </w:r>
      <w:r w:rsidR="009E6FD7" w:rsidRPr="007A6F05">
        <w:t>shaded cells in each of the tables)</w:t>
      </w:r>
      <w:r w:rsidR="00FE5FF7" w:rsidRPr="007A6F05">
        <w:t>.</w:t>
      </w:r>
    </w:p>
    <w:p w14:paraId="08B23E72" w14:textId="23EEE3F6" w:rsidR="00903F4B" w:rsidRPr="007A6F05" w:rsidRDefault="4B53CB21" w:rsidP="007A6F05">
      <w:pPr>
        <w:spacing w:before="120"/>
      </w:pPr>
      <w:r w:rsidRPr="007A6F05">
        <w:t xml:space="preserve">Across all grade levels and content areas, for the categories of </w:t>
      </w:r>
      <w:r w:rsidRPr="007A6F05">
        <w:rPr>
          <w:i/>
          <w:iCs/>
        </w:rPr>
        <w:t>Standard Met</w:t>
      </w:r>
      <w:r w:rsidRPr="007A6F05">
        <w:t xml:space="preserve"> and </w:t>
      </w:r>
      <w:r w:rsidRPr="007A6F05">
        <w:rPr>
          <w:i/>
          <w:iCs/>
        </w:rPr>
        <w:t>Standard Exceeded</w:t>
      </w:r>
      <w:r w:rsidRPr="007A6F05">
        <w:t xml:space="preserve">, the reliability of classification for accuracy ranges from </w:t>
      </w:r>
      <w:r w:rsidR="0788E6AE" w:rsidRPr="007A6F05">
        <w:t>0</w:t>
      </w:r>
      <w:r w:rsidRPr="007A6F05">
        <w:t>.</w:t>
      </w:r>
      <w:r w:rsidR="5FB0B593" w:rsidRPr="007A6F05">
        <w:t xml:space="preserve">89 </w:t>
      </w:r>
      <w:r w:rsidRPr="007A6F05">
        <w:t xml:space="preserve">to </w:t>
      </w:r>
      <w:r w:rsidR="0788E6AE" w:rsidRPr="007A6F05">
        <w:t>0</w:t>
      </w:r>
      <w:r w:rsidRPr="007A6F05">
        <w:t>.</w:t>
      </w:r>
      <w:r w:rsidR="3E178E68" w:rsidRPr="007A6F05">
        <w:t>91</w:t>
      </w:r>
      <w:r w:rsidRPr="007A6F05">
        <w:t xml:space="preserve">, and the reliability of classification for consistency ranges from </w:t>
      </w:r>
      <w:r w:rsidR="0788E6AE" w:rsidRPr="007A6F05">
        <w:t>0</w:t>
      </w:r>
      <w:r w:rsidRPr="007A6F05">
        <w:t xml:space="preserve">.84 to </w:t>
      </w:r>
      <w:r w:rsidR="0788E6AE" w:rsidRPr="007A6F05">
        <w:t>0</w:t>
      </w:r>
      <w:r w:rsidRPr="007A6F05">
        <w:t>.87, indicating a reasonably high degree of reliability of classification for accuracy and consistency.</w:t>
      </w:r>
    </w:p>
    <w:p w14:paraId="23C74892" w14:textId="57F8BE6C" w:rsidR="00565D2F" w:rsidRPr="007A6F05" w:rsidRDefault="00565D2F" w:rsidP="007A6F05">
      <w:pPr>
        <w:pStyle w:val="Heading4"/>
        <w:rPr>
          <w:webHidden/>
        </w:rPr>
      </w:pPr>
      <w:bookmarkStart w:id="1389" w:name="_Toc192488644"/>
      <w:r w:rsidRPr="007A6F05">
        <w:t>Interrater Agreement</w:t>
      </w:r>
      <w:r w:rsidR="00826454" w:rsidRPr="007A6F05">
        <w:t xml:space="preserve"> (C</w:t>
      </w:r>
      <w:r w:rsidR="00BF180B" w:rsidRPr="007A6F05">
        <w:t>onstructed-</w:t>
      </w:r>
      <w:r w:rsidR="00826454" w:rsidRPr="007A6F05">
        <w:t>R</w:t>
      </w:r>
      <w:r w:rsidR="00BF180B" w:rsidRPr="007A6F05">
        <w:t>esponse</w:t>
      </w:r>
      <w:r w:rsidR="00826454" w:rsidRPr="007A6F05">
        <w:t xml:space="preserve"> Scoring Reliability)</w:t>
      </w:r>
      <w:bookmarkEnd w:id="1389"/>
    </w:p>
    <w:p w14:paraId="6B6EE71C" w14:textId="3C84F4EC" w:rsidR="00C33A4E" w:rsidRPr="007A6F05" w:rsidRDefault="00C33A4E" w:rsidP="007A6F05">
      <w:pPr>
        <w:keepNext/>
        <w:keepLines/>
      </w:pPr>
      <w:bookmarkStart w:id="1390" w:name="_Hlk146716242"/>
      <w:bookmarkStart w:id="1391" w:name="_Toc459039278"/>
      <w:bookmarkStart w:id="1392" w:name="_Toc520202799"/>
      <w:r w:rsidRPr="007A6F05">
        <w:t>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three ways:</w:t>
      </w:r>
    </w:p>
    <w:p w14:paraId="18A50AB8" w14:textId="77777777" w:rsidR="00C33A4E" w:rsidRPr="007A6F05" w:rsidRDefault="00C33A4E" w:rsidP="007A6F05">
      <w:pPr>
        <w:pStyle w:val="Numbered-One"/>
        <w:ind w:left="864" w:hanging="288"/>
        <w:rPr>
          <w:rFonts w:eastAsia="Arial"/>
          <w:color w:val="000000" w:themeColor="text1"/>
        </w:rPr>
      </w:pPr>
      <w:r w:rsidRPr="007A6F05">
        <w:t>Percentage agreement between two raters</w:t>
      </w:r>
    </w:p>
    <w:p w14:paraId="0E98FDE7" w14:textId="77777777" w:rsidR="00C33A4E" w:rsidRPr="007A6F05" w:rsidRDefault="00C33A4E" w:rsidP="007A6F05">
      <w:pPr>
        <w:pStyle w:val="Numbered-One"/>
        <w:ind w:left="864" w:hanging="288"/>
        <w:rPr>
          <w:rFonts w:eastAsia="Arial"/>
          <w:color w:val="000000" w:themeColor="text1"/>
        </w:rPr>
      </w:pPr>
      <w:r w:rsidRPr="007A6F05">
        <w:t>Cohen’s Kappa</w:t>
      </w:r>
    </w:p>
    <w:p w14:paraId="1E513E38" w14:textId="77777777" w:rsidR="00C33A4E" w:rsidRPr="007A6F05" w:rsidRDefault="00C33A4E" w:rsidP="007A6F05">
      <w:pPr>
        <w:pStyle w:val="Numbered-One"/>
        <w:ind w:left="864" w:hanging="288"/>
        <w:rPr>
          <w:rFonts w:eastAsia="Arial"/>
          <w:color w:val="000000" w:themeColor="text1"/>
        </w:rPr>
      </w:pPr>
      <w:r w:rsidRPr="007A6F05">
        <w:t>Quadratic-weighted kappa (QWK) coefficient</w:t>
      </w:r>
    </w:p>
    <w:p w14:paraId="1E1A0F9A" w14:textId="77777777" w:rsidR="00C33A4E" w:rsidRPr="007A6F05" w:rsidRDefault="00C33A4E" w:rsidP="007A6F05">
      <w:pPr>
        <w:keepNext/>
        <w:keepLines/>
      </w:pPr>
      <w:r w:rsidRPr="007A6F05">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1390"/>
    <w:p w14:paraId="6092440C" w14:textId="023AA958" w:rsidR="00B27422" w:rsidRPr="007A6F05" w:rsidRDefault="00B27422" w:rsidP="007A6F05">
      <w:pPr>
        <w:pStyle w:val="Heading5"/>
      </w:pPr>
      <w:r w:rsidRPr="007A6F05">
        <w:t>Agreement Statistics</w:t>
      </w:r>
    </w:p>
    <w:p w14:paraId="0F4EE89C" w14:textId="3CDC0AAC" w:rsidR="00AE4347" w:rsidRPr="007A6F05" w:rsidRDefault="00AE4347" w:rsidP="007A6F05">
      <w:pPr>
        <w:pStyle w:val="Heading6"/>
      </w:pPr>
      <w:r w:rsidRPr="007A6F05">
        <w:t>Percentage Agreement</w:t>
      </w:r>
      <w:bookmarkEnd w:id="1391"/>
      <w:bookmarkEnd w:id="1392"/>
    </w:p>
    <w:p w14:paraId="7EDFAF77" w14:textId="77777777" w:rsidR="001F0F09" w:rsidRPr="007A6F05" w:rsidRDefault="001F0F09" w:rsidP="007A6F05">
      <w:bookmarkStart w:id="1393" w:name="_Hlk146716264"/>
      <w:bookmarkStart w:id="1394" w:name="_Toc459039279"/>
      <w:bookmarkStart w:id="1395" w:name="_Toc520202800"/>
      <w:r w:rsidRPr="007A6F05">
        <w:t xml:space="preserve">Percentage agreement between two raters is frequently defined as the percentage of exact score agreement and adjacent score agreement. Exact score agreement means two raters give exact same scores. </w:t>
      </w:r>
      <w:r w:rsidRPr="007A6F05">
        <w:rPr>
          <w:rFonts w:eastAsia="Arial"/>
          <w:color w:val="000000" w:themeColor="text1"/>
        </w:rPr>
        <w:t xml:space="preserve">Adjacent score agreement means agreement between scores that differ by just one point. </w:t>
      </w:r>
      <w:r w:rsidRPr="007A6F05">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1393"/>
    <w:p w14:paraId="326D17F1" w14:textId="77777777" w:rsidR="00AE4347" w:rsidRPr="007A6F05" w:rsidRDefault="00AE4347" w:rsidP="007A6F05">
      <w:pPr>
        <w:pStyle w:val="Heading6"/>
      </w:pPr>
      <w:r w:rsidRPr="007A6F05">
        <w:lastRenderedPageBreak/>
        <w:t>Kappa</w:t>
      </w:r>
      <w:bookmarkEnd w:id="1394"/>
      <w:bookmarkEnd w:id="1395"/>
    </w:p>
    <w:p w14:paraId="54170758" w14:textId="47A8CED3" w:rsidR="001F0F09" w:rsidRPr="007A6F05" w:rsidRDefault="001F0F09" w:rsidP="003951E3">
      <w:pPr>
        <w:keepNext/>
        <w:keepLines/>
      </w:pPr>
      <w:bookmarkStart w:id="1396" w:name="_Quadratic-Weighted_Kappa_1"/>
      <w:bookmarkStart w:id="1397" w:name="_Quadratic-Weighted_Kappa"/>
      <w:bookmarkStart w:id="1398" w:name="_Quadratic-Weighted_Kappa_2"/>
      <w:bookmarkStart w:id="1399" w:name="_Hlk146716311"/>
      <w:bookmarkStart w:id="1400" w:name="_Toc459039280"/>
      <w:bookmarkStart w:id="1401" w:name="_Toc520202801"/>
      <w:bookmarkEnd w:id="1396"/>
      <w:bookmarkEnd w:id="1397"/>
      <w:bookmarkEnd w:id="1398"/>
      <w:r w:rsidRPr="007A6F05">
        <w:t xml:space="preserve">Interrater reliability or consistency is an indicator of homogeneity and is most frequently measured using Cohen’s Kappa statistic (1960), which takes chance agreement into account. For a human-scored item with </w:t>
      </w:r>
      <w:r w:rsidRPr="007A6F05">
        <w:rPr>
          <w:rFonts w:ascii="Times New Roman" w:hAnsi="Times New Roman" w:cs="Times New Roman"/>
          <w:i/>
          <w:iCs/>
          <w:sz w:val="26"/>
          <w:szCs w:val="26"/>
        </w:rPr>
        <w:t>m+1</w:t>
      </w:r>
      <w:r w:rsidRPr="007A6F05">
        <w:t xml:space="preserve"> categories (where </w:t>
      </w:r>
      <w:r w:rsidRPr="007A6F05">
        <w:rPr>
          <w:rFonts w:ascii="Times New Roman" w:hAnsi="Times New Roman" w:cs="Times New Roman"/>
          <w:i/>
          <w:iCs/>
          <w:sz w:val="26"/>
          <w:szCs w:val="26"/>
        </w:rPr>
        <w:t>m</w:t>
      </w:r>
      <w:r w:rsidRPr="007A6F05">
        <w:t xml:space="preserve"> is the number of score categories of an item), one can construct an (</w:t>
      </w:r>
      <w:r w:rsidRPr="007A6F05">
        <w:rPr>
          <w:rFonts w:ascii="Times New Roman" w:hAnsi="Times New Roman" w:cs="Times New Roman"/>
          <w:i/>
          <w:iCs/>
          <w:sz w:val="26"/>
          <w:szCs w:val="26"/>
        </w:rPr>
        <w:t xml:space="preserve">m+1) </w:t>
      </w:r>
      <w:r w:rsidRPr="007A6F05">
        <w:t>×</w:t>
      </w:r>
      <w:r w:rsidRPr="007A6F05">
        <w:rPr>
          <w:rFonts w:ascii="Times New Roman" w:hAnsi="Times New Roman" w:cs="Times New Roman"/>
          <w:i/>
          <w:iCs/>
          <w:sz w:val="26"/>
          <w:szCs w:val="26"/>
        </w:rPr>
        <w:t xml:space="preserve"> (m+1)</w:t>
      </w:r>
      <w:r w:rsidRPr="007A6F05">
        <w:t xml:space="preserve"> rating table with scores provided by two raters, </w:t>
      </w:r>
      <w:r w:rsidRPr="007A6F05">
        <w:rPr>
          <w:i/>
          <w:iCs/>
        </w:rPr>
        <w:t>X</w:t>
      </w:r>
      <w:r w:rsidRPr="007A6F05">
        <w:t xml:space="preserve"> and </w:t>
      </w:r>
      <w:r w:rsidRPr="007A6F05">
        <w:rPr>
          <w:i/>
          <w:iCs/>
        </w:rPr>
        <w:t>Y</w:t>
      </w:r>
      <w:r w:rsidRPr="007A6F05">
        <w:t xml:space="preserve">, as shown in </w:t>
      </w:r>
      <w:r w:rsidRPr="007A6F05">
        <w:rPr>
          <w:rStyle w:val="Cross-Reference"/>
        </w:rPr>
        <w:fldChar w:fldCharType="begin"/>
      </w:r>
      <w:r w:rsidRPr="007A6F05">
        <w:rPr>
          <w:rStyle w:val="Cross-Reference"/>
        </w:rPr>
        <w:instrText xml:space="preserve"> REF  _Ref35944542 \* Lower \h  \* MERGEFORMAT </w:instrText>
      </w:r>
      <w:r w:rsidRPr="007A6F05">
        <w:rPr>
          <w:rStyle w:val="Cross-Reference"/>
        </w:rPr>
      </w:r>
      <w:r w:rsidRPr="007A6F05">
        <w:rPr>
          <w:rStyle w:val="Cross-Reference"/>
        </w:rPr>
        <w:fldChar w:fldCharType="separate"/>
      </w:r>
      <w:r w:rsidR="00B623EA" w:rsidRPr="007A6F05">
        <w:rPr>
          <w:rStyle w:val="Cross-Reference"/>
        </w:rPr>
        <w:t>table 8.8</w:t>
      </w:r>
      <w:r w:rsidRPr="007A6F05">
        <w:rPr>
          <w:rStyle w:val="Cross-Reference"/>
        </w:rPr>
        <w:fldChar w:fldCharType="end"/>
      </w:r>
      <w:r w:rsidRPr="007A6F05">
        <w:t xml:space="preserve">. </w:t>
      </w:r>
      <w:r w:rsidR="007312A5" w:rsidRPr="007A6F05">
        <w:t xml:space="preserve">Let </w:t>
      </w:r>
      <w:r w:rsidR="007312A5" w:rsidRPr="007A6F05">
        <w:rPr>
          <w:rFonts w:ascii="Times New Roman" w:hAnsi="Times New Roman" w:cs="Times New Roman"/>
          <w:i/>
          <w:iCs/>
          <w:sz w:val="28"/>
          <w:szCs w:val="28"/>
        </w:rPr>
        <w:t>n</w:t>
      </w:r>
      <w:r w:rsidR="007312A5" w:rsidRPr="007A6F05">
        <w:rPr>
          <w:rFonts w:ascii="Times New Roman" w:hAnsi="Times New Roman" w:cs="Times New Roman"/>
          <w:i/>
          <w:iCs/>
          <w:sz w:val="28"/>
          <w:szCs w:val="28"/>
          <w:vertAlign w:val="subscript"/>
        </w:rPr>
        <w:t>st</w:t>
      </w:r>
      <w:r w:rsidR="007312A5" w:rsidRPr="007A6F05">
        <w:t xml:space="preserve"> denote the number of responses for which rater </w:t>
      </w:r>
      <w:r w:rsidR="007312A5" w:rsidRPr="007A6F05">
        <w:rPr>
          <w:i/>
          <w:iCs/>
        </w:rPr>
        <w:t>X’s</w:t>
      </w:r>
      <w:r w:rsidR="007312A5" w:rsidRPr="007A6F05">
        <w:t xml:space="preserve"> score = </w:t>
      </w:r>
      <w:r w:rsidR="007312A5" w:rsidRPr="007A6F05">
        <w:rPr>
          <w:rFonts w:ascii="Times New Roman" w:hAnsi="Times New Roman" w:cs="Times New Roman"/>
          <w:i/>
          <w:iCs/>
          <w:sz w:val="26"/>
          <w:szCs w:val="26"/>
        </w:rPr>
        <w:t>s</w:t>
      </w:r>
      <w:r w:rsidR="007312A5" w:rsidRPr="007A6F05">
        <w:t xml:space="preserve"> and rater </w:t>
      </w:r>
      <w:r w:rsidR="007312A5" w:rsidRPr="007A6F05">
        <w:rPr>
          <w:i/>
          <w:iCs/>
        </w:rPr>
        <w:t>Y’s</w:t>
      </w:r>
      <w:r w:rsidR="007312A5" w:rsidRPr="007A6F05">
        <w:t xml:space="preserve"> score = </w:t>
      </w:r>
      <w:r w:rsidR="007312A5" w:rsidRPr="007A6F05">
        <w:rPr>
          <w:rFonts w:ascii="Times New Roman" w:hAnsi="Times New Roman" w:cs="Times New Roman"/>
          <w:i/>
          <w:iCs/>
          <w:sz w:val="26"/>
          <w:szCs w:val="26"/>
        </w:rPr>
        <w:t>t,</w:t>
      </w:r>
      <w:r w:rsidR="007312A5" w:rsidRPr="007A6F05">
        <w:rPr>
          <w:noProof/>
        </w:rPr>
        <w:t xml:space="preserve"> </w:t>
      </w:r>
      <w:r w:rsidR="007312A5" w:rsidRPr="007A6F05">
        <w:rPr>
          <w:rFonts w:ascii="Times New Roman" w:hAnsi="Times New Roman" w:cs="Times New Roman"/>
          <w:i/>
          <w:iCs/>
          <w:sz w:val="28"/>
          <w:szCs w:val="28"/>
        </w:rPr>
        <w:t>n</w:t>
      </w:r>
      <w:r w:rsidR="007312A5" w:rsidRPr="007A6F05">
        <w:rPr>
          <w:rFonts w:ascii="Times New Roman" w:hAnsi="Times New Roman" w:cs="Times New Roman"/>
          <w:i/>
          <w:iCs/>
          <w:sz w:val="28"/>
          <w:szCs w:val="28"/>
          <w:vertAlign w:val="subscript"/>
        </w:rPr>
        <w:t>s+</w:t>
      </w:r>
      <w:r w:rsidR="007312A5" w:rsidRPr="007A6F05">
        <w:t xml:space="preserve"> is the number of responses for which rater </w:t>
      </w:r>
      <w:r w:rsidR="007312A5" w:rsidRPr="007A6F05">
        <w:rPr>
          <w:i/>
          <w:iCs/>
        </w:rPr>
        <w:t>X’s</w:t>
      </w:r>
      <w:r w:rsidR="007312A5" w:rsidRPr="007A6F05">
        <w:t xml:space="preserve"> score = </w:t>
      </w:r>
      <w:r w:rsidR="007312A5" w:rsidRPr="007A6F05">
        <w:rPr>
          <w:rFonts w:ascii="Times New Roman" w:hAnsi="Times New Roman" w:cs="Times New Roman"/>
          <w:i/>
          <w:iCs/>
          <w:sz w:val="26"/>
          <w:szCs w:val="26"/>
        </w:rPr>
        <w:t>s</w:t>
      </w:r>
      <w:r w:rsidR="007312A5" w:rsidRPr="007A6F05">
        <w:t xml:space="preserve">, </w:t>
      </w:r>
      <w:r w:rsidR="007312A5" w:rsidRPr="007A6F05">
        <w:rPr>
          <w:rFonts w:ascii="Times New Roman" w:hAnsi="Times New Roman" w:cs="Times New Roman"/>
          <w:i/>
          <w:iCs/>
          <w:sz w:val="28"/>
          <w:szCs w:val="28"/>
        </w:rPr>
        <w:t>n</w:t>
      </w:r>
      <w:r w:rsidR="007312A5" w:rsidRPr="007A6F05">
        <w:rPr>
          <w:rFonts w:ascii="Times New Roman" w:hAnsi="Times New Roman" w:cs="Times New Roman"/>
          <w:i/>
          <w:iCs/>
          <w:sz w:val="28"/>
          <w:szCs w:val="28"/>
          <w:vertAlign w:val="subscript"/>
        </w:rPr>
        <w:t>+t</w:t>
      </w:r>
      <w:r w:rsidR="007312A5" w:rsidRPr="007A6F05">
        <w:t xml:space="preserve"> is the number of responses for which rater </w:t>
      </w:r>
      <w:r w:rsidR="007312A5" w:rsidRPr="007A6F05">
        <w:rPr>
          <w:i/>
          <w:iCs/>
        </w:rPr>
        <w:t>Y’s</w:t>
      </w:r>
      <w:r w:rsidR="007312A5" w:rsidRPr="007A6F05">
        <w:t xml:space="preserve"> score = </w:t>
      </w:r>
      <w:r w:rsidR="007312A5" w:rsidRPr="007A6F05">
        <w:rPr>
          <w:rFonts w:ascii="Times New Roman" w:hAnsi="Times New Roman" w:cs="Times New Roman"/>
          <w:i/>
          <w:iCs/>
          <w:sz w:val="26"/>
          <w:szCs w:val="26"/>
        </w:rPr>
        <w:t>t</w:t>
      </w:r>
      <w:r w:rsidR="007312A5" w:rsidRPr="007A6F05">
        <w:t xml:space="preserve">, and </w:t>
      </w:r>
      <w:r w:rsidR="007312A5" w:rsidRPr="007A6F05">
        <w:rPr>
          <w:rFonts w:ascii="Times New Roman" w:hAnsi="Times New Roman" w:cs="Times New Roman"/>
          <w:i/>
          <w:iCs/>
          <w:sz w:val="28"/>
          <w:szCs w:val="28"/>
        </w:rPr>
        <w:t>n</w:t>
      </w:r>
      <w:r w:rsidR="007312A5" w:rsidRPr="007A6F05">
        <w:rPr>
          <w:rFonts w:ascii="Times New Roman" w:hAnsi="Times New Roman" w:cs="Times New Roman"/>
          <w:i/>
          <w:iCs/>
          <w:sz w:val="28"/>
          <w:szCs w:val="28"/>
          <w:vertAlign w:val="subscript"/>
        </w:rPr>
        <w:t>++</w:t>
      </w:r>
      <w:r w:rsidR="007312A5" w:rsidRPr="007A6F05">
        <w:t xml:space="preserve"> is the number of all responses.</w:t>
      </w:r>
      <w:r w:rsidRPr="007A6F05">
        <w:t xml:space="preserve"> An ellipsis (…) signifies that there might be more rows or columns in the table.</w:t>
      </w:r>
    </w:p>
    <w:p w14:paraId="128196FC" w14:textId="02931F57" w:rsidR="001F0F09" w:rsidRPr="007A6F05" w:rsidRDefault="001F0F09" w:rsidP="007A6F05">
      <w:pPr>
        <w:pStyle w:val="Caption"/>
      </w:pPr>
      <w:bookmarkStart w:id="1402" w:name="_Ref35944542"/>
      <w:bookmarkStart w:id="1403" w:name="_Toc39066843"/>
      <w:bookmarkStart w:id="1404" w:name="_Toc39078115"/>
      <w:bookmarkStart w:id="1405" w:name="_Toc192152444"/>
      <w:r w:rsidRPr="007A6F05">
        <w:t xml:space="preserve">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Pr="007A6F05">
        <w:t>.</w:t>
      </w:r>
      <w:r w:rsidRPr="007A6F05">
        <w:fldChar w:fldCharType="begin"/>
      </w:r>
      <w:r w:rsidRPr="007A6F05">
        <w:instrText>SEQ Table \* ARABIC \s 2</w:instrText>
      </w:r>
      <w:r w:rsidRPr="007A6F05">
        <w:fldChar w:fldCharType="separate"/>
      </w:r>
      <w:r w:rsidR="008D6FD8" w:rsidRPr="007A6F05">
        <w:rPr>
          <w:noProof/>
        </w:rPr>
        <w:t>8</w:t>
      </w:r>
      <w:r w:rsidRPr="007A6F05">
        <w:fldChar w:fldCharType="end"/>
      </w:r>
      <w:bookmarkEnd w:id="1402"/>
      <w:r w:rsidRPr="007A6F05">
        <w:t xml:space="preserve">  Frequencies of Ratings</w:t>
      </w:r>
      <w:bookmarkEnd w:id="1403"/>
      <w:bookmarkEnd w:id="1404"/>
      <w:bookmarkEnd w:id="1405"/>
    </w:p>
    <w:tbl>
      <w:tblPr>
        <w:tblStyle w:val="TRs"/>
        <w:tblW w:w="0" w:type="auto"/>
        <w:tblLayout w:type="fixed"/>
        <w:tblLook w:val="04A0" w:firstRow="1" w:lastRow="0" w:firstColumn="1" w:lastColumn="0" w:noHBand="0" w:noVBand="1"/>
      </w:tblPr>
      <w:tblGrid>
        <w:gridCol w:w="1008"/>
        <w:gridCol w:w="864"/>
        <w:gridCol w:w="864"/>
        <w:gridCol w:w="864"/>
        <w:gridCol w:w="720"/>
        <w:gridCol w:w="1008"/>
      </w:tblGrid>
      <w:tr w:rsidR="001F0F09" w:rsidRPr="007A6F05" w14:paraId="6AC3DA27" w14:textId="77777777">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1089F720" w14:textId="77777777" w:rsidR="001F0F09" w:rsidRPr="007A6F05" w:rsidRDefault="001F0F09" w:rsidP="007A6F05">
            <w:pPr>
              <w:pStyle w:val="TableHead"/>
              <w:rPr>
                <w:b/>
              </w:rPr>
            </w:pPr>
            <w:r w:rsidRPr="007A6F05">
              <w:rPr>
                <w:b/>
              </w:rPr>
              <w:t>Rating</w:t>
            </w:r>
          </w:p>
        </w:tc>
        <w:tc>
          <w:tcPr>
            <w:tcW w:w="864" w:type="dxa"/>
          </w:tcPr>
          <w:p w14:paraId="17DA353C" w14:textId="77777777" w:rsidR="001F0F09" w:rsidRPr="007A6F05" w:rsidRDefault="001F0F09" w:rsidP="007A6F05">
            <w:pPr>
              <w:pStyle w:val="TableHead"/>
              <w:rPr>
                <w:b/>
              </w:rPr>
            </w:pPr>
            <w:r w:rsidRPr="007A6F05">
              <w:rPr>
                <w:b/>
              </w:rPr>
              <w:t>Y = 0</w:t>
            </w:r>
          </w:p>
        </w:tc>
        <w:tc>
          <w:tcPr>
            <w:tcW w:w="864" w:type="dxa"/>
          </w:tcPr>
          <w:p w14:paraId="2938F186" w14:textId="77777777" w:rsidR="001F0F09" w:rsidRPr="007A6F05" w:rsidRDefault="001F0F09" w:rsidP="007A6F05">
            <w:pPr>
              <w:pStyle w:val="TableHead"/>
              <w:rPr>
                <w:b/>
              </w:rPr>
            </w:pPr>
            <w:r w:rsidRPr="007A6F05">
              <w:rPr>
                <w:b/>
              </w:rPr>
              <w:t>Y = 1</w:t>
            </w:r>
          </w:p>
        </w:tc>
        <w:tc>
          <w:tcPr>
            <w:tcW w:w="864" w:type="dxa"/>
          </w:tcPr>
          <w:p w14:paraId="08967A66" w14:textId="77777777" w:rsidR="001F0F09" w:rsidRPr="007A6F05" w:rsidRDefault="001F0F09" w:rsidP="007A6F05">
            <w:pPr>
              <w:pStyle w:val="TableHead"/>
              <w:rPr>
                <w:b/>
              </w:rPr>
            </w:pPr>
            <w:r w:rsidRPr="007A6F05">
              <w:rPr>
                <w:b/>
              </w:rPr>
              <w:t>Y = 2</w:t>
            </w:r>
          </w:p>
        </w:tc>
        <w:tc>
          <w:tcPr>
            <w:tcW w:w="720" w:type="dxa"/>
          </w:tcPr>
          <w:p w14:paraId="0FE250EE" w14:textId="77777777" w:rsidR="001F0F09" w:rsidRPr="007A6F05" w:rsidRDefault="001F0F09" w:rsidP="007A6F05">
            <w:pPr>
              <w:pStyle w:val="TableHead"/>
              <w:rPr>
                <w:b/>
              </w:rPr>
            </w:pPr>
            <w:r w:rsidRPr="007A6F05">
              <w:rPr>
                <w:b/>
              </w:rPr>
              <w:t>…</w:t>
            </w:r>
          </w:p>
        </w:tc>
        <w:tc>
          <w:tcPr>
            <w:tcW w:w="1008" w:type="dxa"/>
          </w:tcPr>
          <w:p w14:paraId="784784F0" w14:textId="77777777" w:rsidR="001F0F09" w:rsidRPr="007A6F05" w:rsidRDefault="001F0F09" w:rsidP="007A6F05">
            <w:pPr>
              <w:pStyle w:val="TableHead"/>
              <w:rPr>
                <w:b/>
              </w:rPr>
            </w:pPr>
            <w:r w:rsidRPr="007A6F05">
              <w:rPr>
                <w:b/>
              </w:rPr>
              <w:t>Y = m</w:t>
            </w:r>
          </w:p>
        </w:tc>
      </w:tr>
      <w:tr w:rsidR="001F0F09" w:rsidRPr="007A6F05" w14:paraId="52A5BC73" w14:textId="77777777">
        <w:trPr>
          <w:trHeight w:val="315"/>
        </w:trPr>
        <w:tc>
          <w:tcPr>
            <w:tcW w:w="1008" w:type="dxa"/>
          </w:tcPr>
          <w:p w14:paraId="76950AD1" w14:textId="77777777" w:rsidR="001F0F09" w:rsidRPr="007A6F05" w:rsidRDefault="001F0F09" w:rsidP="007A6F05">
            <w:pPr>
              <w:pStyle w:val="TableText"/>
            </w:pPr>
            <w:r w:rsidRPr="007A6F05">
              <w:t>X = 0</w:t>
            </w:r>
          </w:p>
        </w:tc>
        <w:tc>
          <w:tcPr>
            <w:tcW w:w="864" w:type="dxa"/>
          </w:tcPr>
          <w:p w14:paraId="4ECCEF68" w14:textId="77777777" w:rsidR="001F0F09" w:rsidRPr="007A6F05" w:rsidRDefault="001F0F09" w:rsidP="007A6F05">
            <w:pPr>
              <w:pStyle w:val="TableText"/>
            </w:pPr>
            <w:r w:rsidRPr="007A6F05">
              <w:t>n</w:t>
            </w:r>
            <w:r w:rsidRPr="007A6F05">
              <w:rPr>
                <w:vertAlign w:val="subscript"/>
              </w:rPr>
              <w:t>00</w:t>
            </w:r>
          </w:p>
        </w:tc>
        <w:tc>
          <w:tcPr>
            <w:tcW w:w="864" w:type="dxa"/>
          </w:tcPr>
          <w:p w14:paraId="27094FCF" w14:textId="77777777" w:rsidR="001F0F09" w:rsidRPr="007A6F05" w:rsidRDefault="001F0F09" w:rsidP="007A6F05">
            <w:pPr>
              <w:pStyle w:val="TableText"/>
            </w:pPr>
            <w:r w:rsidRPr="007A6F05">
              <w:t>n</w:t>
            </w:r>
            <w:r w:rsidRPr="007A6F05">
              <w:rPr>
                <w:vertAlign w:val="subscript"/>
              </w:rPr>
              <w:t>01</w:t>
            </w:r>
          </w:p>
        </w:tc>
        <w:tc>
          <w:tcPr>
            <w:tcW w:w="864" w:type="dxa"/>
          </w:tcPr>
          <w:p w14:paraId="2B4788AC" w14:textId="77777777" w:rsidR="001F0F09" w:rsidRPr="007A6F05" w:rsidRDefault="001F0F09" w:rsidP="007A6F05">
            <w:pPr>
              <w:pStyle w:val="TableText"/>
            </w:pPr>
            <w:r w:rsidRPr="007A6F05">
              <w:t>n</w:t>
            </w:r>
            <w:r w:rsidRPr="007A6F05">
              <w:rPr>
                <w:vertAlign w:val="subscript"/>
              </w:rPr>
              <w:t>02</w:t>
            </w:r>
          </w:p>
        </w:tc>
        <w:tc>
          <w:tcPr>
            <w:tcW w:w="720" w:type="dxa"/>
          </w:tcPr>
          <w:p w14:paraId="72530B78" w14:textId="77777777" w:rsidR="001F0F09" w:rsidRPr="007A6F05" w:rsidRDefault="001F0F09" w:rsidP="007A6F05">
            <w:pPr>
              <w:pStyle w:val="TableText"/>
            </w:pPr>
            <w:r w:rsidRPr="007A6F05">
              <w:t>…</w:t>
            </w:r>
          </w:p>
        </w:tc>
        <w:tc>
          <w:tcPr>
            <w:tcW w:w="1008" w:type="dxa"/>
          </w:tcPr>
          <w:p w14:paraId="76EBE464" w14:textId="77777777" w:rsidR="001F0F09" w:rsidRPr="007A6F05" w:rsidRDefault="001F0F09" w:rsidP="007A6F05">
            <w:pPr>
              <w:pStyle w:val="TableText"/>
            </w:pPr>
            <w:r w:rsidRPr="007A6F05">
              <w:t>n</w:t>
            </w:r>
            <w:r w:rsidRPr="007A6F05">
              <w:rPr>
                <w:vertAlign w:val="subscript"/>
              </w:rPr>
              <w:t>0m</w:t>
            </w:r>
          </w:p>
        </w:tc>
      </w:tr>
      <w:tr w:rsidR="001F0F09" w:rsidRPr="007A6F05" w14:paraId="42DC4987" w14:textId="77777777">
        <w:trPr>
          <w:trHeight w:val="315"/>
        </w:trPr>
        <w:tc>
          <w:tcPr>
            <w:tcW w:w="1008" w:type="dxa"/>
          </w:tcPr>
          <w:p w14:paraId="3B3B65D0" w14:textId="77777777" w:rsidR="001F0F09" w:rsidRPr="007A6F05" w:rsidRDefault="001F0F09" w:rsidP="007A6F05">
            <w:pPr>
              <w:pStyle w:val="TableText"/>
            </w:pPr>
            <w:r w:rsidRPr="007A6F05">
              <w:t>X = 1</w:t>
            </w:r>
          </w:p>
        </w:tc>
        <w:tc>
          <w:tcPr>
            <w:tcW w:w="864" w:type="dxa"/>
          </w:tcPr>
          <w:p w14:paraId="70BDB4D3" w14:textId="77777777" w:rsidR="001F0F09" w:rsidRPr="007A6F05" w:rsidRDefault="001F0F09" w:rsidP="007A6F05">
            <w:pPr>
              <w:pStyle w:val="TableText"/>
            </w:pPr>
            <w:r w:rsidRPr="007A6F05">
              <w:t>N</w:t>
            </w:r>
            <w:r w:rsidRPr="007A6F05">
              <w:rPr>
                <w:vertAlign w:val="subscript"/>
              </w:rPr>
              <w:t>10</w:t>
            </w:r>
          </w:p>
        </w:tc>
        <w:tc>
          <w:tcPr>
            <w:tcW w:w="864" w:type="dxa"/>
          </w:tcPr>
          <w:p w14:paraId="38CF01CE" w14:textId="77777777" w:rsidR="001F0F09" w:rsidRPr="007A6F05" w:rsidRDefault="001F0F09" w:rsidP="007A6F05">
            <w:pPr>
              <w:pStyle w:val="TableText"/>
            </w:pPr>
            <w:r w:rsidRPr="007A6F05">
              <w:t>n</w:t>
            </w:r>
            <w:r w:rsidRPr="007A6F05">
              <w:rPr>
                <w:vertAlign w:val="subscript"/>
              </w:rPr>
              <w:t>11</w:t>
            </w:r>
          </w:p>
        </w:tc>
        <w:tc>
          <w:tcPr>
            <w:tcW w:w="864" w:type="dxa"/>
          </w:tcPr>
          <w:p w14:paraId="78851F1D" w14:textId="77777777" w:rsidR="001F0F09" w:rsidRPr="007A6F05" w:rsidRDefault="001F0F09" w:rsidP="007A6F05">
            <w:pPr>
              <w:pStyle w:val="TableText"/>
            </w:pPr>
            <w:r w:rsidRPr="007A6F05">
              <w:t>n</w:t>
            </w:r>
            <w:r w:rsidRPr="007A6F05">
              <w:rPr>
                <w:vertAlign w:val="subscript"/>
              </w:rPr>
              <w:t>12</w:t>
            </w:r>
          </w:p>
        </w:tc>
        <w:tc>
          <w:tcPr>
            <w:tcW w:w="720" w:type="dxa"/>
          </w:tcPr>
          <w:p w14:paraId="26078F3A" w14:textId="77777777" w:rsidR="001F0F09" w:rsidRPr="007A6F05" w:rsidRDefault="001F0F09" w:rsidP="007A6F05">
            <w:pPr>
              <w:pStyle w:val="TableText"/>
            </w:pPr>
            <w:r w:rsidRPr="007A6F05">
              <w:t>…</w:t>
            </w:r>
          </w:p>
        </w:tc>
        <w:tc>
          <w:tcPr>
            <w:tcW w:w="1008" w:type="dxa"/>
          </w:tcPr>
          <w:p w14:paraId="0B0E68EF" w14:textId="77777777" w:rsidR="001F0F09" w:rsidRPr="007A6F05" w:rsidRDefault="001F0F09" w:rsidP="007A6F05">
            <w:pPr>
              <w:pStyle w:val="TableText"/>
            </w:pPr>
            <w:r w:rsidRPr="007A6F05">
              <w:t>n</w:t>
            </w:r>
            <w:r w:rsidRPr="007A6F05">
              <w:rPr>
                <w:vertAlign w:val="subscript"/>
              </w:rPr>
              <w:t>1m</w:t>
            </w:r>
          </w:p>
        </w:tc>
      </w:tr>
      <w:tr w:rsidR="001F0F09" w:rsidRPr="007A6F05" w14:paraId="771684D8" w14:textId="77777777">
        <w:trPr>
          <w:trHeight w:val="315"/>
        </w:trPr>
        <w:tc>
          <w:tcPr>
            <w:tcW w:w="1008" w:type="dxa"/>
          </w:tcPr>
          <w:p w14:paraId="17FD9C6F" w14:textId="77777777" w:rsidR="001F0F09" w:rsidRPr="007A6F05" w:rsidRDefault="001F0F09" w:rsidP="007A6F05">
            <w:pPr>
              <w:pStyle w:val="TableText"/>
            </w:pPr>
            <w:r w:rsidRPr="007A6F05">
              <w:t>X = 2</w:t>
            </w:r>
          </w:p>
        </w:tc>
        <w:tc>
          <w:tcPr>
            <w:tcW w:w="864" w:type="dxa"/>
          </w:tcPr>
          <w:p w14:paraId="77670060" w14:textId="77777777" w:rsidR="001F0F09" w:rsidRPr="007A6F05" w:rsidRDefault="001F0F09" w:rsidP="007A6F05">
            <w:pPr>
              <w:pStyle w:val="TableText"/>
            </w:pPr>
            <w:r w:rsidRPr="007A6F05">
              <w:t>n</w:t>
            </w:r>
            <w:r w:rsidRPr="007A6F05">
              <w:rPr>
                <w:vertAlign w:val="subscript"/>
              </w:rPr>
              <w:t>20</w:t>
            </w:r>
          </w:p>
        </w:tc>
        <w:tc>
          <w:tcPr>
            <w:tcW w:w="864" w:type="dxa"/>
          </w:tcPr>
          <w:p w14:paraId="4586499A" w14:textId="77777777" w:rsidR="001F0F09" w:rsidRPr="007A6F05" w:rsidRDefault="001F0F09" w:rsidP="007A6F05">
            <w:pPr>
              <w:pStyle w:val="TableText"/>
            </w:pPr>
            <w:r w:rsidRPr="007A6F05">
              <w:t>n</w:t>
            </w:r>
            <w:r w:rsidRPr="007A6F05">
              <w:rPr>
                <w:vertAlign w:val="subscript"/>
              </w:rPr>
              <w:t>21</w:t>
            </w:r>
          </w:p>
        </w:tc>
        <w:tc>
          <w:tcPr>
            <w:tcW w:w="864" w:type="dxa"/>
          </w:tcPr>
          <w:p w14:paraId="4BC273FC" w14:textId="77777777" w:rsidR="001F0F09" w:rsidRPr="007A6F05" w:rsidRDefault="001F0F09" w:rsidP="007A6F05">
            <w:pPr>
              <w:pStyle w:val="TableText"/>
            </w:pPr>
            <w:r w:rsidRPr="007A6F05">
              <w:t>n</w:t>
            </w:r>
            <w:r w:rsidRPr="007A6F05">
              <w:rPr>
                <w:vertAlign w:val="subscript"/>
              </w:rPr>
              <w:t>22</w:t>
            </w:r>
          </w:p>
        </w:tc>
        <w:tc>
          <w:tcPr>
            <w:tcW w:w="720" w:type="dxa"/>
          </w:tcPr>
          <w:p w14:paraId="7DE8589E" w14:textId="77777777" w:rsidR="001F0F09" w:rsidRPr="007A6F05" w:rsidRDefault="001F0F09" w:rsidP="007A6F05">
            <w:pPr>
              <w:pStyle w:val="TableText"/>
            </w:pPr>
            <w:r w:rsidRPr="007A6F05">
              <w:t>…</w:t>
            </w:r>
          </w:p>
        </w:tc>
        <w:tc>
          <w:tcPr>
            <w:tcW w:w="1008" w:type="dxa"/>
          </w:tcPr>
          <w:p w14:paraId="559CAFF1" w14:textId="77777777" w:rsidR="001F0F09" w:rsidRPr="007A6F05" w:rsidRDefault="001F0F09" w:rsidP="007A6F05">
            <w:pPr>
              <w:pStyle w:val="TableText"/>
            </w:pPr>
            <w:r w:rsidRPr="007A6F05">
              <w:t>n</w:t>
            </w:r>
            <w:r w:rsidRPr="007A6F05">
              <w:rPr>
                <w:vertAlign w:val="subscript"/>
              </w:rPr>
              <w:t>2m</w:t>
            </w:r>
          </w:p>
        </w:tc>
      </w:tr>
      <w:tr w:rsidR="001F0F09" w:rsidRPr="007A6F05" w14:paraId="16F6674D" w14:textId="77777777">
        <w:trPr>
          <w:trHeight w:val="315"/>
        </w:trPr>
        <w:tc>
          <w:tcPr>
            <w:tcW w:w="1008" w:type="dxa"/>
          </w:tcPr>
          <w:p w14:paraId="35F33992" w14:textId="77777777" w:rsidR="001F0F09" w:rsidRPr="007A6F05" w:rsidRDefault="001F0F09" w:rsidP="007A6F05">
            <w:pPr>
              <w:pStyle w:val="TableText"/>
            </w:pPr>
            <w:r w:rsidRPr="007A6F05">
              <w:t>…</w:t>
            </w:r>
          </w:p>
        </w:tc>
        <w:tc>
          <w:tcPr>
            <w:tcW w:w="864" w:type="dxa"/>
          </w:tcPr>
          <w:p w14:paraId="4EF46D7B" w14:textId="77777777" w:rsidR="001F0F09" w:rsidRPr="007A6F05" w:rsidRDefault="001F0F09" w:rsidP="007A6F05">
            <w:pPr>
              <w:pStyle w:val="TableText"/>
            </w:pPr>
            <w:r w:rsidRPr="007A6F05">
              <w:t>…</w:t>
            </w:r>
          </w:p>
        </w:tc>
        <w:tc>
          <w:tcPr>
            <w:tcW w:w="864" w:type="dxa"/>
          </w:tcPr>
          <w:p w14:paraId="1218E08D" w14:textId="77777777" w:rsidR="001F0F09" w:rsidRPr="007A6F05" w:rsidRDefault="001F0F09" w:rsidP="007A6F05">
            <w:pPr>
              <w:pStyle w:val="TableText"/>
            </w:pPr>
            <w:r w:rsidRPr="007A6F05">
              <w:t>…</w:t>
            </w:r>
          </w:p>
        </w:tc>
        <w:tc>
          <w:tcPr>
            <w:tcW w:w="864" w:type="dxa"/>
          </w:tcPr>
          <w:p w14:paraId="5F6B4508" w14:textId="77777777" w:rsidR="001F0F09" w:rsidRPr="007A6F05" w:rsidRDefault="001F0F09" w:rsidP="007A6F05">
            <w:pPr>
              <w:pStyle w:val="TableText"/>
            </w:pPr>
            <w:r w:rsidRPr="007A6F05">
              <w:t>…</w:t>
            </w:r>
          </w:p>
        </w:tc>
        <w:tc>
          <w:tcPr>
            <w:tcW w:w="720" w:type="dxa"/>
          </w:tcPr>
          <w:p w14:paraId="31442C82" w14:textId="77777777" w:rsidR="001F0F09" w:rsidRPr="007A6F05" w:rsidRDefault="001F0F09" w:rsidP="007A6F05">
            <w:pPr>
              <w:pStyle w:val="TableText"/>
            </w:pPr>
            <w:r w:rsidRPr="007A6F05">
              <w:t>…</w:t>
            </w:r>
          </w:p>
        </w:tc>
        <w:tc>
          <w:tcPr>
            <w:tcW w:w="1008" w:type="dxa"/>
          </w:tcPr>
          <w:p w14:paraId="1F6C4095" w14:textId="77777777" w:rsidR="001F0F09" w:rsidRPr="007A6F05" w:rsidRDefault="001F0F09" w:rsidP="007A6F05">
            <w:pPr>
              <w:pStyle w:val="TableText"/>
            </w:pPr>
            <w:r w:rsidRPr="007A6F05">
              <w:t>…</w:t>
            </w:r>
          </w:p>
        </w:tc>
      </w:tr>
      <w:tr w:rsidR="001F0F09" w:rsidRPr="007A6F05" w14:paraId="40307060" w14:textId="77777777">
        <w:trPr>
          <w:trHeight w:val="315"/>
        </w:trPr>
        <w:tc>
          <w:tcPr>
            <w:tcW w:w="1008" w:type="dxa"/>
          </w:tcPr>
          <w:p w14:paraId="05E5C048" w14:textId="77777777" w:rsidR="001F0F09" w:rsidRPr="007A6F05" w:rsidRDefault="001F0F09" w:rsidP="007A6F05">
            <w:pPr>
              <w:pStyle w:val="TableText"/>
            </w:pPr>
            <w:r w:rsidRPr="007A6F05">
              <w:t>X = m</w:t>
            </w:r>
          </w:p>
        </w:tc>
        <w:tc>
          <w:tcPr>
            <w:tcW w:w="864" w:type="dxa"/>
          </w:tcPr>
          <w:p w14:paraId="5A0E2C53" w14:textId="77777777" w:rsidR="001F0F09" w:rsidRPr="007A6F05" w:rsidRDefault="001F0F09" w:rsidP="007A6F05">
            <w:pPr>
              <w:pStyle w:val="TableText"/>
            </w:pPr>
            <w:r w:rsidRPr="007A6F05">
              <w:t>n</w:t>
            </w:r>
            <w:r w:rsidRPr="007A6F05">
              <w:rPr>
                <w:vertAlign w:val="subscript"/>
              </w:rPr>
              <w:t>m0</w:t>
            </w:r>
          </w:p>
        </w:tc>
        <w:tc>
          <w:tcPr>
            <w:tcW w:w="864" w:type="dxa"/>
          </w:tcPr>
          <w:p w14:paraId="6CC73F65" w14:textId="77777777" w:rsidR="001F0F09" w:rsidRPr="007A6F05" w:rsidRDefault="001F0F09" w:rsidP="007A6F05">
            <w:pPr>
              <w:pStyle w:val="TableText"/>
            </w:pPr>
            <w:r w:rsidRPr="007A6F05">
              <w:t>n</w:t>
            </w:r>
            <w:r w:rsidRPr="007A6F05">
              <w:rPr>
                <w:vertAlign w:val="subscript"/>
              </w:rPr>
              <w:t>m1</w:t>
            </w:r>
          </w:p>
        </w:tc>
        <w:tc>
          <w:tcPr>
            <w:tcW w:w="864" w:type="dxa"/>
          </w:tcPr>
          <w:p w14:paraId="32D7FE54" w14:textId="77777777" w:rsidR="001F0F09" w:rsidRPr="007A6F05" w:rsidRDefault="001F0F09" w:rsidP="007A6F05">
            <w:pPr>
              <w:pStyle w:val="TableText"/>
            </w:pPr>
            <w:r w:rsidRPr="007A6F05">
              <w:t>n</w:t>
            </w:r>
            <w:r w:rsidRPr="007A6F05">
              <w:rPr>
                <w:vertAlign w:val="subscript"/>
              </w:rPr>
              <w:t>m2</w:t>
            </w:r>
          </w:p>
        </w:tc>
        <w:tc>
          <w:tcPr>
            <w:tcW w:w="720" w:type="dxa"/>
          </w:tcPr>
          <w:p w14:paraId="2344A114" w14:textId="77777777" w:rsidR="001F0F09" w:rsidRPr="007A6F05" w:rsidRDefault="001F0F09" w:rsidP="007A6F05">
            <w:pPr>
              <w:pStyle w:val="TableText"/>
            </w:pPr>
            <w:r w:rsidRPr="007A6F05">
              <w:t>…</w:t>
            </w:r>
          </w:p>
        </w:tc>
        <w:tc>
          <w:tcPr>
            <w:tcW w:w="1008" w:type="dxa"/>
          </w:tcPr>
          <w:p w14:paraId="1AE43776" w14:textId="77777777" w:rsidR="001F0F09" w:rsidRPr="007A6F05" w:rsidRDefault="001F0F09" w:rsidP="007A6F05">
            <w:pPr>
              <w:pStyle w:val="TableText"/>
            </w:pPr>
            <w:r w:rsidRPr="007A6F05">
              <w:t>n</w:t>
            </w:r>
            <w:r w:rsidRPr="007A6F05">
              <w:rPr>
                <w:vertAlign w:val="subscript"/>
              </w:rPr>
              <w:t>mm</w:t>
            </w:r>
          </w:p>
        </w:tc>
      </w:tr>
    </w:tbl>
    <w:p w14:paraId="1D53E9CB" w14:textId="2FD71200" w:rsidR="001F0F09" w:rsidRPr="007A6F05" w:rsidRDefault="001F0F09" w:rsidP="007A6F05">
      <w:pPr>
        <w:spacing w:before="120"/>
      </w:pPr>
      <w:bookmarkStart w:id="1406" w:name="_Hlk146716329"/>
      <w:bookmarkEnd w:id="1399"/>
      <w:r w:rsidRPr="007A6F05">
        <w:rPr>
          <w:i/>
        </w:rPr>
        <w:t xml:space="preserve">Refer to the </w:t>
      </w:r>
      <w:hyperlink w:anchor="_Alternative_Text_for_43" w:history="1">
        <w:r w:rsidRPr="007A6F05">
          <w:rPr>
            <w:rStyle w:val="Hyperlink"/>
            <w:i/>
          </w:rPr>
          <w:t>Alternative Text for Equation 8.3</w:t>
        </w:r>
      </w:hyperlink>
      <w:r w:rsidRPr="007A6F05">
        <w:rPr>
          <w:i/>
        </w:rPr>
        <w:t xml:space="preserve"> for a description of this equation. </w:t>
      </w:r>
      <w:r w:rsidRPr="007A6F05">
        <w:t xml:space="preserve">The kappa statistic is defined as </w:t>
      </w:r>
    </w:p>
    <w:bookmarkStart w:id="1407" w:name="_MON_1751092517"/>
    <w:bookmarkEnd w:id="1407"/>
    <w:p w14:paraId="373CDF32" w14:textId="11D6BB14" w:rsidR="001F0F09" w:rsidRPr="007A6F05" w:rsidRDefault="000377B7" w:rsidP="007A6F05">
      <w:pPr>
        <w:pStyle w:val="NormalIndent2"/>
        <w:tabs>
          <w:tab w:val="right" w:pos="9907"/>
        </w:tabs>
        <w:rPr>
          <w:shd w:val="clear" w:color="auto" w:fill="FFFFFF"/>
        </w:rPr>
      </w:pPr>
      <w:r w:rsidRPr="003951E3">
        <w:rPr>
          <w:noProof/>
        </w:rPr>
        <w:object w:dxaOrig="2175" w:dyaOrig="709" w14:anchorId="164D7F0F">
          <v:shape id="_x0000_i1051" type="#_x0000_t75" alt="Equation 8.3; a link to the long description for this equation is found in the preceding paragraph." style="width:108pt;height:36pt" o:ole="">
            <v:imagedata r:id="rId99" o:title=""/>
          </v:shape>
          <o:OLEObject Type="Embed" ProgID="Word.Document.12" ShapeID="_x0000_i1051" DrawAspect="Content" ObjectID="_1813660241" r:id="rId100">
            <o:FieldCodes>\s</o:FieldCodes>
          </o:OLEObject>
        </w:object>
      </w:r>
      <w:r w:rsidR="001F0F09" w:rsidRPr="003951E3">
        <w:tab/>
        <w:t>(8.3)</w:t>
      </w:r>
      <w:bookmarkStart w:id="1408" w:name="EQ8_34"/>
      <w:bookmarkEnd w:id="1408"/>
    </w:p>
    <w:p w14:paraId="354B61D3" w14:textId="192A2F56" w:rsidR="001F0F09" w:rsidRPr="007A6F05" w:rsidRDefault="001F0F09" w:rsidP="007A6F05">
      <w:pPr>
        <w:keepNext/>
        <w:rPr>
          <w:i/>
        </w:rPr>
      </w:pPr>
      <w:r w:rsidRPr="007A6F05">
        <w:rPr>
          <w:i/>
        </w:rPr>
        <w:t xml:space="preserve">Refer to the </w:t>
      </w:r>
      <w:hyperlink w:anchor="_Alternative_Text_for_41" w:history="1">
        <w:r w:rsidRPr="007A6F05">
          <w:rPr>
            <w:rStyle w:val="Hyperlink"/>
            <w:i/>
          </w:rPr>
          <w:t>Alternative Text for Equation 8.</w:t>
        </w:r>
        <w:r w:rsidR="000377B7" w:rsidRPr="007A6F05">
          <w:rPr>
            <w:rStyle w:val="Hyperlink"/>
            <w:i/>
          </w:rPr>
          <w:t>4</w:t>
        </w:r>
      </w:hyperlink>
      <w:r w:rsidRPr="007A6F05">
        <w:rPr>
          <w:i/>
        </w:rPr>
        <w:t xml:space="preserve"> for a description of this equation.</w:t>
      </w:r>
    </w:p>
    <w:bookmarkStart w:id="1409" w:name="_MON_1751093308"/>
    <w:bookmarkEnd w:id="1409"/>
    <w:p w14:paraId="27F49B45" w14:textId="7E031C87" w:rsidR="001F0F09" w:rsidRPr="007A6F05" w:rsidRDefault="0006726E" w:rsidP="007A6F05">
      <w:pPr>
        <w:pStyle w:val="NormalIndent2"/>
        <w:tabs>
          <w:tab w:val="right" w:pos="9907"/>
        </w:tabs>
        <w:rPr>
          <w:shd w:val="clear" w:color="auto" w:fill="FFFFFF"/>
        </w:rPr>
      </w:pPr>
      <w:r w:rsidRPr="003951E3">
        <w:rPr>
          <w:noProof/>
        </w:rPr>
        <w:object w:dxaOrig="1996" w:dyaOrig="818" w14:anchorId="36102FB4">
          <v:shape id="_x0000_i1052" type="#_x0000_t75" alt="Equation 8.4; a link to the long description for this equation is found in the preceding paragraph." style="width:100.5pt;height:42.75pt" o:ole="">
            <v:imagedata r:id="rId101" o:title=""/>
          </v:shape>
          <o:OLEObject Type="Embed" ProgID="Word.Document.12" ShapeID="_x0000_i1052" DrawAspect="Content" ObjectID="_1813660242" r:id="rId102">
            <o:FieldCodes>\s</o:FieldCodes>
          </o:OLEObject>
        </w:object>
      </w:r>
      <w:r w:rsidR="001F0F09" w:rsidRPr="003951E3">
        <w:tab/>
        <w:t>(8.</w:t>
      </w:r>
      <w:r w:rsidR="000377B7" w:rsidRPr="003951E3">
        <w:t>4</w:t>
      </w:r>
      <w:r w:rsidR="001F0F09" w:rsidRPr="003951E3">
        <w:t>)</w:t>
      </w:r>
      <w:bookmarkStart w:id="1410" w:name="EQ8_35"/>
      <w:bookmarkEnd w:id="1410"/>
    </w:p>
    <w:p w14:paraId="6DF561B5" w14:textId="3B555DCE" w:rsidR="001F0F09" w:rsidRPr="007A6F05" w:rsidRDefault="001F0F09" w:rsidP="007A6F05">
      <w:pPr>
        <w:keepNext/>
        <w:rPr>
          <w:i/>
        </w:rPr>
      </w:pPr>
      <w:r w:rsidRPr="007A6F05">
        <w:rPr>
          <w:i/>
        </w:rPr>
        <w:t xml:space="preserve">Refer to the </w:t>
      </w:r>
      <w:hyperlink w:anchor="_Alternative_Text_for_31" w:history="1">
        <w:r w:rsidRPr="007A6F05">
          <w:rPr>
            <w:rStyle w:val="Hyperlink"/>
            <w:i/>
          </w:rPr>
          <w:t>Alternative Text for Equation 8.</w:t>
        </w:r>
        <w:r w:rsidR="000377B7" w:rsidRPr="007A6F05">
          <w:rPr>
            <w:rStyle w:val="Hyperlink"/>
            <w:i/>
          </w:rPr>
          <w:t>5</w:t>
        </w:r>
      </w:hyperlink>
      <w:r w:rsidRPr="007A6F05">
        <w:rPr>
          <w:i/>
        </w:rPr>
        <w:t xml:space="preserve"> for a description of this equation.</w:t>
      </w:r>
    </w:p>
    <w:bookmarkStart w:id="1411" w:name="_Hlk38723597"/>
    <w:bookmarkStart w:id="1412" w:name="_Hlk38723489"/>
    <w:bookmarkStart w:id="1413" w:name="_MON_1750669807"/>
    <w:bookmarkEnd w:id="1413"/>
    <w:p w14:paraId="79B24D11" w14:textId="29B27A88" w:rsidR="001F0F09" w:rsidRPr="007A6F05" w:rsidRDefault="000377B7" w:rsidP="007A6F05">
      <w:pPr>
        <w:pStyle w:val="NormalIndent2"/>
        <w:tabs>
          <w:tab w:val="right" w:pos="9907"/>
        </w:tabs>
      </w:pPr>
      <w:r w:rsidRPr="007A6F05">
        <w:rPr>
          <w:rFonts w:cs="Arial"/>
          <w:noProof/>
          <w:color w:val="000000"/>
          <w:position w:val="-6"/>
        </w:rPr>
        <w:object w:dxaOrig="2391" w:dyaOrig="870" w14:anchorId="2602CA49">
          <v:shape id="_x0000_i1053" type="#_x0000_t75" alt="Equation 8.5; a link to the long description for this equation is found in the preceding paragraph." style="width:115.5pt;height:43.5pt" o:ole="">
            <v:imagedata r:id="rId103" o:title=""/>
          </v:shape>
          <o:OLEObject Type="Embed" ProgID="Word.Document.12" ShapeID="_x0000_i1053" DrawAspect="Content" ObjectID="_1813660243" r:id="rId104">
            <o:FieldCodes>\s</o:FieldCodes>
          </o:OLEObject>
        </w:object>
      </w:r>
      <w:r w:rsidR="001F0F09" w:rsidRPr="007A6F05">
        <w:tab/>
        <w:t>(8.</w:t>
      </w:r>
      <w:r w:rsidRPr="007A6F05">
        <w:t>5</w:t>
      </w:r>
      <w:r w:rsidR="001F0F09" w:rsidRPr="007A6F05">
        <w:t>)</w:t>
      </w:r>
      <w:bookmarkStart w:id="1414" w:name="EQ8_36"/>
      <w:bookmarkEnd w:id="1414"/>
    </w:p>
    <w:p w14:paraId="4843902B" w14:textId="77777777" w:rsidR="001F0F09" w:rsidRPr="007A6F05" w:rsidRDefault="001F0F09" w:rsidP="007A6F05">
      <w:pPr>
        <w:pStyle w:val="NormalIndent2"/>
      </w:pPr>
      <w:r w:rsidRPr="007A6F05">
        <w:t>where,</w:t>
      </w:r>
    </w:p>
    <w:p w14:paraId="62FE995C" w14:textId="77777777" w:rsidR="001F0F09" w:rsidRPr="007A6F05" w:rsidRDefault="001F0F09" w:rsidP="007A6F05">
      <w:pPr>
        <w:pStyle w:val="equation"/>
      </w:pPr>
      <w:r w:rsidRPr="007A6F05">
        <w:rPr>
          <w:rFonts w:ascii="Times New Roman" w:hAnsi="Times New Roman" w:cs="Times New Roman"/>
          <w:i/>
          <w:iCs/>
          <w:sz w:val="28"/>
          <w:szCs w:val="28"/>
        </w:rPr>
        <w:t>p</w:t>
      </w:r>
      <w:r w:rsidRPr="007A6F05">
        <w:rPr>
          <w:rFonts w:ascii="Times New Roman" w:hAnsi="Times New Roman" w:cs="Times New Roman"/>
          <w:i/>
          <w:iCs/>
          <w:sz w:val="28"/>
          <w:szCs w:val="28"/>
          <w:vertAlign w:val="subscript"/>
        </w:rPr>
        <w:t>obs</w:t>
      </w:r>
      <w:r w:rsidRPr="007A6F05">
        <w:t xml:space="preserve"> is the observed agreement, and </w:t>
      </w:r>
    </w:p>
    <w:p w14:paraId="5C4E5329" w14:textId="77777777" w:rsidR="001F0F09" w:rsidRPr="007A6F05" w:rsidRDefault="001F0F09" w:rsidP="007A6F05">
      <w:pPr>
        <w:pStyle w:val="equation"/>
        <w:rPr>
          <w:color w:val="222222"/>
          <w:shd w:val="clear" w:color="auto" w:fill="FFFFFF"/>
        </w:rPr>
      </w:pPr>
      <w:r w:rsidRPr="007A6F05">
        <w:rPr>
          <w:rFonts w:ascii="Times New Roman" w:hAnsi="Times New Roman" w:cs="Times New Roman"/>
          <w:i/>
          <w:iCs/>
          <w:sz w:val="28"/>
          <w:szCs w:val="28"/>
        </w:rPr>
        <w:t>p</w:t>
      </w:r>
      <w:r w:rsidRPr="007A6F05">
        <w:rPr>
          <w:rFonts w:ascii="Times New Roman" w:hAnsi="Times New Roman" w:cs="Times New Roman"/>
          <w:i/>
          <w:iCs/>
          <w:sz w:val="28"/>
          <w:szCs w:val="28"/>
          <w:vertAlign w:val="subscript"/>
        </w:rPr>
        <w:t>exp</w:t>
      </w:r>
      <w:r w:rsidRPr="007A6F05">
        <w:t xml:space="preserve"> is the expected agreement between </w:t>
      </w:r>
      <w:r w:rsidRPr="007A6F05">
        <w:rPr>
          <w:i/>
          <w:iCs/>
        </w:rPr>
        <w:t>X</w:t>
      </w:r>
      <w:r w:rsidRPr="007A6F05">
        <w:t xml:space="preserve"> and </w:t>
      </w:r>
      <w:r w:rsidRPr="007A6F05">
        <w:rPr>
          <w:i/>
          <w:iCs/>
        </w:rPr>
        <w:t>Y</w:t>
      </w:r>
      <w:r w:rsidRPr="007A6F05">
        <w:t>.</w:t>
      </w:r>
    </w:p>
    <w:bookmarkEnd w:id="1411"/>
    <w:p w14:paraId="43D92595" w14:textId="77777777" w:rsidR="001F0F09" w:rsidRPr="007A6F05" w:rsidRDefault="001F0F09" w:rsidP="007A6F05">
      <w:pPr>
        <w:rPr>
          <w:color w:val="000000"/>
        </w:rPr>
      </w:pPr>
      <w:r w:rsidRPr="009914A1">
        <w:rPr>
          <w:color w:val="222222"/>
        </w:rPr>
        <w:t xml:space="preserve">When </w:t>
      </w:r>
      <w:r w:rsidRPr="009914A1">
        <w:rPr>
          <w:rFonts w:ascii="Times New Roman" w:hAnsi="Times New Roman" w:cs="Times New Roman"/>
          <w:i/>
          <w:iCs/>
          <w:sz w:val="28"/>
          <w:szCs w:val="28"/>
        </w:rPr>
        <w:t>p</w:t>
      </w:r>
      <w:r w:rsidRPr="009914A1">
        <w:rPr>
          <w:rFonts w:ascii="Times New Roman" w:hAnsi="Times New Roman" w:cs="Times New Roman"/>
          <w:i/>
          <w:iCs/>
          <w:sz w:val="28"/>
          <w:szCs w:val="28"/>
          <w:vertAlign w:val="subscript"/>
        </w:rPr>
        <w:t>obs</w:t>
      </w:r>
      <w:r w:rsidRPr="009914A1">
        <w:t xml:space="preserve"> and </w:t>
      </w:r>
      <w:r w:rsidRPr="009914A1">
        <w:rPr>
          <w:rFonts w:ascii="Times New Roman" w:hAnsi="Times New Roman" w:cs="Times New Roman"/>
          <w:i/>
          <w:iCs/>
          <w:sz w:val="28"/>
          <w:szCs w:val="28"/>
        </w:rPr>
        <w:t>p</w:t>
      </w:r>
      <w:r w:rsidRPr="009914A1">
        <w:rPr>
          <w:rFonts w:ascii="Times New Roman" w:hAnsi="Times New Roman" w:cs="Times New Roman"/>
          <w:i/>
          <w:iCs/>
          <w:sz w:val="28"/>
          <w:szCs w:val="28"/>
          <w:vertAlign w:val="subscript"/>
        </w:rPr>
        <w:t>exp</w:t>
      </w:r>
      <w:r w:rsidRPr="009914A1">
        <w:t xml:space="preserve"> </w:t>
      </w:r>
      <w:r w:rsidRPr="009914A1">
        <w:rPr>
          <w:color w:val="222222"/>
        </w:rPr>
        <w:t>agree only at the chance level, the value of kappa is 0. When the two measurements agree perfectly, the value of kappa is 1.0.</w:t>
      </w:r>
      <w:r w:rsidRPr="007A6F05">
        <w:rPr>
          <w:color w:val="222222"/>
          <w:shd w:val="clear" w:color="auto" w:fill="D9D9D9" w:themeFill="background1" w:themeFillShade="D9"/>
        </w:rPr>
        <w:t xml:space="preserve"> </w:t>
      </w:r>
      <w:bookmarkEnd w:id="1412"/>
    </w:p>
    <w:p w14:paraId="2947077A" w14:textId="16A6A47A" w:rsidR="00AE4347" w:rsidRPr="007A6F05" w:rsidRDefault="00AE4347" w:rsidP="007A6F05">
      <w:pPr>
        <w:pStyle w:val="Heading6"/>
      </w:pPr>
      <w:bookmarkStart w:id="1415" w:name="_Quadratic-Weighted_Kappa_3"/>
      <w:bookmarkEnd w:id="1406"/>
      <w:bookmarkEnd w:id="1415"/>
      <w:r w:rsidRPr="007A6F05">
        <w:t>Quadratic</w:t>
      </w:r>
      <w:r w:rsidR="005A77E7" w:rsidRPr="007A6F05">
        <w:t>-</w:t>
      </w:r>
      <w:r w:rsidRPr="007A6F05">
        <w:t>Weighted Kappa</w:t>
      </w:r>
      <w:bookmarkEnd w:id="1400"/>
      <w:bookmarkEnd w:id="1401"/>
    </w:p>
    <w:p w14:paraId="643523B2" w14:textId="77777777" w:rsidR="001F0F09" w:rsidRPr="007A6F05" w:rsidRDefault="001F0F09" w:rsidP="007A6F05">
      <w:pPr>
        <w:keepLines/>
      </w:pPr>
      <w:r w:rsidRPr="007A6F05">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65A7606B" w14:textId="5C792C20" w:rsidR="001F0F09" w:rsidRPr="007A6F05" w:rsidRDefault="001F0F09" w:rsidP="007A6F05">
      <w:r w:rsidRPr="007A6F05">
        <w:lastRenderedPageBreak/>
        <w:t xml:space="preserve">For a human-scored item with </w:t>
      </w:r>
      <w:r w:rsidRPr="007A6F05">
        <w:rPr>
          <w:rFonts w:ascii="Times New Roman" w:hAnsi="Times New Roman" w:cs="Times New Roman"/>
          <w:i/>
          <w:sz w:val="26"/>
        </w:rPr>
        <w:t>m+1</w:t>
      </w:r>
      <w:r w:rsidRPr="007A6F05">
        <w:t xml:space="preserve"> categories, one can construct an (</w:t>
      </w:r>
      <w:r w:rsidRPr="007A6F05">
        <w:rPr>
          <w:rFonts w:ascii="Times New Roman" w:hAnsi="Times New Roman" w:cs="Times New Roman"/>
          <w:i/>
          <w:sz w:val="28"/>
          <w:szCs w:val="28"/>
        </w:rPr>
        <w:t xml:space="preserve">m+1) </w:t>
      </w:r>
      <w:r w:rsidRPr="00BC02F6">
        <w:rPr>
          <w:rFonts w:ascii="Helvetica" w:hAnsi="Helvetica" w:cs="Helvetica"/>
          <w:sz w:val="28"/>
          <w:szCs w:val="28"/>
        </w:rPr>
        <w:t>×</w:t>
      </w:r>
      <w:r w:rsidRPr="007A6F05">
        <w:rPr>
          <w:rFonts w:ascii="Times New Roman" w:hAnsi="Times New Roman" w:cs="Times New Roman"/>
          <w:i/>
          <w:sz w:val="28"/>
          <w:szCs w:val="28"/>
        </w:rPr>
        <w:t xml:space="preserve"> (m+1)</w:t>
      </w:r>
      <w:r w:rsidRPr="007A6F05">
        <w:t xml:space="preserve"> rating table with scores provided by two raters, </w:t>
      </w:r>
      <w:r w:rsidRPr="007A6F05">
        <w:rPr>
          <w:i/>
        </w:rPr>
        <w:t>X</w:t>
      </w:r>
      <w:r w:rsidRPr="007A6F05">
        <w:t xml:space="preserve"> and </w:t>
      </w:r>
      <w:r w:rsidRPr="007A6F05">
        <w:rPr>
          <w:i/>
        </w:rPr>
        <w:t>Y,</w:t>
      </w:r>
      <w:r w:rsidRPr="007A6F05">
        <w:t xml:space="preserve"> as described in </w:t>
      </w:r>
      <w:r w:rsidRPr="007A6F05">
        <w:rPr>
          <w:rStyle w:val="Cross-Reference"/>
        </w:rPr>
        <w:fldChar w:fldCharType="begin"/>
      </w:r>
      <w:r w:rsidRPr="007A6F05">
        <w:rPr>
          <w:rStyle w:val="Cross-Reference"/>
        </w:rPr>
        <w:instrText xml:space="preserve"> REF  _Ref35944542 \* Lower \h  \* MERGEFORMAT </w:instrText>
      </w:r>
      <w:r w:rsidRPr="007A6F05">
        <w:rPr>
          <w:rStyle w:val="Cross-Reference"/>
        </w:rPr>
      </w:r>
      <w:r w:rsidRPr="007A6F05">
        <w:rPr>
          <w:rStyle w:val="Cross-Reference"/>
        </w:rPr>
        <w:fldChar w:fldCharType="separate"/>
      </w:r>
      <w:r w:rsidR="00C24B59" w:rsidRPr="007A6F05">
        <w:rPr>
          <w:rStyle w:val="Cross-Reference"/>
        </w:rPr>
        <w:t>table 8.8</w:t>
      </w:r>
      <w:r w:rsidRPr="007A6F05">
        <w:rPr>
          <w:rStyle w:val="Cross-Reference"/>
        </w:rPr>
        <w:fldChar w:fldCharType="end"/>
      </w:r>
      <w:r w:rsidRPr="007A6F05">
        <w:t>. The weighted kappa coefficient is defined as presented in equation 8.</w:t>
      </w:r>
      <w:r w:rsidR="000377B7" w:rsidRPr="007A6F05">
        <w:t>6</w:t>
      </w:r>
      <w:r w:rsidRPr="007A6F05">
        <w:t>.</w:t>
      </w:r>
      <w:r w:rsidRPr="007A6F05">
        <w:rPr>
          <w:i/>
          <w:iCs/>
        </w:rPr>
        <w:t xml:space="preserve"> Refer to the </w:t>
      </w:r>
      <w:hyperlink w:anchor="_Alternative_Text_for_32" w:history="1">
        <w:r w:rsidRPr="007A6F05">
          <w:rPr>
            <w:rStyle w:val="Hyperlink"/>
            <w:i/>
            <w:iCs/>
          </w:rPr>
          <w:t>Alternative Text for Equation 8.</w:t>
        </w:r>
        <w:r w:rsidR="000377B7" w:rsidRPr="007A6F05">
          <w:rPr>
            <w:rStyle w:val="Hyperlink"/>
            <w:i/>
            <w:iCs/>
          </w:rPr>
          <w:t>6</w:t>
        </w:r>
      </w:hyperlink>
      <w:r w:rsidRPr="007A6F05">
        <w:rPr>
          <w:i/>
          <w:iCs/>
        </w:rPr>
        <w:t xml:space="preserve"> for a description of this equation.</w:t>
      </w:r>
    </w:p>
    <w:bookmarkStart w:id="1416" w:name="_1750664004"/>
    <w:bookmarkStart w:id="1417" w:name="_1779541599"/>
    <w:bookmarkEnd w:id="1416"/>
    <w:bookmarkEnd w:id="1417"/>
    <w:bookmarkStart w:id="1418" w:name="_MON_1794832762"/>
    <w:bookmarkEnd w:id="1418"/>
    <w:p w14:paraId="612AD344" w14:textId="01A523E2" w:rsidR="001F0F09" w:rsidRPr="007A6F05" w:rsidRDefault="0006726E" w:rsidP="007A6F05">
      <w:pPr>
        <w:pStyle w:val="NormalIndent2"/>
        <w:tabs>
          <w:tab w:val="right" w:pos="9907"/>
        </w:tabs>
      </w:pPr>
      <w:r w:rsidRPr="007A6F05">
        <w:rPr>
          <w:noProof/>
          <w:position w:val="-6"/>
        </w:rPr>
        <w:object w:dxaOrig="4750" w:dyaOrig="879" w14:anchorId="0F830913">
          <v:shape id="_x0000_i1054" type="#_x0000_t75" alt="Equation 8.6; a link to the long description for this equation is found in the preceding paragraph." style="width:237pt;height:42.75pt" o:ole="">
            <v:imagedata r:id="rId105" o:title=""/>
          </v:shape>
          <o:OLEObject Type="Embed" ProgID="Word.Document.12" ShapeID="_x0000_i1054" DrawAspect="Content" ObjectID="_1813660244" r:id="rId106">
            <o:FieldCodes>\s</o:FieldCodes>
          </o:OLEObject>
        </w:object>
      </w:r>
      <w:r w:rsidR="001F0F09" w:rsidRPr="007A6F05">
        <w:tab/>
        <w:t>(8.</w:t>
      </w:r>
      <w:r w:rsidR="000377B7" w:rsidRPr="007A6F05">
        <w:t>6</w:t>
      </w:r>
      <w:r w:rsidR="001F0F09" w:rsidRPr="007A6F05">
        <w:t>)</w:t>
      </w:r>
      <w:bookmarkStart w:id="1419" w:name="EQ8_37"/>
      <w:bookmarkEnd w:id="1419"/>
    </w:p>
    <w:p w14:paraId="42F7D535" w14:textId="3D95FFD5" w:rsidR="001F0F09" w:rsidRPr="007A6F05" w:rsidRDefault="001F0F09" w:rsidP="007A6F05">
      <w:pPr>
        <w:keepNext/>
      </w:pPr>
      <w:r w:rsidRPr="007A6F05">
        <w:t>For QWK, the weights are calculated using equation 8.</w:t>
      </w:r>
      <w:r w:rsidR="000377B7" w:rsidRPr="007A6F05">
        <w:t>7</w:t>
      </w:r>
      <w:r w:rsidRPr="007A6F05">
        <w:t>.</w:t>
      </w:r>
      <w:r w:rsidRPr="007A6F05">
        <w:rPr>
          <w:i/>
          <w:iCs/>
        </w:rPr>
        <w:t xml:space="preserve"> Refer to the </w:t>
      </w:r>
      <w:hyperlink w:anchor="_Alternative_Text_for_33" w:history="1">
        <w:r w:rsidRPr="007A6F05">
          <w:rPr>
            <w:rStyle w:val="Hyperlink"/>
            <w:i/>
            <w:iCs/>
          </w:rPr>
          <w:t>Alternative Text for Equation 8.</w:t>
        </w:r>
        <w:r w:rsidR="000377B7" w:rsidRPr="007A6F05">
          <w:rPr>
            <w:rStyle w:val="Hyperlink"/>
            <w:i/>
            <w:iCs/>
          </w:rPr>
          <w:t>7</w:t>
        </w:r>
      </w:hyperlink>
      <w:r w:rsidRPr="007A6F05">
        <w:rPr>
          <w:i/>
          <w:iCs/>
        </w:rPr>
        <w:t xml:space="preserve"> for a description of this equation.</w:t>
      </w:r>
    </w:p>
    <w:bookmarkStart w:id="1420" w:name="_MON_1750762001"/>
    <w:bookmarkEnd w:id="1420"/>
    <w:p w14:paraId="38BB359C" w14:textId="05F7EAED" w:rsidR="001F0F09" w:rsidRPr="007A6F05" w:rsidRDefault="000377B7" w:rsidP="007A6F05">
      <w:pPr>
        <w:pStyle w:val="NormalIndent2"/>
        <w:tabs>
          <w:tab w:val="right" w:pos="9907"/>
        </w:tabs>
      </w:pPr>
      <w:r w:rsidRPr="007A6F05">
        <w:rPr>
          <w:noProof/>
        </w:rPr>
        <w:object w:dxaOrig="1980" w:dyaOrig="604" w14:anchorId="30FFE65C">
          <v:shape id="_x0000_i1055" type="#_x0000_t75" alt="Equation 8.7; a link to the long description for this equation is found in the preceding paragraph." style="width:100.5pt;height:28.5pt" o:ole="">
            <v:imagedata r:id="rId107" o:title=""/>
          </v:shape>
          <o:OLEObject Type="Embed" ProgID="Word.Document.12" ShapeID="_x0000_i1055" DrawAspect="Content" ObjectID="_1813660245" r:id="rId108">
            <o:FieldCodes>\s</o:FieldCodes>
          </o:OLEObject>
        </w:object>
      </w:r>
      <w:r w:rsidR="001F0F09" w:rsidRPr="007A6F05">
        <w:tab/>
        <w:t>(8.</w:t>
      </w:r>
      <w:r w:rsidRPr="007A6F05">
        <w:t>7</w:t>
      </w:r>
      <w:r w:rsidR="001F0F09" w:rsidRPr="007A6F05">
        <w:t>)</w:t>
      </w:r>
      <w:bookmarkStart w:id="1421" w:name="EQ8_38"/>
      <w:bookmarkEnd w:id="1421"/>
    </w:p>
    <w:p w14:paraId="6C95AA4B" w14:textId="48CFF849" w:rsidR="003427E0" w:rsidRPr="007A6F05" w:rsidRDefault="00697E07" w:rsidP="007A6F05">
      <w:pPr>
        <w:pStyle w:val="Heading5"/>
      </w:pPr>
      <w:r w:rsidRPr="007A6F05">
        <w:t xml:space="preserve">Results of the </w:t>
      </w:r>
      <w:r w:rsidR="00AF3F14" w:rsidRPr="007A6F05">
        <w:t>H</w:t>
      </w:r>
      <w:r w:rsidR="00AB310B" w:rsidRPr="007A6F05">
        <w:t>uman</w:t>
      </w:r>
      <w:r w:rsidR="00AF3F14" w:rsidRPr="007A6F05">
        <w:t xml:space="preserve">‒Human </w:t>
      </w:r>
      <w:r w:rsidRPr="007A6F05">
        <w:t>Interrater Reliabilities</w:t>
      </w:r>
    </w:p>
    <w:p w14:paraId="00A09E2C" w14:textId="5870ACB2" w:rsidR="00AE4347" w:rsidRPr="007A6F05" w:rsidRDefault="00AF3F14" w:rsidP="007A6F05">
      <w:r w:rsidRPr="007A6F05">
        <w:t>I</w:t>
      </w:r>
      <w:r w:rsidR="00FB1D28" w:rsidRPr="007A6F05">
        <w:t>nterrater reliabilities were evaluated</w:t>
      </w:r>
      <w:r w:rsidR="00F83B28" w:rsidRPr="007A6F05">
        <w:t xml:space="preserve"> during scoring by routing a minimum of 15 percent of the responses that were most different from the training responses to expert raters and assigning the</w:t>
      </w:r>
      <w:r w:rsidR="007512A8" w:rsidRPr="007A6F05">
        <w:t>m a</w:t>
      </w:r>
      <w:r w:rsidR="00F83B28" w:rsidRPr="007A6F05">
        <w:t xml:space="preserve"> human score.</w:t>
      </w:r>
      <w:r w:rsidR="004D7C0F" w:rsidRPr="007A6F05">
        <w:t xml:space="preserve"> The results of interrater reliability </w:t>
      </w:r>
      <w:r w:rsidR="007E2649" w:rsidRPr="007A6F05">
        <w:t xml:space="preserve">are presented in </w:t>
      </w:r>
      <w:r w:rsidR="00002D3D" w:rsidRPr="007A6F05">
        <w:t>t</w:t>
      </w:r>
      <w:r w:rsidR="00AE4347" w:rsidRPr="007A6F05">
        <w:t>able</w:t>
      </w:r>
      <w:r w:rsidR="00C24B59" w:rsidRPr="007A6F05">
        <w:t> </w:t>
      </w:r>
      <w:r w:rsidR="00AE4347" w:rsidRPr="007A6F05">
        <w:t>8.</w:t>
      </w:r>
      <w:r w:rsidR="00582D87" w:rsidRPr="007A6F05">
        <w:t>I</w:t>
      </w:r>
      <w:r w:rsidR="00AE4347" w:rsidRPr="007A6F05">
        <w:t>.1 through table 8.</w:t>
      </w:r>
      <w:r w:rsidR="00582D87" w:rsidRPr="007A6F05">
        <w:t>I</w:t>
      </w:r>
      <w:r w:rsidR="00AE4347" w:rsidRPr="007A6F05">
        <w:t xml:space="preserve">.14 in </w:t>
      </w:r>
      <w:hyperlink w:anchor="_Appendix_8.I:_Interrater" w:history="1">
        <w:r w:rsidR="00AE4347" w:rsidRPr="007A6F05">
          <w:rPr>
            <w:rStyle w:val="Hyperlink"/>
          </w:rPr>
          <w:t>appendix 8.</w:t>
        </w:r>
        <w:r w:rsidR="00582D87" w:rsidRPr="007A6F05">
          <w:rPr>
            <w:rStyle w:val="Hyperlink"/>
          </w:rPr>
          <w:t>I</w:t>
        </w:r>
      </w:hyperlink>
      <w:r w:rsidR="00002D3D" w:rsidRPr="007A6F05">
        <w:t xml:space="preserve">, which </w:t>
      </w:r>
      <w:r w:rsidR="00AE4347" w:rsidRPr="007A6F05">
        <w:t xml:space="preserve">present the results of the interrater analyses and descriptive statistics of the ratings by the two </w:t>
      </w:r>
      <w:r w:rsidR="007E2649" w:rsidRPr="007A6F05">
        <w:t xml:space="preserve">human </w:t>
      </w:r>
      <w:r w:rsidR="00AE4347" w:rsidRPr="007A6F05">
        <w:t>raters on short-answer items, including the following:</w:t>
      </w:r>
    </w:p>
    <w:p w14:paraId="2CE0A1E0" w14:textId="77777777" w:rsidR="00AE4347" w:rsidRPr="007A6F05" w:rsidRDefault="00AE4347" w:rsidP="007A6F05">
      <w:pPr>
        <w:pStyle w:val="bullets-one"/>
        <w:keepNext/>
      </w:pPr>
      <w:r w:rsidRPr="007A6F05">
        <w:t>Number of score points in each item</w:t>
      </w:r>
    </w:p>
    <w:p w14:paraId="40AEE871" w14:textId="0DC72D72" w:rsidR="00AE4347" w:rsidRPr="007A6F05" w:rsidRDefault="00AE4347" w:rsidP="007A6F05">
      <w:pPr>
        <w:pStyle w:val="bullets-one"/>
      </w:pPr>
      <w:r w:rsidRPr="007A6F05">
        <w:t xml:space="preserve">Number of </w:t>
      </w:r>
      <w:r w:rsidR="00FA6B75" w:rsidRPr="007A6F05">
        <w:t xml:space="preserve">students </w:t>
      </w:r>
      <w:r w:rsidRPr="007A6F05">
        <w:t xml:space="preserve">for each </w:t>
      </w:r>
      <w:r w:rsidR="00FA6B75" w:rsidRPr="007A6F05">
        <w:t>item</w:t>
      </w:r>
    </w:p>
    <w:p w14:paraId="612EF4EA" w14:textId="77777777" w:rsidR="00AE4347" w:rsidRPr="007A6F05" w:rsidRDefault="00AE4347" w:rsidP="007A6F05">
      <w:pPr>
        <w:pStyle w:val="bullets-one"/>
      </w:pPr>
      <w:r w:rsidRPr="007A6F05">
        <w:t>QWK</w:t>
      </w:r>
    </w:p>
    <w:p w14:paraId="61769B6F" w14:textId="0E60E0A3" w:rsidR="00AE4347" w:rsidRPr="007A6F05" w:rsidRDefault="00AE4347" w:rsidP="007A6F05">
      <w:pPr>
        <w:pStyle w:val="bullets-one"/>
      </w:pPr>
      <w:r w:rsidRPr="007A6F05">
        <w:t>Percent</w:t>
      </w:r>
      <w:r w:rsidR="004734B1" w:rsidRPr="007A6F05">
        <w:t>age</w:t>
      </w:r>
      <w:r w:rsidRPr="007A6F05">
        <w:t xml:space="preserve"> of exact agreement</w:t>
      </w:r>
    </w:p>
    <w:p w14:paraId="1E35D6C8" w14:textId="065B8D80" w:rsidR="00AE4347" w:rsidRPr="007A6F05" w:rsidRDefault="00AE4347" w:rsidP="007A6F05">
      <w:pPr>
        <w:pStyle w:val="bullets-one"/>
      </w:pPr>
      <w:r w:rsidRPr="007A6F05">
        <w:t>Percent</w:t>
      </w:r>
      <w:r w:rsidR="004734B1" w:rsidRPr="007A6F05">
        <w:t>age</w:t>
      </w:r>
      <w:r w:rsidRPr="007A6F05">
        <w:t xml:space="preserve"> of adjacent agreement</w:t>
      </w:r>
    </w:p>
    <w:p w14:paraId="38A742A1" w14:textId="074B03D9" w:rsidR="002F49D0" w:rsidRPr="007A6F05" w:rsidRDefault="00903AFE" w:rsidP="007A6F05">
      <w:pPr>
        <w:pStyle w:val="bullets-one"/>
      </w:pPr>
      <w:r w:rsidRPr="007A6F05">
        <w:t>Percent</w:t>
      </w:r>
      <w:r w:rsidR="004734B1" w:rsidRPr="007A6F05">
        <w:t>age</w:t>
      </w:r>
      <w:r w:rsidRPr="007A6F05">
        <w:t xml:space="preserve"> of exact agreement and adjacent agreement</w:t>
      </w:r>
    </w:p>
    <w:p w14:paraId="5EC592D9" w14:textId="1C7DBE03" w:rsidR="00AE4347" w:rsidRPr="007A6F05" w:rsidRDefault="00AE4347" w:rsidP="007A6F05">
      <w:r w:rsidRPr="007A6F05">
        <w:t>Table 8.</w:t>
      </w:r>
      <w:r w:rsidR="00582D87" w:rsidRPr="007A6F05">
        <w:t>I</w:t>
      </w:r>
      <w:r w:rsidRPr="007A6F05">
        <w:t>.15 through table 8.</w:t>
      </w:r>
      <w:r w:rsidR="00582D87" w:rsidRPr="007A6F05">
        <w:t>I</w:t>
      </w:r>
      <w:r w:rsidRPr="007A6F05">
        <w:t>.21 present the results of the interrater analyses on writing extended</w:t>
      </w:r>
      <w:r w:rsidR="00F427ED" w:rsidRPr="007A6F05">
        <w:t>-</w:t>
      </w:r>
      <w:r w:rsidRPr="007A6F05">
        <w:t>response</w:t>
      </w:r>
      <w:r w:rsidRPr="007A6F05" w:rsidDel="00552978">
        <w:t xml:space="preserve"> </w:t>
      </w:r>
      <w:r w:rsidRPr="007A6F05">
        <w:t>items. The number of items that did not meet the Smarter Balanced interrater agreement standards</w:t>
      </w:r>
      <w:r w:rsidRPr="007A6F05" w:rsidDel="00D672D0">
        <w:t xml:space="preserve"> </w:t>
      </w:r>
      <w:r w:rsidRPr="007A6F05">
        <w:t xml:space="preserve">were flagged and </w:t>
      </w:r>
      <w:r w:rsidR="00E75937" w:rsidRPr="007A6F05">
        <w:t xml:space="preserve">are </w:t>
      </w:r>
      <w:r w:rsidRPr="007A6F05">
        <w:t xml:space="preserve">presented in </w:t>
      </w:r>
      <w:r w:rsidR="00A438F7" w:rsidRPr="007A6F05">
        <w:rPr>
          <w:rStyle w:val="Cross-Reference"/>
        </w:rPr>
        <w:fldChar w:fldCharType="begin"/>
      </w:r>
      <w:r w:rsidR="00A438F7" w:rsidRPr="007A6F05">
        <w:rPr>
          <w:rStyle w:val="Cross-Reference"/>
        </w:rPr>
        <w:instrText xml:space="preserve"> REF  _Ref122614558 \* Lower \h  \* MERGEFORMAT </w:instrText>
      </w:r>
      <w:r w:rsidR="00A438F7" w:rsidRPr="007A6F05">
        <w:rPr>
          <w:rStyle w:val="Cross-Reference"/>
        </w:rPr>
      </w:r>
      <w:r w:rsidR="00A438F7" w:rsidRPr="007A6F05">
        <w:rPr>
          <w:rStyle w:val="Cross-Reference"/>
        </w:rPr>
        <w:fldChar w:fldCharType="separate"/>
      </w:r>
      <w:r w:rsidR="00B623EA" w:rsidRPr="007A6F05">
        <w:rPr>
          <w:rStyle w:val="Cross-Reference"/>
        </w:rPr>
        <w:t>table 7.3</w:t>
      </w:r>
      <w:r w:rsidR="00A438F7" w:rsidRPr="007A6F05">
        <w:rPr>
          <w:rStyle w:val="Cross-Reference"/>
        </w:rPr>
        <w:fldChar w:fldCharType="end"/>
      </w:r>
      <w:r w:rsidRPr="007A6F05">
        <w:t>. In addition to the statistics described previously, the dimension name is also identified.</w:t>
      </w:r>
      <w:r w:rsidR="004132EB" w:rsidRPr="007A6F05">
        <w:t xml:space="preserve"> Note that tables in this section represent interrater reliability for human-to-human scores. Results of interrater reliability for human-to-automated scores are included in </w:t>
      </w:r>
      <w:r w:rsidR="00CD1ED9" w:rsidRPr="007A6F05">
        <w:rPr>
          <w:rStyle w:val="Cross-Reference"/>
        </w:rPr>
        <w:fldChar w:fldCharType="begin"/>
      </w:r>
      <w:r w:rsidR="00CD1ED9" w:rsidRPr="007A6F05">
        <w:rPr>
          <w:rStyle w:val="Cross-Reference"/>
        </w:rPr>
        <w:instrText xml:space="preserve"> REF  _Ref122615319 \* Lower \h  \* MERGEFORMAT </w:instrText>
      </w:r>
      <w:r w:rsidR="00CD1ED9" w:rsidRPr="007A6F05">
        <w:rPr>
          <w:rStyle w:val="Cross-Reference"/>
        </w:rPr>
      </w:r>
      <w:r w:rsidR="00CD1ED9" w:rsidRPr="007A6F05">
        <w:rPr>
          <w:rStyle w:val="Cross-Reference"/>
        </w:rPr>
        <w:fldChar w:fldCharType="separate"/>
      </w:r>
      <w:r w:rsidR="00B623EA" w:rsidRPr="007A6F05">
        <w:rPr>
          <w:rStyle w:val="Cross-Reference"/>
        </w:rPr>
        <w:t>table 7.11</w:t>
      </w:r>
      <w:r w:rsidR="00CD1ED9" w:rsidRPr="007A6F05">
        <w:rPr>
          <w:rStyle w:val="Cross-Reference"/>
        </w:rPr>
        <w:fldChar w:fldCharType="end"/>
      </w:r>
      <w:r w:rsidR="00E60F82" w:rsidRPr="007A6F05">
        <w:t xml:space="preserve"> through </w:t>
      </w:r>
      <w:r w:rsidR="00CD1ED9" w:rsidRPr="007A6F05">
        <w:rPr>
          <w:rStyle w:val="Cross-Reference"/>
        </w:rPr>
        <w:fldChar w:fldCharType="begin"/>
      </w:r>
      <w:r w:rsidR="00CD1ED9" w:rsidRPr="007A6F05">
        <w:rPr>
          <w:rStyle w:val="Cross-Reference"/>
        </w:rPr>
        <w:instrText xml:space="preserve"> REF  _Ref122615494 \* Lower \h  \* MERGEFORMAT </w:instrText>
      </w:r>
      <w:r w:rsidR="00CD1ED9" w:rsidRPr="007A6F05">
        <w:rPr>
          <w:rStyle w:val="Cross-Reference"/>
        </w:rPr>
      </w:r>
      <w:r w:rsidR="00CD1ED9" w:rsidRPr="007A6F05">
        <w:rPr>
          <w:rStyle w:val="Cross-Reference"/>
        </w:rPr>
        <w:fldChar w:fldCharType="separate"/>
      </w:r>
      <w:r w:rsidR="00A21B47" w:rsidRPr="007A6F05">
        <w:rPr>
          <w:rStyle w:val="Cross-Reference"/>
        </w:rPr>
        <w:t>table 7.16</w:t>
      </w:r>
      <w:r w:rsidR="00CD1ED9" w:rsidRPr="007A6F05">
        <w:rPr>
          <w:rStyle w:val="Cross-Reference"/>
        </w:rPr>
        <w:fldChar w:fldCharType="end"/>
      </w:r>
      <w:r w:rsidR="00E60F82" w:rsidRPr="007A6F05">
        <w:t xml:space="preserve">. </w:t>
      </w:r>
    </w:p>
    <w:p w14:paraId="5C9F7841" w14:textId="6EC5DF8F" w:rsidR="00AE4347" w:rsidRPr="007A6F05" w:rsidRDefault="00AE4347" w:rsidP="007A6F05">
      <w:bookmarkStart w:id="1422" w:name="_Hlk90456580"/>
      <w:r w:rsidRPr="007A6F05">
        <w:t xml:space="preserve">Refer to </w:t>
      </w:r>
      <w:hyperlink w:anchor="_Scoring_and_Reporting" w:history="1">
        <w:r w:rsidRPr="007A6F05">
          <w:rPr>
            <w:rStyle w:val="Hyperlink"/>
            <w:i/>
          </w:rPr>
          <w:t>Chapter 7: Scoring and Reporting</w:t>
        </w:r>
      </w:hyperlink>
      <w:r w:rsidRPr="007A6F05">
        <w:t xml:space="preserve"> of this report and the </w:t>
      </w:r>
      <w:r w:rsidRPr="007A6F05">
        <w:rPr>
          <w:i/>
        </w:rPr>
        <w:t>Smarter Balanced Scoring Guide for Grades 3, 6, and 11: English/Language Arts Performance Task Full-Write Baseline Sets</w:t>
      </w:r>
      <w:r w:rsidRPr="007A6F05">
        <w:t xml:space="preserve"> (Smarter Balanced, 2014) for scoring dimensions.</w:t>
      </w:r>
    </w:p>
    <w:p w14:paraId="3E369520" w14:textId="7EC61CAC" w:rsidR="00EA67FB" w:rsidRPr="007A6F05" w:rsidRDefault="00EA67FB" w:rsidP="007A6F05">
      <w:pPr>
        <w:pStyle w:val="Heading4"/>
        <w:rPr>
          <w:webHidden/>
        </w:rPr>
      </w:pPr>
      <w:bookmarkStart w:id="1423" w:name="_Toc192488645"/>
      <w:bookmarkEnd w:id="1422"/>
      <w:r w:rsidRPr="007A6F05">
        <w:t>Agreement Between Artificial Intelligence and Human Scoring</w:t>
      </w:r>
      <w:bookmarkEnd w:id="1423"/>
    </w:p>
    <w:p w14:paraId="377C52D8" w14:textId="5E5792F2" w:rsidR="009822BC" w:rsidRPr="007A6F05" w:rsidRDefault="005F2FF7" w:rsidP="007A6F05">
      <w:pPr>
        <w:keepLines/>
      </w:pPr>
      <w:r w:rsidRPr="007A6F05">
        <w:t>In the 202</w:t>
      </w:r>
      <w:r w:rsidR="00267F4F" w:rsidRPr="007A6F05">
        <w:t>3</w:t>
      </w:r>
      <w:r w:rsidRPr="007A6F05">
        <w:rPr>
          <w:rFonts w:cs="Arial"/>
        </w:rPr>
        <w:t>‒</w:t>
      </w:r>
      <w:r w:rsidRPr="007A6F05">
        <w:t>2</w:t>
      </w:r>
      <w:r w:rsidR="00267F4F" w:rsidRPr="007A6F05">
        <w:t>4</w:t>
      </w:r>
      <w:r w:rsidR="009822BC" w:rsidRPr="007A6F05">
        <w:t xml:space="preserve"> test</w:t>
      </w:r>
      <w:r w:rsidRPr="007A6F05">
        <w:t xml:space="preserve"> administration, </w:t>
      </w:r>
      <w:r w:rsidR="00D13145" w:rsidRPr="007A6F05">
        <w:t>Measurement Incorporated</w:t>
      </w:r>
      <w:r w:rsidR="00857B91" w:rsidRPr="007A6F05">
        <w:t xml:space="preserve">’s </w:t>
      </w:r>
      <w:r w:rsidR="00273C57" w:rsidRPr="007A6F05">
        <w:t>automat</w:t>
      </w:r>
      <w:r w:rsidR="006B7763" w:rsidRPr="007A6F05">
        <w:t>ed</w:t>
      </w:r>
      <w:r w:rsidR="00273C57" w:rsidRPr="007A6F05">
        <w:t xml:space="preserve"> scoring (</w:t>
      </w:r>
      <w:r w:rsidR="006B7763" w:rsidRPr="007A6F05">
        <w:t>artificial intelligence [</w:t>
      </w:r>
      <w:r w:rsidR="00273C57" w:rsidRPr="007A6F05">
        <w:t>AI</w:t>
      </w:r>
      <w:r w:rsidR="006B7763" w:rsidRPr="007A6F05">
        <w:t>]</w:t>
      </w:r>
      <w:r w:rsidR="00273C57" w:rsidRPr="007A6F05">
        <w:t>)</w:t>
      </w:r>
      <w:r w:rsidRPr="007A6F05">
        <w:t xml:space="preserve"> was evaluated </w:t>
      </w:r>
      <w:r w:rsidR="000029A9" w:rsidRPr="007A6F05">
        <w:t>using interrater reliability</w:t>
      </w:r>
      <w:r w:rsidR="00273C57" w:rsidRPr="007A6F05">
        <w:t xml:space="preserve"> between AI</w:t>
      </w:r>
      <w:r w:rsidR="006B7763" w:rsidRPr="007A6F05">
        <w:t>-generated</w:t>
      </w:r>
      <w:r w:rsidR="00273C57" w:rsidRPr="007A6F05">
        <w:t xml:space="preserve"> and human scores</w:t>
      </w:r>
      <w:r w:rsidR="000029A9" w:rsidRPr="007A6F05">
        <w:t xml:space="preserve">. </w:t>
      </w:r>
      <w:r w:rsidR="008B7D32" w:rsidRPr="007A6F05">
        <w:t xml:space="preserve">First, </w:t>
      </w:r>
      <w:r w:rsidR="00C65571" w:rsidRPr="007A6F05">
        <w:t xml:space="preserve">an initial evaluation </w:t>
      </w:r>
      <w:r w:rsidR="007603E4" w:rsidRPr="007A6F05">
        <w:t xml:space="preserve">was conducted for each automated scoring model </w:t>
      </w:r>
      <w:r w:rsidR="008706CE" w:rsidRPr="007A6F05">
        <w:t xml:space="preserve">by comparing the </w:t>
      </w:r>
      <w:r w:rsidR="008D0A56" w:rsidRPr="007A6F05">
        <w:t xml:space="preserve">automated scores to the </w:t>
      </w:r>
      <w:r w:rsidR="00C65571" w:rsidRPr="007A6F05">
        <w:t>human-scored training data</w:t>
      </w:r>
      <w:r w:rsidR="008B7D32" w:rsidRPr="007A6F05">
        <w:t xml:space="preserve">, </w:t>
      </w:r>
      <w:r w:rsidR="001C02F3" w:rsidRPr="007A6F05">
        <w:t xml:space="preserve">as well as </w:t>
      </w:r>
      <w:r w:rsidRPr="007A6F05">
        <w:t xml:space="preserve">comparing the performance of </w:t>
      </w:r>
      <w:r w:rsidR="006B7763" w:rsidRPr="007A6F05">
        <w:t>automated</w:t>
      </w:r>
      <w:r w:rsidR="001C02F3" w:rsidRPr="007A6F05">
        <w:t xml:space="preserve"> scoring </w:t>
      </w:r>
      <w:r w:rsidRPr="007A6F05">
        <w:t xml:space="preserve">to the performance of expert raters. </w:t>
      </w:r>
    </w:p>
    <w:p w14:paraId="026C63E0" w14:textId="4D35B5E8" w:rsidR="008D6859" w:rsidRPr="007A6F05" w:rsidRDefault="008B7D32" w:rsidP="007A6F05">
      <w:r w:rsidRPr="007A6F05">
        <w:t>Second,</w:t>
      </w:r>
      <w:r w:rsidR="00D86808" w:rsidRPr="007A6F05">
        <w:t xml:space="preserve"> all models associated with items that passed initial validation were subject to a secondary validation</w:t>
      </w:r>
      <w:r w:rsidR="005A0139" w:rsidRPr="007A6F05">
        <w:t xml:space="preserve">. The secondary </w:t>
      </w:r>
      <w:r w:rsidRPr="007A6F05">
        <w:t>validation</w:t>
      </w:r>
      <w:r w:rsidR="005A0139" w:rsidRPr="007A6F05">
        <w:t xml:space="preserve"> used </w:t>
      </w:r>
      <w:r w:rsidR="00D86808" w:rsidRPr="007A6F05">
        <w:t xml:space="preserve">the first available 500 responses per item, at a minimum. Responses from this sample were scored by both the automated scoring engine and an expert rater. If </w:t>
      </w:r>
      <w:r w:rsidR="00B10247" w:rsidRPr="007A6F05">
        <w:t>the interrater reliability</w:t>
      </w:r>
      <w:r w:rsidR="00F70CB9" w:rsidRPr="007A6F05">
        <w:t xml:space="preserve"> between </w:t>
      </w:r>
      <w:r w:rsidR="006B7763" w:rsidRPr="007A6F05">
        <w:t>automated</w:t>
      </w:r>
      <w:r w:rsidR="00F70CB9" w:rsidRPr="007A6F05">
        <w:t xml:space="preserve"> scores and </w:t>
      </w:r>
      <w:r w:rsidR="00F70CB9" w:rsidRPr="007A6F05">
        <w:lastRenderedPageBreak/>
        <w:t>the score</w:t>
      </w:r>
      <w:r w:rsidR="00D86808" w:rsidRPr="007A6F05">
        <w:t>s assigned by the expert raters</w:t>
      </w:r>
      <w:r w:rsidR="004243FC" w:rsidRPr="007A6F05">
        <w:t xml:space="preserve"> was sufficiently large</w:t>
      </w:r>
      <w:r w:rsidR="00D86808" w:rsidRPr="007A6F05">
        <w:t xml:space="preserve">, subsequent student responses for a given item </w:t>
      </w:r>
      <w:r w:rsidR="006D2292" w:rsidRPr="007A6F05">
        <w:t xml:space="preserve">were </w:t>
      </w:r>
      <w:r w:rsidR="00D86808" w:rsidRPr="007A6F05">
        <w:t>scored using a hybrid human</w:t>
      </w:r>
      <w:r w:rsidR="009822BC" w:rsidRPr="007A6F05">
        <w:t>–</w:t>
      </w:r>
      <w:r w:rsidR="00D86808" w:rsidRPr="007A6F05">
        <w:t>automated scoring approach. If not, the item was hand scored.</w:t>
      </w:r>
      <w:r w:rsidR="00A552A1" w:rsidRPr="007A6F05">
        <w:t xml:space="preserve"> Results of interrater reliability</w:t>
      </w:r>
      <w:r w:rsidR="004C730B" w:rsidRPr="007A6F05">
        <w:t xml:space="preserve"> between human </w:t>
      </w:r>
      <w:r w:rsidR="006B7763" w:rsidRPr="007A6F05">
        <w:t xml:space="preserve">and automated </w:t>
      </w:r>
      <w:r w:rsidR="004C730B" w:rsidRPr="007A6F05">
        <w:t>scoring</w:t>
      </w:r>
      <w:r w:rsidR="00A552A1" w:rsidRPr="007A6F05">
        <w:t xml:space="preserve"> </w:t>
      </w:r>
      <w:r w:rsidR="004C730B" w:rsidRPr="007A6F05">
        <w:t xml:space="preserve">for initial validation and secondary validation are reported in </w:t>
      </w:r>
      <w:r w:rsidR="009822BC" w:rsidRPr="007A6F05">
        <w:rPr>
          <w:rStyle w:val="Cross-Reference"/>
        </w:rPr>
        <w:fldChar w:fldCharType="begin"/>
      </w:r>
      <w:r w:rsidR="009822BC" w:rsidRPr="007A6F05">
        <w:rPr>
          <w:rStyle w:val="Cross-Reference"/>
        </w:rPr>
        <w:instrText xml:space="preserve"> REF  _Ref125983288 \* Lower \h  \* MERGEFORMAT </w:instrText>
      </w:r>
      <w:r w:rsidR="009822BC" w:rsidRPr="007A6F05">
        <w:rPr>
          <w:rStyle w:val="Cross-Reference"/>
        </w:rPr>
      </w:r>
      <w:r w:rsidR="009822BC" w:rsidRPr="007A6F05">
        <w:rPr>
          <w:rStyle w:val="Cross-Reference"/>
        </w:rPr>
        <w:fldChar w:fldCharType="separate"/>
      </w:r>
      <w:r w:rsidR="00B623EA" w:rsidRPr="007A6F05">
        <w:rPr>
          <w:rStyle w:val="Cross-Reference"/>
        </w:rPr>
        <w:t>table 7.11</w:t>
      </w:r>
      <w:r w:rsidR="009822BC" w:rsidRPr="007A6F05">
        <w:rPr>
          <w:rStyle w:val="Cross-Reference"/>
        </w:rPr>
        <w:fldChar w:fldCharType="end"/>
      </w:r>
      <w:r w:rsidR="004C730B" w:rsidRPr="007A6F05">
        <w:t xml:space="preserve"> through </w:t>
      </w:r>
      <w:r w:rsidR="009822BC" w:rsidRPr="007A6F05">
        <w:rPr>
          <w:rStyle w:val="Cross-Reference"/>
        </w:rPr>
        <w:fldChar w:fldCharType="begin"/>
      </w:r>
      <w:r w:rsidR="009822BC" w:rsidRPr="007A6F05">
        <w:rPr>
          <w:rStyle w:val="Cross-Reference"/>
        </w:rPr>
        <w:instrText xml:space="preserve"> REF  _Ref125983299 \* Lower \h </w:instrText>
      </w:r>
      <w:r w:rsidR="000541E0" w:rsidRPr="007A6F05">
        <w:rPr>
          <w:rStyle w:val="Cross-Reference"/>
        </w:rPr>
        <w:instrText xml:space="preserve"> \* MERGEFORMAT </w:instrText>
      </w:r>
      <w:r w:rsidR="009822BC" w:rsidRPr="007A6F05">
        <w:rPr>
          <w:rStyle w:val="Cross-Reference"/>
        </w:rPr>
      </w:r>
      <w:r w:rsidR="009822BC" w:rsidRPr="007A6F05">
        <w:rPr>
          <w:rStyle w:val="Cross-Reference"/>
        </w:rPr>
        <w:fldChar w:fldCharType="separate"/>
      </w:r>
      <w:r w:rsidR="00B623EA" w:rsidRPr="007A6F05">
        <w:rPr>
          <w:rStyle w:val="Cross-Reference"/>
        </w:rPr>
        <w:t>table 7.16</w:t>
      </w:r>
      <w:r w:rsidR="009822BC" w:rsidRPr="007A6F05">
        <w:rPr>
          <w:rStyle w:val="Cross-Reference"/>
        </w:rPr>
        <w:fldChar w:fldCharType="end"/>
      </w:r>
      <w:r w:rsidR="004C730B" w:rsidRPr="007A6F05">
        <w:t>.</w:t>
      </w:r>
      <w:r w:rsidR="00D86808" w:rsidRPr="007A6F05">
        <w:t xml:space="preserve"> </w:t>
      </w:r>
      <w:r w:rsidR="007414C4" w:rsidRPr="007A6F05">
        <w:t xml:space="preserve">Refer </w:t>
      </w:r>
      <w:r w:rsidR="00FA735B" w:rsidRPr="007A6F05">
        <w:t xml:space="preserve">to subsection </w:t>
      </w:r>
      <w:hyperlink w:anchor="_Automated_Scoring" w:history="1">
        <w:r w:rsidR="00FA735B" w:rsidRPr="007A6F05">
          <w:rPr>
            <w:rStyle w:val="Hyperlink"/>
            <w:i/>
            <w:iCs/>
          </w:rPr>
          <w:t>7.2.</w:t>
        </w:r>
        <w:r w:rsidR="004D41A0" w:rsidRPr="007A6F05">
          <w:rPr>
            <w:rStyle w:val="Hyperlink"/>
            <w:i/>
            <w:iCs/>
          </w:rPr>
          <w:t>6</w:t>
        </w:r>
        <w:r w:rsidR="00FA735B" w:rsidRPr="007A6F05">
          <w:rPr>
            <w:rStyle w:val="Hyperlink"/>
            <w:i/>
            <w:iCs/>
          </w:rPr>
          <w:t xml:space="preserve"> Automated </w:t>
        </w:r>
        <w:r w:rsidR="00CD1ED9" w:rsidRPr="007A6F05">
          <w:rPr>
            <w:rStyle w:val="Hyperlink"/>
            <w:i/>
            <w:iCs/>
          </w:rPr>
          <w:t>S</w:t>
        </w:r>
        <w:r w:rsidR="00FA735B" w:rsidRPr="007A6F05">
          <w:rPr>
            <w:rStyle w:val="Hyperlink"/>
            <w:i/>
            <w:iCs/>
          </w:rPr>
          <w:t>coring</w:t>
        </w:r>
      </w:hyperlink>
      <w:r w:rsidR="00FA735B" w:rsidRPr="007A6F05">
        <w:t xml:space="preserve"> for details.</w:t>
      </w:r>
      <w:r w:rsidR="00A272C4" w:rsidRPr="007A6F05">
        <w:t xml:space="preserve"> </w:t>
      </w:r>
    </w:p>
    <w:p w14:paraId="52F0ABDE" w14:textId="20147BB0" w:rsidR="00565D2F" w:rsidRPr="007A6F05" w:rsidRDefault="00565D2F" w:rsidP="007A6F05">
      <w:pPr>
        <w:pStyle w:val="Heading3"/>
        <w:ind w:left="446" w:hanging="446"/>
        <w:rPr>
          <w:webHidden/>
        </w:rPr>
      </w:pPr>
      <w:bookmarkStart w:id="1424" w:name="_Validity_Evidence"/>
      <w:bookmarkStart w:id="1425" w:name="_Toc192488646"/>
      <w:bookmarkEnd w:id="1424"/>
      <w:r w:rsidRPr="007A6F05">
        <w:t>Validity Evidence</w:t>
      </w:r>
      <w:bookmarkEnd w:id="1425"/>
    </w:p>
    <w:p w14:paraId="7B7C0CDE" w14:textId="77777777" w:rsidR="001F0F09" w:rsidRPr="007A6F05" w:rsidRDefault="001F0F09" w:rsidP="007A6F05">
      <w:bookmarkStart w:id="1426" w:name="_Hlk129018900"/>
      <w:r w:rsidRPr="007A6F05">
        <w:t xml:space="preserve">Validity refers to the degree to which each interpretation or use of a test score is supported </w:t>
      </w:r>
      <w:bookmarkStart w:id="1427" w:name="_Hlk90456597"/>
      <w:r w:rsidRPr="007A6F05">
        <w:t xml:space="preserve">by the accumulated evidence (American Educational Research Association [AERA], American Psychological Association [APA], &amp; National Council on Measurement in Education [NCME], 2014; ETS, 2014). </w:t>
      </w:r>
      <w:r w:rsidRPr="007A6F05">
        <w:rPr>
          <w:rFonts w:eastAsia="Arial" w:cs="Arial"/>
        </w:rPr>
        <w:t>Concerns about validity drive the development, administration, and scoring of an assessment. Validity evidence also determines the appropriateness of test score interpretations and uses</w:t>
      </w:r>
      <w:r w:rsidRPr="007A6F05">
        <w:t>.</w:t>
      </w:r>
    </w:p>
    <w:p w14:paraId="61069695" w14:textId="77777777" w:rsidR="001F0F09" w:rsidRPr="007A6F05" w:rsidRDefault="001F0F09" w:rsidP="007A6F05">
      <w:r w:rsidRPr="007A6F05">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427"/>
    </w:p>
    <w:p w14:paraId="54CBCEBC" w14:textId="4F913273" w:rsidR="001F0F09" w:rsidRPr="007A6F05" w:rsidRDefault="001F0F09" w:rsidP="007A6F05">
      <w:r w:rsidRPr="007A6F05">
        <w:t xml:space="preserve">In this section, the evidence gathered is presented to support the intended uses and interpretations of scores for the </w:t>
      </w:r>
      <w:r w:rsidR="00F71F89" w:rsidRPr="007A6F05">
        <w:t>Smarter Balanced Summative Assessments</w:t>
      </w:r>
      <w:r w:rsidRPr="007A6F05">
        <w:t xml:space="preserve">. This section discusses some of the principles prescribed by the AERA, APA, and NCME </w:t>
      </w:r>
      <w:r w:rsidRPr="007A6F05">
        <w:rPr>
          <w:i/>
        </w:rPr>
        <w:t xml:space="preserve">Standards for Educational and Psychological Testing </w:t>
      </w:r>
      <w:r w:rsidRPr="007A6F05">
        <w:t>(2014). These</w:t>
      </w:r>
      <w:r w:rsidRPr="007A6F05">
        <w:rPr>
          <w:i/>
        </w:rPr>
        <w:t xml:space="preserve"> Standards</w:t>
      </w:r>
      <w:r w:rsidRPr="007A6F05">
        <w:t xml:space="preserve"> require a clear definition of the purpose of the assessment, a description of the constructs to be assessed, and the population to be assessed, as well as how the scores are to be interpreted and used. </w:t>
      </w:r>
    </w:p>
    <w:p w14:paraId="29C6DEC3" w14:textId="6AF45764" w:rsidR="001F0F09" w:rsidRPr="007A6F05" w:rsidRDefault="001F0F09" w:rsidP="007A6F05">
      <w:r w:rsidRPr="007A6F05">
        <w:t xml:space="preserve">The </w:t>
      </w:r>
      <w:r w:rsidRPr="007A6F05">
        <w:rPr>
          <w:i/>
          <w:iCs/>
        </w:rPr>
        <w:t xml:space="preserve">Standards </w:t>
      </w:r>
      <w:r w:rsidRPr="007A6F05">
        <w:t>identify five kinds of evidence that can provide support for score interpretations and uses:</w:t>
      </w:r>
    </w:p>
    <w:p w14:paraId="4D5C97DC" w14:textId="77777777" w:rsidR="001F0F09" w:rsidRPr="007A6F05" w:rsidRDefault="001F0F09" w:rsidP="007A6F05">
      <w:pPr>
        <w:pStyle w:val="Numbered"/>
        <w:numPr>
          <w:ilvl w:val="0"/>
          <w:numId w:val="49"/>
        </w:numPr>
        <w:spacing w:before="10"/>
        <w:ind w:left="864" w:hanging="288"/>
        <w:contextualSpacing/>
      </w:pPr>
      <w:r w:rsidRPr="007A6F05">
        <w:t>Evidence based on test content</w:t>
      </w:r>
    </w:p>
    <w:p w14:paraId="743AB586" w14:textId="77777777" w:rsidR="001F0F09" w:rsidRPr="007A6F05" w:rsidRDefault="001F0F09" w:rsidP="007A6F05">
      <w:pPr>
        <w:pStyle w:val="Numbered"/>
        <w:numPr>
          <w:ilvl w:val="0"/>
          <w:numId w:val="49"/>
        </w:numPr>
        <w:spacing w:before="10"/>
        <w:ind w:left="864" w:hanging="288"/>
        <w:contextualSpacing/>
      </w:pPr>
      <w:r w:rsidRPr="007A6F05">
        <w:t>Evidence based on relations to other variables</w:t>
      </w:r>
    </w:p>
    <w:p w14:paraId="0B52D762" w14:textId="77777777" w:rsidR="001F0F09" w:rsidRPr="007A6F05" w:rsidRDefault="001F0F09" w:rsidP="007A6F05">
      <w:pPr>
        <w:pStyle w:val="Numbered"/>
        <w:numPr>
          <w:ilvl w:val="0"/>
          <w:numId w:val="49"/>
        </w:numPr>
        <w:spacing w:before="10"/>
        <w:ind w:left="864" w:hanging="288"/>
        <w:contextualSpacing/>
      </w:pPr>
      <w:r w:rsidRPr="007A6F05">
        <w:t>Evidence based on response processes</w:t>
      </w:r>
    </w:p>
    <w:p w14:paraId="041D8E44" w14:textId="77777777" w:rsidR="001F0F09" w:rsidRPr="007A6F05" w:rsidRDefault="001F0F09" w:rsidP="007A6F05">
      <w:pPr>
        <w:pStyle w:val="Numbered"/>
        <w:keepNext/>
        <w:numPr>
          <w:ilvl w:val="0"/>
          <w:numId w:val="49"/>
        </w:numPr>
        <w:spacing w:before="10"/>
        <w:ind w:left="864" w:hanging="288"/>
        <w:contextualSpacing/>
      </w:pPr>
      <w:r w:rsidRPr="007A6F05">
        <w:t>Evidence based on internal structure</w:t>
      </w:r>
    </w:p>
    <w:p w14:paraId="7CE77B00" w14:textId="77777777" w:rsidR="001F0F09" w:rsidRPr="007A6F05" w:rsidRDefault="001F0F09" w:rsidP="007A6F05">
      <w:pPr>
        <w:pStyle w:val="Numbered"/>
        <w:numPr>
          <w:ilvl w:val="0"/>
          <w:numId w:val="49"/>
        </w:numPr>
        <w:spacing w:before="10"/>
        <w:ind w:left="864" w:hanging="288"/>
        <w:contextualSpacing/>
      </w:pPr>
      <w:r w:rsidRPr="007A6F05">
        <w:t>Evidence based on the consequences of testing</w:t>
      </w:r>
    </w:p>
    <w:p w14:paraId="5766A6F6" w14:textId="13811601" w:rsidR="001F0F09" w:rsidRPr="007A6F05" w:rsidRDefault="001F0F09" w:rsidP="007A6F05">
      <w:r w:rsidRPr="007A6F05">
        <w:t xml:space="preserve">The next subsection defines the purpose of the </w:t>
      </w:r>
      <w:r w:rsidR="00F71F89" w:rsidRPr="007A6F05">
        <w:t>Smarter Balanced Summative Assessments</w:t>
      </w:r>
      <w:r w:rsidRPr="007A6F05">
        <w:t>, followed by a description and discussion of different kinds of validity evidence that have been gathered.</w:t>
      </w:r>
    </w:p>
    <w:p w14:paraId="576563A1" w14:textId="0D38C340" w:rsidR="00FD3BFD" w:rsidRPr="007A6F05" w:rsidRDefault="00FD3BFD" w:rsidP="007A6F05">
      <w:pPr>
        <w:pStyle w:val="Heading4"/>
        <w:rPr>
          <w:webHidden/>
        </w:rPr>
      </w:pPr>
      <w:bookmarkStart w:id="1428" w:name="_Toc192488647"/>
      <w:bookmarkEnd w:id="1426"/>
      <w:r w:rsidRPr="007A6F05">
        <w:t xml:space="preserve">Design of the </w:t>
      </w:r>
      <w:r w:rsidR="00F105FA" w:rsidRPr="007A6F05">
        <w:t>CAASPP Smarter Balance</w:t>
      </w:r>
      <w:r w:rsidR="00B571B6" w:rsidRPr="007A6F05">
        <w:t>d</w:t>
      </w:r>
      <w:r w:rsidR="00F105FA" w:rsidRPr="007A6F05">
        <w:t xml:space="preserve"> Summative </w:t>
      </w:r>
      <w:r w:rsidRPr="007A6F05">
        <w:t>Assessment</w:t>
      </w:r>
      <w:r w:rsidR="00F93561" w:rsidRPr="007A6F05">
        <w:t>s</w:t>
      </w:r>
      <w:bookmarkEnd w:id="1428"/>
    </w:p>
    <w:p w14:paraId="007D2554" w14:textId="77777777" w:rsidR="001F4ACE" w:rsidRPr="007A6F05" w:rsidRDefault="001F4ACE" w:rsidP="007A6F05">
      <w:pPr>
        <w:pStyle w:val="Heading5"/>
        <w:numPr>
          <w:ilvl w:val="3"/>
          <w:numId w:val="41"/>
        </w:numPr>
        <w:ind w:left="864" w:hanging="720"/>
      </w:pPr>
      <w:bookmarkStart w:id="1429" w:name="_Toc459039284"/>
      <w:bookmarkStart w:id="1430" w:name="_Toc520202805"/>
      <w:r w:rsidRPr="007A6F05">
        <w:t>Purpose</w:t>
      </w:r>
      <w:bookmarkEnd w:id="1429"/>
      <w:bookmarkEnd w:id="1430"/>
    </w:p>
    <w:p w14:paraId="5C0DAA65" w14:textId="3000358F" w:rsidR="001F4ACE" w:rsidRPr="007A6F05" w:rsidRDefault="001F4ACE" w:rsidP="007A6F05">
      <w:pPr>
        <w:keepLines/>
      </w:pPr>
      <w:bookmarkStart w:id="1431" w:name="_Hlk125712434"/>
      <w:bookmarkStart w:id="1432" w:name="_Toc459039285"/>
      <w:bookmarkStart w:id="1433" w:name="_Toc520202806"/>
      <w:r w:rsidRPr="007A6F05">
        <w:t>The primary purpose of the CAASPP assessment system is to “</w:t>
      </w:r>
      <w:r w:rsidRPr="007A6F05">
        <w:rPr>
          <w:rFonts w:ascii="Helvetica" w:hAnsi="Helvetica" w:cs="Helvetica"/>
          <w:shd w:val="clear" w:color="auto" w:fill="FFFFFF"/>
        </w:rPr>
        <w:t>assist teachers, administrators, students, and parents by promoting high-quality teaching and learning through the use of a variety of assessment approaches and item types”</w:t>
      </w:r>
      <w:r w:rsidRPr="007A6F05">
        <w:t xml:space="preserve"> (</w:t>
      </w:r>
      <w:r w:rsidR="00DF7BAB" w:rsidRPr="007A6F05">
        <w:t>California Department of Education [</w:t>
      </w:r>
      <w:r w:rsidRPr="007A6F05">
        <w:t>CDE</w:t>
      </w:r>
      <w:r w:rsidR="00DF7BAB" w:rsidRPr="007A6F05">
        <w:t>]</w:t>
      </w:r>
      <w:r w:rsidRPr="007A6F05">
        <w:t>, 202</w:t>
      </w:r>
      <w:r w:rsidR="00675C52" w:rsidRPr="007A6F05">
        <w:t>4</w:t>
      </w:r>
      <w:r w:rsidR="007233DB" w:rsidRPr="007A6F05">
        <w:t>b</w:t>
      </w:r>
      <w:r w:rsidRPr="007A6F05">
        <w:t>).</w:t>
      </w:r>
    </w:p>
    <w:bookmarkEnd w:id="1431"/>
    <w:p w14:paraId="6899E4EF" w14:textId="2C802D81" w:rsidR="00FD3BFD" w:rsidRPr="007A6F05" w:rsidRDefault="00FD3BFD" w:rsidP="007A6F05">
      <w:pPr>
        <w:pStyle w:val="Heading5"/>
        <w:ind w:left="864" w:hanging="720"/>
      </w:pPr>
      <w:r w:rsidRPr="007A6F05">
        <w:lastRenderedPageBreak/>
        <w:t>Constructs to Be Measured</w:t>
      </w:r>
      <w:bookmarkEnd w:id="1432"/>
      <w:bookmarkEnd w:id="1433"/>
    </w:p>
    <w:p w14:paraId="4AC3C479" w14:textId="5CD9D464" w:rsidR="001F4ACE" w:rsidRPr="007A6F05" w:rsidRDefault="001F4ACE" w:rsidP="007A6F05">
      <w:r w:rsidRPr="007A6F05">
        <w:t xml:space="preserve">The CAASPP computer-based summative assessments are designed to show how well students perform relative to the Smarter Balanced Assessment Consortium content standards, which are aligned to the </w:t>
      </w:r>
      <w:r w:rsidR="008A0CE7" w:rsidRPr="007A6F05">
        <w:t>Common Core State Standards (</w:t>
      </w:r>
      <w:r w:rsidRPr="007A6F05">
        <w:t>CCSS</w:t>
      </w:r>
      <w:r w:rsidR="008A0CE7" w:rsidRPr="007A6F05">
        <w:t>)</w:t>
      </w:r>
      <w:r w:rsidRPr="007A6F05">
        <w:t>. These standards describe what students should know and be able to do at each grade level.</w:t>
      </w:r>
    </w:p>
    <w:p w14:paraId="5355206F" w14:textId="6E6C9B5D" w:rsidR="001F4ACE" w:rsidRPr="007A6F05" w:rsidRDefault="001F4ACE" w:rsidP="007A6F05">
      <w:bookmarkStart w:id="1434" w:name="_Hlk125712444"/>
      <w:r w:rsidRPr="007A6F05">
        <w:t xml:space="preserve">Test blueprints define the procedures used to measure the claims and standards. These blueprints, for ELA and mathematics, are provided in </w:t>
      </w:r>
      <w:hyperlink w:anchor="_Appendix_4.A:_Smarter" w:history="1">
        <w:r w:rsidRPr="007A6F05">
          <w:rPr>
            <w:rStyle w:val="Hyperlink"/>
          </w:rPr>
          <w:t>appendix 4.A</w:t>
        </w:r>
      </w:hyperlink>
      <w:r w:rsidRPr="007A6F05">
        <w:t>. They also provide an operational definition of the construct to which each set of standards refers (Smarter Balanced, 2021a</w:t>
      </w:r>
      <w:r w:rsidR="001F3B49" w:rsidRPr="007A6F05">
        <w:t>,</w:t>
      </w:r>
      <w:r w:rsidRPr="007A6F05" w:rsidDel="001F3B49">
        <w:t xml:space="preserve"> </w:t>
      </w:r>
      <w:r w:rsidRPr="007A6F05">
        <w:t xml:space="preserve">2021b). That is, they define, for each content area, the subject to be assessed, the tasks to be presented, the administration instructions to be given, and the rules used to score student responses. The </w:t>
      </w:r>
      <w:bookmarkStart w:id="1435" w:name="_Hlk90456615"/>
      <w:r w:rsidRPr="007A6F05">
        <w:t>test blueprints control as many aspects of the measurement procedure as possible so that the testing conditions will remain the same over test administrations (Cronbach, 1971) to minimize construct-irrelevant score variance (Messick, 1989).</w:t>
      </w:r>
    </w:p>
    <w:p w14:paraId="03CA314C" w14:textId="440309EF" w:rsidR="001F4ACE" w:rsidRPr="007A6F05" w:rsidRDefault="001F4ACE" w:rsidP="007A6F05">
      <w:bookmarkStart w:id="1436" w:name="_Hlk125712453"/>
      <w:bookmarkEnd w:id="1434"/>
      <w:r w:rsidRPr="007A6F05">
        <w:t>The Smarter Balanced Assessment Consortium also created the content specifications used to create the CAASPP computer-based summative assessments (Smarter Balanced, 2015a</w:t>
      </w:r>
      <w:r w:rsidR="001F3B49" w:rsidRPr="007A6F05">
        <w:t>,</w:t>
      </w:r>
      <w:r w:rsidRPr="007A6F05" w:rsidDel="001F3B49">
        <w:t xml:space="preserve"> </w:t>
      </w:r>
      <w:r w:rsidRPr="007A6F05">
        <w:t>2015b).</w:t>
      </w:r>
    </w:p>
    <w:p w14:paraId="33C7BB2F" w14:textId="4C5E800F" w:rsidR="00FD3BFD" w:rsidRPr="007A6F05" w:rsidRDefault="00FD3BFD" w:rsidP="007A6F05">
      <w:pPr>
        <w:pStyle w:val="Heading5"/>
        <w:ind w:left="864" w:hanging="720"/>
      </w:pPr>
      <w:bookmarkStart w:id="1437" w:name="_Toc459039286"/>
      <w:bookmarkStart w:id="1438" w:name="_Toc520202807"/>
      <w:bookmarkEnd w:id="1435"/>
      <w:bookmarkEnd w:id="1436"/>
      <w:r w:rsidRPr="007A6F05">
        <w:t>Interpretations and Uses of the Scores</w:t>
      </w:r>
      <w:bookmarkEnd w:id="1437"/>
      <w:bookmarkEnd w:id="1438"/>
    </w:p>
    <w:p w14:paraId="41BBA8B6" w14:textId="5AD39768" w:rsidR="001F4ACE" w:rsidRPr="007A6F05" w:rsidRDefault="001F4ACE" w:rsidP="007A6F05">
      <w:r w:rsidRPr="007A6F05">
        <w:t xml:space="preserve">Overall student performance is expressed as scale scores and achievement levels, which are generated for both ELA and mathematics assessments, as are strength and weakness levels for each </w:t>
      </w:r>
      <w:r w:rsidR="009218DC" w:rsidRPr="007A6F05">
        <w:t xml:space="preserve">composite </w:t>
      </w:r>
      <w:r w:rsidRPr="007A6F05">
        <w:t xml:space="preserve">claim. An inference is drawn about how much knowledge and skill in the content area the student has, on the basis of a student’s total score. The total score is also used to classify students in terms of their level of knowledge and skill in the content area. These levels are called achievement levels and are labeled </w:t>
      </w:r>
      <w:r w:rsidRPr="007A6F05">
        <w:rPr>
          <w:i/>
        </w:rPr>
        <w:t>Standard Exceeded</w:t>
      </w:r>
      <w:r w:rsidRPr="007A6F05">
        <w:t xml:space="preserve">, </w:t>
      </w:r>
      <w:r w:rsidRPr="007A6F05">
        <w:rPr>
          <w:i/>
        </w:rPr>
        <w:t>Standard Met</w:t>
      </w:r>
      <w:r w:rsidRPr="007A6F05">
        <w:t xml:space="preserve">, </w:t>
      </w:r>
      <w:r w:rsidRPr="007A6F05">
        <w:rPr>
          <w:i/>
        </w:rPr>
        <w:t>Standard Nearly Met</w:t>
      </w:r>
      <w:r w:rsidRPr="007A6F05">
        <w:t xml:space="preserve">, and </w:t>
      </w:r>
      <w:r w:rsidRPr="007A6F05">
        <w:rPr>
          <w:i/>
        </w:rPr>
        <w:t>Standard Not Met</w:t>
      </w:r>
      <w:r w:rsidRPr="007A6F05">
        <w:t>.</w:t>
      </w:r>
    </w:p>
    <w:p w14:paraId="57442927" w14:textId="77B90293" w:rsidR="001F4ACE" w:rsidRPr="007A6F05" w:rsidRDefault="001F4ACE" w:rsidP="007A6F05">
      <w:bookmarkStart w:id="1439" w:name="_Hlk33976267"/>
      <w:r w:rsidRPr="007A6F05">
        <w:t xml:space="preserve">The strength and weakness levels are used to draw inferences about a student’s achievement in each of the claims for each </w:t>
      </w:r>
      <w:r w:rsidR="00AC7263" w:rsidRPr="007A6F05">
        <w:t>assessment</w:t>
      </w:r>
      <w:r w:rsidRPr="007A6F05">
        <w:t xml:space="preserve">. </w:t>
      </w:r>
      <w:r w:rsidR="00CA71F1" w:rsidRPr="007A6F05">
        <w:t xml:space="preserve">Starting from the 2023–24 test administration, </w:t>
      </w:r>
      <w:r w:rsidR="00773630" w:rsidRPr="007A6F05">
        <w:t>achievement levels for the composite claim scores</w:t>
      </w:r>
      <w:r w:rsidR="008B4C86" w:rsidRPr="007A6F05">
        <w:t xml:space="preserve"> are reported at the individual student level. </w:t>
      </w:r>
      <w:r w:rsidR="000779DA" w:rsidRPr="007A6F05">
        <w:t xml:space="preserve">The </w:t>
      </w:r>
      <w:r w:rsidR="00CB2DDE" w:rsidRPr="007A6F05">
        <w:t>Smarter Balanced Assessment Consorti</w:t>
      </w:r>
      <w:r w:rsidR="00EF5643" w:rsidRPr="007A6F05">
        <w:t>um</w:t>
      </w:r>
      <w:r w:rsidR="00CB2DDE" w:rsidRPr="007A6F05">
        <w:t xml:space="preserve"> </w:t>
      </w:r>
      <w:r w:rsidR="00EA7946" w:rsidRPr="007A6F05">
        <w:t>conducted a compar</w:t>
      </w:r>
      <w:r w:rsidR="003F222D" w:rsidRPr="007A6F05">
        <w:t>ability study for the adjusted versus the full blueprint. The results suggest that a</w:t>
      </w:r>
      <w:r w:rsidR="00CB2DDE" w:rsidRPr="007A6F05">
        <w:t>cross all grade</w:t>
      </w:r>
      <w:r w:rsidR="000779DA" w:rsidRPr="007A6F05">
        <w:t xml:space="preserve"> level</w:t>
      </w:r>
      <w:r w:rsidR="00CB2DDE" w:rsidRPr="007A6F05">
        <w:t>s</w:t>
      </w:r>
      <w:r w:rsidR="003F222D" w:rsidRPr="007A6F05">
        <w:t xml:space="preserve"> for both ELA and mathematics</w:t>
      </w:r>
      <w:r w:rsidR="00CB2DDE" w:rsidRPr="007A6F05">
        <w:t>, the proportion of these combined claims are well preserved in the adjusted blueprints. Smarter Balanced</w:t>
      </w:r>
      <w:r w:rsidR="002C15BA" w:rsidRPr="007A6F05">
        <w:t>’</w:t>
      </w:r>
      <w:r w:rsidR="00CB2DDE" w:rsidRPr="007A6F05">
        <w:t xml:space="preserve">s plan to report </w:t>
      </w:r>
      <w:r w:rsidR="000779DA" w:rsidRPr="007A6F05">
        <w:t>c</w:t>
      </w:r>
      <w:r w:rsidR="00CB2DDE" w:rsidRPr="007A6F05">
        <w:t xml:space="preserve">ombined </w:t>
      </w:r>
      <w:r w:rsidR="000779DA" w:rsidRPr="007A6F05">
        <w:t>c</w:t>
      </w:r>
      <w:r w:rsidR="00CB2DDE" w:rsidRPr="007A6F05">
        <w:t>laim scores for the adjusted blueprints aligns strongly with the full blueprints, showing successful preservation of the original content proportions and intent of the test blueprints. This likely means that these adjusted blueprints can be used without greatly disrupting the original intent of the assessments while still providing an equivalent measure of student proficiency in ELA</w:t>
      </w:r>
      <w:r w:rsidR="003F222D" w:rsidRPr="007A6F05">
        <w:t xml:space="preserve"> (Sm</w:t>
      </w:r>
      <w:r w:rsidR="00327CEE" w:rsidRPr="007A6F05">
        <w:t>arter Balanced, 202</w:t>
      </w:r>
      <w:r w:rsidR="00D379B8" w:rsidRPr="007A6F05">
        <w:t>3</w:t>
      </w:r>
      <w:r w:rsidR="00327CEE" w:rsidRPr="007A6F05">
        <w:t>)</w:t>
      </w:r>
      <w:r w:rsidR="00CB2DDE" w:rsidRPr="007A6F05">
        <w:t>.</w:t>
      </w:r>
    </w:p>
    <w:p w14:paraId="6CEBB19B" w14:textId="4FD0BC1C" w:rsidR="001F4ACE" w:rsidRPr="007A6F05" w:rsidRDefault="001F4ACE" w:rsidP="007A6F05">
      <w:pPr>
        <w:rPr>
          <w:rFonts w:eastAsia="Arial"/>
          <w:color w:val="000000" w:themeColor="text1"/>
        </w:rPr>
      </w:pPr>
      <w:bookmarkStart w:id="1440" w:name="_Hlk125712464"/>
      <w:r w:rsidRPr="007A6F05">
        <w:t xml:space="preserve">A detailed description of the uses and applications of the CAASPP computer-based summative assessment scores is presented in </w:t>
      </w:r>
      <w:hyperlink w:anchor="_Scoring_and_Reporting" w:history="1">
        <w:r w:rsidRPr="007A6F05">
          <w:rPr>
            <w:rStyle w:val="Hyperlink"/>
          </w:rPr>
          <w:t>chapter 7</w:t>
        </w:r>
      </w:hyperlink>
      <w:r w:rsidRPr="007A6F05">
        <w:t xml:space="preserve">. Parents/Guardians have access to the Starting Smarter website, which describes </w:t>
      </w:r>
      <w:bookmarkStart w:id="1441" w:name="_Hlk90456629"/>
      <w:r w:rsidRPr="007A6F05">
        <w:t>CAASPP Student Score Reports and how parents/guardians can use the reports to communicate with teachers about a child’s learning (The Regents of the University of California &amp; CDE, 2020). The information provided is available in English and Spanish.</w:t>
      </w:r>
      <w:bookmarkEnd w:id="1439"/>
      <w:r w:rsidRPr="007A6F05">
        <w:t xml:space="preserve"> Finally, additional information can be found in the </w:t>
      </w:r>
      <w:r w:rsidRPr="007A6F05">
        <w:rPr>
          <w:i/>
        </w:rPr>
        <w:t>202</w:t>
      </w:r>
      <w:r w:rsidR="00432C70" w:rsidRPr="007A6F05">
        <w:rPr>
          <w:i/>
        </w:rPr>
        <w:t>3</w:t>
      </w:r>
      <w:r w:rsidRPr="007A6F05">
        <w:rPr>
          <w:i/>
        </w:rPr>
        <w:t>–2</w:t>
      </w:r>
      <w:r w:rsidR="00432C70" w:rsidRPr="007A6F05">
        <w:rPr>
          <w:i/>
        </w:rPr>
        <w:t>4</w:t>
      </w:r>
      <w:r w:rsidRPr="007A6F05">
        <w:rPr>
          <w:i/>
        </w:rPr>
        <w:t xml:space="preserve"> CAASPP </w:t>
      </w:r>
      <w:r w:rsidR="00675C52" w:rsidRPr="007A6F05">
        <w:rPr>
          <w:i/>
        </w:rPr>
        <w:t xml:space="preserve">and </w:t>
      </w:r>
      <w:r w:rsidR="003500F2" w:rsidRPr="007A6F05">
        <w:rPr>
          <w:i/>
          <w:iCs/>
        </w:rPr>
        <w:t>English Language Proficiency Assessments for California</w:t>
      </w:r>
      <w:r w:rsidR="00675C52" w:rsidRPr="007A6F05">
        <w:rPr>
          <w:i/>
        </w:rPr>
        <w:t xml:space="preserve"> </w:t>
      </w:r>
      <w:r w:rsidR="006101D6" w:rsidRPr="007A6F05">
        <w:rPr>
          <w:i/>
        </w:rPr>
        <w:t>Scoring and Reporting</w:t>
      </w:r>
      <w:r w:rsidRPr="007A6F05">
        <w:rPr>
          <w:i/>
        </w:rPr>
        <w:t xml:space="preserve"> Guide</w:t>
      </w:r>
      <w:r w:rsidRPr="007A6F05">
        <w:t xml:space="preserve"> (CDE, 202</w:t>
      </w:r>
      <w:r w:rsidR="00432C70" w:rsidRPr="007A6F05">
        <w:t>4</w:t>
      </w:r>
      <w:r w:rsidR="007233DB" w:rsidRPr="007A6F05">
        <w:t>a</w:t>
      </w:r>
      <w:r w:rsidRPr="007A6F05">
        <w:t>).</w:t>
      </w:r>
      <w:bookmarkEnd w:id="1441"/>
      <w:r w:rsidRPr="007A6F05">
        <w:rPr>
          <w:rFonts w:eastAsia="Calibri"/>
        </w:rPr>
        <w:t xml:space="preserve"> </w:t>
      </w:r>
    </w:p>
    <w:bookmarkEnd w:id="1440"/>
    <w:p w14:paraId="29096B7D" w14:textId="01AFD947" w:rsidR="001F4ACE" w:rsidRPr="007A6F05" w:rsidRDefault="001F4ACE" w:rsidP="007A6F05">
      <w:r w:rsidRPr="007A6F05">
        <w:lastRenderedPageBreak/>
        <w:t xml:space="preserve">More detailed descriptions regarding score use can be found in the </w:t>
      </w:r>
      <w:r w:rsidRPr="007A6F05">
        <w:rPr>
          <w:i/>
        </w:rPr>
        <w:t xml:space="preserve">Education Code </w:t>
      </w:r>
      <w:r w:rsidRPr="007A6F05">
        <w:t xml:space="preserve">Section 60602 web page on the California Legislative Information website. Refer also to </w:t>
      </w:r>
      <w:hyperlink w:anchor="_Reports_Produced_and" w:history="1">
        <w:r w:rsidRPr="007A6F05">
          <w:rPr>
            <w:rStyle w:val="Hyperlink"/>
            <w:i/>
          </w:rPr>
          <w:t>7.5 Reports Produced and Scores for Each Report</w:t>
        </w:r>
      </w:hyperlink>
      <w:r w:rsidRPr="007A6F05">
        <w:t>.</w:t>
      </w:r>
    </w:p>
    <w:p w14:paraId="2E04DE54" w14:textId="77777777" w:rsidR="00FD3BFD" w:rsidRPr="007A6F05" w:rsidRDefault="00FD3BFD" w:rsidP="007A6F05">
      <w:pPr>
        <w:pStyle w:val="Heading5"/>
        <w:ind w:left="864" w:hanging="720"/>
      </w:pPr>
      <w:bookmarkStart w:id="1442" w:name="_Toc459039287"/>
      <w:bookmarkStart w:id="1443" w:name="_Toc520202808"/>
      <w:r w:rsidRPr="007A6F05">
        <w:t>Intended Test Population</w:t>
      </w:r>
      <w:bookmarkEnd w:id="1442"/>
      <w:bookmarkEnd w:id="1443"/>
    </w:p>
    <w:p w14:paraId="29F1A6D2" w14:textId="591F6D6F" w:rsidR="00FD3BFD" w:rsidRPr="007A6F05" w:rsidRDefault="00FD3BFD" w:rsidP="007A6F05">
      <w:pPr>
        <w:rPr>
          <w:bCs/>
        </w:rPr>
      </w:pPr>
      <w:r w:rsidRPr="007A6F05">
        <w:t>Students enrolled in grades three through eight and grade eleven are required to take part in the Smarter Balanced Summative Assessments, unless they are eligible to participate in the alternate assessments</w:t>
      </w:r>
      <w:r w:rsidR="00C62E9C" w:rsidRPr="007A6F05">
        <w:t>,</w:t>
      </w:r>
      <w:r w:rsidR="00002F88" w:rsidRPr="007A6F05">
        <w:t xml:space="preserve"> their parents/guardians have opted them out of testing</w:t>
      </w:r>
      <w:r w:rsidR="00C62E9C" w:rsidRPr="007A6F05">
        <w:t>, or they were not tested because of a medical emergency</w:t>
      </w:r>
      <w:r w:rsidRPr="007A6F05">
        <w:t>. EL students who were in their first 12 months of attending school in the United States were exempt from taking the ELA portion of the assessments.</w:t>
      </w:r>
    </w:p>
    <w:p w14:paraId="35199B20" w14:textId="6429B79F" w:rsidR="00565D2F" w:rsidRPr="007A6F05" w:rsidRDefault="00565D2F" w:rsidP="007A6F05">
      <w:pPr>
        <w:pStyle w:val="Heading4"/>
        <w:rPr>
          <w:webHidden/>
        </w:rPr>
      </w:pPr>
      <w:bookmarkStart w:id="1444" w:name="_Toc192488648"/>
      <w:r w:rsidRPr="007A6F05">
        <w:t>Content</w:t>
      </w:r>
      <w:bookmarkEnd w:id="1444"/>
    </w:p>
    <w:p w14:paraId="50BF6873" w14:textId="22B1BCB2" w:rsidR="003C29D5" w:rsidRPr="007A6F05" w:rsidRDefault="003C29D5" w:rsidP="007A6F05">
      <w:pPr>
        <w:keepNext/>
        <w:keepLines/>
      </w:pPr>
      <w:bookmarkStart w:id="1445" w:name="_Hlk125712548"/>
      <w:bookmarkStart w:id="1446" w:name="_Hlk90456649"/>
      <w:r w:rsidRPr="007A6F05">
        <w:t xml:space="preserve">Evidence based on test content refers to traditional forms of content validity evidence, such as the rating of test specifications and test items (Crocker, Miller, &amp; Franks, 1989; Sireci, 1998), as well as alignment methods for educational </w:t>
      </w:r>
      <w:r w:rsidR="008034D1" w:rsidRPr="007A6F05">
        <w:t>assessment</w:t>
      </w:r>
      <w:r w:rsidRPr="007A6F05">
        <w:t>s that evaluate the interactions between curriculum frameworks, testing, and instruction (Rothman</w:t>
      </w:r>
      <w:r w:rsidR="00EE0194" w:rsidRPr="007A6F05">
        <w:t xml:space="preserve"> et al.</w:t>
      </w:r>
      <w:r w:rsidRPr="007A6F05">
        <w:t>, 2002; Bhola, Impara</w:t>
      </w:r>
      <w:r w:rsidR="003E3F09" w:rsidRPr="007A6F05">
        <w:t>,</w:t>
      </w:r>
      <w:r w:rsidRPr="007A6F05">
        <w:t xml:space="preserve"> &amp; Buckendahl, 2003; Martone &amp; Sireci, 2009).</w:t>
      </w:r>
    </w:p>
    <w:p w14:paraId="5A16E9FA" w14:textId="5976EA99" w:rsidR="003C29D5" w:rsidRPr="007A6F05" w:rsidRDefault="003C29D5" w:rsidP="007A6F05">
      <w:r w:rsidRPr="007A6F05">
        <w:t xml:space="preserve">The degree to which the Smarter Balanced test specifications captured the CCSS and </w:t>
      </w:r>
      <w:r w:rsidR="008C2110" w:rsidRPr="007A6F05">
        <w:t xml:space="preserve">to which </w:t>
      </w:r>
      <w:r w:rsidRPr="007A6F05">
        <w:t xml:space="preserve">the items adequately represent the domains delineated in the test specifications </w:t>
      </w:r>
      <w:r w:rsidR="00A21AC6" w:rsidRPr="007A6F05">
        <w:t>was</w:t>
      </w:r>
      <w:r w:rsidRPr="007A6F05">
        <w:t xml:space="preserve"> demonstrated in the </w:t>
      </w:r>
      <w:r w:rsidRPr="007A6F05">
        <w:rPr>
          <w:i/>
        </w:rPr>
        <w:t>Alignment Study Report</w:t>
      </w:r>
      <w:r w:rsidRPr="007A6F05">
        <w:t xml:space="preserve"> (Smarter Balanced, 2016c). The major finding presented here is that the knowledge, skills, and abilities measured by the Smarter Balanced assessments are consistent with the ones specified in the CCSS. With computer-adaptive testing, an extra dimension of content validity evidence is to ensure that the item</w:t>
      </w:r>
      <w:r w:rsidR="00F76A2B" w:rsidRPr="007A6F05">
        <w:t>-‍</w:t>
      </w:r>
      <w:r w:rsidRPr="007A6F05">
        <w:t xml:space="preserve">selection algorithm produces forms for individual students that conform to the test blueprint. It was found that across content areas and grade levels, 98 percent or more of the simulated </w:t>
      </w:r>
      <w:r w:rsidR="00AE333C" w:rsidRPr="007A6F05">
        <w:t>assessments</w:t>
      </w:r>
      <w:r w:rsidRPr="007A6F05">
        <w:t xml:space="preserve"> covered the test blueprint (American Institutes for Research [AIR], 2015).</w:t>
      </w:r>
    </w:p>
    <w:p w14:paraId="3C1B12BB" w14:textId="77777777" w:rsidR="003C29D5" w:rsidRPr="007A6F05" w:rsidRDefault="003C29D5" w:rsidP="007A6F05">
      <w:pPr>
        <w:pStyle w:val="Heading5"/>
        <w:ind w:left="864" w:hanging="720"/>
      </w:pPr>
      <w:bookmarkStart w:id="1447" w:name="_Toc459039289"/>
      <w:bookmarkStart w:id="1448" w:name="_Toc520202810"/>
      <w:bookmarkEnd w:id="1445"/>
      <w:r w:rsidRPr="007A6F05">
        <w:t>Description of the State Standards</w:t>
      </w:r>
      <w:bookmarkEnd w:id="1447"/>
      <w:bookmarkEnd w:id="1448"/>
    </w:p>
    <w:p w14:paraId="75AA73E3" w14:textId="77A53A85" w:rsidR="003C29D5" w:rsidRPr="007A6F05" w:rsidRDefault="003C29D5" w:rsidP="007A6F05">
      <w:r w:rsidRPr="007A6F05">
        <w:t xml:space="preserve">As noted in section </w:t>
      </w:r>
      <w:hyperlink w:anchor="_Background" w:history="1">
        <w:r w:rsidRPr="007A6F05">
          <w:rPr>
            <w:rStyle w:val="Hyperlink"/>
            <w:i/>
          </w:rPr>
          <w:t>1.1 Background</w:t>
        </w:r>
      </w:hyperlink>
      <w:r w:rsidRPr="007A6F05">
        <w:t xml:space="preserve">, the Smarter Balanced Summative Assessments are aligned with the CCSS for ELA and mathematics. The purpose of the CCSS is to provide school staff and teachers with the information and tools they need to improve teaching and </w:t>
      </w:r>
      <w:bookmarkStart w:id="1449" w:name="_Hlk125712557"/>
      <w:r w:rsidRPr="007A6F05">
        <w:t>learning so as to prepare all students for college and career readiness. These content standards describe what students should know and be able to do at each grade level (Smarter Balanced, 2015a</w:t>
      </w:r>
      <w:r w:rsidR="001F3B49" w:rsidRPr="007A6F05">
        <w:t>,</w:t>
      </w:r>
      <w:r w:rsidRPr="007A6F05" w:rsidDel="001F3B49">
        <w:t xml:space="preserve"> </w:t>
      </w:r>
      <w:r w:rsidRPr="007A6F05">
        <w:t>2015b).</w:t>
      </w:r>
    </w:p>
    <w:p w14:paraId="272CB125" w14:textId="77777777" w:rsidR="003C29D5" w:rsidRPr="007A6F05" w:rsidRDefault="003C29D5" w:rsidP="007A6F05">
      <w:pPr>
        <w:pStyle w:val="Heading5"/>
        <w:ind w:left="864" w:hanging="720"/>
      </w:pPr>
      <w:bookmarkStart w:id="1450" w:name="_Toc459039290"/>
      <w:bookmarkStart w:id="1451" w:name="_Toc520202811"/>
      <w:bookmarkEnd w:id="1446"/>
      <w:bookmarkEnd w:id="1449"/>
      <w:r w:rsidRPr="007A6F05">
        <w:t>Item Specifications</w:t>
      </w:r>
      <w:bookmarkEnd w:id="1450"/>
      <w:bookmarkEnd w:id="1451"/>
    </w:p>
    <w:p w14:paraId="78949EA5" w14:textId="791A1066" w:rsidR="003C29D5" w:rsidRPr="007A6F05" w:rsidRDefault="003C29D5" w:rsidP="007A6F05">
      <w:r w:rsidRPr="007A6F05">
        <w:t xml:space="preserve">Item specifications describe the characteristics of items that are written to measure each </w:t>
      </w:r>
      <w:bookmarkStart w:id="1452" w:name="_Hlk90456669"/>
      <w:r w:rsidRPr="007A6F05">
        <w:t xml:space="preserve">content standard. Specifications were developed for each target, within each </w:t>
      </w:r>
      <w:r w:rsidR="009218DC" w:rsidRPr="007A6F05">
        <w:t xml:space="preserve">composite </w:t>
      </w:r>
      <w:r w:rsidRPr="007A6F05">
        <w:t xml:space="preserve">claim, and at </w:t>
      </w:r>
      <w:bookmarkStart w:id="1453" w:name="_Hlk125712608"/>
      <w:r w:rsidRPr="007A6F05">
        <w:t>each grade level, and are published by the Smarter Balanced Assessment Consortium for ELA (Smarter Balanced, 2017a through 2017i) and mathematics (Smarter Balanced, 2018a through 2018j).</w:t>
      </w:r>
    </w:p>
    <w:p w14:paraId="789727B5" w14:textId="77777777" w:rsidR="003C29D5" w:rsidRPr="007A6F05" w:rsidRDefault="003C29D5" w:rsidP="007A6F05">
      <w:pPr>
        <w:pStyle w:val="Heading5"/>
        <w:ind w:left="864" w:hanging="720"/>
      </w:pPr>
      <w:bookmarkStart w:id="1454" w:name="_Toc459039291"/>
      <w:bookmarkStart w:id="1455" w:name="_Toc520202812"/>
      <w:bookmarkEnd w:id="1452"/>
      <w:bookmarkEnd w:id="1453"/>
      <w:r w:rsidRPr="007A6F05">
        <w:lastRenderedPageBreak/>
        <w:t>Item Selection Algorithm</w:t>
      </w:r>
      <w:bookmarkEnd w:id="1454"/>
      <w:bookmarkEnd w:id="1455"/>
    </w:p>
    <w:p w14:paraId="59DB500D" w14:textId="0C8D3957" w:rsidR="003C29D5" w:rsidRPr="007A6F05" w:rsidRDefault="003C29D5" w:rsidP="007A6F05">
      <w:pPr>
        <w:keepNext/>
        <w:keepLines/>
      </w:pPr>
      <w:r w:rsidRPr="007A6F05">
        <w:t xml:space="preserve">The item selection algorithm is designed to cover a standards-based blueprint in the assembly of CAT forms. The general item selection approach is based on an item selection algorithm (refer to </w:t>
      </w:r>
      <w:hyperlink w:anchor="_Test_Assembly" w:history="1">
        <w:r w:rsidRPr="007A6F05">
          <w:rPr>
            <w:rStyle w:val="Hyperlink"/>
            <w:i/>
          </w:rPr>
          <w:t>Chapter 4: Test Assembly</w:t>
        </w:r>
      </w:hyperlink>
      <w:r w:rsidRPr="007A6F05">
        <w:t>) that evaluates an item’s contribution to each of the following measures:</w:t>
      </w:r>
    </w:p>
    <w:p w14:paraId="4D9AE1F5" w14:textId="77777777" w:rsidR="003C29D5" w:rsidRPr="007A6F05" w:rsidRDefault="003C29D5" w:rsidP="007A6F05">
      <w:pPr>
        <w:pStyle w:val="Numbered"/>
        <w:numPr>
          <w:ilvl w:val="0"/>
          <w:numId w:val="20"/>
        </w:numPr>
        <w:ind w:left="864" w:hanging="288"/>
        <w:contextualSpacing/>
      </w:pPr>
      <w:r w:rsidRPr="007A6F05">
        <w:t>A measure of content match to the blueprint</w:t>
      </w:r>
    </w:p>
    <w:p w14:paraId="49DB48AC" w14:textId="77777777" w:rsidR="003C29D5" w:rsidRPr="007A6F05" w:rsidRDefault="003C29D5" w:rsidP="007A6F05">
      <w:pPr>
        <w:pStyle w:val="Numbered"/>
        <w:numPr>
          <w:ilvl w:val="0"/>
          <w:numId w:val="20"/>
        </w:numPr>
        <w:ind w:left="864" w:hanging="288"/>
        <w:contextualSpacing/>
      </w:pPr>
      <w:r w:rsidRPr="007A6F05">
        <w:t>A measure of overall test information</w:t>
      </w:r>
    </w:p>
    <w:p w14:paraId="7C7FD210" w14:textId="5DA19B00" w:rsidR="003C29D5" w:rsidRPr="007A6F05" w:rsidRDefault="003C29D5" w:rsidP="007A6F05">
      <w:pPr>
        <w:pStyle w:val="Numbered"/>
        <w:numPr>
          <w:ilvl w:val="0"/>
          <w:numId w:val="20"/>
        </w:numPr>
        <w:ind w:left="864" w:hanging="288"/>
        <w:contextualSpacing/>
        <w:rPr>
          <w:rFonts w:eastAsia="Arial"/>
          <w:color w:val="000000" w:themeColor="text1"/>
        </w:rPr>
      </w:pPr>
      <w:r w:rsidRPr="007A6F05">
        <w:t xml:space="preserve">Measures of test information for each reporting category on the </w:t>
      </w:r>
      <w:r w:rsidR="00AE333C" w:rsidRPr="007A6F05">
        <w:t>assessment</w:t>
      </w:r>
    </w:p>
    <w:p w14:paraId="4EAA9903" w14:textId="77777777" w:rsidR="003C29D5" w:rsidRPr="007A6F05" w:rsidRDefault="003C29D5" w:rsidP="007A6F05">
      <w:bookmarkStart w:id="1456" w:name="_Hlk90456677"/>
      <w:r w:rsidRPr="007A6F05">
        <w:t xml:space="preserve">Details can be found in the </w:t>
      </w:r>
      <w:r w:rsidRPr="007A6F05">
        <w:rPr>
          <w:i/>
        </w:rPr>
        <w:t xml:space="preserve">Smarter Balanced Adaptive Item Selection Algorithm Design Report </w:t>
      </w:r>
      <w:r w:rsidRPr="007A6F05">
        <w:t>(AIR, 2014).</w:t>
      </w:r>
    </w:p>
    <w:p w14:paraId="01BCE2D5" w14:textId="77777777" w:rsidR="003C29D5" w:rsidRPr="007A6F05" w:rsidRDefault="003C29D5" w:rsidP="007A6F05">
      <w:pPr>
        <w:pStyle w:val="Heading5"/>
        <w:ind w:left="864" w:hanging="720"/>
      </w:pPr>
      <w:bookmarkStart w:id="1457" w:name="_Toc459039292"/>
      <w:bookmarkStart w:id="1458" w:name="_Toc520202813"/>
      <w:bookmarkEnd w:id="1456"/>
      <w:r w:rsidRPr="007A6F05">
        <w:t>Assessment Blueprints</w:t>
      </w:r>
      <w:bookmarkEnd w:id="1457"/>
      <w:bookmarkEnd w:id="1458"/>
    </w:p>
    <w:p w14:paraId="4656B795" w14:textId="6DC9DAA1" w:rsidR="003C29D5" w:rsidRPr="007A6F05" w:rsidRDefault="003C29D5" w:rsidP="007A6F05">
      <w:r w:rsidRPr="007A6F05">
        <w:t xml:space="preserve">The Smarter Balanced summative test blueprints provided in </w:t>
      </w:r>
      <w:hyperlink w:anchor="_Appendix_4.A:_Smarter" w:history="1">
        <w:r w:rsidRPr="007A6F05">
          <w:rPr>
            <w:rStyle w:val="Hyperlink"/>
          </w:rPr>
          <w:t xml:space="preserve">appendix </w:t>
        </w:r>
        <w:r w:rsidR="00D05151" w:rsidRPr="007A6F05">
          <w:rPr>
            <w:rStyle w:val="Hyperlink"/>
          </w:rPr>
          <w:t>4</w:t>
        </w:r>
        <w:r w:rsidRPr="007A6F05">
          <w:rPr>
            <w:rStyle w:val="Hyperlink"/>
          </w:rPr>
          <w:t>.A</w:t>
        </w:r>
      </w:hyperlink>
      <w:r w:rsidRPr="007A6F05">
        <w:t xml:space="preserve"> describe the content of the ELA and mathematics summative assessments for all grade</w:t>
      </w:r>
      <w:r w:rsidR="00E070CD" w:rsidRPr="007A6F05">
        <w:t xml:space="preserve"> level</w:t>
      </w:r>
      <w:r w:rsidRPr="007A6F05">
        <w:t xml:space="preserve">s tested and how that content is assessed. The summative computer-based test blueprints reflect the depth </w:t>
      </w:r>
      <w:bookmarkStart w:id="1459" w:name="_Hlk125712629"/>
      <w:r w:rsidRPr="007A6F05">
        <w:t xml:space="preserve">and breadth of the performance expectations of the CCSS. The test blueprints have information about the number of items and depth of knowledge for items associated with each assessment target </w:t>
      </w:r>
      <w:r w:rsidRPr="007A6F05">
        <w:rPr>
          <w:rFonts w:eastAsia="Calibri"/>
        </w:rPr>
        <w:t>(Smarter Balanced, 2021a</w:t>
      </w:r>
      <w:r w:rsidR="001F3B49" w:rsidRPr="007A6F05">
        <w:rPr>
          <w:rFonts w:eastAsia="Calibri"/>
        </w:rPr>
        <w:t>,</w:t>
      </w:r>
      <w:r w:rsidRPr="007A6F05" w:rsidDel="001F3B49">
        <w:rPr>
          <w:rFonts w:eastAsia="Calibri"/>
        </w:rPr>
        <w:t xml:space="preserve"> </w:t>
      </w:r>
      <w:r w:rsidRPr="007A6F05">
        <w:rPr>
          <w:rFonts w:eastAsia="Calibri"/>
        </w:rPr>
        <w:t>2021b)</w:t>
      </w:r>
      <w:r w:rsidRPr="007A6F05">
        <w:t>. Each</w:t>
      </w:r>
      <w:r w:rsidRPr="007A6F05" w:rsidDel="00B97442">
        <w:t xml:space="preserve"> </w:t>
      </w:r>
      <w:r w:rsidR="00B97442" w:rsidRPr="007A6F05">
        <w:t xml:space="preserve">assessment </w:t>
      </w:r>
      <w:r w:rsidRPr="007A6F05">
        <w:t xml:space="preserve">is described by a </w:t>
      </w:r>
      <w:bookmarkEnd w:id="1459"/>
      <w:r w:rsidRPr="007A6F05">
        <w:t xml:space="preserve">single blueprint for each segment of the </w:t>
      </w:r>
      <w:r w:rsidR="00B97442" w:rsidRPr="007A6F05">
        <w:t>assessment</w:t>
      </w:r>
      <w:r w:rsidRPr="007A6F05">
        <w:t xml:space="preserve"> and identifies the order in which the segments appear.</w:t>
      </w:r>
    </w:p>
    <w:p w14:paraId="07CD9D6F" w14:textId="188EC2B5" w:rsidR="003C29D5" w:rsidRPr="007A6F05" w:rsidRDefault="003C29D5" w:rsidP="007A6F05">
      <w:r w:rsidRPr="007A6F05">
        <w:t xml:space="preserve">There are two sets of blueprints for ELA and mathematics available in </w:t>
      </w:r>
      <w:hyperlink w:anchor="_Appendix_4.A:_Smarter" w:history="1">
        <w:r w:rsidR="00B70557" w:rsidRPr="007A6F05">
          <w:rPr>
            <w:rStyle w:val="Hyperlink"/>
          </w:rPr>
          <w:t>appendix 4.A</w:t>
        </w:r>
      </w:hyperlink>
      <w:r w:rsidRPr="007A6F05">
        <w:t xml:space="preserve">. The first set, the adjusted, shortened-form blueprints, was used to create the current computer-based assessments. The second set, the full-form blueprints, was used for the computer-based </w:t>
      </w:r>
      <w:r w:rsidR="00B97442" w:rsidRPr="007A6F05">
        <w:t>assessment</w:t>
      </w:r>
      <w:r w:rsidRPr="007A6F05">
        <w:t xml:space="preserve"> up until the 2018–19 </w:t>
      </w:r>
      <w:r w:rsidR="00AE333C" w:rsidRPr="007A6F05">
        <w:t xml:space="preserve">test </w:t>
      </w:r>
      <w:r w:rsidRPr="007A6F05">
        <w:t xml:space="preserve">administration and for the current </w:t>
      </w:r>
      <w:r w:rsidR="009474A0" w:rsidRPr="007A6F05">
        <w:t>PPT</w:t>
      </w:r>
      <w:r w:rsidRPr="007A6F05">
        <w:t>s.</w:t>
      </w:r>
      <w:r w:rsidR="003975F3" w:rsidRPr="007A6F05">
        <w:t xml:space="preserve"> </w:t>
      </w:r>
      <w:r w:rsidR="0043444B" w:rsidRPr="007A6F05">
        <w:t xml:space="preserve">The </w:t>
      </w:r>
      <w:r w:rsidR="003975F3" w:rsidRPr="007A6F05">
        <w:t>Smarter Balanced Assessment Consortium conducted a comparability study for the adjusted blueprint versus the full blueprint. The re</w:t>
      </w:r>
      <w:r w:rsidR="00FD5985" w:rsidRPr="007A6F05">
        <w:t>sults revealed that the adjusted and full blueprints are evaluating the same depth of content, keeping the same proportions, and largely using the same distributions of CAT and PT items. This alignment demonstrates the consistent measurement approach employed across different blueprint forms and the capacity of these assessments to capture student performance reliably and accurately (Smarter Balanced, 202</w:t>
      </w:r>
      <w:r w:rsidR="00D379B8" w:rsidRPr="007A6F05">
        <w:t>3</w:t>
      </w:r>
      <w:r w:rsidR="00FD5985" w:rsidRPr="007A6F05">
        <w:t>).</w:t>
      </w:r>
    </w:p>
    <w:p w14:paraId="761D6EAF" w14:textId="77777777" w:rsidR="003C29D5" w:rsidRPr="007A6F05" w:rsidRDefault="003C29D5" w:rsidP="007A6F05">
      <w:pPr>
        <w:pStyle w:val="Heading5"/>
        <w:ind w:left="864" w:hanging="720"/>
      </w:pPr>
      <w:bookmarkStart w:id="1460" w:name="_Toc459039293"/>
      <w:bookmarkStart w:id="1461" w:name="_Toc520202814"/>
      <w:r w:rsidRPr="007A6F05">
        <w:t>Item Development Process</w:t>
      </w:r>
      <w:bookmarkEnd w:id="1460"/>
      <w:bookmarkEnd w:id="1461"/>
    </w:p>
    <w:p w14:paraId="622C14BA" w14:textId="46C950E5" w:rsidR="003C29D5" w:rsidRPr="007A6F05" w:rsidRDefault="003C29D5" w:rsidP="007A6F05">
      <w:pPr>
        <w:keepLines/>
        <w:rPr>
          <w:b/>
          <w:iCs/>
        </w:rPr>
      </w:pPr>
      <w:r w:rsidRPr="007A6F05">
        <w:t xml:space="preserve">A detailed description of the content and psychometric criteria applicable to the construction </w:t>
      </w:r>
      <w:bookmarkStart w:id="1462" w:name="_Hlk90456686"/>
      <w:r w:rsidRPr="007A6F05">
        <w:t>of the Smarter Balanced item pool is included in</w:t>
      </w:r>
      <w:r w:rsidRPr="007A6F05">
        <w:rPr>
          <w:rFonts w:cs="Times New Roman"/>
          <w:bCs/>
        </w:rPr>
        <w:t xml:space="preserve"> </w:t>
      </w:r>
      <w:r w:rsidRPr="007A6F05">
        <w:rPr>
          <w:rFonts w:cs="Times New Roman"/>
          <w:bCs/>
          <w:i/>
        </w:rPr>
        <w:t xml:space="preserve">Chapter 4: Test </w:t>
      </w:r>
      <w:r w:rsidR="005E27CD" w:rsidRPr="007A6F05">
        <w:rPr>
          <w:rFonts w:cs="Times New Roman"/>
          <w:bCs/>
          <w:i/>
        </w:rPr>
        <w:t>Assembly</w:t>
      </w:r>
      <w:r w:rsidRPr="007A6F05">
        <w:rPr>
          <w:rFonts w:cs="Times New Roman"/>
          <w:bCs/>
        </w:rPr>
        <w:t xml:space="preserve">, for overall content </w:t>
      </w:r>
      <w:r w:rsidRPr="007A6F05">
        <w:t xml:space="preserve">validity, and </w:t>
      </w:r>
      <w:r w:rsidRPr="007A6F05">
        <w:rPr>
          <w:rFonts w:cs="Times New Roman"/>
          <w:bCs/>
          <w:i/>
        </w:rPr>
        <w:t>Chapter 3: Item Development</w:t>
      </w:r>
      <w:r w:rsidRPr="007A6F05">
        <w:rPr>
          <w:rFonts w:cs="Times New Roman"/>
          <w:bCs/>
        </w:rPr>
        <w:t xml:space="preserve">, for item </w:t>
      </w:r>
      <w:r w:rsidRPr="007A6F05">
        <w:t xml:space="preserve">development, of the </w:t>
      </w:r>
      <w:r w:rsidRPr="007A6F05">
        <w:rPr>
          <w:i/>
        </w:rPr>
        <w:t>2013–14 Smarter Balanced Technical Report</w:t>
      </w:r>
      <w:r w:rsidRPr="007A6F05">
        <w:t xml:space="preserve"> (Smarter Balanced, 2016a).</w:t>
      </w:r>
    </w:p>
    <w:p w14:paraId="502405CD" w14:textId="77777777" w:rsidR="003C29D5" w:rsidRPr="007A6F05" w:rsidRDefault="003C29D5" w:rsidP="007A6F05">
      <w:pPr>
        <w:pStyle w:val="Heading5"/>
        <w:ind w:left="864" w:hanging="720"/>
      </w:pPr>
      <w:bookmarkStart w:id="1463" w:name="_Toc459039294"/>
      <w:bookmarkStart w:id="1464" w:name="_Toc520202815"/>
      <w:bookmarkEnd w:id="1462"/>
      <w:r w:rsidRPr="007A6F05">
        <w:t>Alignment Study</w:t>
      </w:r>
      <w:bookmarkEnd w:id="1463"/>
      <w:bookmarkEnd w:id="1464"/>
    </w:p>
    <w:p w14:paraId="10FF6856" w14:textId="6F96195D" w:rsidR="003C29D5" w:rsidRPr="007A6F05" w:rsidRDefault="003C29D5" w:rsidP="007A6F05">
      <w:pPr>
        <w:rPr>
          <w:rFonts w:cs="Times New Roman"/>
        </w:rPr>
      </w:pPr>
      <w:r w:rsidRPr="007A6F05">
        <w:rPr>
          <w:rFonts w:cs="Times New Roman"/>
        </w:rPr>
        <w:t xml:space="preserve">A strong alignment between the CCSS and assessments is fundamental to the meaningful </w:t>
      </w:r>
      <w:r w:rsidRPr="007A6F05">
        <w:t>measurement</w:t>
      </w:r>
      <w:r w:rsidRPr="007A6F05">
        <w:rPr>
          <w:rFonts w:cs="Times New Roman"/>
        </w:rPr>
        <w:t xml:space="preserve"> of student achievement and instructional effectiveness. Alignment results demonstrate that the assessments represent the full range of the content standards and that these assessments measure student knowledge in the same manner and at the same level of complexity as expected in the content standards. For example, across all grade</w:t>
      </w:r>
      <w:r w:rsidR="00E070CD" w:rsidRPr="007A6F05">
        <w:rPr>
          <w:rFonts w:cs="Times New Roman"/>
        </w:rPr>
        <w:t xml:space="preserve"> level</w:t>
      </w:r>
      <w:r w:rsidRPr="007A6F05">
        <w:rPr>
          <w:rFonts w:cs="Times New Roman"/>
        </w:rPr>
        <w:t xml:space="preserve">s, </w:t>
      </w:r>
      <w:bookmarkStart w:id="1465" w:name="_Hlk125712648"/>
      <w:r w:rsidRPr="007A6F05">
        <w:rPr>
          <w:rFonts w:cs="Times New Roman"/>
        </w:rPr>
        <w:t xml:space="preserve">64.7 percent of the items are identified in alignment with the ELA grade-level CCSS and </w:t>
      </w:r>
      <w:bookmarkStart w:id="1466" w:name="_Hlk90456740"/>
      <w:r w:rsidRPr="007A6F05">
        <w:rPr>
          <w:rFonts w:cs="Times New Roman"/>
        </w:rPr>
        <w:t>76.7 percent of the items are identified in alignment with the mathematics grade-level CCSS by at least 50 percent of the reviewers (Smarter Balanced, 2016c).</w:t>
      </w:r>
    </w:p>
    <w:p w14:paraId="31525D12" w14:textId="77777777" w:rsidR="003C29D5" w:rsidRPr="007A6F05" w:rsidRDefault="003C29D5" w:rsidP="007A6F05">
      <w:pPr>
        <w:pStyle w:val="Heading5"/>
        <w:ind w:left="864" w:hanging="720"/>
      </w:pPr>
      <w:bookmarkStart w:id="1467" w:name="_Toc459039295"/>
      <w:bookmarkStart w:id="1468" w:name="_Toc520202816"/>
      <w:bookmarkEnd w:id="1465"/>
      <w:bookmarkEnd w:id="1466"/>
      <w:r w:rsidRPr="007A6F05">
        <w:lastRenderedPageBreak/>
        <w:t>Form Assembly Process</w:t>
      </w:r>
      <w:bookmarkEnd w:id="1467"/>
      <w:bookmarkEnd w:id="1468"/>
    </w:p>
    <w:p w14:paraId="3FC94D5C" w14:textId="58DF0357" w:rsidR="003C29D5" w:rsidRPr="007A6F05" w:rsidRDefault="003C29D5" w:rsidP="007A6F05">
      <w:pPr>
        <w:keepLines/>
        <w:rPr>
          <w:rFonts w:cs="Times New Roman"/>
        </w:rPr>
      </w:pPr>
      <w:r w:rsidRPr="007A6F05">
        <w:rPr>
          <w:rFonts w:cs="Times New Roman"/>
        </w:rPr>
        <w:t xml:space="preserve">The content standards, blueprints, and item-selection algorithm are the basis for choosing items for each assessment. Additional item difficulty and discrimination targets are defined in light of what are desirable statistical characteristics in test items and statistical evaluations. Refer to </w:t>
      </w:r>
      <w:hyperlink w:anchor="_Test_Assembly" w:history="1">
        <w:r w:rsidR="005E27CD" w:rsidRPr="007A6F05">
          <w:rPr>
            <w:rStyle w:val="Hyperlink"/>
            <w:i/>
          </w:rPr>
          <w:t>Chapter 4: Test Assembly</w:t>
        </w:r>
      </w:hyperlink>
      <w:r w:rsidRPr="007A6F05">
        <w:rPr>
          <w:rFonts w:cs="Times New Roman"/>
        </w:rPr>
        <w:t xml:space="preserve"> for additional information.</w:t>
      </w:r>
    </w:p>
    <w:p w14:paraId="28A9A9C0" w14:textId="77777777" w:rsidR="003C29D5" w:rsidRPr="007A6F05" w:rsidRDefault="003C29D5" w:rsidP="007A6F05">
      <w:pPr>
        <w:pStyle w:val="Heading5"/>
        <w:ind w:left="864" w:hanging="720"/>
      </w:pPr>
      <w:bookmarkStart w:id="1469" w:name="_Toc459039296"/>
      <w:bookmarkStart w:id="1470" w:name="_Toc520202817"/>
      <w:r w:rsidRPr="007A6F05">
        <w:t>Simulation Study</w:t>
      </w:r>
      <w:bookmarkEnd w:id="1469"/>
      <w:bookmarkEnd w:id="1470"/>
    </w:p>
    <w:p w14:paraId="0FE1F0BC" w14:textId="77777777" w:rsidR="003C29D5" w:rsidRPr="007A6F05" w:rsidRDefault="003C29D5" w:rsidP="007A6F05">
      <w:r w:rsidRPr="007A6F05">
        <w:t xml:space="preserve">Simulations are conducted to evaluate and ensure the implementation and quality of the adaptive item-selection algorithm and the scoring algorithm. The simulation tool allows for the manipulation of key blueprint and configuration settings to match the blueprint and </w:t>
      </w:r>
      <w:bookmarkStart w:id="1471" w:name="_Hlk90456756"/>
      <w:r w:rsidRPr="007A6F05">
        <w:t xml:space="preserve">minimize measurement error. The report </w:t>
      </w:r>
      <w:r w:rsidRPr="007A6F05">
        <w:rPr>
          <w:i/>
        </w:rPr>
        <w:t>Smarter Balanced Summative Assessments Testing Procedures for Adaptive Item-Selection Algorithm</w:t>
      </w:r>
      <w:r w:rsidRPr="007A6F05">
        <w:t xml:space="preserve"> contains more information about the algorithms used (AIR, 2015).</w:t>
      </w:r>
    </w:p>
    <w:bookmarkEnd w:id="1471"/>
    <w:p w14:paraId="69DD28CC" w14:textId="44EEF4BA" w:rsidR="003C29D5" w:rsidRPr="007A6F05" w:rsidRDefault="003C29D5" w:rsidP="007A6F05">
      <w:r w:rsidRPr="007A6F05">
        <w:t xml:space="preserve">The findings from the 2016–17 simulation study demonstrate that the Smarter Balanced adaptive </w:t>
      </w:r>
      <w:r w:rsidR="00EB73DE" w:rsidRPr="007A6F05">
        <w:t>TDS</w:t>
      </w:r>
      <w:r w:rsidRPr="007A6F05">
        <w:t xml:space="preserve"> administers assessments with items representing the breadth and depth identified in the test specifications and content standards, and that scores are </w:t>
      </w:r>
      <w:bookmarkStart w:id="1472" w:name="_Hlk90456763"/>
      <w:r w:rsidRPr="007A6F05">
        <w:t xml:space="preserve">comparable with respect to the targeted content and are measured with good precision </w:t>
      </w:r>
      <w:bookmarkStart w:id="1473" w:name="_Hlk125712664"/>
      <w:r w:rsidRPr="007A6F05">
        <w:t xml:space="preserve">across the range of proficiency. Refer to </w:t>
      </w:r>
      <w:r w:rsidR="007A1171" w:rsidRPr="007A6F05">
        <w:rPr>
          <w:i/>
          <w:iCs/>
        </w:rPr>
        <w:t xml:space="preserve">Smarter Balanced Summative Assessments </w:t>
      </w:r>
      <w:r w:rsidRPr="007A6F05">
        <w:rPr>
          <w:i/>
        </w:rPr>
        <w:t>Simulation Results</w:t>
      </w:r>
      <w:r w:rsidRPr="007A6F05" w:rsidDel="007A1171">
        <w:rPr>
          <w:i/>
        </w:rPr>
        <w:t xml:space="preserve"> </w:t>
      </w:r>
      <w:r w:rsidRPr="007A6F05">
        <w:t>for detailed information (AIR, 2016)</w:t>
      </w:r>
      <w:r w:rsidRPr="007A6F05">
        <w:rPr>
          <w:i/>
        </w:rPr>
        <w:t>.</w:t>
      </w:r>
    </w:p>
    <w:p w14:paraId="3260FB5C" w14:textId="166FBF76" w:rsidR="00565D2F" w:rsidRPr="007A6F05" w:rsidRDefault="00565D2F" w:rsidP="007A6F05">
      <w:pPr>
        <w:pStyle w:val="Heading4"/>
        <w:rPr>
          <w:webHidden/>
        </w:rPr>
      </w:pPr>
      <w:bookmarkStart w:id="1474" w:name="_Toc192488649"/>
      <w:bookmarkEnd w:id="1472"/>
      <w:bookmarkEnd w:id="1473"/>
      <w:r w:rsidRPr="007A6F05">
        <w:t>Response Processes</w:t>
      </w:r>
      <w:bookmarkEnd w:id="1474"/>
    </w:p>
    <w:p w14:paraId="56384375" w14:textId="77777777" w:rsidR="003C29D5" w:rsidRPr="007A6F05" w:rsidRDefault="003C29D5" w:rsidP="007A6F05">
      <w:pPr>
        <w:keepNext/>
        <w:keepLines/>
      </w:pPr>
      <w:bookmarkStart w:id="1475" w:name="_Hlk125712671"/>
      <w:r w:rsidRPr="007A6F05">
        <w:t xml:space="preserve">Validity evidence based on response processes refers to “evidence concerning the fit </w:t>
      </w:r>
      <w:bookmarkStart w:id="1476" w:name="_Hlk90456770"/>
      <w:r w:rsidRPr="007A6F05">
        <w:t xml:space="preserve">between the construct and the detailed nature of performance or response actually engaged in by test takers” (AERA et al., 2014, p. 15). This type of evidence generally includes </w:t>
      </w:r>
      <w:bookmarkStart w:id="1477" w:name="_Hlk125712690"/>
      <w:bookmarkEnd w:id="1475"/>
      <w:r w:rsidRPr="007A6F05">
        <w:t>documentation of activities such as</w:t>
      </w:r>
    </w:p>
    <w:bookmarkEnd w:id="1476"/>
    <w:p w14:paraId="4780CBB3" w14:textId="7AE9194D" w:rsidR="003C29D5" w:rsidRPr="007A6F05" w:rsidRDefault="003C29D5" w:rsidP="007A6F05">
      <w:pPr>
        <w:pStyle w:val="bullets"/>
      </w:pPr>
      <w:r w:rsidRPr="007A6F05">
        <w:t>interviews with students concerning their responses to test items (</w:t>
      </w:r>
      <w:r w:rsidR="00F74CCA" w:rsidRPr="007A6F05">
        <w:t>that is</w:t>
      </w:r>
      <w:r w:rsidRPr="007A6F05">
        <w:t>, think alouds);</w:t>
      </w:r>
    </w:p>
    <w:p w14:paraId="331376F5" w14:textId="77777777" w:rsidR="003C29D5" w:rsidRPr="007A6F05" w:rsidRDefault="003C29D5" w:rsidP="007A6F05">
      <w:pPr>
        <w:pStyle w:val="bullets"/>
      </w:pPr>
      <w:r w:rsidRPr="007A6F05">
        <w:t>systematic observations of test response behavior;</w:t>
      </w:r>
    </w:p>
    <w:p w14:paraId="0CC7622F" w14:textId="77777777" w:rsidR="003C29D5" w:rsidRPr="007A6F05" w:rsidRDefault="003C29D5" w:rsidP="007A6F05">
      <w:pPr>
        <w:pStyle w:val="bullets"/>
        <w:keepNext/>
      </w:pPr>
      <w:r w:rsidRPr="007A6F05">
        <w:t>evaluation of the criteria used by judges when scoring PTs, analysis of student item response-time data, and features scored by automated algorithms; and</w:t>
      </w:r>
    </w:p>
    <w:p w14:paraId="580E5BFF" w14:textId="77777777" w:rsidR="003C29D5" w:rsidRPr="007A6F05" w:rsidRDefault="003C29D5" w:rsidP="007A6F05">
      <w:pPr>
        <w:pStyle w:val="bullets"/>
      </w:pPr>
      <w:r w:rsidRPr="007A6F05">
        <w:t>evalu</w:t>
      </w:r>
      <w:bookmarkStart w:id="1478" w:name="_Hlk90456779"/>
      <w:r w:rsidRPr="007A6F05">
        <w:t>ation of the reasoning processes students employ when solving test items (Embretson, 1983; Messick, 1989; Mislevy, 2009)</w:t>
      </w:r>
      <w:bookmarkEnd w:id="1478"/>
      <w:r w:rsidRPr="007A6F05">
        <w:t>.</w:t>
      </w:r>
    </w:p>
    <w:bookmarkEnd w:id="1477"/>
    <w:p w14:paraId="39EC24F2" w14:textId="77777777" w:rsidR="003C29D5" w:rsidRPr="007A6F05" w:rsidRDefault="003C29D5" w:rsidP="007A6F05">
      <w:r w:rsidRPr="007A6F05">
        <w:t>This type of evidence is used to confirm that the Smarter Balanced assessments are measuring the cognitive skills that are intended to be the objects of measurement and that students are using these targeted skills to respond to the items.</w:t>
      </w:r>
    </w:p>
    <w:p w14:paraId="3352338D" w14:textId="77777777" w:rsidR="003C29D5" w:rsidRPr="007A6F05" w:rsidRDefault="003C29D5" w:rsidP="007A6F05">
      <w:pPr>
        <w:pStyle w:val="Heading5"/>
        <w:ind w:left="864" w:hanging="720"/>
      </w:pPr>
      <w:bookmarkStart w:id="1479" w:name="_Toc459039298"/>
      <w:bookmarkStart w:id="1480" w:name="_Toc520202819"/>
      <w:r w:rsidRPr="007A6F05">
        <w:t>Think Alouds</w:t>
      </w:r>
      <w:bookmarkEnd w:id="1479"/>
      <w:bookmarkEnd w:id="1480"/>
    </w:p>
    <w:p w14:paraId="739087AE" w14:textId="77777777" w:rsidR="003C29D5" w:rsidRPr="007A6F05" w:rsidRDefault="003C29D5" w:rsidP="007A6F05">
      <w:bookmarkStart w:id="1481" w:name="_Hlk90456789"/>
      <w:r w:rsidRPr="007A6F05">
        <w:t>One way to evaluate response process is through think-aloud protocols (Lewis, 1982). Think-aloud protocols were conducted early in the development of the Smarter Balanced assessments and were described by Smarter Balanced (2015a) in the following way:</w:t>
      </w:r>
    </w:p>
    <w:bookmarkEnd w:id="1481"/>
    <w:p w14:paraId="0AB207CA" w14:textId="77777777" w:rsidR="003C29D5" w:rsidRPr="007A6F05" w:rsidRDefault="003C29D5" w:rsidP="007A6F05">
      <w:pPr>
        <w:pStyle w:val="NormalIndent2"/>
      </w:pPr>
      <w:r w:rsidRPr="007A6F05">
        <w:t xml:space="preserve">“Using the revised item and task specifications, a small set of items was developed and administered in fall 2012 during a small-scale trial. This provided the Consortium with their first opportunity to administer and score the new item types. During the small-scale trials, the Consortium also conducted cognitive laboratories to better understand how students respond to various types of items. The cognitive laboratories used a think-aloud methodology in which students speak their thoughts while working on a test item. The </w:t>
      </w:r>
      <w:r w:rsidRPr="007A6F05">
        <w:lastRenderedPageBreak/>
        <w:t>item and task specifications were again revised based on the findings of the cognitive laboratories and the small-scale trial. These revised specifications were used to develop items for the 2013 pilot test, and they were again revised based on 2013 pilot test results and subsequent review by content experts.”</w:t>
      </w:r>
    </w:p>
    <w:p w14:paraId="6AE1814F" w14:textId="77777777" w:rsidR="003C29D5" w:rsidRPr="007A6F05" w:rsidRDefault="003C29D5" w:rsidP="007A6F05">
      <w:pPr>
        <w:pStyle w:val="Heading5"/>
        <w:ind w:left="864" w:hanging="720"/>
      </w:pPr>
      <w:bookmarkStart w:id="1482" w:name="_Toc459039299"/>
      <w:bookmarkStart w:id="1483" w:name="_Toc520202820"/>
      <w:r w:rsidRPr="007A6F05">
        <w:t>Testing Time</w:t>
      </w:r>
      <w:bookmarkEnd w:id="1482"/>
      <w:bookmarkEnd w:id="1483"/>
      <w:r w:rsidRPr="007A6F05">
        <w:t xml:space="preserve"> Analysis</w:t>
      </w:r>
    </w:p>
    <w:p w14:paraId="682AA4FD" w14:textId="18FF229F" w:rsidR="003C29D5" w:rsidRPr="007A6F05" w:rsidRDefault="003C29D5" w:rsidP="007A6F05">
      <w:r w:rsidRPr="007A6F05">
        <w:t>Testing times for each administration can be evaluated for consistency, with the expected response processes for the tasks presented to students. The length of time it takes students to take a</w:t>
      </w:r>
      <w:r w:rsidR="00052DC7" w:rsidRPr="007A6F05">
        <w:t>n</w:t>
      </w:r>
      <w:r w:rsidRPr="007A6F05">
        <w:t xml:space="preserve"> </w:t>
      </w:r>
      <w:r w:rsidR="00052DC7" w:rsidRPr="007A6F05">
        <w:t>assessment</w:t>
      </w:r>
      <w:r w:rsidRPr="007A6F05">
        <w:t xml:space="preserve"> is recorded and analyzed to build a profile describing what a typical testing event looks like for each content area and grade</w:t>
      </w:r>
      <w:r w:rsidR="003B2ECC" w:rsidRPr="007A6F05">
        <w:t xml:space="preserve"> level</w:t>
      </w:r>
      <w:r w:rsidRPr="007A6F05">
        <w:t>. In addition, variability in testing time is investigated to determine whether a student’s testing time should be viewed as unusual or irregular. It should be noted that the Smarter Balanced assessments are untimed.</w:t>
      </w:r>
    </w:p>
    <w:p w14:paraId="47087053" w14:textId="5778C260" w:rsidR="003C29D5" w:rsidRPr="007A6F05" w:rsidRDefault="003C29D5" w:rsidP="007A6F05">
      <w:r w:rsidRPr="007A6F05">
        <w:t xml:space="preserve">In these analyses, only students who completed at least 10 CAT items and 1 PT item and had timing records are included. The students having the shortest testing time in the PT portion—1 percent of all the students taking the </w:t>
      </w:r>
      <w:r w:rsidR="00AE333C" w:rsidRPr="007A6F05">
        <w:t>assessment</w:t>
      </w:r>
      <w:r w:rsidRPr="007A6F05">
        <w:t xml:space="preserve">—and the students with the shortest testing time in the CAT portion—also 1 percent of all the students taking the </w:t>
      </w:r>
      <w:r w:rsidR="00AE333C" w:rsidRPr="007A6F05">
        <w:t>assessment</w:t>
      </w:r>
      <w:r w:rsidRPr="007A6F05">
        <w:t xml:space="preserve">—are removed from the analysis. The remaining testing population is partitioned into quartiles based on </w:t>
      </w:r>
      <w:r w:rsidRPr="007A6F05">
        <w:rPr>
          <w:lang w:eastAsia="ko-KR"/>
        </w:rPr>
        <w:t xml:space="preserve">scale scores on the total </w:t>
      </w:r>
      <w:r w:rsidR="008034D1" w:rsidRPr="007A6F05">
        <w:t>assessment</w:t>
      </w:r>
      <w:r w:rsidRPr="007A6F05">
        <w:rPr>
          <w:lang w:eastAsia="ko-KR"/>
        </w:rPr>
        <w:t>. These groupings are not the same as the achievement levels.</w:t>
      </w:r>
    </w:p>
    <w:p w14:paraId="29CA0801" w14:textId="1C8553D3" w:rsidR="003C29D5" w:rsidRPr="007A6F05" w:rsidRDefault="003C29D5" w:rsidP="007A6F05">
      <w:r w:rsidRPr="007A6F05">
        <w:t>The descriptive statistics—</w:t>
      </w:r>
      <w:r w:rsidR="00F74CCA" w:rsidRPr="007A6F05">
        <w:t>for example</w:t>
      </w:r>
      <w:r w:rsidRPr="007A6F05">
        <w:t>, the number of students, mean, SD, minimum and maximum, and percentiles—of the following time variables are computed for each of the four quartile groups derived from the scale scores for each content area:</w:t>
      </w:r>
    </w:p>
    <w:p w14:paraId="46A1DEC3" w14:textId="377EAB80" w:rsidR="003C29D5" w:rsidRPr="007A6F05" w:rsidRDefault="003C29D5" w:rsidP="007A6F05">
      <w:pPr>
        <w:pStyle w:val="bullets-one"/>
      </w:pPr>
      <w:r w:rsidRPr="007A6F05">
        <w:t xml:space="preserve">Time required to complete the total </w:t>
      </w:r>
      <w:r w:rsidR="00052DC7" w:rsidRPr="007A6F05">
        <w:t>assessment</w:t>
      </w:r>
    </w:p>
    <w:p w14:paraId="4AEBB4DB" w14:textId="6B5FC75A" w:rsidR="003C29D5" w:rsidRPr="007A6F05" w:rsidRDefault="003C29D5" w:rsidP="007A6F05">
      <w:pPr>
        <w:pStyle w:val="bullets-one"/>
      </w:pPr>
      <w:r w:rsidRPr="007A6F05">
        <w:t xml:space="preserve">Time required to complete the CAT section of each </w:t>
      </w:r>
      <w:r w:rsidR="00052DC7" w:rsidRPr="007A6F05">
        <w:t>assessment</w:t>
      </w:r>
    </w:p>
    <w:p w14:paraId="4F86237A" w14:textId="6A6C8BDD" w:rsidR="003C29D5" w:rsidRPr="007A6F05" w:rsidRDefault="003C29D5" w:rsidP="007A6F05">
      <w:pPr>
        <w:pStyle w:val="bullets-one"/>
      </w:pPr>
      <w:r w:rsidRPr="007A6F05">
        <w:t xml:space="preserve">Time required to complete the PT section of each </w:t>
      </w:r>
      <w:r w:rsidR="00052DC7" w:rsidRPr="007A6F05">
        <w:t>assessment</w:t>
      </w:r>
    </w:p>
    <w:p w14:paraId="010E6641" w14:textId="231525AA" w:rsidR="00AE333C" w:rsidRPr="007A6F05" w:rsidRDefault="003C29D5" w:rsidP="007A6F05">
      <w:r w:rsidRPr="007A6F05">
        <w:t xml:space="preserve">Some cases of extremely long testing time may be attributed to students with special needs taking longer to complete the </w:t>
      </w:r>
      <w:r w:rsidR="00052DC7" w:rsidRPr="007A6F05">
        <w:t>assessments</w:t>
      </w:r>
      <w:r w:rsidRPr="007A6F05">
        <w:t xml:space="preserve">, or the </w:t>
      </w:r>
      <w:r w:rsidR="00052DC7" w:rsidRPr="007A6F05">
        <w:t>assessment</w:t>
      </w:r>
      <w:r w:rsidR="00F16496" w:rsidRPr="007A6F05">
        <w:t>’s</w:t>
      </w:r>
      <w:r w:rsidRPr="007A6F05">
        <w:t xml:space="preserve"> not being closed down properly. Therefore, mean testing times may be misleading. </w:t>
      </w:r>
    </w:p>
    <w:p w14:paraId="680BEB11" w14:textId="03C09610" w:rsidR="003C29D5" w:rsidRPr="007A6F05" w:rsidRDefault="003C29D5" w:rsidP="007A6F05">
      <w:r w:rsidRPr="007A6F05">
        <w:t>The medians (</w:t>
      </w:r>
      <w:r w:rsidR="001610A8" w:rsidRPr="007A6F05">
        <w:t xml:space="preserve">fiftieth </w:t>
      </w:r>
      <w:r w:rsidRPr="007A6F05">
        <w:t xml:space="preserve">percentile) are more meaningful in the interpretation of the time comparisons because medians are less impacted by the extreme values than means. The removal of the 1 percent of the student data with the shortest testing time is a modest exclusion that leaves some students with very short durations in the results for each of the </w:t>
      </w:r>
      <w:r w:rsidR="008034D1" w:rsidRPr="007A6F05">
        <w:t>assessment</w:t>
      </w:r>
      <w:r w:rsidRPr="007A6F05">
        <w:t>s. Similarly, some very long durations are present in the data, which may indicate errors such as the failure to close a testing session. Therefore, the median is a better statistic than the mean for evaluating testing time information.</w:t>
      </w:r>
      <w:r w:rsidR="00F0332C" w:rsidRPr="007A6F05">
        <w:t xml:space="preserve"> </w:t>
      </w:r>
      <w:r w:rsidR="004B7B12" w:rsidRPr="007A6F05">
        <w:t xml:space="preserve">Refer to section </w:t>
      </w:r>
      <w:hyperlink w:anchor="_Testing_Time_Analyses" w:history="1">
        <w:r w:rsidR="004B7B12" w:rsidRPr="007A6F05">
          <w:rPr>
            <w:rStyle w:val="Hyperlink"/>
            <w:i/>
            <w:iCs/>
          </w:rPr>
          <w:t>8.5</w:t>
        </w:r>
        <w:r w:rsidR="003F4734" w:rsidRPr="007A6F05">
          <w:rPr>
            <w:rStyle w:val="Hyperlink"/>
            <w:i/>
            <w:iCs/>
          </w:rPr>
          <w:t> Response</w:t>
        </w:r>
        <w:r w:rsidR="00A336FD" w:rsidRPr="007A6F05">
          <w:rPr>
            <w:rStyle w:val="Hyperlink"/>
            <w:i/>
            <w:iCs/>
          </w:rPr>
          <w:t xml:space="preserve"> Time Analyses</w:t>
        </w:r>
      </w:hyperlink>
      <w:r w:rsidR="004B7B12" w:rsidRPr="007A6F05">
        <w:t xml:space="preserve"> and </w:t>
      </w:r>
      <w:hyperlink w:anchor="_Appendix_8.E:_Testing" w:history="1">
        <w:r w:rsidR="004B7B12" w:rsidRPr="007A6F05">
          <w:rPr>
            <w:rStyle w:val="Hyperlink"/>
          </w:rPr>
          <w:t>appendix 8.E</w:t>
        </w:r>
      </w:hyperlink>
      <w:r w:rsidR="004B7B12" w:rsidRPr="007A6F05">
        <w:t xml:space="preserve"> for detailed testing time analys</w:t>
      </w:r>
      <w:r w:rsidR="000B14B3" w:rsidRPr="007A6F05">
        <w:t>e</w:t>
      </w:r>
      <w:r w:rsidR="004B7B12" w:rsidRPr="007A6F05">
        <w:t xml:space="preserve">s and results. </w:t>
      </w:r>
    </w:p>
    <w:p w14:paraId="4D97BF01" w14:textId="0B2049DB" w:rsidR="00565D2F" w:rsidRPr="007A6F05" w:rsidRDefault="00565D2F" w:rsidP="007A6F05">
      <w:pPr>
        <w:pStyle w:val="Heading4"/>
        <w:rPr>
          <w:webHidden/>
        </w:rPr>
      </w:pPr>
      <w:bookmarkStart w:id="1484" w:name="_Toc125375750"/>
      <w:bookmarkStart w:id="1485" w:name="_Toc125378400"/>
      <w:bookmarkStart w:id="1486" w:name="_Toc125645075"/>
      <w:bookmarkStart w:id="1487" w:name="_Toc125645798"/>
      <w:bookmarkStart w:id="1488" w:name="_Toc125646523"/>
      <w:bookmarkStart w:id="1489" w:name="_Toc125647243"/>
      <w:bookmarkStart w:id="1490" w:name="_Toc125647534"/>
      <w:bookmarkStart w:id="1491" w:name="_Toc125647823"/>
      <w:bookmarkStart w:id="1492" w:name="_Toc126077366"/>
      <w:bookmarkStart w:id="1493" w:name="_Toc126143484"/>
      <w:bookmarkStart w:id="1494" w:name="_Toc125375751"/>
      <w:bookmarkStart w:id="1495" w:name="_Toc125378401"/>
      <w:bookmarkStart w:id="1496" w:name="_Toc125645076"/>
      <w:bookmarkStart w:id="1497" w:name="_Toc125645799"/>
      <w:bookmarkStart w:id="1498" w:name="_Toc125646524"/>
      <w:bookmarkStart w:id="1499" w:name="_Toc125647244"/>
      <w:bookmarkStart w:id="1500" w:name="_Toc125647535"/>
      <w:bookmarkStart w:id="1501" w:name="_Toc125647824"/>
      <w:bookmarkStart w:id="1502" w:name="_Toc126077367"/>
      <w:bookmarkStart w:id="1503" w:name="_Toc126143485"/>
      <w:bookmarkStart w:id="1504" w:name="_Toc125375752"/>
      <w:bookmarkStart w:id="1505" w:name="_Toc125378402"/>
      <w:bookmarkStart w:id="1506" w:name="_Toc125645077"/>
      <w:bookmarkStart w:id="1507" w:name="_Toc125645800"/>
      <w:bookmarkStart w:id="1508" w:name="_Toc125646525"/>
      <w:bookmarkStart w:id="1509" w:name="_Toc125647245"/>
      <w:bookmarkStart w:id="1510" w:name="_Toc125647536"/>
      <w:bookmarkStart w:id="1511" w:name="_Toc125647825"/>
      <w:bookmarkStart w:id="1512" w:name="_Toc126077368"/>
      <w:bookmarkStart w:id="1513" w:name="_Toc126143486"/>
      <w:bookmarkStart w:id="1514" w:name="_Toc126077369"/>
      <w:bookmarkStart w:id="1515" w:name="_Toc126143487"/>
      <w:bookmarkStart w:id="1516" w:name="_Toc192488650"/>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r w:rsidRPr="007A6F05">
        <w:t>Internal Structure</w:t>
      </w:r>
      <w:bookmarkEnd w:id="1516"/>
    </w:p>
    <w:p w14:paraId="7990CC61" w14:textId="750D88B7" w:rsidR="003C29D5" w:rsidRPr="007A6F05" w:rsidRDefault="003C29D5" w:rsidP="007A6F05">
      <w:r w:rsidRPr="007A6F05">
        <w:t xml:space="preserve">Validity evidence based on </w:t>
      </w:r>
      <w:r w:rsidRPr="007A6F05">
        <w:rPr>
          <w:i/>
        </w:rPr>
        <w:t>internal structure</w:t>
      </w:r>
      <w:r w:rsidRPr="007A6F05">
        <w:t xml:space="preserve"> refers to the statistical analysis of item and score subdomains to investigate the primary and secondary (if any) dimensions measured by an assessment. Procedures for gathering such evidence include factor analysis—both exploratory and confirmatory—or multidimensional IRT scaling. With a vertical scale, a consistent primary dimension across the levels of the </w:t>
      </w:r>
      <w:r w:rsidR="008034D1" w:rsidRPr="007A6F05">
        <w:t>assessment</w:t>
      </w:r>
      <w:r w:rsidRPr="007A6F05">
        <w:t xml:space="preserve"> should be maintained.</w:t>
      </w:r>
    </w:p>
    <w:p w14:paraId="42FD8E96" w14:textId="77777777" w:rsidR="003C29D5" w:rsidRPr="007A6F05" w:rsidRDefault="003C29D5" w:rsidP="007A6F05">
      <w:pPr>
        <w:pStyle w:val="Heading5"/>
        <w:ind w:left="864" w:hanging="720"/>
      </w:pPr>
      <w:bookmarkStart w:id="1517" w:name="_Toc459039301"/>
      <w:bookmarkStart w:id="1518" w:name="_Toc520202822"/>
      <w:r w:rsidRPr="007A6F05">
        <w:lastRenderedPageBreak/>
        <w:t>Dimensionality</w:t>
      </w:r>
      <w:bookmarkEnd w:id="1517"/>
      <w:bookmarkEnd w:id="1518"/>
    </w:p>
    <w:p w14:paraId="1453F952" w14:textId="77777777" w:rsidR="003C29D5" w:rsidRPr="007A6F05" w:rsidRDefault="003C29D5" w:rsidP="007A6F05">
      <w:pPr>
        <w:rPr>
          <w:iCs/>
        </w:rPr>
      </w:pPr>
      <w:r w:rsidRPr="007A6F05">
        <w:t xml:space="preserve">A dimensionality study was conducted during the pilot test phase to determine the factor structure of the assessments and the types of scales developed, as well as the associated </w:t>
      </w:r>
      <w:bookmarkStart w:id="1519" w:name="_Hlk90456807"/>
      <w:bookmarkStart w:id="1520" w:name="_Hlk125712727"/>
      <w:r w:rsidRPr="007A6F05">
        <w:t xml:space="preserve">IRT models used to calibrate them. In part, that study used the Akaike Information Criterion (Akaike, 1973) to evaluate the fit of potential multidimensional models relative to the </w:t>
      </w:r>
      <w:bookmarkEnd w:id="1519"/>
      <w:r w:rsidRPr="007A6F05">
        <w:t xml:space="preserve">unidimensional model. The results suggested that the unidimensional model fit better than </w:t>
      </w:r>
      <w:bookmarkStart w:id="1521" w:name="_Hlk90456818"/>
      <w:r w:rsidRPr="007A6F05">
        <w:t xml:space="preserve">the multidimensional model, once model complexity was taken into account. More detailed results for the Smarter Balanced pilot test are available in the </w:t>
      </w:r>
      <w:r w:rsidRPr="007A6F05">
        <w:rPr>
          <w:i/>
        </w:rPr>
        <w:t>2013–14 Smarter Balanced Technical Report</w:t>
      </w:r>
      <w:r w:rsidRPr="007A6F05">
        <w:t xml:space="preserve"> (Smarter Balanced, 2016a).</w:t>
      </w:r>
    </w:p>
    <w:p w14:paraId="749076AF" w14:textId="77777777" w:rsidR="003C29D5" w:rsidRPr="007A6F05" w:rsidRDefault="003C29D5" w:rsidP="007A6F05">
      <w:pPr>
        <w:pStyle w:val="Heading5"/>
        <w:ind w:left="864" w:hanging="720"/>
      </w:pPr>
      <w:bookmarkStart w:id="1522" w:name="_Toc459039302"/>
      <w:bookmarkStart w:id="1523" w:name="_Toc520202823"/>
      <w:bookmarkEnd w:id="1520"/>
      <w:bookmarkEnd w:id="1521"/>
      <w:r w:rsidRPr="007A6F05">
        <w:t>Differential Item Functioning</w:t>
      </w:r>
      <w:bookmarkEnd w:id="1522"/>
      <w:bookmarkEnd w:id="1523"/>
    </w:p>
    <w:p w14:paraId="652604BE" w14:textId="19E8A93C" w:rsidR="003C29D5" w:rsidRPr="007A6F05" w:rsidRDefault="003C29D5" w:rsidP="007A6F05">
      <w:r w:rsidRPr="007A6F05">
        <w:t xml:space="preserve">Analysis of item functioning using IRT and differential item functioning (DIF) falls under the internal structure category. For Smarter Balanced assessments, DIF analyses were conducted to assess differences in the item performance of groups of students who differ in </w:t>
      </w:r>
      <w:bookmarkStart w:id="1524" w:name="_Hlk125712738"/>
      <w:r w:rsidRPr="007A6F05">
        <w:t xml:space="preserve">their demographic characteristics. DIF </w:t>
      </w:r>
      <w:bookmarkStart w:id="1525" w:name="_Hlk90456827"/>
      <w:r w:rsidRPr="007A6F05">
        <w:t xml:space="preserve">analyses were implemented during the pilot test and field test phases when the </w:t>
      </w:r>
      <w:r w:rsidR="008034D1" w:rsidRPr="007A6F05">
        <w:t>assessment</w:t>
      </w:r>
      <w:r w:rsidRPr="007A6F05">
        <w:t xml:space="preserve">s were delivered in linear fixed-length forms (Smarter Balanced, 2016a, chapter 6; Smarter Balanced, 2016b, chapter 8). For both ELA and </w:t>
      </w:r>
      <w:bookmarkEnd w:id="1524"/>
      <w:r w:rsidRPr="007A6F05">
        <w:t xml:space="preserve">mathematics, few items were identified as </w:t>
      </w:r>
      <w:bookmarkEnd w:id="1525"/>
      <w:r w:rsidRPr="007A6F05">
        <w:t>having significant levels of DIF. In the operational assessment, by virtue of the CAT delivery, non-embedded field test items are not amenable to DIF analyses.</w:t>
      </w:r>
    </w:p>
    <w:p w14:paraId="7E90DFE3" w14:textId="77777777" w:rsidR="003C29D5" w:rsidRPr="007A6F05" w:rsidRDefault="003C29D5" w:rsidP="007A6F05">
      <w:pPr>
        <w:pStyle w:val="Heading5"/>
        <w:ind w:left="864" w:hanging="720"/>
      </w:pPr>
      <w:bookmarkStart w:id="1526" w:name="_Toc459039303"/>
      <w:bookmarkStart w:id="1527" w:name="_Toc520202824"/>
      <w:r w:rsidRPr="007A6F05">
        <w:t>Overall Reliability Estimates</w:t>
      </w:r>
      <w:bookmarkEnd w:id="1526"/>
      <w:bookmarkEnd w:id="1527"/>
    </w:p>
    <w:p w14:paraId="16E9F2C4" w14:textId="6293B3CF" w:rsidR="003C29D5" w:rsidRPr="007A6F05" w:rsidRDefault="003C29D5" w:rsidP="007A6F05">
      <w:r w:rsidRPr="007A6F05">
        <w:t>The results of reliability analyses on the total test theta scores on each summative assessment are presented in</w:t>
      </w:r>
      <w:r w:rsidR="005240F6" w:rsidRPr="007A6F05">
        <w:t xml:space="preserve"> </w:t>
      </w:r>
      <w:r w:rsidR="00371628" w:rsidRPr="007A6F05">
        <w:rPr>
          <w:rStyle w:val="Cross-Reference"/>
        </w:rPr>
        <w:fldChar w:fldCharType="begin"/>
      </w:r>
      <w:r w:rsidR="00371628" w:rsidRPr="007A6F05">
        <w:rPr>
          <w:rStyle w:val="Cross-Reference"/>
        </w:rPr>
        <w:instrText xml:space="preserve"> REF  _Ref122678263 \* Lower \h  \* MERGEFORMAT </w:instrText>
      </w:r>
      <w:r w:rsidR="00371628" w:rsidRPr="007A6F05">
        <w:rPr>
          <w:rStyle w:val="Cross-Reference"/>
        </w:rPr>
      </w:r>
      <w:r w:rsidR="00371628" w:rsidRPr="007A6F05">
        <w:rPr>
          <w:rStyle w:val="Cross-Reference"/>
        </w:rPr>
        <w:fldChar w:fldCharType="separate"/>
      </w:r>
      <w:r w:rsidR="00B623EA" w:rsidRPr="007A6F05">
        <w:rPr>
          <w:rStyle w:val="Cross-Reference"/>
        </w:rPr>
        <w:t>table 8.3</w:t>
      </w:r>
      <w:r w:rsidR="00371628" w:rsidRPr="007A6F05">
        <w:rPr>
          <w:rStyle w:val="Cross-Reference"/>
        </w:rPr>
        <w:fldChar w:fldCharType="end"/>
      </w:r>
      <w:r w:rsidRPr="007A6F05">
        <w:t xml:space="preserve">. The results indicate that the reliability estimates for all summative assessment total scores are reasonably high, given that there are only </w:t>
      </w:r>
      <w:r w:rsidR="00AA799C" w:rsidRPr="007A6F05">
        <w:t>24</w:t>
      </w:r>
      <w:r w:rsidR="00A336FD" w:rsidRPr="007A6F05">
        <w:t xml:space="preserve"> to </w:t>
      </w:r>
      <w:r w:rsidR="00AA799C" w:rsidRPr="007A6F05">
        <w:t xml:space="preserve">26 </w:t>
      </w:r>
      <w:r w:rsidRPr="007A6F05">
        <w:t>total items for ELA</w:t>
      </w:r>
      <w:r w:rsidR="00ED7C68" w:rsidRPr="007A6F05">
        <w:t>,</w:t>
      </w:r>
      <w:r w:rsidRPr="007A6F05">
        <w:t xml:space="preserve"> </w:t>
      </w:r>
      <w:r w:rsidR="00073696" w:rsidRPr="007A6F05">
        <w:t xml:space="preserve">18 </w:t>
      </w:r>
      <w:r w:rsidRPr="007A6F05">
        <w:t>to 24 items for mathematics</w:t>
      </w:r>
      <w:r w:rsidR="00ED7C68" w:rsidRPr="007A6F05">
        <w:t>,</w:t>
      </w:r>
      <w:r w:rsidR="00AA799C" w:rsidRPr="007A6F05">
        <w:t xml:space="preserve"> and 18</w:t>
      </w:r>
      <w:r w:rsidR="00A336FD" w:rsidRPr="007A6F05">
        <w:t xml:space="preserve"> to </w:t>
      </w:r>
      <w:r w:rsidR="00AA799C" w:rsidRPr="007A6F05">
        <w:t xml:space="preserve">20 for </w:t>
      </w:r>
      <w:r w:rsidR="00D82E01" w:rsidRPr="007A6F05">
        <w:t xml:space="preserve">the mathematics </w:t>
      </w:r>
      <w:r w:rsidR="00AA799C" w:rsidRPr="007A6F05">
        <w:t>embedded field test</w:t>
      </w:r>
      <w:r w:rsidR="00D1672B" w:rsidRPr="007A6F05">
        <w:t xml:space="preserve"> under the adjusted test blueprint</w:t>
      </w:r>
      <w:r w:rsidRPr="007A6F05">
        <w:t>. Theta score SDs and SEMs are increasing with grade level; this is often an artifact of vertical scaling.</w:t>
      </w:r>
    </w:p>
    <w:p w14:paraId="281300E0" w14:textId="005CDC1F" w:rsidR="003C29D5" w:rsidRPr="007A6F05" w:rsidRDefault="009218DC" w:rsidP="007A6F05">
      <w:pPr>
        <w:pStyle w:val="Heading5"/>
        <w:ind w:left="864" w:hanging="720"/>
        <w:rPr>
          <w:color w:val="auto"/>
        </w:rPr>
      </w:pPr>
      <w:r w:rsidRPr="007A6F05">
        <w:rPr>
          <w:color w:val="auto"/>
        </w:rPr>
        <w:t xml:space="preserve">Composite </w:t>
      </w:r>
      <w:r w:rsidR="003C29D5" w:rsidRPr="007A6F05">
        <w:rPr>
          <w:color w:val="auto"/>
        </w:rPr>
        <w:t>Claim Reliability Estimates</w:t>
      </w:r>
    </w:p>
    <w:p w14:paraId="7C1569A3" w14:textId="177DAB1B" w:rsidR="003C29D5" w:rsidRPr="007A6F05" w:rsidRDefault="003C29D5" w:rsidP="007A6F05">
      <w:pPr>
        <w:keepLines/>
      </w:pPr>
      <w:r w:rsidRPr="007A6F05">
        <w:t xml:space="preserve">For each CAASPP Smarter Balanced computer-based summative assessment, theta scores are computed for </w:t>
      </w:r>
      <w:r w:rsidR="007E4982" w:rsidRPr="007A6F05">
        <w:t xml:space="preserve">composite </w:t>
      </w:r>
      <w:r w:rsidRPr="007A6F05">
        <w:t>claims. The reliability estimates of these scores are presented in table 8.</w:t>
      </w:r>
      <w:r w:rsidR="00BB688E" w:rsidRPr="007A6F05">
        <w:t>F</w:t>
      </w:r>
      <w:r w:rsidRPr="007A6F05">
        <w:t>.1 through table 8.</w:t>
      </w:r>
      <w:r w:rsidR="00BB688E" w:rsidRPr="007A6F05">
        <w:t>F</w:t>
      </w:r>
      <w:r w:rsidRPr="007A6F05">
        <w:t xml:space="preserve">.14 in </w:t>
      </w:r>
      <w:hyperlink w:anchor="_Appendix_8.F:_Reliability" w:history="1">
        <w:r w:rsidRPr="007A6F05">
          <w:rPr>
            <w:rStyle w:val="Hyperlink"/>
          </w:rPr>
          <w:t>appendix 8.</w:t>
        </w:r>
        <w:r w:rsidR="00BB688E" w:rsidRPr="007A6F05">
          <w:rPr>
            <w:rStyle w:val="Hyperlink"/>
          </w:rPr>
          <w:t>F</w:t>
        </w:r>
      </w:hyperlink>
      <w:r w:rsidRPr="007A6F05">
        <w:t xml:space="preserve">. The reliability estimates of </w:t>
      </w:r>
      <w:r w:rsidR="007E4982" w:rsidRPr="007A6F05">
        <w:t xml:space="preserve">composite </w:t>
      </w:r>
      <w:r w:rsidRPr="007A6F05">
        <w:t xml:space="preserve">claims are invariably lower than those for the total </w:t>
      </w:r>
      <w:r w:rsidR="008034D1" w:rsidRPr="007A6F05">
        <w:t>assessment</w:t>
      </w:r>
      <w:r w:rsidRPr="007A6F05">
        <w:t xml:space="preserve">s because they are based on fewer items. Because the reliabilities of scores at the </w:t>
      </w:r>
      <w:r w:rsidR="00C46578" w:rsidRPr="007A6F05">
        <w:t xml:space="preserve">composite </w:t>
      </w:r>
      <w:r w:rsidRPr="007A6F05">
        <w:t xml:space="preserve">claim level are lower than for total scores, and because each </w:t>
      </w:r>
      <w:r w:rsidR="007E4982" w:rsidRPr="007A6F05">
        <w:t xml:space="preserve">composite </w:t>
      </w:r>
      <w:r w:rsidRPr="007A6F05">
        <w:t xml:space="preserve">claim contains a different number of items, educators should supplement the score results with other information when interpreting </w:t>
      </w:r>
      <w:r w:rsidR="007E4982" w:rsidRPr="007A6F05">
        <w:t xml:space="preserve">composite </w:t>
      </w:r>
      <w:r w:rsidRPr="007A6F05">
        <w:t>claim scores.</w:t>
      </w:r>
    </w:p>
    <w:p w14:paraId="5C82915E" w14:textId="77777777" w:rsidR="003C29D5" w:rsidRPr="007A6F05" w:rsidRDefault="003C29D5" w:rsidP="007A6F05">
      <w:pPr>
        <w:pStyle w:val="Heading5"/>
        <w:ind w:left="864" w:hanging="720"/>
      </w:pPr>
      <w:bookmarkStart w:id="1528" w:name="_Toc459039305"/>
      <w:bookmarkStart w:id="1529" w:name="_Toc520202826"/>
      <w:r w:rsidRPr="007A6F05">
        <w:t>Student Group Reliability Estimates</w:t>
      </w:r>
      <w:bookmarkEnd w:id="1528"/>
      <w:bookmarkEnd w:id="1529"/>
    </w:p>
    <w:p w14:paraId="180FA66E" w14:textId="3E507E19" w:rsidR="003C29D5" w:rsidRPr="007A6F05" w:rsidRDefault="003C29D5" w:rsidP="007A6F05">
      <w:r w:rsidRPr="007A6F05">
        <w:t xml:space="preserve">The reliabilities also are examined for various student groups that differ in their demographic characteristics within the student population. The characteristics considered are gender, ethnicity, economic status, accommodations, </w:t>
      </w:r>
      <w:r w:rsidR="005E7A5D" w:rsidRPr="007A6F05">
        <w:t>disability</w:t>
      </w:r>
      <w:r w:rsidRPr="007A6F05">
        <w:t xml:space="preserve"> status, migrant status, English language fluency, military status, homeless status, </w:t>
      </w:r>
      <w:r w:rsidR="0009167C" w:rsidRPr="007A6F05">
        <w:t xml:space="preserve">foster </w:t>
      </w:r>
      <w:r w:rsidR="00DB15A7" w:rsidRPr="007A6F05">
        <w:t xml:space="preserve">youth </w:t>
      </w:r>
      <w:r w:rsidR="0009167C" w:rsidRPr="007A6F05">
        <w:t xml:space="preserve">status, </w:t>
      </w:r>
      <w:r w:rsidRPr="007A6F05">
        <w:t xml:space="preserve">and ethnicity by economic status (refer to </w:t>
      </w:r>
      <w:r w:rsidR="00371628" w:rsidRPr="007A6F05">
        <w:rPr>
          <w:rStyle w:val="Cross-Reference"/>
        </w:rPr>
        <w:fldChar w:fldCharType="begin"/>
      </w:r>
      <w:r w:rsidR="00371628" w:rsidRPr="007A6F05">
        <w:rPr>
          <w:rStyle w:val="Cross-Reference"/>
        </w:rPr>
        <w:instrText xml:space="preserve"> REF  _Ref123640881 \* Lower \h  \* MERGEFORMAT </w:instrText>
      </w:r>
      <w:r w:rsidR="00371628" w:rsidRPr="007A6F05">
        <w:rPr>
          <w:rStyle w:val="Cross-Reference"/>
        </w:rPr>
      </w:r>
      <w:r w:rsidR="00371628" w:rsidRPr="007A6F05">
        <w:rPr>
          <w:rStyle w:val="Cross-Reference"/>
        </w:rPr>
        <w:fldChar w:fldCharType="separate"/>
      </w:r>
      <w:r w:rsidR="00B623EA" w:rsidRPr="007A6F05">
        <w:rPr>
          <w:rStyle w:val="Cross-Reference"/>
        </w:rPr>
        <w:t>table 7.29</w:t>
      </w:r>
      <w:r w:rsidR="00371628" w:rsidRPr="007A6F05">
        <w:rPr>
          <w:rStyle w:val="Cross-Reference"/>
        </w:rPr>
        <w:fldChar w:fldCharType="end"/>
      </w:r>
      <w:r w:rsidR="0009167C" w:rsidRPr="007A6F05">
        <w:t xml:space="preserve"> </w:t>
      </w:r>
      <w:r w:rsidRPr="007A6F05">
        <w:t xml:space="preserve">for the demographic student groups reported). Reliability estimates and SEM information for the total test theta scores and the </w:t>
      </w:r>
      <w:r w:rsidR="007E4982" w:rsidRPr="007A6F05">
        <w:t xml:space="preserve">composite </w:t>
      </w:r>
      <w:r w:rsidRPr="007A6F05">
        <w:t xml:space="preserve">claim theta scores are reported for each student group. </w:t>
      </w:r>
      <w:r w:rsidR="0009167C" w:rsidRPr="007A6F05">
        <w:t>Table 8.F.15 through table 8.F.</w:t>
      </w:r>
      <w:r w:rsidR="00DF77A6" w:rsidRPr="007A6F05">
        <w:t xml:space="preserve">33 </w:t>
      </w:r>
      <w:r w:rsidR="00371628" w:rsidRPr="007A6F05">
        <w:t xml:space="preserve">in </w:t>
      </w:r>
      <w:hyperlink w:anchor="_Appendix_8.F:_Reliability" w:history="1">
        <w:r w:rsidR="00371628" w:rsidRPr="007A6F05">
          <w:rPr>
            <w:rStyle w:val="Hyperlink"/>
          </w:rPr>
          <w:t>appendix 8.F</w:t>
        </w:r>
      </w:hyperlink>
      <w:r w:rsidR="00371628" w:rsidRPr="007A6F05">
        <w:t xml:space="preserve"> </w:t>
      </w:r>
      <w:r w:rsidRPr="007A6F05">
        <w:t>present the reliabilities and SEMs on the overall test theta scores for the various student groups. Table 8.</w:t>
      </w:r>
      <w:r w:rsidR="00C805CB" w:rsidRPr="007A6F05">
        <w:t>F</w:t>
      </w:r>
      <w:r w:rsidRPr="007A6F05">
        <w:t>.</w:t>
      </w:r>
      <w:r w:rsidR="00DF77A6" w:rsidRPr="007A6F05">
        <w:t xml:space="preserve">34 </w:t>
      </w:r>
      <w:r w:rsidRPr="007A6F05">
        <w:t>through table 8.</w:t>
      </w:r>
      <w:r w:rsidR="00C805CB" w:rsidRPr="007A6F05">
        <w:t>F</w:t>
      </w:r>
      <w:r w:rsidRPr="007A6F05">
        <w:t>.</w:t>
      </w:r>
      <w:r w:rsidR="001D7C1F" w:rsidRPr="007A6F05">
        <w:t xml:space="preserve">117 </w:t>
      </w:r>
      <w:r w:rsidRPr="007A6F05">
        <w:t xml:space="preserve">present the reliabilities and SEMs of theta scores for the </w:t>
      </w:r>
      <w:r w:rsidR="007E4982" w:rsidRPr="007A6F05">
        <w:t xml:space="preserve">composite </w:t>
      </w:r>
      <w:r w:rsidRPr="007A6F05">
        <w:t>claims.</w:t>
      </w:r>
    </w:p>
    <w:p w14:paraId="698A5801" w14:textId="1F2F20FA" w:rsidR="0009167C" w:rsidRPr="007A6F05" w:rsidRDefault="0009167C" w:rsidP="007A6F05">
      <w:r w:rsidRPr="007A6F05">
        <w:lastRenderedPageBreak/>
        <w:t>Overall, most student groups across grade</w:t>
      </w:r>
      <w:r w:rsidR="00E070CD" w:rsidRPr="007A6F05">
        <w:t xml:space="preserve"> level</w:t>
      </w:r>
      <w:r w:rsidRPr="007A6F05">
        <w:t xml:space="preserve">s and content areas exhibited reasonably high reliability at 0.85 or higher. The exceptions are </w:t>
      </w:r>
      <w:r w:rsidR="0003067F" w:rsidRPr="007A6F05">
        <w:t xml:space="preserve">noted in </w:t>
      </w:r>
      <w:r w:rsidR="008317BF" w:rsidRPr="007A6F05">
        <w:t>sub</w:t>
      </w:r>
      <w:r w:rsidR="0003067F" w:rsidRPr="007A6F05">
        <w:t xml:space="preserve">section </w:t>
      </w:r>
      <w:hyperlink w:anchor="_Student_Group_Reliabilities" w:history="1">
        <w:r w:rsidR="0003067F" w:rsidRPr="007A6F05">
          <w:rPr>
            <w:rStyle w:val="Hyperlink"/>
          </w:rPr>
          <w:t>8.6.5</w:t>
        </w:r>
      </w:hyperlink>
      <w:r w:rsidRPr="007A6F05">
        <w:t xml:space="preserve">. </w:t>
      </w:r>
    </w:p>
    <w:p w14:paraId="2B70974A" w14:textId="77777777" w:rsidR="003C29D5" w:rsidRPr="007A6F05" w:rsidRDefault="003C29D5" w:rsidP="007A6F05">
      <w:pPr>
        <w:pStyle w:val="Heading5"/>
        <w:ind w:left="864" w:hanging="720"/>
      </w:pPr>
      <w:r w:rsidRPr="007A6F05">
        <w:t>Reliability of Performance Classifications</w:t>
      </w:r>
    </w:p>
    <w:p w14:paraId="1968B6BF" w14:textId="3FCB1DF1" w:rsidR="003C29D5" w:rsidRPr="007A6F05" w:rsidRDefault="57708DDA" w:rsidP="007A6F05">
      <w:r w:rsidRPr="007A6F05">
        <w:t xml:space="preserve">The methodology used for estimating the reliability of classification decisions is described with the decision classification analyses in subsection </w:t>
      </w:r>
      <w:hyperlink w:anchor="_Decision_Classification_Analyses">
        <w:r w:rsidRPr="007A6F05">
          <w:rPr>
            <w:rStyle w:val="Hyperlink"/>
            <w:i/>
            <w:iCs/>
          </w:rPr>
          <w:t>8.</w:t>
        </w:r>
        <w:r w:rsidR="787AA982" w:rsidRPr="007A6F05">
          <w:rPr>
            <w:rStyle w:val="Hyperlink"/>
            <w:i/>
            <w:iCs/>
          </w:rPr>
          <w:t>6</w:t>
        </w:r>
        <w:r w:rsidRPr="007A6F05">
          <w:rPr>
            <w:rStyle w:val="Hyperlink"/>
            <w:i/>
            <w:iCs/>
          </w:rPr>
          <w:t>.7 Decision Classification Analyses</w:t>
        </w:r>
      </w:hyperlink>
      <w:r w:rsidRPr="007A6F05">
        <w:t>. The results of these analyses are presented in table 8.</w:t>
      </w:r>
      <w:r w:rsidR="58884072" w:rsidRPr="007A6F05">
        <w:t>H</w:t>
      </w:r>
      <w:r w:rsidRPr="007A6F05">
        <w:t>.1 through table 8.</w:t>
      </w:r>
      <w:r w:rsidR="58884072" w:rsidRPr="007A6F05">
        <w:t>H</w:t>
      </w:r>
      <w:r w:rsidRPr="007A6F05">
        <w:t xml:space="preserve">.28 in </w:t>
      </w:r>
      <w:hyperlink w:anchor="_Appendix_8.H:_Analyses">
        <w:r w:rsidRPr="007A6F05">
          <w:rPr>
            <w:rStyle w:val="Hyperlink"/>
          </w:rPr>
          <w:t>appendix 8.</w:t>
        </w:r>
        <w:r w:rsidR="474A882D" w:rsidRPr="007A6F05">
          <w:rPr>
            <w:rStyle w:val="Hyperlink"/>
          </w:rPr>
          <w:t>H</w:t>
        </w:r>
      </w:hyperlink>
      <w:r w:rsidRPr="007A6F05">
        <w:t xml:space="preserve">. When the classifications are collapsed to </w:t>
      </w:r>
      <w:r w:rsidRPr="007A6F05">
        <w:rPr>
          <w:i/>
          <w:iCs/>
        </w:rPr>
        <w:t xml:space="preserve">Standard </w:t>
      </w:r>
      <w:r w:rsidR="00D36B3E" w:rsidRPr="007A6F05">
        <w:rPr>
          <w:i/>
          <w:iCs/>
        </w:rPr>
        <w:t xml:space="preserve">Not </w:t>
      </w:r>
      <w:r w:rsidRPr="007A6F05">
        <w:rPr>
          <w:i/>
          <w:iCs/>
        </w:rPr>
        <w:t>Met</w:t>
      </w:r>
      <w:r w:rsidR="00D36B3E" w:rsidRPr="007A6F05">
        <w:rPr>
          <w:i/>
          <w:iCs/>
        </w:rPr>
        <w:t xml:space="preserve"> and Standard Nearly </w:t>
      </w:r>
      <w:r w:rsidRPr="007A6F05">
        <w:rPr>
          <w:i/>
          <w:iCs/>
        </w:rPr>
        <w:t>Met</w:t>
      </w:r>
      <w:r w:rsidRPr="007A6F05">
        <w:t xml:space="preserve"> versus </w:t>
      </w:r>
      <w:r w:rsidRPr="007A6F05">
        <w:rPr>
          <w:i/>
          <w:iCs/>
        </w:rPr>
        <w:t>Standard Met</w:t>
      </w:r>
      <w:r w:rsidRPr="007A6F05">
        <w:rPr>
          <w:i/>
        </w:rPr>
        <w:t xml:space="preserve"> and </w:t>
      </w:r>
      <w:r w:rsidR="000D2B33" w:rsidRPr="007A6F05">
        <w:rPr>
          <w:i/>
          <w:iCs/>
        </w:rPr>
        <w:t>Standard Exceeded</w:t>
      </w:r>
      <w:r w:rsidRPr="007A6F05">
        <w:t>, which are the critical categories for accountability analyses, the estimated proportion of students who are classified accurately ranges from 0.</w:t>
      </w:r>
      <w:r w:rsidR="263DB500" w:rsidRPr="007A6F05">
        <w:t xml:space="preserve">89 </w:t>
      </w:r>
      <w:r w:rsidRPr="007A6F05">
        <w:t>to 0.</w:t>
      </w:r>
      <w:r w:rsidR="4FA4C673" w:rsidRPr="007A6F05">
        <w:t xml:space="preserve">91 </w:t>
      </w:r>
      <w:r w:rsidRPr="007A6F05">
        <w:t xml:space="preserve">across all </w:t>
      </w:r>
      <w:r w:rsidR="7476B478" w:rsidRPr="007A6F05">
        <w:t>assessment</w:t>
      </w:r>
      <w:r w:rsidRPr="007A6F05">
        <w:t xml:space="preserve">s. Similarly, the estimated proportion of students who are classified consistently ranges from 0.84 to 0.87 for students classified into </w:t>
      </w:r>
      <w:r w:rsidR="00F45C6E" w:rsidRPr="007A6F05">
        <w:rPr>
          <w:i/>
          <w:iCs/>
        </w:rPr>
        <w:t>Standard Not Met and Standard Nearly Met</w:t>
      </w:r>
      <w:r w:rsidR="00F45C6E" w:rsidRPr="007A6F05">
        <w:t xml:space="preserve"> versus </w:t>
      </w:r>
      <w:r w:rsidR="00F45C6E" w:rsidRPr="007A6F05">
        <w:rPr>
          <w:i/>
          <w:iCs/>
        </w:rPr>
        <w:t>Standard Met and Standard Exceeded</w:t>
      </w:r>
      <w:r w:rsidRPr="007A6F05">
        <w:t>. These are considered high levels of accuracy and consistency.</w:t>
      </w:r>
    </w:p>
    <w:p w14:paraId="61376E17" w14:textId="77777777" w:rsidR="003C29D5" w:rsidRPr="007A6F05" w:rsidRDefault="003C29D5" w:rsidP="007A6F05">
      <w:pPr>
        <w:pStyle w:val="Heading5"/>
        <w:ind w:left="864" w:hanging="720"/>
      </w:pPr>
      <w:bookmarkStart w:id="1530" w:name="_Ref447364135"/>
      <w:bookmarkStart w:id="1531" w:name="_Toc459039307"/>
      <w:bookmarkStart w:id="1532" w:name="_Toc520202828"/>
      <w:r w:rsidRPr="007A6F05">
        <w:t>Interrater Reliability</w:t>
      </w:r>
      <w:bookmarkEnd w:id="1530"/>
      <w:bookmarkEnd w:id="1531"/>
      <w:bookmarkEnd w:id="1532"/>
    </w:p>
    <w:p w14:paraId="268744BE" w14:textId="6103024C" w:rsidR="003C29D5" w:rsidRPr="007A6F05" w:rsidRDefault="00A63493" w:rsidP="007A6F05">
      <w:bookmarkStart w:id="1533" w:name="_Hlk90457761"/>
      <w:r w:rsidRPr="007A6F05">
        <w:t xml:space="preserve">Interrater reliability is </w:t>
      </w:r>
      <w:r w:rsidR="005F50D1" w:rsidRPr="007A6F05">
        <w:t xml:space="preserve">mainly </w:t>
      </w:r>
      <w:r w:rsidRPr="007A6F05">
        <w:t xml:space="preserve">measured by Cohen’s Kappa or the </w:t>
      </w:r>
      <w:r w:rsidR="002E5314" w:rsidRPr="007A6F05">
        <w:t>QWK</w:t>
      </w:r>
      <w:r w:rsidRPr="007A6F05">
        <w:t xml:space="preserve">. </w:t>
      </w:r>
      <w:r w:rsidR="005F50D1" w:rsidRPr="007A6F05">
        <w:t>Those statistics</w:t>
      </w:r>
      <w:r w:rsidR="00675000" w:rsidRPr="007A6F05">
        <w:t xml:space="preserve"> </w:t>
      </w:r>
      <w:r w:rsidR="003C29D5" w:rsidRPr="007A6F05">
        <w:t xml:space="preserve">provide evidence of the degree to which a student’s score is consistent from </w:t>
      </w:r>
      <w:bookmarkStart w:id="1534" w:name="_Hlk125712764"/>
      <w:r w:rsidR="003C29D5" w:rsidRPr="007A6F05">
        <w:t>one rater to another. Research has shown values of kappa between 0.41 and 0.60 exhibit moderate levels of agreement between the two ratings (Landis &amp; Koch, 1977; Flack</w:t>
      </w:r>
      <w:r w:rsidR="00852579" w:rsidRPr="007A6F05">
        <w:t xml:space="preserve"> et al.</w:t>
      </w:r>
      <w:r w:rsidR="003C29D5" w:rsidRPr="007A6F05">
        <w:t>, 1988) and that values of QWK greater than 0.70 indicate excellent agreement (Williamson, Xi, &amp; Breyer, 2012).</w:t>
      </w:r>
      <w:r w:rsidR="00340335" w:rsidRPr="007A6F05">
        <w:t xml:space="preserve"> In addition, rater agreement is</w:t>
      </w:r>
      <w:r w:rsidR="00A12BEC" w:rsidRPr="007A6F05">
        <w:t xml:space="preserve"> </w:t>
      </w:r>
      <w:bookmarkEnd w:id="1534"/>
      <w:r w:rsidR="00340335" w:rsidRPr="007A6F05">
        <w:t>measured by</w:t>
      </w:r>
      <w:r w:rsidR="00F22AA5" w:rsidRPr="007A6F05">
        <w:t xml:space="preserve"> the</w:t>
      </w:r>
      <w:r w:rsidR="00340335" w:rsidRPr="007A6F05">
        <w:t xml:space="preserve"> </w:t>
      </w:r>
      <w:r w:rsidR="00A12BEC" w:rsidRPr="007A6F05">
        <w:t xml:space="preserve">percentage of </w:t>
      </w:r>
      <w:r w:rsidR="00340335" w:rsidRPr="007A6F05">
        <w:t>exact agreement</w:t>
      </w:r>
      <w:r w:rsidR="00940442" w:rsidRPr="007A6F05">
        <w:t xml:space="preserve">, </w:t>
      </w:r>
      <w:r w:rsidR="002A2F8B" w:rsidRPr="007A6F05">
        <w:t xml:space="preserve">percentage of </w:t>
      </w:r>
      <w:r w:rsidR="00940442" w:rsidRPr="007A6F05">
        <w:t>adjacent agreement</w:t>
      </w:r>
      <w:r w:rsidR="006B537C" w:rsidRPr="007A6F05">
        <w:t>,</w:t>
      </w:r>
      <w:r w:rsidR="00940442" w:rsidRPr="007A6F05">
        <w:t xml:space="preserve"> </w:t>
      </w:r>
      <w:r w:rsidR="002A2F8B" w:rsidRPr="007A6F05">
        <w:t>or percentage of</w:t>
      </w:r>
      <w:r w:rsidR="00940442" w:rsidRPr="007A6F05">
        <w:t xml:space="preserve"> the combination of exact agreement and adjacent agreement. Those statistics, including the </w:t>
      </w:r>
      <w:r w:rsidR="00845EE4" w:rsidRPr="007A6F05">
        <w:t>QWK</w:t>
      </w:r>
      <w:r w:rsidR="00940442" w:rsidRPr="007A6F05">
        <w:t xml:space="preserve">, </w:t>
      </w:r>
      <w:r w:rsidR="00A12BEC" w:rsidRPr="007A6F05">
        <w:t xml:space="preserve">percentage of exact agreement, </w:t>
      </w:r>
      <w:r w:rsidR="00A3340E" w:rsidRPr="007A6F05">
        <w:t xml:space="preserve">and </w:t>
      </w:r>
      <w:r w:rsidR="00A12BEC" w:rsidRPr="007A6F05">
        <w:t xml:space="preserve">percentage of </w:t>
      </w:r>
      <w:r w:rsidR="004E4379" w:rsidRPr="007A6F05">
        <w:t xml:space="preserve">combined </w:t>
      </w:r>
      <w:r w:rsidR="00A12BEC" w:rsidRPr="007A6F05">
        <w:t>adjacent agreement and</w:t>
      </w:r>
      <w:r w:rsidR="004E4379" w:rsidRPr="007A6F05">
        <w:t xml:space="preserve"> exact agreement, are presented for </w:t>
      </w:r>
      <w:r w:rsidR="00715470" w:rsidRPr="007A6F05">
        <w:t>human</w:t>
      </w:r>
      <w:r w:rsidR="00845EE4" w:rsidRPr="007A6F05">
        <w:t>–automated</w:t>
      </w:r>
      <w:r w:rsidR="00715470" w:rsidRPr="007A6F05">
        <w:t xml:space="preserve"> scoring and human</w:t>
      </w:r>
      <w:r w:rsidR="00715470" w:rsidRPr="007A6F05">
        <w:rPr>
          <w:rFonts w:cs="Arial"/>
        </w:rPr>
        <w:t>‒human scoring, respectively.</w:t>
      </w:r>
    </w:p>
    <w:p w14:paraId="36DB60FA" w14:textId="078516D2" w:rsidR="003C29D5" w:rsidRPr="007A6F05" w:rsidRDefault="003C29D5" w:rsidP="007A6F05">
      <w:r w:rsidRPr="007A6F05">
        <w:t xml:space="preserve">The </w:t>
      </w:r>
      <w:r w:rsidR="00E1609E" w:rsidRPr="007A6F05">
        <w:t>human</w:t>
      </w:r>
      <w:r w:rsidR="00845EE4" w:rsidRPr="007A6F05">
        <w:t>–</w:t>
      </w:r>
      <w:r w:rsidR="00E1609E" w:rsidRPr="007A6F05">
        <w:t xml:space="preserve">human interrater reliability </w:t>
      </w:r>
      <w:r w:rsidRPr="007A6F05">
        <w:t xml:space="preserve">results </w:t>
      </w:r>
      <w:r w:rsidR="000B0FFA" w:rsidRPr="007A6F05">
        <w:t>are presented</w:t>
      </w:r>
      <w:r w:rsidRPr="007A6F05">
        <w:t xml:space="preserve"> in table 8.</w:t>
      </w:r>
      <w:r w:rsidR="00AF77A4" w:rsidRPr="007A6F05">
        <w:t>I</w:t>
      </w:r>
      <w:r w:rsidRPr="007A6F05">
        <w:t>.1 through table</w:t>
      </w:r>
      <w:r w:rsidR="00064635" w:rsidRPr="007A6F05">
        <w:t> </w:t>
      </w:r>
      <w:r w:rsidRPr="007A6F05">
        <w:t>8.</w:t>
      </w:r>
      <w:r w:rsidR="00AF77A4" w:rsidRPr="007A6F05">
        <w:t>I</w:t>
      </w:r>
      <w:r w:rsidRPr="007A6F05">
        <w:t>.</w:t>
      </w:r>
      <w:r w:rsidR="000B0FFA" w:rsidRPr="007A6F05">
        <w:t xml:space="preserve">21 </w:t>
      </w:r>
      <w:r w:rsidRPr="007A6F05">
        <w:t xml:space="preserve">in </w:t>
      </w:r>
      <w:hyperlink w:anchor="_Appendix_8.I:_Interrater" w:history="1">
        <w:r w:rsidRPr="007A6F05">
          <w:rPr>
            <w:rStyle w:val="Hyperlink"/>
          </w:rPr>
          <w:t>appendix 8.</w:t>
        </w:r>
        <w:r w:rsidR="00AF77A4" w:rsidRPr="007A6F05">
          <w:rPr>
            <w:rStyle w:val="Hyperlink"/>
          </w:rPr>
          <w:t>I</w:t>
        </w:r>
      </w:hyperlink>
      <w:r w:rsidR="009E331D" w:rsidRPr="007A6F05">
        <w:t xml:space="preserve">. </w:t>
      </w:r>
      <w:r w:rsidR="00A52BE8" w:rsidRPr="007A6F05">
        <w:t xml:space="preserve">The </w:t>
      </w:r>
      <w:r w:rsidR="00A52BE8" w:rsidRPr="007A6F05">
        <w:rPr>
          <w:rFonts w:cs="Arial"/>
        </w:rPr>
        <w:t>human</w:t>
      </w:r>
      <w:r w:rsidR="009E331D" w:rsidRPr="007A6F05">
        <w:rPr>
          <w:rFonts w:cs="Arial"/>
        </w:rPr>
        <w:t>–automated</w:t>
      </w:r>
      <w:r w:rsidR="00A52BE8" w:rsidRPr="007A6F05">
        <w:rPr>
          <w:rFonts w:cs="Arial"/>
        </w:rPr>
        <w:t xml:space="preserve"> scoring interrater reliability results are presented in </w:t>
      </w:r>
      <w:r w:rsidR="009E331D" w:rsidRPr="007A6F05">
        <w:rPr>
          <w:rStyle w:val="Cross-Reference"/>
        </w:rPr>
        <w:fldChar w:fldCharType="begin"/>
      </w:r>
      <w:r w:rsidR="009E331D" w:rsidRPr="007A6F05">
        <w:rPr>
          <w:rStyle w:val="Cross-Reference"/>
        </w:rPr>
        <w:instrText xml:space="preserve"> REF  _Ref125983288 \* Lower \h  \* MERGEFORMAT </w:instrText>
      </w:r>
      <w:r w:rsidR="009E331D" w:rsidRPr="007A6F05">
        <w:rPr>
          <w:rStyle w:val="Cross-Reference"/>
        </w:rPr>
      </w:r>
      <w:r w:rsidR="009E331D" w:rsidRPr="007A6F05">
        <w:rPr>
          <w:rStyle w:val="Cross-Reference"/>
        </w:rPr>
        <w:fldChar w:fldCharType="separate"/>
      </w:r>
      <w:r w:rsidR="008D6FD8" w:rsidRPr="007A6F05">
        <w:rPr>
          <w:rStyle w:val="Cross-Reference"/>
        </w:rPr>
        <w:t>table 7.11</w:t>
      </w:r>
      <w:r w:rsidR="009E331D" w:rsidRPr="007A6F05">
        <w:rPr>
          <w:rStyle w:val="Cross-Reference"/>
        </w:rPr>
        <w:fldChar w:fldCharType="end"/>
      </w:r>
      <w:r w:rsidR="002B2B4F" w:rsidRPr="007A6F05">
        <w:rPr>
          <w:rFonts w:cs="Arial"/>
        </w:rPr>
        <w:t xml:space="preserve"> through </w:t>
      </w:r>
      <w:r w:rsidR="009E331D" w:rsidRPr="007A6F05">
        <w:rPr>
          <w:rStyle w:val="Cross-Reference"/>
        </w:rPr>
        <w:fldChar w:fldCharType="begin"/>
      </w:r>
      <w:r w:rsidR="009E331D" w:rsidRPr="007A6F05">
        <w:rPr>
          <w:rStyle w:val="Cross-Reference"/>
        </w:rPr>
        <w:instrText xml:space="preserve"> REF  _Ref125983299 \* Lower \h </w:instrText>
      </w:r>
      <w:r w:rsidR="000541E0" w:rsidRPr="007A6F05">
        <w:rPr>
          <w:rStyle w:val="Cross-Reference"/>
        </w:rPr>
        <w:instrText xml:space="preserve"> \* MERGEFORMAT </w:instrText>
      </w:r>
      <w:r w:rsidR="009E331D" w:rsidRPr="007A6F05">
        <w:rPr>
          <w:rStyle w:val="Cross-Reference"/>
        </w:rPr>
      </w:r>
      <w:r w:rsidR="009E331D" w:rsidRPr="007A6F05">
        <w:rPr>
          <w:rStyle w:val="Cross-Reference"/>
        </w:rPr>
        <w:fldChar w:fldCharType="separate"/>
      </w:r>
      <w:r w:rsidR="008D6FD8" w:rsidRPr="007A6F05">
        <w:rPr>
          <w:rStyle w:val="Cross-Reference"/>
        </w:rPr>
        <w:t>table 7.16</w:t>
      </w:r>
      <w:r w:rsidR="009E331D" w:rsidRPr="007A6F05">
        <w:rPr>
          <w:rStyle w:val="Cross-Reference"/>
        </w:rPr>
        <w:fldChar w:fldCharType="end"/>
      </w:r>
      <w:r w:rsidR="002B2B4F" w:rsidRPr="007A6F05">
        <w:rPr>
          <w:rFonts w:cs="Arial"/>
        </w:rPr>
        <w:t>.</w:t>
      </w:r>
      <w:bookmarkEnd w:id="1533"/>
    </w:p>
    <w:p w14:paraId="0904F2FD" w14:textId="21580F3D" w:rsidR="003C29D5" w:rsidRPr="007A6F05" w:rsidRDefault="003C29D5" w:rsidP="007A6F05">
      <w:pPr>
        <w:pStyle w:val="Heading5"/>
        <w:ind w:left="864" w:hanging="720"/>
      </w:pPr>
      <w:bookmarkStart w:id="1535" w:name="_8.6.4.8_Interrater_Agreement"/>
      <w:bookmarkStart w:id="1536" w:name="_Interrater_Agreement"/>
      <w:bookmarkStart w:id="1537" w:name="_Toc459039309"/>
      <w:bookmarkStart w:id="1538" w:name="_Toc520202830"/>
      <w:bookmarkEnd w:id="1535"/>
      <w:bookmarkEnd w:id="1536"/>
      <w:r w:rsidRPr="007A6F05">
        <w:t xml:space="preserve">Correlations Between the </w:t>
      </w:r>
      <w:r w:rsidR="007E4982" w:rsidRPr="007A6F05">
        <w:t xml:space="preserve">Composite </w:t>
      </w:r>
      <w:r w:rsidRPr="007A6F05">
        <w:t xml:space="preserve">Claims </w:t>
      </w:r>
      <w:r w:rsidR="00C12D9E" w:rsidRPr="007A6F05">
        <w:t>w</w:t>
      </w:r>
      <w:r w:rsidRPr="007A6F05">
        <w:t>ithin Content Areas</w:t>
      </w:r>
      <w:bookmarkEnd w:id="1537"/>
      <w:bookmarkEnd w:id="1538"/>
    </w:p>
    <w:p w14:paraId="26CF6E7E" w14:textId="0CFC6405" w:rsidR="009A467C" w:rsidRPr="007A6F05" w:rsidRDefault="003C29D5" w:rsidP="007A6F05">
      <w:r w:rsidRPr="007A6F05">
        <w:rPr>
          <w:snapToGrid w:val="0"/>
        </w:rPr>
        <w:t xml:space="preserve">The distinctiveness and reliability of the </w:t>
      </w:r>
      <w:r w:rsidR="007E4982" w:rsidRPr="007A6F05">
        <w:t xml:space="preserve">composite </w:t>
      </w:r>
      <w:r w:rsidRPr="007A6F05">
        <w:rPr>
          <w:snapToGrid w:val="0"/>
        </w:rPr>
        <w:t xml:space="preserve">claim theta scores in each content area are important because CAASPP strength and weakness levels are reported </w:t>
      </w:r>
      <w:r w:rsidR="00314B2C" w:rsidRPr="007A6F05">
        <w:rPr>
          <w:snapToGrid w:val="0"/>
        </w:rPr>
        <w:t>on the basis of</w:t>
      </w:r>
      <w:r w:rsidRPr="007A6F05">
        <w:rPr>
          <w:snapToGrid w:val="0"/>
        </w:rPr>
        <w:t xml:space="preserve"> </w:t>
      </w:r>
      <w:r w:rsidR="007E4982" w:rsidRPr="007A6F05">
        <w:t xml:space="preserve">composite </w:t>
      </w:r>
      <w:r w:rsidRPr="007A6F05">
        <w:rPr>
          <w:snapToGrid w:val="0"/>
        </w:rPr>
        <w:t xml:space="preserve">claim scores. The interrelationships of </w:t>
      </w:r>
      <w:r w:rsidR="007E4982" w:rsidRPr="007A6F05">
        <w:t xml:space="preserve">composite </w:t>
      </w:r>
      <w:r w:rsidRPr="007A6F05">
        <w:rPr>
          <w:snapToGrid w:val="0"/>
        </w:rPr>
        <w:t>claim scores should be shown to be consistent with the construct being assessed.</w:t>
      </w:r>
      <w:r w:rsidR="001C5718" w:rsidRPr="007A6F05">
        <w:rPr>
          <w:snapToGrid w:val="0"/>
        </w:rPr>
        <w:t xml:space="preserve"> </w:t>
      </w:r>
      <w:r w:rsidR="006140E8" w:rsidRPr="007A6F05">
        <w:rPr>
          <w:snapToGrid w:val="0"/>
        </w:rPr>
        <w:t xml:space="preserve">The correlations between the composite claims within content areas are </w:t>
      </w:r>
      <w:r w:rsidR="00131AFD" w:rsidRPr="007A6F05">
        <w:rPr>
          <w:snapToGrid w:val="0"/>
        </w:rPr>
        <w:t xml:space="preserve">presented in table </w:t>
      </w:r>
      <w:r w:rsidR="005A1E54" w:rsidRPr="007A6F05">
        <w:rPr>
          <w:snapToGrid w:val="0"/>
        </w:rPr>
        <w:t xml:space="preserve">8.F.1 through </w:t>
      </w:r>
      <w:r w:rsidR="00BC1B31" w:rsidRPr="007A6F05">
        <w:rPr>
          <w:snapToGrid w:val="0"/>
        </w:rPr>
        <w:t xml:space="preserve">table </w:t>
      </w:r>
      <w:r w:rsidR="005A1E54" w:rsidRPr="007A6F05">
        <w:rPr>
          <w:snapToGrid w:val="0"/>
        </w:rPr>
        <w:t>8.F.14</w:t>
      </w:r>
      <w:r w:rsidR="00216EEC" w:rsidRPr="007A6F05">
        <w:rPr>
          <w:snapToGrid w:val="0"/>
        </w:rPr>
        <w:t>.</w:t>
      </w:r>
    </w:p>
    <w:p w14:paraId="1DEA8C55" w14:textId="4703B6DE" w:rsidR="003C29D5" w:rsidRPr="007A6F05" w:rsidRDefault="003C29D5" w:rsidP="007A6F05">
      <w:pPr>
        <w:pStyle w:val="Heading5"/>
      </w:pPr>
      <w:bookmarkStart w:id="1539" w:name="_Toc459039310"/>
      <w:bookmarkStart w:id="1540" w:name="_Toc520202831"/>
      <w:r w:rsidRPr="007A6F05" w:rsidDel="00991125">
        <w:t xml:space="preserve">Correlations </w:t>
      </w:r>
      <w:r w:rsidRPr="007A6F05">
        <w:t>B</w:t>
      </w:r>
      <w:r w:rsidRPr="007A6F05" w:rsidDel="00991125">
        <w:t xml:space="preserve">etween </w:t>
      </w:r>
      <w:r w:rsidRPr="007A6F05">
        <w:t>C</w:t>
      </w:r>
      <w:r w:rsidRPr="007A6F05" w:rsidDel="00991125">
        <w:t>ontent</w:t>
      </w:r>
      <w:r w:rsidR="00C12D9E" w:rsidRPr="007A6F05">
        <w:t>-</w:t>
      </w:r>
      <w:r w:rsidRPr="007A6F05">
        <w:t>A</w:t>
      </w:r>
      <w:r w:rsidRPr="007A6F05" w:rsidDel="00991125">
        <w:t xml:space="preserve">rea </w:t>
      </w:r>
      <w:r w:rsidRPr="007A6F05">
        <w:t>T</w:t>
      </w:r>
      <w:r w:rsidRPr="007A6F05" w:rsidDel="00991125">
        <w:t xml:space="preserve">est </w:t>
      </w:r>
      <w:r w:rsidRPr="007A6F05">
        <w:t>S</w:t>
      </w:r>
      <w:r w:rsidRPr="007A6F05" w:rsidDel="00991125">
        <w:t>cores</w:t>
      </w:r>
      <w:bookmarkEnd w:id="1539"/>
      <w:bookmarkEnd w:id="1540"/>
    </w:p>
    <w:p w14:paraId="4C13F980" w14:textId="1072FDED" w:rsidR="003C29D5" w:rsidRPr="007A6F05" w:rsidDel="00991125" w:rsidRDefault="003C29D5" w:rsidP="007A6F05">
      <w:pPr>
        <w:keepNext/>
        <w:keepLines/>
      </w:pPr>
      <w:r w:rsidRPr="007A6F05">
        <w:rPr>
          <w:snapToGrid w:val="0"/>
        </w:rPr>
        <w:t>T</w:t>
      </w:r>
      <w:r w:rsidRPr="007A6F05" w:rsidDel="00991125">
        <w:rPr>
          <w:snapToGrid w:val="0"/>
        </w:rPr>
        <w:t xml:space="preserve">he degree </w:t>
      </w:r>
      <w:r w:rsidRPr="007A6F05">
        <w:rPr>
          <w:snapToGrid w:val="0"/>
        </w:rPr>
        <w:t>to which</w:t>
      </w:r>
      <w:r w:rsidRPr="007A6F05" w:rsidDel="00991125">
        <w:rPr>
          <w:snapToGrid w:val="0"/>
        </w:rPr>
        <w:t xml:space="preserve"> students’ content</w:t>
      </w:r>
      <w:r w:rsidR="00C12D9E" w:rsidRPr="007A6F05">
        <w:rPr>
          <w:snapToGrid w:val="0"/>
        </w:rPr>
        <w:t>-</w:t>
      </w:r>
      <w:r w:rsidRPr="007A6F05" w:rsidDel="00991125">
        <w:rPr>
          <w:snapToGrid w:val="0"/>
        </w:rPr>
        <w:t>area test scores correlate as expected</w:t>
      </w:r>
      <w:r w:rsidRPr="007A6F05">
        <w:rPr>
          <w:snapToGrid w:val="0"/>
        </w:rPr>
        <w:t xml:space="preserve"> provides </w:t>
      </w:r>
      <w:r w:rsidRPr="007A6F05" w:rsidDel="00991125">
        <w:rPr>
          <w:snapToGrid w:val="0"/>
        </w:rPr>
        <w:t xml:space="preserve">evidence of those scores as measures of the intended constructs. </w:t>
      </w:r>
      <w:r w:rsidR="00237BB0" w:rsidRPr="007A6F05">
        <w:rPr>
          <w:rStyle w:val="Cross-Reference"/>
        </w:rPr>
        <w:fldChar w:fldCharType="begin"/>
      </w:r>
      <w:r w:rsidR="00237BB0" w:rsidRPr="007A6F05">
        <w:rPr>
          <w:rStyle w:val="Cross-Reference"/>
        </w:rPr>
        <w:instrText xml:space="preserve"> REF _Ref123643641 \h  \* MERGEFORMAT </w:instrText>
      </w:r>
      <w:r w:rsidR="00237BB0" w:rsidRPr="007A6F05">
        <w:rPr>
          <w:rStyle w:val="Cross-Reference"/>
        </w:rPr>
      </w:r>
      <w:r w:rsidR="00237BB0" w:rsidRPr="007A6F05">
        <w:rPr>
          <w:rStyle w:val="Cross-Reference"/>
        </w:rPr>
        <w:fldChar w:fldCharType="separate"/>
      </w:r>
      <w:r w:rsidR="008D6FD8" w:rsidRPr="007A6F05">
        <w:rPr>
          <w:rStyle w:val="Cross-Reference"/>
        </w:rPr>
        <w:t>Table 8.9</w:t>
      </w:r>
      <w:r w:rsidR="00237BB0" w:rsidRPr="007A6F05">
        <w:rPr>
          <w:rStyle w:val="Cross-Reference"/>
        </w:rPr>
        <w:fldChar w:fldCharType="end"/>
      </w:r>
      <w:r w:rsidR="003C3256" w:rsidRPr="007A6F05" w:rsidDel="00991125">
        <w:t xml:space="preserve"> </w:t>
      </w:r>
      <w:r w:rsidRPr="007A6F05" w:rsidDel="00991125">
        <w:rPr>
          <w:snapToGrid w:val="0"/>
        </w:rPr>
        <w:t xml:space="preserve">provides the correlations between scores on the </w:t>
      </w:r>
      <w:r w:rsidR="007E3AD8" w:rsidRPr="007A6F05">
        <w:rPr>
          <w:snapToGrid w:val="0"/>
        </w:rPr>
        <w:t>2023–24</w:t>
      </w:r>
      <w:r w:rsidRPr="007A6F05" w:rsidDel="00991125">
        <w:rPr>
          <w:snapToGrid w:val="0"/>
        </w:rPr>
        <w:t xml:space="preserve"> CAASPP ELA and </w:t>
      </w:r>
      <w:r w:rsidRPr="007A6F05">
        <w:rPr>
          <w:snapToGrid w:val="0"/>
        </w:rPr>
        <w:t>m</w:t>
      </w:r>
      <w:r w:rsidRPr="007A6F05" w:rsidDel="00991125">
        <w:rPr>
          <w:snapToGrid w:val="0"/>
        </w:rPr>
        <w:t xml:space="preserve">athematics </w:t>
      </w:r>
      <w:r w:rsidRPr="007A6F05">
        <w:t>assessments</w:t>
      </w:r>
      <w:r w:rsidRPr="007A6F05" w:rsidDel="00991125">
        <w:rPr>
          <w:snapToGrid w:val="0"/>
        </w:rPr>
        <w:t xml:space="preserve"> and the number of students on </w:t>
      </w:r>
      <w:r w:rsidR="00E1410C" w:rsidRPr="007A6F05">
        <w:rPr>
          <w:snapToGrid w:val="0"/>
        </w:rPr>
        <w:t>whom</w:t>
      </w:r>
      <w:r w:rsidR="00E1410C" w:rsidRPr="007A6F05" w:rsidDel="00991125">
        <w:rPr>
          <w:snapToGrid w:val="0"/>
        </w:rPr>
        <w:t xml:space="preserve"> </w:t>
      </w:r>
      <w:r w:rsidRPr="007A6F05" w:rsidDel="00991125">
        <w:rPr>
          <w:snapToGrid w:val="0"/>
        </w:rPr>
        <w:t xml:space="preserve">these correlations </w:t>
      </w:r>
      <w:r w:rsidRPr="007A6F05">
        <w:rPr>
          <w:snapToGrid w:val="0"/>
        </w:rPr>
        <w:t>are</w:t>
      </w:r>
      <w:r w:rsidRPr="007A6F05" w:rsidDel="00991125">
        <w:rPr>
          <w:snapToGrid w:val="0"/>
        </w:rPr>
        <w:t xml:space="preserve"> based.</w:t>
      </w:r>
      <w:r w:rsidRPr="007A6F05">
        <w:rPr>
          <w:snapToGrid w:val="0"/>
        </w:rPr>
        <w:t xml:space="preserve"> </w:t>
      </w:r>
      <w:r w:rsidRPr="007A6F05" w:rsidDel="00991125">
        <w:t>Results are based on</w:t>
      </w:r>
      <w:r w:rsidRPr="007A6F05" w:rsidDel="00991125">
        <w:rPr>
          <w:snapToGrid w:val="0"/>
        </w:rPr>
        <w:t xml:space="preserve"> all students with valid scale scores</w:t>
      </w:r>
      <w:r w:rsidRPr="007A6F05" w:rsidDel="00991125">
        <w:t xml:space="preserve"> and are provided by grade</w:t>
      </w:r>
      <w:r w:rsidR="00E070CD" w:rsidRPr="007A6F05">
        <w:t xml:space="preserve"> level</w:t>
      </w:r>
      <w:r w:rsidRPr="007A6F05" w:rsidDel="00991125">
        <w:rPr>
          <w:snapToGrid w:val="0"/>
        </w:rPr>
        <w:t>.</w:t>
      </w:r>
    </w:p>
    <w:p w14:paraId="3FFCF527" w14:textId="046FA1D2" w:rsidR="00EE1488" w:rsidRPr="007A6F05" w:rsidRDefault="00EE1488" w:rsidP="007A6F05">
      <w:pPr>
        <w:pStyle w:val="Caption"/>
      </w:pPr>
      <w:bookmarkStart w:id="1541" w:name="_Ref123643641"/>
      <w:bookmarkStart w:id="1542" w:name="_Toc192152445"/>
      <w:r w:rsidRPr="007A6F05">
        <w:t xml:space="preserve">Table </w:t>
      </w:r>
      <w:r w:rsidRPr="007A6F05">
        <w:fldChar w:fldCharType="begin"/>
      </w:r>
      <w:r w:rsidRPr="007A6F05">
        <w:instrText>STYLEREF 2 \s</w:instrText>
      </w:r>
      <w:r w:rsidRPr="007A6F05">
        <w:fldChar w:fldCharType="separate"/>
      </w:r>
      <w:r w:rsidR="008D6FD8" w:rsidRPr="007A6F05">
        <w:rPr>
          <w:noProof/>
        </w:rPr>
        <w:t>8</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9</w:t>
      </w:r>
      <w:r w:rsidRPr="007A6F05">
        <w:fldChar w:fldCharType="end"/>
      </w:r>
      <w:bookmarkEnd w:id="1541"/>
      <w:r w:rsidRPr="007A6F05">
        <w:t xml:space="preserve"> </w:t>
      </w:r>
      <w:r w:rsidRPr="007A6F05" w:rsidDel="00991125">
        <w:t xml:space="preserve"> Correlations for All Students</w:t>
      </w:r>
      <w:bookmarkEnd w:id="1542"/>
    </w:p>
    <w:tbl>
      <w:tblPr>
        <w:tblStyle w:val="TRs"/>
        <w:tblW w:w="7375" w:type="dxa"/>
        <w:tblLook w:val="04A0" w:firstRow="1" w:lastRow="0" w:firstColumn="1" w:lastColumn="0" w:noHBand="0" w:noVBand="1"/>
      </w:tblPr>
      <w:tblGrid>
        <w:gridCol w:w="910"/>
        <w:gridCol w:w="1653"/>
        <w:gridCol w:w="1670"/>
        <w:gridCol w:w="1645"/>
        <w:gridCol w:w="1497"/>
      </w:tblGrid>
      <w:tr w:rsidR="003C29D5" w:rsidRPr="007A6F05" w14:paraId="342A454D" w14:textId="77777777" w:rsidTr="00EF0314">
        <w:trPr>
          <w:cnfStyle w:val="100000000000" w:firstRow="1" w:lastRow="0" w:firstColumn="0" w:lastColumn="0" w:oddVBand="0" w:evenVBand="0" w:oddHBand="0" w:evenHBand="0" w:firstRowFirstColumn="0" w:firstRowLastColumn="0" w:lastRowFirstColumn="0" w:lastRowLastColumn="0"/>
          <w:trHeight w:val="576"/>
        </w:trPr>
        <w:tc>
          <w:tcPr>
            <w:tcW w:w="910" w:type="dxa"/>
            <w:hideMark/>
          </w:tcPr>
          <w:p w14:paraId="79FCF26D" w14:textId="10533DA7" w:rsidR="003C29D5" w:rsidRPr="007A6F05" w:rsidRDefault="003C29D5" w:rsidP="007A6F05">
            <w:pPr>
              <w:pStyle w:val="TableHead"/>
              <w:rPr>
                <w:b/>
                <w:bCs w:val="0"/>
                <w:noProof w:val="0"/>
              </w:rPr>
            </w:pPr>
            <w:r w:rsidRPr="007A6F05">
              <w:rPr>
                <w:b/>
                <w:bCs w:val="0"/>
                <w:noProof w:val="0"/>
              </w:rPr>
              <w:t>Grade</w:t>
            </w:r>
            <w:r w:rsidR="00EB2235" w:rsidRPr="007A6F05">
              <w:rPr>
                <w:b/>
                <w:bCs w:val="0"/>
                <w:noProof w:val="0"/>
              </w:rPr>
              <w:t xml:space="preserve"> Level</w:t>
            </w:r>
          </w:p>
        </w:tc>
        <w:tc>
          <w:tcPr>
            <w:tcW w:w="1653" w:type="dxa"/>
            <w:hideMark/>
          </w:tcPr>
          <w:p w14:paraId="77ED4617" w14:textId="77777777" w:rsidR="003C29D5" w:rsidRPr="007A6F05" w:rsidRDefault="003C29D5" w:rsidP="007A6F05">
            <w:pPr>
              <w:pStyle w:val="TableHead"/>
              <w:rPr>
                <w:b/>
                <w:bCs w:val="0"/>
                <w:noProof w:val="0"/>
              </w:rPr>
            </w:pPr>
            <w:r w:rsidRPr="007A6F05">
              <w:rPr>
                <w:b/>
                <w:bCs w:val="0"/>
                <w:noProof w:val="0"/>
              </w:rPr>
              <w:t>ELA Sample Size</w:t>
            </w:r>
          </w:p>
        </w:tc>
        <w:tc>
          <w:tcPr>
            <w:tcW w:w="1670" w:type="dxa"/>
            <w:hideMark/>
          </w:tcPr>
          <w:p w14:paraId="64A6E25B" w14:textId="77777777" w:rsidR="003C29D5" w:rsidRPr="007A6F05" w:rsidRDefault="003C29D5" w:rsidP="007A6F05">
            <w:pPr>
              <w:pStyle w:val="TableHead"/>
              <w:rPr>
                <w:b/>
                <w:bCs w:val="0"/>
                <w:noProof w:val="0"/>
              </w:rPr>
            </w:pPr>
            <w:r w:rsidRPr="007A6F05">
              <w:rPr>
                <w:b/>
                <w:bCs w:val="0"/>
                <w:noProof w:val="0"/>
              </w:rPr>
              <w:t>Mathematics Sample Size</w:t>
            </w:r>
          </w:p>
        </w:tc>
        <w:tc>
          <w:tcPr>
            <w:tcW w:w="1645" w:type="dxa"/>
            <w:hideMark/>
          </w:tcPr>
          <w:p w14:paraId="71469C97" w14:textId="77777777" w:rsidR="003C29D5" w:rsidRPr="007A6F05" w:rsidRDefault="003C29D5" w:rsidP="007A6F05">
            <w:pPr>
              <w:pStyle w:val="TableHead"/>
              <w:rPr>
                <w:b/>
                <w:bCs w:val="0"/>
                <w:noProof w:val="0"/>
              </w:rPr>
            </w:pPr>
            <w:r w:rsidRPr="007A6F05">
              <w:rPr>
                <w:b/>
                <w:bCs w:val="0"/>
                <w:noProof w:val="0"/>
              </w:rPr>
              <w:t>Correlation Sample Size</w:t>
            </w:r>
          </w:p>
        </w:tc>
        <w:tc>
          <w:tcPr>
            <w:tcW w:w="1497" w:type="dxa"/>
            <w:hideMark/>
          </w:tcPr>
          <w:p w14:paraId="3CF23D66" w14:textId="77777777" w:rsidR="003C29D5" w:rsidRPr="007A6F05" w:rsidRDefault="003C29D5" w:rsidP="007A6F05">
            <w:pPr>
              <w:pStyle w:val="TableHead"/>
              <w:rPr>
                <w:b/>
                <w:bCs w:val="0"/>
                <w:noProof w:val="0"/>
              </w:rPr>
            </w:pPr>
            <w:r w:rsidRPr="007A6F05">
              <w:rPr>
                <w:b/>
                <w:bCs w:val="0"/>
                <w:noProof w:val="0"/>
              </w:rPr>
              <w:t>Correlation</w:t>
            </w:r>
          </w:p>
        </w:tc>
      </w:tr>
      <w:tr w:rsidR="00623722" w:rsidRPr="007A6F05" w14:paraId="3C757404" w14:textId="77777777" w:rsidTr="00EF0314">
        <w:trPr>
          <w:trHeight w:val="300"/>
        </w:trPr>
        <w:tc>
          <w:tcPr>
            <w:tcW w:w="910" w:type="dxa"/>
            <w:hideMark/>
          </w:tcPr>
          <w:p w14:paraId="54B16D3E" w14:textId="77777777" w:rsidR="00623722" w:rsidRPr="007A6F05" w:rsidRDefault="00623722" w:rsidP="007A6F05">
            <w:pPr>
              <w:pStyle w:val="TableText"/>
              <w:ind w:right="144"/>
              <w:rPr>
                <w:noProof w:val="0"/>
              </w:rPr>
            </w:pPr>
            <w:r w:rsidRPr="007A6F05">
              <w:rPr>
                <w:noProof w:val="0"/>
              </w:rPr>
              <w:t>3</w:t>
            </w:r>
          </w:p>
        </w:tc>
        <w:tc>
          <w:tcPr>
            <w:tcW w:w="1653" w:type="dxa"/>
            <w:vAlign w:val="bottom"/>
            <w:hideMark/>
          </w:tcPr>
          <w:p w14:paraId="35B8CE4C" w14:textId="4CC594FC" w:rsidR="00623722" w:rsidRPr="007A6F05" w:rsidRDefault="00623722" w:rsidP="007A6F05">
            <w:pPr>
              <w:pStyle w:val="TableText"/>
              <w:ind w:right="288"/>
              <w:rPr>
                <w:noProof w:val="0"/>
              </w:rPr>
            </w:pPr>
            <w:r w:rsidRPr="007A6F05">
              <w:rPr>
                <w:color w:val="000000"/>
              </w:rPr>
              <w:t>403,574</w:t>
            </w:r>
          </w:p>
        </w:tc>
        <w:tc>
          <w:tcPr>
            <w:tcW w:w="1670" w:type="dxa"/>
            <w:vAlign w:val="bottom"/>
            <w:hideMark/>
          </w:tcPr>
          <w:p w14:paraId="0DCF0D3C" w14:textId="13751A9E" w:rsidR="00623722" w:rsidRPr="007A6F05" w:rsidRDefault="00623722" w:rsidP="007A6F05">
            <w:pPr>
              <w:pStyle w:val="TableText"/>
              <w:ind w:right="288"/>
              <w:rPr>
                <w:noProof w:val="0"/>
              </w:rPr>
            </w:pPr>
            <w:r w:rsidRPr="007A6F05">
              <w:rPr>
                <w:color w:val="000000"/>
              </w:rPr>
              <w:t>408,569</w:t>
            </w:r>
          </w:p>
        </w:tc>
        <w:tc>
          <w:tcPr>
            <w:tcW w:w="1645" w:type="dxa"/>
            <w:vAlign w:val="bottom"/>
            <w:hideMark/>
          </w:tcPr>
          <w:p w14:paraId="5B3B5F2F" w14:textId="0146D057" w:rsidR="00623722" w:rsidRPr="007A6F05" w:rsidRDefault="00623722" w:rsidP="007A6F05">
            <w:pPr>
              <w:pStyle w:val="TableText"/>
              <w:ind w:right="288"/>
              <w:rPr>
                <w:noProof w:val="0"/>
              </w:rPr>
            </w:pPr>
            <w:r w:rsidRPr="007A6F05">
              <w:rPr>
                <w:color w:val="000000"/>
              </w:rPr>
              <w:t>402,819</w:t>
            </w:r>
          </w:p>
        </w:tc>
        <w:tc>
          <w:tcPr>
            <w:tcW w:w="1497" w:type="dxa"/>
            <w:vAlign w:val="bottom"/>
            <w:hideMark/>
          </w:tcPr>
          <w:p w14:paraId="0FBF643F" w14:textId="3E6FE6FE" w:rsidR="00623722" w:rsidRPr="007A6F05" w:rsidRDefault="00623722" w:rsidP="007A6F05">
            <w:pPr>
              <w:pStyle w:val="TableText"/>
              <w:ind w:right="360"/>
              <w:rPr>
                <w:noProof w:val="0"/>
              </w:rPr>
            </w:pPr>
            <w:r w:rsidRPr="007A6F05">
              <w:rPr>
                <w:color w:val="000000"/>
              </w:rPr>
              <w:t>0.78</w:t>
            </w:r>
          </w:p>
        </w:tc>
      </w:tr>
      <w:tr w:rsidR="00623722" w:rsidRPr="007A6F05" w14:paraId="65ED4E95" w14:textId="77777777" w:rsidTr="00EF0314">
        <w:trPr>
          <w:trHeight w:val="300"/>
        </w:trPr>
        <w:tc>
          <w:tcPr>
            <w:tcW w:w="910" w:type="dxa"/>
            <w:hideMark/>
          </w:tcPr>
          <w:p w14:paraId="00F0A0F6" w14:textId="77777777" w:rsidR="00623722" w:rsidRPr="007A6F05" w:rsidRDefault="00623722" w:rsidP="007A6F05">
            <w:pPr>
              <w:pStyle w:val="TableText"/>
              <w:ind w:right="144"/>
              <w:rPr>
                <w:noProof w:val="0"/>
              </w:rPr>
            </w:pPr>
            <w:r w:rsidRPr="007A6F05">
              <w:rPr>
                <w:noProof w:val="0"/>
              </w:rPr>
              <w:t>4</w:t>
            </w:r>
          </w:p>
        </w:tc>
        <w:tc>
          <w:tcPr>
            <w:tcW w:w="1653" w:type="dxa"/>
            <w:vAlign w:val="bottom"/>
            <w:hideMark/>
          </w:tcPr>
          <w:p w14:paraId="2A5BB93D" w14:textId="4564EFCC" w:rsidR="00623722" w:rsidRPr="007A6F05" w:rsidRDefault="00623722" w:rsidP="007A6F05">
            <w:pPr>
              <w:pStyle w:val="TableText"/>
              <w:ind w:right="288"/>
              <w:rPr>
                <w:noProof w:val="0"/>
              </w:rPr>
            </w:pPr>
            <w:r w:rsidRPr="007A6F05">
              <w:rPr>
                <w:color w:val="000000"/>
              </w:rPr>
              <w:t>413,479</w:t>
            </w:r>
          </w:p>
        </w:tc>
        <w:tc>
          <w:tcPr>
            <w:tcW w:w="1670" w:type="dxa"/>
            <w:vAlign w:val="bottom"/>
            <w:hideMark/>
          </w:tcPr>
          <w:p w14:paraId="1BDE11A9" w14:textId="3B63DAC8" w:rsidR="00623722" w:rsidRPr="007A6F05" w:rsidRDefault="00623722" w:rsidP="007A6F05">
            <w:pPr>
              <w:pStyle w:val="TableText"/>
              <w:ind w:right="288"/>
              <w:rPr>
                <w:noProof w:val="0"/>
              </w:rPr>
            </w:pPr>
            <w:r w:rsidRPr="007A6F05">
              <w:rPr>
                <w:color w:val="000000"/>
              </w:rPr>
              <w:t>418,141</w:t>
            </w:r>
          </w:p>
        </w:tc>
        <w:tc>
          <w:tcPr>
            <w:tcW w:w="1645" w:type="dxa"/>
            <w:vAlign w:val="bottom"/>
            <w:hideMark/>
          </w:tcPr>
          <w:p w14:paraId="31583DB9" w14:textId="51F9276A" w:rsidR="00623722" w:rsidRPr="007A6F05" w:rsidRDefault="00623722" w:rsidP="007A6F05">
            <w:pPr>
              <w:pStyle w:val="TableText"/>
              <w:ind w:right="288"/>
              <w:rPr>
                <w:noProof w:val="0"/>
              </w:rPr>
            </w:pPr>
            <w:r w:rsidRPr="007A6F05">
              <w:rPr>
                <w:color w:val="000000"/>
              </w:rPr>
              <w:t>412,638</w:t>
            </w:r>
          </w:p>
        </w:tc>
        <w:tc>
          <w:tcPr>
            <w:tcW w:w="1497" w:type="dxa"/>
            <w:vAlign w:val="bottom"/>
            <w:hideMark/>
          </w:tcPr>
          <w:p w14:paraId="2144C2AE" w14:textId="21588D66" w:rsidR="00623722" w:rsidRPr="007A6F05" w:rsidRDefault="00623722" w:rsidP="007A6F05">
            <w:pPr>
              <w:pStyle w:val="TableText"/>
              <w:ind w:right="360"/>
              <w:rPr>
                <w:noProof w:val="0"/>
              </w:rPr>
            </w:pPr>
            <w:r w:rsidRPr="007A6F05">
              <w:rPr>
                <w:color w:val="000000"/>
              </w:rPr>
              <w:t>0.79</w:t>
            </w:r>
          </w:p>
        </w:tc>
      </w:tr>
      <w:tr w:rsidR="00623722" w:rsidRPr="007A6F05" w14:paraId="6C362A66" w14:textId="77777777" w:rsidTr="00EF0314">
        <w:trPr>
          <w:trHeight w:val="300"/>
        </w:trPr>
        <w:tc>
          <w:tcPr>
            <w:tcW w:w="910" w:type="dxa"/>
            <w:hideMark/>
          </w:tcPr>
          <w:p w14:paraId="5BECA99E" w14:textId="77777777" w:rsidR="00623722" w:rsidRPr="007A6F05" w:rsidRDefault="00623722" w:rsidP="007A6F05">
            <w:pPr>
              <w:pStyle w:val="TableText"/>
              <w:ind w:right="144"/>
              <w:rPr>
                <w:noProof w:val="0"/>
              </w:rPr>
            </w:pPr>
            <w:r w:rsidRPr="007A6F05">
              <w:rPr>
                <w:noProof w:val="0"/>
              </w:rPr>
              <w:lastRenderedPageBreak/>
              <w:t>5</w:t>
            </w:r>
          </w:p>
        </w:tc>
        <w:tc>
          <w:tcPr>
            <w:tcW w:w="1653" w:type="dxa"/>
            <w:vAlign w:val="bottom"/>
            <w:hideMark/>
          </w:tcPr>
          <w:p w14:paraId="213401BE" w14:textId="60C5EC60" w:rsidR="00623722" w:rsidRPr="007A6F05" w:rsidRDefault="00623722" w:rsidP="007A6F05">
            <w:pPr>
              <w:pStyle w:val="TableText"/>
              <w:ind w:right="288"/>
              <w:rPr>
                <w:noProof w:val="0"/>
              </w:rPr>
            </w:pPr>
            <w:r w:rsidRPr="007A6F05">
              <w:rPr>
                <w:color w:val="000000"/>
              </w:rPr>
              <w:t>418,413</w:t>
            </w:r>
          </w:p>
        </w:tc>
        <w:tc>
          <w:tcPr>
            <w:tcW w:w="1670" w:type="dxa"/>
            <w:vAlign w:val="bottom"/>
            <w:hideMark/>
          </w:tcPr>
          <w:p w14:paraId="6333ACB7" w14:textId="2DA5B582" w:rsidR="00623722" w:rsidRPr="007A6F05" w:rsidRDefault="00623722" w:rsidP="007A6F05">
            <w:pPr>
              <w:pStyle w:val="TableText"/>
              <w:ind w:right="288"/>
              <w:rPr>
                <w:noProof w:val="0"/>
              </w:rPr>
            </w:pPr>
            <w:r w:rsidRPr="007A6F05">
              <w:rPr>
                <w:color w:val="000000"/>
              </w:rPr>
              <w:t>422,512</w:t>
            </w:r>
          </w:p>
        </w:tc>
        <w:tc>
          <w:tcPr>
            <w:tcW w:w="1645" w:type="dxa"/>
            <w:vAlign w:val="bottom"/>
            <w:hideMark/>
          </w:tcPr>
          <w:p w14:paraId="5075C863" w14:textId="7800A02F" w:rsidR="00623722" w:rsidRPr="007A6F05" w:rsidRDefault="00623722" w:rsidP="007A6F05">
            <w:pPr>
              <w:pStyle w:val="TableText"/>
              <w:ind w:right="288"/>
              <w:rPr>
                <w:noProof w:val="0"/>
              </w:rPr>
            </w:pPr>
            <w:r w:rsidRPr="007A6F05">
              <w:rPr>
                <w:color w:val="000000"/>
              </w:rPr>
              <w:t>417,483</w:t>
            </w:r>
          </w:p>
        </w:tc>
        <w:tc>
          <w:tcPr>
            <w:tcW w:w="1497" w:type="dxa"/>
            <w:vAlign w:val="bottom"/>
            <w:hideMark/>
          </w:tcPr>
          <w:p w14:paraId="51956AFC" w14:textId="7A9EE8F4" w:rsidR="00623722" w:rsidRPr="007A6F05" w:rsidRDefault="00623722" w:rsidP="007A6F05">
            <w:pPr>
              <w:pStyle w:val="TableText"/>
              <w:ind w:right="360"/>
              <w:rPr>
                <w:noProof w:val="0"/>
              </w:rPr>
            </w:pPr>
            <w:r w:rsidRPr="007A6F05">
              <w:rPr>
                <w:color w:val="000000"/>
              </w:rPr>
              <w:t>0.79</w:t>
            </w:r>
          </w:p>
        </w:tc>
      </w:tr>
      <w:tr w:rsidR="00623722" w:rsidRPr="007A6F05" w14:paraId="0E297116" w14:textId="77777777" w:rsidTr="00EF0314">
        <w:trPr>
          <w:trHeight w:val="300"/>
        </w:trPr>
        <w:tc>
          <w:tcPr>
            <w:tcW w:w="910" w:type="dxa"/>
            <w:hideMark/>
          </w:tcPr>
          <w:p w14:paraId="7505779F" w14:textId="77777777" w:rsidR="00623722" w:rsidRPr="007A6F05" w:rsidRDefault="00623722" w:rsidP="007A6F05">
            <w:pPr>
              <w:pStyle w:val="TableText"/>
              <w:keepNext/>
              <w:ind w:right="144"/>
              <w:rPr>
                <w:noProof w:val="0"/>
              </w:rPr>
            </w:pPr>
            <w:r w:rsidRPr="007A6F05">
              <w:rPr>
                <w:noProof w:val="0"/>
              </w:rPr>
              <w:t>6</w:t>
            </w:r>
          </w:p>
        </w:tc>
        <w:tc>
          <w:tcPr>
            <w:tcW w:w="1653" w:type="dxa"/>
            <w:vAlign w:val="bottom"/>
            <w:hideMark/>
          </w:tcPr>
          <w:p w14:paraId="6DCB169B" w14:textId="04506E30" w:rsidR="00623722" w:rsidRPr="007A6F05" w:rsidRDefault="00623722" w:rsidP="007A6F05">
            <w:pPr>
              <w:pStyle w:val="TableText"/>
              <w:keepNext/>
              <w:ind w:right="288"/>
              <w:rPr>
                <w:noProof w:val="0"/>
              </w:rPr>
            </w:pPr>
            <w:r w:rsidRPr="007A6F05">
              <w:rPr>
                <w:color w:val="000000"/>
              </w:rPr>
              <w:t>420,389</w:t>
            </w:r>
          </w:p>
        </w:tc>
        <w:tc>
          <w:tcPr>
            <w:tcW w:w="1670" w:type="dxa"/>
            <w:vAlign w:val="bottom"/>
            <w:hideMark/>
          </w:tcPr>
          <w:p w14:paraId="232F1E4A" w14:textId="3A9E4031" w:rsidR="00623722" w:rsidRPr="007A6F05" w:rsidRDefault="00623722" w:rsidP="007A6F05">
            <w:pPr>
              <w:pStyle w:val="TableText"/>
              <w:keepNext/>
              <w:ind w:right="288"/>
              <w:rPr>
                <w:noProof w:val="0"/>
              </w:rPr>
            </w:pPr>
            <w:r w:rsidRPr="007A6F05">
              <w:rPr>
                <w:color w:val="000000"/>
              </w:rPr>
              <w:t>423,772</w:t>
            </w:r>
          </w:p>
        </w:tc>
        <w:tc>
          <w:tcPr>
            <w:tcW w:w="1645" w:type="dxa"/>
            <w:vAlign w:val="bottom"/>
            <w:hideMark/>
          </w:tcPr>
          <w:p w14:paraId="61A9B899" w14:textId="09A97021" w:rsidR="00623722" w:rsidRPr="007A6F05" w:rsidRDefault="00623722" w:rsidP="007A6F05">
            <w:pPr>
              <w:pStyle w:val="TableText"/>
              <w:ind w:right="288"/>
              <w:rPr>
                <w:noProof w:val="0"/>
              </w:rPr>
            </w:pPr>
            <w:r w:rsidRPr="007A6F05">
              <w:rPr>
                <w:color w:val="000000"/>
              </w:rPr>
              <w:t>418,981</w:t>
            </w:r>
          </w:p>
        </w:tc>
        <w:tc>
          <w:tcPr>
            <w:tcW w:w="1497" w:type="dxa"/>
            <w:vAlign w:val="bottom"/>
            <w:hideMark/>
          </w:tcPr>
          <w:p w14:paraId="471BBCDE" w14:textId="4B9C34F7" w:rsidR="00623722" w:rsidRPr="007A6F05" w:rsidRDefault="00623722" w:rsidP="007A6F05">
            <w:pPr>
              <w:pStyle w:val="TableText"/>
              <w:ind w:right="360"/>
              <w:rPr>
                <w:noProof w:val="0"/>
              </w:rPr>
            </w:pPr>
            <w:r w:rsidRPr="007A6F05">
              <w:rPr>
                <w:color w:val="000000"/>
              </w:rPr>
              <w:t>0.79</w:t>
            </w:r>
          </w:p>
        </w:tc>
      </w:tr>
      <w:tr w:rsidR="00623722" w:rsidRPr="007A6F05" w14:paraId="72770C0B" w14:textId="77777777" w:rsidTr="00EF0314">
        <w:trPr>
          <w:trHeight w:val="300"/>
        </w:trPr>
        <w:tc>
          <w:tcPr>
            <w:tcW w:w="910" w:type="dxa"/>
            <w:hideMark/>
          </w:tcPr>
          <w:p w14:paraId="66E403B3" w14:textId="77777777" w:rsidR="00623722" w:rsidRPr="007A6F05" w:rsidRDefault="00623722" w:rsidP="007A6F05">
            <w:pPr>
              <w:pStyle w:val="TableText"/>
              <w:keepNext/>
              <w:ind w:right="144"/>
              <w:rPr>
                <w:noProof w:val="0"/>
              </w:rPr>
            </w:pPr>
            <w:r w:rsidRPr="007A6F05">
              <w:rPr>
                <w:noProof w:val="0"/>
              </w:rPr>
              <w:t>7</w:t>
            </w:r>
          </w:p>
        </w:tc>
        <w:tc>
          <w:tcPr>
            <w:tcW w:w="1653" w:type="dxa"/>
            <w:vAlign w:val="bottom"/>
            <w:hideMark/>
          </w:tcPr>
          <w:p w14:paraId="546ED865" w14:textId="5E283A72" w:rsidR="00623722" w:rsidRPr="007A6F05" w:rsidRDefault="00623722" w:rsidP="007A6F05">
            <w:pPr>
              <w:pStyle w:val="TableText"/>
              <w:keepNext/>
              <w:ind w:right="288"/>
              <w:rPr>
                <w:noProof w:val="0"/>
              </w:rPr>
            </w:pPr>
            <w:r w:rsidRPr="007A6F05">
              <w:rPr>
                <w:color w:val="000000"/>
              </w:rPr>
              <w:t>424,312</w:t>
            </w:r>
          </w:p>
        </w:tc>
        <w:tc>
          <w:tcPr>
            <w:tcW w:w="1670" w:type="dxa"/>
            <w:vAlign w:val="bottom"/>
            <w:hideMark/>
          </w:tcPr>
          <w:p w14:paraId="3B7089E3" w14:textId="4C4B129F" w:rsidR="00623722" w:rsidRPr="007A6F05" w:rsidRDefault="00623722" w:rsidP="007A6F05">
            <w:pPr>
              <w:pStyle w:val="TableText"/>
              <w:keepNext/>
              <w:ind w:right="288"/>
              <w:rPr>
                <w:noProof w:val="0"/>
              </w:rPr>
            </w:pPr>
            <w:r w:rsidRPr="007A6F05">
              <w:rPr>
                <w:color w:val="000000"/>
              </w:rPr>
              <w:t>426,911</w:t>
            </w:r>
          </w:p>
        </w:tc>
        <w:tc>
          <w:tcPr>
            <w:tcW w:w="1645" w:type="dxa"/>
            <w:vAlign w:val="bottom"/>
            <w:hideMark/>
          </w:tcPr>
          <w:p w14:paraId="67669238" w14:textId="2BD2AFF0" w:rsidR="00623722" w:rsidRPr="007A6F05" w:rsidRDefault="00623722" w:rsidP="007A6F05">
            <w:pPr>
              <w:pStyle w:val="TableText"/>
              <w:ind w:right="288"/>
              <w:rPr>
                <w:noProof w:val="0"/>
              </w:rPr>
            </w:pPr>
            <w:r w:rsidRPr="007A6F05">
              <w:rPr>
                <w:color w:val="000000"/>
              </w:rPr>
              <w:t>421,936</w:t>
            </w:r>
          </w:p>
        </w:tc>
        <w:tc>
          <w:tcPr>
            <w:tcW w:w="1497" w:type="dxa"/>
            <w:vAlign w:val="bottom"/>
            <w:hideMark/>
          </w:tcPr>
          <w:p w14:paraId="6504567E" w14:textId="3A71EBA3" w:rsidR="00623722" w:rsidRPr="007A6F05" w:rsidRDefault="00623722" w:rsidP="007A6F05">
            <w:pPr>
              <w:pStyle w:val="TableText"/>
              <w:ind w:right="360"/>
              <w:rPr>
                <w:noProof w:val="0"/>
              </w:rPr>
            </w:pPr>
            <w:r w:rsidRPr="007A6F05">
              <w:rPr>
                <w:color w:val="000000"/>
              </w:rPr>
              <w:t>0.78</w:t>
            </w:r>
          </w:p>
        </w:tc>
      </w:tr>
      <w:tr w:rsidR="00623722" w:rsidRPr="007A6F05" w14:paraId="14C29E94" w14:textId="77777777" w:rsidTr="00EF0314">
        <w:trPr>
          <w:trHeight w:val="300"/>
        </w:trPr>
        <w:tc>
          <w:tcPr>
            <w:tcW w:w="910" w:type="dxa"/>
            <w:hideMark/>
          </w:tcPr>
          <w:p w14:paraId="5C15EDE4" w14:textId="77777777" w:rsidR="00623722" w:rsidRPr="007A6F05" w:rsidRDefault="00623722" w:rsidP="007A6F05">
            <w:pPr>
              <w:pStyle w:val="TableText"/>
              <w:keepNext/>
              <w:ind w:right="144"/>
              <w:rPr>
                <w:noProof w:val="0"/>
              </w:rPr>
            </w:pPr>
            <w:r w:rsidRPr="007A6F05">
              <w:rPr>
                <w:noProof w:val="0"/>
              </w:rPr>
              <w:t>8</w:t>
            </w:r>
          </w:p>
        </w:tc>
        <w:tc>
          <w:tcPr>
            <w:tcW w:w="1653" w:type="dxa"/>
            <w:vAlign w:val="bottom"/>
            <w:hideMark/>
          </w:tcPr>
          <w:p w14:paraId="5054333F" w14:textId="51428DB5" w:rsidR="00623722" w:rsidRPr="007A6F05" w:rsidRDefault="00623722" w:rsidP="007A6F05">
            <w:pPr>
              <w:pStyle w:val="TableText"/>
              <w:keepNext/>
              <w:ind w:right="288"/>
              <w:rPr>
                <w:noProof w:val="0"/>
              </w:rPr>
            </w:pPr>
            <w:r w:rsidRPr="007A6F05">
              <w:rPr>
                <w:color w:val="000000"/>
              </w:rPr>
              <w:t>424,695</w:t>
            </w:r>
          </w:p>
        </w:tc>
        <w:tc>
          <w:tcPr>
            <w:tcW w:w="1670" w:type="dxa"/>
            <w:vAlign w:val="bottom"/>
            <w:hideMark/>
          </w:tcPr>
          <w:p w14:paraId="493ED58C" w14:textId="0C37A907" w:rsidR="00623722" w:rsidRPr="007A6F05" w:rsidRDefault="00623722" w:rsidP="007A6F05">
            <w:pPr>
              <w:pStyle w:val="TableText"/>
              <w:keepNext/>
              <w:ind w:right="288"/>
              <w:rPr>
                <w:noProof w:val="0"/>
              </w:rPr>
            </w:pPr>
            <w:r w:rsidRPr="007A6F05">
              <w:rPr>
                <w:color w:val="000000"/>
              </w:rPr>
              <w:t>426,851</w:t>
            </w:r>
          </w:p>
        </w:tc>
        <w:tc>
          <w:tcPr>
            <w:tcW w:w="1645" w:type="dxa"/>
            <w:vAlign w:val="bottom"/>
            <w:hideMark/>
          </w:tcPr>
          <w:p w14:paraId="0A9337A6" w14:textId="42EAACA0" w:rsidR="00623722" w:rsidRPr="007A6F05" w:rsidRDefault="00623722" w:rsidP="007A6F05">
            <w:pPr>
              <w:pStyle w:val="TableText"/>
              <w:ind w:right="288"/>
              <w:rPr>
                <w:noProof w:val="0"/>
              </w:rPr>
            </w:pPr>
            <w:r w:rsidRPr="007A6F05">
              <w:rPr>
                <w:color w:val="000000"/>
              </w:rPr>
              <w:t>422,108</w:t>
            </w:r>
          </w:p>
        </w:tc>
        <w:tc>
          <w:tcPr>
            <w:tcW w:w="1497" w:type="dxa"/>
            <w:vAlign w:val="bottom"/>
            <w:hideMark/>
          </w:tcPr>
          <w:p w14:paraId="4CCAA256" w14:textId="0C24BF4C" w:rsidR="00623722" w:rsidRPr="007A6F05" w:rsidRDefault="00623722" w:rsidP="007A6F05">
            <w:pPr>
              <w:pStyle w:val="TableText"/>
              <w:ind w:right="360"/>
              <w:rPr>
                <w:noProof w:val="0"/>
              </w:rPr>
            </w:pPr>
            <w:r w:rsidRPr="007A6F05">
              <w:rPr>
                <w:color w:val="000000"/>
              </w:rPr>
              <w:t>0.78</w:t>
            </w:r>
          </w:p>
        </w:tc>
      </w:tr>
      <w:tr w:rsidR="00623722" w:rsidRPr="007A6F05" w14:paraId="1D5224DB" w14:textId="77777777" w:rsidTr="00EF0314">
        <w:trPr>
          <w:trHeight w:val="312"/>
        </w:trPr>
        <w:tc>
          <w:tcPr>
            <w:tcW w:w="910" w:type="dxa"/>
            <w:hideMark/>
          </w:tcPr>
          <w:p w14:paraId="094A455F" w14:textId="77777777" w:rsidR="00623722" w:rsidRPr="007A6F05" w:rsidRDefault="00623722" w:rsidP="007A6F05">
            <w:pPr>
              <w:pStyle w:val="TableText"/>
              <w:ind w:right="144"/>
              <w:rPr>
                <w:noProof w:val="0"/>
              </w:rPr>
            </w:pPr>
            <w:r w:rsidRPr="007A6F05">
              <w:rPr>
                <w:noProof w:val="0"/>
              </w:rPr>
              <w:t>11</w:t>
            </w:r>
          </w:p>
        </w:tc>
        <w:tc>
          <w:tcPr>
            <w:tcW w:w="1653" w:type="dxa"/>
            <w:vAlign w:val="bottom"/>
            <w:hideMark/>
          </w:tcPr>
          <w:p w14:paraId="01540A6F" w14:textId="311A4F89" w:rsidR="00623722" w:rsidRPr="007A6F05" w:rsidRDefault="00623722" w:rsidP="007A6F05">
            <w:pPr>
              <w:pStyle w:val="TableText"/>
              <w:ind w:right="288"/>
              <w:rPr>
                <w:noProof w:val="0"/>
              </w:rPr>
            </w:pPr>
            <w:r w:rsidRPr="007A6F05">
              <w:rPr>
                <w:color w:val="000000"/>
              </w:rPr>
              <w:t>435,289</w:t>
            </w:r>
          </w:p>
        </w:tc>
        <w:tc>
          <w:tcPr>
            <w:tcW w:w="1670" w:type="dxa"/>
            <w:vAlign w:val="bottom"/>
            <w:hideMark/>
          </w:tcPr>
          <w:p w14:paraId="1020EB4A" w14:textId="54F8FE1A" w:rsidR="00623722" w:rsidRPr="007A6F05" w:rsidRDefault="00623722" w:rsidP="007A6F05">
            <w:pPr>
              <w:pStyle w:val="TableText"/>
              <w:ind w:right="288"/>
              <w:rPr>
                <w:noProof w:val="0"/>
              </w:rPr>
            </w:pPr>
            <w:r w:rsidRPr="007A6F05">
              <w:rPr>
                <w:color w:val="000000"/>
              </w:rPr>
              <w:t>434,703</w:t>
            </w:r>
          </w:p>
        </w:tc>
        <w:tc>
          <w:tcPr>
            <w:tcW w:w="1645" w:type="dxa"/>
            <w:vAlign w:val="bottom"/>
            <w:hideMark/>
          </w:tcPr>
          <w:p w14:paraId="59EF3ABE" w14:textId="7C0AB67A" w:rsidR="00623722" w:rsidRPr="007A6F05" w:rsidRDefault="00623722" w:rsidP="007A6F05">
            <w:pPr>
              <w:pStyle w:val="TableText"/>
              <w:ind w:right="288"/>
              <w:rPr>
                <w:noProof w:val="0"/>
              </w:rPr>
            </w:pPr>
            <w:r w:rsidRPr="007A6F05">
              <w:rPr>
                <w:color w:val="000000"/>
              </w:rPr>
              <w:t>430,022</w:t>
            </w:r>
          </w:p>
        </w:tc>
        <w:tc>
          <w:tcPr>
            <w:tcW w:w="1497" w:type="dxa"/>
            <w:vAlign w:val="bottom"/>
            <w:hideMark/>
          </w:tcPr>
          <w:p w14:paraId="49AD6D97" w14:textId="31C3EB1E" w:rsidR="00623722" w:rsidRPr="007A6F05" w:rsidRDefault="00623722" w:rsidP="007A6F05">
            <w:pPr>
              <w:pStyle w:val="TableText"/>
              <w:ind w:right="360"/>
              <w:rPr>
                <w:noProof w:val="0"/>
              </w:rPr>
            </w:pPr>
            <w:r w:rsidRPr="007A6F05">
              <w:rPr>
                <w:color w:val="000000"/>
              </w:rPr>
              <w:t>0.74</w:t>
            </w:r>
          </w:p>
        </w:tc>
      </w:tr>
    </w:tbl>
    <w:p w14:paraId="735CA7B8" w14:textId="77777777" w:rsidR="003C29D5" w:rsidRPr="007A6F05" w:rsidDel="00991125" w:rsidRDefault="003C29D5" w:rsidP="007A6F05">
      <w:pPr>
        <w:spacing w:before="120"/>
        <w:rPr>
          <w:snapToGrid w:val="0"/>
        </w:rPr>
      </w:pPr>
      <w:r w:rsidRPr="007A6F05" w:rsidDel="00991125">
        <w:rPr>
          <w:snapToGrid w:val="0"/>
        </w:rPr>
        <w:t xml:space="preserve">Results for these students appear to be consistent with expectations. In general, students’ ELA scores correlated moderately with their </w:t>
      </w:r>
      <w:r w:rsidRPr="007A6F05">
        <w:rPr>
          <w:snapToGrid w:val="0"/>
        </w:rPr>
        <w:t>m</w:t>
      </w:r>
      <w:r w:rsidRPr="007A6F05" w:rsidDel="00991125">
        <w:rPr>
          <w:snapToGrid w:val="0"/>
        </w:rPr>
        <w:t xml:space="preserve">athematics scores. They </w:t>
      </w:r>
      <w:r w:rsidRPr="007A6F05">
        <w:rPr>
          <w:snapToGrid w:val="0"/>
        </w:rPr>
        <w:t xml:space="preserve">are </w:t>
      </w:r>
      <w:r w:rsidRPr="007A6F05" w:rsidDel="00991125">
        <w:rPr>
          <w:snapToGrid w:val="0"/>
        </w:rPr>
        <w:t xml:space="preserve">correlated </w:t>
      </w:r>
      <w:r w:rsidRPr="007A6F05">
        <w:rPr>
          <w:snapToGrid w:val="0"/>
        </w:rPr>
        <w:t>slightly higher</w:t>
      </w:r>
      <w:r w:rsidRPr="007A6F05" w:rsidDel="00991125">
        <w:rPr>
          <w:snapToGrid w:val="0"/>
        </w:rPr>
        <w:t xml:space="preserve"> among students </w:t>
      </w:r>
      <w:r w:rsidRPr="007A6F05">
        <w:rPr>
          <w:snapToGrid w:val="0"/>
        </w:rPr>
        <w:t>in</w:t>
      </w:r>
      <w:r w:rsidRPr="007A6F05" w:rsidDel="00991125">
        <w:rPr>
          <w:snapToGrid w:val="0"/>
        </w:rPr>
        <w:t xml:space="preserve"> grades </w:t>
      </w:r>
      <w:r w:rsidRPr="007A6F05">
        <w:rPr>
          <w:snapToGrid w:val="0"/>
        </w:rPr>
        <w:t xml:space="preserve">three through eight </w:t>
      </w:r>
      <w:r w:rsidRPr="007A6F05" w:rsidDel="00991125">
        <w:rPr>
          <w:snapToGrid w:val="0"/>
        </w:rPr>
        <w:t xml:space="preserve">than </w:t>
      </w:r>
      <w:r w:rsidRPr="007A6F05">
        <w:rPr>
          <w:snapToGrid w:val="0"/>
        </w:rPr>
        <w:t>in grade eleven</w:t>
      </w:r>
      <w:r w:rsidRPr="007A6F05" w:rsidDel="00991125">
        <w:rPr>
          <w:snapToGrid w:val="0"/>
        </w:rPr>
        <w:t>.</w:t>
      </w:r>
    </w:p>
    <w:p w14:paraId="449B2698" w14:textId="5ED9B1FC" w:rsidR="003C29D5" w:rsidRPr="007A6F05" w:rsidDel="00991125" w:rsidRDefault="003C29D5" w:rsidP="007A6F05">
      <w:r w:rsidRPr="007A6F05">
        <w:rPr>
          <w:snapToGrid w:val="0"/>
        </w:rPr>
        <w:t>Table 8.</w:t>
      </w:r>
      <w:r w:rsidR="00F9230D" w:rsidRPr="007A6F05">
        <w:rPr>
          <w:snapToGrid w:val="0"/>
        </w:rPr>
        <w:t>J</w:t>
      </w:r>
      <w:r w:rsidRPr="007A6F05">
        <w:rPr>
          <w:snapToGrid w:val="0"/>
        </w:rPr>
        <w:t>.1</w:t>
      </w:r>
      <w:r w:rsidRPr="007A6F05" w:rsidDel="00991125">
        <w:rPr>
          <w:snapToGrid w:val="0"/>
        </w:rPr>
        <w:t xml:space="preserve"> through </w:t>
      </w:r>
      <w:r w:rsidRPr="007A6F05">
        <w:rPr>
          <w:snapToGrid w:val="0"/>
        </w:rPr>
        <w:t>table 8.</w:t>
      </w:r>
      <w:r w:rsidR="00F9230D" w:rsidRPr="007A6F05">
        <w:rPr>
          <w:snapToGrid w:val="0"/>
        </w:rPr>
        <w:t>J</w:t>
      </w:r>
      <w:r w:rsidRPr="007A6F05">
        <w:rPr>
          <w:snapToGrid w:val="0"/>
        </w:rPr>
        <w:t>.</w:t>
      </w:r>
      <w:r w:rsidR="001C5718" w:rsidRPr="007A6F05">
        <w:rPr>
          <w:snapToGrid w:val="0"/>
        </w:rPr>
        <w:t>9</w:t>
      </w:r>
      <w:r w:rsidR="001C5718" w:rsidRPr="007A6F05" w:rsidDel="00991125">
        <w:rPr>
          <w:snapToGrid w:val="0"/>
        </w:rPr>
        <w:t xml:space="preserve"> </w:t>
      </w:r>
      <w:r w:rsidRPr="007A6F05">
        <w:t xml:space="preserve">in </w:t>
      </w:r>
      <w:hyperlink w:anchor="_Appendix_8.J:_Correlations" w:history="1">
        <w:r w:rsidRPr="007A6F05">
          <w:rPr>
            <w:rStyle w:val="Hyperlink"/>
          </w:rPr>
          <w:t>appendix 8.</w:t>
        </w:r>
        <w:r w:rsidR="00F9230D" w:rsidRPr="007A6F05">
          <w:rPr>
            <w:rStyle w:val="Hyperlink"/>
          </w:rPr>
          <w:t>J</w:t>
        </w:r>
      </w:hyperlink>
      <w:r w:rsidRPr="007A6F05" w:rsidDel="00991125">
        <w:t xml:space="preserve"> provide the content</w:t>
      </w:r>
      <w:r w:rsidR="00AC4271" w:rsidRPr="007A6F05">
        <w:t>-</w:t>
      </w:r>
      <w:r w:rsidRPr="007A6F05" w:rsidDel="00991125">
        <w:t xml:space="preserve">area </w:t>
      </w:r>
      <w:r w:rsidRPr="007A6F05">
        <w:t>assessment</w:t>
      </w:r>
      <w:r w:rsidRPr="007A6F05" w:rsidDel="00991125">
        <w:t xml:space="preserve"> score correlations by gender, ethnicity, English</w:t>
      </w:r>
      <w:r w:rsidRPr="007A6F05">
        <w:t xml:space="preserve"> </w:t>
      </w:r>
      <w:r w:rsidRPr="007A6F05" w:rsidDel="00991125">
        <w:t xml:space="preserve">language fluency, economic status, </w:t>
      </w:r>
      <w:r w:rsidR="005E7A5D" w:rsidRPr="007A6F05">
        <w:t>disability</w:t>
      </w:r>
      <w:r w:rsidRPr="007A6F05">
        <w:t xml:space="preserve"> status,</w:t>
      </w:r>
      <w:r w:rsidRPr="007A6F05" w:rsidDel="00991125">
        <w:t xml:space="preserve"> migrant status</w:t>
      </w:r>
      <w:r w:rsidRPr="007A6F05">
        <w:t>, military status, homeless status</w:t>
      </w:r>
      <w:r w:rsidR="00F9230D" w:rsidRPr="007A6F05">
        <w:t>,</w:t>
      </w:r>
      <w:r w:rsidR="001C5718" w:rsidRPr="007A6F05">
        <w:t xml:space="preserve"> and foster </w:t>
      </w:r>
      <w:r w:rsidR="00DB15A7" w:rsidRPr="007A6F05">
        <w:t xml:space="preserve">youth </w:t>
      </w:r>
      <w:r w:rsidR="001C5718" w:rsidRPr="007A6F05">
        <w:t>status</w:t>
      </w:r>
      <w:r w:rsidRPr="007A6F05" w:rsidDel="00991125">
        <w:t>.</w:t>
      </w:r>
      <w:r w:rsidRPr="007A6F05">
        <w:t xml:space="preserve"> The correlation </w:t>
      </w:r>
      <w:r w:rsidRPr="007A6F05" w:rsidDel="00991125">
        <w:t xml:space="preserve">between students’ ELA and </w:t>
      </w:r>
      <w:r w:rsidRPr="007A6F05">
        <w:t>m</w:t>
      </w:r>
      <w:r w:rsidRPr="007A6F05" w:rsidDel="00991125">
        <w:t xml:space="preserve">athematics </w:t>
      </w:r>
      <w:r w:rsidRPr="007A6F05">
        <w:t xml:space="preserve">scores was approximately in the range of </w:t>
      </w:r>
      <w:r w:rsidR="00AA261F" w:rsidRPr="007A6F05">
        <w:t>0</w:t>
      </w:r>
      <w:r w:rsidRPr="007A6F05">
        <w:t>.</w:t>
      </w:r>
      <w:r w:rsidR="008D4AEF" w:rsidRPr="007A6F05">
        <w:t>6</w:t>
      </w:r>
      <w:r w:rsidR="00E616ED" w:rsidRPr="007A6F05">
        <w:t>0</w:t>
      </w:r>
      <w:r w:rsidR="008D4AEF" w:rsidRPr="007A6F05">
        <w:t xml:space="preserve"> </w:t>
      </w:r>
      <w:r w:rsidRPr="007A6F05">
        <w:t xml:space="preserve">to </w:t>
      </w:r>
      <w:r w:rsidR="00AA261F" w:rsidRPr="007A6F05">
        <w:t>0</w:t>
      </w:r>
      <w:r w:rsidRPr="007A6F05">
        <w:t>.</w:t>
      </w:r>
      <w:r w:rsidR="008D4AEF" w:rsidRPr="007A6F05">
        <w:t>8</w:t>
      </w:r>
      <w:r w:rsidR="00E05AE5" w:rsidRPr="007A6F05">
        <w:t>4</w:t>
      </w:r>
      <w:r w:rsidR="008D4AEF" w:rsidRPr="007A6F05">
        <w:t xml:space="preserve"> </w:t>
      </w:r>
      <w:r w:rsidRPr="007A6F05">
        <w:t xml:space="preserve">at all grade levels for nearly all </w:t>
      </w:r>
      <w:r w:rsidRPr="007A6F05" w:rsidDel="00991125">
        <w:t xml:space="preserve">the </w:t>
      </w:r>
      <w:r w:rsidRPr="007A6F05">
        <w:t xml:space="preserve">student </w:t>
      </w:r>
      <w:r w:rsidRPr="007A6F05" w:rsidDel="00991125">
        <w:t>groups.</w:t>
      </w:r>
      <w:r w:rsidRPr="007A6F05">
        <w:t xml:space="preserve"> One exception was </w:t>
      </w:r>
      <w:r w:rsidR="00C95EC4" w:rsidRPr="007A6F05">
        <w:t xml:space="preserve">the group </w:t>
      </w:r>
      <w:r w:rsidR="00CD5DEF" w:rsidRPr="007A6F05">
        <w:t>composed</w:t>
      </w:r>
      <w:r w:rsidR="00C95EC4" w:rsidRPr="007A6F05">
        <w:t xml:space="preserve"> of </w:t>
      </w:r>
      <w:r w:rsidRPr="007A6F05">
        <w:t xml:space="preserve">EL students, who showed lower correlations at </w:t>
      </w:r>
      <w:r w:rsidR="008D4AEF" w:rsidRPr="007A6F05">
        <w:t>grade</w:t>
      </w:r>
      <w:r w:rsidR="00E070CD" w:rsidRPr="007A6F05">
        <w:t>s</w:t>
      </w:r>
      <w:r w:rsidR="008D4AEF" w:rsidRPr="007A6F05">
        <w:t xml:space="preserve"> </w:t>
      </w:r>
      <w:r w:rsidR="006B0BFB" w:rsidRPr="007A6F05">
        <w:t xml:space="preserve">five </w:t>
      </w:r>
      <w:r w:rsidR="00E070CD" w:rsidRPr="007A6F05">
        <w:t>through eight and</w:t>
      </w:r>
      <w:r w:rsidR="008D4AEF" w:rsidRPr="007A6F05">
        <w:t xml:space="preserve"> </w:t>
      </w:r>
      <w:r w:rsidR="00E070CD" w:rsidRPr="007A6F05">
        <w:t>grade eleven</w:t>
      </w:r>
      <w:r w:rsidRPr="007A6F05">
        <w:t xml:space="preserve"> in the range of </w:t>
      </w:r>
      <w:r w:rsidR="009D321A" w:rsidRPr="007A6F05">
        <w:t>0.42</w:t>
      </w:r>
      <w:r w:rsidR="006B0BFB" w:rsidRPr="007A6F05">
        <w:t xml:space="preserve"> </w:t>
      </w:r>
      <w:r w:rsidRPr="007A6F05">
        <w:t xml:space="preserve">to </w:t>
      </w:r>
      <w:r w:rsidR="00AA261F" w:rsidRPr="007A6F05">
        <w:t>0</w:t>
      </w:r>
      <w:r w:rsidRPr="007A6F05">
        <w:t>.</w:t>
      </w:r>
      <w:r w:rsidR="006B0BFB" w:rsidRPr="007A6F05">
        <w:t>59</w:t>
      </w:r>
      <w:r w:rsidRPr="007A6F05">
        <w:t xml:space="preserve">. Note that the student group in grade eleven </w:t>
      </w:r>
      <w:r w:rsidR="00D5133F" w:rsidRPr="007A6F05">
        <w:t xml:space="preserve">comprising </w:t>
      </w:r>
      <w:r w:rsidRPr="007A6F05">
        <w:t xml:space="preserve">adult </w:t>
      </w:r>
      <w:r w:rsidR="000E2BC5" w:rsidRPr="007A6F05">
        <w:t>EL</w:t>
      </w:r>
      <w:r w:rsidR="00D5133F" w:rsidRPr="007A6F05">
        <w:t>s</w:t>
      </w:r>
      <w:r w:rsidRPr="007A6F05">
        <w:t xml:space="preserve"> showed the lowest correlation,</w:t>
      </w:r>
      <w:r w:rsidR="002C7578" w:rsidRPr="007A6F05">
        <w:t xml:space="preserve"> at</w:t>
      </w:r>
      <w:r w:rsidRPr="007A6F05">
        <w:t xml:space="preserve"> </w:t>
      </w:r>
      <w:r w:rsidR="00AA261F" w:rsidRPr="007A6F05">
        <w:t>0</w:t>
      </w:r>
      <w:r w:rsidRPr="007A6F05">
        <w:t>.</w:t>
      </w:r>
      <w:r w:rsidR="005A663D" w:rsidRPr="007A6F05">
        <w:t>3</w:t>
      </w:r>
      <w:r w:rsidR="00B3527A" w:rsidRPr="007A6F05">
        <w:t>7</w:t>
      </w:r>
      <w:r w:rsidR="005A663D" w:rsidRPr="007A6F05">
        <w:t xml:space="preserve"> </w:t>
      </w:r>
      <w:r w:rsidRPr="007A6F05">
        <w:t xml:space="preserve">with a sample of </w:t>
      </w:r>
      <w:r w:rsidR="00B3527A" w:rsidRPr="007A6F05">
        <w:t xml:space="preserve">94 </w:t>
      </w:r>
      <w:r w:rsidRPr="007A6F05">
        <w:t>students.</w:t>
      </w:r>
      <w:r w:rsidR="008D4AEF" w:rsidRPr="007A6F05" w:rsidDel="005A663D">
        <w:t xml:space="preserve"> </w:t>
      </w:r>
    </w:p>
    <w:p w14:paraId="0F246CAA" w14:textId="5012ED38" w:rsidR="003C29D5" w:rsidRPr="007A6F05" w:rsidRDefault="003C29D5" w:rsidP="007A6F05">
      <w:r w:rsidRPr="007A6F05">
        <w:t>C</w:t>
      </w:r>
      <w:r w:rsidRPr="007A6F05" w:rsidDel="00991125">
        <w:t xml:space="preserve">orrelations are reported only for </w:t>
      </w:r>
      <w:r w:rsidRPr="007A6F05">
        <w:t xml:space="preserve">groups </w:t>
      </w:r>
      <w:r w:rsidRPr="007A6F05" w:rsidDel="00991125">
        <w:t xml:space="preserve">of more than 10 </w:t>
      </w:r>
      <w:r w:rsidRPr="007A6F05">
        <w:t>student</w:t>
      </w:r>
      <w:r w:rsidRPr="007A6F05" w:rsidDel="00991125">
        <w:t>s. Correlations between scores on any two content</w:t>
      </w:r>
      <w:r w:rsidR="00AC4271" w:rsidRPr="007A6F05">
        <w:t>-</w:t>
      </w:r>
      <w:r w:rsidRPr="007A6F05" w:rsidDel="00991125">
        <w:t xml:space="preserve">area </w:t>
      </w:r>
      <w:r w:rsidRPr="007A6F05">
        <w:t>assessments</w:t>
      </w:r>
      <w:r w:rsidRPr="007A6F05" w:rsidDel="00991125">
        <w:t xml:space="preserve"> where 10 or fewer </w:t>
      </w:r>
      <w:r w:rsidRPr="007A6F05">
        <w:t>student</w:t>
      </w:r>
      <w:r w:rsidRPr="007A6F05" w:rsidDel="00991125">
        <w:t xml:space="preserve">s took the </w:t>
      </w:r>
      <w:r w:rsidR="008034D1" w:rsidRPr="007A6F05">
        <w:t>assessment</w:t>
      </w:r>
      <w:r w:rsidRPr="007A6F05" w:rsidDel="00991125">
        <w:t xml:space="preserve">s are expressed as </w:t>
      </w:r>
      <w:r w:rsidRPr="007A6F05">
        <w:t>“N/A</w:t>
      </w:r>
      <w:r w:rsidRPr="007A6F05" w:rsidDel="00991125">
        <w:t>.</w:t>
      </w:r>
      <w:r w:rsidRPr="007A6F05">
        <w:t>”</w:t>
      </w:r>
    </w:p>
    <w:p w14:paraId="5187673F" w14:textId="61E994EB" w:rsidR="00565D2F" w:rsidRPr="007A6F05" w:rsidRDefault="00565D2F" w:rsidP="007A6F05">
      <w:pPr>
        <w:pStyle w:val="Heading4"/>
        <w:rPr>
          <w:webHidden/>
        </w:rPr>
      </w:pPr>
      <w:bookmarkStart w:id="1543" w:name="_Relations_to_Other"/>
      <w:bookmarkStart w:id="1544" w:name="_Toc192488651"/>
      <w:bookmarkEnd w:id="1543"/>
      <w:r w:rsidRPr="007A6F05">
        <w:t>Relations to Other Variables</w:t>
      </w:r>
      <w:bookmarkEnd w:id="1544"/>
    </w:p>
    <w:p w14:paraId="76E48007" w14:textId="3B0CD460" w:rsidR="003C29D5" w:rsidRPr="007A6F05" w:rsidRDefault="003C29D5" w:rsidP="007A6F05">
      <w:r w:rsidRPr="007A6F05">
        <w:t xml:space="preserve">Evidence based on </w:t>
      </w:r>
      <w:r w:rsidRPr="007A6F05">
        <w:rPr>
          <w:i/>
        </w:rPr>
        <w:t>relations to other variables</w:t>
      </w:r>
      <w:r w:rsidRPr="007A6F05">
        <w:t xml:space="preserve"> refers to traditional forms of criterion-related validity evidence such as concurrent and predictive validity, as well as more comprehensive </w:t>
      </w:r>
      <w:bookmarkStart w:id="1545" w:name="_Hlk90457782"/>
      <w:bookmarkStart w:id="1546" w:name="_Hlk125712809"/>
      <w:r w:rsidRPr="007A6F05">
        <w:t xml:space="preserve">investigations of the relationships among test scores and other variables such as multitrait–multimethod studies (Campbell &amp; Fiske, 1959). External variables can be used to </w:t>
      </w:r>
      <w:bookmarkEnd w:id="1545"/>
      <w:r w:rsidRPr="007A6F05">
        <w:t xml:space="preserve">evaluate </w:t>
      </w:r>
      <w:bookmarkEnd w:id="1546"/>
      <w:r w:rsidRPr="007A6F05">
        <w:t>hypothesized relationships between test scores and other measures of student achievement (</w:t>
      </w:r>
      <w:r w:rsidR="00F74CCA" w:rsidRPr="007A6F05">
        <w:t>for example</w:t>
      </w:r>
      <w:r w:rsidRPr="007A6F05">
        <w:t xml:space="preserve">, test scores) to evaluate the degree to which different </w:t>
      </w:r>
      <w:r w:rsidR="008034D1" w:rsidRPr="007A6F05">
        <w:t>assessment</w:t>
      </w:r>
      <w:r w:rsidRPr="007A6F05">
        <w:t>s actually measure different skills and the utility of test scores for predicting specific criteria (</w:t>
      </w:r>
      <w:r w:rsidR="00F74CCA" w:rsidRPr="007A6F05">
        <w:t>for example</w:t>
      </w:r>
      <w:r w:rsidRPr="007A6F05">
        <w:t>, college grades). This type of evidence is essential for supporting the validity of certain inferences based on scores from the Smarter Balanced assessments for certifying college and career readiness, which are the primary test purposes.</w:t>
      </w:r>
    </w:p>
    <w:p w14:paraId="37108242" w14:textId="77777777" w:rsidR="003C29D5" w:rsidRPr="007A6F05" w:rsidRDefault="003C29D5" w:rsidP="007A6F05">
      <w:r w:rsidRPr="007A6F05">
        <w:t xml:space="preserve">A subset of students who took National Assessment of Educational Progress (NAEP) and Program for International Student Assessment (PISA) items also took Smarter Balanced CAT items and PTs. A summary of the resulting item performance for NAEP, PISA, and all </w:t>
      </w:r>
      <w:bookmarkStart w:id="1547" w:name="_Hlk90457817"/>
      <w:r w:rsidRPr="007A6F05">
        <w:t xml:space="preserve">Smarter Balanced items </w:t>
      </w:r>
      <w:r w:rsidRPr="007A6F05">
        <w:rPr>
          <w:rFonts w:cs="Times New Roman"/>
        </w:rPr>
        <w:t xml:space="preserve">can be found in chapters 7 and 8 of the </w:t>
      </w:r>
      <w:r w:rsidRPr="007A6F05">
        <w:rPr>
          <w:rFonts w:cs="Times New Roman"/>
          <w:i/>
        </w:rPr>
        <w:t>2013–14 Smarter Balanced Technical Repor</w:t>
      </w:r>
      <w:r w:rsidRPr="007A6F05">
        <w:rPr>
          <w:i/>
        </w:rPr>
        <w:t>t</w:t>
      </w:r>
      <w:r w:rsidRPr="007A6F05">
        <w:t xml:space="preserve"> (Smarter Balanced, 2016a). That study found item-level performance to be </w:t>
      </w:r>
      <w:bookmarkEnd w:id="1547"/>
      <w:r w:rsidRPr="007A6F05">
        <w:t>similar for NAEP and Smarter Balanced populations. A study relating Smarter Balanced scales to NAEP or PISA scales has not been made.</w:t>
      </w:r>
    </w:p>
    <w:p w14:paraId="0F61DF3E" w14:textId="4743852C" w:rsidR="003C29D5" w:rsidRPr="007A6F05" w:rsidRDefault="003C29D5" w:rsidP="007A6F05">
      <w:r w:rsidRPr="007A6F05">
        <w:t xml:space="preserve">Another study established the relationship between Smarter Balanced field test scores and the likelihood of achieving “Conditionally Exempt” status based on achieving the required minimum scores for the California State University Early Assessment Program (EAP). During the 2013–14 administration, students in grade eleven took the EAP for ELA, mathematics, or both. The comparison showed a correlation of 0.68 between Smarter </w:t>
      </w:r>
      <w:bookmarkStart w:id="1548" w:name="_Hlk90457826"/>
      <w:r w:rsidRPr="007A6F05">
        <w:lastRenderedPageBreak/>
        <w:t xml:space="preserve">Balanced ELA and EAP ELA assessments and correlations from 0.49 to 0.61 between Smarter Balanced mathematics and EAP mathematics </w:t>
      </w:r>
      <w:r w:rsidR="008034D1" w:rsidRPr="007A6F05">
        <w:t>assessment</w:t>
      </w:r>
      <w:r w:rsidRPr="007A6F05">
        <w:t>s (ETS, 2015a, 2015b,</w:t>
      </w:r>
      <w:r w:rsidRPr="007A6F05" w:rsidDel="001F3B49">
        <w:t xml:space="preserve"> </w:t>
      </w:r>
      <w:r w:rsidRPr="007A6F05">
        <w:t>2015c).</w:t>
      </w:r>
      <w:r w:rsidRPr="007A6F05">
        <w:rPr>
          <w:color w:val="000000" w:themeColor="text1"/>
        </w:rPr>
        <w:t xml:space="preserve"> These correlations indicate that Smarter Balanced Summative Assessments might </w:t>
      </w:r>
      <w:bookmarkEnd w:id="1548"/>
      <w:r w:rsidRPr="007A6F05">
        <w:rPr>
          <w:color w:val="000000" w:themeColor="text1"/>
        </w:rPr>
        <w:t>be measuring different aspects of college readiness than the EAP assessments, which previously provided insight into the readiness of California students in grade eleven for college-level mathematics and ELA courses. Other predictive validity research is being pursued by the Smarter Balanced Assessment Consortium as part of their research agenda.</w:t>
      </w:r>
    </w:p>
    <w:p w14:paraId="5290CC94" w14:textId="5CDE3526" w:rsidR="00565D2F" w:rsidRPr="007A6F05" w:rsidRDefault="00565D2F" w:rsidP="007A6F05">
      <w:pPr>
        <w:pStyle w:val="Heading4"/>
        <w:rPr>
          <w:webHidden/>
        </w:rPr>
      </w:pPr>
      <w:bookmarkStart w:id="1549" w:name="_Toc192488652"/>
      <w:r w:rsidRPr="007A6F05">
        <w:t>Consequences of Testing</w:t>
      </w:r>
      <w:bookmarkEnd w:id="1549"/>
    </w:p>
    <w:p w14:paraId="7CD380EA" w14:textId="61ACE33F" w:rsidR="003C29D5" w:rsidRPr="007A6F05" w:rsidRDefault="003C29D5" w:rsidP="007A6F05">
      <w:pPr>
        <w:keepNext/>
        <w:keepLines/>
      </w:pPr>
      <w:r w:rsidRPr="007A6F05">
        <w:t xml:space="preserve">Evidence based on </w:t>
      </w:r>
      <w:r w:rsidRPr="007A6F05">
        <w:rPr>
          <w:i/>
        </w:rPr>
        <w:t>consequences of testing</w:t>
      </w:r>
      <w:r w:rsidRPr="007A6F05">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on issues such as high </w:t>
      </w:r>
      <w:bookmarkStart w:id="1550" w:name="_Hlk125712858"/>
      <w:r w:rsidRPr="007A6F05">
        <w:t xml:space="preserve">school dropout rates. With respect to educational </w:t>
      </w:r>
      <w:r w:rsidR="008034D1" w:rsidRPr="007A6F05">
        <w:t>assessment</w:t>
      </w:r>
      <w:r w:rsidRPr="007A6F05">
        <w:t xml:space="preserve">s, the </w:t>
      </w:r>
      <w:r w:rsidRPr="007A6F05">
        <w:rPr>
          <w:i/>
        </w:rPr>
        <w:t>Standards</w:t>
      </w:r>
      <w:r w:rsidRPr="007A6F05">
        <w:t xml:space="preserve"> stress the importance of evaluating test consequences. For example, they state the following:</w:t>
      </w:r>
    </w:p>
    <w:p w14:paraId="59057DF4" w14:textId="31219EE9" w:rsidR="003C29D5" w:rsidRPr="007A6F05" w:rsidRDefault="003C29D5" w:rsidP="007A6F05">
      <w:pPr>
        <w:pStyle w:val="NormalIndent2"/>
        <w:ind w:left="720"/>
      </w:pPr>
      <w:r w:rsidRPr="007A6F05">
        <w:t>When educational testing programs are mandated…the ways in which test results are intended to be used should be clearly described</w:t>
      </w:r>
      <w:r w:rsidR="001E64E6" w:rsidRPr="007A6F05">
        <w:t xml:space="preserve"> by those who mandate the tests</w:t>
      </w:r>
      <w:r w:rsidRPr="007A6F05">
        <w:t>. It is</w:t>
      </w:r>
      <w:r w:rsidR="001E64E6" w:rsidRPr="007A6F05">
        <w:t xml:space="preserve"> also</w:t>
      </w:r>
      <w:r w:rsidRPr="007A6F05">
        <w:t xml:space="preserve"> the responsibility of those who mandate the use of tests to monitor their impact and to identify and minimize potential negative consequences</w:t>
      </w:r>
      <w:r w:rsidR="001E64E6" w:rsidRPr="007A6F05">
        <w:t xml:space="preserve"> as feasible</w:t>
      </w:r>
      <w:r w:rsidRPr="007A6F05">
        <w:t>. Consequences resulting from the use</w:t>
      </w:r>
      <w:r w:rsidR="00180BBC" w:rsidRPr="007A6F05">
        <w:t>s</w:t>
      </w:r>
      <w:r w:rsidRPr="007A6F05">
        <w:t xml:space="preserve"> of the test, both intended </w:t>
      </w:r>
      <w:bookmarkStart w:id="1551" w:name="_Hlk90457835"/>
      <w:r w:rsidRPr="007A6F05">
        <w:t xml:space="preserve">and unintended, should also be examined by the test </w:t>
      </w:r>
      <w:r w:rsidR="001E64E6" w:rsidRPr="007A6F05">
        <w:t>developer and/or</w:t>
      </w:r>
      <w:r w:rsidRPr="007A6F05">
        <w:t xml:space="preserve"> user. (AERA et al., </w:t>
      </w:r>
      <w:r w:rsidR="001E64E6" w:rsidRPr="007A6F05">
        <w:t>2014</w:t>
      </w:r>
      <w:r w:rsidRPr="007A6F05">
        <w:t>, p.</w:t>
      </w:r>
      <w:r w:rsidR="00A0357D" w:rsidRPr="007A6F05">
        <w:t> </w:t>
      </w:r>
      <w:r w:rsidRPr="007A6F05">
        <w:t>1</w:t>
      </w:r>
      <w:r w:rsidR="001E64E6" w:rsidRPr="007A6F05">
        <w:t>9</w:t>
      </w:r>
      <w:r w:rsidRPr="007A6F05">
        <w:t>5)</w:t>
      </w:r>
    </w:p>
    <w:bookmarkEnd w:id="1551"/>
    <w:p w14:paraId="1F7B45AB" w14:textId="36C02899" w:rsidR="008D6859" w:rsidRPr="007A6F05" w:rsidRDefault="003C29D5" w:rsidP="007A6F05">
      <w:pPr>
        <w:keepLines/>
      </w:pPr>
      <w:r w:rsidRPr="007A6F05">
        <w:t xml:space="preserve">Investigations of testing consequences relevant to the Smarter Balanced goals include analyses of students’ opportunity to learn the CCSS and analyses of changes in textbooks and instructional approaches. Unintended consequences, such as changes in instruction, diminished morale among teachers and students, increased pressure on students leading to increased dropout rates, or the pursuit of college majors and careers that are less challenging can be evaluated. These sorts of investigations require information beyond what </w:t>
      </w:r>
      <w:bookmarkStart w:id="1552" w:name="_Hlk90458254"/>
      <w:r w:rsidRPr="007A6F05">
        <w:t xml:space="preserve">has been available to the CAASPP program to date. Refer to the </w:t>
      </w:r>
      <w:r w:rsidRPr="007A6F05">
        <w:rPr>
          <w:i/>
        </w:rPr>
        <w:t>Smarter Balanced Assessment Consortium: 2017–18 Technical Report</w:t>
      </w:r>
      <w:r w:rsidRPr="007A6F05">
        <w:t xml:space="preserve"> (Smarter Balanced, 2019) for more </w:t>
      </w:r>
      <w:bookmarkEnd w:id="1552"/>
      <w:r w:rsidRPr="007A6F05">
        <w:t>validity evidence.</w:t>
      </w:r>
    </w:p>
    <w:p w14:paraId="1947B691" w14:textId="3097904A" w:rsidR="00565D2F" w:rsidRPr="007A6F05" w:rsidRDefault="00565D2F" w:rsidP="007A6F05">
      <w:pPr>
        <w:pStyle w:val="Heading3"/>
        <w:pageBreakBefore/>
        <w:numPr>
          <w:ilvl w:val="0"/>
          <w:numId w:val="0"/>
        </w:numPr>
        <w:ind w:left="446" w:hanging="446"/>
        <w:rPr>
          <w:webHidden/>
        </w:rPr>
      </w:pPr>
      <w:bookmarkStart w:id="1553" w:name="_Toc192488653"/>
      <w:bookmarkStart w:id="1554" w:name="_Hlk125969559"/>
      <w:bookmarkEnd w:id="1550"/>
      <w:r w:rsidRPr="007A6F05">
        <w:lastRenderedPageBreak/>
        <w:t>References</w:t>
      </w:r>
      <w:bookmarkEnd w:id="1553"/>
    </w:p>
    <w:p w14:paraId="76805AB3" w14:textId="77777777" w:rsidR="00AE4347" w:rsidRPr="007A6F05" w:rsidRDefault="00AE4347" w:rsidP="007A6F05">
      <w:pPr>
        <w:pStyle w:val="References"/>
      </w:pPr>
      <w:r w:rsidRPr="007A6F05">
        <w:t>Akaike, H. (1973). Information theory and an extension of the maximum likelihood principle. In B. N.</w:t>
      </w:r>
      <w:r w:rsidRPr="007A6F05" w:rsidDel="00D36850">
        <w:t xml:space="preserve"> </w:t>
      </w:r>
      <w:r w:rsidRPr="007A6F05">
        <w:t xml:space="preserve">Petrov &amp; F. Csaki (Eds.), Proceedings from </w:t>
      </w:r>
      <w:r w:rsidRPr="007A6F05">
        <w:rPr>
          <w:i/>
        </w:rPr>
        <w:t>2nd International Symposium Information Theory</w:t>
      </w:r>
      <w:r w:rsidRPr="007A6F05">
        <w:t xml:space="preserve"> (pp. 267–81). Budapest, Hungary: Akademia Kiado.</w:t>
      </w:r>
    </w:p>
    <w:p w14:paraId="352473D9" w14:textId="77777777" w:rsidR="00AE4347" w:rsidRPr="007A6F05" w:rsidRDefault="00AE4347" w:rsidP="007A6F05">
      <w:pPr>
        <w:pStyle w:val="References"/>
      </w:pPr>
      <w:r w:rsidRPr="007A6F05">
        <w:t xml:space="preserve">American Educational Research Association, American Psychological Association, &amp; National Council on Measurement in Education. (2014). </w:t>
      </w:r>
      <w:r w:rsidRPr="007A6F05">
        <w:rPr>
          <w:i/>
        </w:rPr>
        <w:t>Standards for educational and psychological testing</w:t>
      </w:r>
      <w:r w:rsidRPr="007A6F05">
        <w:rPr>
          <w:iCs/>
        </w:rPr>
        <w:t>.</w:t>
      </w:r>
      <w:r w:rsidRPr="007A6F05">
        <w:t xml:space="preserve"> Washington, DC: American Educational Research Association.</w:t>
      </w:r>
    </w:p>
    <w:p w14:paraId="527D182F" w14:textId="77777777" w:rsidR="00AE4347" w:rsidRPr="007A6F05" w:rsidRDefault="00AE4347" w:rsidP="007A6F05">
      <w:pPr>
        <w:pStyle w:val="References"/>
      </w:pPr>
      <w:r w:rsidRPr="007A6F05">
        <w:t xml:space="preserve">American Institutes for Research. (2014). </w:t>
      </w:r>
      <w:r w:rsidRPr="007A6F05">
        <w:rPr>
          <w:i/>
        </w:rPr>
        <w:t>Smarter Balanced adaptive item selection algorithm design report</w:t>
      </w:r>
      <w:r w:rsidRPr="007A6F05">
        <w:rPr>
          <w:iCs/>
        </w:rPr>
        <w:t>.</w:t>
      </w:r>
      <w:r w:rsidRPr="007A6F05">
        <w:t xml:space="preserve"> Washington, DC: American Institutes for Research.</w:t>
      </w:r>
    </w:p>
    <w:p w14:paraId="2415A070" w14:textId="67497746" w:rsidR="00AE4347" w:rsidRPr="007A6F05" w:rsidRDefault="00AE4347" w:rsidP="007A6F05">
      <w:pPr>
        <w:pStyle w:val="References"/>
      </w:pPr>
      <w:r w:rsidRPr="007A6F05">
        <w:t xml:space="preserve">American Institutes for Research. (2015). </w:t>
      </w:r>
      <w:r w:rsidRPr="007A6F05">
        <w:rPr>
          <w:i/>
        </w:rPr>
        <w:t xml:space="preserve">Smarter Balanced </w:t>
      </w:r>
      <w:r w:rsidR="0011529A" w:rsidRPr="007A6F05">
        <w:rPr>
          <w:i/>
        </w:rPr>
        <w:t>S</w:t>
      </w:r>
      <w:r w:rsidRPr="007A6F05">
        <w:rPr>
          <w:i/>
        </w:rPr>
        <w:t xml:space="preserve">ummative </w:t>
      </w:r>
      <w:r w:rsidR="0011529A" w:rsidRPr="007A6F05">
        <w:rPr>
          <w:i/>
        </w:rPr>
        <w:t>A</w:t>
      </w:r>
      <w:r w:rsidRPr="007A6F05">
        <w:rPr>
          <w:i/>
        </w:rPr>
        <w:t>ssessments testing procedures for adaptive item-selection algorithm</w:t>
      </w:r>
      <w:r w:rsidRPr="007A6F05">
        <w:rPr>
          <w:iCs/>
        </w:rPr>
        <w:t>.</w:t>
      </w:r>
      <w:r w:rsidRPr="007A6F05">
        <w:t xml:space="preserve"> Washington, DC: American Institutes for Research.</w:t>
      </w:r>
    </w:p>
    <w:p w14:paraId="6CB8A899" w14:textId="2316A8AF" w:rsidR="00AE4347" w:rsidRPr="007A6F05" w:rsidRDefault="00AE4347" w:rsidP="007A6F05">
      <w:pPr>
        <w:pStyle w:val="References"/>
      </w:pPr>
      <w:r w:rsidRPr="007A6F05">
        <w:t xml:space="preserve">American Institutes for Research. (2016). </w:t>
      </w:r>
      <w:r w:rsidRPr="007A6F05">
        <w:rPr>
          <w:i/>
        </w:rPr>
        <w:t>Smarter Balanced Summative Assessments simulation results</w:t>
      </w:r>
      <w:r w:rsidRPr="007A6F05">
        <w:rPr>
          <w:iCs/>
        </w:rPr>
        <w:t>.</w:t>
      </w:r>
      <w:r w:rsidRPr="007A6F05">
        <w:t xml:space="preserve"> Washington, DC: American Institutes for Research.</w:t>
      </w:r>
    </w:p>
    <w:p w14:paraId="0328F377" w14:textId="77777777" w:rsidR="00AE4347" w:rsidRPr="007A6F05" w:rsidRDefault="00AE4347" w:rsidP="007A6F05">
      <w:pPr>
        <w:pStyle w:val="References"/>
      </w:pPr>
      <w:r w:rsidRPr="007A6F05">
        <w:t xml:space="preserve">Bhola, D. S., Impara, J. C., &amp; Buckendahl, C. W. (2003). Aligning tests with states’ content standards: Methods and issues. </w:t>
      </w:r>
      <w:r w:rsidRPr="007A6F05">
        <w:rPr>
          <w:i/>
        </w:rPr>
        <w:t>Educational Measurement: Issues and Practice</w:t>
      </w:r>
      <w:r w:rsidRPr="007A6F05">
        <w:rPr>
          <w:iCs/>
        </w:rPr>
        <w:t>,</w:t>
      </w:r>
      <w:r w:rsidRPr="007A6F05">
        <w:rPr>
          <w:i/>
        </w:rPr>
        <w:t xml:space="preserve"> 22</w:t>
      </w:r>
      <w:r w:rsidRPr="007A6F05">
        <w:t>, 21–‍29.</w:t>
      </w:r>
    </w:p>
    <w:p w14:paraId="74527B7F" w14:textId="2F4F87C8" w:rsidR="00675C52" w:rsidRPr="007A6F05" w:rsidRDefault="00675C52" w:rsidP="007A6F05">
      <w:pPr>
        <w:pStyle w:val="References"/>
      </w:pPr>
      <w:r w:rsidRPr="007A6F05">
        <w:t xml:space="preserve">California Department of Education. (2024a). </w:t>
      </w:r>
      <w:r w:rsidRPr="007A6F05">
        <w:rPr>
          <w:i/>
        </w:rPr>
        <w:t>CAASPP and ELPAC scoring and reporting guide</w:t>
      </w:r>
      <w:r w:rsidRPr="007A6F05">
        <w:t>. Sacramento, CA: California Department of Education.</w:t>
      </w:r>
    </w:p>
    <w:p w14:paraId="006C713F" w14:textId="22DE008D" w:rsidR="00AE4347" w:rsidRPr="007A6F05" w:rsidRDefault="00AE4347" w:rsidP="007A6F05">
      <w:pPr>
        <w:pStyle w:val="References"/>
      </w:pPr>
      <w:r w:rsidRPr="007A6F05">
        <w:t>California Department of Education. (202</w:t>
      </w:r>
      <w:r w:rsidR="00675C52" w:rsidRPr="007A6F05">
        <w:t>4</w:t>
      </w:r>
      <w:r w:rsidR="006101D6" w:rsidRPr="007A6F05">
        <w:t>b</w:t>
      </w:r>
      <w:r w:rsidRPr="007A6F05">
        <w:t xml:space="preserve">). </w:t>
      </w:r>
      <w:r w:rsidRPr="007A6F05">
        <w:rPr>
          <w:i/>
        </w:rPr>
        <w:t>California Assessment of Student Performance and Progress (CAASPP) System</w:t>
      </w:r>
      <w:r w:rsidRPr="007A6F05">
        <w:rPr>
          <w:iCs/>
        </w:rPr>
        <w:t>.</w:t>
      </w:r>
      <w:r w:rsidRPr="007A6F05">
        <w:t xml:space="preserve"> California Department of Education website.</w:t>
      </w:r>
    </w:p>
    <w:p w14:paraId="5B413AA8" w14:textId="77777777" w:rsidR="00AE4347" w:rsidRPr="007A6F05" w:rsidRDefault="00AE4347" w:rsidP="007A6F05">
      <w:pPr>
        <w:pStyle w:val="References"/>
      </w:pPr>
      <w:r w:rsidRPr="007A6F05">
        <w:t xml:space="preserve">Campbell, D. T., &amp; Fiske, D. W. (1959). Convergent and discriminant validation by the multitrait-multimethod matrix. </w:t>
      </w:r>
      <w:r w:rsidRPr="007A6F05">
        <w:rPr>
          <w:i/>
        </w:rPr>
        <w:t>Psychological Bulletin</w:t>
      </w:r>
      <w:r w:rsidRPr="007A6F05">
        <w:rPr>
          <w:iCs/>
        </w:rPr>
        <w:t>,</w:t>
      </w:r>
      <w:r w:rsidRPr="007A6F05">
        <w:t xml:space="preserve"> </w:t>
      </w:r>
      <w:r w:rsidRPr="007A6F05">
        <w:rPr>
          <w:i/>
        </w:rPr>
        <w:t>56</w:t>
      </w:r>
      <w:r w:rsidRPr="007A6F05">
        <w:t>, 81–105.</w:t>
      </w:r>
    </w:p>
    <w:p w14:paraId="50350A01" w14:textId="77777777" w:rsidR="001539F6" w:rsidRPr="007A6F05" w:rsidRDefault="001539F6" w:rsidP="007A6F05">
      <w:pPr>
        <w:pStyle w:val="References"/>
      </w:pPr>
      <w:bookmarkStart w:id="1555" w:name="_Hlk146716751"/>
      <w:r w:rsidRPr="007A6F05">
        <w:t xml:space="preserve">Cohen, J. (1960). A coefficient of agreement for nominal scales. </w:t>
      </w:r>
      <w:r w:rsidRPr="007A6F05">
        <w:rPr>
          <w:i/>
        </w:rPr>
        <w:t>Educational and Psychological Measurement</w:t>
      </w:r>
      <w:r w:rsidRPr="007A6F05">
        <w:rPr>
          <w:iCs/>
        </w:rPr>
        <w:t>,</w:t>
      </w:r>
      <w:r w:rsidRPr="007A6F05">
        <w:t xml:space="preserve"> </w:t>
      </w:r>
      <w:r w:rsidRPr="007A6F05">
        <w:rPr>
          <w:i/>
        </w:rPr>
        <w:t>20</w:t>
      </w:r>
      <w:r w:rsidRPr="007A6F05">
        <w:t>(1), 37–46.</w:t>
      </w:r>
    </w:p>
    <w:p w14:paraId="76CB7FED" w14:textId="77777777" w:rsidR="001539F6" w:rsidRPr="007A6F05" w:rsidRDefault="001539F6" w:rsidP="007A6F05">
      <w:pPr>
        <w:pStyle w:val="References"/>
      </w:pPr>
      <w:r w:rsidRPr="007A6F05">
        <w:t xml:space="preserve">Crocker, L. &amp; Algina, J. (1986). </w:t>
      </w:r>
      <w:r w:rsidRPr="007A6F05">
        <w:rPr>
          <w:i/>
        </w:rPr>
        <w:t>Introduction to classical and modern test theory</w:t>
      </w:r>
      <w:r w:rsidRPr="007A6F05">
        <w:t>. New York, NY: Holt.</w:t>
      </w:r>
    </w:p>
    <w:bookmarkEnd w:id="1555"/>
    <w:p w14:paraId="3302245D" w14:textId="19EC42F5" w:rsidR="00AE4347" w:rsidRPr="007A6F05" w:rsidRDefault="00AE4347" w:rsidP="007A6F05">
      <w:pPr>
        <w:pStyle w:val="References"/>
      </w:pPr>
      <w:r w:rsidRPr="007A6F05">
        <w:t xml:space="preserve">Crocker, L. M., Miller, D., &amp; Franks, E. A. (1989). Quantitative methods for assessing the fit between test and curriculum. </w:t>
      </w:r>
      <w:r w:rsidRPr="007A6F05">
        <w:rPr>
          <w:i/>
        </w:rPr>
        <w:t>Applied Measurement in Education</w:t>
      </w:r>
      <w:r w:rsidRPr="007A6F05">
        <w:rPr>
          <w:iCs/>
        </w:rPr>
        <w:t>,</w:t>
      </w:r>
      <w:r w:rsidRPr="007A6F05">
        <w:rPr>
          <w:i/>
        </w:rPr>
        <w:t xml:space="preserve"> 2</w:t>
      </w:r>
      <w:r w:rsidRPr="007A6F05">
        <w:t>, 179–94.</w:t>
      </w:r>
    </w:p>
    <w:p w14:paraId="564C1518" w14:textId="77777777" w:rsidR="001539F6" w:rsidRPr="007A6F05" w:rsidRDefault="001539F6" w:rsidP="007A6F05">
      <w:pPr>
        <w:pStyle w:val="References"/>
      </w:pPr>
      <w:r w:rsidRPr="007A6F05">
        <w:t xml:space="preserve">Cronbach, L. J. (1971). Test validation. In R. L. Thorndike (Ed.), </w:t>
      </w:r>
      <w:r w:rsidRPr="007A6F05">
        <w:rPr>
          <w:i/>
        </w:rPr>
        <w:t>Educational measurement</w:t>
      </w:r>
      <w:r w:rsidRPr="007A6F05">
        <w:t xml:space="preserve"> (2nd ed.). Washington, DC: American Council on Education.</w:t>
      </w:r>
    </w:p>
    <w:p w14:paraId="3985406B" w14:textId="77777777" w:rsidR="001539F6" w:rsidRPr="007A6F05" w:rsidRDefault="001539F6" w:rsidP="007A6F05">
      <w:pPr>
        <w:pStyle w:val="References"/>
      </w:pPr>
      <w:r w:rsidRPr="007A6F05">
        <w:t>Educational Testing Service. (2014).</w:t>
      </w:r>
      <w:r w:rsidRPr="007A6F05">
        <w:rPr>
          <w:i/>
        </w:rPr>
        <w:t xml:space="preserve"> ETS standards for quality and fairness</w:t>
      </w:r>
      <w:r w:rsidRPr="007A6F05">
        <w:t>. Princeton, NJ: Educational Testing Service.</w:t>
      </w:r>
    </w:p>
    <w:p w14:paraId="558AC1E3" w14:textId="02439E3C" w:rsidR="00AE4347" w:rsidRPr="007A6F05" w:rsidRDefault="00AE4347" w:rsidP="007A6F05">
      <w:pPr>
        <w:pStyle w:val="References"/>
      </w:pPr>
      <w:r w:rsidRPr="007A6F05">
        <w:t>Educational Testing Service</w:t>
      </w:r>
      <w:r w:rsidR="00A21B47" w:rsidRPr="007A6F05">
        <w:t>.</w:t>
      </w:r>
      <w:r w:rsidRPr="007A6F05">
        <w:t xml:space="preserve"> (2015a). </w:t>
      </w:r>
      <w:r w:rsidRPr="007A6F05">
        <w:rPr>
          <w:i/>
        </w:rPr>
        <w:t>Linking study between Smarter Balanced ELA field test and California State University (CSU) English Placement Test</w:t>
      </w:r>
      <w:r w:rsidRPr="007A6F05">
        <w:t xml:space="preserve"> [Memorandum]. Sacramento, CA: Educational Testing Service.</w:t>
      </w:r>
    </w:p>
    <w:p w14:paraId="473CF216" w14:textId="17FAAA1D" w:rsidR="00AE4347" w:rsidRPr="007A6F05" w:rsidRDefault="00AE4347" w:rsidP="007A6F05">
      <w:pPr>
        <w:pStyle w:val="References"/>
      </w:pPr>
      <w:r w:rsidRPr="007A6F05">
        <w:lastRenderedPageBreak/>
        <w:t>Educational Testing Service</w:t>
      </w:r>
      <w:r w:rsidR="00A21B47" w:rsidRPr="007A6F05">
        <w:t>.</w:t>
      </w:r>
      <w:r w:rsidRPr="007A6F05">
        <w:t xml:space="preserve"> (2015b). </w:t>
      </w:r>
      <w:r w:rsidRPr="007A6F05">
        <w:rPr>
          <w:i/>
        </w:rPr>
        <w:t>Linking study between Smarter Balanced ELA field test and CSU entry-level mathematics test</w:t>
      </w:r>
      <w:r w:rsidRPr="007A6F05">
        <w:t xml:space="preserve"> [Memorandum]. Sacramento, CA: Educational Testing Service.</w:t>
      </w:r>
    </w:p>
    <w:p w14:paraId="082020EB" w14:textId="77777777" w:rsidR="00AE4347" w:rsidRPr="007A6F05" w:rsidRDefault="00AE4347" w:rsidP="007A6F05">
      <w:pPr>
        <w:pStyle w:val="References"/>
      </w:pPr>
      <w:r w:rsidRPr="007A6F05">
        <w:t>Educational Testing Service. (2015c).</w:t>
      </w:r>
      <w:r w:rsidRPr="007A6F05">
        <w:rPr>
          <w:i/>
        </w:rPr>
        <w:t xml:space="preserve"> Study of the relationship between the Early Assessment Program and the Smarter Balanced field tests</w:t>
      </w:r>
      <w:r w:rsidRPr="007A6F05">
        <w:rPr>
          <w:iCs/>
        </w:rPr>
        <w:t>.</w:t>
      </w:r>
      <w:r w:rsidRPr="007A6F05">
        <w:t xml:space="preserve"> Sacramento, CA: Educational Testing Service.</w:t>
      </w:r>
    </w:p>
    <w:p w14:paraId="539B9290" w14:textId="7523E479" w:rsidR="00AE4347" w:rsidRPr="007A6F05" w:rsidRDefault="00AE4347" w:rsidP="007A6F05">
      <w:pPr>
        <w:pStyle w:val="References"/>
      </w:pPr>
      <w:r w:rsidRPr="007A6F05">
        <w:t xml:space="preserve">Embretson (Whitley), S. (1983). Construct validity: Construct representation versus nomothetic span. </w:t>
      </w:r>
      <w:r w:rsidRPr="007A6F05">
        <w:rPr>
          <w:i/>
        </w:rPr>
        <w:t>Psychological Bulletin</w:t>
      </w:r>
      <w:r w:rsidRPr="007A6F05">
        <w:rPr>
          <w:iCs/>
        </w:rPr>
        <w:t>,</w:t>
      </w:r>
      <w:r w:rsidRPr="007A6F05">
        <w:t xml:space="preserve"> </w:t>
      </w:r>
      <w:r w:rsidRPr="007A6F05">
        <w:rPr>
          <w:i/>
        </w:rPr>
        <w:t>93</w:t>
      </w:r>
      <w:r w:rsidRPr="007A6F05">
        <w:t>, 179–97.</w:t>
      </w:r>
    </w:p>
    <w:p w14:paraId="0C133608" w14:textId="77777777" w:rsidR="00DE2AE0" w:rsidRPr="007A6F05" w:rsidRDefault="00DE2AE0" w:rsidP="007A6F05">
      <w:pPr>
        <w:pStyle w:val="References"/>
      </w:pPr>
      <w:r w:rsidRPr="007A6F05">
        <w:t xml:space="preserve">Feldt, L. S. &amp; Brennan, R. L. (1989). Reliability. In R. L. Linn (Ed.), </w:t>
      </w:r>
      <w:r w:rsidRPr="007A6F05">
        <w:rPr>
          <w:i/>
        </w:rPr>
        <w:t>Educational measurement</w:t>
      </w:r>
      <w:r w:rsidRPr="007A6F05">
        <w:t xml:space="preserve"> (3rd edition) (pp. 105–46). New York: Macmillan.</w:t>
      </w:r>
    </w:p>
    <w:p w14:paraId="12528B30" w14:textId="19C6C92F" w:rsidR="00AE4347" w:rsidRPr="007A6F05" w:rsidRDefault="00AE4347" w:rsidP="007A6F05">
      <w:pPr>
        <w:pStyle w:val="References"/>
      </w:pPr>
      <w:r w:rsidRPr="007A6F05">
        <w:t xml:space="preserve">Flack, V. F., Afifi, A. A., Lachenbruch, P. A., &amp; Schouten, H. J. A. (1988). Sample size determinations for the two rater Kappa statistics. </w:t>
      </w:r>
      <w:r w:rsidRPr="007A6F05">
        <w:rPr>
          <w:i/>
        </w:rPr>
        <w:t>Psychometrika</w:t>
      </w:r>
      <w:r w:rsidRPr="007A6F05">
        <w:rPr>
          <w:iCs/>
        </w:rPr>
        <w:t>,</w:t>
      </w:r>
      <w:r w:rsidRPr="007A6F05">
        <w:t xml:space="preserve"> </w:t>
      </w:r>
      <w:r w:rsidRPr="007A6F05">
        <w:rPr>
          <w:i/>
        </w:rPr>
        <w:t>53</w:t>
      </w:r>
      <w:r w:rsidRPr="007A6F05">
        <w:t>(3), 321–25.</w:t>
      </w:r>
    </w:p>
    <w:p w14:paraId="54B3B30F" w14:textId="77777777" w:rsidR="00DE2AE0" w:rsidRPr="007A6F05" w:rsidRDefault="00DE2AE0" w:rsidP="007A6F05">
      <w:pPr>
        <w:pStyle w:val="References"/>
      </w:pPr>
      <w:r w:rsidRPr="007A6F05">
        <w:t xml:space="preserve">Glaser, R. (1963). Instructional technology and the measurement of learning outcomes. </w:t>
      </w:r>
      <w:r w:rsidRPr="007A6F05">
        <w:rPr>
          <w:i/>
        </w:rPr>
        <w:t>American Psychologist</w:t>
      </w:r>
      <w:r w:rsidRPr="007A6F05">
        <w:t>,</w:t>
      </w:r>
      <w:r w:rsidRPr="007A6F05">
        <w:rPr>
          <w:i/>
        </w:rPr>
        <w:t xml:space="preserve"> </w:t>
      </w:r>
      <w:r w:rsidRPr="007A6F05">
        <w:t>18, 519–32.</w:t>
      </w:r>
    </w:p>
    <w:p w14:paraId="65DEF02F" w14:textId="77777777" w:rsidR="00DE2AE0" w:rsidRPr="007A6F05" w:rsidRDefault="00DE2AE0" w:rsidP="007A6F05">
      <w:pPr>
        <w:pStyle w:val="References"/>
      </w:pPr>
      <w:r w:rsidRPr="007A6F05">
        <w:t xml:space="preserve">Green, B. F., Bock, R. D., Humphreys, L. G., Linn, R. L., &amp; Reckase, M. D. (1984). Technical guidelines for assessing computerized adaptive tests. </w:t>
      </w:r>
      <w:r w:rsidRPr="007A6F05">
        <w:rPr>
          <w:i/>
          <w:iCs/>
        </w:rPr>
        <w:t>Journal of Educational Measurement</w:t>
      </w:r>
      <w:r w:rsidRPr="007A6F05">
        <w:t xml:space="preserve">, </w:t>
      </w:r>
      <w:r w:rsidRPr="007A6F05">
        <w:rPr>
          <w:i/>
          <w:iCs/>
        </w:rPr>
        <w:t>21</w:t>
      </w:r>
      <w:r w:rsidRPr="007A6F05">
        <w:t>(4), 347–60.</w:t>
      </w:r>
    </w:p>
    <w:p w14:paraId="6D3FBEB9" w14:textId="77777777" w:rsidR="00AE4347" w:rsidRPr="007A6F05" w:rsidRDefault="00AE4347" w:rsidP="007A6F05">
      <w:pPr>
        <w:pStyle w:val="References"/>
      </w:pPr>
      <w:r w:rsidRPr="007A6F05">
        <w:t xml:space="preserve">Haertel, E. H. (2006). Reliability. In R. L. Brennan (Ed.), </w:t>
      </w:r>
      <w:r w:rsidRPr="007A6F05">
        <w:rPr>
          <w:i/>
        </w:rPr>
        <w:t xml:space="preserve">Educational measurement </w:t>
      </w:r>
      <w:r w:rsidRPr="007A6F05">
        <w:t>(4th ed., pp. 65–110). Washington, DC: American Council on Education and National Council on Measurement in Education.</w:t>
      </w:r>
    </w:p>
    <w:p w14:paraId="5E23E0F1" w14:textId="77777777" w:rsidR="00F41828" w:rsidRPr="007A6F05" w:rsidRDefault="00F41828" w:rsidP="007A6F05">
      <w:pPr>
        <w:pStyle w:val="References"/>
      </w:pPr>
      <w:r w:rsidRPr="007A6F05">
        <w:t xml:space="preserve">Kane, M. (2006). Validation. In R. L. Brennan (Ed.), </w:t>
      </w:r>
      <w:r w:rsidRPr="007A6F05">
        <w:rPr>
          <w:i/>
        </w:rPr>
        <w:t>Educational measurement</w:t>
      </w:r>
      <w:r w:rsidRPr="007A6F05">
        <w:t xml:space="preserve"> (4th ed., pp. 17–64). Washington, DC: American Council on Education/Praeger.</w:t>
      </w:r>
    </w:p>
    <w:p w14:paraId="17F5C76A" w14:textId="77777777" w:rsidR="00AE4347" w:rsidRPr="007A6F05" w:rsidRDefault="00AE4347" w:rsidP="007A6F05">
      <w:pPr>
        <w:pStyle w:val="References"/>
      </w:pPr>
      <w:r w:rsidRPr="007A6F05">
        <w:t xml:space="preserve">Landis, J. R., &amp; Koch, G. G. (1977). The measurement of interrater agreement for categorical data. </w:t>
      </w:r>
      <w:r w:rsidRPr="007A6F05">
        <w:rPr>
          <w:i/>
        </w:rPr>
        <w:t>Biometrics</w:t>
      </w:r>
      <w:r w:rsidRPr="007A6F05">
        <w:t xml:space="preserve">, </w:t>
      </w:r>
      <w:r w:rsidRPr="007A6F05">
        <w:rPr>
          <w:i/>
        </w:rPr>
        <w:t>33</w:t>
      </w:r>
      <w:r w:rsidRPr="007A6F05">
        <w:t>, 159–74.</w:t>
      </w:r>
    </w:p>
    <w:p w14:paraId="4AEFF716" w14:textId="77777777" w:rsidR="00AE4347" w:rsidRPr="007A6F05" w:rsidRDefault="00AE4347" w:rsidP="007A6F05">
      <w:pPr>
        <w:pStyle w:val="References"/>
      </w:pPr>
      <w:r w:rsidRPr="007A6F05">
        <w:t xml:space="preserve">Lewis, C. H. (1982). </w:t>
      </w:r>
      <w:r w:rsidRPr="007A6F05">
        <w:rPr>
          <w:i/>
        </w:rPr>
        <w:t>Using the “thinking aloud” method in cognitive interface design</w:t>
      </w:r>
      <w:r w:rsidRPr="007A6F05">
        <w:t xml:space="preserve"> [Technical report]. IBM. RC-9265.</w:t>
      </w:r>
    </w:p>
    <w:p w14:paraId="40591BA3" w14:textId="77777777" w:rsidR="00F41828" w:rsidRPr="007A6F05" w:rsidRDefault="00F41828" w:rsidP="007A6F05">
      <w:pPr>
        <w:pStyle w:val="References"/>
      </w:pPr>
      <w:r w:rsidRPr="007A6F05">
        <w:t xml:space="preserve">Livingston, S. A. &amp; Lewis, C. (1995). Estimating the consistency and accuracy of classification based on test scores. </w:t>
      </w:r>
      <w:r w:rsidRPr="007A6F05">
        <w:rPr>
          <w:i/>
        </w:rPr>
        <w:t>Journal of Educational Measurement</w:t>
      </w:r>
      <w:r w:rsidRPr="007A6F05">
        <w:t>,</w:t>
      </w:r>
      <w:r w:rsidRPr="007A6F05">
        <w:rPr>
          <w:i/>
        </w:rPr>
        <w:t xml:space="preserve"> 32</w:t>
      </w:r>
      <w:r w:rsidRPr="007A6F05">
        <w:t>, 179–97.</w:t>
      </w:r>
    </w:p>
    <w:p w14:paraId="206E447B" w14:textId="77777777" w:rsidR="00AE4347" w:rsidRPr="007A6F05" w:rsidRDefault="00AE4347" w:rsidP="007A6F05">
      <w:pPr>
        <w:pStyle w:val="References"/>
      </w:pPr>
      <w:r w:rsidRPr="007A6F05">
        <w:t>Martone, A., &amp; Sireci, S. G. (2009). Evaluating alignment between curriculum, assessments, and instruction.</w:t>
      </w:r>
      <w:r w:rsidRPr="007A6F05">
        <w:rPr>
          <w:i/>
        </w:rPr>
        <w:t xml:space="preserve"> Review of Educational Research</w:t>
      </w:r>
      <w:r w:rsidRPr="007A6F05">
        <w:rPr>
          <w:iCs/>
        </w:rPr>
        <w:t>,</w:t>
      </w:r>
      <w:r w:rsidRPr="007A6F05">
        <w:rPr>
          <w:i/>
        </w:rPr>
        <w:t xml:space="preserve"> 4</w:t>
      </w:r>
      <w:r w:rsidRPr="007A6F05">
        <w:t>, 1332–61.</w:t>
      </w:r>
    </w:p>
    <w:p w14:paraId="4145EC57" w14:textId="77777777" w:rsidR="00AE4347" w:rsidRPr="007A6F05" w:rsidRDefault="00AE4347" w:rsidP="007A6F05">
      <w:pPr>
        <w:pStyle w:val="References"/>
      </w:pPr>
      <w:r w:rsidRPr="007A6F05">
        <w:t xml:space="preserve">Messick, S. (1989). Validity. In R. Linn (Ed.), </w:t>
      </w:r>
      <w:r w:rsidRPr="007A6F05">
        <w:rPr>
          <w:i/>
        </w:rPr>
        <w:t>Educational measurement</w:t>
      </w:r>
      <w:r w:rsidRPr="007A6F05">
        <w:t xml:space="preserve"> (3rd ed.). Washington, DC: American Council on Education.</w:t>
      </w:r>
    </w:p>
    <w:p w14:paraId="32888E49" w14:textId="77777777" w:rsidR="00AE4347" w:rsidRPr="007A6F05" w:rsidRDefault="00AE4347" w:rsidP="007A6F05">
      <w:pPr>
        <w:pStyle w:val="References"/>
      </w:pPr>
      <w:r w:rsidRPr="007A6F05">
        <w:t xml:space="preserve">Mislevy, R. J. (2009). Validity from the perspective of model-based reasoning. </w:t>
      </w:r>
      <w:r w:rsidRPr="007A6F05">
        <w:rPr>
          <w:i/>
        </w:rPr>
        <w:t>CRESST Report 752</w:t>
      </w:r>
      <w:r w:rsidRPr="007A6F05">
        <w:t>. Los Angeles, CA: National Center for Research on Evaluation, Standards, and Student Testing.</w:t>
      </w:r>
    </w:p>
    <w:p w14:paraId="5F1BAA64" w14:textId="6BF7C42E" w:rsidR="00AE4347" w:rsidRPr="007A6F05" w:rsidRDefault="00AE4347" w:rsidP="007A6F05">
      <w:pPr>
        <w:pStyle w:val="References"/>
      </w:pPr>
      <w:r w:rsidRPr="007A6F05">
        <w:t xml:space="preserve">Rothman, R., Slattery, J. B., Vranek, J. L., &amp; Resnick, L. B. (2002). </w:t>
      </w:r>
      <w:r w:rsidRPr="007A6F05">
        <w:rPr>
          <w:i/>
        </w:rPr>
        <w:t>Benchmarking and alignment of standards and testing</w:t>
      </w:r>
      <w:r w:rsidRPr="007A6F05">
        <w:t xml:space="preserve"> [Technical Report 566]. Washington, DC: Center for the Study of Evaluation.</w:t>
      </w:r>
    </w:p>
    <w:p w14:paraId="0BE5C385" w14:textId="55C8EC27" w:rsidR="00B813D5" w:rsidRPr="007A6F05" w:rsidRDefault="00B813D5" w:rsidP="007A6F05">
      <w:pPr>
        <w:pStyle w:val="References"/>
        <w:rPr>
          <w:shd w:val="clear" w:color="auto" w:fill="FFFFFF"/>
        </w:rPr>
      </w:pPr>
      <w:r w:rsidRPr="007A6F05">
        <w:rPr>
          <w:shd w:val="clear" w:color="auto" w:fill="FFFFFF"/>
        </w:rPr>
        <w:lastRenderedPageBreak/>
        <w:t>Sireci, S. G. (1998). Gathering and analyzing content validity data. </w:t>
      </w:r>
      <w:r w:rsidRPr="007A6F05">
        <w:rPr>
          <w:i/>
          <w:shd w:val="clear" w:color="auto" w:fill="FFFFFF"/>
        </w:rPr>
        <w:t>Educational Assessment</w:t>
      </w:r>
      <w:r w:rsidRPr="007A6F05">
        <w:rPr>
          <w:shd w:val="clear" w:color="auto" w:fill="FFFFFF"/>
        </w:rPr>
        <w:t>, </w:t>
      </w:r>
      <w:r w:rsidRPr="007A6F05">
        <w:rPr>
          <w:i/>
          <w:shd w:val="clear" w:color="auto" w:fill="FFFFFF"/>
        </w:rPr>
        <w:t>5</w:t>
      </w:r>
      <w:r w:rsidRPr="007A6F05">
        <w:rPr>
          <w:shd w:val="clear" w:color="auto" w:fill="FFFFFF"/>
        </w:rPr>
        <w:t>, 299–321.</w:t>
      </w:r>
    </w:p>
    <w:p w14:paraId="08F44FD8" w14:textId="77777777" w:rsidR="00AE4347" w:rsidRPr="007A6F05" w:rsidRDefault="00AE4347" w:rsidP="007A6F05">
      <w:pPr>
        <w:pStyle w:val="References"/>
      </w:pPr>
      <w:r w:rsidRPr="007A6F05">
        <w:t xml:space="preserve">Smarter Balanced Assessment Consortium. (2014). </w:t>
      </w:r>
      <w:r w:rsidRPr="007A6F05">
        <w:rPr>
          <w:i/>
        </w:rPr>
        <w:t>Smarter Balanced scoring guide for grades 3, 6, and 11 English/language arts performance task full-write baseline sets</w:t>
      </w:r>
      <w:r w:rsidRPr="007A6F05">
        <w:t>. Los Angeles, CA: Smarter Balanced Assessment Consortium.</w:t>
      </w:r>
    </w:p>
    <w:p w14:paraId="1FA7C0E7" w14:textId="77777777" w:rsidR="00AE4347" w:rsidRPr="007A6F05" w:rsidDel="007A0333" w:rsidRDefault="00AE4347" w:rsidP="007A6F05">
      <w:pPr>
        <w:pStyle w:val="References"/>
        <w:rPr>
          <w:color w:val="1A1A1A"/>
        </w:rPr>
      </w:pPr>
      <w:r w:rsidRPr="007A6F05" w:rsidDel="007A0333">
        <w:rPr>
          <w:color w:val="1A1A1A"/>
        </w:rPr>
        <w:t>Smarter Balanced Assessment Consortium. (2015</w:t>
      </w:r>
      <w:r w:rsidRPr="007A6F05">
        <w:rPr>
          <w:color w:val="1A1A1A"/>
        </w:rPr>
        <w:t>a</w:t>
      </w:r>
      <w:r w:rsidRPr="007A6F05" w:rsidDel="007A0333">
        <w:rPr>
          <w:color w:val="1A1A1A"/>
        </w:rPr>
        <w:t xml:space="preserve">). </w:t>
      </w:r>
      <w:r w:rsidRPr="007A6F05" w:rsidDel="007A0333">
        <w:rPr>
          <w:i/>
          <w:color w:val="1A1A1A"/>
        </w:rPr>
        <w:t>Content specifications for the summative assessment of the Common Core State Standards for English language arts and literacy in history/social studies, science, and technical subjects</w:t>
      </w:r>
      <w:r w:rsidRPr="007A6F05" w:rsidDel="007A0333">
        <w:rPr>
          <w:color w:val="1A1A1A"/>
        </w:rPr>
        <w:t xml:space="preserve">. </w:t>
      </w:r>
      <w:r w:rsidRPr="007A6F05">
        <w:rPr>
          <w:color w:val="1A1A1A"/>
        </w:rPr>
        <w:t>Los Angeles, CA: Smarter Balanced Assessment Consortium.</w:t>
      </w:r>
    </w:p>
    <w:p w14:paraId="01A01093" w14:textId="77777777" w:rsidR="00AE4347" w:rsidRPr="007A6F05" w:rsidRDefault="00AE4347" w:rsidP="007A6F05">
      <w:pPr>
        <w:pStyle w:val="References"/>
        <w:rPr>
          <w:color w:val="1A1A1A"/>
        </w:rPr>
      </w:pPr>
      <w:r w:rsidRPr="007A6F05">
        <w:rPr>
          <w:color w:val="1A1A1A"/>
        </w:rPr>
        <w:t xml:space="preserve">Smarter Balanced Assessment Consortium. (2015b). </w:t>
      </w:r>
      <w:bookmarkStart w:id="1556" w:name="_Hlk67665609"/>
      <w:r w:rsidRPr="007A6F05">
        <w:rPr>
          <w:i/>
          <w:color w:val="1A1A1A"/>
        </w:rPr>
        <w:t>Content specifications for the summative assessment of the Common Core State Standards for mathematics</w:t>
      </w:r>
      <w:bookmarkEnd w:id="1556"/>
      <w:r w:rsidRPr="007A6F05">
        <w:rPr>
          <w:color w:val="1A1A1A"/>
        </w:rPr>
        <w:t>. Los Angeles, CA: Smarter Balanced Assessment Consortium.</w:t>
      </w:r>
    </w:p>
    <w:p w14:paraId="74A882C8" w14:textId="53B962AD" w:rsidR="00AE4347" w:rsidRPr="007A6F05" w:rsidRDefault="00AE4347" w:rsidP="007A6F05">
      <w:pPr>
        <w:pStyle w:val="References"/>
      </w:pPr>
      <w:r w:rsidRPr="007A6F05">
        <w:t xml:space="preserve">Smarter Balanced Assessment Consortium. (2016a). </w:t>
      </w:r>
      <w:r w:rsidRPr="007A6F05">
        <w:rPr>
          <w:i/>
        </w:rPr>
        <w:t>Smarter Balanced Assessment Consortium:</w:t>
      </w:r>
      <w:r w:rsidRPr="007A6F05">
        <w:t xml:space="preserve"> </w:t>
      </w:r>
      <w:r w:rsidRPr="007A6F05">
        <w:rPr>
          <w:i/>
        </w:rPr>
        <w:t>2013–</w:t>
      </w:r>
      <w:r w:rsidR="009651E3" w:rsidRPr="007A6F05">
        <w:rPr>
          <w:i/>
        </w:rPr>
        <w:t>20</w:t>
      </w:r>
      <w:r w:rsidRPr="007A6F05">
        <w:rPr>
          <w:i/>
        </w:rPr>
        <w:t>14 technical report</w:t>
      </w:r>
      <w:r w:rsidRPr="007A6F05">
        <w:rPr>
          <w:iCs/>
        </w:rPr>
        <w:t>.</w:t>
      </w:r>
      <w:r w:rsidRPr="007A6F05">
        <w:t xml:space="preserve"> Los Angeles, CA: Smarter Balanced Assessment Consortium.</w:t>
      </w:r>
    </w:p>
    <w:p w14:paraId="7FAE3960" w14:textId="41A430FB" w:rsidR="00AE4347" w:rsidRPr="007A6F05" w:rsidRDefault="00AE4347" w:rsidP="007A6F05">
      <w:pPr>
        <w:pStyle w:val="References"/>
      </w:pPr>
      <w:r w:rsidRPr="007A6F05">
        <w:t xml:space="preserve">Smarter Balanced Assessment Consortium. (2016b). </w:t>
      </w:r>
      <w:r w:rsidRPr="007A6F05">
        <w:rPr>
          <w:i/>
        </w:rPr>
        <w:t>Smarter Balanced Assessment Consortium: 2014–</w:t>
      </w:r>
      <w:r w:rsidR="009651E3" w:rsidRPr="007A6F05">
        <w:rPr>
          <w:i/>
        </w:rPr>
        <w:t>20</w:t>
      </w:r>
      <w:r w:rsidRPr="007A6F05">
        <w:rPr>
          <w:i/>
        </w:rPr>
        <w:t>15 technical report</w:t>
      </w:r>
      <w:r w:rsidRPr="007A6F05">
        <w:rPr>
          <w:iCs/>
        </w:rPr>
        <w:t>.</w:t>
      </w:r>
      <w:r w:rsidRPr="007A6F05">
        <w:t xml:space="preserve"> Los Angeles, CA: Smarter Balanced Assessment Consortium.</w:t>
      </w:r>
    </w:p>
    <w:p w14:paraId="59DC13E1" w14:textId="77777777" w:rsidR="00AE4347" w:rsidRPr="007A6F05" w:rsidRDefault="00AE4347" w:rsidP="007A6F05">
      <w:pPr>
        <w:pStyle w:val="References"/>
      </w:pPr>
      <w:r w:rsidRPr="007A6F05">
        <w:t xml:space="preserve">Smarter Balanced Assessment Consortium. (2016c). </w:t>
      </w:r>
      <w:r w:rsidRPr="007A6F05">
        <w:rPr>
          <w:i/>
        </w:rPr>
        <w:t>Smarter Balanced Assessment Consortium: Alignment study report</w:t>
      </w:r>
      <w:r w:rsidRPr="007A6F05">
        <w:rPr>
          <w:iCs/>
        </w:rPr>
        <w:t>.</w:t>
      </w:r>
      <w:r w:rsidRPr="007A6F05">
        <w:t xml:space="preserve"> Alexandria, VA: Human Resource Research Organization.</w:t>
      </w:r>
    </w:p>
    <w:p w14:paraId="6AF39041" w14:textId="77777777" w:rsidR="00AE4347" w:rsidRPr="007A6F05" w:rsidRDefault="00AE4347" w:rsidP="007A6F05">
      <w:pPr>
        <w:pStyle w:val="References"/>
      </w:pPr>
      <w:r w:rsidRPr="007A6F05">
        <w:t xml:space="preserve">Smarter Balanced Assessment Consortium. (2017a). </w:t>
      </w:r>
      <w:r w:rsidRPr="007A6F05">
        <w:rPr>
          <w:i/>
        </w:rPr>
        <w:t>ELA CAT item specifications, grade eleven</w:t>
      </w:r>
      <w:r w:rsidRPr="007A6F05">
        <w:t>. Los Angeles, CA: Smarter Balanced Assessment Consortium.</w:t>
      </w:r>
    </w:p>
    <w:p w14:paraId="1CF1EE93" w14:textId="77777777" w:rsidR="00AE4347" w:rsidRPr="007A6F05" w:rsidRDefault="00AE4347" w:rsidP="007A6F05">
      <w:pPr>
        <w:pStyle w:val="References"/>
      </w:pPr>
      <w:r w:rsidRPr="007A6F05">
        <w:t xml:space="preserve">Smarter Balanced Assessment Consortium. (2017b). </w:t>
      </w:r>
      <w:r w:rsidRPr="007A6F05">
        <w:rPr>
          <w:i/>
        </w:rPr>
        <w:t>ELA CAT item specifications, grades six through eight</w:t>
      </w:r>
      <w:r w:rsidRPr="007A6F05">
        <w:t>. Los Angeles, CA: Smarter Balanced Assessment Consortium.</w:t>
      </w:r>
    </w:p>
    <w:p w14:paraId="085A32AE" w14:textId="77777777" w:rsidR="00AE4347" w:rsidRPr="007A6F05" w:rsidRDefault="00AE4347" w:rsidP="007A6F05">
      <w:pPr>
        <w:pStyle w:val="References"/>
      </w:pPr>
      <w:r w:rsidRPr="007A6F05">
        <w:t xml:space="preserve">Smarter Balanced Assessment Consortium. (2017c). </w:t>
      </w:r>
      <w:r w:rsidRPr="007A6F05">
        <w:rPr>
          <w:i/>
        </w:rPr>
        <w:t>ELA CAT item specifications, grades three through five</w:t>
      </w:r>
      <w:r w:rsidRPr="007A6F05">
        <w:t>. Los Angeles, CA: Smarter Balanced Assessment Consortium.</w:t>
      </w:r>
    </w:p>
    <w:p w14:paraId="0756F64F" w14:textId="77777777" w:rsidR="00AE4347" w:rsidRPr="007A6F05" w:rsidRDefault="00AE4347" w:rsidP="007A6F05">
      <w:pPr>
        <w:pStyle w:val="References"/>
      </w:pPr>
      <w:r w:rsidRPr="007A6F05">
        <w:t xml:space="preserve">Smarter Balanced Assessment Consortium. (2017d). </w:t>
      </w:r>
      <w:r w:rsidRPr="007A6F05">
        <w:rPr>
          <w:i/>
        </w:rPr>
        <w:t>ELA PT item specifications, argumentative, grades six through eight and grade eleven</w:t>
      </w:r>
      <w:r w:rsidRPr="007A6F05">
        <w:t>. Los Angeles, CA: Smarter Balanced Assessment Consortium.</w:t>
      </w:r>
    </w:p>
    <w:p w14:paraId="2E33F7E9" w14:textId="77777777" w:rsidR="00AE4347" w:rsidRPr="007A6F05" w:rsidRDefault="00AE4347" w:rsidP="007A6F05">
      <w:pPr>
        <w:pStyle w:val="References"/>
      </w:pPr>
      <w:r w:rsidRPr="007A6F05">
        <w:t xml:space="preserve">Smarter Balanced Assessment Consortium. (2017e). </w:t>
      </w:r>
      <w:r w:rsidRPr="007A6F05">
        <w:rPr>
          <w:i/>
        </w:rPr>
        <w:t>ELA PT item specifications, explanatory, grades six through eight and grade eleven</w:t>
      </w:r>
      <w:r w:rsidRPr="007A6F05">
        <w:t>. Los Angeles, CA: Smarter Balanced Assessment Consortium.</w:t>
      </w:r>
    </w:p>
    <w:p w14:paraId="1ABA7CDD" w14:textId="77777777" w:rsidR="00AE4347" w:rsidRPr="007A6F05" w:rsidRDefault="00AE4347" w:rsidP="007A6F05">
      <w:pPr>
        <w:pStyle w:val="References"/>
      </w:pPr>
      <w:r w:rsidRPr="007A6F05">
        <w:t xml:space="preserve">Smarter Balanced Assessment Consortium. (2017f). </w:t>
      </w:r>
      <w:r w:rsidRPr="007A6F05">
        <w:rPr>
          <w:i/>
        </w:rPr>
        <w:t>ELA PT item specifications, informative, grades three through five</w:t>
      </w:r>
      <w:r w:rsidRPr="007A6F05">
        <w:t>. Los Angeles, CA: Smarter Balanced Assessment Consortium.</w:t>
      </w:r>
    </w:p>
    <w:p w14:paraId="7F54EE3E" w14:textId="77777777" w:rsidR="00AE4347" w:rsidRPr="007A6F05" w:rsidRDefault="00AE4347" w:rsidP="007A6F05">
      <w:pPr>
        <w:pStyle w:val="References"/>
      </w:pPr>
      <w:r w:rsidRPr="007A6F05">
        <w:t xml:space="preserve">Smarter Balanced Assessment Consortium. (2017g). </w:t>
      </w:r>
      <w:r w:rsidRPr="007A6F05">
        <w:rPr>
          <w:i/>
        </w:rPr>
        <w:t>ELA PT item specifications; narrative, grades six through eight</w:t>
      </w:r>
      <w:r w:rsidRPr="007A6F05">
        <w:t>. Los Angeles, CA: Smarter Balanced Assessment Consortium.</w:t>
      </w:r>
    </w:p>
    <w:p w14:paraId="7844B70F" w14:textId="77777777" w:rsidR="00AE4347" w:rsidRPr="007A6F05" w:rsidRDefault="00AE4347" w:rsidP="007A6F05">
      <w:pPr>
        <w:pStyle w:val="References"/>
      </w:pPr>
      <w:r w:rsidRPr="007A6F05">
        <w:lastRenderedPageBreak/>
        <w:t xml:space="preserve">Smarter Balanced Assessment Consortium. (2017h). </w:t>
      </w:r>
      <w:r w:rsidRPr="007A6F05">
        <w:rPr>
          <w:i/>
        </w:rPr>
        <w:t>ELA PT item specifications, narrative, grades three through five</w:t>
      </w:r>
      <w:r w:rsidRPr="007A6F05">
        <w:t>. Los Angeles, CA: Smarter Balanced Assessment Consortium.</w:t>
      </w:r>
    </w:p>
    <w:p w14:paraId="7F2FA212" w14:textId="77777777" w:rsidR="00AE4347" w:rsidRPr="007A6F05" w:rsidRDefault="00AE4347" w:rsidP="007A6F05">
      <w:pPr>
        <w:pStyle w:val="References"/>
      </w:pPr>
      <w:r w:rsidRPr="007A6F05">
        <w:t xml:space="preserve">Smarter Balanced Assessment Consortium. (2017i). </w:t>
      </w:r>
      <w:r w:rsidRPr="007A6F05">
        <w:rPr>
          <w:i/>
        </w:rPr>
        <w:t>ELA PT item specifications, opinion, grades three through five</w:t>
      </w:r>
      <w:r w:rsidRPr="007A6F05">
        <w:t>. Los Angeles, CA: Smarter Balanced Assessment Consortium.</w:t>
      </w:r>
    </w:p>
    <w:p w14:paraId="2A7F98CE" w14:textId="77777777" w:rsidR="00AE4347" w:rsidRPr="007A6F05" w:rsidRDefault="00AE4347" w:rsidP="007A6F05">
      <w:pPr>
        <w:pStyle w:val="References"/>
      </w:pPr>
      <w:r w:rsidRPr="007A6F05">
        <w:t xml:space="preserve">Smarter Balanced Assessment Consortium. (2018a). </w:t>
      </w:r>
      <w:r w:rsidRPr="007A6F05">
        <w:rPr>
          <w:i/>
        </w:rPr>
        <w:t>Mathematics CAT item specifications, Claim 1, grade eight</w:t>
      </w:r>
      <w:r w:rsidRPr="007A6F05">
        <w:t>. Los Angeles, CA: Smarter Balanced Assessment Consortium.</w:t>
      </w:r>
    </w:p>
    <w:p w14:paraId="7C15E01D" w14:textId="77777777" w:rsidR="00AE4347" w:rsidRPr="007A6F05" w:rsidRDefault="00AE4347" w:rsidP="007A6F05">
      <w:pPr>
        <w:pStyle w:val="References"/>
      </w:pPr>
      <w:r w:rsidRPr="007A6F05">
        <w:t xml:space="preserve">Smarter Balanced Assessment Consortium. (2018b). </w:t>
      </w:r>
      <w:r w:rsidRPr="007A6F05">
        <w:rPr>
          <w:i/>
        </w:rPr>
        <w:t>Mathematics CAT item specifications, Claim 1, grade five</w:t>
      </w:r>
      <w:r w:rsidRPr="007A6F05">
        <w:t>. Los Angeles, CA: Smarter Balanced Assessment Consortium.</w:t>
      </w:r>
    </w:p>
    <w:p w14:paraId="6E43AB19" w14:textId="77777777" w:rsidR="00AE4347" w:rsidRPr="007A6F05" w:rsidRDefault="00AE4347" w:rsidP="007A6F05">
      <w:pPr>
        <w:pStyle w:val="References"/>
      </w:pPr>
      <w:r w:rsidRPr="007A6F05">
        <w:t xml:space="preserve">Smarter Balanced Assessment Consortium. (2018c). </w:t>
      </w:r>
      <w:r w:rsidRPr="007A6F05">
        <w:rPr>
          <w:i/>
        </w:rPr>
        <w:t>Mathematics CAT item specifications, Claim 1, grade four</w:t>
      </w:r>
      <w:r w:rsidRPr="007A6F05">
        <w:t>. Los Angeles, CA: Smarter Balanced Assessment Consortium.</w:t>
      </w:r>
    </w:p>
    <w:p w14:paraId="3507D3F2" w14:textId="77777777" w:rsidR="00AE4347" w:rsidRPr="007A6F05" w:rsidRDefault="00AE4347" w:rsidP="007A6F05">
      <w:pPr>
        <w:pStyle w:val="References"/>
      </w:pPr>
      <w:r w:rsidRPr="007A6F05">
        <w:t xml:space="preserve">Smarter Balanced Assessment Consortium. (2018d). </w:t>
      </w:r>
      <w:r w:rsidRPr="007A6F05">
        <w:rPr>
          <w:i/>
        </w:rPr>
        <w:t>Mathematics CAT item specifications, Claim 1, grade seven</w:t>
      </w:r>
      <w:r w:rsidRPr="007A6F05">
        <w:t>. Los Angeles, CA: Smarter Balanced Assessment Consortium.</w:t>
      </w:r>
    </w:p>
    <w:p w14:paraId="085ABA1E" w14:textId="77777777" w:rsidR="00AE4347" w:rsidRPr="007A6F05" w:rsidRDefault="00AE4347" w:rsidP="007A6F05">
      <w:pPr>
        <w:pStyle w:val="References"/>
      </w:pPr>
      <w:r w:rsidRPr="007A6F05">
        <w:t xml:space="preserve">Smarter Balanced Assessment Consortium. (2018e). </w:t>
      </w:r>
      <w:r w:rsidRPr="007A6F05">
        <w:rPr>
          <w:i/>
        </w:rPr>
        <w:t>Mathematics CAT item specifications, Claim 1, grade six</w:t>
      </w:r>
      <w:r w:rsidRPr="007A6F05">
        <w:t>. Los Angeles, CA: Smarter Balanced Assessment Consortium.</w:t>
      </w:r>
    </w:p>
    <w:p w14:paraId="1BA2C427" w14:textId="77777777" w:rsidR="00AE4347" w:rsidRPr="007A6F05" w:rsidRDefault="00AE4347" w:rsidP="007A6F05">
      <w:pPr>
        <w:pStyle w:val="References"/>
      </w:pPr>
      <w:r w:rsidRPr="007A6F05">
        <w:t xml:space="preserve">Smarter Balanced Assessment Consortium. (2018f). </w:t>
      </w:r>
      <w:r w:rsidRPr="007A6F05">
        <w:rPr>
          <w:i/>
        </w:rPr>
        <w:t>Mathematics CAT item specifications, Claim 1, grade three</w:t>
      </w:r>
      <w:r w:rsidRPr="007A6F05">
        <w:t>. Los Angeles, CA: Smarter Balanced Assessment Consortium.</w:t>
      </w:r>
    </w:p>
    <w:p w14:paraId="4E4BC8EF" w14:textId="77777777" w:rsidR="00AE4347" w:rsidRPr="007A6F05" w:rsidRDefault="00AE4347" w:rsidP="007A6F05">
      <w:pPr>
        <w:pStyle w:val="References"/>
      </w:pPr>
      <w:r w:rsidRPr="007A6F05">
        <w:t xml:space="preserve">Smarter Balanced Assessment Consortium. (2018g). </w:t>
      </w:r>
      <w:r w:rsidRPr="007A6F05">
        <w:rPr>
          <w:i/>
        </w:rPr>
        <w:t>Mathematics CAT item specifications, Claim 1, high school</w:t>
      </w:r>
      <w:r w:rsidRPr="007A6F05">
        <w:t>. Los Angeles, CA: Smarter Balanced Assessment Consortium.</w:t>
      </w:r>
    </w:p>
    <w:p w14:paraId="4C685E94" w14:textId="77777777" w:rsidR="00AE4347" w:rsidRPr="007A6F05" w:rsidRDefault="00AE4347" w:rsidP="007A6F05">
      <w:pPr>
        <w:pStyle w:val="References"/>
      </w:pPr>
      <w:r w:rsidRPr="007A6F05">
        <w:t xml:space="preserve">Smarter Balanced Assessment Consortium. (2018h). </w:t>
      </w:r>
      <w:r w:rsidRPr="007A6F05">
        <w:rPr>
          <w:i/>
        </w:rPr>
        <w:t>Mathematics CAT item specifications, Claim 2, grades three through eight and high school</w:t>
      </w:r>
      <w:r w:rsidRPr="007A6F05">
        <w:t>. Los Angeles, CA: Smarter Balanced Assessment Consortium.</w:t>
      </w:r>
    </w:p>
    <w:p w14:paraId="5B0120DE" w14:textId="77777777" w:rsidR="00AE4347" w:rsidRPr="007A6F05" w:rsidRDefault="00AE4347" w:rsidP="007A6F05">
      <w:pPr>
        <w:pStyle w:val="References"/>
      </w:pPr>
      <w:r w:rsidRPr="007A6F05">
        <w:t xml:space="preserve">Smarter Balanced Assessment Consortium. (2018i). </w:t>
      </w:r>
      <w:r w:rsidRPr="007A6F05">
        <w:rPr>
          <w:i/>
        </w:rPr>
        <w:t>Mathematics CAT item specifications, Claim 3, grades three through eight and high school</w:t>
      </w:r>
      <w:r w:rsidRPr="007A6F05">
        <w:t>. Los Angeles, CA: Smarter Balanced Assessment Consortium.</w:t>
      </w:r>
    </w:p>
    <w:p w14:paraId="5556BAF7" w14:textId="77777777" w:rsidR="00AE4347" w:rsidRPr="007A6F05" w:rsidRDefault="00AE4347" w:rsidP="007A6F05">
      <w:pPr>
        <w:pStyle w:val="References"/>
      </w:pPr>
      <w:r w:rsidRPr="007A6F05">
        <w:t xml:space="preserve">Smarter Balanced Assessment Consortium. (2018j). </w:t>
      </w:r>
      <w:r w:rsidRPr="007A6F05">
        <w:rPr>
          <w:i/>
        </w:rPr>
        <w:t>Mathematics CAT item specifications, Claim 4, grades three through eight and high school</w:t>
      </w:r>
      <w:r w:rsidRPr="007A6F05">
        <w:t>. Los Angeles, CA: Smarter Balanced Assessment Consortium.</w:t>
      </w:r>
    </w:p>
    <w:p w14:paraId="32E7F529" w14:textId="3DA8F553" w:rsidR="00AE4347" w:rsidRPr="007A6F05" w:rsidRDefault="00AE4347" w:rsidP="007A6F05">
      <w:pPr>
        <w:pStyle w:val="References"/>
      </w:pPr>
      <w:r w:rsidRPr="007A6F05">
        <w:t xml:space="preserve">Smarter Balanced Assessment Consortium. (2019). </w:t>
      </w:r>
      <w:r w:rsidRPr="007A6F05">
        <w:rPr>
          <w:i/>
        </w:rPr>
        <w:t>Smarter Balanced Assessment Consortium: 2017–</w:t>
      </w:r>
      <w:r w:rsidR="009651E3" w:rsidRPr="007A6F05">
        <w:rPr>
          <w:i/>
        </w:rPr>
        <w:t>20</w:t>
      </w:r>
      <w:r w:rsidRPr="007A6F05">
        <w:rPr>
          <w:i/>
        </w:rPr>
        <w:t>18 technical report</w:t>
      </w:r>
      <w:r w:rsidRPr="007A6F05">
        <w:rPr>
          <w:iCs/>
        </w:rPr>
        <w:t>.</w:t>
      </w:r>
      <w:r w:rsidRPr="007A6F05">
        <w:t xml:space="preserve"> Los Angeles, CA: Smarter Balanced Assessment Consortium.</w:t>
      </w:r>
    </w:p>
    <w:p w14:paraId="41685326" w14:textId="77777777" w:rsidR="00AE4347" w:rsidRPr="007A6F05" w:rsidRDefault="00AE4347" w:rsidP="007A6F05">
      <w:pPr>
        <w:pStyle w:val="References"/>
      </w:pPr>
      <w:r w:rsidRPr="007A6F05">
        <w:rPr>
          <w:color w:val="1A1A1A"/>
        </w:rPr>
        <w:t>Smarter Balanced Assessment Consortium. (2021a).</w:t>
      </w:r>
      <w:r w:rsidRPr="007A6F05">
        <w:rPr>
          <w:i/>
          <w:iCs/>
          <w:color w:val="1A1A1A"/>
        </w:rPr>
        <w:t xml:space="preserve"> ELA/Literacy adjusted form summative assessment blueprint</w:t>
      </w:r>
      <w:r w:rsidRPr="007A6F05">
        <w:rPr>
          <w:color w:val="1A1A1A"/>
        </w:rPr>
        <w:t>. Los Angeles, CA: Smarter Balanced Assessment Consortium.</w:t>
      </w:r>
    </w:p>
    <w:p w14:paraId="5A4AA5E8" w14:textId="77777777" w:rsidR="00AE4347" w:rsidRPr="007A6F05" w:rsidRDefault="00AE4347" w:rsidP="007A6F05">
      <w:pPr>
        <w:pStyle w:val="References"/>
        <w:rPr>
          <w:color w:val="1A1A1A"/>
        </w:rPr>
      </w:pPr>
      <w:r w:rsidRPr="007A6F05">
        <w:rPr>
          <w:color w:val="1A1A1A"/>
        </w:rPr>
        <w:t>Smarter Balanced Assessment Consortium. (2021b).</w:t>
      </w:r>
      <w:r w:rsidRPr="007A6F05">
        <w:rPr>
          <w:i/>
          <w:iCs/>
          <w:color w:val="1A1A1A"/>
        </w:rPr>
        <w:t xml:space="preserve"> Mathematics adjusted form summative assessment blueprint</w:t>
      </w:r>
      <w:r w:rsidRPr="007A6F05">
        <w:rPr>
          <w:color w:val="1A1A1A"/>
        </w:rPr>
        <w:t>. Los Angeles, CA: Smarter Balanced Assessment Consortium.</w:t>
      </w:r>
    </w:p>
    <w:p w14:paraId="79304EF4" w14:textId="628371F5" w:rsidR="0DE2448D" w:rsidRPr="007A6F05" w:rsidRDefault="2148729F" w:rsidP="007A6F05">
      <w:pPr>
        <w:pStyle w:val="References"/>
        <w:rPr>
          <w:color w:val="1A1A1A"/>
        </w:rPr>
      </w:pPr>
      <w:r w:rsidRPr="007A6F05">
        <w:rPr>
          <w:color w:val="1A1A1A"/>
        </w:rPr>
        <w:t>Smarter Balanced Assessment Consortium. (2023).</w:t>
      </w:r>
      <w:r w:rsidRPr="007A6F05">
        <w:rPr>
          <w:i/>
          <w:iCs/>
          <w:color w:val="1A1A1A"/>
        </w:rPr>
        <w:t xml:space="preserve"> Comparability of the </w:t>
      </w:r>
      <w:r w:rsidR="002D76F2" w:rsidRPr="007A6F05">
        <w:rPr>
          <w:i/>
          <w:iCs/>
          <w:color w:val="1A1A1A"/>
        </w:rPr>
        <w:t>a</w:t>
      </w:r>
      <w:r w:rsidRPr="007A6F05">
        <w:rPr>
          <w:i/>
          <w:iCs/>
          <w:color w:val="1A1A1A"/>
        </w:rPr>
        <w:t xml:space="preserve">djusted versus </w:t>
      </w:r>
      <w:r w:rsidR="002D76F2" w:rsidRPr="007A6F05">
        <w:rPr>
          <w:i/>
          <w:iCs/>
          <w:color w:val="1A1A1A"/>
        </w:rPr>
        <w:t>f</w:t>
      </w:r>
      <w:r w:rsidRPr="007A6F05">
        <w:rPr>
          <w:i/>
          <w:iCs/>
          <w:color w:val="1A1A1A"/>
        </w:rPr>
        <w:t xml:space="preserve">ull </w:t>
      </w:r>
      <w:r w:rsidR="002D76F2" w:rsidRPr="007A6F05">
        <w:rPr>
          <w:i/>
          <w:iCs/>
          <w:color w:val="1A1A1A"/>
        </w:rPr>
        <w:t>b</w:t>
      </w:r>
      <w:r w:rsidRPr="007A6F05">
        <w:rPr>
          <w:i/>
          <w:iCs/>
          <w:color w:val="1A1A1A"/>
        </w:rPr>
        <w:t>lueprint.</w:t>
      </w:r>
      <w:r w:rsidR="48BAECF6" w:rsidRPr="007A6F05">
        <w:rPr>
          <w:i/>
          <w:iCs/>
          <w:color w:val="1A1A1A"/>
        </w:rPr>
        <w:t xml:space="preserve"> </w:t>
      </w:r>
      <w:r w:rsidRPr="007A6F05">
        <w:rPr>
          <w:color w:val="1A1A1A"/>
        </w:rPr>
        <w:t>Los Angeles, CA: Smarter Balanced Assessment Consortium.</w:t>
      </w:r>
    </w:p>
    <w:p w14:paraId="7CCB8B98" w14:textId="35C8B3C0" w:rsidR="00AE4347" w:rsidRPr="007A6F05" w:rsidRDefault="00AE4347" w:rsidP="007A6F05">
      <w:pPr>
        <w:pStyle w:val="References"/>
        <w:keepNext/>
        <w:rPr>
          <w:color w:val="1A1A1A"/>
        </w:rPr>
      </w:pPr>
      <w:r w:rsidRPr="007A6F05">
        <w:rPr>
          <w:color w:val="1A1A1A"/>
        </w:rPr>
        <w:lastRenderedPageBreak/>
        <w:t xml:space="preserve">The Regents of the University of California &amp; California Department of Education. (2020). </w:t>
      </w:r>
      <w:r w:rsidRPr="007A6F05">
        <w:rPr>
          <w:i/>
          <w:iCs/>
          <w:color w:val="1A1A1A"/>
        </w:rPr>
        <w:t>Starting smarter</w:t>
      </w:r>
      <w:r w:rsidRPr="007A6F05">
        <w:rPr>
          <w:color w:val="1A1A1A"/>
        </w:rPr>
        <w:t>.</w:t>
      </w:r>
    </w:p>
    <w:p w14:paraId="5812587F" w14:textId="442389B3" w:rsidR="00FB4198" w:rsidRPr="007A6F05" w:rsidRDefault="00AE4347" w:rsidP="007A6F05">
      <w:pPr>
        <w:pStyle w:val="References"/>
      </w:pPr>
      <w:r w:rsidRPr="007A6F05">
        <w:t xml:space="preserve">Williamson, D. M., Xi, X., &amp; Breyer, F. J. (2012). A framework for evaluation and use of automated scoring. </w:t>
      </w:r>
      <w:r w:rsidRPr="007A6F05">
        <w:rPr>
          <w:i/>
        </w:rPr>
        <w:t>Educational Measurement: Issues and Practice</w:t>
      </w:r>
      <w:r w:rsidRPr="007A6F05">
        <w:t xml:space="preserve">, </w:t>
      </w:r>
      <w:r w:rsidRPr="007A6F05">
        <w:rPr>
          <w:i/>
        </w:rPr>
        <w:t>31</w:t>
      </w:r>
      <w:r w:rsidRPr="007A6F05">
        <w:t>, 2–13.</w:t>
      </w:r>
    </w:p>
    <w:p w14:paraId="013060D5" w14:textId="77777777" w:rsidR="0097762A" w:rsidRPr="007A6F05" w:rsidRDefault="0097762A" w:rsidP="007A6F05">
      <w:pPr>
        <w:pStyle w:val="Heading3"/>
        <w:pageBreakBefore/>
        <w:numPr>
          <w:ilvl w:val="0"/>
          <w:numId w:val="0"/>
        </w:numPr>
        <w:ind w:left="446" w:hanging="446"/>
      </w:pPr>
      <w:bookmarkStart w:id="1557" w:name="_Alternative_Text_for_15"/>
      <w:bookmarkStart w:id="1558" w:name="_Alternative_Text_for_16"/>
      <w:bookmarkStart w:id="1559" w:name="_Alternative_Text_for_17"/>
      <w:bookmarkStart w:id="1560" w:name="_Alternative_Text_for_18"/>
      <w:bookmarkStart w:id="1561" w:name="_Alternative_Text_for_19"/>
      <w:bookmarkStart w:id="1562" w:name="_Appendix_8.A_Test-Taking"/>
      <w:bookmarkStart w:id="1563" w:name="_Toc192488654"/>
      <w:bookmarkEnd w:id="1554"/>
      <w:bookmarkEnd w:id="1557"/>
      <w:bookmarkEnd w:id="1558"/>
      <w:bookmarkEnd w:id="1559"/>
      <w:bookmarkEnd w:id="1560"/>
      <w:bookmarkEnd w:id="1561"/>
      <w:bookmarkEnd w:id="1562"/>
      <w:r w:rsidRPr="007A6F05">
        <w:lastRenderedPageBreak/>
        <w:t>Accessibility Information</w:t>
      </w:r>
      <w:bookmarkEnd w:id="1563"/>
    </w:p>
    <w:p w14:paraId="10A880A8" w14:textId="36A542D9" w:rsidR="00C5313E" w:rsidRPr="007A6F05" w:rsidRDefault="00C5313E" w:rsidP="007A6F05">
      <w:pPr>
        <w:pStyle w:val="Heading4"/>
        <w:numPr>
          <w:ilvl w:val="0"/>
          <w:numId w:val="0"/>
        </w:numPr>
        <w:ind w:left="792" w:hanging="792"/>
      </w:pPr>
      <w:bookmarkStart w:id="1564" w:name="_Alternative_Text_for_20"/>
      <w:bookmarkStart w:id="1565" w:name="_Appendix_8.A_Test-Taking_1"/>
      <w:bookmarkStart w:id="1566" w:name="_Appendix_8.A_Test-Taking_2"/>
      <w:bookmarkStart w:id="1567" w:name="_Alternative_Text_for_36"/>
      <w:bookmarkStart w:id="1568" w:name="_Alternative_Text_for_34"/>
      <w:bookmarkStart w:id="1569" w:name="_Appendix_8.A_Test-Taking_3"/>
      <w:bookmarkStart w:id="1570" w:name="_Toc192488655"/>
      <w:bookmarkStart w:id="1571" w:name="_Hlk144454431"/>
      <w:bookmarkStart w:id="1572" w:name="_Hlk146717035"/>
      <w:bookmarkEnd w:id="1564"/>
      <w:bookmarkEnd w:id="1565"/>
      <w:bookmarkEnd w:id="1566"/>
      <w:bookmarkEnd w:id="1567"/>
      <w:bookmarkEnd w:id="1568"/>
      <w:bookmarkEnd w:id="1569"/>
      <w:r w:rsidRPr="007A6F05">
        <w:t>Alternative Text for Equation 8.1</w:t>
      </w:r>
      <w:bookmarkEnd w:id="1570"/>
    </w:p>
    <w:p w14:paraId="2B5C6D06" w14:textId="4227D192" w:rsidR="00C5313E" w:rsidRPr="007A6F05" w:rsidRDefault="00C5313E" w:rsidP="007A6F05">
      <w:r w:rsidRPr="007A6F05">
        <w:t>rho sub theta-hat prime equals 1 minus the fraction with the numerator sum from j equals 1 to J of</w:t>
      </w:r>
      <w:r w:rsidRPr="007A6F05" w:rsidDel="003D63DD">
        <w:t xml:space="preserve"> </w:t>
      </w:r>
      <w:r w:rsidRPr="007A6F05">
        <w:t xml:space="preserve">CSEM squared sub theta-hat sub j divided by the denominator J times s squared sub theta-hat. </w:t>
      </w:r>
      <w:r w:rsidRPr="007A6F05">
        <w:rPr>
          <w:i/>
          <w:iCs/>
        </w:rPr>
        <w:t xml:space="preserve">(Return to </w:t>
      </w:r>
      <w:hyperlink w:anchor="EQ8_14" w:history="1">
        <w:r w:rsidRPr="007A6F05">
          <w:rPr>
            <w:rStyle w:val="Hyperlink"/>
            <w:i/>
            <w:iCs/>
          </w:rPr>
          <w:t>equation 8.1</w:t>
        </w:r>
      </w:hyperlink>
      <w:r w:rsidRPr="007A6F05">
        <w:rPr>
          <w:i/>
          <w:iCs/>
        </w:rPr>
        <w:t>.)</w:t>
      </w:r>
    </w:p>
    <w:p w14:paraId="2DD26ABC" w14:textId="7C70485F" w:rsidR="00C5313E" w:rsidRPr="007A6F05" w:rsidRDefault="00C5313E" w:rsidP="007A6F05">
      <w:pPr>
        <w:pStyle w:val="Heading4"/>
        <w:numPr>
          <w:ilvl w:val="0"/>
          <w:numId w:val="0"/>
        </w:numPr>
        <w:ind w:left="792" w:hanging="792"/>
      </w:pPr>
      <w:bookmarkStart w:id="1573" w:name="_Alternative_Text_for_42"/>
      <w:bookmarkStart w:id="1574" w:name="_Toc192488656"/>
      <w:bookmarkEnd w:id="1573"/>
      <w:r w:rsidRPr="007A6F05">
        <w:t>Alternative Text for Equation 8.</w:t>
      </w:r>
      <w:r w:rsidR="000377B7" w:rsidRPr="007A6F05">
        <w:t>2</w:t>
      </w:r>
      <w:bookmarkEnd w:id="1574"/>
    </w:p>
    <w:p w14:paraId="7C556EBB" w14:textId="61773140" w:rsidR="00C5313E" w:rsidRPr="007A6F05" w:rsidRDefault="00C5313E" w:rsidP="007A6F05">
      <w:r w:rsidRPr="007A6F05">
        <w:t xml:space="preserve">SEM sub scaled equals A times s sub theta-hat times the square root of 1 minus rho sub theta-hat prime. </w:t>
      </w:r>
      <w:r w:rsidRPr="007A6F05">
        <w:rPr>
          <w:i/>
          <w:iCs/>
        </w:rPr>
        <w:t xml:space="preserve">(Return to </w:t>
      </w:r>
      <w:hyperlink w:anchor="EQ8_17" w:history="1">
        <w:r w:rsidRPr="007A6F05">
          <w:rPr>
            <w:rStyle w:val="Hyperlink"/>
            <w:i/>
            <w:iCs/>
          </w:rPr>
          <w:t>equation 8.</w:t>
        </w:r>
        <w:r w:rsidR="000377B7" w:rsidRPr="007A6F05">
          <w:rPr>
            <w:rStyle w:val="Hyperlink"/>
            <w:i/>
            <w:iCs/>
          </w:rPr>
          <w:t>2</w:t>
        </w:r>
      </w:hyperlink>
      <w:r w:rsidRPr="007A6F05">
        <w:rPr>
          <w:i/>
          <w:iCs/>
        </w:rPr>
        <w:t>.)</w:t>
      </w:r>
    </w:p>
    <w:p w14:paraId="0991F79F" w14:textId="55BD7A52" w:rsidR="00C5313E" w:rsidRPr="007A6F05" w:rsidRDefault="00C5313E" w:rsidP="007A6F05">
      <w:pPr>
        <w:pStyle w:val="Heading4"/>
        <w:numPr>
          <w:ilvl w:val="0"/>
          <w:numId w:val="0"/>
        </w:numPr>
        <w:ind w:left="792" w:hanging="792"/>
      </w:pPr>
      <w:bookmarkStart w:id="1575" w:name="_Alternative_Text_for_39"/>
      <w:bookmarkStart w:id="1576" w:name="_Alternative_Text_for_23"/>
      <w:bookmarkStart w:id="1577" w:name="_Alternative_Text_for_24"/>
      <w:bookmarkStart w:id="1578" w:name="_Alternative_Text_for_25"/>
      <w:bookmarkStart w:id="1579" w:name="_Alternative_Text_for_26"/>
      <w:bookmarkStart w:id="1580" w:name="_Alternative_Text_for_27"/>
      <w:bookmarkStart w:id="1581" w:name="_Alternative_Text_for_37"/>
      <w:bookmarkStart w:id="1582" w:name="_Alternative_Text_for_28"/>
      <w:bookmarkStart w:id="1583" w:name="_Alternative_Text_for_29"/>
      <w:bookmarkStart w:id="1584" w:name="_Alternative_Text_for_43"/>
      <w:bookmarkStart w:id="1585" w:name="_Toc192488657"/>
      <w:bookmarkEnd w:id="1575"/>
      <w:bookmarkEnd w:id="1576"/>
      <w:bookmarkEnd w:id="1577"/>
      <w:bookmarkEnd w:id="1578"/>
      <w:bookmarkEnd w:id="1579"/>
      <w:bookmarkEnd w:id="1580"/>
      <w:bookmarkEnd w:id="1581"/>
      <w:bookmarkEnd w:id="1582"/>
      <w:bookmarkEnd w:id="1583"/>
      <w:bookmarkEnd w:id="1584"/>
      <w:r w:rsidRPr="007A6F05">
        <w:t>Alternative Text for Equation 8.3</w:t>
      </w:r>
      <w:bookmarkEnd w:id="1585"/>
    </w:p>
    <w:p w14:paraId="3FD552C2" w14:textId="5B6C6DC7" w:rsidR="00C5313E" w:rsidRPr="007A6F05" w:rsidRDefault="00C5313E" w:rsidP="007A6F05">
      <w:r w:rsidRPr="007A6F05">
        <w:t>kappa equals the fraction with the numerator p sub obs minus p sub exp the denominator 1 minus p sub exp.</w:t>
      </w:r>
      <w:bookmarkStart w:id="1586" w:name="_Alternative_Text_for_30"/>
      <w:bookmarkEnd w:id="1586"/>
      <w:r w:rsidRPr="007A6F05">
        <w:t xml:space="preserve"> </w:t>
      </w:r>
      <w:r w:rsidRPr="007A6F05">
        <w:rPr>
          <w:i/>
          <w:iCs/>
        </w:rPr>
        <w:t xml:space="preserve">(Return to </w:t>
      </w:r>
      <w:hyperlink w:anchor="EQ8_34" w:history="1">
        <w:r w:rsidRPr="007A6F05">
          <w:rPr>
            <w:rStyle w:val="Hyperlink"/>
            <w:i/>
            <w:iCs/>
          </w:rPr>
          <w:t>equation 8.3</w:t>
        </w:r>
      </w:hyperlink>
      <w:r w:rsidRPr="007A6F05">
        <w:rPr>
          <w:i/>
          <w:iCs/>
        </w:rPr>
        <w:t>.)</w:t>
      </w:r>
    </w:p>
    <w:p w14:paraId="75D4C350" w14:textId="47FC4283" w:rsidR="00C5313E" w:rsidRPr="007A6F05" w:rsidRDefault="00C5313E" w:rsidP="007A6F05">
      <w:pPr>
        <w:pStyle w:val="Heading4"/>
        <w:numPr>
          <w:ilvl w:val="0"/>
          <w:numId w:val="0"/>
        </w:numPr>
        <w:ind w:left="792" w:hanging="792"/>
      </w:pPr>
      <w:bookmarkStart w:id="1587" w:name="_Alternative_Text_for_41"/>
      <w:bookmarkStart w:id="1588" w:name="_Toc192488658"/>
      <w:bookmarkEnd w:id="1587"/>
      <w:r w:rsidRPr="007A6F05">
        <w:t>Alternative Text for Equation 8.</w:t>
      </w:r>
      <w:r w:rsidR="000377B7" w:rsidRPr="007A6F05">
        <w:t>4</w:t>
      </w:r>
      <w:bookmarkEnd w:id="1588"/>
    </w:p>
    <w:p w14:paraId="7E55CCB2" w14:textId="774D542B" w:rsidR="00C5313E" w:rsidRPr="007A6F05" w:rsidRDefault="00C5313E" w:rsidP="007A6F05">
      <w:r w:rsidRPr="007A6F05">
        <w:t xml:space="preserve">P sub obs equals 1 divided by n times the sum from s equals 0 to m n sub ss. </w:t>
      </w:r>
      <w:r w:rsidRPr="007A6F05">
        <w:rPr>
          <w:i/>
          <w:iCs/>
        </w:rPr>
        <w:t xml:space="preserve">(Return to </w:t>
      </w:r>
      <w:hyperlink w:anchor="EQ8_35" w:history="1">
        <w:r w:rsidRPr="007A6F05">
          <w:rPr>
            <w:rStyle w:val="Hyperlink"/>
            <w:i/>
            <w:iCs/>
          </w:rPr>
          <w:t>equation 8.</w:t>
        </w:r>
        <w:r w:rsidR="000377B7" w:rsidRPr="007A6F05">
          <w:rPr>
            <w:rStyle w:val="Hyperlink"/>
            <w:i/>
            <w:iCs/>
          </w:rPr>
          <w:t>4</w:t>
        </w:r>
      </w:hyperlink>
      <w:r w:rsidRPr="007A6F05">
        <w:rPr>
          <w:i/>
          <w:iCs/>
        </w:rPr>
        <w:t>.)</w:t>
      </w:r>
    </w:p>
    <w:p w14:paraId="3C9AB396" w14:textId="5E6D7EBC" w:rsidR="00C5313E" w:rsidRPr="007A6F05" w:rsidRDefault="00C5313E" w:rsidP="007A6F05">
      <w:pPr>
        <w:pStyle w:val="Heading4"/>
        <w:numPr>
          <w:ilvl w:val="0"/>
          <w:numId w:val="0"/>
        </w:numPr>
        <w:ind w:left="792" w:hanging="792"/>
      </w:pPr>
      <w:bookmarkStart w:id="1589" w:name="_Alternative_Text_for_31"/>
      <w:bookmarkStart w:id="1590" w:name="_Toc192488659"/>
      <w:bookmarkEnd w:id="1589"/>
      <w:r w:rsidRPr="007A6F05">
        <w:t>Alternative Text for Equation 8.</w:t>
      </w:r>
      <w:r w:rsidR="000377B7" w:rsidRPr="007A6F05">
        <w:t>5</w:t>
      </w:r>
      <w:bookmarkEnd w:id="1590"/>
    </w:p>
    <w:p w14:paraId="15E86320" w14:textId="3EAFC029" w:rsidR="00C5313E" w:rsidRPr="007A6F05" w:rsidRDefault="00C5313E" w:rsidP="007A6F05">
      <w:r w:rsidRPr="007A6F05">
        <w:t xml:space="preserve">P sub exp equals 1 divided by n square times the sum from s equals 0 to m n sub s plus times n sub plus s. </w:t>
      </w:r>
      <w:r w:rsidRPr="007A6F05">
        <w:rPr>
          <w:i/>
          <w:iCs/>
        </w:rPr>
        <w:t xml:space="preserve">(Return to </w:t>
      </w:r>
      <w:hyperlink w:anchor="EQ8_36" w:history="1">
        <w:r w:rsidRPr="007A6F05">
          <w:rPr>
            <w:rStyle w:val="Hyperlink"/>
            <w:i/>
            <w:iCs/>
          </w:rPr>
          <w:t>equation 8.</w:t>
        </w:r>
        <w:r w:rsidR="000377B7" w:rsidRPr="007A6F05">
          <w:rPr>
            <w:rStyle w:val="Hyperlink"/>
            <w:i/>
            <w:iCs/>
          </w:rPr>
          <w:t>5</w:t>
        </w:r>
      </w:hyperlink>
      <w:r w:rsidRPr="007A6F05">
        <w:rPr>
          <w:i/>
          <w:iCs/>
        </w:rPr>
        <w:t>.)</w:t>
      </w:r>
    </w:p>
    <w:p w14:paraId="0F2F901B" w14:textId="138EEBDD" w:rsidR="00C5313E" w:rsidRPr="007A6F05" w:rsidRDefault="00C5313E" w:rsidP="007A6F05">
      <w:pPr>
        <w:pStyle w:val="Heading4"/>
        <w:numPr>
          <w:ilvl w:val="0"/>
          <w:numId w:val="0"/>
        </w:numPr>
        <w:ind w:left="792" w:hanging="792"/>
      </w:pPr>
      <w:bookmarkStart w:id="1591" w:name="_Alternative_Text_for_32"/>
      <w:bookmarkStart w:id="1592" w:name="_Toc192488660"/>
      <w:bookmarkEnd w:id="1591"/>
      <w:r w:rsidRPr="007A6F05">
        <w:t>Alternative Text for Equation 8.</w:t>
      </w:r>
      <w:r w:rsidR="000377B7" w:rsidRPr="007A6F05">
        <w:t>6</w:t>
      </w:r>
      <w:bookmarkEnd w:id="1592"/>
    </w:p>
    <w:p w14:paraId="2EB8083E" w14:textId="7C447B2C" w:rsidR="00C5313E" w:rsidRPr="007A6F05" w:rsidRDefault="00C5313E" w:rsidP="007A6F05">
      <w:r w:rsidRPr="007A6F05">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7A6F05">
        <w:rPr>
          <w:i/>
          <w:iCs/>
        </w:rPr>
        <w:t xml:space="preserve">(Return to </w:t>
      </w:r>
      <w:hyperlink w:anchor="EQ8_37" w:history="1">
        <w:r w:rsidRPr="007A6F05">
          <w:rPr>
            <w:rStyle w:val="Hyperlink"/>
            <w:i/>
            <w:iCs/>
          </w:rPr>
          <w:t>equation 8.</w:t>
        </w:r>
        <w:r w:rsidR="000377B7" w:rsidRPr="007A6F05">
          <w:rPr>
            <w:rStyle w:val="Hyperlink"/>
            <w:i/>
            <w:iCs/>
          </w:rPr>
          <w:t>6</w:t>
        </w:r>
      </w:hyperlink>
      <w:r w:rsidRPr="007A6F05">
        <w:rPr>
          <w:i/>
          <w:iCs/>
        </w:rPr>
        <w:t>.)</w:t>
      </w:r>
    </w:p>
    <w:p w14:paraId="65210159" w14:textId="1AB8E18B" w:rsidR="00C5313E" w:rsidRPr="007A6F05" w:rsidRDefault="00C5313E" w:rsidP="007A6F05">
      <w:pPr>
        <w:pStyle w:val="Heading4"/>
        <w:numPr>
          <w:ilvl w:val="0"/>
          <w:numId w:val="0"/>
        </w:numPr>
        <w:ind w:left="792" w:hanging="792"/>
      </w:pPr>
      <w:bookmarkStart w:id="1593" w:name="_Alternative_Text_for_33"/>
      <w:bookmarkStart w:id="1594" w:name="_Toc192488661"/>
      <w:bookmarkEnd w:id="1593"/>
      <w:r w:rsidRPr="007A6F05">
        <w:t>Alternative Text for Equation 8.</w:t>
      </w:r>
      <w:r w:rsidR="000377B7" w:rsidRPr="007A6F05">
        <w:t>7</w:t>
      </w:r>
      <w:bookmarkEnd w:id="1594"/>
    </w:p>
    <w:p w14:paraId="3E3D9078" w14:textId="3D89E2E0" w:rsidR="00C5313E" w:rsidRPr="007A6F05" w:rsidRDefault="00C5313E" w:rsidP="007A6F05">
      <w:r w:rsidRPr="007A6F05">
        <w:t xml:space="preserve">W sub ij equals 1 minus open parenthesis I minus j close parenthesis squared divided by m squared. </w:t>
      </w:r>
      <w:r w:rsidRPr="007A6F05">
        <w:rPr>
          <w:i/>
          <w:iCs/>
        </w:rPr>
        <w:t xml:space="preserve">(Return to </w:t>
      </w:r>
      <w:hyperlink w:anchor="EQ8_38" w:history="1">
        <w:r w:rsidRPr="007A6F05">
          <w:rPr>
            <w:rStyle w:val="Hyperlink"/>
            <w:i/>
            <w:iCs/>
          </w:rPr>
          <w:t>equation 8.</w:t>
        </w:r>
        <w:r w:rsidR="000377B7" w:rsidRPr="007A6F05">
          <w:rPr>
            <w:rStyle w:val="Hyperlink"/>
            <w:i/>
            <w:iCs/>
          </w:rPr>
          <w:t>7</w:t>
        </w:r>
      </w:hyperlink>
      <w:r w:rsidRPr="007A6F05">
        <w:rPr>
          <w:i/>
          <w:iCs/>
        </w:rPr>
        <w:t>.)</w:t>
      </w:r>
    </w:p>
    <w:p w14:paraId="0E5BE922" w14:textId="176CC832" w:rsidR="0003047E" w:rsidRPr="007A6F05" w:rsidRDefault="00215E81" w:rsidP="007A6F05">
      <w:pPr>
        <w:pStyle w:val="Heading3"/>
        <w:pageBreakBefore/>
        <w:numPr>
          <w:ilvl w:val="0"/>
          <w:numId w:val="0"/>
        </w:numPr>
        <w:ind w:left="446" w:hanging="446"/>
        <w:rPr>
          <w:webHidden/>
        </w:rPr>
      </w:pPr>
      <w:bookmarkStart w:id="1595" w:name="_Alternative_Text_for_38"/>
      <w:bookmarkStart w:id="1596" w:name="_Toc192488662"/>
      <w:bookmarkEnd w:id="1571"/>
      <w:bookmarkEnd w:id="1572"/>
      <w:bookmarkEnd w:id="1595"/>
      <w:r w:rsidRPr="007A6F05">
        <w:lastRenderedPageBreak/>
        <w:t xml:space="preserve">Appendix </w:t>
      </w:r>
      <w:r w:rsidR="00725C4E" w:rsidRPr="007A6F05">
        <w:t>8</w:t>
      </w:r>
      <w:r w:rsidRPr="007A6F05">
        <w:t>.A</w:t>
      </w:r>
      <w:r w:rsidR="0003047E" w:rsidRPr="007A6F05">
        <w:t xml:space="preserve"> Test-Taking Rates</w:t>
      </w:r>
      <w:bookmarkEnd w:id="1596"/>
    </w:p>
    <w:p w14:paraId="16F32503" w14:textId="6CE42666" w:rsidR="00353273" w:rsidRPr="007A6F05" w:rsidRDefault="00353273" w:rsidP="007A6F05">
      <w:r w:rsidRPr="007A6F05">
        <w:rPr>
          <w:i/>
        </w:rPr>
        <w:t>This content is located in a separate file.</w:t>
      </w:r>
    </w:p>
    <w:p w14:paraId="26F86CF8" w14:textId="076C5D31" w:rsidR="00215E81" w:rsidRPr="007A6F05" w:rsidRDefault="00215E81" w:rsidP="007A6F05">
      <w:pPr>
        <w:pStyle w:val="Heading3"/>
        <w:pageBreakBefore/>
        <w:numPr>
          <w:ilvl w:val="0"/>
          <w:numId w:val="0"/>
        </w:numPr>
        <w:ind w:left="446" w:hanging="446"/>
        <w:rPr>
          <w:webHidden/>
        </w:rPr>
      </w:pPr>
      <w:bookmarkStart w:id="1597" w:name="_Appendix_8.B:_Omission"/>
      <w:bookmarkStart w:id="1598" w:name="_Toc192488663"/>
      <w:bookmarkEnd w:id="1597"/>
      <w:r w:rsidRPr="007A6F05">
        <w:lastRenderedPageBreak/>
        <w:t xml:space="preserve">Appendix </w:t>
      </w:r>
      <w:r w:rsidR="00725C4E" w:rsidRPr="007A6F05">
        <w:t>8</w:t>
      </w:r>
      <w:r w:rsidRPr="007A6F05">
        <w:t>.</w:t>
      </w:r>
      <w:r w:rsidR="006C20F0" w:rsidRPr="007A6F05">
        <w:t>B</w:t>
      </w:r>
      <w:r w:rsidRPr="007A6F05">
        <w:t>: Omission and Completion Analyses</w:t>
      </w:r>
      <w:bookmarkEnd w:id="1598"/>
    </w:p>
    <w:p w14:paraId="277A875B" w14:textId="2545A59A" w:rsidR="00353273" w:rsidRPr="007A6F05" w:rsidRDefault="00353273" w:rsidP="007A6F05">
      <w:r w:rsidRPr="007A6F05">
        <w:rPr>
          <w:i/>
        </w:rPr>
        <w:t>This content is located in a separate file.</w:t>
      </w:r>
    </w:p>
    <w:p w14:paraId="23793F09" w14:textId="2E723340" w:rsidR="00215E81" w:rsidRPr="007A6F05" w:rsidRDefault="00215E81" w:rsidP="007A6F05">
      <w:pPr>
        <w:pStyle w:val="Heading3"/>
        <w:pageBreakBefore/>
        <w:numPr>
          <w:ilvl w:val="0"/>
          <w:numId w:val="0"/>
        </w:numPr>
        <w:ind w:left="446" w:hanging="446"/>
        <w:rPr>
          <w:webHidden/>
        </w:rPr>
      </w:pPr>
      <w:bookmarkStart w:id="1599" w:name="_Appendix_8.C:_Item"/>
      <w:bookmarkStart w:id="1600" w:name="_Toc192488664"/>
      <w:bookmarkEnd w:id="1599"/>
      <w:r w:rsidRPr="007A6F05">
        <w:lastRenderedPageBreak/>
        <w:t xml:space="preserve">Appendix </w:t>
      </w:r>
      <w:r w:rsidR="00725C4E" w:rsidRPr="007A6F05">
        <w:t>8</w:t>
      </w:r>
      <w:r w:rsidRPr="007A6F05">
        <w:t>.</w:t>
      </w:r>
      <w:r w:rsidR="009504B3" w:rsidRPr="007A6F05">
        <w:t>C</w:t>
      </w:r>
      <w:r w:rsidRPr="007A6F05">
        <w:t>: Item Exposure</w:t>
      </w:r>
      <w:bookmarkEnd w:id="1600"/>
    </w:p>
    <w:p w14:paraId="4DD6294D" w14:textId="4E85E46F" w:rsidR="00353273" w:rsidRPr="007A6F05" w:rsidRDefault="00353273" w:rsidP="007A6F05">
      <w:r w:rsidRPr="007A6F05">
        <w:rPr>
          <w:i/>
        </w:rPr>
        <w:t>This content is located in a separate file.</w:t>
      </w:r>
    </w:p>
    <w:p w14:paraId="3710B843" w14:textId="228DB4C4" w:rsidR="00BF7F6F" w:rsidRPr="007A6F05" w:rsidRDefault="00BF7F6F" w:rsidP="007A6F05">
      <w:pPr>
        <w:pStyle w:val="Heading3"/>
        <w:pageBreakBefore/>
        <w:numPr>
          <w:ilvl w:val="0"/>
          <w:numId w:val="0"/>
        </w:numPr>
        <w:ind w:left="446" w:hanging="446"/>
        <w:rPr>
          <w:webHidden/>
        </w:rPr>
      </w:pPr>
      <w:bookmarkStart w:id="1601" w:name="_Appendix_8.D:_Item"/>
      <w:bookmarkStart w:id="1602" w:name="_Toc192488665"/>
      <w:bookmarkEnd w:id="1601"/>
      <w:r w:rsidRPr="007A6F05">
        <w:lastRenderedPageBreak/>
        <w:t xml:space="preserve">Appendix </w:t>
      </w:r>
      <w:r w:rsidR="00725C4E" w:rsidRPr="007A6F05">
        <w:t>8</w:t>
      </w:r>
      <w:r w:rsidRPr="007A6F05">
        <w:t>.</w:t>
      </w:r>
      <w:r w:rsidR="009504B3" w:rsidRPr="007A6F05">
        <w:t>D</w:t>
      </w:r>
      <w:r w:rsidRPr="007A6F05">
        <w:t xml:space="preserve">: </w:t>
      </w:r>
      <w:r w:rsidR="009F5091" w:rsidRPr="007A6F05">
        <w:t>Item Response Theory Parameter Estimates</w:t>
      </w:r>
      <w:bookmarkEnd w:id="1602"/>
    </w:p>
    <w:p w14:paraId="5DBFEE7F" w14:textId="68FA03FF" w:rsidR="00353273" w:rsidRPr="007A6F05" w:rsidRDefault="00353273" w:rsidP="007A6F05">
      <w:r w:rsidRPr="007A6F05">
        <w:rPr>
          <w:i/>
        </w:rPr>
        <w:t>This content is located in a separate file.</w:t>
      </w:r>
    </w:p>
    <w:p w14:paraId="03DAC636" w14:textId="7646357A" w:rsidR="00BF7F6F" w:rsidRPr="007A6F05" w:rsidRDefault="00BF7F6F" w:rsidP="007A6F05">
      <w:pPr>
        <w:pStyle w:val="Heading3"/>
        <w:pageBreakBefore/>
        <w:numPr>
          <w:ilvl w:val="0"/>
          <w:numId w:val="0"/>
        </w:numPr>
        <w:ind w:left="446" w:hanging="446"/>
        <w:rPr>
          <w:webHidden/>
        </w:rPr>
      </w:pPr>
      <w:bookmarkStart w:id="1603" w:name="_Appendix_8.E:_Testing"/>
      <w:bookmarkStart w:id="1604" w:name="_Toc192488666"/>
      <w:bookmarkEnd w:id="1603"/>
      <w:r w:rsidRPr="007A6F05">
        <w:lastRenderedPageBreak/>
        <w:t xml:space="preserve">Appendix </w:t>
      </w:r>
      <w:r w:rsidR="00725C4E" w:rsidRPr="007A6F05">
        <w:t>8</w:t>
      </w:r>
      <w:r w:rsidRPr="007A6F05">
        <w:t>.</w:t>
      </w:r>
      <w:r w:rsidR="009F5091" w:rsidRPr="007A6F05">
        <w:t>E</w:t>
      </w:r>
      <w:r w:rsidRPr="007A6F05">
        <w:t xml:space="preserve">: </w:t>
      </w:r>
      <w:r w:rsidR="003F4734" w:rsidRPr="007A6F05">
        <w:t>Response</w:t>
      </w:r>
      <w:r w:rsidRPr="007A6F05">
        <w:t xml:space="preserve"> Time Analyses</w:t>
      </w:r>
      <w:bookmarkEnd w:id="1604"/>
    </w:p>
    <w:p w14:paraId="084F02AC" w14:textId="419F2E4F" w:rsidR="00353273" w:rsidRPr="007A6F05" w:rsidRDefault="00353273" w:rsidP="007A6F05">
      <w:r w:rsidRPr="007A6F05">
        <w:rPr>
          <w:i/>
        </w:rPr>
        <w:t>This content is located in a separate file.</w:t>
      </w:r>
    </w:p>
    <w:p w14:paraId="7D74070B" w14:textId="5C36B261" w:rsidR="00215E81" w:rsidRPr="007A6F05" w:rsidRDefault="00215E81" w:rsidP="007A6F05">
      <w:pPr>
        <w:pStyle w:val="Heading3"/>
        <w:pageBreakBefore/>
        <w:numPr>
          <w:ilvl w:val="0"/>
          <w:numId w:val="0"/>
        </w:numPr>
        <w:ind w:left="446" w:hanging="446"/>
        <w:rPr>
          <w:webHidden/>
        </w:rPr>
      </w:pPr>
      <w:bookmarkStart w:id="1605" w:name="_Appendix_8.F:_Reliability"/>
      <w:bookmarkStart w:id="1606" w:name="_Toc192488667"/>
      <w:bookmarkEnd w:id="1605"/>
      <w:r w:rsidRPr="007A6F05">
        <w:lastRenderedPageBreak/>
        <w:t xml:space="preserve">Appendix </w:t>
      </w:r>
      <w:r w:rsidR="00725C4E" w:rsidRPr="007A6F05">
        <w:t>8</w:t>
      </w:r>
      <w:r w:rsidRPr="007A6F05">
        <w:t>.</w:t>
      </w:r>
      <w:r w:rsidR="009F5091" w:rsidRPr="007A6F05">
        <w:t>F</w:t>
      </w:r>
      <w:r w:rsidRPr="007A6F05">
        <w:t>: Reliability Analyses</w:t>
      </w:r>
      <w:bookmarkEnd w:id="1606"/>
    </w:p>
    <w:p w14:paraId="709FE544" w14:textId="6AC558F1" w:rsidR="00353273" w:rsidRPr="007A6F05" w:rsidRDefault="00353273" w:rsidP="007A6F05">
      <w:r w:rsidRPr="007A6F05">
        <w:rPr>
          <w:i/>
        </w:rPr>
        <w:t>This content is located in a separate file.</w:t>
      </w:r>
    </w:p>
    <w:p w14:paraId="7A282264" w14:textId="7A2348F6" w:rsidR="00E56207" w:rsidRPr="007A6F05" w:rsidRDefault="000566AD" w:rsidP="007A6F05">
      <w:pPr>
        <w:pStyle w:val="Heading3"/>
        <w:pageBreakBefore/>
        <w:numPr>
          <w:ilvl w:val="0"/>
          <w:numId w:val="0"/>
        </w:numPr>
        <w:ind w:left="446" w:hanging="446"/>
      </w:pPr>
      <w:bookmarkStart w:id="1607" w:name="_Appendix_8.G:_Scale"/>
      <w:bookmarkStart w:id="1608" w:name="_Toc192488668"/>
      <w:bookmarkEnd w:id="1607"/>
      <w:r w:rsidRPr="007A6F05">
        <w:lastRenderedPageBreak/>
        <w:t xml:space="preserve">Appendix </w:t>
      </w:r>
      <w:r w:rsidR="00725C4E" w:rsidRPr="007A6F05">
        <w:t>8</w:t>
      </w:r>
      <w:r w:rsidRPr="007A6F05">
        <w:t>.</w:t>
      </w:r>
      <w:r w:rsidR="009F5091" w:rsidRPr="007A6F05">
        <w:t>G</w:t>
      </w:r>
      <w:r w:rsidRPr="007A6F05">
        <w:t>: Scale Score Conditional Standard Error of Measurement Distribution</w:t>
      </w:r>
      <w:bookmarkEnd w:id="1608"/>
    </w:p>
    <w:p w14:paraId="35348B94" w14:textId="605557E6" w:rsidR="00353273" w:rsidRPr="007A6F05" w:rsidRDefault="00353273" w:rsidP="007A6F05">
      <w:r w:rsidRPr="007A6F05">
        <w:rPr>
          <w:i/>
        </w:rPr>
        <w:t>This content is located in a separate file.</w:t>
      </w:r>
    </w:p>
    <w:p w14:paraId="67F07004" w14:textId="4643B0A8" w:rsidR="00215B5E" w:rsidRPr="007A6F05" w:rsidRDefault="00215B5E" w:rsidP="007A6F05">
      <w:pPr>
        <w:pStyle w:val="Heading3"/>
        <w:pageBreakBefore/>
        <w:numPr>
          <w:ilvl w:val="0"/>
          <w:numId w:val="0"/>
        </w:numPr>
        <w:ind w:left="446" w:hanging="446"/>
        <w:rPr>
          <w:webHidden/>
        </w:rPr>
      </w:pPr>
      <w:bookmarkStart w:id="1609" w:name="_Appendix_8.H:_Analyses"/>
      <w:bookmarkStart w:id="1610" w:name="_Toc192488669"/>
      <w:bookmarkEnd w:id="1609"/>
      <w:r w:rsidRPr="007A6F05">
        <w:lastRenderedPageBreak/>
        <w:t xml:space="preserve">Appendix </w:t>
      </w:r>
      <w:r w:rsidR="00725C4E" w:rsidRPr="007A6F05">
        <w:t>8</w:t>
      </w:r>
      <w:r w:rsidRPr="007A6F05">
        <w:t>.</w:t>
      </w:r>
      <w:r w:rsidR="00D3264C" w:rsidRPr="007A6F05">
        <w:t>H:</w:t>
      </w:r>
      <w:r w:rsidRPr="007A6F05">
        <w:t xml:space="preserve"> Analyses of Classification</w:t>
      </w:r>
      <w:bookmarkEnd w:id="1610"/>
    </w:p>
    <w:p w14:paraId="691415C2" w14:textId="0FD660F5" w:rsidR="00353273" w:rsidRPr="007A6F05" w:rsidRDefault="00353273" w:rsidP="007A6F05">
      <w:r w:rsidRPr="007A6F05">
        <w:rPr>
          <w:i/>
        </w:rPr>
        <w:t>This content is located in a separate file.</w:t>
      </w:r>
    </w:p>
    <w:p w14:paraId="6CE37142" w14:textId="75E55997" w:rsidR="00215E81" w:rsidRPr="007A6F05" w:rsidRDefault="00215E81" w:rsidP="007A6F05">
      <w:pPr>
        <w:pStyle w:val="Heading3"/>
        <w:pageBreakBefore/>
        <w:numPr>
          <w:ilvl w:val="0"/>
          <w:numId w:val="0"/>
        </w:numPr>
        <w:ind w:left="446" w:hanging="446"/>
        <w:rPr>
          <w:webHidden/>
        </w:rPr>
      </w:pPr>
      <w:bookmarkStart w:id="1611" w:name="_Appendix_8.I:_Interrater"/>
      <w:bookmarkStart w:id="1612" w:name="_Toc192488670"/>
      <w:bookmarkEnd w:id="1611"/>
      <w:r w:rsidRPr="007A6F05">
        <w:lastRenderedPageBreak/>
        <w:t xml:space="preserve">Appendix </w:t>
      </w:r>
      <w:r w:rsidR="00725C4E" w:rsidRPr="007A6F05">
        <w:t>8</w:t>
      </w:r>
      <w:r w:rsidRPr="007A6F05">
        <w:t>.</w:t>
      </w:r>
      <w:r w:rsidR="00D3264C" w:rsidRPr="007A6F05">
        <w:t>I</w:t>
      </w:r>
      <w:r w:rsidRPr="007A6F05">
        <w:t>: Interrater Reliability</w:t>
      </w:r>
      <w:bookmarkEnd w:id="1612"/>
    </w:p>
    <w:p w14:paraId="00187E99" w14:textId="3A9185A8" w:rsidR="00353273" w:rsidRPr="007A6F05" w:rsidRDefault="00353273" w:rsidP="007A6F05">
      <w:r w:rsidRPr="007A6F05">
        <w:rPr>
          <w:i/>
        </w:rPr>
        <w:t>This content is located in a separate file.</w:t>
      </w:r>
    </w:p>
    <w:p w14:paraId="101AC503" w14:textId="62377458" w:rsidR="00215E81" w:rsidRPr="007A6F05" w:rsidRDefault="00215E81" w:rsidP="007A6F05">
      <w:pPr>
        <w:pStyle w:val="Heading3"/>
        <w:pageBreakBefore/>
        <w:numPr>
          <w:ilvl w:val="0"/>
          <w:numId w:val="0"/>
        </w:numPr>
        <w:ind w:left="446" w:hanging="446"/>
        <w:rPr>
          <w:webHidden/>
        </w:rPr>
      </w:pPr>
      <w:bookmarkStart w:id="1613" w:name="_Appendix_8.J:_Correlations"/>
      <w:bookmarkStart w:id="1614" w:name="_Toc192488671"/>
      <w:bookmarkEnd w:id="1613"/>
      <w:r w:rsidRPr="007A6F05">
        <w:lastRenderedPageBreak/>
        <w:t xml:space="preserve">Appendix </w:t>
      </w:r>
      <w:r w:rsidR="00725C4E" w:rsidRPr="007A6F05">
        <w:t>8</w:t>
      </w:r>
      <w:r w:rsidRPr="007A6F05">
        <w:t>.</w:t>
      </w:r>
      <w:r w:rsidR="00D3264C" w:rsidRPr="007A6F05">
        <w:t>J</w:t>
      </w:r>
      <w:r w:rsidRPr="007A6F05">
        <w:t xml:space="preserve">: Correlations </w:t>
      </w:r>
      <w:r w:rsidR="00D3264C" w:rsidRPr="007A6F05">
        <w:t>Between Content Areas</w:t>
      </w:r>
      <w:bookmarkEnd w:id="1614"/>
    </w:p>
    <w:p w14:paraId="2868D811" w14:textId="470F6F56" w:rsidR="00353273" w:rsidRPr="007A6F05" w:rsidRDefault="00353273" w:rsidP="007A6F05">
      <w:r w:rsidRPr="007A6F05">
        <w:rPr>
          <w:i/>
        </w:rPr>
        <w:t>This content is located in a separate file.</w:t>
      </w:r>
    </w:p>
    <w:p w14:paraId="49374052" w14:textId="55777CFA" w:rsidR="00565D2F" w:rsidRPr="007A6F05" w:rsidRDefault="00565D2F" w:rsidP="006D704C">
      <w:pPr>
        <w:pStyle w:val="Heading2"/>
      </w:pPr>
      <w:bookmarkStart w:id="1615" w:name="_Quality_Control_Procedures"/>
      <w:bookmarkStart w:id="1616" w:name="_Toc192488672"/>
      <w:bookmarkEnd w:id="1615"/>
      <w:r w:rsidRPr="007A6F05">
        <w:lastRenderedPageBreak/>
        <w:t>Quality</w:t>
      </w:r>
      <w:r w:rsidR="00AC442B" w:rsidRPr="007A6F05">
        <w:t>-</w:t>
      </w:r>
      <w:r w:rsidRPr="007A6F05">
        <w:t>Control Procedures</w:t>
      </w:r>
      <w:bookmarkEnd w:id="1616"/>
    </w:p>
    <w:p w14:paraId="04FD4828" w14:textId="1FBD43CC" w:rsidR="00C612A6" w:rsidRPr="007A6F05" w:rsidRDefault="00C612A6" w:rsidP="007A6F05">
      <w:bookmarkStart w:id="1617" w:name="_Hlk175908323"/>
      <w:r w:rsidRPr="007A6F05">
        <w:t xml:space="preserve">The California Department of Education (CDE) and ETS implemented rigorous quality-control procedures throughout the assessment development, administration, scoring, analyses, and reporting processes for the </w:t>
      </w:r>
      <w:r w:rsidR="00F71F89" w:rsidRPr="007A6F05">
        <w:t>Smarter Balanced Summative Assessments</w:t>
      </w:r>
      <w:r w:rsidRPr="007A6F05">
        <w:t xml:space="preserve">. As part of this effort, ETS staff worked with its Office of Professional Standards Compliance, which publishes and maintains the </w:t>
      </w:r>
      <w:r w:rsidRPr="007A6F05">
        <w:rPr>
          <w:i/>
          <w:iCs/>
        </w:rPr>
        <w:t>ETS Standards for Quality and Fairness</w:t>
      </w:r>
      <w:r w:rsidRPr="007A6F05">
        <w:t xml:space="preserve"> (ETS, 2014). These </w:t>
      </w:r>
      <w:r w:rsidRPr="007A6F05">
        <w:rPr>
          <w:i/>
          <w:iCs/>
        </w:rPr>
        <w:t>Standards</w:t>
      </w:r>
      <w:r w:rsidRPr="007A6F05">
        <w:t xml:space="preserve"> support the goals of delivering technically sound, fair, and useful products and services; and assisting the public and auditors evaluating those products and services. Quality-control procedures are outlined in this chapter.</w:t>
      </w:r>
    </w:p>
    <w:p w14:paraId="6B659B24" w14:textId="4BA7E5C6" w:rsidR="00565D2F" w:rsidRPr="007A6F05" w:rsidRDefault="00565D2F" w:rsidP="007A6F05">
      <w:pPr>
        <w:pStyle w:val="Heading3"/>
        <w:rPr>
          <w:webHidden/>
        </w:rPr>
      </w:pPr>
      <w:bookmarkStart w:id="1618" w:name="_Toc192488673"/>
      <w:bookmarkEnd w:id="1617"/>
      <w:r w:rsidRPr="007A6F05">
        <w:t>Quality Control of Test Materials</w:t>
      </w:r>
      <w:bookmarkEnd w:id="1618"/>
    </w:p>
    <w:p w14:paraId="0ECCB39A" w14:textId="77777777" w:rsidR="007D0D98" w:rsidRPr="007A6F05" w:rsidRDefault="007D0D98" w:rsidP="007A6F05">
      <w:bookmarkStart w:id="1619" w:name="_Hlk175908379"/>
      <w:r w:rsidRPr="007A6F05">
        <w:t>Brief descriptions of the types of materials used for and during testing appear in the following subsections.</w:t>
      </w:r>
    </w:p>
    <w:p w14:paraId="41909457" w14:textId="77777777" w:rsidR="00A858BE" w:rsidRPr="007A6F05" w:rsidRDefault="00A858BE" w:rsidP="007A6F05">
      <w:pPr>
        <w:pStyle w:val="Heading4"/>
      </w:pPr>
      <w:bookmarkStart w:id="1620" w:name="_Toc192488674"/>
      <w:bookmarkEnd w:id="1619"/>
      <w:r w:rsidRPr="007A6F05">
        <w:t>Developing Assessments</w:t>
      </w:r>
      <w:bookmarkEnd w:id="1620"/>
    </w:p>
    <w:p w14:paraId="6297A9B1" w14:textId="77777777" w:rsidR="00A858BE" w:rsidRPr="007A6F05" w:rsidRDefault="00A858BE" w:rsidP="007A6F05">
      <w:pPr>
        <w:pStyle w:val="Heading5"/>
      </w:pPr>
      <w:bookmarkStart w:id="1621" w:name="_Hlk120636611"/>
      <w:r w:rsidRPr="007A6F05">
        <w:t>Computer-based Assessments</w:t>
      </w:r>
    </w:p>
    <w:p w14:paraId="6F55CE34" w14:textId="673D02A6" w:rsidR="00A858BE" w:rsidRPr="007A6F05" w:rsidRDefault="00A858BE" w:rsidP="007A6F05">
      <w:r w:rsidRPr="007A6F05">
        <w:t xml:space="preserve">The steps taken to develop and ensure the quality of the computer-based assessments are described in </w:t>
      </w:r>
      <w:hyperlink w:anchor="_Item_Development_1" w:history="1">
        <w:r w:rsidRPr="007A6F05">
          <w:rPr>
            <w:rStyle w:val="Hyperlink"/>
            <w:i/>
            <w:iCs/>
          </w:rPr>
          <w:t>Chapter 3: Item Development</w:t>
        </w:r>
      </w:hyperlink>
      <w:r w:rsidRPr="007A6F05">
        <w:t xml:space="preserve"> and </w:t>
      </w:r>
      <w:hyperlink w:anchor="_Test_Assembly" w:history="1">
        <w:r w:rsidRPr="007A6F05">
          <w:rPr>
            <w:rStyle w:val="Hyperlink"/>
            <w:i/>
            <w:iCs/>
          </w:rPr>
          <w:t>Chapter 4: Test Assembly</w:t>
        </w:r>
        <w:r w:rsidRPr="007A6F05">
          <w:t>.</w:t>
        </w:r>
      </w:hyperlink>
    </w:p>
    <w:bookmarkEnd w:id="1621"/>
    <w:p w14:paraId="49D4981A" w14:textId="77777777" w:rsidR="00A858BE" w:rsidRPr="007A6F05" w:rsidRDefault="00A858BE" w:rsidP="007A6F05">
      <w:pPr>
        <w:pStyle w:val="Heading5"/>
      </w:pPr>
      <w:r w:rsidRPr="007A6F05">
        <w:t>Paper–Pencil Forms</w:t>
      </w:r>
    </w:p>
    <w:p w14:paraId="7BDBF6FB" w14:textId="56419A85" w:rsidR="00A858BE" w:rsidRPr="007A6F05" w:rsidRDefault="00A858BE" w:rsidP="007A6F05">
      <w:r w:rsidRPr="007A6F05">
        <w:t>Test forms and response booklets</w:t>
      </w:r>
      <w:r w:rsidR="00886354" w:rsidRPr="007A6F05">
        <w:t xml:space="preserve"> for paper–pencil testing</w:t>
      </w:r>
      <w:r w:rsidR="00886354" w:rsidRPr="007A6F05" w:rsidDel="009474A0">
        <w:t xml:space="preserve"> </w:t>
      </w:r>
      <w:r w:rsidRPr="007A6F05">
        <w:t>were developed and reviewed by ETS staff to ensure that materials met quality standards. Each document was reviewed for accuracy, completeness, and alignment with supporting materials. Print-ready PDFs underwent a stringent quality</w:t>
      </w:r>
      <w:r w:rsidR="00AC442B" w:rsidRPr="007A6F05">
        <w:t>-</w:t>
      </w:r>
      <w:r w:rsidRPr="007A6F05">
        <w:t>control process to ensure that there was adequate space for student response.</w:t>
      </w:r>
    </w:p>
    <w:p w14:paraId="2F2FC3E5" w14:textId="72DDE9EA" w:rsidR="00BB31C5" w:rsidRPr="007A6F05" w:rsidRDefault="00BB31C5" w:rsidP="007A6F05">
      <w:pPr>
        <w:pStyle w:val="Heading4"/>
        <w:rPr>
          <w:webHidden/>
        </w:rPr>
      </w:pPr>
      <w:bookmarkStart w:id="1622" w:name="_Toc192488675"/>
      <w:r w:rsidRPr="007A6F05">
        <w:t>Test Administration Manuals</w:t>
      </w:r>
      <w:bookmarkEnd w:id="1622"/>
    </w:p>
    <w:p w14:paraId="41E6222F" w14:textId="14141DA0" w:rsidR="00BB6E05" w:rsidRPr="007A6F05" w:rsidRDefault="00BB6E05" w:rsidP="007A6F05">
      <w:bookmarkStart w:id="1623" w:name="_Hlk175908423"/>
      <w:r w:rsidRPr="007A6F05">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w:t>
      </w:r>
      <w:r w:rsidR="00ED3372" w:rsidRPr="007A6F05">
        <w:t>California Assessment of Student Performance and Progress (</w:t>
      </w:r>
      <w:r w:rsidRPr="007A6F05">
        <w:t>CAASPP</w:t>
      </w:r>
      <w:r w:rsidR="00ED3372" w:rsidRPr="007A6F05">
        <w:t>)</w:t>
      </w:r>
      <w:r w:rsidRPr="007A6F05">
        <w:t xml:space="preserve"> &amp; </w:t>
      </w:r>
      <w:r w:rsidR="00243C18" w:rsidRPr="007A6F05">
        <w:t>English Language Proficiency Assessments for California (</w:t>
      </w:r>
      <w:r w:rsidRPr="007A6F05">
        <w:t>ELPAC</w:t>
      </w:r>
      <w:r w:rsidR="00243C18" w:rsidRPr="007A6F05">
        <w:t>)</w:t>
      </w:r>
      <w:r w:rsidRPr="007A6F05">
        <w:t xml:space="preserve"> Website. Only nonsecure documents were posted to this website. Secure materials, such as the </w:t>
      </w:r>
      <w:r w:rsidR="00A523A6" w:rsidRPr="007A6F05">
        <w:rPr>
          <w:i/>
          <w:iCs/>
        </w:rPr>
        <w:t>CAASPP</w:t>
      </w:r>
      <w:r w:rsidRPr="007A6F05">
        <w:rPr>
          <w:i/>
          <w:iCs/>
        </w:rPr>
        <w:t xml:space="preserve"> Directions for Administration</w:t>
      </w:r>
      <w:r w:rsidRPr="007A6F05">
        <w:t>, were made available to designated local educational agency (LEA) staff through the Test Operations Management System (TOMS), which required a secure logon.</w:t>
      </w:r>
    </w:p>
    <w:p w14:paraId="34BA2F8E" w14:textId="2CF0D101" w:rsidR="00BB6E05" w:rsidRPr="007A6F05" w:rsidRDefault="00BB6E05" w:rsidP="007A6F05">
      <w:pPr>
        <w:rPr>
          <w:lang w:bidi="en-US"/>
        </w:rPr>
      </w:pPr>
      <w:r w:rsidRPr="007A6F05">
        <w:t xml:space="preserve">The manuals used in the administration of the </w:t>
      </w:r>
      <w:r w:rsidR="00A523A6" w:rsidRPr="007A6F05">
        <w:t>CAASPP</w:t>
      </w:r>
      <w:r w:rsidRPr="007A6F05">
        <w:t xml:space="preserve"> are listed in subsection </w:t>
      </w:r>
      <w:hyperlink w:anchor="_Instructions_for_Test_2" w:history="1">
        <w:r w:rsidR="00A523A6" w:rsidRPr="007A6F05">
          <w:rPr>
            <w:rStyle w:val="Hyperlink"/>
            <w:i/>
            <w:iCs/>
          </w:rPr>
          <w:t>5.2.4</w:t>
        </w:r>
        <w:r w:rsidRPr="007A6F05">
          <w:rPr>
            <w:rStyle w:val="Hyperlink"/>
            <w:i/>
          </w:rPr>
          <w:t> Instructions for Test Administration</w:t>
        </w:r>
      </w:hyperlink>
      <w:r w:rsidRPr="007A6F05">
        <w:t>.</w:t>
      </w:r>
    </w:p>
    <w:p w14:paraId="24481EF1" w14:textId="3C145796" w:rsidR="00565D2F" w:rsidRPr="007A6F05" w:rsidRDefault="00565D2F" w:rsidP="007A6F05">
      <w:pPr>
        <w:pStyle w:val="Heading4"/>
        <w:rPr>
          <w:webHidden/>
        </w:rPr>
      </w:pPr>
      <w:bookmarkStart w:id="1624" w:name="_Toc192488676"/>
      <w:bookmarkEnd w:id="1623"/>
      <w:r w:rsidRPr="007A6F05">
        <w:t>Collecting Test Materials</w:t>
      </w:r>
      <w:bookmarkEnd w:id="1624"/>
    </w:p>
    <w:p w14:paraId="475DEF9F" w14:textId="77777777" w:rsidR="00BB6E05" w:rsidRPr="007A6F05" w:rsidRDefault="00BB6E05" w:rsidP="007A6F05">
      <w:bookmarkStart w:id="1625" w:name="_Hlk175908526"/>
      <w:r w:rsidRPr="007A6F05">
        <w:t>ETS processes ensure the security of assessments delivered using a variety of test modes and delivery methods.</w:t>
      </w:r>
    </w:p>
    <w:bookmarkEnd w:id="1625"/>
    <w:p w14:paraId="14B3C129" w14:textId="1CBFA647" w:rsidR="004E6FD5" w:rsidRPr="007A6F05" w:rsidRDefault="004E6FD5" w:rsidP="007A6F05">
      <w:pPr>
        <w:pStyle w:val="Heading5"/>
      </w:pPr>
      <w:r w:rsidRPr="007A6F05">
        <w:t>Computer-based Assessments</w:t>
      </w:r>
    </w:p>
    <w:p w14:paraId="3E1B0982" w14:textId="5DCF66DD" w:rsidR="00BB6E05" w:rsidRPr="007A6F05" w:rsidRDefault="00BB6E05" w:rsidP="007A6F05">
      <w:bookmarkStart w:id="1626" w:name="_Hlk175908539"/>
      <w:r w:rsidRPr="007A6F05">
        <w:t xml:space="preserve">During the </w:t>
      </w:r>
      <w:r w:rsidR="00FD7515" w:rsidRPr="007A6F05">
        <w:t>2023–24</w:t>
      </w:r>
      <w:r w:rsidRPr="007A6F05">
        <w:t xml:space="preserve"> </w:t>
      </w:r>
      <w:r w:rsidR="00A523A6" w:rsidRPr="007A6F05">
        <w:t>CAASPP</w:t>
      </w:r>
      <w:r w:rsidRPr="007A6F05">
        <w:t xml:space="preserve"> administration, there were no test materials to be collected as a result of computer-based testing.</w:t>
      </w:r>
    </w:p>
    <w:bookmarkEnd w:id="1626"/>
    <w:p w14:paraId="7F5AC350" w14:textId="12CB19DC" w:rsidR="004E6FD5" w:rsidRPr="007A6F05" w:rsidRDefault="004E6FD5" w:rsidP="007A6F05">
      <w:pPr>
        <w:pStyle w:val="Heading5"/>
      </w:pPr>
      <w:r w:rsidRPr="007A6F05">
        <w:lastRenderedPageBreak/>
        <w:t>Paper–Pencil Forms</w:t>
      </w:r>
    </w:p>
    <w:p w14:paraId="6BF29D8B" w14:textId="09466E1D" w:rsidR="00BB6E05" w:rsidRPr="007A6F05" w:rsidRDefault="00BB6E05" w:rsidP="007A6F05">
      <w:bookmarkStart w:id="1627" w:name="_Toc147235707"/>
      <w:bookmarkStart w:id="1628" w:name="_Toc147754765"/>
      <w:bookmarkStart w:id="1629" w:name="_Toc147930644"/>
      <w:bookmarkStart w:id="1630" w:name="_Toc149215848"/>
      <w:bookmarkStart w:id="1631" w:name="_Toc147235708"/>
      <w:bookmarkStart w:id="1632" w:name="_Toc147754766"/>
      <w:bookmarkStart w:id="1633" w:name="_Toc147930645"/>
      <w:bookmarkStart w:id="1634" w:name="_Toc149215849"/>
      <w:bookmarkStart w:id="1635" w:name="_Hlk175908554"/>
      <w:bookmarkEnd w:id="1627"/>
      <w:bookmarkEnd w:id="1628"/>
      <w:bookmarkEnd w:id="1629"/>
      <w:bookmarkEnd w:id="1630"/>
      <w:bookmarkEnd w:id="1631"/>
      <w:bookmarkEnd w:id="1632"/>
      <w:bookmarkEnd w:id="1633"/>
      <w:bookmarkEnd w:id="1634"/>
      <w:r w:rsidRPr="007A6F05">
        <w:t xml:space="preserve">Once the paper–pencil tests (PPTs) were administered at test sites whose LEAs had received prior approval from the CDE, LEAs were instructed to enter student responses into the </w:t>
      </w:r>
      <w:r w:rsidR="00F71F89" w:rsidRPr="007A6F05">
        <w:t>CAASPP</w:t>
      </w:r>
      <w:r w:rsidRPr="007A6F05">
        <w:t xml:space="preserve"> Data Entry Interface (DEI). LEAs were provided with instructions for secure destruction of materials in the </w:t>
      </w:r>
      <w:r w:rsidRPr="007A6F05">
        <w:rPr>
          <w:i/>
          <w:iCs/>
        </w:rPr>
        <w:t>CAASPP Paper–Pencil Testing Test Administration Manual</w:t>
      </w:r>
      <w:r w:rsidRPr="007A6F05">
        <w:t xml:space="preserve"> (CDE, 2024).</w:t>
      </w:r>
    </w:p>
    <w:p w14:paraId="7DD7DB83" w14:textId="5E198943" w:rsidR="00565D2F" w:rsidRPr="007A6F05" w:rsidRDefault="00565D2F" w:rsidP="007A6F05">
      <w:pPr>
        <w:pStyle w:val="Heading4"/>
        <w:rPr>
          <w:webHidden/>
        </w:rPr>
      </w:pPr>
      <w:bookmarkStart w:id="1636" w:name="_Toc192488677"/>
      <w:bookmarkEnd w:id="1635"/>
      <w:r w:rsidRPr="007A6F05">
        <w:t>Processing Test Materials</w:t>
      </w:r>
      <w:bookmarkEnd w:id="1636"/>
    </w:p>
    <w:p w14:paraId="22611577" w14:textId="77777777" w:rsidR="002124F7" w:rsidRPr="007A6F05" w:rsidRDefault="002124F7" w:rsidP="007A6F05">
      <w:bookmarkStart w:id="1637" w:name="_Computer-based_Assessments"/>
      <w:bookmarkStart w:id="1638" w:name="_Hlk175908840"/>
      <w:bookmarkEnd w:id="1637"/>
      <w:r w:rsidRPr="007A6F05">
        <w:t>The ways in which materials associated with student testing were processed are described in subsequent subsections.</w:t>
      </w:r>
    </w:p>
    <w:bookmarkEnd w:id="1638"/>
    <w:p w14:paraId="145CC2D2" w14:textId="0DDED84B" w:rsidR="004E6FD5" w:rsidRPr="007A6F05" w:rsidRDefault="004E6FD5" w:rsidP="007A6F05">
      <w:pPr>
        <w:pStyle w:val="Heading5"/>
      </w:pPr>
      <w:r w:rsidRPr="007A6F05">
        <w:t>Computer-based Assessments</w:t>
      </w:r>
    </w:p>
    <w:p w14:paraId="3EA39932" w14:textId="77777777" w:rsidR="002124F7" w:rsidRPr="007A6F05" w:rsidRDefault="002124F7" w:rsidP="007A6F05">
      <w:bookmarkStart w:id="1639" w:name="_Hlk175908854"/>
      <w:r w:rsidRPr="007A6F05">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2538EA9B" w14:textId="63197E1C" w:rsidR="002124F7" w:rsidRPr="007A6F05" w:rsidRDefault="002124F7" w:rsidP="007A6F05">
      <w:r w:rsidRPr="007A6F05">
        <w:t>Test responses were separated for human scoring between ETS and Measurement Incorporated (MI), and the reader’s ratings were delivered to ETS scoring systems for merging with machine-scored items, final scoring, and scoring quality checks.</w:t>
      </w:r>
    </w:p>
    <w:bookmarkEnd w:id="1639"/>
    <w:p w14:paraId="391C6FEA" w14:textId="0CD7A6B9" w:rsidR="004E6FD5" w:rsidRPr="007A6F05" w:rsidRDefault="004E6FD5" w:rsidP="007A6F05">
      <w:pPr>
        <w:pStyle w:val="Heading5"/>
      </w:pPr>
      <w:r w:rsidRPr="007A6F05">
        <w:t>Paper–Pencil Forms</w:t>
      </w:r>
    </w:p>
    <w:p w14:paraId="5B23967B" w14:textId="1920118D" w:rsidR="00A73BBD" w:rsidRPr="007A6F05" w:rsidRDefault="00A73BBD" w:rsidP="007A6F05">
      <w:pPr>
        <w:rPr>
          <w:i/>
        </w:rPr>
      </w:pPr>
      <w:bookmarkStart w:id="1640" w:name="_Toc135665279"/>
      <w:bookmarkStart w:id="1641" w:name="_Toc135665550"/>
      <w:bookmarkStart w:id="1642" w:name="_Toc136423385"/>
      <w:bookmarkStart w:id="1643" w:name="_Toc135665280"/>
      <w:bookmarkStart w:id="1644" w:name="_Toc135665551"/>
      <w:bookmarkStart w:id="1645" w:name="_Toc136423386"/>
      <w:bookmarkStart w:id="1646" w:name="_Toc147235710"/>
      <w:bookmarkStart w:id="1647" w:name="_Toc147754768"/>
      <w:bookmarkStart w:id="1648" w:name="_Toc147930647"/>
      <w:bookmarkStart w:id="1649" w:name="_Toc149215851"/>
      <w:bookmarkStart w:id="1650" w:name="_Toc147235711"/>
      <w:bookmarkStart w:id="1651" w:name="_Toc147754769"/>
      <w:bookmarkStart w:id="1652" w:name="_Toc147930648"/>
      <w:bookmarkStart w:id="1653" w:name="_Toc149215852"/>
      <w:bookmarkStart w:id="1654" w:name="_Toc147235712"/>
      <w:bookmarkStart w:id="1655" w:name="_Toc147754770"/>
      <w:bookmarkStart w:id="1656" w:name="_Toc147930649"/>
      <w:bookmarkStart w:id="1657" w:name="_Toc149215853"/>
      <w:bookmarkStart w:id="1658" w:name="_Hlk175908868"/>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r w:rsidRPr="007A6F05">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5D0D3A3B" w14:textId="39F202A8" w:rsidR="00565D2F" w:rsidRPr="007A6F05" w:rsidRDefault="00565D2F" w:rsidP="007A6F05">
      <w:pPr>
        <w:pStyle w:val="Heading3"/>
        <w:rPr>
          <w:webHidden/>
        </w:rPr>
      </w:pPr>
      <w:bookmarkStart w:id="1659" w:name="_Toc192488678"/>
      <w:bookmarkEnd w:id="1658"/>
      <w:r w:rsidRPr="007A6F05">
        <w:t>Quality Control of Test Administration</w:t>
      </w:r>
      <w:bookmarkEnd w:id="1659"/>
    </w:p>
    <w:p w14:paraId="79D16CBE" w14:textId="34B86E38" w:rsidR="00F75E6A" w:rsidRPr="007A6F05" w:rsidRDefault="00F75E6A" w:rsidP="007A6F05">
      <w:bookmarkStart w:id="1660" w:name="_Hlk175908902"/>
      <w:r w:rsidRPr="007A6F05">
        <w:t xml:space="preserve">The quality of test administration for the </w:t>
      </w:r>
      <w:r w:rsidR="00F71F89" w:rsidRPr="007A6F05">
        <w:rPr>
          <w:rFonts w:cs="Arial"/>
        </w:rPr>
        <w:t>Smarter Balanced Summative Assessments</w:t>
      </w:r>
      <w:r w:rsidRPr="007A6F05">
        <w:t xml:space="preserve"> was monitored and controlled through several strategies. </w:t>
      </w:r>
    </w:p>
    <w:p w14:paraId="7245A257" w14:textId="5F56F3C0" w:rsidR="00F75E6A" w:rsidRPr="007A6F05" w:rsidRDefault="00F75E6A" w:rsidP="007A6F05">
      <w:r w:rsidRPr="007A6F05">
        <w:t xml:space="preserve">A fully supported Outreach team that includes California Technical Assistance Center phone support and Success Agents supported all LEAs in the administration of the </w:t>
      </w:r>
      <w:r w:rsidR="00F71F89" w:rsidRPr="007A6F05">
        <w:t>CAASPP</w:t>
      </w:r>
      <w:r w:rsidRPr="007A6F05">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09">
        <w:r w:rsidRPr="007A6F05">
          <w:t>the</w:t>
        </w:r>
      </w:hyperlink>
      <w:r w:rsidRPr="007A6F05">
        <w:t xml:space="preserve"> CAASPP &amp; ELPAC Website, that housed a full range of manuals, videos, and other instructional and support materials.</w:t>
      </w:r>
    </w:p>
    <w:p w14:paraId="7471E468" w14:textId="238D45FB" w:rsidR="00F75E6A" w:rsidRPr="007A6F05" w:rsidRDefault="00F75E6A" w:rsidP="007A6F05">
      <w:r w:rsidRPr="007A6F05">
        <w:t xml:space="preserve">The quality of test administration was further managed through comprehensive rules and guidelines for maintaining the security and standardization of the </w:t>
      </w:r>
      <w:r w:rsidR="00F71F89" w:rsidRPr="007A6F05">
        <w:t>CAASPP</w:t>
      </w:r>
      <w:r w:rsidRPr="007A6F05">
        <w:t>. LEAs received training on these topics and were provided tools for reporting security incidents and resolving testing discrepancies for specific testing sessions.</w:t>
      </w:r>
    </w:p>
    <w:p w14:paraId="50544CE9" w14:textId="0350E075" w:rsidR="00F75E6A" w:rsidRPr="007A6F05" w:rsidRDefault="00F75E6A" w:rsidP="007A6F05">
      <w:r w:rsidRPr="007A6F05">
        <w:t xml:space="preserve">The ETS Office of Testing Integrity (OTI) reinforced the quality-control procedures for test administration, providing </w:t>
      </w:r>
      <w:r w:rsidR="009A525A" w:rsidRPr="007A6F05">
        <w:t>quality assurance (</w:t>
      </w:r>
      <w:r w:rsidRPr="007A6F05">
        <w:t>QA</w:t>
      </w:r>
      <w:r w:rsidR="009A525A" w:rsidRPr="007A6F05">
        <w:t>)</w:t>
      </w:r>
      <w:r w:rsidRPr="007A6F05">
        <w:t xml:space="preserve"> services for all testing programs managed by ETS. The detailed procedures the OTI developed and applied in quality control are described in subsection </w:t>
      </w:r>
      <w:hyperlink w:anchor="_The_ETS_Office" w:history="1">
        <w:r w:rsidR="006C2686" w:rsidRPr="007A6F05">
          <w:rPr>
            <w:rStyle w:val="Hyperlink"/>
            <w:i/>
            <w:iCs/>
          </w:rPr>
          <w:t>5.6.1</w:t>
        </w:r>
        <w:r w:rsidRPr="007A6F05">
          <w:rPr>
            <w:rStyle w:val="Hyperlink"/>
            <w:i/>
          </w:rPr>
          <w:t xml:space="preserve"> The ETS Office of Testing Integrity</w:t>
        </w:r>
      </w:hyperlink>
      <w:r w:rsidRPr="007A6F05">
        <w:t>.</w:t>
      </w:r>
    </w:p>
    <w:p w14:paraId="2DA07E3B" w14:textId="7A3CDF16" w:rsidR="00E56C31" w:rsidRPr="007A6F05" w:rsidRDefault="00C01168" w:rsidP="007A6F05">
      <w:pPr>
        <w:pStyle w:val="Heading3"/>
      </w:pPr>
      <w:bookmarkStart w:id="1661" w:name="_Toc192488679"/>
      <w:bookmarkEnd w:id="1660"/>
      <w:r w:rsidRPr="007A6F05">
        <w:lastRenderedPageBreak/>
        <w:t>Quality Control of Scoring</w:t>
      </w:r>
      <w:bookmarkEnd w:id="1661"/>
    </w:p>
    <w:p w14:paraId="439C2C41" w14:textId="77777777" w:rsidR="00F75E6A" w:rsidRPr="007A6F05" w:rsidRDefault="00F75E6A" w:rsidP="007A6F05">
      <w:bookmarkStart w:id="1662" w:name="_Hlk175909044"/>
      <w:bookmarkStart w:id="1663" w:name="_Toc102483613"/>
      <w:r w:rsidRPr="007A6F05">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06843B53" w14:textId="7835666E" w:rsidR="00A61495" w:rsidRPr="007A6F05" w:rsidRDefault="00A61495" w:rsidP="007A6F05">
      <w:pPr>
        <w:pStyle w:val="Heading4"/>
      </w:pPr>
      <w:bookmarkStart w:id="1664" w:name="_Toc192488680"/>
      <w:bookmarkEnd w:id="1662"/>
      <w:r w:rsidRPr="007A6F05">
        <w:t>Human Scoring</w:t>
      </w:r>
      <w:bookmarkEnd w:id="1663"/>
      <w:bookmarkEnd w:id="1664"/>
    </w:p>
    <w:p w14:paraId="19E49135" w14:textId="77777777" w:rsidR="00A61495" w:rsidRPr="007A6F05" w:rsidRDefault="00A61495" w:rsidP="007A6F05">
      <w:pPr>
        <w:pStyle w:val="Heading5"/>
        <w:ind w:left="864" w:hanging="720"/>
      </w:pPr>
      <w:bookmarkStart w:id="1665" w:name="_Toc445909622"/>
      <w:bookmarkStart w:id="1666" w:name="_Toc445914964"/>
      <w:bookmarkStart w:id="1667" w:name="_Toc459039215"/>
      <w:bookmarkStart w:id="1668" w:name="_Toc520202732"/>
      <w:bookmarkStart w:id="1669" w:name="_Toc445909615"/>
      <w:r w:rsidRPr="007A6F05">
        <w:t>Quality Control in the Scoring Process</w:t>
      </w:r>
      <w:bookmarkEnd w:id="1665"/>
      <w:bookmarkEnd w:id="1666"/>
      <w:bookmarkEnd w:id="1667"/>
      <w:bookmarkEnd w:id="1668"/>
    </w:p>
    <w:p w14:paraId="7A55AC87" w14:textId="45460EAE" w:rsidR="007E21BC" w:rsidRPr="007A6F05" w:rsidRDefault="00857769" w:rsidP="007A6F05">
      <w:bookmarkStart w:id="1670" w:name="_Quality_Control_Related"/>
      <w:bookmarkStart w:id="1671" w:name="_Hlk117490111"/>
      <w:bookmarkStart w:id="1672" w:name="_Toc445914965"/>
      <w:bookmarkStart w:id="1673" w:name="_Toc459039216"/>
      <w:bookmarkStart w:id="1674" w:name="_Toc520202733"/>
      <w:bookmarkEnd w:id="1670"/>
      <w:r w:rsidRPr="007A6F05">
        <w:t>In general, MI allow</w:t>
      </w:r>
      <w:r w:rsidR="000605E9" w:rsidRPr="007A6F05">
        <w:t>ed</w:t>
      </w:r>
      <w:r w:rsidRPr="007A6F05">
        <w:t xml:space="preserve"> raters to score all items within their baseline group during a shift. The items scored </w:t>
      </w:r>
      <w:r w:rsidR="000605E9" w:rsidRPr="007A6F05">
        <w:t>were</w:t>
      </w:r>
      <w:r w:rsidRPr="007A6F05">
        <w:t xml:space="preserve"> dependent on which responses </w:t>
      </w:r>
      <w:r w:rsidR="007E21BC" w:rsidRPr="007A6F05">
        <w:t>had</w:t>
      </w:r>
      <w:r w:rsidRPr="007A6F05">
        <w:t xml:space="preserve"> the earliest due dates.</w:t>
      </w:r>
    </w:p>
    <w:p w14:paraId="2374FB81" w14:textId="32D51D5B" w:rsidR="00857769" w:rsidRPr="007A6F05" w:rsidRDefault="00857769" w:rsidP="007A6F05">
      <w:r w:rsidRPr="007A6F05">
        <w:t xml:space="preserve">Some mathematics </w:t>
      </w:r>
      <w:r w:rsidR="000605E9" w:rsidRPr="007A6F05">
        <w:t>performance task (</w:t>
      </w:r>
      <w:r w:rsidRPr="007A6F05">
        <w:t>PT</w:t>
      </w:r>
      <w:r w:rsidR="000605E9" w:rsidRPr="007A6F05">
        <w:t>)</w:t>
      </w:r>
      <w:r w:rsidRPr="007A6F05">
        <w:t xml:space="preserve"> items had scoring dependencies, which means that students based their calculations and responses on the answers to previous items associated with the PT. When these items were human</w:t>
      </w:r>
      <w:r w:rsidR="004832A7" w:rsidRPr="007A6F05">
        <w:t>-</w:t>
      </w:r>
      <w:r w:rsidRPr="007A6F05">
        <w:t>scored, all the items in the PT, along with the student responses, were provided to the rater. This allowed the rater to evaluate dependent items based on the previous items that served as the basis for the dependent item.</w:t>
      </w:r>
    </w:p>
    <w:p w14:paraId="59E14CC4" w14:textId="78EC708C" w:rsidR="00857769" w:rsidRPr="007A6F05" w:rsidRDefault="00857769" w:rsidP="007A6F05">
      <w:r w:rsidRPr="007A6F05">
        <w:t>The three traits measured by the extended writing tasks (full-write responses)—</w:t>
      </w:r>
      <w:r w:rsidR="003C23AE" w:rsidRPr="007A6F05">
        <w:t>o</w:t>
      </w:r>
      <w:r w:rsidRPr="007A6F05">
        <w:t xml:space="preserve">rganization and </w:t>
      </w:r>
      <w:r w:rsidR="003C23AE" w:rsidRPr="007A6F05">
        <w:t>p</w:t>
      </w:r>
      <w:r w:rsidRPr="007A6F05">
        <w:t xml:space="preserve">urpose, </w:t>
      </w:r>
      <w:r w:rsidR="003C23AE" w:rsidRPr="007A6F05">
        <w:t>e</w:t>
      </w:r>
      <w:r w:rsidRPr="007A6F05">
        <w:t xml:space="preserve">vidence and </w:t>
      </w:r>
      <w:r w:rsidR="003C23AE" w:rsidRPr="007A6F05">
        <w:t>e</w:t>
      </w:r>
      <w:r w:rsidRPr="007A6F05">
        <w:t xml:space="preserve">laboration or </w:t>
      </w:r>
      <w:r w:rsidR="003C23AE" w:rsidRPr="007A6F05">
        <w:t>d</w:t>
      </w:r>
      <w:r w:rsidRPr="007A6F05">
        <w:t xml:space="preserve">evelopment and </w:t>
      </w:r>
      <w:r w:rsidR="003C23AE" w:rsidRPr="007A6F05">
        <w:t>e</w:t>
      </w:r>
      <w:r w:rsidRPr="007A6F05">
        <w:t xml:space="preserve">laboration, and </w:t>
      </w:r>
      <w:r w:rsidR="003C23AE" w:rsidRPr="007A6F05">
        <w:t>c</w:t>
      </w:r>
      <w:r w:rsidRPr="007A6F05">
        <w:t>onventions—were evaluated together by a single rater. The rater assigned a separate trait score for each of the three traits.</w:t>
      </w:r>
    </w:p>
    <w:p w14:paraId="334AF14B" w14:textId="1AFB1729" w:rsidR="00857769" w:rsidRPr="007A6F05" w:rsidRDefault="00857769" w:rsidP="007A6F05">
      <w:r w:rsidRPr="007A6F05">
        <w:t xml:space="preserve">Items were scored by a team of more than 10 raters under the direction of a scoring </w:t>
      </w:r>
      <w:r w:rsidR="00DF483A" w:rsidRPr="007A6F05">
        <w:t xml:space="preserve">team </w:t>
      </w:r>
      <w:r w:rsidRPr="007A6F05">
        <w:t xml:space="preserve">leader. Scoring </w:t>
      </w:r>
      <w:r w:rsidR="00C26E05" w:rsidRPr="007A6F05">
        <w:t xml:space="preserve">team </w:t>
      </w:r>
      <w:r w:rsidRPr="007A6F05">
        <w:t xml:space="preserve">leaders were supervised by scoring </w:t>
      </w:r>
      <w:r w:rsidR="006547B4" w:rsidRPr="007A6F05">
        <w:t>directors</w:t>
      </w:r>
      <w:r w:rsidRPr="007A6F05">
        <w:t>. Each scoring</w:t>
      </w:r>
      <w:r w:rsidRPr="007A6F05" w:rsidDel="00A8559F">
        <w:t xml:space="preserve"> </w:t>
      </w:r>
      <w:r w:rsidR="00A8559F" w:rsidRPr="007A6F05">
        <w:t>director</w:t>
      </w:r>
      <w:r w:rsidRPr="007A6F05">
        <w:t xml:space="preserve"> was responsible for multiple teams in a specific content area and grade </w:t>
      </w:r>
      <w:r w:rsidR="00AC4271" w:rsidRPr="007A6F05">
        <w:t>level</w:t>
      </w:r>
      <w:r w:rsidRPr="007A6F05">
        <w:t>. Responses to individual prompts were assigned to teams of no fewer than three raters. Each rater worked individually on the rater’s own device to read each student response and enter a score for each item.</w:t>
      </w:r>
    </w:p>
    <w:bookmarkEnd w:id="1671"/>
    <w:p w14:paraId="79A48EDE" w14:textId="5358DA27" w:rsidR="00A61495" w:rsidRPr="007A6F05" w:rsidRDefault="00A61495" w:rsidP="007A6F05">
      <w:pPr>
        <w:pStyle w:val="Heading5"/>
        <w:ind w:left="864" w:hanging="720"/>
      </w:pPr>
      <w:r w:rsidRPr="007A6F05">
        <w:t>Quality Control Related to Raters</w:t>
      </w:r>
      <w:bookmarkEnd w:id="1669"/>
      <w:bookmarkEnd w:id="1672"/>
      <w:bookmarkEnd w:id="1673"/>
      <w:bookmarkEnd w:id="1674"/>
    </w:p>
    <w:p w14:paraId="301F19DD" w14:textId="25745A84" w:rsidR="004317CB" w:rsidRPr="007A6F05" w:rsidRDefault="00857769" w:rsidP="007A6F05">
      <w:pPr>
        <w:keepLines/>
        <w:rPr>
          <w:rFonts w:cs="Arial"/>
        </w:rPr>
      </w:pPr>
      <w:bookmarkStart w:id="1675" w:name="_Rater_Qualification"/>
      <w:bookmarkStart w:id="1676" w:name="_Toc432504884"/>
      <w:bookmarkStart w:id="1677" w:name="_Toc432434245"/>
      <w:bookmarkStart w:id="1678" w:name="_Toc430787043"/>
      <w:bookmarkStart w:id="1679" w:name="_Toc430770991"/>
      <w:bookmarkStart w:id="1680" w:name="_Toc445909616"/>
      <w:bookmarkStart w:id="1681" w:name="_Toc445914966"/>
      <w:bookmarkEnd w:id="1675"/>
      <w:r w:rsidRPr="007A6F05">
        <w:t>MI ha</w:t>
      </w:r>
      <w:r w:rsidR="001077AD" w:rsidRPr="007A6F05">
        <w:t>s</w:t>
      </w:r>
      <w:r w:rsidRPr="007A6F05">
        <w:t xml:space="preserve"> developed a variety of procedures to control the quality of ratings and monitor the consistency of scores provided by raters. These procedures specify rater qualifications and procedures for rater certification</w:t>
      </w:r>
      <w:r w:rsidR="0038146A" w:rsidRPr="007A6F05">
        <w:t>,</w:t>
      </w:r>
      <w:r w:rsidRPr="007A6F05">
        <w:t xml:space="preserve"> a</w:t>
      </w:r>
      <w:r w:rsidR="0038146A" w:rsidRPr="007A6F05">
        <w:t>s well as</w:t>
      </w:r>
      <w:r w:rsidRPr="007A6F05">
        <w:t xml:space="preserve"> </w:t>
      </w:r>
      <w:r w:rsidR="007B4334" w:rsidRPr="007A6F05">
        <w:t>rater retraining or removal</w:t>
      </w:r>
      <w:r w:rsidRPr="007A6F05">
        <w:t xml:space="preserve">. Raters were required to demonstrate their accuracy by passing a </w:t>
      </w:r>
      <w:r w:rsidR="0078081C" w:rsidRPr="007A6F05">
        <w:t>qualification set</w:t>
      </w:r>
      <w:r w:rsidRPr="007A6F05">
        <w:t xml:space="preserve"> before </w:t>
      </w:r>
      <w:r w:rsidR="008607EE" w:rsidRPr="007A6F05">
        <w:t>MI</w:t>
      </w:r>
      <w:r w:rsidRPr="007A6F05">
        <w:t xml:space="preserve"> assigned them to score a specific assessment. </w:t>
      </w:r>
      <w:r w:rsidR="004317CB" w:rsidRPr="007A6F05">
        <w:rPr>
          <w:rFonts w:cs="Arial"/>
        </w:rPr>
        <w:t>All full</w:t>
      </w:r>
      <w:r w:rsidR="0096717F" w:rsidRPr="007A6F05">
        <w:rPr>
          <w:rFonts w:cs="Arial"/>
        </w:rPr>
        <w:t>-</w:t>
      </w:r>
      <w:r w:rsidR="004317CB" w:rsidRPr="007A6F05">
        <w:rPr>
          <w:rFonts w:cs="Arial"/>
        </w:rPr>
        <w:t>write, brief</w:t>
      </w:r>
      <w:r w:rsidR="0096717F" w:rsidRPr="007A6F05">
        <w:rPr>
          <w:rFonts w:cs="Arial"/>
        </w:rPr>
        <w:t>-</w:t>
      </w:r>
      <w:r w:rsidR="004317CB" w:rsidRPr="007A6F05">
        <w:rPr>
          <w:rFonts w:cs="Arial"/>
        </w:rPr>
        <w:t>write, reading, and research raters had to pass an additional validation stage.</w:t>
      </w:r>
    </w:p>
    <w:p w14:paraId="60145774" w14:textId="3A59EE55" w:rsidR="00857769" w:rsidRPr="007A6F05" w:rsidRDefault="000130F8" w:rsidP="007A6F05">
      <w:pPr>
        <w:keepLines/>
      </w:pPr>
      <w:r w:rsidRPr="007A6F05">
        <w:t>During scoring, rater accuracy was continually assessed using validity responses, by evaluating how closely raters’ scores aligned with the benchmark scores of the validity respons</w:t>
      </w:r>
      <w:r w:rsidR="000212E6" w:rsidRPr="007A6F05">
        <w:t>e</w:t>
      </w:r>
      <w:r w:rsidRPr="007A6F05">
        <w:t xml:space="preserve">. </w:t>
      </w:r>
      <w:r w:rsidR="00857769" w:rsidRPr="007A6F05">
        <w:t>MI use</w:t>
      </w:r>
      <w:r w:rsidR="007A19AB" w:rsidRPr="007A6F05">
        <w:t>d</w:t>
      </w:r>
      <w:r w:rsidR="00857769" w:rsidRPr="007A6F05">
        <w:t xml:space="preserve"> a</w:t>
      </w:r>
      <w:r w:rsidRPr="007A6F05">
        <w:t>n automated</w:t>
      </w:r>
      <w:r w:rsidR="00857769" w:rsidRPr="007A6F05">
        <w:t xml:space="preserve"> evalu</w:t>
      </w:r>
      <w:r w:rsidR="00915603" w:rsidRPr="007A6F05">
        <w:t>a</w:t>
      </w:r>
      <w:r w:rsidR="00857769" w:rsidRPr="007A6F05">
        <w:t xml:space="preserve">tion system </w:t>
      </w:r>
      <w:r w:rsidR="0038146A" w:rsidRPr="007A6F05">
        <w:t>that</w:t>
      </w:r>
      <w:r w:rsidR="00857769" w:rsidRPr="007A6F05">
        <w:t xml:space="preserve"> identifie</w:t>
      </w:r>
      <w:r w:rsidR="007A19AB" w:rsidRPr="007A6F05">
        <w:t>d</w:t>
      </w:r>
      <w:r w:rsidR="00857769" w:rsidRPr="007A6F05">
        <w:t xml:space="preserve"> raters who require</w:t>
      </w:r>
      <w:r w:rsidR="007A19AB" w:rsidRPr="007A6F05">
        <w:t>d</w:t>
      </w:r>
      <w:r w:rsidR="00857769" w:rsidRPr="007A6F05">
        <w:t xml:space="preserve"> retraining or removal if adequate improvement is not demonstrated. </w:t>
      </w:r>
      <w:r w:rsidR="00572F3A" w:rsidRPr="007A6F05">
        <w:t xml:space="preserve">Automated removal of raters and score resets were performed when item and rater performance failed to meet accuracy expectations. In these cases, all responses scored by a rater during a period of poor performance were reset and redistributed to other qualified raters for rescoring. </w:t>
      </w:r>
      <w:r w:rsidR="00857769" w:rsidRPr="007A6F05">
        <w:t xml:space="preserve">Rater </w:t>
      </w:r>
      <w:r w:rsidR="005B426A" w:rsidRPr="007A6F05">
        <w:t xml:space="preserve">qualification </w:t>
      </w:r>
      <w:r w:rsidR="00857769" w:rsidRPr="007A6F05">
        <w:t>and calibration are key components in maintaining quality and consistency.</w:t>
      </w:r>
    </w:p>
    <w:p w14:paraId="076BEB97" w14:textId="625DEF1C" w:rsidR="00857769" w:rsidRPr="007A6F05" w:rsidRDefault="0043694E" w:rsidP="007A6F05">
      <w:r w:rsidRPr="007A6F05">
        <w:t>Team</w:t>
      </w:r>
      <w:r w:rsidR="00857769" w:rsidRPr="007A6F05">
        <w:t xml:space="preserve"> leaders </w:t>
      </w:r>
      <w:r w:rsidR="007638BC" w:rsidRPr="007A6F05">
        <w:t xml:space="preserve">also </w:t>
      </w:r>
      <w:r w:rsidR="00857769" w:rsidRPr="007A6F05">
        <w:t>monitored raters’ performance</w:t>
      </w:r>
      <w:r w:rsidR="007638BC" w:rsidRPr="007A6F05">
        <w:t>.</w:t>
      </w:r>
      <w:r w:rsidR="00857769" w:rsidRPr="007A6F05">
        <w:t xml:space="preserve"> </w:t>
      </w:r>
      <w:r w:rsidR="00D56D44" w:rsidRPr="007A6F05">
        <w:rPr>
          <w:rFonts w:cs="Arial"/>
        </w:rPr>
        <w:t xml:space="preserve">This involved </w:t>
      </w:r>
      <w:r w:rsidR="00D56D44" w:rsidRPr="007A6F05">
        <w:rPr>
          <w:rFonts w:eastAsia="Times New Roman" w:cs="Arial"/>
        </w:rPr>
        <w:t>reviewing the rater’s misscored validity responses</w:t>
      </w:r>
      <w:r w:rsidR="00D56D44" w:rsidRPr="007A6F05">
        <w:rPr>
          <w:rFonts w:cs="Arial"/>
        </w:rPr>
        <w:t xml:space="preserve"> and </w:t>
      </w:r>
      <w:r w:rsidR="00D56D44" w:rsidRPr="007A6F05">
        <w:rPr>
          <w:rFonts w:eastAsia="Batang" w:cs="Arial"/>
        </w:rPr>
        <w:t>spot-checking (</w:t>
      </w:r>
      <w:r w:rsidR="00CC4BA5" w:rsidRPr="007A6F05">
        <w:rPr>
          <w:rFonts w:eastAsia="Batang" w:cs="Arial"/>
        </w:rPr>
        <w:t>that is</w:t>
      </w:r>
      <w:r w:rsidR="00D56D44" w:rsidRPr="007A6F05">
        <w:rPr>
          <w:rFonts w:eastAsia="Batang" w:cs="Arial"/>
        </w:rPr>
        <w:t xml:space="preserve">, reading behind) raters’ work. </w:t>
      </w:r>
      <w:r w:rsidR="00D56D44" w:rsidRPr="007A6F05">
        <w:rPr>
          <w:rFonts w:eastAsia="Batang" w:cs="Arial"/>
        </w:rPr>
        <w:lastRenderedPageBreak/>
        <w:t xml:space="preserve">Results were used to </w:t>
      </w:r>
      <w:r w:rsidR="00D56D44" w:rsidRPr="007A6F05">
        <w:rPr>
          <w:rFonts w:eastAsia="Times New Roman" w:cs="Arial"/>
        </w:rPr>
        <w:t>provide individualized feedback to raters based on their performance</w:t>
      </w:r>
      <w:r w:rsidR="00D56D44" w:rsidRPr="007A6F05">
        <w:rPr>
          <w:rFonts w:cs="Arial"/>
        </w:rPr>
        <w:t xml:space="preserve">. </w:t>
      </w:r>
      <w:bookmarkEnd w:id="1676"/>
      <w:bookmarkEnd w:id="1677"/>
      <w:bookmarkEnd w:id="1678"/>
      <w:bookmarkEnd w:id="1679"/>
      <w:r w:rsidR="00857769" w:rsidRPr="007A6F05">
        <w:t xml:space="preserve">Refer to the </w:t>
      </w:r>
      <w:hyperlink w:anchor="_Monitoring_Raters_1" w:history="1">
        <w:r w:rsidR="00857769" w:rsidRPr="007A6F05">
          <w:rPr>
            <w:rStyle w:val="Hyperlink"/>
            <w:i/>
          </w:rPr>
          <w:t>Monitoring Raters</w:t>
        </w:r>
      </w:hyperlink>
      <w:r w:rsidR="00857769" w:rsidRPr="007A6F05">
        <w:t xml:space="preserve"> subsection for more information on this process.</w:t>
      </w:r>
    </w:p>
    <w:p w14:paraId="178A9CAF" w14:textId="757CF102" w:rsidR="00A61495" w:rsidRPr="007A6F05" w:rsidRDefault="00A61495" w:rsidP="007A6F05">
      <w:pPr>
        <w:pStyle w:val="Heading6"/>
      </w:pPr>
      <w:r w:rsidRPr="007A6F05">
        <w:t>Rater Qualification</w:t>
      </w:r>
      <w:bookmarkEnd w:id="1680"/>
      <w:bookmarkEnd w:id="1681"/>
    </w:p>
    <w:bookmarkStart w:id="1682" w:name="_Monitoring_Raters"/>
    <w:bookmarkStart w:id="1683" w:name="_Ref445910714"/>
    <w:bookmarkStart w:id="1684" w:name="_Toc445914967"/>
    <w:bookmarkStart w:id="1685" w:name="_Toc432504883"/>
    <w:bookmarkStart w:id="1686" w:name="_Toc432434244"/>
    <w:bookmarkStart w:id="1687" w:name="_Toc430787042"/>
    <w:bookmarkStart w:id="1688" w:name="_Toc430770990"/>
    <w:bookmarkEnd w:id="1682"/>
    <w:p w14:paraId="23BA853F" w14:textId="188C0706" w:rsidR="00F208BD" w:rsidRPr="007A6F05" w:rsidRDefault="00CA2A56" w:rsidP="007A6F05">
      <w:pPr>
        <w:keepNext/>
      </w:pPr>
      <w:r w:rsidRPr="007A6F05">
        <w:rPr>
          <w:rStyle w:val="Cross-Reference"/>
        </w:rPr>
        <w:fldChar w:fldCharType="begin"/>
      </w:r>
      <w:r w:rsidRPr="007A6F05">
        <w:rPr>
          <w:rStyle w:val="Cross-Reference"/>
        </w:rPr>
        <w:instrText xml:space="preserve"> REF _Ref125989794 \h  \* MERGEFORMAT </w:instrText>
      </w:r>
      <w:r w:rsidRPr="007A6F05">
        <w:rPr>
          <w:rStyle w:val="Cross-Reference"/>
        </w:rPr>
      </w:r>
      <w:r w:rsidRPr="007A6F05">
        <w:rPr>
          <w:rStyle w:val="Cross-Reference"/>
        </w:rPr>
        <w:fldChar w:fldCharType="separate"/>
      </w:r>
      <w:r w:rsidR="00AF5C9D" w:rsidRPr="007A6F05">
        <w:rPr>
          <w:rStyle w:val="Cross-Reference"/>
        </w:rPr>
        <w:t>Table 9.1</w:t>
      </w:r>
      <w:r w:rsidRPr="007A6F05">
        <w:rPr>
          <w:rStyle w:val="Cross-Reference"/>
        </w:rPr>
        <w:fldChar w:fldCharType="end"/>
      </w:r>
      <w:r w:rsidRPr="007A6F05">
        <w:t xml:space="preserve"> </w:t>
      </w:r>
      <w:r w:rsidR="00857769" w:rsidRPr="007A6F05">
        <w:t xml:space="preserve">summarizes the overall active human raters who were trained and prepared for </w:t>
      </w:r>
      <w:r w:rsidR="003B5822" w:rsidRPr="007A6F05">
        <w:t xml:space="preserve">scoring for </w:t>
      </w:r>
      <w:r w:rsidR="00857769" w:rsidRPr="007A6F05">
        <w:t xml:space="preserve">the </w:t>
      </w:r>
      <w:r w:rsidR="007E3AD8" w:rsidRPr="007A6F05">
        <w:t>2023–24</w:t>
      </w:r>
      <w:r w:rsidR="00857769" w:rsidRPr="007A6F05">
        <w:t xml:space="preserve"> </w:t>
      </w:r>
      <w:r w:rsidRPr="007A6F05">
        <w:t xml:space="preserve">test </w:t>
      </w:r>
      <w:r w:rsidR="003B5822" w:rsidRPr="007A6F05">
        <w:t>administration</w:t>
      </w:r>
      <w:r w:rsidR="00857769" w:rsidRPr="007A6F05">
        <w:t>.</w:t>
      </w:r>
      <w:r w:rsidR="0037582E" w:rsidRPr="007A6F05">
        <w:t xml:space="preserve"> </w:t>
      </w:r>
      <w:r w:rsidR="00F208BD" w:rsidRPr="007A6F05">
        <w:t>Note that the numbers for Spanish are for all raters who scored for the 2023–24 test administration for MI across Smarter Balanced states. They are not specific to only California educators.</w:t>
      </w:r>
    </w:p>
    <w:p w14:paraId="50C9F2DA" w14:textId="4ED2E696" w:rsidR="009B3170" w:rsidRPr="007A6F05" w:rsidRDefault="009B3170" w:rsidP="007A6F05">
      <w:pPr>
        <w:pStyle w:val="Caption"/>
      </w:pPr>
      <w:bookmarkStart w:id="1689" w:name="_Ref125989794"/>
      <w:bookmarkStart w:id="1690" w:name="_Ref122620281"/>
      <w:bookmarkStart w:id="1691" w:name="_Toc192152446"/>
      <w:bookmarkStart w:id="1692" w:name="_Ref57013022"/>
      <w:bookmarkStart w:id="1693" w:name="_Toc38541927"/>
      <w:bookmarkStart w:id="1694" w:name="_Toc71723519"/>
      <w:bookmarkStart w:id="1695" w:name="_Toc71876024"/>
      <w:r w:rsidRPr="007A6F05">
        <w:t xml:space="preserve">Table </w:t>
      </w:r>
      <w:r w:rsidRPr="007A6F05">
        <w:fldChar w:fldCharType="begin"/>
      </w:r>
      <w:r w:rsidRPr="007A6F05">
        <w:instrText>STYLEREF 2 \s</w:instrText>
      </w:r>
      <w:r w:rsidRPr="007A6F05">
        <w:fldChar w:fldCharType="separate"/>
      </w:r>
      <w:r w:rsidR="008D6FD8" w:rsidRPr="007A6F05">
        <w:rPr>
          <w:noProof/>
        </w:rPr>
        <w:t>9</w:t>
      </w:r>
      <w:r w:rsidRPr="007A6F05">
        <w:fldChar w:fldCharType="end"/>
      </w:r>
      <w:r w:rsidR="00F70865" w:rsidRPr="007A6F05">
        <w:t>.</w:t>
      </w:r>
      <w:r w:rsidRPr="007A6F05">
        <w:fldChar w:fldCharType="begin"/>
      </w:r>
      <w:r w:rsidRPr="007A6F05">
        <w:instrText>SEQ Table \* ARABIC \s 2</w:instrText>
      </w:r>
      <w:r w:rsidRPr="007A6F05">
        <w:fldChar w:fldCharType="separate"/>
      </w:r>
      <w:r w:rsidR="008D6FD8" w:rsidRPr="007A6F05">
        <w:rPr>
          <w:noProof/>
        </w:rPr>
        <w:t>1</w:t>
      </w:r>
      <w:r w:rsidRPr="007A6F05">
        <w:fldChar w:fldCharType="end"/>
      </w:r>
      <w:bookmarkEnd w:id="1689"/>
      <w:bookmarkEnd w:id="1690"/>
      <w:r w:rsidRPr="007A6F05">
        <w:t xml:space="preserve">  Summary of Characteristics of MI Human Raters Scoring CAASPP Smarter Balanced Assessments</w:t>
      </w:r>
      <w:bookmarkEnd w:id="1691"/>
    </w:p>
    <w:tbl>
      <w:tblPr>
        <w:tblStyle w:val="TRs"/>
        <w:tblW w:w="9360" w:type="dxa"/>
        <w:tblLayout w:type="fixed"/>
        <w:tblLook w:val="04A0" w:firstRow="1" w:lastRow="0" w:firstColumn="1" w:lastColumn="0" w:noHBand="0" w:noVBand="1"/>
      </w:tblPr>
      <w:tblGrid>
        <w:gridCol w:w="7344"/>
        <w:gridCol w:w="864"/>
        <w:gridCol w:w="1152"/>
      </w:tblGrid>
      <w:tr w:rsidR="00857769" w:rsidRPr="007A6F05" w14:paraId="69271C55" w14:textId="77777777" w:rsidTr="0087346B">
        <w:trPr>
          <w:cnfStyle w:val="100000000000" w:firstRow="1" w:lastRow="0" w:firstColumn="0" w:lastColumn="0" w:oddVBand="0" w:evenVBand="0" w:oddHBand="0" w:evenHBand="0" w:firstRowFirstColumn="0" w:firstRowLastColumn="0" w:lastRowFirstColumn="0" w:lastRowLastColumn="0"/>
          <w:trHeight w:val="300"/>
        </w:trPr>
        <w:tc>
          <w:tcPr>
            <w:tcW w:w="7344" w:type="dxa"/>
            <w:noWrap/>
          </w:tcPr>
          <w:p w14:paraId="04EAB2EE" w14:textId="77777777" w:rsidR="00857769" w:rsidRPr="007A6F05" w:rsidRDefault="00857769" w:rsidP="007A6F05">
            <w:pPr>
              <w:pStyle w:val="TableHead"/>
              <w:keepNext/>
              <w:keepLines/>
              <w:rPr>
                <w:b/>
                <w:bCs w:val="0"/>
                <w:noProof w:val="0"/>
              </w:rPr>
            </w:pPr>
            <w:r w:rsidRPr="007A6F05">
              <w:rPr>
                <w:b/>
                <w:bCs w:val="0"/>
                <w:noProof w:val="0"/>
              </w:rPr>
              <w:t>Characteristic</w:t>
            </w:r>
          </w:p>
        </w:tc>
        <w:tc>
          <w:tcPr>
            <w:tcW w:w="864" w:type="dxa"/>
            <w:noWrap/>
          </w:tcPr>
          <w:p w14:paraId="3ADF16FF" w14:textId="77777777" w:rsidR="00857769" w:rsidRPr="007A6F05" w:rsidRDefault="00857769" w:rsidP="007A6F05">
            <w:pPr>
              <w:pStyle w:val="TableHead"/>
              <w:keepNext/>
              <w:keepLines/>
              <w:rPr>
                <w:b/>
                <w:bCs w:val="0"/>
                <w:noProof w:val="0"/>
              </w:rPr>
            </w:pPr>
            <w:r w:rsidRPr="007A6F05">
              <w:rPr>
                <w:b/>
                <w:bCs w:val="0"/>
                <w:noProof w:val="0"/>
              </w:rPr>
              <w:t>N</w:t>
            </w:r>
          </w:p>
        </w:tc>
        <w:tc>
          <w:tcPr>
            <w:tcW w:w="1152" w:type="dxa"/>
            <w:noWrap/>
          </w:tcPr>
          <w:p w14:paraId="1B8219DE" w14:textId="77777777" w:rsidR="00857769" w:rsidRPr="007A6F05" w:rsidRDefault="00857769" w:rsidP="007A6F05">
            <w:pPr>
              <w:pStyle w:val="TableHead"/>
              <w:keepNext/>
              <w:keepLines/>
              <w:rPr>
                <w:b/>
                <w:bCs w:val="0"/>
                <w:noProof w:val="0"/>
              </w:rPr>
            </w:pPr>
            <w:r w:rsidRPr="007A6F05">
              <w:rPr>
                <w:b/>
                <w:bCs w:val="0"/>
                <w:noProof w:val="0"/>
              </w:rPr>
              <w:t>Percent</w:t>
            </w:r>
          </w:p>
        </w:tc>
      </w:tr>
      <w:tr w:rsidR="001E607E" w:rsidRPr="007A6F05" w14:paraId="2508ADBB" w14:textId="77777777" w:rsidTr="0028086C">
        <w:trPr>
          <w:trHeight w:val="300"/>
        </w:trPr>
        <w:tc>
          <w:tcPr>
            <w:tcW w:w="7344" w:type="dxa"/>
            <w:noWrap/>
          </w:tcPr>
          <w:p w14:paraId="1C76DC0C" w14:textId="77777777" w:rsidR="001E607E" w:rsidRPr="007A6F05" w:rsidRDefault="001E607E" w:rsidP="007A6F05">
            <w:pPr>
              <w:pStyle w:val="TableText"/>
              <w:keepNext/>
              <w:jc w:val="left"/>
              <w:rPr>
                <w:noProof w:val="0"/>
              </w:rPr>
            </w:pPr>
            <w:r w:rsidRPr="007A6F05">
              <w:rPr>
                <w:noProof w:val="0"/>
              </w:rPr>
              <w:t>Fluent in Spanish and expressed interest in scoring assessments in Spanish</w:t>
            </w:r>
          </w:p>
        </w:tc>
        <w:tc>
          <w:tcPr>
            <w:tcW w:w="864" w:type="dxa"/>
            <w:noWrap/>
            <w:vAlign w:val="bottom"/>
            <w:hideMark/>
          </w:tcPr>
          <w:p w14:paraId="16E472CE" w14:textId="10173673" w:rsidR="001E607E" w:rsidRPr="007A6F05" w:rsidRDefault="001E607E" w:rsidP="007A6F05">
            <w:pPr>
              <w:pStyle w:val="TableText"/>
              <w:rPr>
                <w:noProof w:val="0"/>
              </w:rPr>
            </w:pPr>
            <w:r w:rsidRPr="007A6F05">
              <w:rPr>
                <w:color w:val="212121"/>
              </w:rPr>
              <w:t>387</w:t>
            </w:r>
          </w:p>
        </w:tc>
        <w:tc>
          <w:tcPr>
            <w:tcW w:w="1152" w:type="dxa"/>
            <w:noWrap/>
            <w:vAlign w:val="bottom"/>
            <w:hideMark/>
          </w:tcPr>
          <w:p w14:paraId="55151663" w14:textId="79369DDD" w:rsidR="001E607E" w:rsidRPr="007A6F05" w:rsidRDefault="001E607E" w:rsidP="007A6F05">
            <w:pPr>
              <w:pStyle w:val="TableText"/>
              <w:rPr>
                <w:noProof w:val="0"/>
              </w:rPr>
            </w:pPr>
            <w:r w:rsidRPr="007A6F05">
              <w:rPr>
                <w:color w:val="212121"/>
              </w:rPr>
              <w:t>9.10%</w:t>
            </w:r>
          </w:p>
        </w:tc>
      </w:tr>
      <w:tr w:rsidR="001E607E" w:rsidRPr="007A6F05" w14:paraId="44773E82" w14:textId="77777777" w:rsidTr="0028086C">
        <w:trPr>
          <w:trHeight w:val="300"/>
        </w:trPr>
        <w:tc>
          <w:tcPr>
            <w:tcW w:w="7344" w:type="dxa"/>
            <w:noWrap/>
          </w:tcPr>
          <w:p w14:paraId="58FDA9A3" w14:textId="648A1CE5" w:rsidR="001E607E" w:rsidRPr="007A6F05" w:rsidRDefault="001E607E" w:rsidP="007A6F05">
            <w:pPr>
              <w:pStyle w:val="TableText"/>
              <w:jc w:val="left"/>
              <w:rPr>
                <w:noProof w:val="0"/>
              </w:rPr>
            </w:pPr>
            <w:r w:rsidRPr="007A6F05">
              <w:rPr>
                <w:noProof w:val="0"/>
              </w:rPr>
              <w:t>Experience teaching in a kindergarten through grade twelve school</w:t>
            </w:r>
          </w:p>
        </w:tc>
        <w:tc>
          <w:tcPr>
            <w:tcW w:w="864" w:type="dxa"/>
            <w:noWrap/>
            <w:vAlign w:val="bottom"/>
            <w:hideMark/>
          </w:tcPr>
          <w:p w14:paraId="1661AFBA" w14:textId="72B48873" w:rsidR="001E607E" w:rsidRPr="007A6F05" w:rsidRDefault="001E607E" w:rsidP="007A6F05">
            <w:pPr>
              <w:pStyle w:val="TableText"/>
              <w:rPr>
                <w:noProof w:val="0"/>
              </w:rPr>
            </w:pPr>
            <w:r w:rsidRPr="007A6F05">
              <w:rPr>
                <w:color w:val="212121"/>
              </w:rPr>
              <w:t>456</w:t>
            </w:r>
          </w:p>
        </w:tc>
        <w:tc>
          <w:tcPr>
            <w:tcW w:w="1152" w:type="dxa"/>
            <w:noWrap/>
            <w:vAlign w:val="bottom"/>
            <w:hideMark/>
          </w:tcPr>
          <w:p w14:paraId="3C9F406C" w14:textId="40649962" w:rsidR="001E607E" w:rsidRPr="007A6F05" w:rsidRDefault="001E607E" w:rsidP="007A6F05">
            <w:pPr>
              <w:pStyle w:val="TableText"/>
              <w:rPr>
                <w:noProof w:val="0"/>
              </w:rPr>
            </w:pPr>
            <w:r w:rsidRPr="007A6F05">
              <w:rPr>
                <w:color w:val="212121"/>
              </w:rPr>
              <w:t>10.80%</w:t>
            </w:r>
          </w:p>
        </w:tc>
      </w:tr>
      <w:tr w:rsidR="001E607E" w:rsidRPr="007A6F05" w14:paraId="5166FD2E" w14:textId="77777777" w:rsidTr="0028086C">
        <w:trPr>
          <w:trHeight w:val="300"/>
        </w:trPr>
        <w:tc>
          <w:tcPr>
            <w:tcW w:w="7344" w:type="dxa"/>
            <w:tcBorders>
              <w:bottom w:val="nil"/>
            </w:tcBorders>
            <w:noWrap/>
          </w:tcPr>
          <w:p w14:paraId="2DA5E1D0" w14:textId="21835F20" w:rsidR="001E607E" w:rsidRPr="007A6F05" w:rsidRDefault="001E607E" w:rsidP="007A6F05">
            <w:pPr>
              <w:pStyle w:val="TableText"/>
              <w:jc w:val="left"/>
              <w:rPr>
                <w:noProof w:val="0"/>
              </w:rPr>
            </w:pPr>
            <w:r w:rsidRPr="007A6F05">
              <w:rPr>
                <w:noProof w:val="0"/>
              </w:rPr>
              <w:t>Currently works in a kindergarten through grade twelve school in California</w:t>
            </w:r>
          </w:p>
        </w:tc>
        <w:tc>
          <w:tcPr>
            <w:tcW w:w="864" w:type="dxa"/>
            <w:tcBorders>
              <w:bottom w:val="nil"/>
            </w:tcBorders>
            <w:noWrap/>
            <w:vAlign w:val="bottom"/>
            <w:hideMark/>
          </w:tcPr>
          <w:p w14:paraId="4FD4A135" w14:textId="069938E3" w:rsidR="001E607E" w:rsidRPr="007A6F05" w:rsidRDefault="001E607E" w:rsidP="007A6F05">
            <w:pPr>
              <w:pStyle w:val="TableText"/>
              <w:rPr>
                <w:noProof w:val="0"/>
              </w:rPr>
            </w:pPr>
            <w:r w:rsidRPr="007A6F05">
              <w:rPr>
                <w:color w:val="212121"/>
              </w:rPr>
              <w:t>96</w:t>
            </w:r>
          </w:p>
        </w:tc>
        <w:tc>
          <w:tcPr>
            <w:tcW w:w="1152" w:type="dxa"/>
            <w:tcBorders>
              <w:bottom w:val="nil"/>
            </w:tcBorders>
            <w:noWrap/>
            <w:vAlign w:val="bottom"/>
            <w:hideMark/>
          </w:tcPr>
          <w:p w14:paraId="2B395462" w14:textId="01D28161" w:rsidR="001E607E" w:rsidRPr="007A6F05" w:rsidRDefault="001E607E" w:rsidP="007A6F05">
            <w:pPr>
              <w:pStyle w:val="TableText"/>
              <w:rPr>
                <w:noProof w:val="0"/>
              </w:rPr>
            </w:pPr>
            <w:r w:rsidRPr="007A6F05">
              <w:rPr>
                <w:color w:val="212121"/>
              </w:rPr>
              <w:t>2.30%</w:t>
            </w:r>
          </w:p>
        </w:tc>
      </w:tr>
      <w:tr w:rsidR="001E607E" w:rsidRPr="007A6F05" w14:paraId="6C282FE1" w14:textId="77777777" w:rsidTr="0028086C">
        <w:trPr>
          <w:trHeight w:val="300"/>
        </w:trPr>
        <w:tc>
          <w:tcPr>
            <w:tcW w:w="7344" w:type="dxa"/>
            <w:tcBorders>
              <w:top w:val="nil"/>
              <w:bottom w:val="single" w:sz="4" w:space="0" w:color="auto"/>
            </w:tcBorders>
            <w:noWrap/>
          </w:tcPr>
          <w:p w14:paraId="770BB5C9" w14:textId="77777777" w:rsidR="001E607E" w:rsidRPr="007A6F05" w:rsidRDefault="001E607E" w:rsidP="007A6F05">
            <w:pPr>
              <w:pStyle w:val="TableText"/>
              <w:jc w:val="left"/>
              <w:rPr>
                <w:noProof w:val="0"/>
              </w:rPr>
            </w:pPr>
            <w:r w:rsidRPr="007A6F05">
              <w:rPr>
                <w:noProof w:val="0"/>
              </w:rPr>
              <w:t>Others—Not meeting any of the previous criteria</w:t>
            </w:r>
          </w:p>
        </w:tc>
        <w:tc>
          <w:tcPr>
            <w:tcW w:w="864" w:type="dxa"/>
            <w:tcBorders>
              <w:top w:val="nil"/>
              <w:bottom w:val="single" w:sz="4" w:space="0" w:color="auto"/>
            </w:tcBorders>
            <w:noWrap/>
            <w:vAlign w:val="bottom"/>
          </w:tcPr>
          <w:p w14:paraId="1749C553" w14:textId="13C466D1" w:rsidR="001E607E" w:rsidRPr="007A6F05" w:rsidRDefault="001E607E" w:rsidP="007A6F05">
            <w:pPr>
              <w:pStyle w:val="TableText"/>
              <w:rPr>
                <w:noProof w:val="0"/>
              </w:rPr>
            </w:pPr>
            <w:r w:rsidRPr="007A6F05">
              <w:rPr>
                <w:color w:val="212121"/>
              </w:rPr>
              <w:t>3,296</w:t>
            </w:r>
          </w:p>
        </w:tc>
        <w:tc>
          <w:tcPr>
            <w:tcW w:w="1152" w:type="dxa"/>
            <w:tcBorders>
              <w:top w:val="nil"/>
              <w:bottom w:val="single" w:sz="4" w:space="0" w:color="auto"/>
            </w:tcBorders>
            <w:noWrap/>
            <w:vAlign w:val="bottom"/>
          </w:tcPr>
          <w:p w14:paraId="0423CAD0" w14:textId="20DE31AE" w:rsidR="001E607E" w:rsidRPr="007A6F05" w:rsidRDefault="001E607E" w:rsidP="007A6F05">
            <w:pPr>
              <w:pStyle w:val="TableText"/>
              <w:rPr>
                <w:noProof w:val="0"/>
              </w:rPr>
            </w:pPr>
            <w:r w:rsidRPr="007A6F05">
              <w:rPr>
                <w:color w:val="212121"/>
              </w:rPr>
              <w:t>77.80%</w:t>
            </w:r>
          </w:p>
        </w:tc>
      </w:tr>
      <w:tr w:rsidR="001E607E" w:rsidRPr="007A6F05" w14:paraId="36023041" w14:textId="77777777" w:rsidTr="0028086C">
        <w:trPr>
          <w:trHeight w:val="300"/>
        </w:trPr>
        <w:tc>
          <w:tcPr>
            <w:tcW w:w="7344" w:type="dxa"/>
            <w:tcBorders>
              <w:top w:val="single" w:sz="4" w:space="0" w:color="auto"/>
            </w:tcBorders>
            <w:noWrap/>
            <w:hideMark/>
          </w:tcPr>
          <w:p w14:paraId="5CC1ABEB" w14:textId="0617C5B2" w:rsidR="001E607E" w:rsidRPr="007A6F05" w:rsidRDefault="001E607E" w:rsidP="007A6F05">
            <w:pPr>
              <w:pStyle w:val="TableText"/>
              <w:rPr>
                <w:b/>
                <w:bCs/>
                <w:noProof w:val="0"/>
              </w:rPr>
            </w:pPr>
            <w:r w:rsidRPr="007A6F05">
              <w:rPr>
                <w:b/>
                <w:bCs/>
                <w:noProof w:val="0"/>
              </w:rPr>
              <w:t>Total Raters Scoring in 2023–24:</w:t>
            </w:r>
          </w:p>
        </w:tc>
        <w:tc>
          <w:tcPr>
            <w:tcW w:w="864" w:type="dxa"/>
            <w:tcBorders>
              <w:top w:val="single" w:sz="4" w:space="0" w:color="auto"/>
            </w:tcBorders>
            <w:noWrap/>
            <w:vAlign w:val="bottom"/>
            <w:hideMark/>
          </w:tcPr>
          <w:p w14:paraId="0CED46D8" w14:textId="22174F0B" w:rsidR="001E607E" w:rsidRPr="007A6F05" w:rsidRDefault="001E607E" w:rsidP="007A6F05">
            <w:pPr>
              <w:pStyle w:val="TableText"/>
              <w:rPr>
                <w:b/>
                <w:bCs/>
                <w:noProof w:val="0"/>
              </w:rPr>
            </w:pPr>
            <w:r w:rsidRPr="007A6F05">
              <w:rPr>
                <w:b/>
                <w:bCs/>
                <w:color w:val="212121"/>
              </w:rPr>
              <w:t>4,235</w:t>
            </w:r>
          </w:p>
        </w:tc>
        <w:tc>
          <w:tcPr>
            <w:tcW w:w="1152" w:type="dxa"/>
            <w:tcBorders>
              <w:top w:val="single" w:sz="4" w:space="0" w:color="auto"/>
            </w:tcBorders>
            <w:noWrap/>
            <w:vAlign w:val="bottom"/>
            <w:hideMark/>
          </w:tcPr>
          <w:p w14:paraId="05C3723D" w14:textId="7B64CD0A" w:rsidR="001E607E" w:rsidRPr="007A6F05" w:rsidRDefault="001E607E" w:rsidP="007A6F05">
            <w:pPr>
              <w:pStyle w:val="TableText"/>
              <w:rPr>
                <w:b/>
                <w:bCs/>
                <w:noProof w:val="0"/>
              </w:rPr>
            </w:pPr>
            <w:r w:rsidRPr="007A6F05">
              <w:rPr>
                <w:b/>
                <w:bCs/>
                <w:color w:val="212121"/>
              </w:rPr>
              <w:t>100%</w:t>
            </w:r>
          </w:p>
        </w:tc>
      </w:tr>
    </w:tbl>
    <w:bookmarkEnd w:id="1692"/>
    <w:bookmarkEnd w:id="1693"/>
    <w:bookmarkEnd w:id="1694"/>
    <w:bookmarkEnd w:id="1695"/>
    <w:p w14:paraId="3A40BD7B" w14:textId="30EA1F9D" w:rsidR="00857769" w:rsidRPr="007A6F05" w:rsidRDefault="00857769" w:rsidP="007A6F05">
      <w:pPr>
        <w:spacing w:before="120"/>
      </w:pPr>
      <w:r w:rsidRPr="007A6F05">
        <w:t>California educators</w:t>
      </w:r>
      <w:r w:rsidRPr="007A6F05" w:rsidDel="006A5E24">
        <w:t xml:space="preserve"> </w:t>
      </w:r>
      <w:r w:rsidR="006A5E24" w:rsidRPr="007A6F05">
        <w:t xml:space="preserve">with teaching credentials, retired educators, and school administrators were encouraged to apply. </w:t>
      </w:r>
    </w:p>
    <w:p w14:paraId="60B1E65B" w14:textId="48456886" w:rsidR="00857769" w:rsidRPr="007A6F05" w:rsidRDefault="00857769" w:rsidP="007A6F05">
      <w:r w:rsidRPr="007A6F05">
        <w:t xml:space="preserve">All team leaders and raters were required to qualify before scoring and were informed of what they were expected to achieve to qualify. Refer to </w:t>
      </w:r>
      <w:hyperlink w:anchor="_Training_Overview" w:history="1">
        <w:r w:rsidRPr="007A6F05">
          <w:rPr>
            <w:rStyle w:val="Hyperlink"/>
            <w:i/>
          </w:rPr>
          <w:t>7.</w:t>
        </w:r>
        <w:r w:rsidR="005E0C33" w:rsidRPr="007A6F05">
          <w:rPr>
            <w:rStyle w:val="Hyperlink"/>
            <w:i/>
          </w:rPr>
          <w:t xml:space="preserve">2.2 </w:t>
        </w:r>
        <w:r w:rsidRPr="007A6F05">
          <w:rPr>
            <w:rStyle w:val="Hyperlink"/>
            <w:i/>
          </w:rPr>
          <w:t>Training</w:t>
        </w:r>
        <w:r w:rsidR="005E0C33" w:rsidRPr="007A6F05">
          <w:rPr>
            <w:rStyle w:val="Hyperlink"/>
            <w:i/>
          </w:rPr>
          <w:t xml:space="preserve"> Overview</w:t>
        </w:r>
      </w:hyperlink>
      <w:r w:rsidRPr="007A6F05">
        <w:t xml:space="preserve"> for a more complete description of this training.</w:t>
      </w:r>
    </w:p>
    <w:p w14:paraId="23DF26A0" w14:textId="362BA4E9" w:rsidR="00857769" w:rsidRPr="007A6F05" w:rsidRDefault="00857769" w:rsidP="007A6F05">
      <w:r w:rsidRPr="007A6F05">
        <w:t>Training sets are nonconsequential, as the sets provide the raters the opportunity to score sample papers and receive feedback, including the correct score point and rationale associated with that score point and the sample paper. Training sets are a learning tool that the raters are required to complete. Nonadjacent scores may occur in the training sets, as minimum agreement standards are not part of training sets.</w:t>
      </w:r>
    </w:p>
    <w:p w14:paraId="42D97B60" w14:textId="3B5B62A3" w:rsidR="00857769" w:rsidRPr="007A6F05" w:rsidRDefault="00857769" w:rsidP="007A6F05">
      <w:r w:rsidRPr="007A6F05">
        <w:t xml:space="preserve">Upon completion of the required training sets, raters moved on to a consequential </w:t>
      </w:r>
      <w:r w:rsidR="00D66D05" w:rsidRPr="007A6F05">
        <w:t xml:space="preserve">qualification </w:t>
      </w:r>
      <w:r w:rsidRPr="007A6F05">
        <w:t xml:space="preserve">set that determined rater eligibility for operational scoring of a particular item type. </w:t>
      </w:r>
      <w:r w:rsidR="00EC4B2C" w:rsidRPr="007A6F05">
        <w:t>Q</w:t>
      </w:r>
      <w:r w:rsidRPr="007A6F05">
        <w:t>ualification sets have minimum agreement levels that were enforced, and nonadjacent scores were not allowed. All 0–4 and 0–3 point items adhered to the Smarter Balanced recommendation of a 70 percent exact and 0 percent discrepant (nonadjacent) agreement rate to score.</w:t>
      </w:r>
    </w:p>
    <w:p w14:paraId="2C5EF502" w14:textId="49FF919B" w:rsidR="00857769" w:rsidRPr="007A6F05" w:rsidRDefault="00857769" w:rsidP="007A6F05">
      <w:pPr>
        <w:keepNext/>
        <w:keepLines/>
      </w:pPr>
      <w:r w:rsidRPr="007A6F05">
        <w:lastRenderedPageBreak/>
        <w:t xml:space="preserve">The standards, provided in </w:t>
      </w:r>
      <w:r w:rsidR="00F06080" w:rsidRPr="007A6F05">
        <w:rPr>
          <w:rStyle w:val="Cross-Reference"/>
          <w:color w:val="auto"/>
          <w:u w:val="none"/>
        </w:rPr>
        <w:t>subsection</w:t>
      </w:r>
      <w:r w:rsidR="0049432F" w:rsidRPr="007A6F05">
        <w:rPr>
          <w:rStyle w:val="Cross-Reference"/>
          <w:color w:val="auto"/>
          <w:u w:val="none"/>
        </w:rPr>
        <w:t xml:space="preserve"> </w:t>
      </w:r>
      <w:hyperlink w:anchor="_Rater_Agreement" w:history="1">
        <w:r w:rsidR="0049432F" w:rsidRPr="007A6F05">
          <w:rPr>
            <w:rStyle w:val="Hyperlink"/>
            <w:i/>
            <w:iCs/>
          </w:rPr>
          <w:t>7.2.</w:t>
        </w:r>
        <w:r w:rsidR="00785B1E" w:rsidRPr="007A6F05">
          <w:rPr>
            <w:rStyle w:val="Hyperlink"/>
            <w:i/>
            <w:iCs/>
          </w:rPr>
          <w:t>5</w:t>
        </w:r>
        <w:r w:rsidR="0049432F" w:rsidRPr="007A6F05">
          <w:rPr>
            <w:rStyle w:val="Hyperlink"/>
            <w:i/>
            <w:iCs/>
          </w:rPr>
          <w:t>.2 Rater Agreement</w:t>
        </w:r>
      </w:hyperlink>
      <w:r w:rsidRPr="007A6F05">
        <w:t>, are minimum qualification expectations for the various score point ranges and the qualification standard in terms of the percent</w:t>
      </w:r>
      <w:r w:rsidR="00296A51" w:rsidRPr="007A6F05">
        <w:t>age</w:t>
      </w:r>
      <w:r w:rsidRPr="007A6F05">
        <w:t xml:space="preserve"> of exact agreement. This qualification set, like the validity papers discussed in the next subsection (</w:t>
      </w:r>
      <w:hyperlink w:anchor="_Monitoring_Raters_1" w:history="1">
        <w:r w:rsidRPr="007A6F05">
          <w:rPr>
            <w:rStyle w:val="Hyperlink"/>
            <w:i/>
          </w:rPr>
          <w:t>Monitoring Raters</w:t>
        </w:r>
      </w:hyperlink>
      <w:r w:rsidRPr="007A6F05">
        <w:rPr>
          <w:iCs/>
        </w:rPr>
        <w:t>),</w:t>
      </w:r>
      <w:r w:rsidRPr="007A6F05">
        <w:t xml:space="preserve"> had been scored previously by scoring experts. Raters needed to score the papers in the same manner according to the percentage of agreements listed in </w:t>
      </w:r>
      <w:r w:rsidR="00C25A7F" w:rsidRPr="007A6F05">
        <w:rPr>
          <w:rStyle w:val="Cross-Reference"/>
        </w:rPr>
        <w:fldChar w:fldCharType="begin"/>
      </w:r>
      <w:r w:rsidR="00C25A7F" w:rsidRPr="007A6F05">
        <w:rPr>
          <w:rStyle w:val="Cross-Reference"/>
        </w:rPr>
        <w:instrText xml:space="preserve"> REF  _Ref122620394 \* Lower \h  \* MERGEFORMAT </w:instrText>
      </w:r>
      <w:r w:rsidR="00C25A7F" w:rsidRPr="007A6F05">
        <w:rPr>
          <w:rStyle w:val="Cross-Reference"/>
        </w:rPr>
      </w:r>
      <w:r w:rsidR="00C25A7F" w:rsidRPr="007A6F05">
        <w:rPr>
          <w:rStyle w:val="Cross-Reference"/>
        </w:rPr>
        <w:fldChar w:fldCharType="separate"/>
      </w:r>
      <w:r w:rsidR="00AF5C9D" w:rsidRPr="007A6F05">
        <w:rPr>
          <w:rStyle w:val="Cross-Reference"/>
        </w:rPr>
        <w:t>table 9.2</w:t>
      </w:r>
      <w:r w:rsidR="00C25A7F" w:rsidRPr="007A6F05">
        <w:rPr>
          <w:rStyle w:val="Cross-Reference"/>
        </w:rPr>
        <w:fldChar w:fldCharType="end"/>
      </w:r>
      <w:r w:rsidRPr="007A6F05">
        <w:t>.</w:t>
      </w:r>
    </w:p>
    <w:p w14:paraId="55E8482D" w14:textId="1CF6008D" w:rsidR="00C25A7F" w:rsidRPr="007A6F05" w:rsidRDefault="00C25A7F" w:rsidP="007A6F05">
      <w:pPr>
        <w:pStyle w:val="Caption"/>
      </w:pPr>
      <w:bookmarkStart w:id="1696" w:name="_Ref122620394"/>
      <w:bookmarkStart w:id="1697" w:name="_Toc192152447"/>
      <w:r w:rsidRPr="007A6F05">
        <w:t>Table</w:t>
      </w:r>
      <w:r w:rsidRPr="007A6F05">
        <w:rPr>
          <w:rFonts w:cs="Arial"/>
        </w:rPr>
        <w:t> </w:t>
      </w:r>
      <w:r w:rsidR="00F70865" w:rsidRPr="007A6F05">
        <w:rPr>
          <w:rFonts w:cs="Arial"/>
        </w:rPr>
        <w:fldChar w:fldCharType="begin"/>
      </w:r>
      <w:r w:rsidR="00F70865" w:rsidRPr="007A6F05">
        <w:rPr>
          <w:rFonts w:cs="Arial"/>
        </w:rPr>
        <w:instrText xml:space="preserve"> STYLEREF 2 \s </w:instrText>
      </w:r>
      <w:r w:rsidR="00F70865" w:rsidRPr="007A6F05">
        <w:rPr>
          <w:rFonts w:cs="Arial"/>
        </w:rPr>
        <w:fldChar w:fldCharType="separate"/>
      </w:r>
      <w:r w:rsidR="008D6FD8" w:rsidRPr="007A6F05">
        <w:rPr>
          <w:rFonts w:cs="Arial"/>
          <w:noProof/>
        </w:rPr>
        <w:t>9</w:t>
      </w:r>
      <w:r w:rsidR="00F70865" w:rsidRPr="007A6F05">
        <w:rPr>
          <w:rFonts w:cs="Arial"/>
        </w:rPr>
        <w:fldChar w:fldCharType="end"/>
      </w:r>
      <w:r w:rsidR="00F70865" w:rsidRPr="007A6F05">
        <w:rPr>
          <w:rFonts w:cs="Arial"/>
        </w:rPr>
        <w:t>.</w:t>
      </w:r>
      <w:r w:rsidR="00F70865" w:rsidRPr="007A6F05">
        <w:rPr>
          <w:rFonts w:cs="Arial"/>
        </w:rPr>
        <w:fldChar w:fldCharType="begin"/>
      </w:r>
      <w:r w:rsidR="00F70865" w:rsidRPr="007A6F05">
        <w:rPr>
          <w:rFonts w:cs="Arial"/>
        </w:rPr>
        <w:instrText xml:space="preserve"> SEQ Table \* ARABIC \s 2 </w:instrText>
      </w:r>
      <w:r w:rsidR="00F70865" w:rsidRPr="007A6F05">
        <w:rPr>
          <w:rFonts w:cs="Arial"/>
        </w:rPr>
        <w:fldChar w:fldCharType="separate"/>
      </w:r>
      <w:r w:rsidR="008D6FD8" w:rsidRPr="007A6F05">
        <w:rPr>
          <w:rFonts w:cs="Arial"/>
          <w:noProof/>
        </w:rPr>
        <w:t>2</w:t>
      </w:r>
      <w:r w:rsidR="00F70865" w:rsidRPr="007A6F05">
        <w:rPr>
          <w:rFonts w:cs="Arial"/>
        </w:rPr>
        <w:fldChar w:fldCharType="end"/>
      </w:r>
      <w:bookmarkEnd w:id="1696"/>
      <w:r w:rsidRPr="007A6F05">
        <w:t xml:space="preserve">  Rater Qualification Standard for Agreement with Correct Scores</w:t>
      </w:r>
      <w:bookmarkEnd w:id="1697"/>
    </w:p>
    <w:tbl>
      <w:tblPr>
        <w:tblStyle w:val="TRs"/>
        <w:tblW w:w="0" w:type="auto"/>
        <w:tblLook w:val="04A0" w:firstRow="1" w:lastRow="0" w:firstColumn="1" w:lastColumn="0" w:noHBand="0" w:noVBand="1"/>
      </w:tblPr>
      <w:tblGrid>
        <w:gridCol w:w="1584"/>
        <w:gridCol w:w="2880"/>
      </w:tblGrid>
      <w:tr w:rsidR="00857769" w:rsidRPr="007A6F05" w14:paraId="3AF1B1DB" w14:textId="77777777" w:rsidTr="0016409A">
        <w:trPr>
          <w:cnfStyle w:val="100000000000" w:firstRow="1" w:lastRow="0" w:firstColumn="0" w:lastColumn="0" w:oddVBand="0" w:evenVBand="0" w:oddHBand="0" w:evenHBand="0" w:firstRowFirstColumn="0" w:firstRowLastColumn="0" w:lastRowFirstColumn="0" w:lastRowLastColumn="0"/>
        </w:trPr>
        <w:tc>
          <w:tcPr>
            <w:tcW w:w="1584" w:type="dxa"/>
          </w:tcPr>
          <w:p w14:paraId="1B060501" w14:textId="77777777" w:rsidR="00857769" w:rsidRPr="007A6F05" w:rsidRDefault="00857769" w:rsidP="007A6F05">
            <w:pPr>
              <w:pStyle w:val="TableHead"/>
              <w:keepNext/>
              <w:keepLines/>
              <w:rPr>
                <w:b/>
                <w:bCs w:val="0"/>
                <w:noProof w:val="0"/>
              </w:rPr>
            </w:pPr>
            <w:r w:rsidRPr="007A6F05">
              <w:rPr>
                <w:b/>
                <w:bCs w:val="0"/>
                <w:noProof w:val="0"/>
              </w:rPr>
              <w:t>Score Point Range</w:t>
            </w:r>
          </w:p>
        </w:tc>
        <w:tc>
          <w:tcPr>
            <w:tcW w:w="2880" w:type="dxa"/>
          </w:tcPr>
          <w:p w14:paraId="50FAA751" w14:textId="77777777" w:rsidR="00857769" w:rsidRPr="007A6F05" w:rsidRDefault="00857769" w:rsidP="007A6F05">
            <w:pPr>
              <w:pStyle w:val="TableHead"/>
              <w:keepNext/>
              <w:keepLines/>
              <w:rPr>
                <w:b/>
                <w:bCs w:val="0"/>
                <w:noProof w:val="0"/>
              </w:rPr>
            </w:pPr>
            <w:r w:rsidRPr="007A6F05">
              <w:rPr>
                <w:b/>
                <w:bCs w:val="0"/>
                <w:noProof w:val="0"/>
              </w:rPr>
              <w:t>Qualification Standard (Exact Agreement)</w:t>
            </w:r>
          </w:p>
        </w:tc>
      </w:tr>
      <w:tr w:rsidR="00857769" w:rsidRPr="007A6F05" w14:paraId="4E8EBEE2" w14:textId="77777777" w:rsidTr="0016409A">
        <w:tc>
          <w:tcPr>
            <w:tcW w:w="1584" w:type="dxa"/>
          </w:tcPr>
          <w:p w14:paraId="6540F9D2" w14:textId="77777777" w:rsidR="00857769" w:rsidRPr="007A6F05" w:rsidRDefault="00857769" w:rsidP="007A6F05">
            <w:pPr>
              <w:pStyle w:val="TableText"/>
              <w:keepNext/>
              <w:keepLines/>
              <w:ind w:right="432"/>
              <w:rPr>
                <w:noProof w:val="0"/>
              </w:rPr>
            </w:pPr>
            <w:r w:rsidRPr="007A6F05">
              <w:rPr>
                <w:noProof w:val="0"/>
              </w:rPr>
              <w:t>0–1</w:t>
            </w:r>
          </w:p>
        </w:tc>
        <w:tc>
          <w:tcPr>
            <w:tcW w:w="2880" w:type="dxa"/>
          </w:tcPr>
          <w:p w14:paraId="08BCD046" w14:textId="77777777" w:rsidR="00857769" w:rsidRPr="007A6F05" w:rsidRDefault="00857769" w:rsidP="007A6F05">
            <w:pPr>
              <w:pStyle w:val="TableText"/>
              <w:keepNext/>
              <w:keepLines/>
              <w:ind w:right="1008"/>
              <w:rPr>
                <w:noProof w:val="0"/>
              </w:rPr>
            </w:pPr>
            <w:r w:rsidRPr="007A6F05">
              <w:rPr>
                <w:noProof w:val="0"/>
              </w:rPr>
              <w:t>90%</w:t>
            </w:r>
          </w:p>
        </w:tc>
      </w:tr>
      <w:tr w:rsidR="00857769" w:rsidRPr="007A6F05" w14:paraId="6BD7CAA8" w14:textId="77777777" w:rsidTr="0016409A">
        <w:tc>
          <w:tcPr>
            <w:tcW w:w="1584" w:type="dxa"/>
          </w:tcPr>
          <w:p w14:paraId="553DB972" w14:textId="77777777" w:rsidR="00857769" w:rsidRPr="007A6F05" w:rsidRDefault="00857769" w:rsidP="007A6F05">
            <w:pPr>
              <w:pStyle w:val="TableText"/>
              <w:keepNext/>
              <w:ind w:right="432"/>
              <w:rPr>
                <w:noProof w:val="0"/>
              </w:rPr>
            </w:pPr>
            <w:r w:rsidRPr="007A6F05">
              <w:rPr>
                <w:noProof w:val="0"/>
              </w:rPr>
              <w:t>0–2</w:t>
            </w:r>
          </w:p>
        </w:tc>
        <w:tc>
          <w:tcPr>
            <w:tcW w:w="2880" w:type="dxa"/>
          </w:tcPr>
          <w:p w14:paraId="3C001FFC" w14:textId="77777777" w:rsidR="00857769" w:rsidRPr="007A6F05" w:rsidRDefault="00857769" w:rsidP="007A6F05">
            <w:pPr>
              <w:pStyle w:val="TableText"/>
              <w:ind w:right="1008"/>
              <w:rPr>
                <w:noProof w:val="0"/>
              </w:rPr>
            </w:pPr>
            <w:r w:rsidRPr="007A6F05">
              <w:rPr>
                <w:noProof w:val="0"/>
              </w:rPr>
              <w:t>80%</w:t>
            </w:r>
          </w:p>
        </w:tc>
      </w:tr>
      <w:tr w:rsidR="00857769" w:rsidRPr="007A6F05" w14:paraId="71D81ABB" w14:textId="77777777" w:rsidTr="0016409A">
        <w:tc>
          <w:tcPr>
            <w:tcW w:w="1584" w:type="dxa"/>
          </w:tcPr>
          <w:p w14:paraId="50866D24" w14:textId="77777777" w:rsidR="00857769" w:rsidRPr="007A6F05" w:rsidRDefault="00857769" w:rsidP="007A6F05">
            <w:pPr>
              <w:pStyle w:val="TableText"/>
              <w:keepNext/>
              <w:ind w:right="432"/>
              <w:rPr>
                <w:noProof w:val="0"/>
              </w:rPr>
            </w:pPr>
            <w:r w:rsidRPr="007A6F05">
              <w:rPr>
                <w:noProof w:val="0"/>
              </w:rPr>
              <w:t>0–3</w:t>
            </w:r>
          </w:p>
        </w:tc>
        <w:tc>
          <w:tcPr>
            <w:tcW w:w="2880" w:type="dxa"/>
          </w:tcPr>
          <w:p w14:paraId="5015DD50" w14:textId="0DE71815" w:rsidR="00857769" w:rsidRPr="007A6F05" w:rsidRDefault="00857769" w:rsidP="007A6F05">
            <w:pPr>
              <w:pStyle w:val="TableText"/>
              <w:ind w:right="1008"/>
              <w:rPr>
                <w:noProof w:val="0"/>
              </w:rPr>
            </w:pPr>
            <w:r w:rsidRPr="007A6F05">
              <w:rPr>
                <w:noProof w:val="0"/>
              </w:rPr>
              <w:t>80%</w:t>
            </w:r>
          </w:p>
        </w:tc>
      </w:tr>
      <w:tr w:rsidR="00857769" w:rsidRPr="007A6F05" w14:paraId="242894FE" w14:textId="77777777" w:rsidTr="0016409A">
        <w:tc>
          <w:tcPr>
            <w:tcW w:w="1584" w:type="dxa"/>
          </w:tcPr>
          <w:p w14:paraId="0A865B84" w14:textId="77777777" w:rsidR="00857769" w:rsidRPr="007A6F05" w:rsidRDefault="00857769" w:rsidP="007A6F05">
            <w:pPr>
              <w:pStyle w:val="TableText"/>
              <w:ind w:right="432"/>
              <w:rPr>
                <w:noProof w:val="0"/>
              </w:rPr>
            </w:pPr>
            <w:r w:rsidRPr="007A6F05">
              <w:rPr>
                <w:noProof w:val="0"/>
              </w:rPr>
              <w:t>0–4</w:t>
            </w:r>
          </w:p>
        </w:tc>
        <w:tc>
          <w:tcPr>
            <w:tcW w:w="2880" w:type="dxa"/>
          </w:tcPr>
          <w:p w14:paraId="5F7199DD" w14:textId="28314AD2" w:rsidR="00857769" w:rsidRPr="007A6F05" w:rsidRDefault="00857769" w:rsidP="007A6F05">
            <w:pPr>
              <w:pStyle w:val="TableText"/>
              <w:ind w:right="1008"/>
              <w:rPr>
                <w:noProof w:val="0"/>
              </w:rPr>
            </w:pPr>
            <w:r w:rsidRPr="007A6F05">
              <w:rPr>
                <w:noProof w:val="0"/>
              </w:rPr>
              <w:t>70%</w:t>
            </w:r>
          </w:p>
        </w:tc>
      </w:tr>
    </w:tbl>
    <w:p w14:paraId="43E8A8B8" w14:textId="77777777" w:rsidR="00857769" w:rsidRPr="007A6F05" w:rsidRDefault="00857769" w:rsidP="007A6F05">
      <w:pPr>
        <w:spacing w:before="120"/>
      </w:pPr>
      <w:r w:rsidRPr="007A6F05">
        <w:t>The qualification process was conducted through an online system that captured the results electronically for each individual trainee.</w:t>
      </w:r>
    </w:p>
    <w:p w14:paraId="622C69B7" w14:textId="61B1B202" w:rsidR="00F0298E" w:rsidRPr="007A6F05" w:rsidRDefault="00F0298E" w:rsidP="007A6F05">
      <w:r w:rsidRPr="007A6F05">
        <w:t>An additional validation stage was implemented to support rater qualification for full</w:t>
      </w:r>
      <w:r w:rsidR="005B7350" w:rsidRPr="007A6F05">
        <w:t>-</w:t>
      </w:r>
      <w:r w:rsidRPr="007A6F05">
        <w:t>write, brief</w:t>
      </w:r>
      <w:r w:rsidR="005B7350" w:rsidRPr="007A6F05">
        <w:t>-</w:t>
      </w:r>
      <w:r w:rsidRPr="007A6F05">
        <w:t>write, reading, and research items. After training and initial qualification, all prospective raters were required to score a 20-response set of prescored student answers, sourced from the prior test administration. This process, similar to the qualification step, required raters to meet accuracy standards to proceed with operational scoring. Any rater failing to meet these standards was disqualified from scoring that item, even if they had previously qualified.</w:t>
      </w:r>
    </w:p>
    <w:p w14:paraId="77CF8FAB" w14:textId="77777777" w:rsidR="00A61495" w:rsidRPr="007A6F05" w:rsidRDefault="00A61495" w:rsidP="007A6F05">
      <w:pPr>
        <w:pStyle w:val="Heading6"/>
      </w:pPr>
      <w:bookmarkStart w:id="1698" w:name="_Monitoring_Raters_1"/>
      <w:bookmarkEnd w:id="1698"/>
      <w:r w:rsidRPr="007A6F05">
        <w:t>Monitoring Raters</w:t>
      </w:r>
      <w:bookmarkEnd w:id="1683"/>
      <w:bookmarkEnd w:id="1684"/>
    </w:p>
    <w:p w14:paraId="31BB0416" w14:textId="77777777" w:rsidR="008142E5" w:rsidRPr="007A6F05" w:rsidRDefault="008142E5" w:rsidP="007A6F05">
      <w:pPr>
        <w:pStyle w:val="Heading7"/>
      </w:pPr>
      <w:r w:rsidRPr="007A6F05">
        <w:t>Validity Responses</w:t>
      </w:r>
    </w:p>
    <w:p w14:paraId="62C4F584" w14:textId="3E315EE1" w:rsidR="00A061F3" w:rsidRPr="007A6F05" w:rsidRDefault="00701113" w:rsidP="007A6F05">
      <w:r w:rsidRPr="007A6F05">
        <w:t>Validity responses provided the primary tool for monitoring rater performance. Smarter Balanced provides a small set of validity responses for all vendors, which are supplemented by responses selected and approved by MI scoring management. This validity pool includes anchor responses from the field test administration and is designed to be representative of operational responses, with adequate examples of each score point. Raters</w:t>
      </w:r>
      <w:r w:rsidR="00821066" w:rsidRPr="007A6F05">
        <w:t>’</w:t>
      </w:r>
      <w:r w:rsidRPr="007A6F05">
        <w:t xml:space="preserve"> scores on validity responses are compared against benchmark scores to assess scoring accuracy.</w:t>
      </w:r>
      <w:bookmarkStart w:id="1699" w:name="_Quality_Control_of_1"/>
      <w:bookmarkStart w:id="1700" w:name="_Toc102483614"/>
      <w:bookmarkEnd w:id="1685"/>
      <w:bookmarkEnd w:id="1686"/>
      <w:bookmarkEnd w:id="1687"/>
      <w:bookmarkEnd w:id="1688"/>
      <w:bookmarkEnd w:id="1699"/>
    </w:p>
    <w:p w14:paraId="390BC4F6" w14:textId="40B7FFA9" w:rsidR="00A061F3" w:rsidRPr="007A6F05" w:rsidRDefault="00A061F3" w:rsidP="007A6F05">
      <w:r w:rsidRPr="007A6F05">
        <w:t xml:space="preserve">Validity </w:t>
      </w:r>
      <w:r w:rsidR="00C91FBB" w:rsidRPr="007A6F05">
        <w:t xml:space="preserve">responses </w:t>
      </w:r>
      <w:r w:rsidRPr="007A6F05">
        <w:t xml:space="preserve">were inserted randomly into each rater’s scoring queue at a rate of </w:t>
      </w:r>
      <w:r w:rsidR="007A5642" w:rsidRPr="007A6F05">
        <w:t>5</w:t>
      </w:r>
      <w:r w:rsidR="005B7350" w:rsidRPr="007A6F05">
        <w:t> </w:t>
      </w:r>
      <w:r w:rsidRPr="007A6F05">
        <w:t xml:space="preserve">percent of the total </w:t>
      </w:r>
      <w:r w:rsidR="00997FE1" w:rsidRPr="007A6F05">
        <w:t xml:space="preserve">responses </w:t>
      </w:r>
      <w:r w:rsidRPr="007A6F05">
        <w:t xml:space="preserve">scored by a rater during a rater’s shift. </w:t>
      </w:r>
    </w:p>
    <w:p w14:paraId="77A3144D" w14:textId="77777777" w:rsidR="00CA0FE9" w:rsidRPr="007A6F05" w:rsidRDefault="00CA0FE9" w:rsidP="007A6F05">
      <w:pPr>
        <w:pStyle w:val="Heading7"/>
      </w:pPr>
      <w:r w:rsidRPr="007A6F05">
        <w:t>Read-Behinds</w:t>
      </w:r>
    </w:p>
    <w:p w14:paraId="3C27E672" w14:textId="77777777" w:rsidR="005A08B6" w:rsidRPr="007A6F05" w:rsidRDefault="005A08B6" w:rsidP="007A6F05">
      <w:r w:rsidRPr="007A6F05">
        <w:t>Any responses scored by a rater are eligible for “read-behind” (score review) to confirm the accuracy of the scores assigned, although the percentage could vary depending on item type and rater performance. Scoring leaders read behind raters throughout a shift and entered their own scores on responses that raters had read. Both first and second readings were eligible for read-behind.</w:t>
      </w:r>
    </w:p>
    <w:p w14:paraId="61C06EDD" w14:textId="3A97432E" w:rsidR="005A08B6" w:rsidRPr="007A6F05" w:rsidRDefault="005A08B6" w:rsidP="007A6F05">
      <w:r w:rsidRPr="007A6F05">
        <w:t>A scoring leader reviewed the randomly selected responses after raters submitted scores. Leaders reviewed rater scoring statistics (</w:t>
      </w:r>
      <w:r w:rsidR="00D27832" w:rsidRPr="007A6F05">
        <w:t>that is</w:t>
      </w:r>
      <w:r w:rsidRPr="007A6F05">
        <w:t>, interrater reliability, score point distributions, and validity performance) to determine the need for monitoring via read-behinds or additional training. Responses determined to be scored incorrectly during read-</w:t>
      </w:r>
      <w:r w:rsidRPr="007A6F05">
        <w:lastRenderedPageBreak/>
        <w:t>behind review could be rescored by leadership and used to inform and instruct raters as a performance improvement strategy.</w:t>
      </w:r>
    </w:p>
    <w:p w14:paraId="4DC20671" w14:textId="2E6A111E" w:rsidR="00CA0FE9" w:rsidRPr="007A6F05" w:rsidRDefault="005A08B6" w:rsidP="007A6F05">
      <w:r w:rsidRPr="007A6F05">
        <w:t>In addition, MI identified responses that were randomly selected to receive a second score from an expert rater. These “second reads” were a separate monitoring tool that differs from “reading behind.”</w:t>
      </w:r>
    </w:p>
    <w:p w14:paraId="3604374F" w14:textId="77777777" w:rsidR="00FF5B6E" w:rsidRPr="007A6F05" w:rsidRDefault="00FF5B6E" w:rsidP="007A6F05">
      <w:pPr>
        <w:pStyle w:val="Heading7"/>
      </w:pPr>
      <w:r w:rsidRPr="007A6F05">
        <w:t>Monitoring Reports</w:t>
      </w:r>
    </w:p>
    <w:p w14:paraId="5E6871F0" w14:textId="28454468" w:rsidR="005A08B6" w:rsidRPr="007A6F05" w:rsidRDefault="002E09A9" w:rsidP="007A6F05">
      <w:r w:rsidRPr="007A6F05">
        <w:t>MI staff created performance scoring reports so that scoring directors could monitor the daily human-scoring process and plan any retraining activities needed. For monitoring interrater reliability, 10 percent of the student responses that already were scored by the raters were randomly selected to receive a second score and assigned to expert raters by the scoring system. The second rater was unaware of the first rater’s score. The evaluation of the response from the second expert rater was compared to that of the first rater. Team leaders and scoring directors also conducted back-reads during their shifts for additional quality review.</w:t>
      </w:r>
    </w:p>
    <w:p w14:paraId="138FDC73" w14:textId="76C063CF" w:rsidR="00A061F3" w:rsidRPr="007A6F05" w:rsidRDefault="00A061F3" w:rsidP="007A6F05">
      <w:r w:rsidRPr="007A6F05">
        <w:t xml:space="preserve">Real-time management tools allowed </w:t>
      </w:r>
      <w:r w:rsidR="003A22B0" w:rsidRPr="007A6F05">
        <w:t>all members of scoring management to access</w:t>
      </w:r>
    </w:p>
    <w:p w14:paraId="4A6CBC1F" w14:textId="77777777" w:rsidR="0035746D" w:rsidRPr="007A6F05" w:rsidRDefault="0035746D" w:rsidP="007A6F05">
      <w:pPr>
        <w:pStyle w:val="bullets"/>
      </w:pPr>
      <w:r w:rsidRPr="007A6F05">
        <w:t>the validity results by item, rater, and response;</w:t>
      </w:r>
    </w:p>
    <w:p w14:paraId="1108DB68" w14:textId="67E27F94" w:rsidR="00A061F3" w:rsidRPr="007A6F05" w:rsidRDefault="00A061F3" w:rsidP="007A6F05">
      <w:pPr>
        <w:pStyle w:val="bullets"/>
      </w:pPr>
      <w:r w:rsidRPr="007A6F05">
        <w:t xml:space="preserve">the interrater reliability rate, which measured the percentage of agreement when the scores assigned by raters were compared to the scores assigned by </w:t>
      </w:r>
      <w:r w:rsidR="003505A2" w:rsidRPr="007A6F05">
        <w:t xml:space="preserve">expert </w:t>
      </w:r>
      <w:r w:rsidRPr="007A6F05">
        <w:t>raters, including scoring managers;</w:t>
      </w:r>
    </w:p>
    <w:p w14:paraId="1BD5DE07" w14:textId="04072081" w:rsidR="00A061F3" w:rsidRPr="007A6F05" w:rsidRDefault="00A061F3" w:rsidP="007A6F05">
      <w:pPr>
        <w:pStyle w:val="bullets"/>
      </w:pPr>
      <w:r w:rsidRPr="007A6F05">
        <w:t>the read rate, which is defined as the number of responses read per hour;</w:t>
      </w:r>
      <w:r w:rsidR="00BE707D" w:rsidRPr="007A6F05">
        <w:t xml:space="preserve"> and</w:t>
      </w:r>
    </w:p>
    <w:p w14:paraId="5FCFEC46" w14:textId="77777777" w:rsidR="00A061F3" w:rsidRPr="007A6F05" w:rsidRDefault="00A061F3" w:rsidP="007A6F05">
      <w:pPr>
        <w:pStyle w:val="bullets"/>
      </w:pPr>
      <w:r w:rsidRPr="007A6F05">
        <w:t>the projected date for completion of the scoring for a specific prompt or task.</w:t>
      </w:r>
    </w:p>
    <w:p w14:paraId="0EFD2A5E" w14:textId="7F3C4B84" w:rsidR="00CB0149" w:rsidRPr="007A6F05" w:rsidRDefault="00CB0149" w:rsidP="007A6F05">
      <w:pPr>
        <w:pStyle w:val="Heading5"/>
      </w:pPr>
      <w:r w:rsidRPr="007A6F05">
        <w:t>Scoring Verification</w:t>
      </w:r>
    </w:p>
    <w:p w14:paraId="714CC17C" w14:textId="442ED43D" w:rsidR="00CB0149" w:rsidRPr="007A6F05" w:rsidRDefault="00927921" w:rsidP="007A6F05">
      <w:pPr>
        <w:keepLines/>
      </w:pPr>
      <w:r w:rsidRPr="007A6F05">
        <w:t xml:space="preserve">Automated score verifications were introduced to enhance scoring accuracy. For instance, a </w:t>
      </w:r>
      <w:r w:rsidR="002579D9" w:rsidRPr="007A6F05">
        <w:t>“</w:t>
      </w:r>
      <w:r w:rsidRPr="007A6F05">
        <w:t>blank</w:t>
      </w:r>
      <w:r w:rsidR="002579D9" w:rsidRPr="007A6F05">
        <w:t>”</w:t>
      </w:r>
      <w:r w:rsidRPr="007A6F05">
        <w:t xml:space="preserve"> check reset scores if a response marked as </w:t>
      </w:r>
      <w:r w:rsidR="002579D9" w:rsidRPr="007A6F05">
        <w:t>“</w:t>
      </w:r>
      <w:r w:rsidRPr="007A6F05">
        <w:t>blank</w:t>
      </w:r>
      <w:r w:rsidR="002579D9" w:rsidRPr="007A6F05">
        <w:t>”</w:t>
      </w:r>
      <w:r w:rsidRPr="007A6F05">
        <w:t xml:space="preserve"> contained characters like spaces or tabs. In such cases, the score was only recorded after three independent raters assigned the </w:t>
      </w:r>
      <w:r w:rsidR="002579D9" w:rsidRPr="007A6F05">
        <w:t>“</w:t>
      </w:r>
      <w:r w:rsidRPr="007A6F05">
        <w:t>blank</w:t>
      </w:r>
      <w:r w:rsidR="002579D9" w:rsidRPr="007A6F05">
        <w:t>”</w:t>
      </w:r>
      <w:r w:rsidRPr="007A6F05">
        <w:t xml:space="preserve"> condition code. Similarly, checks were applied when non-</w:t>
      </w:r>
      <w:r w:rsidR="002579D9" w:rsidRPr="007A6F05">
        <w:t>“</w:t>
      </w:r>
      <w:r w:rsidRPr="007A6F05">
        <w:t>blank</w:t>
      </w:r>
      <w:r w:rsidR="002579D9" w:rsidRPr="007A6F05">
        <w:t>”</w:t>
      </w:r>
      <w:r w:rsidRPr="007A6F05">
        <w:t xml:space="preserve"> scores were given to responses with no characters. Scores were also reset automatically when two raters assigned nonadjacent scores, mismatched condition codes, or a mix of a condition code and a numeric score. These responses were rescored, and raters</w:t>
      </w:r>
      <w:r w:rsidR="00821066" w:rsidRPr="007A6F05">
        <w:t>’</w:t>
      </w:r>
      <w:r w:rsidRPr="007A6F05">
        <w:t xml:space="preserve"> details were reviewed by scoring directors to identify retraining needs.</w:t>
      </w:r>
    </w:p>
    <w:p w14:paraId="7357F9E1" w14:textId="5C8B890B" w:rsidR="00A61495" w:rsidRPr="007A6F05" w:rsidRDefault="00A61495" w:rsidP="007A6F05">
      <w:pPr>
        <w:pStyle w:val="Heading4"/>
      </w:pPr>
      <w:bookmarkStart w:id="1701" w:name="_Toc121308508"/>
      <w:bookmarkStart w:id="1702" w:name="_Toc192488681"/>
      <w:bookmarkEnd w:id="1701"/>
      <w:r w:rsidRPr="007A6F05">
        <w:t xml:space="preserve">Quality Control of </w:t>
      </w:r>
      <w:r w:rsidR="00A061F3" w:rsidRPr="007A6F05">
        <w:t>Automated</w:t>
      </w:r>
      <w:r w:rsidRPr="007A6F05">
        <w:t xml:space="preserve"> Scoring</w:t>
      </w:r>
      <w:bookmarkEnd w:id="1700"/>
      <w:bookmarkEnd w:id="1702"/>
    </w:p>
    <w:p w14:paraId="6E017EF3" w14:textId="600DABB4" w:rsidR="00A061F3" w:rsidRPr="007A6F05" w:rsidRDefault="00A63210" w:rsidP="007A6F05">
      <w:r w:rsidRPr="007A6F05">
        <w:t xml:space="preserve">The MI hybrid scoring approach involved several </w:t>
      </w:r>
      <w:r w:rsidR="00FD4476" w:rsidRPr="007A6F05">
        <w:t>QA</w:t>
      </w:r>
      <w:r w:rsidRPr="007A6F05">
        <w:t xml:space="preserve"> steps. First, models were trained exclusively with responses scored by expert raters. Second, each automated scoring model underwent evaluation, including assessing the quality of the training data and comparing the model’s performance to expert raters. Third, for models using prior administration responses, generalizability to 2023</w:t>
      </w:r>
      <w:r w:rsidR="00F90B25" w:rsidRPr="007A6F05">
        <w:t>–</w:t>
      </w:r>
      <w:r w:rsidRPr="007A6F05">
        <w:t>24 operational responses was verified through secondary validation. Lastly, quality during scoring was ensured by routing at least 15</w:t>
      </w:r>
      <w:r w:rsidR="00F90B25" w:rsidRPr="007A6F05">
        <w:t xml:space="preserve"> percent</w:t>
      </w:r>
      <w:r w:rsidRPr="007A6F05">
        <w:t xml:space="preserve"> of responses, notably those that exhibited characteristics of multiple score points, to expert raters for scoring.</w:t>
      </w:r>
      <w:r w:rsidR="00FD75E6" w:rsidRPr="007A6F05">
        <w:t xml:space="preserve"> </w:t>
      </w:r>
      <w:r w:rsidR="00C04C58" w:rsidRPr="007A6F05">
        <w:t xml:space="preserve">Refer </w:t>
      </w:r>
      <w:r w:rsidR="00795C8C" w:rsidRPr="007A6F05">
        <w:t xml:space="preserve">also </w:t>
      </w:r>
      <w:r w:rsidR="00C04C58" w:rsidRPr="007A6F05">
        <w:t xml:space="preserve">to </w:t>
      </w:r>
      <w:hyperlink w:anchor="_Quality_Assurance_1" w:history="1">
        <w:r w:rsidR="00506330" w:rsidRPr="007A6F05">
          <w:rPr>
            <w:rStyle w:val="Hyperlink"/>
            <w:i/>
            <w:iCs/>
          </w:rPr>
          <w:t>7.2.</w:t>
        </w:r>
        <w:r w:rsidR="00886354" w:rsidRPr="007A6F05">
          <w:rPr>
            <w:rStyle w:val="Hyperlink"/>
            <w:i/>
            <w:iCs/>
          </w:rPr>
          <w:t>6</w:t>
        </w:r>
        <w:r w:rsidR="00506330" w:rsidRPr="007A6F05">
          <w:rPr>
            <w:rStyle w:val="Hyperlink"/>
            <w:i/>
            <w:iCs/>
          </w:rPr>
          <w:t xml:space="preserve">.5 </w:t>
        </w:r>
        <w:r w:rsidR="00DA46CA" w:rsidRPr="007A6F05">
          <w:rPr>
            <w:rStyle w:val="Hyperlink"/>
            <w:i/>
            <w:iCs/>
          </w:rPr>
          <w:t>Quality Assurance</w:t>
        </w:r>
      </w:hyperlink>
      <w:r w:rsidR="00386534" w:rsidRPr="007A6F05">
        <w:t xml:space="preserve"> for details </w:t>
      </w:r>
      <w:r w:rsidR="00F2070E" w:rsidRPr="007A6F05">
        <w:t>of quality control.</w:t>
      </w:r>
    </w:p>
    <w:p w14:paraId="1DC2CA25" w14:textId="1F8156D1" w:rsidR="00F932E7" w:rsidRPr="007A6F05" w:rsidRDefault="00F932E7" w:rsidP="007A6F05">
      <w:pPr>
        <w:pStyle w:val="Heading4"/>
      </w:pPr>
      <w:bookmarkStart w:id="1703" w:name="_Toc192488682"/>
      <w:r w:rsidRPr="007A6F05">
        <w:lastRenderedPageBreak/>
        <w:t>Machine-S</w:t>
      </w:r>
      <w:r w:rsidR="00842D36" w:rsidRPr="007A6F05">
        <w:t>co</w:t>
      </w:r>
      <w:r w:rsidRPr="007A6F05">
        <w:t>ring Procedures</w:t>
      </w:r>
      <w:bookmarkEnd w:id="1703"/>
    </w:p>
    <w:p w14:paraId="24E037C3" w14:textId="564FC77F" w:rsidR="00F75E6A" w:rsidRPr="007A6F05" w:rsidRDefault="00F75E6A" w:rsidP="007A6F05">
      <w:bookmarkStart w:id="1704" w:name="_Hlk175909064"/>
      <w:r w:rsidRPr="007A6F05">
        <w:t xml:space="preserve">To ensure valid item-level scoring for the </w:t>
      </w:r>
      <w:r w:rsidR="00F71F89" w:rsidRPr="007A6F05">
        <w:t>Smarter Balanced Summative Assessments</w:t>
      </w:r>
      <w:r w:rsidRPr="007A6F05">
        <w:t xml:space="preserve">, quality-control procedures were employed by CAI, the </w:t>
      </w:r>
      <w:r w:rsidR="00F71F89" w:rsidRPr="007A6F05">
        <w:t>CAASPP</w:t>
      </w:r>
      <w:r w:rsidRPr="007A6F05">
        <w:t xml:space="preserve"> subcontractor responsible for providing the </w:t>
      </w:r>
      <w:r w:rsidR="00DD6CF6" w:rsidRPr="007A6F05">
        <w:t>Test Delivery System (</w:t>
      </w:r>
      <w:r w:rsidRPr="007A6F05">
        <w:t>TDS</w:t>
      </w:r>
      <w:r w:rsidR="00DD6CF6" w:rsidRPr="007A6F05">
        <w:t>)</w:t>
      </w:r>
      <w:r w:rsidRPr="007A6F05">
        <w:t xml:space="preserve"> and scoring machine-scorable items. CAI staff independently reviewed all </w:t>
      </w:r>
      <w:r w:rsidR="00F71F89" w:rsidRPr="007A6F05">
        <w:t>Smarter Balanced Summative Assessment</w:t>
      </w:r>
      <w:r w:rsidRPr="007A6F05">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w:t>
      </w:r>
      <w:r w:rsidR="00DF63DD" w:rsidRPr="007A6F05">
        <w:t>user acceptance testing (</w:t>
      </w:r>
      <w:r w:rsidRPr="007A6F05">
        <w:t>UAT</w:t>
      </w:r>
      <w:r w:rsidR="00DF63DD" w:rsidRPr="007A6F05">
        <w:t>)</w:t>
      </w:r>
      <w:r w:rsidRPr="007A6F05">
        <w:t xml:space="preserve"> environment ensured that no changes to the form were introduced prior to operational deployment.</w:t>
      </w:r>
    </w:p>
    <w:p w14:paraId="48C80895" w14:textId="77777777" w:rsidR="00F75E6A" w:rsidRPr="007A6F05" w:rsidRDefault="00F75E6A" w:rsidP="007A6F05">
      <w:r w:rsidRPr="007A6F05">
        <w:t>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multiple-choice items, score points in each item, and the total number of operational items. In addition, QA also checked to ensure that the test record contained no data from items that might have been invalidated.</w:t>
      </w:r>
    </w:p>
    <w:p w14:paraId="3CFE26AD" w14:textId="77777777" w:rsidR="00F75E6A" w:rsidRPr="007A6F05" w:rsidRDefault="00F75E6A" w:rsidP="007A6F05">
      <w:r w:rsidRPr="007A6F05">
        <w:t>Data passed directly from the Quality Monitoring System to the database of record, which served as the repository for all test information, and from which all test information was</w:t>
      </w:r>
      <w:r w:rsidRPr="007A6F05" w:rsidDel="00CE5235">
        <w:t xml:space="preserve"> </w:t>
      </w:r>
      <w:r w:rsidRPr="007A6F05">
        <w:t>pulled and transmitted to ETS in a predetermined results format.</w:t>
      </w:r>
    </w:p>
    <w:p w14:paraId="163C706E" w14:textId="77777777" w:rsidR="001F68AE" w:rsidRPr="007A6F05" w:rsidRDefault="008A0564" w:rsidP="007A6F05">
      <w:pPr>
        <w:pStyle w:val="Heading4"/>
      </w:pPr>
      <w:bookmarkStart w:id="1705" w:name="_Toc192488683"/>
      <w:bookmarkEnd w:id="1704"/>
      <w:r w:rsidRPr="007A6F05">
        <w:t xml:space="preserve">Rater Agreement </w:t>
      </w:r>
      <w:r w:rsidR="00B45303" w:rsidRPr="007A6F05">
        <w:t>Results</w:t>
      </w:r>
      <w:bookmarkStart w:id="1706" w:name="_Toc122603790"/>
      <w:bookmarkStart w:id="1707" w:name="_Toc122604528"/>
      <w:bookmarkStart w:id="1708" w:name="_Toc123019394"/>
      <w:bookmarkStart w:id="1709" w:name="_Toc125375779"/>
      <w:bookmarkStart w:id="1710" w:name="_Toc125378429"/>
      <w:bookmarkStart w:id="1711" w:name="_Toc125645104"/>
      <w:bookmarkStart w:id="1712" w:name="_Toc125645827"/>
      <w:bookmarkStart w:id="1713" w:name="_Toc122603791"/>
      <w:bookmarkStart w:id="1714" w:name="_Toc122604529"/>
      <w:bookmarkStart w:id="1715" w:name="_Toc123019395"/>
      <w:bookmarkStart w:id="1716" w:name="_Toc125375780"/>
      <w:bookmarkStart w:id="1717" w:name="_Toc125378430"/>
      <w:bookmarkStart w:id="1718" w:name="_Toc125645105"/>
      <w:bookmarkStart w:id="1719" w:name="_Toc125645828"/>
      <w:bookmarkStart w:id="1720" w:name="_Toc125646552"/>
      <w:bookmarkStart w:id="1721" w:name="_Toc125647272"/>
      <w:bookmarkStart w:id="1722" w:name="_Toc125647563"/>
      <w:bookmarkStart w:id="1723" w:name="_Toc125647852"/>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036F9D4E" w14:textId="783F9FD0" w:rsidR="006010E0" w:rsidRPr="007A6F05" w:rsidRDefault="006010E0" w:rsidP="007A6F05">
      <w:bookmarkStart w:id="1724" w:name="_Toc122603793"/>
      <w:bookmarkStart w:id="1725" w:name="_Toc122604531"/>
      <w:bookmarkStart w:id="1726" w:name="_Toc123019397"/>
      <w:bookmarkStart w:id="1727" w:name="_Toc125375782"/>
      <w:bookmarkStart w:id="1728" w:name="_Toc125378432"/>
      <w:bookmarkStart w:id="1729" w:name="_Toc125645107"/>
      <w:bookmarkStart w:id="1730" w:name="_Toc125645830"/>
      <w:bookmarkStart w:id="1731" w:name="_Toc125646554"/>
      <w:bookmarkStart w:id="1732" w:name="_Toc125647274"/>
      <w:bookmarkStart w:id="1733" w:name="_Toc125647565"/>
      <w:bookmarkStart w:id="1734" w:name="_Toc125647854"/>
      <w:bookmarkEnd w:id="1724"/>
      <w:bookmarkEnd w:id="1725"/>
      <w:bookmarkEnd w:id="1726"/>
      <w:bookmarkEnd w:id="1727"/>
      <w:bookmarkEnd w:id="1728"/>
      <w:bookmarkEnd w:id="1729"/>
      <w:bookmarkEnd w:id="1730"/>
      <w:bookmarkEnd w:id="1731"/>
      <w:bookmarkEnd w:id="1732"/>
      <w:bookmarkEnd w:id="1733"/>
      <w:bookmarkEnd w:id="1734"/>
      <w:r w:rsidRPr="007A6F05">
        <w:t xml:space="preserve">The statistics for interrater reliability for all </w:t>
      </w:r>
      <w:r w:rsidR="00FE71BA" w:rsidRPr="007A6F05">
        <w:t>human</w:t>
      </w:r>
      <w:r w:rsidR="003453D6" w:rsidRPr="007A6F05">
        <w:t xml:space="preserve">-scoring </w:t>
      </w:r>
      <w:r w:rsidRPr="007A6F05">
        <w:t xml:space="preserve">items at all grade levels are presented in </w:t>
      </w:r>
      <w:r w:rsidR="00886354" w:rsidRPr="007A6F05">
        <w:rPr>
          <w:rStyle w:val="Cross-Reference"/>
        </w:rPr>
        <w:fldChar w:fldCharType="begin"/>
      </w:r>
      <w:r w:rsidR="00886354" w:rsidRPr="007A6F05">
        <w:rPr>
          <w:rStyle w:val="Cross-Reference"/>
        </w:rPr>
        <w:instrText xml:space="preserve"> REF  _Ref125990551 \* Lower \h  \* MERGEFORMAT </w:instrText>
      </w:r>
      <w:r w:rsidR="00886354" w:rsidRPr="007A6F05">
        <w:rPr>
          <w:rStyle w:val="Cross-Reference"/>
        </w:rPr>
      </w:r>
      <w:r w:rsidR="00886354" w:rsidRPr="007A6F05">
        <w:rPr>
          <w:rStyle w:val="Cross-Reference"/>
        </w:rPr>
        <w:fldChar w:fldCharType="separate"/>
      </w:r>
      <w:r w:rsidR="00A34B98" w:rsidRPr="007A6F05">
        <w:rPr>
          <w:rStyle w:val="Cross-Reference"/>
        </w:rPr>
        <w:t>table 7.3</w:t>
      </w:r>
      <w:r w:rsidR="00886354" w:rsidRPr="007A6F05">
        <w:rPr>
          <w:rStyle w:val="Cross-Reference"/>
        </w:rPr>
        <w:fldChar w:fldCharType="end"/>
      </w:r>
      <w:r w:rsidR="002D134D" w:rsidRPr="007A6F05">
        <w:t xml:space="preserve"> and </w:t>
      </w:r>
      <w:hyperlink w:anchor="_Appendix_8.I:_Interrater" w:history="1">
        <w:r w:rsidRPr="007A6F05">
          <w:rPr>
            <w:rStyle w:val="Hyperlink"/>
          </w:rPr>
          <w:t>appendix 8.</w:t>
        </w:r>
        <w:r w:rsidR="00A87F3F" w:rsidRPr="007A6F05">
          <w:rPr>
            <w:rStyle w:val="Hyperlink"/>
          </w:rPr>
          <w:t>I</w:t>
        </w:r>
      </w:hyperlink>
      <w:r w:rsidRPr="007A6F05">
        <w:t xml:space="preserve">. </w:t>
      </w:r>
      <w:r w:rsidR="000C4D89" w:rsidRPr="007A6F05">
        <w:t xml:space="preserve">The </w:t>
      </w:r>
      <w:r w:rsidR="00030D6B" w:rsidRPr="007A6F05">
        <w:t xml:space="preserve">statistics for interrater reliability for all </w:t>
      </w:r>
      <w:r w:rsidR="00A87F3F" w:rsidRPr="007A6F05">
        <w:t>automated scoring</w:t>
      </w:r>
      <w:r w:rsidR="002019A6" w:rsidRPr="007A6F05">
        <w:t xml:space="preserve"> (</w:t>
      </w:r>
      <w:r w:rsidR="00886354" w:rsidRPr="007A6F05">
        <w:t>artificial intelligence [</w:t>
      </w:r>
      <w:r w:rsidR="002019A6" w:rsidRPr="007A6F05">
        <w:t>AI</w:t>
      </w:r>
      <w:r w:rsidR="00886354" w:rsidRPr="007A6F05">
        <w:t>]</w:t>
      </w:r>
      <w:r w:rsidR="002019A6" w:rsidRPr="007A6F05">
        <w:t>)</w:t>
      </w:r>
      <w:r w:rsidR="00F31E0A" w:rsidRPr="007A6F05">
        <w:t>–</w:t>
      </w:r>
      <w:r w:rsidR="00030D6B" w:rsidRPr="007A6F05">
        <w:t xml:space="preserve">human scoring items </w:t>
      </w:r>
      <w:r w:rsidR="00B43D6A" w:rsidRPr="007A6F05">
        <w:t xml:space="preserve">are presented in </w:t>
      </w:r>
      <w:r w:rsidR="00886354" w:rsidRPr="007A6F05">
        <w:rPr>
          <w:rStyle w:val="Cross-Reference"/>
        </w:rPr>
        <w:fldChar w:fldCharType="begin"/>
      </w:r>
      <w:r w:rsidR="00886354" w:rsidRPr="007A6F05">
        <w:rPr>
          <w:rStyle w:val="Cross-Reference"/>
        </w:rPr>
        <w:instrText xml:space="preserve"> REF  _Ref125983288 \* Lower \h  \* MERGEFORMAT </w:instrText>
      </w:r>
      <w:r w:rsidR="00886354" w:rsidRPr="007A6F05">
        <w:rPr>
          <w:rStyle w:val="Cross-Reference"/>
        </w:rPr>
      </w:r>
      <w:r w:rsidR="00886354" w:rsidRPr="007A6F05">
        <w:rPr>
          <w:rStyle w:val="Cross-Reference"/>
        </w:rPr>
        <w:fldChar w:fldCharType="separate"/>
      </w:r>
      <w:r w:rsidR="00A34B98" w:rsidRPr="007A6F05">
        <w:rPr>
          <w:rStyle w:val="Cross-Reference"/>
        </w:rPr>
        <w:t>table 7.11</w:t>
      </w:r>
      <w:r w:rsidR="00886354" w:rsidRPr="007A6F05">
        <w:rPr>
          <w:rStyle w:val="Cross-Reference"/>
        </w:rPr>
        <w:fldChar w:fldCharType="end"/>
      </w:r>
      <w:r w:rsidR="00EA6CE5" w:rsidRPr="007A6F05">
        <w:t xml:space="preserve"> through </w:t>
      </w:r>
      <w:r w:rsidR="00886354" w:rsidRPr="007A6F05">
        <w:rPr>
          <w:rStyle w:val="Cross-Reference"/>
        </w:rPr>
        <w:fldChar w:fldCharType="begin"/>
      </w:r>
      <w:r w:rsidR="00886354" w:rsidRPr="007A6F05">
        <w:rPr>
          <w:rStyle w:val="Cross-Reference"/>
        </w:rPr>
        <w:instrText xml:space="preserve"> REF  _Ref125983299 \* Lower \h </w:instrText>
      </w:r>
      <w:r w:rsidR="000541E0" w:rsidRPr="007A6F05">
        <w:rPr>
          <w:rStyle w:val="Cross-Reference"/>
        </w:rPr>
        <w:instrText xml:space="preserve"> \* MERGEFORMAT </w:instrText>
      </w:r>
      <w:r w:rsidR="00886354" w:rsidRPr="007A6F05">
        <w:rPr>
          <w:rStyle w:val="Cross-Reference"/>
        </w:rPr>
      </w:r>
      <w:r w:rsidR="00886354" w:rsidRPr="007A6F05">
        <w:rPr>
          <w:rStyle w:val="Cross-Reference"/>
        </w:rPr>
        <w:fldChar w:fldCharType="separate"/>
      </w:r>
      <w:r w:rsidR="00A34B98" w:rsidRPr="007A6F05">
        <w:rPr>
          <w:rStyle w:val="Cross-Reference"/>
        </w:rPr>
        <w:t>table 7.16</w:t>
      </w:r>
      <w:r w:rsidR="00886354" w:rsidRPr="007A6F05">
        <w:rPr>
          <w:rStyle w:val="Cross-Reference"/>
        </w:rPr>
        <w:fldChar w:fldCharType="end"/>
      </w:r>
      <w:r w:rsidR="00AE1459" w:rsidRPr="007A6F05">
        <w:t>.</w:t>
      </w:r>
      <w:r w:rsidR="00EA6CE5" w:rsidRPr="007A6F05">
        <w:t xml:space="preserve"> </w:t>
      </w:r>
      <w:r w:rsidRPr="007A6F05">
        <w:t xml:space="preserve">These statistics include the percentage of perfect agreement and adjacent agreement between the two readers and the </w:t>
      </w:r>
      <w:r w:rsidR="00886354" w:rsidRPr="007A6F05">
        <w:t>quadratic-weighted kappa (</w:t>
      </w:r>
      <w:r w:rsidRPr="007A6F05">
        <w:t>QWK</w:t>
      </w:r>
      <w:r w:rsidR="00886354" w:rsidRPr="007A6F05">
        <w:t>)</w:t>
      </w:r>
      <w:r w:rsidRPr="007A6F05">
        <w:t xml:space="preserve"> statistic. QWK is a statistic used to measure the degree of association between two ratings with values ranging from 0.0 (indicating no agreement) to 1.0 (indicating perfect agreement). Refer to subsection </w:t>
      </w:r>
      <w:hyperlink w:anchor="_Quadratic-Weighted_Kappa_3" w:history="1">
        <w:r w:rsidRPr="007A6F05">
          <w:rPr>
            <w:rStyle w:val="Hyperlink"/>
            <w:i/>
            <w:iCs/>
          </w:rPr>
          <w:t>8.</w:t>
        </w:r>
        <w:r w:rsidR="00AE1459" w:rsidRPr="007A6F05">
          <w:rPr>
            <w:rStyle w:val="Hyperlink"/>
            <w:i/>
            <w:iCs/>
          </w:rPr>
          <w:t>6</w:t>
        </w:r>
        <w:r w:rsidRPr="007A6F05">
          <w:rPr>
            <w:rStyle w:val="Hyperlink"/>
            <w:i/>
            <w:iCs/>
          </w:rPr>
          <w:t>.8.</w:t>
        </w:r>
        <w:r w:rsidR="00EC5D2F" w:rsidRPr="007A6F05">
          <w:rPr>
            <w:rStyle w:val="Hyperlink"/>
            <w:i/>
            <w:iCs/>
          </w:rPr>
          <w:t>1.</w:t>
        </w:r>
        <w:r w:rsidRPr="007A6F05">
          <w:rPr>
            <w:rStyle w:val="Hyperlink"/>
            <w:i/>
            <w:iCs/>
          </w:rPr>
          <w:t>3 Quadratic</w:t>
        </w:r>
        <w:r w:rsidR="00110908" w:rsidRPr="007A6F05">
          <w:rPr>
            <w:rStyle w:val="Hyperlink"/>
            <w:i/>
            <w:iCs/>
          </w:rPr>
          <w:t>-</w:t>
        </w:r>
        <w:r w:rsidRPr="007A6F05">
          <w:rPr>
            <w:rStyle w:val="Hyperlink"/>
            <w:i/>
            <w:iCs/>
          </w:rPr>
          <w:t>Weighted Kappa</w:t>
        </w:r>
      </w:hyperlink>
      <w:r w:rsidRPr="007A6F05">
        <w:t xml:space="preserve"> for detailed information on QWK.</w:t>
      </w:r>
      <w:r w:rsidR="005033BF" w:rsidRPr="007A6F05">
        <w:t xml:space="preserve"> </w:t>
      </w:r>
    </w:p>
    <w:p w14:paraId="54C4A370" w14:textId="38CC00CA" w:rsidR="00013125" w:rsidRPr="007A6F05" w:rsidRDefault="00013125" w:rsidP="007A6F05">
      <w:pPr>
        <w:pStyle w:val="Heading4"/>
        <w:rPr>
          <w:webHidden/>
        </w:rPr>
      </w:pPr>
      <w:bookmarkStart w:id="1735" w:name="_Toc121308511"/>
      <w:bookmarkStart w:id="1736" w:name="_Toc121897576"/>
      <w:bookmarkStart w:id="1737" w:name="_Toc122603795"/>
      <w:bookmarkStart w:id="1738" w:name="_Toc122604533"/>
      <w:bookmarkStart w:id="1739" w:name="_Toc123019399"/>
      <w:bookmarkStart w:id="1740" w:name="_Toc121308512"/>
      <w:bookmarkStart w:id="1741" w:name="_Toc121897577"/>
      <w:bookmarkStart w:id="1742" w:name="_Toc122603796"/>
      <w:bookmarkStart w:id="1743" w:name="_Toc122604534"/>
      <w:bookmarkStart w:id="1744" w:name="_Toc123019400"/>
      <w:bookmarkStart w:id="1745" w:name="_Toc125375785"/>
      <w:bookmarkStart w:id="1746" w:name="_Toc125378435"/>
      <w:bookmarkStart w:id="1747" w:name="_Toc125645110"/>
      <w:bookmarkStart w:id="1748" w:name="_Toc125645833"/>
      <w:bookmarkStart w:id="1749" w:name="_Development_of_Scoring"/>
      <w:bookmarkStart w:id="1750" w:name="_Toc19248868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sidRPr="007A6F05">
        <w:t>Development of Scoring Specifications</w:t>
      </w:r>
      <w:bookmarkEnd w:id="1750"/>
    </w:p>
    <w:p w14:paraId="5B55BC7E" w14:textId="4D7B3BDE" w:rsidR="00B04D0B" w:rsidRPr="007A6F05" w:rsidRDefault="00B04D0B" w:rsidP="007A6F05">
      <w:pPr>
        <w:rPr>
          <w:bCs/>
        </w:rPr>
      </w:pPr>
      <w:r w:rsidRPr="007A6F05">
        <w:t xml:space="preserve">A number of measures were taken to ascertain that the scoring keys </w:t>
      </w:r>
      <w:r w:rsidR="00413D8F" w:rsidRPr="007A6F05">
        <w:t>we</w:t>
      </w:r>
      <w:r w:rsidRPr="007A6F05">
        <w:t xml:space="preserve">re applied to the student responses as intended and the student scores </w:t>
      </w:r>
      <w:r w:rsidR="00413D8F" w:rsidRPr="007A6F05">
        <w:t>we</w:t>
      </w:r>
      <w:r w:rsidRPr="007A6F05">
        <w:t xml:space="preserve">re computed accurately. </w:t>
      </w:r>
      <w:r w:rsidRPr="007A6F05">
        <w:rPr>
          <w:bCs/>
        </w:rPr>
        <w:t>ETS built and reviewed the scoring system models based on the Smarter Balanced Assessment Consortium scoring specifications and CDE requirements (Smarter Balanced, 2014; American Institutes for Research, 2015). Machine-scored item responses and demographic information were collected and provided electronically to ETS in a master student data file. Human-scored item responses were sent electronically to MI scoring centers for scoring by trained, qualified raters. Record counts were verified against the counts obtained during security check-in from the document processing staff to ensure all students were accounted for in the file.</w:t>
      </w:r>
    </w:p>
    <w:p w14:paraId="032D2510" w14:textId="77777777" w:rsidR="00B04D0B" w:rsidRPr="007A6F05" w:rsidRDefault="00B04D0B" w:rsidP="007A6F05">
      <w:pPr>
        <w:rPr>
          <w:bCs/>
        </w:rPr>
      </w:pPr>
      <w:r w:rsidRPr="007A6F05">
        <w:rPr>
          <w:bCs/>
        </w:rPr>
        <w:t>Once the record counts were reviewed, the machine-scored item responses were scored against the appropriate answer key provided by the Smarter Balanced Assessment Consortium. In addition, the student’s original response string was stored for data verification and auditing purposes.</w:t>
      </w:r>
    </w:p>
    <w:p w14:paraId="75F390E1" w14:textId="4B7EAF1F" w:rsidR="00B04D0B" w:rsidRPr="007A6F05" w:rsidRDefault="00B04D0B" w:rsidP="007A6F05">
      <w:pPr>
        <w:rPr>
          <w:bCs/>
        </w:rPr>
      </w:pPr>
      <w:r w:rsidRPr="007A6F05">
        <w:rPr>
          <w:bCs/>
        </w:rPr>
        <w:lastRenderedPageBreak/>
        <w:t>The Smarter Balanced Assessment Consortium provided the specifications for scoring the assessments well in advance of the receipt of student response data. These specifications contained detailed scoring procedures, along with the procedures for determining whether a student had attempted a</w:t>
      </w:r>
      <w:r w:rsidR="008034D1" w:rsidRPr="007A6F05">
        <w:rPr>
          <w:bCs/>
        </w:rPr>
        <w:t>n</w:t>
      </w:r>
      <w:r w:rsidRPr="007A6F05">
        <w:rPr>
          <w:bCs/>
        </w:rPr>
        <w:t xml:space="preserve"> </w:t>
      </w:r>
      <w:r w:rsidR="008034D1" w:rsidRPr="007A6F05">
        <w:t>assessment</w:t>
      </w:r>
      <w:r w:rsidRPr="007A6F05">
        <w:rPr>
          <w:bCs/>
        </w:rPr>
        <w:t xml:space="preserve"> and whether that student response data should be included in the statistical analyses and calculations for computing summary data. Standard quality inspections were performed on all data files, including the evaluation of each student data record for correctness and completeness. Student results were kept confidential and secure at all times.</w:t>
      </w:r>
    </w:p>
    <w:p w14:paraId="5346F899" w14:textId="38389D2E" w:rsidR="00246EA1" w:rsidRPr="007A6F05" w:rsidRDefault="00246EA1" w:rsidP="007A6F05">
      <w:pPr>
        <w:pStyle w:val="Heading4"/>
        <w:rPr>
          <w:webHidden/>
        </w:rPr>
      </w:pPr>
      <w:bookmarkStart w:id="1751" w:name="_Toc121308514"/>
      <w:bookmarkStart w:id="1752" w:name="_Toc121897579"/>
      <w:bookmarkStart w:id="1753" w:name="_Toc122603798"/>
      <w:bookmarkStart w:id="1754" w:name="_Toc122604536"/>
      <w:bookmarkStart w:id="1755" w:name="_Toc123019402"/>
      <w:bookmarkStart w:id="1756" w:name="_Toc125375787"/>
      <w:bookmarkStart w:id="1757" w:name="_Toc125378437"/>
      <w:bookmarkStart w:id="1758" w:name="_Toc125645112"/>
      <w:bookmarkStart w:id="1759" w:name="_Toc125645835"/>
      <w:bookmarkStart w:id="1760" w:name="_Toc125646557"/>
      <w:bookmarkStart w:id="1761" w:name="_Toc125647277"/>
      <w:bookmarkStart w:id="1762" w:name="_Toc125647568"/>
      <w:bookmarkStart w:id="1763" w:name="_Toc125647857"/>
      <w:bookmarkStart w:id="1764" w:name="_Toc121308515"/>
      <w:bookmarkStart w:id="1765" w:name="_Toc121897580"/>
      <w:bookmarkStart w:id="1766" w:name="_Toc122603799"/>
      <w:bookmarkStart w:id="1767" w:name="_Toc122604537"/>
      <w:bookmarkStart w:id="1768" w:name="_Toc123019403"/>
      <w:bookmarkStart w:id="1769" w:name="_Toc125375788"/>
      <w:bookmarkStart w:id="1770" w:name="_Toc125378438"/>
      <w:bookmarkStart w:id="1771" w:name="_Toc125645113"/>
      <w:bookmarkStart w:id="1772" w:name="_Toc125645836"/>
      <w:bookmarkStart w:id="1773" w:name="_Toc125646558"/>
      <w:bookmarkStart w:id="1774" w:name="_Toc125647278"/>
      <w:bookmarkStart w:id="1775" w:name="_Toc125647569"/>
      <w:bookmarkStart w:id="1776" w:name="_Toc125647858"/>
      <w:bookmarkStart w:id="1777" w:name="_Toc192488685"/>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rsidRPr="007A6F05">
        <w:t>Paper–Pencil Scoring</w:t>
      </w:r>
      <w:bookmarkEnd w:id="1777"/>
    </w:p>
    <w:p w14:paraId="70628A13" w14:textId="75AF9209" w:rsidR="00F75E6A" w:rsidRPr="007A6F05" w:rsidRDefault="00F75E6A" w:rsidP="007A6F05">
      <w:bookmarkStart w:id="1778" w:name="_Toc121308517"/>
      <w:bookmarkStart w:id="1779" w:name="_Toc121897582"/>
      <w:bookmarkStart w:id="1780" w:name="_Toc122603801"/>
      <w:bookmarkStart w:id="1781" w:name="_Toc122604539"/>
      <w:bookmarkStart w:id="1782" w:name="_Toc123019405"/>
      <w:bookmarkStart w:id="1783" w:name="_Toc125375790"/>
      <w:bookmarkStart w:id="1784" w:name="_Toc125378440"/>
      <w:bookmarkStart w:id="1785" w:name="_Toc125645115"/>
      <w:bookmarkStart w:id="1786" w:name="_Toc125645838"/>
      <w:bookmarkStart w:id="1787" w:name="_Toc125646560"/>
      <w:bookmarkStart w:id="1788" w:name="_Toc125647280"/>
      <w:bookmarkStart w:id="1789" w:name="_Toc125647571"/>
      <w:bookmarkStart w:id="1790" w:name="_Toc125647860"/>
      <w:bookmarkStart w:id="1791" w:name="_Hlk175909164"/>
      <w:bookmarkEnd w:id="1778"/>
      <w:bookmarkEnd w:id="1779"/>
      <w:bookmarkEnd w:id="1780"/>
      <w:bookmarkEnd w:id="1781"/>
      <w:bookmarkEnd w:id="1782"/>
      <w:bookmarkEnd w:id="1783"/>
      <w:bookmarkEnd w:id="1784"/>
      <w:bookmarkEnd w:id="1785"/>
      <w:bookmarkEnd w:id="1786"/>
      <w:bookmarkEnd w:id="1787"/>
      <w:bookmarkEnd w:id="1788"/>
      <w:bookmarkEnd w:id="1789"/>
      <w:bookmarkEnd w:id="1790"/>
      <w:r w:rsidRPr="007A6F05">
        <w:t xml:space="preserve">If an LEA was approved to administer the PPT version of the </w:t>
      </w:r>
      <w:r w:rsidR="00F71F89" w:rsidRPr="007A6F05">
        <w:t>Smarter Balanced Summative Assessments</w:t>
      </w:r>
      <w:r w:rsidRPr="007A6F05">
        <w:t>, student responses were entered into the DEI and scored electronically and by a rater, depending on the item type.</w:t>
      </w:r>
    </w:p>
    <w:p w14:paraId="5F7FDD32" w14:textId="1DAB95DF" w:rsidR="00565D2F" w:rsidRPr="007A6F05" w:rsidRDefault="00565D2F" w:rsidP="007A6F05">
      <w:pPr>
        <w:pStyle w:val="Heading3"/>
        <w:rPr>
          <w:webHidden/>
        </w:rPr>
      </w:pPr>
      <w:bookmarkStart w:id="1792" w:name="_Toc192488686"/>
      <w:bookmarkEnd w:id="1791"/>
      <w:r w:rsidRPr="007A6F05">
        <w:t>Quality Control of Psychometric Processes</w:t>
      </w:r>
      <w:bookmarkEnd w:id="1792"/>
    </w:p>
    <w:p w14:paraId="20CA026D" w14:textId="331BD3E9" w:rsidR="00BB0257" w:rsidRPr="007A6F05" w:rsidRDefault="00BB0257" w:rsidP="007A6F05">
      <w:pPr>
        <w:pStyle w:val="Heading4"/>
        <w:rPr>
          <w:webHidden/>
        </w:rPr>
      </w:pPr>
      <w:bookmarkStart w:id="1793" w:name="_Toc192488687"/>
      <w:r w:rsidRPr="007A6F05">
        <w:t>Score Verification</w:t>
      </w:r>
      <w:bookmarkEnd w:id="1793"/>
    </w:p>
    <w:p w14:paraId="28A13062" w14:textId="6701512D" w:rsidR="00F75E6A" w:rsidRPr="007A6F05" w:rsidRDefault="00F75E6A" w:rsidP="007A6F05">
      <w:pPr>
        <w:keepLines/>
        <w:rPr>
          <w:rFonts w:cs="Arial"/>
          <w:color w:val="000000"/>
        </w:rPr>
      </w:pPr>
      <w:r w:rsidRPr="007A6F05">
        <w:t xml:space="preserve">ETS developed two independent and parallel scoring structures to produce students’ scores: the Enterprise Score Key Management (eSKM) scoring system, which collected, scored, and delivered individual students’ scores to the ETS reporting system; and then the ETS </w:t>
      </w:r>
      <w:r w:rsidR="00851812" w:rsidRPr="007A6F05">
        <w:t>Psychometric Analysis &amp; Research (</w:t>
      </w:r>
      <w:r w:rsidRPr="007A6F05">
        <w:t>PAR</w:t>
      </w:r>
      <w:r w:rsidR="00851812" w:rsidRPr="007A6F05">
        <w:t>)</w:t>
      </w:r>
      <w:r w:rsidRPr="007A6F05">
        <w:t xml:space="preserve"> team computed individual student scores based on the same scoring specifications as described in subsection </w:t>
      </w:r>
      <w:hyperlink w:anchor="_Toc121308511" w:history="1">
        <w:r w:rsidR="00175DB5" w:rsidRPr="007A6F05">
          <w:rPr>
            <w:rStyle w:val="Hyperlink"/>
            <w:i/>
            <w:iCs/>
          </w:rPr>
          <w:t>9.3.5</w:t>
        </w:r>
        <w:r w:rsidRPr="007A6F05">
          <w:rPr>
            <w:rStyle w:val="Hyperlink"/>
            <w:i/>
            <w:iCs/>
          </w:rPr>
          <w:t xml:space="preserve"> Development of Scoring Specifications</w:t>
        </w:r>
      </w:hyperlink>
      <w:r w:rsidRPr="007A6F05">
        <w:t xml:space="preserve">. The scores from the two sources were then compared for internal quality </w:t>
      </w:r>
      <w:r w:rsidRPr="007A6F05">
        <w:rPr>
          <w:noProof/>
        </w:rPr>
        <w:t>control.</w:t>
      </w:r>
      <w:r w:rsidRPr="007A6F05">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332A499F" w14:textId="77777777" w:rsidR="00963E92" w:rsidRPr="007A6F05" w:rsidRDefault="00963E92" w:rsidP="007A6F05">
      <w:pPr>
        <w:pStyle w:val="Heading4"/>
        <w:rPr>
          <w:webHidden/>
        </w:rPr>
      </w:pPr>
      <w:bookmarkStart w:id="1794" w:name="_Toc192488688"/>
      <w:r w:rsidRPr="007A6F05">
        <w:t>Psychometric Analyses</w:t>
      </w:r>
      <w:bookmarkEnd w:id="1794"/>
    </w:p>
    <w:p w14:paraId="47B217B4" w14:textId="527DB3DC" w:rsidR="00F75E6A" w:rsidRPr="007A6F05" w:rsidRDefault="00F75E6A" w:rsidP="007A6F05">
      <w:pPr>
        <w:rPr>
          <w:rFonts w:cs="Arial"/>
          <w:color w:val="000000"/>
        </w:rPr>
      </w:pPr>
      <w:r w:rsidRPr="007A6F05">
        <w:t xml:space="preserve">The psychometric procedures for the </w:t>
      </w:r>
      <w:r w:rsidR="00F71F89" w:rsidRPr="007A6F05">
        <w:t>Smarter Balanced Summative Assessments</w:t>
      </w:r>
      <w:r w:rsidRPr="007A6F05">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16442DDC" w14:textId="1AE771B4" w:rsidR="00F75E6A" w:rsidRPr="007A6F05" w:rsidRDefault="00F75E6A" w:rsidP="007A6F05">
      <w:pPr>
        <w:keepNext/>
      </w:pPr>
      <w:r w:rsidRPr="007A6F05">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F71F89" w:rsidRPr="007A6F05">
        <w:t>Smarter Balanced Summative Assessment</w:t>
      </w:r>
      <w:r w:rsidRPr="007A6F05">
        <w:t xml:space="preserve"> results data, including item analyses, differential item functioning analyses, item response theory (IRT) calibration, equating, and scaling.</w:t>
      </w:r>
    </w:p>
    <w:p w14:paraId="509FFFC0" w14:textId="2745BA2F" w:rsidR="00F75E6A" w:rsidRPr="007A6F05" w:rsidRDefault="00F75E6A" w:rsidP="007A6F05">
      <w:r w:rsidRPr="007A6F05">
        <w:t xml:space="preserve">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w:t>
      </w:r>
      <w:r w:rsidR="00875D82" w:rsidRPr="007A6F05">
        <w:t>Assessment Development (</w:t>
      </w:r>
      <w:r w:rsidRPr="007A6F05">
        <w:t>AD</w:t>
      </w:r>
      <w:r w:rsidR="00875D82" w:rsidRPr="007A6F05">
        <w:t>)</w:t>
      </w:r>
      <w:r w:rsidRPr="007A6F05">
        <w:t xml:space="preserve">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252356BF" w14:textId="0001C559" w:rsidR="00F75E6A" w:rsidRPr="007A6F05" w:rsidRDefault="00F75E6A" w:rsidP="007A6F05">
      <w:r w:rsidRPr="007A6F05">
        <w:lastRenderedPageBreak/>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fits the data. ETS then presented and reviewed the calibration results with the CDE for approval. </w:t>
      </w:r>
    </w:p>
    <w:p w14:paraId="57C3A9BD" w14:textId="77777777" w:rsidR="00F75E6A" w:rsidRPr="007A6F05" w:rsidRDefault="00F75E6A" w:rsidP="007A6F05">
      <w:r w:rsidRPr="007A6F05">
        <w:t>Once raw-to-scale-score conversion tables for each form were generated, psychometricians carried out quality-control checks on each scoring table to verify</w:t>
      </w:r>
    </w:p>
    <w:p w14:paraId="08539506" w14:textId="77777777" w:rsidR="00F75E6A" w:rsidRPr="007A6F05" w:rsidRDefault="00F75E6A" w:rsidP="007A6F05">
      <w:pPr>
        <w:pStyle w:val="bullets"/>
        <w:numPr>
          <w:ilvl w:val="0"/>
          <w:numId w:val="36"/>
        </w:numPr>
        <w:spacing w:before="0"/>
        <w:ind w:left="864" w:hanging="288"/>
      </w:pPr>
      <w:r w:rsidRPr="007A6F05">
        <w:t>all possible raw scores for each form were included in the tables;</w:t>
      </w:r>
    </w:p>
    <w:p w14:paraId="0988C719" w14:textId="77777777" w:rsidR="00F75E6A" w:rsidRPr="007A6F05" w:rsidRDefault="00F75E6A" w:rsidP="007A6F05">
      <w:pPr>
        <w:pStyle w:val="bullets"/>
        <w:numPr>
          <w:ilvl w:val="0"/>
          <w:numId w:val="36"/>
        </w:numPr>
        <w:spacing w:before="0"/>
        <w:ind w:left="864" w:hanging="288"/>
      </w:pPr>
      <w:r w:rsidRPr="007A6F05">
        <w:t>the lowest obtainable scale score and the highest obtainable scale score matched the specifications for each grade level, respectively; and</w:t>
      </w:r>
    </w:p>
    <w:p w14:paraId="5F4ABB3C" w14:textId="6B26BEE1" w:rsidR="00F75E6A" w:rsidRPr="007A6F05" w:rsidRDefault="00F75E6A" w:rsidP="007A6F05">
      <w:pPr>
        <w:pStyle w:val="bullets"/>
        <w:numPr>
          <w:ilvl w:val="0"/>
          <w:numId w:val="36"/>
        </w:numPr>
        <w:spacing w:before="0"/>
        <w:ind w:left="864" w:hanging="288"/>
      </w:pPr>
      <w:r w:rsidRPr="007A6F05">
        <w:t xml:space="preserve">the threshold score for the </w:t>
      </w:r>
      <w:r w:rsidR="004F3220" w:rsidRPr="007A6F05">
        <w:t>achievement level</w:t>
      </w:r>
      <w:r w:rsidRPr="007A6F05">
        <w:t xml:space="preserve"> was correctly identified.</w:t>
      </w:r>
    </w:p>
    <w:p w14:paraId="50FDCCA1" w14:textId="77777777" w:rsidR="00F75E6A" w:rsidRPr="007A6F05" w:rsidRDefault="00F75E6A" w:rsidP="007A6F05">
      <w:r w:rsidRPr="007A6F05">
        <w:t>After all quality-control steps were completed and any differences were resolved, one final inspection of scoring tables was conducted prior to uploading the tables to eSKM for score reporting.</w:t>
      </w:r>
    </w:p>
    <w:p w14:paraId="150F195F" w14:textId="470A4F5E" w:rsidR="00565D2F" w:rsidRPr="007A6F05" w:rsidRDefault="00565D2F" w:rsidP="007A6F05">
      <w:pPr>
        <w:pStyle w:val="Heading3"/>
        <w:rPr>
          <w:webHidden/>
        </w:rPr>
      </w:pPr>
      <w:bookmarkStart w:id="1795" w:name="_Toc192488689"/>
      <w:r w:rsidRPr="007A6F05">
        <w:t>Quality Control of Reporting</w:t>
      </w:r>
      <w:bookmarkEnd w:id="1795"/>
    </w:p>
    <w:p w14:paraId="14D69F09" w14:textId="6BE70566" w:rsidR="006344BF" w:rsidRPr="007A6F05" w:rsidRDefault="006344BF" w:rsidP="007A6F05">
      <w:r w:rsidRPr="007A6F05">
        <w:t xml:space="preserve">To ensure the quality of </w:t>
      </w:r>
      <w:r w:rsidR="00F71F89" w:rsidRPr="007A6F05">
        <w:rPr>
          <w:rFonts w:cs="Arial"/>
        </w:rPr>
        <w:t>Smarter Balanced Summative Assessment</w:t>
      </w:r>
      <w:r w:rsidRPr="007A6F05">
        <w:t xml:space="preserve"> results, for both individual student and summary reports, three general areas were evaluated:</w:t>
      </w:r>
    </w:p>
    <w:p w14:paraId="089FDAD7" w14:textId="77777777" w:rsidR="006344BF" w:rsidRPr="007A6F05" w:rsidRDefault="006344BF" w:rsidP="007A6F05">
      <w:pPr>
        <w:pStyle w:val="Numbered"/>
        <w:numPr>
          <w:ilvl w:val="0"/>
          <w:numId w:val="24"/>
        </w:numPr>
        <w:spacing w:before="10"/>
        <w:ind w:left="864" w:hanging="288"/>
      </w:pPr>
      <w:r w:rsidRPr="007A6F05">
        <w:t>Comparison of report formats with input sources from the CDE-approved samples</w:t>
      </w:r>
    </w:p>
    <w:p w14:paraId="779B10EA" w14:textId="77777777" w:rsidR="006344BF" w:rsidRPr="007A6F05" w:rsidRDefault="006344BF" w:rsidP="007A6F05">
      <w:pPr>
        <w:pStyle w:val="Numbered"/>
        <w:numPr>
          <w:ilvl w:val="0"/>
          <w:numId w:val="24"/>
        </w:numPr>
        <w:spacing w:before="10"/>
        <w:ind w:left="864" w:hanging="288"/>
      </w:pPr>
      <w:r w:rsidRPr="007A6F05">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12E4E4A9" w14:textId="77777777" w:rsidR="006344BF" w:rsidRPr="007A6F05" w:rsidRDefault="006344BF" w:rsidP="007A6F05">
      <w:pPr>
        <w:pStyle w:val="Numbered"/>
        <w:numPr>
          <w:ilvl w:val="0"/>
          <w:numId w:val="24"/>
        </w:numPr>
        <w:spacing w:before="10"/>
        <w:ind w:left="864" w:hanging="288"/>
        <w:rPr>
          <w:rFonts w:eastAsia="Arial"/>
          <w:color w:val="000000" w:themeColor="text1"/>
        </w:rPr>
      </w:pPr>
      <w:r w:rsidRPr="007A6F05">
        <w:t>Proofreading of the quality-control and production reports by the CDE and ETS prior to making reports available to the LEA for download in TOMS and the California Educator Reporting System as well as via the LEA student information system</w:t>
      </w:r>
    </w:p>
    <w:p w14:paraId="7224E06A" w14:textId="77777777" w:rsidR="006344BF" w:rsidRPr="007A6F05" w:rsidRDefault="006344BF" w:rsidP="007A6F05">
      <w:r w:rsidRPr="007A6F05">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0BC2251E" w14:textId="20BC3EB9" w:rsidR="006344BF" w:rsidRPr="007A6F05" w:rsidRDefault="006344BF" w:rsidP="007A6F05">
      <w:r w:rsidRPr="007A6F05">
        <w:t xml:space="preserve">After the reports were validated in accordance with CDE requirements, a set of reports representing all possible grade levels, </w:t>
      </w:r>
      <w:r w:rsidR="00971F09" w:rsidRPr="007A6F05">
        <w:t>content areas</w:t>
      </w:r>
      <w:r w:rsidRPr="007A6F05">
        <w:t>, and reporting outcomes was provided to the CDE and ETS for review and approval. Electronic reports were sent on the actual report template to the CDE. The CDE and ETS reviewed and approved the reports after a thorough examination.</w:t>
      </w:r>
    </w:p>
    <w:p w14:paraId="3216A4E0" w14:textId="77777777" w:rsidR="006344BF" w:rsidRPr="007A6F05" w:rsidRDefault="006344BF" w:rsidP="007A6F05">
      <w:r w:rsidRPr="007A6F05">
        <w:t>Upon CDE approval of the reports generated for the quality-control LEAs, ETS proceeded with the first batch of report production. The reviewed set of reports incorporated CDE-</w:t>
      </w:r>
      <w:r w:rsidRPr="007A6F05">
        <w:lastRenderedPageBreak/>
        <w:t>selected LEAs and provided the final check prior to generating all reports and making them available electronically for download in TOMS and for student information systems through an application programming interface.</w:t>
      </w:r>
    </w:p>
    <w:p w14:paraId="7F4D043C" w14:textId="7D7065E8" w:rsidR="00565D2F" w:rsidRPr="007A6F05" w:rsidRDefault="00565D2F" w:rsidP="007A6F05">
      <w:pPr>
        <w:pStyle w:val="Heading4"/>
        <w:rPr>
          <w:webHidden/>
        </w:rPr>
      </w:pPr>
      <w:bookmarkStart w:id="1796" w:name="_Toc192488690"/>
      <w:r w:rsidRPr="007A6F05">
        <w:t>Exclusion of Student Scores from Summary Reports</w:t>
      </w:r>
      <w:bookmarkEnd w:id="1796"/>
    </w:p>
    <w:p w14:paraId="374F16C9" w14:textId="2749328B" w:rsidR="006344BF" w:rsidRPr="007A6F05" w:rsidRDefault="006344BF" w:rsidP="007A6F05">
      <w:r w:rsidRPr="007A6F05">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3" w:history="1">
        <w:r w:rsidR="00175DB5" w:rsidRPr="007A6F05">
          <w:rPr>
            <w:rStyle w:val="Hyperlink"/>
            <w:i/>
          </w:rPr>
          <w:t>7.5.2</w:t>
        </w:r>
        <w:r w:rsidRPr="007A6F05">
          <w:rPr>
            <w:rStyle w:val="Hyperlink"/>
            <w:i/>
          </w:rPr>
          <w:t xml:space="preserve"> Special Cases</w:t>
        </w:r>
      </w:hyperlink>
      <w:r w:rsidRPr="007A6F05">
        <w:t>.</w:t>
      </w:r>
    </w:p>
    <w:p w14:paraId="48A870E0" w14:textId="6E51AE9A" w:rsidR="00565D2F" w:rsidRPr="007A6F05" w:rsidRDefault="00565D2F" w:rsidP="007A6F05">
      <w:pPr>
        <w:pStyle w:val="Heading3"/>
        <w:rPr>
          <w:webHidden/>
        </w:rPr>
      </w:pPr>
      <w:bookmarkStart w:id="1797" w:name="_Toc192488691"/>
      <w:r w:rsidRPr="007A6F05">
        <w:t>Quality Control of End-to-End Testing</w:t>
      </w:r>
      <w:bookmarkEnd w:id="1797"/>
    </w:p>
    <w:p w14:paraId="2E3455B0" w14:textId="77777777" w:rsidR="006344BF" w:rsidRPr="007A6F05" w:rsidRDefault="006344BF" w:rsidP="007A6F05">
      <w:bookmarkStart w:id="1798" w:name="_Computer-based_Assessments_1"/>
      <w:bookmarkStart w:id="1799" w:name="_Computer-based_Assessments_2"/>
      <w:bookmarkEnd w:id="1798"/>
      <w:bookmarkEnd w:id="1799"/>
      <w:r w:rsidRPr="007A6F05">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410C1FEE" w:rsidR="00565D2F" w:rsidRPr="007A6F05" w:rsidRDefault="00565D2F" w:rsidP="007A6F05">
      <w:pPr>
        <w:pStyle w:val="Heading4"/>
        <w:rPr>
          <w:webHidden/>
        </w:rPr>
      </w:pPr>
      <w:bookmarkStart w:id="1800" w:name="_Computer-based_Assessments_3"/>
      <w:bookmarkStart w:id="1801" w:name="_Toc192488692"/>
      <w:bookmarkEnd w:id="1800"/>
      <w:r w:rsidRPr="007A6F05">
        <w:t>Computer-based Assessments</w:t>
      </w:r>
      <w:bookmarkEnd w:id="1801"/>
    </w:p>
    <w:p w14:paraId="607B758D" w14:textId="77777777" w:rsidR="006344BF" w:rsidRPr="007A6F05" w:rsidRDefault="006344BF" w:rsidP="007A6F05">
      <w:r w:rsidRPr="007A6F05">
        <w:t>ETS employed a number of strategies to verify ongoing systems performance, including monitoring of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7B59880C" w14:textId="7E7D40EB" w:rsidR="006344BF" w:rsidRPr="007A6F05" w:rsidRDefault="006344BF" w:rsidP="007A6F05">
      <w:r w:rsidRPr="007A6F05">
        <w:t xml:space="preserve">To begin the quality-control process for end-to-end testing of the administration, the ETS program and resolutions teams prepared by entering responses in computer-based assessments for all grade levels and content areas.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BE1604" w:rsidRPr="007A6F05">
        <w:t>achievement</w:t>
      </w:r>
      <w:r w:rsidRPr="007A6F05">
        <w:t xml:space="preserve"> levels and score ranges. The responses were sent for processing, including for system quality control of computer-based assessments.</w:t>
      </w:r>
    </w:p>
    <w:p w14:paraId="34C52ECB" w14:textId="77777777" w:rsidR="006344BF" w:rsidRPr="007A6F05" w:rsidRDefault="006344BF" w:rsidP="007A6F05">
      <w:r w:rsidRPr="007A6F05">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561FDA83" w14:textId="4CBC2364" w:rsidR="00565D2F" w:rsidRPr="007A6F05" w:rsidRDefault="00565D2F" w:rsidP="007A6F05">
      <w:pPr>
        <w:pStyle w:val="Heading4"/>
        <w:rPr>
          <w:webHidden/>
        </w:rPr>
      </w:pPr>
      <w:bookmarkStart w:id="1802" w:name="_Toc192488693"/>
      <w:r w:rsidRPr="007A6F05">
        <w:t>Paper–Pencil Tests</w:t>
      </w:r>
      <w:bookmarkEnd w:id="1802"/>
    </w:p>
    <w:p w14:paraId="5C725AE8" w14:textId="77777777" w:rsidR="006344BF" w:rsidRPr="007A6F05" w:rsidRDefault="006344BF" w:rsidP="007A6F05">
      <w:bookmarkStart w:id="1803" w:name="_Hlk130744008"/>
      <w:bookmarkStart w:id="1804" w:name="_Hlk125990894"/>
      <w:r w:rsidRPr="007A6F05">
        <w:t>The DEI underwent UAT to ensure that the correct test items were available for a grade-level assessment in the DEI. Then, during testing, information technology personnel monitored daily feeds to ensure the completeness and timeliness of records sent for hand scoring.</w:t>
      </w:r>
    </w:p>
    <w:p w14:paraId="2A165478" w14:textId="23D1AC58" w:rsidR="006344BF" w:rsidRPr="007A6F05" w:rsidRDefault="006344BF" w:rsidP="007A6F05">
      <w:r w:rsidRPr="007A6F05">
        <w:t xml:space="preserve">The processes followed to test the DEI from end to end are described in the previous subsection, </w:t>
      </w:r>
      <w:hyperlink w:anchor="_Computer-based_Assessments_3" w:history="1">
        <w:r w:rsidRPr="007A6F05">
          <w:rPr>
            <w:rStyle w:val="Hyperlink"/>
            <w:i/>
            <w:iCs/>
          </w:rPr>
          <w:t>9.6.1 Computer-based Assessments</w:t>
        </w:r>
      </w:hyperlink>
      <w:r w:rsidRPr="007A6F05">
        <w:t>.</w:t>
      </w:r>
    </w:p>
    <w:p w14:paraId="1F0EC290" w14:textId="5C92DC72" w:rsidR="00565D2F" w:rsidRPr="007A6F05" w:rsidRDefault="00565D2F" w:rsidP="007A6F05">
      <w:pPr>
        <w:pStyle w:val="Heading3"/>
        <w:pageBreakBefore/>
        <w:numPr>
          <w:ilvl w:val="0"/>
          <w:numId w:val="0"/>
        </w:numPr>
        <w:ind w:left="446" w:hanging="446"/>
        <w:rPr>
          <w:webHidden/>
        </w:rPr>
      </w:pPr>
      <w:bookmarkStart w:id="1805" w:name="_Toc192488694"/>
      <w:bookmarkEnd w:id="1803"/>
      <w:r w:rsidRPr="007A6F05">
        <w:lastRenderedPageBreak/>
        <w:t>References</w:t>
      </w:r>
      <w:bookmarkEnd w:id="1805"/>
    </w:p>
    <w:p w14:paraId="08FAEEBB" w14:textId="20B5795C" w:rsidR="00A61495" w:rsidRPr="007A6F05" w:rsidRDefault="00A61495" w:rsidP="007A6F05">
      <w:pPr>
        <w:pStyle w:val="References"/>
      </w:pPr>
      <w:bookmarkStart w:id="1806" w:name="_Hlk33981475"/>
      <w:r w:rsidRPr="007A6F05">
        <w:t xml:space="preserve">American Institutes for Research. (2015). </w:t>
      </w:r>
      <w:r w:rsidRPr="007A6F05">
        <w:rPr>
          <w:i/>
        </w:rPr>
        <w:t>Smarter Balanced scoring specification: 2014–</w:t>
      </w:r>
      <w:r w:rsidR="00F95CEC" w:rsidRPr="007A6F05">
        <w:rPr>
          <w:i/>
        </w:rPr>
        <w:t>‍</w:t>
      </w:r>
      <w:r w:rsidRPr="007A6F05">
        <w:rPr>
          <w:i/>
        </w:rPr>
        <w:t>2015 administration, version 7</w:t>
      </w:r>
      <w:r w:rsidRPr="007A6F05">
        <w:t>.</w:t>
      </w:r>
    </w:p>
    <w:p w14:paraId="63CD6788" w14:textId="3204591E" w:rsidR="00C612A6" w:rsidRPr="007A6F05" w:rsidRDefault="00C612A6" w:rsidP="007A6F05">
      <w:pPr>
        <w:pStyle w:val="References"/>
      </w:pPr>
      <w:bookmarkStart w:id="1807" w:name="_Hlk129084855"/>
      <w:r w:rsidRPr="007A6F05">
        <w:t xml:space="preserve">California Department of Education. (2024). </w:t>
      </w:r>
      <w:r w:rsidRPr="007A6F05">
        <w:rPr>
          <w:i/>
          <w:iCs/>
        </w:rPr>
        <w:t>CAASPP paper–pencil</w:t>
      </w:r>
      <w:r w:rsidRPr="007A6F05">
        <w:rPr>
          <w:i/>
        </w:rPr>
        <w:t xml:space="preserve"> testing test administration manual</w:t>
      </w:r>
      <w:r w:rsidRPr="007A6F05">
        <w:t>. Sacramento, CA: California Department of Education.</w:t>
      </w:r>
    </w:p>
    <w:p w14:paraId="3FD8A0A7" w14:textId="6E9457E2" w:rsidR="00C612A6" w:rsidRPr="007A6F05" w:rsidRDefault="00C612A6" w:rsidP="007A6F05">
      <w:pPr>
        <w:pStyle w:val="References"/>
        <w:rPr>
          <w:color w:val="000000"/>
        </w:rPr>
      </w:pPr>
      <w:r w:rsidRPr="007A6F05">
        <w:t xml:space="preserve">Educational Testing Service. (2014). </w:t>
      </w:r>
      <w:r w:rsidRPr="007A6F05">
        <w:rPr>
          <w:i/>
        </w:rPr>
        <w:t xml:space="preserve">ETS </w:t>
      </w:r>
      <w:r w:rsidR="00DB322B">
        <w:rPr>
          <w:i/>
        </w:rPr>
        <w:t>s</w:t>
      </w:r>
      <w:r w:rsidRPr="007A6F05">
        <w:rPr>
          <w:i/>
        </w:rPr>
        <w:t xml:space="preserve">tandards for </w:t>
      </w:r>
      <w:r w:rsidR="00DB322B">
        <w:rPr>
          <w:i/>
        </w:rPr>
        <w:t>q</w:t>
      </w:r>
      <w:r w:rsidRPr="007A6F05">
        <w:rPr>
          <w:i/>
        </w:rPr>
        <w:t xml:space="preserve">uality and </w:t>
      </w:r>
      <w:r w:rsidR="00DB322B">
        <w:rPr>
          <w:i/>
        </w:rPr>
        <w:t>f</w:t>
      </w:r>
      <w:r w:rsidRPr="007A6F05">
        <w:rPr>
          <w:i/>
        </w:rPr>
        <w:t>airness</w:t>
      </w:r>
      <w:r w:rsidRPr="007A6F05">
        <w:t>. Princeton, NJ: Educational Testing Service.</w:t>
      </w:r>
    </w:p>
    <w:bookmarkEnd w:id="1807"/>
    <w:p w14:paraId="62ABBCC0" w14:textId="77777777" w:rsidR="00A61495" w:rsidRPr="007A6F05" w:rsidRDefault="00A61495" w:rsidP="007A6F05">
      <w:pPr>
        <w:pStyle w:val="References"/>
      </w:pPr>
      <w:r w:rsidRPr="007A6F05">
        <w:t xml:space="preserve">Smarter Balanced Assessment Consortium. (2014). </w:t>
      </w:r>
      <w:r w:rsidRPr="007A6F05">
        <w:rPr>
          <w:i/>
        </w:rPr>
        <w:t>Hand-scoring rules</w:t>
      </w:r>
      <w:r w:rsidRPr="007A6F05">
        <w:rPr>
          <w:iCs/>
        </w:rPr>
        <w:t>.</w:t>
      </w:r>
      <w:r w:rsidRPr="007A6F05">
        <w:t xml:space="preserve"> Los Angeles, CA: Smarter Balanced Assessment Consortium.</w:t>
      </w:r>
    </w:p>
    <w:p w14:paraId="5D26B589" w14:textId="23D4CA96" w:rsidR="001E3CD1" w:rsidRPr="007A6F05" w:rsidRDefault="001E3CD1" w:rsidP="006D704C">
      <w:pPr>
        <w:pStyle w:val="Heading2"/>
        <w:rPr>
          <w:webHidden/>
        </w:rPr>
      </w:pPr>
      <w:bookmarkStart w:id="1808" w:name="_Toc125375800"/>
      <w:bookmarkStart w:id="1809" w:name="_Toc125378450"/>
      <w:bookmarkStart w:id="1810" w:name="_Toc125645125"/>
      <w:bookmarkStart w:id="1811" w:name="_Toc125645848"/>
      <w:bookmarkStart w:id="1812" w:name="_Toc125646570"/>
      <w:bookmarkStart w:id="1813" w:name="_Toc125647290"/>
      <w:bookmarkStart w:id="1814" w:name="_Toc125647581"/>
      <w:bookmarkStart w:id="1815" w:name="_Toc125647870"/>
      <w:bookmarkStart w:id="1816" w:name="_Historical_Comparisons"/>
      <w:bookmarkStart w:id="1817" w:name="_Toc192488695"/>
      <w:bookmarkEnd w:id="1804"/>
      <w:bookmarkEnd w:id="1806"/>
      <w:bookmarkEnd w:id="1808"/>
      <w:bookmarkEnd w:id="1809"/>
      <w:bookmarkEnd w:id="1810"/>
      <w:bookmarkEnd w:id="1811"/>
      <w:bookmarkEnd w:id="1812"/>
      <w:bookmarkEnd w:id="1813"/>
      <w:bookmarkEnd w:id="1814"/>
      <w:bookmarkEnd w:id="1815"/>
      <w:bookmarkEnd w:id="1816"/>
      <w:r w:rsidRPr="007A6F05">
        <w:lastRenderedPageBreak/>
        <w:t>Historical Comparisons</w:t>
      </w:r>
      <w:bookmarkEnd w:id="1817"/>
    </w:p>
    <w:p w14:paraId="7AC2A1BD" w14:textId="28AF0050" w:rsidR="001410AB" w:rsidRPr="007A6F05" w:rsidRDefault="001410AB" w:rsidP="007A6F05">
      <w:r w:rsidRPr="007A6F05">
        <w:t xml:space="preserve">Historical comparisons are performed to identify the trends in student performance and test characteristics over time. Such comparisons are performed for </w:t>
      </w:r>
      <w:r w:rsidRPr="007A6F05" w:rsidDel="00B91F26">
        <w:t xml:space="preserve">three </w:t>
      </w:r>
      <w:r w:rsidR="00052BE5" w:rsidRPr="007A6F05">
        <w:t xml:space="preserve">of the </w:t>
      </w:r>
      <w:r w:rsidRPr="007A6F05">
        <w:t xml:space="preserve">most recent </w:t>
      </w:r>
      <w:r w:rsidR="00CA5EE9" w:rsidRPr="007A6F05">
        <w:t xml:space="preserve">test </w:t>
      </w:r>
      <w:r w:rsidRPr="007A6F05">
        <w:t>administration years of California Assessment of Student Performance and Progress (CAASPP) Smarter Balanced administration—</w:t>
      </w:r>
      <w:r w:rsidR="00EE4B50" w:rsidRPr="007A6F05">
        <w:t>202</w:t>
      </w:r>
      <w:r w:rsidR="008F2D0E" w:rsidRPr="007A6F05">
        <w:t>3</w:t>
      </w:r>
      <w:r w:rsidR="00EE4B50" w:rsidRPr="007A6F05">
        <w:t>–2</w:t>
      </w:r>
      <w:r w:rsidR="008F2D0E" w:rsidRPr="007A6F05">
        <w:t>4</w:t>
      </w:r>
      <w:r w:rsidR="00EE4B50" w:rsidRPr="007A6F05">
        <w:t xml:space="preserve">, </w:t>
      </w:r>
      <w:r w:rsidRPr="007A6F05">
        <w:t>202</w:t>
      </w:r>
      <w:r w:rsidR="008F2D0E" w:rsidRPr="007A6F05">
        <w:t>2</w:t>
      </w:r>
      <w:r w:rsidRPr="007A6F05">
        <w:t>–2</w:t>
      </w:r>
      <w:r w:rsidR="008F2D0E" w:rsidRPr="007A6F05">
        <w:t>3</w:t>
      </w:r>
      <w:r w:rsidRPr="007A6F05">
        <w:t xml:space="preserve">, </w:t>
      </w:r>
      <w:r w:rsidR="00EE4B50" w:rsidRPr="007A6F05">
        <w:t xml:space="preserve">and </w:t>
      </w:r>
      <w:r w:rsidR="00D40759" w:rsidRPr="007A6F05">
        <w:t>202</w:t>
      </w:r>
      <w:r w:rsidR="008F2D0E" w:rsidRPr="007A6F05">
        <w:t>1</w:t>
      </w:r>
      <w:r w:rsidRPr="007A6F05">
        <w:t>–</w:t>
      </w:r>
      <w:r w:rsidR="00D40759" w:rsidRPr="007A6F05">
        <w:t>2</w:t>
      </w:r>
      <w:r w:rsidR="008F2D0E" w:rsidRPr="007A6F05">
        <w:t>2</w:t>
      </w:r>
      <w:r w:rsidRPr="007A6F05">
        <w:t>. The comparisons include both cross-sectional comparisons for the same grade</w:t>
      </w:r>
      <w:r w:rsidR="00E070CD" w:rsidRPr="007A6F05">
        <w:t xml:space="preserve"> level</w:t>
      </w:r>
      <w:r w:rsidRPr="007A6F05">
        <w:t>s in different years (with different students) and longitudinal comparisons for the same students in different years (in different grade</w:t>
      </w:r>
      <w:r w:rsidR="00D03F92" w:rsidRPr="007A6F05">
        <w:t xml:space="preserve"> level</w:t>
      </w:r>
      <w:r w:rsidRPr="007A6F05">
        <w:t>s).</w:t>
      </w:r>
    </w:p>
    <w:p w14:paraId="3816CB93" w14:textId="3FBEE39C" w:rsidR="00052BE5" w:rsidRPr="007A6F05" w:rsidRDefault="001410AB" w:rsidP="007A6F05">
      <w:r w:rsidRPr="007A6F05">
        <w:t xml:space="preserve">The indicators of student performance include the mean and standard deviation </w:t>
      </w:r>
      <w:r w:rsidR="00E47B58" w:rsidRPr="007A6F05">
        <w:t xml:space="preserve">(SD) </w:t>
      </w:r>
      <w:r w:rsidRPr="007A6F05">
        <w:t xml:space="preserve">of scale scores and the percentage of students classified into achievement levels for an overall </w:t>
      </w:r>
      <w:r w:rsidR="008034D1" w:rsidRPr="007A6F05">
        <w:t>assessment</w:t>
      </w:r>
      <w:r w:rsidRPr="007A6F05">
        <w:t xml:space="preserve"> and into performance levels for claims. Test characteristics are compared by examining the reliability and standard error of measurement (SEM) for each </w:t>
      </w:r>
      <w:r w:rsidR="008034D1" w:rsidRPr="007A6F05">
        <w:t>assessment</w:t>
      </w:r>
      <w:r w:rsidRPr="007A6F05">
        <w:t xml:space="preserve">. </w:t>
      </w:r>
    </w:p>
    <w:p w14:paraId="310F3CAF" w14:textId="41F6F40F" w:rsidR="001E3CD1" w:rsidRPr="007A6F05" w:rsidRDefault="001E3CD1" w:rsidP="007A6F05">
      <w:pPr>
        <w:pStyle w:val="Heading3"/>
        <w:rPr>
          <w:webHidden/>
        </w:rPr>
      </w:pPr>
      <w:bookmarkStart w:id="1818" w:name="_Toc192488696"/>
      <w:r w:rsidRPr="007A6F05">
        <w:t>Student Performance</w:t>
      </w:r>
      <w:bookmarkEnd w:id="1818"/>
    </w:p>
    <w:p w14:paraId="3097DF57" w14:textId="45AE807C" w:rsidR="001E3CD1" w:rsidRPr="007A6F05" w:rsidRDefault="001E3CD1" w:rsidP="007A6F05">
      <w:pPr>
        <w:pStyle w:val="Heading4"/>
        <w:rPr>
          <w:webHidden/>
        </w:rPr>
      </w:pPr>
      <w:bookmarkStart w:id="1819" w:name="_Toc192488697"/>
      <w:r w:rsidRPr="007A6F05">
        <w:t>Cross</w:t>
      </w:r>
      <w:r w:rsidR="0085129C" w:rsidRPr="007A6F05">
        <w:t>-</w:t>
      </w:r>
      <w:r w:rsidRPr="007A6F05">
        <w:t xml:space="preserve">Sectional Comparisons on the Overall </w:t>
      </w:r>
      <w:r w:rsidR="008034D1" w:rsidRPr="007A6F05">
        <w:t>Assessments</w:t>
      </w:r>
      <w:bookmarkEnd w:id="1819"/>
    </w:p>
    <w:p w14:paraId="30394AF2" w14:textId="35E7CCAD" w:rsidR="001410AB" w:rsidRPr="007A6F05" w:rsidRDefault="001410AB" w:rsidP="007A6F05">
      <w:r w:rsidRPr="007A6F05">
        <w:t>In cross-sectional comparisons, cohorts of students from the</w:t>
      </w:r>
      <w:r w:rsidRPr="007A6F05" w:rsidDel="002D0FB4">
        <w:t xml:space="preserve"> </w:t>
      </w:r>
      <w:r w:rsidR="00647930" w:rsidRPr="007A6F05">
        <w:t>202</w:t>
      </w:r>
      <w:r w:rsidR="00B26BFC" w:rsidRPr="007A6F05">
        <w:t>2</w:t>
      </w:r>
      <w:r w:rsidR="00647930" w:rsidRPr="007A6F05">
        <w:t>–‍2</w:t>
      </w:r>
      <w:r w:rsidR="00B26BFC" w:rsidRPr="007A6F05">
        <w:t>3</w:t>
      </w:r>
      <w:r w:rsidR="00647930" w:rsidRPr="007A6F05">
        <w:t xml:space="preserve"> </w:t>
      </w:r>
      <w:r w:rsidRPr="007A6F05">
        <w:t>CAASPP administration are compared to students in the same grade</w:t>
      </w:r>
      <w:r w:rsidR="00EF3927" w:rsidRPr="007A6F05">
        <w:t xml:space="preserve"> level</w:t>
      </w:r>
      <w:r w:rsidRPr="007A6F05">
        <w:t xml:space="preserve">s from the </w:t>
      </w:r>
      <w:r w:rsidR="00051404" w:rsidRPr="007A6F05">
        <w:t>202</w:t>
      </w:r>
      <w:r w:rsidR="00B26BFC" w:rsidRPr="007A6F05">
        <w:t>3</w:t>
      </w:r>
      <w:r w:rsidRPr="007A6F05">
        <w:t>–</w:t>
      </w:r>
      <w:r w:rsidRPr="007A6F05" w:rsidDel="00051404">
        <w:t>‍</w:t>
      </w:r>
      <w:r w:rsidR="00051404" w:rsidRPr="007A6F05">
        <w:t>2</w:t>
      </w:r>
      <w:r w:rsidR="00B26BFC" w:rsidRPr="007A6F05">
        <w:t>4</w:t>
      </w:r>
      <w:r w:rsidR="00051404" w:rsidRPr="007A6F05">
        <w:t xml:space="preserve"> </w:t>
      </w:r>
      <w:r w:rsidRPr="007A6F05">
        <w:t xml:space="preserve">CAASPP administration. For example, students enrolled in grade three for the </w:t>
      </w:r>
      <w:r w:rsidR="00D40759" w:rsidRPr="007A6F05">
        <w:t>202</w:t>
      </w:r>
      <w:r w:rsidR="00B26BFC" w:rsidRPr="007A6F05">
        <w:t>2</w:t>
      </w:r>
      <w:r w:rsidRPr="007A6F05">
        <w:t>–</w:t>
      </w:r>
      <w:r w:rsidR="00D40759" w:rsidRPr="007A6F05">
        <w:t>2</w:t>
      </w:r>
      <w:r w:rsidR="00B26BFC" w:rsidRPr="007A6F05">
        <w:t>3</w:t>
      </w:r>
      <w:r w:rsidR="00D40759" w:rsidRPr="007A6F05">
        <w:t xml:space="preserve"> </w:t>
      </w:r>
      <w:r w:rsidRPr="007A6F05">
        <w:t xml:space="preserve">CAASPP administration are compared with students enrolled in grade three for the </w:t>
      </w:r>
      <w:r w:rsidR="00051404" w:rsidRPr="007A6F05">
        <w:t>202</w:t>
      </w:r>
      <w:r w:rsidR="00B26BFC" w:rsidRPr="007A6F05">
        <w:t>3</w:t>
      </w:r>
      <w:r w:rsidRPr="007A6F05">
        <w:t>–</w:t>
      </w:r>
      <w:r w:rsidR="00051404" w:rsidRPr="007A6F05" w:rsidDel="00F90ABD">
        <w:t>2</w:t>
      </w:r>
      <w:r w:rsidR="00B26BFC" w:rsidRPr="007A6F05">
        <w:t>4</w:t>
      </w:r>
      <w:r w:rsidR="00051404" w:rsidRPr="007A6F05">
        <w:t xml:space="preserve"> </w:t>
      </w:r>
      <w:r w:rsidRPr="007A6F05">
        <w:t>CAASPP administration</w:t>
      </w:r>
      <w:r w:rsidRPr="007A6F05" w:rsidDel="00051CD1">
        <w:t>.</w:t>
      </w:r>
    </w:p>
    <w:p w14:paraId="20FCF7E3" w14:textId="63BC41DA" w:rsidR="001410AB" w:rsidRPr="007A6F05" w:rsidRDefault="001410AB" w:rsidP="007A6F05">
      <w:r w:rsidRPr="007A6F05">
        <w:t xml:space="preserve">As noted in </w:t>
      </w:r>
      <w:r w:rsidR="00F0623C" w:rsidRPr="007A6F05">
        <w:rPr>
          <w:rStyle w:val="Cross-Reference"/>
        </w:rPr>
        <w:fldChar w:fldCharType="begin"/>
      </w:r>
      <w:r w:rsidR="00F0623C" w:rsidRPr="007A6F05">
        <w:rPr>
          <w:rStyle w:val="Cross-Reference"/>
        </w:rPr>
        <w:instrText xml:space="preserve"> REF  _Ref33439299 \* Lower \h  \* MERGEFORMAT </w:instrText>
      </w:r>
      <w:r w:rsidR="00F0623C" w:rsidRPr="007A6F05">
        <w:rPr>
          <w:rStyle w:val="Cross-Reference"/>
        </w:rPr>
      </w:r>
      <w:r w:rsidR="00F0623C" w:rsidRPr="007A6F05">
        <w:rPr>
          <w:rStyle w:val="Cross-Reference"/>
        </w:rPr>
        <w:fldChar w:fldCharType="separate"/>
      </w:r>
      <w:r w:rsidR="00AF5C9D" w:rsidRPr="007A6F05">
        <w:rPr>
          <w:rStyle w:val="Cross-Reference"/>
        </w:rPr>
        <w:t>table 7.21</w:t>
      </w:r>
      <w:r w:rsidR="00F0623C" w:rsidRPr="007A6F05">
        <w:rPr>
          <w:rStyle w:val="Cross-Reference"/>
        </w:rPr>
        <w:fldChar w:fldCharType="end"/>
      </w:r>
      <w:r w:rsidR="00051404" w:rsidRPr="007A6F05">
        <w:t xml:space="preserve"> </w:t>
      </w:r>
      <w:r w:rsidRPr="007A6F05">
        <w:t xml:space="preserve">in </w:t>
      </w:r>
      <w:hyperlink w:anchor="_Scoring_and_Reporting" w:history="1">
        <w:r w:rsidRPr="007A6F05">
          <w:rPr>
            <w:rStyle w:val="Hyperlink"/>
            <w:i/>
            <w:iCs/>
          </w:rPr>
          <w:t>Chapter 7: Scoring and Reporting</w:t>
        </w:r>
      </w:hyperlink>
      <w:r w:rsidRPr="007A6F05">
        <w:rPr>
          <w:iCs/>
        </w:rPr>
        <w:t>,</w:t>
      </w:r>
      <w:r w:rsidRPr="007A6F05">
        <w:t xml:space="preserve"> the reporting scale ranges from 2115 to 2900 for English language arts/literacy (ELA) and from 2190 to 2900 for mathematics. The difference between the two adjacent years in average scale score and percentage of students meeting or exceeding standards is the later year’s values minus the previous year’s values for the same grade</w:t>
      </w:r>
      <w:r w:rsidR="00EF3927" w:rsidRPr="007A6F05">
        <w:t xml:space="preserve"> level</w:t>
      </w:r>
      <w:r w:rsidRPr="007A6F05">
        <w:t xml:space="preserve">. </w:t>
      </w:r>
      <w:r w:rsidR="000A3FD4" w:rsidRPr="007A6F05">
        <w:t>Therefore</w:t>
      </w:r>
      <w:r w:rsidRPr="007A6F05">
        <w:t xml:space="preserve">, a positive value indicates an increase from </w:t>
      </w:r>
      <w:r w:rsidR="007B46D0" w:rsidRPr="007A6F05">
        <w:t>202</w:t>
      </w:r>
      <w:r w:rsidR="00311448" w:rsidRPr="007A6F05">
        <w:t>2</w:t>
      </w:r>
      <w:r w:rsidRPr="007A6F05">
        <w:t>–</w:t>
      </w:r>
      <w:r w:rsidR="007B46D0" w:rsidRPr="007A6F05">
        <w:t>2</w:t>
      </w:r>
      <w:r w:rsidR="00311448" w:rsidRPr="007A6F05">
        <w:t>3</w:t>
      </w:r>
      <w:r w:rsidR="007B46D0" w:rsidRPr="007A6F05">
        <w:t xml:space="preserve"> </w:t>
      </w:r>
      <w:r w:rsidRPr="007A6F05">
        <w:t xml:space="preserve">to </w:t>
      </w:r>
      <w:r w:rsidR="007B46D0" w:rsidRPr="007A6F05">
        <w:t>202</w:t>
      </w:r>
      <w:r w:rsidR="00311448" w:rsidRPr="007A6F05">
        <w:t>3</w:t>
      </w:r>
      <w:r w:rsidRPr="007A6F05">
        <w:t>–</w:t>
      </w:r>
      <w:r w:rsidR="007B46D0" w:rsidRPr="007A6F05">
        <w:t>2</w:t>
      </w:r>
      <w:r w:rsidR="00311448" w:rsidRPr="007A6F05">
        <w:t>4</w:t>
      </w:r>
      <w:r w:rsidR="007B46D0" w:rsidRPr="007A6F05">
        <w:t xml:space="preserve"> </w:t>
      </w:r>
      <w:r w:rsidRPr="007A6F05">
        <w:t>and a negative value indicates a decrease. The achievement level percentage may not sum to exactly 100 or to exactly the combined achievement level percentage because of rounding.</w:t>
      </w:r>
    </w:p>
    <w:p w14:paraId="23BE8E5E" w14:textId="77777777" w:rsidR="001410AB" w:rsidRPr="007A6F05" w:rsidRDefault="001410AB" w:rsidP="007A6F05">
      <w:pPr>
        <w:pStyle w:val="Heading5"/>
        <w:ind w:left="954" w:hanging="810"/>
      </w:pPr>
      <w:bookmarkStart w:id="1820" w:name="_Toc482025524"/>
      <w:bookmarkStart w:id="1821" w:name="_Toc520202874"/>
      <w:r w:rsidRPr="007A6F05">
        <w:t>Summary Statistics</w:t>
      </w:r>
      <w:bookmarkEnd w:id="1820"/>
      <w:bookmarkEnd w:id="1821"/>
    </w:p>
    <w:p w14:paraId="606869E3" w14:textId="14AB0C84" w:rsidR="001410AB" w:rsidRPr="007A6F05" w:rsidRDefault="001410AB" w:rsidP="007A6F05">
      <w:r w:rsidRPr="007A6F05">
        <w:t xml:space="preserve">Table 10.A.1 in </w:t>
      </w:r>
      <w:hyperlink w:anchor="_Appendix_10.A:_Cross-Sectional" w:history="1">
        <w:r w:rsidR="00982521" w:rsidRPr="007A6F05">
          <w:rPr>
            <w:rStyle w:val="Hyperlink"/>
          </w:rPr>
          <w:t>appendix 10.A</w:t>
        </w:r>
      </w:hyperlink>
      <w:r w:rsidRPr="007A6F05">
        <w:t xml:space="preserve"> contains the number of students assessed</w:t>
      </w:r>
      <w:r w:rsidR="002D0FB4" w:rsidRPr="007A6F05">
        <w:t>;</w:t>
      </w:r>
      <w:r w:rsidRPr="007A6F05">
        <w:t xml:space="preserve"> the number of students with valid scores</w:t>
      </w:r>
      <w:r w:rsidR="002D0FB4" w:rsidRPr="007A6F05">
        <w:t>;</w:t>
      </w:r>
      <w:r w:rsidRPr="007A6F05">
        <w:t xml:space="preserve"> the means and </w:t>
      </w:r>
      <w:r w:rsidR="00E47B58" w:rsidRPr="007A6F05">
        <w:t>SD</w:t>
      </w:r>
      <w:r w:rsidRPr="007A6F05">
        <w:t xml:space="preserve">s of students’ scale scores in </w:t>
      </w:r>
      <w:r w:rsidR="0044594B" w:rsidRPr="007A6F05">
        <w:t>202</w:t>
      </w:r>
      <w:r w:rsidR="007C5A98" w:rsidRPr="007A6F05">
        <w:t>1</w:t>
      </w:r>
      <w:r w:rsidRPr="007A6F05">
        <w:t>–</w:t>
      </w:r>
      <w:r w:rsidR="0044594B" w:rsidRPr="007A6F05">
        <w:t>2</w:t>
      </w:r>
      <w:r w:rsidR="007C5A98" w:rsidRPr="007A6F05">
        <w:t>2</w:t>
      </w:r>
      <w:r w:rsidRPr="007A6F05">
        <w:t>, 202</w:t>
      </w:r>
      <w:r w:rsidR="007C5A98" w:rsidRPr="007A6F05">
        <w:t>2</w:t>
      </w:r>
      <w:r w:rsidRPr="007A6F05">
        <w:t>–</w:t>
      </w:r>
      <w:r w:rsidR="00884197" w:rsidRPr="007A6F05">
        <w:t>‍</w:t>
      </w:r>
      <w:r w:rsidRPr="007A6F05">
        <w:t>2</w:t>
      </w:r>
      <w:r w:rsidR="007C5A98" w:rsidRPr="007A6F05">
        <w:t>3</w:t>
      </w:r>
      <w:r w:rsidR="00D7465F" w:rsidRPr="007A6F05">
        <w:t>,</w:t>
      </w:r>
      <w:r w:rsidR="006A0EFC" w:rsidRPr="007A6F05">
        <w:t xml:space="preserve"> and 202</w:t>
      </w:r>
      <w:r w:rsidR="007C5A98" w:rsidRPr="007A6F05">
        <w:t>3</w:t>
      </w:r>
      <w:r w:rsidR="006A0EFC" w:rsidRPr="007A6F05">
        <w:t>–</w:t>
      </w:r>
      <w:r w:rsidR="006A0EFC" w:rsidRPr="007A6F05" w:rsidDel="00F437BE">
        <w:t>2</w:t>
      </w:r>
      <w:r w:rsidR="007C5A98" w:rsidRPr="007A6F05">
        <w:t>4</w:t>
      </w:r>
      <w:r w:rsidRPr="007A6F05">
        <w:t xml:space="preserve"> for each </w:t>
      </w:r>
      <w:r w:rsidR="002D0FB4" w:rsidRPr="007A6F05">
        <w:t>assessment; and</w:t>
      </w:r>
      <w:r w:rsidRPr="007A6F05" w:rsidDel="002D0FB4">
        <w:t xml:space="preserve"> </w:t>
      </w:r>
      <w:r w:rsidRPr="007A6F05">
        <w:t xml:space="preserve">the differences in scale scores between </w:t>
      </w:r>
      <w:r w:rsidR="0044594B" w:rsidRPr="007A6F05">
        <w:t>202</w:t>
      </w:r>
      <w:r w:rsidR="007C5A98" w:rsidRPr="007A6F05">
        <w:t>1</w:t>
      </w:r>
      <w:r w:rsidRPr="007A6F05">
        <w:t>–</w:t>
      </w:r>
      <w:r w:rsidR="0044594B" w:rsidRPr="007A6F05">
        <w:t>2</w:t>
      </w:r>
      <w:r w:rsidR="007C5A98" w:rsidRPr="007A6F05">
        <w:t>2</w:t>
      </w:r>
      <w:r w:rsidR="0044594B" w:rsidRPr="007A6F05">
        <w:t xml:space="preserve"> </w:t>
      </w:r>
      <w:r w:rsidR="006A0EFC" w:rsidRPr="007A6F05">
        <w:t>and 202</w:t>
      </w:r>
      <w:r w:rsidR="007C5A98" w:rsidRPr="007A6F05">
        <w:t>2</w:t>
      </w:r>
      <w:r w:rsidR="006A0EFC" w:rsidRPr="007A6F05">
        <w:t>–2</w:t>
      </w:r>
      <w:r w:rsidR="007C5A98" w:rsidRPr="007A6F05">
        <w:t>3</w:t>
      </w:r>
      <w:r w:rsidRPr="007A6F05">
        <w:t xml:space="preserve"> and </w:t>
      </w:r>
      <w:r w:rsidR="00704B5A" w:rsidRPr="007A6F05">
        <w:t xml:space="preserve">between </w:t>
      </w:r>
      <w:r w:rsidRPr="007A6F05">
        <w:t>202</w:t>
      </w:r>
      <w:r w:rsidR="00176F9A" w:rsidRPr="007A6F05">
        <w:t>2</w:t>
      </w:r>
      <w:r w:rsidRPr="007A6F05">
        <w:t>–2</w:t>
      </w:r>
      <w:r w:rsidR="00176F9A" w:rsidRPr="007A6F05">
        <w:t>3</w:t>
      </w:r>
      <w:r w:rsidR="006A0EFC" w:rsidRPr="007A6F05">
        <w:t xml:space="preserve"> and 202</w:t>
      </w:r>
      <w:r w:rsidR="00176F9A" w:rsidRPr="007A6F05">
        <w:t>3</w:t>
      </w:r>
      <w:r w:rsidR="006A0EFC" w:rsidRPr="007A6F05">
        <w:t>–</w:t>
      </w:r>
      <w:r w:rsidR="006A0EFC" w:rsidRPr="007A6F05" w:rsidDel="00F437BE">
        <w:t>2</w:t>
      </w:r>
      <w:r w:rsidR="00176F9A" w:rsidRPr="007A6F05">
        <w:t>4</w:t>
      </w:r>
      <w:r w:rsidRPr="007A6F05">
        <w:t>.</w:t>
      </w:r>
    </w:p>
    <w:p w14:paraId="20B31D15" w14:textId="5C1B957A" w:rsidR="001410AB" w:rsidRPr="007A6F05" w:rsidDel="003C3879" w:rsidRDefault="001410AB" w:rsidP="007A6F05">
      <w:r w:rsidRPr="007A6F05">
        <w:t xml:space="preserve">The performance trend shows </w:t>
      </w:r>
      <w:r w:rsidR="00722208" w:rsidRPr="007A6F05">
        <w:t>that the average scale score increased from 202</w:t>
      </w:r>
      <w:r w:rsidR="00042FA0" w:rsidRPr="007A6F05">
        <w:t>2</w:t>
      </w:r>
      <w:r w:rsidR="00722208" w:rsidRPr="007A6F05">
        <w:t>–2</w:t>
      </w:r>
      <w:r w:rsidR="00042FA0" w:rsidRPr="007A6F05">
        <w:t>3</w:t>
      </w:r>
      <w:r w:rsidR="00722208" w:rsidRPr="007A6F05">
        <w:t xml:space="preserve"> to 202</w:t>
      </w:r>
      <w:r w:rsidR="00042FA0" w:rsidRPr="007A6F05">
        <w:t>3</w:t>
      </w:r>
      <w:r w:rsidR="00722208" w:rsidRPr="007A6F05">
        <w:t>–2</w:t>
      </w:r>
      <w:r w:rsidR="00042FA0" w:rsidRPr="007A6F05">
        <w:t>4</w:t>
      </w:r>
      <w:r w:rsidR="00722208" w:rsidRPr="007A6F05">
        <w:t xml:space="preserve"> in grade </w:t>
      </w:r>
      <w:r w:rsidR="00042FA0" w:rsidRPr="007A6F05">
        <w:t xml:space="preserve">six </w:t>
      </w:r>
      <w:r w:rsidR="00722208" w:rsidRPr="007A6F05">
        <w:t>for ELA and in all grade levels for mathematics</w:t>
      </w:r>
      <w:r w:rsidR="002D0FB4" w:rsidRPr="007A6F05">
        <w:t>;</w:t>
      </w:r>
      <w:r w:rsidR="00722208" w:rsidRPr="007A6F05">
        <w:t xml:space="preserve"> and decreased in grade </w:t>
      </w:r>
      <w:r w:rsidR="00D71371" w:rsidRPr="007A6F05">
        <w:t>seven</w:t>
      </w:r>
      <w:r w:rsidR="00722208" w:rsidRPr="007A6F05">
        <w:t xml:space="preserve"> in ELA. </w:t>
      </w:r>
    </w:p>
    <w:p w14:paraId="126F6C86" w14:textId="77777777" w:rsidR="001410AB" w:rsidRPr="007A6F05" w:rsidRDefault="001410AB" w:rsidP="007A6F05">
      <w:pPr>
        <w:pStyle w:val="Heading5"/>
        <w:ind w:left="954" w:hanging="810"/>
      </w:pPr>
      <w:bookmarkStart w:id="1822" w:name="_Toc482025525"/>
      <w:bookmarkStart w:id="1823" w:name="_Toc520202875"/>
      <w:r w:rsidRPr="007A6F05">
        <w:t>Achievement Levels of Overall Students</w:t>
      </w:r>
      <w:bookmarkEnd w:id="1822"/>
      <w:bookmarkEnd w:id="1823"/>
    </w:p>
    <w:p w14:paraId="57A30581" w14:textId="55EB861D" w:rsidR="001410AB" w:rsidRPr="007A6F05" w:rsidRDefault="001410AB" w:rsidP="007A6F05">
      <w:r w:rsidRPr="007A6F05">
        <w:t xml:space="preserve">Scale score thresholds are used to classify each student into one of four achievement levels: </w:t>
      </w:r>
      <w:r w:rsidRPr="007A6F05">
        <w:rPr>
          <w:i/>
        </w:rPr>
        <w:t>Standard Not Me</w:t>
      </w:r>
      <w:r w:rsidRPr="007A6F05">
        <w:t xml:space="preserve">t, </w:t>
      </w:r>
      <w:r w:rsidRPr="007A6F05">
        <w:rPr>
          <w:i/>
        </w:rPr>
        <w:t>Standard Nearly Met</w:t>
      </w:r>
      <w:r w:rsidRPr="007A6F05">
        <w:rPr>
          <w:iCs/>
        </w:rPr>
        <w:t>,</w:t>
      </w:r>
      <w:r w:rsidRPr="007A6F05">
        <w:t xml:space="preserve"> </w:t>
      </w:r>
      <w:r w:rsidRPr="007A6F05">
        <w:rPr>
          <w:i/>
        </w:rPr>
        <w:t>Standard Met</w:t>
      </w:r>
      <w:r w:rsidRPr="007A6F05">
        <w:rPr>
          <w:iCs/>
        </w:rPr>
        <w:t>,</w:t>
      </w:r>
      <w:r w:rsidRPr="007A6F05">
        <w:t xml:space="preserve"> or </w:t>
      </w:r>
      <w:r w:rsidRPr="007A6F05">
        <w:rPr>
          <w:i/>
        </w:rPr>
        <w:t>Standard Exceeded</w:t>
      </w:r>
      <w:r w:rsidRPr="007A6F05">
        <w:t xml:space="preserve">. Refer to </w:t>
      </w:r>
      <w:r w:rsidR="006B719F" w:rsidRPr="007A6F05">
        <w:rPr>
          <w:rStyle w:val="Cross-Reference"/>
        </w:rPr>
        <w:fldChar w:fldCharType="begin"/>
      </w:r>
      <w:r w:rsidR="006B719F" w:rsidRPr="007A6F05">
        <w:rPr>
          <w:rStyle w:val="Cross-Reference"/>
        </w:rPr>
        <w:instrText xml:space="preserve"> REF  _Ref33439299 \* Lower \h  \* MERGEFORMAT </w:instrText>
      </w:r>
      <w:r w:rsidR="006B719F" w:rsidRPr="007A6F05">
        <w:rPr>
          <w:rStyle w:val="Cross-Reference"/>
        </w:rPr>
      </w:r>
      <w:r w:rsidR="006B719F" w:rsidRPr="007A6F05">
        <w:rPr>
          <w:rStyle w:val="Cross-Reference"/>
        </w:rPr>
        <w:fldChar w:fldCharType="separate"/>
      </w:r>
      <w:r w:rsidR="009E1606" w:rsidRPr="007A6F05">
        <w:rPr>
          <w:rStyle w:val="Cross-Reference"/>
        </w:rPr>
        <w:t>table 7.21</w:t>
      </w:r>
      <w:r w:rsidR="006B719F" w:rsidRPr="007A6F05">
        <w:rPr>
          <w:rStyle w:val="Cross-Reference"/>
        </w:rPr>
        <w:fldChar w:fldCharType="end"/>
      </w:r>
      <w:r w:rsidRPr="007A6F05">
        <w:t xml:space="preserve"> in </w:t>
      </w:r>
      <w:hyperlink w:anchor="_Scoring_and_Reporting" w:history="1">
        <w:r w:rsidRPr="007A6F05">
          <w:rPr>
            <w:rStyle w:val="Hyperlink"/>
            <w:i/>
          </w:rPr>
          <w:t>Chapter 7: Scoring and Reporting</w:t>
        </w:r>
      </w:hyperlink>
      <w:r w:rsidRPr="007A6F05">
        <w:t xml:space="preserve"> for the achievement level scale score ranges for each </w:t>
      </w:r>
      <w:r w:rsidR="002D0FB4" w:rsidRPr="007A6F05">
        <w:t>assessment</w:t>
      </w:r>
      <w:r w:rsidRPr="007A6F05">
        <w:t>.</w:t>
      </w:r>
    </w:p>
    <w:p w14:paraId="241701E1" w14:textId="54EE537E" w:rsidR="001410AB" w:rsidRPr="007A6F05" w:rsidRDefault="001410AB" w:rsidP="007A6F05">
      <w:r w:rsidRPr="007A6F05">
        <w:t xml:space="preserve">The percentage of students for each achievement level and qualifying for the </w:t>
      </w:r>
      <w:r w:rsidRPr="007A6F05">
        <w:rPr>
          <w:i/>
        </w:rPr>
        <w:t>Standard Met</w:t>
      </w:r>
      <w:r w:rsidRPr="007A6F05">
        <w:t xml:space="preserve"> and </w:t>
      </w:r>
      <w:r w:rsidRPr="007A6F05">
        <w:rPr>
          <w:i/>
        </w:rPr>
        <w:t>Standard Exceeded</w:t>
      </w:r>
      <w:r w:rsidRPr="007A6F05">
        <w:t xml:space="preserve"> levels, as well as the differences in the percentage of the students </w:t>
      </w:r>
      <w:r w:rsidRPr="007A6F05">
        <w:lastRenderedPageBreak/>
        <w:t xml:space="preserve">in </w:t>
      </w:r>
      <w:r w:rsidRPr="007A6F05">
        <w:rPr>
          <w:i/>
        </w:rPr>
        <w:t>Standard Met</w:t>
      </w:r>
      <w:r w:rsidRPr="007A6F05">
        <w:t xml:space="preserve"> and </w:t>
      </w:r>
      <w:r w:rsidRPr="007A6F05">
        <w:rPr>
          <w:i/>
        </w:rPr>
        <w:t>Standard Exceeded</w:t>
      </w:r>
      <w:r w:rsidRPr="007A6F05">
        <w:t xml:space="preserve"> levels between </w:t>
      </w:r>
      <w:r w:rsidR="00C67E85" w:rsidRPr="007A6F05">
        <w:t>202</w:t>
      </w:r>
      <w:r w:rsidR="002A6B01" w:rsidRPr="007A6F05">
        <w:t>1</w:t>
      </w:r>
      <w:r w:rsidRPr="007A6F05">
        <w:t>–</w:t>
      </w:r>
      <w:r w:rsidR="00C67E85" w:rsidRPr="007A6F05">
        <w:t>2</w:t>
      </w:r>
      <w:r w:rsidR="002A6B01" w:rsidRPr="007A6F05">
        <w:t>2</w:t>
      </w:r>
      <w:r w:rsidR="00C67E85" w:rsidRPr="007A6F05">
        <w:t xml:space="preserve"> </w:t>
      </w:r>
      <w:r w:rsidRPr="007A6F05">
        <w:t xml:space="preserve">and </w:t>
      </w:r>
      <w:r w:rsidR="00925627" w:rsidRPr="007A6F05">
        <w:t>202</w:t>
      </w:r>
      <w:r w:rsidR="002A6B01" w:rsidRPr="007A6F05">
        <w:t>2</w:t>
      </w:r>
      <w:r w:rsidRPr="007A6F05">
        <w:t>–</w:t>
      </w:r>
      <w:r w:rsidR="00925627" w:rsidRPr="007A6F05">
        <w:t>2</w:t>
      </w:r>
      <w:r w:rsidR="002A6B01" w:rsidRPr="007A6F05">
        <w:t>3</w:t>
      </w:r>
      <w:r w:rsidRPr="007A6F05">
        <w:t xml:space="preserve"> and </w:t>
      </w:r>
      <w:bookmarkStart w:id="1824" w:name="_Hlk151976036"/>
      <w:r w:rsidR="00EC5D2F" w:rsidRPr="007A6F05">
        <w:t xml:space="preserve">between </w:t>
      </w:r>
      <w:bookmarkEnd w:id="1824"/>
      <w:r w:rsidR="00925627" w:rsidRPr="007A6F05">
        <w:t>202</w:t>
      </w:r>
      <w:r w:rsidR="002A6B01" w:rsidRPr="007A6F05">
        <w:t>2</w:t>
      </w:r>
      <w:r w:rsidRPr="007A6F05">
        <w:t>–</w:t>
      </w:r>
      <w:r w:rsidR="00934D75" w:rsidRPr="007A6F05" w:rsidDel="00925627">
        <w:t>‍</w:t>
      </w:r>
      <w:r w:rsidR="00925627" w:rsidRPr="007A6F05">
        <w:t>2</w:t>
      </w:r>
      <w:r w:rsidR="002A6B01" w:rsidRPr="007A6F05">
        <w:t>3</w:t>
      </w:r>
      <w:r w:rsidR="00925627" w:rsidRPr="007A6F05">
        <w:t xml:space="preserve"> </w:t>
      </w:r>
      <w:r w:rsidRPr="007A6F05">
        <w:t xml:space="preserve">and </w:t>
      </w:r>
      <w:r w:rsidR="00925627" w:rsidRPr="007A6F05">
        <w:t>202</w:t>
      </w:r>
      <w:r w:rsidR="002A6B01" w:rsidRPr="007A6F05">
        <w:t>3</w:t>
      </w:r>
      <w:r w:rsidRPr="007A6F05">
        <w:t>–</w:t>
      </w:r>
      <w:r w:rsidR="00925627" w:rsidRPr="007A6F05" w:rsidDel="00F437BE">
        <w:t>2</w:t>
      </w:r>
      <w:r w:rsidR="002A6B01" w:rsidRPr="007A6F05">
        <w:t>4</w:t>
      </w:r>
      <w:r w:rsidRPr="007A6F05">
        <w:t xml:space="preserve">, are presented in table 10.A.2 in </w:t>
      </w:r>
      <w:hyperlink w:anchor="_Appendix_10.A:_Cross-Sectional" w:history="1">
        <w:r w:rsidR="00982521" w:rsidRPr="007A6F05">
          <w:rPr>
            <w:rStyle w:val="Hyperlink"/>
          </w:rPr>
          <w:t>appendix 10.A</w:t>
        </w:r>
      </w:hyperlink>
      <w:r w:rsidRPr="007A6F05">
        <w:t xml:space="preserve">. </w:t>
      </w:r>
      <w:r w:rsidR="00167537" w:rsidRPr="007A6F05">
        <w:t>There is an increase in the percentage of students who met or exceeded standards from 202</w:t>
      </w:r>
      <w:r w:rsidR="00856B09" w:rsidRPr="007A6F05">
        <w:t>2</w:t>
      </w:r>
      <w:r w:rsidR="00167537" w:rsidRPr="007A6F05">
        <w:t>–2</w:t>
      </w:r>
      <w:r w:rsidR="004704F4" w:rsidRPr="007A6F05">
        <w:t>3</w:t>
      </w:r>
      <w:r w:rsidR="00167537" w:rsidRPr="007A6F05">
        <w:t xml:space="preserve"> to 202</w:t>
      </w:r>
      <w:r w:rsidR="004704F4" w:rsidRPr="007A6F05">
        <w:t>3</w:t>
      </w:r>
      <w:r w:rsidR="00167537" w:rsidRPr="007A6F05">
        <w:t>–2</w:t>
      </w:r>
      <w:r w:rsidR="004704F4" w:rsidRPr="007A6F05">
        <w:t>4</w:t>
      </w:r>
      <w:r w:rsidR="00167537" w:rsidRPr="007A6F05">
        <w:t xml:space="preserve"> </w:t>
      </w:r>
      <w:r w:rsidR="000510A3" w:rsidRPr="007A6F05">
        <w:t xml:space="preserve">in grades </w:t>
      </w:r>
      <w:r w:rsidR="004704F4" w:rsidRPr="007A6F05">
        <w:t>four, five, six</w:t>
      </w:r>
      <w:r w:rsidR="00BE0D5C" w:rsidRPr="007A6F05">
        <w:t>, eight</w:t>
      </w:r>
      <w:r w:rsidR="008B235B" w:rsidRPr="007A6F05">
        <w:t>,</w:t>
      </w:r>
      <w:r w:rsidR="000510A3" w:rsidRPr="007A6F05">
        <w:t xml:space="preserve"> and eleven in ELA and in all grade levels in mathematics</w:t>
      </w:r>
      <w:r w:rsidR="00B416B6" w:rsidRPr="007A6F05">
        <w:t>;</w:t>
      </w:r>
      <w:r w:rsidR="000510A3" w:rsidRPr="007A6F05">
        <w:t xml:space="preserve"> and a decrease in this percentage for grades </w:t>
      </w:r>
      <w:r w:rsidR="006B61E7" w:rsidRPr="007A6F05">
        <w:t>three</w:t>
      </w:r>
      <w:r w:rsidR="00CF3AD3" w:rsidRPr="007A6F05">
        <w:t xml:space="preserve"> and seven</w:t>
      </w:r>
      <w:r w:rsidR="000510A3" w:rsidRPr="007A6F05">
        <w:t xml:space="preserve"> in ELA. </w:t>
      </w:r>
      <w:r w:rsidRPr="007A6F05">
        <w:t xml:space="preserve">Note that </w:t>
      </w:r>
      <w:r w:rsidRPr="007A6F05">
        <w:rPr>
          <w:szCs w:val="18"/>
        </w:rPr>
        <w:t>this information may differ slightly from information found on the California Department of Education (CDE) Test Results for California’s Assessments website because of different dates on which the data was accessed</w:t>
      </w:r>
      <w:r w:rsidRPr="007A6F05">
        <w:t>.</w:t>
      </w:r>
      <w:r w:rsidR="0018550B" w:rsidRPr="007A6F05">
        <w:t xml:space="preserve"> </w:t>
      </w:r>
    </w:p>
    <w:p w14:paraId="21AFCA50" w14:textId="77777777" w:rsidR="001410AB" w:rsidRPr="007A6F05" w:rsidRDefault="001410AB" w:rsidP="007A6F05">
      <w:pPr>
        <w:pStyle w:val="Heading5"/>
        <w:ind w:left="954" w:hanging="810"/>
        <w:rPr>
          <w:color w:val="auto"/>
        </w:rPr>
      </w:pPr>
      <w:bookmarkStart w:id="1825" w:name="_Toc482025526"/>
      <w:bookmarkStart w:id="1826" w:name="_Toc520202876"/>
      <w:r w:rsidRPr="007A6F05">
        <w:rPr>
          <w:color w:val="auto"/>
        </w:rPr>
        <w:t>Scale Score Distributions</w:t>
      </w:r>
      <w:bookmarkEnd w:id="1825"/>
      <w:bookmarkEnd w:id="1826"/>
    </w:p>
    <w:p w14:paraId="6FF13407" w14:textId="73C3E848" w:rsidR="001410AB" w:rsidRPr="007A6F05" w:rsidRDefault="001410AB" w:rsidP="007A6F05">
      <w:r w:rsidRPr="007A6F05">
        <w:t xml:space="preserve">Table 10.A.3 through table 10.A.6 in </w:t>
      </w:r>
      <w:hyperlink w:anchor="_Appendix_10.A:_Cross-Sectional" w:history="1">
        <w:r w:rsidR="00982521" w:rsidRPr="007A6F05">
          <w:rPr>
            <w:rStyle w:val="Hyperlink"/>
          </w:rPr>
          <w:t>appendix 10.A</w:t>
        </w:r>
      </w:hyperlink>
      <w:r w:rsidRPr="007A6F05">
        <w:t xml:space="preserve"> show the distribution of scale scores observed in </w:t>
      </w:r>
      <w:r w:rsidR="002F685A" w:rsidRPr="007A6F05">
        <w:t>202</w:t>
      </w:r>
      <w:r w:rsidR="00A647FA" w:rsidRPr="007A6F05">
        <w:t>1</w:t>
      </w:r>
      <w:r w:rsidRPr="007A6F05">
        <w:t>–</w:t>
      </w:r>
      <w:r w:rsidR="002F685A" w:rsidRPr="007A6F05">
        <w:t>2</w:t>
      </w:r>
      <w:r w:rsidR="00A647FA" w:rsidRPr="007A6F05">
        <w:t>2</w:t>
      </w:r>
      <w:r w:rsidRPr="007A6F05">
        <w:t xml:space="preserve">, </w:t>
      </w:r>
      <w:r w:rsidR="00641580" w:rsidRPr="007A6F05">
        <w:t>202</w:t>
      </w:r>
      <w:r w:rsidR="00A647FA" w:rsidRPr="007A6F05">
        <w:t>2</w:t>
      </w:r>
      <w:r w:rsidRPr="007A6F05">
        <w:t>–</w:t>
      </w:r>
      <w:r w:rsidR="00641580" w:rsidRPr="007A6F05">
        <w:t>2</w:t>
      </w:r>
      <w:r w:rsidR="00A647FA" w:rsidRPr="007A6F05">
        <w:t>3</w:t>
      </w:r>
      <w:r w:rsidRPr="007A6F05">
        <w:t xml:space="preserve">, and </w:t>
      </w:r>
      <w:r w:rsidR="00641580" w:rsidRPr="007A6F05">
        <w:t>202</w:t>
      </w:r>
      <w:r w:rsidR="00A647FA" w:rsidRPr="007A6F05">
        <w:t>3</w:t>
      </w:r>
      <w:r w:rsidRPr="007A6F05">
        <w:t>–</w:t>
      </w:r>
      <w:r w:rsidR="00641580" w:rsidRPr="007A6F05" w:rsidDel="00F437BE">
        <w:t>2</w:t>
      </w:r>
      <w:r w:rsidR="00A647FA" w:rsidRPr="007A6F05">
        <w:t>4</w:t>
      </w:r>
      <w:r w:rsidR="00641580" w:rsidRPr="007A6F05">
        <w:t xml:space="preserve"> </w:t>
      </w:r>
      <w:r w:rsidRPr="007A6F05">
        <w:t>for each grade</w:t>
      </w:r>
      <w:r w:rsidR="00EF3927" w:rsidRPr="007A6F05">
        <w:t xml:space="preserve"> level</w:t>
      </w:r>
      <w:r w:rsidRPr="007A6F05">
        <w:t xml:space="preserve"> and content area. Frequency counts are provided for each scale score interval of 30. “N/A” indicates that there is no obtainable scale score in the interval. The scale score ranges for each grade on the vertical scale are those defined by the Smarter Balanced Assessment Consortium. Refer to </w:t>
      </w:r>
      <w:r w:rsidR="006B719F" w:rsidRPr="007A6F05">
        <w:rPr>
          <w:rStyle w:val="Cross-Reference"/>
        </w:rPr>
        <w:fldChar w:fldCharType="begin"/>
      </w:r>
      <w:r w:rsidR="006B719F" w:rsidRPr="007A6F05">
        <w:rPr>
          <w:rStyle w:val="Cross-Reference"/>
        </w:rPr>
        <w:instrText xml:space="preserve"> REF  _Ref33439299 \* Lower \h  \* MERGEFORMAT </w:instrText>
      </w:r>
      <w:r w:rsidR="006B719F" w:rsidRPr="007A6F05">
        <w:rPr>
          <w:rStyle w:val="Cross-Reference"/>
        </w:rPr>
      </w:r>
      <w:r w:rsidR="006B719F" w:rsidRPr="007A6F05">
        <w:rPr>
          <w:rStyle w:val="Cross-Reference"/>
        </w:rPr>
        <w:fldChar w:fldCharType="separate"/>
      </w:r>
      <w:r w:rsidR="00AF5C9D" w:rsidRPr="007A6F05">
        <w:rPr>
          <w:rStyle w:val="Cross-Reference"/>
        </w:rPr>
        <w:t>table 7.21</w:t>
      </w:r>
      <w:r w:rsidR="006B719F" w:rsidRPr="007A6F05">
        <w:rPr>
          <w:rStyle w:val="Cross-Reference"/>
        </w:rPr>
        <w:fldChar w:fldCharType="end"/>
      </w:r>
      <w:r w:rsidRPr="007A6F05">
        <w:t xml:space="preserve"> in </w:t>
      </w:r>
      <w:hyperlink w:anchor="_Scoring_and_Reporting" w:history="1">
        <w:r w:rsidRPr="007A6F05">
          <w:rPr>
            <w:rStyle w:val="Hyperlink"/>
          </w:rPr>
          <w:t>chapter 7</w:t>
        </w:r>
      </w:hyperlink>
      <w:r w:rsidRPr="007A6F05">
        <w:t xml:space="preserve"> for the scale score ranges.</w:t>
      </w:r>
    </w:p>
    <w:p w14:paraId="1365F000" w14:textId="77777777" w:rsidR="001410AB" w:rsidRPr="007A6F05" w:rsidRDefault="001410AB" w:rsidP="007A6F05">
      <w:pPr>
        <w:pStyle w:val="Heading5"/>
        <w:ind w:left="954" w:hanging="810"/>
        <w:rPr>
          <w:color w:val="auto"/>
        </w:rPr>
      </w:pPr>
      <w:bookmarkStart w:id="1827" w:name="_Toc482025527"/>
      <w:bookmarkStart w:id="1828" w:name="_Toc520202877"/>
      <w:r w:rsidRPr="007A6F05">
        <w:rPr>
          <w:color w:val="auto"/>
        </w:rPr>
        <w:t xml:space="preserve">Achievement Levels of Selected </w:t>
      </w:r>
      <w:bookmarkEnd w:id="1827"/>
      <w:r w:rsidRPr="007A6F05">
        <w:rPr>
          <w:color w:val="auto"/>
        </w:rPr>
        <w:t>Student Groups</w:t>
      </w:r>
      <w:bookmarkEnd w:id="1828"/>
    </w:p>
    <w:p w14:paraId="48B4E26D" w14:textId="50C3EE8E" w:rsidR="001410AB" w:rsidRPr="007A6F05" w:rsidRDefault="001410AB" w:rsidP="007A6F05">
      <w:r w:rsidRPr="007A6F05">
        <w:t xml:space="preserve">Table 10.A.7 through table 10.A.20 in </w:t>
      </w:r>
      <w:hyperlink w:anchor="_Appendix_10.A:_Cross-Sectional" w:history="1">
        <w:r w:rsidR="006426C6" w:rsidRPr="007A6F05">
          <w:rPr>
            <w:rStyle w:val="Hyperlink"/>
          </w:rPr>
          <w:t>appendix 10.A</w:t>
        </w:r>
      </w:hyperlink>
      <w:r w:rsidRPr="007A6F05">
        <w:t xml:space="preserve"> provide statistics summarizing student achievement by content area and grade</w:t>
      </w:r>
      <w:r w:rsidR="003B2ECC" w:rsidRPr="007A6F05">
        <w:t xml:space="preserve"> level</w:t>
      </w:r>
      <w:r w:rsidRPr="007A6F05">
        <w:t xml:space="preserve"> for selected student groups. In the tables, students are grouped by demographic characteristics, including gender, ethnicity, English language fluency, economic status, </w:t>
      </w:r>
      <w:r w:rsidR="005E7A5D" w:rsidRPr="007A6F05">
        <w:t>disability status</w:t>
      </w:r>
      <w:r w:rsidRPr="007A6F05">
        <w:t xml:space="preserve">, migrant status, assigned designated supports, and assigned accommodations. The tables show, for each demographic student grouping, </w:t>
      </w:r>
      <w:r w:rsidR="00465653" w:rsidRPr="007A6F05">
        <w:t xml:space="preserve">the </w:t>
      </w:r>
      <w:r w:rsidRPr="007A6F05">
        <w:t xml:space="preserve">number of students with a valid scale score, scale score means and </w:t>
      </w:r>
      <w:r w:rsidR="00E47B58" w:rsidRPr="007A6F05">
        <w:t>SD</w:t>
      </w:r>
      <w:r w:rsidRPr="007A6F05">
        <w:t xml:space="preserve">s, and </w:t>
      </w:r>
      <w:r w:rsidR="00465653" w:rsidRPr="007A6F05">
        <w:t xml:space="preserve">the </w:t>
      </w:r>
      <w:r w:rsidRPr="007A6F05">
        <w:t xml:space="preserve">percentage of students in each achievement level for </w:t>
      </w:r>
      <w:r w:rsidR="00763874" w:rsidRPr="007A6F05">
        <w:t>202</w:t>
      </w:r>
      <w:r w:rsidR="001237C6" w:rsidRPr="007A6F05">
        <w:t>1</w:t>
      </w:r>
      <w:r w:rsidRPr="007A6F05">
        <w:t>–</w:t>
      </w:r>
      <w:r w:rsidR="00763874" w:rsidRPr="007A6F05">
        <w:t>2</w:t>
      </w:r>
      <w:r w:rsidR="001237C6" w:rsidRPr="007A6F05">
        <w:t>2</w:t>
      </w:r>
      <w:r w:rsidRPr="007A6F05">
        <w:t xml:space="preserve">, </w:t>
      </w:r>
      <w:r w:rsidR="00641580" w:rsidRPr="007A6F05">
        <w:t>202</w:t>
      </w:r>
      <w:r w:rsidR="001237C6" w:rsidRPr="007A6F05">
        <w:t>2</w:t>
      </w:r>
      <w:r w:rsidRPr="007A6F05">
        <w:t>–</w:t>
      </w:r>
      <w:r w:rsidR="00641580" w:rsidRPr="007A6F05">
        <w:t>2</w:t>
      </w:r>
      <w:r w:rsidR="001237C6" w:rsidRPr="007A6F05">
        <w:t>3</w:t>
      </w:r>
      <w:r w:rsidRPr="007A6F05">
        <w:t xml:space="preserve">, and </w:t>
      </w:r>
      <w:r w:rsidR="00641580" w:rsidRPr="007A6F05">
        <w:t>202</w:t>
      </w:r>
      <w:r w:rsidR="001237C6" w:rsidRPr="007A6F05">
        <w:t>3</w:t>
      </w:r>
      <w:r w:rsidRPr="007A6F05">
        <w:t>–</w:t>
      </w:r>
      <w:r w:rsidR="00641580" w:rsidRPr="007A6F05" w:rsidDel="00F437BE">
        <w:t>2</w:t>
      </w:r>
      <w:r w:rsidR="001237C6" w:rsidRPr="007A6F05">
        <w:t>4</w:t>
      </w:r>
      <w:r w:rsidRPr="007A6F05">
        <w:t>.</w:t>
      </w:r>
    </w:p>
    <w:p w14:paraId="5E5F52CD" w14:textId="10EEA871" w:rsidR="001410AB" w:rsidRPr="007A6F05" w:rsidRDefault="001410AB" w:rsidP="007A6F05">
      <w:r w:rsidRPr="007A6F05">
        <w:t xml:space="preserve">The tables also show the differences in the percentage of </w:t>
      </w:r>
      <w:r w:rsidRPr="007A6F05">
        <w:rPr>
          <w:i/>
          <w:iCs/>
        </w:rPr>
        <w:t>Standard Met</w:t>
      </w:r>
      <w:r w:rsidRPr="007A6F05">
        <w:t xml:space="preserve"> or </w:t>
      </w:r>
      <w:r w:rsidRPr="007A6F05">
        <w:rPr>
          <w:i/>
          <w:iCs/>
        </w:rPr>
        <w:t>Standard Exceeded</w:t>
      </w:r>
      <w:r w:rsidRPr="007A6F05">
        <w:t xml:space="preserve"> between </w:t>
      </w:r>
      <w:r w:rsidR="00AE6498" w:rsidRPr="007A6F05">
        <w:t>202</w:t>
      </w:r>
      <w:r w:rsidR="00827B3F" w:rsidRPr="007A6F05">
        <w:t>1</w:t>
      </w:r>
      <w:r w:rsidRPr="007A6F05">
        <w:t>–</w:t>
      </w:r>
      <w:r w:rsidR="00AE6498" w:rsidRPr="007A6F05">
        <w:t>2</w:t>
      </w:r>
      <w:r w:rsidR="00827B3F" w:rsidRPr="007A6F05">
        <w:t>2</w:t>
      </w:r>
      <w:r w:rsidR="00AE6498" w:rsidRPr="007A6F05">
        <w:t xml:space="preserve"> </w:t>
      </w:r>
      <w:r w:rsidRPr="007A6F05">
        <w:t xml:space="preserve">and </w:t>
      </w:r>
      <w:r w:rsidR="00AE6498" w:rsidRPr="007A6F05">
        <w:t>202</w:t>
      </w:r>
      <w:r w:rsidR="00827B3F" w:rsidRPr="007A6F05">
        <w:t>2</w:t>
      </w:r>
      <w:r w:rsidRPr="007A6F05">
        <w:t>–</w:t>
      </w:r>
      <w:r w:rsidR="00AE6498" w:rsidRPr="007A6F05">
        <w:rPr>
          <w:rFonts w:eastAsia="Arial"/>
        </w:rPr>
        <w:t>2</w:t>
      </w:r>
      <w:r w:rsidR="00827B3F" w:rsidRPr="007A6F05">
        <w:rPr>
          <w:rFonts w:eastAsia="Arial"/>
        </w:rPr>
        <w:t>3</w:t>
      </w:r>
      <w:r w:rsidRPr="007A6F05">
        <w:t xml:space="preserve">, as well as between </w:t>
      </w:r>
      <w:r w:rsidR="00AE6498" w:rsidRPr="007A6F05">
        <w:t>202</w:t>
      </w:r>
      <w:r w:rsidR="00827B3F" w:rsidRPr="007A6F05">
        <w:t>2</w:t>
      </w:r>
      <w:r w:rsidRPr="007A6F05">
        <w:t>–</w:t>
      </w:r>
      <w:r w:rsidR="00AE6498" w:rsidRPr="007A6F05">
        <w:t>2</w:t>
      </w:r>
      <w:r w:rsidR="00827B3F" w:rsidRPr="007A6F05">
        <w:t>3</w:t>
      </w:r>
      <w:r w:rsidR="00AE6498" w:rsidRPr="007A6F05">
        <w:t xml:space="preserve"> </w:t>
      </w:r>
      <w:r w:rsidRPr="007A6F05">
        <w:t xml:space="preserve">and </w:t>
      </w:r>
      <w:r w:rsidR="00AE6498" w:rsidRPr="007A6F05">
        <w:t>202</w:t>
      </w:r>
      <w:r w:rsidR="00827B3F" w:rsidRPr="007A6F05">
        <w:t>3</w:t>
      </w:r>
      <w:r w:rsidRPr="007A6F05">
        <w:t>–</w:t>
      </w:r>
      <w:r w:rsidR="00AE6498" w:rsidRPr="007A6F05">
        <w:t>2</w:t>
      </w:r>
      <w:r w:rsidR="00827B3F" w:rsidRPr="007A6F05">
        <w:t>4</w:t>
      </w:r>
      <w:r w:rsidRPr="007A6F05">
        <w:t xml:space="preserve">. </w:t>
      </w:r>
      <w:r w:rsidR="00556181" w:rsidRPr="007A6F05">
        <w:t>From 202</w:t>
      </w:r>
      <w:r w:rsidR="001F1CF0" w:rsidRPr="007A6F05">
        <w:t>2</w:t>
      </w:r>
      <w:r w:rsidR="00556181" w:rsidRPr="007A6F05">
        <w:t>–2</w:t>
      </w:r>
      <w:r w:rsidR="001F1CF0" w:rsidRPr="007A6F05">
        <w:t>3</w:t>
      </w:r>
      <w:r w:rsidR="00556181" w:rsidRPr="007A6F05">
        <w:t xml:space="preserve"> to 202</w:t>
      </w:r>
      <w:r w:rsidR="001F1CF0" w:rsidRPr="007A6F05">
        <w:t>3</w:t>
      </w:r>
      <w:r w:rsidR="00556181" w:rsidRPr="007A6F05">
        <w:t>–2</w:t>
      </w:r>
      <w:r w:rsidR="001F1CF0" w:rsidRPr="007A6F05">
        <w:t>4</w:t>
      </w:r>
      <w:r w:rsidR="00556181" w:rsidRPr="007A6F05">
        <w:t xml:space="preserve">, most student groups show </w:t>
      </w:r>
      <w:r w:rsidR="00E048BC" w:rsidRPr="007A6F05">
        <w:t xml:space="preserve">increases </w:t>
      </w:r>
      <w:r w:rsidR="00556181" w:rsidRPr="007A6F05">
        <w:t xml:space="preserve">in percentages of students meeting or exceeding standards </w:t>
      </w:r>
      <w:r w:rsidR="005B59A9" w:rsidRPr="007A6F05">
        <w:t xml:space="preserve">in ELA </w:t>
      </w:r>
      <w:r w:rsidR="00556181" w:rsidRPr="007A6F05">
        <w:t>at most grade levels except grade</w:t>
      </w:r>
      <w:r w:rsidR="00CD73FE" w:rsidRPr="007A6F05">
        <w:t>s</w:t>
      </w:r>
      <w:r w:rsidR="00556181" w:rsidRPr="007A6F05">
        <w:t xml:space="preserve"> three</w:t>
      </w:r>
      <w:r w:rsidR="00425D89" w:rsidRPr="007A6F05">
        <w:t xml:space="preserve"> and</w:t>
      </w:r>
      <w:r w:rsidR="00E048BC" w:rsidRPr="007A6F05">
        <w:t xml:space="preserve"> seven</w:t>
      </w:r>
      <w:r w:rsidR="00CD73FE" w:rsidRPr="007A6F05">
        <w:t xml:space="preserve">, where most student groups showed </w:t>
      </w:r>
      <w:r w:rsidR="00AD2052" w:rsidRPr="007A6F05">
        <w:t>de</w:t>
      </w:r>
      <w:r w:rsidR="00CD73FE" w:rsidRPr="007A6F05">
        <w:t>creases</w:t>
      </w:r>
      <w:r w:rsidR="00556181" w:rsidRPr="007A6F05">
        <w:t xml:space="preserve">. </w:t>
      </w:r>
      <w:r w:rsidR="00BC3D4B" w:rsidRPr="007A6F05">
        <w:t>For math</w:t>
      </w:r>
      <w:r w:rsidR="006159E7" w:rsidRPr="007A6F05">
        <w:t>ematics</w:t>
      </w:r>
      <w:r w:rsidR="00BC3D4B" w:rsidRPr="007A6F05">
        <w:t>, most student groups showed increases in all grade levels</w:t>
      </w:r>
      <w:r w:rsidR="009E7319" w:rsidRPr="007A6F05">
        <w:t>.</w:t>
      </w:r>
      <w:r w:rsidR="00BC3D4B" w:rsidRPr="007A6F05">
        <w:t xml:space="preserve"> </w:t>
      </w:r>
    </w:p>
    <w:p w14:paraId="4D5FD74F" w14:textId="4D315053" w:rsidR="001E3CD1" w:rsidRPr="007A6F05" w:rsidRDefault="001E3CD1" w:rsidP="007A6F05">
      <w:pPr>
        <w:pStyle w:val="Heading4"/>
        <w:rPr>
          <w:webHidden/>
        </w:rPr>
      </w:pPr>
      <w:bookmarkStart w:id="1829" w:name="_Toc192488698"/>
      <w:r w:rsidRPr="007A6F05">
        <w:t>Longitudinal Comparisons on the Overall Groups</w:t>
      </w:r>
      <w:bookmarkEnd w:id="1829"/>
    </w:p>
    <w:p w14:paraId="6A919E02" w14:textId="15ED528B" w:rsidR="00041578" w:rsidRPr="007A6F05" w:rsidRDefault="00041578" w:rsidP="007A6F05">
      <w:pPr>
        <w:keepLines/>
        <w:rPr>
          <w:lang w:eastAsia="x-none"/>
        </w:rPr>
      </w:pPr>
      <w:r w:rsidRPr="007A6F05">
        <w:rPr>
          <w:lang w:eastAsia="x-none"/>
        </w:rPr>
        <w:t>For longitudinal comparisons, the data is gathered and compared for the same students in</w:t>
      </w:r>
      <w:r w:rsidRPr="007A6F05">
        <w:t xml:space="preserve"> </w:t>
      </w:r>
      <w:r w:rsidR="00706605" w:rsidRPr="007A6F05">
        <w:t>202</w:t>
      </w:r>
      <w:r w:rsidR="001F1CF0" w:rsidRPr="007A6F05">
        <w:t>1</w:t>
      </w:r>
      <w:r w:rsidRPr="007A6F05">
        <w:t>–</w:t>
      </w:r>
      <w:r w:rsidR="00706605" w:rsidRPr="007A6F05">
        <w:t>2</w:t>
      </w:r>
      <w:r w:rsidR="001F1CF0" w:rsidRPr="007A6F05">
        <w:t>2</w:t>
      </w:r>
      <w:r w:rsidRPr="007A6F05">
        <w:t xml:space="preserve">, </w:t>
      </w:r>
      <w:r w:rsidR="001F1CF0" w:rsidRPr="007A6F05">
        <w:t>2022–23</w:t>
      </w:r>
      <w:r w:rsidR="000B1DF3" w:rsidRPr="007A6F05">
        <w:t>,</w:t>
      </w:r>
      <w:r w:rsidR="005246D9" w:rsidRPr="007A6F05">
        <w:t xml:space="preserve"> and </w:t>
      </w:r>
      <w:r w:rsidR="001F1CF0" w:rsidRPr="007A6F05">
        <w:t>2023–24</w:t>
      </w:r>
      <w:r w:rsidRPr="007A6F05">
        <w:rPr>
          <w:lang w:eastAsia="x-none"/>
        </w:rPr>
        <w:t xml:space="preserve">. Through vertical scaling, scores on </w:t>
      </w:r>
      <w:r w:rsidR="008034D1" w:rsidRPr="007A6F05">
        <w:t>assessment</w:t>
      </w:r>
      <w:r w:rsidRPr="007A6F05">
        <w:rPr>
          <w:lang w:eastAsia="x-none"/>
        </w:rPr>
        <w:t>s at different grade levels of the same content area are placed on a common scale. For Smarter Balanced Summative Assessments, reporting scores on a vertical scale allows student progress to be tracked for a particular content area across grade levels.</w:t>
      </w:r>
    </w:p>
    <w:p w14:paraId="6F679900" w14:textId="0B72EF33" w:rsidR="00041578" w:rsidRPr="007A6F05" w:rsidRDefault="00041578" w:rsidP="007A6F05">
      <w:pPr>
        <w:rPr>
          <w:lang w:eastAsia="x-none"/>
        </w:rPr>
      </w:pPr>
      <w:r w:rsidRPr="007A6F05">
        <w:rPr>
          <w:lang w:eastAsia="x-none"/>
        </w:rPr>
        <w:t>The difference in average scale scores or in the percentage of students meeting or exceeding standards is the later year’s (</w:t>
      </w:r>
      <w:r w:rsidR="00F74CCA" w:rsidRPr="007A6F05">
        <w:rPr>
          <w:lang w:eastAsia="x-none"/>
        </w:rPr>
        <w:t>that is</w:t>
      </w:r>
      <w:r w:rsidRPr="007A6F05">
        <w:rPr>
          <w:lang w:eastAsia="x-none"/>
        </w:rPr>
        <w:t xml:space="preserve">, </w:t>
      </w:r>
      <w:r w:rsidR="001F1CF0" w:rsidRPr="007A6F05">
        <w:rPr>
          <w:lang w:eastAsia="x-none"/>
        </w:rPr>
        <w:t>2023–24</w:t>
      </w:r>
      <w:r w:rsidRPr="007A6F05">
        <w:rPr>
          <w:lang w:eastAsia="x-none"/>
        </w:rPr>
        <w:t>) values minus the previous year’s (</w:t>
      </w:r>
      <w:r w:rsidR="00F74CCA" w:rsidRPr="007A6F05">
        <w:rPr>
          <w:lang w:eastAsia="x-none"/>
        </w:rPr>
        <w:t>that is</w:t>
      </w:r>
      <w:r w:rsidR="00B22277" w:rsidRPr="007A6F05">
        <w:rPr>
          <w:lang w:eastAsia="x-none"/>
        </w:rPr>
        <w:t>,</w:t>
      </w:r>
      <w:r w:rsidR="00FC12E1" w:rsidRPr="007A6F05">
        <w:rPr>
          <w:lang w:eastAsia="x-none"/>
        </w:rPr>
        <w:t> </w:t>
      </w:r>
      <w:r w:rsidR="001F1CF0" w:rsidRPr="007A6F05">
        <w:rPr>
          <w:lang w:eastAsia="x-none"/>
        </w:rPr>
        <w:t>2022–23</w:t>
      </w:r>
      <w:r w:rsidRPr="007A6F05">
        <w:rPr>
          <w:lang w:eastAsia="x-none"/>
        </w:rPr>
        <w:t>) values for the same students. Therefore, a positive value indicates an increase in the later year (</w:t>
      </w:r>
      <w:r w:rsidR="00F74CCA" w:rsidRPr="007A6F05">
        <w:rPr>
          <w:lang w:eastAsia="x-none"/>
        </w:rPr>
        <w:t>that is</w:t>
      </w:r>
      <w:r w:rsidRPr="007A6F05">
        <w:rPr>
          <w:lang w:eastAsia="x-none"/>
        </w:rPr>
        <w:t xml:space="preserve">, </w:t>
      </w:r>
      <w:r w:rsidR="001F1CF0" w:rsidRPr="007A6F05">
        <w:rPr>
          <w:lang w:eastAsia="x-none"/>
        </w:rPr>
        <w:t>2023–24</w:t>
      </w:r>
      <w:r w:rsidRPr="007A6F05">
        <w:rPr>
          <w:lang w:eastAsia="x-none"/>
        </w:rPr>
        <w:t>) and a negative value indicates a decrease in the later year (</w:t>
      </w:r>
      <w:r w:rsidR="00F74CCA" w:rsidRPr="007A6F05">
        <w:rPr>
          <w:lang w:eastAsia="x-none"/>
        </w:rPr>
        <w:t>that is</w:t>
      </w:r>
      <w:r w:rsidRPr="007A6F05">
        <w:rPr>
          <w:lang w:eastAsia="x-none"/>
        </w:rPr>
        <w:t xml:space="preserve">, </w:t>
      </w:r>
      <w:r w:rsidR="001F1CF0" w:rsidRPr="007A6F05">
        <w:rPr>
          <w:lang w:eastAsia="x-none"/>
        </w:rPr>
        <w:t>2023–24</w:t>
      </w:r>
      <w:r w:rsidRPr="007A6F05">
        <w:rPr>
          <w:lang w:eastAsia="x-none"/>
        </w:rPr>
        <w:t>). Individual achievement level percentages may not sum to exactly 100 or the combined achievement level percentage because of rounding.</w:t>
      </w:r>
    </w:p>
    <w:p w14:paraId="77C0A192" w14:textId="22B07C8C" w:rsidR="00041578" w:rsidRPr="007A6F05" w:rsidRDefault="00041578" w:rsidP="007A6F05">
      <w:pPr>
        <w:rPr>
          <w:lang w:eastAsia="x-none"/>
        </w:rPr>
      </w:pPr>
      <w:r w:rsidRPr="007A6F05">
        <w:rPr>
          <w:lang w:eastAsia="x-none"/>
        </w:rPr>
        <w:t xml:space="preserve">For year-to-year comparisons, the differences between </w:t>
      </w:r>
      <w:r w:rsidR="001F1CF0" w:rsidRPr="007A6F05">
        <w:rPr>
          <w:lang w:eastAsia="x-none"/>
        </w:rPr>
        <w:t>2021–22</w:t>
      </w:r>
      <w:r w:rsidR="00535AC9" w:rsidRPr="007A6F05">
        <w:rPr>
          <w:lang w:eastAsia="x-none"/>
        </w:rPr>
        <w:t xml:space="preserve"> </w:t>
      </w:r>
      <w:r w:rsidRPr="007A6F05">
        <w:rPr>
          <w:lang w:eastAsia="x-none"/>
        </w:rPr>
        <w:t xml:space="preserve">and </w:t>
      </w:r>
      <w:r w:rsidR="001F1CF0" w:rsidRPr="007A6F05">
        <w:rPr>
          <w:lang w:eastAsia="x-none"/>
        </w:rPr>
        <w:t>2022–23</w:t>
      </w:r>
      <w:r w:rsidRPr="007A6F05">
        <w:rPr>
          <w:lang w:eastAsia="x-none"/>
        </w:rPr>
        <w:t xml:space="preserve"> and the differences between </w:t>
      </w:r>
      <w:r w:rsidR="001F1CF0" w:rsidRPr="007A6F05">
        <w:rPr>
          <w:lang w:eastAsia="x-none"/>
        </w:rPr>
        <w:t>2022–23</w:t>
      </w:r>
      <w:r w:rsidR="005246D9" w:rsidRPr="007A6F05">
        <w:rPr>
          <w:lang w:eastAsia="x-none"/>
        </w:rPr>
        <w:t xml:space="preserve"> </w:t>
      </w:r>
      <w:r w:rsidRPr="007A6F05">
        <w:rPr>
          <w:lang w:eastAsia="x-none"/>
        </w:rPr>
        <w:t xml:space="preserve">and </w:t>
      </w:r>
      <w:r w:rsidR="001F1CF0" w:rsidRPr="007A6F05">
        <w:rPr>
          <w:lang w:eastAsia="x-none"/>
        </w:rPr>
        <w:t>2023–24</w:t>
      </w:r>
      <w:r w:rsidR="005246D9" w:rsidRPr="007A6F05">
        <w:rPr>
          <w:lang w:eastAsia="x-none"/>
        </w:rPr>
        <w:t xml:space="preserve"> </w:t>
      </w:r>
      <w:r w:rsidRPr="007A6F05">
        <w:rPr>
          <w:lang w:eastAsia="x-none"/>
        </w:rPr>
        <w:t xml:space="preserve">are presented. </w:t>
      </w:r>
      <w:r w:rsidRPr="007A6F05">
        <w:t>The statistics in these tables include only those students who advanced one grade</w:t>
      </w:r>
      <w:r w:rsidR="00B374D8" w:rsidRPr="007A6F05">
        <w:t xml:space="preserve"> level</w:t>
      </w:r>
      <w:r w:rsidRPr="007A6F05">
        <w:t xml:space="preserve"> each year and whose scores are </w:t>
      </w:r>
      <w:r w:rsidRPr="007A6F05">
        <w:lastRenderedPageBreak/>
        <w:t>available in all three years.</w:t>
      </w:r>
      <w:r w:rsidR="00C9607E" w:rsidRPr="007A6F05">
        <w:t xml:space="preserve"> As mentioned </w:t>
      </w:r>
      <w:r w:rsidR="008D26E5" w:rsidRPr="007A6F05">
        <w:t>previously</w:t>
      </w:r>
      <w:r w:rsidR="00C9607E" w:rsidRPr="007A6F05">
        <w:t xml:space="preserve">, only the differences between </w:t>
      </w:r>
      <w:r w:rsidR="001F1CF0" w:rsidRPr="007A6F05">
        <w:rPr>
          <w:lang w:eastAsia="x-none"/>
        </w:rPr>
        <w:t>2022–23</w:t>
      </w:r>
      <w:r w:rsidR="00C9607E" w:rsidRPr="007A6F05">
        <w:rPr>
          <w:lang w:eastAsia="x-none"/>
        </w:rPr>
        <w:t xml:space="preserve"> and </w:t>
      </w:r>
      <w:r w:rsidR="001F1CF0" w:rsidRPr="007A6F05">
        <w:rPr>
          <w:lang w:eastAsia="x-none"/>
        </w:rPr>
        <w:t>2023–24</w:t>
      </w:r>
      <w:r w:rsidR="00C9607E" w:rsidRPr="007A6F05">
        <w:rPr>
          <w:lang w:eastAsia="x-none"/>
        </w:rPr>
        <w:t xml:space="preserve"> are discussed.</w:t>
      </w:r>
    </w:p>
    <w:p w14:paraId="3403442B" w14:textId="77777777" w:rsidR="00041578" w:rsidRPr="007A6F05" w:rsidRDefault="00041578" w:rsidP="007A6F05">
      <w:pPr>
        <w:pStyle w:val="Heading5"/>
        <w:ind w:left="954" w:hanging="810"/>
      </w:pPr>
      <w:bookmarkStart w:id="1830" w:name="_Toc482025533"/>
      <w:bookmarkStart w:id="1831" w:name="_Toc520202883"/>
      <w:r w:rsidRPr="007A6F05">
        <w:t>Summary Statistics</w:t>
      </w:r>
      <w:bookmarkEnd w:id="1830"/>
      <w:bookmarkEnd w:id="1831"/>
    </w:p>
    <w:p w14:paraId="7C5AEF46" w14:textId="4D7A06A2" w:rsidR="00041578" w:rsidRPr="007A6F05" w:rsidRDefault="00041578" w:rsidP="007A6F05">
      <w:r w:rsidRPr="007A6F05">
        <w:t xml:space="preserve">Table 10.B.1 in </w:t>
      </w:r>
      <w:hyperlink w:anchor="_Appendix_10.B:_Longitudinal" w:history="1">
        <w:r w:rsidRPr="007A6F05">
          <w:rPr>
            <w:rStyle w:val="Hyperlink"/>
          </w:rPr>
          <w:t>appendix 10.B</w:t>
        </w:r>
      </w:hyperlink>
      <w:r w:rsidRPr="007A6F05">
        <w:t xml:space="preserve"> shows the number of students assessed, the number of students with valid scores, the means and </w:t>
      </w:r>
      <w:r w:rsidR="00E47B58" w:rsidRPr="007A6F05">
        <w:t>SD</w:t>
      </w:r>
      <w:r w:rsidRPr="007A6F05">
        <w:t xml:space="preserve">s of students’ scale scores in </w:t>
      </w:r>
      <w:r w:rsidR="001F1CF0" w:rsidRPr="007A6F05">
        <w:t>2022–23</w:t>
      </w:r>
      <w:r w:rsidR="00082956" w:rsidRPr="007A6F05">
        <w:t xml:space="preserve"> </w:t>
      </w:r>
      <w:r w:rsidRPr="007A6F05">
        <w:t xml:space="preserve">and </w:t>
      </w:r>
      <w:r w:rsidR="001F1CF0" w:rsidRPr="007A6F05">
        <w:t>2023–24</w:t>
      </w:r>
      <w:r w:rsidR="00082956" w:rsidRPr="007A6F05">
        <w:t xml:space="preserve"> </w:t>
      </w:r>
      <w:r w:rsidRPr="007A6F05">
        <w:t xml:space="preserve">for each </w:t>
      </w:r>
      <w:r w:rsidR="001368DF" w:rsidRPr="007A6F05">
        <w:t>assessment</w:t>
      </w:r>
      <w:r w:rsidRPr="007A6F05">
        <w:t xml:space="preserve">, as well as the differences in scale scores between </w:t>
      </w:r>
      <w:r w:rsidR="001F1CF0" w:rsidRPr="007A6F05">
        <w:t>2021–22</w:t>
      </w:r>
      <w:r w:rsidR="00082956" w:rsidRPr="007A6F05">
        <w:t xml:space="preserve"> </w:t>
      </w:r>
      <w:r w:rsidRPr="007A6F05">
        <w:t>and</w:t>
      </w:r>
      <w:r w:rsidRPr="007A6F05" w:rsidDel="00C87DFF">
        <w:t xml:space="preserve"> </w:t>
      </w:r>
      <w:r w:rsidR="001F1CF0" w:rsidRPr="007A6F05">
        <w:t>2022–23</w:t>
      </w:r>
      <w:r w:rsidRPr="007A6F05">
        <w:t>. Table 10.B.2 presents the same set of statistics as in table 10.B.1, but for all three administration years (</w:t>
      </w:r>
      <w:r w:rsidR="001F1CF0" w:rsidRPr="007A6F05">
        <w:t>2021</w:t>
      </w:r>
      <w:r w:rsidRPr="007A6F05">
        <w:t>–</w:t>
      </w:r>
      <w:r w:rsidR="00082956" w:rsidRPr="007A6F05">
        <w:t>2</w:t>
      </w:r>
      <w:r w:rsidR="00024E82" w:rsidRPr="007A6F05">
        <w:t>2</w:t>
      </w:r>
      <w:r w:rsidRPr="007A6F05">
        <w:t xml:space="preserve">, </w:t>
      </w:r>
      <w:r w:rsidR="001F1CF0" w:rsidRPr="007A6F05">
        <w:t>2022–23</w:t>
      </w:r>
      <w:r w:rsidRPr="007A6F05">
        <w:t xml:space="preserve">, and </w:t>
      </w:r>
      <w:r w:rsidR="001F1CF0" w:rsidRPr="007A6F05">
        <w:t>2023–24</w:t>
      </w:r>
      <w:r w:rsidRPr="007A6F05">
        <w:t>), as well as the year-to-year differences in scale scores.</w:t>
      </w:r>
    </w:p>
    <w:p w14:paraId="479A3F79" w14:textId="7D3A8565" w:rsidR="00041578" w:rsidRPr="007A6F05" w:rsidRDefault="00041578" w:rsidP="007A6F05">
      <w:r w:rsidRPr="007A6F05">
        <w:t>Longitudinal comparisons for the scale scores reveal positive gains for all grade</w:t>
      </w:r>
      <w:r w:rsidR="00B374D8" w:rsidRPr="007A6F05">
        <w:t xml:space="preserve"> level</w:t>
      </w:r>
      <w:r w:rsidRPr="007A6F05">
        <w:t xml:space="preserve">s </w:t>
      </w:r>
      <w:r w:rsidR="00177606" w:rsidRPr="007A6F05">
        <w:t xml:space="preserve">in both content areas </w:t>
      </w:r>
      <w:r w:rsidRPr="007A6F05">
        <w:t>for the two-year trend. The smallest gain occurs in grade</w:t>
      </w:r>
      <w:r w:rsidR="00661BDC" w:rsidRPr="007A6F05">
        <w:t>s</w:t>
      </w:r>
      <w:r w:rsidRPr="007A6F05">
        <w:t xml:space="preserve"> </w:t>
      </w:r>
      <w:r w:rsidR="00263403" w:rsidRPr="007A6F05">
        <w:t>seven</w:t>
      </w:r>
      <w:r w:rsidR="00661BDC" w:rsidRPr="007A6F05">
        <w:t xml:space="preserve"> to</w:t>
      </w:r>
      <w:r w:rsidRPr="007A6F05">
        <w:t xml:space="preserve"> eight in </w:t>
      </w:r>
      <w:r w:rsidR="00323C99" w:rsidRPr="007A6F05">
        <w:t>ELA</w:t>
      </w:r>
      <w:r w:rsidRPr="007A6F05">
        <w:t xml:space="preserve">, with an increase in </w:t>
      </w:r>
      <w:r w:rsidR="00263403" w:rsidRPr="007A6F05">
        <w:t>13 </w:t>
      </w:r>
      <w:r w:rsidRPr="007A6F05">
        <w:t>score points. The largest gain occurs in ELA for grade</w:t>
      </w:r>
      <w:r w:rsidR="00661BDC" w:rsidRPr="007A6F05">
        <w:t>s</w:t>
      </w:r>
      <w:r w:rsidRPr="007A6F05">
        <w:t xml:space="preserve"> three</w:t>
      </w:r>
      <w:r w:rsidR="00661BDC" w:rsidRPr="007A6F05">
        <w:t xml:space="preserve"> to four</w:t>
      </w:r>
      <w:r w:rsidRPr="007A6F05">
        <w:t xml:space="preserve">, with an increase of </w:t>
      </w:r>
      <w:r w:rsidR="00A518BA" w:rsidRPr="007A6F05">
        <w:t xml:space="preserve">44 </w:t>
      </w:r>
      <w:r w:rsidRPr="007A6F05">
        <w:t>points.</w:t>
      </w:r>
    </w:p>
    <w:p w14:paraId="41FE741D" w14:textId="77777777" w:rsidR="00041578" w:rsidRPr="007A6F05" w:rsidRDefault="00041578" w:rsidP="007A6F05">
      <w:pPr>
        <w:pStyle w:val="Heading5"/>
        <w:ind w:left="954" w:hanging="810"/>
      </w:pPr>
      <w:bookmarkStart w:id="1832" w:name="_Toc482025534"/>
      <w:bookmarkStart w:id="1833" w:name="_Toc520202884"/>
      <w:r w:rsidRPr="007A6F05">
        <w:t>Achievement Levels of Overall Students</w:t>
      </w:r>
      <w:bookmarkEnd w:id="1832"/>
      <w:bookmarkEnd w:id="1833"/>
    </w:p>
    <w:p w14:paraId="59B949DC" w14:textId="05671E50" w:rsidR="00041578" w:rsidRPr="007A6F05" w:rsidRDefault="00041578" w:rsidP="007A6F05">
      <w:r w:rsidRPr="007A6F05">
        <w:t xml:space="preserve">The percentage of students for each achievement level and qualifying for the </w:t>
      </w:r>
      <w:r w:rsidRPr="007A6F05">
        <w:rPr>
          <w:i/>
        </w:rPr>
        <w:t>Standard Met</w:t>
      </w:r>
      <w:r w:rsidRPr="007A6F05">
        <w:t xml:space="preserve"> and </w:t>
      </w:r>
      <w:r w:rsidRPr="007A6F05">
        <w:rPr>
          <w:i/>
        </w:rPr>
        <w:t>Standard Exceeded</w:t>
      </w:r>
      <w:r w:rsidRPr="007A6F05">
        <w:t xml:space="preserve"> levels, as well as the differences in the percentage of the students in </w:t>
      </w:r>
      <w:r w:rsidRPr="007A6F05">
        <w:rPr>
          <w:i/>
        </w:rPr>
        <w:t>Standard Met</w:t>
      </w:r>
      <w:r w:rsidRPr="007A6F05">
        <w:t xml:space="preserve"> and </w:t>
      </w:r>
      <w:r w:rsidRPr="007A6F05">
        <w:rPr>
          <w:i/>
        </w:rPr>
        <w:t>Standard Exceeded</w:t>
      </w:r>
      <w:r w:rsidRPr="007A6F05">
        <w:t xml:space="preserve"> between </w:t>
      </w:r>
      <w:r w:rsidR="001F1CF0" w:rsidRPr="007A6F05">
        <w:t>2022–23</w:t>
      </w:r>
      <w:r w:rsidR="00FC7640" w:rsidRPr="007A6F05">
        <w:t xml:space="preserve"> </w:t>
      </w:r>
      <w:r w:rsidRPr="007A6F05">
        <w:t xml:space="preserve">and </w:t>
      </w:r>
      <w:r w:rsidR="001F1CF0" w:rsidRPr="007A6F05">
        <w:t>2023–24</w:t>
      </w:r>
      <w:r w:rsidRPr="007A6F05">
        <w:t xml:space="preserve">, are presented in table 10.B.3 in </w:t>
      </w:r>
      <w:hyperlink w:anchor="_Appendix_10.B:_Longitudinal" w:history="1">
        <w:r w:rsidR="004F3F9B" w:rsidRPr="007A6F05">
          <w:rPr>
            <w:rStyle w:val="Hyperlink"/>
          </w:rPr>
          <w:t>appendix 10.B</w:t>
        </w:r>
      </w:hyperlink>
      <w:r w:rsidRPr="007A6F05">
        <w:t xml:space="preserve">. The same information is presented in table 10.B.4 for all three </w:t>
      </w:r>
      <w:r w:rsidR="001368DF" w:rsidRPr="007A6F05">
        <w:t xml:space="preserve">test </w:t>
      </w:r>
      <w:r w:rsidRPr="007A6F05">
        <w:t>administration years (</w:t>
      </w:r>
      <w:r w:rsidR="001F1CF0" w:rsidRPr="007A6F05">
        <w:t>2021–22</w:t>
      </w:r>
      <w:r w:rsidRPr="007A6F05">
        <w:t xml:space="preserve">, </w:t>
      </w:r>
      <w:r w:rsidR="001F1CF0" w:rsidRPr="007A6F05">
        <w:t>2022–23</w:t>
      </w:r>
      <w:r w:rsidRPr="007A6F05">
        <w:t xml:space="preserve">, and </w:t>
      </w:r>
      <w:r w:rsidR="001F1CF0" w:rsidRPr="007A6F05">
        <w:t>2023–24</w:t>
      </w:r>
      <w:r w:rsidRPr="007A6F05">
        <w:t>).</w:t>
      </w:r>
    </w:p>
    <w:p w14:paraId="34536825" w14:textId="6250216F" w:rsidR="00041578" w:rsidRPr="007A6F05" w:rsidRDefault="00041578" w:rsidP="007A6F05">
      <w:r w:rsidRPr="007A6F05">
        <w:t xml:space="preserve">The two-year performance </w:t>
      </w:r>
      <w:r w:rsidR="005C5D5A" w:rsidRPr="007A6F05">
        <w:t xml:space="preserve">trend </w:t>
      </w:r>
      <w:r w:rsidRPr="007A6F05">
        <w:t>(</w:t>
      </w:r>
      <w:r w:rsidR="00F74CCA" w:rsidRPr="007A6F05">
        <w:t>that is</w:t>
      </w:r>
      <w:r w:rsidR="0046461E" w:rsidRPr="007A6F05">
        <w:t xml:space="preserve">, </w:t>
      </w:r>
      <w:r w:rsidR="001F1CF0" w:rsidRPr="007A6F05">
        <w:t>2022–23</w:t>
      </w:r>
      <w:r w:rsidR="00FC7640" w:rsidRPr="007A6F05">
        <w:t xml:space="preserve"> </w:t>
      </w:r>
      <w:r w:rsidRPr="007A6F05">
        <w:t xml:space="preserve">and </w:t>
      </w:r>
      <w:r w:rsidR="001F1CF0" w:rsidRPr="007A6F05">
        <w:t>2023–24</w:t>
      </w:r>
      <w:r w:rsidRPr="007A6F05">
        <w:t>)</w:t>
      </w:r>
      <w:r w:rsidR="00656290" w:rsidRPr="007A6F05">
        <w:t>,</w:t>
      </w:r>
      <w:r w:rsidRPr="007A6F05">
        <w:t xml:space="preserve"> in terms of the percentage of students meeting or exceeding standards</w:t>
      </w:r>
      <w:r w:rsidR="00656290" w:rsidRPr="007A6F05">
        <w:t>,</w:t>
      </w:r>
      <w:r w:rsidRPr="007A6F05">
        <w:t xml:space="preserve"> shows </w:t>
      </w:r>
      <w:r w:rsidR="00FC7640" w:rsidRPr="007A6F05">
        <w:t xml:space="preserve">an increase </w:t>
      </w:r>
      <w:r w:rsidRPr="007A6F05">
        <w:t xml:space="preserve">for </w:t>
      </w:r>
      <w:r w:rsidR="00C4210F" w:rsidRPr="007A6F05">
        <w:t>grades three to four, four to five, and six to seven in ELA, as well as grades five to six and six to seven in mathematics</w:t>
      </w:r>
      <w:r w:rsidR="001368DF" w:rsidRPr="007A6F05">
        <w:t>.</w:t>
      </w:r>
      <w:r w:rsidR="00C4210F" w:rsidRPr="007A6F05">
        <w:t xml:space="preserve"> </w:t>
      </w:r>
      <w:r w:rsidR="001368DF" w:rsidRPr="007A6F05">
        <w:t>C</w:t>
      </w:r>
      <w:r w:rsidR="00C4210F" w:rsidRPr="007A6F05">
        <w:t>onversely, there was a decrease in grades five to six and seven to eight in ELA, as well as grades three to four, four to five, and seven to eight in mathematics</w:t>
      </w:r>
      <w:r w:rsidR="00D1471E" w:rsidRPr="007A6F05">
        <w:t>.</w:t>
      </w:r>
    </w:p>
    <w:p w14:paraId="7ECF2A81" w14:textId="77777777" w:rsidR="00041578" w:rsidRPr="007A6F05" w:rsidRDefault="00041578" w:rsidP="007A6F05">
      <w:pPr>
        <w:pStyle w:val="Heading5"/>
        <w:ind w:left="954" w:hanging="810"/>
        <w:rPr>
          <w:color w:val="auto"/>
        </w:rPr>
      </w:pPr>
      <w:bookmarkStart w:id="1834" w:name="_Toc482025535"/>
      <w:bookmarkStart w:id="1835" w:name="_Toc520202885"/>
      <w:r w:rsidRPr="007A6F05">
        <w:rPr>
          <w:color w:val="auto"/>
        </w:rPr>
        <w:t>Scale Score Distributions</w:t>
      </w:r>
      <w:bookmarkEnd w:id="1834"/>
      <w:bookmarkEnd w:id="1835"/>
    </w:p>
    <w:p w14:paraId="6C9E999C" w14:textId="7A2AB624" w:rsidR="00041578" w:rsidRPr="007A6F05" w:rsidRDefault="00041578" w:rsidP="007A6F05">
      <w:r w:rsidRPr="007A6F05">
        <w:t>Table 10.B.5 and table 10.B.</w:t>
      </w:r>
      <w:r w:rsidR="007A300E" w:rsidRPr="007A6F05">
        <w:t xml:space="preserve">8 </w:t>
      </w:r>
      <w:r w:rsidRPr="007A6F05">
        <w:t xml:space="preserve">in </w:t>
      </w:r>
      <w:hyperlink w:anchor="_Appendix_10.B:_Longitudinal" w:history="1">
        <w:r w:rsidR="004F3F9B" w:rsidRPr="007A6F05">
          <w:rPr>
            <w:rStyle w:val="Hyperlink"/>
          </w:rPr>
          <w:t>appendix 10.B</w:t>
        </w:r>
      </w:hyperlink>
      <w:r w:rsidRPr="007A6F05">
        <w:t xml:space="preserve"> show the distribution of scale scores observed in </w:t>
      </w:r>
      <w:r w:rsidR="001F1CF0" w:rsidRPr="007A6F05">
        <w:t>2022–23</w:t>
      </w:r>
      <w:r w:rsidR="00626B63" w:rsidRPr="007A6F05">
        <w:t xml:space="preserve"> </w:t>
      </w:r>
      <w:r w:rsidRPr="007A6F05">
        <w:t xml:space="preserve">and </w:t>
      </w:r>
      <w:r w:rsidR="001F1CF0" w:rsidRPr="007A6F05">
        <w:t>2023–24</w:t>
      </w:r>
      <w:r w:rsidR="00626B63" w:rsidRPr="007A6F05">
        <w:t xml:space="preserve"> </w:t>
      </w:r>
      <w:r w:rsidRPr="007A6F05">
        <w:t>for the same students per each grade level in ELA or mathematics, respectively. Frequency counts are provided for each scale score interval of</w:t>
      </w:r>
      <w:r w:rsidR="00DE3471" w:rsidRPr="007A6F05">
        <w:t> </w:t>
      </w:r>
      <w:r w:rsidRPr="007A6F05">
        <w:t xml:space="preserve">30. The scale score distributions for </w:t>
      </w:r>
      <w:r w:rsidR="001F1CF0" w:rsidRPr="007A6F05">
        <w:t>2021–22</w:t>
      </w:r>
      <w:r w:rsidRPr="007A6F05">
        <w:t xml:space="preserve">, </w:t>
      </w:r>
      <w:r w:rsidR="001F1CF0" w:rsidRPr="007A6F05">
        <w:t>2022–23</w:t>
      </w:r>
      <w:r w:rsidRPr="007A6F05">
        <w:t xml:space="preserve">, and </w:t>
      </w:r>
      <w:r w:rsidR="001F1CF0" w:rsidRPr="007A6F05">
        <w:t>2023–24</w:t>
      </w:r>
      <w:r w:rsidR="00626B63" w:rsidRPr="007A6F05">
        <w:t xml:space="preserve"> </w:t>
      </w:r>
      <w:r w:rsidRPr="007A6F05">
        <w:t>are presented in table 10.B.6</w:t>
      </w:r>
      <w:r w:rsidR="005B7162" w:rsidRPr="007A6F05">
        <w:t xml:space="preserve"> and table 10.B.7 for ELA and table 10.B.9 and table 10.B.10</w:t>
      </w:r>
      <w:r w:rsidRPr="007A6F05">
        <w:t xml:space="preserve"> </w:t>
      </w:r>
      <w:r w:rsidR="005B7162" w:rsidRPr="007A6F05">
        <w:t xml:space="preserve">for </w:t>
      </w:r>
      <w:r w:rsidR="00221B6B" w:rsidRPr="007A6F05">
        <w:t>mathematics, respectively</w:t>
      </w:r>
      <w:r w:rsidRPr="007A6F05">
        <w:t>.</w:t>
      </w:r>
    </w:p>
    <w:p w14:paraId="1B77F487" w14:textId="77777777" w:rsidR="00041578" w:rsidRPr="007A6F05" w:rsidRDefault="00041578" w:rsidP="007A6F05">
      <w:pPr>
        <w:pStyle w:val="Heading5"/>
        <w:ind w:left="954" w:hanging="810"/>
        <w:rPr>
          <w:color w:val="auto"/>
        </w:rPr>
      </w:pPr>
      <w:bookmarkStart w:id="1836" w:name="_Toc482025536"/>
      <w:bookmarkStart w:id="1837" w:name="_Toc520202886"/>
      <w:r w:rsidRPr="007A6F05">
        <w:rPr>
          <w:color w:val="auto"/>
        </w:rPr>
        <w:t>Achievement Levels of Selected Student Groups</w:t>
      </w:r>
      <w:bookmarkEnd w:id="1836"/>
      <w:bookmarkEnd w:id="1837"/>
    </w:p>
    <w:p w14:paraId="63ECA673" w14:textId="5E58095D" w:rsidR="00041578" w:rsidRPr="007A6F05" w:rsidRDefault="00041578" w:rsidP="007A6F05">
      <w:r w:rsidRPr="007A6F05">
        <w:t>Table 10.B.</w:t>
      </w:r>
      <w:r w:rsidR="00D25225" w:rsidRPr="007A6F05">
        <w:t xml:space="preserve">11 </w:t>
      </w:r>
      <w:r w:rsidRPr="007A6F05">
        <w:t>through table 10.B.</w:t>
      </w:r>
      <w:r w:rsidR="00E02385" w:rsidRPr="007A6F05">
        <w:t xml:space="preserve">20 </w:t>
      </w:r>
      <w:r w:rsidRPr="007A6F05">
        <w:t xml:space="preserve">in </w:t>
      </w:r>
      <w:hyperlink w:anchor="_Appendix_10.B:_Longitudinal" w:history="1">
        <w:r w:rsidR="00FC127D" w:rsidRPr="007A6F05">
          <w:rPr>
            <w:rStyle w:val="Hyperlink"/>
          </w:rPr>
          <w:t>appendix 10.B</w:t>
        </w:r>
      </w:hyperlink>
      <w:r w:rsidRPr="007A6F05">
        <w:t xml:space="preserve"> provide statistics summarizing student performance in </w:t>
      </w:r>
      <w:r w:rsidR="001F1CF0" w:rsidRPr="007A6F05">
        <w:t>2022–23</w:t>
      </w:r>
      <w:r w:rsidR="002513C9" w:rsidRPr="007A6F05">
        <w:t xml:space="preserve"> </w:t>
      </w:r>
      <w:r w:rsidRPr="007A6F05">
        <w:t xml:space="preserve">and </w:t>
      </w:r>
      <w:r w:rsidR="001F1CF0" w:rsidRPr="007A6F05">
        <w:t>2023–24</w:t>
      </w:r>
      <w:r w:rsidR="002513C9" w:rsidRPr="007A6F05">
        <w:t xml:space="preserve"> </w:t>
      </w:r>
      <w:r w:rsidRPr="007A6F05">
        <w:t xml:space="preserve">for the same students by content area and grade </w:t>
      </w:r>
      <w:r w:rsidR="003B2ECC" w:rsidRPr="007A6F05">
        <w:t xml:space="preserve">level </w:t>
      </w:r>
      <w:r w:rsidRPr="007A6F05">
        <w:t xml:space="preserve">for selected groups of students. In the tables, students are grouped by demographic characteristics, including gender, ethnicity, English language fluency, economic status, </w:t>
      </w:r>
      <w:r w:rsidR="005E7A5D" w:rsidRPr="007A6F05">
        <w:t>disability status</w:t>
      </w:r>
      <w:r w:rsidRPr="007A6F05">
        <w:t>, migrant status, the assignment of designated supports, and the assignment of accommodations.</w:t>
      </w:r>
    </w:p>
    <w:p w14:paraId="08BA6797" w14:textId="5258DCB0" w:rsidR="00041578" w:rsidRPr="007A6F05" w:rsidRDefault="00041578" w:rsidP="007A6F05">
      <w:r w:rsidRPr="007A6F05">
        <w:t xml:space="preserve">The tables show, for each student group, the number of students with valid scale scores in </w:t>
      </w:r>
      <w:r w:rsidR="001F1CF0" w:rsidRPr="007A6F05">
        <w:t>2022–23</w:t>
      </w:r>
      <w:r w:rsidR="000B66C5" w:rsidRPr="007A6F05">
        <w:t xml:space="preserve"> </w:t>
      </w:r>
      <w:r w:rsidRPr="007A6F05">
        <w:t xml:space="preserve">and </w:t>
      </w:r>
      <w:r w:rsidR="001F1CF0" w:rsidRPr="007A6F05">
        <w:t>2023–24</w:t>
      </w:r>
      <w:r w:rsidR="000B66C5" w:rsidRPr="007A6F05">
        <w:t xml:space="preserve"> </w:t>
      </w:r>
      <w:r w:rsidRPr="007A6F05">
        <w:t xml:space="preserve">as well as the scale score means and </w:t>
      </w:r>
      <w:r w:rsidR="00E47B58" w:rsidRPr="007A6F05">
        <w:t>SD</w:t>
      </w:r>
      <w:r w:rsidRPr="007A6F05">
        <w:t xml:space="preserve">s and the percentage of students in each achievement level. Additionally, the differences in the percentage of </w:t>
      </w:r>
      <w:r w:rsidRPr="007A6F05">
        <w:rPr>
          <w:i/>
        </w:rPr>
        <w:t>Standard Met</w:t>
      </w:r>
      <w:r w:rsidRPr="007A6F05">
        <w:t xml:space="preserve"> and </w:t>
      </w:r>
      <w:r w:rsidRPr="007A6F05">
        <w:rPr>
          <w:i/>
        </w:rPr>
        <w:t>Standard Exceeded</w:t>
      </w:r>
      <w:r w:rsidRPr="007A6F05">
        <w:t xml:space="preserve"> between </w:t>
      </w:r>
      <w:r w:rsidR="001F1CF0" w:rsidRPr="007A6F05">
        <w:t>2022–23</w:t>
      </w:r>
      <w:r w:rsidR="004F7279" w:rsidRPr="007A6F05">
        <w:t xml:space="preserve"> </w:t>
      </w:r>
      <w:r w:rsidRPr="007A6F05">
        <w:t xml:space="preserve">and </w:t>
      </w:r>
      <w:r w:rsidR="001F1CF0" w:rsidRPr="007A6F05">
        <w:t>2023–24</w:t>
      </w:r>
      <w:r w:rsidR="004F7279" w:rsidRPr="007A6F05">
        <w:t xml:space="preserve"> </w:t>
      </w:r>
      <w:r w:rsidRPr="007A6F05">
        <w:t>are shown. The statistics for three years—</w:t>
      </w:r>
      <w:r w:rsidR="001F1CF0" w:rsidRPr="007A6F05">
        <w:t>2021–22</w:t>
      </w:r>
      <w:r w:rsidRPr="007A6F05">
        <w:t xml:space="preserve">, </w:t>
      </w:r>
      <w:r w:rsidR="001F1CF0" w:rsidRPr="007A6F05">
        <w:t>2022–23</w:t>
      </w:r>
      <w:r w:rsidRPr="007A6F05">
        <w:t xml:space="preserve">, and </w:t>
      </w:r>
      <w:r w:rsidR="001F1CF0" w:rsidRPr="007A6F05">
        <w:t>2023–24</w:t>
      </w:r>
      <w:r w:rsidRPr="007A6F05">
        <w:t>—are presented in table 10.B.</w:t>
      </w:r>
      <w:r w:rsidR="00A50300" w:rsidRPr="007A6F05">
        <w:t xml:space="preserve">21 </w:t>
      </w:r>
      <w:r w:rsidRPr="007A6F05">
        <w:t>through table 10.B.</w:t>
      </w:r>
      <w:r w:rsidR="006D07B4" w:rsidRPr="007A6F05">
        <w:t>28</w:t>
      </w:r>
      <w:r w:rsidRPr="007A6F05">
        <w:t>.</w:t>
      </w:r>
    </w:p>
    <w:p w14:paraId="3085FCA7" w14:textId="68B10D17" w:rsidR="00254CBA" w:rsidRPr="007A6F05" w:rsidRDefault="4F493F68" w:rsidP="007A6F05">
      <w:r w:rsidRPr="007A6F05">
        <w:lastRenderedPageBreak/>
        <w:t xml:space="preserve">In ELA, the two-year trend from </w:t>
      </w:r>
      <w:r w:rsidR="001F1CF0" w:rsidRPr="007A6F05">
        <w:t>2022–23</w:t>
      </w:r>
      <w:r w:rsidR="784B3B5B" w:rsidRPr="007A6F05">
        <w:t xml:space="preserve"> </w:t>
      </w:r>
      <w:r w:rsidRPr="007A6F05">
        <w:t xml:space="preserve">to </w:t>
      </w:r>
      <w:r w:rsidR="001F1CF0" w:rsidRPr="007A6F05">
        <w:t>2023–24</w:t>
      </w:r>
      <w:r w:rsidRPr="007A6F05">
        <w:t xml:space="preserve"> shows </w:t>
      </w:r>
      <w:r w:rsidR="05F127F5" w:rsidRPr="007A6F05">
        <w:t>mixed results</w:t>
      </w:r>
      <w:r w:rsidR="57F904D5" w:rsidRPr="007A6F05">
        <w:t>:</w:t>
      </w:r>
      <w:r w:rsidR="6C290009" w:rsidRPr="007A6F05">
        <w:t xml:space="preserve"> a positive</w:t>
      </w:r>
      <w:r w:rsidR="40E174B1" w:rsidRPr="007A6F05">
        <w:t xml:space="preserve"> gain</w:t>
      </w:r>
      <w:r w:rsidR="6C290009" w:rsidRPr="007A6F05">
        <w:t xml:space="preserve"> occurring</w:t>
      </w:r>
      <w:r w:rsidR="2C545BA4" w:rsidRPr="007A6F05">
        <w:t xml:space="preserve"> </w:t>
      </w:r>
      <w:r w:rsidR="3BD3470E" w:rsidRPr="007A6F05">
        <w:t xml:space="preserve">in </w:t>
      </w:r>
      <w:r w:rsidR="78FC24A9" w:rsidRPr="007A6F05">
        <w:t>grades four, five</w:t>
      </w:r>
      <w:r w:rsidR="00FC33AA" w:rsidRPr="007A6F05">
        <w:t>,</w:t>
      </w:r>
      <w:r w:rsidR="78FC24A9" w:rsidRPr="007A6F05">
        <w:t xml:space="preserve"> and seven</w:t>
      </w:r>
      <w:r w:rsidR="00B175B7" w:rsidRPr="007A6F05">
        <w:t xml:space="preserve"> for all groups</w:t>
      </w:r>
      <w:r w:rsidR="009D772F" w:rsidRPr="007A6F05">
        <w:t>,</w:t>
      </w:r>
      <w:r w:rsidR="00B175B7" w:rsidRPr="007A6F05">
        <w:t xml:space="preserve"> </w:t>
      </w:r>
      <w:r w:rsidR="00DC5A65" w:rsidRPr="007A6F05">
        <w:t xml:space="preserve">with the exception of </w:t>
      </w:r>
      <w:r w:rsidR="009471CB" w:rsidRPr="007A6F05">
        <w:t xml:space="preserve">Black or African American students in grade </w:t>
      </w:r>
      <w:r w:rsidR="002004E7" w:rsidRPr="007A6F05">
        <w:t>four</w:t>
      </w:r>
      <w:r w:rsidR="004839F5" w:rsidRPr="007A6F05">
        <w:t>. There is</w:t>
      </w:r>
      <w:r w:rsidR="00B175B7" w:rsidRPr="007A6F05">
        <w:t xml:space="preserve"> a </w:t>
      </w:r>
      <w:r w:rsidR="6C290009" w:rsidRPr="007A6F05">
        <w:t>negative gain</w:t>
      </w:r>
      <w:r w:rsidR="57F904D5" w:rsidRPr="007A6F05">
        <w:t xml:space="preserve"> occur</w:t>
      </w:r>
      <w:r w:rsidR="3A82AD7A" w:rsidRPr="007A6F05">
        <w:t>r</w:t>
      </w:r>
      <w:r w:rsidR="57F904D5" w:rsidRPr="007A6F05">
        <w:t>ing</w:t>
      </w:r>
      <w:r w:rsidR="6C290009" w:rsidRPr="007A6F05">
        <w:t xml:space="preserve"> in grade </w:t>
      </w:r>
      <w:r w:rsidR="009A6C47" w:rsidRPr="007A6F05">
        <w:t>eight</w:t>
      </w:r>
      <w:r w:rsidR="00862731" w:rsidRPr="007A6F05">
        <w:t xml:space="preserve"> </w:t>
      </w:r>
      <w:r w:rsidR="00B175B7" w:rsidRPr="007A6F05">
        <w:t>for all groups</w:t>
      </w:r>
      <w:r w:rsidR="009D772F" w:rsidRPr="007A6F05">
        <w:t>,</w:t>
      </w:r>
      <w:r w:rsidR="00B175B7" w:rsidRPr="007A6F05">
        <w:t xml:space="preserve"> </w:t>
      </w:r>
      <w:r w:rsidRPr="007A6F05">
        <w:t>in the percentage of students meeting or exceeding standards.</w:t>
      </w:r>
      <w:r w:rsidRPr="007A6F05" w:rsidDel="009D772F">
        <w:t xml:space="preserve"> </w:t>
      </w:r>
      <w:r w:rsidR="00021937" w:rsidRPr="007A6F05">
        <w:t>The exceptions are for English learner</w:t>
      </w:r>
      <w:r w:rsidR="00852B29" w:rsidRPr="007A6F05">
        <w:t xml:space="preserve"> (EL) students</w:t>
      </w:r>
      <w:r w:rsidR="00021937" w:rsidRPr="007A6F05">
        <w:t xml:space="preserve"> and for students </w:t>
      </w:r>
      <w:r w:rsidR="00314E29" w:rsidRPr="007A6F05">
        <w:t xml:space="preserve">with disability or assigned accommodation in grade </w:t>
      </w:r>
      <w:r w:rsidR="00C12901" w:rsidRPr="007A6F05">
        <w:t>eight</w:t>
      </w:r>
      <w:r w:rsidR="00021937" w:rsidRPr="007A6F05">
        <w:t xml:space="preserve">. </w:t>
      </w:r>
      <w:r w:rsidR="00041578" w:rsidRPr="007A6F05">
        <w:t xml:space="preserve">In mathematics, the two-year </w:t>
      </w:r>
      <w:r w:rsidR="00AE379B" w:rsidRPr="007A6F05">
        <w:t xml:space="preserve">comparison between </w:t>
      </w:r>
      <w:r w:rsidR="001F1CF0" w:rsidRPr="007A6F05">
        <w:t>2022–23</w:t>
      </w:r>
      <w:r w:rsidR="00AE379B" w:rsidRPr="007A6F05">
        <w:t xml:space="preserve"> to </w:t>
      </w:r>
      <w:r w:rsidR="001F1CF0" w:rsidRPr="007A6F05">
        <w:t>2023–24</w:t>
      </w:r>
      <w:r w:rsidR="00AE379B" w:rsidRPr="007A6F05">
        <w:t xml:space="preserve"> </w:t>
      </w:r>
      <w:r w:rsidR="00852B29" w:rsidRPr="007A6F05">
        <w:t xml:space="preserve">indicates </w:t>
      </w:r>
      <w:r w:rsidR="00041578" w:rsidRPr="007A6F05">
        <w:t xml:space="preserve">that </w:t>
      </w:r>
      <w:r w:rsidR="00B102E3" w:rsidRPr="007A6F05">
        <w:t xml:space="preserve">virtually </w:t>
      </w:r>
      <w:r w:rsidR="00041578" w:rsidRPr="007A6F05">
        <w:t xml:space="preserve">all groups show positive gains in the percentage of students meeting or exceeding standards in grades </w:t>
      </w:r>
      <w:r w:rsidR="00CB5C9C" w:rsidRPr="007A6F05">
        <w:t>six</w:t>
      </w:r>
      <w:r w:rsidR="00AA12C9" w:rsidRPr="007A6F05">
        <w:t xml:space="preserve"> and seven</w:t>
      </w:r>
      <w:r w:rsidR="0034270C" w:rsidRPr="007A6F05">
        <w:t xml:space="preserve"> </w:t>
      </w:r>
      <w:r w:rsidR="00B87013" w:rsidRPr="007A6F05">
        <w:t>but negative gains in grades four, five, and eight</w:t>
      </w:r>
      <w:r w:rsidR="0084432C" w:rsidRPr="007A6F05">
        <w:t>.</w:t>
      </w:r>
      <w:r w:rsidR="00021937" w:rsidRPr="007A6F05">
        <w:t xml:space="preserve"> </w:t>
      </w:r>
      <w:r w:rsidR="00B65870" w:rsidRPr="007A6F05">
        <w:t>T</w:t>
      </w:r>
      <w:r w:rsidR="00021937" w:rsidRPr="007A6F05">
        <w:t>he exception</w:t>
      </w:r>
      <w:r w:rsidR="00B65870" w:rsidRPr="007A6F05">
        <w:t xml:space="preserve">s are </w:t>
      </w:r>
      <w:r w:rsidR="00AC7F7A" w:rsidRPr="007A6F05">
        <w:t xml:space="preserve">Native Hawaiian or </w:t>
      </w:r>
      <w:r w:rsidR="002C4F78" w:rsidRPr="007A6F05">
        <w:t>O</w:t>
      </w:r>
      <w:r w:rsidR="00AC7F7A" w:rsidRPr="007A6F05">
        <w:t>ther Pacific Islander students</w:t>
      </w:r>
      <w:r w:rsidR="00305A9D" w:rsidRPr="007A6F05">
        <w:t xml:space="preserve"> in grade seven</w:t>
      </w:r>
      <w:r w:rsidR="00F02471" w:rsidRPr="007A6F05">
        <w:t>, students</w:t>
      </w:r>
      <w:r w:rsidR="00AC65BA" w:rsidRPr="007A6F05">
        <w:t xml:space="preserve"> </w:t>
      </w:r>
      <w:r w:rsidR="002031AB" w:rsidRPr="007A6F05">
        <w:t xml:space="preserve">in grade seven </w:t>
      </w:r>
      <w:r w:rsidR="00AC65BA" w:rsidRPr="007A6F05">
        <w:t xml:space="preserve">whose migrant status is “Yes” </w:t>
      </w:r>
      <w:r w:rsidR="00807D98" w:rsidRPr="007A6F05">
        <w:t>who showed negative gains</w:t>
      </w:r>
      <w:r w:rsidR="00AC65BA" w:rsidRPr="007A6F05">
        <w:t>,</w:t>
      </w:r>
      <w:r w:rsidR="007A7E4E" w:rsidRPr="007A6F05">
        <w:t xml:space="preserve"> and </w:t>
      </w:r>
      <w:r w:rsidR="00852B29" w:rsidRPr="007A6F05">
        <w:t>EL students</w:t>
      </w:r>
      <w:r w:rsidR="00021937" w:rsidRPr="007A6F05">
        <w:t xml:space="preserve"> in grade eight</w:t>
      </w:r>
      <w:r w:rsidR="00C45DDF" w:rsidRPr="007A6F05">
        <w:t xml:space="preserve"> who showed positive gains</w:t>
      </w:r>
      <w:r w:rsidR="00021937" w:rsidRPr="007A6F05">
        <w:t>.</w:t>
      </w:r>
    </w:p>
    <w:p w14:paraId="70D3CF35" w14:textId="20FE1D92" w:rsidR="001E3CD1" w:rsidRPr="007A6F05" w:rsidRDefault="001E3CD1" w:rsidP="007A6F05">
      <w:pPr>
        <w:pStyle w:val="Heading3"/>
        <w:ind w:left="446" w:hanging="446"/>
        <w:rPr>
          <w:webHidden/>
        </w:rPr>
      </w:pPr>
      <w:bookmarkStart w:id="1838" w:name="_Toc192488699"/>
      <w:r w:rsidRPr="007A6F05">
        <w:t>Test Characteristics</w:t>
      </w:r>
      <w:bookmarkEnd w:id="1838"/>
    </w:p>
    <w:p w14:paraId="39D117B9" w14:textId="168169A0" w:rsidR="00564A0D" w:rsidRPr="007A6F05" w:rsidRDefault="00564A0D" w:rsidP="007A6F05">
      <w:pPr>
        <w:keepLines/>
        <w:rPr>
          <w:lang w:eastAsia="zh-CN"/>
        </w:rPr>
      </w:pPr>
      <w:r w:rsidRPr="007A6F05">
        <w:rPr>
          <w:lang w:eastAsia="zh-CN"/>
        </w:rPr>
        <w:t xml:space="preserve">The marginal reliabilities and SEMs expressed in theta score units for each </w:t>
      </w:r>
      <w:r w:rsidR="008034D1" w:rsidRPr="007A6F05">
        <w:t>assessment</w:t>
      </w:r>
      <w:r w:rsidRPr="007A6F05">
        <w:rPr>
          <w:lang w:eastAsia="zh-CN"/>
        </w:rPr>
        <w:t xml:space="preserve"> are presented in table 10.C.1 in </w:t>
      </w:r>
      <w:hyperlink w:anchor="_Appendix_10.C:_Comparison" w:history="1">
        <w:r w:rsidRPr="007A6F05">
          <w:rPr>
            <w:rStyle w:val="Hyperlink"/>
            <w:lang w:eastAsia="zh-CN"/>
          </w:rPr>
          <w:t>appendix 10.C</w:t>
        </w:r>
      </w:hyperlink>
      <w:r w:rsidRPr="007A6F05">
        <w:rPr>
          <w:lang w:eastAsia="zh-CN"/>
        </w:rPr>
        <w:t>.</w:t>
      </w:r>
    </w:p>
    <w:p w14:paraId="2587DF36" w14:textId="1452199A" w:rsidR="00564A0D" w:rsidRPr="007A6F05" w:rsidRDefault="00564A0D" w:rsidP="007A6F05">
      <w:pPr>
        <w:keepLines/>
        <w:rPr>
          <w:lang w:eastAsia="zh-CN"/>
        </w:rPr>
      </w:pPr>
      <w:r w:rsidRPr="007A6F05">
        <w:rPr>
          <w:lang w:eastAsia="zh-CN"/>
        </w:rPr>
        <w:t xml:space="preserve">A reasonably high degree of reliability is consistent over three years, from </w:t>
      </w:r>
      <w:r w:rsidR="001F1CF0" w:rsidRPr="007A6F05">
        <w:rPr>
          <w:lang w:eastAsia="zh-CN"/>
        </w:rPr>
        <w:t>2021–22</w:t>
      </w:r>
      <w:r w:rsidRPr="007A6F05">
        <w:rPr>
          <w:lang w:eastAsia="zh-CN"/>
        </w:rPr>
        <w:t xml:space="preserve">, </w:t>
      </w:r>
      <w:r w:rsidR="001F1CF0" w:rsidRPr="007A6F05">
        <w:rPr>
          <w:lang w:eastAsia="zh-CN"/>
        </w:rPr>
        <w:t>2022–</w:t>
      </w:r>
      <w:r w:rsidR="00BB2055" w:rsidRPr="007A6F05">
        <w:rPr>
          <w:lang w:eastAsia="zh-CN"/>
        </w:rPr>
        <w:t>‍</w:t>
      </w:r>
      <w:r w:rsidR="001F1CF0" w:rsidRPr="007A6F05">
        <w:rPr>
          <w:lang w:eastAsia="zh-CN"/>
        </w:rPr>
        <w:t>23</w:t>
      </w:r>
      <w:r w:rsidRPr="007A6F05">
        <w:rPr>
          <w:lang w:eastAsia="zh-CN"/>
        </w:rPr>
        <w:t xml:space="preserve">, and </w:t>
      </w:r>
      <w:r w:rsidR="001F1CF0" w:rsidRPr="007A6F05">
        <w:rPr>
          <w:lang w:eastAsia="zh-CN"/>
        </w:rPr>
        <w:t>2023–24</w:t>
      </w:r>
      <w:r w:rsidR="00D94367" w:rsidRPr="007A6F05">
        <w:rPr>
          <w:lang w:eastAsia="zh-CN"/>
        </w:rPr>
        <w:t>. R</w:t>
      </w:r>
      <w:r w:rsidRPr="007A6F05">
        <w:rPr>
          <w:lang w:eastAsia="zh-CN"/>
        </w:rPr>
        <w:t>eliabilit</w:t>
      </w:r>
      <w:r w:rsidR="004546C4" w:rsidRPr="007A6F05">
        <w:rPr>
          <w:lang w:eastAsia="zh-CN"/>
        </w:rPr>
        <w:t>ies</w:t>
      </w:r>
      <w:r w:rsidRPr="007A6F05">
        <w:rPr>
          <w:lang w:eastAsia="zh-CN"/>
        </w:rPr>
        <w:t xml:space="preserve"> </w:t>
      </w:r>
      <w:r w:rsidR="00D94367" w:rsidRPr="007A6F05">
        <w:rPr>
          <w:lang w:eastAsia="zh-CN"/>
        </w:rPr>
        <w:t>are stable</w:t>
      </w:r>
      <w:r w:rsidRPr="007A6F05">
        <w:rPr>
          <w:lang w:eastAsia="zh-CN"/>
        </w:rPr>
        <w:t xml:space="preserve"> </w:t>
      </w:r>
      <w:r w:rsidR="00D94367" w:rsidRPr="007A6F05">
        <w:rPr>
          <w:lang w:eastAsia="zh-CN"/>
        </w:rPr>
        <w:t>over</w:t>
      </w:r>
      <w:r w:rsidR="00D94367" w:rsidRPr="007A6F05" w:rsidDel="009F659A">
        <w:rPr>
          <w:lang w:eastAsia="zh-CN"/>
        </w:rPr>
        <w:t xml:space="preserve"> </w:t>
      </w:r>
      <w:r w:rsidR="001F1CF0" w:rsidRPr="007A6F05">
        <w:rPr>
          <w:lang w:eastAsia="zh-CN"/>
        </w:rPr>
        <w:t>2022–23</w:t>
      </w:r>
      <w:r w:rsidR="00D94367" w:rsidRPr="007A6F05">
        <w:rPr>
          <w:lang w:eastAsia="zh-CN"/>
        </w:rPr>
        <w:t xml:space="preserve"> and </w:t>
      </w:r>
      <w:r w:rsidR="001F1CF0" w:rsidRPr="007A6F05">
        <w:rPr>
          <w:lang w:eastAsia="zh-CN"/>
        </w:rPr>
        <w:t>2023–24</w:t>
      </w:r>
      <w:r w:rsidRPr="007A6F05">
        <w:rPr>
          <w:lang w:eastAsia="zh-CN"/>
        </w:rPr>
        <w:t>. For all grade</w:t>
      </w:r>
      <w:r w:rsidR="008D2ACA" w:rsidRPr="007A6F05">
        <w:rPr>
          <w:lang w:eastAsia="zh-CN"/>
        </w:rPr>
        <w:t xml:space="preserve"> level</w:t>
      </w:r>
      <w:r w:rsidRPr="007A6F05">
        <w:rPr>
          <w:lang w:eastAsia="zh-CN"/>
        </w:rPr>
        <w:t>s and content areas, reliabilit</w:t>
      </w:r>
      <w:r w:rsidR="005F67D0" w:rsidRPr="007A6F05">
        <w:rPr>
          <w:lang w:eastAsia="zh-CN"/>
        </w:rPr>
        <w:t>ies</w:t>
      </w:r>
      <w:r w:rsidRPr="007A6F05">
        <w:rPr>
          <w:lang w:eastAsia="zh-CN"/>
        </w:rPr>
        <w:t xml:space="preserve"> </w:t>
      </w:r>
      <w:r w:rsidR="00D94367" w:rsidRPr="007A6F05">
        <w:rPr>
          <w:lang w:eastAsia="zh-CN"/>
        </w:rPr>
        <w:t>i</w:t>
      </w:r>
      <w:r w:rsidRPr="007A6F05">
        <w:rPr>
          <w:lang w:eastAsia="zh-CN"/>
        </w:rPr>
        <w:t>n</w:t>
      </w:r>
      <w:r w:rsidRPr="007A6F05" w:rsidDel="009F659A">
        <w:rPr>
          <w:lang w:eastAsia="zh-CN"/>
        </w:rPr>
        <w:t xml:space="preserve"> </w:t>
      </w:r>
      <w:r w:rsidR="001F1CF0" w:rsidRPr="007A6F05">
        <w:rPr>
          <w:lang w:eastAsia="zh-CN"/>
        </w:rPr>
        <w:t>2022–23</w:t>
      </w:r>
      <w:r w:rsidR="00D94367" w:rsidRPr="007A6F05">
        <w:rPr>
          <w:lang w:eastAsia="zh-CN"/>
        </w:rPr>
        <w:t xml:space="preserve"> and </w:t>
      </w:r>
      <w:r w:rsidR="001F1CF0" w:rsidRPr="007A6F05">
        <w:rPr>
          <w:lang w:eastAsia="zh-CN"/>
        </w:rPr>
        <w:t>2023–24</w:t>
      </w:r>
      <w:r w:rsidRPr="007A6F05">
        <w:rPr>
          <w:lang w:eastAsia="zh-CN"/>
        </w:rPr>
        <w:t xml:space="preserve"> </w:t>
      </w:r>
      <w:r w:rsidR="005F67D0" w:rsidRPr="007A6F05">
        <w:rPr>
          <w:lang w:eastAsia="zh-CN"/>
        </w:rPr>
        <w:t>are</w:t>
      </w:r>
      <w:r w:rsidRPr="007A6F05">
        <w:rPr>
          <w:lang w:eastAsia="zh-CN"/>
        </w:rPr>
        <w:t xml:space="preserve"> </w:t>
      </w:r>
      <w:r w:rsidR="004546C4" w:rsidRPr="007A6F05">
        <w:rPr>
          <w:lang w:eastAsia="zh-CN"/>
        </w:rPr>
        <w:t>with</w:t>
      </w:r>
      <w:r w:rsidRPr="007A6F05">
        <w:rPr>
          <w:lang w:eastAsia="zh-CN"/>
        </w:rPr>
        <w:t xml:space="preserve">in the range of </w:t>
      </w:r>
      <w:r w:rsidR="00AA261F" w:rsidRPr="007A6F05">
        <w:rPr>
          <w:lang w:eastAsia="zh-CN"/>
        </w:rPr>
        <w:t>0</w:t>
      </w:r>
      <w:r w:rsidRPr="007A6F05">
        <w:rPr>
          <w:lang w:eastAsia="zh-CN"/>
        </w:rPr>
        <w:t xml:space="preserve">.86 to </w:t>
      </w:r>
      <w:r w:rsidR="00AA261F" w:rsidRPr="007A6F05">
        <w:rPr>
          <w:lang w:eastAsia="zh-CN"/>
        </w:rPr>
        <w:t>0</w:t>
      </w:r>
      <w:r w:rsidRPr="007A6F05">
        <w:rPr>
          <w:lang w:eastAsia="zh-CN"/>
        </w:rPr>
        <w:t xml:space="preserve">.89 for ELA and </w:t>
      </w:r>
      <w:r w:rsidR="00AA261F" w:rsidRPr="007A6F05">
        <w:rPr>
          <w:lang w:eastAsia="zh-CN"/>
        </w:rPr>
        <w:t>0</w:t>
      </w:r>
      <w:r w:rsidRPr="007A6F05">
        <w:rPr>
          <w:lang w:eastAsia="zh-CN"/>
        </w:rPr>
        <w:t xml:space="preserve">.86 to </w:t>
      </w:r>
      <w:r w:rsidR="00AA261F" w:rsidRPr="007A6F05">
        <w:rPr>
          <w:lang w:eastAsia="zh-CN"/>
        </w:rPr>
        <w:t>0</w:t>
      </w:r>
      <w:r w:rsidRPr="007A6F05">
        <w:rPr>
          <w:lang w:eastAsia="zh-CN"/>
        </w:rPr>
        <w:t>.</w:t>
      </w:r>
      <w:r w:rsidR="00D94367" w:rsidRPr="007A6F05">
        <w:rPr>
          <w:lang w:eastAsia="zh-CN"/>
        </w:rPr>
        <w:t xml:space="preserve">91 </w:t>
      </w:r>
      <w:r w:rsidRPr="007A6F05">
        <w:rPr>
          <w:lang w:eastAsia="zh-CN"/>
        </w:rPr>
        <w:t>in mathematics.</w:t>
      </w:r>
    </w:p>
    <w:p w14:paraId="688AEDA3" w14:textId="24B80B99" w:rsidR="00564A0D" w:rsidRPr="007A6F05" w:rsidRDefault="00564A0D" w:rsidP="007A6F05">
      <w:r w:rsidRPr="007A6F05">
        <w:rPr>
          <w:lang w:eastAsia="zh-CN"/>
        </w:rPr>
        <w:t xml:space="preserve">Reliabilities are affected by both item characteristics and student characteristics. Refer to subsections </w:t>
      </w:r>
      <w:hyperlink w:anchor="_Reliability_Measures" w:history="1">
        <w:r w:rsidRPr="007A6F05">
          <w:rPr>
            <w:rStyle w:val="Hyperlink"/>
            <w:i/>
            <w:lang w:eastAsia="zh-CN"/>
          </w:rPr>
          <w:t>8.</w:t>
        </w:r>
        <w:r w:rsidR="005C4E94" w:rsidRPr="007A6F05">
          <w:rPr>
            <w:rStyle w:val="Hyperlink"/>
            <w:i/>
            <w:lang w:eastAsia="zh-CN"/>
          </w:rPr>
          <w:t>6</w:t>
        </w:r>
        <w:r w:rsidRPr="007A6F05">
          <w:rPr>
            <w:rStyle w:val="Hyperlink"/>
            <w:i/>
            <w:lang w:eastAsia="zh-CN"/>
          </w:rPr>
          <w:t xml:space="preserve">.2 </w:t>
        </w:r>
        <w:r w:rsidR="005C4E94" w:rsidRPr="007A6F05">
          <w:rPr>
            <w:rStyle w:val="Hyperlink"/>
            <w:i/>
            <w:lang w:eastAsia="zh-CN"/>
          </w:rPr>
          <w:t xml:space="preserve">Reliability </w:t>
        </w:r>
        <w:r w:rsidRPr="007A6F05">
          <w:rPr>
            <w:rStyle w:val="Hyperlink"/>
            <w:i/>
            <w:lang w:eastAsia="zh-CN"/>
          </w:rPr>
          <w:t>M</w:t>
        </w:r>
        <w:r w:rsidR="005C4E94" w:rsidRPr="007A6F05">
          <w:rPr>
            <w:rStyle w:val="Hyperlink"/>
            <w:i/>
            <w:lang w:eastAsia="zh-CN"/>
          </w:rPr>
          <w:t>easures</w:t>
        </w:r>
      </w:hyperlink>
      <w:r w:rsidRPr="007A6F05">
        <w:rPr>
          <w:lang w:eastAsia="zh-CN"/>
        </w:rPr>
        <w:t xml:space="preserve"> and </w:t>
      </w:r>
      <w:hyperlink w:anchor="_Standard_Error_of_2" w:history="1">
        <w:r w:rsidRPr="007A6F05">
          <w:rPr>
            <w:rStyle w:val="Hyperlink"/>
            <w:i/>
            <w:lang w:eastAsia="zh-CN"/>
          </w:rPr>
          <w:t>8.</w:t>
        </w:r>
        <w:r w:rsidR="00BA4AD4" w:rsidRPr="007A6F05">
          <w:rPr>
            <w:rStyle w:val="Hyperlink"/>
            <w:i/>
            <w:lang w:eastAsia="zh-CN"/>
          </w:rPr>
          <w:t>6</w:t>
        </w:r>
        <w:r w:rsidRPr="007A6F05">
          <w:rPr>
            <w:rStyle w:val="Hyperlink"/>
            <w:i/>
            <w:lang w:eastAsia="zh-CN"/>
          </w:rPr>
          <w:t>.3 Standard Error of Measurement</w:t>
        </w:r>
      </w:hyperlink>
      <w:r w:rsidRPr="007A6F05">
        <w:rPr>
          <w:lang w:eastAsia="zh-CN"/>
        </w:rPr>
        <w:t xml:space="preserve"> for the methods used to calculate marginal reliability and SEM, respectively.</w:t>
      </w:r>
    </w:p>
    <w:p w14:paraId="08C11879" w14:textId="5B7B902F" w:rsidR="001E3CD1" w:rsidRPr="007A6F05" w:rsidRDefault="001E3CD1" w:rsidP="007A6F05">
      <w:pPr>
        <w:pStyle w:val="Heading3"/>
        <w:pageBreakBefore/>
        <w:numPr>
          <w:ilvl w:val="0"/>
          <w:numId w:val="0"/>
        </w:numPr>
        <w:ind w:left="446" w:hanging="446"/>
      </w:pPr>
      <w:bookmarkStart w:id="1839" w:name="_Appendix_10.A:_Cross-Sectional"/>
      <w:bookmarkStart w:id="1840" w:name="_Toc192488700"/>
      <w:bookmarkEnd w:id="1839"/>
      <w:r w:rsidRPr="007A6F05">
        <w:lastRenderedPageBreak/>
        <w:t xml:space="preserve">Appendix </w:t>
      </w:r>
      <w:r w:rsidR="00725C4E" w:rsidRPr="007A6F05">
        <w:t>10</w:t>
      </w:r>
      <w:r w:rsidRPr="007A6F05">
        <w:t>.A: Cross-</w:t>
      </w:r>
      <w:r w:rsidR="00FF0B2D" w:rsidRPr="007A6F05">
        <w:t>S</w:t>
      </w:r>
      <w:r w:rsidRPr="007A6F05">
        <w:t>ection</w:t>
      </w:r>
      <w:r w:rsidR="00FF0B2D" w:rsidRPr="007A6F05">
        <w:t>al</w:t>
      </w:r>
      <w:r w:rsidRPr="007A6F05">
        <w:t xml:space="preserve"> Comparisons of the Overall Group and Student Groups on the Overall </w:t>
      </w:r>
      <w:r w:rsidR="0058088E" w:rsidRPr="007A6F05">
        <w:t>Assessment</w:t>
      </w:r>
      <w:r w:rsidRPr="007A6F05">
        <w:t>s</w:t>
      </w:r>
      <w:bookmarkEnd w:id="1840"/>
    </w:p>
    <w:p w14:paraId="6A5F5CB8" w14:textId="2E99ED3C" w:rsidR="00353273" w:rsidRPr="007A6F05" w:rsidRDefault="00353273" w:rsidP="007A6F05">
      <w:r w:rsidRPr="007A6F05">
        <w:rPr>
          <w:i/>
        </w:rPr>
        <w:t>This content is located in a separate file.</w:t>
      </w:r>
    </w:p>
    <w:p w14:paraId="72D482F1" w14:textId="2A6972DC" w:rsidR="001E3CD1" w:rsidRPr="007A6F05" w:rsidRDefault="001E3CD1" w:rsidP="007A6F05">
      <w:pPr>
        <w:pStyle w:val="Heading3"/>
        <w:pageBreakBefore/>
        <w:numPr>
          <w:ilvl w:val="0"/>
          <w:numId w:val="0"/>
        </w:numPr>
        <w:ind w:left="446" w:hanging="446"/>
      </w:pPr>
      <w:bookmarkStart w:id="1841" w:name="_Appendix_10.B:_Longitudinal"/>
      <w:bookmarkStart w:id="1842" w:name="_Toc192488701"/>
      <w:bookmarkEnd w:id="1841"/>
      <w:r w:rsidRPr="007A6F05">
        <w:lastRenderedPageBreak/>
        <w:t xml:space="preserve">Appendix </w:t>
      </w:r>
      <w:r w:rsidR="00725C4E" w:rsidRPr="007A6F05">
        <w:t>10</w:t>
      </w:r>
      <w:r w:rsidRPr="007A6F05">
        <w:t>.B: Longitudinal Comparison of the Overall Group and Student Groups</w:t>
      </w:r>
      <w:r w:rsidR="00E84CB6" w:rsidRPr="007A6F05">
        <w:t xml:space="preserve"> </w:t>
      </w:r>
      <w:r w:rsidRPr="007A6F05">
        <w:t xml:space="preserve">on the Overall </w:t>
      </w:r>
      <w:r w:rsidR="0058088E" w:rsidRPr="007A6F05">
        <w:t>Assessment</w:t>
      </w:r>
      <w:r w:rsidRPr="007A6F05">
        <w:t>s</w:t>
      </w:r>
      <w:bookmarkEnd w:id="1842"/>
    </w:p>
    <w:p w14:paraId="498803D5" w14:textId="20C12BC0" w:rsidR="00353273" w:rsidRPr="007A6F05" w:rsidRDefault="00353273" w:rsidP="007A6F05">
      <w:r w:rsidRPr="007A6F05">
        <w:rPr>
          <w:i/>
        </w:rPr>
        <w:t>This content is located in a separate file.</w:t>
      </w:r>
    </w:p>
    <w:p w14:paraId="5DB03F1A" w14:textId="47782246" w:rsidR="001E3CD1" w:rsidRPr="007A6F05" w:rsidRDefault="001E3CD1" w:rsidP="007A6F05">
      <w:pPr>
        <w:pStyle w:val="Heading3"/>
        <w:pageBreakBefore/>
        <w:numPr>
          <w:ilvl w:val="0"/>
          <w:numId w:val="0"/>
        </w:numPr>
        <w:ind w:left="446" w:hanging="446"/>
      </w:pPr>
      <w:bookmarkStart w:id="1843" w:name="_Appendix_10.C:_Comparison"/>
      <w:bookmarkStart w:id="1844" w:name="_Toc192488702"/>
      <w:bookmarkEnd w:id="1843"/>
      <w:r w:rsidRPr="007A6F05">
        <w:lastRenderedPageBreak/>
        <w:t xml:space="preserve">Appendix </w:t>
      </w:r>
      <w:r w:rsidR="00725C4E" w:rsidRPr="007A6F05">
        <w:t>10</w:t>
      </w:r>
      <w:r w:rsidRPr="007A6F05">
        <w:t xml:space="preserve">.C: Comparison of </w:t>
      </w:r>
      <w:r w:rsidRPr="007A6F05" w:rsidDel="0058088E">
        <w:t>Test</w:t>
      </w:r>
      <w:r w:rsidRPr="007A6F05">
        <w:t xml:space="preserve"> Characteristics</w:t>
      </w:r>
      <w:bookmarkEnd w:id="1844"/>
    </w:p>
    <w:p w14:paraId="25C3A98C" w14:textId="5F7428A6" w:rsidR="00353273" w:rsidRPr="007A6F05" w:rsidRDefault="00353273" w:rsidP="007A6F05">
      <w:r w:rsidRPr="007A6F05">
        <w:rPr>
          <w:i/>
        </w:rPr>
        <w:t>This content is located in a separate file.</w:t>
      </w:r>
    </w:p>
    <w:p w14:paraId="408522ED" w14:textId="532A6952" w:rsidR="00565D2F" w:rsidRPr="007A6F05" w:rsidRDefault="00565D2F" w:rsidP="006D704C">
      <w:pPr>
        <w:pStyle w:val="Heading2"/>
        <w:rPr>
          <w:webHidden/>
        </w:rPr>
      </w:pPr>
      <w:bookmarkStart w:id="1845" w:name="_Paper–Pencil_Forms"/>
      <w:bookmarkStart w:id="1846" w:name="_Toc192488703"/>
      <w:bookmarkEnd w:id="1845"/>
      <w:r w:rsidRPr="007A6F05">
        <w:lastRenderedPageBreak/>
        <w:t xml:space="preserve">Paper–Pencil </w:t>
      </w:r>
      <w:r w:rsidR="00A92314" w:rsidRPr="007A6F05">
        <w:t>Forms</w:t>
      </w:r>
      <w:bookmarkEnd w:id="1846"/>
    </w:p>
    <w:p w14:paraId="2520D277" w14:textId="02F8A055" w:rsidR="002E1B88" w:rsidRPr="007A6F05" w:rsidRDefault="002E1B88" w:rsidP="007A6F05">
      <w:r w:rsidRPr="007A6F05">
        <w:t xml:space="preserve">This chapter provides a summary of test assembly, test administration, calibration, and scaling procedures that are specifically applied to the paper–pencil tests (PPTs), as well as the results of the analyses performed on the data for students who took PPTs instead of the computer-based assessments. Analyses include score summaries, item response theory (IRT) parameter values, correlations between </w:t>
      </w:r>
      <w:r w:rsidR="00D45915" w:rsidRPr="007A6F05">
        <w:t xml:space="preserve">composite </w:t>
      </w:r>
      <w:r w:rsidRPr="007A6F05">
        <w:t>claims and between content areas, and the assignment of designated supports and accommodations.</w:t>
      </w:r>
    </w:p>
    <w:p w14:paraId="7736D5C6" w14:textId="1A1E6323" w:rsidR="002E1B88" w:rsidRPr="007A6F05" w:rsidRDefault="002E1B88" w:rsidP="007A6F05">
      <w:r w:rsidRPr="007A6F05">
        <w:t xml:space="preserve">Because there were no grade-level </w:t>
      </w:r>
      <w:r w:rsidR="008A7CFA" w:rsidRPr="007A6F05">
        <w:t xml:space="preserve">assessments </w:t>
      </w:r>
      <w:r w:rsidRPr="007A6F05">
        <w:t xml:space="preserve">with more than </w:t>
      </w:r>
      <w:r w:rsidR="003C6963" w:rsidRPr="007A6F05">
        <w:t>1</w:t>
      </w:r>
      <w:r w:rsidR="00D36B04" w:rsidRPr="007A6F05">
        <w:t>7</w:t>
      </w:r>
      <w:r w:rsidR="003C6963" w:rsidRPr="007A6F05">
        <w:t xml:space="preserve"> </w:t>
      </w:r>
      <w:r w:rsidRPr="007A6F05">
        <w:t xml:space="preserve">students in the group, no analysis can be conducted and reported for PPTs </w:t>
      </w:r>
      <w:r w:rsidR="00D41DAC" w:rsidRPr="007A6F05">
        <w:t xml:space="preserve">administered in </w:t>
      </w:r>
      <w:r w:rsidR="00354429" w:rsidRPr="007A6F05">
        <w:t>2023–24</w:t>
      </w:r>
      <w:r w:rsidRPr="007A6F05">
        <w:t>.</w:t>
      </w:r>
    </w:p>
    <w:p w14:paraId="4E99AFCE" w14:textId="5446A0BB" w:rsidR="00565D2F" w:rsidRPr="007A6F05" w:rsidRDefault="00565D2F" w:rsidP="007A6F05">
      <w:pPr>
        <w:pStyle w:val="Heading3"/>
        <w:rPr>
          <w:webHidden/>
        </w:rPr>
      </w:pPr>
      <w:bookmarkStart w:id="1847" w:name="_Toc192488704"/>
      <w:r w:rsidRPr="007A6F05">
        <w:t>Overview</w:t>
      </w:r>
      <w:bookmarkEnd w:id="1847"/>
    </w:p>
    <w:p w14:paraId="374E1A0F" w14:textId="5B197686" w:rsidR="00EF6C06" w:rsidRPr="007A6F05" w:rsidRDefault="00F414C5" w:rsidP="007A6F05">
      <w:r w:rsidRPr="007A6F05">
        <w:t xml:space="preserve">The </w:t>
      </w:r>
      <w:r w:rsidR="00EF6C06" w:rsidRPr="007A6F05">
        <w:t xml:space="preserve">PPT versions of the </w:t>
      </w:r>
      <w:r w:rsidR="00ED3372" w:rsidRPr="007A6F05">
        <w:t xml:space="preserve">California Assessment of Student Performance and Progress (CAASPP) </w:t>
      </w:r>
      <w:r w:rsidR="00EF6C06" w:rsidRPr="007A6F05">
        <w:t>Smarter Balanced Summative Assessments</w:t>
      </w:r>
      <w:r w:rsidR="00523D0E" w:rsidRPr="007A6F05">
        <w:t xml:space="preserve"> for English language arts/literacy (ELA) and mathematics</w:t>
      </w:r>
      <w:r w:rsidR="00EF6C06" w:rsidRPr="007A6F05">
        <w:t xml:space="preserve"> </w:t>
      </w:r>
      <w:r w:rsidR="001F4A55" w:rsidRPr="007A6F05">
        <w:t>in braille, large</w:t>
      </w:r>
      <w:r w:rsidR="00FB60B4" w:rsidRPr="007A6F05">
        <w:t>-</w:t>
      </w:r>
      <w:r w:rsidR="001F4A55" w:rsidRPr="007A6F05">
        <w:t xml:space="preserve">print, and </w:t>
      </w:r>
      <w:r w:rsidR="00FB60B4" w:rsidRPr="007A6F05">
        <w:t>standard</w:t>
      </w:r>
      <w:r w:rsidR="001F4A55" w:rsidRPr="007A6F05">
        <w:t xml:space="preserve"> print versions </w:t>
      </w:r>
      <w:r w:rsidR="00EF6C06" w:rsidRPr="007A6F05">
        <w:t xml:space="preserve">are made available to students whose need to take a PPT is documented in </w:t>
      </w:r>
      <w:r w:rsidR="00D41DAC" w:rsidRPr="007A6F05">
        <w:t>the</w:t>
      </w:r>
      <w:r w:rsidR="00EF6C06" w:rsidRPr="007A6F05">
        <w:t xml:space="preserve"> student’s individualized education program or Section 504 plan. </w:t>
      </w:r>
      <w:r w:rsidR="00342137" w:rsidRPr="007A6F05">
        <w:t xml:space="preserve">PPT versions </w:t>
      </w:r>
      <w:r w:rsidR="00FD697D" w:rsidRPr="007A6F05">
        <w:t>may also be provided t</w:t>
      </w:r>
      <w:r w:rsidR="00342137" w:rsidRPr="007A6F05">
        <w:t xml:space="preserve">o schools experiencing unexpected, temporary technology issues that are beyond the schools’ control, based on </w:t>
      </w:r>
      <w:r w:rsidR="0063510A" w:rsidRPr="007A6F05">
        <w:t>California Department of Education (</w:t>
      </w:r>
      <w:r w:rsidR="00342137" w:rsidRPr="007A6F05">
        <w:t>CDE</w:t>
      </w:r>
      <w:r w:rsidR="0063510A" w:rsidRPr="007A6F05">
        <w:t>)</w:t>
      </w:r>
      <w:r w:rsidR="00342137" w:rsidRPr="007A6F05">
        <w:t xml:space="preserve"> approval of the request. </w:t>
      </w:r>
      <w:r w:rsidR="00EF6C06" w:rsidRPr="007A6F05">
        <w:t xml:space="preserve">The PPT versions contain a fixed set of </w:t>
      </w:r>
      <w:r w:rsidR="007E264A" w:rsidRPr="007A6F05">
        <w:t xml:space="preserve">items </w:t>
      </w:r>
      <w:r w:rsidR="00EF6C06" w:rsidRPr="007A6F05">
        <w:t xml:space="preserve">that includes components of the computer-based assessment such as multiple-choice (MC) items, constructed-response items, and performance tasks (PTs). The assembled PPTs used the Smarter Balanced full-form blueprint that is mentioned in subsection </w:t>
      </w:r>
      <w:hyperlink w:anchor="_Operational_Items_1" w:history="1">
        <w:r w:rsidR="00EF6C06" w:rsidRPr="007A6F05">
          <w:rPr>
            <w:rStyle w:val="Hyperlink"/>
            <w:i/>
          </w:rPr>
          <w:t>2.2.2.1 Operational Items</w:t>
        </w:r>
      </w:hyperlink>
      <w:r w:rsidR="00EF6C06" w:rsidRPr="007A6F05">
        <w:t xml:space="preserve"> and included in </w:t>
      </w:r>
      <w:hyperlink w:anchor="_Appendix_4.A:_Smarter" w:history="1">
        <w:r w:rsidR="00EF6C06" w:rsidRPr="007A6F05">
          <w:rPr>
            <w:rStyle w:val="Hyperlink"/>
          </w:rPr>
          <w:t>appendix</w:t>
        </w:r>
        <w:r w:rsidR="008B309F" w:rsidRPr="007A6F05">
          <w:rPr>
            <w:rStyle w:val="Hyperlink"/>
          </w:rPr>
          <w:t> </w:t>
        </w:r>
        <w:r w:rsidR="00D05151" w:rsidRPr="007A6F05">
          <w:rPr>
            <w:rStyle w:val="Hyperlink"/>
          </w:rPr>
          <w:t>4</w:t>
        </w:r>
        <w:r w:rsidR="00EF6C06" w:rsidRPr="007A6F05">
          <w:rPr>
            <w:rStyle w:val="Hyperlink"/>
          </w:rPr>
          <w:t>.A</w:t>
        </w:r>
      </w:hyperlink>
      <w:r w:rsidR="00EF6C06" w:rsidRPr="007A6F05">
        <w:t>.</w:t>
      </w:r>
    </w:p>
    <w:p w14:paraId="4A4A93E8" w14:textId="2960671C" w:rsidR="00EF6C06" w:rsidRPr="007A6F05" w:rsidRDefault="00EF6C06" w:rsidP="007A6F05">
      <w:r w:rsidRPr="007A6F05">
        <w:t>PPT versions were available only with prior permission from the CDE.</w:t>
      </w:r>
    </w:p>
    <w:p w14:paraId="15B7B3CE" w14:textId="6C96E9A4" w:rsidR="005C725B" w:rsidRPr="007A6F05" w:rsidRDefault="005C725B" w:rsidP="007A6F05">
      <w:pPr>
        <w:keepNext/>
        <w:keepLines/>
      </w:pPr>
      <w:r w:rsidRPr="007A6F05">
        <w:t xml:space="preserve">The number of students with valid scores is presented in </w:t>
      </w:r>
      <w:r w:rsidRPr="007A6F05">
        <w:rPr>
          <w:rStyle w:val="Cross-Reference"/>
        </w:rPr>
        <w:fldChar w:fldCharType="begin"/>
      </w:r>
      <w:r w:rsidRPr="007A6F05">
        <w:rPr>
          <w:rStyle w:val="Cross-Reference"/>
        </w:rPr>
        <w:instrText xml:space="preserve"> REF  _Ref83201706 \* Lower \h  \* MERGEFORMAT </w:instrText>
      </w:r>
      <w:r w:rsidRPr="007A6F05">
        <w:rPr>
          <w:rStyle w:val="Cross-Reference"/>
        </w:rPr>
      </w:r>
      <w:r w:rsidRPr="007A6F05">
        <w:rPr>
          <w:rStyle w:val="Cross-Reference"/>
        </w:rPr>
        <w:fldChar w:fldCharType="separate"/>
      </w:r>
      <w:r w:rsidR="00AF5C9D" w:rsidRPr="007A6F05">
        <w:rPr>
          <w:rStyle w:val="Cross-Reference"/>
        </w:rPr>
        <w:t>table 11.1</w:t>
      </w:r>
      <w:r w:rsidRPr="007A6F05">
        <w:rPr>
          <w:rStyle w:val="Cross-Reference"/>
        </w:rPr>
        <w:fldChar w:fldCharType="end"/>
      </w:r>
      <w:r w:rsidRPr="007A6F05">
        <w:t>. “Valid score” means</w:t>
      </w:r>
      <w:r w:rsidRPr="007A6F05">
        <w:rPr>
          <w:spacing w:val="4"/>
        </w:rPr>
        <w:t xml:space="preserve"> the student records were not flagged as “not scored,” and the students were enrolled in the same grade level as they were tested. </w:t>
      </w:r>
    </w:p>
    <w:p w14:paraId="43799B8F" w14:textId="483C37A1" w:rsidR="005C725B" w:rsidRPr="007A6F05" w:rsidRDefault="005C725B" w:rsidP="007A6F05">
      <w:pPr>
        <w:pStyle w:val="Caption"/>
        <w:keepLines/>
      </w:pPr>
      <w:bookmarkStart w:id="1848" w:name="_Ref83201706"/>
      <w:bookmarkStart w:id="1849" w:name="_Toc192152448"/>
      <w:r w:rsidRPr="007A6F05">
        <w:t>Table </w:t>
      </w:r>
      <w:r w:rsidRPr="007A6F05">
        <w:fldChar w:fldCharType="begin"/>
      </w:r>
      <w:r w:rsidRPr="007A6F05">
        <w:instrText>STYLEREF 2 \s</w:instrText>
      </w:r>
      <w:r w:rsidRPr="007A6F05">
        <w:fldChar w:fldCharType="separate"/>
      </w:r>
      <w:r w:rsidR="008D6FD8" w:rsidRPr="007A6F05">
        <w:rPr>
          <w:noProof/>
        </w:rPr>
        <w:t>11</w:t>
      </w:r>
      <w:r w:rsidRPr="007A6F05">
        <w:fldChar w:fldCharType="end"/>
      </w:r>
      <w:r w:rsidRPr="007A6F05">
        <w:t>.</w:t>
      </w:r>
      <w:r w:rsidRPr="007A6F05">
        <w:fldChar w:fldCharType="begin"/>
      </w:r>
      <w:r w:rsidRPr="007A6F05">
        <w:instrText>SEQ Table \* ARABIC \s 2</w:instrText>
      </w:r>
      <w:r w:rsidRPr="007A6F05">
        <w:fldChar w:fldCharType="separate"/>
      </w:r>
      <w:r w:rsidR="008D6FD8" w:rsidRPr="007A6F05">
        <w:rPr>
          <w:noProof/>
        </w:rPr>
        <w:t>1</w:t>
      </w:r>
      <w:r w:rsidRPr="007A6F05">
        <w:fldChar w:fldCharType="end"/>
      </w:r>
      <w:bookmarkEnd w:id="1848"/>
      <w:r w:rsidRPr="007A6F05">
        <w:t xml:space="preserve">  Number of Students with Valid Scores from CAASPP Smarter Balanced Summative PPTs</w:t>
      </w:r>
      <w:bookmarkEnd w:id="1849"/>
    </w:p>
    <w:tbl>
      <w:tblPr>
        <w:tblStyle w:val="TRs"/>
        <w:tblW w:w="0" w:type="auto"/>
        <w:tblLayout w:type="fixed"/>
        <w:tblLook w:val="0020" w:firstRow="1" w:lastRow="0" w:firstColumn="0" w:lastColumn="0" w:noHBand="0" w:noVBand="0"/>
      </w:tblPr>
      <w:tblGrid>
        <w:gridCol w:w="1008"/>
        <w:gridCol w:w="1728"/>
        <w:gridCol w:w="1728"/>
      </w:tblGrid>
      <w:tr w:rsidR="007B639D" w:rsidRPr="007A6F05" w14:paraId="2735203F" w14:textId="63F5A3F6" w:rsidTr="3EA66EB4">
        <w:trPr>
          <w:cnfStyle w:val="100000000000" w:firstRow="1" w:lastRow="0" w:firstColumn="0" w:lastColumn="0" w:oddVBand="0" w:evenVBand="0" w:oddHBand="0" w:evenHBand="0" w:firstRowFirstColumn="0" w:firstRowLastColumn="0" w:lastRowFirstColumn="0" w:lastRowLastColumn="0"/>
          <w:trHeight w:val="576"/>
        </w:trPr>
        <w:tc>
          <w:tcPr>
            <w:tcW w:w="1008" w:type="dxa"/>
          </w:tcPr>
          <w:p w14:paraId="2B519FDB" w14:textId="6942AFB7" w:rsidR="007B639D" w:rsidRPr="007A6F05" w:rsidRDefault="007B639D" w:rsidP="007A6F05">
            <w:pPr>
              <w:pStyle w:val="TableHead"/>
              <w:keepNext/>
              <w:rPr>
                <w:b/>
                <w:bCs w:val="0"/>
                <w:noProof w:val="0"/>
              </w:rPr>
            </w:pPr>
            <w:r w:rsidRPr="007A6F05">
              <w:rPr>
                <w:b/>
                <w:bCs w:val="0"/>
                <w:noProof w:val="0"/>
              </w:rPr>
              <w:t>Grade Level</w:t>
            </w:r>
          </w:p>
        </w:tc>
        <w:tc>
          <w:tcPr>
            <w:tcW w:w="1728" w:type="dxa"/>
          </w:tcPr>
          <w:p w14:paraId="756E6567" w14:textId="2BC16D5F" w:rsidR="007B639D" w:rsidRPr="007A6F05" w:rsidRDefault="007B639D" w:rsidP="007A6F05">
            <w:pPr>
              <w:pStyle w:val="TableHead"/>
              <w:rPr>
                <w:b/>
                <w:bCs w:val="0"/>
                <w:noProof w:val="0"/>
              </w:rPr>
            </w:pPr>
            <w:r w:rsidRPr="007A6F05">
              <w:rPr>
                <w:b/>
                <w:bCs w:val="0"/>
                <w:noProof w:val="0"/>
              </w:rPr>
              <w:t>ELA</w:t>
            </w:r>
          </w:p>
        </w:tc>
        <w:tc>
          <w:tcPr>
            <w:tcW w:w="1728" w:type="dxa"/>
          </w:tcPr>
          <w:p w14:paraId="619FEFA1" w14:textId="52CEB710" w:rsidR="007B639D" w:rsidRPr="007A6F05" w:rsidRDefault="007B639D" w:rsidP="007A6F05">
            <w:pPr>
              <w:pStyle w:val="TableHead"/>
              <w:rPr>
                <w:b/>
                <w:bCs w:val="0"/>
              </w:rPr>
            </w:pPr>
            <w:r w:rsidRPr="007A6F05">
              <w:rPr>
                <w:b/>
                <w:bCs w:val="0"/>
              </w:rPr>
              <w:t>Mathematics</w:t>
            </w:r>
          </w:p>
        </w:tc>
      </w:tr>
      <w:tr w:rsidR="007B639D" w:rsidRPr="007A6F05" w14:paraId="3ECF5979" w14:textId="40BF3E7D" w:rsidTr="3EA66EB4">
        <w:tc>
          <w:tcPr>
            <w:tcW w:w="1008" w:type="dxa"/>
          </w:tcPr>
          <w:p w14:paraId="3C22E63B" w14:textId="6B312F5D" w:rsidR="007B639D" w:rsidRPr="007A6F05" w:rsidRDefault="007B639D" w:rsidP="007A6F05">
            <w:pPr>
              <w:pStyle w:val="TableText"/>
              <w:rPr>
                <w:noProof w:val="0"/>
              </w:rPr>
            </w:pPr>
            <w:r w:rsidRPr="007A6F05">
              <w:rPr>
                <w:noProof w:val="0"/>
              </w:rPr>
              <w:t>3</w:t>
            </w:r>
          </w:p>
        </w:tc>
        <w:tc>
          <w:tcPr>
            <w:tcW w:w="1728" w:type="dxa"/>
            <w:vAlign w:val="bottom"/>
          </w:tcPr>
          <w:p w14:paraId="21E73B01" w14:textId="0B782AD6" w:rsidR="007B639D" w:rsidRPr="007A6F05" w:rsidRDefault="007B639D" w:rsidP="007A6F05">
            <w:pPr>
              <w:pStyle w:val="TableText"/>
              <w:ind w:right="576"/>
              <w:rPr>
                <w:noProof w:val="0"/>
              </w:rPr>
            </w:pPr>
            <w:r w:rsidRPr="007A6F05">
              <w:rPr>
                <w:color w:val="000000"/>
              </w:rPr>
              <w:t>14</w:t>
            </w:r>
          </w:p>
        </w:tc>
        <w:tc>
          <w:tcPr>
            <w:tcW w:w="1728" w:type="dxa"/>
            <w:vAlign w:val="bottom"/>
          </w:tcPr>
          <w:p w14:paraId="03CD16FC" w14:textId="62793091" w:rsidR="007B639D" w:rsidRPr="007A6F05" w:rsidRDefault="007B639D" w:rsidP="007A6F05">
            <w:pPr>
              <w:pStyle w:val="TableText"/>
              <w:ind w:right="576"/>
              <w:rPr>
                <w:color w:val="000000"/>
              </w:rPr>
            </w:pPr>
            <w:r w:rsidRPr="007A6F05">
              <w:rPr>
                <w:color w:val="000000"/>
              </w:rPr>
              <w:t>13</w:t>
            </w:r>
          </w:p>
        </w:tc>
      </w:tr>
      <w:tr w:rsidR="007B639D" w:rsidRPr="007A6F05" w14:paraId="7A842CCF" w14:textId="485031A3" w:rsidTr="3EA66EB4">
        <w:tc>
          <w:tcPr>
            <w:tcW w:w="1008" w:type="dxa"/>
          </w:tcPr>
          <w:p w14:paraId="33A85511" w14:textId="65BB3B0B" w:rsidR="007B639D" w:rsidRPr="007A6F05" w:rsidRDefault="007B639D" w:rsidP="007A6F05">
            <w:pPr>
              <w:pStyle w:val="TableText"/>
              <w:rPr>
                <w:noProof w:val="0"/>
              </w:rPr>
            </w:pPr>
            <w:r w:rsidRPr="007A6F05">
              <w:rPr>
                <w:noProof w:val="0"/>
              </w:rPr>
              <w:t>4</w:t>
            </w:r>
          </w:p>
        </w:tc>
        <w:tc>
          <w:tcPr>
            <w:tcW w:w="1728" w:type="dxa"/>
            <w:vAlign w:val="bottom"/>
          </w:tcPr>
          <w:p w14:paraId="5BD44C69" w14:textId="2F9B2DE0" w:rsidR="007B639D" w:rsidRPr="007A6F05" w:rsidRDefault="007B639D" w:rsidP="007A6F05">
            <w:pPr>
              <w:pStyle w:val="TableText"/>
              <w:ind w:right="576"/>
              <w:rPr>
                <w:noProof w:val="0"/>
              </w:rPr>
            </w:pPr>
            <w:r w:rsidRPr="007A6F05">
              <w:rPr>
                <w:color w:val="000000"/>
              </w:rPr>
              <w:t>14</w:t>
            </w:r>
          </w:p>
        </w:tc>
        <w:tc>
          <w:tcPr>
            <w:tcW w:w="1728" w:type="dxa"/>
            <w:vAlign w:val="bottom"/>
          </w:tcPr>
          <w:p w14:paraId="478D28CF" w14:textId="31B9AB69" w:rsidR="007B639D" w:rsidRPr="007A6F05" w:rsidRDefault="007B639D" w:rsidP="007A6F05">
            <w:pPr>
              <w:pStyle w:val="TableText"/>
              <w:ind w:right="576"/>
              <w:rPr>
                <w:color w:val="000000"/>
              </w:rPr>
            </w:pPr>
            <w:r w:rsidRPr="007A6F05">
              <w:rPr>
                <w:color w:val="000000"/>
              </w:rPr>
              <w:t>14</w:t>
            </w:r>
          </w:p>
        </w:tc>
      </w:tr>
      <w:tr w:rsidR="007B639D" w:rsidRPr="007A6F05" w14:paraId="20F45767" w14:textId="34B6580A" w:rsidTr="3EA66EB4">
        <w:tc>
          <w:tcPr>
            <w:tcW w:w="1008" w:type="dxa"/>
          </w:tcPr>
          <w:p w14:paraId="3BB80B25" w14:textId="3F994473" w:rsidR="007B639D" w:rsidRPr="007A6F05" w:rsidRDefault="007B639D" w:rsidP="007A6F05">
            <w:pPr>
              <w:pStyle w:val="TableText"/>
              <w:rPr>
                <w:noProof w:val="0"/>
              </w:rPr>
            </w:pPr>
            <w:r w:rsidRPr="007A6F05">
              <w:rPr>
                <w:noProof w:val="0"/>
              </w:rPr>
              <w:t>5</w:t>
            </w:r>
          </w:p>
        </w:tc>
        <w:tc>
          <w:tcPr>
            <w:tcW w:w="1728" w:type="dxa"/>
            <w:vAlign w:val="bottom"/>
          </w:tcPr>
          <w:p w14:paraId="1E904D5B" w14:textId="63677DB4" w:rsidR="007B639D" w:rsidRPr="007A6F05" w:rsidRDefault="007B639D" w:rsidP="007A6F05">
            <w:pPr>
              <w:pStyle w:val="TableText"/>
              <w:ind w:right="576"/>
              <w:rPr>
                <w:noProof w:val="0"/>
              </w:rPr>
            </w:pPr>
            <w:r w:rsidRPr="007A6F05">
              <w:rPr>
                <w:color w:val="000000"/>
              </w:rPr>
              <w:t>14</w:t>
            </w:r>
          </w:p>
        </w:tc>
        <w:tc>
          <w:tcPr>
            <w:tcW w:w="1728" w:type="dxa"/>
            <w:vAlign w:val="bottom"/>
          </w:tcPr>
          <w:p w14:paraId="525C5957" w14:textId="77C66D51" w:rsidR="007B639D" w:rsidRPr="007A6F05" w:rsidRDefault="007B639D" w:rsidP="007A6F05">
            <w:pPr>
              <w:pStyle w:val="TableText"/>
              <w:ind w:right="576"/>
              <w:rPr>
                <w:color w:val="000000"/>
              </w:rPr>
            </w:pPr>
            <w:r w:rsidRPr="007A6F05">
              <w:rPr>
                <w:color w:val="000000"/>
              </w:rPr>
              <w:t>13</w:t>
            </w:r>
          </w:p>
        </w:tc>
      </w:tr>
      <w:tr w:rsidR="007B639D" w:rsidRPr="007A6F05" w14:paraId="2D4DB691" w14:textId="3EA94041" w:rsidTr="3EA66EB4">
        <w:tc>
          <w:tcPr>
            <w:tcW w:w="1008" w:type="dxa"/>
          </w:tcPr>
          <w:p w14:paraId="58C9DEDC" w14:textId="0D566668" w:rsidR="007B639D" w:rsidRPr="007A6F05" w:rsidRDefault="007B639D" w:rsidP="007A6F05">
            <w:pPr>
              <w:pStyle w:val="TableText"/>
              <w:rPr>
                <w:noProof w:val="0"/>
              </w:rPr>
            </w:pPr>
            <w:r w:rsidRPr="007A6F05">
              <w:rPr>
                <w:noProof w:val="0"/>
              </w:rPr>
              <w:t>6</w:t>
            </w:r>
          </w:p>
        </w:tc>
        <w:tc>
          <w:tcPr>
            <w:tcW w:w="1728" w:type="dxa"/>
            <w:vAlign w:val="bottom"/>
          </w:tcPr>
          <w:p w14:paraId="537792F6" w14:textId="18AE7201" w:rsidR="007B639D" w:rsidRPr="007A6F05" w:rsidRDefault="007B639D" w:rsidP="007A6F05">
            <w:pPr>
              <w:pStyle w:val="TableText"/>
              <w:ind w:right="576"/>
              <w:rPr>
                <w:noProof w:val="0"/>
              </w:rPr>
            </w:pPr>
            <w:r w:rsidRPr="007A6F05">
              <w:rPr>
                <w:color w:val="000000"/>
              </w:rPr>
              <w:t>17</w:t>
            </w:r>
          </w:p>
        </w:tc>
        <w:tc>
          <w:tcPr>
            <w:tcW w:w="1728" w:type="dxa"/>
            <w:vAlign w:val="bottom"/>
          </w:tcPr>
          <w:p w14:paraId="7E12D739" w14:textId="45C15D27" w:rsidR="007B639D" w:rsidRPr="007A6F05" w:rsidRDefault="007B639D" w:rsidP="007A6F05">
            <w:pPr>
              <w:pStyle w:val="TableText"/>
              <w:ind w:right="576"/>
              <w:rPr>
                <w:color w:val="000000"/>
              </w:rPr>
            </w:pPr>
            <w:r w:rsidRPr="007A6F05">
              <w:rPr>
                <w:color w:val="000000"/>
              </w:rPr>
              <w:t>17</w:t>
            </w:r>
          </w:p>
        </w:tc>
      </w:tr>
      <w:tr w:rsidR="007B639D" w:rsidRPr="007A6F05" w14:paraId="5DFDECD7" w14:textId="7F980020" w:rsidTr="3EA66EB4">
        <w:tc>
          <w:tcPr>
            <w:tcW w:w="1008" w:type="dxa"/>
          </w:tcPr>
          <w:p w14:paraId="1961B24B" w14:textId="1AB82678" w:rsidR="007B639D" w:rsidRPr="007A6F05" w:rsidRDefault="007B639D" w:rsidP="007A6F05">
            <w:pPr>
              <w:pStyle w:val="TableText"/>
              <w:rPr>
                <w:noProof w:val="0"/>
              </w:rPr>
            </w:pPr>
            <w:r w:rsidRPr="007A6F05">
              <w:rPr>
                <w:noProof w:val="0"/>
              </w:rPr>
              <w:t>7</w:t>
            </w:r>
          </w:p>
        </w:tc>
        <w:tc>
          <w:tcPr>
            <w:tcW w:w="1728" w:type="dxa"/>
            <w:vAlign w:val="bottom"/>
          </w:tcPr>
          <w:p w14:paraId="5401A403" w14:textId="128B059F" w:rsidR="007B639D" w:rsidRPr="007A6F05" w:rsidRDefault="007B639D" w:rsidP="007A6F05">
            <w:pPr>
              <w:pStyle w:val="TableText"/>
              <w:ind w:right="576"/>
              <w:rPr>
                <w:noProof w:val="0"/>
              </w:rPr>
            </w:pPr>
            <w:r w:rsidRPr="007A6F05">
              <w:rPr>
                <w:color w:val="000000"/>
              </w:rPr>
              <w:t>7</w:t>
            </w:r>
          </w:p>
        </w:tc>
        <w:tc>
          <w:tcPr>
            <w:tcW w:w="1728" w:type="dxa"/>
            <w:vAlign w:val="bottom"/>
          </w:tcPr>
          <w:p w14:paraId="0549C457" w14:textId="20FD36A2" w:rsidR="007B639D" w:rsidRPr="007A6F05" w:rsidRDefault="007B639D" w:rsidP="007A6F05">
            <w:pPr>
              <w:pStyle w:val="TableText"/>
              <w:ind w:right="576"/>
              <w:rPr>
                <w:color w:val="000000"/>
              </w:rPr>
            </w:pPr>
            <w:r w:rsidRPr="007A6F05">
              <w:rPr>
                <w:color w:val="000000"/>
              </w:rPr>
              <w:t>7</w:t>
            </w:r>
          </w:p>
        </w:tc>
      </w:tr>
      <w:tr w:rsidR="007B639D" w:rsidRPr="007A6F05" w14:paraId="1C6C607E" w14:textId="2C0EEC82" w:rsidTr="3EA66EB4">
        <w:tc>
          <w:tcPr>
            <w:tcW w:w="1008" w:type="dxa"/>
          </w:tcPr>
          <w:p w14:paraId="7173E791" w14:textId="6039EB70" w:rsidR="007B639D" w:rsidRPr="007A6F05" w:rsidRDefault="007B639D" w:rsidP="007A6F05">
            <w:pPr>
              <w:pStyle w:val="TableText"/>
              <w:rPr>
                <w:noProof w:val="0"/>
              </w:rPr>
            </w:pPr>
            <w:r w:rsidRPr="007A6F05">
              <w:rPr>
                <w:noProof w:val="0"/>
              </w:rPr>
              <w:t>8</w:t>
            </w:r>
          </w:p>
        </w:tc>
        <w:tc>
          <w:tcPr>
            <w:tcW w:w="1728" w:type="dxa"/>
            <w:vAlign w:val="bottom"/>
          </w:tcPr>
          <w:p w14:paraId="0687A25C" w14:textId="52B55161" w:rsidR="007B639D" w:rsidRPr="007A6F05" w:rsidRDefault="007B639D" w:rsidP="007A6F05">
            <w:pPr>
              <w:pStyle w:val="TableText"/>
              <w:ind w:right="576"/>
              <w:rPr>
                <w:noProof w:val="0"/>
              </w:rPr>
            </w:pPr>
            <w:r w:rsidRPr="007A6F05">
              <w:rPr>
                <w:color w:val="000000"/>
              </w:rPr>
              <w:t>12</w:t>
            </w:r>
          </w:p>
        </w:tc>
        <w:tc>
          <w:tcPr>
            <w:tcW w:w="1728" w:type="dxa"/>
            <w:vAlign w:val="bottom"/>
          </w:tcPr>
          <w:p w14:paraId="5393F1D2" w14:textId="6743AA79" w:rsidR="007B639D" w:rsidRPr="007A6F05" w:rsidRDefault="007B639D" w:rsidP="007A6F05">
            <w:pPr>
              <w:pStyle w:val="TableText"/>
              <w:ind w:right="576"/>
              <w:rPr>
                <w:color w:val="000000"/>
              </w:rPr>
            </w:pPr>
            <w:r w:rsidRPr="007A6F05">
              <w:rPr>
                <w:color w:val="000000"/>
              </w:rPr>
              <w:t>12</w:t>
            </w:r>
          </w:p>
        </w:tc>
      </w:tr>
      <w:tr w:rsidR="007B639D" w:rsidRPr="007A6F05" w14:paraId="15E8B80D" w14:textId="231B3461" w:rsidTr="3EA66EB4">
        <w:tc>
          <w:tcPr>
            <w:tcW w:w="1008" w:type="dxa"/>
            <w:tcBorders>
              <w:bottom w:val="single" w:sz="4" w:space="0" w:color="auto"/>
            </w:tcBorders>
          </w:tcPr>
          <w:p w14:paraId="04BE76AD" w14:textId="62EB4B20" w:rsidR="007B639D" w:rsidRPr="007A6F05" w:rsidRDefault="007B639D" w:rsidP="007A6F05">
            <w:pPr>
              <w:pStyle w:val="TableText"/>
              <w:rPr>
                <w:noProof w:val="0"/>
              </w:rPr>
            </w:pPr>
            <w:r w:rsidRPr="007A6F05">
              <w:rPr>
                <w:noProof w:val="0"/>
              </w:rPr>
              <w:t>11</w:t>
            </w:r>
          </w:p>
        </w:tc>
        <w:tc>
          <w:tcPr>
            <w:tcW w:w="1728" w:type="dxa"/>
            <w:tcBorders>
              <w:bottom w:val="single" w:sz="4" w:space="0" w:color="auto"/>
            </w:tcBorders>
            <w:vAlign w:val="bottom"/>
          </w:tcPr>
          <w:p w14:paraId="19DB8778" w14:textId="42EF4924" w:rsidR="007B639D" w:rsidRPr="007A6F05" w:rsidRDefault="007B639D" w:rsidP="007A6F05">
            <w:pPr>
              <w:pStyle w:val="TableText"/>
              <w:ind w:right="576"/>
              <w:rPr>
                <w:noProof w:val="0"/>
              </w:rPr>
            </w:pPr>
            <w:r w:rsidRPr="007A6F05">
              <w:rPr>
                <w:color w:val="000000"/>
              </w:rPr>
              <w:t>7</w:t>
            </w:r>
          </w:p>
        </w:tc>
        <w:tc>
          <w:tcPr>
            <w:tcW w:w="1728" w:type="dxa"/>
            <w:tcBorders>
              <w:bottom w:val="single" w:sz="4" w:space="0" w:color="auto"/>
            </w:tcBorders>
            <w:vAlign w:val="bottom"/>
          </w:tcPr>
          <w:p w14:paraId="65B543B4" w14:textId="2640DC54" w:rsidR="007B639D" w:rsidRPr="007A6F05" w:rsidRDefault="2D7B4293" w:rsidP="007A6F05">
            <w:pPr>
              <w:pStyle w:val="TableText"/>
              <w:ind w:right="576"/>
              <w:rPr>
                <w:color w:val="000000"/>
              </w:rPr>
            </w:pPr>
            <w:r w:rsidRPr="007A6F05">
              <w:rPr>
                <w:color w:val="000000" w:themeColor="text1"/>
              </w:rPr>
              <w:t>8</w:t>
            </w:r>
          </w:p>
        </w:tc>
      </w:tr>
      <w:tr w:rsidR="00825268" w:rsidRPr="00131714" w14:paraId="3F0A2651" w14:textId="77777777" w:rsidTr="3EA66EB4">
        <w:tc>
          <w:tcPr>
            <w:tcW w:w="1008" w:type="dxa"/>
            <w:tcBorders>
              <w:top w:val="single" w:sz="4" w:space="0" w:color="auto"/>
              <w:bottom w:val="single" w:sz="12" w:space="0" w:color="auto"/>
            </w:tcBorders>
          </w:tcPr>
          <w:p w14:paraId="5E2ABC0A" w14:textId="34134606" w:rsidR="00825268" w:rsidRPr="00131714" w:rsidRDefault="009776FB" w:rsidP="007A6F05">
            <w:pPr>
              <w:pStyle w:val="TableText"/>
              <w:rPr>
                <w:b/>
                <w:noProof w:val="0"/>
              </w:rPr>
            </w:pPr>
            <w:r w:rsidRPr="00131714">
              <w:rPr>
                <w:b/>
                <w:noProof w:val="0"/>
              </w:rPr>
              <w:t>Totals</w:t>
            </w:r>
            <w:r w:rsidR="00825268" w:rsidRPr="00131714">
              <w:rPr>
                <w:b/>
                <w:noProof w:val="0"/>
              </w:rPr>
              <w:t>:</w:t>
            </w:r>
          </w:p>
        </w:tc>
        <w:tc>
          <w:tcPr>
            <w:tcW w:w="1728" w:type="dxa"/>
            <w:tcBorders>
              <w:top w:val="single" w:sz="4" w:space="0" w:color="auto"/>
              <w:bottom w:val="single" w:sz="12" w:space="0" w:color="auto"/>
            </w:tcBorders>
            <w:vAlign w:val="bottom"/>
          </w:tcPr>
          <w:p w14:paraId="287CA52D" w14:textId="3485874F" w:rsidR="00825268" w:rsidRPr="00131714" w:rsidRDefault="00825268" w:rsidP="007A6F05">
            <w:pPr>
              <w:pStyle w:val="TableText"/>
              <w:ind w:right="576"/>
              <w:rPr>
                <w:b/>
                <w:color w:val="000000"/>
              </w:rPr>
            </w:pPr>
            <w:r w:rsidRPr="00131714">
              <w:rPr>
                <w:b/>
                <w:color w:val="000000"/>
              </w:rPr>
              <w:t>85</w:t>
            </w:r>
          </w:p>
        </w:tc>
        <w:tc>
          <w:tcPr>
            <w:tcW w:w="1728" w:type="dxa"/>
            <w:tcBorders>
              <w:top w:val="single" w:sz="4" w:space="0" w:color="auto"/>
              <w:bottom w:val="single" w:sz="12" w:space="0" w:color="auto"/>
            </w:tcBorders>
            <w:vAlign w:val="bottom"/>
          </w:tcPr>
          <w:p w14:paraId="50D96525" w14:textId="311906D5" w:rsidR="00825268" w:rsidRPr="00131714" w:rsidRDefault="7B5BD37A" w:rsidP="007A6F05">
            <w:pPr>
              <w:pStyle w:val="TableText"/>
              <w:ind w:right="576"/>
              <w:rPr>
                <w:b/>
                <w:color w:val="000000" w:themeColor="text1"/>
              </w:rPr>
            </w:pPr>
            <w:r w:rsidRPr="00131714">
              <w:rPr>
                <w:b/>
                <w:color w:val="000000" w:themeColor="text1"/>
              </w:rPr>
              <w:t>84</w:t>
            </w:r>
          </w:p>
        </w:tc>
      </w:tr>
    </w:tbl>
    <w:p w14:paraId="1B091D67" w14:textId="77777777" w:rsidR="00EF6C06" w:rsidRPr="007A6F05" w:rsidRDefault="00EF6C06" w:rsidP="007A6F05">
      <w:pPr>
        <w:spacing w:before="120"/>
      </w:pPr>
      <w:r w:rsidRPr="007A6F05">
        <w:t>The next sections in this chapter include descriptions of the methodology and procedures of scoring the Smarter Balanced summative PPTs.</w:t>
      </w:r>
    </w:p>
    <w:p w14:paraId="78FA61ED" w14:textId="6EAF252D" w:rsidR="00565D2F" w:rsidRPr="007A6F05" w:rsidRDefault="00565D2F" w:rsidP="007A6F05">
      <w:pPr>
        <w:pStyle w:val="Heading3"/>
        <w:rPr>
          <w:webHidden/>
        </w:rPr>
      </w:pPr>
      <w:bookmarkStart w:id="1850" w:name="_Toc192488705"/>
      <w:r w:rsidRPr="007A6F05">
        <w:lastRenderedPageBreak/>
        <w:t>Universal Tools, Designated Supports, and Accommodations</w:t>
      </w:r>
      <w:bookmarkEnd w:id="1850"/>
    </w:p>
    <w:p w14:paraId="346EBFC3" w14:textId="14EADD5C" w:rsidR="00E53CEC" w:rsidRPr="007A6F05" w:rsidRDefault="00E53CEC" w:rsidP="007A6F05">
      <w:r w:rsidRPr="007A6F05">
        <w:t xml:space="preserve">Consistent with the computer-based assessments, designated supports, accommodations (subsections </w:t>
      </w:r>
      <w:hyperlink w:anchor="_Universal_Tools_3" w:history="1">
        <w:r w:rsidRPr="007A6F05">
          <w:rPr>
            <w:rStyle w:val="Hyperlink"/>
            <w:i/>
            <w:iCs/>
          </w:rPr>
          <w:t>5.</w:t>
        </w:r>
        <w:r w:rsidR="00790CBD" w:rsidRPr="007A6F05">
          <w:rPr>
            <w:rStyle w:val="Hyperlink"/>
            <w:i/>
            <w:iCs/>
          </w:rPr>
          <w:t>4</w:t>
        </w:r>
        <w:r w:rsidRPr="007A6F05">
          <w:rPr>
            <w:rStyle w:val="Hyperlink"/>
            <w:i/>
            <w:iCs/>
          </w:rPr>
          <w:t>.1.1 Universal Tools</w:t>
        </w:r>
      </w:hyperlink>
      <w:r w:rsidRPr="007A6F05">
        <w:t xml:space="preserve">, </w:t>
      </w:r>
      <w:hyperlink w:anchor="_Designated_Supports" w:history="1">
        <w:r w:rsidRPr="007A6F05">
          <w:rPr>
            <w:rStyle w:val="Hyperlink"/>
            <w:i/>
            <w:iCs/>
          </w:rPr>
          <w:t>5.</w:t>
        </w:r>
        <w:r w:rsidR="00790CBD" w:rsidRPr="007A6F05">
          <w:rPr>
            <w:rStyle w:val="Hyperlink"/>
            <w:i/>
            <w:iCs/>
          </w:rPr>
          <w:t>4</w:t>
        </w:r>
        <w:r w:rsidRPr="007A6F05">
          <w:rPr>
            <w:rStyle w:val="Hyperlink"/>
            <w:i/>
            <w:iCs/>
          </w:rPr>
          <w:t>.1.2 Designated Supports</w:t>
        </w:r>
      </w:hyperlink>
      <w:r w:rsidRPr="007A6F05">
        <w:t xml:space="preserve">, and </w:t>
      </w:r>
      <w:hyperlink w:anchor="_Accommodations" w:history="1">
        <w:r w:rsidRPr="007A6F05">
          <w:rPr>
            <w:rStyle w:val="Hyperlink"/>
            <w:i/>
            <w:iCs/>
          </w:rPr>
          <w:t>5.</w:t>
        </w:r>
        <w:r w:rsidR="00790CBD" w:rsidRPr="007A6F05">
          <w:rPr>
            <w:rStyle w:val="Hyperlink"/>
            <w:i/>
            <w:iCs/>
          </w:rPr>
          <w:t>4</w:t>
        </w:r>
        <w:r w:rsidRPr="007A6F05">
          <w:rPr>
            <w:rStyle w:val="Hyperlink"/>
            <w:i/>
            <w:iCs/>
          </w:rPr>
          <w:t>.1.3</w:t>
        </w:r>
        <w:r w:rsidR="00721EB1" w:rsidRPr="007A6F05">
          <w:rPr>
            <w:rStyle w:val="Hyperlink"/>
            <w:rFonts w:cs="Arial"/>
            <w:i/>
            <w:iCs/>
          </w:rPr>
          <w:t> </w:t>
        </w:r>
        <w:r w:rsidRPr="007A6F05">
          <w:rPr>
            <w:rStyle w:val="Hyperlink"/>
            <w:i/>
            <w:iCs/>
          </w:rPr>
          <w:t>Accommodations</w:t>
        </w:r>
      </w:hyperlink>
      <w:r w:rsidRPr="007A6F05">
        <w:t xml:space="preserve">) and unlisted resources (subsection </w:t>
      </w:r>
      <w:hyperlink w:anchor="_Unlisted_Resources" w:history="1">
        <w:r w:rsidRPr="007A6F05">
          <w:rPr>
            <w:rStyle w:val="Hyperlink"/>
            <w:i/>
          </w:rPr>
          <w:t>5.</w:t>
        </w:r>
        <w:r w:rsidR="00790CBD" w:rsidRPr="007A6F05">
          <w:rPr>
            <w:rStyle w:val="Hyperlink"/>
            <w:i/>
          </w:rPr>
          <w:t>4</w:t>
        </w:r>
        <w:r w:rsidRPr="007A6F05">
          <w:rPr>
            <w:rStyle w:val="Hyperlink"/>
            <w:i/>
          </w:rPr>
          <w:t>.1.4 Unlisted Resources</w:t>
        </w:r>
      </w:hyperlink>
      <w:r w:rsidRPr="007A6F05">
        <w:t xml:space="preserve">) are assigned to individual students based on student need. </w:t>
      </w:r>
    </w:p>
    <w:p w14:paraId="388BB71C" w14:textId="31249960" w:rsidR="00565D2F" w:rsidRPr="007A6F05" w:rsidRDefault="00565D2F" w:rsidP="007A6F05">
      <w:pPr>
        <w:pStyle w:val="Heading3"/>
        <w:rPr>
          <w:webHidden/>
        </w:rPr>
      </w:pPr>
      <w:bookmarkStart w:id="1851" w:name="_Calibration_and_Scaling"/>
      <w:bookmarkStart w:id="1852" w:name="_Toc192488706"/>
      <w:bookmarkEnd w:id="1851"/>
      <w:r w:rsidRPr="007A6F05">
        <w:t>Calibration and Scaling</w:t>
      </w:r>
      <w:bookmarkEnd w:id="1852"/>
    </w:p>
    <w:p w14:paraId="21392001" w14:textId="0E74AB13" w:rsidR="00E70657" w:rsidRPr="007A6F05" w:rsidRDefault="00E70657" w:rsidP="007A6F05">
      <w:r w:rsidRPr="007A6F05">
        <w:t>When a Smarter Balanced Summative Assessment paper form was built for the first time</w:t>
      </w:r>
      <w:r w:rsidR="003921AF" w:rsidRPr="007A6F05">
        <w:t xml:space="preserve"> </w:t>
      </w:r>
      <w:r w:rsidR="008A7CFA" w:rsidRPr="007A6F05">
        <w:t>for</w:t>
      </w:r>
      <w:r w:rsidR="003921AF" w:rsidRPr="007A6F05">
        <w:t xml:space="preserve"> the 2014</w:t>
      </w:r>
      <w:r w:rsidR="002953C4" w:rsidRPr="007A6F05">
        <w:t>–</w:t>
      </w:r>
      <w:r w:rsidR="003921AF" w:rsidRPr="007A6F05">
        <w:t xml:space="preserve">15 </w:t>
      </w:r>
      <w:r w:rsidR="006B0C43" w:rsidRPr="007A6F05">
        <w:t xml:space="preserve">test </w:t>
      </w:r>
      <w:r w:rsidR="003921AF" w:rsidRPr="007A6F05">
        <w:t>administration</w:t>
      </w:r>
      <w:r w:rsidRPr="007A6F05">
        <w:t xml:space="preserve">, a postequating procedure was conducted by </w:t>
      </w:r>
      <w:r w:rsidRPr="007A6F05">
        <w:rPr>
          <w:color w:val="202122"/>
        </w:rPr>
        <w:t>the National Center for Research on Evaluation, Standards, and Student Testing (</w:t>
      </w:r>
      <w:r w:rsidRPr="007A6F05">
        <w:t>CRESST), using testing data</w:t>
      </w:r>
      <w:r w:rsidRPr="007A6F05" w:rsidDel="008A7CFA">
        <w:t xml:space="preserve"> from </w:t>
      </w:r>
      <w:r w:rsidR="008A7CFA" w:rsidRPr="007A6F05">
        <w:t xml:space="preserve">2014–15 </w:t>
      </w:r>
      <w:r w:rsidRPr="007A6F05">
        <w:t xml:space="preserve">PPTs administered from representative member states of the Smarter Balanced Assessment Consortium (CRESST, 2015). To produce scores for the PPTs that are on the same scale as the computer-based </w:t>
      </w:r>
      <w:r w:rsidR="008A7CFA" w:rsidRPr="007A6F05">
        <w:t>assessments</w:t>
      </w:r>
      <w:r w:rsidRPr="007A6F05">
        <w:t>, separate calibrations of the PPT response data were conducted and then scaled to the computer-based item bank. The “new” calibrations for the PPT versions were established by calibrating samples of item response data from the PPT administrations; the “reference” calibrations were based on the Smarter Balanced Online Summative Assessment item bank that was established during the field test.</w:t>
      </w:r>
    </w:p>
    <w:p w14:paraId="278D83CE" w14:textId="1681DD55" w:rsidR="00E70657" w:rsidRPr="007A6F05" w:rsidRDefault="00E70657" w:rsidP="007A6F05">
      <w:pPr>
        <w:keepNext/>
        <w:keepLines/>
      </w:pPr>
      <w:r w:rsidRPr="007A6F05">
        <w:t xml:space="preserve">After the resulting equated item parameters for the summative PPTs were determined, the Smarter Balanced member states used those item parameters to estimate student theta scores using the pattern scoring procedures, and then the theta scores were converted to the scale scores using the same transformation constants that the computer-based </w:t>
      </w:r>
      <w:r w:rsidR="001B7AD6" w:rsidRPr="007A6F05">
        <w:t xml:space="preserve">assessments </w:t>
      </w:r>
      <w:r w:rsidRPr="007A6F05">
        <w:t xml:space="preserve">used. In summary, a postequating was conducted in the first year for a new paper form to scale the item parameters to the computer-based item pool scale based on testing data. After the equated item parameters were obtained in the first year, and when the form was reused in the subsequent years, </w:t>
      </w:r>
      <w:r w:rsidR="003C1EAA" w:rsidRPr="007A6F05">
        <w:t xml:space="preserve">the same procedures </w:t>
      </w:r>
      <w:r w:rsidRPr="007A6F05">
        <w:t xml:space="preserve">as used for computer-based </w:t>
      </w:r>
      <w:r w:rsidR="001B7AD6" w:rsidRPr="007A6F05">
        <w:t>assessments</w:t>
      </w:r>
      <w:r w:rsidRPr="007A6F05">
        <w:t xml:space="preserve"> were used to estimate </w:t>
      </w:r>
      <w:r w:rsidR="00F53390" w:rsidRPr="007A6F05">
        <w:t>an</w:t>
      </w:r>
      <w:r w:rsidR="00ED6E86" w:rsidRPr="007A6F05">
        <w:t>d produce</w:t>
      </w:r>
      <w:r w:rsidRPr="007A6F05">
        <w:t xml:space="preserve"> the theta scores and scale scores. Refer to section </w:t>
      </w:r>
      <w:hyperlink w:anchor="_Student_Test_Scores" w:history="1">
        <w:r w:rsidRPr="007A6F05">
          <w:rPr>
            <w:rStyle w:val="Hyperlink"/>
            <w:i/>
            <w:iCs/>
          </w:rPr>
          <w:t>7.</w:t>
        </w:r>
        <w:r w:rsidR="00C45D26" w:rsidRPr="007A6F05">
          <w:rPr>
            <w:rStyle w:val="Hyperlink"/>
            <w:i/>
            <w:iCs/>
          </w:rPr>
          <w:t>3</w:t>
        </w:r>
        <w:r w:rsidR="0030755F" w:rsidRPr="007A6F05">
          <w:rPr>
            <w:rStyle w:val="Hyperlink"/>
            <w:i/>
            <w:iCs/>
          </w:rPr>
          <w:t> </w:t>
        </w:r>
        <w:r w:rsidRPr="007A6F05">
          <w:rPr>
            <w:rStyle w:val="Hyperlink"/>
            <w:i/>
            <w:iCs/>
          </w:rPr>
          <w:t>Student Test Scores</w:t>
        </w:r>
      </w:hyperlink>
      <w:r w:rsidRPr="007A6F05">
        <w:t xml:space="preserve"> for details.</w:t>
      </w:r>
    </w:p>
    <w:p w14:paraId="7B064D93" w14:textId="7FCAD7BA" w:rsidR="00E70657" w:rsidRPr="007A6F05" w:rsidRDefault="00E70657" w:rsidP="007A6F05">
      <w:r w:rsidRPr="007A6F05">
        <w:t>For the purpose of linking the PPT forms to the official reporting scale derived from the computer-based test mode, the PPT item parameter estimates were placed on the reference scale by using a set of anchor items that were not modified. Specifically, these unmodified items indicated these items could appear in either test delivery mode as</w:t>
      </w:r>
      <w:r w:rsidR="00354F7A" w:rsidRPr="007A6F05">
        <w:t xml:space="preserve"> </w:t>
      </w:r>
      <w:r w:rsidRPr="007A6F05">
        <w:t>is without altering the construct; that is, the item parameter estimates should be invariant across the delivery mode.</w:t>
      </w:r>
    </w:p>
    <w:p w14:paraId="3BDAF524" w14:textId="04796713" w:rsidR="00E70657" w:rsidRPr="007A6F05" w:rsidRDefault="00E70657" w:rsidP="007A6F05">
      <w:pPr>
        <w:keepLines/>
      </w:pPr>
      <w:r w:rsidRPr="007A6F05">
        <w:rPr>
          <w:bCs/>
        </w:rPr>
        <w:t xml:space="preserve">The procedure used for equating the Smarter Balanced summative </w:t>
      </w:r>
      <w:r w:rsidRPr="007A6F05">
        <w:t>PPT</w:t>
      </w:r>
      <w:r w:rsidRPr="007A6F05">
        <w:rPr>
          <w:bCs/>
        </w:rPr>
        <w:t xml:space="preserve">s involved three parts: initial item calibration, anchor item evaluation, and final item calibration. </w:t>
      </w:r>
      <w:r w:rsidRPr="007A6F05">
        <w:t xml:space="preserve">Each of those procedures, as described in the next subsection, was applied to all </w:t>
      </w:r>
      <w:r w:rsidR="008034D1" w:rsidRPr="007A6F05">
        <w:t>assessment</w:t>
      </w:r>
      <w:r w:rsidRPr="007A6F05">
        <w:t>s. The calibrations were performed with the flexMIRT</w:t>
      </w:r>
      <w:r w:rsidRPr="007A6F05">
        <w:rPr>
          <w:vertAlign w:val="superscript"/>
        </w:rPr>
        <w:t>®</w:t>
      </w:r>
      <w:r w:rsidRPr="007A6F05">
        <w:t xml:space="preserve"> item response modeling software (Cai, 2017).</w:t>
      </w:r>
    </w:p>
    <w:p w14:paraId="62FC8A4E" w14:textId="15BCE607" w:rsidR="00565D2F" w:rsidRPr="007A6F05" w:rsidRDefault="00565D2F" w:rsidP="007A6F05">
      <w:pPr>
        <w:pStyle w:val="Heading4"/>
        <w:rPr>
          <w:webHidden/>
        </w:rPr>
      </w:pPr>
      <w:bookmarkStart w:id="1853" w:name="_Toc192488707"/>
      <w:r w:rsidRPr="007A6F05">
        <w:lastRenderedPageBreak/>
        <w:t>Initial Calibration</w:t>
      </w:r>
      <w:bookmarkEnd w:id="1853"/>
    </w:p>
    <w:p w14:paraId="2E025AE3" w14:textId="18D7CD2F" w:rsidR="00E70657" w:rsidRPr="007A6F05" w:rsidRDefault="00E70657" w:rsidP="007A6F05">
      <w:pPr>
        <w:keepLines/>
      </w:pPr>
      <w:r w:rsidRPr="007A6F05">
        <w:t xml:space="preserve">The following steps are involved in the initial calibration to obtain item parameter estimates and model goodness-of-fit indices. The generalized partial credit model (GPCM) was applied to both MC items and polytomously scored items. Refer to subsection </w:t>
      </w:r>
      <w:hyperlink w:anchor="_Total_Test_Scores" w:history="1">
        <w:r w:rsidRPr="007A6F05">
          <w:rPr>
            <w:rStyle w:val="Hyperlink"/>
            <w:i/>
            <w:iCs/>
          </w:rPr>
          <w:t>7.</w:t>
        </w:r>
        <w:r w:rsidR="00D9080F" w:rsidRPr="007A6F05">
          <w:rPr>
            <w:rStyle w:val="Hyperlink"/>
            <w:i/>
            <w:iCs/>
          </w:rPr>
          <w:t>3</w:t>
        </w:r>
        <w:r w:rsidR="00105064" w:rsidRPr="007A6F05">
          <w:rPr>
            <w:rStyle w:val="Hyperlink"/>
            <w:i/>
            <w:iCs/>
          </w:rPr>
          <w:t>.</w:t>
        </w:r>
        <w:r w:rsidRPr="007A6F05">
          <w:rPr>
            <w:rStyle w:val="Hyperlink"/>
            <w:i/>
            <w:iCs/>
          </w:rPr>
          <w:t>1 Total Test Scores</w:t>
        </w:r>
      </w:hyperlink>
      <w:r w:rsidRPr="007A6F05">
        <w:t xml:space="preserve"> in </w:t>
      </w:r>
      <w:hyperlink w:anchor="_Scoring_and_Reporting" w:history="1">
        <w:r w:rsidRPr="007A6F05">
          <w:rPr>
            <w:rStyle w:val="Hyperlink"/>
            <w:i/>
          </w:rPr>
          <w:t>Chapter 7: Scoring and Reporting</w:t>
        </w:r>
      </w:hyperlink>
      <w:r w:rsidRPr="007A6F05">
        <w:t xml:space="preserve"> of this report for the mathematical formula of the GPCM:</w:t>
      </w:r>
    </w:p>
    <w:p w14:paraId="2B657F26" w14:textId="77777777" w:rsidR="00E70657" w:rsidRPr="007A6F05" w:rsidRDefault="00E70657" w:rsidP="007A6F05">
      <w:pPr>
        <w:pStyle w:val="Numbered"/>
        <w:numPr>
          <w:ilvl w:val="0"/>
          <w:numId w:val="19"/>
        </w:numPr>
        <w:spacing w:before="10"/>
        <w:ind w:left="864" w:hanging="288"/>
      </w:pPr>
      <w:r w:rsidRPr="007A6F05">
        <w:t>The parameters of all unmodified items are fixed to the parameter values obtained from the computer-based item pool.</w:t>
      </w:r>
    </w:p>
    <w:p w14:paraId="6FCB8F9F" w14:textId="77777777" w:rsidR="00E70657" w:rsidRPr="007A6F05" w:rsidRDefault="00E70657" w:rsidP="007A6F05">
      <w:pPr>
        <w:pStyle w:val="Numbered"/>
        <w:numPr>
          <w:ilvl w:val="0"/>
          <w:numId w:val="19"/>
        </w:numPr>
        <w:spacing w:before="10"/>
        <w:ind w:left="864" w:hanging="288"/>
      </w:pPr>
      <w:r w:rsidRPr="007A6F05">
        <w:t>The parameters of all modified items are freely estimated.</w:t>
      </w:r>
    </w:p>
    <w:p w14:paraId="6F51B727" w14:textId="73DD63B6" w:rsidR="00E70657" w:rsidRPr="007A6F05" w:rsidRDefault="00E70657" w:rsidP="007A6F05">
      <w:pPr>
        <w:pStyle w:val="Numbered"/>
        <w:numPr>
          <w:ilvl w:val="0"/>
          <w:numId w:val="19"/>
        </w:numPr>
        <w:spacing w:before="10"/>
        <w:ind w:left="864" w:hanging="288"/>
      </w:pPr>
      <w:r w:rsidRPr="007A6F05">
        <w:t xml:space="preserve">The latent variable density is estimated as an empirical histogram (refer, for example, to Woods, 2007; Houts &amp; Cai, 2013) with estimated mean and variance from the “all” student population, including students taking computer-based </w:t>
      </w:r>
      <w:r w:rsidR="008034D1" w:rsidRPr="007A6F05">
        <w:t>assessment</w:t>
      </w:r>
      <w:r w:rsidRPr="007A6F05">
        <w:t>s.</w:t>
      </w:r>
    </w:p>
    <w:p w14:paraId="0D52CA13" w14:textId="608FA50C" w:rsidR="00565D2F" w:rsidRPr="007A6F05" w:rsidRDefault="00565D2F" w:rsidP="007A6F05">
      <w:pPr>
        <w:pStyle w:val="Heading4"/>
        <w:rPr>
          <w:webHidden/>
        </w:rPr>
      </w:pPr>
      <w:bookmarkStart w:id="1854" w:name="_Toc192488708"/>
      <w:r w:rsidRPr="007A6F05">
        <w:t>Anchor Item Evaluation</w:t>
      </w:r>
      <w:bookmarkEnd w:id="1854"/>
    </w:p>
    <w:p w14:paraId="1D1CEEFC" w14:textId="006911CC" w:rsidR="007450AF" w:rsidRPr="007A6F05" w:rsidRDefault="007450AF" w:rsidP="007A6F05">
      <w:r w:rsidRPr="007A6F05">
        <w:t xml:space="preserve">The purpose of anchor item evaluation is to select items that function similarly across both computer-based and PPT modes as anchors. By linking </w:t>
      </w:r>
      <w:r w:rsidR="008034D1" w:rsidRPr="007A6F05">
        <w:t>assessment</w:t>
      </w:r>
      <w:r w:rsidRPr="007A6F05">
        <w:t xml:space="preserve">s through these anchor items, PPT results are placed onto the computer-based </w:t>
      </w:r>
      <w:r w:rsidR="008034D1" w:rsidRPr="007A6F05">
        <w:t>assessment</w:t>
      </w:r>
      <w:r w:rsidRPr="007A6F05">
        <w:t xml:space="preserve"> scale and scores from the two modes should be comparable.</w:t>
      </w:r>
    </w:p>
    <w:p w14:paraId="7A090A9E" w14:textId="77777777" w:rsidR="007450AF" w:rsidRPr="007A6F05" w:rsidRDefault="007450AF" w:rsidP="007A6F05">
      <w:r w:rsidRPr="007A6F05">
        <w:t>A series of calibrations identical to the “initial” calibration were performed but with the parameters of one unmodified item at a time freely estimated. The parameters of all other unmodified items were fixed to their prior estimates from the computer-based item pool. As in the initial calibration, the parameters of all modified items were freely estimated, along with the population distribution’s mean, variance, and shape.</w:t>
      </w:r>
    </w:p>
    <w:p w14:paraId="47E93DC5" w14:textId="253E21DD" w:rsidR="007450AF" w:rsidRPr="007A6F05" w:rsidRDefault="007450AF" w:rsidP="007A6F05">
      <w:r w:rsidRPr="007A6F05">
        <w:t xml:space="preserve">To decide whether each unmodified item should be retained or rejected as an anchor in the final calibration for the PPT forms, the parameter estimates from the computer-based item pool administration and the parameter estimates from the initial calibration were used to compute the expected score functions for the two modes of test administration. The two expected score functions—for the computer-based and PPT administrations—were plotted, and differences in item functioning across the two modes were quantified by computing a weighted Area Between the Curves (wABC; refer to Hansen </w:t>
      </w:r>
      <w:r w:rsidR="00F87AAC" w:rsidRPr="007A6F05">
        <w:t>et al</w:t>
      </w:r>
      <w:r w:rsidR="00FC12E1" w:rsidRPr="007A6F05">
        <w:t>.</w:t>
      </w:r>
      <w:r w:rsidRPr="007A6F05">
        <w:t>, 2014). Any items with a wABC value greater than 0.150 were rejected as anchors.</w:t>
      </w:r>
    </w:p>
    <w:p w14:paraId="3C1EF86B" w14:textId="01A81457" w:rsidR="00565D2F" w:rsidRPr="007A6F05" w:rsidRDefault="00565D2F" w:rsidP="007A6F05">
      <w:pPr>
        <w:pStyle w:val="Heading4"/>
        <w:rPr>
          <w:webHidden/>
        </w:rPr>
      </w:pPr>
      <w:bookmarkStart w:id="1855" w:name="_Toc192488709"/>
      <w:r w:rsidRPr="007A6F05">
        <w:t>Final Calibration</w:t>
      </w:r>
      <w:bookmarkEnd w:id="1855"/>
    </w:p>
    <w:p w14:paraId="3E265827" w14:textId="3202BDAC" w:rsidR="00924852" w:rsidRPr="007A6F05" w:rsidRDefault="00924852" w:rsidP="007A6F05">
      <w:r w:rsidRPr="007A6F05">
        <w:t xml:space="preserve">For </w:t>
      </w:r>
      <w:r w:rsidR="00FC12E1" w:rsidRPr="007A6F05">
        <w:t>assessments</w:t>
      </w:r>
      <w:r w:rsidRPr="007A6F05">
        <w:t xml:space="preserve"> in which any unmodified item was rejected as an anchor, a final calibration was conducted using the approach described in subsection </w:t>
      </w:r>
      <w:r w:rsidRPr="007A6F05">
        <w:rPr>
          <w:i/>
          <w:iCs/>
        </w:rPr>
        <w:t>11.6.1 Initial Calibration</w:t>
      </w:r>
      <w:r w:rsidRPr="007A6F05">
        <w:t xml:space="preserve"> of the </w:t>
      </w:r>
      <w:r w:rsidRPr="007A6F05">
        <w:rPr>
          <w:i/>
        </w:rPr>
        <w:t xml:space="preserve">2016–‍17 CAASPP Smarter Balanced Technical Report </w:t>
      </w:r>
      <w:r w:rsidRPr="007A6F05">
        <w:t xml:space="preserve">(CDE, 2018), except that the parameters of all rejected anchor items were freely estimated. Parameters of the modified items also were freely estimated. The parameter estimates from this final calibration were used in scoring the PPT forms. In this way, PPT version scores were placed on the computer-based </w:t>
      </w:r>
      <w:r w:rsidR="008034D1" w:rsidRPr="007A6F05">
        <w:t>assessment</w:t>
      </w:r>
      <w:r w:rsidRPr="007A6F05">
        <w:t xml:space="preserve"> scale.</w:t>
      </w:r>
    </w:p>
    <w:p w14:paraId="0B2CFF96" w14:textId="65FE593E" w:rsidR="00565D2F" w:rsidRPr="007A6F05" w:rsidRDefault="00565D2F" w:rsidP="007A6F05">
      <w:pPr>
        <w:pStyle w:val="Heading3"/>
        <w:rPr>
          <w:webHidden/>
        </w:rPr>
      </w:pPr>
      <w:bookmarkStart w:id="1856" w:name="_Toc192488710"/>
      <w:r w:rsidRPr="007A6F05">
        <w:lastRenderedPageBreak/>
        <w:t>Scoring</w:t>
      </w:r>
      <w:bookmarkEnd w:id="1856"/>
    </w:p>
    <w:p w14:paraId="6D9B8830" w14:textId="5EA21E37" w:rsidR="00F975B3" w:rsidRPr="007A6F05" w:rsidRDefault="00F975B3" w:rsidP="007A6F05">
      <w:pPr>
        <w:keepLines/>
      </w:pPr>
      <w:r w:rsidRPr="007A6F05">
        <w:t>As in the CAASPP Smarter Balanced computer-based assessments, student item responses in the PPT forms were scored and individual student scores were calculated (</w:t>
      </w:r>
      <w:r w:rsidR="00F74CCA" w:rsidRPr="007A6F05">
        <w:t>that is</w:t>
      </w:r>
      <w:r w:rsidRPr="007A6F05">
        <w:t>,</w:t>
      </w:r>
      <w:r w:rsidR="009D3492" w:rsidRPr="007A6F05">
        <w:t> </w:t>
      </w:r>
      <w:r w:rsidRPr="007A6F05">
        <w:t xml:space="preserve">overall scale scores and </w:t>
      </w:r>
      <w:r w:rsidR="00D45915" w:rsidRPr="007A6F05">
        <w:t xml:space="preserve">composite </w:t>
      </w:r>
      <w:r w:rsidRPr="007A6F05">
        <w:t>claims and subscores) based on the scored item responses. The same scoring specifications and procedures as in the computer-based assessments were followed. However, because of the small student sample sizes, caution should be taken when interpreting some of the summary statistics.</w:t>
      </w:r>
    </w:p>
    <w:p w14:paraId="5855C162" w14:textId="70AA77AE" w:rsidR="00565D2F" w:rsidRPr="007A6F05" w:rsidRDefault="00565D2F" w:rsidP="007A6F05">
      <w:pPr>
        <w:pStyle w:val="Heading4"/>
      </w:pPr>
      <w:bookmarkStart w:id="1857" w:name="_Toc192488711"/>
      <w:r w:rsidRPr="007A6F05">
        <w:t xml:space="preserve">Number of Students Who Took the </w:t>
      </w:r>
      <w:r w:rsidR="00354429" w:rsidRPr="007A6F05">
        <w:t>2023–24</w:t>
      </w:r>
      <w:r w:rsidRPr="007A6F05">
        <w:t xml:space="preserve"> Smarter Balanced Paper–</w:t>
      </w:r>
      <w:r w:rsidR="00F06D36" w:rsidRPr="007A6F05">
        <w:t>‍</w:t>
      </w:r>
      <w:r w:rsidRPr="007A6F05">
        <w:t>Pencil</w:t>
      </w:r>
      <w:r w:rsidR="000107AB" w:rsidRPr="007A6F05">
        <w:t> </w:t>
      </w:r>
      <w:r w:rsidRPr="007A6F05">
        <w:t>Assessments</w:t>
      </w:r>
      <w:bookmarkEnd w:id="1857"/>
    </w:p>
    <w:p w14:paraId="16DE4DDB" w14:textId="17BEF1AA" w:rsidR="005C725B" w:rsidRPr="007A6F05" w:rsidRDefault="005C725B" w:rsidP="007A6F05">
      <w:pPr>
        <w:rPr>
          <w:webHidden/>
        </w:rPr>
      </w:pPr>
      <w:r w:rsidRPr="007A6F05">
        <w:rPr>
          <w:rStyle w:val="Cross-Reference"/>
        </w:rPr>
        <w:fldChar w:fldCharType="begin"/>
      </w:r>
      <w:r w:rsidRPr="007A6F05">
        <w:rPr>
          <w:rStyle w:val="Cross-Reference"/>
        </w:rPr>
        <w:instrText xml:space="preserve"> REF _Ref83201706 \h  \* MERGEFORMAT </w:instrText>
      </w:r>
      <w:r w:rsidRPr="007A6F05">
        <w:rPr>
          <w:rStyle w:val="Cross-Reference"/>
        </w:rPr>
      </w:r>
      <w:r w:rsidRPr="007A6F05">
        <w:rPr>
          <w:rStyle w:val="Cross-Reference"/>
        </w:rPr>
        <w:fldChar w:fldCharType="separate"/>
      </w:r>
      <w:r w:rsidR="00AF5C9D" w:rsidRPr="007A6F05">
        <w:rPr>
          <w:rStyle w:val="Cross-Reference"/>
        </w:rPr>
        <w:t>Table 11.1</w:t>
      </w:r>
      <w:r w:rsidRPr="007A6F05">
        <w:rPr>
          <w:rStyle w:val="Cross-Reference"/>
        </w:rPr>
        <w:fldChar w:fldCharType="end"/>
      </w:r>
      <w:r w:rsidRPr="007A6F05">
        <w:t xml:space="preserve"> presents the number of students who took the </w:t>
      </w:r>
      <w:r w:rsidR="00354429" w:rsidRPr="007A6F05">
        <w:t>2023–24</w:t>
      </w:r>
      <w:r w:rsidRPr="007A6F05">
        <w:t xml:space="preserve"> Smarter Balanced summative PPTs. There were </w:t>
      </w:r>
      <w:r w:rsidR="007D0D0F" w:rsidRPr="007A6F05">
        <w:t>169</w:t>
      </w:r>
      <w:r w:rsidRPr="007A6F05">
        <w:t xml:space="preserve"> </w:t>
      </w:r>
      <w:r w:rsidR="00AB609C" w:rsidRPr="007A6F05">
        <w:t>PPT</w:t>
      </w:r>
      <w:r w:rsidRPr="007A6F05">
        <w:t>s</w:t>
      </w:r>
      <w:r w:rsidR="00AB609C" w:rsidRPr="007A6F05">
        <w:t xml:space="preserve"> administered</w:t>
      </w:r>
      <w:r w:rsidRPr="007A6F05">
        <w:t xml:space="preserve"> across grade levels and content areas in the </w:t>
      </w:r>
      <w:r w:rsidR="00354429" w:rsidRPr="007A6F05">
        <w:t>2023–24</w:t>
      </w:r>
      <w:r w:rsidRPr="007A6F05">
        <w:t xml:space="preserve"> administration, with </w:t>
      </w:r>
      <w:r w:rsidR="00EE7730" w:rsidRPr="007A6F05">
        <w:t>85</w:t>
      </w:r>
      <w:r w:rsidRPr="007A6F05">
        <w:t xml:space="preserve"> students testing in </w:t>
      </w:r>
      <w:r w:rsidR="00700653" w:rsidRPr="007A6F05">
        <w:t>ELA</w:t>
      </w:r>
      <w:r w:rsidR="007D0D0F" w:rsidRPr="007A6F05">
        <w:t xml:space="preserve"> and 84 students testing in mathematics.</w:t>
      </w:r>
      <w:r w:rsidRPr="007A6F05">
        <w:t xml:space="preserve"> The largest group testing was in grade </w:t>
      </w:r>
      <w:r w:rsidR="00700653" w:rsidRPr="007A6F05">
        <w:t>six</w:t>
      </w:r>
      <w:r w:rsidRPr="007A6F05">
        <w:t xml:space="preserve">, where </w:t>
      </w:r>
      <w:r w:rsidR="004648A8" w:rsidRPr="007A6F05">
        <w:t>1</w:t>
      </w:r>
      <w:r w:rsidR="0097329E" w:rsidRPr="007A6F05">
        <w:t>7</w:t>
      </w:r>
      <w:r w:rsidRPr="007A6F05">
        <w:t xml:space="preserve"> students took both the ELA and mathematics PPTs.</w:t>
      </w:r>
    </w:p>
    <w:p w14:paraId="6CE8A6AA" w14:textId="37FDB487" w:rsidR="00565D2F" w:rsidRPr="007A6F05" w:rsidRDefault="00565D2F" w:rsidP="007A6F05">
      <w:pPr>
        <w:pStyle w:val="Heading4"/>
        <w:rPr>
          <w:webHidden/>
        </w:rPr>
      </w:pPr>
      <w:bookmarkStart w:id="1858" w:name="_Toc192488712"/>
      <w:r w:rsidRPr="007A6F05">
        <w:t>Item Response Theory Parameter Values</w:t>
      </w:r>
      <w:bookmarkEnd w:id="1858"/>
    </w:p>
    <w:p w14:paraId="1B602C20" w14:textId="7630E48F" w:rsidR="00C94296" w:rsidRPr="007A6F05" w:rsidRDefault="00C94296" w:rsidP="007A6F05">
      <w:r w:rsidRPr="007A6F05">
        <w:t xml:space="preserve">Parameter estimates for the PPT versions of the </w:t>
      </w:r>
      <w:r w:rsidR="00354429" w:rsidRPr="007A6F05">
        <w:t>2023–24</w:t>
      </w:r>
      <w:r w:rsidRPr="007A6F05">
        <w:t xml:space="preserve"> CAASPP Smarter Balanced operational items were obtained using the procedure described in section </w:t>
      </w:r>
      <w:hyperlink w:anchor="_Calibration_and_Scaling" w:history="1">
        <w:r w:rsidRPr="007A6F05">
          <w:rPr>
            <w:rStyle w:val="Hyperlink"/>
            <w:i/>
          </w:rPr>
          <w:t>11.3 Calibration and Scaling</w:t>
        </w:r>
      </w:hyperlink>
      <w:r w:rsidRPr="007A6F05">
        <w:t xml:space="preserve">. Summary statistics of these parameter estimates are calculated to show the difficulty and discrimination </w:t>
      </w:r>
      <w:r w:rsidR="00AC2832" w:rsidRPr="007A6F05">
        <w:t xml:space="preserve">for </w:t>
      </w:r>
      <w:r w:rsidRPr="007A6F05">
        <w:t xml:space="preserve">the overall </w:t>
      </w:r>
      <w:r w:rsidR="008034D1" w:rsidRPr="007A6F05">
        <w:t>assessment</w:t>
      </w:r>
      <w:r w:rsidRPr="007A6F05">
        <w:t xml:space="preserve">, as well as the difficulty and discrimination </w:t>
      </w:r>
      <w:r w:rsidR="00AC2832" w:rsidRPr="007A6F05">
        <w:t>for the</w:t>
      </w:r>
      <w:r w:rsidRPr="007A6F05">
        <w:t xml:space="preserve"> </w:t>
      </w:r>
      <w:r w:rsidR="00D45915" w:rsidRPr="007A6F05">
        <w:t xml:space="preserve">composite </w:t>
      </w:r>
      <w:r w:rsidRPr="007A6F05">
        <w:t xml:space="preserve">claims; distributions of </w:t>
      </w:r>
      <w:r w:rsidRPr="007A6F05">
        <w:rPr>
          <w:i/>
          <w:iCs/>
        </w:rPr>
        <w:t>b</w:t>
      </w:r>
      <w:r w:rsidRPr="007A6F05">
        <w:t xml:space="preserve">-value and </w:t>
      </w:r>
      <w:r w:rsidRPr="007A6F05">
        <w:rPr>
          <w:i/>
          <w:iCs/>
        </w:rPr>
        <w:t>a</w:t>
      </w:r>
      <w:r w:rsidRPr="007A6F05">
        <w:t>-value parameter estimates are created to provide more detail. The step parameters for all polytomous items are also presented.</w:t>
      </w:r>
    </w:p>
    <w:p w14:paraId="538983CB" w14:textId="6B65528C" w:rsidR="00C94296" w:rsidRPr="007A6F05" w:rsidRDefault="00C94296" w:rsidP="007A6F05">
      <w:r w:rsidRPr="007A6F05">
        <w:t xml:space="preserve">Table 11.A.1 through table 11.A.14 in </w:t>
      </w:r>
      <w:hyperlink w:anchor="_Appendix_11.A:_Item" w:history="1">
        <w:r w:rsidRPr="007A6F05">
          <w:rPr>
            <w:rStyle w:val="Hyperlink"/>
          </w:rPr>
          <w:t>appendix 11.A</w:t>
        </w:r>
      </w:hyperlink>
      <w:r w:rsidRPr="007A6F05">
        <w:t xml:space="preserve"> present univariate statistics (mean, standard deviation, minimum, and maximum) of the scaled IRT </w:t>
      </w:r>
      <w:r w:rsidRPr="007A6F05">
        <w:rPr>
          <w:i/>
          <w:iCs/>
        </w:rPr>
        <w:t>a</w:t>
      </w:r>
      <w:r w:rsidR="003C0FD6" w:rsidRPr="007A6F05">
        <w:t>-</w:t>
      </w:r>
      <w:r w:rsidRPr="007A6F05">
        <w:t xml:space="preserve">values. For each </w:t>
      </w:r>
      <w:r w:rsidR="00D072D1" w:rsidRPr="007A6F05">
        <w:t>assessment</w:t>
      </w:r>
      <w:r w:rsidRPr="007A6F05">
        <w:t xml:space="preserve">, the results are presented for all items in the </w:t>
      </w:r>
      <w:r w:rsidR="008034D1" w:rsidRPr="007A6F05">
        <w:t>assessment</w:t>
      </w:r>
      <w:r w:rsidRPr="007A6F05">
        <w:t xml:space="preserve"> and for the items in each </w:t>
      </w:r>
      <w:r w:rsidR="00D45915" w:rsidRPr="007A6F05">
        <w:t xml:space="preserve">composite </w:t>
      </w:r>
      <w:r w:rsidRPr="007A6F05">
        <w:t xml:space="preserve">claim. Table 11.A.15 through table 11.A.28 present the univariate statistics of the IRT </w:t>
      </w:r>
      <w:r w:rsidRPr="007A6F05">
        <w:rPr>
          <w:i/>
          <w:iCs/>
        </w:rPr>
        <w:t>b</w:t>
      </w:r>
      <w:r w:rsidRPr="007A6F05">
        <w:t>-</w:t>
      </w:r>
      <w:r w:rsidR="00D072D1" w:rsidRPr="007A6F05">
        <w:t>‍</w:t>
      </w:r>
      <w:r w:rsidRPr="007A6F05">
        <w:t xml:space="preserve">values for all items in the </w:t>
      </w:r>
      <w:r w:rsidR="00D072D1" w:rsidRPr="007A6F05">
        <w:t>assessment</w:t>
      </w:r>
      <w:r w:rsidRPr="007A6F05">
        <w:t xml:space="preserve"> and for the items in each </w:t>
      </w:r>
      <w:r w:rsidR="00D45915" w:rsidRPr="007A6F05">
        <w:t xml:space="preserve">composite </w:t>
      </w:r>
      <w:r w:rsidRPr="007A6F05">
        <w:t>claim.</w:t>
      </w:r>
    </w:p>
    <w:p w14:paraId="5D91D71D" w14:textId="6074693B" w:rsidR="00C94296" w:rsidRPr="007A6F05" w:rsidRDefault="00C94296" w:rsidP="007A6F05">
      <w:r w:rsidRPr="007A6F05">
        <w:t>Table 11.A.29 through table 11.A.35 show PT item statistics in ELA. Table 11.A.36 through table 11.A.42 show PT item statistics in mathematics.</w:t>
      </w:r>
    </w:p>
    <w:p w14:paraId="344EAE56" w14:textId="2957B6A4" w:rsidR="00565D2F" w:rsidRPr="007A6F05" w:rsidRDefault="00565D2F" w:rsidP="007A6F05">
      <w:pPr>
        <w:pStyle w:val="Heading3"/>
        <w:pageBreakBefore/>
        <w:numPr>
          <w:ilvl w:val="0"/>
          <w:numId w:val="0"/>
        </w:numPr>
        <w:ind w:left="446" w:hanging="446"/>
        <w:rPr>
          <w:webHidden/>
        </w:rPr>
      </w:pPr>
      <w:bookmarkStart w:id="1859" w:name="_Toc192488713"/>
      <w:r w:rsidRPr="007A6F05">
        <w:lastRenderedPageBreak/>
        <w:t>References</w:t>
      </w:r>
      <w:bookmarkEnd w:id="1859"/>
    </w:p>
    <w:p w14:paraId="4DD29735" w14:textId="77777777" w:rsidR="00C14D0F" w:rsidRPr="007A6F05" w:rsidRDefault="00C14D0F" w:rsidP="007A6F05">
      <w:pPr>
        <w:pStyle w:val="References"/>
      </w:pPr>
      <w:r w:rsidRPr="007A6F05">
        <w:t xml:space="preserve">Cai, L. (2017). </w:t>
      </w:r>
      <w:r w:rsidRPr="007A6F05">
        <w:rPr>
          <w:i/>
          <w:iCs/>
        </w:rPr>
        <w:t xml:space="preserve">FlexMIRT: Flexible multilevel item factor analysis and test scoring </w:t>
      </w:r>
      <w:r w:rsidRPr="007A6F05">
        <w:t>[Computer software]. Seattle, WA: Vector Psychometric Group.</w:t>
      </w:r>
    </w:p>
    <w:p w14:paraId="22FFA426" w14:textId="77777777" w:rsidR="00C14D0F" w:rsidRPr="007A6F05" w:rsidRDefault="00C14D0F" w:rsidP="007A6F05">
      <w:pPr>
        <w:pStyle w:val="References"/>
      </w:pPr>
      <w:r w:rsidRPr="007A6F05">
        <w:t xml:space="preserve">California Department of Education. (2018). </w:t>
      </w:r>
      <w:r w:rsidRPr="007A6F05">
        <w:rPr>
          <w:i/>
        </w:rPr>
        <w:t>2016–17 California Assessment of Student Performance and Progress Smarter Balanced technical report</w:t>
      </w:r>
      <w:r w:rsidRPr="007A6F05">
        <w:rPr>
          <w:iCs/>
        </w:rPr>
        <w:t>. California Department of Education website.</w:t>
      </w:r>
    </w:p>
    <w:p w14:paraId="4448FBC1" w14:textId="77777777" w:rsidR="00C14D0F" w:rsidRPr="007A6F05" w:rsidDel="007D4C34" w:rsidRDefault="00C14D0F" w:rsidP="007A6F05">
      <w:pPr>
        <w:pStyle w:val="References"/>
        <w:rPr>
          <w:lang w:val="es-MX"/>
        </w:rPr>
      </w:pPr>
      <w:r w:rsidRPr="007A6F05" w:rsidDel="007D4C34">
        <w:t xml:space="preserve">CRESST. (August, 2015). </w:t>
      </w:r>
      <w:r w:rsidRPr="007A6F05" w:rsidDel="007D4C34">
        <w:rPr>
          <w:bCs/>
          <w:i/>
        </w:rPr>
        <w:t>Initial report on the calibration of paper and pencil forms</w:t>
      </w:r>
      <w:r w:rsidRPr="007A6F05" w:rsidDel="007D4C34">
        <w:rPr>
          <w:bCs/>
        </w:rPr>
        <w:t xml:space="preserve">. </w:t>
      </w:r>
      <w:r w:rsidRPr="007A6F05" w:rsidDel="007D4C34">
        <w:rPr>
          <w:lang w:val="es-MX"/>
        </w:rPr>
        <w:t>Los Angeles, CA.</w:t>
      </w:r>
    </w:p>
    <w:p w14:paraId="3EEEEC90" w14:textId="77777777" w:rsidR="00C14D0F" w:rsidRPr="007A6F05" w:rsidRDefault="00C14D0F" w:rsidP="007A6F05">
      <w:pPr>
        <w:pStyle w:val="References"/>
      </w:pPr>
      <w:r w:rsidRPr="007A6F05">
        <w:rPr>
          <w:lang w:val="es-MX"/>
        </w:rPr>
        <w:t xml:space="preserve">Hansen, M., Cai, L., Stucky, B. D., Tucker, J. S., Shadel, W. S., &amp; Edelen, M. O. (2014). </w:t>
      </w:r>
      <w:r w:rsidRPr="007A6F05">
        <w:t xml:space="preserve">Methodology for developing and evaluating the PROMIS smoking item banks. </w:t>
      </w:r>
      <w:r w:rsidRPr="007A6F05">
        <w:rPr>
          <w:i/>
          <w:iCs/>
        </w:rPr>
        <w:t>Nicotine and Tobacco Research</w:t>
      </w:r>
      <w:r w:rsidRPr="007A6F05">
        <w:t>,</w:t>
      </w:r>
      <w:r w:rsidRPr="007A6F05">
        <w:rPr>
          <w:i/>
          <w:iCs/>
        </w:rPr>
        <w:t xml:space="preserve"> 16</w:t>
      </w:r>
      <w:r w:rsidRPr="007A6F05">
        <w:t>,</w:t>
      </w:r>
      <w:r w:rsidRPr="007A6F05">
        <w:rPr>
          <w:i/>
          <w:iCs/>
        </w:rPr>
        <w:t xml:space="preserve"> Supplement 3, </w:t>
      </w:r>
      <w:r w:rsidRPr="007A6F05">
        <w:t>S175-S189.</w:t>
      </w:r>
    </w:p>
    <w:p w14:paraId="6EF614CB" w14:textId="77777777" w:rsidR="00C14D0F" w:rsidRPr="007A6F05" w:rsidRDefault="00C14D0F" w:rsidP="007A6F05">
      <w:pPr>
        <w:pStyle w:val="References"/>
      </w:pPr>
      <w:r w:rsidRPr="007A6F05">
        <w:t xml:space="preserve">Houts, C. R., &amp; Cai, L. (2013). </w:t>
      </w:r>
      <w:r w:rsidRPr="007A6F05">
        <w:rPr>
          <w:i/>
          <w:iCs/>
        </w:rPr>
        <w:t>FlexMIRT user’s manual version 2: Flexible multilevel multidimensional item analysis and test scoring</w:t>
      </w:r>
      <w:r w:rsidRPr="007A6F05">
        <w:t xml:space="preserve">. Chapel Hill, NC: Vector Psychometric Group. </w:t>
      </w:r>
    </w:p>
    <w:p w14:paraId="12DABFFA" w14:textId="5F62FD6F" w:rsidR="00C6052F" w:rsidRPr="007A6F05" w:rsidRDefault="00C14D0F" w:rsidP="007A6F05">
      <w:pPr>
        <w:pStyle w:val="References"/>
      </w:pPr>
      <w:r w:rsidRPr="007A6F05">
        <w:t xml:space="preserve">Woods, C. M. (2007). Empirical histograms in item response theory with ordinal data. </w:t>
      </w:r>
      <w:r w:rsidRPr="007A6F05">
        <w:rPr>
          <w:i/>
          <w:iCs/>
        </w:rPr>
        <w:t>Educational and psychological measurement</w:t>
      </w:r>
      <w:r w:rsidRPr="007A6F05">
        <w:t>,</w:t>
      </w:r>
      <w:r w:rsidRPr="007A6F05">
        <w:rPr>
          <w:i/>
          <w:iCs/>
        </w:rPr>
        <w:t xml:space="preserve"> 67</w:t>
      </w:r>
      <w:r w:rsidRPr="007A6F05">
        <w:t>, 73–87.</w:t>
      </w:r>
    </w:p>
    <w:p w14:paraId="4982E658" w14:textId="780739DA" w:rsidR="00565D2F" w:rsidRPr="007A6F05" w:rsidRDefault="00565D2F" w:rsidP="007A6F05">
      <w:pPr>
        <w:pStyle w:val="Heading3"/>
        <w:pageBreakBefore/>
        <w:numPr>
          <w:ilvl w:val="0"/>
          <w:numId w:val="0"/>
        </w:numPr>
        <w:ind w:left="446" w:hanging="446"/>
        <w:rPr>
          <w:webHidden/>
        </w:rPr>
      </w:pPr>
      <w:bookmarkStart w:id="1860" w:name="_Appendix_10.A:_Item"/>
      <w:bookmarkStart w:id="1861" w:name="_Appendix_11.A:_Item"/>
      <w:bookmarkStart w:id="1862" w:name="_Toc192488714"/>
      <w:bookmarkEnd w:id="1860"/>
      <w:bookmarkEnd w:id="1861"/>
      <w:r w:rsidRPr="007A6F05">
        <w:lastRenderedPageBreak/>
        <w:t>Appendix 1</w:t>
      </w:r>
      <w:r w:rsidR="00725C4E" w:rsidRPr="007A6F05">
        <w:t>1</w:t>
      </w:r>
      <w:r w:rsidRPr="007A6F05">
        <w:t>.A: Item Response Theory Parameter Estimates</w:t>
      </w:r>
      <w:bookmarkEnd w:id="1862"/>
    </w:p>
    <w:p w14:paraId="171314CE" w14:textId="5C6BBA26" w:rsidR="00353273" w:rsidRPr="007A6F05" w:rsidRDefault="00353273" w:rsidP="007A6F05">
      <w:r w:rsidRPr="007A6F05">
        <w:rPr>
          <w:i/>
        </w:rPr>
        <w:t>This content is located in a separate file.</w:t>
      </w:r>
    </w:p>
    <w:p w14:paraId="3DCB9449" w14:textId="3F1C161C" w:rsidR="00565D2F" w:rsidRPr="007A6F05" w:rsidRDefault="00565D2F" w:rsidP="006D704C">
      <w:pPr>
        <w:pStyle w:val="Heading2"/>
      </w:pPr>
      <w:bookmarkStart w:id="1863" w:name="_Continuous_and_Systematic"/>
      <w:bookmarkStart w:id="1864" w:name="_Toc192488715"/>
      <w:bookmarkEnd w:id="1863"/>
      <w:r w:rsidRPr="007A6F05">
        <w:lastRenderedPageBreak/>
        <w:t xml:space="preserve">Continuous </w:t>
      </w:r>
      <w:r w:rsidR="007B41B7" w:rsidRPr="007A6F05">
        <w:t xml:space="preserve">and Systematic </w:t>
      </w:r>
      <w:r w:rsidRPr="007A6F05">
        <w:t>Improvement</w:t>
      </w:r>
      <w:bookmarkEnd w:id="1864"/>
      <w:r w:rsidRPr="007A6F05">
        <w:tab/>
      </w:r>
    </w:p>
    <w:p w14:paraId="40B42F42" w14:textId="71CAB6C1" w:rsidR="008F725B" w:rsidRPr="007A6F05" w:rsidRDefault="008F725B" w:rsidP="007A6F05">
      <w:pPr>
        <w:rPr>
          <w:lang w:eastAsia="ko-KR"/>
        </w:rPr>
      </w:pPr>
      <w:r w:rsidRPr="007A6F05">
        <w:rPr>
          <w:lang w:eastAsia="ko-KR"/>
        </w:rPr>
        <w:t xml:space="preserve">The </w:t>
      </w:r>
      <w:r w:rsidR="00ED0EFC" w:rsidRPr="007A6F05">
        <w:rPr>
          <w:lang w:eastAsia="ko-KR"/>
        </w:rPr>
        <w:t>tenth</w:t>
      </w:r>
      <w:r w:rsidRPr="007A6F05">
        <w:rPr>
          <w:lang w:eastAsia="ko-KR"/>
        </w:rPr>
        <w:t xml:space="preserve"> operational administration of the </w:t>
      </w:r>
      <w:r w:rsidR="00F71F89" w:rsidRPr="007A6F05">
        <w:rPr>
          <w:lang w:eastAsia="ko-KR"/>
        </w:rPr>
        <w:t>Smarter Balanced Summative Assessments</w:t>
      </w:r>
      <w:r w:rsidRPr="007A6F05">
        <w:rPr>
          <w:lang w:eastAsia="ko-KR"/>
        </w:rPr>
        <w:t xml:space="preserve"> </w:t>
      </w:r>
      <w:r w:rsidR="00523D0E" w:rsidRPr="007A6F05">
        <w:rPr>
          <w:lang w:eastAsia="ko-KR"/>
        </w:rPr>
        <w:t xml:space="preserve">for English language arts/literacy (ELA) and mathematics </w:t>
      </w:r>
      <w:r w:rsidRPr="007A6F05">
        <w:rPr>
          <w:lang w:eastAsia="ko-KR"/>
        </w:rPr>
        <w:t xml:space="preserve">occurred in </w:t>
      </w:r>
      <w:r w:rsidR="00FD7515" w:rsidRPr="007A6F05">
        <w:rPr>
          <w:lang w:eastAsia="ko-KR"/>
        </w:rPr>
        <w:t>2023–24</w:t>
      </w:r>
      <w:r w:rsidRPr="007A6F05">
        <w:rPr>
          <w:lang w:eastAsia="ko-KR"/>
        </w:rPr>
        <w:t xml:space="preserve">. Throughout the past </w:t>
      </w:r>
      <w:r w:rsidR="00ED0EFC" w:rsidRPr="007A6F05">
        <w:rPr>
          <w:lang w:eastAsia="ko-KR"/>
        </w:rPr>
        <w:t>10</w:t>
      </w:r>
      <w:r w:rsidRPr="007A6F05">
        <w:rPr>
          <w:lang w:eastAsia="ko-KR"/>
        </w:rPr>
        <w:t xml:space="preserve"> years, continuous efforts have been made to improve the assessments. This chapter summarizes accomplishments and ongoing improvements for the </w:t>
      </w:r>
      <w:r w:rsidR="00F71F89" w:rsidRPr="007A6F05">
        <w:rPr>
          <w:lang w:eastAsia="ko-KR"/>
        </w:rPr>
        <w:t>Smarter Balanced Summative Assessments</w:t>
      </w:r>
      <w:r w:rsidRPr="007A6F05">
        <w:rPr>
          <w:lang w:eastAsia="ko-KR"/>
        </w:rPr>
        <w:t xml:space="preserve"> </w:t>
      </w:r>
      <w:r w:rsidRPr="007A6F05">
        <w:t>as well as strategies to implement possible future improvements</w:t>
      </w:r>
      <w:r w:rsidRPr="007A6F05">
        <w:rPr>
          <w:lang w:eastAsia="ko-KR"/>
        </w:rPr>
        <w:t>.</w:t>
      </w:r>
    </w:p>
    <w:p w14:paraId="37B5B35D" w14:textId="44B563D6" w:rsidR="00025355" w:rsidRPr="007A6F05" w:rsidRDefault="00025355" w:rsidP="007A6F05">
      <w:pPr>
        <w:rPr>
          <w:lang w:eastAsia="ko-KR"/>
        </w:rPr>
      </w:pPr>
      <w:r w:rsidRPr="007A6F05">
        <w:rPr>
          <w:lang w:eastAsia="ko-KR"/>
        </w:rPr>
        <w:t>Because the Smarter Balanced Assessment Consortium owns the test design and item development of these assessments, the focus of ETS continuous improvement is limited to test administration, scoring and reporting, and analyses.</w:t>
      </w:r>
    </w:p>
    <w:p w14:paraId="6606267F" w14:textId="3736A908" w:rsidR="0098121E" w:rsidRPr="007A6F05" w:rsidRDefault="00354429" w:rsidP="007A6F05">
      <w:pPr>
        <w:pStyle w:val="Heading3"/>
        <w:rPr>
          <w:webHidden/>
        </w:rPr>
      </w:pPr>
      <w:bookmarkStart w:id="1865" w:name="_Toc192488716"/>
      <w:r w:rsidRPr="007A6F05">
        <w:t>2023–24</w:t>
      </w:r>
      <w:r w:rsidR="0098121E" w:rsidRPr="007A6F05">
        <w:t xml:space="preserve"> Feedback for Continuous Improvement Survey</w:t>
      </w:r>
      <w:bookmarkEnd w:id="1865"/>
    </w:p>
    <w:p w14:paraId="4CA55470" w14:textId="781B98C1" w:rsidR="008F725B" w:rsidRPr="007A6F05" w:rsidRDefault="008F725B" w:rsidP="007A6F05">
      <w:bookmarkStart w:id="1866" w:name="_Hlk125452235"/>
      <w:r w:rsidRPr="007A6F05">
        <w:t xml:space="preserve">The </w:t>
      </w:r>
      <w:r w:rsidR="003256FA" w:rsidRPr="007A6F05">
        <w:t>California Assessment of Student Performance and Progress (</w:t>
      </w:r>
      <w:r w:rsidR="00F71F89" w:rsidRPr="007A6F05">
        <w:t>CAASPP</w:t>
      </w:r>
      <w:r w:rsidR="003256FA" w:rsidRPr="007A6F05">
        <w:t>)</w:t>
      </w:r>
      <w:r w:rsidRPr="007A6F05">
        <w:t xml:space="preserve"> program annually solicits </w:t>
      </w:r>
      <w:r w:rsidRPr="007A6F05">
        <w:rPr>
          <w:lang w:eastAsia="ko-KR"/>
        </w:rPr>
        <w:t>feedback</w:t>
      </w:r>
      <w:r w:rsidRPr="007A6F05">
        <w:t xml:space="preserve"> from educators through the Feedback for Continuous Improvement Survey. </w:t>
      </w:r>
      <w:r w:rsidR="0072747D" w:rsidRPr="007A6F05">
        <w:t>Local educational agency (</w:t>
      </w:r>
      <w:r w:rsidRPr="007A6F05">
        <w:t>LEA</w:t>
      </w:r>
      <w:r w:rsidR="0072747D" w:rsidRPr="007A6F05">
        <w:t>)</w:t>
      </w:r>
      <w:r w:rsidRPr="007A6F05">
        <w:t xml:space="preserve"> and test site staff, as well as test administrators and test examiners, were invited to participate in the </w:t>
      </w:r>
      <w:r w:rsidR="00FD7515" w:rsidRPr="007A6F05">
        <w:rPr>
          <w:lang w:eastAsia="ko-KR"/>
        </w:rPr>
        <w:t>2023–24</w:t>
      </w:r>
      <w:r w:rsidRPr="007A6F05">
        <w:t xml:space="preserve"> Feedback for Continuous Improvement Survey. Its goal was to highlight successes and identify areas for improvement. A total of </w:t>
      </w:r>
      <w:r w:rsidR="0072747D" w:rsidRPr="007A6F05">
        <w:t>3,162</w:t>
      </w:r>
      <w:r w:rsidRPr="007A6F05">
        <w:t xml:space="preserve"> survey respondents participated in this survey for the </w:t>
      </w:r>
      <w:r w:rsidR="00FD7515" w:rsidRPr="007A6F05">
        <w:rPr>
          <w:lang w:eastAsia="ko-KR"/>
        </w:rPr>
        <w:t>2023–</w:t>
      </w:r>
      <w:r w:rsidR="00CA33CE" w:rsidRPr="007A6F05">
        <w:rPr>
          <w:lang w:eastAsia="ko-KR"/>
        </w:rPr>
        <w:t>‍</w:t>
      </w:r>
      <w:r w:rsidR="00FD7515" w:rsidRPr="007A6F05">
        <w:rPr>
          <w:lang w:eastAsia="ko-KR"/>
        </w:rPr>
        <w:t>24</w:t>
      </w:r>
      <w:r w:rsidRPr="007A6F05">
        <w:t xml:space="preserve"> administration, compared to 3,869 respondents for the previous year. The California Department of Education (CDE) and ETS use key recommendations from educators to implement positive changes in the following administration year.</w:t>
      </w:r>
    </w:p>
    <w:p w14:paraId="7DA53AC2" w14:textId="3E3328FB" w:rsidR="008F725B" w:rsidRPr="007A6F05" w:rsidRDefault="008F725B" w:rsidP="007A6F05">
      <w:r w:rsidRPr="007A6F05">
        <w:t xml:space="preserve">Educators provided valuable feedback for potential improvements to the future administration of the CAASPP and the English Language Proficiency Assessments for California (ELPAC) by reporting some lessons they learned in </w:t>
      </w:r>
      <w:r w:rsidR="00D154EE" w:rsidRPr="007A6F05">
        <w:rPr>
          <w:lang w:eastAsia="ko-KR"/>
        </w:rPr>
        <w:t>202</w:t>
      </w:r>
      <w:r w:rsidR="007D27B0" w:rsidRPr="007A6F05">
        <w:rPr>
          <w:lang w:eastAsia="ko-KR"/>
        </w:rPr>
        <w:t>3</w:t>
      </w:r>
      <w:r w:rsidR="00D154EE" w:rsidRPr="007A6F05">
        <w:rPr>
          <w:lang w:eastAsia="ko-KR"/>
        </w:rPr>
        <w:t>–2</w:t>
      </w:r>
      <w:r w:rsidR="007D27B0" w:rsidRPr="007A6F05">
        <w:rPr>
          <w:lang w:eastAsia="ko-KR"/>
        </w:rPr>
        <w:t>4</w:t>
      </w:r>
      <w:r w:rsidRPr="007A6F05">
        <w:t xml:space="preserve">. Based on those lessons and suggestions for improvement, the </w:t>
      </w:r>
      <w:r w:rsidRPr="007A6F05">
        <w:rPr>
          <w:i/>
          <w:iCs/>
        </w:rPr>
        <w:t>CAASPP and ELPAC Feedback for Continuous Improvement Survey and Focus Groups Report</w:t>
      </w:r>
      <w:r w:rsidRPr="007A6F05">
        <w:t xml:space="preserve"> (CDE, 2024) presents recommendations for the CDE, with the goal of enhancing the administrative support provided to LEAs and schools for future CAASPP and ELPAC test administrations. Refer also to subsection </w:t>
      </w:r>
      <w:hyperlink w:anchor="_Feedback_for_Continuous_3" w:history="1">
        <w:r w:rsidRPr="007A6F05">
          <w:rPr>
            <w:rStyle w:val="Hyperlink"/>
            <w:i/>
            <w:iCs/>
          </w:rPr>
          <w:t>5.</w:t>
        </w:r>
        <w:r w:rsidR="00D154EE" w:rsidRPr="007A6F05">
          <w:rPr>
            <w:rStyle w:val="Hyperlink"/>
            <w:i/>
            <w:iCs/>
          </w:rPr>
          <w:t>3.4</w:t>
        </w:r>
        <w:r w:rsidRPr="007A6F05">
          <w:rPr>
            <w:rStyle w:val="Hyperlink"/>
            <w:i/>
            <w:iCs/>
          </w:rPr>
          <w:t xml:space="preserve"> Feedback for Continuous Improvement Survey</w:t>
        </w:r>
      </w:hyperlink>
      <w:r w:rsidRPr="007A6F05">
        <w:t xml:space="preserve"> for assessment-specific results.</w:t>
      </w:r>
    </w:p>
    <w:p w14:paraId="612EA25D" w14:textId="410EFC70" w:rsidR="006A78D3" w:rsidRPr="007A6F05" w:rsidRDefault="006A78D3" w:rsidP="007A6F05">
      <w:pPr>
        <w:pStyle w:val="Heading3"/>
      </w:pPr>
      <w:bookmarkStart w:id="1867" w:name="_Toc192488717"/>
      <w:bookmarkStart w:id="1868" w:name="_Hlk149052744"/>
      <w:r w:rsidRPr="007A6F05">
        <w:t>Communications</w:t>
      </w:r>
      <w:bookmarkEnd w:id="1867"/>
    </w:p>
    <w:p w14:paraId="4C2FDA26" w14:textId="30B79D8F" w:rsidR="006A78D3" w:rsidRPr="007A6F05" w:rsidRDefault="006A78D3" w:rsidP="007A6F05">
      <w:pPr>
        <w:pStyle w:val="Heading4"/>
      </w:pPr>
      <w:bookmarkStart w:id="1869" w:name="_Toc192488718"/>
      <w:r w:rsidRPr="007A6F05">
        <w:t>Updated Program Website</w:t>
      </w:r>
      <w:bookmarkEnd w:id="1869"/>
    </w:p>
    <w:p w14:paraId="16A4AC8D" w14:textId="29AF7BDF" w:rsidR="006A78D3" w:rsidRPr="007A6F05" w:rsidRDefault="006A78D3" w:rsidP="007A6F05">
      <w:r w:rsidRPr="007A6F05">
        <w:t>The CAASPP and ELPAC program websites will be combined into one website, the CAASPP &amp; ELPAC Website. This site will feature responsive design, improved navigability, and a simplified layout.</w:t>
      </w:r>
    </w:p>
    <w:p w14:paraId="2C239531" w14:textId="54C69428" w:rsidR="00817E85" w:rsidRPr="007A6F05" w:rsidRDefault="00817E85" w:rsidP="007A6F05">
      <w:pPr>
        <w:pStyle w:val="Heading3"/>
      </w:pPr>
      <w:bookmarkStart w:id="1870" w:name="_Toc192488719"/>
      <w:r w:rsidRPr="007A6F05">
        <w:t>Reporting</w:t>
      </w:r>
      <w:bookmarkEnd w:id="1870"/>
    </w:p>
    <w:p w14:paraId="0DB83AC8" w14:textId="47BD52DB" w:rsidR="004D731D" w:rsidRPr="007A6F05" w:rsidRDefault="004D731D" w:rsidP="007A6F05">
      <w:r w:rsidRPr="007A6F05">
        <w:t>End-of-year data files will be completed earlier to support the CDE goal of delivering statewide reporting earlier than in previous years.</w:t>
      </w:r>
    </w:p>
    <w:p w14:paraId="1ADA9A6A" w14:textId="2E8471FA" w:rsidR="00F66724" w:rsidRPr="007A6F05" w:rsidRDefault="00225A15" w:rsidP="007A6F05">
      <w:pPr>
        <w:pStyle w:val="Heading3"/>
      </w:pPr>
      <w:bookmarkStart w:id="1871" w:name="_Toc192488720"/>
      <w:bookmarkEnd w:id="1866"/>
      <w:bookmarkEnd w:id="1868"/>
      <w:r w:rsidRPr="007A6F05">
        <w:lastRenderedPageBreak/>
        <w:t>Accessibility Resources</w:t>
      </w:r>
      <w:bookmarkEnd w:id="1871"/>
    </w:p>
    <w:p w14:paraId="711A9214" w14:textId="395342F7" w:rsidR="008E6888" w:rsidRPr="007A6F05" w:rsidRDefault="008E6888" w:rsidP="00B765F0">
      <w:pPr>
        <w:keepLines/>
      </w:pPr>
      <w:bookmarkStart w:id="1872" w:name="_Hlk145392248"/>
      <w:bookmarkStart w:id="1873" w:name="_Hlk145392003"/>
      <w:r w:rsidRPr="007A6F05">
        <w:rPr>
          <w:lang w:eastAsia="ko-KR"/>
        </w:rPr>
        <w:t xml:space="preserve">Like all CAASPP assessments, the Smarter Balanced for ELA and mathematics are administered using the Test Delivery System (TDS) created by </w:t>
      </w:r>
      <w:r w:rsidRPr="007A6F05">
        <w:t>Cambium Assessment, Inc.</w:t>
      </w:r>
      <w:r w:rsidRPr="007A6F05">
        <w:rPr>
          <w:b/>
          <w:bCs/>
          <w:lang w:eastAsia="ko-KR"/>
        </w:rPr>
        <w:t xml:space="preserve"> </w:t>
      </w:r>
      <w:r w:rsidRPr="007A6F05">
        <w:rPr>
          <w:lang w:eastAsia="ko-KR"/>
        </w:rPr>
        <w:t>As such, implementation of new computer-based universal tools, designated supports, and accommodations are aligned with the TDS.</w:t>
      </w:r>
      <w:bookmarkStart w:id="1874" w:name="Seven_C_Distribution"/>
      <w:bookmarkStart w:id="1875" w:name="Seven_D_DIF"/>
      <w:bookmarkStart w:id="1876" w:name="_Surveys"/>
      <w:bookmarkEnd w:id="1874"/>
      <w:bookmarkEnd w:id="1875"/>
      <w:bookmarkEnd w:id="1876"/>
    </w:p>
    <w:p w14:paraId="2362F2C4" w14:textId="77BF0646" w:rsidR="008E6888" w:rsidRPr="007A6F05" w:rsidRDefault="008E6888" w:rsidP="007A6F05">
      <w:pPr>
        <w:keepNext/>
        <w:rPr>
          <w:rFonts w:eastAsia="Arial"/>
        </w:rPr>
      </w:pPr>
      <w:r w:rsidRPr="007A6F05">
        <w:rPr>
          <w:lang w:eastAsia="ko-KR"/>
        </w:rPr>
        <w:t xml:space="preserve">The following changes will be implemented during the </w:t>
      </w:r>
      <w:r w:rsidR="00BC720D" w:rsidRPr="007A6F05">
        <w:rPr>
          <w:lang w:eastAsia="ko-KR"/>
        </w:rPr>
        <w:t>2024–25 CAASPP Smarter Balanced</w:t>
      </w:r>
      <w:r w:rsidRPr="007A6F05">
        <w:rPr>
          <w:lang w:eastAsia="ko-KR"/>
        </w:rPr>
        <w:t xml:space="preserve"> administration:</w:t>
      </w:r>
    </w:p>
    <w:p w14:paraId="15EB34CB" w14:textId="77777777" w:rsidR="00791FD8" w:rsidRPr="007A6F05" w:rsidRDefault="00791FD8" w:rsidP="007A6F05">
      <w:pPr>
        <w:pStyle w:val="bullets"/>
      </w:pPr>
      <w:bookmarkStart w:id="1877" w:name="_Hlk176933129"/>
      <w:bookmarkEnd w:id="1872"/>
      <w:bookmarkEnd w:id="1873"/>
      <w:r w:rsidRPr="007A6F05">
        <w:t>Text-to-speech will be added to the student sign-in workflow and be available for all students who select the [</w:t>
      </w:r>
      <w:r w:rsidRPr="007A6F05">
        <w:rPr>
          <w:b/>
          <w:bCs/>
        </w:rPr>
        <w:t>Read Page</w:t>
      </w:r>
      <w:r w:rsidRPr="007A6F05">
        <w:t xml:space="preserve">] button on the </w:t>
      </w:r>
      <w:r w:rsidRPr="007A6F05">
        <w:rPr>
          <w:i/>
          <w:iCs/>
        </w:rPr>
        <w:t>Student Sign-In</w:t>
      </w:r>
      <w:r w:rsidRPr="007A6F05">
        <w:t xml:space="preserve"> and subsequent pages.</w:t>
      </w:r>
    </w:p>
    <w:p w14:paraId="7B551FD7" w14:textId="3B3520B0" w:rsidR="00791FD8" w:rsidRPr="007A6F05" w:rsidRDefault="00791FD8" w:rsidP="007A6F05">
      <w:pPr>
        <w:pStyle w:val="bullets"/>
      </w:pPr>
      <w:bookmarkStart w:id="1878" w:name="_Hlk176934013"/>
      <w:r w:rsidRPr="007A6F05">
        <w:t>The embedded American Sign Language accommodation will be enabled after the student selects an icon instead of a context menu item.</w:t>
      </w:r>
    </w:p>
    <w:bookmarkEnd w:id="1878"/>
    <w:p w14:paraId="0BB381FB" w14:textId="77777777" w:rsidR="00791FD8" w:rsidRPr="007A6F05" w:rsidRDefault="00791FD8" w:rsidP="007A6F05">
      <w:pPr>
        <w:pStyle w:val="bullets"/>
      </w:pPr>
      <w:r w:rsidRPr="007A6F05">
        <w:t>Color contrast with non-embedded print-on-demand will no longer be listed as a non-embedded accommodation.</w:t>
      </w:r>
    </w:p>
    <w:p w14:paraId="54CD53C1" w14:textId="00B79619" w:rsidR="00791FD8" w:rsidRPr="007A6F05" w:rsidRDefault="00791FD8" w:rsidP="007A6F05">
      <w:pPr>
        <w:pStyle w:val="bullets"/>
      </w:pPr>
      <w:bookmarkStart w:id="1879" w:name="_Hlk176934032"/>
      <w:r w:rsidRPr="007A6F05">
        <w:t>The embedded text-to-speech</w:t>
      </w:r>
      <w:r w:rsidR="00145779" w:rsidRPr="007A6F05">
        <w:t xml:space="preserve"> accommodation</w:t>
      </w:r>
      <w:r w:rsidRPr="007A6F05">
        <w:t xml:space="preserve"> and text-to-speech in Spanish </w:t>
      </w:r>
      <w:r w:rsidR="00145779" w:rsidRPr="007A6F05">
        <w:t xml:space="preserve">mathematics </w:t>
      </w:r>
      <w:r w:rsidRPr="007A6F05">
        <w:t>designated support will be enhanced in the following ways:</w:t>
      </w:r>
    </w:p>
    <w:p w14:paraId="008E2BDE" w14:textId="32638055" w:rsidR="00791FD8" w:rsidRPr="007A6F05" w:rsidRDefault="00791FD8" w:rsidP="007A6F05">
      <w:pPr>
        <w:pStyle w:val="bullets2"/>
      </w:pPr>
      <w:r w:rsidRPr="007A6F05">
        <w:t>Will include line tracking, which causes the entire line to be highlighted lightly and each spoken word to be highlighted in a contrasting color as it is read aloud</w:t>
      </w:r>
    </w:p>
    <w:p w14:paraId="211543F8" w14:textId="3F6371C8" w:rsidR="00791FD8" w:rsidRPr="007A6F05" w:rsidRDefault="00791FD8" w:rsidP="007A6F05">
      <w:pPr>
        <w:pStyle w:val="bullets2"/>
      </w:pPr>
      <w:r w:rsidRPr="007A6F05">
        <w:t>Will be enabled after the student selects an icon instead of a context menu item</w:t>
      </w:r>
    </w:p>
    <w:bookmarkEnd w:id="1879"/>
    <w:p w14:paraId="6935812B" w14:textId="3A286AA3" w:rsidR="00791FD8" w:rsidRPr="007A6F05" w:rsidRDefault="00791FD8" w:rsidP="007A6F05">
      <w:pPr>
        <w:pStyle w:val="bullets"/>
      </w:pPr>
      <w:r w:rsidRPr="007A6F05">
        <w:t xml:space="preserve">The definition of non-embedded alternate response options accommodation will be expanded to include </w:t>
      </w:r>
      <w:r w:rsidR="00FE7F7B" w:rsidRPr="007A6F05">
        <w:t>augmentative and alternative communication</w:t>
      </w:r>
      <w:r w:rsidRPr="007A6F05">
        <w:t xml:space="preserve"> devices.</w:t>
      </w:r>
    </w:p>
    <w:p w14:paraId="44A93E31" w14:textId="4789BA9E" w:rsidR="00791FD8" w:rsidRPr="007A6F05" w:rsidRDefault="00791FD8" w:rsidP="007A6F05">
      <w:pPr>
        <w:pStyle w:val="bullets"/>
      </w:pPr>
      <w:r w:rsidRPr="007A6F05">
        <w:t xml:space="preserve">The definition of non-embedded speech-to-text will note that Spanish is available for the </w:t>
      </w:r>
      <w:r w:rsidR="00C16645" w:rsidRPr="007A6F05">
        <w:t>Smarter Balanced for Mathematics</w:t>
      </w:r>
      <w:r w:rsidRPr="007A6F05">
        <w:t>.</w:t>
      </w:r>
    </w:p>
    <w:p w14:paraId="2BC3AE80" w14:textId="77777777" w:rsidR="00791FD8" w:rsidRPr="007A6F05" w:rsidRDefault="00791FD8" w:rsidP="007A6F05">
      <w:pPr>
        <w:pStyle w:val="bullets"/>
      </w:pPr>
      <w:r w:rsidRPr="007A6F05">
        <w:t>The embedded and non-embedded word prediction accommodation will be renamed “word completion.”</w:t>
      </w:r>
    </w:p>
    <w:bookmarkEnd w:id="1877"/>
    <w:p w14:paraId="506690D7" w14:textId="17E40041" w:rsidR="007F11CE" w:rsidRPr="007A6F05" w:rsidRDefault="00C16645" w:rsidP="007A6F05">
      <w:pPr>
        <w:pStyle w:val="bullets"/>
        <w:rPr>
          <w:lang w:eastAsia="ko-KR"/>
        </w:rPr>
      </w:pPr>
      <w:r w:rsidRPr="007A6F05">
        <w:t xml:space="preserve">The non-embedded braille hybrid adaptive test </w:t>
      </w:r>
      <w:r w:rsidR="00293D96" w:rsidRPr="007A6F05">
        <w:t xml:space="preserve">(HAT) </w:t>
      </w:r>
      <w:r w:rsidRPr="007A6F05">
        <w:t>will have a raised-line graphics option (in addition to embossed graphics)</w:t>
      </w:r>
      <w:r w:rsidR="00293D96" w:rsidRPr="007A6F05">
        <w:t xml:space="preserve"> for students assigned the braille accommodation for whom HAT has been requested</w:t>
      </w:r>
      <w:r w:rsidRPr="007A6F05">
        <w:t>.</w:t>
      </w:r>
    </w:p>
    <w:p w14:paraId="2CD58D26" w14:textId="7B955204" w:rsidR="00565D2F" w:rsidRPr="007A6F05" w:rsidRDefault="00565D2F" w:rsidP="007A6F05">
      <w:pPr>
        <w:pStyle w:val="Heading3"/>
        <w:pageBreakBefore/>
        <w:numPr>
          <w:ilvl w:val="0"/>
          <w:numId w:val="0"/>
        </w:numPr>
        <w:ind w:left="450" w:hanging="450"/>
        <w:rPr>
          <w:webHidden/>
        </w:rPr>
      </w:pPr>
      <w:bookmarkStart w:id="1880" w:name="_Toc192488721"/>
      <w:r w:rsidRPr="007A6F05">
        <w:lastRenderedPageBreak/>
        <w:t>Reference</w:t>
      </w:r>
      <w:bookmarkEnd w:id="1880"/>
    </w:p>
    <w:p w14:paraId="03315170" w14:textId="52BAA946" w:rsidR="00787403" w:rsidRPr="00787403" w:rsidRDefault="006D6881" w:rsidP="007A6F05">
      <w:pPr>
        <w:pStyle w:val="References"/>
      </w:pPr>
      <w:bookmarkStart w:id="1881" w:name="_Hlk130744268"/>
      <w:r w:rsidRPr="007A6F05">
        <w:t xml:space="preserve">California Department of Education. (2024). </w:t>
      </w:r>
      <w:r w:rsidR="00FD7515" w:rsidRPr="007A6F05">
        <w:rPr>
          <w:i/>
        </w:rPr>
        <w:t>2023–24</w:t>
      </w:r>
      <w:r w:rsidRPr="007A6F05">
        <w:rPr>
          <w:i/>
        </w:rPr>
        <w:t xml:space="preserve"> CAASPP and ELPAC feedback for continuous improvement survey and focus groups report</w:t>
      </w:r>
      <w:r w:rsidRPr="007A6F05">
        <w:t xml:space="preserve"> [Unpublished manuscript]. Sacramento, CA: California Department of Education.</w:t>
      </w:r>
      <w:bookmarkEnd w:id="1881"/>
    </w:p>
    <w:sectPr w:rsidR="00787403" w:rsidRPr="00787403" w:rsidSect="00D45A7A">
      <w:headerReference w:type="first" r:id="rId110"/>
      <w:footerReference w:type="first" r:id="rId111"/>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5798B" w14:textId="77777777" w:rsidR="00DB6FA6" w:rsidRDefault="00DB6FA6" w:rsidP="0029324B">
      <w:pPr>
        <w:spacing w:before="0" w:after="0"/>
      </w:pPr>
      <w:r>
        <w:separator/>
      </w:r>
    </w:p>
    <w:p w14:paraId="0204A450" w14:textId="77777777" w:rsidR="00DB6FA6" w:rsidRDefault="00DB6FA6"/>
  </w:endnote>
  <w:endnote w:type="continuationSeparator" w:id="0">
    <w:p w14:paraId="7CCCA9FA" w14:textId="77777777" w:rsidR="00DB6FA6" w:rsidRDefault="00DB6FA6" w:rsidP="0029324B">
      <w:pPr>
        <w:spacing w:before="0" w:after="0"/>
      </w:pPr>
      <w:r>
        <w:continuationSeparator/>
      </w:r>
    </w:p>
    <w:p w14:paraId="52A1C5E9" w14:textId="77777777" w:rsidR="00DB6FA6" w:rsidRDefault="00DB6FA6"/>
  </w:endnote>
  <w:endnote w:type="continuationNotice" w:id="1">
    <w:p w14:paraId="5BEC9464" w14:textId="77777777" w:rsidR="00DB6FA6" w:rsidRDefault="00DB6FA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 PL KaitiM GB">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870F3" w14:textId="77777777" w:rsidR="00F81EDE" w:rsidRDefault="00F81EDE" w:rsidP="002F0A14">
    <w:pPr>
      <w:pStyle w:val="Footer"/>
      <w:jc w:val="center"/>
    </w:pPr>
    <w:r>
      <w:t xml:space="preserve">– </w:t>
    </w:r>
    <w:r>
      <w:fldChar w:fldCharType="begin"/>
    </w:r>
    <w:r>
      <w:instrText xml:space="preserve"> PAGE   \* MERGEFORMAT </w:instrText>
    </w:r>
    <w:r>
      <w:fldChar w:fldCharType="separate"/>
    </w:r>
    <w:r>
      <w:t>v</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D58DF" w14:textId="2E4A13A6" w:rsidR="008C04C6" w:rsidRDefault="008C04C6" w:rsidP="008C04C6">
    <w:pPr>
      <w:pStyle w:val="Footer"/>
      <w:tabs>
        <w:tab w:val="clear" w:pos="9936"/>
        <w:tab w:val="right" w:pos="13500"/>
      </w:tabs>
      <w:rPr>
        <w:rStyle w:val="PageNumber"/>
        <w:szCs w:val="18"/>
      </w:rPr>
    </w:pPr>
    <w:r w:rsidRPr="00443FD1">
      <w:fldChar w:fldCharType="begin"/>
    </w:r>
    <w:r w:rsidRPr="00443FD1">
      <w:instrText xml:space="preserve"> PAGE   \* MERGEFORMAT </w:instrText>
    </w:r>
    <w:r w:rsidRPr="00443FD1">
      <w:fldChar w:fldCharType="separate"/>
    </w:r>
    <w:r>
      <w:t>60</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2023–24 </w:t>
    </w:r>
    <w:r w:rsidRPr="004A4864">
      <w:rPr>
        <w:szCs w:val="18"/>
      </w:rPr>
      <w:t>Technical Report</w:t>
    </w:r>
    <w:r w:rsidRPr="004A4864">
      <w:rPr>
        <w:szCs w:val="18"/>
      </w:rPr>
      <w:tab/>
    </w:r>
    <w:r w:rsidR="007547C6">
      <w:rPr>
        <w:szCs w:val="18"/>
      </w:rPr>
      <w:t>May 2025</w:t>
    </w:r>
  </w:p>
  <w:p w14:paraId="2CB8DEDC" w14:textId="15368878" w:rsidR="00FD4F6D" w:rsidRPr="008C04C6" w:rsidRDefault="00425F78" w:rsidP="008C04C6">
    <w:pPr>
      <w:pStyle w:val="Footer"/>
      <w:jc w:val="center"/>
    </w:pPr>
    <w:fldSimple w:instr="FILENAME   \* MERGEFORMAT">
      <w:r>
        <w:rPr>
          <w:noProof/>
        </w:rPr>
        <w:t>24-981-0395 v2_FOR REVIEW_CAASPP Smarter Balanced TR-CLEAN.docx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EBC2" w14:textId="425A0ABD" w:rsidR="008C04C6" w:rsidRDefault="007547C6" w:rsidP="008C04C6">
    <w:pPr>
      <w:pStyle w:val="Footer"/>
      <w:tabs>
        <w:tab w:val="clear" w:pos="9936"/>
        <w:tab w:val="right" w:pos="13500"/>
      </w:tabs>
    </w:pPr>
    <w:r>
      <w:rPr>
        <w:szCs w:val="18"/>
      </w:rPr>
      <w:t>May 2025</w:t>
    </w:r>
    <w:r w:rsidR="008C04C6" w:rsidRPr="004A4864">
      <w:rPr>
        <w:szCs w:val="18"/>
      </w:rPr>
      <w:tab/>
      <w:t xml:space="preserve">CAASPP Smarter Balanced </w:t>
    </w:r>
    <w:r w:rsidR="008C04C6">
      <w:rPr>
        <w:szCs w:val="18"/>
      </w:rPr>
      <w:t xml:space="preserve">2023–24 </w:t>
    </w:r>
    <w:r w:rsidR="008C04C6" w:rsidRPr="004A4864">
      <w:rPr>
        <w:szCs w:val="18"/>
      </w:rPr>
      <w:t>Technical Report</w:t>
    </w:r>
    <w:r w:rsidR="008C04C6" w:rsidRPr="000949A9">
      <w:t xml:space="preserve"> ♦</w:t>
    </w:r>
    <w:r w:rsidR="008C04C6">
      <w:t xml:space="preserve"> </w:t>
    </w:r>
    <w:r w:rsidR="008C04C6" w:rsidRPr="00443FD1">
      <w:fldChar w:fldCharType="begin"/>
    </w:r>
    <w:r w:rsidR="008C04C6" w:rsidRPr="00443FD1">
      <w:instrText xml:space="preserve"> PAGE   \* MERGEFORMAT </w:instrText>
    </w:r>
    <w:r w:rsidR="008C04C6" w:rsidRPr="00443FD1">
      <w:fldChar w:fldCharType="separate"/>
    </w:r>
    <w:r w:rsidR="008C04C6">
      <w:t>95</w:t>
    </w:r>
    <w:r w:rsidR="008C04C6" w:rsidRPr="00443FD1">
      <w:fldChar w:fldCharType="end"/>
    </w:r>
  </w:p>
  <w:p w14:paraId="5596ED40" w14:textId="022F9AE3" w:rsidR="00FD4F6D" w:rsidRPr="008C04C6" w:rsidRDefault="00425F78" w:rsidP="008C04C6">
    <w:pPr>
      <w:pStyle w:val="Footer"/>
      <w:jc w:val="center"/>
    </w:pPr>
    <w:fldSimple w:instr="FILENAME   \* MERGEFORMAT">
      <w:r>
        <w:rPr>
          <w:noProof/>
        </w:rPr>
        <w:t>24-981-0395 v2_FOR REVIEW_CAASPP Smarter Balanced TR-CLEAN.docx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7683" w14:textId="6234ABD7" w:rsidR="00AF6BDC" w:rsidRDefault="00AF6BDC" w:rsidP="00AF6BDC">
    <w:pPr>
      <w:pStyle w:val="Footer"/>
      <w:tabs>
        <w:tab w:val="clear" w:pos="9936"/>
        <w:tab w:val="right" w:pos="13500"/>
      </w:tabs>
      <w:rPr>
        <w:rStyle w:val="PageNumber"/>
        <w:szCs w:val="18"/>
      </w:rPr>
    </w:pPr>
    <w:r w:rsidRPr="00443FD1">
      <w:fldChar w:fldCharType="begin"/>
    </w:r>
    <w:r w:rsidRPr="00443FD1">
      <w:instrText xml:space="preserve"> PAGE   \* MERGEFORMAT </w:instrText>
    </w:r>
    <w:r w:rsidRPr="00443FD1">
      <w:fldChar w:fldCharType="separate"/>
    </w:r>
    <w:r>
      <w:t>106</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2023–24 </w:t>
    </w:r>
    <w:r w:rsidRPr="004A4864">
      <w:rPr>
        <w:szCs w:val="18"/>
      </w:rPr>
      <w:t>Technical Report</w:t>
    </w:r>
    <w:r w:rsidRPr="004A4864">
      <w:rPr>
        <w:szCs w:val="18"/>
      </w:rPr>
      <w:tab/>
    </w:r>
    <w:r w:rsidR="007547C6">
      <w:rPr>
        <w:szCs w:val="18"/>
      </w:rPr>
      <w:t>May 2025</w:t>
    </w:r>
  </w:p>
  <w:p w14:paraId="3CB08F59" w14:textId="3BC50F54" w:rsidR="004E2BC3" w:rsidRPr="00AF6BDC" w:rsidRDefault="00425F78" w:rsidP="00AF6BDC">
    <w:pPr>
      <w:pStyle w:val="Footer"/>
      <w:jc w:val="center"/>
    </w:pPr>
    <w:fldSimple w:instr="FILENAME   \* MERGEFORMAT">
      <w:r>
        <w:rPr>
          <w:noProof/>
        </w:rPr>
        <w:t>24-981-0395 v2_FOR REVIEW_CAASPP Smarter Balanced TR-CLEAN.docx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425E" w14:textId="415E5B2B" w:rsidR="007036AD" w:rsidRDefault="007547C6" w:rsidP="007036AD">
    <w:pPr>
      <w:pStyle w:val="Footer"/>
      <w:tabs>
        <w:tab w:val="clear" w:pos="9936"/>
        <w:tab w:val="right" w:pos="13500"/>
      </w:tabs>
    </w:pPr>
    <w:r>
      <w:rPr>
        <w:szCs w:val="18"/>
      </w:rPr>
      <w:t>May 2025</w:t>
    </w:r>
    <w:r w:rsidR="007036AD" w:rsidRPr="004A4864">
      <w:rPr>
        <w:szCs w:val="18"/>
      </w:rPr>
      <w:tab/>
      <w:t xml:space="preserve">CAASPP Smarter Balanced </w:t>
    </w:r>
    <w:r w:rsidR="007036AD">
      <w:rPr>
        <w:szCs w:val="18"/>
      </w:rPr>
      <w:t xml:space="preserve">2023–24 </w:t>
    </w:r>
    <w:r w:rsidR="007036AD" w:rsidRPr="004A4864">
      <w:rPr>
        <w:szCs w:val="18"/>
      </w:rPr>
      <w:t>Technical Report</w:t>
    </w:r>
    <w:r w:rsidR="007036AD" w:rsidRPr="000949A9">
      <w:t xml:space="preserve"> ♦</w:t>
    </w:r>
    <w:r w:rsidR="007036AD">
      <w:t xml:space="preserve"> </w:t>
    </w:r>
    <w:r w:rsidR="008C04C6" w:rsidRPr="00443FD1">
      <w:fldChar w:fldCharType="begin"/>
    </w:r>
    <w:r w:rsidR="008C04C6" w:rsidRPr="00443FD1">
      <w:instrText xml:space="preserve"> PAGE   \* MERGEFORMAT </w:instrText>
    </w:r>
    <w:r w:rsidR="008C04C6" w:rsidRPr="00443FD1">
      <w:fldChar w:fldCharType="separate"/>
    </w:r>
    <w:r w:rsidR="007036AD">
      <w:t>113</w:t>
    </w:r>
    <w:r w:rsidR="008C04C6" w:rsidRPr="00443FD1">
      <w:fldChar w:fldCharType="end"/>
    </w:r>
  </w:p>
  <w:p w14:paraId="2982FBE0" w14:textId="2D003C86" w:rsidR="007164EA" w:rsidRPr="008C04C6" w:rsidRDefault="00425F78" w:rsidP="008C04C6">
    <w:pPr>
      <w:pStyle w:val="Footer"/>
      <w:jc w:val="center"/>
    </w:pPr>
    <w:fldSimple w:instr="FILENAME   \* MERGEFORMAT">
      <w:r>
        <w:rPr>
          <w:noProof/>
        </w:rPr>
        <w:t>24-981-0395 v2_FOR REVIEW_CAASPP Smarter Balanced TR-CLEAN.docx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C4DE" w14:textId="3FB7DF86" w:rsidR="00F81EDE" w:rsidRDefault="00F81EDE" w:rsidP="002F0A14">
    <w:pPr>
      <w:pStyle w:val="Footer"/>
      <w:jc w:val="center"/>
    </w:pPr>
    <w:r>
      <w:t xml:space="preserve">– </w:t>
    </w:r>
    <w:r>
      <w:fldChar w:fldCharType="begin"/>
    </w:r>
    <w:r>
      <w:instrText xml:space="preserve"> PAGE   \* MERGEFORMAT </w:instrText>
    </w:r>
    <w:r>
      <w:fldChar w:fldCharType="separate"/>
    </w:r>
    <w:r>
      <w:t>v</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3F918" w14:textId="334A963B" w:rsidR="00C003E3" w:rsidRPr="00D45A7A" w:rsidRDefault="00004CB9" w:rsidP="00D45A7A">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2</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2023–24 </w:t>
    </w:r>
    <w:r w:rsidRPr="004A4864">
      <w:rPr>
        <w:szCs w:val="18"/>
      </w:rPr>
      <w:t>Technical Report</w:t>
    </w:r>
    <w:r w:rsidRPr="004A4864">
      <w:rPr>
        <w:szCs w:val="18"/>
      </w:rPr>
      <w:tab/>
    </w:r>
    <w:r w:rsidR="007547C6">
      <w:rPr>
        <w:szCs w:val="18"/>
      </w:rPr>
      <w:t>May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2AAE" w14:textId="613D843F" w:rsidR="00C003E3" w:rsidRPr="00B20EE2" w:rsidRDefault="007547C6" w:rsidP="00D45A7A">
    <w:pPr>
      <w:pStyle w:val="Footer"/>
      <w:tabs>
        <w:tab w:val="clear" w:pos="9936"/>
        <w:tab w:val="right" w:pos="13500"/>
      </w:tabs>
    </w:pPr>
    <w:r>
      <w:rPr>
        <w:szCs w:val="18"/>
      </w:rPr>
      <w:t>May 2025</w:t>
    </w:r>
    <w:r w:rsidR="00B20EE2" w:rsidRPr="004A4864">
      <w:rPr>
        <w:szCs w:val="18"/>
      </w:rPr>
      <w:tab/>
      <w:t xml:space="preserve">CAASPP Smarter Balanced </w:t>
    </w:r>
    <w:r w:rsidR="00B20EE2">
      <w:rPr>
        <w:szCs w:val="18"/>
      </w:rPr>
      <w:t xml:space="preserve">2023–24 </w:t>
    </w:r>
    <w:r w:rsidR="00B20EE2" w:rsidRPr="004A4864">
      <w:rPr>
        <w:szCs w:val="18"/>
      </w:rPr>
      <w:t>Technical Report</w:t>
    </w:r>
    <w:r w:rsidR="00B20EE2" w:rsidRPr="000949A9">
      <w:t xml:space="preserve"> ♦</w:t>
    </w:r>
    <w:r w:rsidR="00B20EE2">
      <w:t xml:space="preserve"> </w:t>
    </w:r>
    <w:r w:rsidR="00B20EE2" w:rsidRPr="00443FD1">
      <w:fldChar w:fldCharType="begin"/>
    </w:r>
    <w:r w:rsidR="00B20EE2" w:rsidRPr="00443FD1">
      <w:instrText xml:space="preserve"> PAGE   \* MERGEFORMAT </w:instrText>
    </w:r>
    <w:r w:rsidR="00B20EE2" w:rsidRPr="00443FD1">
      <w:fldChar w:fldCharType="separate"/>
    </w:r>
    <w:r w:rsidR="00B20EE2">
      <w:t>1</w:t>
    </w:r>
    <w:r w:rsidR="00B20EE2" w:rsidRPr="00443FD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5CE5B" w14:textId="2E3CAA31" w:rsidR="00F46D0A" w:rsidRPr="00B20EE2" w:rsidRDefault="007547C6" w:rsidP="00D45A7A">
    <w:pPr>
      <w:pStyle w:val="Footer"/>
      <w:tabs>
        <w:tab w:val="clear" w:pos="9936"/>
        <w:tab w:val="right" w:pos="13500"/>
      </w:tabs>
    </w:pPr>
    <w:r>
      <w:rPr>
        <w:szCs w:val="18"/>
      </w:rPr>
      <w:t>May 2025</w:t>
    </w:r>
    <w:r w:rsidR="00B20EE2" w:rsidRPr="004A4864">
      <w:rPr>
        <w:szCs w:val="18"/>
      </w:rPr>
      <w:tab/>
      <w:t xml:space="preserve">CAASPP Smarter Balanced </w:t>
    </w:r>
    <w:r w:rsidR="00B20EE2">
      <w:rPr>
        <w:szCs w:val="18"/>
      </w:rPr>
      <w:t xml:space="preserve">2023–24 </w:t>
    </w:r>
    <w:r w:rsidR="00B20EE2" w:rsidRPr="004A4864">
      <w:rPr>
        <w:szCs w:val="18"/>
      </w:rPr>
      <w:t>Technical Report</w:t>
    </w:r>
    <w:r w:rsidR="00B20EE2" w:rsidRPr="000949A9">
      <w:t xml:space="preserve"> ♦</w:t>
    </w:r>
    <w:r w:rsidR="00B20EE2">
      <w:t xml:space="preserve"> </w:t>
    </w:r>
    <w:r w:rsidR="00B20EE2" w:rsidRPr="00443FD1">
      <w:fldChar w:fldCharType="begin"/>
    </w:r>
    <w:r w:rsidR="00B20EE2" w:rsidRPr="00443FD1">
      <w:instrText xml:space="preserve"> PAGE   \* MERGEFORMAT </w:instrText>
    </w:r>
    <w:r w:rsidR="00B20EE2" w:rsidRPr="00443FD1">
      <w:fldChar w:fldCharType="separate"/>
    </w:r>
    <w:r w:rsidR="00B20EE2">
      <w:t>1</w:t>
    </w:r>
    <w:r w:rsidR="00B20EE2" w:rsidRPr="00443FD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928B" w14:textId="1C07E5CE" w:rsidR="000B3392" w:rsidRPr="00D45A7A" w:rsidRDefault="00870CDC" w:rsidP="00D45A7A">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34</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2023–24 </w:t>
    </w:r>
    <w:r w:rsidRPr="004A4864">
      <w:rPr>
        <w:szCs w:val="18"/>
      </w:rPr>
      <w:t>Technical Report</w:t>
    </w:r>
    <w:r w:rsidRPr="004A4864">
      <w:rPr>
        <w:szCs w:val="18"/>
      </w:rPr>
      <w:tab/>
    </w:r>
    <w:r w:rsidR="007547C6">
      <w:rPr>
        <w:szCs w:val="18"/>
      </w:rPr>
      <w:t>May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9192" w14:textId="4DF5C200" w:rsidR="00AF6BDC" w:rsidRDefault="007547C6" w:rsidP="00AF6BDC">
    <w:pPr>
      <w:pStyle w:val="Footer"/>
      <w:tabs>
        <w:tab w:val="clear" w:pos="9936"/>
        <w:tab w:val="right" w:pos="13500"/>
      </w:tabs>
    </w:pPr>
    <w:r>
      <w:rPr>
        <w:szCs w:val="18"/>
      </w:rPr>
      <w:t>May 2025</w:t>
    </w:r>
    <w:r w:rsidR="00AF6BDC" w:rsidRPr="004A4864">
      <w:rPr>
        <w:szCs w:val="18"/>
      </w:rPr>
      <w:tab/>
      <w:t xml:space="preserve">CAASPP Smarter Balanced </w:t>
    </w:r>
    <w:r w:rsidR="00AF6BDC">
      <w:rPr>
        <w:szCs w:val="18"/>
      </w:rPr>
      <w:t xml:space="preserve">2023–24 </w:t>
    </w:r>
    <w:r w:rsidR="00AF6BDC" w:rsidRPr="004A4864">
      <w:rPr>
        <w:szCs w:val="18"/>
      </w:rPr>
      <w:t>Technical Report</w:t>
    </w:r>
    <w:r w:rsidR="00AF6BDC" w:rsidRPr="000949A9">
      <w:t xml:space="preserve"> ♦</w:t>
    </w:r>
    <w:r w:rsidR="00AF6BDC">
      <w:t xml:space="preserve"> </w:t>
    </w:r>
    <w:r w:rsidR="00AF6BDC" w:rsidRPr="00443FD1">
      <w:fldChar w:fldCharType="begin"/>
    </w:r>
    <w:r w:rsidR="00AF6BDC" w:rsidRPr="00443FD1">
      <w:instrText xml:space="preserve"> PAGE   \* MERGEFORMAT </w:instrText>
    </w:r>
    <w:r w:rsidR="00AF6BDC" w:rsidRPr="00443FD1">
      <w:fldChar w:fldCharType="separate"/>
    </w:r>
    <w:r w:rsidR="00AF6BDC">
      <w:t>65</w:t>
    </w:r>
    <w:r w:rsidR="00AF6BDC" w:rsidRPr="00443FD1">
      <w:fldChar w:fldCharType="end"/>
    </w:r>
  </w:p>
  <w:p w14:paraId="4127D1F3" w14:textId="1E07BCC6" w:rsidR="004525F8" w:rsidRPr="00AF6BDC" w:rsidRDefault="00425F78" w:rsidP="00AF6BDC">
    <w:pPr>
      <w:pStyle w:val="Footer"/>
      <w:jc w:val="center"/>
    </w:pPr>
    <w:fldSimple w:instr="FILENAME   \* MERGEFORMAT">
      <w:r>
        <w:rPr>
          <w:noProof/>
        </w:rPr>
        <w:t>24-981-0395 v2_FOR REVIEW_CAASPP Smarter Balanced TR-CLEAN.docx</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864E8" w14:textId="3D53D8B9" w:rsidR="004525F8" w:rsidRDefault="007547C6" w:rsidP="004525F8">
    <w:pPr>
      <w:pStyle w:val="Footer"/>
      <w:tabs>
        <w:tab w:val="clear" w:pos="9936"/>
        <w:tab w:val="right" w:pos="13500"/>
      </w:tabs>
    </w:pPr>
    <w:r>
      <w:rPr>
        <w:szCs w:val="18"/>
      </w:rPr>
      <w:t>May 2025</w:t>
    </w:r>
    <w:r w:rsidR="004525F8" w:rsidRPr="004A4864">
      <w:rPr>
        <w:szCs w:val="18"/>
      </w:rPr>
      <w:tab/>
      <w:t xml:space="preserve">CAASPP Smarter Balanced </w:t>
    </w:r>
    <w:r w:rsidR="004525F8">
      <w:rPr>
        <w:szCs w:val="18"/>
      </w:rPr>
      <w:t xml:space="preserve">2023–24 </w:t>
    </w:r>
    <w:r w:rsidR="004525F8" w:rsidRPr="004A4864">
      <w:rPr>
        <w:szCs w:val="18"/>
      </w:rPr>
      <w:t>Technical Report</w:t>
    </w:r>
    <w:r w:rsidR="004525F8" w:rsidRPr="000949A9">
      <w:t xml:space="preserve"> ♦</w:t>
    </w:r>
    <w:r w:rsidR="004525F8">
      <w:t xml:space="preserve"> </w:t>
    </w:r>
    <w:r w:rsidR="004525F8" w:rsidRPr="00443FD1">
      <w:fldChar w:fldCharType="begin"/>
    </w:r>
    <w:r w:rsidR="004525F8" w:rsidRPr="00443FD1">
      <w:instrText xml:space="preserve"> PAGE   \* MERGEFORMAT </w:instrText>
    </w:r>
    <w:r w:rsidR="004525F8" w:rsidRPr="00443FD1">
      <w:fldChar w:fldCharType="separate"/>
    </w:r>
    <w:r w:rsidR="004525F8">
      <w:t>41</w:t>
    </w:r>
    <w:r w:rsidR="004525F8" w:rsidRPr="00443FD1">
      <w:fldChar w:fldCharType="end"/>
    </w:r>
  </w:p>
  <w:p w14:paraId="1204012F" w14:textId="419C0F8C" w:rsidR="004525F8" w:rsidRPr="004525F8" w:rsidRDefault="00425F78" w:rsidP="004525F8">
    <w:pPr>
      <w:pStyle w:val="Footer"/>
      <w:jc w:val="center"/>
    </w:pPr>
    <w:fldSimple w:instr="FILENAME   \* MERGEFORMAT">
      <w:r>
        <w:rPr>
          <w:noProof/>
        </w:rPr>
        <w:t>24-981-0395 v2_FOR REVIEW_CAASPP Smarter Balanced TR-CLEAN.docx</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E937" w14:textId="33F61C84" w:rsidR="00AF6BDC" w:rsidRDefault="007547C6" w:rsidP="00AF6BDC">
    <w:pPr>
      <w:pStyle w:val="Footer"/>
      <w:tabs>
        <w:tab w:val="clear" w:pos="9936"/>
        <w:tab w:val="right" w:pos="13500"/>
      </w:tabs>
    </w:pPr>
    <w:r>
      <w:rPr>
        <w:szCs w:val="18"/>
      </w:rPr>
      <w:t>May 2025</w:t>
    </w:r>
    <w:r w:rsidR="00AF6BDC" w:rsidRPr="004A4864">
      <w:rPr>
        <w:szCs w:val="18"/>
      </w:rPr>
      <w:tab/>
      <w:t xml:space="preserve">CAASPP Smarter Balanced </w:t>
    </w:r>
    <w:r w:rsidR="00AF6BDC">
      <w:rPr>
        <w:szCs w:val="18"/>
      </w:rPr>
      <w:t xml:space="preserve">2023–24 </w:t>
    </w:r>
    <w:r w:rsidR="00AF6BDC" w:rsidRPr="004A4864">
      <w:rPr>
        <w:szCs w:val="18"/>
      </w:rPr>
      <w:t>Technical Report</w:t>
    </w:r>
    <w:r w:rsidR="00AF6BDC" w:rsidRPr="000949A9">
      <w:t xml:space="preserve"> ♦</w:t>
    </w:r>
    <w:r w:rsidR="00AF6BDC">
      <w:t xml:space="preserve"> </w:t>
    </w:r>
    <w:r w:rsidR="00AF6BDC" w:rsidRPr="00443FD1">
      <w:fldChar w:fldCharType="begin"/>
    </w:r>
    <w:r w:rsidR="00AF6BDC" w:rsidRPr="00443FD1">
      <w:instrText xml:space="preserve"> PAGE   \* MERGEFORMAT </w:instrText>
    </w:r>
    <w:r w:rsidR="00AF6BDC" w:rsidRPr="00443FD1">
      <w:fldChar w:fldCharType="separate"/>
    </w:r>
    <w:r w:rsidR="00AF6BDC">
      <w:t>75</w:t>
    </w:r>
    <w:r w:rsidR="00AF6BDC" w:rsidRPr="00443FD1">
      <w:fldChar w:fldCharType="end"/>
    </w:r>
  </w:p>
  <w:p w14:paraId="593B7162" w14:textId="5D299F06" w:rsidR="000B3392" w:rsidRPr="00AF6BDC" w:rsidRDefault="00425F78" w:rsidP="00AF6BDC">
    <w:pPr>
      <w:pStyle w:val="Footer"/>
      <w:jc w:val="center"/>
    </w:pPr>
    <w:fldSimple w:instr="FILENAME   \* MERGEFORMAT">
      <w:r>
        <w:rPr>
          <w:noProof/>
        </w:rPr>
        <w:t>24-981-0395 v2_FOR REVIEW_CAASPP Smarter Balanced TR-CLEAN.docx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433B4" w14:textId="77777777" w:rsidR="00DB6FA6" w:rsidRDefault="00DB6FA6" w:rsidP="0029324B">
      <w:pPr>
        <w:spacing w:before="0" w:after="0"/>
      </w:pPr>
      <w:r>
        <w:separator/>
      </w:r>
    </w:p>
  </w:footnote>
  <w:footnote w:type="continuationSeparator" w:id="0">
    <w:p w14:paraId="222E1CCE" w14:textId="77777777" w:rsidR="00DB6FA6" w:rsidRDefault="00DB6FA6" w:rsidP="0029324B">
      <w:pPr>
        <w:spacing w:before="0" w:after="0"/>
      </w:pPr>
      <w:r>
        <w:continuationSeparator/>
      </w:r>
    </w:p>
    <w:p w14:paraId="5E13D3BD" w14:textId="77777777" w:rsidR="00DB6FA6" w:rsidRDefault="00DB6FA6"/>
  </w:footnote>
  <w:footnote w:type="continuationNotice" w:id="1">
    <w:p w14:paraId="0730566B" w14:textId="77777777" w:rsidR="00DB6FA6" w:rsidRDefault="00DB6FA6">
      <w:pPr>
        <w:spacing w:before="0" w:after="0"/>
      </w:pPr>
    </w:p>
  </w:footnote>
  <w:footnote w:id="2">
    <w:p w14:paraId="2C71BE11" w14:textId="77777777" w:rsidR="00F81EDE" w:rsidRDefault="00F81EDE" w:rsidP="00EC28E4">
      <w:pPr>
        <w:pStyle w:val="Footnote"/>
      </w:pPr>
      <w:r w:rsidRPr="45134787">
        <w:rPr>
          <w:rStyle w:val="FootnoteReference"/>
        </w:rPr>
        <w:footnoteRef/>
      </w:r>
      <w:r>
        <w:t xml:space="preserve"> This definition was retrieved from the</w:t>
      </w:r>
      <w:r w:rsidDel="0055480B">
        <w:t xml:space="preserve"> </w:t>
      </w:r>
      <w:r w:rsidRPr="0055480B">
        <w:t>Child Care Reporting--Child is English Learner</w:t>
      </w:r>
      <w:r>
        <w:t xml:space="preserve"> web page</w:t>
      </w:r>
      <w:r w:rsidRPr="00A31734">
        <w:t xml:space="preserve"> on the CDE website</w:t>
      </w:r>
      <w:r>
        <w:t>.</w:t>
      </w:r>
    </w:p>
  </w:footnote>
  <w:footnote w:id="3">
    <w:p w14:paraId="5AFAAC25" w14:textId="590FFA22" w:rsidR="0034483A" w:rsidRDefault="0034483A" w:rsidP="00973A8B">
      <w:pPr>
        <w:pStyle w:val="Footnote"/>
      </w:pPr>
      <w:r w:rsidRPr="00973A8B">
        <w:rPr>
          <w:rStyle w:val="FootnoteReference"/>
          <w:szCs w:val="20"/>
        </w:rPr>
        <w:footnoteRef/>
      </w:r>
      <w:r>
        <w:t xml:space="preserve"> Refer to the CAASPP Student Data File Layout (CDE, 202</w:t>
      </w:r>
      <w:r w:rsidR="00393E0A">
        <w:t>4</w:t>
      </w:r>
      <w:r w:rsidR="003F4F11">
        <w:t>a</w:t>
      </w:r>
      <w:r>
        <w:t>) for the complete list of include indicators and condition codes.</w:t>
      </w:r>
    </w:p>
  </w:footnote>
  <w:footnote w:id="4">
    <w:p w14:paraId="2DC45C82" w14:textId="5400454F" w:rsidR="00C032CB" w:rsidRDefault="00C032CB" w:rsidP="00447F60">
      <w:pPr>
        <w:pStyle w:val="Footnote"/>
      </w:pPr>
      <w:r>
        <w:rPr>
          <w:rStyle w:val="FootnoteReference"/>
        </w:rPr>
        <w:footnoteRef/>
      </w:r>
      <w:r>
        <w:t xml:space="preserve"> Data for </w:t>
      </w:r>
      <w:r w:rsidR="00FD7515">
        <w:t>2023–24</w:t>
      </w:r>
      <w:r>
        <w:t xml:space="preserve"> was retrieved from the </w:t>
      </w:r>
      <w:r>
        <w:rPr>
          <w:i/>
        </w:rPr>
        <w:t>CalEdFacts</w:t>
      </w:r>
      <w:r>
        <w:t xml:space="preserve"> web page on the CDE website.</w:t>
      </w:r>
    </w:p>
  </w:footnote>
  <w:footnote w:id="5">
    <w:p w14:paraId="562A54C0" w14:textId="77777777" w:rsidR="00C032CB" w:rsidRDefault="00C032CB" w:rsidP="00447F60">
      <w:pPr>
        <w:pStyle w:val="Footnote"/>
      </w:pPr>
      <w:r>
        <w:rPr>
          <w:rStyle w:val="FootnoteReference"/>
        </w:rPr>
        <w:footnoteRef/>
      </w:r>
      <w:r>
        <w:t xml:space="preserve"> This definition was retrieved from the CDE California Longitudinal Pupil Achievement Data System (CALPADS) web page on the CDE website.</w:t>
      </w:r>
    </w:p>
  </w:footnote>
  <w:footnote w:id="6">
    <w:p w14:paraId="04AE1867" w14:textId="202ADD86" w:rsidR="00412B59" w:rsidRDefault="00412B59">
      <w:pPr>
        <w:pStyle w:val="FootnoteText"/>
      </w:pPr>
      <w:r>
        <w:rPr>
          <w:rStyle w:val="FootnoteReference"/>
        </w:rPr>
        <w:footnoteRef/>
      </w:r>
      <w:r>
        <w:t xml:space="preserve"> </w:t>
      </w:r>
      <w:r w:rsidR="00C93B2C">
        <w:t>While California does not administer the Smarter Balanced assessments to students in g</w:t>
      </w:r>
      <w:r>
        <w:t>rade ten</w:t>
      </w:r>
      <w:r w:rsidR="00C93B2C">
        <w:t>, this</w:t>
      </w:r>
      <w:r>
        <w:t xml:space="preserve"> was included because the simulation </w:t>
      </w:r>
      <w:r w:rsidR="00E114C9">
        <w:t>was run for all Smarter Balanced Assessment C</w:t>
      </w:r>
      <w:r w:rsidR="00CD514C">
        <w:t>o</w:t>
      </w:r>
      <w:r w:rsidR="00E114C9">
        <w:t>nso</w:t>
      </w:r>
      <w:r w:rsidR="00CD514C">
        <w:t>rtium member states</w:t>
      </w:r>
      <w:r w:rsidR="00C93B2C">
        <w:t>, some of which do test students in grade ten</w:t>
      </w:r>
      <w:r w:rsidR="00CD514C">
        <w:t xml:space="preserve">. </w:t>
      </w:r>
    </w:p>
  </w:footnote>
  <w:footnote w:id="7">
    <w:p w14:paraId="7D0F3AC5" w14:textId="6E8EFC46" w:rsidR="0073149B" w:rsidRDefault="0073149B" w:rsidP="0073149B">
      <w:pPr>
        <w:pStyle w:val="Footnote"/>
      </w:pPr>
      <w:r w:rsidRPr="00775FAA">
        <w:rPr>
          <w:rStyle w:val="FootnoteReference"/>
        </w:rPr>
        <w:footnoteRef/>
      </w:r>
      <w:r w:rsidRPr="00775FAA">
        <w:t xml:space="preserve"> This technical report </w:t>
      </w:r>
      <w:r w:rsidRPr="00775FAA">
        <w:rPr>
          <w:noProof/>
        </w:rPr>
        <w:t>is based</w:t>
      </w:r>
      <w:r w:rsidRPr="00775FAA">
        <w:t xml:space="preserve"> on the versions of the CDE Accessibility Matrix and the </w:t>
      </w:r>
      <w:r w:rsidRPr="00775FAA">
        <w:rPr>
          <w:i/>
          <w:iCs/>
        </w:rPr>
        <w:t>Usability, Accessibility, and Accommodations Guidelines</w:t>
      </w:r>
      <w:r w:rsidRPr="00775FAA">
        <w:t xml:space="preserve"> that </w:t>
      </w:r>
      <w:r w:rsidR="007515AC" w:rsidRPr="00775FAA">
        <w:t>were</w:t>
      </w:r>
      <w:r w:rsidRPr="00775FAA">
        <w:t xml:space="preserve"> available during the </w:t>
      </w:r>
      <w:r w:rsidR="00FD7515" w:rsidRPr="00775FAA">
        <w:t>2023–24</w:t>
      </w:r>
      <w:r w:rsidRPr="00775FAA">
        <w:t xml:space="preserve"> </w:t>
      </w:r>
      <w:r w:rsidR="00F71F89" w:rsidRPr="00775FAA">
        <w:t>CAASPP</w:t>
      </w:r>
      <w:r w:rsidRPr="00775FAA">
        <w:t xml:space="preserve"> administration.</w:t>
      </w:r>
    </w:p>
  </w:footnote>
  <w:footnote w:id="8">
    <w:p w14:paraId="47960741" w14:textId="66266FE8" w:rsidR="00EE4568" w:rsidRDefault="00EE4568" w:rsidP="00973A8B">
      <w:pPr>
        <w:pStyle w:val="Footnote"/>
      </w:pPr>
      <w:r w:rsidRPr="00973A8B">
        <w:rPr>
          <w:rStyle w:val="FootnoteReference"/>
          <w:szCs w:val="20"/>
        </w:rPr>
        <w:footnoteRef/>
      </w:r>
      <w:r>
        <w:t xml:space="preserve"> </w:t>
      </w:r>
      <w:r w:rsidRPr="0050683B">
        <w:rPr>
          <w:color w:val="auto"/>
        </w:rPr>
        <w:t xml:space="preserve">Smarter Balanced blueprints </w:t>
      </w:r>
      <w:r w:rsidR="00082277">
        <w:rPr>
          <w:color w:val="auto"/>
        </w:rPr>
        <w:t>specify</w:t>
      </w:r>
      <w:r w:rsidR="00082277" w:rsidRPr="0050683B">
        <w:rPr>
          <w:color w:val="auto"/>
        </w:rPr>
        <w:t xml:space="preserve"> </w:t>
      </w:r>
      <w:r w:rsidRPr="0050683B">
        <w:rPr>
          <w:color w:val="auto"/>
        </w:rPr>
        <w:t xml:space="preserve">that </w:t>
      </w:r>
      <w:r w:rsidR="008165E7">
        <w:rPr>
          <w:color w:val="auto"/>
        </w:rPr>
        <w:t>each</w:t>
      </w:r>
      <w:r w:rsidR="008165E7" w:rsidRPr="0050683B">
        <w:rPr>
          <w:color w:val="auto"/>
        </w:rPr>
        <w:t xml:space="preserve"> </w:t>
      </w:r>
      <w:r w:rsidRPr="0050683B">
        <w:rPr>
          <w:color w:val="auto"/>
        </w:rPr>
        <w:t>WER item</w:t>
      </w:r>
      <w:r w:rsidR="009C55D0">
        <w:rPr>
          <w:color w:val="auto"/>
        </w:rPr>
        <w:t xml:space="preserve"> is initially scored out of </w:t>
      </w:r>
      <w:r>
        <w:t>10 points</w:t>
      </w:r>
      <w:r w:rsidR="008165E7">
        <w:t>:</w:t>
      </w:r>
      <w:r w:rsidR="003366E9">
        <w:t xml:space="preserve"> </w:t>
      </w:r>
      <w:r>
        <w:t xml:space="preserve">one </w:t>
      </w:r>
      <w:r w:rsidR="008165E7">
        <w:t xml:space="preserve">dimension worth </w:t>
      </w:r>
      <w:r>
        <w:t xml:space="preserve">2 points </w:t>
      </w:r>
      <w:r w:rsidR="008165E7">
        <w:t>(</w:t>
      </w:r>
      <w:r w:rsidR="003808CE">
        <w:t>c</w:t>
      </w:r>
      <w:r w:rsidR="008165E7">
        <w:t xml:space="preserve">onventions) </w:t>
      </w:r>
      <w:r>
        <w:t xml:space="preserve">and two </w:t>
      </w:r>
      <w:r w:rsidR="008165E7">
        <w:t xml:space="preserve">dimensions each worth </w:t>
      </w:r>
      <w:r>
        <w:t>4</w:t>
      </w:r>
      <w:r w:rsidR="00171FBA">
        <w:t> </w:t>
      </w:r>
      <w:r>
        <w:t>points</w:t>
      </w:r>
      <w:r w:rsidR="007101D3">
        <w:t xml:space="preserve"> </w:t>
      </w:r>
      <w:r w:rsidR="008165E7">
        <w:t>(</w:t>
      </w:r>
      <w:r w:rsidR="003808CE">
        <w:t>o</w:t>
      </w:r>
      <w:r w:rsidR="008165E7">
        <w:t>rganization</w:t>
      </w:r>
      <w:r w:rsidR="003808CE">
        <w:t xml:space="preserve"> and p</w:t>
      </w:r>
      <w:r w:rsidR="008165E7">
        <w:t xml:space="preserve">urpose and </w:t>
      </w:r>
      <w:r w:rsidR="003808CE">
        <w:t>e</w:t>
      </w:r>
      <w:r w:rsidR="008165E7">
        <w:t>vidence</w:t>
      </w:r>
      <w:r w:rsidR="003808CE">
        <w:t xml:space="preserve"> and e</w:t>
      </w:r>
      <w:r w:rsidR="008165E7">
        <w:t>laboration)</w:t>
      </w:r>
      <w:r>
        <w:t xml:space="preserve">. </w:t>
      </w:r>
      <w:r w:rsidR="00D55094">
        <w:t>However, t</w:t>
      </w:r>
      <w:r>
        <w:t xml:space="preserve">he </w:t>
      </w:r>
      <w:r w:rsidR="00895688">
        <w:t xml:space="preserve">two 4-point dimensions are averaged </w:t>
      </w:r>
      <w:r w:rsidR="00B917C3">
        <w:t xml:space="preserve">together and then the </w:t>
      </w:r>
      <w:r w:rsidR="003808CE">
        <w:t>c</w:t>
      </w:r>
      <w:r w:rsidR="00B917C3">
        <w:t>onvention dimension is added,</w:t>
      </w:r>
      <w:r>
        <w:t xml:space="preserve"> </w:t>
      </w:r>
      <w:r w:rsidR="00B917C3">
        <w:t xml:space="preserve">resulting in </w:t>
      </w:r>
      <w:r w:rsidR="00D55094">
        <w:t xml:space="preserve">a final score range of </w:t>
      </w:r>
      <w:r>
        <w:t>0–6 points.</w:t>
      </w:r>
    </w:p>
  </w:footnote>
  <w:footnote w:id="9">
    <w:p w14:paraId="40A4B4E6" w14:textId="712B9003" w:rsidR="00BD09BF" w:rsidRDefault="00BD09BF" w:rsidP="00BD09BF">
      <w:pPr>
        <w:pStyle w:val="FootnoteText"/>
      </w:pPr>
      <w:r w:rsidRPr="0071596C">
        <w:rPr>
          <w:rStyle w:val="FootnoteReference"/>
        </w:rPr>
        <w:footnoteRef/>
      </w:r>
      <w:r>
        <w:t xml:space="preserve"> Responses and results of the 2014–15 Smarter Balanced field test administration were used to derive the base scale to which subsequent item parameters are aligned.</w:t>
      </w:r>
    </w:p>
  </w:footnote>
  <w:footnote w:id="10">
    <w:p w14:paraId="3C026F8F" w14:textId="77777777" w:rsidR="00FB2F61" w:rsidRDefault="00FB2F61" w:rsidP="00FB2F61">
      <w:pPr>
        <w:pStyle w:val="Footnote"/>
      </w:pPr>
      <w:r w:rsidRPr="00D503C6">
        <w:rPr>
          <w:rStyle w:val="FootnoteReference"/>
        </w:rPr>
        <w:footnoteRef/>
      </w:r>
      <w:r w:rsidRPr="00D503C6">
        <w:rPr>
          <w:rStyle w:val="FootnoteReference"/>
        </w:rPr>
        <w:t xml:space="preserve"> </w:t>
      </w:r>
      <w:r>
        <w:t>QWK is a measure used to assess the agreement between two raters, accounting for the possibility of agreement occurring by chance and giving more weight to larger discrepancies between ratings.</w:t>
      </w:r>
    </w:p>
  </w:footnote>
  <w:footnote w:id="11">
    <w:p w14:paraId="3C441FC9" w14:textId="77777777" w:rsidR="0049178A" w:rsidRDefault="0049178A" w:rsidP="00CC4568">
      <w:pPr>
        <w:pStyle w:val="Footnote"/>
      </w:pPr>
      <w:r>
        <w:rPr>
          <w:rStyle w:val="FootnoteReference"/>
        </w:rPr>
        <w:footnoteRef/>
      </w:r>
      <w:r>
        <w:t xml:space="preserve"> </w:t>
      </w:r>
      <w:r w:rsidRPr="002863B0">
        <w:t>Responses and results of the 2014</w:t>
      </w:r>
      <w:r w:rsidR="00265885">
        <w:t>–</w:t>
      </w:r>
      <w:r w:rsidRPr="002863B0">
        <w:t>15 Smarter Balanced field test administration were used to derive the base scale to which subsequent item parameters are aligned.</w:t>
      </w:r>
    </w:p>
  </w:footnote>
  <w:footnote w:id="12">
    <w:p w14:paraId="5308A19B" w14:textId="77777777" w:rsidR="00F81EDE" w:rsidRDefault="00F81EDE" w:rsidP="00D77778">
      <w:pPr>
        <w:pStyle w:val="Footnote"/>
      </w:pPr>
      <w:r>
        <w:rPr>
          <w:rStyle w:val="FootnoteReference"/>
        </w:rPr>
        <w:footnoteRef/>
      </w:r>
      <w:r>
        <w:t xml:space="preserve"> The LOTs and HOTs were revised slightly by the CDE in 2020 based on the LOTs and HOTs set by Smarter Balanced in 2015 to avoid the accumulation of LOTs and HOTs.</w:t>
      </w:r>
    </w:p>
  </w:footnote>
  <w:footnote w:id="13">
    <w:p w14:paraId="0441BE8C" w14:textId="77777777" w:rsidR="00586EC9" w:rsidRDefault="00586EC9" w:rsidP="00586EC9">
      <w:pPr>
        <w:pStyle w:val="Footnote"/>
      </w:pPr>
      <w:r>
        <w:rPr>
          <w:rStyle w:val="FootnoteReference"/>
        </w:rPr>
        <w:footnoteRef/>
      </w:r>
      <w:r>
        <w:t xml:space="preserve"> </w:t>
      </w:r>
      <w:r w:rsidRPr="00596FBE">
        <w:t>Note that th</w:t>
      </w:r>
      <w:r>
        <w:t>e</w:t>
      </w:r>
      <w:r w:rsidRPr="00596FBE">
        <w:t xml:space="preserve"> information </w:t>
      </w:r>
      <w:r>
        <w:t xml:space="preserve">in this technical report </w:t>
      </w:r>
      <w:r w:rsidRPr="00596FBE">
        <w:t>may differ slightly from information found on the</w:t>
      </w:r>
      <w:r>
        <w:t xml:space="preserve"> </w:t>
      </w:r>
      <w:r w:rsidRPr="00596FBE">
        <w:t xml:space="preserve">CDE </w:t>
      </w:r>
      <w:r>
        <w:t>Test Results for California’s Assessments</w:t>
      </w:r>
      <w:r w:rsidRPr="00596FBE">
        <w:t xml:space="preserve"> website</w:t>
      </w:r>
      <w:r w:rsidRPr="00596FBE" w:rsidDel="00DB1785">
        <w:t xml:space="preserve"> </w:t>
      </w:r>
      <w:r>
        <w:t>because of</w:t>
      </w:r>
      <w:r w:rsidRPr="00596FBE">
        <w:t xml:space="preserve"> different dates on which the data was accessed.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0B51" w14:textId="77777777" w:rsidR="00F81EDE" w:rsidRPr="00DE45D3" w:rsidRDefault="00F81EDE" w:rsidP="002F0A14">
    <w:pPr>
      <w:pStyle w:val="Header"/>
      <w:rPr>
        <w:bCs/>
      </w:rPr>
    </w:pPr>
    <w:r>
      <w:rPr>
        <w:bCs/>
      </w:rP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3595" w14:textId="298202F1" w:rsidR="00097D67" w:rsidRDefault="00E052D3" w:rsidP="00097D67">
    <w:pPr>
      <w:pStyle w:val="Header"/>
    </w:pPr>
    <w:fldSimple w:instr="STYLEREF  &quot;Heading 2&quot;  \* MERGEFORMAT">
      <w:r w:rsidR="00743E64">
        <w:t>Psychometric Analyses</w:t>
      </w:r>
    </w:fldSimple>
    <w:r w:rsidR="00097D67" w:rsidRPr="002D1DE4">
      <w:t xml:space="preserve"> | </w:t>
    </w:r>
    <w:fldSimple w:instr="STYLEREF  &quot;Heading 3&quot;  \* MERGEFORMAT">
      <w:r w:rsidR="00743E64">
        <w:t>Reliability Analyses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7CEB8" w14:textId="00739184" w:rsidR="00097D67" w:rsidRDefault="00E052D3" w:rsidP="00097D67">
    <w:pPr>
      <w:pStyle w:val="Header"/>
      <w:jc w:val="right"/>
    </w:pPr>
    <w:fldSimple w:instr="STYLEREF  &quot;Heading 2&quot;  \* MERGEFORMAT">
      <w:r w:rsidR="00743E64">
        <w:t>Continuous and Systematic Improvement</w:t>
      </w:r>
    </w:fldSimple>
    <w:r w:rsidR="00097D67" w:rsidRPr="002D1DE4">
      <w:t xml:space="preserve"> | </w:t>
    </w:r>
    <w:fldSimple w:instr="STYLEREF  &quot;Heading 3&quot;  \* MERGEFORMAT">
      <w:r w:rsidR="00743E64">
        <w:t>Reference</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03CE" w14:textId="6A583370" w:rsidR="00097D67" w:rsidRDefault="00D45A7A" w:rsidP="00AF6BDC">
    <w:pPr>
      <w:pStyle w:val="Header"/>
      <w:jc w:val="right"/>
    </w:pPr>
    <w:fldSimple w:instr="STYLEREF  &quot;Heading 2&quot;  \* MERGEFORMAT">
      <w:r>
        <w:t>Test Administration</w:t>
      </w:r>
    </w:fldSimple>
    <w:r w:rsidR="00097D67" w:rsidRPr="002D1DE4">
      <w:t xml:space="preserve"> | </w:t>
    </w:r>
    <w:fldSimple w:instr="STYLEREF  &quot;Heading 3&quot;  \* MERGEFORMAT">
      <w:r>
        <w:t>Processing and Scoring</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21C3" w14:textId="759673E9" w:rsidR="00AF6BDC" w:rsidRDefault="00D45A7A" w:rsidP="00AF6BDC">
    <w:pPr>
      <w:pStyle w:val="Header"/>
    </w:pPr>
    <w:fldSimple w:instr="STYLEREF  &quot;Heading 2&quot;  \* MERGEFORMAT">
      <w:r>
        <w:t>Scoring and Reporting</w:t>
      </w:r>
    </w:fldSimple>
    <w:r w:rsidR="00AF6BDC" w:rsidRPr="002D1DE4">
      <w:t xml:space="preserve"> | </w:t>
    </w:r>
    <w:fldSimple w:instr="STYLEREF  &quot;Heading 3&quot;  \* MERGEFORMAT">
      <w:r>
        <w:t>Scoring Constructed-Response Items and Extended Writing Tasks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30B14" w14:textId="05FF2B81" w:rsidR="000B3392" w:rsidRDefault="00D45A7A" w:rsidP="008C04C6">
    <w:pPr>
      <w:pStyle w:val="Header"/>
      <w:jc w:val="right"/>
    </w:pPr>
    <w:fldSimple w:instr="STYLEREF  &quot;Heading 2&quot;  \* MERGEFORMAT">
      <w:r>
        <w:t>Scoring and Reporting</w:t>
      </w:r>
    </w:fldSimple>
    <w:r w:rsidR="000B3392" w:rsidRPr="002D1DE4">
      <w:t xml:space="preserve"> | </w:t>
    </w:r>
    <w:fldSimple w:instr="STYLEREF  &quot;Heading 3&quot;  \* MERGEFORMAT">
      <w:r>
        <w:t>Scoring Constructed-Response Items and Extended Writing Tasks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A785" w14:textId="1B67D1CC" w:rsidR="001A03FB" w:rsidRDefault="00D45A7A" w:rsidP="00AF6BDC">
    <w:pPr>
      <w:pStyle w:val="Header"/>
    </w:pPr>
    <w:fldSimple w:instr="STYLEREF  &quot;Heading 2&quot;  \* MERGEFORMAT">
      <w:r>
        <w:t>Scoring and Reporting</w:t>
      </w:r>
    </w:fldSimple>
    <w:r w:rsidR="001A03FB" w:rsidRPr="002D1DE4">
      <w:t xml:space="preserve"> | </w:t>
    </w:r>
    <w:fldSimple w:instr="STYLEREF  &quot;Heading 3&quot;  \* MERGEFORMAT">
      <w:r>
        <w:t>Scoring Constructed-Response Items and Extended Writing Tasks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BB4F" w14:textId="28905E4D" w:rsidR="005A66E1" w:rsidRDefault="005A66E1" w:rsidP="007036AD">
    <w:pPr>
      <w:pStyle w:val="Header"/>
      <w:jc w:val="right"/>
    </w:pP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D45A7A">
      <w:rPr>
        <w:bCs/>
      </w:rPr>
      <w:t>Scoring Constructed-Response Items and Extended Writing Tasks</w:t>
    </w:r>
    <w:r w:rsidRPr="00F61AD2">
      <w:rPr>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575F" w14:textId="77777777" w:rsidR="00F81EDE" w:rsidRPr="00F61AD2" w:rsidRDefault="00F81EDE" w:rsidP="002F0A14">
    <w:pPr>
      <w:pStyle w:val="Header"/>
      <w:jc w:val="right"/>
      <w:rPr>
        <w:bCs/>
      </w:rPr>
    </w:pPr>
    <w:r>
      <w:rPr>
        <w:bCs/>
      </w:rP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5ED7" w14:textId="0A828399" w:rsidR="00C003E3" w:rsidRDefault="003A5B21">
    <w:pPr>
      <w:pStyle w:val="Header"/>
    </w:pPr>
    <w:r w:rsidRPr="00F61AD2">
      <w:rPr>
        <w:bCs/>
      </w:rPr>
      <w:fldChar w:fldCharType="begin"/>
    </w:r>
    <w:r w:rsidRPr="00F61AD2">
      <w:rPr>
        <w:bCs/>
      </w:rPr>
      <w:instrText xml:space="preserve"> STYLEREF  "Heading 2"  \* MERGEFORMAT </w:instrText>
    </w:r>
    <w:r w:rsidRPr="00F61AD2">
      <w:rPr>
        <w:bCs/>
      </w:rPr>
      <w:fldChar w:fldCharType="separate"/>
    </w:r>
    <w:r w:rsidR="00743E64">
      <w:rPr>
        <w:bCs/>
      </w:rPr>
      <w:t>Introduction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743E64">
      <w:rPr>
        <w:bCs/>
      </w:rPr>
      <w:t>Groups and Organizations Involved with the CAASPP System</w:t>
    </w:r>
    <w:r w:rsidRPr="00F61AD2">
      <w:rPr>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1EA24" w14:textId="54F7B6DC" w:rsidR="00C003E3" w:rsidRDefault="003A5B21" w:rsidP="003A5B21">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743E64">
      <w:rPr>
        <w:bCs/>
      </w:rPr>
      <w:t>Introduction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743E64">
      <w:rPr>
        <w:bCs/>
      </w:rPr>
      <w:t>Systems Overview and Functionality</w:t>
    </w:r>
    <w:r w:rsidRPr="00F61AD2">
      <w:rPr>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96D8E" w14:textId="68779139" w:rsidR="00F46D0A" w:rsidRDefault="00F46D0A" w:rsidP="00BD4629">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743E64">
      <w:rPr>
        <w:bCs/>
      </w:rPr>
      <w:t>Introduction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743E64">
      <w:rPr>
        <w:bCs/>
      </w:rPr>
      <w:t>Background</w:t>
    </w:r>
    <w:r w:rsidRPr="00F61AD2">
      <w:rPr>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CB3B" w14:textId="278E9F4B" w:rsidR="00F46D0A" w:rsidRDefault="00F46D0A" w:rsidP="00870CDC">
    <w:pPr>
      <w:pStyle w:val="Header"/>
    </w:pPr>
    <w:r w:rsidRPr="00F61AD2">
      <w:rPr>
        <w:bCs/>
      </w:rPr>
      <w:fldChar w:fldCharType="begin"/>
    </w:r>
    <w:r w:rsidRPr="00F61AD2">
      <w:rPr>
        <w:bCs/>
      </w:rPr>
      <w:instrText xml:space="preserve"> STYLEREF  "Heading 2"  \* MERGEFORMAT </w:instrText>
    </w:r>
    <w:r w:rsidRPr="00F61AD2">
      <w:rPr>
        <w:bCs/>
      </w:rPr>
      <w:fldChar w:fldCharType="separate"/>
    </w:r>
    <w:r w:rsidR="00D45A7A">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D45A7A">
      <w:rPr>
        <w:bCs/>
      </w:rPr>
      <w:t>Accessibility Resources</w:t>
    </w:r>
    <w:r w:rsidRPr="00F61AD2">
      <w:rPr>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41C0" w14:textId="252F99A3" w:rsidR="004525F8" w:rsidRDefault="004525F8" w:rsidP="00AF6BDC">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D45A7A">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D45A7A">
      <w:rPr>
        <w:bCs/>
      </w:rPr>
      <w:t>Practice and Training Tests</w:t>
    </w:r>
    <w:r w:rsidRPr="00F61AD2">
      <w:rPr>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FE35" w14:textId="5ACE90D2" w:rsidR="004525F8" w:rsidRDefault="004525F8" w:rsidP="003A5B21">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743E64">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743E64">
      <w:rPr>
        <w:bCs/>
      </w:rPr>
      <w:t>Test Security and Confidentiality</w:t>
    </w:r>
    <w:r w:rsidRPr="00F61AD2">
      <w:rPr>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458A0" w14:textId="4E3128DF" w:rsidR="004525F8" w:rsidRDefault="004525F8" w:rsidP="004525F8">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D45A7A">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D45A7A">
      <w:rPr>
        <w:bCs/>
      </w:rPr>
      <w:t>Test Security and Confidentiality</w:t>
    </w:r>
    <w:r w:rsidRPr="00F61AD2">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13F6DEA"/>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F721E9"/>
    <w:multiLevelType w:val="hybridMultilevel"/>
    <w:tmpl w:val="8D2E9EC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43932"/>
    <w:multiLevelType w:val="hybridMultilevel"/>
    <w:tmpl w:val="CDA25212"/>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0C24A8"/>
    <w:multiLevelType w:val="hybridMultilevel"/>
    <w:tmpl w:val="F8323FF0"/>
    <w:lvl w:ilvl="0" w:tplc="55088C48">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2837EF"/>
    <w:multiLevelType w:val="hybridMultilevel"/>
    <w:tmpl w:val="0EA2BB9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40462B4"/>
    <w:multiLevelType w:val="multilevel"/>
    <w:tmpl w:val="42005B16"/>
    <w:lvl w:ilvl="0">
      <w:start w:val="1"/>
      <w:numFmt w:val="decimal"/>
      <w:pStyle w:val="Numbered"/>
      <w:lvlText w:val="%1."/>
      <w:lvlJc w:val="right"/>
      <w:pPr>
        <w:ind w:left="1080" w:hanging="360"/>
      </w:pPr>
      <w:rPr>
        <w:rFonts w:hint="default"/>
        <w:b w:val="0"/>
        <w:bCs/>
        <w:sz w:val="24"/>
      </w:rPr>
    </w:lvl>
    <w:lvl w:ilvl="1">
      <w:start w:val="3"/>
      <w:numFmt w:val="decimal"/>
      <w:isLgl/>
      <w:lvlText w:val="%1.%2."/>
      <w:lvlJc w:val="left"/>
      <w:pPr>
        <w:ind w:left="1520" w:hanging="800"/>
      </w:pPr>
      <w:rPr>
        <w:rFonts w:hint="default"/>
      </w:rPr>
    </w:lvl>
    <w:lvl w:ilvl="2">
      <w:start w:val="3"/>
      <w:numFmt w:val="decimal"/>
      <w:isLgl/>
      <w:lvlText w:val="%1.%2.%3."/>
      <w:lvlJc w:val="left"/>
      <w:pPr>
        <w:ind w:left="1520" w:hanging="800"/>
      </w:pPr>
      <w:rPr>
        <w:rFonts w:hint="default"/>
      </w:rPr>
    </w:lvl>
    <w:lvl w:ilvl="3">
      <w:start w:val="3"/>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2F396815"/>
    <w:multiLevelType w:val="hybridMultilevel"/>
    <w:tmpl w:val="1F045836"/>
    <w:lvl w:ilvl="0" w:tplc="FFFFFFFF">
      <w:start w:val="1"/>
      <w:numFmt w:val="decimal"/>
      <w:lvlText w:val="%1."/>
      <w:lvlJc w:val="right"/>
      <w:pPr>
        <w:ind w:left="72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87C24BD"/>
    <w:multiLevelType w:val="hybridMultilevel"/>
    <w:tmpl w:val="81A8A98A"/>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5C4D988">
      <w:start w:val="1"/>
      <w:numFmt w:val="decimal"/>
      <w:lvlText w:val="%4."/>
      <w:lvlJc w:val="right"/>
      <w:pPr>
        <w:ind w:left="2880" w:hanging="360"/>
      </w:pPr>
      <w:rPr>
        <w:rFonts w:hint="default"/>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E127296"/>
    <w:multiLevelType w:val="hybridMultilevel"/>
    <w:tmpl w:val="8D2E9EC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066B53"/>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07E6AE4"/>
    <w:multiLevelType w:val="hybridMultilevel"/>
    <w:tmpl w:val="48845FA8"/>
    <w:lvl w:ilvl="0" w:tplc="0B76F7E2">
      <w:start w:val="1"/>
      <w:numFmt w:val="bullet"/>
      <w:pStyle w:val="bullets"/>
      <w:lvlText w:val=""/>
      <w:lvlJc w:val="left"/>
      <w:pPr>
        <w:tabs>
          <w:tab w:val="num" w:pos="817"/>
        </w:tabs>
        <w:ind w:left="81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C50E9F"/>
    <w:multiLevelType w:val="hybridMultilevel"/>
    <w:tmpl w:val="B5DC5514"/>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21"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B1D8A"/>
    <w:multiLevelType w:val="multilevel"/>
    <w:tmpl w:val="457E7F80"/>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pStyle w:val="Heading7"/>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7960D4C"/>
    <w:multiLevelType w:val="multilevel"/>
    <w:tmpl w:val="BEAA2344"/>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6971F06"/>
    <w:multiLevelType w:val="hybridMultilevel"/>
    <w:tmpl w:val="DA30006C"/>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DE278B2"/>
    <w:multiLevelType w:val="hybridMultilevel"/>
    <w:tmpl w:val="5120A93C"/>
    <w:lvl w:ilvl="0" w:tplc="FF5ABBC2">
      <w:start w:val="1"/>
      <w:numFmt w:val="bullet"/>
      <w:lvlText w:val=""/>
      <w:lvlJc w:val="left"/>
      <w:pPr>
        <w:ind w:left="1580" w:hanging="360"/>
      </w:pPr>
      <w:rPr>
        <w:rFonts w:ascii="Symbol" w:hAnsi="Symbol"/>
      </w:rPr>
    </w:lvl>
    <w:lvl w:ilvl="1" w:tplc="96D28CB8">
      <w:start w:val="1"/>
      <w:numFmt w:val="bullet"/>
      <w:lvlText w:val=""/>
      <w:lvlJc w:val="left"/>
      <w:pPr>
        <w:ind w:left="1580" w:hanging="360"/>
      </w:pPr>
      <w:rPr>
        <w:rFonts w:ascii="Symbol" w:hAnsi="Symbol"/>
      </w:rPr>
    </w:lvl>
    <w:lvl w:ilvl="2" w:tplc="F8543838">
      <w:start w:val="1"/>
      <w:numFmt w:val="bullet"/>
      <w:lvlText w:val=""/>
      <w:lvlJc w:val="left"/>
      <w:pPr>
        <w:ind w:left="1580" w:hanging="360"/>
      </w:pPr>
      <w:rPr>
        <w:rFonts w:ascii="Symbol" w:hAnsi="Symbol"/>
      </w:rPr>
    </w:lvl>
    <w:lvl w:ilvl="3" w:tplc="4D4A5E74">
      <w:start w:val="1"/>
      <w:numFmt w:val="bullet"/>
      <w:lvlText w:val=""/>
      <w:lvlJc w:val="left"/>
      <w:pPr>
        <w:ind w:left="1580" w:hanging="360"/>
      </w:pPr>
      <w:rPr>
        <w:rFonts w:ascii="Symbol" w:hAnsi="Symbol"/>
      </w:rPr>
    </w:lvl>
    <w:lvl w:ilvl="4" w:tplc="F314013A">
      <w:start w:val="1"/>
      <w:numFmt w:val="bullet"/>
      <w:lvlText w:val=""/>
      <w:lvlJc w:val="left"/>
      <w:pPr>
        <w:ind w:left="1580" w:hanging="360"/>
      </w:pPr>
      <w:rPr>
        <w:rFonts w:ascii="Symbol" w:hAnsi="Symbol"/>
      </w:rPr>
    </w:lvl>
    <w:lvl w:ilvl="5" w:tplc="8E68D822">
      <w:start w:val="1"/>
      <w:numFmt w:val="bullet"/>
      <w:lvlText w:val=""/>
      <w:lvlJc w:val="left"/>
      <w:pPr>
        <w:ind w:left="1580" w:hanging="360"/>
      </w:pPr>
      <w:rPr>
        <w:rFonts w:ascii="Symbol" w:hAnsi="Symbol"/>
      </w:rPr>
    </w:lvl>
    <w:lvl w:ilvl="6" w:tplc="3CFE5B52">
      <w:start w:val="1"/>
      <w:numFmt w:val="bullet"/>
      <w:lvlText w:val=""/>
      <w:lvlJc w:val="left"/>
      <w:pPr>
        <w:ind w:left="1580" w:hanging="360"/>
      </w:pPr>
      <w:rPr>
        <w:rFonts w:ascii="Symbol" w:hAnsi="Symbol"/>
      </w:rPr>
    </w:lvl>
    <w:lvl w:ilvl="7" w:tplc="E102BE32">
      <w:start w:val="1"/>
      <w:numFmt w:val="bullet"/>
      <w:lvlText w:val=""/>
      <w:lvlJc w:val="left"/>
      <w:pPr>
        <w:ind w:left="1580" w:hanging="360"/>
      </w:pPr>
      <w:rPr>
        <w:rFonts w:ascii="Symbol" w:hAnsi="Symbol"/>
      </w:rPr>
    </w:lvl>
    <w:lvl w:ilvl="8" w:tplc="03CAA480">
      <w:start w:val="1"/>
      <w:numFmt w:val="bullet"/>
      <w:lvlText w:val=""/>
      <w:lvlJc w:val="left"/>
      <w:pPr>
        <w:ind w:left="1580" w:hanging="360"/>
      </w:pPr>
      <w:rPr>
        <w:rFonts w:ascii="Symbol" w:hAnsi="Symbol"/>
      </w:rPr>
    </w:lvl>
  </w:abstractNum>
  <w:abstractNum w:abstractNumId="29"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6574BC"/>
    <w:multiLevelType w:val="hybridMultilevel"/>
    <w:tmpl w:val="A0BCE4E8"/>
    <w:lvl w:ilvl="0" w:tplc="5246C04C">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08852A6"/>
    <w:multiLevelType w:val="hybridMultilevel"/>
    <w:tmpl w:val="EC52B77C"/>
    <w:lvl w:ilvl="0" w:tplc="46D2568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7D0472B"/>
    <w:multiLevelType w:val="hybridMultilevel"/>
    <w:tmpl w:val="1F94C4D2"/>
    <w:lvl w:ilvl="0" w:tplc="F05CB1D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EC05F78"/>
    <w:multiLevelType w:val="hybridMultilevel"/>
    <w:tmpl w:val="0EA2BB9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823486">
    <w:abstractNumId w:val="25"/>
  </w:num>
  <w:num w:numId="2" w16cid:durableId="210729761">
    <w:abstractNumId w:val="3"/>
  </w:num>
  <w:num w:numId="3" w16cid:durableId="2114979313">
    <w:abstractNumId w:val="17"/>
  </w:num>
  <w:num w:numId="4" w16cid:durableId="695350389">
    <w:abstractNumId w:val="29"/>
  </w:num>
  <w:num w:numId="5" w16cid:durableId="1859003425">
    <w:abstractNumId w:val="31"/>
  </w:num>
  <w:num w:numId="6" w16cid:durableId="1033774552">
    <w:abstractNumId w:val="7"/>
  </w:num>
  <w:num w:numId="7" w16cid:durableId="201946352">
    <w:abstractNumId w:val="0"/>
  </w:num>
  <w:num w:numId="8" w16cid:durableId="1047336982">
    <w:abstractNumId w:val="4"/>
  </w:num>
  <w:num w:numId="9" w16cid:durableId="907108195">
    <w:abstractNumId w:val="4"/>
    <w:lvlOverride w:ilvl="0">
      <w:startOverride w:val="1"/>
    </w:lvlOverride>
  </w:num>
  <w:num w:numId="10" w16cid:durableId="551504798">
    <w:abstractNumId w:val="18"/>
  </w:num>
  <w:num w:numId="11" w16cid:durableId="592325706">
    <w:abstractNumId w:val="27"/>
  </w:num>
  <w:num w:numId="12" w16cid:durableId="1189105341">
    <w:abstractNumId w:val="2"/>
  </w:num>
  <w:num w:numId="13" w16cid:durableId="2119987271">
    <w:abstractNumId w:val="15"/>
  </w:num>
  <w:num w:numId="14" w16cid:durableId="277567963">
    <w:abstractNumId w:val="6"/>
  </w:num>
  <w:num w:numId="15" w16cid:durableId="1916624091">
    <w:abstractNumId w:val="34"/>
  </w:num>
  <w:num w:numId="16" w16cid:durableId="303511976">
    <w:abstractNumId w:val="1"/>
  </w:num>
  <w:num w:numId="17" w16cid:durableId="946428534">
    <w:abstractNumId w:val="30"/>
  </w:num>
  <w:num w:numId="18" w16cid:durableId="605960615">
    <w:abstractNumId w:val="33"/>
    <w:lvlOverride w:ilvl="0">
      <w:startOverride w:val="1"/>
    </w:lvlOverride>
  </w:num>
  <w:num w:numId="19" w16cid:durableId="1852842052">
    <w:abstractNumId w:val="32"/>
  </w:num>
  <w:num w:numId="20" w16cid:durableId="108358676">
    <w:abstractNumId w:val="5"/>
  </w:num>
  <w:num w:numId="21" w16cid:durableId="275917621">
    <w:abstractNumId w:val="23"/>
  </w:num>
  <w:num w:numId="22" w16cid:durableId="1308128829">
    <w:abstractNumId w:val="17"/>
  </w:num>
  <w:num w:numId="23" w16cid:durableId="1443568722">
    <w:abstractNumId w:val="20"/>
  </w:num>
  <w:num w:numId="24" w16cid:durableId="1331326678">
    <w:abstractNumId w:val="14"/>
  </w:num>
  <w:num w:numId="25" w16cid:durableId="410781150">
    <w:abstractNumId w:val="13"/>
  </w:num>
  <w:num w:numId="26" w16cid:durableId="1217358267">
    <w:abstractNumId w:val="16"/>
  </w:num>
  <w:num w:numId="27" w16cid:durableId="1989824421">
    <w:abstractNumId w:val="8"/>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0085313">
    <w:abstractNumId w:val="8"/>
    <w:lvlOverride w:ilvl="0">
      <w:startOverride w:val="2"/>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2250502">
    <w:abstractNumId w:val="8"/>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4604593">
    <w:abstractNumId w:val="8"/>
    <w:lvlOverride w:ilvl="0">
      <w:startOverride w:val="2"/>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0013883">
    <w:abstractNumId w:val="19"/>
  </w:num>
  <w:num w:numId="32" w16cid:durableId="2080247192">
    <w:abstractNumId w:val="21"/>
  </w:num>
  <w:num w:numId="33" w16cid:durableId="1137531279">
    <w:abstractNumId w:val="24"/>
  </w:num>
  <w:num w:numId="34" w16cid:durableId="439419984">
    <w:abstractNumId w:val="8"/>
    <w:lvlOverride w:ilvl="0">
      <w:startOverride w:val="1"/>
    </w:lvlOverride>
  </w:num>
  <w:num w:numId="35" w16cid:durableId="258296471">
    <w:abstractNumId w:val="12"/>
  </w:num>
  <w:num w:numId="36" w16cid:durableId="1218512446">
    <w:abstractNumId w:val="10"/>
  </w:num>
  <w:num w:numId="37" w16cid:durableId="1634826142">
    <w:abstractNumId w:val="11"/>
  </w:num>
  <w:num w:numId="38" w16cid:durableId="2086024271">
    <w:abstractNumId w:val="26"/>
  </w:num>
  <w:num w:numId="39" w16cid:durableId="2092697302">
    <w:abstractNumId w:val="8"/>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05353341">
    <w:abstractNumId w:val="8"/>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59848799">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16cid:durableId="1813937092">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810" w:hanging="810"/>
        </w:pPr>
        <w:rPr>
          <w:rFonts w:hint="default"/>
        </w:rPr>
      </w:lvl>
    </w:lvlOverride>
    <w:lvlOverride w:ilvl="2">
      <w:lvl w:ilvl="2">
        <w:start w:val="1"/>
        <w:numFmt w:val="decimal"/>
        <w:pStyle w:val="Heading4"/>
        <w:suff w:val="space"/>
        <w:lvlText w:val="%1.%2.%3."/>
        <w:lvlJc w:val="left"/>
        <w:pPr>
          <w:ind w:left="0" w:firstLine="878"/>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hint="default"/>
          <w:b/>
          <w:i/>
          <w:sz w:val="24"/>
        </w:rPr>
      </w:lvl>
    </w:lvlOverride>
    <w:lvlOverride w:ilvl="5">
      <w:lvl w:ilvl="5">
        <w:start w:val="1"/>
        <w:numFmt w:val="decimal"/>
        <w:pStyle w:val="Heading7"/>
        <w:suff w:val="space"/>
        <w:lvlText w:val="%1.%2.%3.%4.%5.%6."/>
        <w:lvlJc w:val="left"/>
        <w:pPr>
          <w:ind w:left="210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833570379">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46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hint="default"/>
          <w:b/>
          <w:i/>
          <w:sz w:val="24"/>
        </w:rPr>
      </w:lvl>
    </w:lvlOverride>
    <w:lvlOverride w:ilvl="5">
      <w:lvl w:ilvl="5">
        <w:start w:val="1"/>
        <w:numFmt w:val="decimal"/>
        <w:pStyle w:val="Heading7"/>
        <w:suff w:val="space"/>
        <w:lvlText w:val="%1.%2.%3.%4.%5.%6."/>
        <w:lvlJc w:val="left"/>
        <w:pPr>
          <w:ind w:left="2736" w:hanging="936"/>
        </w:p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416753882">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2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16cid:durableId="1437404350">
    <w:abstractNumId w:val="2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16cid:durableId="1944611481">
    <w:abstractNumId w:val="8"/>
  </w:num>
  <w:num w:numId="47" w16cid:durableId="152722329">
    <w:abstractNumId w:val="8"/>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79817634">
    <w:abstractNumId w:val="8"/>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4860955">
    <w:abstractNumId w:val="9"/>
  </w:num>
  <w:num w:numId="50" w16cid:durableId="977611921">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1NbM0NTAyNTcxNTNQ0lEKTi0uzszPAykwrgUAXBji1SwAAAA="/>
  </w:docVars>
  <w:rsids>
    <w:rsidRoot w:val="00565D2F"/>
    <w:rsid w:val="000002D8"/>
    <w:rsid w:val="000003F2"/>
    <w:rsid w:val="00000508"/>
    <w:rsid w:val="0000074E"/>
    <w:rsid w:val="0000090E"/>
    <w:rsid w:val="000009D2"/>
    <w:rsid w:val="00000AE3"/>
    <w:rsid w:val="00000BAA"/>
    <w:rsid w:val="00000D00"/>
    <w:rsid w:val="00000D85"/>
    <w:rsid w:val="00001029"/>
    <w:rsid w:val="00001575"/>
    <w:rsid w:val="00001832"/>
    <w:rsid w:val="00001F70"/>
    <w:rsid w:val="0000219D"/>
    <w:rsid w:val="000025C3"/>
    <w:rsid w:val="000026B4"/>
    <w:rsid w:val="000027AA"/>
    <w:rsid w:val="000029A9"/>
    <w:rsid w:val="00002B1A"/>
    <w:rsid w:val="00002D3D"/>
    <w:rsid w:val="00002F88"/>
    <w:rsid w:val="00003059"/>
    <w:rsid w:val="0000329D"/>
    <w:rsid w:val="00003532"/>
    <w:rsid w:val="00003941"/>
    <w:rsid w:val="00003E98"/>
    <w:rsid w:val="00004003"/>
    <w:rsid w:val="00004064"/>
    <w:rsid w:val="0000428D"/>
    <w:rsid w:val="000047F0"/>
    <w:rsid w:val="00004CB9"/>
    <w:rsid w:val="00004D46"/>
    <w:rsid w:val="00004DB0"/>
    <w:rsid w:val="00004EEC"/>
    <w:rsid w:val="00005071"/>
    <w:rsid w:val="0000538B"/>
    <w:rsid w:val="00005BD1"/>
    <w:rsid w:val="00005FE5"/>
    <w:rsid w:val="000061F1"/>
    <w:rsid w:val="00006435"/>
    <w:rsid w:val="0000653C"/>
    <w:rsid w:val="0000667F"/>
    <w:rsid w:val="00006831"/>
    <w:rsid w:val="00007130"/>
    <w:rsid w:val="00007161"/>
    <w:rsid w:val="000071AD"/>
    <w:rsid w:val="000075CB"/>
    <w:rsid w:val="00007712"/>
    <w:rsid w:val="0000794A"/>
    <w:rsid w:val="00007DDF"/>
    <w:rsid w:val="00010393"/>
    <w:rsid w:val="000105AB"/>
    <w:rsid w:val="00010745"/>
    <w:rsid w:val="000107AB"/>
    <w:rsid w:val="00010E60"/>
    <w:rsid w:val="00010F5E"/>
    <w:rsid w:val="00011208"/>
    <w:rsid w:val="000114BF"/>
    <w:rsid w:val="000115C1"/>
    <w:rsid w:val="0001182C"/>
    <w:rsid w:val="00011831"/>
    <w:rsid w:val="00011E4D"/>
    <w:rsid w:val="000122E9"/>
    <w:rsid w:val="00012430"/>
    <w:rsid w:val="0001253A"/>
    <w:rsid w:val="000129F1"/>
    <w:rsid w:val="00012A5B"/>
    <w:rsid w:val="00012B81"/>
    <w:rsid w:val="00012C08"/>
    <w:rsid w:val="00012CC4"/>
    <w:rsid w:val="00012D76"/>
    <w:rsid w:val="00012D85"/>
    <w:rsid w:val="00012FC9"/>
    <w:rsid w:val="000130A6"/>
    <w:rsid w:val="000130F8"/>
    <w:rsid w:val="00013125"/>
    <w:rsid w:val="000132E6"/>
    <w:rsid w:val="000134A9"/>
    <w:rsid w:val="000135F9"/>
    <w:rsid w:val="00013F57"/>
    <w:rsid w:val="0001400A"/>
    <w:rsid w:val="000140CF"/>
    <w:rsid w:val="000140D3"/>
    <w:rsid w:val="0001499D"/>
    <w:rsid w:val="00014E2C"/>
    <w:rsid w:val="00015026"/>
    <w:rsid w:val="00015086"/>
    <w:rsid w:val="000150D4"/>
    <w:rsid w:val="000155D6"/>
    <w:rsid w:val="00015660"/>
    <w:rsid w:val="000158A9"/>
    <w:rsid w:val="00015B5E"/>
    <w:rsid w:val="00015E9E"/>
    <w:rsid w:val="00015FAC"/>
    <w:rsid w:val="00015FC4"/>
    <w:rsid w:val="00016204"/>
    <w:rsid w:val="0001631F"/>
    <w:rsid w:val="000163C5"/>
    <w:rsid w:val="000164EC"/>
    <w:rsid w:val="00016612"/>
    <w:rsid w:val="00016979"/>
    <w:rsid w:val="000169D8"/>
    <w:rsid w:val="00016B1D"/>
    <w:rsid w:val="00016CD0"/>
    <w:rsid w:val="00016DED"/>
    <w:rsid w:val="00016E59"/>
    <w:rsid w:val="00017608"/>
    <w:rsid w:val="00017D2A"/>
    <w:rsid w:val="00020009"/>
    <w:rsid w:val="00020050"/>
    <w:rsid w:val="00020089"/>
    <w:rsid w:val="0002078E"/>
    <w:rsid w:val="0002099F"/>
    <w:rsid w:val="00020B65"/>
    <w:rsid w:val="00020CF1"/>
    <w:rsid w:val="00020D2E"/>
    <w:rsid w:val="000212E6"/>
    <w:rsid w:val="000213D9"/>
    <w:rsid w:val="00021490"/>
    <w:rsid w:val="000216E0"/>
    <w:rsid w:val="00021937"/>
    <w:rsid w:val="000219AD"/>
    <w:rsid w:val="00021E52"/>
    <w:rsid w:val="00021E6D"/>
    <w:rsid w:val="00021F32"/>
    <w:rsid w:val="00022710"/>
    <w:rsid w:val="0002277F"/>
    <w:rsid w:val="000227F4"/>
    <w:rsid w:val="00022917"/>
    <w:rsid w:val="00022E7B"/>
    <w:rsid w:val="0002300A"/>
    <w:rsid w:val="000230D7"/>
    <w:rsid w:val="000232D2"/>
    <w:rsid w:val="0002336B"/>
    <w:rsid w:val="0002339D"/>
    <w:rsid w:val="00023411"/>
    <w:rsid w:val="00023492"/>
    <w:rsid w:val="00023953"/>
    <w:rsid w:val="00023A98"/>
    <w:rsid w:val="00023C4C"/>
    <w:rsid w:val="0002406C"/>
    <w:rsid w:val="0002416F"/>
    <w:rsid w:val="00024476"/>
    <w:rsid w:val="00024C5A"/>
    <w:rsid w:val="00024E68"/>
    <w:rsid w:val="00024E82"/>
    <w:rsid w:val="0002532F"/>
    <w:rsid w:val="00025355"/>
    <w:rsid w:val="00025412"/>
    <w:rsid w:val="00025598"/>
    <w:rsid w:val="0002560C"/>
    <w:rsid w:val="000256E4"/>
    <w:rsid w:val="00025B5A"/>
    <w:rsid w:val="00026451"/>
    <w:rsid w:val="0002646F"/>
    <w:rsid w:val="00026504"/>
    <w:rsid w:val="0002669A"/>
    <w:rsid w:val="000270B9"/>
    <w:rsid w:val="00027193"/>
    <w:rsid w:val="00027528"/>
    <w:rsid w:val="00027670"/>
    <w:rsid w:val="00027671"/>
    <w:rsid w:val="000277CD"/>
    <w:rsid w:val="00027A7E"/>
    <w:rsid w:val="00027D36"/>
    <w:rsid w:val="00027E20"/>
    <w:rsid w:val="00027FC9"/>
    <w:rsid w:val="00030375"/>
    <w:rsid w:val="00030407"/>
    <w:rsid w:val="0003047E"/>
    <w:rsid w:val="0003065E"/>
    <w:rsid w:val="0003067F"/>
    <w:rsid w:val="00030776"/>
    <w:rsid w:val="00030944"/>
    <w:rsid w:val="00030A24"/>
    <w:rsid w:val="00030D6B"/>
    <w:rsid w:val="00030F1C"/>
    <w:rsid w:val="000310A8"/>
    <w:rsid w:val="000313B1"/>
    <w:rsid w:val="00031439"/>
    <w:rsid w:val="0003147F"/>
    <w:rsid w:val="000314A3"/>
    <w:rsid w:val="000315C0"/>
    <w:rsid w:val="00031B85"/>
    <w:rsid w:val="00031D38"/>
    <w:rsid w:val="00031FE6"/>
    <w:rsid w:val="0003266E"/>
    <w:rsid w:val="00032756"/>
    <w:rsid w:val="00032821"/>
    <w:rsid w:val="00032A95"/>
    <w:rsid w:val="00032BE4"/>
    <w:rsid w:val="00032CC1"/>
    <w:rsid w:val="00032FC4"/>
    <w:rsid w:val="00032FD5"/>
    <w:rsid w:val="000332EC"/>
    <w:rsid w:val="00033363"/>
    <w:rsid w:val="000337AB"/>
    <w:rsid w:val="00033906"/>
    <w:rsid w:val="00033D1C"/>
    <w:rsid w:val="00034122"/>
    <w:rsid w:val="000345E6"/>
    <w:rsid w:val="000348DC"/>
    <w:rsid w:val="00034AE6"/>
    <w:rsid w:val="00034D9B"/>
    <w:rsid w:val="00034E1C"/>
    <w:rsid w:val="00034E93"/>
    <w:rsid w:val="00034F20"/>
    <w:rsid w:val="0003523F"/>
    <w:rsid w:val="000359E9"/>
    <w:rsid w:val="00035F54"/>
    <w:rsid w:val="00035FFD"/>
    <w:rsid w:val="00036018"/>
    <w:rsid w:val="00036068"/>
    <w:rsid w:val="000360EB"/>
    <w:rsid w:val="0003619F"/>
    <w:rsid w:val="00036B44"/>
    <w:rsid w:val="00036D2B"/>
    <w:rsid w:val="00036DB3"/>
    <w:rsid w:val="00036E3E"/>
    <w:rsid w:val="000370A0"/>
    <w:rsid w:val="0003718B"/>
    <w:rsid w:val="000373B0"/>
    <w:rsid w:val="0003756D"/>
    <w:rsid w:val="000377B7"/>
    <w:rsid w:val="00037C70"/>
    <w:rsid w:val="00037C89"/>
    <w:rsid w:val="00037EEC"/>
    <w:rsid w:val="00037F92"/>
    <w:rsid w:val="000403A3"/>
    <w:rsid w:val="00040826"/>
    <w:rsid w:val="00040D8A"/>
    <w:rsid w:val="00040D97"/>
    <w:rsid w:val="00040EE1"/>
    <w:rsid w:val="000410B6"/>
    <w:rsid w:val="0004110E"/>
    <w:rsid w:val="000414E9"/>
    <w:rsid w:val="00041578"/>
    <w:rsid w:val="00041581"/>
    <w:rsid w:val="000416DE"/>
    <w:rsid w:val="000417AB"/>
    <w:rsid w:val="000417EE"/>
    <w:rsid w:val="000417F6"/>
    <w:rsid w:val="00041A70"/>
    <w:rsid w:val="00041E83"/>
    <w:rsid w:val="00041F52"/>
    <w:rsid w:val="000425C9"/>
    <w:rsid w:val="000427EF"/>
    <w:rsid w:val="00042827"/>
    <w:rsid w:val="00042A5A"/>
    <w:rsid w:val="00042C37"/>
    <w:rsid w:val="00042D40"/>
    <w:rsid w:val="00042FA0"/>
    <w:rsid w:val="00042FD3"/>
    <w:rsid w:val="0004307A"/>
    <w:rsid w:val="000434BE"/>
    <w:rsid w:val="00043513"/>
    <w:rsid w:val="00043865"/>
    <w:rsid w:val="00043996"/>
    <w:rsid w:val="00043AC4"/>
    <w:rsid w:val="000440FB"/>
    <w:rsid w:val="00044214"/>
    <w:rsid w:val="00044336"/>
    <w:rsid w:val="0004474C"/>
    <w:rsid w:val="000447C6"/>
    <w:rsid w:val="00044CC2"/>
    <w:rsid w:val="00044D02"/>
    <w:rsid w:val="0004576A"/>
    <w:rsid w:val="0004590B"/>
    <w:rsid w:val="00045D72"/>
    <w:rsid w:val="00045EC3"/>
    <w:rsid w:val="000463BC"/>
    <w:rsid w:val="000463FD"/>
    <w:rsid w:val="00046ADC"/>
    <w:rsid w:val="00046B34"/>
    <w:rsid w:val="00046C05"/>
    <w:rsid w:val="00047756"/>
    <w:rsid w:val="000477BA"/>
    <w:rsid w:val="000477D1"/>
    <w:rsid w:val="00047CE1"/>
    <w:rsid w:val="00047D8D"/>
    <w:rsid w:val="00047EB0"/>
    <w:rsid w:val="0005004D"/>
    <w:rsid w:val="00050058"/>
    <w:rsid w:val="000503A5"/>
    <w:rsid w:val="00050A54"/>
    <w:rsid w:val="00050AB1"/>
    <w:rsid w:val="00050C72"/>
    <w:rsid w:val="00050E1A"/>
    <w:rsid w:val="000510A3"/>
    <w:rsid w:val="000511A1"/>
    <w:rsid w:val="00051404"/>
    <w:rsid w:val="00051661"/>
    <w:rsid w:val="0005180C"/>
    <w:rsid w:val="00051B9A"/>
    <w:rsid w:val="00051CD1"/>
    <w:rsid w:val="00051E8E"/>
    <w:rsid w:val="00051F18"/>
    <w:rsid w:val="000522C7"/>
    <w:rsid w:val="00052343"/>
    <w:rsid w:val="00052489"/>
    <w:rsid w:val="00052615"/>
    <w:rsid w:val="0005273D"/>
    <w:rsid w:val="00052BCD"/>
    <w:rsid w:val="00052BE5"/>
    <w:rsid w:val="00052DC7"/>
    <w:rsid w:val="00052DEF"/>
    <w:rsid w:val="00052E2B"/>
    <w:rsid w:val="000531AB"/>
    <w:rsid w:val="000531F8"/>
    <w:rsid w:val="000532E8"/>
    <w:rsid w:val="000532ED"/>
    <w:rsid w:val="0005375F"/>
    <w:rsid w:val="00053909"/>
    <w:rsid w:val="00053DBC"/>
    <w:rsid w:val="00053F68"/>
    <w:rsid w:val="000541E0"/>
    <w:rsid w:val="00054434"/>
    <w:rsid w:val="0005443F"/>
    <w:rsid w:val="00054B47"/>
    <w:rsid w:val="000553B9"/>
    <w:rsid w:val="00055487"/>
    <w:rsid w:val="0005570C"/>
    <w:rsid w:val="0005573D"/>
    <w:rsid w:val="00055A9B"/>
    <w:rsid w:val="00055AF5"/>
    <w:rsid w:val="00055CAB"/>
    <w:rsid w:val="00055CC4"/>
    <w:rsid w:val="0005603B"/>
    <w:rsid w:val="000562A2"/>
    <w:rsid w:val="000565E2"/>
    <w:rsid w:val="000566AD"/>
    <w:rsid w:val="000568D1"/>
    <w:rsid w:val="0005764E"/>
    <w:rsid w:val="00057A27"/>
    <w:rsid w:val="00057B85"/>
    <w:rsid w:val="00057E42"/>
    <w:rsid w:val="00060137"/>
    <w:rsid w:val="00060486"/>
    <w:rsid w:val="0006054B"/>
    <w:rsid w:val="000605E9"/>
    <w:rsid w:val="000606A1"/>
    <w:rsid w:val="000606BA"/>
    <w:rsid w:val="0006095A"/>
    <w:rsid w:val="00060EC1"/>
    <w:rsid w:val="000615F0"/>
    <w:rsid w:val="000619B4"/>
    <w:rsid w:val="00061AFC"/>
    <w:rsid w:val="00061B1A"/>
    <w:rsid w:val="00061B2B"/>
    <w:rsid w:val="00061BD0"/>
    <w:rsid w:val="00061CBA"/>
    <w:rsid w:val="00061D8A"/>
    <w:rsid w:val="0006246B"/>
    <w:rsid w:val="00062695"/>
    <w:rsid w:val="0006293A"/>
    <w:rsid w:val="00062A2F"/>
    <w:rsid w:val="00062B73"/>
    <w:rsid w:val="00062BFF"/>
    <w:rsid w:val="00062CF7"/>
    <w:rsid w:val="00062DDB"/>
    <w:rsid w:val="00062FAB"/>
    <w:rsid w:val="0006360B"/>
    <w:rsid w:val="00063919"/>
    <w:rsid w:val="00063926"/>
    <w:rsid w:val="00063A5F"/>
    <w:rsid w:val="00063D95"/>
    <w:rsid w:val="000640DD"/>
    <w:rsid w:val="00064635"/>
    <w:rsid w:val="00065180"/>
    <w:rsid w:val="000652B8"/>
    <w:rsid w:val="00065513"/>
    <w:rsid w:val="000656C0"/>
    <w:rsid w:val="000657FF"/>
    <w:rsid w:val="00065B20"/>
    <w:rsid w:val="00065C83"/>
    <w:rsid w:val="00066273"/>
    <w:rsid w:val="000662AB"/>
    <w:rsid w:val="00066AB4"/>
    <w:rsid w:val="00066EE7"/>
    <w:rsid w:val="000670CC"/>
    <w:rsid w:val="0006726E"/>
    <w:rsid w:val="00067757"/>
    <w:rsid w:val="00067877"/>
    <w:rsid w:val="00067A54"/>
    <w:rsid w:val="00067A69"/>
    <w:rsid w:val="00067B30"/>
    <w:rsid w:val="00067C33"/>
    <w:rsid w:val="00067FDA"/>
    <w:rsid w:val="0007015A"/>
    <w:rsid w:val="00070258"/>
    <w:rsid w:val="000703A5"/>
    <w:rsid w:val="00070737"/>
    <w:rsid w:val="00070834"/>
    <w:rsid w:val="00070873"/>
    <w:rsid w:val="000708EC"/>
    <w:rsid w:val="00070CD3"/>
    <w:rsid w:val="00071394"/>
    <w:rsid w:val="000713F8"/>
    <w:rsid w:val="00071445"/>
    <w:rsid w:val="0007157A"/>
    <w:rsid w:val="00071B37"/>
    <w:rsid w:val="00071C09"/>
    <w:rsid w:val="00071C77"/>
    <w:rsid w:val="00071D22"/>
    <w:rsid w:val="00071DB2"/>
    <w:rsid w:val="00072046"/>
    <w:rsid w:val="000724E2"/>
    <w:rsid w:val="00072577"/>
    <w:rsid w:val="0007289C"/>
    <w:rsid w:val="00072A1C"/>
    <w:rsid w:val="00072A44"/>
    <w:rsid w:val="0007300D"/>
    <w:rsid w:val="00073272"/>
    <w:rsid w:val="000732F1"/>
    <w:rsid w:val="0007333B"/>
    <w:rsid w:val="0007358C"/>
    <w:rsid w:val="00073615"/>
    <w:rsid w:val="00073659"/>
    <w:rsid w:val="00073696"/>
    <w:rsid w:val="00073CB9"/>
    <w:rsid w:val="000747F4"/>
    <w:rsid w:val="0007491B"/>
    <w:rsid w:val="00074BDF"/>
    <w:rsid w:val="00074D6B"/>
    <w:rsid w:val="00074DB1"/>
    <w:rsid w:val="00074DF4"/>
    <w:rsid w:val="00074EF0"/>
    <w:rsid w:val="00074FCA"/>
    <w:rsid w:val="000750BF"/>
    <w:rsid w:val="000752BD"/>
    <w:rsid w:val="00075300"/>
    <w:rsid w:val="000756D6"/>
    <w:rsid w:val="00075908"/>
    <w:rsid w:val="00075A41"/>
    <w:rsid w:val="00075C73"/>
    <w:rsid w:val="00075D7F"/>
    <w:rsid w:val="00075E4F"/>
    <w:rsid w:val="00075FF6"/>
    <w:rsid w:val="000762C3"/>
    <w:rsid w:val="00076354"/>
    <w:rsid w:val="00076629"/>
    <w:rsid w:val="00076AF0"/>
    <w:rsid w:val="00076FAD"/>
    <w:rsid w:val="0007723A"/>
    <w:rsid w:val="00077469"/>
    <w:rsid w:val="0007747D"/>
    <w:rsid w:val="0007758D"/>
    <w:rsid w:val="00077939"/>
    <w:rsid w:val="000779DA"/>
    <w:rsid w:val="00077D2E"/>
    <w:rsid w:val="0008017B"/>
    <w:rsid w:val="00080390"/>
    <w:rsid w:val="000808A4"/>
    <w:rsid w:val="00080E6A"/>
    <w:rsid w:val="00081012"/>
    <w:rsid w:val="00081151"/>
    <w:rsid w:val="000813C3"/>
    <w:rsid w:val="00081444"/>
    <w:rsid w:val="0008157F"/>
    <w:rsid w:val="00081825"/>
    <w:rsid w:val="000818B8"/>
    <w:rsid w:val="00081B89"/>
    <w:rsid w:val="00081C9C"/>
    <w:rsid w:val="00082277"/>
    <w:rsid w:val="0008229E"/>
    <w:rsid w:val="00082448"/>
    <w:rsid w:val="00082691"/>
    <w:rsid w:val="00082956"/>
    <w:rsid w:val="00082CDB"/>
    <w:rsid w:val="00082DAB"/>
    <w:rsid w:val="00082ECA"/>
    <w:rsid w:val="00082F82"/>
    <w:rsid w:val="0008327F"/>
    <w:rsid w:val="000834B2"/>
    <w:rsid w:val="0008352A"/>
    <w:rsid w:val="00083A78"/>
    <w:rsid w:val="00083EF8"/>
    <w:rsid w:val="00083F94"/>
    <w:rsid w:val="00084399"/>
    <w:rsid w:val="00084782"/>
    <w:rsid w:val="000847C3"/>
    <w:rsid w:val="00084A53"/>
    <w:rsid w:val="00084B70"/>
    <w:rsid w:val="00084E6C"/>
    <w:rsid w:val="0008504A"/>
    <w:rsid w:val="0008510F"/>
    <w:rsid w:val="00085196"/>
    <w:rsid w:val="0008530E"/>
    <w:rsid w:val="0008599A"/>
    <w:rsid w:val="000859F6"/>
    <w:rsid w:val="00085CC8"/>
    <w:rsid w:val="00085EC4"/>
    <w:rsid w:val="0008643A"/>
    <w:rsid w:val="000865FD"/>
    <w:rsid w:val="00086773"/>
    <w:rsid w:val="000868B6"/>
    <w:rsid w:val="00086C0C"/>
    <w:rsid w:val="00086C48"/>
    <w:rsid w:val="00086F15"/>
    <w:rsid w:val="000870A9"/>
    <w:rsid w:val="00087583"/>
    <w:rsid w:val="0008796A"/>
    <w:rsid w:val="00087FC8"/>
    <w:rsid w:val="000902A8"/>
    <w:rsid w:val="00090516"/>
    <w:rsid w:val="00090671"/>
    <w:rsid w:val="00090961"/>
    <w:rsid w:val="000909C3"/>
    <w:rsid w:val="00090A7E"/>
    <w:rsid w:val="00090AEA"/>
    <w:rsid w:val="00090B4D"/>
    <w:rsid w:val="00090C57"/>
    <w:rsid w:val="00090CA3"/>
    <w:rsid w:val="00090FBD"/>
    <w:rsid w:val="00091159"/>
    <w:rsid w:val="00091210"/>
    <w:rsid w:val="00091228"/>
    <w:rsid w:val="00091229"/>
    <w:rsid w:val="0009130C"/>
    <w:rsid w:val="00091462"/>
    <w:rsid w:val="00091518"/>
    <w:rsid w:val="0009154A"/>
    <w:rsid w:val="0009155B"/>
    <w:rsid w:val="0009157F"/>
    <w:rsid w:val="0009167C"/>
    <w:rsid w:val="000918C7"/>
    <w:rsid w:val="00091C8F"/>
    <w:rsid w:val="00091CF6"/>
    <w:rsid w:val="00091F06"/>
    <w:rsid w:val="00092251"/>
    <w:rsid w:val="000922C2"/>
    <w:rsid w:val="00092323"/>
    <w:rsid w:val="000924D7"/>
    <w:rsid w:val="00092954"/>
    <w:rsid w:val="00092C36"/>
    <w:rsid w:val="00092CE9"/>
    <w:rsid w:val="00092DA4"/>
    <w:rsid w:val="00093161"/>
    <w:rsid w:val="00093275"/>
    <w:rsid w:val="0009353B"/>
    <w:rsid w:val="00093601"/>
    <w:rsid w:val="000937BA"/>
    <w:rsid w:val="00093A94"/>
    <w:rsid w:val="00093B59"/>
    <w:rsid w:val="00093B5F"/>
    <w:rsid w:val="00093C69"/>
    <w:rsid w:val="00093D09"/>
    <w:rsid w:val="00093D7E"/>
    <w:rsid w:val="0009432D"/>
    <w:rsid w:val="0009448D"/>
    <w:rsid w:val="0009466E"/>
    <w:rsid w:val="0009475D"/>
    <w:rsid w:val="000947B5"/>
    <w:rsid w:val="00094B5F"/>
    <w:rsid w:val="00094F2B"/>
    <w:rsid w:val="0009501F"/>
    <w:rsid w:val="00095183"/>
    <w:rsid w:val="000951FE"/>
    <w:rsid w:val="000953BA"/>
    <w:rsid w:val="0009553A"/>
    <w:rsid w:val="0009585B"/>
    <w:rsid w:val="000959F7"/>
    <w:rsid w:val="00095BAD"/>
    <w:rsid w:val="00095F2E"/>
    <w:rsid w:val="000966F1"/>
    <w:rsid w:val="00096787"/>
    <w:rsid w:val="000967E3"/>
    <w:rsid w:val="00096B80"/>
    <w:rsid w:val="00096BC0"/>
    <w:rsid w:val="00096C74"/>
    <w:rsid w:val="00096D66"/>
    <w:rsid w:val="00097154"/>
    <w:rsid w:val="000974DA"/>
    <w:rsid w:val="00097779"/>
    <w:rsid w:val="000977F9"/>
    <w:rsid w:val="00097BF0"/>
    <w:rsid w:val="00097BFE"/>
    <w:rsid w:val="00097D67"/>
    <w:rsid w:val="00097E6F"/>
    <w:rsid w:val="000A0198"/>
    <w:rsid w:val="000A01AA"/>
    <w:rsid w:val="000A02E6"/>
    <w:rsid w:val="000A043B"/>
    <w:rsid w:val="000A06DC"/>
    <w:rsid w:val="000A0801"/>
    <w:rsid w:val="000A0AEC"/>
    <w:rsid w:val="000A0F57"/>
    <w:rsid w:val="000A0F70"/>
    <w:rsid w:val="000A0FFF"/>
    <w:rsid w:val="000A1052"/>
    <w:rsid w:val="000A1264"/>
    <w:rsid w:val="000A127E"/>
    <w:rsid w:val="000A1303"/>
    <w:rsid w:val="000A1A35"/>
    <w:rsid w:val="000A2482"/>
    <w:rsid w:val="000A31E4"/>
    <w:rsid w:val="000A361E"/>
    <w:rsid w:val="000A37BC"/>
    <w:rsid w:val="000A39F9"/>
    <w:rsid w:val="000A3BDC"/>
    <w:rsid w:val="000A3D78"/>
    <w:rsid w:val="000A3E57"/>
    <w:rsid w:val="000A3FD4"/>
    <w:rsid w:val="000A424A"/>
    <w:rsid w:val="000A4551"/>
    <w:rsid w:val="000A4A1D"/>
    <w:rsid w:val="000A4A20"/>
    <w:rsid w:val="000A4A4D"/>
    <w:rsid w:val="000A4BCC"/>
    <w:rsid w:val="000A4EEA"/>
    <w:rsid w:val="000A5148"/>
    <w:rsid w:val="000A5335"/>
    <w:rsid w:val="000A5357"/>
    <w:rsid w:val="000A5489"/>
    <w:rsid w:val="000A5642"/>
    <w:rsid w:val="000A5BC2"/>
    <w:rsid w:val="000A5DDD"/>
    <w:rsid w:val="000A633C"/>
    <w:rsid w:val="000A6B14"/>
    <w:rsid w:val="000A74BB"/>
    <w:rsid w:val="000A7C64"/>
    <w:rsid w:val="000A7DBB"/>
    <w:rsid w:val="000A7F95"/>
    <w:rsid w:val="000B024B"/>
    <w:rsid w:val="000B0660"/>
    <w:rsid w:val="000B0735"/>
    <w:rsid w:val="000B0839"/>
    <w:rsid w:val="000B0A39"/>
    <w:rsid w:val="000B0B9C"/>
    <w:rsid w:val="000B0FFA"/>
    <w:rsid w:val="000B1119"/>
    <w:rsid w:val="000B1491"/>
    <w:rsid w:val="000B14B3"/>
    <w:rsid w:val="000B1626"/>
    <w:rsid w:val="000B1684"/>
    <w:rsid w:val="000B16A9"/>
    <w:rsid w:val="000B16B6"/>
    <w:rsid w:val="000B171D"/>
    <w:rsid w:val="000B1DF3"/>
    <w:rsid w:val="000B1E23"/>
    <w:rsid w:val="000B1ECE"/>
    <w:rsid w:val="000B2363"/>
    <w:rsid w:val="000B238B"/>
    <w:rsid w:val="000B25FB"/>
    <w:rsid w:val="000B287B"/>
    <w:rsid w:val="000B28AD"/>
    <w:rsid w:val="000B2A27"/>
    <w:rsid w:val="000B2CBA"/>
    <w:rsid w:val="000B2CFB"/>
    <w:rsid w:val="000B2E02"/>
    <w:rsid w:val="000B2F38"/>
    <w:rsid w:val="000B30AB"/>
    <w:rsid w:val="000B319E"/>
    <w:rsid w:val="000B3392"/>
    <w:rsid w:val="000B35D3"/>
    <w:rsid w:val="000B38AB"/>
    <w:rsid w:val="000B3AA9"/>
    <w:rsid w:val="000B3DA9"/>
    <w:rsid w:val="000B3FB3"/>
    <w:rsid w:val="000B40DB"/>
    <w:rsid w:val="000B492F"/>
    <w:rsid w:val="000B4949"/>
    <w:rsid w:val="000B4A98"/>
    <w:rsid w:val="000B4C66"/>
    <w:rsid w:val="000B4FAD"/>
    <w:rsid w:val="000B5052"/>
    <w:rsid w:val="000B50E6"/>
    <w:rsid w:val="000B5406"/>
    <w:rsid w:val="000B55A9"/>
    <w:rsid w:val="000B569F"/>
    <w:rsid w:val="000B581B"/>
    <w:rsid w:val="000B59CE"/>
    <w:rsid w:val="000B5FAC"/>
    <w:rsid w:val="000B66C5"/>
    <w:rsid w:val="000B6A48"/>
    <w:rsid w:val="000B6C03"/>
    <w:rsid w:val="000B6D24"/>
    <w:rsid w:val="000B6F69"/>
    <w:rsid w:val="000B77C3"/>
    <w:rsid w:val="000B78E7"/>
    <w:rsid w:val="000B7BB7"/>
    <w:rsid w:val="000B7E33"/>
    <w:rsid w:val="000C005B"/>
    <w:rsid w:val="000C011D"/>
    <w:rsid w:val="000C06FA"/>
    <w:rsid w:val="000C0719"/>
    <w:rsid w:val="000C08BD"/>
    <w:rsid w:val="000C0C2E"/>
    <w:rsid w:val="000C1586"/>
    <w:rsid w:val="000C1A7C"/>
    <w:rsid w:val="000C1C0B"/>
    <w:rsid w:val="000C1C6C"/>
    <w:rsid w:val="000C1F17"/>
    <w:rsid w:val="000C203E"/>
    <w:rsid w:val="000C2566"/>
    <w:rsid w:val="000C2656"/>
    <w:rsid w:val="000C271C"/>
    <w:rsid w:val="000C3541"/>
    <w:rsid w:val="000C363C"/>
    <w:rsid w:val="000C3A5B"/>
    <w:rsid w:val="000C3AB1"/>
    <w:rsid w:val="000C3AB5"/>
    <w:rsid w:val="000C41B6"/>
    <w:rsid w:val="000C41CC"/>
    <w:rsid w:val="000C46A1"/>
    <w:rsid w:val="000C47F0"/>
    <w:rsid w:val="000C4936"/>
    <w:rsid w:val="000C4A3A"/>
    <w:rsid w:val="000C4D0C"/>
    <w:rsid w:val="000C4D89"/>
    <w:rsid w:val="000C4E99"/>
    <w:rsid w:val="000C4FD5"/>
    <w:rsid w:val="000C50EF"/>
    <w:rsid w:val="000C553D"/>
    <w:rsid w:val="000C5757"/>
    <w:rsid w:val="000C57F6"/>
    <w:rsid w:val="000C5B7E"/>
    <w:rsid w:val="000C5D0A"/>
    <w:rsid w:val="000C637E"/>
    <w:rsid w:val="000C66D9"/>
    <w:rsid w:val="000C6706"/>
    <w:rsid w:val="000C689E"/>
    <w:rsid w:val="000C6BDC"/>
    <w:rsid w:val="000C6C4F"/>
    <w:rsid w:val="000C6FF8"/>
    <w:rsid w:val="000C727C"/>
    <w:rsid w:val="000C7616"/>
    <w:rsid w:val="000C7975"/>
    <w:rsid w:val="000C7B17"/>
    <w:rsid w:val="000C7B9B"/>
    <w:rsid w:val="000C7D87"/>
    <w:rsid w:val="000C7E08"/>
    <w:rsid w:val="000D01E2"/>
    <w:rsid w:val="000D04B8"/>
    <w:rsid w:val="000D0661"/>
    <w:rsid w:val="000D06F6"/>
    <w:rsid w:val="000D0748"/>
    <w:rsid w:val="000D0DF1"/>
    <w:rsid w:val="000D0E1D"/>
    <w:rsid w:val="000D0EF5"/>
    <w:rsid w:val="000D1118"/>
    <w:rsid w:val="000D1495"/>
    <w:rsid w:val="000D14DE"/>
    <w:rsid w:val="000D1C56"/>
    <w:rsid w:val="000D1EEE"/>
    <w:rsid w:val="000D2070"/>
    <w:rsid w:val="000D216E"/>
    <w:rsid w:val="000D2258"/>
    <w:rsid w:val="000D229E"/>
    <w:rsid w:val="000D2314"/>
    <w:rsid w:val="000D2357"/>
    <w:rsid w:val="000D252D"/>
    <w:rsid w:val="000D26B0"/>
    <w:rsid w:val="000D279C"/>
    <w:rsid w:val="000D2902"/>
    <w:rsid w:val="000D2A87"/>
    <w:rsid w:val="000D2B33"/>
    <w:rsid w:val="000D2BC8"/>
    <w:rsid w:val="000D2F1C"/>
    <w:rsid w:val="000D3A84"/>
    <w:rsid w:val="000D3BDB"/>
    <w:rsid w:val="000D407A"/>
    <w:rsid w:val="000D40C1"/>
    <w:rsid w:val="000D413B"/>
    <w:rsid w:val="000D4285"/>
    <w:rsid w:val="000D44BF"/>
    <w:rsid w:val="000D4662"/>
    <w:rsid w:val="000D46DA"/>
    <w:rsid w:val="000D493B"/>
    <w:rsid w:val="000D4E10"/>
    <w:rsid w:val="000D4F30"/>
    <w:rsid w:val="000D5282"/>
    <w:rsid w:val="000D53C0"/>
    <w:rsid w:val="000D5CA5"/>
    <w:rsid w:val="000D62FA"/>
    <w:rsid w:val="000D6795"/>
    <w:rsid w:val="000D67C4"/>
    <w:rsid w:val="000D6BC4"/>
    <w:rsid w:val="000D7043"/>
    <w:rsid w:val="000D7108"/>
    <w:rsid w:val="000D72D1"/>
    <w:rsid w:val="000D769E"/>
    <w:rsid w:val="000D7703"/>
    <w:rsid w:val="000D7ADE"/>
    <w:rsid w:val="000D7B2A"/>
    <w:rsid w:val="000D7C25"/>
    <w:rsid w:val="000D7D5A"/>
    <w:rsid w:val="000D7E50"/>
    <w:rsid w:val="000D7EB4"/>
    <w:rsid w:val="000E0242"/>
    <w:rsid w:val="000E0311"/>
    <w:rsid w:val="000E07A9"/>
    <w:rsid w:val="000E0A32"/>
    <w:rsid w:val="000E0A7D"/>
    <w:rsid w:val="000E0B56"/>
    <w:rsid w:val="000E0B6F"/>
    <w:rsid w:val="000E0D86"/>
    <w:rsid w:val="000E0E07"/>
    <w:rsid w:val="000E10FE"/>
    <w:rsid w:val="000E1132"/>
    <w:rsid w:val="000E126D"/>
    <w:rsid w:val="000E12D9"/>
    <w:rsid w:val="000E13EF"/>
    <w:rsid w:val="000E1857"/>
    <w:rsid w:val="000E196A"/>
    <w:rsid w:val="000E1C1D"/>
    <w:rsid w:val="000E1D7E"/>
    <w:rsid w:val="000E22BE"/>
    <w:rsid w:val="000E2598"/>
    <w:rsid w:val="000E25A2"/>
    <w:rsid w:val="000E29A9"/>
    <w:rsid w:val="000E29B8"/>
    <w:rsid w:val="000E2BC5"/>
    <w:rsid w:val="000E2C35"/>
    <w:rsid w:val="000E3242"/>
    <w:rsid w:val="000E328B"/>
    <w:rsid w:val="000E34EA"/>
    <w:rsid w:val="000E34F9"/>
    <w:rsid w:val="000E3515"/>
    <w:rsid w:val="000E3B0A"/>
    <w:rsid w:val="000E3E46"/>
    <w:rsid w:val="000E3E61"/>
    <w:rsid w:val="000E4519"/>
    <w:rsid w:val="000E4666"/>
    <w:rsid w:val="000E46EA"/>
    <w:rsid w:val="000E4907"/>
    <w:rsid w:val="000E495B"/>
    <w:rsid w:val="000E49A9"/>
    <w:rsid w:val="000E4A1B"/>
    <w:rsid w:val="000E4C3A"/>
    <w:rsid w:val="000E4FF6"/>
    <w:rsid w:val="000E5290"/>
    <w:rsid w:val="000E52B2"/>
    <w:rsid w:val="000E5382"/>
    <w:rsid w:val="000E54A4"/>
    <w:rsid w:val="000E54C8"/>
    <w:rsid w:val="000E572C"/>
    <w:rsid w:val="000E59CC"/>
    <w:rsid w:val="000E5DE6"/>
    <w:rsid w:val="000E6259"/>
    <w:rsid w:val="000E643E"/>
    <w:rsid w:val="000E68D0"/>
    <w:rsid w:val="000E6A85"/>
    <w:rsid w:val="000E6D47"/>
    <w:rsid w:val="000E71FB"/>
    <w:rsid w:val="000E7533"/>
    <w:rsid w:val="000E7673"/>
    <w:rsid w:val="000E7967"/>
    <w:rsid w:val="000E7AD2"/>
    <w:rsid w:val="000E7B15"/>
    <w:rsid w:val="000E7B66"/>
    <w:rsid w:val="000E7BA6"/>
    <w:rsid w:val="000F0014"/>
    <w:rsid w:val="000F003B"/>
    <w:rsid w:val="000F005A"/>
    <w:rsid w:val="000F03DC"/>
    <w:rsid w:val="000F07CF"/>
    <w:rsid w:val="000F1514"/>
    <w:rsid w:val="000F1ADB"/>
    <w:rsid w:val="000F1B87"/>
    <w:rsid w:val="000F1FAD"/>
    <w:rsid w:val="000F2074"/>
    <w:rsid w:val="000F218D"/>
    <w:rsid w:val="000F24D4"/>
    <w:rsid w:val="000F2961"/>
    <w:rsid w:val="000F2BA0"/>
    <w:rsid w:val="000F2E58"/>
    <w:rsid w:val="000F2EBE"/>
    <w:rsid w:val="000F3011"/>
    <w:rsid w:val="000F37F5"/>
    <w:rsid w:val="000F3890"/>
    <w:rsid w:val="000F399E"/>
    <w:rsid w:val="000F39C3"/>
    <w:rsid w:val="000F3A0F"/>
    <w:rsid w:val="000F3AAA"/>
    <w:rsid w:val="000F3B8A"/>
    <w:rsid w:val="000F3F3E"/>
    <w:rsid w:val="000F4242"/>
    <w:rsid w:val="000F4297"/>
    <w:rsid w:val="000F4B6F"/>
    <w:rsid w:val="000F4D41"/>
    <w:rsid w:val="000F523C"/>
    <w:rsid w:val="000F5283"/>
    <w:rsid w:val="000F529D"/>
    <w:rsid w:val="000F5663"/>
    <w:rsid w:val="000F58A3"/>
    <w:rsid w:val="000F5E2D"/>
    <w:rsid w:val="000F5E77"/>
    <w:rsid w:val="000F5F31"/>
    <w:rsid w:val="000F62C4"/>
    <w:rsid w:val="000F66CE"/>
    <w:rsid w:val="000F6B1E"/>
    <w:rsid w:val="000F6C56"/>
    <w:rsid w:val="000F6F11"/>
    <w:rsid w:val="000F7142"/>
    <w:rsid w:val="000F7863"/>
    <w:rsid w:val="000F7B46"/>
    <w:rsid w:val="000F7BAC"/>
    <w:rsid w:val="000F7C3C"/>
    <w:rsid w:val="000F7D10"/>
    <w:rsid w:val="0010064E"/>
    <w:rsid w:val="00100659"/>
    <w:rsid w:val="001006EF"/>
    <w:rsid w:val="00100C05"/>
    <w:rsid w:val="00100C19"/>
    <w:rsid w:val="00100EC9"/>
    <w:rsid w:val="00100F01"/>
    <w:rsid w:val="00100FEE"/>
    <w:rsid w:val="00101037"/>
    <w:rsid w:val="00101413"/>
    <w:rsid w:val="001014A1"/>
    <w:rsid w:val="0010171C"/>
    <w:rsid w:val="00101CD2"/>
    <w:rsid w:val="00101F33"/>
    <w:rsid w:val="00101F6D"/>
    <w:rsid w:val="001021BD"/>
    <w:rsid w:val="00102332"/>
    <w:rsid w:val="00102C4C"/>
    <w:rsid w:val="0010308E"/>
    <w:rsid w:val="001030B6"/>
    <w:rsid w:val="0010336B"/>
    <w:rsid w:val="00103425"/>
    <w:rsid w:val="00103635"/>
    <w:rsid w:val="00103949"/>
    <w:rsid w:val="00103C1D"/>
    <w:rsid w:val="00103E77"/>
    <w:rsid w:val="00103F1E"/>
    <w:rsid w:val="0010408C"/>
    <w:rsid w:val="001040B8"/>
    <w:rsid w:val="00104114"/>
    <w:rsid w:val="0010428F"/>
    <w:rsid w:val="0010466D"/>
    <w:rsid w:val="00104694"/>
    <w:rsid w:val="00104827"/>
    <w:rsid w:val="0010497A"/>
    <w:rsid w:val="00104998"/>
    <w:rsid w:val="00104C6B"/>
    <w:rsid w:val="00104C7D"/>
    <w:rsid w:val="00104CCB"/>
    <w:rsid w:val="00104CFE"/>
    <w:rsid w:val="00104DCC"/>
    <w:rsid w:val="00104F5D"/>
    <w:rsid w:val="00105064"/>
    <w:rsid w:val="001056B6"/>
    <w:rsid w:val="00105B81"/>
    <w:rsid w:val="00105CA0"/>
    <w:rsid w:val="00105D4E"/>
    <w:rsid w:val="00105E71"/>
    <w:rsid w:val="00105FAF"/>
    <w:rsid w:val="001061C6"/>
    <w:rsid w:val="0010628D"/>
    <w:rsid w:val="00106636"/>
    <w:rsid w:val="0010685E"/>
    <w:rsid w:val="00106BFB"/>
    <w:rsid w:val="00106C71"/>
    <w:rsid w:val="001070FF"/>
    <w:rsid w:val="001072B3"/>
    <w:rsid w:val="001076D6"/>
    <w:rsid w:val="001077AD"/>
    <w:rsid w:val="0010786B"/>
    <w:rsid w:val="001079B0"/>
    <w:rsid w:val="001079C9"/>
    <w:rsid w:val="00107A81"/>
    <w:rsid w:val="00107AF0"/>
    <w:rsid w:val="0011051F"/>
    <w:rsid w:val="0011058F"/>
    <w:rsid w:val="00110908"/>
    <w:rsid w:val="00110A0D"/>
    <w:rsid w:val="00110FA2"/>
    <w:rsid w:val="001111F8"/>
    <w:rsid w:val="0011143C"/>
    <w:rsid w:val="001117BB"/>
    <w:rsid w:val="00111AF3"/>
    <w:rsid w:val="00111C06"/>
    <w:rsid w:val="001123C0"/>
    <w:rsid w:val="001127CE"/>
    <w:rsid w:val="0011284D"/>
    <w:rsid w:val="00112A5F"/>
    <w:rsid w:val="00112B71"/>
    <w:rsid w:val="00112EC5"/>
    <w:rsid w:val="0011300A"/>
    <w:rsid w:val="001130B7"/>
    <w:rsid w:val="00113118"/>
    <w:rsid w:val="0011314F"/>
    <w:rsid w:val="001131C8"/>
    <w:rsid w:val="001136B9"/>
    <w:rsid w:val="0011373E"/>
    <w:rsid w:val="0011395F"/>
    <w:rsid w:val="001139D5"/>
    <w:rsid w:val="00113A7B"/>
    <w:rsid w:val="001140D5"/>
    <w:rsid w:val="00114155"/>
    <w:rsid w:val="00114329"/>
    <w:rsid w:val="001149DC"/>
    <w:rsid w:val="00114F42"/>
    <w:rsid w:val="0011513C"/>
    <w:rsid w:val="0011529A"/>
    <w:rsid w:val="0011543C"/>
    <w:rsid w:val="00115C22"/>
    <w:rsid w:val="001160BE"/>
    <w:rsid w:val="001161C9"/>
    <w:rsid w:val="001163CE"/>
    <w:rsid w:val="00116725"/>
    <w:rsid w:val="00116952"/>
    <w:rsid w:val="00116B9B"/>
    <w:rsid w:val="00116E19"/>
    <w:rsid w:val="00117070"/>
    <w:rsid w:val="001174F8"/>
    <w:rsid w:val="00117632"/>
    <w:rsid w:val="00117781"/>
    <w:rsid w:val="00117868"/>
    <w:rsid w:val="00117ABA"/>
    <w:rsid w:val="00117B85"/>
    <w:rsid w:val="001200D4"/>
    <w:rsid w:val="0012029A"/>
    <w:rsid w:val="001206B5"/>
    <w:rsid w:val="001206EE"/>
    <w:rsid w:val="00120747"/>
    <w:rsid w:val="00120A1B"/>
    <w:rsid w:val="001216B7"/>
    <w:rsid w:val="001216E3"/>
    <w:rsid w:val="001216E4"/>
    <w:rsid w:val="001218BA"/>
    <w:rsid w:val="001218D0"/>
    <w:rsid w:val="00121A72"/>
    <w:rsid w:val="00121BE0"/>
    <w:rsid w:val="00121F14"/>
    <w:rsid w:val="00121FBB"/>
    <w:rsid w:val="00121FF1"/>
    <w:rsid w:val="00122057"/>
    <w:rsid w:val="001222BC"/>
    <w:rsid w:val="00122387"/>
    <w:rsid w:val="00122C06"/>
    <w:rsid w:val="00123176"/>
    <w:rsid w:val="001233A6"/>
    <w:rsid w:val="001237C6"/>
    <w:rsid w:val="00123CCB"/>
    <w:rsid w:val="00123FE4"/>
    <w:rsid w:val="001243F8"/>
    <w:rsid w:val="0012471C"/>
    <w:rsid w:val="00124846"/>
    <w:rsid w:val="001248D9"/>
    <w:rsid w:val="00124F06"/>
    <w:rsid w:val="00124F13"/>
    <w:rsid w:val="00124FEE"/>
    <w:rsid w:val="00125284"/>
    <w:rsid w:val="001257B4"/>
    <w:rsid w:val="001257E3"/>
    <w:rsid w:val="0012596B"/>
    <w:rsid w:val="001259E9"/>
    <w:rsid w:val="00125A84"/>
    <w:rsid w:val="00125C7B"/>
    <w:rsid w:val="00126DEC"/>
    <w:rsid w:val="00127109"/>
    <w:rsid w:val="0012722E"/>
    <w:rsid w:val="00127420"/>
    <w:rsid w:val="0012761B"/>
    <w:rsid w:val="0012780D"/>
    <w:rsid w:val="00127919"/>
    <w:rsid w:val="00127B4B"/>
    <w:rsid w:val="00127BBE"/>
    <w:rsid w:val="00127C17"/>
    <w:rsid w:val="00127C23"/>
    <w:rsid w:val="00127D6A"/>
    <w:rsid w:val="00127F82"/>
    <w:rsid w:val="001300E1"/>
    <w:rsid w:val="001303C2"/>
    <w:rsid w:val="001304DD"/>
    <w:rsid w:val="001305F7"/>
    <w:rsid w:val="0013076A"/>
    <w:rsid w:val="0013092C"/>
    <w:rsid w:val="00130BF3"/>
    <w:rsid w:val="001312AB"/>
    <w:rsid w:val="0013145A"/>
    <w:rsid w:val="0013162A"/>
    <w:rsid w:val="00131714"/>
    <w:rsid w:val="001317D4"/>
    <w:rsid w:val="00131AFD"/>
    <w:rsid w:val="00131F09"/>
    <w:rsid w:val="00131FE4"/>
    <w:rsid w:val="00132054"/>
    <w:rsid w:val="001320A5"/>
    <w:rsid w:val="001328B0"/>
    <w:rsid w:val="00132907"/>
    <w:rsid w:val="00132D29"/>
    <w:rsid w:val="00132D5C"/>
    <w:rsid w:val="00132E15"/>
    <w:rsid w:val="00132E3D"/>
    <w:rsid w:val="0013312A"/>
    <w:rsid w:val="001332FC"/>
    <w:rsid w:val="0013333C"/>
    <w:rsid w:val="0013335C"/>
    <w:rsid w:val="00133672"/>
    <w:rsid w:val="001336A8"/>
    <w:rsid w:val="001338CE"/>
    <w:rsid w:val="0013390A"/>
    <w:rsid w:val="00133C0B"/>
    <w:rsid w:val="00133DBB"/>
    <w:rsid w:val="00134044"/>
    <w:rsid w:val="00134134"/>
    <w:rsid w:val="00134257"/>
    <w:rsid w:val="00134338"/>
    <w:rsid w:val="0013477C"/>
    <w:rsid w:val="00134B5A"/>
    <w:rsid w:val="00135096"/>
    <w:rsid w:val="001351E5"/>
    <w:rsid w:val="00135480"/>
    <w:rsid w:val="00135581"/>
    <w:rsid w:val="00135959"/>
    <w:rsid w:val="00135E3E"/>
    <w:rsid w:val="00136249"/>
    <w:rsid w:val="001366E5"/>
    <w:rsid w:val="0013683E"/>
    <w:rsid w:val="001368DF"/>
    <w:rsid w:val="00136B9F"/>
    <w:rsid w:val="00136CB3"/>
    <w:rsid w:val="00136D83"/>
    <w:rsid w:val="00136DFF"/>
    <w:rsid w:val="00137078"/>
    <w:rsid w:val="00137086"/>
    <w:rsid w:val="00137158"/>
    <w:rsid w:val="0013715B"/>
    <w:rsid w:val="00137BDF"/>
    <w:rsid w:val="00137C3B"/>
    <w:rsid w:val="001404E5"/>
    <w:rsid w:val="001408C4"/>
    <w:rsid w:val="001408DF"/>
    <w:rsid w:val="00140F21"/>
    <w:rsid w:val="00140FC5"/>
    <w:rsid w:val="001410AB"/>
    <w:rsid w:val="001410ED"/>
    <w:rsid w:val="00141342"/>
    <w:rsid w:val="00141399"/>
    <w:rsid w:val="00141463"/>
    <w:rsid w:val="001416D2"/>
    <w:rsid w:val="00141850"/>
    <w:rsid w:val="0014240C"/>
    <w:rsid w:val="00142545"/>
    <w:rsid w:val="0014261C"/>
    <w:rsid w:val="00142A69"/>
    <w:rsid w:val="00142DB4"/>
    <w:rsid w:val="00142EC5"/>
    <w:rsid w:val="0014329E"/>
    <w:rsid w:val="0014335E"/>
    <w:rsid w:val="0014341C"/>
    <w:rsid w:val="00143695"/>
    <w:rsid w:val="001437E7"/>
    <w:rsid w:val="00143EE7"/>
    <w:rsid w:val="001446FF"/>
    <w:rsid w:val="001449B7"/>
    <w:rsid w:val="00144CA7"/>
    <w:rsid w:val="00145182"/>
    <w:rsid w:val="001452F7"/>
    <w:rsid w:val="00145779"/>
    <w:rsid w:val="001457F2"/>
    <w:rsid w:val="00145910"/>
    <w:rsid w:val="00146165"/>
    <w:rsid w:val="0014633B"/>
    <w:rsid w:val="00146A39"/>
    <w:rsid w:val="00146FAF"/>
    <w:rsid w:val="001473B7"/>
    <w:rsid w:val="00147754"/>
    <w:rsid w:val="00147A11"/>
    <w:rsid w:val="00147F7B"/>
    <w:rsid w:val="00150223"/>
    <w:rsid w:val="0015032A"/>
    <w:rsid w:val="00150344"/>
    <w:rsid w:val="001505D0"/>
    <w:rsid w:val="0015096B"/>
    <w:rsid w:val="001509FE"/>
    <w:rsid w:val="00150DE8"/>
    <w:rsid w:val="00150EC6"/>
    <w:rsid w:val="001512BB"/>
    <w:rsid w:val="001513A5"/>
    <w:rsid w:val="001515EA"/>
    <w:rsid w:val="00151808"/>
    <w:rsid w:val="001519B8"/>
    <w:rsid w:val="00151A14"/>
    <w:rsid w:val="00151A9D"/>
    <w:rsid w:val="00151B88"/>
    <w:rsid w:val="00151BFA"/>
    <w:rsid w:val="00151F6A"/>
    <w:rsid w:val="0015212F"/>
    <w:rsid w:val="00152564"/>
    <w:rsid w:val="00152878"/>
    <w:rsid w:val="001528DC"/>
    <w:rsid w:val="00152CB1"/>
    <w:rsid w:val="00152CC0"/>
    <w:rsid w:val="0015301F"/>
    <w:rsid w:val="0015302D"/>
    <w:rsid w:val="00153144"/>
    <w:rsid w:val="001532A8"/>
    <w:rsid w:val="00153846"/>
    <w:rsid w:val="001539C5"/>
    <w:rsid w:val="001539F6"/>
    <w:rsid w:val="00153C33"/>
    <w:rsid w:val="00153CEF"/>
    <w:rsid w:val="00153D28"/>
    <w:rsid w:val="001541B5"/>
    <w:rsid w:val="00154211"/>
    <w:rsid w:val="001543A7"/>
    <w:rsid w:val="00154776"/>
    <w:rsid w:val="00154B22"/>
    <w:rsid w:val="00154D31"/>
    <w:rsid w:val="00154FFE"/>
    <w:rsid w:val="001550C5"/>
    <w:rsid w:val="001554D7"/>
    <w:rsid w:val="001555B5"/>
    <w:rsid w:val="001558CA"/>
    <w:rsid w:val="00155AEE"/>
    <w:rsid w:val="00155DB5"/>
    <w:rsid w:val="00155EC5"/>
    <w:rsid w:val="00156304"/>
    <w:rsid w:val="00156695"/>
    <w:rsid w:val="00156970"/>
    <w:rsid w:val="00156AA3"/>
    <w:rsid w:val="00156D63"/>
    <w:rsid w:val="0015734E"/>
    <w:rsid w:val="00157722"/>
    <w:rsid w:val="00157A79"/>
    <w:rsid w:val="00157AE7"/>
    <w:rsid w:val="00157B3E"/>
    <w:rsid w:val="00157BC5"/>
    <w:rsid w:val="00157E94"/>
    <w:rsid w:val="00160021"/>
    <w:rsid w:val="001600D9"/>
    <w:rsid w:val="00160A87"/>
    <w:rsid w:val="00160CB0"/>
    <w:rsid w:val="00160D64"/>
    <w:rsid w:val="00160F8B"/>
    <w:rsid w:val="00161038"/>
    <w:rsid w:val="001610A8"/>
    <w:rsid w:val="00161136"/>
    <w:rsid w:val="0016141B"/>
    <w:rsid w:val="00161628"/>
    <w:rsid w:val="00161DC4"/>
    <w:rsid w:val="00161DCD"/>
    <w:rsid w:val="00161F79"/>
    <w:rsid w:val="001620DF"/>
    <w:rsid w:val="001621C7"/>
    <w:rsid w:val="001623C2"/>
    <w:rsid w:val="00162453"/>
    <w:rsid w:val="001626BE"/>
    <w:rsid w:val="00162862"/>
    <w:rsid w:val="00162E5C"/>
    <w:rsid w:val="00162F25"/>
    <w:rsid w:val="001630E3"/>
    <w:rsid w:val="001632C7"/>
    <w:rsid w:val="00163713"/>
    <w:rsid w:val="00163738"/>
    <w:rsid w:val="0016390D"/>
    <w:rsid w:val="00163B58"/>
    <w:rsid w:val="0016409A"/>
    <w:rsid w:val="001642A6"/>
    <w:rsid w:val="001645DB"/>
    <w:rsid w:val="00164610"/>
    <w:rsid w:val="001649EB"/>
    <w:rsid w:val="00165036"/>
    <w:rsid w:val="00165080"/>
    <w:rsid w:val="001654D9"/>
    <w:rsid w:val="00165710"/>
    <w:rsid w:val="00165FA4"/>
    <w:rsid w:val="00166203"/>
    <w:rsid w:val="00166392"/>
    <w:rsid w:val="00166817"/>
    <w:rsid w:val="00166993"/>
    <w:rsid w:val="00166C06"/>
    <w:rsid w:val="00166E27"/>
    <w:rsid w:val="0016707E"/>
    <w:rsid w:val="001671A3"/>
    <w:rsid w:val="001672D7"/>
    <w:rsid w:val="001674E5"/>
    <w:rsid w:val="00167537"/>
    <w:rsid w:val="001676EA"/>
    <w:rsid w:val="0016791F"/>
    <w:rsid w:val="00167A06"/>
    <w:rsid w:val="00167BF3"/>
    <w:rsid w:val="00167EAD"/>
    <w:rsid w:val="00167FD2"/>
    <w:rsid w:val="00170162"/>
    <w:rsid w:val="00170371"/>
    <w:rsid w:val="001704DF"/>
    <w:rsid w:val="00170950"/>
    <w:rsid w:val="00170A3E"/>
    <w:rsid w:val="00170E1A"/>
    <w:rsid w:val="00171045"/>
    <w:rsid w:val="00171166"/>
    <w:rsid w:val="0017120D"/>
    <w:rsid w:val="00171282"/>
    <w:rsid w:val="001714C8"/>
    <w:rsid w:val="00171564"/>
    <w:rsid w:val="00171ACA"/>
    <w:rsid w:val="00171B70"/>
    <w:rsid w:val="00171FBA"/>
    <w:rsid w:val="00172114"/>
    <w:rsid w:val="00172301"/>
    <w:rsid w:val="0017243C"/>
    <w:rsid w:val="0017247A"/>
    <w:rsid w:val="001724C1"/>
    <w:rsid w:val="0017260B"/>
    <w:rsid w:val="0017275C"/>
    <w:rsid w:val="001727EB"/>
    <w:rsid w:val="001728ED"/>
    <w:rsid w:val="001729FA"/>
    <w:rsid w:val="00172A4D"/>
    <w:rsid w:val="00172C73"/>
    <w:rsid w:val="00173084"/>
    <w:rsid w:val="00173373"/>
    <w:rsid w:val="001733C6"/>
    <w:rsid w:val="0017368C"/>
    <w:rsid w:val="001736AC"/>
    <w:rsid w:val="0017391B"/>
    <w:rsid w:val="001739B6"/>
    <w:rsid w:val="00173FE4"/>
    <w:rsid w:val="001741F2"/>
    <w:rsid w:val="0017433F"/>
    <w:rsid w:val="0017496F"/>
    <w:rsid w:val="00174A41"/>
    <w:rsid w:val="00174C64"/>
    <w:rsid w:val="00174E63"/>
    <w:rsid w:val="00175169"/>
    <w:rsid w:val="001752F7"/>
    <w:rsid w:val="00175431"/>
    <w:rsid w:val="001758BE"/>
    <w:rsid w:val="0017591B"/>
    <w:rsid w:val="00175DB5"/>
    <w:rsid w:val="00175E0B"/>
    <w:rsid w:val="00175EFE"/>
    <w:rsid w:val="00176383"/>
    <w:rsid w:val="00176709"/>
    <w:rsid w:val="00176D18"/>
    <w:rsid w:val="00176D24"/>
    <w:rsid w:val="00176F9A"/>
    <w:rsid w:val="0017704E"/>
    <w:rsid w:val="0017717E"/>
    <w:rsid w:val="00177384"/>
    <w:rsid w:val="00177606"/>
    <w:rsid w:val="0017764B"/>
    <w:rsid w:val="00177E65"/>
    <w:rsid w:val="001800A6"/>
    <w:rsid w:val="001803B6"/>
    <w:rsid w:val="00180486"/>
    <w:rsid w:val="001804FD"/>
    <w:rsid w:val="00180712"/>
    <w:rsid w:val="00180A85"/>
    <w:rsid w:val="00180BBC"/>
    <w:rsid w:val="00180BEC"/>
    <w:rsid w:val="00180E61"/>
    <w:rsid w:val="00180FAC"/>
    <w:rsid w:val="00181019"/>
    <w:rsid w:val="00181219"/>
    <w:rsid w:val="001814F6"/>
    <w:rsid w:val="00181593"/>
    <w:rsid w:val="001815AE"/>
    <w:rsid w:val="00181A66"/>
    <w:rsid w:val="00181BC9"/>
    <w:rsid w:val="00181DBC"/>
    <w:rsid w:val="00181E73"/>
    <w:rsid w:val="00182139"/>
    <w:rsid w:val="001821DC"/>
    <w:rsid w:val="00182870"/>
    <w:rsid w:val="00182982"/>
    <w:rsid w:val="0018298F"/>
    <w:rsid w:val="0018300E"/>
    <w:rsid w:val="00183418"/>
    <w:rsid w:val="001834E5"/>
    <w:rsid w:val="00183551"/>
    <w:rsid w:val="001837E1"/>
    <w:rsid w:val="00183B63"/>
    <w:rsid w:val="00183F8B"/>
    <w:rsid w:val="001845FC"/>
    <w:rsid w:val="0018498C"/>
    <w:rsid w:val="00184AA6"/>
    <w:rsid w:val="00184CB0"/>
    <w:rsid w:val="0018507C"/>
    <w:rsid w:val="00185139"/>
    <w:rsid w:val="00185193"/>
    <w:rsid w:val="00185262"/>
    <w:rsid w:val="00185267"/>
    <w:rsid w:val="00185342"/>
    <w:rsid w:val="0018550B"/>
    <w:rsid w:val="00185722"/>
    <w:rsid w:val="00185759"/>
    <w:rsid w:val="001858BD"/>
    <w:rsid w:val="00185A42"/>
    <w:rsid w:val="00186381"/>
    <w:rsid w:val="001863C0"/>
    <w:rsid w:val="00186832"/>
    <w:rsid w:val="00186885"/>
    <w:rsid w:val="0018709F"/>
    <w:rsid w:val="00187392"/>
    <w:rsid w:val="0018742A"/>
    <w:rsid w:val="00187AE3"/>
    <w:rsid w:val="00187CB4"/>
    <w:rsid w:val="00187CF9"/>
    <w:rsid w:val="00187E68"/>
    <w:rsid w:val="00187EA1"/>
    <w:rsid w:val="00190239"/>
    <w:rsid w:val="001903F5"/>
    <w:rsid w:val="00190685"/>
    <w:rsid w:val="00190936"/>
    <w:rsid w:val="001909F3"/>
    <w:rsid w:val="00190AFB"/>
    <w:rsid w:val="00190C1E"/>
    <w:rsid w:val="00190DAF"/>
    <w:rsid w:val="001910E3"/>
    <w:rsid w:val="0019114B"/>
    <w:rsid w:val="00191255"/>
    <w:rsid w:val="00191688"/>
    <w:rsid w:val="001918E5"/>
    <w:rsid w:val="00191ABC"/>
    <w:rsid w:val="00191DBA"/>
    <w:rsid w:val="00191FD9"/>
    <w:rsid w:val="00192321"/>
    <w:rsid w:val="001924E8"/>
    <w:rsid w:val="00192768"/>
    <w:rsid w:val="0019293C"/>
    <w:rsid w:val="00192C4F"/>
    <w:rsid w:val="00192D2F"/>
    <w:rsid w:val="00192E0C"/>
    <w:rsid w:val="00192E4F"/>
    <w:rsid w:val="0019351B"/>
    <w:rsid w:val="00193606"/>
    <w:rsid w:val="00193746"/>
    <w:rsid w:val="0019374C"/>
    <w:rsid w:val="00193907"/>
    <w:rsid w:val="00193E07"/>
    <w:rsid w:val="00193E17"/>
    <w:rsid w:val="00193FAC"/>
    <w:rsid w:val="001941BF"/>
    <w:rsid w:val="0019490C"/>
    <w:rsid w:val="00194BE7"/>
    <w:rsid w:val="00194DF3"/>
    <w:rsid w:val="001953E3"/>
    <w:rsid w:val="0019553D"/>
    <w:rsid w:val="00195B75"/>
    <w:rsid w:val="00195EA2"/>
    <w:rsid w:val="00195FC2"/>
    <w:rsid w:val="00195FE6"/>
    <w:rsid w:val="001960B6"/>
    <w:rsid w:val="00196769"/>
    <w:rsid w:val="00196B81"/>
    <w:rsid w:val="00196C23"/>
    <w:rsid w:val="00196FF4"/>
    <w:rsid w:val="0019707E"/>
    <w:rsid w:val="001971B0"/>
    <w:rsid w:val="001973AC"/>
    <w:rsid w:val="00197979"/>
    <w:rsid w:val="00197CBE"/>
    <w:rsid w:val="00197D09"/>
    <w:rsid w:val="00197D11"/>
    <w:rsid w:val="00197E5D"/>
    <w:rsid w:val="00197FAB"/>
    <w:rsid w:val="001A0133"/>
    <w:rsid w:val="001A02DA"/>
    <w:rsid w:val="001A03FB"/>
    <w:rsid w:val="001A05E7"/>
    <w:rsid w:val="001A12A9"/>
    <w:rsid w:val="001A13E9"/>
    <w:rsid w:val="001A15A8"/>
    <w:rsid w:val="001A18C5"/>
    <w:rsid w:val="001A1A7F"/>
    <w:rsid w:val="001A1B0E"/>
    <w:rsid w:val="001A1C1E"/>
    <w:rsid w:val="001A1EEC"/>
    <w:rsid w:val="001A2068"/>
    <w:rsid w:val="001A20DF"/>
    <w:rsid w:val="001A25A4"/>
    <w:rsid w:val="001A294F"/>
    <w:rsid w:val="001A2A7D"/>
    <w:rsid w:val="001A2AAA"/>
    <w:rsid w:val="001A2B8F"/>
    <w:rsid w:val="001A2BEB"/>
    <w:rsid w:val="001A2C13"/>
    <w:rsid w:val="001A2E55"/>
    <w:rsid w:val="001A322D"/>
    <w:rsid w:val="001A35EA"/>
    <w:rsid w:val="001A367F"/>
    <w:rsid w:val="001A3B43"/>
    <w:rsid w:val="001A3C9A"/>
    <w:rsid w:val="001A3E9E"/>
    <w:rsid w:val="001A3F14"/>
    <w:rsid w:val="001A4156"/>
    <w:rsid w:val="001A4459"/>
    <w:rsid w:val="001A483F"/>
    <w:rsid w:val="001A4B91"/>
    <w:rsid w:val="001A4D1A"/>
    <w:rsid w:val="001A5040"/>
    <w:rsid w:val="001A5051"/>
    <w:rsid w:val="001A55BF"/>
    <w:rsid w:val="001A567C"/>
    <w:rsid w:val="001A5959"/>
    <w:rsid w:val="001A5A38"/>
    <w:rsid w:val="001A5B68"/>
    <w:rsid w:val="001A5EB7"/>
    <w:rsid w:val="001A60DC"/>
    <w:rsid w:val="001A6141"/>
    <w:rsid w:val="001A66E3"/>
    <w:rsid w:val="001A6826"/>
    <w:rsid w:val="001A697F"/>
    <w:rsid w:val="001A6A12"/>
    <w:rsid w:val="001A6AF9"/>
    <w:rsid w:val="001A6D65"/>
    <w:rsid w:val="001A7102"/>
    <w:rsid w:val="001A71E7"/>
    <w:rsid w:val="001A733A"/>
    <w:rsid w:val="001A7631"/>
    <w:rsid w:val="001A764C"/>
    <w:rsid w:val="001A7A67"/>
    <w:rsid w:val="001A7FB6"/>
    <w:rsid w:val="001B007C"/>
    <w:rsid w:val="001B00BD"/>
    <w:rsid w:val="001B0327"/>
    <w:rsid w:val="001B09D9"/>
    <w:rsid w:val="001B0F44"/>
    <w:rsid w:val="001B10B7"/>
    <w:rsid w:val="001B1415"/>
    <w:rsid w:val="001B187E"/>
    <w:rsid w:val="001B195A"/>
    <w:rsid w:val="001B2424"/>
    <w:rsid w:val="001B25AD"/>
    <w:rsid w:val="001B29A0"/>
    <w:rsid w:val="001B2A92"/>
    <w:rsid w:val="001B2CE4"/>
    <w:rsid w:val="001B2D72"/>
    <w:rsid w:val="001B32E0"/>
    <w:rsid w:val="001B3352"/>
    <w:rsid w:val="001B3679"/>
    <w:rsid w:val="001B3A00"/>
    <w:rsid w:val="001B3A07"/>
    <w:rsid w:val="001B3B0F"/>
    <w:rsid w:val="001B3B3C"/>
    <w:rsid w:val="001B466D"/>
    <w:rsid w:val="001B46B9"/>
    <w:rsid w:val="001B4A33"/>
    <w:rsid w:val="001B4B4C"/>
    <w:rsid w:val="001B4C75"/>
    <w:rsid w:val="001B4DC0"/>
    <w:rsid w:val="001B4F11"/>
    <w:rsid w:val="001B4FFC"/>
    <w:rsid w:val="001B52C4"/>
    <w:rsid w:val="001B54DC"/>
    <w:rsid w:val="001B5572"/>
    <w:rsid w:val="001B56C2"/>
    <w:rsid w:val="001B59CD"/>
    <w:rsid w:val="001B59E1"/>
    <w:rsid w:val="001B5A23"/>
    <w:rsid w:val="001B69CE"/>
    <w:rsid w:val="001B6B88"/>
    <w:rsid w:val="001B6DD6"/>
    <w:rsid w:val="001B70DC"/>
    <w:rsid w:val="001B713C"/>
    <w:rsid w:val="001B7583"/>
    <w:rsid w:val="001B7620"/>
    <w:rsid w:val="001B78C0"/>
    <w:rsid w:val="001B7A92"/>
    <w:rsid w:val="001B7AD6"/>
    <w:rsid w:val="001C029E"/>
    <w:rsid w:val="001C02F3"/>
    <w:rsid w:val="001C0787"/>
    <w:rsid w:val="001C0939"/>
    <w:rsid w:val="001C0ADE"/>
    <w:rsid w:val="001C0B15"/>
    <w:rsid w:val="001C0EE7"/>
    <w:rsid w:val="001C1081"/>
    <w:rsid w:val="001C1329"/>
    <w:rsid w:val="001C1479"/>
    <w:rsid w:val="001C16FF"/>
    <w:rsid w:val="001C17CE"/>
    <w:rsid w:val="001C18F5"/>
    <w:rsid w:val="001C1C01"/>
    <w:rsid w:val="001C1D36"/>
    <w:rsid w:val="001C22DD"/>
    <w:rsid w:val="001C23A2"/>
    <w:rsid w:val="001C24DA"/>
    <w:rsid w:val="001C25C9"/>
    <w:rsid w:val="001C26C5"/>
    <w:rsid w:val="001C285E"/>
    <w:rsid w:val="001C28F7"/>
    <w:rsid w:val="001C29D7"/>
    <w:rsid w:val="001C2BE4"/>
    <w:rsid w:val="001C2DD1"/>
    <w:rsid w:val="001C2EAE"/>
    <w:rsid w:val="001C2F26"/>
    <w:rsid w:val="001C3426"/>
    <w:rsid w:val="001C357E"/>
    <w:rsid w:val="001C3708"/>
    <w:rsid w:val="001C391F"/>
    <w:rsid w:val="001C398E"/>
    <w:rsid w:val="001C3C0E"/>
    <w:rsid w:val="001C3E86"/>
    <w:rsid w:val="001C3E90"/>
    <w:rsid w:val="001C40D1"/>
    <w:rsid w:val="001C4516"/>
    <w:rsid w:val="001C4600"/>
    <w:rsid w:val="001C497A"/>
    <w:rsid w:val="001C4F4A"/>
    <w:rsid w:val="001C5030"/>
    <w:rsid w:val="001C5718"/>
    <w:rsid w:val="001C58DC"/>
    <w:rsid w:val="001C597C"/>
    <w:rsid w:val="001C5D87"/>
    <w:rsid w:val="001C5FCF"/>
    <w:rsid w:val="001C665E"/>
    <w:rsid w:val="001C669E"/>
    <w:rsid w:val="001C6810"/>
    <w:rsid w:val="001C6A70"/>
    <w:rsid w:val="001C6A98"/>
    <w:rsid w:val="001C6AFC"/>
    <w:rsid w:val="001C6DEA"/>
    <w:rsid w:val="001C6EBF"/>
    <w:rsid w:val="001C7381"/>
    <w:rsid w:val="001C7462"/>
    <w:rsid w:val="001C7A3B"/>
    <w:rsid w:val="001C7C81"/>
    <w:rsid w:val="001D043F"/>
    <w:rsid w:val="001D061D"/>
    <w:rsid w:val="001D0C24"/>
    <w:rsid w:val="001D0C9F"/>
    <w:rsid w:val="001D0E90"/>
    <w:rsid w:val="001D103A"/>
    <w:rsid w:val="001D15C4"/>
    <w:rsid w:val="001D16A4"/>
    <w:rsid w:val="001D1978"/>
    <w:rsid w:val="001D2108"/>
    <w:rsid w:val="001D21C3"/>
    <w:rsid w:val="001D234E"/>
    <w:rsid w:val="001D24EB"/>
    <w:rsid w:val="001D2AE2"/>
    <w:rsid w:val="001D3461"/>
    <w:rsid w:val="001D3470"/>
    <w:rsid w:val="001D34A5"/>
    <w:rsid w:val="001D3EF1"/>
    <w:rsid w:val="001D3F63"/>
    <w:rsid w:val="001D4922"/>
    <w:rsid w:val="001D4C04"/>
    <w:rsid w:val="001D4C75"/>
    <w:rsid w:val="001D4CB8"/>
    <w:rsid w:val="001D4D9C"/>
    <w:rsid w:val="001D4DCF"/>
    <w:rsid w:val="001D5385"/>
    <w:rsid w:val="001D59C6"/>
    <w:rsid w:val="001D5B4F"/>
    <w:rsid w:val="001D6241"/>
    <w:rsid w:val="001D63E7"/>
    <w:rsid w:val="001D6479"/>
    <w:rsid w:val="001D64EB"/>
    <w:rsid w:val="001D6595"/>
    <w:rsid w:val="001D66A4"/>
    <w:rsid w:val="001D6743"/>
    <w:rsid w:val="001D67B7"/>
    <w:rsid w:val="001D6BB1"/>
    <w:rsid w:val="001D6E7C"/>
    <w:rsid w:val="001D6FA0"/>
    <w:rsid w:val="001D7382"/>
    <w:rsid w:val="001D76B2"/>
    <w:rsid w:val="001D76D8"/>
    <w:rsid w:val="001D7930"/>
    <w:rsid w:val="001D79AB"/>
    <w:rsid w:val="001D7A3C"/>
    <w:rsid w:val="001D7C1F"/>
    <w:rsid w:val="001E00D3"/>
    <w:rsid w:val="001E0193"/>
    <w:rsid w:val="001E0313"/>
    <w:rsid w:val="001E0476"/>
    <w:rsid w:val="001E0574"/>
    <w:rsid w:val="001E0E07"/>
    <w:rsid w:val="001E14A4"/>
    <w:rsid w:val="001E14CE"/>
    <w:rsid w:val="001E1C9D"/>
    <w:rsid w:val="001E1F29"/>
    <w:rsid w:val="001E2054"/>
    <w:rsid w:val="001E2482"/>
    <w:rsid w:val="001E265E"/>
    <w:rsid w:val="001E26F5"/>
    <w:rsid w:val="001E291E"/>
    <w:rsid w:val="001E29A5"/>
    <w:rsid w:val="001E29A7"/>
    <w:rsid w:val="001E2A54"/>
    <w:rsid w:val="001E2D6F"/>
    <w:rsid w:val="001E2DD8"/>
    <w:rsid w:val="001E3104"/>
    <w:rsid w:val="001E3231"/>
    <w:rsid w:val="001E329A"/>
    <w:rsid w:val="001E341E"/>
    <w:rsid w:val="001E3536"/>
    <w:rsid w:val="001E3590"/>
    <w:rsid w:val="001E364D"/>
    <w:rsid w:val="001E375C"/>
    <w:rsid w:val="001E3AC0"/>
    <w:rsid w:val="001E3C6D"/>
    <w:rsid w:val="001E3CD1"/>
    <w:rsid w:val="001E3E00"/>
    <w:rsid w:val="001E3FFA"/>
    <w:rsid w:val="001E4440"/>
    <w:rsid w:val="001E4B3B"/>
    <w:rsid w:val="001E4B69"/>
    <w:rsid w:val="001E4CF4"/>
    <w:rsid w:val="001E50DD"/>
    <w:rsid w:val="001E57B1"/>
    <w:rsid w:val="001E597A"/>
    <w:rsid w:val="001E598D"/>
    <w:rsid w:val="001E5BEF"/>
    <w:rsid w:val="001E5CCB"/>
    <w:rsid w:val="001E5E20"/>
    <w:rsid w:val="001E5EF4"/>
    <w:rsid w:val="001E607E"/>
    <w:rsid w:val="001E609C"/>
    <w:rsid w:val="001E61CC"/>
    <w:rsid w:val="001E626F"/>
    <w:rsid w:val="001E64D4"/>
    <w:rsid w:val="001E64E6"/>
    <w:rsid w:val="001E651C"/>
    <w:rsid w:val="001E667D"/>
    <w:rsid w:val="001E6691"/>
    <w:rsid w:val="001E69AE"/>
    <w:rsid w:val="001E6C4C"/>
    <w:rsid w:val="001E6E88"/>
    <w:rsid w:val="001E70B3"/>
    <w:rsid w:val="001E714C"/>
    <w:rsid w:val="001E73D7"/>
    <w:rsid w:val="001E7985"/>
    <w:rsid w:val="001E7E22"/>
    <w:rsid w:val="001E7E81"/>
    <w:rsid w:val="001E7F99"/>
    <w:rsid w:val="001F009C"/>
    <w:rsid w:val="001F00B5"/>
    <w:rsid w:val="001F00CE"/>
    <w:rsid w:val="001F01CD"/>
    <w:rsid w:val="001F02F7"/>
    <w:rsid w:val="001F02FC"/>
    <w:rsid w:val="001F0710"/>
    <w:rsid w:val="001F078E"/>
    <w:rsid w:val="001F0AA4"/>
    <w:rsid w:val="001F0C43"/>
    <w:rsid w:val="001F0CD8"/>
    <w:rsid w:val="001F0F01"/>
    <w:rsid w:val="001F0F09"/>
    <w:rsid w:val="001F0F36"/>
    <w:rsid w:val="001F0FA9"/>
    <w:rsid w:val="001F15C7"/>
    <w:rsid w:val="001F1635"/>
    <w:rsid w:val="001F178D"/>
    <w:rsid w:val="001F1854"/>
    <w:rsid w:val="001F1A2C"/>
    <w:rsid w:val="001F1CF0"/>
    <w:rsid w:val="001F1E0B"/>
    <w:rsid w:val="001F1EFC"/>
    <w:rsid w:val="001F1FC1"/>
    <w:rsid w:val="001F21EB"/>
    <w:rsid w:val="001F2338"/>
    <w:rsid w:val="001F25E0"/>
    <w:rsid w:val="001F261A"/>
    <w:rsid w:val="001F2773"/>
    <w:rsid w:val="001F286F"/>
    <w:rsid w:val="001F29E1"/>
    <w:rsid w:val="001F2B90"/>
    <w:rsid w:val="001F2DCB"/>
    <w:rsid w:val="001F3060"/>
    <w:rsid w:val="001F30AF"/>
    <w:rsid w:val="001F3158"/>
    <w:rsid w:val="001F32E6"/>
    <w:rsid w:val="001F3371"/>
    <w:rsid w:val="001F3471"/>
    <w:rsid w:val="001F3500"/>
    <w:rsid w:val="001F3858"/>
    <w:rsid w:val="001F3B49"/>
    <w:rsid w:val="001F3BD2"/>
    <w:rsid w:val="001F3D93"/>
    <w:rsid w:val="001F3DD4"/>
    <w:rsid w:val="001F40A4"/>
    <w:rsid w:val="001F40D7"/>
    <w:rsid w:val="001F457E"/>
    <w:rsid w:val="001F463D"/>
    <w:rsid w:val="001F4A09"/>
    <w:rsid w:val="001F4A55"/>
    <w:rsid w:val="001F4ACE"/>
    <w:rsid w:val="001F4C4C"/>
    <w:rsid w:val="001F4FD7"/>
    <w:rsid w:val="001F5602"/>
    <w:rsid w:val="001F568F"/>
    <w:rsid w:val="001F5AE4"/>
    <w:rsid w:val="001F60E3"/>
    <w:rsid w:val="001F677B"/>
    <w:rsid w:val="001F68AE"/>
    <w:rsid w:val="001F6C98"/>
    <w:rsid w:val="001F6E98"/>
    <w:rsid w:val="001F718B"/>
    <w:rsid w:val="001F71EE"/>
    <w:rsid w:val="001F7274"/>
    <w:rsid w:val="001F735D"/>
    <w:rsid w:val="001F74B1"/>
    <w:rsid w:val="001F7788"/>
    <w:rsid w:val="001F7814"/>
    <w:rsid w:val="001F7879"/>
    <w:rsid w:val="001F7C32"/>
    <w:rsid w:val="002004E7"/>
    <w:rsid w:val="0020078A"/>
    <w:rsid w:val="00200859"/>
    <w:rsid w:val="002008EB"/>
    <w:rsid w:val="00200C6D"/>
    <w:rsid w:val="00200CF5"/>
    <w:rsid w:val="00200D10"/>
    <w:rsid w:val="00200FB1"/>
    <w:rsid w:val="00201157"/>
    <w:rsid w:val="002011C3"/>
    <w:rsid w:val="00201438"/>
    <w:rsid w:val="00201510"/>
    <w:rsid w:val="00201647"/>
    <w:rsid w:val="00201775"/>
    <w:rsid w:val="002019A6"/>
    <w:rsid w:val="002020FB"/>
    <w:rsid w:val="00202339"/>
    <w:rsid w:val="00202562"/>
    <w:rsid w:val="0020276F"/>
    <w:rsid w:val="002028EA"/>
    <w:rsid w:val="00202D36"/>
    <w:rsid w:val="00203003"/>
    <w:rsid w:val="002031AB"/>
    <w:rsid w:val="00203554"/>
    <w:rsid w:val="00203662"/>
    <w:rsid w:val="00203AFB"/>
    <w:rsid w:val="00203E34"/>
    <w:rsid w:val="0020422A"/>
    <w:rsid w:val="002048CD"/>
    <w:rsid w:val="0020490D"/>
    <w:rsid w:val="00205099"/>
    <w:rsid w:val="00205297"/>
    <w:rsid w:val="00205307"/>
    <w:rsid w:val="002054FA"/>
    <w:rsid w:val="0020559C"/>
    <w:rsid w:val="0020576C"/>
    <w:rsid w:val="002057F3"/>
    <w:rsid w:val="002058A8"/>
    <w:rsid w:val="002059FB"/>
    <w:rsid w:val="00205B89"/>
    <w:rsid w:val="00205B97"/>
    <w:rsid w:val="00205E36"/>
    <w:rsid w:val="002061BC"/>
    <w:rsid w:val="00206387"/>
    <w:rsid w:val="00206632"/>
    <w:rsid w:val="002067FB"/>
    <w:rsid w:val="002068BA"/>
    <w:rsid w:val="00206C3B"/>
    <w:rsid w:val="002072CA"/>
    <w:rsid w:val="00207519"/>
    <w:rsid w:val="002078FC"/>
    <w:rsid w:val="00207AEB"/>
    <w:rsid w:val="00207BAF"/>
    <w:rsid w:val="00207D0E"/>
    <w:rsid w:val="002101F3"/>
    <w:rsid w:val="002102B8"/>
    <w:rsid w:val="00210776"/>
    <w:rsid w:val="00210A6C"/>
    <w:rsid w:val="00210B2D"/>
    <w:rsid w:val="0021118C"/>
    <w:rsid w:val="00211262"/>
    <w:rsid w:val="0021143F"/>
    <w:rsid w:val="002115D9"/>
    <w:rsid w:val="0021182F"/>
    <w:rsid w:val="00212367"/>
    <w:rsid w:val="00212420"/>
    <w:rsid w:val="002124F7"/>
    <w:rsid w:val="00212588"/>
    <w:rsid w:val="002129DF"/>
    <w:rsid w:val="00213093"/>
    <w:rsid w:val="00214325"/>
    <w:rsid w:val="00214AE8"/>
    <w:rsid w:val="00214C03"/>
    <w:rsid w:val="00214CA1"/>
    <w:rsid w:val="00214E5A"/>
    <w:rsid w:val="002151D2"/>
    <w:rsid w:val="00215315"/>
    <w:rsid w:val="00215330"/>
    <w:rsid w:val="00215367"/>
    <w:rsid w:val="002155D9"/>
    <w:rsid w:val="00215645"/>
    <w:rsid w:val="002157FD"/>
    <w:rsid w:val="00215891"/>
    <w:rsid w:val="0021593E"/>
    <w:rsid w:val="00215A70"/>
    <w:rsid w:val="00215B38"/>
    <w:rsid w:val="00215B5E"/>
    <w:rsid w:val="00215D14"/>
    <w:rsid w:val="00215E81"/>
    <w:rsid w:val="0021603E"/>
    <w:rsid w:val="0021616F"/>
    <w:rsid w:val="002161AF"/>
    <w:rsid w:val="002164D0"/>
    <w:rsid w:val="002165DA"/>
    <w:rsid w:val="002166EF"/>
    <w:rsid w:val="0021685A"/>
    <w:rsid w:val="00216BAF"/>
    <w:rsid w:val="00216EEC"/>
    <w:rsid w:val="00216F2F"/>
    <w:rsid w:val="00216FB4"/>
    <w:rsid w:val="0021705C"/>
    <w:rsid w:val="00217093"/>
    <w:rsid w:val="00217163"/>
    <w:rsid w:val="002172D7"/>
    <w:rsid w:val="002179FD"/>
    <w:rsid w:val="00217E1F"/>
    <w:rsid w:val="002203C9"/>
    <w:rsid w:val="00220A97"/>
    <w:rsid w:val="00220AB6"/>
    <w:rsid w:val="00220E48"/>
    <w:rsid w:val="00221036"/>
    <w:rsid w:val="002212EF"/>
    <w:rsid w:val="0022131A"/>
    <w:rsid w:val="00221392"/>
    <w:rsid w:val="00221535"/>
    <w:rsid w:val="00221757"/>
    <w:rsid w:val="002219CD"/>
    <w:rsid w:val="00221A82"/>
    <w:rsid w:val="00221B6B"/>
    <w:rsid w:val="00221BAF"/>
    <w:rsid w:val="00221C44"/>
    <w:rsid w:val="0022215B"/>
    <w:rsid w:val="00222623"/>
    <w:rsid w:val="00222695"/>
    <w:rsid w:val="002228A4"/>
    <w:rsid w:val="00222C67"/>
    <w:rsid w:val="00222CB9"/>
    <w:rsid w:val="00222D72"/>
    <w:rsid w:val="00222DCA"/>
    <w:rsid w:val="00222E44"/>
    <w:rsid w:val="0022308B"/>
    <w:rsid w:val="00223233"/>
    <w:rsid w:val="0022346D"/>
    <w:rsid w:val="00223601"/>
    <w:rsid w:val="002240B4"/>
    <w:rsid w:val="002240D0"/>
    <w:rsid w:val="0022477C"/>
    <w:rsid w:val="00224788"/>
    <w:rsid w:val="0022483D"/>
    <w:rsid w:val="00224BBF"/>
    <w:rsid w:val="00224DDE"/>
    <w:rsid w:val="00225111"/>
    <w:rsid w:val="002254BE"/>
    <w:rsid w:val="002255F7"/>
    <w:rsid w:val="00225913"/>
    <w:rsid w:val="0022598A"/>
    <w:rsid w:val="00225A15"/>
    <w:rsid w:val="00225A88"/>
    <w:rsid w:val="00225BF3"/>
    <w:rsid w:val="00226408"/>
    <w:rsid w:val="002266A4"/>
    <w:rsid w:val="00226B05"/>
    <w:rsid w:val="00226C13"/>
    <w:rsid w:val="00226F59"/>
    <w:rsid w:val="00227477"/>
    <w:rsid w:val="00227767"/>
    <w:rsid w:val="0022781A"/>
    <w:rsid w:val="00227915"/>
    <w:rsid w:val="002279BD"/>
    <w:rsid w:val="00227E4B"/>
    <w:rsid w:val="00230036"/>
    <w:rsid w:val="00230077"/>
    <w:rsid w:val="002301BE"/>
    <w:rsid w:val="00230627"/>
    <w:rsid w:val="0023143F"/>
    <w:rsid w:val="0023145C"/>
    <w:rsid w:val="00231AB4"/>
    <w:rsid w:val="00231D1A"/>
    <w:rsid w:val="00231DA1"/>
    <w:rsid w:val="00232ABF"/>
    <w:rsid w:val="00232AE1"/>
    <w:rsid w:val="00232D49"/>
    <w:rsid w:val="0023308F"/>
    <w:rsid w:val="00233107"/>
    <w:rsid w:val="0023358D"/>
    <w:rsid w:val="00233E8A"/>
    <w:rsid w:val="00233EFF"/>
    <w:rsid w:val="00234500"/>
    <w:rsid w:val="002348DC"/>
    <w:rsid w:val="00234A48"/>
    <w:rsid w:val="00234B04"/>
    <w:rsid w:val="00234E20"/>
    <w:rsid w:val="0023511B"/>
    <w:rsid w:val="00235196"/>
    <w:rsid w:val="002360CE"/>
    <w:rsid w:val="002362A4"/>
    <w:rsid w:val="0023630F"/>
    <w:rsid w:val="00236325"/>
    <w:rsid w:val="00236333"/>
    <w:rsid w:val="0023678D"/>
    <w:rsid w:val="00236876"/>
    <w:rsid w:val="002368BA"/>
    <w:rsid w:val="00236B16"/>
    <w:rsid w:val="00236C99"/>
    <w:rsid w:val="00236CC3"/>
    <w:rsid w:val="00236ECB"/>
    <w:rsid w:val="00237062"/>
    <w:rsid w:val="002372DE"/>
    <w:rsid w:val="00237770"/>
    <w:rsid w:val="002377BD"/>
    <w:rsid w:val="002378A1"/>
    <w:rsid w:val="00237AF8"/>
    <w:rsid w:val="00237B06"/>
    <w:rsid w:val="00237BB0"/>
    <w:rsid w:val="00237BF7"/>
    <w:rsid w:val="00237F41"/>
    <w:rsid w:val="0024032F"/>
    <w:rsid w:val="0024039B"/>
    <w:rsid w:val="0024044B"/>
    <w:rsid w:val="00240632"/>
    <w:rsid w:val="002408CA"/>
    <w:rsid w:val="00240AEA"/>
    <w:rsid w:val="00240C20"/>
    <w:rsid w:val="00240FB1"/>
    <w:rsid w:val="00241014"/>
    <w:rsid w:val="00241599"/>
    <w:rsid w:val="002415DF"/>
    <w:rsid w:val="002416EC"/>
    <w:rsid w:val="00241826"/>
    <w:rsid w:val="00241A09"/>
    <w:rsid w:val="00241C4A"/>
    <w:rsid w:val="00241D59"/>
    <w:rsid w:val="00241D94"/>
    <w:rsid w:val="00241E17"/>
    <w:rsid w:val="00241F07"/>
    <w:rsid w:val="0024201D"/>
    <w:rsid w:val="00242039"/>
    <w:rsid w:val="002421AF"/>
    <w:rsid w:val="0024263F"/>
    <w:rsid w:val="00242A12"/>
    <w:rsid w:val="00242E17"/>
    <w:rsid w:val="00242EF2"/>
    <w:rsid w:val="002432A8"/>
    <w:rsid w:val="00243354"/>
    <w:rsid w:val="002433AF"/>
    <w:rsid w:val="002437DB"/>
    <w:rsid w:val="00243993"/>
    <w:rsid w:val="00243BE1"/>
    <w:rsid w:val="00243C18"/>
    <w:rsid w:val="00243DE7"/>
    <w:rsid w:val="00243FF8"/>
    <w:rsid w:val="002441D8"/>
    <w:rsid w:val="002444D1"/>
    <w:rsid w:val="0024452A"/>
    <w:rsid w:val="0024455E"/>
    <w:rsid w:val="002446DF"/>
    <w:rsid w:val="002447C2"/>
    <w:rsid w:val="0024497C"/>
    <w:rsid w:val="00244BB9"/>
    <w:rsid w:val="0024509C"/>
    <w:rsid w:val="00245600"/>
    <w:rsid w:val="00245C77"/>
    <w:rsid w:val="00245DFD"/>
    <w:rsid w:val="00245E12"/>
    <w:rsid w:val="00245FBF"/>
    <w:rsid w:val="0024605B"/>
    <w:rsid w:val="00246117"/>
    <w:rsid w:val="00246135"/>
    <w:rsid w:val="0024614B"/>
    <w:rsid w:val="00246408"/>
    <w:rsid w:val="002464D6"/>
    <w:rsid w:val="00246697"/>
    <w:rsid w:val="00246E37"/>
    <w:rsid w:val="00246EA1"/>
    <w:rsid w:val="00247042"/>
    <w:rsid w:val="002471A7"/>
    <w:rsid w:val="002471CC"/>
    <w:rsid w:val="002473C1"/>
    <w:rsid w:val="002474B1"/>
    <w:rsid w:val="0024789B"/>
    <w:rsid w:val="002478E8"/>
    <w:rsid w:val="00247FB5"/>
    <w:rsid w:val="00250056"/>
    <w:rsid w:val="00250139"/>
    <w:rsid w:val="0025020F"/>
    <w:rsid w:val="00250320"/>
    <w:rsid w:val="00250607"/>
    <w:rsid w:val="00250631"/>
    <w:rsid w:val="002507C9"/>
    <w:rsid w:val="00250B16"/>
    <w:rsid w:val="00250D2A"/>
    <w:rsid w:val="002510F7"/>
    <w:rsid w:val="002512A6"/>
    <w:rsid w:val="002513C9"/>
    <w:rsid w:val="002513D0"/>
    <w:rsid w:val="0025169D"/>
    <w:rsid w:val="00251F2E"/>
    <w:rsid w:val="00251F88"/>
    <w:rsid w:val="00252077"/>
    <w:rsid w:val="00252441"/>
    <w:rsid w:val="00252655"/>
    <w:rsid w:val="002528E0"/>
    <w:rsid w:val="00252ABE"/>
    <w:rsid w:val="00252F32"/>
    <w:rsid w:val="00252FD9"/>
    <w:rsid w:val="002532CD"/>
    <w:rsid w:val="0025346F"/>
    <w:rsid w:val="0025349B"/>
    <w:rsid w:val="002536C0"/>
    <w:rsid w:val="002536FD"/>
    <w:rsid w:val="00253905"/>
    <w:rsid w:val="00253FE2"/>
    <w:rsid w:val="002543D4"/>
    <w:rsid w:val="002547E8"/>
    <w:rsid w:val="002549C2"/>
    <w:rsid w:val="00254CBA"/>
    <w:rsid w:val="00254F16"/>
    <w:rsid w:val="00255137"/>
    <w:rsid w:val="002552F2"/>
    <w:rsid w:val="00255394"/>
    <w:rsid w:val="002554F9"/>
    <w:rsid w:val="002557AB"/>
    <w:rsid w:val="0025589A"/>
    <w:rsid w:val="00255A9E"/>
    <w:rsid w:val="00255BF1"/>
    <w:rsid w:val="00255C19"/>
    <w:rsid w:val="00255DCE"/>
    <w:rsid w:val="00255E1B"/>
    <w:rsid w:val="00255FC4"/>
    <w:rsid w:val="002560CA"/>
    <w:rsid w:val="002563DC"/>
    <w:rsid w:val="002564F4"/>
    <w:rsid w:val="002565EB"/>
    <w:rsid w:val="002568E5"/>
    <w:rsid w:val="00256930"/>
    <w:rsid w:val="00256ADB"/>
    <w:rsid w:val="00256B41"/>
    <w:rsid w:val="00256D36"/>
    <w:rsid w:val="00256FE2"/>
    <w:rsid w:val="002570FD"/>
    <w:rsid w:val="0025721A"/>
    <w:rsid w:val="00257326"/>
    <w:rsid w:val="0025739E"/>
    <w:rsid w:val="002575D2"/>
    <w:rsid w:val="00257743"/>
    <w:rsid w:val="002577DD"/>
    <w:rsid w:val="00257880"/>
    <w:rsid w:val="002579D9"/>
    <w:rsid w:val="00257A71"/>
    <w:rsid w:val="00257B74"/>
    <w:rsid w:val="00260028"/>
    <w:rsid w:val="0026018A"/>
    <w:rsid w:val="00260302"/>
    <w:rsid w:val="002603C9"/>
    <w:rsid w:val="002606A4"/>
    <w:rsid w:val="00260AE7"/>
    <w:rsid w:val="00260B56"/>
    <w:rsid w:val="0026113D"/>
    <w:rsid w:val="0026121A"/>
    <w:rsid w:val="00261492"/>
    <w:rsid w:val="0026157F"/>
    <w:rsid w:val="002616C2"/>
    <w:rsid w:val="00261D9A"/>
    <w:rsid w:val="00261E8F"/>
    <w:rsid w:val="002620AA"/>
    <w:rsid w:val="002622CE"/>
    <w:rsid w:val="002629C1"/>
    <w:rsid w:val="00262A0F"/>
    <w:rsid w:val="00262DAD"/>
    <w:rsid w:val="00262DD9"/>
    <w:rsid w:val="00262DE6"/>
    <w:rsid w:val="00263321"/>
    <w:rsid w:val="00263403"/>
    <w:rsid w:val="0026348E"/>
    <w:rsid w:val="002634D6"/>
    <w:rsid w:val="00263558"/>
    <w:rsid w:val="00263795"/>
    <w:rsid w:val="00263819"/>
    <w:rsid w:val="0026383D"/>
    <w:rsid w:val="00263B0C"/>
    <w:rsid w:val="00263CE3"/>
    <w:rsid w:val="00263CFA"/>
    <w:rsid w:val="00263D82"/>
    <w:rsid w:val="00263E20"/>
    <w:rsid w:val="00264541"/>
    <w:rsid w:val="00264809"/>
    <w:rsid w:val="00264A2D"/>
    <w:rsid w:val="00264A44"/>
    <w:rsid w:val="00264AC0"/>
    <w:rsid w:val="00264C4D"/>
    <w:rsid w:val="00264CC5"/>
    <w:rsid w:val="00264F25"/>
    <w:rsid w:val="00265116"/>
    <w:rsid w:val="002655D6"/>
    <w:rsid w:val="00265881"/>
    <w:rsid w:val="00265885"/>
    <w:rsid w:val="0026591F"/>
    <w:rsid w:val="00265A0F"/>
    <w:rsid w:val="00265C54"/>
    <w:rsid w:val="00265D46"/>
    <w:rsid w:val="00265D8B"/>
    <w:rsid w:val="00265E9C"/>
    <w:rsid w:val="00266576"/>
    <w:rsid w:val="002665FC"/>
    <w:rsid w:val="0026664A"/>
    <w:rsid w:val="002668A2"/>
    <w:rsid w:val="0026691B"/>
    <w:rsid w:val="00267070"/>
    <w:rsid w:val="00267496"/>
    <w:rsid w:val="00267974"/>
    <w:rsid w:val="00267CBF"/>
    <w:rsid w:val="00267D92"/>
    <w:rsid w:val="00267F4F"/>
    <w:rsid w:val="00270044"/>
    <w:rsid w:val="0027004F"/>
    <w:rsid w:val="002700CD"/>
    <w:rsid w:val="00270170"/>
    <w:rsid w:val="00270224"/>
    <w:rsid w:val="00270271"/>
    <w:rsid w:val="00270295"/>
    <w:rsid w:val="00270359"/>
    <w:rsid w:val="00270398"/>
    <w:rsid w:val="00270569"/>
    <w:rsid w:val="0027065B"/>
    <w:rsid w:val="00270783"/>
    <w:rsid w:val="00270B50"/>
    <w:rsid w:val="00270C7C"/>
    <w:rsid w:val="00270D54"/>
    <w:rsid w:val="00270E72"/>
    <w:rsid w:val="0027143A"/>
    <w:rsid w:val="00271641"/>
    <w:rsid w:val="0027168F"/>
    <w:rsid w:val="00271746"/>
    <w:rsid w:val="0027187E"/>
    <w:rsid w:val="002718F2"/>
    <w:rsid w:val="00271A03"/>
    <w:rsid w:val="00271F08"/>
    <w:rsid w:val="0027219B"/>
    <w:rsid w:val="00272780"/>
    <w:rsid w:val="00272B53"/>
    <w:rsid w:val="00272CD9"/>
    <w:rsid w:val="00272F80"/>
    <w:rsid w:val="00272FAD"/>
    <w:rsid w:val="00273075"/>
    <w:rsid w:val="002739CC"/>
    <w:rsid w:val="00273B5B"/>
    <w:rsid w:val="00273B92"/>
    <w:rsid w:val="00273C13"/>
    <w:rsid w:val="00273C57"/>
    <w:rsid w:val="00273F4C"/>
    <w:rsid w:val="002740C5"/>
    <w:rsid w:val="002740D7"/>
    <w:rsid w:val="00274270"/>
    <w:rsid w:val="0027449E"/>
    <w:rsid w:val="002744B0"/>
    <w:rsid w:val="002744EF"/>
    <w:rsid w:val="002744F7"/>
    <w:rsid w:val="00274767"/>
    <w:rsid w:val="00274805"/>
    <w:rsid w:val="00274855"/>
    <w:rsid w:val="00274A75"/>
    <w:rsid w:val="00274DB3"/>
    <w:rsid w:val="00274EC1"/>
    <w:rsid w:val="00274FBC"/>
    <w:rsid w:val="0027513A"/>
    <w:rsid w:val="002752F7"/>
    <w:rsid w:val="0027531D"/>
    <w:rsid w:val="00275D62"/>
    <w:rsid w:val="00275F6C"/>
    <w:rsid w:val="0027602D"/>
    <w:rsid w:val="00276112"/>
    <w:rsid w:val="002767DC"/>
    <w:rsid w:val="00276CA7"/>
    <w:rsid w:val="00276F66"/>
    <w:rsid w:val="0027702C"/>
    <w:rsid w:val="002770AC"/>
    <w:rsid w:val="002774ED"/>
    <w:rsid w:val="0027778A"/>
    <w:rsid w:val="00277992"/>
    <w:rsid w:val="00277A6A"/>
    <w:rsid w:val="00277D05"/>
    <w:rsid w:val="00277E03"/>
    <w:rsid w:val="00280006"/>
    <w:rsid w:val="002800E3"/>
    <w:rsid w:val="002802A8"/>
    <w:rsid w:val="002807C6"/>
    <w:rsid w:val="0028086C"/>
    <w:rsid w:val="0028097D"/>
    <w:rsid w:val="00280B46"/>
    <w:rsid w:val="00281010"/>
    <w:rsid w:val="002810BE"/>
    <w:rsid w:val="00281160"/>
    <w:rsid w:val="002813B4"/>
    <w:rsid w:val="0028188A"/>
    <w:rsid w:val="00281D65"/>
    <w:rsid w:val="00281F53"/>
    <w:rsid w:val="00281F96"/>
    <w:rsid w:val="00282012"/>
    <w:rsid w:val="0028205D"/>
    <w:rsid w:val="0028247F"/>
    <w:rsid w:val="002829E4"/>
    <w:rsid w:val="00282A03"/>
    <w:rsid w:val="00282A36"/>
    <w:rsid w:val="00282B77"/>
    <w:rsid w:val="00282B89"/>
    <w:rsid w:val="00282BA6"/>
    <w:rsid w:val="00282C13"/>
    <w:rsid w:val="0028343C"/>
    <w:rsid w:val="0028363B"/>
    <w:rsid w:val="00283768"/>
    <w:rsid w:val="002837BB"/>
    <w:rsid w:val="00283885"/>
    <w:rsid w:val="00283A1A"/>
    <w:rsid w:val="00283EDF"/>
    <w:rsid w:val="0028412D"/>
    <w:rsid w:val="002842DA"/>
    <w:rsid w:val="00284593"/>
    <w:rsid w:val="0028480A"/>
    <w:rsid w:val="00284F89"/>
    <w:rsid w:val="00285107"/>
    <w:rsid w:val="00285258"/>
    <w:rsid w:val="00285679"/>
    <w:rsid w:val="00285A51"/>
    <w:rsid w:val="00285AEE"/>
    <w:rsid w:val="00285E22"/>
    <w:rsid w:val="00285ECE"/>
    <w:rsid w:val="002862C5"/>
    <w:rsid w:val="00286398"/>
    <w:rsid w:val="00286747"/>
    <w:rsid w:val="002869C9"/>
    <w:rsid w:val="00286D6B"/>
    <w:rsid w:val="00286DEF"/>
    <w:rsid w:val="00287577"/>
    <w:rsid w:val="00287952"/>
    <w:rsid w:val="00287C06"/>
    <w:rsid w:val="0029002F"/>
    <w:rsid w:val="0029010E"/>
    <w:rsid w:val="0029015B"/>
    <w:rsid w:val="002901F8"/>
    <w:rsid w:val="002901FE"/>
    <w:rsid w:val="002904B2"/>
    <w:rsid w:val="00290B4E"/>
    <w:rsid w:val="00290C0E"/>
    <w:rsid w:val="00291A01"/>
    <w:rsid w:val="00291AD9"/>
    <w:rsid w:val="00291CBA"/>
    <w:rsid w:val="00291CFE"/>
    <w:rsid w:val="00291D71"/>
    <w:rsid w:val="00291E41"/>
    <w:rsid w:val="00291E54"/>
    <w:rsid w:val="002922F3"/>
    <w:rsid w:val="00292305"/>
    <w:rsid w:val="00292718"/>
    <w:rsid w:val="0029324B"/>
    <w:rsid w:val="0029363A"/>
    <w:rsid w:val="00293B17"/>
    <w:rsid w:val="00293D8D"/>
    <w:rsid w:val="00293D96"/>
    <w:rsid w:val="00294381"/>
    <w:rsid w:val="00294700"/>
    <w:rsid w:val="0029479D"/>
    <w:rsid w:val="002947BA"/>
    <w:rsid w:val="00294822"/>
    <w:rsid w:val="00294F73"/>
    <w:rsid w:val="002952E6"/>
    <w:rsid w:val="002953C4"/>
    <w:rsid w:val="00295561"/>
    <w:rsid w:val="00295735"/>
    <w:rsid w:val="00295908"/>
    <w:rsid w:val="00295A39"/>
    <w:rsid w:val="00296248"/>
    <w:rsid w:val="002965AC"/>
    <w:rsid w:val="002965FB"/>
    <w:rsid w:val="0029682C"/>
    <w:rsid w:val="00296981"/>
    <w:rsid w:val="00296A51"/>
    <w:rsid w:val="00296AB6"/>
    <w:rsid w:val="00296BDF"/>
    <w:rsid w:val="0029700C"/>
    <w:rsid w:val="00297289"/>
    <w:rsid w:val="00297365"/>
    <w:rsid w:val="00297436"/>
    <w:rsid w:val="0029766E"/>
    <w:rsid w:val="00297CAB"/>
    <w:rsid w:val="00297DCA"/>
    <w:rsid w:val="00297EEA"/>
    <w:rsid w:val="002A06ED"/>
    <w:rsid w:val="002A0936"/>
    <w:rsid w:val="002A0A29"/>
    <w:rsid w:val="002A0EC1"/>
    <w:rsid w:val="002A11E0"/>
    <w:rsid w:val="002A133B"/>
    <w:rsid w:val="002A169D"/>
    <w:rsid w:val="002A2293"/>
    <w:rsid w:val="002A2477"/>
    <w:rsid w:val="002A25F9"/>
    <w:rsid w:val="002A262A"/>
    <w:rsid w:val="002A27EC"/>
    <w:rsid w:val="002A2C1A"/>
    <w:rsid w:val="002A2F8B"/>
    <w:rsid w:val="002A35A8"/>
    <w:rsid w:val="002A3829"/>
    <w:rsid w:val="002A406E"/>
    <w:rsid w:val="002A41EA"/>
    <w:rsid w:val="002A4303"/>
    <w:rsid w:val="002A4310"/>
    <w:rsid w:val="002A4389"/>
    <w:rsid w:val="002A43B7"/>
    <w:rsid w:val="002A43D3"/>
    <w:rsid w:val="002A4895"/>
    <w:rsid w:val="002A4A06"/>
    <w:rsid w:val="002A4CF4"/>
    <w:rsid w:val="002A51BB"/>
    <w:rsid w:val="002A51E8"/>
    <w:rsid w:val="002A5216"/>
    <w:rsid w:val="002A54BF"/>
    <w:rsid w:val="002A5679"/>
    <w:rsid w:val="002A5A3B"/>
    <w:rsid w:val="002A5BAE"/>
    <w:rsid w:val="002A66E8"/>
    <w:rsid w:val="002A68E0"/>
    <w:rsid w:val="002A6B01"/>
    <w:rsid w:val="002A6C8D"/>
    <w:rsid w:val="002A6E6E"/>
    <w:rsid w:val="002A6F21"/>
    <w:rsid w:val="002A7035"/>
    <w:rsid w:val="002A703F"/>
    <w:rsid w:val="002A7129"/>
    <w:rsid w:val="002A7234"/>
    <w:rsid w:val="002A77E1"/>
    <w:rsid w:val="002A7D70"/>
    <w:rsid w:val="002A7DF2"/>
    <w:rsid w:val="002A7F8B"/>
    <w:rsid w:val="002B06E9"/>
    <w:rsid w:val="002B08E1"/>
    <w:rsid w:val="002B0C6F"/>
    <w:rsid w:val="002B0EA4"/>
    <w:rsid w:val="002B141E"/>
    <w:rsid w:val="002B14F0"/>
    <w:rsid w:val="002B1764"/>
    <w:rsid w:val="002B19E4"/>
    <w:rsid w:val="002B1FA9"/>
    <w:rsid w:val="002B208F"/>
    <w:rsid w:val="002B264B"/>
    <w:rsid w:val="002B26A3"/>
    <w:rsid w:val="002B2785"/>
    <w:rsid w:val="002B29A1"/>
    <w:rsid w:val="002B2AFE"/>
    <w:rsid w:val="002B2B4E"/>
    <w:rsid w:val="002B2B4F"/>
    <w:rsid w:val="002B2FBA"/>
    <w:rsid w:val="002B2FCA"/>
    <w:rsid w:val="002B313A"/>
    <w:rsid w:val="002B31D3"/>
    <w:rsid w:val="002B3278"/>
    <w:rsid w:val="002B343E"/>
    <w:rsid w:val="002B36B2"/>
    <w:rsid w:val="002B3958"/>
    <w:rsid w:val="002B3A1B"/>
    <w:rsid w:val="002B3C1C"/>
    <w:rsid w:val="002B406B"/>
    <w:rsid w:val="002B4122"/>
    <w:rsid w:val="002B41AD"/>
    <w:rsid w:val="002B42D3"/>
    <w:rsid w:val="002B4300"/>
    <w:rsid w:val="002B433D"/>
    <w:rsid w:val="002B4450"/>
    <w:rsid w:val="002B4685"/>
    <w:rsid w:val="002B4934"/>
    <w:rsid w:val="002B4BFA"/>
    <w:rsid w:val="002B4E12"/>
    <w:rsid w:val="002B4E53"/>
    <w:rsid w:val="002B4F9F"/>
    <w:rsid w:val="002B5247"/>
    <w:rsid w:val="002B5511"/>
    <w:rsid w:val="002B557C"/>
    <w:rsid w:val="002B56F3"/>
    <w:rsid w:val="002B5739"/>
    <w:rsid w:val="002B5BB6"/>
    <w:rsid w:val="002B5D80"/>
    <w:rsid w:val="002B5DDD"/>
    <w:rsid w:val="002B5FF7"/>
    <w:rsid w:val="002B600D"/>
    <w:rsid w:val="002B601F"/>
    <w:rsid w:val="002B62BE"/>
    <w:rsid w:val="002B657C"/>
    <w:rsid w:val="002B688D"/>
    <w:rsid w:val="002B68DA"/>
    <w:rsid w:val="002B6A6C"/>
    <w:rsid w:val="002B6D33"/>
    <w:rsid w:val="002B7366"/>
    <w:rsid w:val="002B797C"/>
    <w:rsid w:val="002B7B1A"/>
    <w:rsid w:val="002B7E40"/>
    <w:rsid w:val="002B7F05"/>
    <w:rsid w:val="002B7F0D"/>
    <w:rsid w:val="002C0004"/>
    <w:rsid w:val="002C002D"/>
    <w:rsid w:val="002C0272"/>
    <w:rsid w:val="002C0856"/>
    <w:rsid w:val="002C09AE"/>
    <w:rsid w:val="002C0DD2"/>
    <w:rsid w:val="002C0DDF"/>
    <w:rsid w:val="002C0E13"/>
    <w:rsid w:val="002C13AE"/>
    <w:rsid w:val="002C1461"/>
    <w:rsid w:val="002C14A0"/>
    <w:rsid w:val="002C15BA"/>
    <w:rsid w:val="002C1820"/>
    <w:rsid w:val="002C1B21"/>
    <w:rsid w:val="002C228F"/>
    <w:rsid w:val="002C2323"/>
    <w:rsid w:val="002C25FA"/>
    <w:rsid w:val="002C2652"/>
    <w:rsid w:val="002C2787"/>
    <w:rsid w:val="002C28BF"/>
    <w:rsid w:val="002C2C0A"/>
    <w:rsid w:val="002C2C28"/>
    <w:rsid w:val="002C2C8E"/>
    <w:rsid w:val="002C2F6E"/>
    <w:rsid w:val="002C316F"/>
    <w:rsid w:val="002C3277"/>
    <w:rsid w:val="002C33AD"/>
    <w:rsid w:val="002C3627"/>
    <w:rsid w:val="002C3792"/>
    <w:rsid w:val="002C3849"/>
    <w:rsid w:val="002C3875"/>
    <w:rsid w:val="002C3899"/>
    <w:rsid w:val="002C3934"/>
    <w:rsid w:val="002C3EC5"/>
    <w:rsid w:val="002C3EF1"/>
    <w:rsid w:val="002C4278"/>
    <w:rsid w:val="002C46A8"/>
    <w:rsid w:val="002C4A2A"/>
    <w:rsid w:val="002C4F78"/>
    <w:rsid w:val="002C501E"/>
    <w:rsid w:val="002C50CB"/>
    <w:rsid w:val="002C570A"/>
    <w:rsid w:val="002C57A4"/>
    <w:rsid w:val="002C57B6"/>
    <w:rsid w:val="002C5CBF"/>
    <w:rsid w:val="002C5DFF"/>
    <w:rsid w:val="002C62AB"/>
    <w:rsid w:val="002C6921"/>
    <w:rsid w:val="002C6987"/>
    <w:rsid w:val="002C6BEF"/>
    <w:rsid w:val="002C6C5D"/>
    <w:rsid w:val="002C6DA9"/>
    <w:rsid w:val="002C6E12"/>
    <w:rsid w:val="002C70B4"/>
    <w:rsid w:val="002C72D3"/>
    <w:rsid w:val="002C7578"/>
    <w:rsid w:val="002C76AF"/>
    <w:rsid w:val="002C796E"/>
    <w:rsid w:val="002D00B2"/>
    <w:rsid w:val="002D0347"/>
    <w:rsid w:val="002D0384"/>
    <w:rsid w:val="002D04B0"/>
    <w:rsid w:val="002D054B"/>
    <w:rsid w:val="002D06BC"/>
    <w:rsid w:val="002D0833"/>
    <w:rsid w:val="002D09A1"/>
    <w:rsid w:val="002D0A6C"/>
    <w:rsid w:val="002D0B7F"/>
    <w:rsid w:val="002D0F3F"/>
    <w:rsid w:val="002D0FB4"/>
    <w:rsid w:val="002D1034"/>
    <w:rsid w:val="002D1138"/>
    <w:rsid w:val="002D128D"/>
    <w:rsid w:val="002D134D"/>
    <w:rsid w:val="002D141A"/>
    <w:rsid w:val="002D15BA"/>
    <w:rsid w:val="002D182F"/>
    <w:rsid w:val="002D1D2B"/>
    <w:rsid w:val="002D216D"/>
    <w:rsid w:val="002D21D0"/>
    <w:rsid w:val="002D2480"/>
    <w:rsid w:val="002D257A"/>
    <w:rsid w:val="002D25AA"/>
    <w:rsid w:val="002D26D7"/>
    <w:rsid w:val="002D28FA"/>
    <w:rsid w:val="002D293E"/>
    <w:rsid w:val="002D2CDB"/>
    <w:rsid w:val="002D3029"/>
    <w:rsid w:val="002D32B9"/>
    <w:rsid w:val="002D35F6"/>
    <w:rsid w:val="002D37AE"/>
    <w:rsid w:val="002D3A2D"/>
    <w:rsid w:val="002D3BB5"/>
    <w:rsid w:val="002D3EDB"/>
    <w:rsid w:val="002D4137"/>
    <w:rsid w:val="002D425A"/>
    <w:rsid w:val="002D42DE"/>
    <w:rsid w:val="002D479B"/>
    <w:rsid w:val="002D4A78"/>
    <w:rsid w:val="002D4BF5"/>
    <w:rsid w:val="002D5083"/>
    <w:rsid w:val="002D5274"/>
    <w:rsid w:val="002D53AD"/>
    <w:rsid w:val="002D5416"/>
    <w:rsid w:val="002D578A"/>
    <w:rsid w:val="002D57B7"/>
    <w:rsid w:val="002D5D72"/>
    <w:rsid w:val="002D5F75"/>
    <w:rsid w:val="002D5FC3"/>
    <w:rsid w:val="002D6025"/>
    <w:rsid w:val="002D6142"/>
    <w:rsid w:val="002D6219"/>
    <w:rsid w:val="002D63D7"/>
    <w:rsid w:val="002D64AD"/>
    <w:rsid w:val="002D64FF"/>
    <w:rsid w:val="002D69F6"/>
    <w:rsid w:val="002D6CBC"/>
    <w:rsid w:val="002D6D18"/>
    <w:rsid w:val="002D70A3"/>
    <w:rsid w:val="002D7363"/>
    <w:rsid w:val="002D74C2"/>
    <w:rsid w:val="002D76F2"/>
    <w:rsid w:val="002D7809"/>
    <w:rsid w:val="002D7D39"/>
    <w:rsid w:val="002D7F40"/>
    <w:rsid w:val="002D7F9D"/>
    <w:rsid w:val="002E04A1"/>
    <w:rsid w:val="002E074E"/>
    <w:rsid w:val="002E09A9"/>
    <w:rsid w:val="002E0AD2"/>
    <w:rsid w:val="002E10BD"/>
    <w:rsid w:val="002E11DE"/>
    <w:rsid w:val="002E16B2"/>
    <w:rsid w:val="002E18DC"/>
    <w:rsid w:val="002E1B88"/>
    <w:rsid w:val="002E1BA4"/>
    <w:rsid w:val="002E1D76"/>
    <w:rsid w:val="002E1E3C"/>
    <w:rsid w:val="002E1E73"/>
    <w:rsid w:val="002E2284"/>
    <w:rsid w:val="002E2909"/>
    <w:rsid w:val="002E2995"/>
    <w:rsid w:val="002E2A54"/>
    <w:rsid w:val="002E2AF7"/>
    <w:rsid w:val="002E329C"/>
    <w:rsid w:val="002E341E"/>
    <w:rsid w:val="002E3AD6"/>
    <w:rsid w:val="002E3E5E"/>
    <w:rsid w:val="002E3F37"/>
    <w:rsid w:val="002E42F6"/>
    <w:rsid w:val="002E464C"/>
    <w:rsid w:val="002E4699"/>
    <w:rsid w:val="002E470C"/>
    <w:rsid w:val="002E4729"/>
    <w:rsid w:val="002E4855"/>
    <w:rsid w:val="002E4B16"/>
    <w:rsid w:val="002E4B19"/>
    <w:rsid w:val="002E4E38"/>
    <w:rsid w:val="002E4FB0"/>
    <w:rsid w:val="002E50F5"/>
    <w:rsid w:val="002E5314"/>
    <w:rsid w:val="002E5BFB"/>
    <w:rsid w:val="002E5C8D"/>
    <w:rsid w:val="002E5CAE"/>
    <w:rsid w:val="002E5DC3"/>
    <w:rsid w:val="002E5F8E"/>
    <w:rsid w:val="002E5FCE"/>
    <w:rsid w:val="002E613C"/>
    <w:rsid w:val="002E61B5"/>
    <w:rsid w:val="002E63A0"/>
    <w:rsid w:val="002E6446"/>
    <w:rsid w:val="002E64D7"/>
    <w:rsid w:val="002E64E9"/>
    <w:rsid w:val="002E6588"/>
    <w:rsid w:val="002E765C"/>
    <w:rsid w:val="002E7910"/>
    <w:rsid w:val="002E7B9F"/>
    <w:rsid w:val="002E7ED8"/>
    <w:rsid w:val="002E7FFE"/>
    <w:rsid w:val="002F00AF"/>
    <w:rsid w:val="002F0252"/>
    <w:rsid w:val="002F0519"/>
    <w:rsid w:val="002F0A14"/>
    <w:rsid w:val="002F0A5A"/>
    <w:rsid w:val="002F0F00"/>
    <w:rsid w:val="002F1241"/>
    <w:rsid w:val="002F128B"/>
    <w:rsid w:val="002F1378"/>
    <w:rsid w:val="002F17F3"/>
    <w:rsid w:val="002F1908"/>
    <w:rsid w:val="002F1932"/>
    <w:rsid w:val="002F1DFA"/>
    <w:rsid w:val="002F1FAF"/>
    <w:rsid w:val="002F210D"/>
    <w:rsid w:val="002F3068"/>
    <w:rsid w:val="002F3200"/>
    <w:rsid w:val="002F3609"/>
    <w:rsid w:val="002F378A"/>
    <w:rsid w:val="002F3A7F"/>
    <w:rsid w:val="002F3F22"/>
    <w:rsid w:val="002F42D6"/>
    <w:rsid w:val="002F4642"/>
    <w:rsid w:val="002F471A"/>
    <w:rsid w:val="002F49D0"/>
    <w:rsid w:val="002F4D2B"/>
    <w:rsid w:val="002F4E14"/>
    <w:rsid w:val="002F4E27"/>
    <w:rsid w:val="002F4E5D"/>
    <w:rsid w:val="002F4F2C"/>
    <w:rsid w:val="002F4F4F"/>
    <w:rsid w:val="002F5019"/>
    <w:rsid w:val="002F5625"/>
    <w:rsid w:val="002F583A"/>
    <w:rsid w:val="002F58FB"/>
    <w:rsid w:val="002F5C4E"/>
    <w:rsid w:val="002F5F1F"/>
    <w:rsid w:val="002F614E"/>
    <w:rsid w:val="002F6173"/>
    <w:rsid w:val="002F67F6"/>
    <w:rsid w:val="002F685A"/>
    <w:rsid w:val="002F6B54"/>
    <w:rsid w:val="002F6D8B"/>
    <w:rsid w:val="002F72A0"/>
    <w:rsid w:val="002F74CE"/>
    <w:rsid w:val="002F7AC1"/>
    <w:rsid w:val="003001FB"/>
    <w:rsid w:val="00300638"/>
    <w:rsid w:val="003008C3"/>
    <w:rsid w:val="003008E8"/>
    <w:rsid w:val="00300D9A"/>
    <w:rsid w:val="00300DC8"/>
    <w:rsid w:val="00300E1B"/>
    <w:rsid w:val="00300E5D"/>
    <w:rsid w:val="0030105B"/>
    <w:rsid w:val="0030141A"/>
    <w:rsid w:val="00301A90"/>
    <w:rsid w:val="00301FBC"/>
    <w:rsid w:val="003020BA"/>
    <w:rsid w:val="0030215B"/>
    <w:rsid w:val="003021D7"/>
    <w:rsid w:val="003023A1"/>
    <w:rsid w:val="00302484"/>
    <w:rsid w:val="003025B8"/>
    <w:rsid w:val="003027CF"/>
    <w:rsid w:val="00302E80"/>
    <w:rsid w:val="00302FEB"/>
    <w:rsid w:val="0030354A"/>
    <w:rsid w:val="00303F68"/>
    <w:rsid w:val="003042DD"/>
    <w:rsid w:val="003044CC"/>
    <w:rsid w:val="003045E7"/>
    <w:rsid w:val="003046E1"/>
    <w:rsid w:val="00304CBF"/>
    <w:rsid w:val="00304D52"/>
    <w:rsid w:val="00305061"/>
    <w:rsid w:val="0030508E"/>
    <w:rsid w:val="0030527A"/>
    <w:rsid w:val="0030561E"/>
    <w:rsid w:val="00305906"/>
    <w:rsid w:val="00305A9D"/>
    <w:rsid w:val="00305B14"/>
    <w:rsid w:val="00305BE7"/>
    <w:rsid w:val="00305F13"/>
    <w:rsid w:val="00305F29"/>
    <w:rsid w:val="00306162"/>
    <w:rsid w:val="00306397"/>
    <w:rsid w:val="00306904"/>
    <w:rsid w:val="00306C94"/>
    <w:rsid w:val="00307220"/>
    <w:rsid w:val="00307501"/>
    <w:rsid w:val="0030755F"/>
    <w:rsid w:val="0030774F"/>
    <w:rsid w:val="00307E41"/>
    <w:rsid w:val="00310003"/>
    <w:rsid w:val="00310070"/>
    <w:rsid w:val="00310360"/>
    <w:rsid w:val="003104F3"/>
    <w:rsid w:val="00310758"/>
    <w:rsid w:val="00310B86"/>
    <w:rsid w:val="00310C87"/>
    <w:rsid w:val="00310CE6"/>
    <w:rsid w:val="00310E48"/>
    <w:rsid w:val="00311127"/>
    <w:rsid w:val="0031123F"/>
    <w:rsid w:val="00311448"/>
    <w:rsid w:val="003114FF"/>
    <w:rsid w:val="00311799"/>
    <w:rsid w:val="00311981"/>
    <w:rsid w:val="00311B05"/>
    <w:rsid w:val="00311E38"/>
    <w:rsid w:val="00311F8B"/>
    <w:rsid w:val="0031225C"/>
    <w:rsid w:val="00312420"/>
    <w:rsid w:val="0031244F"/>
    <w:rsid w:val="00312473"/>
    <w:rsid w:val="00312A12"/>
    <w:rsid w:val="00312EA9"/>
    <w:rsid w:val="00313311"/>
    <w:rsid w:val="0031338B"/>
    <w:rsid w:val="0031343A"/>
    <w:rsid w:val="00314036"/>
    <w:rsid w:val="00314138"/>
    <w:rsid w:val="00314205"/>
    <w:rsid w:val="00314275"/>
    <w:rsid w:val="00314286"/>
    <w:rsid w:val="0031486F"/>
    <w:rsid w:val="00314885"/>
    <w:rsid w:val="00314B2C"/>
    <w:rsid w:val="00314CA4"/>
    <w:rsid w:val="00314E29"/>
    <w:rsid w:val="00315023"/>
    <w:rsid w:val="0031517B"/>
    <w:rsid w:val="00315180"/>
    <w:rsid w:val="0031531A"/>
    <w:rsid w:val="00315557"/>
    <w:rsid w:val="00315624"/>
    <w:rsid w:val="00315A36"/>
    <w:rsid w:val="0031604A"/>
    <w:rsid w:val="00316137"/>
    <w:rsid w:val="00316612"/>
    <w:rsid w:val="00316724"/>
    <w:rsid w:val="00316B18"/>
    <w:rsid w:val="00317278"/>
    <w:rsid w:val="003175BC"/>
    <w:rsid w:val="003175D8"/>
    <w:rsid w:val="003177A4"/>
    <w:rsid w:val="003178F6"/>
    <w:rsid w:val="0031797F"/>
    <w:rsid w:val="00317C54"/>
    <w:rsid w:val="0032042A"/>
    <w:rsid w:val="0032072A"/>
    <w:rsid w:val="003208BA"/>
    <w:rsid w:val="00320A41"/>
    <w:rsid w:val="00320AD7"/>
    <w:rsid w:val="00320D74"/>
    <w:rsid w:val="00320FB8"/>
    <w:rsid w:val="00320FF2"/>
    <w:rsid w:val="00321228"/>
    <w:rsid w:val="003212A5"/>
    <w:rsid w:val="0032172F"/>
    <w:rsid w:val="003217F4"/>
    <w:rsid w:val="0032186A"/>
    <w:rsid w:val="00321FA6"/>
    <w:rsid w:val="00321FAC"/>
    <w:rsid w:val="00322120"/>
    <w:rsid w:val="0032337E"/>
    <w:rsid w:val="003233B2"/>
    <w:rsid w:val="003235E6"/>
    <w:rsid w:val="003238E9"/>
    <w:rsid w:val="003239F3"/>
    <w:rsid w:val="00323A89"/>
    <w:rsid w:val="00323AA1"/>
    <w:rsid w:val="00323C99"/>
    <w:rsid w:val="00323ED2"/>
    <w:rsid w:val="0032405C"/>
    <w:rsid w:val="0032409B"/>
    <w:rsid w:val="003248F1"/>
    <w:rsid w:val="00324B8D"/>
    <w:rsid w:val="00324CF6"/>
    <w:rsid w:val="003251D1"/>
    <w:rsid w:val="003252FF"/>
    <w:rsid w:val="00325446"/>
    <w:rsid w:val="003256FA"/>
    <w:rsid w:val="0032579E"/>
    <w:rsid w:val="00325E54"/>
    <w:rsid w:val="0032650E"/>
    <w:rsid w:val="0032665B"/>
    <w:rsid w:val="003266F8"/>
    <w:rsid w:val="003267ED"/>
    <w:rsid w:val="0032692A"/>
    <w:rsid w:val="00326C1A"/>
    <w:rsid w:val="00326CA9"/>
    <w:rsid w:val="00326E45"/>
    <w:rsid w:val="00326E50"/>
    <w:rsid w:val="00326F2F"/>
    <w:rsid w:val="0032720D"/>
    <w:rsid w:val="003276DC"/>
    <w:rsid w:val="0032776C"/>
    <w:rsid w:val="0032790B"/>
    <w:rsid w:val="00327CD4"/>
    <w:rsid w:val="00327CEE"/>
    <w:rsid w:val="00327E15"/>
    <w:rsid w:val="00327EC3"/>
    <w:rsid w:val="003303DF"/>
    <w:rsid w:val="0033041C"/>
    <w:rsid w:val="00330600"/>
    <w:rsid w:val="00330A26"/>
    <w:rsid w:val="00330B2C"/>
    <w:rsid w:val="00330BBC"/>
    <w:rsid w:val="00330CD9"/>
    <w:rsid w:val="00330E2F"/>
    <w:rsid w:val="00330FEA"/>
    <w:rsid w:val="0033139B"/>
    <w:rsid w:val="003314DA"/>
    <w:rsid w:val="003314EE"/>
    <w:rsid w:val="003314F7"/>
    <w:rsid w:val="0033150B"/>
    <w:rsid w:val="00331B74"/>
    <w:rsid w:val="00331D67"/>
    <w:rsid w:val="00331E7F"/>
    <w:rsid w:val="0033259B"/>
    <w:rsid w:val="0033291B"/>
    <w:rsid w:val="003329BE"/>
    <w:rsid w:val="00332B94"/>
    <w:rsid w:val="00332CDD"/>
    <w:rsid w:val="00332D22"/>
    <w:rsid w:val="00332E97"/>
    <w:rsid w:val="00332FC2"/>
    <w:rsid w:val="003330C7"/>
    <w:rsid w:val="00333386"/>
    <w:rsid w:val="0033340F"/>
    <w:rsid w:val="00334020"/>
    <w:rsid w:val="003342B8"/>
    <w:rsid w:val="00334339"/>
    <w:rsid w:val="003346BF"/>
    <w:rsid w:val="00334CB2"/>
    <w:rsid w:val="00334E4B"/>
    <w:rsid w:val="00334E55"/>
    <w:rsid w:val="00334F5B"/>
    <w:rsid w:val="00334FBB"/>
    <w:rsid w:val="0033578E"/>
    <w:rsid w:val="003357CB"/>
    <w:rsid w:val="00335982"/>
    <w:rsid w:val="00335F0D"/>
    <w:rsid w:val="00336566"/>
    <w:rsid w:val="003366E9"/>
    <w:rsid w:val="003367B5"/>
    <w:rsid w:val="00336FC3"/>
    <w:rsid w:val="0033784C"/>
    <w:rsid w:val="00337FDB"/>
    <w:rsid w:val="0034000D"/>
    <w:rsid w:val="003400C3"/>
    <w:rsid w:val="0034013D"/>
    <w:rsid w:val="00340335"/>
    <w:rsid w:val="003403A4"/>
    <w:rsid w:val="00340448"/>
    <w:rsid w:val="00340A2A"/>
    <w:rsid w:val="00340C88"/>
    <w:rsid w:val="00340E43"/>
    <w:rsid w:val="00341110"/>
    <w:rsid w:val="003414ED"/>
    <w:rsid w:val="00341676"/>
    <w:rsid w:val="003416EB"/>
    <w:rsid w:val="00341AE4"/>
    <w:rsid w:val="00341CC1"/>
    <w:rsid w:val="00341D84"/>
    <w:rsid w:val="00342137"/>
    <w:rsid w:val="003425FF"/>
    <w:rsid w:val="0034270C"/>
    <w:rsid w:val="003427E0"/>
    <w:rsid w:val="00342EFF"/>
    <w:rsid w:val="0034314F"/>
    <w:rsid w:val="0034326A"/>
    <w:rsid w:val="003434A1"/>
    <w:rsid w:val="003437A3"/>
    <w:rsid w:val="00343B63"/>
    <w:rsid w:val="00343D49"/>
    <w:rsid w:val="00343E25"/>
    <w:rsid w:val="00343E76"/>
    <w:rsid w:val="00343EE3"/>
    <w:rsid w:val="0034465D"/>
    <w:rsid w:val="0034476E"/>
    <w:rsid w:val="0034483A"/>
    <w:rsid w:val="003449A9"/>
    <w:rsid w:val="00344B63"/>
    <w:rsid w:val="00344C15"/>
    <w:rsid w:val="00344D3D"/>
    <w:rsid w:val="00344E46"/>
    <w:rsid w:val="00345002"/>
    <w:rsid w:val="003453D6"/>
    <w:rsid w:val="00345698"/>
    <w:rsid w:val="003456CE"/>
    <w:rsid w:val="00345CF8"/>
    <w:rsid w:val="00345E4E"/>
    <w:rsid w:val="00345F5C"/>
    <w:rsid w:val="00345F9B"/>
    <w:rsid w:val="00346464"/>
    <w:rsid w:val="0034683F"/>
    <w:rsid w:val="0034698D"/>
    <w:rsid w:val="003469E0"/>
    <w:rsid w:val="00346DD6"/>
    <w:rsid w:val="00346E68"/>
    <w:rsid w:val="003470CD"/>
    <w:rsid w:val="00347377"/>
    <w:rsid w:val="00347B70"/>
    <w:rsid w:val="00347EDA"/>
    <w:rsid w:val="003500F2"/>
    <w:rsid w:val="00350597"/>
    <w:rsid w:val="003505A2"/>
    <w:rsid w:val="00350908"/>
    <w:rsid w:val="00350971"/>
    <w:rsid w:val="00350B8C"/>
    <w:rsid w:val="00350C21"/>
    <w:rsid w:val="00350E26"/>
    <w:rsid w:val="00350E31"/>
    <w:rsid w:val="003513EC"/>
    <w:rsid w:val="0035148F"/>
    <w:rsid w:val="0035156D"/>
    <w:rsid w:val="003516D8"/>
    <w:rsid w:val="00351929"/>
    <w:rsid w:val="003519B9"/>
    <w:rsid w:val="00351E09"/>
    <w:rsid w:val="00351EEC"/>
    <w:rsid w:val="00351F6A"/>
    <w:rsid w:val="00352498"/>
    <w:rsid w:val="00352582"/>
    <w:rsid w:val="00352923"/>
    <w:rsid w:val="00352A8D"/>
    <w:rsid w:val="00352B58"/>
    <w:rsid w:val="00352CD4"/>
    <w:rsid w:val="00352DDA"/>
    <w:rsid w:val="00353028"/>
    <w:rsid w:val="00353113"/>
    <w:rsid w:val="00353273"/>
    <w:rsid w:val="00353455"/>
    <w:rsid w:val="00353497"/>
    <w:rsid w:val="0035400C"/>
    <w:rsid w:val="00354110"/>
    <w:rsid w:val="003541F1"/>
    <w:rsid w:val="0035435D"/>
    <w:rsid w:val="00354429"/>
    <w:rsid w:val="0035457F"/>
    <w:rsid w:val="003546C8"/>
    <w:rsid w:val="00354930"/>
    <w:rsid w:val="00354A60"/>
    <w:rsid w:val="00354B5E"/>
    <w:rsid w:val="00354C9C"/>
    <w:rsid w:val="00354CAA"/>
    <w:rsid w:val="00354F7A"/>
    <w:rsid w:val="0035503B"/>
    <w:rsid w:val="00355096"/>
    <w:rsid w:val="00355370"/>
    <w:rsid w:val="0035539D"/>
    <w:rsid w:val="003554A3"/>
    <w:rsid w:val="003556AE"/>
    <w:rsid w:val="00355878"/>
    <w:rsid w:val="003558C8"/>
    <w:rsid w:val="00355C1F"/>
    <w:rsid w:val="0035611A"/>
    <w:rsid w:val="00356446"/>
    <w:rsid w:val="0035645B"/>
    <w:rsid w:val="00356607"/>
    <w:rsid w:val="00356896"/>
    <w:rsid w:val="003568F1"/>
    <w:rsid w:val="00356C60"/>
    <w:rsid w:val="0035707A"/>
    <w:rsid w:val="0035746D"/>
    <w:rsid w:val="00357638"/>
    <w:rsid w:val="003578D8"/>
    <w:rsid w:val="003600F9"/>
    <w:rsid w:val="0036058F"/>
    <w:rsid w:val="003607D8"/>
    <w:rsid w:val="003607FE"/>
    <w:rsid w:val="00360CF8"/>
    <w:rsid w:val="00360D6A"/>
    <w:rsid w:val="003614FE"/>
    <w:rsid w:val="00361508"/>
    <w:rsid w:val="0036160F"/>
    <w:rsid w:val="00361B0B"/>
    <w:rsid w:val="00361DDC"/>
    <w:rsid w:val="00361FCF"/>
    <w:rsid w:val="00362330"/>
    <w:rsid w:val="003627A7"/>
    <w:rsid w:val="00362A18"/>
    <w:rsid w:val="00362E9D"/>
    <w:rsid w:val="00363021"/>
    <w:rsid w:val="0036379E"/>
    <w:rsid w:val="003637AF"/>
    <w:rsid w:val="00363F41"/>
    <w:rsid w:val="0036435B"/>
    <w:rsid w:val="003645A7"/>
    <w:rsid w:val="00364823"/>
    <w:rsid w:val="00364842"/>
    <w:rsid w:val="00364CCC"/>
    <w:rsid w:val="00364E09"/>
    <w:rsid w:val="00364E66"/>
    <w:rsid w:val="00364ED4"/>
    <w:rsid w:val="00365011"/>
    <w:rsid w:val="00365064"/>
    <w:rsid w:val="00365323"/>
    <w:rsid w:val="00365878"/>
    <w:rsid w:val="0036599D"/>
    <w:rsid w:val="00365BAC"/>
    <w:rsid w:val="00365CCB"/>
    <w:rsid w:val="00365CEC"/>
    <w:rsid w:val="00366252"/>
    <w:rsid w:val="003662E1"/>
    <w:rsid w:val="00366513"/>
    <w:rsid w:val="00366C45"/>
    <w:rsid w:val="00366C56"/>
    <w:rsid w:val="003671FC"/>
    <w:rsid w:val="00367205"/>
    <w:rsid w:val="003672E2"/>
    <w:rsid w:val="00367494"/>
    <w:rsid w:val="0036782E"/>
    <w:rsid w:val="003678F8"/>
    <w:rsid w:val="00367961"/>
    <w:rsid w:val="00367A79"/>
    <w:rsid w:val="00367A8E"/>
    <w:rsid w:val="00367E50"/>
    <w:rsid w:val="00367F9C"/>
    <w:rsid w:val="00370095"/>
    <w:rsid w:val="00370169"/>
    <w:rsid w:val="0037033E"/>
    <w:rsid w:val="0037048E"/>
    <w:rsid w:val="003706AA"/>
    <w:rsid w:val="00370742"/>
    <w:rsid w:val="00370881"/>
    <w:rsid w:val="00370F9F"/>
    <w:rsid w:val="00371628"/>
    <w:rsid w:val="0037197B"/>
    <w:rsid w:val="0037229B"/>
    <w:rsid w:val="00372329"/>
    <w:rsid w:val="003723C3"/>
    <w:rsid w:val="003724A1"/>
    <w:rsid w:val="00372506"/>
    <w:rsid w:val="00372657"/>
    <w:rsid w:val="00372830"/>
    <w:rsid w:val="00372919"/>
    <w:rsid w:val="00372A51"/>
    <w:rsid w:val="00372AAB"/>
    <w:rsid w:val="00372ADE"/>
    <w:rsid w:val="00372AE5"/>
    <w:rsid w:val="00372B1F"/>
    <w:rsid w:val="00372CD5"/>
    <w:rsid w:val="00372D39"/>
    <w:rsid w:val="00372DE3"/>
    <w:rsid w:val="00372E9F"/>
    <w:rsid w:val="00372ED4"/>
    <w:rsid w:val="00373451"/>
    <w:rsid w:val="0037347D"/>
    <w:rsid w:val="00373766"/>
    <w:rsid w:val="003739B3"/>
    <w:rsid w:val="00373ABC"/>
    <w:rsid w:val="00373E46"/>
    <w:rsid w:val="0037434D"/>
    <w:rsid w:val="003743AD"/>
    <w:rsid w:val="00374B80"/>
    <w:rsid w:val="00375084"/>
    <w:rsid w:val="003751E0"/>
    <w:rsid w:val="0037556D"/>
    <w:rsid w:val="00375701"/>
    <w:rsid w:val="0037582E"/>
    <w:rsid w:val="00375C11"/>
    <w:rsid w:val="00375D25"/>
    <w:rsid w:val="00375DD1"/>
    <w:rsid w:val="003760E2"/>
    <w:rsid w:val="0037619A"/>
    <w:rsid w:val="003761FE"/>
    <w:rsid w:val="003766B2"/>
    <w:rsid w:val="003769F9"/>
    <w:rsid w:val="00376A7B"/>
    <w:rsid w:val="00376BB9"/>
    <w:rsid w:val="00376E7D"/>
    <w:rsid w:val="0037734D"/>
    <w:rsid w:val="00377358"/>
    <w:rsid w:val="0037740A"/>
    <w:rsid w:val="0037785C"/>
    <w:rsid w:val="00377CC5"/>
    <w:rsid w:val="0038053F"/>
    <w:rsid w:val="003808CE"/>
    <w:rsid w:val="003808DC"/>
    <w:rsid w:val="00380F2C"/>
    <w:rsid w:val="00380FAB"/>
    <w:rsid w:val="0038146A"/>
    <w:rsid w:val="00381790"/>
    <w:rsid w:val="0038202F"/>
    <w:rsid w:val="0038211B"/>
    <w:rsid w:val="00382649"/>
    <w:rsid w:val="003828AC"/>
    <w:rsid w:val="00382C18"/>
    <w:rsid w:val="00382DAA"/>
    <w:rsid w:val="00382F97"/>
    <w:rsid w:val="0038322B"/>
    <w:rsid w:val="00383435"/>
    <w:rsid w:val="0038351E"/>
    <w:rsid w:val="0038352C"/>
    <w:rsid w:val="00383A00"/>
    <w:rsid w:val="003843F2"/>
    <w:rsid w:val="0038469C"/>
    <w:rsid w:val="00384BBE"/>
    <w:rsid w:val="00384E4E"/>
    <w:rsid w:val="003855A6"/>
    <w:rsid w:val="003856AF"/>
    <w:rsid w:val="00385DAA"/>
    <w:rsid w:val="00385DF2"/>
    <w:rsid w:val="00386534"/>
    <w:rsid w:val="00386817"/>
    <w:rsid w:val="00386916"/>
    <w:rsid w:val="0038724B"/>
    <w:rsid w:val="00387499"/>
    <w:rsid w:val="003876FC"/>
    <w:rsid w:val="0039000A"/>
    <w:rsid w:val="00390483"/>
    <w:rsid w:val="003905F7"/>
    <w:rsid w:val="003906F1"/>
    <w:rsid w:val="003907C0"/>
    <w:rsid w:val="003907E3"/>
    <w:rsid w:val="00390B74"/>
    <w:rsid w:val="00390D6E"/>
    <w:rsid w:val="00390E25"/>
    <w:rsid w:val="00391126"/>
    <w:rsid w:val="003911E5"/>
    <w:rsid w:val="0039158F"/>
    <w:rsid w:val="003915D4"/>
    <w:rsid w:val="00391663"/>
    <w:rsid w:val="003916CC"/>
    <w:rsid w:val="00391B39"/>
    <w:rsid w:val="00391E8D"/>
    <w:rsid w:val="00392018"/>
    <w:rsid w:val="00392183"/>
    <w:rsid w:val="003921AF"/>
    <w:rsid w:val="003922B1"/>
    <w:rsid w:val="00392321"/>
    <w:rsid w:val="003924EF"/>
    <w:rsid w:val="0039265E"/>
    <w:rsid w:val="00392819"/>
    <w:rsid w:val="00392840"/>
    <w:rsid w:val="00392ABC"/>
    <w:rsid w:val="00392E3A"/>
    <w:rsid w:val="0039340B"/>
    <w:rsid w:val="00393673"/>
    <w:rsid w:val="00393939"/>
    <w:rsid w:val="003939F7"/>
    <w:rsid w:val="00393E0A"/>
    <w:rsid w:val="00393EB1"/>
    <w:rsid w:val="0039402A"/>
    <w:rsid w:val="003940DD"/>
    <w:rsid w:val="0039452B"/>
    <w:rsid w:val="003947EA"/>
    <w:rsid w:val="0039481D"/>
    <w:rsid w:val="00394886"/>
    <w:rsid w:val="00394C3D"/>
    <w:rsid w:val="00394DCF"/>
    <w:rsid w:val="00395096"/>
    <w:rsid w:val="003951E3"/>
    <w:rsid w:val="003952F6"/>
    <w:rsid w:val="00395597"/>
    <w:rsid w:val="0039561E"/>
    <w:rsid w:val="003959AB"/>
    <w:rsid w:val="00395D8B"/>
    <w:rsid w:val="003961F1"/>
    <w:rsid w:val="0039624B"/>
    <w:rsid w:val="00396420"/>
    <w:rsid w:val="00396503"/>
    <w:rsid w:val="0039661A"/>
    <w:rsid w:val="00396893"/>
    <w:rsid w:val="003969E1"/>
    <w:rsid w:val="00396A13"/>
    <w:rsid w:val="00396ECD"/>
    <w:rsid w:val="003975F3"/>
    <w:rsid w:val="00397706"/>
    <w:rsid w:val="0039775A"/>
    <w:rsid w:val="0039785A"/>
    <w:rsid w:val="00397B22"/>
    <w:rsid w:val="00397BD6"/>
    <w:rsid w:val="00397D3D"/>
    <w:rsid w:val="00397E54"/>
    <w:rsid w:val="00397FC3"/>
    <w:rsid w:val="003A00A6"/>
    <w:rsid w:val="003A00EC"/>
    <w:rsid w:val="003A01BF"/>
    <w:rsid w:val="003A0762"/>
    <w:rsid w:val="003A0891"/>
    <w:rsid w:val="003A0DB4"/>
    <w:rsid w:val="003A1149"/>
    <w:rsid w:val="003A151D"/>
    <w:rsid w:val="003A159D"/>
    <w:rsid w:val="003A1613"/>
    <w:rsid w:val="003A1832"/>
    <w:rsid w:val="003A1DAB"/>
    <w:rsid w:val="003A1FEF"/>
    <w:rsid w:val="003A2179"/>
    <w:rsid w:val="003A22B0"/>
    <w:rsid w:val="003A23AF"/>
    <w:rsid w:val="003A2614"/>
    <w:rsid w:val="003A26B9"/>
    <w:rsid w:val="003A2A17"/>
    <w:rsid w:val="003A2CD5"/>
    <w:rsid w:val="003A2D6F"/>
    <w:rsid w:val="003A2D8D"/>
    <w:rsid w:val="003A2F68"/>
    <w:rsid w:val="003A321E"/>
    <w:rsid w:val="003A323F"/>
    <w:rsid w:val="003A33B9"/>
    <w:rsid w:val="003A344E"/>
    <w:rsid w:val="003A3557"/>
    <w:rsid w:val="003A38C3"/>
    <w:rsid w:val="003A400E"/>
    <w:rsid w:val="003A43EF"/>
    <w:rsid w:val="003A47F4"/>
    <w:rsid w:val="003A4A2C"/>
    <w:rsid w:val="003A4B21"/>
    <w:rsid w:val="003A53C2"/>
    <w:rsid w:val="003A546D"/>
    <w:rsid w:val="003A5581"/>
    <w:rsid w:val="003A57D8"/>
    <w:rsid w:val="003A593E"/>
    <w:rsid w:val="003A5A71"/>
    <w:rsid w:val="003A5B21"/>
    <w:rsid w:val="003A5B87"/>
    <w:rsid w:val="003A66F4"/>
    <w:rsid w:val="003A680F"/>
    <w:rsid w:val="003A697A"/>
    <w:rsid w:val="003A6A6C"/>
    <w:rsid w:val="003A6AA7"/>
    <w:rsid w:val="003A6B31"/>
    <w:rsid w:val="003A6F03"/>
    <w:rsid w:val="003A7351"/>
    <w:rsid w:val="003A76B9"/>
    <w:rsid w:val="003A789B"/>
    <w:rsid w:val="003A7953"/>
    <w:rsid w:val="003A79BC"/>
    <w:rsid w:val="003A7AB8"/>
    <w:rsid w:val="003B0036"/>
    <w:rsid w:val="003B0261"/>
    <w:rsid w:val="003B0841"/>
    <w:rsid w:val="003B08D7"/>
    <w:rsid w:val="003B0902"/>
    <w:rsid w:val="003B111A"/>
    <w:rsid w:val="003B120A"/>
    <w:rsid w:val="003B14A2"/>
    <w:rsid w:val="003B1564"/>
    <w:rsid w:val="003B1A24"/>
    <w:rsid w:val="003B1A94"/>
    <w:rsid w:val="003B2050"/>
    <w:rsid w:val="003B21D8"/>
    <w:rsid w:val="003B225D"/>
    <w:rsid w:val="003B225F"/>
    <w:rsid w:val="003B24E1"/>
    <w:rsid w:val="003B25E1"/>
    <w:rsid w:val="003B2654"/>
    <w:rsid w:val="003B2CC4"/>
    <w:rsid w:val="003B2ECC"/>
    <w:rsid w:val="003B2EE4"/>
    <w:rsid w:val="003B3065"/>
    <w:rsid w:val="003B31C1"/>
    <w:rsid w:val="003B33C0"/>
    <w:rsid w:val="003B3AB2"/>
    <w:rsid w:val="003B3BE0"/>
    <w:rsid w:val="003B3EE2"/>
    <w:rsid w:val="003B3FC1"/>
    <w:rsid w:val="003B3FFD"/>
    <w:rsid w:val="003B42E0"/>
    <w:rsid w:val="003B4380"/>
    <w:rsid w:val="003B4C61"/>
    <w:rsid w:val="003B4C7B"/>
    <w:rsid w:val="003B4D98"/>
    <w:rsid w:val="003B4DBD"/>
    <w:rsid w:val="003B4E7B"/>
    <w:rsid w:val="003B5407"/>
    <w:rsid w:val="003B54A1"/>
    <w:rsid w:val="003B5822"/>
    <w:rsid w:val="003B5834"/>
    <w:rsid w:val="003B58CB"/>
    <w:rsid w:val="003B5AE2"/>
    <w:rsid w:val="003B5F56"/>
    <w:rsid w:val="003B614D"/>
    <w:rsid w:val="003B64A5"/>
    <w:rsid w:val="003B689B"/>
    <w:rsid w:val="003B758C"/>
    <w:rsid w:val="003B78D1"/>
    <w:rsid w:val="003C0572"/>
    <w:rsid w:val="003C0637"/>
    <w:rsid w:val="003C07DB"/>
    <w:rsid w:val="003C07F6"/>
    <w:rsid w:val="003C09AC"/>
    <w:rsid w:val="003C0AFD"/>
    <w:rsid w:val="003C0BE2"/>
    <w:rsid w:val="003C0FD6"/>
    <w:rsid w:val="003C0FEA"/>
    <w:rsid w:val="003C12BE"/>
    <w:rsid w:val="003C157B"/>
    <w:rsid w:val="003C15B0"/>
    <w:rsid w:val="003C196F"/>
    <w:rsid w:val="003C1C3A"/>
    <w:rsid w:val="003C1D46"/>
    <w:rsid w:val="003C1EAA"/>
    <w:rsid w:val="003C23AE"/>
    <w:rsid w:val="003C23F5"/>
    <w:rsid w:val="003C27CE"/>
    <w:rsid w:val="003C288B"/>
    <w:rsid w:val="003C2908"/>
    <w:rsid w:val="003C29D5"/>
    <w:rsid w:val="003C2A43"/>
    <w:rsid w:val="003C2CBA"/>
    <w:rsid w:val="003C2E3F"/>
    <w:rsid w:val="003C2FBB"/>
    <w:rsid w:val="003C3256"/>
    <w:rsid w:val="003C32FE"/>
    <w:rsid w:val="003C33D3"/>
    <w:rsid w:val="003C3693"/>
    <w:rsid w:val="003C3933"/>
    <w:rsid w:val="003C45D0"/>
    <w:rsid w:val="003C473E"/>
    <w:rsid w:val="003C4C74"/>
    <w:rsid w:val="003C5113"/>
    <w:rsid w:val="003C53E0"/>
    <w:rsid w:val="003C5A24"/>
    <w:rsid w:val="003C5A26"/>
    <w:rsid w:val="003C5A3D"/>
    <w:rsid w:val="003C5CED"/>
    <w:rsid w:val="003C5FC9"/>
    <w:rsid w:val="003C6963"/>
    <w:rsid w:val="003C6B26"/>
    <w:rsid w:val="003C6CB7"/>
    <w:rsid w:val="003C6DFF"/>
    <w:rsid w:val="003C7343"/>
    <w:rsid w:val="003C76E0"/>
    <w:rsid w:val="003C77BC"/>
    <w:rsid w:val="003C7C0A"/>
    <w:rsid w:val="003C7F30"/>
    <w:rsid w:val="003D03A3"/>
    <w:rsid w:val="003D07A0"/>
    <w:rsid w:val="003D0CA1"/>
    <w:rsid w:val="003D0EDD"/>
    <w:rsid w:val="003D0F5D"/>
    <w:rsid w:val="003D1657"/>
    <w:rsid w:val="003D17B8"/>
    <w:rsid w:val="003D1CDE"/>
    <w:rsid w:val="003D21D1"/>
    <w:rsid w:val="003D24F0"/>
    <w:rsid w:val="003D2827"/>
    <w:rsid w:val="003D2A18"/>
    <w:rsid w:val="003D2D53"/>
    <w:rsid w:val="003D2F67"/>
    <w:rsid w:val="003D3068"/>
    <w:rsid w:val="003D31B7"/>
    <w:rsid w:val="003D347D"/>
    <w:rsid w:val="003D3BAE"/>
    <w:rsid w:val="003D3E22"/>
    <w:rsid w:val="003D3E81"/>
    <w:rsid w:val="003D3FB6"/>
    <w:rsid w:val="003D452A"/>
    <w:rsid w:val="003D4C1A"/>
    <w:rsid w:val="003D4D5B"/>
    <w:rsid w:val="003D4DB5"/>
    <w:rsid w:val="003D4F11"/>
    <w:rsid w:val="003D506B"/>
    <w:rsid w:val="003D5140"/>
    <w:rsid w:val="003D527D"/>
    <w:rsid w:val="003D54D5"/>
    <w:rsid w:val="003D562C"/>
    <w:rsid w:val="003D5719"/>
    <w:rsid w:val="003D5951"/>
    <w:rsid w:val="003D59B5"/>
    <w:rsid w:val="003D5D91"/>
    <w:rsid w:val="003D61E2"/>
    <w:rsid w:val="003D627F"/>
    <w:rsid w:val="003D642F"/>
    <w:rsid w:val="003D643F"/>
    <w:rsid w:val="003D699B"/>
    <w:rsid w:val="003D6CF6"/>
    <w:rsid w:val="003D6D02"/>
    <w:rsid w:val="003D7007"/>
    <w:rsid w:val="003D711B"/>
    <w:rsid w:val="003D71A3"/>
    <w:rsid w:val="003D7608"/>
    <w:rsid w:val="003D77D2"/>
    <w:rsid w:val="003D78DD"/>
    <w:rsid w:val="003D7A90"/>
    <w:rsid w:val="003D7D15"/>
    <w:rsid w:val="003E02EC"/>
    <w:rsid w:val="003E035F"/>
    <w:rsid w:val="003E05A8"/>
    <w:rsid w:val="003E0B89"/>
    <w:rsid w:val="003E0DFC"/>
    <w:rsid w:val="003E0F53"/>
    <w:rsid w:val="003E0FA2"/>
    <w:rsid w:val="003E0FB5"/>
    <w:rsid w:val="003E100E"/>
    <w:rsid w:val="003E1456"/>
    <w:rsid w:val="003E1904"/>
    <w:rsid w:val="003E1B79"/>
    <w:rsid w:val="003E1CF8"/>
    <w:rsid w:val="003E1F9E"/>
    <w:rsid w:val="003E2084"/>
    <w:rsid w:val="003E20A6"/>
    <w:rsid w:val="003E20F2"/>
    <w:rsid w:val="003E2477"/>
    <w:rsid w:val="003E25AC"/>
    <w:rsid w:val="003E2840"/>
    <w:rsid w:val="003E2869"/>
    <w:rsid w:val="003E297F"/>
    <w:rsid w:val="003E2AFF"/>
    <w:rsid w:val="003E2B12"/>
    <w:rsid w:val="003E2ED7"/>
    <w:rsid w:val="003E310F"/>
    <w:rsid w:val="003E3273"/>
    <w:rsid w:val="003E32A7"/>
    <w:rsid w:val="003E32BD"/>
    <w:rsid w:val="003E352A"/>
    <w:rsid w:val="003E3BE8"/>
    <w:rsid w:val="003E3E86"/>
    <w:rsid w:val="003E3F09"/>
    <w:rsid w:val="003E4791"/>
    <w:rsid w:val="003E486F"/>
    <w:rsid w:val="003E4873"/>
    <w:rsid w:val="003E493C"/>
    <w:rsid w:val="003E4950"/>
    <w:rsid w:val="003E4CDB"/>
    <w:rsid w:val="003E50FF"/>
    <w:rsid w:val="003E529A"/>
    <w:rsid w:val="003E54A6"/>
    <w:rsid w:val="003E5567"/>
    <w:rsid w:val="003E57CE"/>
    <w:rsid w:val="003E588A"/>
    <w:rsid w:val="003E599A"/>
    <w:rsid w:val="003E600D"/>
    <w:rsid w:val="003E6284"/>
    <w:rsid w:val="003E6659"/>
    <w:rsid w:val="003E6856"/>
    <w:rsid w:val="003E6BD9"/>
    <w:rsid w:val="003E6CCC"/>
    <w:rsid w:val="003E6EDC"/>
    <w:rsid w:val="003E6F81"/>
    <w:rsid w:val="003E712B"/>
    <w:rsid w:val="003E7178"/>
    <w:rsid w:val="003E7379"/>
    <w:rsid w:val="003E74AE"/>
    <w:rsid w:val="003E7841"/>
    <w:rsid w:val="003E7898"/>
    <w:rsid w:val="003E7A73"/>
    <w:rsid w:val="003E7AFB"/>
    <w:rsid w:val="003E7BAB"/>
    <w:rsid w:val="003F0015"/>
    <w:rsid w:val="003F028B"/>
    <w:rsid w:val="003F0310"/>
    <w:rsid w:val="003F0442"/>
    <w:rsid w:val="003F04B4"/>
    <w:rsid w:val="003F07F9"/>
    <w:rsid w:val="003F08ED"/>
    <w:rsid w:val="003F0A40"/>
    <w:rsid w:val="003F0B8B"/>
    <w:rsid w:val="003F0F24"/>
    <w:rsid w:val="003F126C"/>
    <w:rsid w:val="003F1624"/>
    <w:rsid w:val="003F1785"/>
    <w:rsid w:val="003F1EA4"/>
    <w:rsid w:val="003F222D"/>
    <w:rsid w:val="003F2393"/>
    <w:rsid w:val="003F2420"/>
    <w:rsid w:val="003F2689"/>
    <w:rsid w:val="003F27B2"/>
    <w:rsid w:val="003F299B"/>
    <w:rsid w:val="003F2BBD"/>
    <w:rsid w:val="003F2D18"/>
    <w:rsid w:val="003F30A3"/>
    <w:rsid w:val="003F315D"/>
    <w:rsid w:val="003F31EC"/>
    <w:rsid w:val="003F3254"/>
    <w:rsid w:val="003F33A5"/>
    <w:rsid w:val="003F36A0"/>
    <w:rsid w:val="003F36FC"/>
    <w:rsid w:val="003F3EF0"/>
    <w:rsid w:val="003F407A"/>
    <w:rsid w:val="003F41FC"/>
    <w:rsid w:val="003F43EE"/>
    <w:rsid w:val="003F440A"/>
    <w:rsid w:val="003F4587"/>
    <w:rsid w:val="003F4734"/>
    <w:rsid w:val="003F4B1B"/>
    <w:rsid w:val="003F4C03"/>
    <w:rsid w:val="003F4F11"/>
    <w:rsid w:val="003F5265"/>
    <w:rsid w:val="003F5412"/>
    <w:rsid w:val="003F5548"/>
    <w:rsid w:val="003F557D"/>
    <w:rsid w:val="003F585D"/>
    <w:rsid w:val="003F5A2A"/>
    <w:rsid w:val="003F5AC7"/>
    <w:rsid w:val="003F5BE3"/>
    <w:rsid w:val="003F5C6D"/>
    <w:rsid w:val="003F6017"/>
    <w:rsid w:val="003F65C8"/>
    <w:rsid w:val="003F65F5"/>
    <w:rsid w:val="003F68F3"/>
    <w:rsid w:val="003F6AFE"/>
    <w:rsid w:val="003F6B46"/>
    <w:rsid w:val="003F6DC6"/>
    <w:rsid w:val="003F6F31"/>
    <w:rsid w:val="003F75AD"/>
    <w:rsid w:val="003F7685"/>
    <w:rsid w:val="003F76E6"/>
    <w:rsid w:val="003F7964"/>
    <w:rsid w:val="0040022B"/>
    <w:rsid w:val="00400438"/>
    <w:rsid w:val="0040058A"/>
    <w:rsid w:val="00400706"/>
    <w:rsid w:val="00400768"/>
    <w:rsid w:val="0040096D"/>
    <w:rsid w:val="00400A1D"/>
    <w:rsid w:val="00400BAE"/>
    <w:rsid w:val="00400E9A"/>
    <w:rsid w:val="0040133C"/>
    <w:rsid w:val="004013C2"/>
    <w:rsid w:val="004014CC"/>
    <w:rsid w:val="0040160E"/>
    <w:rsid w:val="0040165D"/>
    <w:rsid w:val="004020E0"/>
    <w:rsid w:val="00402253"/>
    <w:rsid w:val="0040276E"/>
    <w:rsid w:val="00402A13"/>
    <w:rsid w:val="00402FDE"/>
    <w:rsid w:val="0040303A"/>
    <w:rsid w:val="0040312C"/>
    <w:rsid w:val="0040346D"/>
    <w:rsid w:val="004036A1"/>
    <w:rsid w:val="00403874"/>
    <w:rsid w:val="00403C42"/>
    <w:rsid w:val="00403EE9"/>
    <w:rsid w:val="00404068"/>
    <w:rsid w:val="00404126"/>
    <w:rsid w:val="0040425D"/>
    <w:rsid w:val="004042D8"/>
    <w:rsid w:val="004044A3"/>
    <w:rsid w:val="004047B8"/>
    <w:rsid w:val="00404AEE"/>
    <w:rsid w:val="00404DFC"/>
    <w:rsid w:val="00404F1F"/>
    <w:rsid w:val="004051EB"/>
    <w:rsid w:val="00405C9D"/>
    <w:rsid w:val="00405DC9"/>
    <w:rsid w:val="00405FC4"/>
    <w:rsid w:val="00405FFE"/>
    <w:rsid w:val="0040604E"/>
    <w:rsid w:val="00406428"/>
    <w:rsid w:val="00406639"/>
    <w:rsid w:val="004067C3"/>
    <w:rsid w:val="00406E97"/>
    <w:rsid w:val="00406EE1"/>
    <w:rsid w:val="00406F80"/>
    <w:rsid w:val="004070BA"/>
    <w:rsid w:val="00407632"/>
    <w:rsid w:val="00407950"/>
    <w:rsid w:val="00407D8C"/>
    <w:rsid w:val="00407F34"/>
    <w:rsid w:val="00410035"/>
    <w:rsid w:val="00410849"/>
    <w:rsid w:val="00410BA7"/>
    <w:rsid w:val="00410C99"/>
    <w:rsid w:val="00410D6A"/>
    <w:rsid w:val="00410D83"/>
    <w:rsid w:val="00411080"/>
    <w:rsid w:val="0041159B"/>
    <w:rsid w:val="004115BB"/>
    <w:rsid w:val="004115DF"/>
    <w:rsid w:val="0041167A"/>
    <w:rsid w:val="004117E5"/>
    <w:rsid w:val="004117E7"/>
    <w:rsid w:val="004118C0"/>
    <w:rsid w:val="00411BC9"/>
    <w:rsid w:val="00411F81"/>
    <w:rsid w:val="004121BE"/>
    <w:rsid w:val="004123C7"/>
    <w:rsid w:val="00412715"/>
    <w:rsid w:val="00412AEE"/>
    <w:rsid w:val="00412B59"/>
    <w:rsid w:val="004132EB"/>
    <w:rsid w:val="004133E0"/>
    <w:rsid w:val="00413660"/>
    <w:rsid w:val="004138CA"/>
    <w:rsid w:val="00413B6F"/>
    <w:rsid w:val="00413D8F"/>
    <w:rsid w:val="00413F24"/>
    <w:rsid w:val="00413F3B"/>
    <w:rsid w:val="00413FAB"/>
    <w:rsid w:val="00414001"/>
    <w:rsid w:val="00414056"/>
    <w:rsid w:val="004145EB"/>
    <w:rsid w:val="0041461D"/>
    <w:rsid w:val="004146BF"/>
    <w:rsid w:val="004147D8"/>
    <w:rsid w:val="004149C6"/>
    <w:rsid w:val="00414B3F"/>
    <w:rsid w:val="00414C73"/>
    <w:rsid w:val="00414E17"/>
    <w:rsid w:val="00414ED5"/>
    <w:rsid w:val="00414F52"/>
    <w:rsid w:val="0041500D"/>
    <w:rsid w:val="004151DF"/>
    <w:rsid w:val="0041575D"/>
    <w:rsid w:val="004158CE"/>
    <w:rsid w:val="00415A40"/>
    <w:rsid w:val="00415CC3"/>
    <w:rsid w:val="00415D47"/>
    <w:rsid w:val="00415F15"/>
    <w:rsid w:val="00416042"/>
    <w:rsid w:val="004163EA"/>
    <w:rsid w:val="004165B9"/>
    <w:rsid w:val="004176AD"/>
    <w:rsid w:val="0041779A"/>
    <w:rsid w:val="0041790A"/>
    <w:rsid w:val="0042037A"/>
    <w:rsid w:val="004205C6"/>
    <w:rsid w:val="00420618"/>
    <w:rsid w:val="00420CE0"/>
    <w:rsid w:val="0042132B"/>
    <w:rsid w:val="00421354"/>
    <w:rsid w:val="004213C7"/>
    <w:rsid w:val="00421566"/>
    <w:rsid w:val="0042171C"/>
    <w:rsid w:val="00421ADA"/>
    <w:rsid w:val="00421C56"/>
    <w:rsid w:val="00422383"/>
    <w:rsid w:val="00422AEE"/>
    <w:rsid w:val="00422CDB"/>
    <w:rsid w:val="004236DB"/>
    <w:rsid w:val="00423B39"/>
    <w:rsid w:val="00423BF3"/>
    <w:rsid w:val="00423EAE"/>
    <w:rsid w:val="00423EB9"/>
    <w:rsid w:val="00424316"/>
    <w:rsid w:val="004243FC"/>
    <w:rsid w:val="00424402"/>
    <w:rsid w:val="00424561"/>
    <w:rsid w:val="00424848"/>
    <w:rsid w:val="00424A80"/>
    <w:rsid w:val="00424BB5"/>
    <w:rsid w:val="004250D9"/>
    <w:rsid w:val="0042533C"/>
    <w:rsid w:val="00425340"/>
    <w:rsid w:val="00425781"/>
    <w:rsid w:val="00425CA0"/>
    <w:rsid w:val="00425D89"/>
    <w:rsid w:val="00425F06"/>
    <w:rsid w:val="00425F6F"/>
    <w:rsid w:val="00425F78"/>
    <w:rsid w:val="00426243"/>
    <w:rsid w:val="00426A2B"/>
    <w:rsid w:val="00426A3B"/>
    <w:rsid w:val="00426AED"/>
    <w:rsid w:val="00426BB8"/>
    <w:rsid w:val="004270FF"/>
    <w:rsid w:val="00427400"/>
    <w:rsid w:val="0042771D"/>
    <w:rsid w:val="004300EF"/>
    <w:rsid w:val="00430237"/>
    <w:rsid w:val="00430CAA"/>
    <w:rsid w:val="00430F70"/>
    <w:rsid w:val="00431079"/>
    <w:rsid w:val="004317CB"/>
    <w:rsid w:val="004319D3"/>
    <w:rsid w:val="00431D9A"/>
    <w:rsid w:val="00431EB0"/>
    <w:rsid w:val="00431F59"/>
    <w:rsid w:val="00431FF7"/>
    <w:rsid w:val="00432288"/>
    <w:rsid w:val="00432517"/>
    <w:rsid w:val="004329B3"/>
    <w:rsid w:val="00432A28"/>
    <w:rsid w:val="00432C70"/>
    <w:rsid w:val="00432D6D"/>
    <w:rsid w:val="00432FDE"/>
    <w:rsid w:val="0043352A"/>
    <w:rsid w:val="00433C5D"/>
    <w:rsid w:val="00433D04"/>
    <w:rsid w:val="00433D23"/>
    <w:rsid w:val="00433F5F"/>
    <w:rsid w:val="004342A5"/>
    <w:rsid w:val="0043444B"/>
    <w:rsid w:val="00434514"/>
    <w:rsid w:val="00434794"/>
    <w:rsid w:val="00434A91"/>
    <w:rsid w:val="00434B30"/>
    <w:rsid w:val="00434E7A"/>
    <w:rsid w:val="00434EA0"/>
    <w:rsid w:val="00434EB1"/>
    <w:rsid w:val="004353A2"/>
    <w:rsid w:val="004357A2"/>
    <w:rsid w:val="004357DB"/>
    <w:rsid w:val="00435EB5"/>
    <w:rsid w:val="00435FE8"/>
    <w:rsid w:val="004360B5"/>
    <w:rsid w:val="00436380"/>
    <w:rsid w:val="0043667A"/>
    <w:rsid w:val="00436819"/>
    <w:rsid w:val="0043694E"/>
    <w:rsid w:val="00436A27"/>
    <w:rsid w:val="00436A79"/>
    <w:rsid w:val="00436BD8"/>
    <w:rsid w:val="00436C93"/>
    <w:rsid w:val="00436F30"/>
    <w:rsid w:val="004371AC"/>
    <w:rsid w:val="00437480"/>
    <w:rsid w:val="00437599"/>
    <w:rsid w:val="00437651"/>
    <w:rsid w:val="00437657"/>
    <w:rsid w:val="00437838"/>
    <w:rsid w:val="00437ADE"/>
    <w:rsid w:val="00437AFD"/>
    <w:rsid w:val="00437EC3"/>
    <w:rsid w:val="00440337"/>
    <w:rsid w:val="00440480"/>
    <w:rsid w:val="004406AA"/>
    <w:rsid w:val="0044085D"/>
    <w:rsid w:val="004408CD"/>
    <w:rsid w:val="00440B2E"/>
    <w:rsid w:val="00440E2C"/>
    <w:rsid w:val="00441146"/>
    <w:rsid w:val="004412B0"/>
    <w:rsid w:val="004414BC"/>
    <w:rsid w:val="0044159E"/>
    <w:rsid w:val="00441668"/>
    <w:rsid w:val="00441962"/>
    <w:rsid w:val="00441D48"/>
    <w:rsid w:val="00441D88"/>
    <w:rsid w:val="00441F2D"/>
    <w:rsid w:val="00442214"/>
    <w:rsid w:val="004427C0"/>
    <w:rsid w:val="0044298C"/>
    <w:rsid w:val="00442CB9"/>
    <w:rsid w:val="004431A3"/>
    <w:rsid w:val="00443432"/>
    <w:rsid w:val="004439F7"/>
    <w:rsid w:val="0044429C"/>
    <w:rsid w:val="004442FF"/>
    <w:rsid w:val="004443D8"/>
    <w:rsid w:val="00444B7F"/>
    <w:rsid w:val="00444D2A"/>
    <w:rsid w:val="00444D8D"/>
    <w:rsid w:val="00444FD2"/>
    <w:rsid w:val="00445100"/>
    <w:rsid w:val="00445230"/>
    <w:rsid w:val="004454C9"/>
    <w:rsid w:val="0044554F"/>
    <w:rsid w:val="0044594B"/>
    <w:rsid w:val="004459D8"/>
    <w:rsid w:val="00445AA5"/>
    <w:rsid w:val="00445DCC"/>
    <w:rsid w:val="004463E6"/>
    <w:rsid w:val="00446457"/>
    <w:rsid w:val="00446698"/>
    <w:rsid w:val="00447079"/>
    <w:rsid w:val="00447F60"/>
    <w:rsid w:val="0045027D"/>
    <w:rsid w:val="00450329"/>
    <w:rsid w:val="00450589"/>
    <w:rsid w:val="004508DB"/>
    <w:rsid w:val="00450965"/>
    <w:rsid w:val="00450A04"/>
    <w:rsid w:val="00450AEA"/>
    <w:rsid w:val="00450B0F"/>
    <w:rsid w:val="00450DFF"/>
    <w:rsid w:val="00450F6E"/>
    <w:rsid w:val="00451013"/>
    <w:rsid w:val="004511CC"/>
    <w:rsid w:val="004512C5"/>
    <w:rsid w:val="004519BE"/>
    <w:rsid w:val="00451A99"/>
    <w:rsid w:val="00451B25"/>
    <w:rsid w:val="00451B9D"/>
    <w:rsid w:val="00451CDB"/>
    <w:rsid w:val="00452017"/>
    <w:rsid w:val="00452101"/>
    <w:rsid w:val="00452335"/>
    <w:rsid w:val="00452351"/>
    <w:rsid w:val="004525F8"/>
    <w:rsid w:val="0045276A"/>
    <w:rsid w:val="00452893"/>
    <w:rsid w:val="004528A7"/>
    <w:rsid w:val="004528C3"/>
    <w:rsid w:val="00452A4D"/>
    <w:rsid w:val="00452C4A"/>
    <w:rsid w:val="00452F6E"/>
    <w:rsid w:val="0045306E"/>
    <w:rsid w:val="004532E1"/>
    <w:rsid w:val="00453301"/>
    <w:rsid w:val="00453403"/>
    <w:rsid w:val="00453474"/>
    <w:rsid w:val="0045348D"/>
    <w:rsid w:val="0045367A"/>
    <w:rsid w:val="004538BC"/>
    <w:rsid w:val="004538EC"/>
    <w:rsid w:val="00453BCA"/>
    <w:rsid w:val="004546C4"/>
    <w:rsid w:val="004549B2"/>
    <w:rsid w:val="00454B67"/>
    <w:rsid w:val="00454C9D"/>
    <w:rsid w:val="00454D5F"/>
    <w:rsid w:val="00454E12"/>
    <w:rsid w:val="004551AF"/>
    <w:rsid w:val="0045530F"/>
    <w:rsid w:val="004555B5"/>
    <w:rsid w:val="00455837"/>
    <w:rsid w:val="00455DDA"/>
    <w:rsid w:val="00456125"/>
    <w:rsid w:val="004562A3"/>
    <w:rsid w:val="0045634A"/>
    <w:rsid w:val="004565DE"/>
    <w:rsid w:val="0045689D"/>
    <w:rsid w:val="004569D5"/>
    <w:rsid w:val="00456B97"/>
    <w:rsid w:val="00456C92"/>
    <w:rsid w:val="00456CA6"/>
    <w:rsid w:val="00456D1F"/>
    <w:rsid w:val="00457013"/>
    <w:rsid w:val="004570BE"/>
    <w:rsid w:val="00457360"/>
    <w:rsid w:val="00457538"/>
    <w:rsid w:val="00457563"/>
    <w:rsid w:val="0045783D"/>
    <w:rsid w:val="004579F7"/>
    <w:rsid w:val="00460588"/>
    <w:rsid w:val="004608E3"/>
    <w:rsid w:val="00460BBE"/>
    <w:rsid w:val="00460BF0"/>
    <w:rsid w:val="00460CAC"/>
    <w:rsid w:val="00460F61"/>
    <w:rsid w:val="0046130E"/>
    <w:rsid w:val="004618CC"/>
    <w:rsid w:val="00461A98"/>
    <w:rsid w:val="004620CD"/>
    <w:rsid w:val="00462159"/>
    <w:rsid w:val="0046218F"/>
    <w:rsid w:val="004624B3"/>
    <w:rsid w:val="00462784"/>
    <w:rsid w:val="00462811"/>
    <w:rsid w:val="00462889"/>
    <w:rsid w:val="00462EA9"/>
    <w:rsid w:val="004632C7"/>
    <w:rsid w:val="00463682"/>
    <w:rsid w:val="00463BE7"/>
    <w:rsid w:val="00464090"/>
    <w:rsid w:val="004642A6"/>
    <w:rsid w:val="0046440A"/>
    <w:rsid w:val="0046461E"/>
    <w:rsid w:val="004646AF"/>
    <w:rsid w:val="004648A8"/>
    <w:rsid w:val="004650AC"/>
    <w:rsid w:val="0046515E"/>
    <w:rsid w:val="0046534C"/>
    <w:rsid w:val="00465653"/>
    <w:rsid w:val="00465B83"/>
    <w:rsid w:val="00465D61"/>
    <w:rsid w:val="00465DB2"/>
    <w:rsid w:val="00466331"/>
    <w:rsid w:val="0046653D"/>
    <w:rsid w:val="0046665D"/>
    <w:rsid w:val="00466716"/>
    <w:rsid w:val="0046673B"/>
    <w:rsid w:val="0046685D"/>
    <w:rsid w:val="00466EE3"/>
    <w:rsid w:val="00467102"/>
    <w:rsid w:val="004671B0"/>
    <w:rsid w:val="004671C0"/>
    <w:rsid w:val="004674EA"/>
    <w:rsid w:val="0046762B"/>
    <w:rsid w:val="0046783B"/>
    <w:rsid w:val="00467B65"/>
    <w:rsid w:val="00467C4C"/>
    <w:rsid w:val="00467D10"/>
    <w:rsid w:val="004700BF"/>
    <w:rsid w:val="0047012B"/>
    <w:rsid w:val="004701E2"/>
    <w:rsid w:val="00470361"/>
    <w:rsid w:val="004704F4"/>
    <w:rsid w:val="0047077B"/>
    <w:rsid w:val="00470960"/>
    <w:rsid w:val="00470B3E"/>
    <w:rsid w:val="00470D54"/>
    <w:rsid w:val="0047103A"/>
    <w:rsid w:val="0047157D"/>
    <w:rsid w:val="004719A6"/>
    <w:rsid w:val="00471D2E"/>
    <w:rsid w:val="004722BE"/>
    <w:rsid w:val="0047239B"/>
    <w:rsid w:val="004729F5"/>
    <w:rsid w:val="00472BB2"/>
    <w:rsid w:val="00472DA0"/>
    <w:rsid w:val="004734B1"/>
    <w:rsid w:val="004734B8"/>
    <w:rsid w:val="00473B91"/>
    <w:rsid w:val="00473E77"/>
    <w:rsid w:val="00473E89"/>
    <w:rsid w:val="004740CE"/>
    <w:rsid w:val="004742F3"/>
    <w:rsid w:val="00474525"/>
    <w:rsid w:val="004745BA"/>
    <w:rsid w:val="004745E4"/>
    <w:rsid w:val="00474889"/>
    <w:rsid w:val="00474D73"/>
    <w:rsid w:val="00474DCB"/>
    <w:rsid w:val="00474E2D"/>
    <w:rsid w:val="00475090"/>
    <w:rsid w:val="004752CA"/>
    <w:rsid w:val="004753F1"/>
    <w:rsid w:val="00475800"/>
    <w:rsid w:val="004759DF"/>
    <w:rsid w:val="00475B3B"/>
    <w:rsid w:val="00475D73"/>
    <w:rsid w:val="00475F44"/>
    <w:rsid w:val="00475F89"/>
    <w:rsid w:val="00475FA8"/>
    <w:rsid w:val="004761D0"/>
    <w:rsid w:val="00476253"/>
    <w:rsid w:val="004764D9"/>
    <w:rsid w:val="0047685F"/>
    <w:rsid w:val="00476AC1"/>
    <w:rsid w:val="00476BC1"/>
    <w:rsid w:val="00476D32"/>
    <w:rsid w:val="004770E7"/>
    <w:rsid w:val="004774E3"/>
    <w:rsid w:val="0047752E"/>
    <w:rsid w:val="0047771C"/>
    <w:rsid w:val="00477BD1"/>
    <w:rsid w:val="00477D56"/>
    <w:rsid w:val="004804D5"/>
    <w:rsid w:val="0048056A"/>
    <w:rsid w:val="0048072E"/>
    <w:rsid w:val="004808E8"/>
    <w:rsid w:val="004809AC"/>
    <w:rsid w:val="0048116D"/>
    <w:rsid w:val="0048121B"/>
    <w:rsid w:val="0048121D"/>
    <w:rsid w:val="00481864"/>
    <w:rsid w:val="00481AC5"/>
    <w:rsid w:val="00481C56"/>
    <w:rsid w:val="00481D23"/>
    <w:rsid w:val="004828A3"/>
    <w:rsid w:val="00482BB7"/>
    <w:rsid w:val="00483081"/>
    <w:rsid w:val="004832A7"/>
    <w:rsid w:val="004832EA"/>
    <w:rsid w:val="004839A3"/>
    <w:rsid w:val="004839F5"/>
    <w:rsid w:val="004841E8"/>
    <w:rsid w:val="00484668"/>
    <w:rsid w:val="00484A20"/>
    <w:rsid w:val="00484EC8"/>
    <w:rsid w:val="00485287"/>
    <w:rsid w:val="004852F5"/>
    <w:rsid w:val="004854DD"/>
    <w:rsid w:val="00485524"/>
    <w:rsid w:val="00485543"/>
    <w:rsid w:val="004857C7"/>
    <w:rsid w:val="0048589D"/>
    <w:rsid w:val="004858F9"/>
    <w:rsid w:val="004859BB"/>
    <w:rsid w:val="00485B65"/>
    <w:rsid w:val="00485C2E"/>
    <w:rsid w:val="00485D41"/>
    <w:rsid w:val="00485D5C"/>
    <w:rsid w:val="00485F2B"/>
    <w:rsid w:val="00486082"/>
    <w:rsid w:val="004868BF"/>
    <w:rsid w:val="00486C6E"/>
    <w:rsid w:val="004873D7"/>
    <w:rsid w:val="004873DA"/>
    <w:rsid w:val="0048795C"/>
    <w:rsid w:val="00487B04"/>
    <w:rsid w:val="00487FEC"/>
    <w:rsid w:val="00490355"/>
    <w:rsid w:val="004905B4"/>
    <w:rsid w:val="00490797"/>
    <w:rsid w:val="004908A2"/>
    <w:rsid w:val="00490CF8"/>
    <w:rsid w:val="00490FDB"/>
    <w:rsid w:val="00491002"/>
    <w:rsid w:val="00491137"/>
    <w:rsid w:val="0049113D"/>
    <w:rsid w:val="004915FA"/>
    <w:rsid w:val="0049178A"/>
    <w:rsid w:val="00491938"/>
    <w:rsid w:val="00491A4E"/>
    <w:rsid w:val="00491AAA"/>
    <w:rsid w:val="00491B7C"/>
    <w:rsid w:val="0049263D"/>
    <w:rsid w:val="004928C3"/>
    <w:rsid w:val="00492C11"/>
    <w:rsid w:val="00493402"/>
    <w:rsid w:val="004934B2"/>
    <w:rsid w:val="00493C5E"/>
    <w:rsid w:val="00493D8D"/>
    <w:rsid w:val="00493F1A"/>
    <w:rsid w:val="0049432F"/>
    <w:rsid w:val="00494810"/>
    <w:rsid w:val="004949C9"/>
    <w:rsid w:val="00494F16"/>
    <w:rsid w:val="00494FCD"/>
    <w:rsid w:val="004955E9"/>
    <w:rsid w:val="004955FB"/>
    <w:rsid w:val="0049597D"/>
    <w:rsid w:val="00495F21"/>
    <w:rsid w:val="00495FBD"/>
    <w:rsid w:val="00496259"/>
    <w:rsid w:val="00496362"/>
    <w:rsid w:val="0049657C"/>
    <w:rsid w:val="004965B9"/>
    <w:rsid w:val="004966FB"/>
    <w:rsid w:val="004967AD"/>
    <w:rsid w:val="0049689B"/>
    <w:rsid w:val="00496974"/>
    <w:rsid w:val="00496AD2"/>
    <w:rsid w:val="00496FA7"/>
    <w:rsid w:val="00497227"/>
    <w:rsid w:val="004972BA"/>
    <w:rsid w:val="004972CC"/>
    <w:rsid w:val="004975C7"/>
    <w:rsid w:val="004975EA"/>
    <w:rsid w:val="00497720"/>
    <w:rsid w:val="004978B5"/>
    <w:rsid w:val="00497C7B"/>
    <w:rsid w:val="00497E35"/>
    <w:rsid w:val="004A0262"/>
    <w:rsid w:val="004A0387"/>
    <w:rsid w:val="004A0B8A"/>
    <w:rsid w:val="004A0DD0"/>
    <w:rsid w:val="004A10FD"/>
    <w:rsid w:val="004A11D8"/>
    <w:rsid w:val="004A12DC"/>
    <w:rsid w:val="004A138C"/>
    <w:rsid w:val="004A147C"/>
    <w:rsid w:val="004A15FC"/>
    <w:rsid w:val="004A1641"/>
    <w:rsid w:val="004A1850"/>
    <w:rsid w:val="004A1973"/>
    <w:rsid w:val="004A1CC6"/>
    <w:rsid w:val="004A22F5"/>
    <w:rsid w:val="004A2472"/>
    <w:rsid w:val="004A265F"/>
    <w:rsid w:val="004A2897"/>
    <w:rsid w:val="004A297D"/>
    <w:rsid w:val="004A2CF4"/>
    <w:rsid w:val="004A334A"/>
    <w:rsid w:val="004A3540"/>
    <w:rsid w:val="004A35A6"/>
    <w:rsid w:val="004A39B5"/>
    <w:rsid w:val="004A3C55"/>
    <w:rsid w:val="004A3D46"/>
    <w:rsid w:val="004A415D"/>
    <w:rsid w:val="004A423C"/>
    <w:rsid w:val="004A428F"/>
    <w:rsid w:val="004A43BB"/>
    <w:rsid w:val="004A45B4"/>
    <w:rsid w:val="004A45BD"/>
    <w:rsid w:val="004A4970"/>
    <w:rsid w:val="004A49FA"/>
    <w:rsid w:val="004A4AB1"/>
    <w:rsid w:val="004A4AF2"/>
    <w:rsid w:val="004A4E35"/>
    <w:rsid w:val="004A4EF9"/>
    <w:rsid w:val="004A5081"/>
    <w:rsid w:val="004A54B0"/>
    <w:rsid w:val="004A55A5"/>
    <w:rsid w:val="004A5A14"/>
    <w:rsid w:val="004A5A45"/>
    <w:rsid w:val="004A5B6E"/>
    <w:rsid w:val="004A5DD7"/>
    <w:rsid w:val="004A5F12"/>
    <w:rsid w:val="004A5F2C"/>
    <w:rsid w:val="004A60E2"/>
    <w:rsid w:val="004A62CA"/>
    <w:rsid w:val="004A66F1"/>
    <w:rsid w:val="004A7554"/>
    <w:rsid w:val="004A7792"/>
    <w:rsid w:val="004A79EB"/>
    <w:rsid w:val="004A7A4B"/>
    <w:rsid w:val="004A7A81"/>
    <w:rsid w:val="004B00B0"/>
    <w:rsid w:val="004B01BB"/>
    <w:rsid w:val="004B01D1"/>
    <w:rsid w:val="004B0810"/>
    <w:rsid w:val="004B09D5"/>
    <w:rsid w:val="004B0DE2"/>
    <w:rsid w:val="004B0FE0"/>
    <w:rsid w:val="004B0FF4"/>
    <w:rsid w:val="004B14D8"/>
    <w:rsid w:val="004B1679"/>
    <w:rsid w:val="004B1690"/>
    <w:rsid w:val="004B1753"/>
    <w:rsid w:val="004B1D70"/>
    <w:rsid w:val="004B21BB"/>
    <w:rsid w:val="004B2533"/>
    <w:rsid w:val="004B2577"/>
    <w:rsid w:val="004B2615"/>
    <w:rsid w:val="004B2800"/>
    <w:rsid w:val="004B28CE"/>
    <w:rsid w:val="004B2920"/>
    <w:rsid w:val="004B2B18"/>
    <w:rsid w:val="004B2B39"/>
    <w:rsid w:val="004B2CDE"/>
    <w:rsid w:val="004B3004"/>
    <w:rsid w:val="004B3279"/>
    <w:rsid w:val="004B33ED"/>
    <w:rsid w:val="004B37A1"/>
    <w:rsid w:val="004B3A74"/>
    <w:rsid w:val="004B3D94"/>
    <w:rsid w:val="004B3F11"/>
    <w:rsid w:val="004B3F9E"/>
    <w:rsid w:val="004B41B3"/>
    <w:rsid w:val="004B4202"/>
    <w:rsid w:val="004B4291"/>
    <w:rsid w:val="004B44AB"/>
    <w:rsid w:val="004B489D"/>
    <w:rsid w:val="004B497F"/>
    <w:rsid w:val="004B49BA"/>
    <w:rsid w:val="004B4B5D"/>
    <w:rsid w:val="004B4C44"/>
    <w:rsid w:val="004B4E44"/>
    <w:rsid w:val="004B4FE0"/>
    <w:rsid w:val="004B51D8"/>
    <w:rsid w:val="004B52E5"/>
    <w:rsid w:val="004B53FD"/>
    <w:rsid w:val="004B5C1D"/>
    <w:rsid w:val="004B5E47"/>
    <w:rsid w:val="004B5ED7"/>
    <w:rsid w:val="004B5F23"/>
    <w:rsid w:val="004B6094"/>
    <w:rsid w:val="004B631F"/>
    <w:rsid w:val="004B663D"/>
    <w:rsid w:val="004B678D"/>
    <w:rsid w:val="004B6CE3"/>
    <w:rsid w:val="004B6ECC"/>
    <w:rsid w:val="004B6F3C"/>
    <w:rsid w:val="004B7184"/>
    <w:rsid w:val="004B72DE"/>
    <w:rsid w:val="004B72E5"/>
    <w:rsid w:val="004B7722"/>
    <w:rsid w:val="004B78A8"/>
    <w:rsid w:val="004B7B12"/>
    <w:rsid w:val="004B7B85"/>
    <w:rsid w:val="004B7D51"/>
    <w:rsid w:val="004C00C4"/>
    <w:rsid w:val="004C02AB"/>
    <w:rsid w:val="004C0599"/>
    <w:rsid w:val="004C083A"/>
    <w:rsid w:val="004C0912"/>
    <w:rsid w:val="004C09AE"/>
    <w:rsid w:val="004C0CE2"/>
    <w:rsid w:val="004C0FCB"/>
    <w:rsid w:val="004C1114"/>
    <w:rsid w:val="004C1262"/>
    <w:rsid w:val="004C1BFF"/>
    <w:rsid w:val="004C1D48"/>
    <w:rsid w:val="004C1E3B"/>
    <w:rsid w:val="004C2643"/>
    <w:rsid w:val="004C29AE"/>
    <w:rsid w:val="004C2C86"/>
    <w:rsid w:val="004C2DB7"/>
    <w:rsid w:val="004C2EC5"/>
    <w:rsid w:val="004C2FC6"/>
    <w:rsid w:val="004C30B7"/>
    <w:rsid w:val="004C3451"/>
    <w:rsid w:val="004C34BB"/>
    <w:rsid w:val="004C3628"/>
    <w:rsid w:val="004C38B8"/>
    <w:rsid w:val="004C39D1"/>
    <w:rsid w:val="004C3F4F"/>
    <w:rsid w:val="004C3F60"/>
    <w:rsid w:val="004C4008"/>
    <w:rsid w:val="004C425D"/>
    <w:rsid w:val="004C43AD"/>
    <w:rsid w:val="004C448F"/>
    <w:rsid w:val="004C45FE"/>
    <w:rsid w:val="004C4791"/>
    <w:rsid w:val="004C4D19"/>
    <w:rsid w:val="004C4D24"/>
    <w:rsid w:val="004C4F52"/>
    <w:rsid w:val="004C5020"/>
    <w:rsid w:val="004C5238"/>
    <w:rsid w:val="004C56E9"/>
    <w:rsid w:val="004C5A85"/>
    <w:rsid w:val="004C5DF9"/>
    <w:rsid w:val="004C5E61"/>
    <w:rsid w:val="004C5E8B"/>
    <w:rsid w:val="004C5F8D"/>
    <w:rsid w:val="004C614A"/>
    <w:rsid w:val="004C6212"/>
    <w:rsid w:val="004C637B"/>
    <w:rsid w:val="004C64C6"/>
    <w:rsid w:val="004C665E"/>
    <w:rsid w:val="004C6B20"/>
    <w:rsid w:val="004C710C"/>
    <w:rsid w:val="004C730B"/>
    <w:rsid w:val="004C741C"/>
    <w:rsid w:val="004C7EE5"/>
    <w:rsid w:val="004D0128"/>
    <w:rsid w:val="004D025A"/>
    <w:rsid w:val="004D077E"/>
    <w:rsid w:val="004D08FA"/>
    <w:rsid w:val="004D101F"/>
    <w:rsid w:val="004D13EB"/>
    <w:rsid w:val="004D18C3"/>
    <w:rsid w:val="004D1A1C"/>
    <w:rsid w:val="004D208C"/>
    <w:rsid w:val="004D22DB"/>
    <w:rsid w:val="004D2A68"/>
    <w:rsid w:val="004D2C92"/>
    <w:rsid w:val="004D2D47"/>
    <w:rsid w:val="004D3293"/>
    <w:rsid w:val="004D3543"/>
    <w:rsid w:val="004D3E1E"/>
    <w:rsid w:val="004D3F46"/>
    <w:rsid w:val="004D41A0"/>
    <w:rsid w:val="004D41EE"/>
    <w:rsid w:val="004D4330"/>
    <w:rsid w:val="004D45F0"/>
    <w:rsid w:val="004D4832"/>
    <w:rsid w:val="004D48F4"/>
    <w:rsid w:val="004D4CC3"/>
    <w:rsid w:val="004D52EB"/>
    <w:rsid w:val="004D5518"/>
    <w:rsid w:val="004D5C23"/>
    <w:rsid w:val="004D5EFE"/>
    <w:rsid w:val="004D5F49"/>
    <w:rsid w:val="004D606C"/>
    <w:rsid w:val="004D60A1"/>
    <w:rsid w:val="004D670F"/>
    <w:rsid w:val="004D6892"/>
    <w:rsid w:val="004D6D9A"/>
    <w:rsid w:val="004D6DB6"/>
    <w:rsid w:val="004D6DF1"/>
    <w:rsid w:val="004D72B0"/>
    <w:rsid w:val="004D731D"/>
    <w:rsid w:val="004D75A1"/>
    <w:rsid w:val="004D76EA"/>
    <w:rsid w:val="004D7BF7"/>
    <w:rsid w:val="004D7C0F"/>
    <w:rsid w:val="004D7E27"/>
    <w:rsid w:val="004E005C"/>
    <w:rsid w:val="004E02D3"/>
    <w:rsid w:val="004E02FA"/>
    <w:rsid w:val="004E05B7"/>
    <w:rsid w:val="004E05EE"/>
    <w:rsid w:val="004E10BA"/>
    <w:rsid w:val="004E13EC"/>
    <w:rsid w:val="004E14F4"/>
    <w:rsid w:val="004E1F62"/>
    <w:rsid w:val="004E2160"/>
    <w:rsid w:val="004E242F"/>
    <w:rsid w:val="004E29DA"/>
    <w:rsid w:val="004E2BBE"/>
    <w:rsid w:val="004E2BC3"/>
    <w:rsid w:val="004E2D03"/>
    <w:rsid w:val="004E2D4D"/>
    <w:rsid w:val="004E34C1"/>
    <w:rsid w:val="004E3693"/>
    <w:rsid w:val="004E36F9"/>
    <w:rsid w:val="004E396E"/>
    <w:rsid w:val="004E3C74"/>
    <w:rsid w:val="004E3F7D"/>
    <w:rsid w:val="004E4379"/>
    <w:rsid w:val="004E448E"/>
    <w:rsid w:val="004E4718"/>
    <w:rsid w:val="004E49F6"/>
    <w:rsid w:val="004E49F9"/>
    <w:rsid w:val="004E4B71"/>
    <w:rsid w:val="004E4B91"/>
    <w:rsid w:val="004E4D12"/>
    <w:rsid w:val="004E4E42"/>
    <w:rsid w:val="004E543D"/>
    <w:rsid w:val="004E5AC7"/>
    <w:rsid w:val="004E5B64"/>
    <w:rsid w:val="004E5FA8"/>
    <w:rsid w:val="004E60BB"/>
    <w:rsid w:val="004E61C9"/>
    <w:rsid w:val="004E63D0"/>
    <w:rsid w:val="004E65D2"/>
    <w:rsid w:val="004E67B2"/>
    <w:rsid w:val="004E6AB3"/>
    <w:rsid w:val="004E6FD5"/>
    <w:rsid w:val="004E763D"/>
    <w:rsid w:val="004E78DE"/>
    <w:rsid w:val="004E7ACF"/>
    <w:rsid w:val="004E7C04"/>
    <w:rsid w:val="004F069D"/>
    <w:rsid w:val="004F06CC"/>
    <w:rsid w:val="004F0741"/>
    <w:rsid w:val="004F07A5"/>
    <w:rsid w:val="004F0C6A"/>
    <w:rsid w:val="004F0D5F"/>
    <w:rsid w:val="004F1491"/>
    <w:rsid w:val="004F171A"/>
    <w:rsid w:val="004F1CB2"/>
    <w:rsid w:val="004F1D36"/>
    <w:rsid w:val="004F1DFE"/>
    <w:rsid w:val="004F1E8E"/>
    <w:rsid w:val="004F1E98"/>
    <w:rsid w:val="004F1ECC"/>
    <w:rsid w:val="004F1EDC"/>
    <w:rsid w:val="004F2048"/>
    <w:rsid w:val="004F2790"/>
    <w:rsid w:val="004F27D5"/>
    <w:rsid w:val="004F2BCB"/>
    <w:rsid w:val="004F2D6A"/>
    <w:rsid w:val="004F2F35"/>
    <w:rsid w:val="004F3220"/>
    <w:rsid w:val="004F333A"/>
    <w:rsid w:val="004F3361"/>
    <w:rsid w:val="004F38F2"/>
    <w:rsid w:val="004F3A0D"/>
    <w:rsid w:val="004F3CD5"/>
    <w:rsid w:val="004F3DCA"/>
    <w:rsid w:val="004F3F9B"/>
    <w:rsid w:val="004F402C"/>
    <w:rsid w:val="004F414C"/>
    <w:rsid w:val="004F422C"/>
    <w:rsid w:val="004F4549"/>
    <w:rsid w:val="004F471F"/>
    <w:rsid w:val="004F476B"/>
    <w:rsid w:val="004F49BD"/>
    <w:rsid w:val="004F4A5D"/>
    <w:rsid w:val="004F4AD1"/>
    <w:rsid w:val="004F4D2F"/>
    <w:rsid w:val="004F4EBB"/>
    <w:rsid w:val="004F5101"/>
    <w:rsid w:val="004F52DC"/>
    <w:rsid w:val="004F54E0"/>
    <w:rsid w:val="004F590F"/>
    <w:rsid w:val="004F5AC6"/>
    <w:rsid w:val="004F5DC9"/>
    <w:rsid w:val="004F6012"/>
    <w:rsid w:val="004F602B"/>
    <w:rsid w:val="004F63BE"/>
    <w:rsid w:val="004F6486"/>
    <w:rsid w:val="004F64CE"/>
    <w:rsid w:val="004F6552"/>
    <w:rsid w:val="004F65CE"/>
    <w:rsid w:val="004F68FE"/>
    <w:rsid w:val="004F6B25"/>
    <w:rsid w:val="004F6DB0"/>
    <w:rsid w:val="004F6E5B"/>
    <w:rsid w:val="004F6F49"/>
    <w:rsid w:val="004F715C"/>
    <w:rsid w:val="004F7231"/>
    <w:rsid w:val="004F7279"/>
    <w:rsid w:val="004F73CB"/>
    <w:rsid w:val="004F7497"/>
    <w:rsid w:val="004F74AC"/>
    <w:rsid w:val="004F7530"/>
    <w:rsid w:val="004F79E8"/>
    <w:rsid w:val="004F7A2B"/>
    <w:rsid w:val="004F7C6A"/>
    <w:rsid w:val="004F7CBE"/>
    <w:rsid w:val="004F7D3A"/>
    <w:rsid w:val="004F7E53"/>
    <w:rsid w:val="005000D2"/>
    <w:rsid w:val="005004FE"/>
    <w:rsid w:val="00500546"/>
    <w:rsid w:val="0050060D"/>
    <w:rsid w:val="005006F9"/>
    <w:rsid w:val="005009D8"/>
    <w:rsid w:val="00500A2D"/>
    <w:rsid w:val="00500BB0"/>
    <w:rsid w:val="00500BB8"/>
    <w:rsid w:val="00500BD3"/>
    <w:rsid w:val="005011FC"/>
    <w:rsid w:val="00501340"/>
    <w:rsid w:val="00501761"/>
    <w:rsid w:val="005017E3"/>
    <w:rsid w:val="00501D82"/>
    <w:rsid w:val="00501D96"/>
    <w:rsid w:val="00501F35"/>
    <w:rsid w:val="00501F8A"/>
    <w:rsid w:val="005022C3"/>
    <w:rsid w:val="00502CB5"/>
    <w:rsid w:val="00502CD7"/>
    <w:rsid w:val="00502F5F"/>
    <w:rsid w:val="0050339F"/>
    <w:rsid w:val="005033BF"/>
    <w:rsid w:val="005038CE"/>
    <w:rsid w:val="00503A3B"/>
    <w:rsid w:val="00503A49"/>
    <w:rsid w:val="00503A72"/>
    <w:rsid w:val="00503F1B"/>
    <w:rsid w:val="005043F6"/>
    <w:rsid w:val="0050440C"/>
    <w:rsid w:val="00504749"/>
    <w:rsid w:val="00504774"/>
    <w:rsid w:val="005047CD"/>
    <w:rsid w:val="005049C5"/>
    <w:rsid w:val="00504A4E"/>
    <w:rsid w:val="00504EED"/>
    <w:rsid w:val="005050A6"/>
    <w:rsid w:val="00505ADB"/>
    <w:rsid w:val="00505C2D"/>
    <w:rsid w:val="00505F08"/>
    <w:rsid w:val="00506220"/>
    <w:rsid w:val="00506330"/>
    <w:rsid w:val="005063A7"/>
    <w:rsid w:val="0050649C"/>
    <w:rsid w:val="005065B1"/>
    <w:rsid w:val="00506695"/>
    <w:rsid w:val="005066FB"/>
    <w:rsid w:val="005067C7"/>
    <w:rsid w:val="00506FC9"/>
    <w:rsid w:val="0050712A"/>
    <w:rsid w:val="00507230"/>
    <w:rsid w:val="00507680"/>
    <w:rsid w:val="00507911"/>
    <w:rsid w:val="00507959"/>
    <w:rsid w:val="00507A1A"/>
    <w:rsid w:val="00507E5F"/>
    <w:rsid w:val="00507EC1"/>
    <w:rsid w:val="00507F9B"/>
    <w:rsid w:val="0051040B"/>
    <w:rsid w:val="0051090F"/>
    <w:rsid w:val="005109A9"/>
    <w:rsid w:val="00510A7E"/>
    <w:rsid w:val="00510AC3"/>
    <w:rsid w:val="00510B2A"/>
    <w:rsid w:val="00510B42"/>
    <w:rsid w:val="00510F43"/>
    <w:rsid w:val="00510FC2"/>
    <w:rsid w:val="005112D5"/>
    <w:rsid w:val="00511577"/>
    <w:rsid w:val="0051169A"/>
    <w:rsid w:val="00511DD0"/>
    <w:rsid w:val="00511E8C"/>
    <w:rsid w:val="0051208D"/>
    <w:rsid w:val="00512399"/>
    <w:rsid w:val="005125A3"/>
    <w:rsid w:val="00512770"/>
    <w:rsid w:val="00512F75"/>
    <w:rsid w:val="0051315E"/>
    <w:rsid w:val="00513193"/>
    <w:rsid w:val="005132A9"/>
    <w:rsid w:val="005133FF"/>
    <w:rsid w:val="00513648"/>
    <w:rsid w:val="00513AEF"/>
    <w:rsid w:val="00513B86"/>
    <w:rsid w:val="00513F47"/>
    <w:rsid w:val="00514149"/>
    <w:rsid w:val="00514999"/>
    <w:rsid w:val="0051499B"/>
    <w:rsid w:val="00514A79"/>
    <w:rsid w:val="00514ECC"/>
    <w:rsid w:val="00514F4B"/>
    <w:rsid w:val="0051505F"/>
    <w:rsid w:val="005150BE"/>
    <w:rsid w:val="0051592E"/>
    <w:rsid w:val="00515B0D"/>
    <w:rsid w:val="00515E11"/>
    <w:rsid w:val="00515EFB"/>
    <w:rsid w:val="00516156"/>
    <w:rsid w:val="00516167"/>
    <w:rsid w:val="005165EB"/>
    <w:rsid w:val="00516B63"/>
    <w:rsid w:val="00516C7A"/>
    <w:rsid w:val="00516D4A"/>
    <w:rsid w:val="00516FBD"/>
    <w:rsid w:val="005170F3"/>
    <w:rsid w:val="0051782B"/>
    <w:rsid w:val="005179A6"/>
    <w:rsid w:val="00517D83"/>
    <w:rsid w:val="00517E73"/>
    <w:rsid w:val="00517F53"/>
    <w:rsid w:val="005202EF"/>
    <w:rsid w:val="005206F0"/>
    <w:rsid w:val="005207AB"/>
    <w:rsid w:val="00520BEB"/>
    <w:rsid w:val="00520EE3"/>
    <w:rsid w:val="00520F4F"/>
    <w:rsid w:val="00520FE3"/>
    <w:rsid w:val="00521088"/>
    <w:rsid w:val="005213FD"/>
    <w:rsid w:val="005217FB"/>
    <w:rsid w:val="00521974"/>
    <w:rsid w:val="00521B5B"/>
    <w:rsid w:val="00521B71"/>
    <w:rsid w:val="00521E87"/>
    <w:rsid w:val="00521F42"/>
    <w:rsid w:val="00522139"/>
    <w:rsid w:val="00522183"/>
    <w:rsid w:val="005222C7"/>
    <w:rsid w:val="0052262D"/>
    <w:rsid w:val="0052270F"/>
    <w:rsid w:val="005227AD"/>
    <w:rsid w:val="005227E8"/>
    <w:rsid w:val="00522C23"/>
    <w:rsid w:val="00522EB5"/>
    <w:rsid w:val="005230A1"/>
    <w:rsid w:val="005231E3"/>
    <w:rsid w:val="005234C1"/>
    <w:rsid w:val="005234F1"/>
    <w:rsid w:val="00523553"/>
    <w:rsid w:val="0052359C"/>
    <w:rsid w:val="0052398A"/>
    <w:rsid w:val="00523C8E"/>
    <w:rsid w:val="00523D0E"/>
    <w:rsid w:val="005240F6"/>
    <w:rsid w:val="00524372"/>
    <w:rsid w:val="00524656"/>
    <w:rsid w:val="005246D9"/>
    <w:rsid w:val="00524CD5"/>
    <w:rsid w:val="00524D45"/>
    <w:rsid w:val="00524ECB"/>
    <w:rsid w:val="00524F72"/>
    <w:rsid w:val="00524FF3"/>
    <w:rsid w:val="005252B0"/>
    <w:rsid w:val="00526211"/>
    <w:rsid w:val="00526A65"/>
    <w:rsid w:val="00526B4B"/>
    <w:rsid w:val="00527015"/>
    <w:rsid w:val="005270DA"/>
    <w:rsid w:val="005272E6"/>
    <w:rsid w:val="005274B9"/>
    <w:rsid w:val="00527528"/>
    <w:rsid w:val="00527614"/>
    <w:rsid w:val="00527E55"/>
    <w:rsid w:val="0053020A"/>
    <w:rsid w:val="0053029F"/>
    <w:rsid w:val="005304C8"/>
    <w:rsid w:val="00530642"/>
    <w:rsid w:val="00530B4B"/>
    <w:rsid w:val="00531022"/>
    <w:rsid w:val="005312F0"/>
    <w:rsid w:val="00531594"/>
    <w:rsid w:val="00531C2E"/>
    <w:rsid w:val="00531CA2"/>
    <w:rsid w:val="00531D3D"/>
    <w:rsid w:val="00531D5C"/>
    <w:rsid w:val="00531F0B"/>
    <w:rsid w:val="00531F82"/>
    <w:rsid w:val="0053260C"/>
    <w:rsid w:val="005326F3"/>
    <w:rsid w:val="00532E7C"/>
    <w:rsid w:val="0053334E"/>
    <w:rsid w:val="00533596"/>
    <w:rsid w:val="005335F9"/>
    <w:rsid w:val="00533926"/>
    <w:rsid w:val="00533A97"/>
    <w:rsid w:val="00533BD3"/>
    <w:rsid w:val="00533E0B"/>
    <w:rsid w:val="00533EE8"/>
    <w:rsid w:val="00534020"/>
    <w:rsid w:val="005349EC"/>
    <w:rsid w:val="00534B1B"/>
    <w:rsid w:val="00534C77"/>
    <w:rsid w:val="00534FAF"/>
    <w:rsid w:val="005351C5"/>
    <w:rsid w:val="0053523C"/>
    <w:rsid w:val="00535507"/>
    <w:rsid w:val="005355F9"/>
    <w:rsid w:val="005356F3"/>
    <w:rsid w:val="00535A18"/>
    <w:rsid w:val="00535AC9"/>
    <w:rsid w:val="0053605D"/>
    <w:rsid w:val="005360C2"/>
    <w:rsid w:val="005360DB"/>
    <w:rsid w:val="005360E3"/>
    <w:rsid w:val="0053614D"/>
    <w:rsid w:val="005361B1"/>
    <w:rsid w:val="005363A3"/>
    <w:rsid w:val="0053646B"/>
    <w:rsid w:val="00536528"/>
    <w:rsid w:val="0053680B"/>
    <w:rsid w:val="00536909"/>
    <w:rsid w:val="005369CA"/>
    <w:rsid w:val="00536A57"/>
    <w:rsid w:val="00536C64"/>
    <w:rsid w:val="00536C8E"/>
    <w:rsid w:val="00536CDA"/>
    <w:rsid w:val="005371A8"/>
    <w:rsid w:val="0053768A"/>
    <w:rsid w:val="00537799"/>
    <w:rsid w:val="005379BB"/>
    <w:rsid w:val="00537A57"/>
    <w:rsid w:val="00537A8B"/>
    <w:rsid w:val="00537E2C"/>
    <w:rsid w:val="00537E44"/>
    <w:rsid w:val="00540290"/>
    <w:rsid w:val="005402FD"/>
    <w:rsid w:val="00540555"/>
    <w:rsid w:val="005405A3"/>
    <w:rsid w:val="005408CD"/>
    <w:rsid w:val="00540BC3"/>
    <w:rsid w:val="00540C34"/>
    <w:rsid w:val="00540EAA"/>
    <w:rsid w:val="00540F27"/>
    <w:rsid w:val="00541159"/>
    <w:rsid w:val="00541661"/>
    <w:rsid w:val="00541746"/>
    <w:rsid w:val="00541939"/>
    <w:rsid w:val="005420C4"/>
    <w:rsid w:val="00542CE8"/>
    <w:rsid w:val="00542FF6"/>
    <w:rsid w:val="0054315E"/>
    <w:rsid w:val="00543240"/>
    <w:rsid w:val="00543410"/>
    <w:rsid w:val="005439B2"/>
    <w:rsid w:val="00543C5B"/>
    <w:rsid w:val="00543FD6"/>
    <w:rsid w:val="00544224"/>
    <w:rsid w:val="00544730"/>
    <w:rsid w:val="0054493B"/>
    <w:rsid w:val="00544AE6"/>
    <w:rsid w:val="00544E01"/>
    <w:rsid w:val="00544E33"/>
    <w:rsid w:val="00544E59"/>
    <w:rsid w:val="00544FB2"/>
    <w:rsid w:val="00545008"/>
    <w:rsid w:val="00545050"/>
    <w:rsid w:val="00545346"/>
    <w:rsid w:val="00545495"/>
    <w:rsid w:val="0054552C"/>
    <w:rsid w:val="005456BA"/>
    <w:rsid w:val="00545719"/>
    <w:rsid w:val="0054584E"/>
    <w:rsid w:val="00545C27"/>
    <w:rsid w:val="005468DD"/>
    <w:rsid w:val="00546998"/>
    <w:rsid w:val="00546AE9"/>
    <w:rsid w:val="00546B44"/>
    <w:rsid w:val="00546DFA"/>
    <w:rsid w:val="00546FD3"/>
    <w:rsid w:val="005473B9"/>
    <w:rsid w:val="0054744B"/>
    <w:rsid w:val="0054795E"/>
    <w:rsid w:val="00547974"/>
    <w:rsid w:val="00547C73"/>
    <w:rsid w:val="00547D7E"/>
    <w:rsid w:val="00547E74"/>
    <w:rsid w:val="0055006A"/>
    <w:rsid w:val="00550099"/>
    <w:rsid w:val="0055013E"/>
    <w:rsid w:val="005503D2"/>
    <w:rsid w:val="0055041A"/>
    <w:rsid w:val="00550A88"/>
    <w:rsid w:val="00550D35"/>
    <w:rsid w:val="0055100E"/>
    <w:rsid w:val="0055133E"/>
    <w:rsid w:val="00551678"/>
    <w:rsid w:val="005516F8"/>
    <w:rsid w:val="00551A79"/>
    <w:rsid w:val="00551F84"/>
    <w:rsid w:val="005520A9"/>
    <w:rsid w:val="00552978"/>
    <w:rsid w:val="00552A5A"/>
    <w:rsid w:val="00552B3E"/>
    <w:rsid w:val="00552FCA"/>
    <w:rsid w:val="00553076"/>
    <w:rsid w:val="00553098"/>
    <w:rsid w:val="0055321B"/>
    <w:rsid w:val="005535D1"/>
    <w:rsid w:val="00553E1F"/>
    <w:rsid w:val="005540EC"/>
    <w:rsid w:val="0055434B"/>
    <w:rsid w:val="0055454F"/>
    <w:rsid w:val="005547D7"/>
    <w:rsid w:val="005548A0"/>
    <w:rsid w:val="00554B83"/>
    <w:rsid w:val="00554D45"/>
    <w:rsid w:val="005550F8"/>
    <w:rsid w:val="00555337"/>
    <w:rsid w:val="00555A1A"/>
    <w:rsid w:val="00555A1C"/>
    <w:rsid w:val="00555DBE"/>
    <w:rsid w:val="00555FF4"/>
    <w:rsid w:val="0055603F"/>
    <w:rsid w:val="005560F4"/>
    <w:rsid w:val="00556155"/>
    <w:rsid w:val="00556181"/>
    <w:rsid w:val="005561E2"/>
    <w:rsid w:val="005563EC"/>
    <w:rsid w:val="0055642F"/>
    <w:rsid w:val="005564C8"/>
    <w:rsid w:val="005568A9"/>
    <w:rsid w:val="00556C9E"/>
    <w:rsid w:val="00557214"/>
    <w:rsid w:val="00557385"/>
    <w:rsid w:val="00557781"/>
    <w:rsid w:val="00557967"/>
    <w:rsid w:val="00557992"/>
    <w:rsid w:val="00557D28"/>
    <w:rsid w:val="00557D48"/>
    <w:rsid w:val="0056012B"/>
    <w:rsid w:val="0056076B"/>
    <w:rsid w:val="005607BA"/>
    <w:rsid w:val="00560973"/>
    <w:rsid w:val="005609A9"/>
    <w:rsid w:val="00560B52"/>
    <w:rsid w:val="00560BD0"/>
    <w:rsid w:val="00560CE9"/>
    <w:rsid w:val="00560E3D"/>
    <w:rsid w:val="0056111D"/>
    <w:rsid w:val="0056147C"/>
    <w:rsid w:val="005614FC"/>
    <w:rsid w:val="00561AD4"/>
    <w:rsid w:val="00561F39"/>
    <w:rsid w:val="005624BF"/>
    <w:rsid w:val="0056251B"/>
    <w:rsid w:val="00562536"/>
    <w:rsid w:val="00562B78"/>
    <w:rsid w:val="0056325E"/>
    <w:rsid w:val="005636E4"/>
    <w:rsid w:val="005639C0"/>
    <w:rsid w:val="00563BD2"/>
    <w:rsid w:val="00563C1F"/>
    <w:rsid w:val="00564061"/>
    <w:rsid w:val="00564A0D"/>
    <w:rsid w:val="00564CEE"/>
    <w:rsid w:val="00565357"/>
    <w:rsid w:val="00565477"/>
    <w:rsid w:val="005654CB"/>
    <w:rsid w:val="00565639"/>
    <w:rsid w:val="00565BDC"/>
    <w:rsid w:val="00565D0C"/>
    <w:rsid w:val="00565D2F"/>
    <w:rsid w:val="00565D4D"/>
    <w:rsid w:val="00565D89"/>
    <w:rsid w:val="00565DC6"/>
    <w:rsid w:val="005660A5"/>
    <w:rsid w:val="0056665C"/>
    <w:rsid w:val="0056673A"/>
    <w:rsid w:val="005667A2"/>
    <w:rsid w:val="005668E4"/>
    <w:rsid w:val="0056690B"/>
    <w:rsid w:val="00566941"/>
    <w:rsid w:val="00566944"/>
    <w:rsid w:val="00566B19"/>
    <w:rsid w:val="00566C1B"/>
    <w:rsid w:val="00567207"/>
    <w:rsid w:val="0056721F"/>
    <w:rsid w:val="0056776B"/>
    <w:rsid w:val="00567B22"/>
    <w:rsid w:val="00567D3E"/>
    <w:rsid w:val="00567DB9"/>
    <w:rsid w:val="00567F97"/>
    <w:rsid w:val="00567FE7"/>
    <w:rsid w:val="005705FA"/>
    <w:rsid w:val="00570956"/>
    <w:rsid w:val="00570AEC"/>
    <w:rsid w:val="00570BAC"/>
    <w:rsid w:val="00570EB2"/>
    <w:rsid w:val="0057109B"/>
    <w:rsid w:val="00571211"/>
    <w:rsid w:val="0057141E"/>
    <w:rsid w:val="005714BA"/>
    <w:rsid w:val="00571697"/>
    <w:rsid w:val="00571C29"/>
    <w:rsid w:val="00571E23"/>
    <w:rsid w:val="00571E24"/>
    <w:rsid w:val="00571E31"/>
    <w:rsid w:val="005720D3"/>
    <w:rsid w:val="005720D4"/>
    <w:rsid w:val="005721C1"/>
    <w:rsid w:val="00572610"/>
    <w:rsid w:val="0057271B"/>
    <w:rsid w:val="0057286E"/>
    <w:rsid w:val="00572ADF"/>
    <w:rsid w:val="00572B71"/>
    <w:rsid w:val="00572EED"/>
    <w:rsid w:val="00572F34"/>
    <w:rsid w:val="00572F3A"/>
    <w:rsid w:val="005730CD"/>
    <w:rsid w:val="00573163"/>
    <w:rsid w:val="005737B0"/>
    <w:rsid w:val="00573958"/>
    <w:rsid w:val="00573E05"/>
    <w:rsid w:val="005741D0"/>
    <w:rsid w:val="00574311"/>
    <w:rsid w:val="00574753"/>
    <w:rsid w:val="00574C27"/>
    <w:rsid w:val="00574DE0"/>
    <w:rsid w:val="00574E9C"/>
    <w:rsid w:val="005752D4"/>
    <w:rsid w:val="00575389"/>
    <w:rsid w:val="00575468"/>
    <w:rsid w:val="005755BC"/>
    <w:rsid w:val="005756A4"/>
    <w:rsid w:val="0057585C"/>
    <w:rsid w:val="00575BE0"/>
    <w:rsid w:val="00575CE7"/>
    <w:rsid w:val="00575F7C"/>
    <w:rsid w:val="005761F8"/>
    <w:rsid w:val="00576952"/>
    <w:rsid w:val="00576D44"/>
    <w:rsid w:val="00577196"/>
    <w:rsid w:val="00577470"/>
    <w:rsid w:val="005775DD"/>
    <w:rsid w:val="00577643"/>
    <w:rsid w:val="00577753"/>
    <w:rsid w:val="00577883"/>
    <w:rsid w:val="00577896"/>
    <w:rsid w:val="00577C83"/>
    <w:rsid w:val="00577E5F"/>
    <w:rsid w:val="005802CA"/>
    <w:rsid w:val="00580459"/>
    <w:rsid w:val="0058088E"/>
    <w:rsid w:val="00580A6B"/>
    <w:rsid w:val="00580E0F"/>
    <w:rsid w:val="00580E9A"/>
    <w:rsid w:val="00580EAB"/>
    <w:rsid w:val="00580FD3"/>
    <w:rsid w:val="00581233"/>
    <w:rsid w:val="00581258"/>
    <w:rsid w:val="00581394"/>
    <w:rsid w:val="00581486"/>
    <w:rsid w:val="005816D8"/>
    <w:rsid w:val="0058171C"/>
    <w:rsid w:val="00581A03"/>
    <w:rsid w:val="00581D27"/>
    <w:rsid w:val="00581E25"/>
    <w:rsid w:val="0058215E"/>
    <w:rsid w:val="005824EB"/>
    <w:rsid w:val="005827B6"/>
    <w:rsid w:val="00582996"/>
    <w:rsid w:val="00582B1B"/>
    <w:rsid w:val="00582C41"/>
    <w:rsid w:val="00582D87"/>
    <w:rsid w:val="00582E68"/>
    <w:rsid w:val="0058316F"/>
    <w:rsid w:val="005832B9"/>
    <w:rsid w:val="0058373D"/>
    <w:rsid w:val="00583D3C"/>
    <w:rsid w:val="00583DE2"/>
    <w:rsid w:val="00583E1A"/>
    <w:rsid w:val="00583E6E"/>
    <w:rsid w:val="005840C0"/>
    <w:rsid w:val="00584122"/>
    <w:rsid w:val="00584364"/>
    <w:rsid w:val="00584558"/>
    <w:rsid w:val="00584B2F"/>
    <w:rsid w:val="00584ECB"/>
    <w:rsid w:val="00585652"/>
    <w:rsid w:val="00585685"/>
    <w:rsid w:val="005857F5"/>
    <w:rsid w:val="00585BE2"/>
    <w:rsid w:val="00585C6E"/>
    <w:rsid w:val="00585D78"/>
    <w:rsid w:val="00585EA0"/>
    <w:rsid w:val="00585EEF"/>
    <w:rsid w:val="005862F6"/>
    <w:rsid w:val="00586750"/>
    <w:rsid w:val="00586789"/>
    <w:rsid w:val="00586B2F"/>
    <w:rsid w:val="00586BED"/>
    <w:rsid w:val="00586D80"/>
    <w:rsid w:val="00586EC9"/>
    <w:rsid w:val="00586F3A"/>
    <w:rsid w:val="00586F9D"/>
    <w:rsid w:val="005870BB"/>
    <w:rsid w:val="005870D1"/>
    <w:rsid w:val="005873A0"/>
    <w:rsid w:val="00587473"/>
    <w:rsid w:val="00590187"/>
    <w:rsid w:val="00590B82"/>
    <w:rsid w:val="00590C62"/>
    <w:rsid w:val="00590E92"/>
    <w:rsid w:val="00590FB5"/>
    <w:rsid w:val="0059122F"/>
    <w:rsid w:val="00591776"/>
    <w:rsid w:val="005918D9"/>
    <w:rsid w:val="00591B09"/>
    <w:rsid w:val="00591BB7"/>
    <w:rsid w:val="005920E2"/>
    <w:rsid w:val="00592430"/>
    <w:rsid w:val="00592502"/>
    <w:rsid w:val="00592638"/>
    <w:rsid w:val="00592E3E"/>
    <w:rsid w:val="0059309E"/>
    <w:rsid w:val="00593142"/>
    <w:rsid w:val="00593360"/>
    <w:rsid w:val="00593554"/>
    <w:rsid w:val="00593A5F"/>
    <w:rsid w:val="00593AD9"/>
    <w:rsid w:val="00593C13"/>
    <w:rsid w:val="00593E96"/>
    <w:rsid w:val="00593F99"/>
    <w:rsid w:val="00594076"/>
    <w:rsid w:val="00594712"/>
    <w:rsid w:val="005948D1"/>
    <w:rsid w:val="005948D6"/>
    <w:rsid w:val="005957C2"/>
    <w:rsid w:val="00595905"/>
    <w:rsid w:val="00595AE9"/>
    <w:rsid w:val="00595E4A"/>
    <w:rsid w:val="00595EAD"/>
    <w:rsid w:val="00595F8C"/>
    <w:rsid w:val="005962EF"/>
    <w:rsid w:val="00596323"/>
    <w:rsid w:val="0059667A"/>
    <w:rsid w:val="00596AC9"/>
    <w:rsid w:val="00596C64"/>
    <w:rsid w:val="00597080"/>
    <w:rsid w:val="00597196"/>
    <w:rsid w:val="005971AC"/>
    <w:rsid w:val="00597235"/>
    <w:rsid w:val="005975C7"/>
    <w:rsid w:val="00597695"/>
    <w:rsid w:val="005976F2"/>
    <w:rsid w:val="00597749"/>
    <w:rsid w:val="0059777A"/>
    <w:rsid w:val="005977E4"/>
    <w:rsid w:val="00597F72"/>
    <w:rsid w:val="00597FAC"/>
    <w:rsid w:val="00597FF4"/>
    <w:rsid w:val="005A012E"/>
    <w:rsid w:val="005A0134"/>
    <w:rsid w:val="005A0139"/>
    <w:rsid w:val="005A063D"/>
    <w:rsid w:val="005A071F"/>
    <w:rsid w:val="005A0798"/>
    <w:rsid w:val="005A07E3"/>
    <w:rsid w:val="005A08B6"/>
    <w:rsid w:val="005A0B29"/>
    <w:rsid w:val="005A128D"/>
    <w:rsid w:val="005A15B8"/>
    <w:rsid w:val="005A18DB"/>
    <w:rsid w:val="005A1A6A"/>
    <w:rsid w:val="005A1E54"/>
    <w:rsid w:val="005A2240"/>
    <w:rsid w:val="005A22BE"/>
    <w:rsid w:val="005A288F"/>
    <w:rsid w:val="005A2915"/>
    <w:rsid w:val="005A316A"/>
    <w:rsid w:val="005A3263"/>
    <w:rsid w:val="005A33C2"/>
    <w:rsid w:val="005A36D1"/>
    <w:rsid w:val="005A36D6"/>
    <w:rsid w:val="005A393E"/>
    <w:rsid w:val="005A42A1"/>
    <w:rsid w:val="005A458F"/>
    <w:rsid w:val="005A45B5"/>
    <w:rsid w:val="005A478C"/>
    <w:rsid w:val="005A485F"/>
    <w:rsid w:val="005A4B30"/>
    <w:rsid w:val="005A4B62"/>
    <w:rsid w:val="005A4CA7"/>
    <w:rsid w:val="005A5065"/>
    <w:rsid w:val="005A50BC"/>
    <w:rsid w:val="005A51A3"/>
    <w:rsid w:val="005A51A8"/>
    <w:rsid w:val="005A5207"/>
    <w:rsid w:val="005A536F"/>
    <w:rsid w:val="005A55FB"/>
    <w:rsid w:val="005A5A22"/>
    <w:rsid w:val="005A5A27"/>
    <w:rsid w:val="005A5DE5"/>
    <w:rsid w:val="005A6268"/>
    <w:rsid w:val="005A663D"/>
    <w:rsid w:val="005A66D6"/>
    <w:rsid w:val="005A66E1"/>
    <w:rsid w:val="005A6A4F"/>
    <w:rsid w:val="005A6F5B"/>
    <w:rsid w:val="005A702D"/>
    <w:rsid w:val="005A7629"/>
    <w:rsid w:val="005A77E7"/>
    <w:rsid w:val="005A7B0A"/>
    <w:rsid w:val="005A7F33"/>
    <w:rsid w:val="005A7FDC"/>
    <w:rsid w:val="005B05E6"/>
    <w:rsid w:val="005B060B"/>
    <w:rsid w:val="005B0711"/>
    <w:rsid w:val="005B07AD"/>
    <w:rsid w:val="005B0DF5"/>
    <w:rsid w:val="005B1043"/>
    <w:rsid w:val="005B107D"/>
    <w:rsid w:val="005B12D6"/>
    <w:rsid w:val="005B14CD"/>
    <w:rsid w:val="005B14FC"/>
    <w:rsid w:val="005B1932"/>
    <w:rsid w:val="005B199C"/>
    <w:rsid w:val="005B1D1F"/>
    <w:rsid w:val="005B1F71"/>
    <w:rsid w:val="005B2154"/>
    <w:rsid w:val="005B218D"/>
    <w:rsid w:val="005B2323"/>
    <w:rsid w:val="005B243B"/>
    <w:rsid w:val="005B2BF3"/>
    <w:rsid w:val="005B2D62"/>
    <w:rsid w:val="005B2D95"/>
    <w:rsid w:val="005B2E90"/>
    <w:rsid w:val="005B311E"/>
    <w:rsid w:val="005B3225"/>
    <w:rsid w:val="005B3653"/>
    <w:rsid w:val="005B3735"/>
    <w:rsid w:val="005B37FE"/>
    <w:rsid w:val="005B39CD"/>
    <w:rsid w:val="005B3EB9"/>
    <w:rsid w:val="005B3F9C"/>
    <w:rsid w:val="005B4006"/>
    <w:rsid w:val="005B40FE"/>
    <w:rsid w:val="005B417F"/>
    <w:rsid w:val="005B422D"/>
    <w:rsid w:val="005B425D"/>
    <w:rsid w:val="005B426A"/>
    <w:rsid w:val="005B48A9"/>
    <w:rsid w:val="005B4D87"/>
    <w:rsid w:val="005B4E96"/>
    <w:rsid w:val="005B542C"/>
    <w:rsid w:val="005B547A"/>
    <w:rsid w:val="005B549B"/>
    <w:rsid w:val="005B57C2"/>
    <w:rsid w:val="005B58D3"/>
    <w:rsid w:val="005B59A9"/>
    <w:rsid w:val="005B5A42"/>
    <w:rsid w:val="005B5C6F"/>
    <w:rsid w:val="005B5E95"/>
    <w:rsid w:val="005B5FA9"/>
    <w:rsid w:val="005B61EF"/>
    <w:rsid w:val="005B61FD"/>
    <w:rsid w:val="005B63CC"/>
    <w:rsid w:val="005B691C"/>
    <w:rsid w:val="005B6A27"/>
    <w:rsid w:val="005B6B5C"/>
    <w:rsid w:val="005B6F15"/>
    <w:rsid w:val="005B7162"/>
    <w:rsid w:val="005B7350"/>
    <w:rsid w:val="005B767A"/>
    <w:rsid w:val="005B76E1"/>
    <w:rsid w:val="005B7824"/>
    <w:rsid w:val="005B7AA7"/>
    <w:rsid w:val="005B7BEB"/>
    <w:rsid w:val="005B7FCA"/>
    <w:rsid w:val="005C0205"/>
    <w:rsid w:val="005C0409"/>
    <w:rsid w:val="005C066B"/>
    <w:rsid w:val="005C08EB"/>
    <w:rsid w:val="005C10CB"/>
    <w:rsid w:val="005C1784"/>
    <w:rsid w:val="005C1991"/>
    <w:rsid w:val="005C20C6"/>
    <w:rsid w:val="005C215D"/>
    <w:rsid w:val="005C245A"/>
    <w:rsid w:val="005C276B"/>
    <w:rsid w:val="005C2985"/>
    <w:rsid w:val="005C2FBB"/>
    <w:rsid w:val="005C3406"/>
    <w:rsid w:val="005C3589"/>
    <w:rsid w:val="005C36ED"/>
    <w:rsid w:val="005C3A94"/>
    <w:rsid w:val="005C3B55"/>
    <w:rsid w:val="005C3D12"/>
    <w:rsid w:val="005C3DAA"/>
    <w:rsid w:val="005C3FB6"/>
    <w:rsid w:val="005C416D"/>
    <w:rsid w:val="005C41CF"/>
    <w:rsid w:val="005C4305"/>
    <w:rsid w:val="005C4611"/>
    <w:rsid w:val="005C4B3C"/>
    <w:rsid w:val="005C4BE0"/>
    <w:rsid w:val="005C4D59"/>
    <w:rsid w:val="005C4E5C"/>
    <w:rsid w:val="005C4E94"/>
    <w:rsid w:val="005C4F46"/>
    <w:rsid w:val="005C5109"/>
    <w:rsid w:val="005C58AB"/>
    <w:rsid w:val="005C58BF"/>
    <w:rsid w:val="005C5A65"/>
    <w:rsid w:val="005C5D5A"/>
    <w:rsid w:val="005C5F11"/>
    <w:rsid w:val="005C622B"/>
    <w:rsid w:val="005C6245"/>
    <w:rsid w:val="005C6706"/>
    <w:rsid w:val="005C6905"/>
    <w:rsid w:val="005C6B00"/>
    <w:rsid w:val="005C6CC6"/>
    <w:rsid w:val="005C6ED9"/>
    <w:rsid w:val="005C6F21"/>
    <w:rsid w:val="005C7006"/>
    <w:rsid w:val="005C70F2"/>
    <w:rsid w:val="005C7239"/>
    <w:rsid w:val="005C725B"/>
    <w:rsid w:val="005C74AB"/>
    <w:rsid w:val="005C7696"/>
    <w:rsid w:val="005C7AB4"/>
    <w:rsid w:val="005C7D5C"/>
    <w:rsid w:val="005D0247"/>
    <w:rsid w:val="005D0309"/>
    <w:rsid w:val="005D04D6"/>
    <w:rsid w:val="005D089D"/>
    <w:rsid w:val="005D08DF"/>
    <w:rsid w:val="005D0B58"/>
    <w:rsid w:val="005D0B84"/>
    <w:rsid w:val="005D0CAB"/>
    <w:rsid w:val="005D0CDA"/>
    <w:rsid w:val="005D0E1B"/>
    <w:rsid w:val="005D1AE2"/>
    <w:rsid w:val="005D27CD"/>
    <w:rsid w:val="005D2BA5"/>
    <w:rsid w:val="005D2BDC"/>
    <w:rsid w:val="005D2DB2"/>
    <w:rsid w:val="005D3058"/>
    <w:rsid w:val="005D3772"/>
    <w:rsid w:val="005D37C7"/>
    <w:rsid w:val="005D3E00"/>
    <w:rsid w:val="005D3E67"/>
    <w:rsid w:val="005D4254"/>
    <w:rsid w:val="005D42E1"/>
    <w:rsid w:val="005D4313"/>
    <w:rsid w:val="005D4425"/>
    <w:rsid w:val="005D4815"/>
    <w:rsid w:val="005D50B1"/>
    <w:rsid w:val="005D514A"/>
    <w:rsid w:val="005D53A3"/>
    <w:rsid w:val="005D66C0"/>
    <w:rsid w:val="005D6B65"/>
    <w:rsid w:val="005D73EF"/>
    <w:rsid w:val="005D784D"/>
    <w:rsid w:val="005D789D"/>
    <w:rsid w:val="005D78CB"/>
    <w:rsid w:val="005D7CB3"/>
    <w:rsid w:val="005D7DFF"/>
    <w:rsid w:val="005D7F26"/>
    <w:rsid w:val="005D7F84"/>
    <w:rsid w:val="005E065B"/>
    <w:rsid w:val="005E0747"/>
    <w:rsid w:val="005E09E3"/>
    <w:rsid w:val="005E0AEA"/>
    <w:rsid w:val="005E0C33"/>
    <w:rsid w:val="005E0CA7"/>
    <w:rsid w:val="005E0D7F"/>
    <w:rsid w:val="005E0FDA"/>
    <w:rsid w:val="005E167C"/>
    <w:rsid w:val="005E1889"/>
    <w:rsid w:val="005E1A41"/>
    <w:rsid w:val="005E2086"/>
    <w:rsid w:val="005E20C7"/>
    <w:rsid w:val="005E2116"/>
    <w:rsid w:val="005E2145"/>
    <w:rsid w:val="005E2335"/>
    <w:rsid w:val="005E243C"/>
    <w:rsid w:val="005E2605"/>
    <w:rsid w:val="005E27CD"/>
    <w:rsid w:val="005E295B"/>
    <w:rsid w:val="005E2AEB"/>
    <w:rsid w:val="005E3226"/>
    <w:rsid w:val="005E3B32"/>
    <w:rsid w:val="005E3F09"/>
    <w:rsid w:val="005E3F79"/>
    <w:rsid w:val="005E41B5"/>
    <w:rsid w:val="005E4A71"/>
    <w:rsid w:val="005E4C38"/>
    <w:rsid w:val="005E4D2F"/>
    <w:rsid w:val="005E4D9A"/>
    <w:rsid w:val="005E4E6A"/>
    <w:rsid w:val="005E4EC2"/>
    <w:rsid w:val="005E5200"/>
    <w:rsid w:val="005E5206"/>
    <w:rsid w:val="005E5240"/>
    <w:rsid w:val="005E548D"/>
    <w:rsid w:val="005E55C0"/>
    <w:rsid w:val="005E578D"/>
    <w:rsid w:val="005E59B2"/>
    <w:rsid w:val="005E5B1D"/>
    <w:rsid w:val="005E5B1E"/>
    <w:rsid w:val="005E5C01"/>
    <w:rsid w:val="005E5C67"/>
    <w:rsid w:val="005E5CD6"/>
    <w:rsid w:val="005E5F52"/>
    <w:rsid w:val="005E602B"/>
    <w:rsid w:val="005E6266"/>
    <w:rsid w:val="005E654A"/>
    <w:rsid w:val="005E688A"/>
    <w:rsid w:val="005E68C9"/>
    <w:rsid w:val="005E6DC8"/>
    <w:rsid w:val="005E6DD1"/>
    <w:rsid w:val="005E7345"/>
    <w:rsid w:val="005E73EA"/>
    <w:rsid w:val="005E7778"/>
    <w:rsid w:val="005E7A5D"/>
    <w:rsid w:val="005E7AE1"/>
    <w:rsid w:val="005E7E37"/>
    <w:rsid w:val="005E7EC5"/>
    <w:rsid w:val="005F003C"/>
    <w:rsid w:val="005F032C"/>
    <w:rsid w:val="005F03D8"/>
    <w:rsid w:val="005F07A2"/>
    <w:rsid w:val="005F0A4B"/>
    <w:rsid w:val="005F0AF3"/>
    <w:rsid w:val="005F0ED4"/>
    <w:rsid w:val="005F11F3"/>
    <w:rsid w:val="005F132E"/>
    <w:rsid w:val="005F167E"/>
    <w:rsid w:val="005F169B"/>
    <w:rsid w:val="005F16C2"/>
    <w:rsid w:val="005F17B6"/>
    <w:rsid w:val="005F1998"/>
    <w:rsid w:val="005F1B20"/>
    <w:rsid w:val="005F1F90"/>
    <w:rsid w:val="005F23C2"/>
    <w:rsid w:val="005F2536"/>
    <w:rsid w:val="005F26B5"/>
    <w:rsid w:val="005F27D2"/>
    <w:rsid w:val="005F2890"/>
    <w:rsid w:val="005F2A7A"/>
    <w:rsid w:val="005F2A81"/>
    <w:rsid w:val="005F2C8D"/>
    <w:rsid w:val="005F2CA5"/>
    <w:rsid w:val="005F2D8E"/>
    <w:rsid w:val="005F2FF7"/>
    <w:rsid w:val="005F311B"/>
    <w:rsid w:val="005F32AD"/>
    <w:rsid w:val="005F33DF"/>
    <w:rsid w:val="005F341D"/>
    <w:rsid w:val="005F3537"/>
    <w:rsid w:val="005F373A"/>
    <w:rsid w:val="005F3B75"/>
    <w:rsid w:val="005F3BE8"/>
    <w:rsid w:val="005F3EB4"/>
    <w:rsid w:val="005F3EB5"/>
    <w:rsid w:val="005F3F3F"/>
    <w:rsid w:val="005F4022"/>
    <w:rsid w:val="005F4126"/>
    <w:rsid w:val="005F48F7"/>
    <w:rsid w:val="005F4B0D"/>
    <w:rsid w:val="005F4C3C"/>
    <w:rsid w:val="005F4C6C"/>
    <w:rsid w:val="005F4D75"/>
    <w:rsid w:val="005F4EB0"/>
    <w:rsid w:val="005F504F"/>
    <w:rsid w:val="005F50D1"/>
    <w:rsid w:val="005F525C"/>
    <w:rsid w:val="005F5792"/>
    <w:rsid w:val="005F5798"/>
    <w:rsid w:val="005F59F7"/>
    <w:rsid w:val="005F5CEE"/>
    <w:rsid w:val="005F5E0E"/>
    <w:rsid w:val="005F5FEF"/>
    <w:rsid w:val="005F6128"/>
    <w:rsid w:val="005F6533"/>
    <w:rsid w:val="005F6632"/>
    <w:rsid w:val="005F6785"/>
    <w:rsid w:val="005F67D0"/>
    <w:rsid w:val="005F6A44"/>
    <w:rsid w:val="005F6AB3"/>
    <w:rsid w:val="005F6CFD"/>
    <w:rsid w:val="005F725E"/>
    <w:rsid w:val="005F74C1"/>
    <w:rsid w:val="005F7629"/>
    <w:rsid w:val="005F78C4"/>
    <w:rsid w:val="005F79D8"/>
    <w:rsid w:val="005F7AE4"/>
    <w:rsid w:val="005F7E3A"/>
    <w:rsid w:val="005F7E4F"/>
    <w:rsid w:val="005F7F30"/>
    <w:rsid w:val="006002EA"/>
    <w:rsid w:val="006002FE"/>
    <w:rsid w:val="00600AC7"/>
    <w:rsid w:val="00600BC0"/>
    <w:rsid w:val="00600CA9"/>
    <w:rsid w:val="00600DD6"/>
    <w:rsid w:val="00600E15"/>
    <w:rsid w:val="006010E0"/>
    <w:rsid w:val="00602023"/>
    <w:rsid w:val="006024F9"/>
    <w:rsid w:val="00602616"/>
    <w:rsid w:val="006027A2"/>
    <w:rsid w:val="006029AC"/>
    <w:rsid w:val="00602E5F"/>
    <w:rsid w:val="0060311B"/>
    <w:rsid w:val="006031F8"/>
    <w:rsid w:val="00603251"/>
    <w:rsid w:val="00603479"/>
    <w:rsid w:val="0060357A"/>
    <w:rsid w:val="00603996"/>
    <w:rsid w:val="00603CDB"/>
    <w:rsid w:val="00603F97"/>
    <w:rsid w:val="0060407A"/>
    <w:rsid w:val="006041FC"/>
    <w:rsid w:val="006045A9"/>
    <w:rsid w:val="00604688"/>
    <w:rsid w:val="0060487B"/>
    <w:rsid w:val="006048C6"/>
    <w:rsid w:val="00604AF1"/>
    <w:rsid w:val="00604B2B"/>
    <w:rsid w:val="00604B59"/>
    <w:rsid w:val="00604C95"/>
    <w:rsid w:val="00604D26"/>
    <w:rsid w:val="00604EE4"/>
    <w:rsid w:val="00604F09"/>
    <w:rsid w:val="0060509D"/>
    <w:rsid w:val="0060523C"/>
    <w:rsid w:val="006056FF"/>
    <w:rsid w:val="00605A20"/>
    <w:rsid w:val="00605FA3"/>
    <w:rsid w:val="006060F8"/>
    <w:rsid w:val="006061CC"/>
    <w:rsid w:val="00606220"/>
    <w:rsid w:val="006062A3"/>
    <w:rsid w:val="006063C1"/>
    <w:rsid w:val="006064A6"/>
    <w:rsid w:val="006064DE"/>
    <w:rsid w:val="00606AA1"/>
    <w:rsid w:val="00606F02"/>
    <w:rsid w:val="00606F9C"/>
    <w:rsid w:val="006074B8"/>
    <w:rsid w:val="006079B6"/>
    <w:rsid w:val="006079D0"/>
    <w:rsid w:val="00607C65"/>
    <w:rsid w:val="00607EFE"/>
    <w:rsid w:val="00607FE4"/>
    <w:rsid w:val="0061000F"/>
    <w:rsid w:val="00610143"/>
    <w:rsid w:val="006101D6"/>
    <w:rsid w:val="00610447"/>
    <w:rsid w:val="0061065B"/>
    <w:rsid w:val="0061084E"/>
    <w:rsid w:val="00610AFF"/>
    <w:rsid w:val="00610D77"/>
    <w:rsid w:val="0061128F"/>
    <w:rsid w:val="006112AE"/>
    <w:rsid w:val="0061152D"/>
    <w:rsid w:val="006116C3"/>
    <w:rsid w:val="0061173F"/>
    <w:rsid w:val="0061180B"/>
    <w:rsid w:val="00611877"/>
    <w:rsid w:val="006118CD"/>
    <w:rsid w:val="00611D15"/>
    <w:rsid w:val="006120F7"/>
    <w:rsid w:val="006123C1"/>
    <w:rsid w:val="00612475"/>
    <w:rsid w:val="006125D8"/>
    <w:rsid w:val="00612B51"/>
    <w:rsid w:val="00612D9A"/>
    <w:rsid w:val="00612E0A"/>
    <w:rsid w:val="0061303A"/>
    <w:rsid w:val="006130B0"/>
    <w:rsid w:val="00613477"/>
    <w:rsid w:val="006137BE"/>
    <w:rsid w:val="0061390F"/>
    <w:rsid w:val="00613958"/>
    <w:rsid w:val="00613B77"/>
    <w:rsid w:val="00613DBF"/>
    <w:rsid w:val="00613F8E"/>
    <w:rsid w:val="00613FC1"/>
    <w:rsid w:val="006140E8"/>
    <w:rsid w:val="0061413C"/>
    <w:rsid w:val="00614296"/>
    <w:rsid w:val="00614319"/>
    <w:rsid w:val="00614402"/>
    <w:rsid w:val="00614760"/>
    <w:rsid w:val="006147FF"/>
    <w:rsid w:val="006157E8"/>
    <w:rsid w:val="006159E7"/>
    <w:rsid w:val="00615B9C"/>
    <w:rsid w:val="0061601A"/>
    <w:rsid w:val="006165A3"/>
    <w:rsid w:val="006165BF"/>
    <w:rsid w:val="00616736"/>
    <w:rsid w:val="00616931"/>
    <w:rsid w:val="006173BD"/>
    <w:rsid w:val="00617674"/>
    <w:rsid w:val="00617790"/>
    <w:rsid w:val="006179FE"/>
    <w:rsid w:val="00617B43"/>
    <w:rsid w:val="00617D98"/>
    <w:rsid w:val="00617DEB"/>
    <w:rsid w:val="006201B4"/>
    <w:rsid w:val="0062028C"/>
    <w:rsid w:val="00620293"/>
    <w:rsid w:val="00620467"/>
    <w:rsid w:val="006206C7"/>
    <w:rsid w:val="006207B0"/>
    <w:rsid w:val="0062086F"/>
    <w:rsid w:val="00620A59"/>
    <w:rsid w:val="00620A88"/>
    <w:rsid w:val="006211B9"/>
    <w:rsid w:val="0062125B"/>
    <w:rsid w:val="006213AC"/>
    <w:rsid w:val="006216CD"/>
    <w:rsid w:val="006218FA"/>
    <w:rsid w:val="00621DC1"/>
    <w:rsid w:val="00621ED8"/>
    <w:rsid w:val="006220EE"/>
    <w:rsid w:val="006223E0"/>
    <w:rsid w:val="00622510"/>
    <w:rsid w:val="00622B87"/>
    <w:rsid w:val="00622EE8"/>
    <w:rsid w:val="0062369D"/>
    <w:rsid w:val="00623722"/>
    <w:rsid w:val="00623A5F"/>
    <w:rsid w:val="00623CB4"/>
    <w:rsid w:val="00623FCC"/>
    <w:rsid w:val="006242BD"/>
    <w:rsid w:val="006243D9"/>
    <w:rsid w:val="0062448C"/>
    <w:rsid w:val="00624540"/>
    <w:rsid w:val="006246EB"/>
    <w:rsid w:val="00624E5F"/>
    <w:rsid w:val="00625240"/>
    <w:rsid w:val="00625F35"/>
    <w:rsid w:val="00625FE5"/>
    <w:rsid w:val="006260A5"/>
    <w:rsid w:val="006261DE"/>
    <w:rsid w:val="006262C0"/>
    <w:rsid w:val="006263E5"/>
    <w:rsid w:val="00626616"/>
    <w:rsid w:val="0062674B"/>
    <w:rsid w:val="00626AC1"/>
    <w:rsid w:val="00626B63"/>
    <w:rsid w:val="00626BBA"/>
    <w:rsid w:val="00626D14"/>
    <w:rsid w:val="00626EC4"/>
    <w:rsid w:val="00626EDA"/>
    <w:rsid w:val="00626FEF"/>
    <w:rsid w:val="00627C91"/>
    <w:rsid w:val="00630159"/>
    <w:rsid w:val="006301FF"/>
    <w:rsid w:val="006303ED"/>
    <w:rsid w:val="00630409"/>
    <w:rsid w:val="00630460"/>
    <w:rsid w:val="0063072A"/>
    <w:rsid w:val="00630774"/>
    <w:rsid w:val="00630A38"/>
    <w:rsid w:val="00630AD8"/>
    <w:rsid w:val="00630CFB"/>
    <w:rsid w:val="00630D76"/>
    <w:rsid w:val="00630EF0"/>
    <w:rsid w:val="00630FF1"/>
    <w:rsid w:val="00631119"/>
    <w:rsid w:val="006312E3"/>
    <w:rsid w:val="00631358"/>
    <w:rsid w:val="006313AE"/>
    <w:rsid w:val="006318D5"/>
    <w:rsid w:val="00631A8C"/>
    <w:rsid w:val="00632034"/>
    <w:rsid w:val="006321A6"/>
    <w:rsid w:val="006323BE"/>
    <w:rsid w:val="006323E5"/>
    <w:rsid w:val="00632C5C"/>
    <w:rsid w:val="00632EF5"/>
    <w:rsid w:val="00632FF0"/>
    <w:rsid w:val="006334CD"/>
    <w:rsid w:val="0063356A"/>
    <w:rsid w:val="006335CF"/>
    <w:rsid w:val="006337A2"/>
    <w:rsid w:val="006337E1"/>
    <w:rsid w:val="006338FE"/>
    <w:rsid w:val="00633D45"/>
    <w:rsid w:val="00634087"/>
    <w:rsid w:val="00634142"/>
    <w:rsid w:val="006343A9"/>
    <w:rsid w:val="00634459"/>
    <w:rsid w:val="006344BF"/>
    <w:rsid w:val="00634780"/>
    <w:rsid w:val="00634AF3"/>
    <w:rsid w:val="00634C38"/>
    <w:rsid w:val="00634CB5"/>
    <w:rsid w:val="00634DC4"/>
    <w:rsid w:val="0063510A"/>
    <w:rsid w:val="0063533F"/>
    <w:rsid w:val="00635A49"/>
    <w:rsid w:val="00635BE6"/>
    <w:rsid w:val="00635C04"/>
    <w:rsid w:val="0063629E"/>
    <w:rsid w:val="00636472"/>
    <w:rsid w:val="00636488"/>
    <w:rsid w:val="006366BF"/>
    <w:rsid w:val="006369A2"/>
    <w:rsid w:val="00636ED7"/>
    <w:rsid w:val="00637233"/>
    <w:rsid w:val="006376D8"/>
    <w:rsid w:val="00637B86"/>
    <w:rsid w:val="00637BD8"/>
    <w:rsid w:val="006401A6"/>
    <w:rsid w:val="00640241"/>
    <w:rsid w:val="0064029F"/>
    <w:rsid w:val="0064030F"/>
    <w:rsid w:val="006403AA"/>
    <w:rsid w:val="006403C9"/>
    <w:rsid w:val="006403D4"/>
    <w:rsid w:val="006403E3"/>
    <w:rsid w:val="006404B3"/>
    <w:rsid w:val="0064054C"/>
    <w:rsid w:val="0064120C"/>
    <w:rsid w:val="006414C8"/>
    <w:rsid w:val="00641580"/>
    <w:rsid w:val="0064162F"/>
    <w:rsid w:val="00641826"/>
    <w:rsid w:val="00641CDD"/>
    <w:rsid w:val="00641E7B"/>
    <w:rsid w:val="00642075"/>
    <w:rsid w:val="0064223E"/>
    <w:rsid w:val="00642321"/>
    <w:rsid w:val="006424F0"/>
    <w:rsid w:val="006426C6"/>
    <w:rsid w:val="00642D63"/>
    <w:rsid w:val="00642DFA"/>
    <w:rsid w:val="00642F19"/>
    <w:rsid w:val="00643008"/>
    <w:rsid w:val="00643310"/>
    <w:rsid w:val="0064354D"/>
    <w:rsid w:val="00643693"/>
    <w:rsid w:val="006437CA"/>
    <w:rsid w:val="00643871"/>
    <w:rsid w:val="00643E43"/>
    <w:rsid w:val="006441A3"/>
    <w:rsid w:val="006442CB"/>
    <w:rsid w:val="006443E9"/>
    <w:rsid w:val="00644463"/>
    <w:rsid w:val="00644648"/>
    <w:rsid w:val="0064495F"/>
    <w:rsid w:val="00644961"/>
    <w:rsid w:val="0064497D"/>
    <w:rsid w:val="00644B45"/>
    <w:rsid w:val="00644D8B"/>
    <w:rsid w:val="006453F5"/>
    <w:rsid w:val="00645634"/>
    <w:rsid w:val="006458F6"/>
    <w:rsid w:val="00645927"/>
    <w:rsid w:val="0064597C"/>
    <w:rsid w:val="006459B0"/>
    <w:rsid w:val="00645A42"/>
    <w:rsid w:val="00645C6F"/>
    <w:rsid w:val="00645DEB"/>
    <w:rsid w:val="00645E17"/>
    <w:rsid w:val="0064604A"/>
    <w:rsid w:val="00646103"/>
    <w:rsid w:val="006463F4"/>
    <w:rsid w:val="00646496"/>
    <w:rsid w:val="00646967"/>
    <w:rsid w:val="00646C52"/>
    <w:rsid w:val="00646C54"/>
    <w:rsid w:val="00646C8F"/>
    <w:rsid w:val="00647847"/>
    <w:rsid w:val="00647930"/>
    <w:rsid w:val="0064794F"/>
    <w:rsid w:val="00647DFD"/>
    <w:rsid w:val="00647E15"/>
    <w:rsid w:val="00650404"/>
    <w:rsid w:val="00650CDD"/>
    <w:rsid w:val="00650E89"/>
    <w:rsid w:val="00651524"/>
    <w:rsid w:val="00651568"/>
    <w:rsid w:val="006518F7"/>
    <w:rsid w:val="00651F25"/>
    <w:rsid w:val="00652110"/>
    <w:rsid w:val="00652179"/>
    <w:rsid w:val="006522DA"/>
    <w:rsid w:val="00652376"/>
    <w:rsid w:val="0065237A"/>
    <w:rsid w:val="00652607"/>
    <w:rsid w:val="0065261D"/>
    <w:rsid w:val="0065290D"/>
    <w:rsid w:val="006529E4"/>
    <w:rsid w:val="00652A60"/>
    <w:rsid w:val="00652B23"/>
    <w:rsid w:val="00652E11"/>
    <w:rsid w:val="00652F3D"/>
    <w:rsid w:val="006531DC"/>
    <w:rsid w:val="00653394"/>
    <w:rsid w:val="006539AF"/>
    <w:rsid w:val="00653C0B"/>
    <w:rsid w:val="00653D73"/>
    <w:rsid w:val="00653EB9"/>
    <w:rsid w:val="00654143"/>
    <w:rsid w:val="00654156"/>
    <w:rsid w:val="0065425B"/>
    <w:rsid w:val="0065432E"/>
    <w:rsid w:val="0065436A"/>
    <w:rsid w:val="006545C3"/>
    <w:rsid w:val="00654742"/>
    <w:rsid w:val="006547B4"/>
    <w:rsid w:val="00654A2C"/>
    <w:rsid w:val="00654A53"/>
    <w:rsid w:val="00654D5C"/>
    <w:rsid w:val="00654E5D"/>
    <w:rsid w:val="00655227"/>
    <w:rsid w:val="00655373"/>
    <w:rsid w:val="0065538D"/>
    <w:rsid w:val="0065539F"/>
    <w:rsid w:val="00655631"/>
    <w:rsid w:val="00655989"/>
    <w:rsid w:val="00655B98"/>
    <w:rsid w:val="00656290"/>
    <w:rsid w:val="006562AA"/>
    <w:rsid w:val="006562BC"/>
    <w:rsid w:val="0065635D"/>
    <w:rsid w:val="006566B9"/>
    <w:rsid w:val="00656901"/>
    <w:rsid w:val="00656F06"/>
    <w:rsid w:val="0065766E"/>
    <w:rsid w:val="00657931"/>
    <w:rsid w:val="00657BBD"/>
    <w:rsid w:val="00660141"/>
    <w:rsid w:val="00660250"/>
    <w:rsid w:val="00660DCB"/>
    <w:rsid w:val="00661374"/>
    <w:rsid w:val="00661404"/>
    <w:rsid w:val="00661496"/>
    <w:rsid w:val="0066156E"/>
    <w:rsid w:val="0066169F"/>
    <w:rsid w:val="006617E6"/>
    <w:rsid w:val="00661BAF"/>
    <w:rsid w:val="00661BDC"/>
    <w:rsid w:val="00661C27"/>
    <w:rsid w:val="00661E56"/>
    <w:rsid w:val="00662602"/>
    <w:rsid w:val="00662697"/>
    <w:rsid w:val="00662698"/>
    <w:rsid w:val="0066277C"/>
    <w:rsid w:val="006627FB"/>
    <w:rsid w:val="006632AC"/>
    <w:rsid w:val="0066346F"/>
    <w:rsid w:val="0066348F"/>
    <w:rsid w:val="0066360F"/>
    <w:rsid w:val="00663882"/>
    <w:rsid w:val="0066396E"/>
    <w:rsid w:val="00663B1C"/>
    <w:rsid w:val="00663B99"/>
    <w:rsid w:val="00664070"/>
    <w:rsid w:val="00664236"/>
    <w:rsid w:val="0066456D"/>
    <w:rsid w:val="00664A5F"/>
    <w:rsid w:val="00664A7A"/>
    <w:rsid w:val="006653BF"/>
    <w:rsid w:val="006653E2"/>
    <w:rsid w:val="0066546D"/>
    <w:rsid w:val="00665BE1"/>
    <w:rsid w:val="00665F18"/>
    <w:rsid w:val="00666095"/>
    <w:rsid w:val="00666312"/>
    <w:rsid w:val="006664E0"/>
    <w:rsid w:val="00666804"/>
    <w:rsid w:val="00666ACC"/>
    <w:rsid w:val="00666B44"/>
    <w:rsid w:val="00666BD5"/>
    <w:rsid w:val="00666C14"/>
    <w:rsid w:val="00666C51"/>
    <w:rsid w:val="00666DEF"/>
    <w:rsid w:val="00666E08"/>
    <w:rsid w:val="006674D0"/>
    <w:rsid w:val="00667848"/>
    <w:rsid w:val="006678C4"/>
    <w:rsid w:val="00667B72"/>
    <w:rsid w:val="00667B74"/>
    <w:rsid w:val="00667CC2"/>
    <w:rsid w:val="00667D18"/>
    <w:rsid w:val="00670736"/>
    <w:rsid w:val="00670834"/>
    <w:rsid w:val="00670E45"/>
    <w:rsid w:val="00670F67"/>
    <w:rsid w:val="006710CB"/>
    <w:rsid w:val="00671232"/>
    <w:rsid w:val="006712ED"/>
    <w:rsid w:val="00671DC8"/>
    <w:rsid w:val="00671F20"/>
    <w:rsid w:val="006723A1"/>
    <w:rsid w:val="00672EA8"/>
    <w:rsid w:val="006734C0"/>
    <w:rsid w:val="006735A5"/>
    <w:rsid w:val="006735CB"/>
    <w:rsid w:val="006736A0"/>
    <w:rsid w:val="0067370D"/>
    <w:rsid w:val="00673F6B"/>
    <w:rsid w:val="006740DE"/>
    <w:rsid w:val="006743AA"/>
    <w:rsid w:val="006746AA"/>
    <w:rsid w:val="00675000"/>
    <w:rsid w:val="006754DA"/>
    <w:rsid w:val="00675526"/>
    <w:rsid w:val="00675BB3"/>
    <w:rsid w:val="00675C52"/>
    <w:rsid w:val="00675CC3"/>
    <w:rsid w:val="00675CD6"/>
    <w:rsid w:val="00675F1C"/>
    <w:rsid w:val="006762DD"/>
    <w:rsid w:val="00676577"/>
    <w:rsid w:val="006765B4"/>
    <w:rsid w:val="00676BF6"/>
    <w:rsid w:val="00676E06"/>
    <w:rsid w:val="00676FEF"/>
    <w:rsid w:val="00677328"/>
    <w:rsid w:val="00677346"/>
    <w:rsid w:val="00677397"/>
    <w:rsid w:val="006773C4"/>
    <w:rsid w:val="00677755"/>
    <w:rsid w:val="0067796E"/>
    <w:rsid w:val="00677B33"/>
    <w:rsid w:val="00677C80"/>
    <w:rsid w:val="00677CEF"/>
    <w:rsid w:val="00680032"/>
    <w:rsid w:val="006800FD"/>
    <w:rsid w:val="0068012B"/>
    <w:rsid w:val="0068021A"/>
    <w:rsid w:val="00680757"/>
    <w:rsid w:val="00680770"/>
    <w:rsid w:val="0068079A"/>
    <w:rsid w:val="006809B8"/>
    <w:rsid w:val="006809F7"/>
    <w:rsid w:val="00680E30"/>
    <w:rsid w:val="00680F11"/>
    <w:rsid w:val="006810CE"/>
    <w:rsid w:val="0068150C"/>
    <w:rsid w:val="00681541"/>
    <w:rsid w:val="0068184A"/>
    <w:rsid w:val="00681E8E"/>
    <w:rsid w:val="0068262C"/>
    <w:rsid w:val="00682633"/>
    <w:rsid w:val="0068276B"/>
    <w:rsid w:val="006827CA"/>
    <w:rsid w:val="00682A00"/>
    <w:rsid w:val="00682AC0"/>
    <w:rsid w:val="00682B9D"/>
    <w:rsid w:val="00682D52"/>
    <w:rsid w:val="006832D0"/>
    <w:rsid w:val="00683D72"/>
    <w:rsid w:val="00683FDB"/>
    <w:rsid w:val="00684A06"/>
    <w:rsid w:val="00684AD5"/>
    <w:rsid w:val="00684B27"/>
    <w:rsid w:val="00684C0E"/>
    <w:rsid w:val="0068584F"/>
    <w:rsid w:val="006858C1"/>
    <w:rsid w:val="00685905"/>
    <w:rsid w:val="00685AAF"/>
    <w:rsid w:val="00685ABC"/>
    <w:rsid w:val="00685E58"/>
    <w:rsid w:val="00685F6A"/>
    <w:rsid w:val="00686056"/>
    <w:rsid w:val="00686107"/>
    <w:rsid w:val="0068641F"/>
    <w:rsid w:val="006864D8"/>
    <w:rsid w:val="006865F8"/>
    <w:rsid w:val="0068665A"/>
    <w:rsid w:val="006867E2"/>
    <w:rsid w:val="00686A30"/>
    <w:rsid w:val="006874A4"/>
    <w:rsid w:val="0068794E"/>
    <w:rsid w:val="00687ABF"/>
    <w:rsid w:val="00690086"/>
    <w:rsid w:val="00690214"/>
    <w:rsid w:val="0069046D"/>
    <w:rsid w:val="0069053E"/>
    <w:rsid w:val="0069055D"/>
    <w:rsid w:val="00690618"/>
    <w:rsid w:val="00690FB0"/>
    <w:rsid w:val="00691205"/>
    <w:rsid w:val="00691454"/>
    <w:rsid w:val="006914C6"/>
    <w:rsid w:val="0069151B"/>
    <w:rsid w:val="0069159E"/>
    <w:rsid w:val="006916CC"/>
    <w:rsid w:val="006917E7"/>
    <w:rsid w:val="00691BBC"/>
    <w:rsid w:val="00691C14"/>
    <w:rsid w:val="00691E09"/>
    <w:rsid w:val="006922B1"/>
    <w:rsid w:val="006924F1"/>
    <w:rsid w:val="0069256A"/>
    <w:rsid w:val="006928E5"/>
    <w:rsid w:val="00692FF9"/>
    <w:rsid w:val="006932F7"/>
    <w:rsid w:val="00693692"/>
    <w:rsid w:val="00694076"/>
    <w:rsid w:val="00694759"/>
    <w:rsid w:val="00694A79"/>
    <w:rsid w:val="00694BCE"/>
    <w:rsid w:val="00694F16"/>
    <w:rsid w:val="0069503B"/>
    <w:rsid w:val="006950DE"/>
    <w:rsid w:val="00695522"/>
    <w:rsid w:val="006956BF"/>
    <w:rsid w:val="00695CF8"/>
    <w:rsid w:val="00695D3D"/>
    <w:rsid w:val="00695EF5"/>
    <w:rsid w:val="00695F8E"/>
    <w:rsid w:val="00696181"/>
    <w:rsid w:val="00696531"/>
    <w:rsid w:val="006967C6"/>
    <w:rsid w:val="00696872"/>
    <w:rsid w:val="00696A8B"/>
    <w:rsid w:val="00696D8F"/>
    <w:rsid w:val="006972FC"/>
    <w:rsid w:val="0069741B"/>
    <w:rsid w:val="0069799B"/>
    <w:rsid w:val="00697E07"/>
    <w:rsid w:val="00697E11"/>
    <w:rsid w:val="006A0024"/>
    <w:rsid w:val="006A024E"/>
    <w:rsid w:val="006A0509"/>
    <w:rsid w:val="006A0582"/>
    <w:rsid w:val="006A078E"/>
    <w:rsid w:val="006A0BEC"/>
    <w:rsid w:val="006A0E6E"/>
    <w:rsid w:val="006A0EC2"/>
    <w:rsid w:val="006A0EFC"/>
    <w:rsid w:val="006A1061"/>
    <w:rsid w:val="006A10CD"/>
    <w:rsid w:val="006A1138"/>
    <w:rsid w:val="006A11C9"/>
    <w:rsid w:val="006A1359"/>
    <w:rsid w:val="006A1483"/>
    <w:rsid w:val="006A15F0"/>
    <w:rsid w:val="006A1859"/>
    <w:rsid w:val="006A19E6"/>
    <w:rsid w:val="006A2A41"/>
    <w:rsid w:val="006A2B79"/>
    <w:rsid w:val="006A2BBB"/>
    <w:rsid w:val="006A2EA1"/>
    <w:rsid w:val="006A2EBF"/>
    <w:rsid w:val="006A2EE8"/>
    <w:rsid w:val="006A30C8"/>
    <w:rsid w:val="006A36ED"/>
    <w:rsid w:val="006A3743"/>
    <w:rsid w:val="006A389F"/>
    <w:rsid w:val="006A3BAB"/>
    <w:rsid w:val="006A3BCB"/>
    <w:rsid w:val="006A3EBA"/>
    <w:rsid w:val="006A42BA"/>
    <w:rsid w:val="006A42BD"/>
    <w:rsid w:val="006A4495"/>
    <w:rsid w:val="006A477C"/>
    <w:rsid w:val="006A477F"/>
    <w:rsid w:val="006A4B20"/>
    <w:rsid w:val="006A4C19"/>
    <w:rsid w:val="006A4EE1"/>
    <w:rsid w:val="006A4F17"/>
    <w:rsid w:val="006A4F2B"/>
    <w:rsid w:val="006A4F93"/>
    <w:rsid w:val="006A5211"/>
    <w:rsid w:val="006A52AD"/>
    <w:rsid w:val="006A5470"/>
    <w:rsid w:val="006A5932"/>
    <w:rsid w:val="006A5A0E"/>
    <w:rsid w:val="006A5CDF"/>
    <w:rsid w:val="006A5E24"/>
    <w:rsid w:val="006A5E97"/>
    <w:rsid w:val="006A5EA4"/>
    <w:rsid w:val="006A5ED3"/>
    <w:rsid w:val="006A5F01"/>
    <w:rsid w:val="006A63A4"/>
    <w:rsid w:val="006A64A7"/>
    <w:rsid w:val="006A6742"/>
    <w:rsid w:val="006A6772"/>
    <w:rsid w:val="006A6938"/>
    <w:rsid w:val="006A694E"/>
    <w:rsid w:val="006A6A0E"/>
    <w:rsid w:val="006A6AFC"/>
    <w:rsid w:val="006A6FEC"/>
    <w:rsid w:val="006A71A2"/>
    <w:rsid w:val="006A7391"/>
    <w:rsid w:val="006A7451"/>
    <w:rsid w:val="006A75D0"/>
    <w:rsid w:val="006A7615"/>
    <w:rsid w:val="006A7695"/>
    <w:rsid w:val="006A775B"/>
    <w:rsid w:val="006A77BC"/>
    <w:rsid w:val="006A77C6"/>
    <w:rsid w:val="006A7804"/>
    <w:rsid w:val="006A78D3"/>
    <w:rsid w:val="006A78E3"/>
    <w:rsid w:val="006A7977"/>
    <w:rsid w:val="006A7985"/>
    <w:rsid w:val="006A7E98"/>
    <w:rsid w:val="006B0262"/>
    <w:rsid w:val="006B0BFB"/>
    <w:rsid w:val="006B0C43"/>
    <w:rsid w:val="006B0E3C"/>
    <w:rsid w:val="006B0F99"/>
    <w:rsid w:val="006B0FF0"/>
    <w:rsid w:val="006B135B"/>
    <w:rsid w:val="006B13BD"/>
    <w:rsid w:val="006B1540"/>
    <w:rsid w:val="006B1C6C"/>
    <w:rsid w:val="006B1D46"/>
    <w:rsid w:val="006B23A8"/>
    <w:rsid w:val="006B24D8"/>
    <w:rsid w:val="006B2B0C"/>
    <w:rsid w:val="006B2C97"/>
    <w:rsid w:val="006B2E18"/>
    <w:rsid w:val="006B2E9B"/>
    <w:rsid w:val="006B37C4"/>
    <w:rsid w:val="006B38BB"/>
    <w:rsid w:val="006B3A3B"/>
    <w:rsid w:val="006B403A"/>
    <w:rsid w:val="006B40FA"/>
    <w:rsid w:val="006B41A9"/>
    <w:rsid w:val="006B443E"/>
    <w:rsid w:val="006B46FB"/>
    <w:rsid w:val="006B4D91"/>
    <w:rsid w:val="006B5118"/>
    <w:rsid w:val="006B537C"/>
    <w:rsid w:val="006B54D9"/>
    <w:rsid w:val="006B5545"/>
    <w:rsid w:val="006B55D0"/>
    <w:rsid w:val="006B55FE"/>
    <w:rsid w:val="006B5A1D"/>
    <w:rsid w:val="006B601A"/>
    <w:rsid w:val="006B61E7"/>
    <w:rsid w:val="006B6452"/>
    <w:rsid w:val="006B6744"/>
    <w:rsid w:val="006B6801"/>
    <w:rsid w:val="006B6858"/>
    <w:rsid w:val="006B6EC4"/>
    <w:rsid w:val="006B719F"/>
    <w:rsid w:val="006B74B8"/>
    <w:rsid w:val="006B7568"/>
    <w:rsid w:val="006B7763"/>
    <w:rsid w:val="006B77B4"/>
    <w:rsid w:val="006B7A31"/>
    <w:rsid w:val="006B7DA9"/>
    <w:rsid w:val="006C08E5"/>
    <w:rsid w:val="006C0990"/>
    <w:rsid w:val="006C0BED"/>
    <w:rsid w:val="006C0FCF"/>
    <w:rsid w:val="006C1141"/>
    <w:rsid w:val="006C1478"/>
    <w:rsid w:val="006C169B"/>
    <w:rsid w:val="006C20F0"/>
    <w:rsid w:val="006C2352"/>
    <w:rsid w:val="006C2686"/>
    <w:rsid w:val="006C299F"/>
    <w:rsid w:val="006C2D0E"/>
    <w:rsid w:val="006C3543"/>
    <w:rsid w:val="006C359E"/>
    <w:rsid w:val="006C36E6"/>
    <w:rsid w:val="006C38DC"/>
    <w:rsid w:val="006C39D8"/>
    <w:rsid w:val="006C3AED"/>
    <w:rsid w:val="006C3B37"/>
    <w:rsid w:val="006C3D2B"/>
    <w:rsid w:val="006C3D39"/>
    <w:rsid w:val="006C3D9A"/>
    <w:rsid w:val="006C3E7B"/>
    <w:rsid w:val="006C3E86"/>
    <w:rsid w:val="006C3F16"/>
    <w:rsid w:val="006C418F"/>
    <w:rsid w:val="006C439E"/>
    <w:rsid w:val="006C44B3"/>
    <w:rsid w:val="006C4648"/>
    <w:rsid w:val="006C476C"/>
    <w:rsid w:val="006C4DA9"/>
    <w:rsid w:val="006C50D5"/>
    <w:rsid w:val="006C54D8"/>
    <w:rsid w:val="006C5A8B"/>
    <w:rsid w:val="006C5BEC"/>
    <w:rsid w:val="006C5E76"/>
    <w:rsid w:val="006C6336"/>
    <w:rsid w:val="006C6596"/>
    <w:rsid w:val="006C68CB"/>
    <w:rsid w:val="006C69A9"/>
    <w:rsid w:val="006C6B5D"/>
    <w:rsid w:val="006C6CE8"/>
    <w:rsid w:val="006C706E"/>
    <w:rsid w:val="006C70FB"/>
    <w:rsid w:val="006C7789"/>
    <w:rsid w:val="006C79F6"/>
    <w:rsid w:val="006C7B4B"/>
    <w:rsid w:val="006C7CFB"/>
    <w:rsid w:val="006C7DCD"/>
    <w:rsid w:val="006D02E8"/>
    <w:rsid w:val="006D0427"/>
    <w:rsid w:val="006D04CF"/>
    <w:rsid w:val="006D07B4"/>
    <w:rsid w:val="006D081F"/>
    <w:rsid w:val="006D08DD"/>
    <w:rsid w:val="006D0D62"/>
    <w:rsid w:val="006D13A2"/>
    <w:rsid w:val="006D13B1"/>
    <w:rsid w:val="006D14FD"/>
    <w:rsid w:val="006D18C6"/>
    <w:rsid w:val="006D1D71"/>
    <w:rsid w:val="006D1DED"/>
    <w:rsid w:val="006D2079"/>
    <w:rsid w:val="006D2292"/>
    <w:rsid w:val="006D2515"/>
    <w:rsid w:val="006D2600"/>
    <w:rsid w:val="006D2682"/>
    <w:rsid w:val="006D26F5"/>
    <w:rsid w:val="006D2704"/>
    <w:rsid w:val="006D3033"/>
    <w:rsid w:val="006D3283"/>
    <w:rsid w:val="006D334A"/>
    <w:rsid w:val="006D33A5"/>
    <w:rsid w:val="006D35FE"/>
    <w:rsid w:val="006D367E"/>
    <w:rsid w:val="006D3F54"/>
    <w:rsid w:val="006D43EF"/>
    <w:rsid w:val="006D4495"/>
    <w:rsid w:val="006D45A3"/>
    <w:rsid w:val="006D483A"/>
    <w:rsid w:val="006D4AAC"/>
    <w:rsid w:val="006D4ED8"/>
    <w:rsid w:val="006D5055"/>
    <w:rsid w:val="006D53E5"/>
    <w:rsid w:val="006D540D"/>
    <w:rsid w:val="006D56C4"/>
    <w:rsid w:val="006D5742"/>
    <w:rsid w:val="006D5858"/>
    <w:rsid w:val="006D5DC4"/>
    <w:rsid w:val="006D5F28"/>
    <w:rsid w:val="006D6071"/>
    <w:rsid w:val="006D6199"/>
    <w:rsid w:val="006D658E"/>
    <w:rsid w:val="006D668D"/>
    <w:rsid w:val="006D6881"/>
    <w:rsid w:val="006D6AC7"/>
    <w:rsid w:val="006D6B12"/>
    <w:rsid w:val="006D6B82"/>
    <w:rsid w:val="006D6D62"/>
    <w:rsid w:val="006D6DD9"/>
    <w:rsid w:val="006D704C"/>
    <w:rsid w:val="006D7280"/>
    <w:rsid w:val="006D7514"/>
    <w:rsid w:val="006D76FF"/>
    <w:rsid w:val="006D786C"/>
    <w:rsid w:val="006D78E0"/>
    <w:rsid w:val="006D7900"/>
    <w:rsid w:val="006D7B73"/>
    <w:rsid w:val="006E0745"/>
    <w:rsid w:val="006E0C06"/>
    <w:rsid w:val="006E0C16"/>
    <w:rsid w:val="006E0D23"/>
    <w:rsid w:val="006E0E99"/>
    <w:rsid w:val="006E0E9B"/>
    <w:rsid w:val="006E1701"/>
    <w:rsid w:val="006E173C"/>
    <w:rsid w:val="006E1915"/>
    <w:rsid w:val="006E1990"/>
    <w:rsid w:val="006E1C00"/>
    <w:rsid w:val="006E1CFF"/>
    <w:rsid w:val="006E1D03"/>
    <w:rsid w:val="006E1DDD"/>
    <w:rsid w:val="006E21E7"/>
    <w:rsid w:val="006E22DC"/>
    <w:rsid w:val="006E238E"/>
    <w:rsid w:val="006E2779"/>
    <w:rsid w:val="006E2DCD"/>
    <w:rsid w:val="006E2DD1"/>
    <w:rsid w:val="006E2F11"/>
    <w:rsid w:val="006E3023"/>
    <w:rsid w:val="006E30B3"/>
    <w:rsid w:val="006E313F"/>
    <w:rsid w:val="006E325F"/>
    <w:rsid w:val="006E3323"/>
    <w:rsid w:val="006E3666"/>
    <w:rsid w:val="006E39BA"/>
    <w:rsid w:val="006E3D7D"/>
    <w:rsid w:val="006E3E6B"/>
    <w:rsid w:val="006E3EAF"/>
    <w:rsid w:val="006E40C2"/>
    <w:rsid w:val="006E42FD"/>
    <w:rsid w:val="006E433D"/>
    <w:rsid w:val="006E44D5"/>
    <w:rsid w:val="006E4504"/>
    <w:rsid w:val="006E45A7"/>
    <w:rsid w:val="006E47E6"/>
    <w:rsid w:val="006E48AB"/>
    <w:rsid w:val="006E49DF"/>
    <w:rsid w:val="006E5065"/>
    <w:rsid w:val="006E557C"/>
    <w:rsid w:val="006E598A"/>
    <w:rsid w:val="006E604B"/>
    <w:rsid w:val="006E6A84"/>
    <w:rsid w:val="006E6C59"/>
    <w:rsid w:val="006E6EC8"/>
    <w:rsid w:val="006E6F17"/>
    <w:rsid w:val="006E701D"/>
    <w:rsid w:val="006E73FA"/>
    <w:rsid w:val="006E7CBB"/>
    <w:rsid w:val="006F0116"/>
    <w:rsid w:val="006F046F"/>
    <w:rsid w:val="006F0535"/>
    <w:rsid w:val="006F0606"/>
    <w:rsid w:val="006F083B"/>
    <w:rsid w:val="006F0D60"/>
    <w:rsid w:val="006F13CA"/>
    <w:rsid w:val="006F170E"/>
    <w:rsid w:val="006F1B4C"/>
    <w:rsid w:val="006F1B98"/>
    <w:rsid w:val="006F1C31"/>
    <w:rsid w:val="006F2228"/>
    <w:rsid w:val="006F2578"/>
    <w:rsid w:val="006F2750"/>
    <w:rsid w:val="006F27A9"/>
    <w:rsid w:val="006F299C"/>
    <w:rsid w:val="006F2A95"/>
    <w:rsid w:val="006F2F7B"/>
    <w:rsid w:val="006F3059"/>
    <w:rsid w:val="006F30DA"/>
    <w:rsid w:val="006F3208"/>
    <w:rsid w:val="006F3238"/>
    <w:rsid w:val="006F34E3"/>
    <w:rsid w:val="006F39B0"/>
    <w:rsid w:val="006F39FE"/>
    <w:rsid w:val="006F3A17"/>
    <w:rsid w:val="006F3A6E"/>
    <w:rsid w:val="006F3A7C"/>
    <w:rsid w:val="006F3BCB"/>
    <w:rsid w:val="006F3D40"/>
    <w:rsid w:val="006F411B"/>
    <w:rsid w:val="006F45B0"/>
    <w:rsid w:val="006F4930"/>
    <w:rsid w:val="006F49B0"/>
    <w:rsid w:val="006F4BB1"/>
    <w:rsid w:val="006F5082"/>
    <w:rsid w:val="006F5119"/>
    <w:rsid w:val="006F52A9"/>
    <w:rsid w:val="006F5452"/>
    <w:rsid w:val="006F561B"/>
    <w:rsid w:val="006F5677"/>
    <w:rsid w:val="006F597A"/>
    <w:rsid w:val="006F5D41"/>
    <w:rsid w:val="006F5D72"/>
    <w:rsid w:val="006F5E34"/>
    <w:rsid w:val="006F66AD"/>
    <w:rsid w:val="006F6B09"/>
    <w:rsid w:val="006F7186"/>
    <w:rsid w:val="006F730E"/>
    <w:rsid w:val="006F7588"/>
    <w:rsid w:val="006F766B"/>
    <w:rsid w:val="006F76EE"/>
    <w:rsid w:val="006F7814"/>
    <w:rsid w:val="006F7A27"/>
    <w:rsid w:val="006F7E5E"/>
    <w:rsid w:val="0070005E"/>
    <w:rsid w:val="00700602"/>
    <w:rsid w:val="00700653"/>
    <w:rsid w:val="007008B9"/>
    <w:rsid w:val="00700DD2"/>
    <w:rsid w:val="00701113"/>
    <w:rsid w:val="007011EF"/>
    <w:rsid w:val="00701323"/>
    <w:rsid w:val="00701DB3"/>
    <w:rsid w:val="00701FD1"/>
    <w:rsid w:val="00701FD9"/>
    <w:rsid w:val="00702076"/>
    <w:rsid w:val="00702138"/>
    <w:rsid w:val="007021F1"/>
    <w:rsid w:val="007024CD"/>
    <w:rsid w:val="00702531"/>
    <w:rsid w:val="00702D9E"/>
    <w:rsid w:val="00702DF9"/>
    <w:rsid w:val="00703151"/>
    <w:rsid w:val="007036AD"/>
    <w:rsid w:val="00703780"/>
    <w:rsid w:val="00703825"/>
    <w:rsid w:val="007038B8"/>
    <w:rsid w:val="00703A13"/>
    <w:rsid w:val="007040D0"/>
    <w:rsid w:val="00704B5A"/>
    <w:rsid w:val="00704D3D"/>
    <w:rsid w:val="007050A6"/>
    <w:rsid w:val="007050BE"/>
    <w:rsid w:val="00705399"/>
    <w:rsid w:val="0070541D"/>
    <w:rsid w:val="00705607"/>
    <w:rsid w:val="007056EA"/>
    <w:rsid w:val="007058C4"/>
    <w:rsid w:val="0070592F"/>
    <w:rsid w:val="007059C3"/>
    <w:rsid w:val="00705A31"/>
    <w:rsid w:val="00705F85"/>
    <w:rsid w:val="007061F2"/>
    <w:rsid w:val="007065AC"/>
    <w:rsid w:val="00706605"/>
    <w:rsid w:val="007067E2"/>
    <w:rsid w:val="007069AF"/>
    <w:rsid w:val="00707299"/>
    <w:rsid w:val="0070766E"/>
    <w:rsid w:val="007078D5"/>
    <w:rsid w:val="00707A74"/>
    <w:rsid w:val="007101D3"/>
    <w:rsid w:val="007103D3"/>
    <w:rsid w:val="007103E6"/>
    <w:rsid w:val="00710423"/>
    <w:rsid w:val="00710542"/>
    <w:rsid w:val="00710777"/>
    <w:rsid w:val="00710B76"/>
    <w:rsid w:val="00710C63"/>
    <w:rsid w:val="00710E25"/>
    <w:rsid w:val="0071147F"/>
    <w:rsid w:val="00711737"/>
    <w:rsid w:val="0071182F"/>
    <w:rsid w:val="00711A63"/>
    <w:rsid w:val="007121FF"/>
    <w:rsid w:val="00712335"/>
    <w:rsid w:val="0071293A"/>
    <w:rsid w:val="00712B7F"/>
    <w:rsid w:val="00712E37"/>
    <w:rsid w:val="007133B0"/>
    <w:rsid w:val="007134B1"/>
    <w:rsid w:val="00713803"/>
    <w:rsid w:val="007139C3"/>
    <w:rsid w:val="00713C4C"/>
    <w:rsid w:val="00713FE7"/>
    <w:rsid w:val="00714130"/>
    <w:rsid w:val="0071419C"/>
    <w:rsid w:val="00714574"/>
    <w:rsid w:val="007146F4"/>
    <w:rsid w:val="00714970"/>
    <w:rsid w:val="00714C9F"/>
    <w:rsid w:val="00714DD4"/>
    <w:rsid w:val="00715122"/>
    <w:rsid w:val="00715233"/>
    <w:rsid w:val="00715470"/>
    <w:rsid w:val="0071552F"/>
    <w:rsid w:val="007157F7"/>
    <w:rsid w:val="0071596C"/>
    <w:rsid w:val="00715A1F"/>
    <w:rsid w:val="00715A58"/>
    <w:rsid w:val="00715D36"/>
    <w:rsid w:val="007160BE"/>
    <w:rsid w:val="0071613C"/>
    <w:rsid w:val="007161B7"/>
    <w:rsid w:val="007163AC"/>
    <w:rsid w:val="007164EA"/>
    <w:rsid w:val="00716759"/>
    <w:rsid w:val="00716844"/>
    <w:rsid w:val="00716885"/>
    <w:rsid w:val="00716EDB"/>
    <w:rsid w:val="00717201"/>
    <w:rsid w:val="00717735"/>
    <w:rsid w:val="007177E7"/>
    <w:rsid w:val="00717A59"/>
    <w:rsid w:val="00717D20"/>
    <w:rsid w:val="00717D73"/>
    <w:rsid w:val="00720053"/>
    <w:rsid w:val="00720A02"/>
    <w:rsid w:val="00720AAF"/>
    <w:rsid w:val="00720BD9"/>
    <w:rsid w:val="00720E3B"/>
    <w:rsid w:val="0072128E"/>
    <w:rsid w:val="007212F2"/>
    <w:rsid w:val="00721477"/>
    <w:rsid w:val="00721483"/>
    <w:rsid w:val="007216D6"/>
    <w:rsid w:val="007217F9"/>
    <w:rsid w:val="007219B8"/>
    <w:rsid w:val="00721A77"/>
    <w:rsid w:val="00721C28"/>
    <w:rsid w:val="00721C4D"/>
    <w:rsid w:val="00721D75"/>
    <w:rsid w:val="00721DA8"/>
    <w:rsid w:val="00721EB1"/>
    <w:rsid w:val="00721F8C"/>
    <w:rsid w:val="00721FEB"/>
    <w:rsid w:val="007221E5"/>
    <w:rsid w:val="00722208"/>
    <w:rsid w:val="0072286C"/>
    <w:rsid w:val="007233DB"/>
    <w:rsid w:val="007234E4"/>
    <w:rsid w:val="00723A3C"/>
    <w:rsid w:val="00723A50"/>
    <w:rsid w:val="007241FB"/>
    <w:rsid w:val="00724209"/>
    <w:rsid w:val="00724C41"/>
    <w:rsid w:val="00724CF6"/>
    <w:rsid w:val="007251F9"/>
    <w:rsid w:val="0072522D"/>
    <w:rsid w:val="00725322"/>
    <w:rsid w:val="00725462"/>
    <w:rsid w:val="007256B6"/>
    <w:rsid w:val="00725847"/>
    <w:rsid w:val="00725C4E"/>
    <w:rsid w:val="00725FAE"/>
    <w:rsid w:val="007264C8"/>
    <w:rsid w:val="00726D61"/>
    <w:rsid w:val="00726E6F"/>
    <w:rsid w:val="00726F10"/>
    <w:rsid w:val="0072717E"/>
    <w:rsid w:val="0072747D"/>
    <w:rsid w:val="00727623"/>
    <w:rsid w:val="00727935"/>
    <w:rsid w:val="00727AD8"/>
    <w:rsid w:val="00727ADD"/>
    <w:rsid w:val="00727B24"/>
    <w:rsid w:val="00730055"/>
    <w:rsid w:val="00730855"/>
    <w:rsid w:val="00730C1D"/>
    <w:rsid w:val="00730E78"/>
    <w:rsid w:val="00730F1A"/>
    <w:rsid w:val="0073110B"/>
    <w:rsid w:val="0073129A"/>
    <w:rsid w:val="007312A5"/>
    <w:rsid w:val="00731408"/>
    <w:rsid w:val="0073149B"/>
    <w:rsid w:val="007314FB"/>
    <w:rsid w:val="007315E4"/>
    <w:rsid w:val="0073161F"/>
    <w:rsid w:val="007318DD"/>
    <w:rsid w:val="00731A23"/>
    <w:rsid w:val="00731ADF"/>
    <w:rsid w:val="00731BAB"/>
    <w:rsid w:val="00732080"/>
    <w:rsid w:val="007320DB"/>
    <w:rsid w:val="007328E1"/>
    <w:rsid w:val="007329C6"/>
    <w:rsid w:val="00732F91"/>
    <w:rsid w:val="00732FA8"/>
    <w:rsid w:val="00732FE9"/>
    <w:rsid w:val="0073313D"/>
    <w:rsid w:val="007333A6"/>
    <w:rsid w:val="007333EB"/>
    <w:rsid w:val="00733E70"/>
    <w:rsid w:val="00733E8E"/>
    <w:rsid w:val="00733E99"/>
    <w:rsid w:val="00734568"/>
    <w:rsid w:val="007346BF"/>
    <w:rsid w:val="007347F5"/>
    <w:rsid w:val="00734B46"/>
    <w:rsid w:val="00734B77"/>
    <w:rsid w:val="00734C61"/>
    <w:rsid w:val="00735041"/>
    <w:rsid w:val="00735069"/>
    <w:rsid w:val="00735301"/>
    <w:rsid w:val="00735314"/>
    <w:rsid w:val="007358A9"/>
    <w:rsid w:val="007359AB"/>
    <w:rsid w:val="00735A1B"/>
    <w:rsid w:val="00735AD0"/>
    <w:rsid w:val="00735C8F"/>
    <w:rsid w:val="00735CEF"/>
    <w:rsid w:val="00735DB7"/>
    <w:rsid w:val="00735E23"/>
    <w:rsid w:val="00735E34"/>
    <w:rsid w:val="00735F16"/>
    <w:rsid w:val="0073611D"/>
    <w:rsid w:val="0073628B"/>
    <w:rsid w:val="00736517"/>
    <w:rsid w:val="007366E7"/>
    <w:rsid w:val="007367AB"/>
    <w:rsid w:val="007367DE"/>
    <w:rsid w:val="00736A8C"/>
    <w:rsid w:val="00736DD4"/>
    <w:rsid w:val="007371D2"/>
    <w:rsid w:val="0073727D"/>
    <w:rsid w:val="007372F1"/>
    <w:rsid w:val="00737385"/>
    <w:rsid w:val="007373CA"/>
    <w:rsid w:val="00737551"/>
    <w:rsid w:val="007375A8"/>
    <w:rsid w:val="007376E0"/>
    <w:rsid w:val="007377AD"/>
    <w:rsid w:val="00737803"/>
    <w:rsid w:val="00737889"/>
    <w:rsid w:val="00737C04"/>
    <w:rsid w:val="0074006F"/>
    <w:rsid w:val="00740145"/>
    <w:rsid w:val="007402A2"/>
    <w:rsid w:val="007406E3"/>
    <w:rsid w:val="00740717"/>
    <w:rsid w:val="00740787"/>
    <w:rsid w:val="0074086E"/>
    <w:rsid w:val="00740AB1"/>
    <w:rsid w:val="00740B3A"/>
    <w:rsid w:val="00740F37"/>
    <w:rsid w:val="007411DA"/>
    <w:rsid w:val="007414C4"/>
    <w:rsid w:val="0074158F"/>
    <w:rsid w:val="0074163D"/>
    <w:rsid w:val="00741758"/>
    <w:rsid w:val="007417FF"/>
    <w:rsid w:val="00741866"/>
    <w:rsid w:val="0074194F"/>
    <w:rsid w:val="007419C2"/>
    <w:rsid w:val="00741C51"/>
    <w:rsid w:val="00741DA3"/>
    <w:rsid w:val="00742326"/>
    <w:rsid w:val="0074262F"/>
    <w:rsid w:val="007426B3"/>
    <w:rsid w:val="00742883"/>
    <w:rsid w:val="00742D60"/>
    <w:rsid w:val="00742FAA"/>
    <w:rsid w:val="00743330"/>
    <w:rsid w:val="00743422"/>
    <w:rsid w:val="007434F1"/>
    <w:rsid w:val="007436F5"/>
    <w:rsid w:val="00743AEA"/>
    <w:rsid w:val="00743CDE"/>
    <w:rsid w:val="00743D4E"/>
    <w:rsid w:val="00743DE6"/>
    <w:rsid w:val="00743E64"/>
    <w:rsid w:val="00744354"/>
    <w:rsid w:val="007445E3"/>
    <w:rsid w:val="00744907"/>
    <w:rsid w:val="00744D3B"/>
    <w:rsid w:val="00744DBF"/>
    <w:rsid w:val="007450AF"/>
    <w:rsid w:val="00745294"/>
    <w:rsid w:val="0074558C"/>
    <w:rsid w:val="00745784"/>
    <w:rsid w:val="00745AF1"/>
    <w:rsid w:val="0074631F"/>
    <w:rsid w:val="00746596"/>
    <w:rsid w:val="00746606"/>
    <w:rsid w:val="00746BCD"/>
    <w:rsid w:val="00746C62"/>
    <w:rsid w:val="00746CFB"/>
    <w:rsid w:val="00747049"/>
    <w:rsid w:val="007476F8"/>
    <w:rsid w:val="007477E6"/>
    <w:rsid w:val="00747897"/>
    <w:rsid w:val="00747962"/>
    <w:rsid w:val="00747C0D"/>
    <w:rsid w:val="00747D15"/>
    <w:rsid w:val="00750195"/>
    <w:rsid w:val="007502EC"/>
    <w:rsid w:val="007503E7"/>
    <w:rsid w:val="00750769"/>
    <w:rsid w:val="00750771"/>
    <w:rsid w:val="00750870"/>
    <w:rsid w:val="00750F18"/>
    <w:rsid w:val="00750F27"/>
    <w:rsid w:val="00750FBD"/>
    <w:rsid w:val="007510E4"/>
    <w:rsid w:val="00751114"/>
    <w:rsid w:val="007511CD"/>
    <w:rsid w:val="007512A8"/>
    <w:rsid w:val="0075140A"/>
    <w:rsid w:val="007515AC"/>
    <w:rsid w:val="007518DC"/>
    <w:rsid w:val="00751C46"/>
    <w:rsid w:val="00751CB1"/>
    <w:rsid w:val="00752091"/>
    <w:rsid w:val="007520C3"/>
    <w:rsid w:val="007521C5"/>
    <w:rsid w:val="00752528"/>
    <w:rsid w:val="00752748"/>
    <w:rsid w:val="0075298A"/>
    <w:rsid w:val="00752A4D"/>
    <w:rsid w:val="00752F0B"/>
    <w:rsid w:val="00752F4B"/>
    <w:rsid w:val="00752F5A"/>
    <w:rsid w:val="00752FC3"/>
    <w:rsid w:val="00753112"/>
    <w:rsid w:val="00753176"/>
    <w:rsid w:val="0075324B"/>
    <w:rsid w:val="00753272"/>
    <w:rsid w:val="00753446"/>
    <w:rsid w:val="00753C24"/>
    <w:rsid w:val="00753DB4"/>
    <w:rsid w:val="00753F0C"/>
    <w:rsid w:val="00753F3C"/>
    <w:rsid w:val="0075429C"/>
    <w:rsid w:val="007546F1"/>
    <w:rsid w:val="007547C6"/>
    <w:rsid w:val="0075483C"/>
    <w:rsid w:val="007549EB"/>
    <w:rsid w:val="00754AC0"/>
    <w:rsid w:val="00754EB2"/>
    <w:rsid w:val="007553CA"/>
    <w:rsid w:val="0075569B"/>
    <w:rsid w:val="00755946"/>
    <w:rsid w:val="00755963"/>
    <w:rsid w:val="00755BD5"/>
    <w:rsid w:val="00755C0B"/>
    <w:rsid w:val="00755C73"/>
    <w:rsid w:val="007560C5"/>
    <w:rsid w:val="00756615"/>
    <w:rsid w:val="00756933"/>
    <w:rsid w:val="00756BE4"/>
    <w:rsid w:val="007571D0"/>
    <w:rsid w:val="007571F0"/>
    <w:rsid w:val="00757C72"/>
    <w:rsid w:val="00757E21"/>
    <w:rsid w:val="007600E9"/>
    <w:rsid w:val="00760272"/>
    <w:rsid w:val="00760304"/>
    <w:rsid w:val="007603C9"/>
    <w:rsid w:val="007603E4"/>
    <w:rsid w:val="00760488"/>
    <w:rsid w:val="007606A6"/>
    <w:rsid w:val="00760B1F"/>
    <w:rsid w:val="00760C10"/>
    <w:rsid w:val="00760D8D"/>
    <w:rsid w:val="00760DEF"/>
    <w:rsid w:val="00760E18"/>
    <w:rsid w:val="0076147A"/>
    <w:rsid w:val="007614E9"/>
    <w:rsid w:val="0076151A"/>
    <w:rsid w:val="0076198F"/>
    <w:rsid w:val="007619B3"/>
    <w:rsid w:val="00761A4E"/>
    <w:rsid w:val="00761DC2"/>
    <w:rsid w:val="00761E31"/>
    <w:rsid w:val="0076247A"/>
    <w:rsid w:val="0076254C"/>
    <w:rsid w:val="007625C1"/>
    <w:rsid w:val="0076272A"/>
    <w:rsid w:val="0076272B"/>
    <w:rsid w:val="00762ACE"/>
    <w:rsid w:val="00762D25"/>
    <w:rsid w:val="00762D4B"/>
    <w:rsid w:val="00762DA3"/>
    <w:rsid w:val="007631FC"/>
    <w:rsid w:val="0076337D"/>
    <w:rsid w:val="00763848"/>
    <w:rsid w:val="00763874"/>
    <w:rsid w:val="007638BC"/>
    <w:rsid w:val="007639A7"/>
    <w:rsid w:val="00763A87"/>
    <w:rsid w:val="00763C33"/>
    <w:rsid w:val="00763D4E"/>
    <w:rsid w:val="00764316"/>
    <w:rsid w:val="007643B6"/>
    <w:rsid w:val="007643F5"/>
    <w:rsid w:val="00764439"/>
    <w:rsid w:val="00764BC1"/>
    <w:rsid w:val="0076531E"/>
    <w:rsid w:val="0076541C"/>
    <w:rsid w:val="00765789"/>
    <w:rsid w:val="0076578F"/>
    <w:rsid w:val="007657E3"/>
    <w:rsid w:val="00765967"/>
    <w:rsid w:val="00765D32"/>
    <w:rsid w:val="00766128"/>
    <w:rsid w:val="00766E9F"/>
    <w:rsid w:val="0076750D"/>
    <w:rsid w:val="00767713"/>
    <w:rsid w:val="0076774C"/>
    <w:rsid w:val="00767BA7"/>
    <w:rsid w:val="00767D67"/>
    <w:rsid w:val="007708E6"/>
    <w:rsid w:val="00770934"/>
    <w:rsid w:val="007709F0"/>
    <w:rsid w:val="00770A69"/>
    <w:rsid w:val="00770BB0"/>
    <w:rsid w:val="00770C2F"/>
    <w:rsid w:val="00770C51"/>
    <w:rsid w:val="0077135E"/>
    <w:rsid w:val="00771586"/>
    <w:rsid w:val="007715AB"/>
    <w:rsid w:val="00772146"/>
    <w:rsid w:val="007723B7"/>
    <w:rsid w:val="007724A1"/>
    <w:rsid w:val="007727FF"/>
    <w:rsid w:val="0077282E"/>
    <w:rsid w:val="00772D89"/>
    <w:rsid w:val="00772DB9"/>
    <w:rsid w:val="00772E38"/>
    <w:rsid w:val="0077311F"/>
    <w:rsid w:val="0077342A"/>
    <w:rsid w:val="007734AD"/>
    <w:rsid w:val="007735E9"/>
    <w:rsid w:val="007735F0"/>
    <w:rsid w:val="00773630"/>
    <w:rsid w:val="00773A42"/>
    <w:rsid w:val="00773BC9"/>
    <w:rsid w:val="00773F20"/>
    <w:rsid w:val="00773F7E"/>
    <w:rsid w:val="00774056"/>
    <w:rsid w:val="007746FA"/>
    <w:rsid w:val="007749E6"/>
    <w:rsid w:val="007751B8"/>
    <w:rsid w:val="00775213"/>
    <w:rsid w:val="007757EB"/>
    <w:rsid w:val="00775BB1"/>
    <w:rsid w:val="00775BD8"/>
    <w:rsid w:val="00775C4F"/>
    <w:rsid w:val="00775D62"/>
    <w:rsid w:val="00775DC9"/>
    <w:rsid w:val="00775ED2"/>
    <w:rsid w:val="00775FAA"/>
    <w:rsid w:val="00776072"/>
    <w:rsid w:val="00776295"/>
    <w:rsid w:val="007762DB"/>
    <w:rsid w:val="007764FA"/>
    <w:rsid w:val="007766D9"/>
    <w:rsid w:val="007767DB"/>
    <w:rsid w:val="0077691C"/>
    <w:rsid w:val="007769DC"/>
    <w:rsid w:val="00776ACA"/>
    <w:rsid w:val="00776ECB"/>
    <w:rsid w:val="00777582"/>
    <w:rsid w:val="00777650"/>
    <w:rsid w:val="00777D96"/>
    <w:rsid w:val="0078006A"/>
    <w:rsid w:val="0078011D"/>
    <w:rsid w:val="00780297"/>
    <w:rsid w:val="00780319"/>
    <w:rsid w:val="0078081C"/>
    <w:rsid w:val="007808E4"/>
    <w:rsid w:val="00780CA8"/>
    <w:rsid w:val="00781999"/>
    <w:rsid w:val="00782295"/>
    <w:rsid w:val="0078292E"/>
    <w:rsid w:val="00783018"/>
    <w:rsid w:val="007831C3"/>
    <w:rsid w:val="00783768"/>
    <w:rsid w:val="0078378E"/>
    <w:rsid w:val="007837B9"/>
    <w:rsid w:val="00783A26"/>
    <w:rsid w:val="0078410F"/>
    <w:rsid w:val="0078420A"/>
    <w:rsid w:val="0078420F"/>
    <w:rsid w:val="00784537"/>
    <w:rsid w:val="00784874"/>
    <w:rsid w:val="007848CE"/>
    <w:rsid w:val="007848E1"/>
    <w:rsid w:val="00784B23"/>
    <w:rsid w:val="00784EE5"/>
    <w:rsid w:val="0078522C"/>
    <w:rsid w:val="00785531"/>
    <w:rsid w:val="007855A5"/>
    <w:rsid w:val="0078561B"/>
    <w:rsid w:val="007856F4"/>
    <w:rsid w:val="00785B1E"/>
    <w:rsid w:val="00785BCB"/>
    <w:rsid w:val="00785C18"/>
    <w:rsid w:val="00785EA3"/>
    <w:rsid w:val="00786261"/>
    <w:rsid w:val="00786336"/>
    <w:rsid w:val="00786400"/>
    <w:rsid w:val="0078641B"/>
    <w:rsid w:val="00786722"/>
    <w:rsid w:val="007867AB"/>
    <w:rsid w:val="00786A57"/>
    <w:rsid w:val="00786BB7"/>
    <w:rsid w:val="00787119"/>
    <w:rsid w:val="007872F5"/>
    <w:rsid w:val="00787403"/>
    <w:rsid w:val="007874E8"/>
    <w:rsid w:val="0078782B"/>
    <w:rsid w:val="00787841"/>
    <w:rsid w:val="00787BFD"/>
    <w:rsid w:val="00787D54"/>
    <w:rsid w:val="00787D99"/>
    <w:rsid w:val="00787DA8"/>
    <w:rsid w:val="00787F1A"/>
    <w:rsid w:val="00790079"/>
    <w:rsid w:val="0079084E"/>
    <w:rsid w:val="00790927"/>
    <w:rsid w:val="007909BC"/>
    <w:rsid w:val="00790CBD"/>
    <w:rsid w:val="00790CDB"/>
    <w:rsid w:val="00790D74"/>
    <w:rsid w:val="00790E71"/>
    <w:rsid w:val="00791183"/>
    <w:rsid w:val="0079192F"/>
    <w:rsid w:val="007919DC"/>
    <w:rsid w:val="00791DB9"/>
    <w:rsid w:val="00791E1B"/>
    <w:rsid w:val="00791EBC"/>
    <w:rsid w:val="00791FD8"/>
    <w:rsid w:val="0079225F"/>
    <w:rsid w:val="0079302E"/>
    <w:rsid w:val="007930A2"/>
    <w:rsid w:val="00793155"/>
    <w:rsid w:val="007932E6"/>
    <w:rsid w:val="00793428"/>
    <w:rsid w:val="007935D1"/>
    <w:rsid w:val="00793922"/>
    <w:rsid w:val="007939A3"/>
    <w:rsid w:val="00793ADB"/>
    <w:rsid w:val="00793E94"/>
    <w:rsid w:val="00793F92"/>
    <w:rsid w:val="00794255"/>
    <w:rsid w:val="00794419"/>
    <w:rsid w:val="00794A0B"/>
    <w:rsid w:val="00794CEF"/>
    <w:rsid w:val="00794DD7"/>
    <w:rsid w:val="0079524F"/>
    <w:rsid w:val="007952B4"/>
    <w:rsid w:val="00795300"/>
    <w:rsid w:val="00795829"/>
    <w:rsid w:val="00795B59"/>
    <w:rsid w:val="00795C8C"/>
    <w:rsid w:val="00795F73"/>
    <w:rsid w:val="00795FA2"/>
    <w:rsid w:val="007960B3"/>
    <w:rsid w:val="0079614A"/>
    <w:rsid w:val="0079637E"/>
    <w:rsid w:val="007963EB"/>
    <w:rsid w:val="00796832"/>
    <w:rsid w:val="00796876"/>
    <w:rsid w:val="0079699F"/>
    <w:rsid w:val="007969D7"/>
    <w:rsid w:val="00796A3D"/>
    <w:rsid w:val="00796BCA"/>
    <w:rsid w:val="00796D3A"/>
    <w:rsid w:val="007973BB"/>
    <w:rsid w:val="00797513"/>
    <w:rsid w:val="00797738"/>
    <w:rsid w:val="00797A76"/>
    <w:rsid w:val="00797ADD"/>
    <w:rsid w:val="00797F46"/>
    <w:rsid w:val="00797F54"/>
    <w:rsid w:val="007A0070"/>
    <w:rsid w:val="007A092B"/>
    <w:rsid w:val="007A0B94"/>
    <w:rsid w:val="007A0C34"/>
    <w:rsid w:val="007A0C3F"/>
    <w:rsid w:val="007A0CE5"/>
    <w:rsid w:val="007A0EBC"/>
    <w:rsid w:val="007A0F9C"/>
    <w:rsid w:val="007A1057"/>
    <w:rsid w:val="007A1171"/>
    <w:rsid w:val="007A1344"/>
    <w:rsid w:val="007A1448"/>
    <w:rsid w:val="007A19AB"/>
    <w:rsid w:val="007A1AF6"/>
    <w:rsid w:val="007A22D2"/>
    <w:rsid w:val="007A23F8"/>
    <w:rsid w:val="007A26E8"/>
    <w:rsid w:val="007A27C7"/>
    <w:rsid w:val="007A28A6"/>
    <w:rsid w:val="007A2924"/>
    <w:rsid w:val="007A2CFA"/>
    <w:rsid w:val="007A2DDD"/>
    <w:rsid w:val="007A2FAA"/>
    <w:rsid w:val="007A2FD1"/>
    <w:rsid w:val="007A300E"/>
    <w:rsid w:val="007A374C"/>
    <w:rsid w:val="007A3CCE"/>
    <w:rsid w:val="007A4156"/>
    <w:rsid w:val="007A420E"/>
    <w:rsid w:val="007A4218"/>
    <w:rsid w:val="007A4233"/>
    <w:rsid w:val="007A4A4D"/>
    <w:rsid w:val="007A51EC"/>
    <w:rsid w:val="007A5642"/>
    <w:rsid w:val="007A5759"/>
    <w:rsid w:val="007A576F"/>
    <w:rsid w:val="007A5853"/>
    <w:rsid w:val="007A58CD"/>
    <w:rsid w:val="007A596D"/>
    <w:rsid w:val="007A5C6A"/>
    <w:rsid w:val="007A5D45"/>
    <w:rsid w:val="007A6005"/>
    <w:rsid w:val="007A601E"/>
    <w:rsid w:val="007A6091"/>
    <w:rsid w:val="007A695A"/>
    <w:rsid w:val="007A6EDC"/>
    <w:rsid w:val="007A6EDD"/>
    <w:rsid w:val="007A6EEE"/>
    <w:rsid w:val="007A6F05"/>
    <w:rsid w:val="007A7389"/>
    <w:rsid w:val="007A740C"/>
    <w:rsid w:val="007A749D"/>
    <w:rsid w:val="007A7546"/>
    <w:rsid w:val="007A785C"/>
    <w:rsid w:val="007A7AF0"/>
    <w:rsid w:val="007A7B3C"/>
    <w:rsid w:val="007A7DEA"/>
    <w:rsid w:val="007A7E4E"/>
    <w:rsid w:val="007A7F78"/>
    <w:rsid w:val="007B010A"/>
    <w:rsid w:val="007B02D0"/>
    <w:rsid w:val="007B034B"/>
    <w:rsid w:val="007B0E54"/>
    <w:rsid w:val="007B0E91"/>
    <w:rsid w:val="007B0EA5"/>
    <w:rsid w:val="007B0EA9"/>
    <w:rsid w:val="007B0ED2"/>
    <w:rsid w:val="007B0EEF"/>
    <w:rsid w:val="007B129F"/>
    <w:rsid w:val="007B13EA"/>
    <w:rsid w:val="007B14A5"/>
    <w:rsid w:val="007B19DC"/>
    <w:rsid w:val="007B1B55"/>
    <w:rsid w:val="007B1B6F"/>
    <w:rsid w:val="007B208C"/>
    <w:rsid w:val="007B2458"/>
    <w:rsid w:val="007B27C6"/>
    <w:rsid w:val="007B27D4"/>
    <w:rsid w:val="007B2C73"/>
    <w:rsid w:val="007B2D3D"/>
    <w:rsid w:val="007B2DC8"/>
    <w:rsid w:val="007B31B4"/>
    <w:rsid w:val="007B332C"/>
    <w:rsid w:val="007B3474"/>
    <w:rsid w:val="007B3542"/>
    <w:rsid w:val="007B36C9"/>
    <w:rsid w:val="007B3797"/>
    <w:rsid w:val="007B3D21"/>
    <w:rsid w:val="007B3EC4"/>
    <w:rsid w:val="007B3FFC"/>
    <w:rsid w:val="007B4179"/>
    <w:rsid w:val="007B41B7"/>
    <w:rsid w:val="007B4334"/>
    <w:rsid w:val="007B442F"/>
    <w:rsid w:val="007B46D0"/>
    <w:rsid w:val="007B4D04"/>
    <w:rsid w:val="007B5023"/>
    <w:rsid w:val="007B514D"/>
    <w:rsid w:val="007B518F"/>
    <w:rsid w:val="007B5270"/>
    <w:rsid w:val="007B5357"/>
    <w:rsid w:val="007B5369"/>
    <w:rsid w:val="007B55BA"/>
    <w:rsid w:val="007B562B"/>
    <w:rsid w:val="007B576B"/>
    <w:rsid w:val="007B588D"/>
    <w:rsid w:val="007B58DE"/>
    <w:rsid w:val="007B5A92"/>
    <w:rsid w:val="007B5C1E"/>
    <w:rsid w:val="007B5C32"/>
    <w:rsid w:val="007B5D23"/>
    <w:rsid w:val="007B5D7D"/>
    <w:rsid w:val="007B5DFD"/>
    <w:rsid w:val="007B5E40"/>
    <w:rsid w:val="007B5FC6"/>
    <w:rsid w:val="007B6103"/>
    <w:rsid w:val="007B639D"/>
    <w:rsid w:val="007B6634"/>
    <w:rsid w:val="007B68FD"/>
    <w:rsid w:val="007B6B13"/>
    <w:rsid w:val="007B6D0D"/>
    <w:rsid w:val="007B6F7A"/>
    <w:rsid w:val="007B7270"/>
    <w:rsid w:val="007B72D6"/>
    <w:rsid w:val="007B75CC"/>
    <w:rsid w:val="007B7994"/>
    <w:rsid w:val="007C0060"/>
    <w:rsid w:val="007C01F7"/>
    <w:rsid w:val="007C026D"/>
    <w:rsid w:val="007C04F8"/>
    <w:rsid w:val="007C0769"/>
    <w:rsid w:val="007C0C80"/>
    <w:rsid w:val="007C0E6F"/>
    <w:rsid w:val="007C0EB8"/>
    <w:rsid w:val="007C11DC"/>
    <w:rsid w:val="007C171D"/>
    <w:rsid w:val="007C2147"/>
    <w:rsid w:val="007C2870"/>
    <w:rsid w:val="007C2872"/>
    <w:rsid w:val="007C2C03"/>
    <w:rsid w:val="007C2EAE"/>
    <w:rsid w:val="007C3188"/>
    <w:rsid w:val="007C327A"/>
    <w:rsid w:val="007C332B"/>
    <w:rsid w:val="007C3BE4"/>
    <w:rsid w:val="007C4031"/>
    <w:rsid w:val="007C4259"/>
    <w:rsid w:val="007C46BE"/>
    <w:rsid w:val="007C4EA7"/>
    <w:rsid w:val="007C4F44"/>
    <w:rsid w:val="007C5410"/>
    <w:rsid w:val="007C5518"/>
    <w:rsid w:val="007C5A98"/>
    <w:rsid w:val="007C6095"/>
    <w:rsid w:val="007C61B1"/>
    <w:rsid w:val="007C67A1"/>
    <w:rsid w:val="007C6914"/>
    <w:rsid w:val="007C6AB4"/>
    <w:rsid w:val="007C6C38"/>
    <w:rsid w:val="007C6DFC"/>
    <w:rsid w:val="007C6E27"/>
    <w:rsid w:val="007C7741"/>
    <w:rsid w:val="007C7959"/>
    <w:rsid w:val="007C7AE8"/>
    <w:rsid w:val="007D00AD"/>
    <w:rsid w:val="007D00FC"/>
    <w:rsid w:val="007D06BD"/>
    <w:rsid w:val="007D0775"/>
    <w:rsid w:val="007D0A1A"/>
    <w:rsid w:val="007D0A61"/>
    <w:rsid w:val="007D0AB2"/>
    <w:rsid w:val="007D0D0F"/>
    <w:rsid w:val="007D0D70"/>
    <w:rsid w:val="007D0D98"/>
    <w:rsid w:val="007D111E"/>
    <w:rsid w:val="007D127C"/>
    <w:rsid w:val="007D17AC"/>
    <w:rsid w:val="007D18F1"/>
    <w:rsid w:val="007D1C27"/>
    <w:rsid w:val="007D1DAD"/>
    <w:rsid w:val="007D1FD1"/>
    <w:rsid w:val="007D2126"/>
    <w:rsid w:val="007D216D"/>
    <w:rsid w:val="007D2385"/>
    <w:rsid w:val="007D2415"/>
    <w:rsid w:val="007D2662"/>
    <w:rsid w:val="007D27B0"/>
    <w:rsid w:val="007D29F2"/>
    <w:rsid w:val="007D2A8E"/>
    <w:rsid w:val="007D2BCB"/>
    <w:rsid w:val="007D2C7D"/>
    <w:rsid w:val="007D3296"/>
    <w:rsid w:val="007D364C"/>
    <w:rsid w:val="007D3703"/>
    <w:rsid w:val="007D3AA1"/>
    <w:rsid w:val="007D3B7E"/>
    <w:rsid w:val="007D3DD8"/>
    <w:rsid w:val="007D45D6"/>
    <w:rsid w:val="007D4A35"/>
    <w:rsid w:val="007D4E84"/>
    <w:rsid w:val="007D4F4C"/>
    <w:rsid w:val="007D505D"/>
    <w:rsid w:val="007D50F7"/>
    <w:rsid w:val="007D5A02"/>
    <w:rsid w:val="007D62CF"/>
    <w:rsid w:val="007D633C"/>
    <w:rsid w:val="007D69AE"/>
    <w:rsid w:val="007D6B06"/>
    <w:rsid w:val="007D6C47"/>
    <w:rsid w:val="007D7188"/>
    <w:rsid w:val="007D789B"/>
    <w:rsid w:val="007D7A46"/>
    <w:rsid w:val="007D7B10"/>
    <w:rsid w:val="007D7B26"/>
    <w:rsid w:val="007D7D25"/>
    <w:rsid w:val="007E02C4"/>
    <w:rsid w:val="007E0446"/>
    <w:rsid w:val="007E0477"/>
    <w:rsid w:val="007E06EE"/>
    <w:rsid w:val="007E0991"/>
    <w:rsid w:val="007E0A67"/>
    <w:rsid w:val="007E0B8F"/>
    <w:rsid w:val="007E0BD2"/>
    <w:rsid w:val="007E10B6"/>
    <w:rsid w:val="007E11A0"/>
    <w:rsid w:val="007E1347"/>
    <w:rsid w:val="007E14D2"/>
    <w:rsid w:val="007E14E7"/>
    <w:rsid w:val="007E1B98"/>
    <w:rsid w:val="007E1EA5"/>
    <w:rsid w:val="007E1EC8"/>
    <w:rsid w:val="007E1F32"/>
    <w:rsid w:val="007E217C"/>
    <w:rsid w:val="007E21BC"/>
    <w:rsid w:val="007E2344"/>
    <w:rsid w:val="007E23F6"/>
    <w:rsid w:val="007E244D"/>
    <w:rsid w:val="007E246A"/>
    <w:rsid w:val="007E2610"/>
    <w:rsid w:val="007E2649"/>
    <w:rsid w:val="007E264A"/>
    <w:rsid w:val="007E269F"/>
    <w:rsid w:val="007E2D08"/>
    <w:rsid w:val="007E2DF4"/>
    <w:rsid w:val="007E2FAB"/>
    <w:rsid w:val="007E3477"/>
    <w:rsid w:val="007E34C5"/>
    <w:rsid w:val="007E355C"/>
    <w:rsid w:val="007E379B"/>
    <w:rsid w:val="007E37BA"/>
    <w:rsid w:val="007E3AD8"/>
    <w:rsid w:val="007E3B53"/>
    <w:rsid w:val="007E3BDC"/>
    <w:rsid w:val="007E3F48"/>
    <w:rsid w:val="007E4049"/>
    <w:rsid w:val="007E409E"/>
    <w:rsid w:val="007E4982"/>
    <w:rsid w:val="007E49C7"/>
    <w:rsid w:val="007E4A77"/>
    <w:rsid w:val="007E4CD3"/>
    <w:rsid w:val="007E5236"/>
    <w:rsid w:val="007E5252"/>
    <w:rsid w:val="007E54F2"/>
    <w:rsid w:val="007E597C"/>
    <w:rsid w:val="007E5A7A"/>
    <w:rsid w:val="007E62EB"/>
    <w:rsid w:val="007E6937"/>
    <w:rsid w:val="007E718F"/>
    <w:rsid w:val="007E72C1"/>
    <w:rsid w:val="007E7803"/>
    <w:rsid w:val="007E7E47"/>
    <w:rsid w:val="007E7F9B"/>
    <w:rsid w:val="007F0071"/>
    <w:rsid w:val="007F01F6"/>
    <w:rsid w:val="007F0204"/>
    <w:rsid w:val="007F028D"/>
    <w:rsid w:val="007F03E3"/>
    <w:rsid w:val="007F0F1D"/>
    <w:rsid w:val="007F10AB"/>
    <w:rsid w:val="007F11CE"/>
    <w:rsid w:val="007F1C01"/>
    <w:rsid w:val="007F1D03"/>
    <w:rsid w:val="007F1F54"/>
    <w:rsid w:val="007F1F92"/>
    <w:rsid w:val="007F1FFF"/>
    <w:rsid w:val="007F211B"/>
    <w:rsid w:val="007F2408"/>
    <w:rsid w:val="007F2413"/>
    <w:rsid w:val="007F25A8"/>
    <w:rsid w:val="007F2644"/>
    <w:rsid w:val="007F26A9"/>
    <w:rsid w:val="007F2936"/>
    <w:rsid w:val="007F299A"/>
    <w:rsid w:val="007F2F2C"/>
    <w:rsid w:val="007F2F9E"/>
    <w:rsid w:val="007F3232"/>
    <w:rsid w:val="007F3440"/>
    <w:rsid w:val="007F37AA"/>
    <w:rsid w:val="007F384C"/>
    <w:rsid w:val="007F38EB"/>
    <w:rsid w:val="007F3D87"/>
    <w:rsid w:val="007F3DE5"/>
    <w:rsid w:val="007F3E29"/>
    <w:rsid w:val="007F3FBE"/>
    <w:rsid w:val="007F479C"/>
    <w:rsid w:val="007F4AF6"/>
    <w:rsid w:val="007F4C89"/>
    <w:rsid w:val="007F5056"/>
    <w:rsid w:val="007F55BC"/>
    <w:rsid w:val="007F585E"/>
    <w:rsid w:val="007F5860"/>
    <w:rsid w:val="007F5921"/>
    <w:rsid w:val="007F654C"/>
    <w:rsid w:val="007F6A7B"/>
    <w:rsid w:val="007F6ACC"/>
    <w:rsid w:val="007F6D21"/>
    <w:rsid w:val="007F7095"/>
    <w:rsid w:val="007F725C"/>
    <w:rsid w:val="007F7420"/>
    <w:rsid w:val="007F767D"/>
    <w:rsid w:val="008001A4"/>
    <w:rsid w:val="00800232"/>
    <w:rsid w:val="00800311"/>
    <w:rsid w:val="00800BA3"/>
    <w:rsid w:val="00800CFA"/>
    <w:rsid w:val="00800D2D"/>
    <w:rsid w:val="00800DCC"/>
    <w:rsid w:val="00801285"/>
    <w:rsid w:val="008014A9"/>
    <w:rsid w:val="008018D3"/>
    <w:rsid w:val="00801AE9"/>
    <w:rsid w:val="00801FC4"/>
    <w:rsid w:val="00802145"/>
    <w:rsid w:val="00802337"/>
    <w:rsid w:val="0080262E"/>
    <w:rsid w:val="008027A2"/>
    <w:rsid w:val="0080282E"/>
    <w:rsid w:val="00802A79"/>
    <w:rsid w:val="00802C0A"/>
    <w:rsid w:val="00802CD1"/>
    <w:rsid w:val="00802F2E"/>
    <w:rsid w:val="008032CD"/>
    <w:rsid w:val="00803344"/>
    <w:rsid w:val="008034D1"/>
    <w:rsid w:val="00803B4B"/>
    <w:rsid w:val="00803E3E"/>
    <w:rsid w:val="00803E75"/>
    <w:rsid w:val="00803F8F"/>
    <w:rsid w:val="00804133"/>
    <w:rsid w:val="00804250"/>
    <w:rsid w:val="00804275"/>
    <w:rsid w:val="00804333"/>
    <w:rsid w:val="00804496"/>
    <w:rsid w:val="008050B1"/>
    <w:rsid w:val="00805232"/>
    <w:rsid w:val="0080538F"/>
    <w:rsid w:val="00805719"/>
    <w:rsid w:val="00805DBB"/>
    <w:rsid w:val="00805F09"/>
    <w:rsid w:val="0080647F"/>
    <w:rsid w:val="008067F7"/>
    <w:rsid w:val="008069A5"/>
    <w:rsid w:val="00806DB5"/>
    <w:rsid w:val="00806EB3"/>
    <w:rsid w:val="00807004"/>
    <w:rsid w:val="00807030"/>
    <w:rsid w:val="008070D9"/>
    <w:rsid w:val="00807364"/>
    <w:rsid w:val="0080789A"/>
    <w:rsid w:val="00807D98"/>
    <w:rsid w:val="00807E9F"/>
    <w:rsid w:val="00807EDB"/>
    <w:rsid w:val="0081039E"/>
    <w:rsid w:val="008103BA"/>
    <w:rsid w:val="008103E0"/>
    <w:rsid w:val="00810752"/>
    <w:rsid w:val="00810A7C"/>
    <w:rsid w:val="00810BB8"/>
    <w:rsid w:val="00810D86"/>
    <w:rsid w:val="00811144"/>
    <w:rsid w:val="008112B2"/>
    <w:rsid w:val="008113E1"/>
    <w:rsid w:val="0081172F"/>
    <w:rsid w:val="00811B71"/>
    <w:rsid w:val="00812201"/>
    <w:rsid w:val="00812381"/>
    <w:rsid w:val="008123EA"/>
    <w:rsid w:val="0081247D"/>
    <w:rsid w:val="0081267A"/>
    <w:rsid w:val="0081298A"/>
    <w:rsid w:val="00812BA3"/>
    <w:rsid w:val="00812F13"/>
    <w:rsid w:val="00812FA2"/>
    <w:rsid w:val="00813058"/>
    <w:rsid w:val="00813586"/>
    <w:rsid w:val="00813F8A"/>
    <w:rsid w:val="008140DE"/>
    <w:rsid w:val="008142E5"/>
    <w:rsid w:val="008144E1"/>
    <w:rsid w:val="00814791"/>
    <w:rsid w:val="00814926"/>
    <w:rsid w:val="00814D51"/>
    <w:rsid w:val="00814D7B"/>
    <w:rsid w:val="0081523B"/>
    <w:rsid w:val="00815496"/>
    <w:rsid w:val="0081557F"/>
    <w:rsid w:val="00815BAE"/>
    <w:rsid w:val="00815C09"/>
    <w:rsid w:val="00815F83"/>
    <w:rsid w:val="0081605D"/>
    <w:rsid w:val="0081625F"/>
    <w:rsid w:val="008164A0"/>
    <w:rsid w:val="00816590"/>
    <w:rsid w:val="008165E7"/>
    <w:rsid w:val="00816624"/>
    <w:rsid w:val="00816745"/>
    <w:rsid w:val="008167A1"/>
    <w:rsid w:val="00816A5E"/>
    <w:rsid w:val="00816AB0"/>
    <w:rsid w:val="00816CBE"/>
    <w:rsid w:val="00817108"/>
    <w:rsid w:val="0081732C"/>
    <w:rsid w:val="0081799D"/>
    <w:rsid w:val="00817D14"/>
    <w:rsid w:val="00817E85"/>
    <w:rsid w:val="00817E91"/>
    <w:rsid w:val="008200CC"/>
    <w:rsid w:val="00820154"/>
    <w:rsid w:val="008201A9"/>
    <w:rsid w:val="00820722"/>
    <w:rsid w:val="008208D6"/>
    <w:rsid w:val="00820A05"/>
    <w:rsid w:val="00820B09"/>
    <w:rsid w:val="00820BCE"/>
    <w:rsid w:val="0082105C"/>
    <w:rsid w:val="00821066"/>
    <w:rsid w:val="00821190"/>
    <w:rsid w:val="008217C8"/>
    <w:rsid w:val="00821855"/>
    <w:rsid w:val="00821ADB"/>
    <w:rsid w:val="00821C7E"/>
    <w:rsid w:val="00822017"/>
    <w:rsid w:val="008220B5"/>
    <w:rsid w:val="0082236C"/>
    <w:rsid w:val="00822423"/>
    <w:rsid w:val="00822D97"/>
    <w:rsid w:val="00822F9E"/>
    <w:rsid w:val="00823085"/>
    <w:rsid w:val="008231E9"/>
    <w:rsid w:val="00823540"/>
    <w:rsid w:val="0082377F"/>
    <w:rsid w:val="00823885"/>
    <w:rsid w:val="008239E9"/>
    <w:rsid w:val="00823A71"/>
    <w:rsid w:val="00823E6E"/>
    <w:rsid w:val="008240FD"/>
    <w:rsid w:val="008241AB"/>
    <w:rsid w:val="00824314"/>
    <w:rsid w:val="0082437C"/>
    <w:rsid w:val="00824478"/>
    <w:rsid w:val="00824653"/>
    <w:rsid w:val="008248EB"/>
    <w:rsid w:val="00824B94"/>
    <w:rsid w:val="00824C71"/>
    <w:rsid w:val="00824EA3"/>
    <w:rsid w:val="00825268"/>
    <w:rsid w:val="0082549F"/>
    <w:rsid w:val="0082568B"/>
    <w:rsid w:val="00825CBF"/>
    <w:rsid w:val="008261D7"/>
    <w:rsid w:val="00826273"/>
    <w:rsid w:val="0082628C"/>
    <w:rsid w:val="008262BB"/>
    <w:rsid w:val="00826454"/>
    <w:rsid w:val="00826668"/>
    <w:rsid w:val="008269D6"/>
    <w:rsid w:val="00826B77"/>
    <w:rsid w:val="00826C06"/>
    <w:rsid w:val="00826DA5"/>
    <w:rsid w:val="00826E35"/>
    <w:rsid w:val="00827193"/>
    <w:rsid w:val="00827247"/>
    <w:rsid w:val="00827524"/>
    <w:rsid w:val="0082776E"/>
    <w:rsid w:val="00827B3F"/>
    <w:rsid w:val="00827B82"/>
    <w:rsid w:val="00827BF8"/>
    <w:rsid w:val="00827CA8"/>
    <w:rsid w:val="00827D0E"/>
    <w:rsid w:val="00827D17"/>
    <w:rsid w:val="00827F26"/>
    <w:rsid w:val="008301D6"/>
    <w:rsid w:val="0083040A"/>
    <w:rsid w:val="00830B80"/>
    <w:rsid w:val="00830BF8"/>
    <w:rsid w:val="00830CC3"/>
    <w:rsid w:val="00830E0E"/>
    <w:rsid w:val="00830EA2"/>
    <w:rsid w:val="00830EF5"/>
    <w:rsid w:val="00831081"/>
    <w:rsid w:val="008312E2"/>
    <w:rsid w:val="008313C6"/>
    <w:rsid w:val="008315C7"/>
    <w:rsid w:val="008317BF"/>
    <w:rsid w:val="00831A6C"/>
    <w:rsid w:val="00831BD8"/>
    <w:rsid w:val="00831C44"/>
    <w:rsid w:val="00831FDC"/>
    <w:rsid w:val="00832396"/>
    <w:rsid w:val="008323B6"/>
    <w:rsid w:val="008324A6"/>
    <w:rsid w:val="00832989"/>
    <w:rsid w:val="008329CD"/>
    <w:rsid w:val="00832C08"/>
    <w:rsid w:val="00832DCE"/>
    <w:rsid w:val="00833077"/>
    <w:rsid w:val="008330FF"/>
    <w:rsid w:val="00833258"/>
    <w:rsid w:val="00833436"/>
    <w:rsid w:val="008334C8"/>
    <w:rsid w:val="008335B9"/>
    <w:rsid w:val="00833750"/>
    <w:rsid w:val="00833C05"/>
    <w:rsid w:val="00833D40"/>
    <w:rsid w:val="00833D4D"/>
    <w:rsid w:val="008348C0"/>
    <w:rsid w:val="00834EDF"/>
    <w:rsid w:val="0083504E"/>
    <w:rsid w:val="00835386"/>
    <w:rsid w:val="008353A3"/>
    <w:rsid w:val="00835D03"/>
    <w:rsid w:val="00835DA3"/>
    <w:rsid w:val="00835DBA"/>
    <w:rsid w:val="00836337"/>
    <w:rsid w:val="0083635E"/>
    <w:rsid w:val="008364AD"/>
    <w:rsid w:val="0083669A"/>
    <w:rsid w:val="0083711D"/>
    <w:rsid w:val="00837318"/>
    <w:rsid w:val="0083763E"/>
    <w:rsid w:val="0083778E"/>
    <w:rsid w:val="008377C9"/>
    <w:rsid w:val="00837F19"/>
    <w:rsid w:val="00840759"/>
    <w:rsid w:val="00840843"/>
    <w:rsid w:val="00840B84"/>
    <w:rsid w:val="00840F55"/>
    <w:rsid w:val="00841202"/>
    <w:rsid w:val="00841268"/>
    <w:rsid w:val="0084128E"/>
    <w:rsid w:val="008413C7"/>
    <w:rsid w:val="008413CE"/>
    <w:rsid w:val="008415CC"/>
    <w:rsid w:val="008419AB"/>
    <w:rsid w:val="00842080"/>
    <w:rsid w:val="00842269"/>
    <w:rsid w:val="0084296E"/>
    <w:rsid w:val="008429FC"/>
    <w:rsid w:val="00842D25"/>
    <w:rsid w:val="00842D36"/>
    <w:rsid w:val="00842D66"/>
    <w:rsid w:val="00842FB7"/>
    <w:rsid w:val="0084312B"/>
    <w:rsid w:val="00843677"/>
    <w:rsid w:val="00843710"/>
    <w:rsid w:val="0084378F"/>
    <w:rsid w:val="00843A16"/>
    <w:rsid w:val="00843B2B"/>
    <w:rsid w:val="00843BBD"/>
    <w:rsid w:val="00843C4A"/>
    <w:rsid w:val="00843CFD"/>
    <w:rsid w:val="00843D27"/>
    <w:rsid w:val="00843DF8"/>
    <w:rsid w:val="00843EA2"/>
    <w:rsid w:val="0084410D"/>
    <w:rsid w:val="0084432C"/>
    <w:rsid w:val="008445A1"/>
    <w:rsid w:val="00844753"/>
    <w:rsid w:val="00844BB7"/>
    <w:rsid w:val="00844FF3"/>
    <w:rsid w:val="00845058"/>
    <w:rsid w:val="00845144"/>
    <w:rsid w:val="0084564F"/>
    <w:rsid w:val="008457AA"/>
    <w:rsid w:val="00845A46"/>
    <w:rsid w:val="00845AC9"/>
    <w:rsid w:val="00845BD2"/>
    <w:rsid w:val="00845EE4"/>
    <w:rsid w:val="008468B5"/>
    <w:rsid w:val="00846A47"/>
    <w:rsid w:val="00846D8D"/>
    <w:rsid w:val="00846FD9"/>
    <w:rsid w:val="0084707A"/>
    <w:rsid w:val="008472C4"/>
    <w:rsid w:val="00847420"/>
    <w:rsid w:val="00847832"/>
    <w:rsid w:val="0084786F"/>
    <w:rsid w:val="0084799D"/>
    <w:rsid w:val="00847C47"/>
    <w:rsid w:val="00847E63"/>
    <w:rsid w:val="00850204"/>
    <w:rsid w:val="00850699"/>
    <w:rsid w:val="00850F06"/>
    <w:rsid w:val="00851155"/>
    <w:rsid w:val="0085127D"/>
    <w:rsid w:val="0085129C"/>
    <w:rsid w:val="00851361"/>
    <w:rsid w:val="0085143C"/>
    <w:rsid w:val="008514D8"/>
    <w:rsid w:val="00851589"/>
    <w:rsid w:val="0085160F"/>
    <w:rsid w:val="00851710"/>
    <w:rsid w:val="00851812"/>
    <w:rsid w:val="00851D80"/>
    <w:rsid w:val="00851E7B"/>
    <w:rsid w:val="00851F05"/>
    <w:rsid w:val="00851F68"/>
    <w:rsid w:val="00852225"/>
    <w:rsid w:val="00852433"/>
    <w:rsid w:val="00852468"/>
    <w:rsid w:val="00852579"/>
    <w:rsid w:val="0085264A"/>
    <w:rsid w:val="00852B29"/>
    <w:rsid w:val="00852F25"/>
    <w:rsid w:val="00852FFA"/>
    <w:rsid w:val="008530EA"/>
    <w:rsid w:val="00853523"/>
    <w:rsid w:val="00853557"/>
    <w:rsid w:val="0085365C"/>
    <w:rsid w:val="0085380F"/>
    <w:rsid w:val="00853AD6"/>
    <w:rsid w:val="00853DFB"/>
    <w:rsid w:val="00853F21"/>
    <w:rsid w:val="00853F9A"/>
    <w:rsid w:val="00854284"/>
    <w:rsid w:val="008542C9"/>
    <w:rsid w:val="0085443C"/>
    <w:rsid w:val="00854BFD"/>
    <w:rsid w:val="00855051"/>
    <w:rsid w:val="008550DA"/>
    <w:rsid w:val="008550E0"/>
    <w:rsid w:val="008554B5"/>
    <w:rsid w:val="00855D8F"/>
    <w:rsid w:val="00856742"/>
    <w:rsid w:val="008568C4"/>
    <w:rsid w:val="00856B09"/>
    <w:rsid w:val="00856C91"/>
    <w:rsid w:val="00856CD9"/>
    <w:rsid w:val="00857121"/>
    <w:rsid w:val="0085743D"/>
    <w:rsid w:val="008575B5"/>
    <w:rsid w:val="00857769"/>
    <w:rsid w:val="008577E4"/>
    <w:rsid w:val="00857B91"/>
    <w:rsid w:val="00857BF3"/>
    <w:rsid w:val="0086011F"/>
    <w:rsid w:val="00860162"/>
    <w:rsid w:val="0086043A"/>
    <w:rsid w:val="0086074A"/>
    <w:rsid w:val="008607EE"/>
    <w:rsid w:val="008609E5"/>
    <w:rsid w:val="00860A81"/>
    <w:rsid w:val="00860B0A"/>
    <w:rsid w:val="00860CAA"/>
    <w:rsid w:val="00860E3D"/>
    <w:rsid w:val="00860E48"/>
    <w:rsid w:val="00861108"/>
    <w:rsid w:val="008611E1"/>
    <w:rsid w:val="00861562"/>
    <w:rsid w:val="00861593"/>
    <w:rsid w:val="0086183F"/>
    <w:rsid w:val="00861A27"/>
    <w:rsid w:val="00861BE3"/>
    <w:rsid w:val="00861D37"/>
    <w:rsid w:val="00862731"/>
    <w:rsid w:val="00862AAF"/>
    <w:rsid w:val="00862C89"/>
    <w:rsid w:val="00863237"/>
    <w:rsid w:val="00863398"/>
    <w:rsid w:val="00863694"/>
    <w:rsid w:val="008638F2"/>
    <w:rsid w:val="00863975"/>
    <w:rsid w:val="00863DD2"/>
    <w:rsid w:val="00863E5D"/>
    <w:rsid w:val="008640B5"/>
    <w:rsid w:val="0086417C"/>
    <w:rsid w:val="00864308"/>
    <w:rsid w:val="008647AD"/>
    <w:rsid w:val="008647E7"/>
    <w:rsid w:val="0086490A"/>
    <w:rsid w:val="00864C44"/>
    <w:rsid w:val="00864CFF"/>
    <w:rsid w:val="00864F8D"/>
    <w:rsid w:val="0086518D"/>
    <w:rsid w:val="00865288"/>
    <w:rsid w:val="0086546C"/>
    <w:rsid w:val="0086551B"/>
    <w:rsid w:val="008659E0"/>
    <w:rsid w:val="00865BAD"/>
    <w:rsid w:val="00865CF9"/>
    <w:rsid w:val="00865D85"/>
    <w:rsid w:val="00865E21"/>
    <w:rsid w:val="00865F71"/>
    <w:rsid w:val="008660EE"/>
    <w:rsid w:val="0086616D"/>
    <w:rsid w:val="0086618D"/>
    <w:rsid w:val="008662BF"/>
    <w:rsid w:val="00866344"/>
    <w:rsid w:val="00866390"/>
    <w:rsid w:val="00866400"/>
    <w:rsid w:val="0086721C"/>
    <w:rsid w:val="008673E2"/>
    <w:rsid w:val="00867D41"/>
    <w:rsid w:val="008700B3"/>
    <w:rsid w:val="00870201"/>
    <w:rsid w:val="00870469"/>
    <w:rsid w:val="008706CE"/>
    <w:rsid w:val="008709FD"/>
    <w:rsid w:val="00870A36"/>
    <w:rsid w:val="00870CDC"/>
    <w:rsid w:val="00870D3B"/>
    <w:rsid w:val="00870D5B"/>
    <w:rsid w:val="00870D7A"/>
    <w:rsid w:val="00871053"/>
    <w:rsid w:val="008710B6"/>
    <w:rsid w:val="008710BE"/>
    <w:rsid w:val="00871151"/>
    <w:rsid w:val="008712AA"/>
    <w:rsid w:val="008713D8"/>
    <w:rsid w:val="00871446"/>
    <w:rsid w:val="00871668"/>
    <w:rsid w:val="00871953"/>
    <w:rsid w:val="00871A20"/>
    <w:rsid w:val="00871C61"/>
    <w:rsid w:val="00871CE0"/>
    <w:rsid w:val="00871E20"/>
    <w:rsid w:val="00871F3B"/>
    <w:rsid w:val="00872827"/>
    <w:rsid w:val="00872A95"/>
    <w:rsid w:val="00872ADF"/>
    <w:rsid w:val="00872D2B"/>
    <w:rsid w:val="00872FDE"/>
    <w:rsid w:val="00873159"/>
    <w:rsid w:val="008732A3"/>
    <w:rsid w:val="0087346B"/>
    <w:rsid w:val="00873481"/>
    <w:rsid w:val="0087385A"/>
    <w:rsid w:val="00873A7A"/>
    <w:rsid w:val="00873AE6"/>
    <w:rsid w:val="00874322"/>
    <w:rsid w:val="0087471B"/>
    <w:rsid w:val="00874A84"/>
    <w:rsid w:val="00874EC2"/>
    <w:rsid w:val="0087501B"/>
    <w:rsid w:val="008750EC"/>
    <w:rsid w:val="008752A5"/>
    <w:rsid w:val="008754FB"/>
    <w:rsid w:val="008755EF"/>
    <w:rsid w:val="00875661"/>
    <w:rsid w:val="008756A0"/>
    <w:rsid w:val="008756BD"/>
    <w:rsid w:val="00875AE3"/>
    <w:rsid w:val="00875AFE"/>
    <w:rsid w:val="00875CEE"/>
    <w:rsid w:val="00875D82"/>
    <w:rsid w:val="008765DF"/>
    <w:rsid w:val="00876872"/>
    <w:rsid w:val="008768EC"/>
    <w:rsid w:val="00876CBC"/>
    <w:rsid w:val="008770A0"/>
    <w:rsid w:val="008774F0"/>
    <w:rsid w:val="008779FB"/>
    <w:rsid w:val="00877A73"/>
    <w:rsid w:val="00877BD8"/>
    <w:rsid w:val="00877FD3"/>
    <w:rsid w:val="0088016E"/>
    <w:rsid w:val="00880396"/>
    <w:rsid w:val="00880474"/>
    <w:rsid w:val="008805E1"/>
    <w:rsid w:val="0088066C"/>
    <w:rsid w:val="008807DC"/>
    <w:rsid w:val="00880861"/>
    <w:rsid w:val="0088099A"/>
    <w:rsid w:val="00880BCC"/>
    <w:rsid w:val="00881295"/>
    <w:rsid w:val="008818C6"/>
    <w:rsid w:val="008821C5"/>
    <w:rsid w:val="00882405"/>
    <w:rsid w:val="008824D7"/>
    <w:rsid w:val="008825D8"/>
    <w:rsid w:val="00882BA9"/>
    <w:rsid w:val="00882E59"/>
    <w:rsid w:val="00882E80"/>
    <w:rsid w:val="00883239"/>
    <w:rsid w:val="0088328B"/>
    <w:rsid w:val="00883537"/>
    <w:rsid w:val="008835F0"/>
    <w:rsid w:val="00883DB9"/>
    <w:rsid w:val="00883ECA"/>
    <w:rsid w:val="00883F8A"/>
    <w:rsid w:val="00884196"/>
    <w:rsid w:val="00884197"/>
    <w:rsid w:val="008841DE"/>
    <w:rsid w:val="00884229"/>
    <w:rsid w:val="0088433B"/>
    <w:rsid w:val="008843BB"/>
    <w:rsid w:val="00884591"/>
    <w:rsid w:val="0088464C"/>
    <w:rsid w:val="00884677"/>
    <w:rsid w:val="008847C6"/>
    <w:rsid w:val="00884C5D"/>
    <w:rsid w:val="00884EB3"/>
    <w:rsid w:val="0088500C"/>
    <w:rsid w:val="00885226"/>
    <w:rsid w:val="0088560A"/>
    <w:rsid w:val="0088560E"/>
    <w:rsid w:val="00885733"/>
    <w:rsid w:val="00885930"/>
    <w:rsid w:val="00885A12"/>
    <w:rsid w:val="00885B7D"/>
    <w:rsid w:val="00885C8F"/>
    <w:rsid w:val="00886025"/>
    <w:rsid w:val="008862A8"/>
    <w:rsid w:val="00886354"/>
    <w:rsid w:val="00886460"/>
    <w:rsid w:val="0088670F"/>
    <w:rsid w:val="00886942"/>
    <w:rsid w:val="00886B49"/>
    <w:rsid w:val="00886C7C"/>
    <w:rsid w:val="00886CAA"/>
    <w:rsid w:val="00886D00"/>
    <w:rsid w:val="0088700A"/>
    <w:rsid w:val="00887245"/>
    <w:rsid w:val="0088731D"/>
    <w:rsid w:val="00887427"/>
    <w:rsid w:val="00887825"/>
    <w:rsid w:val="008878D9"/>
    <w:rsid w:val="00887B9B"/>
    <w:rsid w:val="00887BAD"/>
    <w:rsid w:val="00887CFA"/>
    <w:rsid w:val="0089063D"/>
    <w:rsid w:val="00890703"/>
    <w:rsid w:val="00890A6C"/>
    <w:rsid w:val="00890CF5"/>
    <w:rsid w:val="00890E3B"/>
    <w:rsid w:val="00890E45"/>
    <w:rsid w:val="00891148"/>
    <w:rsid w:val="00891280"/>
    <w:rsid w:val="0089189C"/>
    <w:rsid w:val="008921CA"/>
    <w:rsid w:val="00892711"/>
    <w:rsid w:val="00892A56"/>
    <w:rsid w:val="00892B7E"/>
    <w:rsid w:val="00893117"/>
    <w:rsid w:val="00893141"/>
    <w:rsid w:val="0089347B"/>
    <w:rsid w:val="0089357E"/>
    <w:rsid w:val="008936AD"/>
    <w:rsid w:val="0089382B"/>
    <w:rsid w:val="00893850"/>
    <w:rsid w:val="00893973"/>
    <w:rsid w:val="00893EEA"/>
    <w:rsid w:val="008940F3"/>
    <w:rsid w:val="008941E3"/>
    <w:rsid w:val="008942A9"/>
    <w:rsid w:val="008946E6"/>
    <w:rsid w:val="00894883"/>
    <w:rsid w:val="00894970"/>
    <w:rsid w:val="00894C64"/>
    <w:rsid w:val="00894F05"/>
    <w:rsid w:val="008951D4"/>
    <w:rsid w:val="00895688"/>
    <w:rsid w:val="008958F1"/>
    <w:rsid w:val="00895AEE"/>
    <w:rsid w:val="00895EDE"/>
    <w:rsid w:val="00896183"/>
    <w:rsid w:val="008961C2"/>
    <w:rsid w:val="0089667B"/>
    <w:rsid w:val="008967F2"/>
    <w:rsid w:val="00896ED8"/>
    <w:rsid w:val="00896F37"/>
    <w:rsid w:val="00896F59"/>
    <w:rsid w:val="0089718A"/>
    <w:rsid w:val="0089793E"/>
    <w:rsid w:val="00897B0D"/>
    <w:rsid w:val="00897F13"/>
    <w:rsid w:val="008A0074"/>
    <w:rsid w:val="008A00E7"/>
    <w:rsid w:val="008A0138"/>
    <w:rsid w:val="008A0379"/>
    <w:rsid w:val="008A0564"/>
    <w:rsid w:val="008A0BCB"/>
    <w:rsid w:val="008A0CE7"/>
    <w:rsid w:val="008A0EE8"/>
    <w:rsid w:val="008A0FE7"/>
    <w:rsid w:val="008A151A"/>
    <w:rsid w:val="008A1543"/>
    <w:rsid w:val="008A1609"/>
    <w:rsid w:val="008A1717"/>
    <w:rsid w:val="008A1A5E"/>
    <w:rsid w:val="008A1C18"/>
    <w:rsid w:val="008A2170"/>
    <w:rsid w:val="008A2394"/>
    <w:rsid w:val="008A25A1"/>
    <w:rsid w:val="008A2648"/>
    <w:rsid w:val="008A2800"/>
    <w:rsid w:val="008A30D7"/>
    <w:rsid w:val="008A31D2"/>
    <w:rsid w:val="008A326F"/>
    <w:rsid w:val="008A3475"/>
    <w:rsid w:val="008A3BAA"/>
    <w:rsid w:val="008A3F49"/>
    <w:rsid w:val="008A469F"/>
    <w:rsid w:val="008A4762"/>
    <w:rsid w:val="008A4A02"/>
    <w:rsid w:val="008A4D57"/>
    <w:rsid w:val="008A52FF"/>
    <w:rsid w:val="008A53E1"/>
    <w:rsid w:val="008A56D5"/>
    <w:rsid w:val="008A5717"/>
    <w:rsid w:val="008A5B9C"/>
    <w:rsid w:val="008A5C03"/>
    <w:rsid w:val="008A5EB5"/>
    <w:rsid w:val="008A675B"/>
    <w:rsid w:val="008A6B4C"/>
    <w:rsid w:val="008A6BDD"/>
    <w:rsid w:val="008A6D1A"/>
    <w:rsid w:val="008A6F27"/>
    <w:rsid w:val="008A70CC"/>
    <w:rsid w:val="008A730A"/>
    <w:rsid w:val="008A735C"/>
    <w:rsid w:val="008A78E9"/>
    <w:rsid w:val="008A790F"/>
    <w:rsid w:val="008A7C8B"/>
    <w:rsid w:val="008A7CB3"/>
    <w:rsid w:val="008A7CFA"/>
    <w:rsid w:val="008B03C2"/>
    <w:rsid w:val="008B0974"/>
    <w:rsid w:val="008B0A36"/>
    <w:rsid w:val="008B0E77"/>
    <w:rsid w:val="008B101E"/>
    <w:rsid w:val="008B1383"/>
    <w:rsid w:val="008B16D4"/>
    <w:rsid w:val="008B17F3"/>
    <w:rsid w:val="008B1B3C"/>
    <w:rsid w:val="008B1CD6"/>
    <w:rsid w:val="008B1EE9"/>
    <w:rsid w:val="008B20E5"/>
    <w:rsid w:val="008B211C"/>
    <w:rsid w:val="008B235B"/>
    <w:rsid w:val="008B2475"/>
    <w:rsid w:val="008B2557"/>
    <w:rsid w:val="008B279A"/>
    <w:rsid w:val="008B2CF2"/>
    <w:rsid w:val="008B2D95"/>
    <w:rsid w:val="008B2F6A"/>
    <w:rsid w:val="008B309F"/>
    <w:rsid w:val="008B357C"/>
    <w:rsid w:val="008B3A15"/>
    <w:rsid w:val="008B3A1B"/>
    <w:rsid w:val="008B3C2C"/>
    <w:rsid w:val="008B40E5"/>
    <w:rsid w:val="008B44D9"/>
    <w:rsid w:val="008B464B"/>
    <w:rsid w:val="008B464E"/>
    <w:rsid w:val="008B4A47"/>
    <w:rsid w:val="008B4C86"/>
    <w:rsid w:val="008B4E06"/>
    <w:rsid w:val="008B4F5E"/>
    <w:rsid w:val="008B5240"/>
    <w:rsid w:val="008B52B1"/>
    <w:rsid w:val="008B54AE"/>
    <w:rsid w:val="008B597D"/>
    <w:rsid w:val="008B5CEB"/>
    <w:rsid w:val="008B5E5C"/>
    <w:rsid w:val="008B6068"/>
    <w:rsid w:val="008B6437"/>
    <w:rsid w:val="008B6977"/>
    <w:rsid w:val="008B69FE"/>
    <w:rsid w:val="008B6A9B"/>
    <w:rsid w:val="008B6AF4"/>
    <w:rsid w:val="008B6CE7"/>
    <w:rsid w:val="008B6F8C"/>
    <w:rsid w:val="008B756B"/>
    <w:rsid w:val="008B7B6F"/>
    <w:rsid w:val="008B7D32"/>
    <w:rsid w:val="008C01BE"/>
    <w:rsid w:val="008C03F4"/>
    <w:rsid w:val="008C04C6"/>
    <w:rsid w:val="008C054F"/>
    <w:rsid w:val="008C0629"/>
    <w:rsid w:val="008C0908"/>
    <w:rsid w:val="008C0BDE"/>
    <w:rsid w:val="008C0F4D"/>
    <w:rsid w:val="008C1206"/>
    <w:rsid w:val="008C13D9"/>
    <w:rsid w:val="008C14DF"/>
    <w:rsid w:val="008C153A"/>
    <w:rsid w:val="008C166E"/>
    <w:rsid w:val="008C16EF"/>
    <w:rsid w:val="008C1786"/>
    <w:rsid w:val="008C1C01"/>
    <w:rsid w:val="008C1C3F"/>
    <w:rsid w:val="008C1EDB"/>
    <w:rsid w:val="008C1F0E"/>
    <w:rsid w:val="008C1F56"/>
    <w:rsid w:val="008C2110"/>
    <w:rsid w:val="008C2514"/>
    <w:rsid w:val="008C26DE"/>
    <w:rsid w:val="008C28A2"/>
    <w:rsid w:val="008C29C4"/>
    <w:rsid w:val="008C2C24"/>
    <w:rsid w:val="008C2C89"/>
    <w:rsid w:val="008C2E80"/>
    <w:rsid w:val="008C3146"/>
    <w:rsid w:val="008C356F"/>
    <w:rsid w:val="008C3648"/>
    <w:rsid w:val="008C3888"/>
    <w:rsid w:val="008C3994"/>
    <w:rsid w:val="008C3CA9"/>
    <w:rsid w:val="008C3EB3"/>
    <w:rsid w:val="008C4187"/>
    <w:rsid w:val="008C41A6"/>
    <w:rsid w:val="008C4285"/>
    <w:rsid w:val="008C4B15"/>
    <w:rsid w:val="008C4EF7"/>
    <w:rsid w:val="008C50A5"/>
    <w:rsid w:val="008C53BB"/>
    <w:rsid w:val="008C5549"/>
    <w:rsid w:val="008C56B8"/>
    <w:rsid w:val="008C5B0A"/>
    <w:rsid w:val="008C5D15"/>
    <w:rsid w:val="008C5E39"/>
    <w:rsid w:val="008C5E54"/>
    <w:rsid w:val="008C604F"/>
    <w:rsid w:val="008C656D"/>
    <w:rsid w:val="008C6721"/>
    <w:rsid w:val="008C67CE"/>
    <w:rsid w:val="008C6B46"/>
    <w:rsid w:val="008C6C55"/>
    <w:rsid w:val="008C6DBC"/>
    <w:rsid w:val="008C7717"/>
    <w:rsid w:val="008C7781"/>
    <w:rsid w:val="008C7995"/>
    <w:rsid w:val="008C7B08"/>
    <w:rsid w:val="008C7D51"/>
    <w:rsid w:val="008C7E21"/>
    <w:rsid w:val="008C7EA2"/>
    <w:rsid w:val="008D0155"/>
    <w:rsid w:val="008D02CB"/>
    <w:rsid w:val="008D02FA"/>
    <w:rsid w:val="008D0644"/>
    <w:rsid w:val="008D07C5"/>
    <w:rsid w:val="008D0A56"/>
    <w:rsid w:val="008D0BE8"/>
    <w:rsid w:val="008D0FAF"/>
    <w:rsid w:val="008D119C"/>
    <w:rsid w:val="008D1446"/>
    <w:rsid w:val="008D19BC"/>
    <w:rsid w:val="008D1A27"/>
    <w:rsid w:val="008D1D11"/>
    <w:rsid w:val="008D1FC3"/>
    <w:rsid w:val="008D20C1"/>
    <w:rsid w:val="008D20DA"/>
    <w:rsid w:val="008D25F0"/>
    <w:rsid w:val="008D26E5"/>
    <w:rsid w:val="008D2716"/>
    <w:rsid w:val="008D2ACA"/>
    <w:rsid w:val="008D3179"/>
    <w:rsid w:val="008D3376"/>
    <w:rsid w:val="008D34B0"/>
    <w:rsid w:val="008D361E"/>
    <w:rsid w:val="008D36E7"/>
    <w:rsid w:val="008D3716"/>
    <w:rsid w:val="008D4136"/>
    <w:rsid w:val="008D41A2"/>
    <w:rsid w:val="008D424E"/>
    <w:rsid w:val="008D47E9"/>
    <w:rsid w:val="008D4AA7"/>
    <w:rsid w:val="008D4AEF"/>
    <w:rsid w:val="008D4BA6"/>
    <w:rsid w:val="008D4BB6"/>
    <w:rsid w:val="008D4D4B"/>
    <w:rsid w:val="008D4E2E"/>
    <w:rsid w:val="008D509A"/>
    <w:rsid w:val="008D5560"/>
    <w:rsid w:val="008D5569"/>
    <w:rsid w:val="008D580C"/>
    <w:rsid w:val="008D5967"/>
    <w:rsid w:val="008D5A10"/>
    <w:rsid w:val="008D5B15"/>
    <w:rsid w:val="008D5CED"/>
    <w:rsid w:val="008D60C5"/>
    <w:rsid w:val="008D6241"/>
    <w:rsid w:val="008D6344"/>
    <w:rsid w:val="008D64FA"/>
    <w:rsid w:val="008D6859"/>
    <w:rsid w:val="008D6D87"/>
    <w:rsid w:val="008D6DA0"/>
    <w:rsid w:val="008D6FD8"/>
    <w:rsid w:val="008D701F"/>
    <w:rsid w:val="008D71A1"/>
    <w:rsid w:val="008D737B"/>
    <w:rsid w:val="008D77E3"/>
    <w:rsid w:val="008D7A31"/>
    <w:rsid w:val="008D7BC9"/>
    <w:rsid w:val="008D7DDD"/>
    <w:rsid w:val="008D7F05"/>
    <w:rsid w:val="008D7F73"/>
    <w:rsid w:val="008E0079"/>
    <w:rsid w:val="008E0120"/>
    <w:rsid w:val="008E0219"/>
    <w:rsid w:val="008E0270"/>
    <w:rsid w:val="008E037D"/>
    <w:rsid w:val="008E03F7"/>
    <w:rsid w:val="008E064B"/>
    <w:rsid w:val="008E091A"/>
    <w:rsid w:val="008E09AF"/>
    <w:rsid w:val="008E0BA6"/>
    <w:rsid w:val="008E0E75"/>
    <w:rsid w:val="008E1309"/>
    <w:rsid w:val="008E1518"/>
    <w:rsid w:val="008E15B1"/>
    <w:rsid w:val="008E185D"/>
    <w:rsid w:val="008E1B63"/>
    <w:rsid w:val="008E1C6D"/>
    <w:rsid w:val="008E1CC6"/>
    <w:rsid w:val="008E1F17"/>
    <w:rsid w:val="008E21F2"/>
    <w:rsid w:val="008E22D3"/>
    <w:rsid w:val="008E2715"/>
    <w:rsid w:val="008E2800"/>
    <w:rsid w:val="008E2A00"/>
    <w:rsid w:val="008E2C06"/>
    <w:rsid w:val="008E2F8E"/>
    <w:rsid w:val="008E370F"/>
    <w:rsid w:val="008E3E74"/>
    <w:rsid w:val="008E4255"/>
    <w:rsid w:val="008E4461"/>
    <w:rsid w:val="008E4B40"/>
    <w:rsid w:val="008E4F24"/>
    <w:rsid w:val="008E5906"/>
    <w:rsid w:val="008E5AA8"/>
    <w:rsid w:val="008E5ADB"/>
    <w:rsid w:val="008E60A6"/>
    <w:rsid w:val="008E6155"/>
    <w:rsid w:val="008E6354"/>
    <w:rsid w:val="008E648F"/>
    <w:rsid w:val="008E6617"/>
    <w:rsid w:val="008E6888"/>
    <w:rsid w:val="008E6889"/>
    <w:rsid w:val="008E6A4C"/>
    <w:rsid w:val="008E7181"/>
    <w:rsid w:val="008E7277"/>
    <w:rsid w:val="008E72D9"/>
    <w:rsid w:val="008E72F1"/>
    <w:rsid w:val="008E7BCC"/>
    <w:rsid w:val="008E7C76"/>
    <w:rsid w:val="008E7EE6"/>
    <w:rsid w:val="008F03AD"/>
    <w:rsid w:val="008F05FD"/>
    <w:rsid w:val="008F071B"/>
    <w:rsid w:val="008F1154"/>
    <w:rsid w:val="008F1870"/>
    <w:rsid w:val="008F1AB8"/>
    <w:rsid w:val="008F1DB5"/>
    <w:rsid w:val="008F2437"/>
    <w:rsid w:val="008F2695"/>
    <w:rsid w:val="008F27B1"/>
    <w:rsid w:val="008F29FD"/>
    <w:rsid w:val="008F2D0E"/>
    <w:rsid w:val="008F2E64"/>
    <w:rsid w:val="008F319D"/>
    <w:rsid w:val="008F3277"/>
    <w:rsid w:val="008F3376"/>
    <w:rsid w:val="008F3466"/>
    <w:rsid w:val="008F3527"/>
    <w:rsid w:val="008F375C"/>
    <w:rsid w:val="008F3C45"/>
    <w:rsid w:val="008F440A"/>
    <w:rsid w:val="008F4BB1"/>
    <w:rsid w:val="008F4D70"/>
    <w:rsid w:val="008F5106"/>
    <w:rsid w:val="008F565D"/>
    <w:rsid w:val="008F579C"/>
    <w:rsid w:val="008F58A9"/>
    <w:rsid w:val="008F5B16"/>
    <w:rsid w:val="008F5D51"/>
    <w:rsid w:val="008F5E10"/>
    <w:rsid w:val="008F5E5D"/>
    <w:rsid w:val="008F611F"/>
    <w:rsid w:val="008F6157"/>
    <w:rsid w:val="008F6A16"/>
    <w:rsid w:val="008F6CA1"/>
    <w:rsid w:val="008F6D99"/>
    <w:rsid w:val="008F6F09"/>
    <w:rsid w:val="008F7017"/>
    <w:rsid w:val="008F7028"/>
    <w:rsid w:val="008F720B"/>
    <w:rsid w:val="008F725B"/>
    <w:rsid w:val="008F72AE"/>
    <w:rsid w:val="008F76CC"/>
    <w:rsid w:val="008F7970"/>
    <w:rsid w:val="008F79B7"/>
    <w:rsid w:val="008F7A07"/>
    <w:rsid w:val="0090039A"/>
    <w:rsid w:val="0090050A"/>
    <w:rsid w:val="00900868"/>
    <w:rsid w:val="00900A25"/>
    <w:rsid w:val="009013B4"/>
    <w:rsid w:val="00901B67"/>
    <w:rsid w:val="00901F87"/>
    <w:rsid w:val="00901FB6"/>
    <w:rsid w:val="00902259"/>
    <w:rsid w:val="00902332"/>
    <w:rsid w:val="00902455"/>
    <w:rsid w:val="00902800"/>
    <w:rsid w:val="0090294C"/>
    <w:rsid w:val="00902C77"/>
    <w:rsid w:val="00902CCE"/>
    <w:rsid w:val="00902D14"/>
    <w:rsid w:val="00903095"/>
    <w:rsid w:val="00903142"/>
    <w:rsid w:val="0090335D"/>
    <w:rsid w:val="00903536"/>
    <w:rsid w:val="009036FD"/>
    <w:rsid w:val="0090378A"/>
    <w:rsid w:val="009037C4"/>
    <w:rsid w:val="009038D1"/>
    <w:rsid w:val="009039DA"/>
    <w:rsid w:val="00903AFE"/>
    <w:rsid w:val="00903F4B"/>
    <w:rsid w:val="00904187"/>
    <w:rsid w:val="00904236"/>
    <w:rsid w:val="00904250"/>
    <w:rsid w:val="00904334"/>
    <w:rsid w:val="009043E7"/>
    <w:rsid w:val="00904DBA"/>
    <w:rsid w:val="009052E9"/>
    <w:rsid w:val="0090573F"/>
    <w:rsid w:val="00905AAB"/>
    <w:rsid w:val="00905BD7"/>
    <w:rsid w:val="00905C0A"/>
    <w:rsid w:val="00905EB8"/>
    <w:rsid w:val="00905EFE"/>
    <w:rsid w:val="009062B4"/>
    <w:rsid w:val="009062EF"/>
    <w:rsid w:val="00906800"/>
    <w:rsid w:val="00906828"/>
    <w:rsid w:val="009068C5"/>
    <w:rsid w:val="00906923"/>
    <w:rsid w:val="00906987"/>
    <w:rsid w:val="009069C8"/>
    <w:rsid w:val="009076F4"/>
    <w:rsid w:val="00907AC1"/>
    <w:rsid w:val="00907AD4"/>
    <w:rsid w:val="00907DC0"/>
    <w:rsid w:val="00907E90"/>
    <w:rsid w:val="00907EFE"/>
    <w:rsid w:val="00910166"/>
    <w:rsid w:val="009102E6"/>
    <w:rsid w:val="00910681"/>
    <w:rsid w:val="009106A1"/>
    <w:rsid w:val="00910A21"/>
    <w:rsid w:val="00910C0F"/>
    <w:rsid w:val="00910DB7"/>
    <w:rsid w:val="00910FA3"/>
    <w:rsid w:val="00911080"/>
    <w:rsid w:val="00911200"/>
    <w:rsid w:val="00911214"/>
    <w:rsid w:val="00911AB3"/>
    <w:rsid w:val="00912591"/>
    <w:rsid w:val="009126B8"/>
    <w:rsid w:val="00912823"/>
    <w:rsid w:val="00912826"/>
    <w:rsid w:val="00912861"/>
    <w:rsid w:val="00912C82"/>
    <w:rsid w:val="00912E31"/>
    <w:rsid w:val="009130F2"/>
    <w:rsid w:val="00913280"/>
    <w:rsid w:val="009134D8"/>
    <w:rsid w:val="00913517"/>
    <w:rsid w:val="00913881"/>
    <w:rsid w:val="00913C23"/>
    <w:rsid w:val="009140CB"/>
    <w:rsid w:val="009144C0"/>
    <w:rsid w:val="009146CC"/>
    <w:rsid w:val="009149E0"/>
    <w:rsid w:val="00914C2F"/>
    <w:rsid w:val="00914D8E"/>
    <w:rsid w:val="00914E64"/>
    <w:rsid w:val="0091506E"/>
    <w:rsid w:val="009150DE"/>
    <w:rsid w:val="0091510F"/>
    <w:rsid w:val="00915210"/>
    <w:rsid w:val="009152F8"/>
    <w:rsid w:val="009153F8"/>
    <w:rsid w:val="00915490"/>
    <w:rsid w:val="00915603"/>
    <w:rsid w:val="009158FC"/>
    <w:rsid w:val="009159D9"/>
    <w:rsid w:val="00915AC4"/>
    <w:rsid w:val="00915BFE"/>
    <w:rsid w:val="00915CD7"/>
    <w:rsid w:val="00915D91"/>
    <w:rsid w:val="00915DB7"/>
    <w:rsid w:val="00915E8B"/>
    <w:rsid w:val="0091637D"/>
    <w:rsid w:val="0091656D"/>
    <w:rsid w:val="0091716A"/>
    <w:rsid w:val="009173D3"/>
    <w:rsid w:val="0091769B"/>
    <w:rsid w:val="0091788F"/>
    <w:rsid w:val="009179FC"/>
    <w:rsid w:val="00917A58"/>
    <w:rsid w:val="00917CC4"/>
    <w:rsid w:val="00917CCC"/>
    <w:rsid w:val="00917EAD"/>
    <w:rsid w:val="0092008A"/>
    <w:rsid w:val="00920101"/>
    <w:rsid w:val="0092017A"/>
    <w:rsid w:val="00920405"/>
    <w:rsid w:val="0092053B"/>
    <w:rsid w:val="009205B6"/>
    <w:rsid w:val="009209BA"/>
    <w:rsid w:val="00920CE5"/>
    <w:rsid w:val="00921452"/>
    <w:rsid w:val="009214AE"/>
    <w:rsid w:val="009214C4"/>
    <w:rsid w:val="009217A3"/>
    <w:rsid w:val="00921880"/>
    <w:rsid w:val="009218DC"/>
    <w:rsid w:val="009218F0"/>
    <w:rsid w:val="00921BED"/>
    <w:rsid w:val="0092227B"/>
    <w:rsid w:val="00922489"/>
    <w:rsid w:val="00922501"/>
    <w:rsid w:val="009225CF"/>
    <w:rsid w:val="00922880"/>
    <w:rsid w:val="009228B3"/>
    <w:rsid w:val="00922C9B"/>
    <w:rsid w:val="00923170"/>
    <w:rsid w:val="00923908"/>
    <w:rsid w:val="00923D5F"/>
    <w:rsid w:val="00923E7F"/>
    <w:rsid w:val="00923F40"/>
    <w:rsid w:val="00923F51"/>
    <w:rsid w:val="00924192"/>
    <w:rsid w:val="0092451C"/>
    <w:rsid w:val="009247B4"/>
    <w:rsid w:val="00924852"/>
    <w:rsid w:val="00924BF3"/>
    <w:rsid w:val="00924D07"/>
    <w:rsid w:val="00924D1E"/>
    <w:rsid w:val="00924DE4"/>
    <w:rsid w:val="00924ED1"/>
    <w:rsid w:val="00925186"/>
    <w:rsid w:val="009252A7"/>
    <w:rsid w:val="00925399"/>
    <w:rsid w:val="00925627"/>
    <w:rsid w:val="00925844"/>
    <w:rsid w:val="00925C8E"/>
    <w:rsid w:val="00925CAE"/>
    <w:rsid w:val="00925D5B"/>
    <w:rsid w:val="009264CB"/>
    <w:rsid w:val="00926723"/>
    <w:rsid w:val="00926D53"/>
    <w:rsid w:val="00926E46"/>
    <w:rsid w:val="00926F58"/>
    <w:rsid w:val="00926F82"/>
    <w:rsid w:val="00926FD6"/>
    <w:rsid w:val="00926FFE"/>
    <w:rsid w:val="00927085"/>
    <w:rsid w:val="00927281"/>
    <w:rsid w:val="00927921"/>
    <w:rsid w:val="00927924"/>
    <w:rsid w:val="00927B9D"/>
    <w:rsid w:val="00927E3E"/>
    <w:rsid w:val="00927F10"/>
    <w:rsid w:val="0093015A"/>
    <w:rsid w:val="00930244"/>
    <w:rsid w:val="0093024E"/>
    <w:rsid w:val="009303E3"/>
    <w:rsid w:val="00930428"/>
    <w:rsid w:val="0093054D"/>
    <w:rsid w:val="00930A02"/>
    <w:rsid w:val="00930DFF"/>
    <w:rsid w:val="00930EB1"/>
    <w:rsid w:val="00930EF4"/>
    <w:rsid w:val="00930F12"/>
    <w:rsid w:val="00931A95"/>
    <w:rsid w:val="00931D48"/>
    <w:rsid w:val="00931E0C"/>
    <w:rsid w:val="0093201F"/>
    <w:rsid w:val="00932178"/>
    <w:rsid w:val="00932288"/>
    <w:rsid w:val="00932300"/>
    <w:rsid w:val="00932301"/>
    <w:rsid w:val="00932679"/>
    <w:rsid w:val="00932865"/>
    <w:rsid w:val="009329C0"/>
    <w:rsid w:val="00932A86"/>
    <w:rsid w:val="00932B96"/>
    <w:rsid w:val="00932C31"/>
    <w:rsid w:val="00933019"/>
    <w:rsid w:val="00933036"/>
    <w:rsid w:val="009331F5"/>
    <w:rsid w:val="0093335F"/>
    <w:rsid w:val="0093365D"/>
    <w:rsid w:val="009337E8"/>
    <w:rsid w:val="00933823"/>
    <w:rsid w:val="00933C47"/>
    <w:rsid w:val="00933F38"/>
    <w:rsid w:val="009343C7"/>
    <w:rsid w:val="00934BA7"/>
    <w:rsid w:val="00934D75"/>
    <w:rsid w:val="00934FD4"/>
    <w:rsid w:val="00935273"/>
    <w:rsid w:val="009354F7"/>
    <w:rsid w:val="00935712"/>
    <w:rsid w:val="0093581F"/>
    <w:rsid w:val="0093663E"/>
    <w:rsid w:val="009369CC"/>
    <w:rsid w:val="00936A34"/>
    <w:rsid w:val="00936DEC"/>
    <w:rsid w:val="0093775E"/>
    <w:rsid w:val="00937785"/>
    <w:rsid w:val="00937DBD"/>
    <w:rsid w:val="009400E3"/>
    <w:rsid w:val="0094013E"/>
    <w:rsid w:val="00940442"/>
    <w:rsid w:val="00940619"/>
    <w:rsid w:val="00940AC0"/>
    <w:rsid w:val="00940B6B"/>
    <w:rsid w:val="00940BC4"/>
    <w:rsid w:val="00940E73"/>
    <w:rsid w:val="009415EE"/>
    <w:rsid w:val="0094164A"/>
    <w:rsid w:val="00941BF7"/>
    <w:rsid w:val="00941E01"/>
    <w:rsid w:val="00941EC4"/>
    <w:rsid w:val="009421ED"/>
    <w:rsid w:val="0094260E"/>
    <w:rsid w:val="009427BE"/>
    <w:rsid w:val="00942BD9"/>
    <w:rsid w:val="00942E10"/>
    <w:rsid w:val="00942E58"/>
    <w:rsid w:val="00943094"/>
    <w:rsid w:val="009436F7"/>
    <w:rsid w:val="00943918"/>
    <w:rsid w:val="00943A3E"/>
    <w:rsid w:val="00943ABD"/>
    <w:rsid w:val="00943B88"/>
    <w:rsid w:val="00943C75"/>
    <w:rsid w:val="00943DDB"/>
    <w:rsid w:val="00944474"/>
    <w:rsid w:val="0094459A"/>
    <w:rsid w:val="0094468C"/>
    <w:rsid w:val="009447BE"/>
    <w:rsid w:val="00944832"/>
    <w:rsid w:val="00944F0E"/>
    <w:rsid w:val="00944FBE"/>
    <w:rsid w:val="0094524C"/>
    <w:rsid w:val="0094556B"/>
    <w:rsid w:val="009459CE"/>
    <w:rsid w:val="00945D33"/>
    <w:rsid w:val="00945F1E"/>
    <w:rsid w:val="0094614C"/>
    <w:rsid w:val="00946171"/>
    <w:rsid w:val="0094661F"/>
    <w:rsid w:val="00946B66"/>
    <w:rsid w:val="00946CB9"/>
    <w:rsid w:val="00946E99"/>
    <w:rsid w:val="0094702A"/>
    <w:rsid w:val="009471CB"/>
    <w:rsid w:val="009474A0"/>
    <w:rsid w:val="009474DB"/>
    <w:rsid w:val="0094768E"/>
    <w:rsid w:val="009476E8"/>
    <w:rsid w:val="00947AA4"/>
    <w:rsid w:val="00947C49"/>
    <w:rsid w:val="00947DE1"/>
    <w:rsid w:val="00947FB7"/>
    <w:rsid w:val="00950021"/>
    <w:rsid w:val="0095007A"/>
    <w:rsid w:val="009500D7"/>
    <w:rsid w:val="00950330"/>
    <w:rsid w:val="009504B3"/>
    <w:rsid w:val="009507E9"/>
    <w:rsid w:val="0095085C"/>
    <w:rsid w:val="00950913"/>
    <w:rsid w:val="009509AA"/>
    <w:rsid w:val="00950D3D"/>
    <w:rsid w:val="00950EA9"/>
    <w:rsid w:val="00950F36"/>
    <w:rsid w:val="0095156D"/>
    <w:rsid w:val="00951899"/>
    <w:rsid w:val="0095194A"/>
    <w:rsid w:val="00951CFB"/>
    <w:rsid w:val="00951E87"/>
    <w:rsid w:val="00951F0D"/>
    <w:rsid w:val="009521E5"/>
    <w:rsid w:val="00952982"/>
    <w:rsid w:val="00952B31"/>
    <w:rsid w:val="00952D7C"/>
    <w:rsid w:val="00952E6E"/>
    <w:rsid w:val="00952ECE"/>
    <w:rsid w:val="009536E7"/>
    <w:rsid w:val="00953B5B"/>
    <w:rsid w:val="009541E8"/>
    <w:rsid w:val="0095432D"/>
    <w:rsid w:val="0095468C"/>
    <w:rsid w:val="00954784"/>
    <w:rsid w:val="009547AA"/>
    <w:rsid w:val="0095496F"/>
    <w:rsid w:val="00954DC5"/>
    <w:rsid w:val="009550B9"/>
    <w:rsid w:val="00955385"/>
    <w:rsid w:val="00955974"/>
    <w:rsid w:val="00955B6E"/>
    <w:rsid w:val="00955C36"/>
    <w:rsid w:val="00955F86"/>
    <w:rsid w:val="00956575"/>
    <w:rsid w:val="009565E5"/>
    <w:rsid w:val="00956637"/>
    <w:rsid w:val="0095670A"/>
    <w:rsid w:val="009567D9"/>
    <w:rsid w:val="00957000"/>
    <w:rsid w:val="00957106"/>
    <w:rsid w:val="00957353"/>
    <w:rsid w:val="0095799D"/>
    <w:rsid w:val="00957C68"/>
    <w:rsid w:val="0096034C"/>
    <w:rsid w:val="00960523"/>
    <w:rsid w:val="00960527"/>
    <w:rsid w:val="00961082"/>
    <w:rsid w:val="009610B2"/>
    <w:rsid w:val="00961465"/>
    <w:rsid w:val="00961719"/>
    <w:rsid w:val="0096193F"/>
    <w:rsid w:val="00961A98"/>
    <w:rsid w:val="00961BDC"/>
    <w:rsid w:val="00961F12"/>
    <w:rsid w:val="009620F8"/>
    <w:rsid w:val="009622B4"/>
    <w:rsid w:val="00962332"/>
    <w:rsid w:val="009623BD"/>
    <w:rsid w:val="009626FF"/>
    <w:rsid w:val="00962B31"/>
    <w:rsid w:val="00962BB9"/>
    <w:rsid w:val="00962D0D"/>
    <w:rsid w:val="0096336E"/>
    <w:rsid w:val="00963370"/>
    <w:rsid w:val="00963534"/>
    <w:rsid w:val="009636BB"/>
    <w:rsid w:val="00963E92"/>
    <w:rsid w:val="00964A90"/>
    <w:rsid w:val="0096503D"/>
    <w:rsid w:val="009650F7"/>
    <w:rsid w:val="009651E3"/>
    <w:rsid w:val="009653A2"/>
    <w:rsid w:val="00965622"/>
    <w:rsid w:val="0096565C"/>
    <w:rsid w:val="00965B5D"/>
    <w:rsid w:val="00965C3A"/>
    <w:rsid w:val="00965DCE"/>
    <w:rsid w:val="00965EEB"/>
    <w:rsid w:val="00965F54"/>
    <w:rsid w:val="00965F8D"/>
    <w:rsid w:val="009663D4"/>
    <w:rsid w:val="009667B7"/>
    <w:rsid w:val="009667BC"/>
    <w:rsid w:val="00966954"/>
    <w:rsid w:val="00966BE4"/>
    <w:rsid w:val="00966E30"/>
    <w:rsid w:val="00966F06"/>
    <w:rsid w:val="0096717F"/>
    <w:rsid w:val="009672C3"/>
    <w:rsid w:val="009672F3"/>
    <w:rsid w:val="00967608"/>
    <w:rsid w:val="009676A1"/>
    <w:rsid w:val="00967D49"/>
    <w:rsid w:val="00967E86"/>
    <w:rsid w:val="00967EC8"/>
    <w:rsid w:val="009700AA"/>
    <w:rsid w:val="0097012F"/>
    <w:rsid w:val="009701C6"/>
    <w:rsid w:val="009703BA"/>
    <w:rsid w:val="00970814"/>
    <w:rsid w:val="00970A88"/>
    <w:rsid w:val="00970B07"/>
    <w:rsid w:val="00970EEF"/>
    <w:rsid w:val="009714EE"/>
    <w:rsid w:val="009715AA"/>
    <w:rsid w:val="0097188B"/>
    <w:rsid w:val="00971AF3"/>
    <w:rsid w:val="00971B02"/>
    <w:rsid w:val="00971B6A"/>
    <w:rsid w:val="00971BB5"/>
    <w:rsid w:val="00971D62"/>
    <w:rsid w:val="00971DC6"/>
    <w:rsid w:val="00971F09"/>
    <w:rsid w:val="00971F51"/>
    <w:rsid w:val="0097219A"/>
    <w:rsid w:val="00972519"/>
    <w:rsid w:val="00972531"/>
    <w:rsid w:val="009725BC"/>
    <w:rsid w:val="009726BB"/>
    <w:rsid w:val="0097287E"/>
    <w:rsid w:val="009728FA"/>
    <w:rsid w:val="009731BF"/>
    <w:rsid w:val="0097329E"/>
    <w:rsid w:val="00973319"/>
    <w:rsid w:val="00973413"/>
    <w:rsid w:val="009739A0"/>
    <w:rsid w:val="00973A41"/>
    <w:rsid w:val="00973A8B"/>
    <w:rsid w:val="00973A92"/>
    <w:rsid w:val="00973C39"/>
    <w:rsid w:val="00974127"/>
    <w:rsid w:val="0097484E"/>
    <w:rsid w:val="0097488A"/>
    <w:rsid w:val="00974E78"/>
    <w:rsid w:val="009753F5"/>
    <w:rsid w:val="00975428"/>
    <w:rsid w:val="00975A08"/>
    <w:rsid w:val="00975B1B"/>
    <w:rsid w:val="00975E93"/>
    <w:rsid w:val="009764D7"/>
    <w:rsid w:val="009767B7"/>
    <w:rsid w:val="00976977"/>
    <w:rsid w:val="00976AB2"/>
    <w:rsid w:val="00976AD5"/>
    <w:rsid w:val="00976B0E"/>
    <w:rsid w:val="00976CAA"/>
    <w:rsid w:val="00976D5A"/>
    <w:rsid w:val="00976F97"/>
    <w:rsid w:val="0097723E"/>
    <w:rsid w:val="00977265"/>
    <w:rsid w:val="0097762A"/>
    <w:rsid w:val="009776FB"/>
    <w:rsid w:val="0097778F"/>
    <w:rsid w:val="009777AB"/>
    <w:rsid w:val="009777D3"/>
    <w:rsid w:val="009779DF"/>
    <w:rsid w:val="00977C26"/>
    <w:rsid w:val="00977CD8"/>
    <w:rsid w:val="00977E02"/>
    <w:rsid w:val="00977F6A"/>
    <w:rsid w:val="009802B1"/>
    <w:rsid w:val="009803A5"/>
    <w:rsid w:val="00980A16"/>
    <w:rsid w:val="00980A5B"/>
    <w:rsid w:val="00980D6E"/>
    <w:rsid w:val="00980D7A"/>
    <w:rsid w:val="0098121E"/>
    <w:rsid w:val="00981563"/>
    <w:rsid w:val="00981613"/>
    <w:rsid w:val="00981882"/>
    <w:rsid w:val="00981D12"/>
    <w:rsid w:val="00981D41"/>
    <w:rsid w:val="009822BC"/>
    <w:rsid w:val="0098237E"/>
    <w:rsid w:val="00982521"/>
    <w:rsid w:val="00982A00"/>
    <w:rsid w:val="00982B0B"/>
    <w:rsid w:val="00982B0F"/>
    <w:rsid w:val="00982D09"/>
    <w:rsid w:val="00982F7B"/>
    <w:rsid w:val="0098313F"/>
    <w:rsid w:val="00983784"/>
    <w:rsid w:val="00983796"/>
    <w:rsid w:val="00983900"/>
    <w:rsid w:val="00983AAF"/>
    <w:rsid w:val="0098409D"/>
    <w:rsid w:val="009843A5"/>
    <w:rsid w:val="00984493"/>
    <w:rsid w:val="0098461D"/>
    <w:rsid w:val="00984A16"/>
    <w:rsid w:val="00984A1B"/>
    <w:rsid w:val="00984BD6"/>
    <w:rsid w:val="00984C58"/>
    <w:rsid w:val="00985554"/>
    <w:rsid w:val="00985671"/>
    <w:rsid w:val="00985674"/>
    <w:rsid w:val="00985B69"/>
    <w:rsid w:val="00985C5C"/>
    <w:rsid w:val="0098656F"/>
    <w:rsid w:val="00986CB7"/>
    <w:rsid w:val="00986D30"/>
    <w:rsid w:val="009872B6"/>
    <w:rsid w:val="00987418"/>
    <w:rsid w:val="009875D9"/>
    <w:rsid w:val="0098767F"/>
    <w:rsid w:val="00987B28"/>
    <w:rsid w:val="009900D1"/>
    <w:rsid w:val="009900DC"/>
    <w:rsid w:val="00990123"/>
    <w:rsid w:val="00990342"/>
    <w:rsid w:val="009905EC"/>
    <w:rsid w:val="0099087A"/>
    <w:rsid w:val="00990FC4"/>
    <w:rsid w:val="009910CA"/>
    <w:rsid w:val="00991292"/>
    <w:rsid w:val="00991345"/>
    <w:rsid w:val="0099144C"/>
    <w:rsid w:val="00991460"/>
    <w:rsid w:val="00991486"/>
    <w:rsid w:val="009914A1"/>
    <w:rsid w:val="009914AF"/>
    <w:rsid w:val="009914E7"/>
    <w:rsid w:val="0099158C"/>
    <w:rsid w:val="00991A38"/>
    <w:rsid w:val="00991ABE"/>
    <w:rsid w:val="00991B84"/>
    <w:rsid w:val="00991C11"/>
    <w:rsid w:val="00991D35"/>
    <w:rsid w:val="00991E06"/>
    <w:rsid w:val="00992048"/>
    <w:rsid w:val="009921CA"/>
    <w:rsid w:val="00992342"/>
    <w:rsid w:val="0099276E"/>
    <w:rsid w:val="00992839"/>
    <w:rsid w:val="00992A91"/>
    <w:rsid w:val="00992DFF"/>
    <w:rsid w:val="00992E2A"/>
    <w:rsid w:val="009931FA"/>
    <w:rsid w:val="0099342C"/>
    <w:rsid w:val="0099388A"/>
    <w:rsid w:val="009939E4"/>
    <w:rsid w:val="00993B6B"/>
    <w:rsid w:val="00993CD2"/>
    <w:rsid w:val="00993DE3"/>
    <w:rsid w:val="00994618"/>
    <w:rsid w:val="00994D1F"/>
    <w:rsid w:val="00994FEB"/>
    <w:rsid w:val="0099520D"/>
    <w:rsid w:val="0099543D"/>
    <w:rsid w:val="009958D9"/>
    <w:rsid w:val="00995A33"/>
    <w:rsid w:val="00995C22"/>
    <w:rsid w:val="00995CC0"/>
    <w:rsid w:val="00995F41"/>
    <w:rsid w:val="00996190"/>
    <w:rsid w:val="009966A7"/>
    <w:rsid w:val="00996717"/>
    <w:rsid w:val="00996794"/>
    <w:rsid w:val="00996AA5"/>
    <w:rsid w:val="00996BBB"/>
    <w:rsid w:val="00996D7D"/>
    <w:rsid w:val="0099728A"/>
    <w:rsid w:val="009973AE"/>
    <w:rsid w:val="00997483"/>
    <w:rsid w:val="00997CA7"/>
    <w:rsid w:val="00997FE1"/>
    <w:rsid w:val="009A001D"/>
    <w:rsid w:val="009A0755"/>
    <w:rsid w:val="009A0D5C"/>
    <w:rsid w:val="009A0FE0"/>
    <w:rsid w:val="009A103D"/>
    <w:rsid w:val="009A196F"/>
    <w:rsid w:val="009A1ABF"/>
    <w:rsid w:val="009A1ACA"/>
    <w:rsid w:val="009A1F43"/>
    <w:rsid w:val="009A25D2"/>
    <w:rsid w:val="009A2771"/>
    <w:rsid w:val="009A27D2"/>
    <w:rsid w:val="009A28AD"/>
    <w:rsid w:val="009A28B4"/>
    <w:rsid w:val="009A2AC5"/>
    <w:rsid w:val="009A2BB8"/>
    <w:rsid w:val="009A2CE8"/>
    <w:rsid w:val="009A2D75"/>
    <w:rsid w:val="009A2ED0"/>
    <w:rsid w:val="009A30CF"/>
    <w:rsid w:val="009A32C8"/>
    <w:rsid w:val="009A397D"/>
    <w:rsid w:val="009A3AAF"/>
    <w:rsid w:val="009A4211"/>
    <w:rsid w:val="009A459E"/>
    <w:rsid w:val="009A467C"/>
    <w:rsid w:val="009A489C"/>
    <w:rsid w:val="009A5156"/>
    <w:rsid w:val="009A525A"/>
    <w:rsid w:val="009A53FC"/>
    <w:rsid w:val="009A57B3"/>
    <w:rsid w:val="009A5C78"/>
    <w:rsid w:val="009A6270"/>
    <w:rsid w:val="009A64CF"/>
    <w:rsid w:val="009A6552"/>
    <w:rsid w:val="009A6754"/>
    <w:rsid w:val="009A680A"/>
    <w:rsid w:val="009A6ABC"/>
    <w:rsid w:val="009A6B3B"/>
    <w:rsid w:val="009A6C47"/>
    <w:rsid w:val="009A6FAF"/>
    <w:rsid w:val="009A7231"/>
    <w:rsid w:val="009A79F8"/>
    <w:rsid w:val="009A7A06"/>
    <w:rsid w:val="009A7AD1"/>
    <w:rsid w:val="009A7BEC"/>
    <w:rsid w:val="009A7CCA"/>
    <w:rsid w:val="009A7DC1"/>
    <w:rsid w:val="009A7DDA"/>
    <w:rsid w:val="009B014A"/>
    <w:rsid w:val="009B01D1"/>
    <w:rsid w:val="009B0498"/>
    <w:rsid w:val="009B04D6"/>
    <w:rsid w:val="009B0A6A"/>
    <w:rsid w:val="009B0EB5"/>
    <w:rsid w:val="009B10E2"/>
    <w:rsid w:val="009B134B"/>
    <w:rsid w:val="009B1638"/>
    <w:rsid w:val="009B1BEE"/>
    <w:rsid w:val="009B1E2B"/>
    <w:rsid w:val="009B1F2B"/>
    <w:rsid w:val="009B267A"/>
    <w:rsid w:val="009B280D"/>
    <w:rsid w:val="009B2905"/>
    <w:rsid w:val="009B2A3D"/>
    <w:rsid w:val="009B2D1C"/>
    <w:rsid w:val="009B2F38"/>
    <w:rsid w:val="009B3170"/>
    <w:rsid w:val="009B31C7"/>
    <w:rsid w:val="009B32E0"/>
    <w:rsid w:val="009B338E"/>
    <w:rsid w:val="009B35A0"/>
    <w:rsid w:val="009B36B8"/>
    <w:rsid w:val="009B3854"/>
    <w:rsid w:val="009B3B8D"/>
    <w:rsid w:val="009B3CC2"/>
    <w:rsid w:val="009B4314"/>
    <w:rsid w:val="009B435F"/>
    <w:rsid w:val="009B45FC"/>
    <w:rsid w:val="009B4879"/>
    <w:rsid w:val="009B4B1E"/>
    <w:rsid w:val="009B4B2A"/>
    <w:rsid w:val="009B4C58"/>
    <w:rsid w:val="009B4D75"/>
    <w:rsid w:val="009B4E1D"/>
    <w:rsid w:val="009B5109"/>
    <w:rsid w:val="009B51C6"/>
    <w:rsid w:val="009B562B"/>
    <w:rsid w:val="009B58C5"/>
    <w:rsid w:val="009B5EDC"/>
    <w:rsid w:val="009B616E"/>
    <w:rsid w:val="009B6177"/>
    <w:rsid w:val="009B6461"/>
    <w:rsid w:val="009B6636"/>
    <w:rsid w:val="009B664C"/>
    <w:rsid w:val="009B6872"/>
    <w:rsid w:val="009B6BEA"/>
    <w:rsid w:val="009B6CB8"/>
    <w:rsid w:val="009B6EE7"/>
    <w:rsid w:val="009B6EFD"/>
    <w:rsid w:val="009B6FF7"/>
    <w:rsid w:val="009B7042"/>
    <w:rsid w:val="009B727F"/>
    <w:rsid w:val="009B766D"/>
    <w:rsid w:val="009B7AA3"/>
    <w:rsid w:val="009B7DA5"/>
    <w:rsid w:val="009C03F7"/>
    <w:rsid w:val="009C0609"/>
    <w:rsid w:val="009C0906"/>
    <w:rsid w:val="009C0A58"/>
    <w:rsid w:val="009C0AFF"/>
    <w:rsid w:val="009C0D70"/>
    <w:rsid w:val="009C0E95"/>
    <w:rsid w:val="009C0F26"/>
    <w:rsid w:val="009C1499"/>
    <w:rsid w:val="009C18CD"/>
    <w:rsid w:val="009C195E"/>
    <w:rsid w:val="009C1B3F"/>
    <w:rsid w:val="009C1C6E"/>
    <w:rsid w:val="009C1CE1"/>
    <w:rsid w:val="009C1DCA"/>
    <w:rsid w:val="009C1E0F"/>
    <w:rsid w:val="009C1E54"/>
    <w:rsid w:val="009C1E78"/>
    <w:rsid w:val="009C2056"/>
    <w:rsid w:val="009C2593"/>
    <w:rsid w:val="009C2726"/>
    <w:rsid w:val="009C2F6A"/>
    <w:rsid w:val="009C2FCA"/>
    <w:rsid w:val="009C379A"/>
    <w:rsid w:val="009C3A71"/>
    <w:rsid w:val="009C482B"/>
    <w:rsid w:val="009C4B1A"/>
    <w:rsid w:val="009C4C6E"/>
    <w:rsid w:val="009C4C72"/>
    <w:rsid w:val="009C5126"/>
    <w:rsid w:val="009C51F4"/>
    <w:rsid w:val="009C55D0"/>
    <w:rsid w:val="009C5860"/>
    <w:rsid w:val="009C5A69"/>
    <w:rsid w:val="009C5D0A"/>
    <w:rsid w:val="009C5D72"/>
    <w:rsid w:val="009C5F06"/>
    <w:rsid w:val="009C5F92"/>
    <w:rsid w:val="009C6257"/>
    <w:rsid w:val="009C62A9"/>
    <w:rsid w:val="009C63A5"/>
    <w:rsid w:val="009C6575"/>
    <w:rsid w:val="009C6949"/>
    <w:rsid w:val="009C6999"/>
    <w:rsid w:val="009C6A9A"/>
    <w:rsid w:val="009C6CFE"/>
    <w:rsid w:val="009C6FE0"/>
    <w:rsid w:val="009C731E"/>
    <w:rsid w:val="009C7486"/>
    <w:rsid w:val="009C75C3"/>
    <w:rsid w:val="009C7611"/>
    <w:rsid w:val="009C779D"/>
    <w:rsid w:val="009C793B"/>
    <w:rsid w:val="009C7B33"/>
    <w:rsid w:val="009C7C03"/>
    <w:rsid w:val="009C7EEF"/>
    <w:rsid w:val="009D0100"/>
    <w:rsid w:val="009D040B"/>
    <w:rsid w:val="009D06F5"/>
    <w:rsid w:val="009D07C4"/>
    <w:rsid w:val="009D0F01"/>
    <w:rsid w:val="009D154F"/>
    <w:rsid w:val="009D1954"/>
    <w:rsid w:val="009D1B9F"/>
    <w:rsid w:val="009D22B2"/>
    <w:rsid w:val="009D27A6"/>
    <w:rsid w:val="009D2B4D"/>
    <w:rsid w:val="009D321A"/>
    <w:rsid w:val="009D3492"/>
    <w:rsid w:val="009D34EF"/>
    <w:rsid w:val="009D35F5"/>
    <w:rsid w:val="009D36D4"/>
    <w:rsid w:val="009D3BDF"/>
    <w:rsid w:val="009D3E33"/>
    <w:rsid w:val="009D3ED1"/>
    <w:rsid w:val="009D3F8A"/>
    <w:rsid w:val="009D41BD"/>
    <w:rsid w:val="009D427E"/>
    <w:rsid w:val="009D43F9"/>
    <w:rsid w:val="009D46D0"/>
    <w:rsid w:val="009D46F2"/>
    <w:rsid w:val="009D4704"/>
    <w:rsid w:val="009D4750"/>
    <w:rsid w:val="009D47B0"/>
    <w:rsid w:val="009D4B8F"/>
    <w:rsid w:val="009D4E85"/>
    <w:rsid w:val="009D50F3"/>
    <w:rsid w:val="009D53D9"/>
    <w:rsid w:val="009D5443"/>
    <w:rsid w:val="009D54D2"/>
    <w:rsid w:val="009D57B9"/>
    <w:rsid w:val="009D58F0"/>
    <w:rsid w:val="009D5C74"/>
    <w:rsid w:val="009D5E16"/>
    <w:rsid w:val="009D6404"/>
    <w:rsid w:val="009D6435"/>
    <w:rsid w:val="009D649A"/>
    <w:rsid w:val="009D64F0"/>
    <w:rsid w:val="009D6710"/>
    <w:rsid w:val="009D6990"/>
    <w:rsid w:val="009D69E2"/>
    <w:rsid w:val="009D6A9A"/>
    <w:rsid w:val="009D6C48"/>
    <w:rsid w:val="009D6CC0"/>
    <w:rsid w:val="009D6EAD"/>
    <w:rsid w:val="009D718B"/>
    <w:rsid w:val="009D7386"/>
    <w:rsid w:val="009D746B"/>
    <w:rsid w:val="009D7471"/>
    <w:rsid w:val="009D772F"/>
    <w:rsid w:val="009D7F90"/>
    <w:rsid w:val="009E06AE"/>
    <w:rsid w:val="009E0818"/>
    <w:rsid w:val="009E0B56"/>
    <w:rsid w:val="009E1147"/>
    <w:rsid w:val="009E1278"/>
    <w:rsid w:val="009E1606"/>
    <w:rsid w:val="009E17B8"/>
    <w:rsid w:val="009E1805"/>
    <w:rsid w:val="009E21C6"/>
    <w:rsid w:val="009E2334"/>
    <w:rsid w:val="009E236B"/>
    <w:rsid w:val="009E2545"/>
    <w:rsid w:val="009E26A2"/>
    <w:rsid w:val="009E26A9"/>
    <w:rsid w:val="009E2966"/>
    <w:rsid w:val="009E2C4C"/>
    <w:rsid w:val="009E2DF0"/>
    <w:rsid w:val="009E3043"/>
    <w:rsid w:val="009E331D"/>
    <w:rsid w:val="009E3DE2"/>
    <w:rsid w:val="009E40D5"/>
    <w:rsid w:val="009E4592"/>
    <w:rsid w:val="009E4AC4"/>
    <w:rsid w:val="009E4BCB"/>
    <w:rsid w:val="009E4E0E"/>
    <w:rsid w:val="009E5956"/>
    <w:rsid w:val="009E5B6F"/>
    <w:rsid w:val="009E5E73"/>
    <w:rsid w:val="009E5F54"/>
    <w:rsid w:val="009E6087"/>
    <w:rsid w:val="009E62DC"/>
    <w:rsid w:val="009E6323"/>
    <w:rsid w:val="009E6475"/>
    <w:rsid w:val="009E6857"/>
    <w:rsid w:val="009E6A40"/>
    <w:rsid w:val="009E6A97"/>
    <w:rsid w:val="009E6B84"/>
    <w:rsid w:val="009E6D15"/>
    <w:rsid w:val="009E6E75"/>
    <w:rsid w:val="009E6FD7"/>
    <w:rsid w:val="009E706A"/>
    <w:rsid w:val="009E721D"/>
    <w:rsid w:val="009E7319"/>
    <w:rsid w:val="009E76AB"/>
    <w:rsid w:val="009E7921"/>
    <w:rsid w:val="009E7D90"/>
    <w:rsid w:val="009F00C4"/>
    <w:rsid w:val="009F00FD"/>
    <w:rsid w:val="009F01A0"/>
    <w:rsid w:val="009F0568"/>
    <w:rsid w:val="009F1124"/>
    <w:rsid w:val="009F1149"/>
    <w:rsid w:val="009F13E6"/>
    <w:rsid w:val="009F173A"/>
    <w:rsid w:val="009F2018"/>
    <w:rsid w:val="009F201D"/>
    <w:rsid w:val="009F2217"/>
    <w:rsid w:val="009F23A8"/>
    <w:rsid w:val="009F2845"/>
    <w:rsid w:val="009F2B70"/>
    <w:rsid w:val="009F2B92"/>
    <w:rsid w:val="009F2C05"/>
    <w:rsid w:val="009F2DEC"/>
    <w:rsid w:val="009F2F2E"/>
    <w:rsid w:val="009F31B6"/>
    <w:rsid w:val="009F333F"/>
    <w:rsid w:val="009F35E9"/>
    <w:rsid w:val="009F3D9E"/>
    <w:rsid w:val="009F40E5"/>
    <w:rsid w:val="009F4113"/>
    <w:rsid w:val="009F436D"/>
    <w:rsid w:val="009F46C5"/>
    <w:rsid w:val="009F46F3"/>
    <w:rsid w:val="009F484E"/>
    <w:rsid w:val="009F4B75"/>
    <w:rsid w:val="009F4BE8"/>
    <w:rsid w:val="009F4E4E"/>
    <w:rsid w:val="009F4E90"/>
    <w:rsid w:val="009F5091"/>
    <w:rsid w:val="009F50D4"/>
    <w:rsid w:val="009F549F"/>
    <w:rsid w:val="009F54A4"/>
    <w:rsid w:val="009F5600"/>
    <w:rsid w:val="009F5E47"/>
    <w:rsid w:val="009F5EB8"/>
    <w:rsid w:val="009F5FAE"/>
    <w:rsid w:val="009F6164"/>
    <w:rsid w:val="009F619D"/>
    <w:rsid w:val="009F6467"/>
    <w:rsid w:val="009F6554"/>
    <w:rsid w:val="009F6666"/>
    <w:rsid w:val="009F66FD"/>
    <w:rsid w:val="009F6901"/>
    <w:rsid w:val="009F6A23"/>
    <w:rsid w:val="009F6D7B"/>
    <w:rsid w:val="009F714D"/>
    <w:rsid w:val="009F7192"/>
    <w:rsid w:val="009F7620"/>
    <w:rsid w:val="009F7AD6"/>
    <w:rsid w:val="00A000FF"/>
    <w:rsid w:val="00A001E4"/>
    <w:rsid w:val="00A00394"/>
    <w:rsid w:val="00A003DF"/>
    <w:rsid w:val="00A00481"/>
    <w:rsid w:val="00A0054F"/>
    <w:rsid w:val="00A005B2"/>
    <w:rsid w:val="00A0062C"/>
    <w:rsid w:val="00A0073B"/>
    <w:rsid w:val="00A00829"/>
    <w:rsid w:val="00A00972"/>
    <w:rsid w:val="00A00CA2"/>
    <w:rsid w:val="00A00D30"/>
    <w:rsid w:val="00A00DBA"/>
    <w:rsid w:val="00A00EC7"/>
    <w:rsid w:val="00A00F97"/>
    <w:rsid w:val="00A00FA3"/>
    <w:rsid w:val="00A01109"/>
    <w:rsid w:val="00A01129"/>
    <w:rsid w:val="00A012E8"/>
    <w:rsid w:val="00A014CE"/>
    <w:rsid w:val="00A01677"/>
    <w:rsid w:val="00A01B0B"/>
    <w:rsid w:val="00A02085"/>
    <w:rsid w:val="00A020EE"/>
    <w:rsid w:val="00A02193"/>
    <w:rsid w:val="00A023FF"/>
    <w:rsid w:val="00A026D1"/>
    <w:rsid w:val="00A0357D"/>
    <w:rsid w:val="00A03A18"/>
    <w:rsid w:val="00A0404B"/>
    <w:rsid w:val="00A041CE"/>
    <w:rsid w:val="00A04230"/>
    <w:rsid w:val="00A0442D"/>
    <w:rsid w:val="00A0443F"/>
    <w:rsid w:val="00A04701"/>
    <w:rsid w:val="00A04906"/>
    <w:rsid w:val="00A04C70"/>
    <w:rsid w:val="00A04CBE"/>
    <w:rsid w:val="00A04F75"/>
    <w:rsid w:val="00A051AA"/>
    <w:rsid w:val="00A052F2"/>
    <w:rsid w:val="00A053AB"/>
    <w:rsid w:val="00A05685"/>
    <w:rsid w:val="00A05F80"/>
    <w:rsid w:val="00A06080"/>
    <w:rsid w:val="00A061F3"/>
    <w:rsid w:val="00A06327"/>
    <w:rsid w:val="00A06906"/>
    <w:rsid w:val="00A06B47"/>
    <w:rsid w:val="00A06E0C"/>
    <w:rsid w:val="00A074F3"/>
    <w:rsid w:val="00A0765B"/>
    <w:rsid w:val="00A077EB"/>
    <w:rsid w:val="00A105E2"/>
    <w:rsid w:val="00A107C4"/>
    <w:rsid w:val="00A10ED4"/>
    <w:rsid w:val="00A11074"/>
    <w:rsid w:val="00A111C1"/>
    <w:rsid w:val="00A111F1"/>
    <w:rsid w:val="00A112F1"/>
    <w:rsid w:val="00A1176E"/>
    <w:rsid w:val="00A119D5"/>
    <w:rsid w:val="00A11B79"/>
    <w:rsid w:val="00A11B9B"/>
    <w:rsid w:val="00A11C08"/>
    <w:rsid w:val="00A11CA6"/>
    <w:rsid w:val="00A12342"/>
    <w:rsid w:val="00A123C0"/>
    <w:rsid w:val="00A1245F"/>
    <w:rsid w:val="00A125A6"/>
    <w:rsid w:val="00A129CE"/>
    <w:rsid w:val="00A129E1"/>
    <w:rsid w:val="00A12BEC"/>
    <w:rsid w:val="00A12CC7"/>
    <w:rsid w:val="00A12D86"/>
    <w:rsid w:val="00A12DB0"/>
    <w:rsid w:val="00A12ED7"/>
    <w:rsid w:val="00A133EC"/>
    <w:rsid w:val="00A1355B"/>
    <w:rsid w:val="00A137BC"/>
    <w:rsid w:val="00A13A4E"/>
    <w:rsid w:val="00A13A5C"/>
    <w:rsid w:val="00A13E95"/>
    <w:rsid w:val="00A14324"/>
    <w:rsid w:val="00A14387"/>
    <w:rsid w:val="00A143EF"/>
    <w:rsid w:val="00A1448B"/>
    <w:rsid w:val="00A147F0"/>
    <w:rsid w:val="00A148EC"/>
    <w:rsid w:val="00A14A61"/>
    <w:rsid w:val="00A1534B"/>
    <w:rsid w:val="00A153E7"/>
    <w:rsid w:val="00A155B0"/>
    <w:rsid w:val="00A1584E"/>
    <w:rsid w:val="00A15B4E"/>
    <w:rsid w:val="00A15E50"/>
    <w:rsid w:val="00A162E3"/>
    <w:rsid w:val="00A16386"/>
    <w:rsid w:val="00A16411"/>
    <w:rsid w:val="00A167CA"/>
    <w:rsid w:val="00A16855"/>
    <w:rsid w:val="00A16896"/>
    <w:rsid w:val="00A16F6E"/>
    <w:rsid w:val="00A174A0"/>
    <w:rsid w:val="00A175DB"/>
    <w:rsid w:val="00A1795B"/>
    <w:rsid w:val="00A17AAE"/>
    <w:rsid w:val="00A17B6D"/>
    <w:rsid w:val="00A20292"/>
    <w:rsid w:val="00A20CC3"/>
    <w:rsid w:val="00A20DDB"/>
    <w:rsid w:val="00A20E2D"/>
    <w:rsid w:val="00A21147"/>
    <w:rsid w:val="00A211AE"/>
    <w:rsid w:val="00A21958"/>
    <w:rsid w:val="00A21A8E"/>
    <w:rsid w:val="00A21AC6"/>
    <w:rsid w:val="00A21B47"/>
    <w:rsid w:val="00A21F98"/>
    <w:rsid w:val="00A21FC4"/>
    <w:rsid w:val="00A22090"/>
    <w:rsid w:val="00A228CF"/>
    <w:rsid w:val="00A2297D"/>
    <w:rsid w:val="00A229EF"/>
    <w:rsid w:val="00A22A43"/>
    <w:rsid w:val="00A22ACF"/>
    <w:rsid w:val="00A22AF2"/>
    <w:rsid w:val="00A22D20"/>
    <w:rsid w:val="00A22DE7"/>
    <w:rsid w:val="00A22F21"/>
    <w:rsid w:val="00A232C0"/>
    <w:rsid w:val="00A2343F"/>
    <w:rsid w:val="00A2347B"/>
    <w:rsid w:val="00A23830"/>
    <w:rsid w:val="00A23AB5"/>
    <w:rsid w:val="00A23BDB"/>
    <w:rsid w:val="00A23C0B"/>
    <w:rsid w:val="00A2404C"/>
    <w:rsid w:val="00A240D7"/>
    <w:rsid w:val="00A24119"/>
    <w:rsid w:val="00A24284"/>
    <w:rsid w:val="00A24287"/>
    <w:rsid w:val="00A244F0"/>
    <w:rsid w:val="00A2468F"/>
    <w:rsid w:val="00A24930"/>
    <w:rsid w:val="00A24A16"/>
    <w:rsid w:val="00A24D36"/>
    <w:rsid w:val="00A2502D"/>
    <w:rsid w:val="00A25250"/>
    <w:rsid w:val="00A253D7"/>
    <w:rsid w:val="00A257D5"/>
    <w:rsid w:val="00A257F3"/>
    <w:rsid w:val="00A2602C"/>
    <w:rsid w:val="00A261CF"/>
    <w:rsid w:val="00A26225"/>
    <w:rsid w:val="00A26237"/>
    <w:rsid w:val="00A264CF"/>
    <w:rsid w:val="00A264F6"/>
    <w:rsid w:val="00A265B4"/>
    <w:rsid w:val="00A267E0"/>
    <w:rsid w:val="00A26816"/>
    <w:rsid w:val="00A26932"/>
    <w:rsid w:val="00A26B8B"/>
    <w:rsid w:val="00A26D8B"/>
    <w:rsid w:val="00A26DFF"/>
    <w:rsid w:val="00A272C4"/>
    <w:rsid w:val="00A27379"/>
    <w:rsid w:val="00A273A5"/>
    <w:rsid w:val="00A273CF"/>
    <w:rsid w:val="00A2752F"/>
    <w:rsid w:val="00A27B23"/>
    <w:rsid w:val="00A27E4E"/>
    <w:rsid w:val="00A30150"/>
    <w:rsid w:val="00A30849"/>
    <w:rsid w:val="00A30B47"/>
    <w:rsid w:val="00A30BD1"/>
    <w:rsid w:val="00A30D2B"/>
    <w:rsid w:val="00A30E89"/>
    <w:rsid w:val="00A30F5C"/>
    <w:rsid w:val="00A3132E"/>
    <w:rsid w:val="00A31459"/>
    <w:rsid w:val="00A31A4F"/>
    <w:rsid w:val="00A31BE5"/>
    <w:rsid w:val="00A31D64"/>
    <w:rsid w:val="00A31DC9"/>
    <w:rsid w:val="00A31F4E"/>
    <w:rsid w:val="00A32156"/>
    <w:rsid w:val="00A322BB"/>
    <w:rsid w:val="00A32818"/>
    <w:rsid w:val="00A328EF"/>
    <w:rsid w:val="00A3340E"/>
    <w:rsid w:val="00A336FD"/>
    <w:rsid w:val="00A338FE"/>
    <w:rsid w:val="00A33B4A"/>
    <w:rsid w:val="00A33D2F"/>
    <w:rsid w:val="00A33E68"/>
    <w:rsid w:val="00A33E77"/>
    <w:rsid w:val="00A33F2B"/>
    <w:rsid w:val="00A33FAE"/>
    <w:rsid w:val="00A34025"/>
    <w:rsid w:val="00A34064"/>
    <w:rsid w:val="00A34266"/>
    <w:rsid w:val="00A34276"/>
    <w:rsid w:val="00A3434C"/>
    <w:rsid w:val="00A345F9"/>
    <w:rsid w:val="00A34638"/>
    <w:rsid w:val="00A34683"/>
    <w:rsid w:val="00A34713"/>
    <w:rsid w:val="00A348C1"/>
    <w:rsid w:val="00A34B98"/>
    <w:rsid w:val="00A34D20"/>
    <w:rsid w:val="00A34D9B"/>
    <w:rsid w:val="00A3536B"/>
    <w:rsid w:val="00A3580B"/>
    <w:rsid w:val="00A35C8A"/>
    <w:rsid w:val="00A36016"/>
    <w:rsid w:val="00A360E2"/>
    <w:rsid w:val="00A36495"/>
    <w:rsid w:val="00A36573"/>
    <w:rsid w:val="00A367C7"/>
    <w:rsid w:val="00A36943"/>
    <w:rsid w:val="00A36CF0"/>
    <w:rsid w:val="00A3739B"/>
    <w:rsid w:val="00A37784"/>
    <w:rsid w:val="00A37929"/>
    <w:rsid w:val="00A379CC"/>
    <w:rsid w:val="00A37B91"/>
    <w:rsid w:val="00A37BE8"/>
    <w:rsid w:val="00A37ED4"/>
    <w:rsid w:val="00A37F65"/>
    <w:rsid w:val="00A40286"/>
    <w:rsid w:val="00A402BE"/>
    <w:rsid w:val="00A403C3"/>
    <w:rsid w:val="00A40474"/>
    <w:rsid w:val="00A4056E"/>
    <w:rsid w:val="00A406CA"/>
    <w:rsid w:val="00A40882"/>
    <w:rsid w:val="00A409FF"/>
    <w:rsid w:val="00A40B6E"/>
    <w:rsid w:val="00A40D83"/>
    <w:rsid w:val="00A40EAF"/>
    <w:rsid w:val="00A40F1B"/>
    <w:rsid w:val="00A40FE6"/>
    <w:rsid w:val="00A41232"/>
    <w:rsid w:val="00A413C4"/>
    <w:rsid w:val="00A414C8"/>
    <w:rsid w:val="00A41939"/>
    <w:rsid w:val="00A4195B"/>
    <w:rsid w:val="00A41EC2"/>
    <w:rsid w:val="00A422A4"/>
    <w:rsid w:val="00A429E9"/>
    <w:rsid w:val="00A42AAC"/>
    <w:rsid w:val="00A42DDE"/>
    <w:rsid w:val="00A4321D"/>
    <w:rsid w:val="00A43354"/>
    <w:rsid w:val="00A4340F"/>
    <w:rsid w:val="00A43490"/>
    <w:rsid w:val="00A438F7"/>
    <w:rsid w:val="00A43A9B"/>
    <w:rsid w:val="00A43C8E"/>
    <w:rsid w:val="00A43DD0"/>
    <w:rsid w:val="00A43E17"/>
    <w:rsid w:val="00A43F29"/>
    <w:rsid w:val="00A44120"/>
    <w:rsid w:val="00A44AB0"/>
    <w:rsid w:val="00A44BFE"/>
    <w:rsid w:val="00A44F84"/>
    <w:rsid w:val="00A45099"/>
    <w:rsid w:val="00A450E5"/>
    <w:rsid w:val="00A45B57"/>
    <w:rsid w:val="00A45E38"/>
    <w:rsid w:val="00A46027"/>
    <w:rsid w:val="00A46344"/>
    <w:rsid w:val="00A46415"/>
    <w:rsid w:val="00A464E6"/>
    <w:rsid w:val="00A466BF"/>
    <w:rsid w:val="00A46C7B"/>
    <w:rsid w:val="00A46DA1"/>
    <w:rsid w:val="00A46F05"/>
    <w:rsid w:val="00A470B3"/>
    <w:rsid w:val="00A47429"/>
    <w:rsid w:val="00A4756E"/>
    <w:rsid w:val="00A47702"/>
    <w:rsid w:val="00A47865"/>
    <w:rsid w:val="00A4790E"/>
    <w:rsid w:val="00A50300"/>
    <w:rsid w:val="00A503F3"/>
    <w:rsid w:val="00A50744"/>
    <w:rsid w:val="00A50D20"/>
    <w:rsid w:val="00A50F92"/>
    <w:rsid w:val="00A51085"/>
    <w:rsid w:val="00A5143A"/>
    <w:rsid w:val="00A51646"/>
    <w:rsid w:val="00A518BA"/>
    <w:rsid w:val="00A51914"/>
    <w:rsid w:val="00A51A12"/>
    <w:rsid w:val="00A520D2"/>
    <w:rsid w:val="00A52115"/>
    <w:rsid w:val="00A523A6"/>
    <w:rsid w:val="00A524EC"/>
    <w:rsid w:val="00A52A62"/>
    <w:rsid w:val="00A52A78"/>
    <w:rsid w:val="00A52BE8"/>
    <w:rsid w:val="00A52E76"/>
    <w:rsid w:val="00A52F03"/>
    <w:rsid w:val="00A52F2C"/>
    <w:rsid w:val="00A52F4E"/>
    <w:rsid w:val="00A52F75"/>
    <w:rsid w:val="00A535CA"/>
    <w:rsid w:val="00A535F8"/>
    <w:rsid w:val="00A53844"/>
    <w:rsid w:val="00A53B11"/>
    <w:rsid w:val="00A53C35"/>
    <w:rsid w:val="00A53DC9"/>
    <w:rsid w:val="00A53F38"/>
    <w:rsid w:val="00A54652"/>
    <w:rsid w:val="00A54679"/>
    <w:rsid w:val="00A5486E"/>
    <w:rsid w:val="00A54A3B"/>
    <w:rsid w:val="00A54C4B"/>
    <w:rsid w:val="00A54D00"/>
    <w:rsid w:val="00A54F62"/>
    <w:rsid w:val="00A55293"/>
    <w:rsid w:val="00A552A1"/>
    <w:rsid w:val="00A55433"/>
    <w:rsid w:val="00A55505"/>
    <w:rsid w:val="00A555F1"/>
    <w:rsid w:val="00A55C41"/>
    <w:rsid w:val="00A55E7D"/>
    <w:rsid w:val="00A55FB5"/>
    <w:rsid w:val="00A55FBE"/>
    <w:rsid w:val="00A56752"/>
    <w:rsid w:val="00A56AD8"/>
    <w:rsid w:val="00A56C1C"/>
    <w:rsid w:val="00A56F0F"/>
    <w:rsid w:val="00A56F60"/>
    <w:rsid w:val="00A571AD"/>
    <w:rsid w:val="00A574E3"/>
    <w:rsid w:val="00A575FF"/>
    <w:rsid w:val="00A57771"/>
    <w:rsid w:val="00A577E0"/>
    <w:rsid w:val="00A577EC"/>
    <w:rsid w:val="00A579E2"/>
    <w:rsid w:val="00A57EBC"/>
    <w:rsid w:val="00A6003B"/>
    <w:rsid w:val="00A602AA"/>
    <w:rsid w:val="00A609D7"/>
    <w:rsid w:val="00A60B4E"/>
    <w:rsid w:val="00A60C62"/>
    <w:rsid w:val="00A60F41"/>
    <w:rsid w:val="00A613BB"/>
    <w:rsid w:val="00A61423"/>
    <w:rsid w:val="00A61495"/>
    <w:rsid w:val="00A61602"/>
    <w:rsid w:val="00A61626"/>
    <w:rsid w:val="00A6183F"/>
    <w:rsid w:val="00A61891"/>
    <w:rsid w:val="00A619FE"/>
    <w:rsid w:val="00A620AD"/>
    <w:rsid w:val="00A62407"/>
    <w:rsid w:val="00A62785"/>
    <w:rsid w:val="00A6278A"/>
    <w:rsid w:val="00A62B13"/>
    <w:rsid w:val="00A630EB"/>
    <w:rsid w:val="00A63210"/>
    <w:rsid w:val="00A632CD"/>
    <w:rsid w:val="00A6330B"/>
    <w:rsid w:val="00A63493"/>
    <w:rsid w:val="00A63597"/>
    <w:rsid w:val="00A63B00"/>
    <w:rsid w:val="00A63BB8"/>
    <w:rsid w:val="00A63CC0"/>
    <w:rsid w:val="00A63F18"/>
    <w:rsid w:val="00A647FA"/>
    <w:rsid w:val="00A6491A"/>
    <w:rsid w:val="00A64D87"/>
    <w:rsid w:val="00A64DA7"/>
    <w:rsid w:val="00A65229"/>
    <w:rsid w:val="00A65E2D"/>
    <w:rsid w:val="00A65F2B"/>
    <w:rsid w:val="00A65F9F"/>
    <w:rsid w:val="00A66968"/>
    <w:rsid w:val="00A66BBE"/>
    <w:rsid w:val="00A66C3C"/>
    <w:rsid w:val="00A66E5D"/>
    <w:rsid w:val="00A670BE"/>
    <w:rsid w:val="00A6736B"/>
    <w:rsid w:val="00A673CC"/>
    <w:rsid w:val="00A67404"/>
    <w:rsid w:val="00A70714"/>
    <w:rsid w:val="00A70760"/>
    <w:rsid w:val="00A70B7E"/>
    <w:rsid w:val="00A7106A"/>
    <w:rsid w:val="00A710F6"/>
    <w:rsid w:val="00A7123C"/>
    <w:rsid w:val="00A712E6"/>
    <w:rsid w:val="00A715B9"/>
    <w:rsid w:val="00A71B99"/>
    <w:rsid w:val="00A71ED4"/>
    <w:rsid w:val="00A72201"/>
    <w:rsid w:val="00A723C9"/>
    <w:rsid w:val="00A72488"/>
    <w:rsid w:val="00A726F1"/>
    <w:rsid w:val="00A72962"/>
    <w:rsid w:val="00A72B0B"/>
    <w:rsid w:val="00A72F3D"/>
    <w:rsid w:val="00A73090"/>
    <w:rsid w:val="00A73381"/>
    <w:rsid w:val="00A73A9D"/>
    <w:rsid w:val="00A73B90"/>
    <w:rsid w:val="00A73BBD"/>
    <w:rsid w:val="00A73EED"/>
    <w:rsid w:val="00A74243"/>
    <w:rsid w:val="00A74264"/>
    <w:rsid w:val="00A74383"/>
    <w:rsid w:val="00A745F0"/>
    <w:rsid w:val="00A746AA"/>
    <w:rsid w:val="00A7498A"/>
    <w:rsid w:val="00A751EF"/>
    <w:rsid w:val="00A75294"/>
    <w:rsid w:val="00A75325"/>
    <w:rsid w:val="00A7537B"/>
    <w:rsid w:val="00A7554D"/>
    <w:rsid w:val="00A75836"/>
    <w:rsid w:val="00A75F2A"/>
    <w:rsid w:val="00A761FB"/>
    <w:rsid w:val="00A764FB"/>
    <w:rsid w:val="00A76600"/>
    <w:rsid w:val="00A76A15"/>
    <w:rsid w:val="00A76B99"/>
    <w:rsid w:val="00A76F69"/>
    <w:rsid w:val="00A76FA6"/>
    <w:rsid w:val="00A77421"/>
    <w:rsid w:val="00A774E8"/>
    <w:rsid w:val="00A77B23"/>
    <w:rsid w:val="00A8028E"/>
    <w:rsid w:val="00A80305"/>
    <w:rsid w:val="00A80559"/>
    <w:rsid w:val="00A805A8"/>
    <w:rsid w:val="00A80626"/>
    <w:rsid w:val="00A806B4"/>
    <w:rsid w:val="00A80A03"/>
    <w:rsid w:val="00A80A17"/>
    <w:rsid w:val="00A80D19"/>
    <w:rsid w:val="00A81349"/>
    <w:rsid w:val="00A81554"/>
    <w:rsid w:val="00A81AA7"/>
    <w:rsid w:val="00A81C38"/>
    <w:rsid w:val="00A81CB0"/>
    <w:rsid w:val="00A81E77"/>
    <w:rsid w:val="00A82296"/>
    <w:rsid w:val="00A82398"/>
    <w:rsid w:val="00A82539"/>
    <w:rsid w:val="00A8277C"/>
    <w:rsid w:val="00A829C2"/>
    <w:rsid w:val="00A82C00"/>
    <w:rsid w:val="00A82D4E"/>
    <w:rsid w:val="00A8300F"/>
    <w:rsid w:val="00A83011"/>
    <w:rsid w:val="00A834BC"/>
    <w:rsid w:val="00A83520"/>
    <w:rsid w:val="00A838FC"/>
    <w:rsid w:val="00A84B4E"/>
    <w:rsid w:val="00A84CAA"/>
    <w:rsid w:val="00A84F59"/>
    <w:rsid w:val="00A85179"/>
    <w:rsid w:val="00A85473"/>
    <w:rsid w:val="00A8557A"/>
    <w:rsid w:val="00A8559F"/>
    <w:rsid w:val="00A8563C"/>
    <w:rsid w:val="00A85818"/>
    <w:rsid w:val="00A858BE"/>
    <w:rsid w:val="00A85DE9"/>
    <w:rsid w:val="00A86097"/>
    <w:rsid w:val="00A862FB"/>
    <w:rsid w:val="00A86886"/>
    <w:rsid w:val="00A86B86"/>
    <w:rsid w:val="00A86BAF"/>
    <w:rsid w:val="00A86D0A"/>
    <w:rsid w:val="00A87021"/>
    <w:rsid w:val="00A87104"/>
    <w:rsid w:val="00A878D2"/>
    <w:rsid w:val="00A87A12"/>
    <w:rsid w:val="00A87AEA"/>
    <w:rsid w:val="00A87B21"/>
    <w:rsid w:val="00A87C20"/>
    <w:rsid w:val="00A87C44"/>
    <w:rsid w:val="00A87CD5"/>
    <w:rsid w:val="00A87F3F"/>
    <w:rsid w:val="00A901ED"/>
    <w:rsid w:val="00A9041C"/>
    <w:rsid w:val="00A904EF"/>
    <w:rsid w:val="00A90ED2"/>
    <w:rsid w:val="00A91185"/>
    <w:rsid w:val="00A9142B"/>
    <w:rsid w:val="00A915BF"/>
    <w:rsid w:val="00A91607"/>
    <w:rsid w:val="00A91828"/>
    <w:rsid w:val="00A918FE"/>
    <w:rsid w:val="00A91922"/>
    <w:rsid w:val="00A91FE8"/>
    <w:rsid w:val="00A92314"/>
    <w:rsid w:val="00A92605"/>
    <w:rsid w:val="00A9270D"/>
    <w:rsid w:val="00A929A3"/>
    <w:rsid w:val="00A92AE3"/>
    <w:rsid w:val="00A92CF3"/>
    <w:rsid w:val="00A92ECD"/>
    <w:rsid w:val="00A92EF7"/>
    <w:rsid w:val="00A93280"/>
    <w:rsid w:val="00A93A0F"/>
    <w:rsid w:val="00A93B40"/>
    <w:rsid w:val="00A93E64"/>
    <w:rsid w:val="00A93E7A"/>
    <w:rsid w:val="00A9402B"/>
    <w:rsid w:val="00A9414E"/>
    <w:rsid w:val="00A94150"/>
    <w:rsid w:val="00A944F2"/>
    <w:rsid w:val="00A94736"/>
    <w:rsid w:val="00A94B25"/>
    <w:rsid w:val="00A94D8C"/>
    <w:rsid w:val="00A94F26"/>
    <w:rsid w:val="00A9518F"/>
    <w:rsid w:val="00A952C3"/>
    <w:rsid w:val="00A95453"/>
    <w:rsid w:val="00A95497"/>
    <w:rsid w:val="00A956A3"/>
    <w:rsid w:val="00A958C0"/>
    <w:rsid w:val="00A95BC6"/>
    <w:rsid w:val="00A95CFD"/>
    <w:rsid w:val="00A9633C"/>
    <w:rsid w:val="00A964E4"/>
    <w:rsid w:val="00A96717"/>
    <w:rsid w:val="00A96745"/>
    <w:rsid w:val="00A96A6C"/>
    <w:rsid w:val="00A96B0A"/>
    <w:rsid w:val="00A96DCE"/>
    <w:rsid w:val="00A97242"/>
    <w:rsid w:val="00A973F8"/>
    <w:rsid w:val="00A976B3"/>
    <w:rsid w:val="00A97774"/>
    <w:rsid w:val="00A977FA"/>
    <w:rsid w:val="00A97D24"/>
    <w:rsid w:val="00AA038C"/>
    <w:rsid w:val="00AA03BA"/>
    <w:rsid w:val="00AA0471"/>
    <w:rsid w:val="00AA06EB"/>
    <w:rsid w:val="00AA0A24"/>
    <w:rsid w:val="00AA0A33"/>
    <w:rsid w:val="00AA0AC6"/>
    <w:rsid w:val="00AA0BFA"/>
    <w:rsid w:val="00AA0D35"/>
    <w:rsid w:val="00AA0D8A"/>
    <w:rsid w:val="00AA12C9"/>
    <w:rsid w:val="00AA13F8"/>
    <w:rsid w:val="00AA1510"/>
    <w:rsid w:val="00AA155E"/>
    <w:rsid w:val="00AA1E41"/>
    <w:rsid w:val="00AA1F93"/>
    <w:rsid w:val="00AA2199"/>
    <w:rsid w:val="00AA258B"/>
    <w:rsid w:val="00AA25AB"/>
    <w:rsid w:val="00AA261F"/>
    <w:rsid w:val="00AA2EF2"/>
    <w:rsid w:val="00AA2FC1"/>
    <w:rsid w:val="00AA31E0"/>
    <w:rsid w:val="00AA32A2"/>
    <w:rsid w:val="00AA336E"/>
    <w:rsid w:val="00AA3374"/>
    <w:rsid w:val="00AA3792"/>
    <w:rsid w:val="00AA3836"/>
    <w:rsid w:val="00AA3CD6"/>
    <w:rsid w:val="00AA3EAD"/>
    <w:rsid w:val="00AA3EEF"/>
    <w:rsid w:val="00AA41E4"/>
    <w:rsid w:val="00AA4777"/>
    <w:rsid w:val="00AA47FB"/>
    <w:rsid w:val="00AA49CC"/>
    <w:rsid w:val="00AA4A29"/>
    <w:rsid w:val="00AA4A95"/>
    <w:rsid w:val="00AA4BB9"/>
    <w:rsid w:val="00AA5075"/>
    <w:rsid w:val="00AA50F0"/>
    <w:rsid w:val="00AA521A"/>
    <w:rsid w:val="00AA57F0"/>
    <w:rsid w:val="00AA5932"/>
    <w:rsid w:val="00AA5970"/>
    <w:rsid w:val="00AA5C83"/>
    <w:rsid w:val="00AA5E2E"/>
    <w:rsid w:val="00AA6027"/>
    <w:rsid w:val="00AA60E6"/>
    <w:rsid w:val="00AA625F"/>
    <w:rsid w:val="00AA62DD"/>
    <w:rsid w:val="00AA6848"/>
    <w:rsid w:val="00AA6A4C"/>
    <w:rsid w:val="00AA6AE0"/>
    <w:rsid w:val="00AA6C9F"/>
    <w:rsid w:val="00AA6F6B"/>
    <w:rsid w:val="00AA6FB3"/>
    <w:rsid w:val="00AA7428"/>
    <w:rsid w:val="00AA7948"/>
    <w:rsid w:val="00AA7951"/>
    <w:rsid w:val="00AA799C"/>
    <w:rsid w:val="00AA7B05"/>
    <w:rsid w:val="00AA7DEC"/>
    <w:rsid w:val="00AA7E82"/>
    <w:rsid w:val="00AB0059"/>
    <w:rsid w:val="00AB03AA"/>
    <w:rsid w:val="00AB0BC5"/>
    <w:rsid w:val="00AB0C95"/>
    <w:rsid w:val="00AB0E40"/>
    <w:rsid w:val="00AB0E70"/>
    <w:rsid w:val="00AB102A"/>
    <w:rsid w:val="00AB131F"/>
    <w:rsid w:val="00AB13A8"/>
    <w:rsid w:val="00AB13FB"/>
    <w:rsid w:val="00AB14EB"/>
    <w:rsid w:val="00AB16B5"/>
    <w:rsid w:val="00AB1892"/>
    <w:rsid w:val="00AB197A"/>
    <w:rsid w:val="00AB2044"/>
    <w:rsid w:val="00AB213C"/>
    <w:rsid w:val="00AB219F"/>
    <w:rsid w:val="00AB2253"/>
    <w:rsid w:val="00AB239C"/>
    <w:rsid w:val="00AB24B7"/>
    <w:rsid w:val="00AB26AC"/>
    <w:rsid w:val="00AB27A7"/>
    <w:rsid w:val="00AB27A9"/>
    <w:rsid w:val="00AB2964"/>
    <w:rsid w:val="00AB310B"/>
    <w:rsid w:val="00AB3226"/>
    <w:rsid w:val="00AB3416"/>
    <w:rsid w:val="00AB3557"/>
    <w:rsid w:val="00AB3567"/>
    <w:rsid w:val="00AB38A9"/>
    <w:rsid w:val="00AB3C90"/>
    <w:rsid w:val="00AB3D5D"/>
    <w:rsid w:val="00AB3F23"/>
    <w:rsid w:val="00AB40A2"/>
    <w:rsid w:val="00AB49E9"/>
    <w:rsid w:val="00AB4B73"/>
    <w:rsid w:val="00AB4C6E"/>
    <w:rsid w:val="00AB4DC0"/>
    <w:rsid w:val="00AB4E90"/>
    <w:rsid w:val="00AB515F"/>
    <w:rsid w:val="00AB524B"/>
    <w:rsid w:val="00AB58BD"/>
    <w:rsid w:val="00AB59E5"/>
    <w:rsid w:val="00AB5AFA"/>
    <w:rsid w:val="00AB5BBB"/>
    <w:rsid w:val="00AB5F5A"/>
    <w:rsid w:val="00AB609C"/>
    <w:rsid w:val="00AB6388"/>
    <w:rsid w:val="00AB6617"/>
    <w:rsid w:val="00AB697A"/>
    <w:rsid w:val="00AB6C34"/>
    <w:rsid w:val="00AB6C6F"/>
    <w:rsid w:val="00AB6CFE"/>
    <w:rsid w:val="00AB6E82"/>
    <w:rsid w:val="00AB6EAC"/>
    <w:rsid w:val="00AB75D0"/>
    <w:rsid w:val="00AB7757"/>
    <w:rsid w:val="00AB7815"/>
    <w:rsid w:val="00AB7E84"/>
    <w:rsid w:val="00AC0254"/>
    <w:rsid w:val="00AC0528"/>
    <w:rsid w:val="00AC0555"/>
    <w:rsid w:val="00AC08F0"/>
    <w:rsid w:val="00AC0D53"/>
    <w:rsid w:val="00AC11B2"/>
    <w:rsid w:val="00AC1737"/>
    <w:rsid w:val="00AC1885"/>
    <w:rsid w:val="00AC1BBD"/>
    <w:rsid w:val="00AC1D0C"/>
    <w:rsid w:val="00AC201E"/>
    <w:rsid w:val="00AC2217"/>
    <w:rsid w:val="00AC2267"/>
    <w:rsid w:val="00AC2396"/>
    <w:rsid w:val="00AC23CE"/>
    <w:rsid w:val="00AC2832"/>
    <w:rsid w:val="00AC2871"/>
    <w:rsid w:val="00AC308E"/>
    <w:rsid w:val="00AC31E3"/>
    <w:rsid w:val="00AC33E7"/>
    <w:rsid w:val="00AC3748"/>
    <w:rsid w:val="00AC3EBD"/>
    <w:rsid w:val="00AC406C"/>
    <w:rsid w:val="00AC40D0"/>
    <w:rsid w:val="00AC4271"/>
    <w:rsid w:val="00AC442B"/>
    <w:rsid w:val="00AC4495"/>
    <w:rsid w:val="00AC4608"/>
    <w:rsid w:val="00AC4752"/>
    <w:rsid w:val="00AC4956"/>
    <w:rsid w:val="00AC4A0F"/>
    <w:rsid w:val="00AC4CB5"/>
    <w:rsid w:val="00AC4F53"/>
    <w:rsid w:val="00AC5140"/>
    <w:rsid w:val="00AC5311"/>
    <w:rsid w:val="00AC5701"/>
    <w:rsid w:val="00AC5C42"/>
    <w:rsid w:val="00AC65BA"/>
    <w:rsid w:val="00AC66C8"/>
    <w:rsid w:val="00AC6954"/>
    <w:rsid w:val="00AC6A4D"/>
    <w:rsid w:val="00AC6A4F"/>
    <w:rsid w:val="00AC6B96"/>
    <w:rsid w:val="00AC6FC7"/>
    <w:rsid w:val="00AC715D"/>
    <w:rsid w:val="00AC7263"/>
    <w:rsid w:val="00AC72FB"/>
    <w:rsid w:val="00AC79DB"/>
    <w:rsid w:val="00AC7BEB"/>
    <w:rsid w:val="00AC7E4E"/>
    <w:rsid w:val="00AC7E9B"/>
    <w:rsid w:val="00AC7F7A"/>
    <w:rsid w:val="00AD024B"/>
    <w:rsid w:val="00AD03F1"/>
    <w:rsid w:val="00AD051E"/>
    <w:rsid w:val="00AD05D2"/>
    <w:rsid w:val="00AD085D"/>
    <w:rsid w:val="00AD0F37"/>
    <w:rsid w:val="00AD1286"/>
    <w:rsid w:val="00AD12D5"/>
    <w:rsid w:val="00AD16AE"/>
    <w:rsid w:val="00AD190E"/>
    <w:rsid w:val="00AD1FF5"/>
    <w:rsid w:val="00AD2052"/>
    <w:rsid w:val="00AD2148"/>
    <w:rsid w:val="00AD22D0"/>
    <w:rsid w:val="00AD235A"/>
    <w:rsid w:val="00AD25A6"/>
    <w:rsid w:val="00AD25DA"/>
    <w:rsid w:val="00AD2BEB"/>
    <w:rsid w:val="00AD2CBC"/>
    <w:rsid w:val="00AD3622"/>
    <w:rsid w:val="00AD39F9"/>
    <w:rsid w:val="00AD3A66"/>
    <w:rsid w:val="00AD3AD2"/>
    <w:rsid w:val="00AD3AFD"/>
    <w:rsid w:val="00AD3B06"/>
    <w:rsid w:val="00AD3BD6"/>
    <w:rsid w:val="00AD3C61"/>
    <w:rsid w:val="00AD3C9C"/>
    <w:rsid w:val="00AD4095"/>
    <w:rsid w:val="00AD40F4"/>
    <w:rsid w:val="00AD43C7"/>
    <w:rsid w:val="00AD479B"/>
    <w:rsid w:val="00AD4CAF"/>
    <w:rsid w:val="00AD51AA"/>
    <w:rsid w:val="00AD5296"/>
    <w:rsid w:val="00AD5607"/>
    <w:rsid w:val="00AD5835"/>
    <w:rsid w:val="00AD5C4D"/>
    <w:rsid w:val="00AD5CDF"/>
    <w:rsid w:val="00AD6187"/>
    <w:rsid w:val="00AD629F"/>
    <w:rsid w:val="00AD6446"/>
    <w:rsid w:val="00AD6BFF"/>
    <w:rsid w:val="00AD6CA8"/>
    <w:rsid w:val="00AD6DEA"/>
    <w:rsid w:val="00AD6F7D"/>
    <w:rsid w:val="00AD6FA3"/>
    <w:rsid w:val="00AD73D6"/>
    <w:rsid w:val="00AD779B"/>
    <w:rsid w:val="00AD7A0F"/>
    <w:rsid w:val="00AD7CD9"/>
    <w:rsid w:val="00AD7F7F"/>
    <w:rsid w:val="00AE0194"/>
    <w:rsid w:val="00AE06EA"/>
    <w:rsid w:val="00AE0971"/>
    <w:rsid w:val="00AE0A20"/>
    <w:rsid w:val="00AE0AC0"/>
    <w:rsid w:val="00AE0BA1"/>
    <w:rsid w:val="00AE0ED2"/>
    <w:rsid w:val="00AE117E"/>
    <w:rsid w:val="00AE1459"/>
    <w:rsid w:val="00AE161E"/>
    <w:rsid w:val="00AE20CC"/>
    <w:rsid w:val="00AE20D3"/>
    <w:rsid w:val="00AE255B"/>
    <w:rsid w:val="00AE2A5E"/>
    <w:rsid w:val="00AE2DA3"/>
    <w:rsid w:val="00AE30C6"/>
    <w:rsid w:val="00AE32A0"/>
    <w:rsid w:val="00AE333C"/>
    <w:rsid w:val="00AE33E9"/>
    <w:rsid w:val="00AE3480"/>
    <w:rsid w:val="00AE379B"/>
    <w:rsid w:val="00AE37C6"/>
    <w:rsid w:val="00AE37D0"/>
    <w:rsid w:val="00AE382D"/>
    <w:rsid w:val="00AE385C"/>
    <w:rsid w:val="00AE3A4C"/>
    <w:rsid w:val="00AE3B86"/>
    <w:rsid w:val="00AE3CA5"/>
    <w:rsid w:val="00AE4347"/>
    <w:rsid w:val="00AE4351"/>
    <w:rsid w:val="00AE47FC"/>
    <w:rsid w:val="00AE4B1A"/>
    <w:rsid w:val="00AE4CFB"/>
    <w:rsid w:val="00AE4F5C"/>
    <w:rsid w:val="00AE5071"/>
    <w:rsid w:val="00AE539A"/>
    <w:rsid w:val="00AE53E1"/>
    <w:rsid w:val="00AE55B1"/>
    <w:rsid w:val="00AE589C"/>
    <w:rsid w:val="00AE5BA2"/>
    <w:rsid w:val="00AE5DA8"/>
    <w:rsid w:val="00AE6212"/>
    <w:rsid w:val="00AE632E"/>
    <w:rsid w:val="00AE6498"/>
    <w:rsid w:val="00AE64E6"/>
    <w:rsid w:val="00AE670A"/>
    <w:rsid w:val="00AE6879"/>
    <w:rsid w:val="00AE6ACC"/>
    <w:rsid w:val="00AE6AE5"/>
    <w:rsid w:val="00AE6C40"/>
    <w:rsid w:val="00AE6D1E"/>
    <w:rsid w:val="00AE6F55"/>
    <w:rsid w:val="00AE75B6"/>
    <w:rsid w:val="00AE75DD"/>
    <w:rsid w:val="00AE78E9"/>
    <w:rsid w:val="00AE7991"/>
    <w:rsid w:val="00AE7CD4"/>
    <w:rsid w:val="00AE7DD5"/>
    <w:rsid w:val="00AE7EA7"/>
    <w:rsid w:val="00AE7EAD"/>
    <w:rsid w:val="00AE7F39"/>
    <w:rsid w:val="00AE7F87"/>
    <w:rsid w:val="00AF05A7"/>
    <w:rsid w:val="00AF0BD8"/>
    <w:rsid w:val="00AF0C5A"/>
    <w:rsid w:val="00AF0D36"/>
    <w:rsid w:val="00AF0D9E"/>
    <w:rsid w:val="00AF0E47"/>
    <w:rsid w:val="00AF0F78"/>
    <w:rsid w:val="00AF0F9B"/>
    <w:rsid w:val="00AF1488"/>
    <w:rsid w:val="00AF1748"/>
    <w:rsid w:val="00AF1A90"/>
    <w:rsid w:val="00AF1BAF"/>
    <w:rsid w:val="00AF1C17"/>
    <w:rsid w:val="00AF1DBC"/>
    <w:rsid w:val="00AF25C8"/>
    <w:rsid w:val="00AF282A"/>
    <w:rsid w:val="00AF2A5C"/>
    <w:rsid w:val="00AF2C33"/>
    <w:rsid w:val="00AF2C55"/>
    <w:rsid w:val="00AF2E32"/>
    <w:rsid w:val="00AF2E63"/>
    <w:rsid w:val="00AF2F01"/>
    <w:rsid w:val="00AF3253"/>
    <w:rsid w:val="00AF35B2"/>
    <w:rsid w:val="00AF3974"/>
    <w:rsid w:val="00AF3AC8"/>
    <w:rsid w:val="00AF3D99"/>
    <w:rsid w:val="00AF3F14"/>
    <w:rsid w:val="00AF406E"/>
    <w:rsid w:val="00AF42A7"/>
    <w:rsid w:val="00AF42D6"/>
    <w:rsid w:val="00AF468E"/>
    <w:rsid w:val="00AF4773"/>
    <w:rsid w:val="00AF4907"/>
    <w:rsid w:val="00AF4D19"/>
    <w:rsid w:val="00AF4D56"/>
    <w:rsid w:val="00AF503C"/>
    <w:rsid w:val="00AF5222"/>
    <w:rsid w:val="00AF5330"/>
    <w:rsid w:val="00AF540E"/>
    <w:rsid w:val="00AF55A3"/>
    <w:rsid w:val="00AF5645"/>
    <w:rsid w:val="00AF5C9D"/>
    <w:rsid w:val="00AF612C"/>
    <w:rsid w:val="00AF643E"/>
    <w:rsid w:val="00AF6517"/>
    <w:rsid w:val="00AF65C8"/>
    <w:rsid w:val="00AF6650"/>
    <w:rsid w:val="00AF66BC"/>
    <w:rsid w:val="00AF6BDC"/>
    <w:rsid w:val="00AF6CF2"/>
    <w:rsid w:val="00AF6DB1"/>
    <w:rsid w:val="00AF7070"/>
    <w:rsid w:val="00AF71D7"/>
    <w:rsid w:val="00AF7214"/>
    <w:rsid w:val="00AF749D"/>
    <w:rsid w:val="00AF763A"/>
    <w:rsid w:val="00AF77A4"/>
    <w:rsid w:val="00AF7C81"/>
    <w:rsid w:val="00AF7E04"/>
    <w:rsid w:val="00AF7F45"/>
    <w:rsid w:val="00B000EB"/>
    <w:rsid w:val="00B0014D"/>
    <w:rsid w:val="00B00801"/>
    <w:rsid w:val="00B00A46"/>
    <w:rsid w:val="00B00B01"/>
    <w:rsid w:val="00B00C8F"/>
    <w:rsid w:val="00B0101E"/>
    <w:rsid w:val="00B01172"/>
    <w:rsid w:val="00B0125E"/>
    <w:rsid w:val="00B01328"/>
    <w:rsid w:val="00B01385"/>
    <w:rsid w:val="00B01525"/>
    <w:rsid w:val="00B01529"/>
    <w:rsid w:val="00B016DA"/>
    <w:rsid w:val="00B01B06"/>
    <w:rsid w:val="00B01D89"/>
    <w:rsid w:val="00B01E57"/>
    <w:rsid w:val="00B02574"/>
    <w:rsid w:val="00B02720"/>
    <w:rsid w:val="00B0287D"/>
    <w:rsid w:val="00B029F8"/>
    <w:rsid w:val="00B02A55"/>
    <w:rsid w:val="00B02B71"/>
    <w:rsid w:val="00B02D66"/>
    <w:rsid w:val="00B02F8A"/>
    <w:rsid w:val="00B02F8F"/>
    <w:rsid w:val="00B030F6"/>
    <w:rsid w:val="00B03580"/>
    <w:rsid w:val="00B035AE"/>
    <w:rsid w:val="00B037BF"/>
    <w:rsid w:val="00B03A04"/>
    <w:rsid w:val="00B0462D"/>
    <w:rsid w:val="00B046FE"/>
    <w:rsid w:val="00B04D0B"/>
    <w:rsid w:val="00B04D98"/>
    <w:rsid w:val="00B04F78"/>
    <w:rsid w:val="00B04F8B"/>
    <w:rsid w:val="00B0520F"/>
    <w:rsid w:val="00B0589A"/>
    <w:rsid w:val="00B059D0"/>
    <w:rsid w:val="00B0626C"/>
    <w:rsid w:val="00B06A8E"/>
    <w:rsid w:val="00B0726C"/>
    <w:rsid w:val="00B0728C"/>
    <w:rsid w:val="00B074FD"/>
    <w:rsid w:val="00B076F9"/>
    <w:rsid w:val="00B079B9"/>
    <w:rsid w:val="00B07A48"/>
    <w:rsid w:val="00B07BD9"/>
    <w:rsid w:val="00B07E8D"/>
    <w:rsid w:val="00B1011C"/>
    <w:rsid w:val="00B10247"/>
    <w:rsid w:val="00B102BA"/>
    <w:rsid w:val="00B102D1"/>
    <w:rsid w:val="00B102E3"/>
    <w:rsid w:val="00B10547"/>
    <w:rsid w:val="00B10709"/>
    <w:rsid w:val="00B10809"/>
    <w:rsid w:val="00B10B2D"/>
    <w:rsid w:val="00B10FF2"/>
    <w:rsid w:val="00B115D5"/>
    <w:rsid w:val="00B1195F"/>
    <w:rsid w:val="00B119DF"/>
    <w:rsid w:val="00B11C9B"/>
    <w:rsid w:val="00B11D9D"/>
    <w:rsid w:val="00B1219B"/>
    <w:rsid w:val="00B121F0"/>
    <w:rsid w:val="00B1293F"/>
    <w:rsid w:val="00B12A41"/>
    <w:rsid w:val="00B12F42"/>
    <w:rsid w:val="00B13031"/>
    <w:rsid w:val="00B13287"/>
    <w:rsid w:val="00B136E0"/>
    <w:rsid w:val="00B13771"/>
    <w:rsid w:val="00B13A52"/>
    <w:rsid w:val="00B13B8F"/>
    <w:rsid w:val="00B13DE8"/>
    <w:rsid w:val="00B13E78"/>
    <w:rsid w:val="00B1406B"/>
    <w:rsid w:val="00B1438B"/>
    <w:rsid w:val="00B14434"/>
    <w:rsid w:val="00B149E0"/>
    <w:rsid w:val="00B15456"/>
    <w:rsid w:val="00B1597A"/>
    <w:rsid w:val="00B15CBD"/>
    <w:rsid w:val="00B15E5F"/>
    <w:rsid w:val="00B16263"/>
    <w:rsid w:val="00B1636D"/>
    <w:rsid w:val="00B163AC"/>
    <w:rsid w:val="00B16544"/>
    <w:rsid w:val="00B16772"/>
    <w:rsid w:val="00B167D9"/>
    <w:rsid w:val="00B16857"/>
    <w:rsid w:val="00B16F53"/>
    <w:rsid w:val="00B172AB"/>
    <w:rsid w:val="00B17317"/>
    <w:rsid w:val="00B175B7"/>
    <w:rsid w:val="00B17A6F"/>
    <w:rsid w:val="00B17DFB"/>
    <w:rsid w:val="00B17E88"/>
    <w:rsid w:val="00B17F4F"/>
    <w:rsid w:val="00B20147"/>
    <w:rsid w:val="00B20611"/>
    <w:rsid w:val="00B209DC"/>
    <w:rsid w:val="00B20D52"/>
    <w:rsid w:val="00B20DAA"/>
    <w:rsid w:val="00B20EE2"/>
    <w:rsid w:val="00B20EF0"/>
    <w:rsid w:val="00B2105E"/>
    <w:rsid w:val="00B21245"/>
    <w:rsid w:val="00B2130B"/>
    <w:rsid w:val="00B214FB"/>
    <w:rsid w:val="00B21C03"/>
    <w:rsid w:val="00B21CDB"/>
    <w:rsid w:val="00B21DDE"/>
    <w:rsid w:val="00B21EA5"/>
    <w:rsid w:val="00B21ECA"/>
    <w:rsid w:val="00B21F7C"/>
    <w:rsid w:val="00B22186"/>
    <w:rsid w:val="00B22277"/>
    <w:rsid w:val="00B226BD"/>
    <w:rsid w:val="00B22A22"/>
    <w:rsid w:val="00B22E49"/>
    <w:rsid w:val="00B23062"/>
    <w:rsid w:val="00B231DF"/>
    <w:rsid w:val="00B232B4"/>
    <w:rsid w:val="00B2358B"/>
    <w:rsid w:val="00B235DD"/>
    <w:rsid w:val="00B2371C"/>
    <w:rsid w:val="00B2379F"/>
    <w:rsid w:val="00B243E1"/>
    <w:rsid w:val="00B24531"/>
    <w:rsid w:val="00B247C2"/>
    <w:rsid w:val="00B2498F"/>
    <w:rsid w:val="00B24BC0"/>
    <w:rsid w:val="00B2540C"/>
    <w:rsid w:val="00B25A33"/>
    <w:rsid w:val="00B26355"/>
    <w:rsid w:val="00B2699A"/>
    <w:rsid w:val="00B26BFC"/>
    <w:rsid w:val="00B26FE6"/>
    <w:rsid w:val="00B27034"/>
    <w:rsid w:val="00B27422"/>
    <w:rsid w:val="00B27493"/>
    <w:rsid w:val="00B2758C"/>
    <w:rsid w:val="00B277A7"/>
    <w:rsid w:val="00B277EC"/>
    <w:rsid w:val="00B278A2"/>
    <w:rsid w:val="00B27F8D"/>
    <w:rsid w:val="00B303DC"/>
    <w:rsid w:val="00B30496"/>
    <w:rsid w:val="00B304C9"/>
    <w:rsid w:val="00B305AE"/>
    <w:rsid w:val="00B305E0"/>
    <w:rsid w:val="00B30622"/>
    <w:rsid w:val="00B30B78"/>
    <w:rsid w:val="00B30B7F"/>
    <w:rsid w:val="00B30C71"/>
    <w:rsid w:val="00B30D04"/>
    <w:rsid w:val="00B3114A"/>
    <w:rsid w:val="00B3123A"/>
    <w:rsid w:val="00B3124D"/>
    <w:rsid w:val="00B31422"/>
    <w:rsid w:val="00B3149F"/>
    <w:rsid w:val="00B314E2"/>
    <w:rsid w:val="00B3292D"/>
    <w:rsid w:val="00B32FCF"/>
    <w:rsid w:val="00B33283"/>
    <w:rsid w:val="00B334AE"/>
    <w:rsid w:val="00B3360C"/>
    <w:rsid w:val="00B33675"/>
    <w:rsid w:val="00B336BE"/>
    <w:rsid w:val="00B33ADD"/>
    <w:rsid w:val="00B33F5F"/>
    <w:rsid w:val="00B33FC4"/>
    <w:rsid w:val="00B33FD9"/>
    <w:rsid w:val="00B3415F"/>
    <w:rsid w:val="00B3433D"/>
    <w:rsid w:val="00B34501"/>
    <w:rsid w:val="00B348E8"/>
    <w:rsid w:val="00B34A90"/>
    <w:rsid w:val="00B34F12"/>
    <w:rsid w:val="00B350AD"/>
    <w:rsid w:val="00B3527A"/>
    <w:rsid w:val="00B3565F"/>
    <w:rsid w:val="00B35B25"/>
    <w:rsid w:val="00B35C9A"/>
    <w:rsid w:val="00B365D7"/>
    <w:rsid w:val="00B368BE"/>
    <w:rsid w:val="00B368DE"/>
    <w:rsid w:val="00B3691E"/>
    <w:rsid w:val="00B36C7F"/>
    <w:rsid w:val="00B371DB"/>
    <w:rsid w:val="00B371E2"/>
    <w:rsid w:val="00B374D8"/>
    <w:rsid w:val="00B375E9"/>
    <w:rsid w:val="00B37919"/>
    <w:rsid w:val="00B37A61"/>
    <w:rsid w:val="00B37A79"/>
    <w:rsid w:val="00B37ACB"/>
    <w:rsid w:val="00B37C70"/>
    <w:rsid w:val="00B37CE5"/>
    <w:rsid w:val="00B37DF8"/>
    <w:rsid w:val="00B37E94"/>
    <w:rsid w:val="00B400B3"/>
    <w:rsid w:val="00B40114"/>
    <w:rsid w:val="00B40116"/>
    <w:rsid w:val="00B40177"/>
    <w:rsid w:val="00B40256"/>
    <w:rsid w:val="00B4035D"/>
    <w:rsid w:val="00B41062"/>
    <w:rsid w:val="00B414B6"/>
    <w:rsid w:val="00B416B6"/>
    <w:rsid w:val="00B41909"/>
    <w:rsid w:val="00B41AB7"/>
    <w:rsid w:val="00B41E0C"/>
    <w:rsid w:val="00B41F27"/>
    <w:rsid w:val="00B42AF7"/>
    <w:rsid w:val="00B432CC"/>
    <w:rsid w:val="00B43456"/>
    <w:rsid w:val="00B43538"/>
    <w:rsid w:val="00B43622"/>
    <w:rsid w:val="00B4372A"/>
    <w:rsid w:val="00B43974"/>
    <w:rsid w:val="00B43A1E"/>
    <w:rsid w:val="00B43B20"/>
    <w:rsid w:val="00B43D6A"/>
    <w:rsid w:val="00B43F5F"/>
    <w:rsid w:val="00B4411E"/>
    <w:rsid w:val="00B442C9"/>
    <w:rsid w:val="00B44530"/>
    <w:rsid w:val="00B44767"/>
    <w:rsid w:val="00B447C6"/>
    <w:rsid w:val="00B44AD6"/>
    <w:rsid w:val="00B450DE"/>
    <w:rsid w:val="00B4521B"/>
    <w:rsid w:val="00B45241"/>
    <w:rsid w:val="00B45295"/>
    <w:rsid w:val="00B45303"/>
    <w:rsid w:val="00B4562D"/>
    <w:rsid w:val="00B459DF"/>
    <w:rsid w:val="00B459FE"/>
    <w:rsid w:val="00B46845"/>
    <w:rsid w:val="00B46AE1"/>
    <w:rsid w:val="00B46DE0"/>
    <w:rsid w:val="00B46E57"/>
    <w:rsid w:val="00B471B2"/>
    <w:rsid w:val="00B4731D"/>
    <w:rsid w:val="00B47604"/>
    <w:rsid w:val="00B47A0B"/>
    <w:rsid w:val="00B47D39"/>
    <w:rsid w:val="00B47D8C"/>
    <w:rsid w:val="00B47F1E"/>
    <w:rsid w:val="00B503F6"/>
    <w:rsid w:val="00B5057C"/>
    <w:rsid w:val="00B50648"/>
    <w:rsid w:val="00B50660"/>
    <w:rsid w:val="00B50688"/>
    <w:rsid w:val="00B5086E"/>
    <w:rsid w:val="00B5099D"/>
    <w:rsid w:val="00B50A00"/>
    <w:rsid w:val="00B50B63"/>
    <w:rsid w:val="00B50C18"/>
    <w:rsid w:val="00B50F68"/>
    <w:rsid w:val="00B5126D"/>
    <w:rsid w:val="00B5135B"/>
    <w:rsid w:val="00B51772"/>
    <w:rsid w:val="00B517E6"/>
    <w:rsid w:val="00B51C4D"/>
    <w:rsid w:val="00B52130"/>
    <w:rsid w:val="00B5257D"/>
    <w:rsid w:val="00B5285B"/>
    <w:rsid w:val="00B528E6"/>
    <w:rsid w:val="00B52ADA"/>
    <w:rsid w:val="00B52DD1"/>
    <w:rsid w:val="00B52F02"/>
    <w:rsid w:val="00B52F9B"/>
    <w:rsid w:val="00B53255"/>
    <w:rsid w:val="00B53493"/>
    <w:rsid w:val="00B53566"/>
    <w:rsid w:val="00B5384B"/>
    <w:rsid w:val="00B53B5A"/>
    <w:rsid w:val="00B53DCC"/>
    <w:rsid w:val="00B54397"/>
    <w:rsid w:val="00B544AE"/>
    <w:rsid w:val="00B55126"/>
    <w:rsid w:val="00B551A0"/>
    <w:rsid w:val="00B552CC"/>
    <w:rsid w:val="00B558B4"/>
    <w:rsid w:val="00B56D2C"/>
    <w:rsid w:val="00B571B6"/>
    <w:rsid w:val="00B57485"/>
    <w:rsid w:val="00B577A0"/>
    <w:rsid w:val="00B5793A"/>
    <w:rsid w:val="00B57A84"/>
    <w:rsid w:val="00B57CC5"/>
    <w:rsid w:val="00B57E1D"/>
    <w:rsid w:val="00B57E63"/>
    <w:rsid w:val="00B57E6E"/>
    <w:rsid w:val="00B600E2"/>
    <w:rsid w:val="00B6017F"/>
    <w:rsid w:val="00B6040E"/>
    <w:rsid w:val="00B606DF"/>
    <w:rsid w:val="00B609E2"/>
    <w:rsid w:val="00B61194"/>
    <w:rsid w:val="00B61366"/>
    <w:rsid w:val="00B6187D"/>
    <w:rsid w:val="00B61895"/>
    <w:rsid w:val="00B61AEB"/>
    <w:rsid w:val="00B623EA"/>
    <w:rsid w:val="00B62417"/>
    <w:rsid w:val="00B6295B"/>
    <w:rsid w:val="00B62D39"/>
    <w:rsid w:val="00B6334A"/>
    <w:rsid w:val="00B633C7"/>
    <w:rsid w:val="00B633E4"/>
    <w:rsid w:val="00B63999"/>
    <w:rsid w:val="00B63D25"/>
    <w:rsid w:val="00B63DFC"/>
    <w:rsid w:val="00B6420B"/>
    <w:rsid w:val="00B64239"/>
    <w:rsid w:val="00B64403"/>
    <w:rsid w:val="00B64492"/>
    <w:rsid w:val="00B6469A"/>
    <w:rsid w:val="00B64709"/>
    <w:rsid w:val="00B64922"/>
    <w:rsid w:val="00B649FB"/>
    <w:rsid w:val="00B64DC5"/>
    <w:rsid w:val="00B651AB"/>
    <w:rsid w:val="00B653FC"/>
    <w:rsid w:val="00B6556C"/>
    <w:rsid w:val="00B655EF"/>
    <w:rsid w:val="00B6564C"/>
    <w:rsid w:val="00B65870"/>
    <w:rsid w:val="00B65987"/>
    <w:rsid w:val="00B65A93"/>
    <w:rsid w:val="00B65D7D"/>
    <w:rsid w:val="00B65F1C"/>
    <w:rsid w:val="00B65FC1"/>
    <w:rsid w:val="00B6603F"/>
    <w:rsid w:val="00B66133"/>
    <w:rsid w:val="00B66285"/>
    <w:rsid w:val="00B664E7"/>
    <w:rsid w:val="00B6691F"/>
    <w:rsid w:val="00B66F1C"/>
    <w:rsid w:val="00B66FC7"/>
    <w:rsid w:val="00B6763F"/>
    <w:rsid w:val="00B6779F"/>
    <w:rsid w:val="00B67EFE"/>
    <w:rsid w:val="00B701BA"/>
    <w:rsid w:val="00B70342"/>
    <w:rsid w:val="00B703BC"/>
    <w:rsid w:val="00B70544"/>
    <w:rsid w:val="00B70557"/>
    <w:rsid w:val="00B70863"/>
    <w:rsid w:val="00B70942"/>
    <w:rsid w:val="00B70AF8"/>
    <w:rsid w:val="00B70C1B"/>
    <w:rsid w:val="00B70D6B"/>
    <w:rsid w:val="00B70D80"/>
    <w:rsid w:val="00B70F0A"/>
    <w:rsid w:val="00B7112E"/>
    <w:rsid w:val="00B713AB"/>
    <w:rsid w:val="00B718B7"/>
    <w:rsid w:val="00B7218F"/>
    <w:rsid w:val="00B7238A"/>
    <w:rsid w:val="00B723DA"/>
    <w:rsid w:val="00B7260F"/>
    <w:rsid w:val="00B72650"/>
    <w:rsid w:val="00B727FF"/>
    <w:rsid w:val="00B728B1"/>
    <w:rsid w:val="00B72B99"/>
    <w:rsid w:val="00B72F23"/>
    <w:rsid w:val="00B73080"/>
    <w:rsid w:val="00B73596"/>
    <w:rsid w:val="00B7368D"/>
    <w:rsid w:val="00B739A8"/>
    <w:rsid w:val="00B739A9"/>
    <w:rsid w:val="00B742D4"/>
    <w:rsid w:val="00B74475"/>
    <w:rsid w:val="00B747D9"/>
    <w:rsid w:val="00B74A86"/>
    <w:rsid w:val="00B74E29"/>
    <w:rsid w:val="00B750B7"/>
    <w:rsid w:val="00B751EF"/>
    <w:rsid w:val="00B75218"/>
    <w:rsid w:val="00B7583C"/>
    <w:rsid w:val="00B75AA5"/>
    <w:rsid w:val="00B75D24"/>
    <w:rsid w:val="00B75DAA"/>
    <w:rsid w:val="00B7632D"/>
    <w:rsid w:val="00B763CA"/>
    <w:rsid w:val="00B76549"/>
    <w:rsid w:val="00B765F0"/>
    <w:rsid w:val="00B7673B"/>
    <w:rsid w:val="00B7693F"/>
    <w:rsid w:val="00B76BA2"/>
    <w:rsid w:val="00B76C47"/>
    <w:rsid w:val="00B76D23"/>
    <w:rsid w:val="00B7711B"/>
    <w:rsid w:val="00B7754F"/>
    <w:rsid w:val="00B775DC"/>
    <w:rsid w:val="00B7768A"/>
    <w:rsid w:val="00B77F90"/>
    <w:rsid w:val="00B77FAF"/>
    <w:rsid w:val="00B805B9"/>
    <w:rsid w:val="00B8075B"/>
    <w:rsid w:val="00B80C18"/>
    <w:rsid w:val="00B810F5"/>
    <w:rsid w:val="00B813D5"/>
    <w:rsid w:val="00B81605"/>
    <w:rsid w:val="00B8180D"/>
    <w:rsid w:val="00B82064"/>
    <w:rsid w:val="00B82193"/>
    <w:rsid w:val="00B8229E"/>
    <w:rsid w:val="00B82535"/>
    <w:rsid w:val="00B8267D"/>
    <w:rsid w:val="00B82D0E"/>
    <w:rsid w:val="00B82E09"/>
    <w:rsid w:val="00B82F85"/>
    <w:rsid w:val="00B833BD"/>
    <w:rsid w:val="00B83512"/>
    <w:rsid w:val="00B83C85"/>
    <w:rsid w:val="00B84119"/>
    <w:rsid w:val="00B8460F"/>
    <w:rsid w:val="00B8472E"/>
    <w:rsid w:val="00B84858"/>
    <w:rsid w:val="00B84ACA"/>
    <w:rsid w:val="00B84AD4"/>
    <w:rsid w:val="00B84C7E"/>
    <w:rsid w:val="00B85332"/>
    <w:rsid w:val="00B8540D"/>
    <w:rsid w:val="00B8544C"/>
    <w:rsid w:val="00B855AF"/>
    <w:rsid w:val="00B8563C"/>
    <w:rsid w:val="00B856B1"/>
    <w:rsid w:val="00B856C4"/>
    <w:rsid w:val="00B857CC"/>
    <w:rsid w:val="00B859DF"/>
    <w:rsid w:val="00B85B53"/>
    <w:rsid w:val="00B85CFA"/>
    <w:rsid w:val="00B866CB"/>
    <w:rsid w:val="00B868E6"/>
    <w:rsid w:val="00B86C60"/>
    <w:rsid w:val="00B86CEC"/>
    <w:rsid w:val="00B86E46"/>
    <w:rsid w:val="00B86FEF"/>
    <w:rsid w:val="00B87013"/>
    <w:rsid w:val="00B8731C"/>
    <w:rsid w:val="00B87429"/>
    <w:rsid w:val="00B902EE"/>
    <w:rsid w:val="00B90CA3"/>
    <w:rsid w:val="00B90EB3"/>
    <w:rsid w:val="00B90F68"/>
    <w:rsid w:val="00B91487"/>
    <w:rsid w:val="00B914B0"/>
    <w:rsid w:val="00B917C3"/>
    <w:rsid w:val="00B9193E"/>
    <w:rsid w:val="00B91CF6"/>
    <w:rsid w:val="00B91D70"/>
    <w:rsid w:val="00B92079"/>
    <w:rsid w:val="00B92182"/>
    <w:rsid w:val="00B923D5"/>
    <w:rsid w:val="00B92453"/>
    <w:rsid w:val="00B92544"/>
    <w:rsid w:val="00B92586"/>
    <w:rsid w:val="00B9277B"/>
    <w:rsid w:val="00B929BB"/>
    <w:rsid w:val="00B92B34"/>
    <w:rsid w:val="00B92B96"/>
    <w:rsid w:val="00B92DF7"/>
    <w:rsid w:val="00B93113"/>
    <w:rsid w:val="00B938B0"/>
    <w:rsid w:val="00B93B8B"/>
    <w:rsid w:val="00B93C3B"/>
    <w:rsid w:val="00B9448D"/>
    <w:rsid w:val="00B94614"/>
    <w:rsid w:val="00B94923"/>
    <w:rsid w:val="00B94A56"/>
    <w:rsid w:val="00B95118"/>
    <w:rsid w:val="00B9512D"/>
    <w:rsid w:val="00B951FC"/>
    <w:rsid w:val="00B9522D"/>
    <w:rsid w:val="00B95A2F"/>
    <w:rsid w:val="00B95C33"/>
    <w:rsid w:val="00B963B5"/>
    <w:rsid w:val="00B963F6"/>
    <w:rsid w:val="00B965E1"/>
    <w:rsid w:val="00B96829"/>
    <w:rsid w:val="00B9691D"/>
    <w:rsid w:val="00B96AA2"/>
    <w:rsid w:val="00B96C2E"/>
    <w:rsid w:val="00B96C79"/>
    <w:rsid w:val="00B96FB2"/>
    <w:rsid w:val="00B97069"/>
    <w:rsid w:val="00B97213"/>
    <w:rsid w:val="00B973D2"/>
    <w:rsid w:val="00B97442"/>
    <w:rsid w:val="00B975B0"/>
    <w:rsid w:val="00B97857"/>
    <w:rsid w:val="00B97C7E"/>
    <w:rsid w:val="00B97D3C"/>
    <w:rsid w:val="00B97D4F"/>
    <w:rsid w:val="00B97E8D"/>
    <w:rsid w:val="00B97FF1"/>
    <w:rsid w:val="00BA04D8"/>
    <w:rsid w:val="00BA0BF1"/>
    <w:rsid w:val="00BA0E1E"/>
    <w:rsid w:val="00BA1037"/>
    <w:rsid w:val="00BA1135"/>
    <w:rsid w:val="00BA122C"/>
    <w:rsid w:val="00BA123B"/>
    <w:rsid w:val="00BA12C2"/>
    <w:rsid w:val="00BA131A"/>
    <w:rsid w:val="00BA13EB"/>
    <w:rsid w:val="00BA14FD"/>
    <w:rsid w:val="00BA1505"/>
    <w:rsid w:val="00BA19B7"/>
    <w:rsid w:val="00BA19EB"/>
    <w:rsid w:val="00BA1A33"/>
    <w:rsid w:val="00BA1BF8"/>
    <w:rsid w:val="00BA1D86"/>
    <w:rsid w:val="00BA218A"/>
    <w:rsid w:val="00BA2706"/>
    <w:rsid w:val="00BA27F4"/>
    <w:rsid w:val="00BA2978"/>
    <w:rsid w:val="00BA2C1D"/>
    <w:rsid w:val="00BA2D36"/>
    <w:rsid w:val="00BA2E06"/>
    <w:rsid w:val="00BA2F09"/>
    <w:rsid w:val="00BA2FAD"/>
    <w:rsid w:val="00BA33A1"/>
    <w:rsid w:val="00BA39EC"/>
    <w:rsid w:val="00BA3B7A"/>
    <w:rsid w:val="00BA3C58"/>
    <w:rsid w:val="00BA3CDB"/>
    <w:rsid w:val="00BA3E9C"/>
    <w:rsid w:val="00BA4085"/>
    <w:rsid w:val="00BA425A"/>
    <w:rsid w:val="00BA4291"/>
    <w:rsid w:val="00BA44DC"/>
    <w:rsid w:val="00BA44F4"/>
    <w:rsid w:val="00BA4760"/>
    <w:rsid w:val="00BA4764"/>
    <w:rsid w:val="00BA4911"/>
    <w:rsid w:val="00BA4927"/>
    <w:rsid w:val="00BA4A23"/>
    <w:rsid w:val="00BA4AD4"/>
    <w:rsid w:val="00BA4F5C"/>
    <w:rsid w:val="00BA55F0"/>
    <w:rsid w:val="00BA576B"/>
    <w:rsid w:val="00BA585D"/>
    <w:rsid w:val="00BA5A61"/>
    <w:rsid w:val="00BA5C44"/>
    <w:rsid w:val="00BA5CA5"/>
    <w:rsid w:val="00BA5FBA"/>
    <w:rsid w:val="00BA61EE"/>
    <w:rsid w:val="00BA67C7"/>
    <w:rsid w:val="00BA6857"/>
    <w:rsid w:val="00BA6A9B"/>
    <w:rsid w:val="00BA6B6D"/>
    <w:rsid w:val="00BA6C82"/>
    <w:rsid w:val="00BA701E"/>
    <w:rsid w:val="00BA7234"/>
    <w:rsid w:val="00BA757E"/>
    <w:rsid w:val="00BA7811"/>
    <w:rsid w:val="00BA79B9"/>
    <w:rsid w:val="00BA7B45"/>
    <w:rsid w:val="00BA7B4C"/>
    <w:rsid w:val="00BA7B55"/>
    <w:rsid w:val="00BA7BCA"/>
    <w:rsid w:val="00BA7ED0"/>
    <w:rsid w:val="00BA7F50"/>
    <w:rsid w:val="00BB001F"/>
    <w:rsid w:val="00BB0149"/>
    <w:rsid w:val="00BB0257"/>
    <w:rsid w:val="00BB026C"/>
    <w:rsid w:val="00BB04D2"/>
    <w:rsid w:val="00BB0B40"/>
    <w:rsid w:val="00BB0B80"/>
    <w:rsid w:val="00BB104E"/>
    <w:rsid w:val="00BB13B7"/>
    <w:rsid w:val="00BB13E1"/>
    <w:rsid w:val="00BB1556"/>
    <w:rsid w:val="00BB1754"/>
    <w:rsid w:val="00BB17C4"/>
    <w:rsid w:val="00BB1AB4"/>
    <w:rsid w:val="00BB1AC8"/>
    <w:rsid w:val="00BB1B4D"/>
    <w:rsid w:val="00BB2055"/>
    <w:rsid w:val="00BB2254"/>
    <w:rsid w:val="00BB2397"/>
    <w:rsid w:val="00BB248A"/>
    <w:rsid w:val="00BB2A98"/>
    <w:rsid w:val="00BB2DC4"/>
    <w:rsid w:val="00BB2E39"/>
    <w:rsid w:val="00BB31C5"/>
    <w:rsid w:val="00BB31D2"/>
    <w:rsid w:val="00BB34C7"/>
    <w:rsid w:val="00BB3606"/>
    <w:rsid w:val="00BB3903"/>
    <w:rsid w:val="00BB3B3B"/>
    <w:rsid w:val="00BB3E98"/>
    <w:rsid w:val="00BB42E1"/>
    <w:rsid w:val="00BB4324"/>
    <w:rsid w:val="00BB43EC"/>
    <w:rsid w:val="00BB557A"/>
    <w:rsid w:val="00BB568C"/>
    <w:rsid w:val="00BB5811"/>
    <w:rsid w:val="00BB58FA"/>
    <w:rsid w:val="00BB5B1E"/>
    <w:rsid w:val="00BB5FC3"/>
    <w:rsid w:val="00BB62CD"/>
    <w:rsid w:val="00BB6727"/>
    <w:rsid w:val="00BB688E"/>
    <w:rsid w:val="00BB6AE6"/>
    <w:rsid w:val="00BB6E05"/>
    <w:rsid w:val="00BB7019"/>
    <w:rsid w:val="00BB7421"/>
    <w:rsid w:val="00BB7567"/>
    <w:rsid w:val="00BB7606"/>
    <w:rsid w:val="00BB7920"/>
    <w:rsid w:val="00BB7947"/>
    <w:rsid w:val="00BB79C8"/>
    <w:rsid w:val="00BB7CA3"/>
    <w:rsid w:val="00BB7CC6"/>
    <w:rsid w:val="00BB7E8C"/>
    <w:rsid w:val="00BC01A8"/>
    <w:rsid w:val="00BC02A0"/>
    <w:rsid w:val="00BC02F6"/>
    <w:rsid w:val="00BC08CC"/>
    <w:rsid w:val="00BC0C05"/>
    <w:rsid w:val="00BC0D54"/>
    <w:rsid w:val="00BC128E"/>
    <w:rsid w:val="00BC12F7"/>
    <w:rsid w:val="00BC13AD"/>
    <w:rsid w:val="00BC1475"/>
    <w:rsid w:val="00BC1B31"/>
    <w:rsid w:val="00BC1CD8"/>
    <w:rsid w:val="00BC1E44"/>
    <w:rsid w:val="00BC208B"/>
    <w:rsid w:val="00BC2240"/>
    <w:rsid w:val="00BC2323"/>
    <w:rsid w:val="00BC2925"/>
    <w:rsid w:val="00BC2AE5"/>
    <w:rsid w:val="00BC2C17"/>
    <w:rsid w:val="00BC2D07"/>
    <w:rsid w:val="00BC314F"/>
    <w:rsid w:val="00BC31B8"/>
    <w:rsid w:val="00BC32E2"/>
    <w:rsid w:val="00BC38E7"/>
    <w:rsid w:val="00BC3AA5"/>
    <w:rsid w:val="00BC3D4B"/>
    <w:rsid w:val="00BC3F97"/>
    <w:rsid w:val="00BC3FCA"/>
    <w:rsid w:val="00BC4026"/>
    <w:rsid w:val="00BC419A"/>
    <w:rsid w:val="00BC4520"/>
    <w:rsid w:val="00BC4A33"/>
    <w:rsid w:val="00BC4CDA"/>
    <w:rsid w:val="00BC4D4F"/>
    <w:rsid w:val="00BC50F9"/>
    <w:rsid w:val="00BC5876"/>
    <w:rsid w:val="00BC5B36"/>
    <w:rsid w:val="00BC5EF5"/>
    <w:rsid w:val="00BC61B3"/>
    <w:rsid w:val="00BC6264"/>
    <w:rsid w:val="00BC628C"/>
    <w:rsid w:val="00BC62E9"/>
    <w:rsid w:val="00BC65BB"/>
    <w:rsid w:val="00BC660C"/>
    <w:rsid w:val="00BC68BD"/>
    <w:rsid w:val="00BC6BA0"/>
    <w:rsid w:val="00BC6EF8"/>
    <w:rsid w:val="00BC720D"/>
    <w:rsid w:val="00BC73E7"/>
    <w:rsid w:val="00BC7404"/>
    <w:rsid w:val="00BC747F"/>
    <w:rsid w:val="00BC767E"/>
    <w:rsid w:val="00BC7CD6"/>
    <w:rsid w:val="00BC7EA0"/>
    <w:rsid w:val="00BC7EBD"/>
    <w:rsid w:val="00BC7F84"/>
    <w:rsid w:val="00BD003A"/>
    <w:rsid w:val="00BD00AB"/>
    <w:rsid w:val="00BD040C"/>
    <w:rsid w:val="00BD0693"/>
    <w:rsid w:val="00BD06A7"/>
    <w:rsid w:val="00BD07E6"/>
    <w:rsid w:val="00BD09BF"/>
    <w:rsid w:val="00BD0A70"/>
    <w:rsid w:val="00BD0C31"/>
    <w:rsid w:val="00BD0FDD"/>
    <w:rsid w:val="00BD1227"/>
    <w:rsid w:val="00BD1311"/>
    <w:rsid w:val="00BD1AE5"/>
    <w:rsid w:val="00BD1BE0"/>
    <w:rsid w:val="00BD2589"/>
    <w:rsid w:val="00BD2741"/>
    <w:rsid w:val="00BD2853"/>
    <w:rsid w:val="00BD2940"/>
    <w:rsid w:val="00BD2974"/>
    <w:rsid w:val="00BD2AB2"/>
    <w:rsid w:val="00BD2D8F"/>
    <w:rsid w:val="00BD2F11"/>
    <w:rsid w:val="00BD3197"/>
    <w:rsid w:val="00BD328C"/>
    <w:rsid w:val="00BD36B4"/>
    <w:rsid w:val="00BD3748"/>
    <w:rsid w:val="00BD3CF3"/>
    <w:rsid w:val="00BD3E22"/>
    <w:rsid w:val="00BD4125"/>
    <w:rsid w:val="00BD428A"/>
    <w:rsid w:val="00BD430E"/>
    <w:rsid w:val="00BD459B"/>
    <w:rsid w:val="00BD4629"/>
    <w:rsid w:val="00BD4752"/>
    <w:rsid w:val="00BD48C6"/>
    <w:rsid w:val="00BD5249"/>
    <w:rsid w:val="00BD5A93"/>
    <w:rsid w:val="00BD5F02"/>
    <w:rsid w:val="00BD5FFB"/>
    <w:rsid w:val="00BD6214"/>
    <w:rsid w:val="00BD664A"/>
    <w:rsid w:val="00BD6691"/>
    <w:rsid w:val="00BD66FE"/>
    <w:rsid w:val="00BD677A"/>
    <w:rsid w:val="00BD6A57"/>
    <w:rsid w:val="00BD6A84"/>
    <w:rsid w:val="00BD6ADE"/>
    <w:rsid w:val="00BD6B5B"/>
    <w:rsid w:val="00BD6D5B"/>
    <w:rsid w:val="00BD70DC"/>
    <w:rsid w:val="00BD72F8"/>
    <w:rsid w:val="00BD73F9"/>
    <w:rsid w:val="00BD7850"/>
    <w:rsid w:val="00BD78D0"/>
    <w:rsid w:val="00BD7964"/>
    <w:rsid w:val="00BDB784"/>
    <w:rsid w:val="00BE03A0"/>
    <w:rsid w:val="00BE08A6"/>
    <w:rsid w:val="00BE0B95"/>
    <w:rsid w:val="00BE0D5C"/>
    <w:rsid w:val="00BE0E16"/>
    <w:rsid w:val="00BE0E90"/>
    <w:rsid w:val="00BE1256"/>
    <w:rsid w:val="00BE1329"/>
    <w:rsid w:val="00BE132D"/>
    <w:rsid w:val="00BE1381"/>
    <w:rsid w:val="00BE1589"/>
    <w:rsid w:val="00BE15DA"/>
    <w:rsid w:val="00BE1604"/>
    <w:rsid w:val="00BE17A6"/>
    <w:rsid w:val="00BE17B9"/>
    <w:rsid w:val="00BE1E47"/>
    <w:rsid w:val="00BE1E6F"/>
    <w:rsid w:val="00BE1EF0"/>
    <w:rsid w:val="00BE1F7B"/>
    <w:rsid w:val="00BE22B9"/>
    <w:rsid w:val="00BE2650"/>
    <w:rsid w:val="00BE283C"/>
    <w:rsid w:val="00BE2B8E"/>
    <w:rsid w:val="00BE2E17"/>
    <w:rsid w:val="00BE318F"/>
    <w:rsid w:val="00BE3408"/>
    <w:rsid w:val="00BE3509"/>
    <w:rsid w:val="00BE36AB"/>
    <w:rsid w:val="00BE36CF"/>
    <w:rsid w:val="00BE383B"/>
    <w:rsid w:val="00BE394B"/>
    <w:rsid w:val="00BE398A"/>
    <w:rsid w:val="00BE3E65"/>
    <w:rsid w:val="00BE42F6"/>
    <w:rsid w:val="00BE457C"/>
    <w:rsid w:val="00BE4617"/>
    <w:rsid w:val="00BE481F"/>
    <w:rsid w:val="00BE49D6"/>
    <w:rsid w:val="00BE4FD4"/>
    <w:rsid w:val="00BE507F"/>
    <w:rsid w:val="00BE5126"/>
    <w:rsid w:val="00BE518B"/>
    <w:rsid w:val="00BE55B8"/>
    <w:rsid w:val="00BE585F"/>
    <w:rsid w:val="00BE5C67"/>
    <w:rsid w:val="00BE5FE2"/>
    <w:rsid w:val="00BE6182"/>
    <w:rsid w:val="00BE6290"/>
    <w:rsid w:val="00BE656D"/>
    <w:rsid w:val="00BE6784"/>
    <w:rsid w:val="00BE6A0A"/>
    <w:rsid w:val="00BE6B06"/>
    <w:rsid w:val="00BE6C10"/>
    <w:rsid w:val="00BE6C80"/>
    <w:rsid w:val="00BE707D"/>
    <w:rsid w:val="00BE73C3"/>
    <w:rsid w:val="00BE7585"/>
    <w:rsid w:val="00BE795C"/>
    <w:rsid w:val="00BE7BC4"/>
    <w:rsid w:val="00BE7BDD"/>
    <w:rsid w:val="00BE7DFA"/>
    <w:rsid w:val="00BF002B"/>
    <w:rsid w:val="00BF04C1"/>
    <w:rsid w:val="00BF0523"/>
    <w:rsid w:val="00BF06FF"/>
    <w:rsid w:val="00BF099B"/>
    <w:rsid w:val="00BF1196"/>
    <w:rsid w:val="00BF149F"/>
    <w:rsid w:val="00BF14CA"/>
    <w:rsid w:val="00BF180B"/>
    <w:rsid w:val="00BF1AF3"/>
    <w:rsid w:val="00BF1D72"/>
    <w:rsid w:val="00BF2248"/>
    <w:rsid w:val="00BF27E0"/>
    <w:rsid w:val="00BF2819"/>
    <w:rsid w:val="00BF283D"/>
    <w:rsid w:val="00BF285E"/>
    <w:rsid w:val="00BF28E0"/>
    <w:rsid w:val="00BF29E6"/>
    <w:rsid w:val="00BF2A6D"/>
    <w:rsid w:val="00BF2DDE"/>
    <w:rsid w:val="00BF2E56"/>
    <w:rsid w:val="00BF313B"/>
    <w:rsid w:val="00BF31E2"/>
    <w:rsid w:val="00BF3881"/>
    <w:rsid w:val="00BF3ACE"/>
    <w:rsid w:val="00BF3B12"/>
    <w:rsid w:val="00BF3D38"/>
    <w:rsid w:val="00BF4092"/>
    <w:rsid w:val="00BF4172"/>
    <w:rsid w:val="00BF442D"/>
    <w:rsid w:val="00BF474B"/>
    <w:rsid w:val="00BF47E9"/>
    <w:rsid w:val="00BF5289"/>
    <w:rsid w:val="00BF536F"/>
    <w:rsid w:val="00BF5638"/>
    <w:rsid w:val="00BF568B"/>
    <w:rsid w:val="00BF58E5"/>
    <w:rsid w:val="00BF5B33"/>
    <w:rsid w:val="00BF5B43"/>
    <w:rsid w:val="00BF5BF6"/>
    <w:rsid w:val="00BF5C33"/>
    <w:rsid w:val="00BF5D45"/>
    <w:rsid w:val="00BF5DBF"/>
    <w:rsid w:val="00BF6059"/>
    <w:rsid w:val="00BF6293"/>
    <w:rsid w:val="00BF62FF"/>
    <w:rsid w:val="00BF6559"/>
    <w:rsid w:val="00BF679E"/>
    <w:rsid w:val="00BF6A0E"/>
    <w:rsid w:val="00BF7060"/>
    <w:rsid w:val="00BF7268"/>
    <w:rsid w:val="00BF74D7"/>
    <w:rsid w:val="00BF7C56"/>
    <w:rsid w:val="00BF7D42"/>
    <w:rsid w:val="00BF7DE5"/>
    <w:rsid w:val="00BF7F6F"/>
    <w:rsid w:val="00C003E3"/>
    <w:rsid w:val="00C0052F"/>
    <w:rsid w:val="00C0075C"/>
    <w:rsid w:val="00C00847"/>
    <w:rsid w:val="00C00C65"/>
    <w:rsid w:val="00C010F4"/>
    <w:rsid w:val="00C01168"/>
    <w:rsid w:val="00C0116A"/>
    <w:rsid w:val="00C01545"/>
    <w:rsid w:val="00C01C0C"/>
    <w:rsid w:val="00C01E93"/>
    <w:rsid w:val="00C01EF0"/>
    <w:rsid w:val="00C0202B"/>
    <w:rsid w:val="00C02190"/>
    <w:rsid w:val="00C02283"/>
    <w:rsid w:val="00C023B0"/>
    <w:rsid w:val="00C02608"/>
    <w:rsid w:val="00C02729"/>
    <w:rsid w:val="00C029FE"/>
    <w:rsid w:val="00C02C89"/>
    <w:rsid w:val="00C02C9F"/>
    <w:rsid w:val="00C02E77"/>
    <w:rsid w:val="00C0315A"/>
    <w:rsid w:val="00C03214"/>
    <w:rsid w:val="00C032CB"/>
    <w:rsid w:val="00C0344A"/>
    <w:rsid w:val="00C0354B"/>
    <w:rsid w:val="00C035BE"/>
    <w:rsid w:val="00C03A01"/>
    <w:rsid w:val="00C03CDC"/>
    <w:rsid w:val="00C03D0E"/>
    <w:rsid w:val="00C041E1"/>
    <w:rsid w:val="00C0439B"/>
    <w:rsid w:val="00C04485"/>
    <w:rsid w:val="00C0464C"/>
    <w:rsid w:val="00C04A0B"/>
    <w:rsid w:val="00C04C58"/>
    <w:rsid w:val="00C04DEB"/>
    <w:rsid w:val="00C04F9D"/>
    <w:rsid w:val="00C05247"/>
    <w:rsid w:val="00C05713"/>
    <w:rsid w:val="00C0586B"/>
    <w:rsid w:val="00C058A8"/>
    <w:rsid w:val="00C058F3"/>
    <w:rsid w:val="00C05CCB"/>
    <w:rsid w:val="00C05D4F"/>
    <w:rsid w:val="00C05F20"/>
    <w:rsid w:val="00C060F6"/>
    <w:rsid w:val="00C06103"/>
    <w:rsid w:val="00C06143"/>
    <w:rsid w:val="00C0649D"/>
    <w:rsid w:val="00C06A01"/>
    <w:rsid w:val="00C06AB3"/>
    <w:rsid w:val="00C06C23"/>
    <w:rsid w:val="00C06D01"/>
    <w:rsid w:val="00C06D80"/>
    <w:rsid w:val="00C070FF"/>
    <w:rsid w:val="00C071E6"/>
    <w:rsid w:val="00C074B6"/>
    <w:rsid w:val="00C074CB"/>
    <w:rsid w:val="00C07575"/>
    <w:rsid w:val="00C07859"/>
    <w:rsid w:val="00C0794D"/>
    <w:rsid w:val="00C07A90"/>
    <w:rsid w:val="00C07C51"/>
    <w:rsid w:val="00C07D57"/>
    <w:rsid w:val="00C1053C"/>
    <w:rsid w:val="00C109C7"/>
    <w:rsid w:val="00C10BA5"/>
    <w:rsid w:val="00C10EF1"/>
    <w:rsid w:val="00C10F7B"/>
    <w:rsid w:val="00C11200"/>
    <w:rsid w:val="00C11305"/>
    <w:rsid w:val="00C11480"/>
    <w:rsid w:val="00C119C6"/>
    <w:rsid w:val="00C11CD7"/>
    <w:rsid w:val="00C11D5B"/>
    <w:rsid w:val="00C12071"/>
    <w:rsid w:val="00C1219F"/>
    <w:rsid w:val="00C12250"/>
    <w:rsid w:val="00C124CB"/>
    <w:rsid w:val="00C1258D"/>
    <w:rsid w:val="00C12676"/>
    <w:rsid w:val="00C127FD"/>
    <w:rsid w:val="00C1284E"/>
    <w:rsid w:val="00C12901"/>
    <w:rsid w:val="00C12BDB"/>
    <w:rsid w:val="00C12BE9"/>
    <w:rsid w:val="00C12D9E"/>
    <w:rsid w:val="00C13510"/>
    <w:rsid w:val="00C13E67"/>
    <w:rsid w:val="00C1400C"/>
    <w:rsid w:val="00C1401F"/>
    <w:rsid w:val="00C144A3"/>
    <w:rsid w:val="00C1454B"/>
    <w:rsid w:val="00C14580"/>
    <w:rsid w:val="00C146C4"/>
    <w:rsid w:val="00C14A05"/>
    <w:rsid w:val="00C14BF6"/>
    <w:rsid w:val="00C14C95"/>
    <w:rsid w:val="00C14D0F"/>
    <w:rsid w:val="00C1552D"/>
    <w:rsid w:val="00C1555F"/>
    <w:rsid w:val="00C15562"/>
    <w:rsid w:val="00C15694"/>
    <w:rsid w:val="00C15791"/>
    <w:rsid w:val="00C15B15"/>
    <w:rsid w:val="00C15C3C"/>
    <w:rsid w:val="00C16204"/>
    <w:rsid w:val="00C1627F"/>
    <w:rsid w:val="00C165BC"/>
    <w:rsid w:val="00C16645"/>
    <w:rsid w:val="00C1672B"/>
    <w:rsid w:val="00C167AD"/>
    <w:rsid w:val="00C1680F"/>
    <w:rsid w:val="00C1681D"/>
    <w:rsid w:val="00C1712C"/>
    <w:rsid w:val="00C17300"/>
    <w:rsid w:val="00C173A2"/>
    <w:rsid w:val="00C1748B"/>
    <w:rsid w:val="00C17A38"/>
    <w:rsid w:val="00C17BE0"/>
    <w:rsid w:val="00C17DF9"/>
    <w:rsid w:val="00C17F77"/>
    <w:rsid w:val="00C20027"/>
    <w:rsid w:val="00C2008A"/>
    <w:rsid w:val="00C2035E"/>
    <w:rsid w:val="00C203F0"/>
    <w:rsid w:val="00C205DD"/>
    <w:rsid w:val="00C20635"/>
    <w:rsid w:val="00C20809"/>
    <w:rsid w:val="00C20899"/>
    <w:rsid w:val="00C208F8"/>
    <w:rsid w:val="00C20AD6"/>
    <w:rsid w:val="00C20D49"/>
    <w:rsid w:val="00C20FA2"/>
    <w:rsid w:val="00C210E4"/>
    <w:rsid w:val="00C2122D"/>
    <w:rsid w:val="00C21278"/>
    <w:rsid w:val="00C214D5"/>
    <w:rsid w:val="00C217B8"/>
    <w:rsid w:val="00C21AF4"/>
    <w:rsid w:val="00C21D87"/>
    <w:rsid w:val="00C22061"/>
    <w:rsid w:val="00C22071"/>
    <w:rsid w:val="00C220D2"/>
    <w:rsid w:val="00C220FD"/>
    <w:rsid w:val="00C2255F"/>
    <w:rsid w:val="00C2285A"/>
    <w:rsid w:val="00C228D5"/>
    <w:rsid w:val="00C22E0A"/>
    <w:rsid w:val="00C23066"/>
    <w:rsid w:val="00C23220"/>
    <w:rsid w:val="00C2355E"/>
    <w:rsid w:val="00C23834"/>
    <w:rsid w:val="00C23B4F"/>
    <w:rsid w:val="00C23BFA"/>
    <w:rsid w:val="00C23C1F"/>
    <w:rsid w:val="00C240A7"/>
    <w:rsid w:val="00C24445"/>
    <w:rsid w:val="00C244B3"/>
    <w:rsid w:val="00C24B06"/>
    <w:rsid w:val="00C24B59"/>
    <w:rsid w:val="00C24BA1"/>
    <w:rsid w:val="00C24DF9"/>
    <w:rsid w:val="00C24F9B"/>
    <w:rsid w:val="00C24FA2"/>
    <w:rsid w:val="00C25035"/>
    <w:rsid w:val="00C252A8"/>
    <w:rsid w:val="00C2556F"/>
    <w:rsid w:val="00C25598"/>
    <w:rsid w:val="00C25A7F"/>
    <w:rsid w:val="00C25C18"/>
    <w:rsid w:val="00C25EFF"/>
    <w:rsid w:val="00C25F0C"/>
    <w:rsid w:val="00C26062"/>
    <w:rsid w:val="00C260DA"/>
    <w:rsid w:val="00C26232"/>
    <w:rsid w:val="00C262DE"/>
    <w:rsid w:val="00C26309"/>
    <w:rsid w:val="00C26CF9"/>
    <w:rsid w:val="00C26D9F"/>
    <w:rsid w:val="00C26E05"/>
    <w:rsid w:val="00C27051"/>
    <w:rsid w:val="00C27060"/>
    <w:rsid w:val="00C27283"/>
    <w:rsid w:val="00C272D2"/>
    <w:rsid w:val="00C275D6"/>
    <w:rsid w:val="00C27AF4"/>
    <w:rsid w:val="00C27B82"/>
    <w:rsid w:val="00C27CE2"/>
    <w:rsid w:val="00C27F68"/>
    <w:rsid w:val="00C28C95"/>
    <w:rsid w:val="00C304F1"/>
    <w:rsid w:val="00C30896"/>
    <w:rsid w:val="00C3092C"/>
    <w:rsid w:val="00C30B9C"/>
    <w:rsid w:val="00C30BE4"/>
    <w:rsid w:val="00C30C0A"/>
    <w:rsid w:val="00C30D23"/>
    <w:rsid w:val="00C318F7"/>
    <w:rsid w:val="00C31941"/>
    <w:rsid w:val="00C31F5F"/>
    <w:rsid w:val="00C32084"/>
    <w:rsid w:val="00C3213C"/>
    <w:rsid w:val="00C3243C"/>
    <w:rsid w:val="00C325B3"/>
    <w:rsid w:val="00C3271E"/>
    <w:rsid w:val="00C327FD"/>
    <w:rsid w:val="00C32CFD"/>
    <w:rsid w:val="00C32E96"/>
    <w:rsid w:val="00C32E9B"/>
    <w:rsid w:val="00C332E0"/>
    <w:rsid w:val="00C335B5"/>
    <w:rsid w:val="00C336E8"/>
    <w:rsid w:val="00C338FA"/>
    <w:rsid w:val="00C339B2"/>
    <w:rsid w:val="00C339BE"/>
    <w:rsid w:val="00C33A4E"/>
    <w:rsid w:val="00C33B11"/>
    <w:rsid w:val="00C33C24"/>
    <w:rsid w:val="00C33E8F"/>
    <w:rsid w:val="00C33EA5"/>
    <w:rsid w:val="00C34047"/>
    <w:rsid w:val="00C341E4"/>
    <w:rsid w:val="00C342B0"/>
    <w:rsid w:val="00C342C7"/>
    <w:rsid w:val="00C343F4"/>
    <w:rsid w:val="00C34436"/>
    <w:rsid w:val="00C34477"/>
    <w:rsid w:val="00C3456E"/>
    <w:rsid w:val="00C347F5"/>
    <w:rsid w:val="00C34CEA"/>
    <w:rsid w:val="00C34D0D"/>
    <w:rsid w:val="00C34D7C"/>
    <w:rsid w:val="00C34DE7"/>
    <w:rsid w:val="00C34E12"/>
    <w:rsid w:val="00C350AD"/>
    <w:rsid w:val="00C351AB"/>
    <w:rsid w:val="00C35457"/>
    <w:rsid w:val="00C354E4"/>
    <w:rsid w:val="00C3569E"/>
    <w:rsid w:val="00C35736"/>
    <w:rsid w:val="00C35803"/>
    <w:rsid w:val="00C35A2F"/>
    <w:rsid w:val="00C35DFE"/>
    <w:rsid w:val="00C35FEE"/>
    <w:rsid w:val="00C36559"/>
    <w:rsid w:val="00C36822"/>
    <w:rsid w:val="00C36948"/>
    <w:rsid w:val="00C36B56"/>
    <w:rsid w:val="00C36DC2"/>
    <w:rsid w:val="00C36DDB"/>
    <w:rsid w:val="00C36E6C"/>
    <w:rsid w:val="00C371BC"/>
    <w:rsid w:val="00C372C8"/>
    <w:rsid w:val="00C375A3"/>
    <w:rsid w:val="00C37995"/>
    <w:rsid w:val="00C37A90"/>
    <w:rsid w:val="00C37D10"/>
    <w:rsid w:val="00C37D35"/>
    <w:rsid w:val="00C37F6F"/>
    <w:rsid w:val="00C411C0"/>
    <w:rsid w:val="00C411FC"/>
    <w:rsid w:val="00C41375"/>
    <w:rsid w:val="00C4177C"/>
    <w:rsid w:val="00C418EB"/>
    <w:rsid w:val="00C41911"/>
    <w:rsid w:val="00C4197B"/>
    <w:rsid w:val="00C419D7"/>
    <w:rsid w:val="00C41A34"/>
    <w:rsid w:val="00C41D43"/>
    <w:rsid w:val="00C42049"/>
    <w:rsid w:val="00C4210F"/>
    <w:rsid w:val="00C421E5"/>
    <w:rsid w:val="00C427B9"/>
    <w:rsid w:val="00C427D2"/>
    <w:rsid w:val="00C4280C"/>
    <w:rsid w:val="00C42BA9"/>
    <w:rsid w:val="00C42DE0"/>
    <w:rsid w:val="00C430C8"/>
    <w:rsid w:val="00C43794"/>
    <w:rsid w:val="00C439B2"/>
    <w:rsid w:val="00C43B5D"/>
    <w:rsid w:val="00C43B61"/>
    <w:rsid w:val="00C4403E"/>
    <w:rsid w:val="00C44554"/>
    <w:rsid w:val="00C44720"/>
    <w:rsid w:val="00C449E5"/>
    <w:rsid w:val="00C44B48"/>
    <w:rsid w:val="00C44BB2"/>
    <w:rsid w:val="00C44CA1"/>
    <w:rsid w:val="00C450EB"/>
    <w:rsid w:val="00C45287"/>
    <w:rsid w:val="00C456A2"/>
    <w:rsid w:val="00C45864"/>
    <w:rsid w:val="00C4586E"/>
    <w:rsid w:val="00C4592F"/>
    <w:rsid w:val="00C45A8E"/>
    <w:rsid w:val="00C45D26"/>
    <w:rsid w:val="00C45D7F"/>
    <w:rsid w:val="00C45DDF"/>
    <w:rsid w:val="00C46114"/>
    <w:rsid w:val="00C46475"/>
    <w:rsid w:val="00C4650D"/>
    <w:rsid w:val="00C46578"/>
    <w:rsid w:val="00C466CA"/>
    <w:rsid w:val="00C46A3A"/>
    <w:rsid w:val="00C46D5D"/>
    <w:rsid w:val="00C4731F"/>
    <w:rsid w:val="00C47498"/>
    <w:rsid w:val="00C474A0"/>
    <w:rsid w:val="00C47640"/>
    <w:rsid w:val="00C4FDE0"/>
    <w:rsid w:val="00C50990"/>
    <w:rsid w:val="00C50A82"/>
    <w:rsid w:val="00C50F5C"/>
    <w:rsid w:val="00C5120D"/>
    <w:rsid w:val="00C51229"/>
    <w:rsid w:val="00C513DB"/>
    <w:rsid w:val="00C5143E"/>
    <w:rsid w:val="00C5151D"/>
    <w:rsid w:val="00C51682"/>
    <w:rsid w:val="00C51C8C"/>
    <w:rsid w:val="00C51DD1"/>
    <w:rsid w:val="00C51FDF"/>
    <w:rsid w:val="00C520AC"/>
    <w:rsid w:val="00C52141"/>
    <w:rsid w:val="00C522D9"/>
    <w:rsid w:val="00C523F4"/>
    <w:rsid w:val="00C5252E"/>
    <w:rsid w:val="00C52708"/>
    <w:rsid w:val="00C528A0"/>
    <w:rsid w:val="00C52A5C"/>
    <w:rsid w:val="00C52E34"/>
    <w:rsid w:val="00C5313E"/>
    <w:rsid w:val="00C533D0"/>
    <w:rsid w:val="00C5340D"/>
    <w:rsid w:val="00C535AD"/>
    <w:rsid w:val="00C536FD"/>
    <w:rsid w:val="00C5378F"/>
    <w:rsid w:val="00C53D63"/>
    <w:rsid w:val="00C54237"/>
    <w:rsid w:val="00C54396"/>
    <w:rsid w:val="00C544BD"/>
    <w:rsid w:val="00C54642"/>
    <w:rsid w:val="00C54698"/>
    <w:rsid w:val="00C54903"/>
    <w:rsid w:val="00C549B4"/>
    <w:rsid w:val="00C549CE"/>
    <w:rsid w:val="00C54B9A"/>
    <w:rsid w:val="00C54C80"/>
    <w:rsid w:val="00C55232"/>
    <w:rsid w:val="00C55396"/>
    <w:rsid w:val="00C55428"/>
    <w:rsid w:val="00C558E1"/>
    <w:rsid w:val="00C55950"/>
    <w:rsid w:val="00C55AF0"/>
    <w:rsid w:val="00C55B30"/>
    <w:rsid w:val="00C55B62"/>
    <w:rsid w:val="00C55BB8"/>
    <w:rsid w:val="00C562F7"/>
    <w:rsid w:val="00C563B7"/>
    <w:rsid w:val="00C56602"/>
    <w:rsid w:val="00C569B1"/>
    <w:rsid w:val="00C569EC"/>
    <w:rsid w:val="00C56A23"/>
    <w:rsid w:val="00C56ABD"/>
    <w:rsid w:val="00C56C4B"/>
    <w:rsid w:val="00C56D23"/>
    <w:rsid w:val="00C56E24"/>
    <w:rsid w:val="00C56FC2"/>
    <w:rsid w:val="00C57137"/>
    <w:rsid w:val="00C57522"/>
    <w:rsid w:val="00C57B1D"/>
    <w:rsid w:val="00C57C2B"/>
    <w:rsid w:val="00C57C8E"/>
    <w:rsid w:val="00C57DBA"/>
    <w:rsid w:val="00C60027"/>
    <w:rsid w:val="00C602F2"/>
    <w:rsid w:val="00C60433"/>
    <w:rsid w:val="00C6052F"/>
    <w:rsid w:val="00C60726"/>
    <w:rsid w:val="00C6086D"/>
    <w:rsid w:val="00C60932"/>
    <w:rsid w:val="00C6098F"/>
    <w:rsid w:val="00C60DEE"/>
    <w:rsid w:val="00C60E81"/>
    <w:rsid w:val="00C60ECB"/>
    <w:rsid w:val="00C60F3D"/>
    <w:rsid w:val="00C612A6"/>
    <w:rsid w:val="00C61D61"/>
    <w:rsid w:val="00C6224E"/>
    <w:rsid w:val="00C624CB"/>
    <w:rsid w:val="00C627FF"/>
    <w:rsid w:val="00C62E9C"/>
    <w:rsid w:val="00C62F91"/>
    <w:rsid w:val="00C630DF"/>
    <w:rsid w:val="00C639BD"/>
    <w:rsid w:val="00C63A35"/>
    <w:rsid w:val="00C63B3E"/>
    <w:rsid w:val="00C641D4"/>
    <w:rsid w:val="00C64235"/>
    <w:rsid w:val="00C64377"/>
    <w:rsid w:val="00C64408"/>
    <w:rsid w:val="00C6490C"/>
    <w:rsid w:val="00C649AA"/>
    <w:rsid w:val="00C65071"/>
    <w:rsid w:val="00C651F2"/>
    <w:rsid w:val="00C65322"/>
    <w:rsid w:val="00C6541B"/>
    <w:rsid w:val="00C65520"/>
    <w:rsid w:val="00C65571"/>
    <w:rsid w:val="00C659DA"/>
    <w:rsid w:val="00C66275"/>
    <w:rsid w:val="00C6634E"/>
    <w:rsid w:val="00C664BC"/>
    <w:rsid w:val="00C66753"/>
    <w:rsid w:val="00C66C81"/>
    <w:rsid w:val="00C66E0E"/>
    <w:rsid w:val="00C6744B"/>
    <w:rsid w:val="00C67CA4"/>
    <w:rsid w:val="00C67D0C"/>
    <w:rsid w:val="00C67E85"/>
    <w:rsid w:val="00C7043C"/>
    <w:rsid w:val="00C706D9"/>
    <w:rsid w:val="00C708A3"/>
    <w:rsid w:val="00C70E5E"/>
    <w:rsid w:val="00C70E85"/>
    <w:rsid w:val="00C71F5E"/>
    <w:rsid w:val="00C72554"/>
    <w:rsid w:val="00C72B5C"/>
    <w:rsid w:val="00C72BEF"/>
    <w:rsid w:val="00C72C9F"/>
    <w:rsid w:val="00C735AF"/>
    <w:rsid w:val="00C735D2"/>
    <w:rsid w:val="00C73898"/>
    <w:rsid w:val="00C73B79"/>
    <w:rsid w:val="00C740B3"/>
    <w:rsid w:val="00C741F2"/>
    <w:rsid w:val="00C74351"/>
    <w:rsid w:val="00C7454F"/>
    <w:rsid w:val="00C74891"/>
    <w:rsid w:val="00C74A53"/>
    <w:rsid w:val="00C74C88"/>
    <w:rsid w:val="00C75199"/>
    <w:rsid w:val="00C7554D"/>
    <w:rsid w:val="00C7556C"/>
    <w:rsid w:val="00C75594"/>
    <w:rsid w:val="00C75838"/>
    <w:rsid w:val="00C758D8"/>
    <w:rsid w:val="00C75990"/>
    <w:rsid w:val="00C75B92"/>
    <w:rsid w:val="00C75E14"/>
    <w:rsid w:val="00C7635F"/>
    <w:rsid w:val="00C768C9"/>
    <w:rsid w:val="00C768DA"/>
    <w:rsid w:val="00C7698F"/>
    <w:rsid w:val="00C76A4A"/>
    <w:rsid w:val="00C76BAD"/>
    <w:rsid w:val="00C76CC4"/>
    <w:rsid w:val="00C773A9"/>
    <w:rsid w:val="00C77404"/>
    <w:rsid w:val="00C7788C"/>
    <w:rsid w:val="00C77B69"/>
    <w:rsid w:val="00C77C0F"/>
    <w:rsid w:val="00C77CD0"/>
    <w:rsid w:val="00C77D25"/>
    <w:rsid w:val="00C80097"/>
    <w:rsid w:val="00C803C1"/>
    <w:rsid w:val="00C80564"/>
    <w:rsid w:val="00C805CB"/>
    <w:rsid w:val="00C80961"/>
    <w:rsid w:val="00C80BDC"/>
    <w:rsid w:val="00C81223"/>
    <w:rsid w:val="00C812EE"/>
    <w:rsid w:val="00C81341"/>
    <w:rsid w:val="00C815E6"/>
    <w:rsid w:val="00C81706"/>
    <w:rsid w:val="00C8189F"/>
    <w:rsid w:val="00C81B28"/>
    <w:rsid w:val="00C81CDA"/>
    <w:rsid w:val="00C81D9A"/>
    <w:rsid w:val="00C8212F"/>
    <w:rsid w:val="00C82153"/>
    <w:rsid w:val="00C82460"/>
    <w:rsid w:val="00C82524"/>
    <w:rsid w:val="00C82A69"/>
    <w:rsid w:val="00C82D9B"/>
    <w:rsid w:val="00C82DD9"/>
    <w:rsid w:val="00C82E84"/>
    <w:rsid w:val="00C83437"/>
    <w:rsid w:val="00C838F6"/>
    <w:rsid w:val="00C83B44"/>
    <w:rsid w:val="00C83F39"/>
    <w:rsid w:val="00C84210"/>
    <w:rsid w:val="00C84371"/>
    <w:rsid w:val="00C84634"/>
    <w:rsid w:val="00C84890"/>
    <w:rsid w:val="00C84B64"/>
    <w:rsid w:val="00C850EC"/>
    <w:rsid w:val="00C85F4F"/>
    <w:rsid w:val="00C85FCD"/>
    <w:rsid w:val="00C860FB"/>
    <w:rsid w:val="00C861B7"/>
    <w:rsid w:val="00C86492"/>
    <w:rsid w:val="00C865BD"/>
    <w:rsid w:val="00C866AE"/>
    <w:rsid w:val="00C86726"/>
    <w:rsid w:val="00C86A7F"/>
    <w:rsid w:val="00C86B01"/>
    <w:rsid w:val="00C86B7E"/>
    <w:rsid w:val="00C86CEC"/>
    <w:rsid w:val="00C86E10"/>
    <w:rsid w:val="00C8720D"/>
    <w:rsid w:val="00C873A5"/>
    <w:rsid w:val="00C874EF"/>
    <w:rsid w:val="00C87665"/>
    <w:rsid w:val="00C8797A"/>
    <w:rsid w:val="00C90000"/>
    <w:rsid w:val="00C900FF"/>
    <w:rsid w:val="00C90257"/>
    <w:rsid w:val="00C9028A"/>
    <w:rsid w:val="00C90436"/>
    <w:rsid w:val="00C90484"/>
    <w:rsid w:val="00C905A7"/>
    <w:rsid w:val="00C90A26"/>
    <w:rsid w:val="00C91361"/>
    <w:rsid w:val="00C9142B"/>
    <w:rsid w:val="00C91528"/>
    <w:rsid w:val="00C91618"/>
    <w:rsid w:val="00C9183F"/>
    <w:rsid w:val="00C91867"/>
    <w:rsid w:val="00C91DE7"/>
    <w:rsid w:val="00C91F80"/>
    <w:rsid w:val="00C91FBB"/>
    <w:rsid w:val="00C92010"/>
    <w:rsid w:val="00C92455"/>
    <w:rsid w:val="00C92489"/>
    <w:rsid w:val="00C92504"/>
    <w:rsid w:val="00C92682"/>
    <w:rsid w:val="00C92699"/>
    <w:rsid w:val="00C927BD"/>
    <w:rsid w:val="00C92924"/>
    <w:rsid w:val="00C92ABD"/>
    <w:rsid w:val="00C92C99"/>
    <w:rsid w:val="00C92D2C"/>
    <w:rsid w:val="00C92D95"/>
    <w:rsid w:val="00C930B7"/>
    <w:rsid w:val="00C9325B"/>
    <w:rsid w:val="00C93458"/>
    <w:rsid w:val="00C93774"/>
    <w:rsid w:val="00C93A01"/>
    <w:rsid w:val="00C93A91"/>
    <w:rsid w:val="00C93B2C"/>
    <w:rsid w:val="00C93D2C"/>
    <w:rsid w:val="00C93E3A"/>
    <w:rsid w:val="00C93E9F"/>
    <w:rsid w:val="00C94136"/>
    <w:rsid w:val="00C94296"/>
    <w:rsid w:val="00C945B1"/>
    <w:rsid w:val="00C945CE"/>
    <w:rsid w:val="00C952EB"/>
    <w:rsid w:val="00C95384"/>
    <w:rsid w:val="00C95A5B"/>
    <w:rsid w:val="00C95C10"/>
    <w:rsid w:val="00C95C3A"/>
    <w:rsid w:val="00C95CB8"/>
    <w:rsid w:val="00C95CCA"/>
    <w:rsid w:val="00C95EC4"/>
    <w:rsid w:val="00C95F4E"/>
    <w:rsid w:val="00C9607E"/>
    <w:rsid w:val="00C96525"/>
    <w:rsid w:val="00C965E5"/>
    <w:rsid w:val="00C96658"/>
    <w:rsid w:val="00C966C4"/>
    <w:rsid w:val="00C967A9"/>
    <w:rsid w:val="00C97388"/>
    <w:rsid w:val="00C9768C"/>
    <w:rsid w:val="00C977B3"/>
    <w:rsid w:val="00C97C5B"/>
    <w:rsid w:val="00C97CEC"/>
    <w:rsid w:val="00CA0253"/>
    <w:rsid w:val="00CA07B5"/>
    <w:rsid w:val="00CA07E3"/>
    <w:rsid w:val="00CA0CFF"/>
    <w:rsid w:val="00CA0FE9"/>
    <w:rsid w:val="00CA14EC"/>
    <w:rsid w:val="00CA154E"/>
    <w:rsid w:val="00CA15E0"/>
    <w:rsid w:val="00CA17B7"/>
    <w:rsid w:val="00CA18C3"/>
    <w:rsid w:val="00CA1D3D"/>
    <w:rsid w:val="00CA1D92"/>
    <w:rsid w:val="00CA1DF5"/>
    <w:rsid w:val="00CA1FC4"/>
    <w:rsid w:val="00CA2272"/>
    <w:rsid w:val="00CA27F8"/>
    <w:rsid w:val="00CA2958"/>
    <w:rsid w:val="00CA2985"/>
    <w:rsid w:val="00CA2A30"/>
    <w:rsid w:val="00CA2A56"/>
    <w:rsid w:val="00CA2E3E"/>
    <w:rsid w:val="00CA2EEB"/>
    <w:rsid w:val="00CA2F9F"/>
    <w:rsid w:val="00CA33CE"/>
    <w:rsid w:val="00CA3540"/>
    <w:rsid w:val="00CA3BAC"/>
    <w:rsid w:val="00CA3E3E"/>
    <w:rsid w:val="00CA4069"/>
    <w:rsid w:val="00CA4266"/>
    <w:rsid w:val="00CA43F8"/>
    <w:rsid w:val="00CA451F"/>
    <w:rsid w:val="00CA4C04"/>
    <w:rsid w:val="00CA4C14"/>
    <w:rsid w:val="00CA4DCA"/>
    <w:rsid w:val="00CA4E29"/>
    <w:rsid w:val="00CA4E6F"/>
    <w:rsid w:val="00CA5143"/>
    <w:rsid w:val="00CA534D"/>
    <w:rsid w:val="00CA539A"/>
    <w:rsid w:val="00CA5400"/>
    <w:rsid w:val="00CA55B2"/>
    <w:rsid w:val="00CA5610"/>
    <w:rsid w:val="00CA562A"/>
    <w:rsid w:val="00CA56FD"/>
    <w:rsid w:val="00CA5EE9"/>
    <w:rsid w:val="00CA614C"/>
    <w:rsid w:val="00CA618C"/>
    <w:rsid w:val="00CA640C"/>
    <w:rsid w:val="00CA687C"/>
    <w:rsid w:val="00CA6DF2"/>
    <w:rsid w:val="00CA71B2"/>
    <w:rsid w:val="00CA71F1"/>
    <w:rsid w:val="00CA735C"/>
    <w:rsid w:val="00CA77A7"/>
    <w:rsid w:val="00CA7977"/>
    <w:rsid w:val="00CA7A1E"/>
    <w:rsid w:val="00CA7AF8"/>
    <w:rsid w:val="00CA7BF8"/>
    <w:rsid w:val="00CA7C10"/>
    <w:rsid w:val="00CA7F01"/>
    <w:rsid w:val="00CA7FFA"/>
    <w:rsid w:val="00CB0149"/>
    <w:rsid w:val="00CB034C"/>
    <w:rsid w:val="00CB05A4"/>
    <w:rsid w:val="00CB07ED"/>
    <w:rsid w:val="00CB0827"/>
    <w:rsid w:val="00CB0A5F"/>
    <w:rsid w:val="00CB0D2D"/>
    <w:rsid w:val="00CB0E8F"/>
    <w:rsid w:val="00CB0F18"/>
    <w:rsid w:val="00CB1075"/>
    <w:rsid w:val="00CB1224"/>
    <w:rsid w:val="00CB15B5"/>
    <w:rsid w:val="00CB171D"/>
    <w:rsid w:val="00CB1BB2"/>
    <w:rsid w:val="00CB1C9C"/>
    <w:rsid w:val="00CB2188"/>
    <w:rsid w:val="00CB21EC"/>
    <w:rsid w:val="00CB2263"/>
    <w:rsid w:val="00CB22C6"/>
    <w:rsid w:val="00CB2562"/>
    <w:rsid w:val="00CB264D"/>
    <w:rsid w:val="00CB286B"/>
    <w:rsid w:val="00CB2DDE"/>
    <w:rsid w:val="00CB2E31"/>
    <w:rsid w:val="00CB3083"/>
    <w:rsid w:val="00CB30F6"/>
    <w:rsid w:val="00CB33F7"/>
    <w:rsid w:val="00CB3659"/>
    <w:rsid w:val="00CB3A5C"/>
    <w:rsid w:val="00CB3CF6"/>
    <w:rsid w:val="00CB3D82"/>
    <w:rsid w:val="00CB3F51"/>
    <w:rsid w:val="00CB413F"/>
    <w:rsid w:val="00CB4306"/>
    <w:rsid w:val="00CB4343"/>
    <w:rsid w:val="00CB46DA"/>
    <w:rsid w:val="00CB48AC"/>
    <w:rsid w:val="00CB491A"/>
    <w:rsid w:val="00CB4F9D"/>
    <w:rsid w:val="00CB52A1"/>
    <w:rsid w:val="00CB53BB"/>
    <w:rsid w:val="00CB5457"/>
    <w:rsid w:val="00CB5C56"/>
    <w:rsid w:val="00CB5C74"/>
    <w:rsid w:val="00CB5C9C"/>
    <w:rsid w:val="00CB5ECE"/>
    <w:rsid w:val="00CB605C"/>
    <w:rsid w:val="00CB6070"/>
    <w:rsid w:val="00CB652E"/>
    <w:rsid w:val="00CB65B5"/>
    <w:rsid w:val="00CB688C"/>
    <w:rsid w:val="00CB6E1F"/>
    <w:rsid w:val="00CB6EF8"/>
    <w:rsid w:val="00CB7161"/>
    <w:rsid w:val="00CB737F"/>
    <w:rsid w:val="00CB7625"/>
    <w:rsid w:val="00CB7B27"/>
    <w:rsid w:val="00CB7C10"/>
    <w:rsid w:val="00CB7C56"/>
    <w:rsid w:val="00CB7E5B"/>
    <w:rsid w:val="00CB7E65"/>
    <w:rsid w:val="00CB7E9D"/>
    <w:rsid w:val="00CC0092"/>
    <w:rsid w:val="00CC0338"/>
    <w:rsid w:val="00CC03BA"/>
    <w:rsid w:val="00CC05CD"/>
    <w:rsid w:val="00CC0670"/>
    <w:rsid w:val="00CC06B6"/>
    <w:rsid w:val="00CC070C"/>
    <w:rsid w:val="00CC08E2"/>
    <w:rsid w:val="00CC0A6C"/>
    <w:rsid w:val="00CC0B65"/>
    <w:rsid w:val="00CC0D35"/>
    <w:rsid w:val="00CC143B"/>
    <w:rsid w:val="00CC1762"/>
    <w:rsid w:val="00CC1BA6"/>
    <w:rsid w:val="00CC1EE9"/>
    <w:rsid w:val="00CC21E5"/>
    <w:rsid w:val="00CC222C"/>
    <w:rsid w:val="00CC23AF"/>
    <w:rsid w:val="00CC2A26"/>
    <w:rsid w:val="00CC2DDB"/>
    <w:rsid w:val="00CC304C"/>
    <w:rsid w:val="00CC356B"/>
    <w:rsid w:val="00CC37C0"/>
    <w:rsid w:val="00CC3A68"/>
    <w:rsid w:val="00CC3DE3"/>
    <w:rsid w:val="00CC3F16"/>
    <w:rsid w:val="00CC3FFE"/>
    <w:rsid w:val="00CC401A"/>
    <w:rsid w:val="00CC43D8"/>
    <w:rsid w:val="00CC4568"/>
    <w:rsid w:val="00CC4B36"/>
    <w:rsid w:val="00CC4BA5"/>
    <w:rsid w:val="00CC4E01"/>
    <w:rsid w:val="00CC4FE7"/>
    <w:rsid w:val="00CC52F6"/>
    <w:rsid w:val="00CC531D"/>
    <w:rsid w:val="00CC56DA"/>
    <w:rsid w:val="00CC5D08"/>
    <w:rsid w:val="00CC605F"/>
    <w:rsid w:val="00CC67B8"/>
    <w:rsid w:val="00CC6B44"/>
    <w:rsid w:val="00CC6D3E"/>
    <w:rsid w:val="00CC6EDC"/>
    <w:rsid w:val="00CC713E"/>
    <w:rsid w:val="00CC797E"/>
    <w:rsid w:val="00CC7ABF"/>
    <w:rsid w:val="00CC7B43"/>
    <w:rsid w:val="00CC7B65"/>
    <w:rsid w:val="00CC7B88"/>
    <w:rsid w:val="00CC7C86"/>
    <w:rsid w:val="00CC7F54"/>
    <w:rsid w:val="00CD00F6"/>
    <w:rsid w:val="00CD0275"/>
    <w:rsid w:val="00CD02AB"/>
    <w:rsid w:val="00CD0392"/>
    <w:rsid w:val="00CD070D"/>
    <w:rsid w:val="00CD0711"/>
    <w:rsid w:val="00CD072D"/>
    <w:rsid w:val="00CD08DE"/>
    <w:rsid w:val="00CD090E"/>
    <w:rsid w:val="00CD096E"/>
    <w:rsid w:val="00CD0F9F"/>
    <w:rsid w:val="00CD1092"/>
    <w:rsid w:val="00CD10AE"/>
    <w:rsid w:val="00CD1119"/>
    <w:rsid w:val="00CD1332"/>
    <w:rsid w:val="00CD15D8"/>
    <w:rsid w:val="00CD17BA"/>
    <w:rsid w:val="00CD18DD"/>
    <w:rsid w:val="00CD1D21"/>
    <w:rsid w:val="00CD1ED9"/>
    <w:rsid w:val="00CD241E"/>
    <w:rsid w:val="00CD25AA"/>
    <w:rsid w:val="00CD2A9D"/>
    <w:rsid w:val="00CD2E6B"/>
    <w:rsid w:val="00CD30D2"/>
    <w:rsid w:val="00CD3336"/>
    <w:rsid w:val="00CD37C0"/>
    <w:rsid w:val="00CD38EB"/>
    <w:rsid w:val="00CD3AE4"/>
    <w:rsid w:val="00CD3F25"/>
    <w:rsid w:val="00CD3F2A"/>
    <w:rsid w:val="00CD3FCC"/>
    <w:rsid w:val="00CD45D3"/>
    <w:rsid w:val="00CD467E"/>
    <w:rsid w:val="00CD4718"/>
    <w:rsid w:val="00CD4841"/>
    <w:rsid w:val="00CD4C35"/>
    <w:rsid w:val="00CD4CDE"/>
    <w:rsid w:val="00CD4EE0"/>
    <w:rsid w:val="00CD5037"/>
    <w:rsid w:val="00CD514C"/>
    <w:rsid w:val="00CD5293"/>
    <w:rsid w:val="00CD53B1"/>
    <w:rsid w:val="00CD54AE"/>
    <w:rsid w:val="00CD57BC"/>
    <w:rsid w:val="00CD582E"/>
    <w:rsid w:val="00CD5B8F"/>
    <w:rsid w:val="00CD5DEF"/>
    <w:rsid w:val="00CD5F07"/>
    <w:rsid w:val="00CD65D8"/>
    <w:rsid w:val="00CD681D"/>
    <w:rsid w:val="00CD68ED"/>
    <w:rsid w:val="00CD6E91"/>
    <w:rsid w:val="00CD7331"/>
    <w:rsid w:val="00CD73FE"/>
    <w:rsid w:val="00CE016B"/>
    <w:rsid w:val="00CE01BD"/>
    <w:rsid w:val="00CE0586"/>
    <w:rsid w:val="00CE0ADC"/>
    <w:rsid w:val="00CE0CA0"/>
    <w:rsid w:val="00CE1B3C"/>
    <w:rsid w:val="00CE1C8B"/>
    <w:rsid w:val="00CE20B2"/>
    <w:rsid w:val="00CE2134"/>
    <w:rsid w:val="00CE2180"/>
    <w:rsid w:val="00CE226D"/>
    <w:rsid w:val="00CE297E"/>
    <w:rsid w:val="00CE2A36"/>
    <w:rsid w:val="00CE2E8A"/>
    <w:rsid w:val="00CE372B"/>
    <w:rsid w:val="00CE3CC9"/>
    <w:rsid w:val="00CE3DC1"/>
    <w:rsid w:val="00CE401B"/>
    <w:rsid w:val="00CE417C"/>
    <w:rsid w:val="00CE438E"/>
    <w:rsid w:val="00CE44C5"/>
    <w:rsid w:val="00CE4A7D"/>
    <w:rsid w:val="00CE4CAF"/>
    <w:rsid w:val="00CE4CC8"/>
    <w:rsid w:val="00CE4D06"/>
    <w:rsid w:val="00CE4EE0"/>
    <w:rsid w:val="00CE521E"/>
    <w:rsid w:val="00CE5838"/>
    <w:rsid w:val="00CE5E29"/>
    <w:rsid w:val="00CE5F6D"/>
    <w:rsid w:val="00CE60CD"/>
    <w:rsid w:val="00CE6192"/>
    <w:rsid w:val="00CE6498"/>
    <w:rsid w:val="00CE65D7"/>
    <w:rsid w:val="00CE6AEC"/>
    <w:rsid w:val="00CE6EA5"/>
    <w:rsid w:val="00CE6F3E"/>
    <w:rsid w:val="00CE7325"/>
    <w:rsid w:val="00CE7452"/>
    <w:rsid w:val="00CE76FA"/>
    <w:rsid w:val="00CE7878"/>
    <w:rsid w:val="00CE7B6E"/>
    <w:rsid w:val="00CE7CCF"/>
    <w:rsid w:val="00CE7CDB"/>
    <w:rsid w:val="00CE7D1A"/>
    <w:rsid w:val="00CE7E4E"/>
    <w:rsid w:val="00CE7EB9"/>
    <w:rsid w:val="00CE7EE7"/>
    <w:rsid w:val="00CF0283"/>
    <w:rsid w:val="00CF04CB"/>
    <w:rsid w:val="00CF07B0"/>
    <w:rsid w:val="00CF0833"/>
    <w:rsid w:val="00CF083B"/>
    <w:rsid w:val="00CF0D40"/>
    <w:rsid w:val="00CF1500"/>
    <w:rsid w:val="00CF164D"/>
    <w:rsid w:val="00CF1A1F"/>
    <w:rsid w:val="00CF271D"/>
    <w:rsid w:val="00CF2999"/>
    <w:rsid w:val="00CF2A8F"/>
    <w:rsid w:val="00CF2C25"/>
    <w:rsid w:val="00CF2E99"/>
    <w:rsid w:val="00CF2FB0"/>
    <w:rsid w:val="00CF3379"/>
    <w:rsid w:val="00CF38E5"/>
    <w:rsid w:val="00CF392D"/>
    <w:rsid w:val="00CF3AD3"/>
    <w:rsid w:val="00CF3D96"/>
    <w:rsid w:val="00CF3E21"/>
    <w:rsid w:val="00CF3F31"/>
    <w:rsid w:val="00CF46D9"/>
    <w:rsid w:val="00CF471A"/>
    <w:rsid w:val="00CF486D"/>
    <w:rsid w:val="00CF4A67"/>
    <w:rsid w:val="00CF4B9F"/>
    <w:rsid w:val="00CF4BDC"/>
    <w:rsid w:val="00CF4E61"/>
    <w:rsid w:val="00CF4E66"/>
    <w:rsid w:val="00CF5023"/>
    <w:rsid w:val="00CF574D"/>
    <w:rsid w:val="00CF58A6"/>
    <w:rsid w:val="00CF5C21"/>
    <w:rsid w:val="00CF5FAC"/>
    <w:rsid w:val="00CF61A5"/>
    <w:rsid w:val="00CF628C"/>
    <w:rsid w:val="00CF6316"/>
    <w:rsid w:val="00CF635E"/>
    <w:rsid w:val="00CF6448"/>
    <w:rsid w:val="00CF6773"/>
    <w:rsid w:val="00CF6A00"/>
    <w:rsid w:val="00CF6AF9"/>
    <w:rsid w:val="00CF6D87"/>
    <w:rsid w:val="00CF6E87"/>
    <w:rsid w:val="00CF711D"/>
    <w:rsid w:val="00CF716A"/>
    <w:rsid w:val="00CF719C"/>
    <w:rsid w:val="00CF71C4"/>
    <w:rsid w:val="00CF7615"/>
    <w:rsid w:val="00CF79B8"/>
    <w:rsid w:val="00CF7A50"/>
    <w:rsid w:val="00CF7A9A"/>
    <w:rsid w:val="00CF7B08"/>
    <w:rsid w:val="00CF7D2E"/>
    <w:rsid w:val="00CF7F2F"/>
    <w:rsid w:val="00CF7F86"/>
    <w:rsid w:val="00D000F3"/>
    <w:rsid w:val="00D00468"/>
    <w:rsid w:val="00D007D4"/>
    <w:rsid w:val="00D00B3E"/>
    <w:rsid w:val="00D00F23"/>
    <w:rsid w:val="00D00F2B"/>
    <w:rsid w:val="00D011AA"/>
    <w:rsid w:val="00D01241"/>
    <w:rsid w:val="00D0141F"/>
    <w:rsid w:val="00D01548"/>
    <w:rsid w:val="00D015F2"/>
    <w:rsid w:val="00D019E9"/>
    <w:rsid w:val="00D01D85"/>
    <w:rsid w:val="00D01DBC"/>
    <w:rsid w:val="00D01E58"/>
    <w:rsid w:val="00D0218A"/>
    <w:rsid w:val="00D02821"/>
    <w:rsid w:val="00D029CE"/>
    <w:rsid w:val="00D02FF7"/>
    <w:rsid w:val="00D032C3"/>
    <w:rsid w:val="00D03384"/>
    <w:rsid w:val="00D033D9"/>
    <w:rsid w:val="00D0366C"/>
    <w:rsid w:val="00D03C2A"/>
    <w:rsid w:val="00D03D6D"/>
    <w:rsid w:val="00D03DDD"/>
    <w:rsid w:val="00D03F2A"/>
    <w:rsid w:val="00D03F92"/>
    <w:rsid w:val="00D0415C"/>
    <w:rsid w:val="00D04167"/>
    <w:rsid w:val="00D04691"/>
    <w:rsid w:val="00D04A3C"/>
    <w:rsid w:val="00D05035"/>
    <w:rsid w:val="00D05151"/>
    <w:rsid w:val="00D0553F"/>
    <w:rsid w:val="00D05580"/>
    <w:rsid w:val="00D0581D"/>
    <w:rsid w:val="00D05880"/>
    <w:rsid w:val="00D05A61"/>
    <w:rsid w:val="00D05ADD"/>
    <w:rsid w:val="00D05B43"/>
    <w:rsid w:val="00D05F4D"/>
    <w:rsid w:val="00D0614D"/>
    <w:rsid w:val="00D061C1"/>
    <w:rsid w:val="00D062B8"/>
    <w:rsid w:val="00D062D5"/>
    <w:rsid w:val="00D06533"/>
    <w:rsid w:val="00D0666D"/>
    <w:rsid w:val="00D067D5"/>
    <w:rsid w:val="00D06E4D"/>
    <w:rsid w:val="00D06F41"/>
    <w:rsid w:val="00D06F67"/>
    <w:rsid w:val="00D06FF3"/>
    <w:rsid w:val="00D070DD"/>
    <w:rsid w:val="00D0728F"/>
    <w:rsid w:val="00D072D1"/>
    <w:rsid w:val="00D073C5"/>
    <w:rsid w:val="00D0778B"/>
    <w:rsid w:val="00D1001D"/>
    <w:rsid w:val="00D1087F"/>
    <w:rsid w:val="00D10882"/>
    <w:rsid w:val="00D109F8"/>
    <w:rsid w:val="00D109FB"/>
    <w:rsid w:val="00D10A80"/>
    <w:rsid w:val="00D11231"/>
    <w:rsid w:val="00D1132E"/>
    <w:rsid w:val="00D11332"/>
    <w:rsid w:val="00D11A5C"/>
    <w:rsid w:val="00D11C74"/>
    <w:rsid w:val="00D11F7D"/>
    <w:rsid w:val="00D121E9"/>
    <w:rsid w:val="00D12711"/>
    <w:rsid w:val="00D12930"/>
    <w:rsid w:val="00D12CFA"/>
    <w:rsid w:val="00D13145"/>
    <w:rsid w:val="00D13419"/>
    <w:rsid w:val="00D137F4"/>
    <w:rsid w:val="00D138BD"/>
    <w:rsid w:val="00D13D88"/>
    <w:rsid w:val="00D140D6"/>
    <w:rsid w:val="00D142C3"/>
    <w:rsid w:val="00D1445E"/>
    <w:rsid w:val="00D144C9"/>
    <w:rsid w:val="00D144E6"/>
    <w:rsid w:val="00D1471E"/>
    <w:rsid w:val="00D149DE"/>
    <w:rsid w:val="00D149E7"/>
    <w:rsid w:val="00D14A16"/>
    <w:rsid w:val="00D14AB5"/>
    <w:rsid w:val="00D14EE3"/>
    <w:rsid w:val="00D15025"/>
    <w:rsid w:val="00D150AC"/>
    <w:rsid w:val="00D154EE"/>
    <w:rsid w:val="00D158B3"/>
    <w:rsid w:val="00D158ED"/>
    <w:rsid w:val="00D15A7B"/>
    <w:rsid w:val="00D15B17"/>
    <w:rsid w:val="00D15F2C"/>
    <w:rsid w:val="00D160A6"/>
    <w:rsid w:val="00D16247"/>
    <w:rsid w:val="00D163B4"/>
    <w:rsid w:val="00D1672B"/>
    <w:rsid w:val="00D1675A"/>
    <w:rsid w:val="00D16A84"/>
    <w:rsid w:val="00D16DEC"/>
    <w:rsid w:val="00D16EFD"/>
    <w:rsid w:val="00D170F7"/>
    <w:rsid w:val="00D1792A"/>
    <w:rsid w:val="00D17DC8"/>
    <w:rsid w:val="00D17F74"/>
    <w:rsid w:val="00D200EE"/>
    <w:rsid w:val="00D2014E"/>
    <w:rsid w:val="00D205CD"/>
    <w:rsid w:val="00D206D2"/>
    <w:rsid w:val="00D208B3"/>
    <w:rsid w:val="00D20A10"/>
    <w:rsid w:val="00D20EB0"/>
    <w:rsid w:val="00D21072"/>
    <w:rsid w:val="00D210AE"/>
    <w:rsid w:val="00D2149C"/>
    <w:rsid w:val="00D2168C"/>
    <w:rsid w:val="00D217D1"/>
    <w:rsid w:val="00D21DDF"/>
    <w:rsid w:val="00D21E1D"/>
    <w:rsid w:val="00D21F37"/>
    <w:rsid w:val="00D21F88"/>
    <w:rsid w:val="00D22048"/>
    <w:rsid w:val="00D2236E"/>
    <w:rsid w:val="00D22447"/>
    <w:rsid w:val="00D22593"/>
    <w:rsid w:val="00D22AB1"/>
    <w:rsid w:val="00D22D61"/>
    <w:rsid w:val="00D22E88"/>
    <w:rsid w:val="00D230B0"/>
    <w:rsid w:val="00D233F5"/>
    <w:rsid w:val="00D235DB"/>
    <w:rsid w:val="00D23636"/>
    <w:rsid w:val="00D23E03"/>
    <w:rsid w:val="00D23E5F"/>
    <w:rsid w:val="00D24030"/>
    <w:rsid w:val="00D240B4"/>
    <w:rsid w:val="00D2430A"/>
    <w:rsid w:val="00D243D0"/>
    <w:rsid w:val="00D246ED"/>
    <w:rsid w:val="00D24793"/>
    <w:rsid w:val="00D24890"/>
    <w:rsid w:val="00D24A93"/>
    <w:rsid w:val="00D25225"/>
    <w:rsid w:val="00D253C3"/>
    <w:rsid w:val="00D25922"/>
    <w:rsid w:val="00D25BDC"/>
    <w:rsid w:val="00D25F0E"/>
    <w:rsid w:val="00D26354"/>
    <w:rsid w:val="00D263C7"/>
    <w:rsid w:val="00D269E4"/>
    <w:rsid w:val="00D26A29"/>
    <w:rsid w:val="00D26ABC"/>
    <w:rsid w:val="00D26CC2"/>
    <w:rsid w:val="00D26E29"/>
    <w:rsid w:val="00D26E61"/>
    <w:rsid w:val="00D26EB3"/>
    <w:rsid w:val="00D26F03"/>
    <w:rsid w:val="00D27832"/>
    <w:rsid w:val="00D27AAD"/>
    <w:rsid w:val="00D27ADC"/>
    <w:rsid w:val="00D27D80"/>
    <w:rsid w:val="00D3005C"/>
    <w:rsid w:val="00D30611"/>
    <w:rsid w:val="00D306E0"/>
    <w:rsid w:val="00D309D3"/>
    <w:rsid w:val="00D30B27"/>
    <w:rsid w:val="00D3109D"/>
    <w:rsid w:val="00D31366"/>
    <w:rsid w:val="00D31DFC"/>
    <w:rsid w:val="00D3264C"/>
    <w:rsid w:val="00D327B8"/>
    <w:rsid w:val="00D32878"/>
    <w:rsid w:val="00D32897"/>
    <w:rsid w:val="00D32D95"/>
    <w:rsid w:val="00D32DBC"/>
    <w:rsid w:val="00D32E51"/>
    <w:rsid w:val="00D3378E"/>
    <w:rsid w:val="00D338CC"/>
    <w:rsid w:val="00D33983"/>
    <w:rsid w:val="00D339C2"/>
    <w:rsid w:val="00D33C01"/>
    <w:rsid w:val="00D33ED5"/>
    <w:rsid w:val="00D341E7"/>
    <w:rsid w:val="00D34405"/>
    <w:rsid w:val="00D34513"/>
    <w:rsid w:val="00D345D1"/>
    <w:rsid w:val="00D3470F"/>
    <w:rsid w:val="00D3477A"/>
    <w:rsid w:val="00D34793"/>
    <w:rsid w:val="00D349D3"/>
    <w:rsid w:val="00D34A82"/>
    <w:rsid w:val="00D34BEF"/>
    <w:rsid w:val="00D34C06"/>
    <w:rsid w:val="00D34E60"/>
    <w:rsid w:val="00D351D9"/>
    <w:rsid w:val="00D3569B"/>
    <w:rsid w:val="00D357A8"/>
    <w:rsid w:val="00D35A24"/>
    <w:rsid w:val="00D35A38"/>
    <w:rsid w:val="00D35EA7"/>
    <w:rsid w:val="00D35FEE"/>
    <w:rsid w:val="00D360F4"/>
    <w:rsid w:val="00D3623D"/>
    <w:rsid w:val="00D3672F"/>
    <w:rsid w:val="00D3677C"/>
    <w:rsid w:val="00D36B04"/>
    <w:rsid w:val="00D36B3E"/>
    <w:rsid w:val="00D36B8E"/>
    <w:rsid w:val="00D36D46"/>
    <w:rsid w:val="00D37010"/>
    <w:rsid w:val="00D379B8"/>
    <w:rsid w:val="00D4019D"/>
    <w:rsid w:val="00D40419"/>
    <w:rsid w:val="00D40478"/>
    <w:rsid w:val="00D404F3"/>
    <w:rsid w:val="00D40698"/>
    <w:rsid w:val="00D40759"/>
    <w:rsid w:val="00D40848"/>
    <w:rsid w:val="00D40965"/>
    <w:rsid w:val="00D40A29"/>
    <w:rsid w:val="00D40E2F"/>
    <w:rsid w:val="00D4109B"/>
    <w:rsid w:val="00D413F8"/>
    <w:rsid w:val="00D415BA"/>
    <w:rsid w:val="00D4177B"/>
    <w:rsid w:val="00D417CC"/>
    <w:rsid w:val="00D41949"/>
    <w:rsid w:val="00D41DAC"/>
    <w:rsid w:val="00D41FA7"/>
    <w:rsid w:val="00D424DE"/>
    <w:rsid w:val="00D42601"/>
    <w:rsid w:val="00D42AFE"/>
    <w:rsid w:val="00D42F6B"/>
    <w:rsid w:val="00D43375"/>
    <w:rsid w:val="00D436C2"/>
    <w:rsid w:val="00D436F3"/>
    <w:rsid w:val="00D44227"/>
    <w:rsid w:val="00D4428E"/>
    <w:rsid w:val="00D442F3"/>
    <w:rsid w:val="00D4479D"/>
    <w:rsid w:val="00D44A14"/>
    <w:rsid w:val="00D44D9D"/>
    <w:rsid w:val="00D44FC3"/>
    <w:rsid w:val="00D45142"/>
    <w:rsid w:val="00D4539C"/>
    <w:rsid w:val="00D4565A"/>
    <w:rsid w:val="00D4578E"/>
    <w:rsid w:val="00D4584E"/>
    <w:rsid w:val="00D4586A"/>
    <w:rsid w:val="00D4589C"/>
    <w:rsid w:val="00D45915"/>
    <w:rsid w:val="00D45A7A"/>
    <w:rsid w:val="00D462D0"/>
    <w:rsid w:val="00D46404"/>
    <w:rsid w:val="00D46697"/>
    <w:rsid w:val="00D468BA"/>
    <w:rsid w:val="00D46924"/>
    <w:rsid w:val="00D469D9"/>
    <w:rsid w:val="00D46C5B"/>
    <w:rsid w:val="00D46CA3"/>
    <w:rsid w:val="00D4724B"/>
    <w:rsid w:val="00D47359"/>
    <w:rsid w:val="00D47698"/>
    <w:rsid w:val="00D477C1"/>
    <w:rsid w:val="00D47A94"/>
    <w:rsid w:val="00D47C11"/>
    <w:rsid w:val="00D47EF3"/>
    <w:rsid w:val="00D47FD5"/>
    <w:rsid w:val="00D50139"/>
    <w:rsid w:val="00D50254"/>
    <w:rsid w:val="00D503C6"/>
    <w:rsid w:val="00D5041D"/>
    <w:rsid w:val="00D5051C"/>
    <w:rsid w:val="00D50AF4"/>
    <w:rsid w:val="00D50E7E"/>
    <w:rsid w:val="00D50F6A"/>
    <w:rsid w:val="00D51085"/>
    <w:rsid w:val="00D512CB"/>
    <w:rsid w:val="00D512E5"/>
    <w:rsid w:val="00D5133F"/>
    <w:rsid w:val="00D5156C"/>
    <w:rsid w:val="00D5176A"/>
    <w:rsid w:val="00D517B2"/>
    <w:rsid w:val="00D521AC"/>
    <w:rsid w:val="00D522D6"/>
    <w:rsid w:val="00D524AC"/>
    <w:rsid w:val="00D526AD"/>
    <w:rsid w:val="00D52A8B"/>
    <w:rsid w:val="00D52C4C"/>
    <w:rsid w:val="00D52D9E"/>
    <w:rsid w:val="00D53387"/>
    <w:rsid w:val="00D539E5"/>
    <w:rsid w:val="00D53A88"/>
    <w:rsid w:val="00D53BD3"/>
    <w:rsid w:val="00D53CE4"/>
    <w:rsid w:val="00D543BB"/>
    <w:rsid w:val="00D544DE"/>
    <w:rsid w:val="00D5455E"/>
    <w:rsid w:val="00D55094"/>
    <w:rsid w:val="00D554DD"/>
    <w:rsid w:val="00D557DD"/>
    <w:rsid w:val="00D55886"/>
    <w:rsid w:val="00D558CB"/>
    <w:rsid w:val="00D559E4"/>
    <w:rsid w:val="00D55AA4"/>
    <w:rsid w:val="00D56237"/>
    <w:rsid w:val="00D56BB0"/>
    <w:rsid w:val="00D56D44"/>
    <w:rsid w:val="00D56DD9"/>
    <w:rsid w:val="00D5760F"/>
    <w:rsid w:val="00D5783F"/>
    <w:rsid w:val="00D57862"/>
    <w:rsid w:val="00D57AFE"/>
    <w:rsid w:val="00D57C3C"/>
    <w:rsid w:val="00D57F88"/>
    <w:rsid w:val="00D60014"/>
    <w:rsid w:val="00D60089"/>
    <w:rsid w:val="00D60126"/>
    <w:rsid w:val="00D6024A"/>
    <w:rsid w:val="00D60931"/>
    <w:rsid w:val="00D60ECB"/>
    <w:rsid w:val="00D60FFB"/>
    <w:rsid w:val="00D61077"/>
    <w:rsid w:val="00D617B2"/>
    <w:rsid w:val="00D61E2A"/>
    <w:rsid w:val="00D61F2C"/>
    <w:rsid w:val="00D6247D"/>
    <w:rsid w:val="00D6250A"/>
    <w:rsid w:val="00D62566"/>
    <w:rsid w:val="00D625EE"/>
    <w:rsid w:val="00D62859"/>
    <w:rsid w:val="00D629A0"/>
    <w:rsid w:val="00D62A18"/>
    <w:rsid w:val="00D62A76"/>
    <w:rsid w:val="00D62AC8"/>
    <w:rsid w:val="00D62B47"/>
    <w:rsid w:val="00D62D6F"/>
    <w:rsid w:val="00D62FB7"/>
    <w:rsid w:val="00D631B9"/>
    <w:rsid w:val="00D63263"/>
    <w:rsid w:val="00D635CF"/>
    <w:rsid w:val="00D63F53"/>
    <w:rsid w:val="00D6412C"/>
    <w:rsid w:val="00D64828"/>
    <w:rsid w:val="00D64C5C"/>
    <w:rsid w:val="00D64E91"/>
    <w:rsid w:val="00D65285"/>
    <w:rsid w:val="00D653D2"/>
    <w:rsid w:val="00D6581A"/>
    <w:rsid w:val="00D65A97"/>
    <w:rsid w:val="00D65B9A"/>
    <w:rsid w:val="00D65C26"/>
    <w:rsid w:val="00D65E42"/>
    <w:rsid w:val="00D66C22"/>
    <w:rsid w:val="00D66CD8"/>
    <w:rsid w:val="00D66D05"/>
    <w:rsid w:val="00D6709F"/>
    <w:rsid w:val="00D671E4"/>
    <w:rsid w:val="00D6751D"/>
    <w:rsid w:val="00D677C8"/>
    <w:rsid w:val="00D7006D"/>
    <w:rsid w:val="00D706D8"/>
    <w:rsid w:val="00D70E29"/>
    <w:rsid w:val="00D71331"/>
    <w:rsid w:val="00D71371"/>
    <w:rsid w:val="00D715C8"/>
    <w:rsid w:val="00D715EE"/>
    <w:rsid w:val="00D71B33"/>
    <w:rsid w:val="00D71BFD"/>
    <w:rsid w:val="00D71D61"/>
    <w:rsid w:val="00D71F69"/>
    <w:rsid w:val="00D7202B"/>
    <w:rsid w:val="00D723EF"/>
    <w:rsid w:val="00D72545"/>
    <w:rsid w:val="00D729EE"/>
    <w:rsid w:val="00D72B43"/>
    <w:rsid w:val="00D72E61"/>
    <w:rsid w:val="00D73088"/>
    <w:rsid w:val="00D7335C"/>
    <w:rsid w:val="00D733D4"/>
    <w:rsid w:val="00D734B5"/>
    <w:rsid w:val="00D73511"/>
    <w:rsid w:val="00D73540"/>
    <w:rsid w:val="00D737A0"/>
    <w:rsid w:val="00D7381D"/>
    <w:rsid w:val="00D73A86"/>
    <w:rsid w:val="00D73F34"/>
    <w:rsid w:val="00D74152"/>
    <w:rsid w:val="00D7418D"/>
    <w:rsid w:val="00D7465F"/>
    <w:rsid w:val="00D747B5"/>
    <w:rsid w:val="00D7491B"/>
    <w:rsid w:val="00D74984"/>
    <w:rsid w:val="00D74D67"/>
    <w:rsid w:val="00D74F2A"/>
    <w:rsid w:val="00D753C3"/>
    <w:rsid w:val="00D754A3"/>
    <w:rsid w:val="00D756B3"/>
    <w:rsid w:val="00D75929"/>
    <w:rsid w:val="00D75A1A"/>
    <w:rsid w:val="00D7604B"/>
    <w:rsid w:val="00D76087"/>
    <w:rsid w:val="00D764F6"/>
    <w:rsid w:val="00D7658D"/>
    <w:rsid w:val="00D76C71"/>
    <w:rsid w:val="00D7704A"/>
    <w:rsid w:val="00D77360"/>
    <w:rsid w:val="00D776EF"/>
    <w:rsid w:val="00D77778"/>
    <w:rsid w:val="00D77A70"/>
    <w:rsid w:val="00D80035"/>
    <w:rsid w:val="00D8007A"/>
    <w:rsid w:val="00D802DF"/>
    <w:rsid w:val="00D8042A"/>
    <w:rsid w:val="00D8048C"/>
    <w:rsid w:val="00D8067D"/>
    <w:rsid w:val="00D806DF"/>
    <w:rsid w:val="00D80764"/>
    <w:rsid w:val="00D809E1"/>
    <w:rsid w:val="00D80A56"/>
    <w:rsid w:val="00D80AA7"/>
    <w:rsid w:val="00D80B58"/>
    <w:rsid w:val="00D80BD9"/>
    <w:rsid w:val="00D80D08"/>
    <w:rsid w:val="00D80D21"/>
    <w:rsid w:val="00D81941"/>
    <w:rsid w:val="00D81ABD"/>
    <w:rsid w:val="00D81BD7"/>
    <w:rsid w:val="00D8214E"/>
    <w:rsid w:val="00D823CC"/>
    <w:rsid w:val="00D826B2"/>
    <w:rsid w:val="00D82799"/>
    <w:rsid w:val="00D82B05"/>
    <w:rsid w:val="00D82C1E"/>
    <w:rsid w:val="00D82CC1"/>
    <w:rsid w:val="00D82E01"/>
    <w:rsid w:val="00D83036"/>
    <w:rsid w:val="00D83195"/>
    <w:rsid w:val="00D83472"/>
    <w:rsid w:val="00D838E5"/>
    <w:rsid w:val="00D83E72"/>
    <w:rsid w:val="00D83E82"/>
    <w:rsid w:val="00D843C8"/>
    <w:rsid w:val="00D846E2"/>
    <w:rsid w:val="00D84711"/>
    <w:rsid w:val="00D84A3A"/>
    <w:rsid w:val="00D84B07"/>
    <w:rsid w:val="00D85667"/>
    <w:rsid w:val="00D85A90"/>
    <w:rsid w:val="00D85C59"/>
    <w:rsid w:val="00D85EC4"/>
    <w:rsid w:val="00D8638E"/>
    <w:rsid w:val="00D8638F"/>
    <w:rsid w:val="00D86808"/>
    <w:rsid w:val="00D869A4"/>
    <w:rsid w:val="00D86CD0"/>
    <w:rsid w:val="00D87005"/>
    <w:rsid w:val="00D8764A"/>
    <w:rsid w:val="00D87829"/>
    <w:rsid w:val="00D87CE3"/>
    <w:rsid w:val="00D87D2A"/>
    <w:rsid w:val="00D87D52"/>
    <w:rsid w:val="00D87E04"/>
    <w:rsid w:val="00D9055E"/>
    <w:rsid w:val="00D905BB"/>
    <w:rsid w:val="00D9072C"/>
    <w:rsid w:val="00D9080F"/>
    <w:rsid w:val="00D90BAE"/>
    <w:rsid w:val="00D90C01"/>
    <w:rsid w:val="00D90D10"/>
    <w:rsid w:val="00D90D94"/>
    <w:rsid w:val="00D90F91"/>
    <w:rsid w:val="00D91162"/>
    <w:rsid w:val="00D91924"/>
    <w:rsid w:val="00D920AE"/>
    <w:rsid w:val="00D9215F"/>
    <w:rsid w:val="00D923AC"/>
    <w:rsid w:val="00D925D5"/>
    <w:rsid w:val="00D9285A"/>
    <w:rsid w:val="00D92A37"/>
    <w:rsid w:val="00D92AA5"/>
    <w:rsid w:val="00D92B19"/>
    <w:rsid w:val="00D92DED"/>
    <w:rsid w:val="00D93608"/>
    <w:rsid w:val="00D9413A"/>
    <w:rsid w:val="00D94367"/>
    <w:rsid w:val="00D9454C"/>
    <w:rsid w:val="00D946DB"/>
    <w:rsid w:val="00D947A5"/>
    <w:rsid w:val="00D94A1E"/>
    <w:rsid w:val="00D94E25"/>
    <w:rsid w:val="00D95132"/>
    <w:rsid w:val="00D952E7"/>
    <w:rsid w:val="00D9541A"/>
    <w:rsid w:val="00D95431"/>
    <w:rsid w:val="00D95C94"/>
    <w:rsid w:val="00D95DB6"/>
    <w:rsid w:val="00D95DD5"/>
    <w:rsid w:val="00D95F0D"/>
    <w:rsid w:val="00D9611F"/>
    <w:rsid w:val="00D964F8"/>
    <w:rsid w:val="00D96557"/>
    <w:rsid w:val="00D96598"/>
    <w:rsid w:val="00D96692"/>
    <w:rsid w:val="00D96AE4"/>
    <w:rsid w:val="00D96DB5"/>
    <w:rsid w:val="00D97602"/>
    <w:rsid w:val="00D9786D"/>
    <w:rsid w:val="00D97926"/>
    <w:rsid w:val="00D97A11"/>
    <w:rsid w:val="00D97BC5"/>
    <w:rsid w:val="00D9B444"/>
    <w:rsid w:val="00DA0175"/>
    <w:rsid w:val="00DA0548"/>
    <w:rsid w:val="00DA054C"/>
    <w:rsid w:val="00DA06F5"/>
    <w:rsid w:val="00DA0F3C"/>
    <w:rsid w:val="00DA11C5"/>
    <w:rsid w:val="00DA14A2"/>
    <w:rsid w:val="00DA16D9"/>
    <w:rsid w:val="00DA1C90"/>
    <w:rsid w:val="00DA1E88"/>
    <w:rsid w:val="00DA20ED"/>
    <w:rsid w:val="00DA2178"/>
    <w:rsid w:val="00DA2217"/>
    <w:rsid w:val="00DA25A9"/>
    <w:rsid w:val="00DA2B89"/>
    <w:rsid w:val="00DA2D15"/>
    <w:rsid w:val="00DA2E34"/>
    <w:rsid w:val="00DA2FB5"/>
    <w:rsid w:val="00DA3356"/>
    <w:rsid w:val="00DA366D"/>
    <w:rsid w:val="00DA3A1F"/>
    <w:rsid w:val="00DA3B73"/>
    <w:rsid w:val="00DA3E96"/>
    <w:rsid w:val="00DA3F4E"/>
    <w:rsid w:val="00DA3FE6"/>
    <w:rsid w:val="00DA4274"/>
    <w:rsid w:val="00DA42A2"/>
    <w:rsid w:val="00DA438F"/>
    <w:rsid w:val="00DA44AF"/>
    <w:rsid w:val="00DA46CA"/>
    <w:rsid w:val="00DA49F1"/>
    <w:rsid w:val="00DA4B8B"/>
    <w:rsid w:val="00DA4E18"/>
    <w:rsid w:val="00DA51CE"/>
    <w:rsid w:val="00DA55FB"/>
    <w:rsid w:val="00DA5688"/>
    <w:rsid w:val="00DA58B5"/>
    <w:rsid w:val="00DA5B11"/>
    <w:rsid w:val="00DA5B55"/>
    <w:rsid w:val="00DA5E2D"/>
    <w:rsid w:val="00DA5F94"/>
    <w:rsid w:val="00DA6192"/>
    <w:rsid w:val="00DA6246"/>
    <w:rsid w:val="00DA6368"/>
    <w:rsid w:val="00DA6770"/>
    <w:rsid w:val="00DA691F"/>
    <w:rsid w:val="00DA6990"/>
    <w:rsid w:val="00DA6BC1"/>
    <w:rsid w:val="00DA6E52"/>
    <w:rsid w:val="00DA6EC3"/>
    <w:rsid w:val="00DA712A"/>
    <w:rsid w:val="00DA75FA"/>
    <w:rsid w:val="00DA7C4C"/>
    <w:rsid w:val="00DA7CC5"/>
    <w:rsid w:val="00DA7EB0"/>
    <w:rsid w:val="00DB057F"/>
    <w:rsid w:val="00DB0AFE"/>
    <w:rsid w:val="00DB0D28"/>
    <w:rsid w:val="00DB0D84"/>
    <w:rsid w:val="00DB113A"/>
    <w:rsid w:val="00DB1169"/>
    <w:rsid w:val="00DB13A2"/>
    <w:rsid w:val="00DB15A7"/>
    <w:rsid w:val="00DB1901"/>
    <w:rsid w:val="00DB1CDC"/>
    <w:rsid w:val="00DB1D38"/>
    <w:rsid w:val="00DB1E60"/>
    <w:rsid w:val="00DB2489"/>
    <w:rsid w:val="00DB2BC0"/>
    <w:rsid w:val="00DB322B"/>
    <w:rsid w:val="00DB338D"/>
    <w:rsid w:val="00DB36F0"/>
    <w:rsid w:val="00DB3A63"/>
    <w:rsid w:val="00DB3B05"/>
    <w:rsid w:val="00DB3E73"/>
    <w:rsid w:val="00DB3F06"/>
    <w:rsid w:val="00DB43C1"/>
    <w:rsid w:val="00DB44EF"/>
    <w:rsid w:val="00DB46F2"/>
    <w:rsid w:val="00DB4B4A"/>
    <w:rsid w:val="00DB4E53"/>
    <w:rsid w:val="00DB53C5"/>
    <w:rsid w:val="00DB56AC"/>
    <w:rsid w:val="00DB57A1"/>
    <w:rsid w:val="00DB58E1"/>
    <w:rsid w:val="00DB5907"/>
    <w:rsid w:val="00DB5D35"/>
    <w:rsid w:val="00DB5E05"/>
    <w:rsid w:val="00DB5F6B"/>
    <w:rsid w:val="00DB61DB"/>
    <w:rsid w:val="00DB6727"/>
    <w:rsid w:val="00DB697A"/>
    <w:rsid w:val="00DB6F55"/>
    <w:rsid w:val="00DB6FA6"/>
    <w:rsid w:val="00DB739D"/>
    <w:rsid w:val="00DB7707"/>
    <w:rsid w:val="00DB7729"/>
    <w:rsid w:val="00DB7984"/>
    <w:rsid w:val="00DB79E4"/>
    <w:rsid w:val="00DB7AEB"/>
    <w:rsid w:val="00DB7C56"/>
    <w:rsid w:val="00DB7D73"/>
    <w:rsid w:val="00DB7E06"/>
    <w:rsid w:val="00DB7E0A"/>
    <w:rsid w:val="00DB7EDC"/>
    <w:rsid w:val="00DB7F47"/>
    <w:rsid w:val="00DC0062"/>
    <w:rsid w:val="00DC054C"/>
    <w:rsid w:val="00DC0705"/>
    <w:rsid w:val="00DC07E4"/>
    <w:rsid w:val="00DC09CD"/>
    <w:rsid w:val="00DC0BF9"/>
    <w:rsid w:val="00DC0D6A"/>
    <w:rsid w:val="00DC0F31"/>
    <w:rsid w:val="00DC10DC"/>
    <w:rsid w:val="00DC13F9"/>
    <w:rsid w:val="00DC152C"/>
    <w:rsid w:val="00DC1534"/>
    <w:rsid w:val="00DC169A"/>
    <w:rsid w:val="00DC1850"/>
    <w:rsid w:val="00DC1D00"/>
    <w:rsid w:val="00DC1F0D"/>
    <w:rsid w:val="00DC22FB"/>
    <w:rsid w:val="00DC235A"/>
    <w:rsid w:val="00DC2374"/>
    <w:rsid w:val="00DC23D6"/>
    <w:rsid w:val="00DC23F1"/>
    <w:rsid w:val="00DC246E"/>
    <w:rsid w:val="00DC27F9"/>
    <w:rsid w:val="00DC2B6A"/>
    <w:rsid w:val="00DC2CAD"/>
    <w:rsid w:val="00DC310F"/>
    <w:rsid w:val="00DC3302"/>
    <w:rsid w:val="00DC3632"/>
    <w:rsid w:val="00DC3E1A"/>
    <w:rsid w:val="00DC419A"/>
    <w:rsid w:val="00DC4255"/>
    <w:rsid w:val="00DC48C3"/>
    <w:rsid w:val="00DC4D11"/>
    <w:rsid w:val="00DC5174"/>
    <w:rsid w:val="00DC55BA"/>
    <w:rsid w:val="00DC585E"/>
    <w:rsid w:val="00DC59F7"/>
    <w:rsid w:val="00DC5A65"/>
    <w:rsid w:val="00DC5B21"/>
    <w:rsid w:val="00DC5CFF"/>
    <w:rsid w:val="00DC5FD5"/>
    <w:rsid w:val="00DC6732"/>
    <w:rsid w:val="00DC6A71"/>
    <w:rsid w:val="00DC6EBF"/>
    <w:rsid w:val="00DC71F8"/>
    <w:rsid w:val="00DC7651"/>
    <w:rsid w:val="00DC78AC"/>
    <w:rsid w:val="00DC79F7"/>
    <w:rsid w:val="00DC7D36"/>
    <w:rsid w:val="00DC7DCC"/>
    <w:rsid w:val="00DC7FD5"/>
    <w:rsid w:val="00DD013C"/>
    <w:rsid w:val="00DD023E"/>
    <w:rsid w:val="00DD032D"/>
    <w:rsid w:val="00DD07AA"/>
    <w:rsid w:val="00DD07CF"/>
    <w:rsid w:val="00DD0C09"/>
    <w:rsid w:val="00DD0E0C"/>
    <w:rsid w:val="00DD0E12"/>
    <w:rsid w:val="00DD0F6F"/>
    <w:rsid w:val="00DD108E"/>
    <w:rsid w:val="00DD10F1"/>
    <w:rsid w:val="00DD12D4"/>
    <w:rsid w:val="00DD13F3"/>
    <w:rsid w:val="00DD143C"/>
    <w:rsid w:val="00DD1AB2"/>
    <w:rsid w:val="00DD1B09"/>
    <w:rsid w:val="00DD2200"/>
    <w:rsid w:val="00DD22DB"/>
    <w:rsid w:val="00DD2358"/>
    <w:rsid w:val="00DD2494"/>
    <w:rsid w:val="00DD2812"/>
    <w:rsid w:val="00DD2852"/>
    <w:rsid w:val="00DD2B50"/>
    <w:rsid w:val="00DD2BCE"/>
    <w:rsid w:val="00DD3074"/>
    <w:rsid w:val="00DD3566"/>
    <w:rsid w:val="00DD36E6"/>
    <w:rsid w:val="00DD36EA"/>
    <w:rsid w:val="00DD3901"/>
    <w:rsid w:val="00DD3A3F"/>
    <w:rsid w:val="00DD4105"/>
    <w:rsid w:val="00DD418A"/>
    <w:rsid w:val="00DD44A9"/>
    <w:rsid w:val="00DD4749"/>
    <w:rsid w:val="00DD491A"/>
    <w:rsid w:val="00DD4973"/>
    <w:rsid w:val="00DD4C51"/>
    <w:rsid w:val="00DD574E"/>
    <w:rsid w:val="00DD5B3E"/>
    <w:rsid w:val="00DD5DAD"/>
    <w:rsid w:val="00DD5E21"/>
    <w:rsid w:val="00DD606F"/>
    <w:rsid w:val="00DD6235"/>
    <w:rsid w:val="00DD68D4"/>
    <w:rsid w:val="00DD69B6"/>
    <w:rsid w:val="00DD6CF6"/>
    <w:rsid w:val="00DD6DAC"/>
    <w:rsid w:val="00DD6DDB"/>
    <w:rsid w:val="00DD6E32"/>
    <w:rsid w:val="00DD7168"/>
    <w:rsid w:val="00DD72AC"/>
    <w:rsid w:val="00DD7A84"/>
    <w:rsid w:val="00DD7BB3"/>
    <w:rsid w:val="00DD7DB4"/>
    <w:rsid w:val="00DD7F66"/>
    <w:rsid w:val="00DE0153"/>
    <w:rsid w:val="00DE01D1"/>
    <w:rsid w:val="00DE077C"/>
    <w:rsid w:val="00DE0933"/>
    <w:rsid w:val="00DE09B0"/>
    <w:rsid w:val="00DE1070"/>
    <w:rsid w:val="00DE1428"/>
    <w:rsid w:val="00DE14A1"/>
    <w:rsid w:val="00DE154C"/>
    <w:rsid w:val="00DE17D8"/>
    <w:rsid w:val="00DE18B2"/>
    <w:rsid w:val="00DE194C"/>
    <w:rsid w:val="00DE1F7F"/>
    <w:rsid w:val="00DE2250"/>
    <w:rsid w:val="00DE264D"/>
    <w:rsid w:val="00DE2989"/>
    <w:rsid w:val="00DE2AE0"/>
    <w:rsid w:val="00DE323D"/>
    <w:rsid w:val="00DE324C"/>
    <w:rsid w:val="00DE344F"/>
    <w:rsid w:val="00DE3471"/>
    <w:rsid w:val="00DE35DD"/>
    <w:rsid w:val="00DE3617"/>
    <w:rsid w:val="00DE3680"/>
    <w:rsid w:val="00DE372A"/>
    <w:rsid w:val="00DE3ED2"/>
    <w:rsid w:val="00DE3FC0"/>
    <w:rsid w:val="00DE470A"/>
    <w:rsid w:val="00DE4E16"/>
    <w:rsid w:val="00DE506C"/>
    <w:rsid w:val="00DE57D8"/>
    <w:rsid w:val="00DE57ED"/>
    <w:rsid w:val="00DE5B6D"/>
    <w:rsid w:val="00DE5BAC"/>
    <w:rsid w:val="00DE5BBB"/>
    <w:rsid w:val="00DE5C48"/>
    <w:rsid w:val="00DE5C5A"/>
    <w:rsid w:val="00DE5C90"/>
    <w:rsid w:val="00DE5F1A"/>
    <w:rsid w:val="00DE65DD"/>
    <w:rsid w:val="00DE68E7"/>
    <w:rsid w:val="00DE691C"/>
    <w:rsid w:val="00DE6AE5"/>
    <w:rsid w:val="00DE6D96"/>
    <w:rsid w:val="00DE6EFB"/>
    <w:rsid w:val="00DE6FB8"/>
    <w:rsid w:val="00DE719B"/>
    <w:rsid w:val="00DE7362"/>
    <w:rsid w:val="00DE75BB"/>
    <w:rsid w:val="00DE77DB"/>
    <w:rsid w:val="00DE7E18"/>
    <w:rsid w:val="00DE7F40"/>
    <w:rsid w:val="00DE7FBE"/>
    <w:rsid w:val="00DF0087"/>
    <w:rsid w:val="00DF0B2D"/>
    <w:rsid w:val="00DF0E67"/>
    <w:rsid w:val="00DF1274"/>
    <w:rsid w:val="00DF131C"/>
    <w:rsid w:val="00DF145A"/>
    <w:rsid w:val="00DF1889"/>
    <w:rsid w:val="00DF1BA1"/>
    <w:rsid w:val="00DF1DE8"/>
    <w:rsid w:val="00DF20A5"/>
    <w:rsid w:val="00DF21F8"/>
    <w:rsid w:val="00DF25EC"/>
    <w:rsid w:val="00DF27A7"/>
    <w:rsid w:val="00DF2855"/>
    <w:rsid w:val="00DF2BBF"/>
    <w:rsid w:val="00DF2CB7"/>
    <w:rsid w:val="00DF2EB1"/>
    <w:rsid w:val="00DF2F25"/>
    <w:rsid w:val="00DF3046"/>
    <w:rsid w:val="00DF3062"/>
    <w:rsid w:val="00DF30F9"/>
    <w:rsid w:val="00DF3559"/>
    <w:rsid w:val="00DF361A"/>
    <w:rsid w:val="00DF3A37"/>
    <w:rsid w:val="00DF3BBC"/>
    <w:rsid w:val="00DF3D2A"/>
    <w:rsid w:val="00DF41BE"/>
    <w:rsid w:val="00DF4293"/>
    <w:rsid w:val="00DF430E"/>
    <w:rsid w:val="00DF4338"/>
    <w:rsid w:val="00DF4348"/>
    <w:rsid w:val="00DF43F7"/>
    <w:rsid w:val="00DF4422"/>
    <w:rsid w:val="00DF46B5"/>
    <w:rsid w:val="00DF483A"/>
    <w:rsid w:val="00DF492A"/>
    <w:rsid w:val="00DF49B2"/>
    <w:rsid w:val="00DF4C22"/>
    <w:rsid w:val="00DF4E2F"/>
    <w:rsid w:val="00DF4FD7"/>
    <w:rsid w:val="00DF5025"/>
    <w:rsid w:val="00DF52F4"/>
    <w:rsid w:val="00DF5485"/>
    <w:rsid w:val="00DF5A76"/>
    <w:rsid w:val="00DF5BE7"/>
    <w:rsid w:val="00DF5D54"/>
    <w:rsid w:val="00DF5E68"/>
    <w:rsid w:val="00DF6068"/>
    <w:rsid w:val="00DF6377"/>
    <w:rsid w:val="00DF63DD"/>
    <w:rsid w:val="00DF64F0"/>
    <w:rsid w:val="00DF69C7"/>
    <w:rsid w:val="00DF6A1B"/>
    <w:rsid w:val="00DF7632"/>
    <w:rsid w:val="00DF77A6"/>
    <w:rsid w:val="00DF7BAB"/>
    <w:rsid w:val="00E0019E"/>
    <w:rsid w:val="00E001F3"/>
    <w:rsid w:val="00E005CB"/>
    <w:rsid w:val="00E009E7"/>
    <w:rsid w:val="00E00AD4"/>
    <w:rsid w:val="00E00C7E"/>
    <w:rsid w:val="00E00D72"/>
    <w:rsid w:val="00E011E6"/>
    <w:rsid w:val="00E012D8"/>
    <w:rsid w:val="00E012F1"/>
    <w:rsid w:val="00E01820"/>
    <w:rsid w:val="00E018A9"/>
    <w:rsid w:val="00E019A3"/>
    <w:rsid w:val="00E01DB0"/>
    <w:rsid w:val="00E02385"/>
    <w:rsid w:val="00E028EF"/>
    <w:rsid w:val="00E031CD"/>
    <w:rsid w:val="00E03210"/>
    <w:rsid w:val="00E0325A"/>
    <w:rsid w:val="00E032A2"/>
    <w:rsid w:val="00E032E2"/>
    <w:rsid w:val="00E03403"/>
    <w:rsid w:val="00E03436"/>
    <w:rsid w:val="00E03546"/>
    <w:rsid w:val="00E0356C"/>
    <w:rsid w:val="00E03608"/>
    <w:rsid w:val="00E03962"/>
    <w:rsid w:val="00E03A1E"/>
    <w:rsid w:val="00E03B06"/>
    <w:rsid w:val="00E03B6A"/>
    <w:rsid w:val="00E03B9A"/>
    <w:rsid w:val="00E03E0D"/>
    <w:rsid w:val="00E042C4"/>
    <w:rsid w:val="00E04643"/>
    <w:rsid w:val="00E048BC"/>
    <w:rsid w:val="00E049AC"/>
    <w:rsid w:val="00E04A07"/>
    <w:rsid w:val="00E04A97"/>
    <w:rsid w:val="00E04ABD"/>
    <w:rsid w:val="00E04B61"/>
    <w:rsid w:val="00E04F15"/>
    <w:rsid w:val="00E04FDC"/>
    <w:rsid w:val="00E052D3"/>
    <w:rsid w:val="00E055C2"/>
    <w:rsid w:val="00E0581A"/>
    <w:rsid w:val="00E05AE5"/>
    <w:rsid w:val="00E062B8"/>
    <w:rsid w:val="00E066D6"/>
    <w:rsid w:val="00E069FC"/>
    <w:rsid w:val="00E070CD"/>
    <w:rsid w:val="00E07138"/>
    <w:rsid w:val="00E07333"/>
    <w:rsid w:val="00E076D3"/>
    <w:rsid w:val="00E077C7"/>
    <w:rsid w:val="00E07918"/>
    <w:rsid w:val="00E07A19"/>
    <w:rsid w:val="00E07D02"/>
    <w:rsid w:val="00E07E23"/>
    <w:rsid w:val="00E07E43"/>
    <w:rsid w:val="00E07F2C"/>
    <w:rsid w:val="00E1021B"/>
    <w:rsid w:val="00E10725"/>
    <w:rsid w:val="00E108B4"/>
    <w:rsid w:val="00E109FC"/>
    <w:rsid w:val="00E10BBA"/>
    <w:rsid w:val="00E10CDC"/>
    <w:rsid w:val="00E10DAF"/>
    <w:rsid w:val="00E10F74"/>
    <w:rsid w:val="00E113F4"/>
    <w:rsid w:val="00E11499"/>
    <w:rsid w:val="00E114C9"/>
    <w:rsid w:val="00E1156B"/>
    <w:rsid w:val="00E1174A"/>
    <w:rsid w:val="00E117F0"/>
    <w:rsid w:val="00E118AE"/>
    <w:rsid w:val="00E11CB5"/>
    <w:rsid w:val="00E11DBE"/>
    <w:rsid w:val="00E11E8C"/>
    <w:rsid w:val="00E1210B"/>
    <w:rsid w:val="00E124AA"/>
    <w:rsid w:val="00E12AD4"/>
    <w:rsid w:val="00E12B3F"/>
    <w:rsid w:val="00E12D80"/>
    <w:rsid w:val="00E12F89"/>
    <w:rsid w:val="00E13077"/>
    <w:rsid w:val="00E130C4"/>
    <w:rsid w:val="00E133B4"/>
    <w:rsid w:val="00E133C8"/>
    <w:rsid w:val="00E135A2"/>
    <w:rsid w:val="00E135C8"/>
    <w:rsid w:val="00E13CC0"/>
    <w:rsid w:val="00E13EC7"/>
    <w:rsid w:val="00E14014"/>
    <w:rsid w:val="00E1402D"/>
    <w:rsid w:val="00E1410C"/>
    <w:rsid w:val="00E143BA"/>
    <w:rsid w:val="00E14948"/>
    <w:rsid w:val="00E14CD5"/>
    <w:rsid w:val="00E15302"/>
    <w:rsid w:val="00E154BE"/>
    <w:rsid w:val="00E1550A"/>
    <w:rsid w:val="00E15821"/>
    <w:rsid w:val="00E159FD"/>
    <w:rsid w:val="00E15D1E"/>
    <w:rsid w:val="00E16016"/>
    <w:rsid w:val="00E1609E"/>
    <w:rsid w:val="00E16348"/>
    <w:rsid w:val="00E164B6"/>
    <w:rsid w:val="00E16607"/>
    <w:rsid w:val="00E16AAF"/>
    <w:rsid w:val="00E16B04"/>
    <w:rsid w:val="00E16B87"/>
    <w:rsid w:val="00E16CDC"/>
    <w:rsid w:val="00E1718F"/>
    <w:rsid w:val="00E171B8"/>
    <w:rsid w:val="00E17213"/>
    <w:rsid w:val="00E17339"/>
    <w:rsid w:val="00E17439"/>
    <w:rsid w:val="00E175C6"/>
    <w:rsid w:val="00E17EFE"/>
    <w:rsid w:val="00E17FD0"/>
    <w:rsid w:val="00E20065"/>
    <w:rsid w:val="00E201F5"/>
    <w:rsid w:val="00E202C2"/>
    <w:rsid w:val="00E203B7"/>
    <w:rsid w:val="00E205D5"/>
    <w:rsid w:val="00E20B6A"/>
    <w:rsid w:val="00E20C97"/>
    <w:rsid w:val="00E20F59"/>
    <w:rsid w:val="00E21253"/>
    <w:rsid w:val="00E213A1"/>
    <w:rsid w:val="00E215AE"/>
    <w:rsid w:val="00E218EA"/>
    <w:rsid w:val="00E21CE2"/>
    <w:rsid w:val="00E2200E"/>
    <w:rsid w:val="00E2257B"/>
    <w:rsid w:val="00E2292C"/>
    <w:rsid w:val="00E22CC5"/>
    <w:rsid w:val="00E2355B"/>
    <w:rsid w:val="00E2362B"/>
    <w:rsid w:val="00E2382B"/>
    <w:rsid w:val="00E239A7"/>
    <w:rsid w:val="00E243A0"/>
    <w:rsid w:val="00E243E0"/>
    <w:rsid w:val="00E243FB"/>
    <w:rsid w:val="00E245CC"/>
    <w:rsid w:val="00E24657"/>
    <w:rsid w:val="00E24747"/>
    <w:rsid w:val="00E2497B"/>
    <w:rsid w:val="00E24E90"/>
    <w:rsid w:val="00E24EEA"/>
    <w:rsid w:val="00E25225"/>
    <w:rsid w:val="00E2533C"/>
    <w:rsid w:val="00E25966"/>
    <w:rsid w:val="00E25A13"/>
    <w:rsid w:val="00E25C0B"/>
    <w:rsid w:val="00E25C17"/>
    <w:rsid w:val="00E25DFD"/>
    <w:rsid w:val="00E26118"/>
    <w:rsid w:val="00E264D4"/>
    <w:rsid w:val="00E26566"/>
    <w:rsid w:val="00E268A2"/>
    <w:rsid w:val="00E26AD7"/>
    <w:rsid w:val="00E26E6D"/>
    <w:rsid w:val="00E26F21"/>
    <w:rsid w:val="00E27135"/>
    <w:rsid w:val="00E27298"/>
    <w:rsid w:val="00E273CA"/>
    <w:rsid w:val="00E276F3"/>
    <w:rsid w:val="00E27729"/>
    <w:rsid w:val="00E2797B"/>
    <w:rsid w:val="00E279FB"/>
    <w:rsid w:val="00E27A4F"/>
    <w:rsid w:val="00E30196"/>
    <w:rsid w:val="00E3039A"/>
    <w:rsid w:val="00E30845"/>
    <w:rsid w:val="00E30B7F"/>
    <w:rsid w:val="00E30EAA"/>
    <w:rsid w:val="00E30F44"/>
    <w:rsid w:val="00E30F74"/>
    <w:rsid w:val="00E311A4"/>
    <w:rsid w:val="00E313BB"/>
    <w:rsid w:val="00E3152C"/>
    <w:rsid w:val="00E315E2"/>
    <w:rsid w:val="00E317FC"/>
    <w:rsid w:val="00E3181D"/>
    <w:rsid w:val="00E3196C"/>
    <w:rsid w:val="00E31FD3"/>
    <w:rsid w:val="00E3277C"/>
    <w:rsid w:val="00E328AF"/>
    <w:rsid w:val="00E329BE"/>
    <w:rsid w:val="00E32AF0"/>
    <w:rsid w:val="00E32CAC"/>
    <w:rsid w:val="00E32FD4"/>
    <w:rsid w:val="00E33698"/>
    <w:rsid w:val="00E336CE"/>
    <w:rsid w:val="00E33B59"/>
    <w:rsid w:val="00E33C95"/>
    <w:rsid w:val="00E33E1C"/>
    <w:rsid w:val="00E33F11"/>
    <w:rsid w:val="00E3400B"/>
    <w:rsid w:val="00E342EF"/>
    <w:rsid w:val="00E344FC"/>
    <w:rsid w:val="00E35118"/>
    <w:rsid w:val="00E35135"/>
    <w:rsid w:val="00E3559C"/>
    <w:rsid w:val="00E355AF"/>
    <w:rsid w:val="00E35955"/>
    <w:rsid w:val="00E359EC"/>
    <w:rsid w:val="00E35BCD"/>
    <w:rsid w:val="00E35E98"/>
    <w:rsid w:val="00E36244"/>
    <w:rsid w:val="00E36734"/>
    <w:rsid w:val="00E3686D"/>
    <w:rsid w:val="00E36F09"/>
    <w:rsid w:val="00E36FE5"/>
    <w:rsid w:val="00E370C3"/>
    <w:rsid w:val="00E37261"/>
    <w:rsid w:val="00E3728A"/>
    <w:rsid w:val="00E376D3"/>
    <w:rsid w:val="00E40016"/>
    <w:rsid w:val="00E4017F"/>
    <w:rsid w:val="00E401BA"/>
    <w:rsid w:val="00E40573"/>
    <w:rsid w:val="00E4062D"/>
    <w:rsid w:val="00E40912"/>
    <w:rsid w:val="00E40A23"/>
    <w:rsid w:val="00E40E7F"/>
    <w:rsid w:val="00E40FD8"/>
    <w:rsid w:val="00E4138C"/>
    <w:rsid w:val="00E41484"/>
    <w:rsid w:val="00E414E1"/>
    <w:rsid w:val="00E417B8"/>
    <w:rsid w:val="00E419AC"/>
    <w:rsid w:val="00E41A3C"/>
    <w:rsid w:val="00E41E40"/>
    <w:rsid w:val="00E4233D"/>
    <w:rsid w:val="00E4234A"/>
    <w:rsid w:val="00E425D6"/>
    <w:rsid w:val="00E4264C"/>
    <w:rsid w:val="00E42B69"/>
    <w:rsid w:val="00E42E6E"/>
    <w:rsid w:val="00E42F45"/>
    <w:rsid w:val="00E43297"/>
    <w:rsid w:val="00E4329D"/>
    <w:rsid w:val="00E433BB"/>
    <w:rsid w:val="00E4345D"/>
    <w:rsid w:val="00E43D15"/>
    <w:rsid w:val="00E43FB7"/>
    <w:rsid w:val="00E4413A"/>
    <w:rsid w:val="00E442AD"/>
    <w:rsid w:val="00E444D5"/>
    <w:rsid w:val="00E44518"/>
    <w:rsid w:val="00E4469E"/>
    <w:rsid w:val="00E44BFE"/>
    <w:rsid w:val="00E44E20"/>
    <w:rsid w:val="00E44FCF"/>
    <w:rsid w:val="00E45039"/>
    <w:rsid w:val="00E4504C"/>
    <w:rsid w:val="00E45253"/>
    <w:rsid w:val="00E4530D"/>
    <w:rsid w:val="00E45445"/>
    <w:rsid w:val="00E45579"/>
    <w:rsid w:val="00E45A27"/>
    <w:rsid w:val="00E45FDF"/>
    <w:rsid w:val="00E46320"/>
    <w:rsid w:val="00E46740"/>
    <w:rsid w:val="00E4688C"/>
    <w:rsid w:val="00E46968"/>
    <w:rsid w:val="00E46D73"/>
    <w:rsid w:val="00E46EBC"/>
    <w:rsid w:val="00E46FF2"/>
    <w:rsid w:val="00E4761C"/>
    <w:rsid w:val="00E47881"/>
    <w:rsid w:val="00E479E7"/>
    <w:rsid w:val="00E47B58"/>
    <w:rsid w:val="00E47F30"/>
    <w:rsid w:val="00E5001F"/>
    <w:rsid w:val="00E5025D"/>
    <w:rsid w:val="00E50349"/>
    <w:rsid w:val="00E504A7"/>
    <w:rsid w:val="00E50746"/>
    <w:rsid w:val="00E508A2"/>
    <w:rsid w:val="00E51113"/>
    <w:rsid w:val="00E518AB"/>
    <w:rsid w:val="00E518F2"/>
    <w:rsid w:val="00E519EA"/>
    <w:rsid w:val="00E51BD3"/>
    <w:rsid w:val="00E51C3E"/>
    <w:rsid w:val="00E51CEE"/>
    <w:rsid w:val="00E51E87"/>
    <w:rsid w:val="00E5243F"/>
    <w:rsid w:val="00E52555"/>
    <w:rsid w:val="00E5255E"/>
    <w:rsid w:val="00E527F6"/>
    <w:rsid w:val="00E52B89"/>
    <w:rsid w:val="00E52BD7"/>
    <w:rsid w:val="00E52C9F"/>
    <w:rsid w:val="00E53148"/>
    <w:rsid w:val="00E533E3"/>
    <w:rsid w:val="00E538E4"/>
    <w:rsid w:val="00E53B84"/>
    <w:rsid w:val="00E53BC0"/>
    <w:rsid w:val="00E53C5A"/>
    <w:rsid w:val="00E53CEC"/>
    <w:rsid w:val="00E540BB"/>
    <w:rsid w:val="00E54398"/>
    <w:rsid w:val="00E5464D"/>
    <w:rsid w:val="00E54699"/>
    <w:rsid w:val="00E5489D"/>
    <w:rsid w:val="00E54C68"/>
    <w:rsid w:val="00E54FFC"/>
    <w:rsid w:val="00E5508E"/>
    <w:rsid w:val="00E55303"/>
    <w:rsid w:val="00E55541"/>
    <w:rsid w:val="00E55A2A"/>
    <w:rsid w:val="00E55BB4"/>
    <w:rsid w:val="00E55C97"/>
    <w:rsid w:val="00E55E42"/>
    <w:rsid w:val="00E56162"/>
    <w:rsid w:val="00E56197"/>
    <w:rsid w:val="00E56207"/>
    <w:rsid w:val="00E56377"/>
    <w:rsid w:val="00E566FF"/>
    <w:rsid w:val="00E567DD"/>
    <w:rsid w:val="00E56A74"/>
    <w:rsid w:val="00E56C31"/>
    <w:rsid w:val="00E572AC"/>
    <w:rsid w:val="00E57332"/>
    <w:rsid w:val="00E573AF"/>
    <w:rsid w:val="00E57987"/>
    <w:rsid w:val="00E57F21"/>
    <w:rsid w:val="00E601EE"/>
    <w:rsid w:val="00E60489"/>
    <w:rsid w:val="00E60798"/>
    <w:rsid w:val="00E60F82"/>
    <w:rsid w:val="00E616DE"/>
    <w:rsid w:val="00E616ED"/>
    <w:rsid w:val="00E61729"/>
    <w:rsid w:val="00E6176A"/>
    <w:rsid w:val="00E618D1"/>
    <w:rsid w:val="00E61D8F"/>
    <w:rsid w:val="00E61E2F"/>
    <w:rsid w:val="00E625E0"/>
    <w:rsid w:val="00E62865"/>
    <w:rsid w:val="00E62CAE"/>
    <w:rsid w:val="00E62DA0"/>
    <w:rsid w:val="00E6324F"/>
    <w:rsid w:val="00E632C5"/>
    <w:rsid w:val="00E633E9"/>
    <w:rsid w:val="00E634EE"/>
    <w:rsid w:val="00E63A33"/>
    <w:rsid w:val="00E63CEF"/>
    <w:rsid w:val="00E64235"/>
    <w:rsid w:val="00E6449B"/>
    <w:rsid w:val="00E645AD"/>
    <w:rsid w:val="00E646FC"/>
    <w:rsid w:val="00E6487D"/>
    <w:rsid w:val="00E64C4B"/>
    <w:rsid w:val="00E64FB0"/>
    <w:rsid w:val="00E65052"/>
    <w:rsid w:val="00E6597A"/>
    <w:rsid w:val="00E65AC7"/>
    <w:rsid w:val="00E65C87"/>
    <w:rsid w:val="00E6603F"/>
    <w:rsid w:val="00E6612F"/>
    <w:rsid w:val="00E66305"/>
    <w:rsid w:val="00E665A5"/>
    <w:rsid w:val="00E66847"/>
    <w:rsid w:val="00E66980"/>
    <w:rsid w:val="00E66C5C"/>
    <w:rsid w:val="00E66E9B"/>
    <w:rsid w:val="00E66F2F"/>
    <w:rsid w:val="00E672E6"/>
    <w:rsid w:val="00E673E2"/>
    <w:rsid w:val="00E67402"/>
    <w:rsid w:val="00E674BC"/>
    <w:rsid w:val="00E67602"/>
    <w:rsid w:val="00E6763A"/>
    <w:rsid w:val="00E677A9"/>
    <w:rsid w:val="00E70513"/>
    <w:rsid w:val="00E70656"/>
    <w:rsid w:val="00E70657"/>
    <w:rsid w:val="00E706FB"/>
    <w:rsid w:val="00E70763"/>
    <w:rsid w:val="00E70A40"/>
    <w:rsid w:val="00E70C2E"/>
    <w:rsid w:val="00E70D2A"/>
    <w:rsid w:val="00E712BD"/>
    <w:rsid w:val="00E716A8"/>
    <w:rsid w:val="00E717F6"/>
    <w:rsid w:val="00E719C4"/>
    <w:rsid w:val="00E721CA"/>
    <w:rsid w:val="00E728DD"/>
    <w:rsid w:val="00E7295C"/>
    <w:rsid w:val="00E72E24"/>
    <w:rsid w:val="00E72E31"/>
    <w:rsid w:val="00E72FFB"/>
    <w:rsid w:val="00E7350C"/>
    <w:rsid w:val="00E7351D"/>
    <w:rsid w:val="00E73831"/>
    <w:rsid w:val="00E73FAD"/>
    <w:rsid w:val="00E74081"/>
    <w:rsid w:val="00E74828"/>
    <w:rsid w:val="00E74E36"/>
    <w:rsid w:val="00E74EFE"/>
    <w:rsid w:val="00E75032"/>
    <w:rsid w:val="00E75346"/>
    <w:rsid w:val="00E75519"/>
    <w:rsid w:val="00E7573E"/>
    <w:rsid w:val="00E75937"/>
    <w:rsid w:val="00E75C32"/>
    <w:rsid w:val="00E76025"/>
    <w:rsid w:val="00E765BA"/>
    <w:rsid w:val="00E76736"/>
    <w:rsid w:val="00E76A5A"/>
    <w:rsid w:val="00E76D01"/>
    <w:rsid w:val="00E772FA"/>
    <w:rsid w:val="00E77DBB"/>
    <w:rsid w:val="00E8030E"/>
    <w:rsid w:val="00E80569"/>
    <w:rsid w:val="00E805F9"/>
    <w:rsid w:val="00E80A12"/>
    <w:rsid w:val="00E80B07"/>
    <w:rsid w:val="00E80D07"/>
    <w:rsid w:val="00E8133D"/>
    <w:rsid w:val="00E81591"/>
    <w:rsid w:val="00E81C6B"/>
    <w:rsid w:val="00E82465"/>
    <w:rsid w:val="00E824F4"/>
    <w:rsid w:val="00E82717"/>
    <w:rsid w:val="00E83172"/>
    <w:rsid w:val="00E83306"/>
    <w:rsid w:val="00E8379A"/>
    <w:rsid w:val="00E83D4D"/>
    <w:rsid w:val="00E84020"/>
    <w:rsid w:val="00E8445D"/>
    <w:rsid w:val="00E84773"/>
    <w:rsid w:val="00E84AA9"/>
    <w:rsid w:val="00E84CB6"/>
    <w:rsid w:val="00E84DA3"/>
    <w:rsid w:val="00E851F5"/>
    <w:rsid w:val="00E85307"/>
    <w:rsid w:val="00E85504"/>
    <w:rsid w:val="00E85535"/>
    <w:rsid w:val="00E858DB"/>
    <w:rsid w:val="00E85B8C"/>
    <w:rsid w:val="00E85DCE"/>
    <w:rsid w:val="00E8638A"/>
    <w:rsid w:val="00E863B4"/>
    <w:rsid w:val="00E86750"/>
    <w:rsid w:val="00E86873"/>
    <w:rsid w:val="00E86BF7"/>
    <w:rsid w:val="00E86C3C"/>
    <w:rsid w:val="00E87280"/>
    <w:rsid w:val="00E873E6"/>
    <w:rsid w:val="00E87797"/>
    <w:rsid w:val="00E90637"/>
    <w:rsid w:val="00E9079C"/>
    <w:rsid w:val="00E90913"/>
    <w:rsid w:val="00E90CB0"/>
    <w:rsid w:val="00E90D5A"/>
    <w:rsid w:val="00E90E9B"/>
    <w:rsid w:val="00E90EB7"/>
    <w:rsid w:val="00E912B2"/>
    <w:rsid w:val="00E91734"/>
    <w:rsid w:val="00E91800"/>
    <w:rsid w:val="00E9183D"/>
    <w:rsid w:val="00E91B78"/>
    <w:rsid w:val="00E91C95"/>
    <w:rsid w:val="00E91E0B"/>
    <w:rsid w:val="00E91E4B"/>
    <w:rsid w:val="00E91F0D"/>
    <w:rsid w:val="00E921D6"/>
    <w:rsid w:val="00E924D4"/>
    <w:rsid w:val="00E924D7"/>
    <w:rsid w:val="00E92883"/>
    <w:rsid w:val="00E93593"/>
    <w:rsid w:val="00E93641"/>
    <w:rsid w:val="00E936F5"/>
    <w:rsid w:val="00E9378E"/>
    <w:rsid w:val="00E93803"/>
    <w:rsid w:val="00E93B6B"/>
    <w:rsid w:val="00E93BEF"/>
    <w:rsid w:val="00E93DA4"/>
    <w:rsid w:val="00E93E8D"/>
    <w:rsid w:val="00E94496"/>
    <w:rsid w:val="00E94552"/>
    <w:rsid w:val="00E949AD"/>
    <w:rsid w:val="00E94A21"/>
    <w:rsid w:val="00E94A77"/>
    <w:rsid w:val="00E95085"/>
    <w:rsid w:val="00E957A3"/>
    <w:rsid w:val="00E95B1C"/>
    <w:rsid w:val="00E95FAE"/>
    <w:rsid w:val="00E96099"/>
    <w:rsid w:val="00E960D2"/>
    <w:rsid w:val="00E96256"/>
    <w:rsid w:val="00E964A0"/>
    <w:rsid w:val="00E96808"/>
    <w:rsid w:val="00E96E44"/>
    <w:rsid w:val="00E96F50"/>
    <w:rsid w:val="00E97385"/>
    <w:rsid w:val="00E975CE"/>
    <w:rsid w:val="00E97644"/>
    <w:rsid w:val="00E97CA6"/>
    <w:rsid w:val="00E97D0B"/>
    <w:rsid w:val="00E97D84"/>
    <w:rsid w:val="00EA000E"/>
    <w:rsid w:val="00EA0107"/>
    <w:rsid w:val="00EA016F"/>
    <w:rsid w:val="00EA0525"/>
    <w:rsid w:val="00EA095C"/>
    <w:rsid w:val="00EA0B34"/>
    <w:rsid w:val="00EA0D4A"/>
    <w:rsid w:val="00EA0E39"/>
    <w:rsid w:val="00EA1148"/>
    <w:rsid w:val="00EA1435"/>
    <w:rsid w:val="00EA157D"/>
    <w:rsid w:val="00EA1846"/>
    <w:rsid w:val="00EA1930"/>
    <w:rsid w:val="00EA1A33"/>
    <w:rsid w:val="00EA1A38"/>
    <w:rsid w:val="00EA1D0D"/>
    <w:rsid w:val="00EA1FDF"/>
    <w:rsid w:val="00EA20BC"/>
    <w:rsid w:val="00EA25C6"/>
    <w:rsid w:val="00EA26F7"/>
    <w:rsid w:val="00EA2709"/>
    <w:rsid w:val="00EA29A7"/>
    <w:rsid w:val="00EA2C15"/>
    <w:rsid w:val="00EA2CE4"/>
    <w:rsid w:val="00EA3A52"/>
    <w:rsid w:val="00EA417E"/>
    <w:rsid w:val="00EA4506"/>
    <w:rsid w:val="00EA47B6"/>
    <w:rsid w:val="00EA488F"/>
    <w:rsid w:val="00EA49C7"/>
    <w:rsid w:val="00EA4A5A"/>
    <w:rsid w:val="00EA4AFD"/>
    <w:rsid w:val="00EA509B"/>
    <w:rsid w:val="00EA56C4"/>
    <w:rsid w:val="00EA583A"/>
    <w:rsid w:val="00EA58F9"/>
    <w:rsid w:val="00EA59BA"/>
    <w:rsid w:val="00EA5B35"/>
    <w:rsid w:val="00EA5C47"/>
    <w:rsid w:val="00EA6139"/>
    <w:rsid w:val="00EA61B2"/>
    <w:rsid w:val="00EA6549"/>
    <w:rsid w:val="00EA66C9"/>
    <w:rsid w:val="00EA67FB"/>
    <w:rsid w:val="00EA6CE5"/>
    <w:rsid w:val="00EA6E0F"/>
    <w:rsid w:val="00EA73F5"/>
    <w:rsid w:val="00EA740F"/>
    <w:rsid w:val="00EA743D"/>
    <w:rsid w:val="00EA7474"/>
    <w:rsid w:val="00EA7946"/>
    <w:rsid w:val="00EA7D56"/>
    <w:rsid w:val="00EB0058"/>
    <w:rsid w:val="00EB008F"/>
    <w:rsid w:val="00EB05D2"/>
    <w:rsid w:val="00EB06CD"/>
    <w:rsid w:val="00EB083F"/>
    <w:rsid w:val="00EB094A"/>
    <w:rsid w:val="00EB0A69"/>
    <w:rsid w:val="00EB0E9B"/>
    <w:rsid w:val="00EB0EB3"/>
    <w:rsid w:val="00EB0F3B"/>
    <w:rsid w:val="00EB1066"/>
    <w:rsid w:val="00EB1357"/>
    <w:rsid w:val="00EB13DE"/>
    <w:rsid w:val="00EB1520"/>
    <w:rsid w:val="00EB155A"/>
    <w:rsid w:val="00EB1BA7"/>
    <w:rsid w:val="00EB1D9F"/>
    <w:rsid w:val="00EB20BE"/>
    <w:rsid w:val="00EB2235"/>
    <w:rsid w:val="00EB2357"/>
    <w:rsid w:val="00EB2846"/>
    <w:rsid w:val="00EB28FD"/>
    <w:rsid w:val="00EB2C31"/>
    <w:rsid w:val="00EB342D"/>
    <w:rsid w:val="00EB3954"/>
    <w:rsid w:val="00EB3D48"/>
    <w:rsid w:val="00EB3E41"/>
    <w:rsid w:val="00EB4301"/>
    <w:rsid w:val="00EB4B1E"/>
    <w:rsid w:val="00EB4C74"/>
    <w:rsid w:val="00EB56A1"/>
    <w:rsid w:val="00EB5802"/>
    <w:rsid w:val="00EB5960"/>
    <w:rsid w:val="00EB5B7D"/>
    <w:rsid w:val="00EB5CFA"/>
    <w:rsid w:val="00EB5DB6"/>
    <w:rsid w:val="00EB627B"/>
    <w:rsid w:val="00EB692D"/>
    <w:rsid w:val="00EB6B47"/>
    <w:rsid w:val="00EB6C25"/>
    <w:rsid w:val="00EB6CE9"/>
    <w:rsid w:val="00EB724E"/>
    <w:rsid w:val="00EB73DE"/>
    <w:rsid w:val="00EB7470"/>
    <w:rsid w:val="00EB74A5"/>
    <w:rsid w:val="00EB75E0"/>
    <w:rsid w:val="00EB774B"/>
    <w:rsid w:val="00EB7779"/>
    <w:rsid w:val="00EB77C3"/>
    <w:rsid w:val="00EB78D5"/>
    <w:rsid w:val="00EB7961"/>
    <w:rsid w:val="00EB7A5A"/>
    <w:rsid w:val="00EB7BE1"/>
    <w:rsid w:val="00EB7C45"/>
    <w:rsid w:val="00EB7FA3"/>
    <w:rsid w:val="00EC0508"/>
    <w:rsid w:val="00EC05E5"/>
    <w:rsid w:val="00EC0745"/>
    <w:rsid w:val="00EC0A34"/>
    <w:rsid w:val="00EC0A86"/>
    <w:rsid w:val="00EC0C3B"/>
    <w:rsid w:val="00EC11C3"/>
    <w:rsid w:val="00EC1309"/>
    <w:rsid w:val="00EC15E9"/>
    <w:rsid w:val="00EC17C1"/>
    <w:rsid w:val="00EC1C4D"/>
    <w:rsid w:val="00EC1CC8"/>
    <w:rsid w:val="00EC1EBF"/>
    <w:rsid w:val="00EC205D"/>
    <w:rsid w:val="00EC23C4"/>
    <w:rsid w:val="00EC2455"/>
    <w:rsid w:val="00EC26BB"/>
    <w:rsid w:val="00EC28E4"/>
    <w:rsid w:val="00EC2C30"/>
    <w:rsid w:val="00EC2CAC"/>
    <w:rsid w:val="00EC2E99"/>
    <w:rsid w:val="00EC300C"/>
    <w:rsid w:val="00EC327D"/>
    <w:rsid w:val="00EC347A"/>
    <w:rsid w:val="00EC3679"/>
    <w:rsid w:val="00EC381E"/>
    <w:rsid w:val="00EC3A01"/>
    <w:rsid w:val="00EC429C"/>
    <w:rsid w:val="00EC4591"/>
    <w:rsid w:val="00EC4AB9"/>
    <w:rsid w:val="00EC4B2C"/>
    <w:rsid w:val="00EC55DD"/>
    <w:rsid w:val="00EC56D9"/>
    <w:rsid w:val="00EC5719"/>
    <w:rsid w:val="00EC573B"/>
    <w:rsid w:val="00EC57B2"/>
    <w:rsid w:val="00EC595D"/>
    <w:rsid w:val="00EC5D2F"/>
    <w:rsid w:val="00EC6280"/>
    <w:rsid w:val="00EC668C"/>
    <w:rsid w:val="00EC6FCA"/>
    <w:rsid w:val="00EC70BE"/>
    <w:rsid w:val="00EC7644"/>
    <w:rsid w:val="00EC7711"/>
    <w:rsid w:val="00EC7A8D"/>
    <w:rsid w:val="00ED02DF"/>
    <w:rsid w:val="00ED0789"/>
    <w:rsid w:val="00ED08BA"/>
    <w:rsid w:val="00ED093D"/>
    <w:rsid w:val="00ED096B"/>
    <w:rsid w:val="00ED0AFD"/>
    <w:rsid w:val="00ED0B26"/>
    <w:rsid w:val="00ED0DC9"/>
    <w:rsid w:val="00ED0DFE"/>
    <w:rsid w:val="00ED0EFC"/>
    <w:rsid w:val="00ED10D0"/>
    <w:rsid w:val="00ED1301"/>
    <w:rsid w:val="00ED140C"/>
    <w:rsid w:val="00ED1840"/>
    <w:rsid w:val="00ED1897"/>
    <w:rsid w:val="00ED1CBC"/>
    <w:rsid w:val="00ED1DDF"/>
    <w:rsid w:val="00ED1E77"/>
    <w:rsid w:val="00ED2301"/>
    <w:rsid w:val="00ED2735"/>
    <w:rsid w:val="00ED2846"/>
    <w:rsid w:val="00ED286F"/>
    <w:rsid w:val="00ED2AF5"/>
    <w:rsid w:val="00ED2AF6"/>
    <w:rsid w:val="00ED3372"/>
    <w:rsid w:val="00ED3553"/>
    <w:rsid w:val="00ED35FA"/>
    <w:rsid w:val="00ED37B5"/>
    <w:rsid w:val="00ED3BC6"/>
    <w:rsid w:val="00ED3FEB"/>
    <w:rsid w:val="00ED41A9"/>
    <w:rsid w:val="00ED428F"/>
    <w:rsid w:val="00ED4371"/>
    <w:rsid w:val="00ED4885"/>
    <w:rsid w:val="00ED4FAB"/>
    <w:rsid w:val="00ED51A2"/>
    <w:rsid w:val="00ED5415"/>
    <w:rsid w:val="00ED56ED"/>
    <w:rsid w:val="00ED5888"/>
    <w:rsid w:val="00ED5952"/>
    <w:rsid w:val="00ED5AD8"/>
    <w:rsid w:val="00ED5B5B"/>
    <w:rsid w:val="00ED5EA0"/>
    <w:rsid w:val="00ED5F13"/>
    <w:rsid w:val="00ED6086"/>
    <w:rsid w:val="00ED6096"/>
    <w:rsid w:val="00ED6172"/>
    <w:rsid w:val="00ED64DE"/>
    <w:rsid w:val="00ED6706"/>
    <w:rsid w:val="00ED674B"/>
    <w:rsid w:val="00ED6C70"/>
    <w:rsid w:val="00ED6D69"/>
    <w:rsid w:val="00ED6E17"/>
    <w:rsid w:val="00ED6E86"/>
    <w:rsid w:val="00ED7182"/>
    <w:rsid w:val="00ED72D7"/>
    <w:rsid w:val="00ED72F4"/>
    <w:rsid w:val="00ED7308"/>
    <w:rsid w:val="00ED7457"/>
    <w:rsid w:val="00ED75A3"/>
    <w:rsid w:val="00ED75FC"/>
    <w:rsid w:val="00ED7665"/>
    <w:rsid w:val="00ED767F"/>
    <w:rsid w:val="00ED768B"/>
    <w:rsid w:val="00ED7699"/>
    <w:rsid w:val="00ED7C68"/>
    <w:rsid w:val="00EE0033"/>
    <w:rsid w:val="00EE0118"/>
    <w:rsid w:val="00EE016D"/>
    <w:rsid w:val="00EE0178"/>
    <w:rsid w:val="00EE0194"/>
    <w:rsid w:val="00EE0299"/>
    <w:rsid w:val="00EE02A2"/>
    <w:rsid w:val="00EE0556"/>
    <w:rsid w:val="00EE0716"/>
    <w:rsid w:val="00EE0C3D"/>
    <w:rsid w:val="00EE102A"/>
    <w:rsid w:val="00EE11D3"/>
    <w:rsid w:val="00EE13B0"/>
    <w:rsid w:val="00EE1488"/>
    <w:rsid w:val="00EE17DC"/>
    <w:rsid w:val="00EE18FE"/>
    <w:rsid w:val="00EE1BFE"/>
    <w:rsid w:val="00EE1C47"/>
    <w:rsid w:val="00EE236C"/>
    <w:rsid w:val="00EE24C5"/>
    <w:rsid w:val="00EE2AA0"/>
    <w:rsid w:val="00EE2EEB"/>
    <w:rsid w:val="00EE2FBE"/>
    <w:rsid w:val="00EE3078"/>
    <w:rsid w:val="00EE3365"/>
    <w:rsid w:val="00EE38CB"/>
    <w:rsid w:val="00EE3C80"/>
    <w:rsid w:val="00EE3E8D"/>
    <w:rsid w:val="00EE405F"/>
    <w:rsid w:val="00EE4568"/>
    <w:rsid w:val="00EE4877"/>
    <w:rsid w:val="00EE4ACE"/>
    <w:rsid w:val="00EE4B50"/>
    <w:rsid w:val="00EE4CC4"/>
    <w:rsid w:val="00EE5208"/>
    <w:rsid w:val="00EE527C"/>
    <w:rsid w:val="00EE54DB"/>
    <w:rsid w:val="00EE560F"/>
    <w:rsid w:val="00EE5BCB"/>
    <w:rsid w:val="00EE5BF9"/>
    <w:rsid w:val="00EE604A"/>
    <w:rsid w:val="00EE60C7"/>
    <w:rsid w:val="00EE6373"/>
    <w:rsid w:val="00EE675C"/>
    <w:rsid w:val="00EE6B22"/>
    <w:rsid w:val="00EE6BCA"/>
    <w:rsid w:val="00EE700E"/>
    <w:rsid w:val="00EE7350"/>
    <w:rsid w:val="00EE743C"/>
    <w:rsid w:val="00EE76C0"/>
    <w:rsid w:val="00EE7730"/>
    <w:rsid w:val="00EE7765"/>
    <w:rsid w:val="00EE786C"/>
    <w:rsid w:val="00EE788E"/>
    <w:rsid w:val="00EE7C54"/>
    <w:rsid w:val="00EE7C7D"/>
    <w:rsid w:val="00EE7DF6"/>
    <w:rsid w:val="00EF01BD"/>
    <w:rsid w:val="00EF0270"/>
    <w:rsid w:val="00EF0314"/>
    <w:rsid w:val="00EF0743"/>
    <w:rsid w:val="00EF0E68"/>
    <w:rsid w:val="00EF12BA"/>
    <w:rsid w:val="00EF1433"/>
    <w:rsid w:val="00EF1481"/>
    <w:rsid w:val="00EF17D6"/>
    <w:rsid w:val="00EF17E9"/>
    <w:rsid w:val="00EF1B50"/>
    <w:rsid w:val="00EF1B92"/>
    <w:rsid w:val="00EF1C5B"/>
    <w:rsid w:val="00EF1F7C"/>
    <w:rsid w:val="00EF1FBE"/>
    <w:rsid w:val="00EF2334"/>
    <w:rsid w:val="00EF2438"/>
    <w:rsid w:val="00EF24E1"/>
    <w:rsid w:val="00EF2B95"/>
    <w:rsid w:val="00EF311B"/>
    <w:rsid w:val="00EF3136"/>
    <w:rsid w:val="00EF3374"/>
    <w:rsid w:val="00EF376B"/>
    <w:rsid w:val="00EF3856"/>
    <w:rsid w:val="00EF3866"/>
    <w:rsid w:val="00EF3927"/>
    <w:rsid w:val="00EF3A71"/>
    <w:rsid w:val="00EF3C26"/>
    <w:rsid w:val="00EF3DD4"/>
    <w:rsid w:val="00EF4344"/>
    <w:rsid w:val="00EF4A73"/>
    <w:rsid w:val="00EF4B79"/>
    <w:rsid w:val="00EF4C3F"/>
    <w:rsid w:val="00EF4C40"/>
    <w:rsid w:val="00EF4F08"/>
    <w:rsid w:val="00EF4F0C"/>
    <w:rsid w:val="00EF4FC2"/>
    <w:rsid w:val="00EF50A5"/>
    <w:rsid w:val="00EF50C9"/>
    <w:rsid w:val="00EF53C3"/>
    <w:rsid w:val="00EF5590"/>
    <w:rsid w:val="00EF5643"/>
    <w:rsid w:val="00EF565A"/>
    <w:rsid w:val="00EF5786"/>
    <w:rsid w:val="00EF5AF6"/>
    <w:rsid w:val="00EF5D95"/>
    <w:rsid w:val="00EF60E4"/>
    <w:rsid w:val="00EF64E2"/>
    <w:rsid w:val="00EF68D3"/>
    <w:rsid w:val="00EF6C06"/>
    <w:rsid w:val="00EF6CCD"/>
    <w:rsid w:val="00EF7003"/>
    <w:rsid w:val="00EF72D0"/>
    <w:rsid w:val="00EF7507"/>
    <w:rsid w:val="00EF75F9"/>
    <w:rsid w:val="00EF784B"/>
    <w:rsid w:val="00EF7D93"/>
    <w:rsid w:val="00F0052F"/>
    <w:rsid w:val="00F007D4"/>
    <w:rsid w:val="00F008CA"/>
    <w:rsid w:val="00F00962"/>
    <w:rsid w:val="00F009E0"/>
    <w:rsid w:val="00F009F0"/>
    <w:rsid w:val="00F0113F"/>
    <w:rsid w:val="00F01194"/>
    <w:rsid w:val="00F0121F"/>
    <w:rsid w:val="00F014FA"/>
    <w:rsid w:val="00F0152E"/>
    <w:rsid w:val="00F018ED"/>
    <w:rsid w:val="00F0190E"/>
    <w:rsid w:val="00F01D13"/>
    <w:rsid w:val="00F01DB6"/>
    <w:rsid w:val="00F01EA9"/>
    <w:rsid w:val="00F01EB5"/>
    <w:rsid w:val="00F01FC0"/>
    <w:rsid w:val="00F02471"/>
    <w:rsid w:val="00F0298C"/>
    <w:rsid w:val="00F0298E"/>
    <w:rsid w:val="00F02BD2"/>
    <w:rsid w:val="00F02C03"/>
    <w:rsid w:val="00F0332C"/>
    <w:rsid w:val="00F035C3"/>
    <w:rsid w:val="00F039F0"/>
    <w:rsid w:val="00F03BED"/>
    <w:rsid w:val="00F03C12"/>
    <w:rsid w:val="00F04304"/>
    <w:rsid w:val="00F048D6"/>
    <w:rsid w:val="00F0492B"/>
    <w:rsid w:val="00F04ADB"/>
    <w:rsid w:val="00F04C4E"/>
    <w:rsid w:val="00F04DD6"/>
    <w:rsid w:val="00F0510E"/>
    <w:rsid w:val="00F053FB"/>
    <w:rsid w:val="00F05926"/>
    <w:rsid w:val="00F05AC4"/>
    <w:rsid w:val="00F05C67"/>
    <w:rsid w:val="00F05E09"/>
    <w:rsid w:val="00F06080"/>
    <w:rsid w:val="00F0612F"/>
    <w:rsid w:val="00F0623C"/>
    <w:rsid w:val="00F0626C"/>
    <w:rsid w:val="00F06747"/>
    <w:rsid w:val="00F068DF"/>
    <w:rsid w:val="00F06B81"/>
    <w:rsid w:val="00F06C86"/>
    <w:rsid w:val="00F06D36"/>
    <w:rsid w:val="00F06DF4"/>
    <w:rsid w:val="00F0728A"/>
    <w:rsid w:val="00F0732B"/>
    <w:rsid w:val="00F07718"/>
    <w:rsid w:val="00F07C8C"/>
    <w:rsid w:val="00F07D10"/>
    <w:rsid w:val="00F100C7"/>
    <w:rsid w:val="00F1029A"/>
    <w:rsid w:val="00F10425"/>
    <w:rsid w:val="00F10541"/>
    <w:rsid w:val="00F105FA"/>
    <w:rsid w:val="00F1060D"/>
    <w:rsid w:val="00F10ECB"/>
    <w:rsid w:val="00F10F00"/>
    <w:rsid w:val="00F10FCE"/>
    <w:rsid w:val="00F11ED2"/>
    <w:rsid w:val="00F11F08"/>
    <w:rsid w:val="00F1225D"/>
    <w:rsid w:val="00F122A3"/>
    <w:rsid w:val="00F128D0"/>
    <w:rsid w:val="00F12BF0"/>
    <w:rsid w:val="00F12C11"/>
    <w:rsid w:val="00F12C69"/>
    <w:rsid w:val="00F12C6A"/>
    <w:rsid w:val="00F13229"/>
    <w:rsid w:val="00F1340B"/>
    <w:rsid w:val="00F1346E"/>
    <w:rsid w:val="00F13500"/>
    <w:rsid w:val="00F13C0A"/>
    <w:rsid w:val="00F13C68"/>
    <w:rsid w:val="00F13F75"/>
    <w:rsid w:val="00F14251"/>
    <w:rsid w:val="00F142EB"/>
    <w:rsid w:val="00F14597"/>
    <w:rsid w:val="00F14682"/>
    <w:rsid w:val="00F148D4"/>
    <w:rsid w:val="00F14F6E"/>
    <w:rsid w:val="00F15183"/>
    <w:rsid w:val="00F15390"/>
    <w:rsid w:val="00F1587D"/>
    <w:rsid w:val="00F15C93"/>
    <w:rsid w:val="00F15CDC"/>
    <w:rsid w:val="00F1607D"/>
    <w:rsid w:val="00F16496"/>
    <w:rsid w:val="00F16C05"/>
    <w:rsid w:val="00F16C49"/>
    <w:rsid w:val="00F17450"/>
    <w:rsid w:val="00F17461"/>
    <w:rsid w:val="00F1746A"/>
    <w:rsid w:val="00F17844"/>
    <w:rsid w:val="00F17B24"/>
    <w:rsid w:val="00F17DC2"/>
    <w:rsid w:val="00F17E96"/>
    <w:rsid w:val="00F17EBB"/>
    <w:rsid w:val="00F20425"/>
    <w:rsid w:val="00F2070E"/>
    <w:rsid w:val="00F20828"/>
    <w:rsid w:val="00F20866"/>
    <w:rsid w:val="00F208BD"/>
    <w:rsid w:val="00F20E2F"/>
    <w:rsid w:val="00F21164"/>
    <w:rsid w:val="00F213F5"/>
    <w:rsid w:val="00F21564"/>
    <w:rsid w:val="00F21D77"/>
    <w:rsid w:val="00F21F41"/>
    <w:rsid w:val="00F2237E"/>
    <w:rsid w:val="00F2251A"/>
    <w:rsid w:val="00F227C5"/>
    <w:rsid w:val="00F22AA5"/>
    <w:rsid w:val="00F22B98"/>
    <w:rsid w:val="00F22DE4"/>
    <w:rsid w:val="00F230DF"/>
    <w:rsid w:val="00F23169"/>
    <w:rsid w:val="00F23851"/>
    <w:rsid w:val="00F23E28"/>
    <w:rsid w:val="00F240F5"/>
    <w:rsid w:val="00F24164"/>
    <w:rsid w:val="00F2420D"/>
    <w:rsid w:val="00F242F7"/>
    <w:rsid w:val="00F24356"/>
    <w:rsid w:val="00F2483E"/>
    <w:rsid w:val="00F24CEA"/>
    <w:rsid w:val="00F24D28"/>
    <w:rsid w:val="00F2503B"/>
    <w:rsid w:val="00F25215"/>
    <w:rsid w:val="00F25362"/>
    <w:rsid w:val="00F255B9"/>
    <w:rsid w:val="00F25724"/>
    <w:rsid w:val="00F25E64"/>
    <w:rsid w:val="00F26206"/>
    <w:rsid w:val="00F263AB"/>
    <w:rsid w:val="00F266E4"/>
    <w:rsid w:val="00F268B3"/>
    <w:rsid w:val="00F26A49"/>
    <w:rsid w:val="00F26D76"/>
    <w:rsid w:val="00F26DB2"/>
    <w:rsid w:val="00F26E0D"/>
    <w:rsid w:val="00F26EE3"/>
    <w:rsid w:val="00F26F21"/>
    <w:rsid w:val="00F26F42"/>
    <w:rsid w:val="00F2748F"/>
    <w:rsid w:val="00F27924"/>
    <w:rsid w:val="00F27A87"/>
    <w:rsid w:val="00F27AD8"/>
    <w:rsid w:val="00F27AE4"/>
    <w:rsid w:val="00F27B53"/>
    <w:rsid w:val="00F27D23"/>
    <w:rsid w:val="00F30006"/>
    <w:rsid w:val="00F3011E"/>
    <w:rsid w:val="00F306BD"/>
    <w:rsid w:val="00F30741"/>
    <w:rsid w:val="00F30767"/>
    <w:rsid w:val="00F30BA7"/>
    <w:rsid w:val="00F30BDC"/>
    <w:rsid w:val="00F30D4C"/>
    <w:rsid w:val="00F30D92"/>
    <w:rsid w:val="00F31099"/>
    <w:rsid w:val="00F3112E"/>
    <w:rsid w:val="00F311C9"/>
    <w:rsid w:val="00F3139A"/>
    <w:rsid w:val="00F316C0"/>
    <w:rsid w:val="00F319E0"/>
    <w:rsid w:val="00F31C21"/>
    <w:rsid w:val="00F31E0A"/>
    <w:rsid w:val="00F31E63"/>
    <w:rsid w:val="00F32036"/>
    <w:rsid w:val="00F32078"/>
    <w:rsid w:val="00F32519"/>
    <w:rsid w:val="00F32616"/>
    <w:rsid w:val="00F32F19"/>
    <w:rsid w:val="00F3345B"/>
    <w:rsid w:val="00F3394E"/>
    <w:rsid w:val="00F33A38"/>
    <w:rsid w:val="00F33CF8"/>
    <w:rsid w:val="00F33D89"/>
    <w:rsid w:val="00F33DA6"/>
    <w:rsid w:val="00F341C9"/>
    <w:rsid w:val="00F34284"/>
    <w:rsid w:val="00F3438E"/>
    <w:rsid w:val="00F343A2"/>
    <w:rsid w:val="00F34741"/>
    <w:rsid w:val="00F3494C"/>
    <w:rsid w:val="00F34BF2"/>
    <w:rsid w:val="00F35079"/>
    <w:rsid w:val="00F3514D"/>
    <w:rsid w:val="00F3550F"/>
    <w:rsid w:val="00F35684"/>
    <w:rsid w:val="00F357B0"/>
    <w:rsid w:val="00F35BBC"/>
    <w:rsid w:val="00F35D62"/>
    <w:rsid w:val="00F35DE6"/>
    <w:rsid w:val="00F36078"/>
    <w:rsid w:val="00F3621E"/>
    <w:rsid w:val="00F364CB"/>
    <w:rsid w:val="00F365B0"/>
    <w:rsid w:val="00F368C6"/>
    <w:rsid w:val="00F36C00"/>
    <w:rsid w:val="00F37162"/>
    <w:rsid w:val="00F374B7"/>
    <w:rsid w:val="00F37513"/>
    <w:rsid w:val="00F37D47"/>
    <w:rsid w:val="00F37E9A"/>
    <w:rsid w:val="00F37F38"/>
    <w:rsid w:val="00F40204"/>
    <w:rsid w:val="00F4026E"/>
    <w:rsid w:val="00F40299"/>
    <w:rsid w:val="00F4034E"/>
    <w:rsid w:val="00F41192"/>
    <w:rsid w:val="00F413B6"/>
    <w:rsid w:val="00F414C5"/>
    <w:rsid w:val="00F414F0"/>
    <w:rsid w:val="00F41538"/>
    <w:rsid w:val="00F416FF"/>
    <w:rsid w:val="00F41828"/>
    <w:rsid w:val="00F41A9C"/>
    <w:rsid w:val="00F41CFE"/>
    <w:rsid w:val="00F4219F"/>
    <w:rsid w:val="00F423DF"/>
    <w:rsid w:val="00F42621"/>
    <w:rsid w:val="00F427A4"/>
    <w:rsid w:val="00F427E6"/>
    <w:rsid w:val="00F427ED"/>
    <w:rsid w:val="00F42C1A"/>
    <w:rsid w:val="00F42C2B"/>
    <w:rsid w:val="00F42FBA"/>
    <w:rsid w:val="00F4306A"/>
    <w:rsid w:val="00F431D5"/>
    <w:rsid w:val="00F437BE"/>
    <w:rsid w:val="00F43873"/>
    <w:rsid w:val="00F438CB"/>
    <w:rsid w:val="00F43AD4"/>
    <w:rsid w:val="00F43C26"/>
    <w:rsid w:val="00F43C74"/>
    <w:rsid w:val="00F43D84"/>
    <w:rsid w:val="00F4499B"/>
    <w:rsid w:val="00F4518C"/>
    <w:rsid w:val="00F45532"/>
    <w:rsid w:val="00F455FC"/>
    <w:rsid w:val="00F45622"/>
    <w:rsid w:val="00F45C3F"/>
    <w:rsid w:val="00F45C6E"/>
    <w:rsid w:val="00F45C76"/>
    <w:rsid w:val="00F463D4"/>
    <w:rsid w:val="00F4673F"/>
    <w:rsid w:val="00F46BDD"/>
    <w:rsid w:val="00F46D0A"/>
    <w:rsid w:val="00F46DA1"/>
    <w:rsid w:val="00F46FA5"/>
    <w:rsid w:val="00F4749C"/>
    <w:rsid w:val="00F475D3"/>
    <w:rsid w:val="00F477FB"/>
    <w:rsid w:val="00F478B1"/>
    <w:rsid w:val="00F47DD4"/>
    <w:rsid w:val="00F47E2C"/>
    <w:rsid w:val="00F500C1"/>
    <w:rsid w:val="00F50843"/>
    <w:rsid w:val="00F51058"/>
    <w:rsid w:val="00F51288"/>
    <w:rsid w:val="00F51289"/>
    <w:rsid w:val="00F515DD"/>
    <w:rsid w:val="00F516EF"/>
    <w:rsid w:val="00F51BD0"/>
    <w:rsid w:val="00F51FDD"/>
    <w:rsid w:val="00F52158"/>
    <w:rsid w:val="00F525B5"/>
    <w:rsid w:val="00F525D5"/>
    <w:rsid w:val="00F52A0F"/>
    <w:rsid w:val="00F52BEE"/>
    <w:rsid w:val="00F53055"/>
    <w:rsid w:val="00F5308D"/>
    <w:rsid w:val="00F5325C"/>
    <w:rsid w:val="00F53390"/>
    <w:rsid w:val="00F53398"/>
    <w:rsid w:val="00F53473"/>
    <w:rsid w:val="00F536E1"/>
    <w:rsid w:val="00F53863"/>
    <w:rsid w:val="00F53E95"/>
    <w:rsid w:val="00F540B9"/>
    <w:rsid w:val="00F54276"/>
    <w:rsid w:val="00F542ED"/>
    <w:rsid w:val="00F54388"/>
    <w:rsid w:val="00F54651"/>
    <w:rsid w:val="00F548CC"/>
    <w:rsid w:val="00F5495D"/>
    <w:rsid w:val="00F54C7D"/>
    <w:rsid w:val="00F54CE0"/>
    <w:rsid w:val="00F54D6C"/>
    <w:rsid w:val="00F551CC"/>
    <w:rsid w:val="00F55430"/>
    <w:rsid w:val="00F555F1"/>
    <w:rsid w:val="00F558BB"/>
    <w:rsid w:val="00F55CEE"/>
    <w:rsid w:val="00F56451"/>
    <w:rsid w:val="00F56595"/>
    <w:rsid w:val="00F5689A"/>
    <w:rsid w:val="00F56905"/>
    <w:rsid w:val="00F56B9B"/>
    <w:rsid w:val="00F56D17"/>
    <w:rsid w:val="00F56E4B"/>
    <w:rsid w:val="00F56E9A"/>
    <w:rsid w:val="00F5702D"/>
    <w:rsid w:val="00F573D5"/>
    <w:rsid w:val="00F57593"/>
    <w:rsid w:val="00F57698"/>
    <w:rsid w:val="00F576E6"/>
    <w:rsid w:val="00F57771"/>
    <w:rsid w:val="00F57C9D"/>
    <w:rsid w:val="00F57E56"/>
    <w:rsid w:val="00F60013"/>
    <w:rsid w:val="00F60255"/>
    <w:rsid w:val="00F6073E"/>
    <w:rsid w:val="00F60757"/>
    <w:rsid w:val="00F60903"/>
    <w:rsid w:val="00F60934"/>
    <w:rsid w:val="00F60AA1"/>
    <w:rsid w:val="00F60C2F"/>
    <w:rsid w:val="00F60EE0"/>
    <w:rsid w:val="00F60F39"/>
    <w:rsid w:val="00F60FAA"/>
    <w:rsid w:val="00F6102C"/>
    <w:rsid w:val="00F6111E"/>
    <w:rsid w:val="00F61150"/>
    <w:rsid w:val="00F61202"/>
    <w:rsid w:val="00F625E7"/>
    <w:rsid w:val="00F6262D"/>
    <w:rsid w:val="00F628D3"/>
    <w:rsid w:val="00F62902"/>
    <w:rsid w:val="00F62A06"/>
    <w:rsid w:val="00F62BDB"/>
    <w:rsid w:val="00F62D2E"/>
    <w:rsid w:val="00F62E9B"/>
    <w:rsid w:val="00F6310C"/>
    <w:rsid w:val="00F63169"/>
    <w:rsid w:val="00F637B6"/>
    <w:rsid w:val="00F6392C"/>
    <w:rsid w:val="00F63C13"/>
    <w:rsid w:val="00F63DE8"/>
    <w:rsid w:val="00F63E7F"/>
    <w:rsid w:val="00F63F1A"/>
    <w:rsid w:val="00F642B4"/>
    <w:rsid w:val="00F64C45"/>
    <w:rsid w:val="00F64DB0"/>
    <w:rsid w:val="00F652AF"/>
    <w:rsid w:val="00F65514"/>
    <w:rsid w:val="00F65808"/>
    <w:rsid w:val="00F65A03"/>
    <w:rsid w:val="00F65DA5"/>
    <w:rsid w:val="00F65DA6"/>
    <w:rsid w:val="00F65E1C"/>
    <w:rsid w:val="00F65FC1"/>
    <w:rsid w:val="00F661BB"/>
    <w:rsid w:val="00F66436"/>
    <w:rsid w:val="00F664B5"/>
    <w:rsid w:val="00F664C4"/>
    <w:rsid w:val="00F66724"/>
    <w:rsid w:val="00F667B9"/>
    <w:rsid w:val="00F667C4"/>
    <w:rsid w:val="00F6692C"/>
    <w:rsid w:val="00F66BC4"/>
    <w:rsid w:val="00F66BE7"/>
    <w:rsid w:val="00F66C5E"/>
    <w:rsid w:val="00F671D5"/>
    <w:rsid w:val="00F67DC3"/>
    <w:rsid w:val="00F67F56"/>
    <w:rsid w:val="00F6A1CD"/>
    <w:rsid w:val="00F70865"/>
    <w:rsid w:val="00F70CB9"/>
    <w:rsid w:val="00F70E8E"/>
    <w:rsid w:val="00F70E9E"/>
    <w:rsid w:val="00F70F2E"/>
    <w:rsid w:val="00F70F37"/>
    <w:rsid w:val="00F7107D"/>
    <w:rsid w:val="00F71231"/>
    <w:rsid w:val="00F7135E"/>
    <w:rsid w:val="00F71408"/>
    <w:rsid w:val="00F7150C"/>
    <w:rsid w:val="00F715ED"/>
    <w:rsid w:val="00F7162B"/>
    <w:rsid w:val="00F71635"/>
    <w:rsid w:val="00F7192F"/>
    <w:rsid w:val="00F7197B"/>
    <w:rsid w:val="00F71A95"/>
    <w:rsid w:val="00F71B75"/>
    <w:rsid w:val="00F71F11"/>
    <w:rsid w:val="00F71F28"/>
    <w:rsid w:val="00F71F89"/>
    <w:rsid w:val="00F71FE0"/>
    <w:rsid w:val="00F723CF"/>
    <w:rsid w:val="00F724ED"/>
    <w:rsid w:val="00F725B0"/>
    <w:rsid w:val="00F7267F"/>
    <w:rsid w:val="00F72A28"/>
    <w:rsid w:val="00F72B12"/>
    <w:rsid w:val="00F72C6C"/>
    <w:rsid w:val="00F72FEF"/>
    <w:rsid w:val="00F733CE"/>
    <w:rsid w:val="00F734FF"/>
    <w:rsid w:val="00F73687"/>
    <w:rsid w:val="00F736A4"/>
    <w:rsid w:val="00F73781"/>
    <w:rsid w:val="00F738B8"/>
    <w:rsid w:val="00F738D9"/>
    <w:rsid w:val="00F73967"/>
    <w:rsid w:val="00F73A10"/>
    <w:rsid w:val="00F73A3B"/>
    <w:rsid w:val="00F73AFB"/>
    <w:rsid w:val="00F73E96"/>
    <w:rsid w:val="00F7419F"/>
    <w:rsid w:val="00F74396"/>
    <w:rsid w:val="00F74860"/>
    <w:rsid w:val="00F748AE"/>
    <w:rsid w:val="00F74954"/>
    <w:rsid w:val="00F74BDF"/>
    <w:rsid w:val="00F74CCA"/>
    <w:rsid w:val="00F74E6D"/>
    <w:rsid w:val="00F74EAB"/>
    <w:rsid w:val="00F75141"/>
    <w:rsid w:val="00F75142"/>
    <w:rsid w:val="00F75196"/>
    <w:rsid w:val="00F75212"/>
    <w:rsid w:val="00F752D3"/>
    <w:rsid w:val="00F753E6"/>
    <w:rsid w:val="00F7588E"/>
    <w:rsid w:val="00F75BA8"/>
    <w:rsid w:val="00F75C23"/>
    <w:rsid w:val="00F75E6A"/>
    <w:rsid w:val="00F7676C"/>
    <w:rsid w:val="00F7679B"/>
    <w:rsid w:val="00F76A2B"/>
    <w:rsid w:val="00F76C0C"/>
    <w:rsid w:val="00F7712A"/>
    <w:rsid w:val="00F772D1"/>
    <w:rsid w:val="00F77472"/>
    <w:rsid w:val="00F776DF"/>
    <w:rsid w:val="00F7774C"/>
    <w:rsid w:val="00F77A4A"/>
    <w:rsid w:val="00F8018D"/>
    <w:rsid w:val="00F8031F"/>
    <w:rsid w:val="00F803CA"/>
    <w:rsid w:val="00F807F7"/>
    <w:rsid w:val="00F807FA"/>
    <w:rsid w:val="00F809A2"/>
    <w:rsid w:val="00F80ABD"/>
    <w:rsid w:val="00F80BF5"/>
    <w:rsid w:val="00F80D75"/>
    <w:rsid w:val="00F81342"/>
    <w:rsid w:val="00F813BE"/>
    <w:rsid w:val="00F81597"/>
    <w:rsid w:val="00F818ED"/>
    <w:rsid w:val="00F81908"/>
    <w:rsid w:val="00F81BA6"/>
    <w:rsid w:val="00F81BAE"/>
    <w:rsid w:val="00F81BFB"/>
    <w:rsid w:val="00F81EDE"/>
    <w:rsid w:val="00F81FC5"/>
    <w:rsid w:val="00F81FCE"/>
    <w:rsid w:val="00F82082"/>
    <w:rsid w:val="00F821C1"/>
    <w:rsid w:val="00F823CE"/>
    <w:rsid w:val="00F823D3"/>
    <w:rsid w:val="00F82A82"/>
    <w:rsid w:val="00F82CAF"/>
    <w:rsid w:val="00F837F8"/>
    <w:rsid w:val="00F83AFF"/>
    <w:rsid w:val="00F83B28"/>
    <w:rsid w:val="00F83CEB"/>
    <w:rsid w:val="00F83FEA"/>
    <w:rsid w:val="00F84250"/>
    <w:rsid w:val="00F85496"/>
    <w:rsid w:val="00F855A1"/>
    <w:rsid w:val="00F8590C"/>
    <w:rsid w:val="00F85BE0"/>
    <w:rsid w:val="00F85E34"/>
    <w:rsid w:val="00F85E95"/>
    <w:rsid w:val="00F863A4"/>
    <w:rsid w:val="00F869E2"/>
    <w:rsid w:val="00F869FF"/>
    <w:rsid w:val="00F86A27"/>
    <w:rsid w:val="00F86B22"/>
    <w:rsid w:val="00F871EF"/>
    <w:rsid w:val="00F8730B"/>
    <w:rsid w:val="00F87A67"/>
    <w:rsid w:val="00F87AAC"/>
    <w:rsid w:val="00F87D77"/>
    <w:rsid w:val="00F90195"/>
    <w:rsid w:val="00F9021D"/>
    <w:rsid w:val="00F90409"/>
    <w:rsid w:val="00F90432"/>
    <w:rsid w:val="00F906BB"/>
    <w:rsid w:val="00F90834"/>
    <w:rsid w:val="00F90ABD"/>
    <w:rsid w:val="00F90B25"/>
    <w:rsid w:val="00F90EC3"/>
    <w:rsid w:val="00F9164C"/>
    <w:rsid w:val="00F91688"/>
    <w:rsid w:val="00F91909"/>
    <w:rsid w:val="00F92121"/>
    <w:rsid w:val="00F92126"/>
    <w:rsid w:val="00F9226B"/>
    <w:rsid w:val="00F922A3"/>
    <w:rsid w:val="00F9230D"/>
    <w:rsid w:val="00F92637"/>
    <w:rsid w:val="00F92741"/>
    <w:rsid w:val="00F9274F"/>
    <w:rsid w:val="00F92812"/>
    <w:rsid w:val="00F92948"/>
    <w:rsid w:val="00F930A3"/>
    <w:rsid w:val="00F931F3"/>
    <w:rsid w:val="00F932E7"/>
    <w:rsid w:val="00F93561"/>
    <w:rsid w:val="00F93A1B"/>
    <w:rsid w:val="00F93C58"/>
    <w:rsid w:val="00F93F41"/>
    <w:rsid w:val="00F93FB7"/>
    <w:rsid w:val="00F94302"/>
    <w:rsid w:val="00F94765"/>
    <w:rsid w:val="00F94B00"/>
    <w:rsid w:val="00F95020"/>
    <w:rsid w:val="00F95183"/>
    <w:rsid w:val="00F95339"/>
    <w:rsid w:val="00F95CEC"/>
    <w:rsid w:val="00F95D9A"/>
    <w:rsid w:val="00F95E22"/>
    <w:rsid w:val="00F95EFF"/>
    <w:rsid w:val="00F96257"/>
    <w:rsid w:val="00F963E5"/>
    <w:rsid w:val="00F969B0"/>
    <w:rsid w:val="00F96FD0"/>
    <w:rsid w:val="00F97113"/>
    <w:rsid w:val="00F975B3"/>
    <w:rsid w:val="00F97611"/>
    <w:rsid w:val="00F97D67"/>
    <w:rsid w:val="00F97F45"/>
    <w:rsid w:val="00FA0007"/>
    <w:rsid w:val="00FA049B"/>
    <w:rsid w:val="00FA0623"/>
    <w:rsid w:val="00FA0636"/>
    <w:rsid w:val="00FA0814"/>
    <w:rsid w:val="00FA098D"/>
    <w:rsid w:val="00FA0C85"/>
    <w:rsid w:val="00FA0D04"/>
    <w:rsid w:val="00FA0D15"/>
    <w:rsid w:val="00FA0E20"/>
    <w:rsid w:val="00FA1246"/>
    <w:rsid w:val="00FA14E6"/>
    <w:rsid w:val="00FA19AE"/>
    <w:rsid w:val="00FA1E9C"/>
    <w:rsid w:val="00FA24F6"/>
    <w:rsid w:val="00FA29C1"/>
    <w:rsid w:val="00FA2AEA"/>
    <w:rsid w:val="00FA30DF"/>
    <w:rsid w:val="00FA33F4"/>
    <w:rsid w:val="00FA36F4"/>
    <w:rsid w:val="00FA395D"/>
    <w:rsid w:val="00FA39D9"/>
    <w:rsid w:val="00FA3D38"/>
    <w:rsid w:val="00FA3E0E"/>
    <w:rsid w:val="00FA4326"/>
    <w:rsid w:val="00FA458A"/>
    <w:rsid w:val="00FA4693"/>
    <w:rsid w:val="00FA495C"/>
    <w:rsid w:val="00FA5021"/>
    <w:rsid w:val="00FA56AA"/>
    <w:rsid w:val="00FA585B"/>
    <w:rsid w:val="00FA590D"/>
    <w:rsid w:val="00FA6684"/>
    <w:rsid w:val="00FA685F"/>
    <w:rsid w:val="00FA68F8"/>
    <w:rsid w:val="00FA6B75"/>
    <w:rsid w:val="00FA6F2D"/>
    <w:rsid w:val="00FA7301"/>
    <w:rsid w:val="00FA735B"/>
    <w:rsid w:val="00FA7396"/>
    <w:rsid w:val="00FA73D6"/>
    <w:rsid w:val="00FA74A1"/>
    <w:rsid w:val="00FA7806"/>
    <w:rsid w:val="00FA7A39"/>
    <w:rsid w:val="00FA7F6E"/>
    <w:rsid w:val="00FB048A"/>
    <w:rsid w:val="00FB06BF"/>
    <w:rsid w:val="00FB0875"/>
    <w:rsid w:val="00FB0959"/>
    <w:rsid w:val="00FB0993"/>
    <w:rsid w:val="00FB0E90"/>
    <w:rsid w:val="00FB1059"/>
    <w:rsid w:val="00FB12D3"/>
    <w:rsid w:val="00FB1884"/>
    <w:rsid w:val="00FB1A3B"/>
    <w:rsid w:val="00FB1B81"/>
    <w:rsid w:val="00FB1D28"/>
    <w:rsid w:val="00FB1F7C"/>
    <w:rsid w:val="00FB1F81"/>
    <w:rsid w:val="00FB267D"/>
    <w:rsid w:val="00FB2D6C"/>
    <w:rsid w:val="00FB2F61"/>
    <w:rsid w:val="00FB37D8"/>
    <w:rsid w:val="00FB39A6"/>
    <w:rsid w:val="00FB4084"/>
    <w:rsid w:val="00FB4198"/>
    <w:rsid w:val="00FB4286"/>
    <w:rsid w:val="00FB42A6"/>
    <w:rsid w:val="00FB450C"/>
    <w:rsid w:val="00FB45AD"/>
    <w:rsid w:val="00FB45B0"/>
    <w:rsid w:val="00FB460B"/>
    <w:rsid w:val="00FB46DC"/>
    <w:rsid w:val="00FB472C"/>
    <w:rsid w:val="00FB4903"/>
    <w:rsid w:val="00FB4AD3"/>
    <w:rsid w:val="00FB5089"/>
    <w:rsid w:val="00FB5383"/>
    <w:rsid w:val="00FB5667"/>
    <w:rsid w:val="00FB58D2"/>
    <w:rsid w:val="00FB58FD"/>
    <w:rsid w:val="00FB595E"/>
    <w:rsid w:val="00FB5962"/>
    <w:rsid w:val="00FB5B1F"/>
    <w:rsid w:val="00FB60B4"/>
    <w:rsid w:val="00FB6221"/>
    <w:rsid w:val="00FB62A6"/>
    <w:rsid w:val="00FB6302"/>
    <w:rsid w:val="00FB646E"/>
    <w:rsid w:val="00FB64F2"/>
    <w:rsid w:val="00FB66D9"/>
    <w:rsid w:val="00FB6A55"/>
    <w:rsid w:val="00FB6AFC"/>
    <w:rsid w:val="00FB6FED"/>
    <w:rsid w:val="00FB700D"/>
    <w:rsid w:val="00FB74F6"/>
    <w:rsid w:val="00FB7518"/>
    <w:rsid w:val="00FB7707"/>
    <w:rsid w:val="00FB78FA"/>
    <w:rsid w:val="00FB7946"/>
    <w:rsid w:val="00FC0188"/>
    <w:rsid w:val="00FC0499"/>
    <w:rsid w:val="00FC063D"/>
    <w:rsid w:val="00FC0E38"/>
    <w:rsid w:val="00FC127D"/>
    <w:rsid w:val="00FC12BD"/>
    <w:rsid w:val="00FC12E1"/>
    <w:rsid w:val="00FC151F"/>
    <w:rsid w:val="00FC159C"/>
    <w:rsid w:val="00FC15CF"/>
    <w:rsid w:val="00FC1637"/>
    <w:rsid w:val="00FC1804"/>
    <w:rsid w:val="00FC1D09"/>
    <w:rsid w:val="00FC208D"/>
    <w:rsid w:val="00FC26E9"/>
    <w:rsid w:val="00FC2707"/>
    <w:rsid w:val="00FC29A9"/>
    <w:rsid w:val="00FC29ED"/>
    <w:rsid w:val="00FC2CB3"/>
    <w:rsid w:val="00FC2DF8"/>
    <w:rsid w:val="00FC2FC4"/>
    <w:rsid w:val="00FC31AD"/>
    <w:rsid w:val="00FC33AA"/>
    <w:rsid w:val="00FC3B22"/>
    <w:rsid w:val="00FC3B3D"/>
    <w:rsid w:val="00FC3D5C"/>
    <w:rsid w:val="00FC3F2F"/>
    <w:rsid w:val="00FC40C2"/>
    <w:rsid w:val="00FC449F"/>
    <w:rsid w:val="00FC46B1"/>
    <w:rsid w:val="00FC4AB6"/>
    <w:rsid w:val="00FC4B2B"/>
    <w:rsid w:val="00FC4FB6"/>
    <w:rsid w:val="00FC50EA"/>
    <w:rsid w:val="00FC53F9"/>
    <w:rsid w:val="00FC5571"/>
    <w:rsid w:val="00FC55CE"/>
    <w:rsid w:val="00FC5A38"/>
    <w:rsid w:val="00FC6413"/>
    <w:rsid w:val="00FC6453"/>
    <w:rsid w:val="00FC685B"/>
    <w:rsid w:val="00FC6F7A"/>
    <w:rsid w:val="00FC6FAA"/>
    <w:rsid w:val="00FC6FAC"/>
    <w:rsid w:val="00FC7077"/>
    <w:rsid w:val="00FC7408"/>
    <w:rsid w:val="00FC74F7"/>
    <w:rsid w:val="00FC7640"/>
    <w:rsid w:val="00FC7904"/>
    <w:rsid w:val="00FC7A2E"/>
    <w:rsid w:val="00FD0233"/>
    <w:rsid w:val="00FD075A"/>
    <w:rsid w:val="00FD076C"/>
    <w:rsid w:val="00FD0D6D"/>
    <w:rsid w:val="00FD0D99"/>
    <w:rsid w:val="00FD1324"/>
    <w:rsid w:val="00FD15B6"/>
    <w:rsid w:val="00FD1C9E"/>
    <w:rsid w:val="00FD1F4C"/>
    <w:rsid w:val="00FD1F6C"/>
    <w:rsid w:val="00FD2147"/>
    <w:rsid w:val="00FD227F"/>
    <w:rsid w:val="00FD2739"/>
    <w:rsid w:val="00FD281A"/>
    <w:rsid w:val="00FD2916"/>
    <w:rsid w:val="00FD2B16"/>
    <w:rsid w:val="00FD32DD"/>
    <w:rsid w:val="00FD32E7"/>
    <w:rsid w:val="00FD3475"/>
    <w:rsid w:val="00FD3491"/>
    <w:rsid w:val="00FD3674"/>
    <w:rsid w:val="00FD3892"/>
    <w:rsid w:val="00FD3951"/>
    <w:rsid w:val="00FD3BFD"/>
    <w:rsid w:val="00FD3CAC"/>
    <w:rsid w:val="00FD3CB6"/>
    <w:rsid w:val="00FD416F"/>
    <w:rsid w:val="00FD4357"/>
    <w:rsid w:val="00FD4476"/>
    <w:rsid w:val="00FD4602"/>
    <w:rsid w:val="00FD4741"/>
    <w:rsid w:val="00FD4827"/>
    <w:rsid w:val="00FD4A4D"/>
    <w:rsid w:val="00FD4A8C"/>
    <w:rsid w:val="00FD4C4D"/>
    <w:rsid w:val="00FD4F0E"/>
    <w:rsid w:val="00FD4F6D"/>
    <w:rsid w:val="00FD522E"/>
    <w:rsid w:val="00FD5374"/>
    <w:rsid w:val="00FD53E4"/>
    <w:rsid w:val="00FD54DB"/>
    <w:rsid w:val="00FD559F"/>
    <w:rsid w:val="00FD55D2"/>
    <w:rsid w:val="00FD57FB"/>
    <w:rsid w:val="00FD597F"/>
    <w:rsid w:val="00FD5985"/>
    <w:rsid w:val="00FD5FE9"/>
    <w:rsid w:val="00FD63CB"/>
    <w:rsid w:val="00FD67DA"/>
    <w:rsid w:val="00FD687F"/>
    <w:rsid w:val="00FD68C1"/>
    <w:rsid w:val="00FD697D"/>
    <w:rsid w:val="00FD6AD0"/>
    <w:rsid w:val="00FD6B8C"/>
    <w:rsid w:val="00FD7078"/>
    <w:rsid w:val="00FD71B1"/>
    <w:rsid w:val="00FD7401"/>
    <w:rsid w:val="00FD74BA"/>
    <w:rsid w:val="00FD7515"/>
    <w:rsid w:val="00FD75E6"/>
    <w:rsid w:val="00FD761E"/>
    <w:rsid w:val="00FD79CF"/>
    <w:rsid w:val="00FD7C57"/>
    <w:rsid w:val="00FD7ECA"/>
    <w:rsid w:val="00FD7F79"/>
    <w:rsid w:val="00FE0478"/>
    <w:rsid w:val="00FE0952"/>
    <w:rsid w:val="00FE0D5A"/>
    <w:rsid w:val="00FE0E4E"/>
    <w:rsid w:val="00FE11D8"/>
    <w:rsid w:val="00FE1517"/>
    <w:rsid w:val="00FE16CA"/>
    <w:rsid w:val="00FE1B06"/>
    <w:rsid w:val="00FE1B97"/>
    <w:rsid w:val="00FE1F1C"/>
    <w:rsid w:val="00FE1FAD"/>
    <w:rsid w:val="00FE2101"/>
    <w:rsid w:val="00FE26DA"/>
    <w:rsid w:val="00FE295E"/>
    <w:rsid w:val="00FE29F2"/>
    <w:rsid w:val="00FE2A15"/>
    <w:rsid w:val="00FE2CF5"/>
    <w:rsid w:val="00FE315A"/>
    <w:rsid w:val="00FE348E"/>
    <w:rsid w:val="00FE373E"/>
    <w:rsid w:val="00FE37F4"/>
    <w:rsid w:val="00FE3AE9"/>
    <w:rsid w:val="00FE3F5F"/>
    <w:rsid w:val="00FE4218"/>
    <w:rsid w:val="00FE4368"/>
    <w:rsid w:val="00FE44AD"/>
    <w:rsid w:val="00FE4630"/>
    <w:rsid w:val="00FE4665"/>
    <w:rsid w:val="00FE4BA4"/>
    <w:rsid w:val="00FE523C"/>
    <w:rsid w:val="00FE5262"/>
    <w:rsid w:val="00FE58A3"/>
    <w:rsid w:val="00FE5A32"/>
    <w:rsid w:val="00FE5ADF"/>
    <w:rsid w:val="00FE5DD6"/>
    <w:rsid w:val="00FE5FF7"/>
    <w:rsid w:val="00FE625B"/>
    <w:rsid w:val="00FE65A7"/>
    <w:rsid w:val="00FE66A7"/>
    <w:rsid w:val="00FE6B0E"/>
    <w:rsid w:val="00FE6C62"/>
    <w:rsid w:val="00FE6C78"/>
    <w:rsid w:val="00FE6D68"/>
    <w:rsid w:val="00FE7032"/>
    <w:rsid w:val="00FE7095"/>
    <w:rsid w:val="00FE71BA"/>
    <w:rsid w:val="00FE7551"/>
    <w:rsid w:val="00FE75B9"/>
    <w:rsid w:val="00FE78D9"/>
    <w:rsid w:val="00FE7F0B"/>
    <w:rsid w:val="00FE7F7B"/>
    <w:rsid w:val="00FF04D2"/>
    <w:rsid w:val="00FF0B2D"/>
    <w:rsid w:val="00FF0B87"/>
    <w:rsid w:val="00FF0B96"/>
    <w:rsid w:val="00FF0C65"/>
    <w:rsid w:val="00FF11BC"/>
    <w:rsid w:val="00FF150B"/>
    <w:rsid w:val="00FF1581"/>
    <w:rsid w:val="00FF1A5D"/>
    <w:rsid w:val="00FF1C13"/>
    <w:rsid w:val="00FF1D6B"/>
    <w:rsid w:val="00FF1DE7"/>
    <w:rsid w:val="00FF226A"/>
    <w:rsid w:val="00FF2309"/>
    <w:rsid w:val="00FF25AC"/>
    <w:rsid w:val="00FF3301"/>
    <w:rsid w:val="00FF3378"/>
    <w:rsid w:val="00FF38B7"/>
    <w:rsid w:val="00FF3900"/>
    <w:rsid w:val="00FF3951"/>
    <w:rsid w:val="00FF3977"/>
    <w:rsid w:val="00FF3986"/>
    <w:rsid w:val="00FF3A6C"/>
    <w:rsid w:val="00FF3AAF"/>
    <w:rsid w:val="00FF3BA0"/>
    <w:rsid w:val="00FF3D94"/>
    <w:rsid w:val="00FF3ED2"/>
    <w:rsid w:val="00FF40FA"/>
    <w:rsid w:val="00FF46E9"/>
    <w:rsid w:val="00FF5B6E"/>
    <w:rsid w:val="00FF5B98"/>
    <w:rsid w:val="00FF62E8"/>
    <w:rsid w:val="00FF63F0"/>
    <w:rsid w:val="00FF675B"/>
    <w:rsid w:val="00FF6841"/>
    <w:rsid w:val="00FF6983"/>
    <w:rsid w:val="00FF69A0"/>
    <w:rsid w:val="00FF7154"/>
    <w:rsid w:val="00FF7646"/>
    <w:rsid w:val="00FF766B"/>
    <w:rsid w:val="00FF7AF6"/>
    <w:rsid w:val="00FF7E19"/>
    <w:rsid w:val="010F4D2C"/>
    <w:rsid w:val="011FE008"/>
    <w:rsid w:val="01259A6B"/>
    <w:rsid w:val="01527FBB"/>
    <w:rsid w:val="016D4A72"/>
    <w:rsid w:val="0173032A"/>
    <w:rsid w:val="018D5CD9"/>
    <w:rsid w:val="01C4DC1A"/>
    <w:rsid w:val="01E33841"/>
    <w:rsid w:val="01E88CC2"/>
    <w:rsid w:val="0206C3EB"/>
    <w:rsid w:val="021EABE9"/>
    <w:rsid w:val="02314E5A"/>
    <w:rsid w:val="028075AB"/>
    <w:rsid w:val="029C3EE9"/>
    <w:rsid w:val="02A44E05"/>
    <w:rsid w:val="02C3D251"/>
    <w:rsid w:val="02D8AF5E"/>
    <w:rsid w:val="0316C653"/>
    <w:rsid w:val="0349E044"/>
    <w:rsid w:val="035716BF"/>
    <w:rsid w:val="039B589B"/>
    <w:rsid w:val="039EDC5B"/>
    <w:rsid w:val="03A2B7B0"/>
    <w:rsid w:val="03DF997D"/>
    <w:rsid w:val="03EA2F39"/>
    <w:rsid w:val="040413E3"/>
    <w:rsid w:val="0432371D"/>
    <w:rsid w:val="04600BEC"/>
    <w:rsid w:val="0471327B"/>
    <w:rsid w:val="04814AA5"/>
    <w:rsid w:val="049A74FD"/>
    <w:rsid w:val="04AC005E"/>
    <w:rsid w:val="04D15804"/>
    <w:rsid w:val="04D7A2FF"/>
    <w:rsid w:val="04E772DA"/>
    <w:rsid w:val="04FF0DD5"/>
    <w:rsid w:val="04FF2E5A"/>
    <w:rsid w:val="050A5B13"/>
    <w:rsid w:val="057B4F28"/>
    <w:rsid w:val="05AFC8A3"/>
    <w:rsid w:val="05BB6BB4"/>
    <w:rsid w:val="05F127F5"/>
    <w:rsid w:val="0623D590"/>
    <w:rsid w:val="06582C2C"/>
    <w:rsid w:val="066BE4D2"/>
    <w:rsid w:val="06E93067"/>
    <w:rsid w:val="071A8016"/>
    <w:rsid w:val="0737724E"/>
    <w:rsid w:val="07546307"/>
    <w:rsid w:val="076943A7"/>
    <w:rsid w:val="07734A28"/>
    <w:rsid w:val="0788E6AE"/>
    <w:rsid w:val="079CC104"/>
    <w:rsid w:val="0806C95A"/>
    <w:rsid w:val="08080A4C"/>
    <w:rsid w:val="08107331"/>
    <w:rsid w:val="0811DA72"/>
    <w:rsid w:val="082817E3"/>
    <w:rsid w:val="082D0DA2"/>
    <w:rsid w:val="088660EB"/>
    <w:rsid w:val="0891B8AB"/>
    <w:rsid w:val="08AE98B7"/>
    <w:rsid w:val="08C0CEC0"/>
    <w:rsid w:val="0963605A"/>
    <w:rsid w:val="096B803F"/>
    <w:rsid w:val="09A39AEC"/>
    <w:rsid w:val="09AA881E"/>
    <w:rsid w:val="09D11C5D"/>
    <w:rsid w:val="09D96577"/>
    <w:rsid w:val="09DB5D46"/>
    <w:rsid w:val="0A040E30"/>
    <w:rsid w:val="0A1EE04B"/>
    <w:rsid w:val="0A2A53DB"/>
    <w:rsid w:val="0A420681"/>
    <w:rsid w:val="0A7527EE"/>
    <w:rsid w:val="0A75CD5F"/>
    <w:rsid w:val="0A93655D"/>
    <w:rsid w:val="0A9B74C9"/>
    <w:rsid w:val="0AA99704"/>
    <w:rsid w:val="0AC0B4BC"/>
    <w:rsid w:val="0AC673E2"/>
    <w:rsid w:val="0B579EB7"/>
    <w:rsid w:val="0BFA435F"/>
    <w:rsid w:val="0C46B45E"/>
    <w:rsid w:val="0C8E1DBF"/>
    <w:rsid w:val="0CA5D039"/>
    <w:rsid w:val="0CA62F71"/>
    <w:rsid w:val="0CBD5FF3"/>
    <w:rsid w:val="0CD9F32C"/>
    <w:rsid w:val="0CE30D60"/>
    <w:rsid w:val="0CF9E661"/>
    <w:rsid w:val="0D0D1D76"/>
    <w:rsid w:val="0D46E7CC"/>
    <w:rsid w:val="0DA83055"/>
    <w:rsid w:val="0DD2B122"/>
    <w:rsid w:val="0DE2448D"/>
    <w:rsid w:val="0E42A565"/>
    <w:rsid w:val="0E4BA38D"/>
    <w:rsid w:val="0EB95213"/>
    <w:rsid w:val="0EE5DF5E"/>
    <w:rsid w:val="0EFE67DA"/>
    <w:rsid w:val="0F3394C2"/>
    <w:rsid w:val="0F8C60AB"/>
    <w:rsid w:val="0FA452EE"/>
    <w:rsid w:val="0FA9628D"/>
    <w:rsid w:val="0FD22450"/>
    <w:rsid w:val="0FE3EA83"/>
    <w:rsid w:val="1036EBCC"/>
    <w:rsid w:val="1046912F"/>
    <w:rsid w:val="10C250D6"/>
    <w:rsid w:val="10CFE88C"/>
    <w:rsid w:val="10E2D97E"/>
    <w:rsid w:val="10E4E1DB"/>
    <w:rsid w:val="10EF0B3A"/>
    <w:rsid w:val="10FF89D6"/>
    <w:rsid w:val="111E72EC"/>
    <w:rsid w:val="114DE063"/>
    <w:rsid w:val="1161EAB7"/>
    <w:rsid w:val="1168EFAB"/>
    <w:rsid w:val="118EE7F7"/>
    <w:rsid w:val="11960085"/>
    <w:rsid w:val="11C08502"/>
    <w:rsid w:val="11F77C6C"/>
    <w:rsid w:val="12634041"/>
    <w:rsid w:val="1279B6B5"/>
    <w:rsid w:val="127BE860"/>
    <w:rsid w:val="1280001F"/>
    <w:rsid w:val="12998F73"/>
    <w:rsid w:val="12BE499F"/>
    <w:rsid w:val="12D2DEC9"/>
    <w:rsid w:val="12DC7534"/>
    <w:rsid w:val="12EE1295"/>
    <w:rsid w:val="12F328C0"/>
    <w:rsid w:val="12FFC394"/>
    <w:rsid w:val="1305B53B"/>
    <w:rsid w:val="13127307"/>
    <w:rsid w:val="133D89A0"/>
    <w:rsid w:val="13A2B0E0"/>
    <w:rsid w:val="13C4C46D"/>
    <w:rsid w:val="1407DFBF"/>
    <w:rsid w:val="142FB44C"/>
    <w:rsid w:val="143DC5A4"/>
    <w:rsid w:val="146B17CE"/>
    <w:rsid w:val="149249A3"/>
    <w:rsid w:val="1492E260"/>
    <w:rsid w:val="14F808C6"/>
    <w:rsid w:val="14FA2065"/>
    <w:rsid w:val="153C823B"/>
    <w:rsid w:val="15435CF1"/>
    <w:rsid w:val="158FBF66"/>
    <w:rsid w:val="15995295"/>
    <w:rsid w:val="1623F268"/>
    <w:rsid w:val="168A44D8"/>
    <w:rsid w:val="16D28255"/>
    <w:rsid w:val="1738977E"/>
    <w:rsid w:val="178B8771"/>
    <w:rsid w:val="17CA5410"/>
    <w:rsid w:val="17D1BBBC"/>
    <w:rsid w:val="17DE1C57"/>
    <w:rsid w:val="17E65B7D"/>
    <w:rsid w:val="18414FED"/>
    <w:rsid w:val="1883494F"/>
    <w:rsid w:val="18AC25F5"/>
    <w:rsid w:val="19008901"/>
    <w:rsid w:val="19191076"/>
    <w:rsid w:val="192C2A76"/>
    <w:rsid w:val="193C7CC2"/>
    <w:rsid w:val="196AE2A0"/>
    <w:rsid w:val="196F0258"/>
    <w:rsid w:val="19AC118B"/>
    <w:rsid w:val="19E30167"/>
    <w:rsid w:val="1A3CD499"/>
    <w:rsid w:val="1A4EB5BF"/>
    <w:rsid w:val="1A508CA3"/>
    <w:rsid w:val="1A56C2DA"/>
    <w:rsid w:val="1A5A6388"/>
    <w:rsid w:val="1A9895A9"/>
    <w:rsid w:val="1AE570BC"/>
    <w:rsid w:val="1AF3F5D8"/>
    <w:rsid w:val="1B2A2611"/>
    <w:rsid w:val="1B3A2AB4"/>
    <w:rsid w:val="1B66B485"/>
    <w:rsid w:val="1B6EC153"/>
    <w:rsid w:val="1B6F0BA8"/>
    <w:rsid w:val="1B8FB7F1"/>
    <w:rsid w:val="1BEF2717"/>
    <w:rsid w:val="1C7111E3"/>
    <w:rsid w:val="1C8EE673"/>
    <w:rsid w:val="1CFFF22C"/>
    <w:rsid w:val="1D35ADC4"/>
    <w:rsid w:val="1D54B879"/>
    <w:rsid w:val="1D95B399"/>
    <w:rsid w:val="1DDE9217"/>
    <w:rsid w:val="1E61D4F6"/>
    <w:rsid w:val="1E663FDE"/>
    <w:rsid w:val="1E75D069"/>
    <w:rsid w:val="1E78022E"/>
    <w:rsid w:val="1E79448A"/>
    <w:rsid w:val="1ED4DA5E"/>
    <w:rsid w:val="1EDBC25D"/>
    <w:rsid w:val="1EE46F5A"/>
    <w:rsid w:val="1F6977D9"/>
    <w:rsid w:val="1FC13CB2"/>
    <w:rsid w:val="1FF094A0"/>
    <w:rsid w:val="2046757E"/>
    <w:rsid w:val="207D58C4"/>
    <w:rsid w:val="2097E3EC"/>
    <w:rsid w:val="209EAE04"/>
    <w:rsid w:val="209EEB80"/>
    <w:rsid w:val="20BAAF39"/>
    <w:rsid w:val="210466DB"/>
    <w:rsid w:val="210BDF73"/>
    <w:rsid w:val="2113B8C6"/>
    <w:rsid w:val="2136857B"/>
    <w:rsid w:val="2148729F"/>
    <w:rsid w:val="217271A2"/>
    <w:rsid w:val="2190A7E3"/>
    <w:rsid w:val="21C71DBB"/>
    <w:rsid w:val="21C894F2"/>
    <w:rsid w:val="2210EE50"/>
    <w:rsid w:val="225AC72F"/>
    <w:rsid w:val="22635D32"/>
    <w:rsid w:val="2269EF1B"/>
    <w:rsid w:val="2290974B"/>
    <w:rsid w:val="229EB436"/>
    <w:rsid w:val="22A52A98"/>
    <w:rsid w:val="22C385CF"/>
    <w:rsid w:val="22DFBC51"/>
    <w:rsid w:val="22F9BA93"/>
    <w:rsid w:val="2306F6A9"/>
    <w:rsid w:val="2338B83F"/>
    <w:rsid w:val="2366A678"/>
    <w:rsid w:val="238599E6"/>
    <w:rsid w:val="238C0D43"/>
    <w:rsid w:val="23FDEE1E"/>
    <w:rsid w:val="2402A3F5"/>
    <w:rsid w:val="24115DE4"/>
    <w:rsid w:val="241796FC"/>
    <w:rsid w:val="243EFC1E"/>
    <w:rsid w:val="245AEF50"/>
    <w:rsid w:val="245BC8B0"/>
    <w:rsid w:val="24AB23EA"/>
    <w:rsid w:val="24ADEFC4"/>
    <w:rsid w:val="2571697E"/>
    <w:rsid w:val="25E1BCB1"/>
    <w:rsid w:val="25E59D82"/>
    <w:rsid w:val="25EA02C5"/>
    <w:rsid w:val="25EBAA30"/>
    <w:rsid w:val="25F09392"/>
    <w:rsid w:val="25F4EAAE"/>
    <w:rsid w:val="260AE2C5"/>
    <w:rsid w:val="263DB500"/>
    <w:rsid w:val="264DD9B6"/>
    <w:rsid w:val="269E1CE8"/>
    <w:rsid w:val="26D4E88F"/>
    <w:rsid w:val="2743A6B8"/>
    <w:rsid w:val="274E6AED"/>
    <w:rsid w:val="275934BB"/>
    <w:rsid w:val="275B8A14"/>
    <w:rsid w:val="27A1B43C"/>
    <w:rsid w:val="27E0B1A4"/>
    <w:rsid w:val="289D0847"/>
    <w:rsid w:val="28BAB83F"/>
    <w:rsid w:val="28E44AEA"/>
    <w:rsid w:val="2903A99D"/>
    <w:rsid w:val="292858AB"/>
    <w:rsid w:val="2945476F"/>
    <w:rsid w:val="294A8841"/>
    <w:rsid w:val="294C2F8E"/>
    <w:rsid w:val="29576CC3"/>
    <w:rsid w:val="296CF989"/>
    <w:rsid w:val="299F1DB5"/>
    <w:rsid w:val="29CC8071"/>
    <w:rsid w:val="29EF3DE0"/>
    <w:rsid w:val="2A69161F"/>
    <w:rsid w:val="2AA948A9"/>
    <w:rsid w:val="2AEBF042"/>
    <w:rsid w:val="2B24D455"/>
    <w:rsid w:val="2B279B53"/>
    <w:rsid w:val="2B483C22"/>
    <w:rsid w:val="2B55BB41"/>
    <w:rsid w:val="2BA71046"/>
    <w:rsid w:val="2BBBA556"/>
    <w:rsid w:val="2BEA797D"/>
    <w:rsid w:val="2BFDD442"/>
    <w:rsid w:val="2C2F6866"/>
    <w:rsid w:val="2C545BA4"/>
    <w:rsid w:val="2C54E02B"/>
    <w:rsid w:val="2C7096FA"/>
    <w:rsid w:val="2CDA3AB6"/>
    <w:rsid w:val="2D23A380"/>
    <w:rsid w:val="2D4E8151"/>
    <w:rsid w:val="2D78E7C3"/>
    <w:rsid w:val="2D7B4293"/>
    <w:rsid w:val="2D84187E"/>
    <w:rsid w:val="2DAE9F26"/>
    <w:rsid w:val="2DD604C8"/>
    <w:rsid w:val="2DD7EEC1"/>
    <w:rsid w:val="2DF14CBF"/>
    <w:rsid w:val="2DFB8719"/>
    <w:rsid w:val="2E3A23C6"/>
    <w:rsid w:val="2E6835A4"/>
    <w:rsid w:val="2E9B085A"/>
    <w:rsid w:val="2EA9814E"/>
    <w:rsid w:val="2EAB6B49"/>
    <w:rsid w:val="2ED7760E"/>
    <w:rsid w:val="2EF04E93"/>
    <w:rsid w:val="2F1D3129"/>
    <w:rsid w:val="2F430731"/>
    <w:rsid w:val="2F48E10C"/>
    <w:rsid w:val="2FA94537"/>
    <w:rsid w:val="2FAA7499"/>
    <w:rsid w:val="30480355"/>
    <w:rsid w:val="3065FA15"/>
    <w:rsid w:val="307A8169"/>
    <w:rsid w:val="31219E9A"/>
    <w:rsid w:val="3124293F"/>
    <w:rsid w:val="315E3739"/>
    <w:rsid w:val="31BDA11F"/>
    <w:rsid w:val="321C93F7"/>
    <w:rsid w:val="32548D34"/>
    <w:rsid w:val="325CA9DB"/>
    <w:rsid w:val="328FC358"/>
    <w:rsid w:val="32D3C0BB"/>
    <w:rsid w:val="33154D35"/>
    <w:rsid w:val="33BE553D"/>
    <w:rsid w:val="33DF01A9"/>
    <w:rsid w:val="34264D3E"/>
    <w:rsid w:val="34313405"/>
    <w:rsid w:val="34520ED3"/>
    <w:rsid w:val="347EEED4"/>
    <w:rsid w:val="34A31DDE"/>
    <w:rsid w:val="34BC9259"/>
    <w:rsid w:val="34EF67FD"/>
    <w:rsid w:val="34FCD6BA"/>
    <w:rsid w:val="353A0DF4"/>
    <w:rsid w:val="353B3709"/>
    <w:rsid w:val="353EC0DC"/>
    <w:rsid w:val="356FE264"/>
    <w:rsid w:val="357C4907"/>
    <w:rsid w:val="35B0D3E7"/>
    <w:rsid w:val="35B96D91"/>
    <w:rsid w:val="35BF4F29"/>
    <w:rsid w:val="35C45C5B"/>
    <w:rsid w:val="36142915"/>
    <w:rsid w:val="3682ED99"/>
    <w:rsid w:val="36ADC1D3"/>
    <w:rsid w:val="36D9C789"/>
    <w:rsid w:val="37066F5E"/>
    <w:rsid w:val="372E0254"/>
    <w:rsid w:val="37EC0A6E"/>
    <w:rsid w:val="3800BFB7"/>
    <w:rsid w:val="381D340A"/>
    <w:rsid w:val="38228C3C"/>
    <w:rsid w:val="38565178"/>
    <w:rsid w:val="3871A1B8"/>
    <w:rsid w:val="3880AE7B"/>
    <w:rsid w:val="38826DCB"/>
    <w:rsid w:val="389BA924"/>
    <w:rsid w:val="389F86F9"/>
    <w:rsid w:val="38BCDE57"/>
    <w:rsid w:val="392C645E"/>
    <w:rsid w:val="39377132"/>
    <w:rsid w:val="394D9476"/>
    <w:rsid w:val="3967F414"/>
    <w:rsid w:val="39C76895"/>
    <w:rsid w:val="3A097871"/>
    <w:rsid w:val="3A72D5F7"/>
    <w:rsid w:val="3A82AD7A"/>
    <w:rsid w:val="3A9BB77B"/>
    <w:rsid w:val="3AA3198E"/>
    <w:rsid w:val="3AABCCCD"/>
    <w:rsid w:val="3ADDA00F"/>
    <w:rsid w:val="3B801DB4"/>
    <w:rsid w:val="3B9EE180"/>
    <w:rsid w:val="3BB136B5"/>
    <w:rsid w:val="3BD3470E"/>
    <w:rsid w:val="3C055F84"/>
    <w:rsid w:val="3C07EB13"/>
    <w:rsid w:val="3C51DFE1"/>
    <w:rsid w:val="3C9C801B"/>
    <w:rsid w:val="3CA0AF83"/>
    <w:rsid w:val="3CA116DA"/>
    <w:rsid w:val="3CD7B6A0"/>
    <w:rsid w:val="3D7EAC84"/>
    <w:rsid w:val="3D9FA5BD"/>
    <w:rsid w:val="3DDCB4AA"/>
    <w:rsid w:val="3E0CE4F7"/>
    <w:rsid w:val="3E178E68"/>
    <w:rsid w:val="3E26BA38"/>
    <w:rsid w:val="3E423CB3"/>
    <w:rsid w:val="3E549B88"/>
    <w:rsid w:val="3E54DA2A"/>
    <w:rsid w:val="3E7F2591"/>
    <w:rsid w:val="3EA66EB4"/>
    <w:rsid w:val="3EAF4C04"/>
    <w:rsid w:val="3F23353A"/>
    <w:rsid w:val="3F36DC05"/>
    <w:rsid w:val="3FF9C3A6"/>
    <w:rsid w:val="40050171"/>
    <w:rsid w:val="4008DEC9"/>
    <w:rsid w:val="40614F6D"/>
    <w:rsid w:val="407F80A9"/>
    <w:rsid w:val="409F1C8C"/>
    <w:rsid w:val="40A7B338"/>
    <w:rsid w:val="40B5756D"/>
    <w:rsid w:val="40D049E5"/>
    <w:rsid w:val="40DFFE10"/>
    <w:rsid w:val="40E174B1"/>
    <w:rsid w:val="40EAA5D0"/>
    <w:rsid w:val="4146673C"/>
    <w:rsid w:val="416D86F1"/>
    <w:rsid w:val="41876129"/>
    <w:rsid w:val="4192B74B"/>
    <w:rsid w:val="41D2DB47"/>
    <w:rsid w:val="41E1C89D"/>
    <w:rsid w:val="41F74A85"/>
    <w:rsid w:val="41F791EC"/>
    <w:rsid w:val="4281AEA3"/>
    <w:rsid w:val="428A41B1"/>
    <w:rsid w:val="42B98222"/>
    <w:rsid w:val="42B99422"/>
    <w:rsid w:val="42D4C7E1"/>
    <w:rsid w:val="43042118"/>
    <w:rsid w:val="435860F2"/>
    <w:rsid w:val="43746915"/>
    <w:rsid w:val="43A7C751"/>
    <w:rsid w:val="43ABCC32"/>
    <w:rsid w:val="44421623"/>
    <w:rsid w:val="44B1E58C"/>
    <w:rsid w:val="44C9F28C"/>
    <w:rsid w:val="44EA5F63"/>
    <w:rsid w:val="44EEE7FB"/>
    <w:rsid w:val="4514D5F7"/>
    <w:rsid w:val="452EDCFF"/>
    <w:rsid w:val="4578BB5D"/>
    <w:rsid w:val="45B27618"/>
    <w:rsid w:val="462E2BF2"/>
    <w:rsid w:val="46370EEA"/>
    <w:rsid w:val="463BE341"/>
    <w:rsid w:val="46447363"/>
    <w:rsid w:val="46928F86"/>
    <w:rsid w:val="46ABAA68"/>
    <w:rsid w:val="46C03FC4"/>
    <w:rsid w:val="46C1DAA5"/>
    <w:rsid w:val="46CBE986"/>
    <w:rsid w:val="46D70892"/>
    <w:rsid w:val="4712ADD4"/>
    <w:rsid w:val="4720FDA6"/>
    <w:rsid w:val="47227A51"/>
    <w:rsid w:val="474A882D"/>
    <w:rsid w:val="4756B376"/>
    <w:rsid w:val="4764AFCE"/>
    <w:rsid w:val="4764FDF4"/>
    <w:rsid w:val="476C2453"/>
    <w:rsid w:val="4781FE1B"/>
    <w:rsid w:val="47A6F2BD"/>
    <w:rsid w:val="47B521C4"/>
    <w:rsid w:val="47B83677"/>
    <w:rsid w:val="47F1E8DE"/>
    <w:rsid w:val="4839D767"/>
    <w:rsid w:val="483BB491"/>
    <w:rsid w:val="4882C672"/>
    <w:rsid w:val="48BAECF6"/>
    <w:rsid w:val="48C2C01E"/>
    <w:rsid w:val="48C40146"/>
    <w:rsid w:val="490DD91D"/>
    <w:rsid w:val="491E7D96"/>
    <w:rsid w:val="491FD7B3"/>
    <w:rsid w:val="4957B496"/>
    <w:rsid w:val="495981B8"/>
    <w:rsid w:val="495D8D82"/>
    <w:rsid w:val="49B45FC5"/>
    <w:rsid w:val="4A765A18"/>
    <w:rsid w:val="4AB03FD3"/>
    <w:rsid w:val="4AB57252"/>
    <w:rsid w:val="4ACA9A45"/>
    <w:rsid w:val="4AE11F06"/>
    <w:rsid w:val="4B0C07E5"/>
    <w:rsid w:val="4B3E4BCE"/>
    <w:rsid w:val="4B53CB21"/>
    <w:rsid w:val="4B764515"/>
    <w:rsid w:val="4C62FF67"/>
    <w:rsid w:val="4C6ED8F3"/>
    <w:rsid w:val="4CB5251A"/>
    <w:rsid w:val="4CC6BC9C"/>
    <w:rsid w:val="4D314ACE"/>
    <w:rsid w:val="4D50067C"/>
    <w:rsid w:val="4D767A5A"/>
    <w:rsid w:val="4D85E491"/>
    <w:rsid w:val="4D983217"/>
    <w:rsid w:val="4DB0334F"/>
    <w:rsid w:val="4DDBD1E0"/>
    <w:rsid w:val="4E214399"/>
    <w:rsid w:val="4E2F0BF2"/>
    <w:rsid w:val="4E3E3AA8"/>
    <w:rsid w:val="4E7C5310"/>
    <w:rsid w:val="4E956729"/>
    <w:rsid w:val="4EE61A95"/>
    <w:rsid w:val="4EF2785E"/>
    <w:rsid w:val="4F022459"/>
    <w:rsid w:val="4F2228BB"/>
    <w:rsid w:val="4F2F451A"/>
    <w:rsid w:val="4F493F68"/>
    <w:rsid w:val="4F74F45C"/>
    <w:rsid w:val="4F843C07"/>
    <w:rsid w:val="4FA4C673"/>
    <w:rsid w:val="4FA550D6"/>
    <w:rsid w:val="4FABA73F"/>
    <w:rsid w:val="4FCBBC58"/>
    <w:rsid w:val="4FE53757"/>
    <w:rsid w:val="5001250F"/>
    <w:rsid w:val="50133E41"/>
    <w:rsid w:val="50359047"/>
    <w:rsid w:val="505125E7"/>
    <w:rsid w:val="50661A8D"/>
    <w:rsid w:val="5096B1FD"/>
    <w:rsid w:val="50B3D45C"/>
    <w:rsid w:val="50B65B0D"/>
    <w:rsid w:val="50C1B80E"/>
    <w:rsid w:val="50EAC5B6"/>
    <w:rsid w:val="50F3AD57"/>
    <w:rsid w:val="512FF81E"/>
    <w:rsid w:val="51368731"/>
    <w:rsid w:val="515435E4"/>
    <w:rsid w:val="516450DC"/>
    <w:rsid w:val="5167A3E7"/>
    <w:rsid w:val="519FFE54"/>
    <w:rsid w:val="51B8549B"/>
    <w:rsid w:val="51D12EC8"/>
    <w:rsid w:val="5210B0C6"/>
    <w:rsid w:val="5295257C"/>
    <w:rsid w:val="52B1E0BE"/>
    <w:rsid w:val="52D54CCA"/>
    <w:rsid w:val="52E4731F"/>
    <w:rsid w:val="52EE8E13"/>
    <w:rsid w:val="537921F4"/>
    <w:rsid w:val="53D1574C"/>
    <w:rsid w:val="53DE0502"/>
    <w:rsid w:val="53E2B3AE"/>
    <w:rsid w:val="53E439F3"/>
    <w:rsid w:val="53E868BA"/>
    <w:rsid w:val="53F0976C"/>
    <w:rsid w:val="5404D5E0"/>
    <w:rsid w:val="541CDE5C"/>
    <w:rsid w:val="5422500D"/>
    <w:rsid w:val="542D6ED0"/>
    <w:rsid w:val="5434B1B2"/>
    <w:rsid w:val="54579015"/>
    <w:rsid w:val="54701FE2"/>
    <w:rsid w:val="54744813"/>
    <w:rsid w:val="547E17F4"/>
    <w:rsid w:val="54E4D230"/>
    <w:rsid w:val="54F63BB3"/>
    <w:rsid w:val="5556E31D"/>
    <w:rsid w:val="555A4621"/>
    <w:rsid w:val="5562B12B"/>
    <w:rsid w:val="556FE412"/>
    <w:rsid w:val="557F31D9"/>
    <w:rsid w:val="558A3BFD"/>
    <w:rsid w:val="55946C53"/>
    <w:rsid w:val="55BC214B"/>
    <w:rsid w:val="560585B8"/>
    <w:rsid w:val="562655B7"/>
    <w:rsid w:val="56309E0F"/>
    <w:rsid w:val="56543C24"/>
    <w:rsid w:val="566C6920"/>
    <w:rsid w:val="567CC8C8"/>
    <w:rsid w:val="56B85F87"/>
    <w:rsid w:val="56E445FA"/>
    <w:rsid w:val="56F7FA83"/>
    <w:rsid w:val="570CC7C8"/>
    <w:rsid w:val="570D362A"/>
    <w:rsid w:val="572232D0"/>
    <w:rsid w:val="5724B58C"/>
    <w:rsid w:val="574A534A"/>
    <w:rsid w:val="57515C1A"/>
    <w:rsid w:val="57708DDA"/>
    <w:rsid w:val="57ACCA6B"/>
    <w:rsid w:val="57C2F88F"/>
    <w:rsid w:val="57DDD500"/>
    <w:rsid w:val="57F904D5"/>
    <w:rsid w:val="57FE59B2"/>
    <w:rsid w:val="5817330F"/>
    <w:rsid w:val="58225551"/>
    <w:rsid w:val="58357B9E"/>
    <w:rsid w:val="587F2A88"/>
    <w:rsid w:val="58884072"/>
    <w:rsid w:val="58E6A34A"/>
    <w:rsid w:val="58ED4A16"/>
    <w:rsid w:val="594F934D"/>
    <w:rsid w:val="594FBC63"/>
    <w:rsid w:val="59C9697B"/>
    <w:rsid w:val="5A261EF5"/>
    <w:rsid w:val="5A40D2BF"/>
    <w:rsid w:val="5A411CFD"/>
    <w:rsid w:val="5A8FFE99"/>
    <w:rsid w:val="5AC9DE28"/>
    <w:rsid w:val="5AD147CB"/>
    <w:rsid w:val="5AD5A70B"/>
    <w:rsid w:val="5AF0F4B7"/>
    <w:rsid w:val="5AF79CCF"/>
    <w:rsid w:val="5AFC5E41"/>
    <w:rsid w:val="5AFDEC6C"/>
    <w:rsid w:val="5B02754A"/>
    <w:rsid w:val="5B70891A"/>
    <w:rsid w:val="5BB3E5A3"/>
    <w:rsid w:val="5BB58722"/>
    <w:rsid w:val="5BC4B4E6"/>
    <w:rsid w:val="5BD013E6"/>
    <w:rsid w:val="5BD55C18"/>
    <w:rsid w:val="5BFAC78E"/>
    <w:rsid w:val="5C357C42"/>
    <w:rsid w:val="5C7CBF6C"/>
    <w:rsid w:val="5C89B968"/>
    <w:rsid w:val="5CC73DD4"/>
    <w:rsid w:val="5D5220F1"/>
    <w:rsid w:val="5DDAC7D8"/>
    <w:rsid w:val="5DEEB60C"/>
    <w:rsid w:val="5E01E6C3"/>
    <w:rsid w:val="5E0B8B71"/>
    <w:rsid w:val="5E1907E5"/>
    <w:rsid w:val="5E2ADA7F"/>
    <w:rsid w:val="5E319E21"/>
    <w:rsid w:val="5ECA8A06"/>
    <w:rsid w:val="5F62BAF2"/>
    <w:rsid w:val="5FA55C07"/>
    <w:rsid w:val="5FB0B593"/>
    <w:rsid w:val="5FBFB939"/>
    <w:rsid w:val="5FD339B8"/>
    <w:rsid w:val="5FD771EA"/>
    <w:rsid w:val="60017973"/>
    <w:rsid w:val="60341752"/>
    <w:rsid w:val="60527858"/>
    <w:rsid w:val="608CAB85"/>
    <w:rsid w:val="609CA5EC"/>
    <w:rsid w:val="60A9B6A4"/>
    <w:rsid w:val="60EE765D"/>
    <w:rsid w:val="6116183B"/>
    <w:rsid w:val="615CE03B"/>
    <w:rsid w:val="6192413E"/>
    <w:rsid w:val="61E86725"/>
    <w:rsid w:val="62452057"/>
    <w:rsid w:val="62680CDE"/>
    <w:rsid w:val="627DA6F4"/>
    <w:rsid w:val="628FE3B6"/>
    <w:rsid w:val="62A20B15"/>
    <w:rsid w:val="62B33E62"/>
    <w:rsid w:val="62B96AE1"/>
    <w:rsid w:val="62DCBF5C"/>
    <w:rsid w:val="62DCCAA5"/>
    <w:rsid w:val="62F89894"/>
    <w:rsid w:val="62F91CE9"/>
    <w:rsid w:val="62FD445A"/>
    <w:rsid w:val="63F7F7B9"/>
    <w:rsid w:val="6405C42B"/>
    <w:rsid w:val="6415D0D7"/>
    <w:rsid w:val="643BA153"/>
    <w:rsid w:val="643D39A9"/>
    <w:rsid w:val="6471BAF3"/>
    <w:rsid w:val="6486E57A"/>
    <w:rsid w:val="6496F9F7"/>
    <w:rsid w:val="64A53C26"/>
    <w:rsid w:val="64AA24A7"/>
    <w:rsid w:val="64E30854"/>
    <w:rsid w:val="65362CD6"/>
    <w:rsid w:val="65924C73"/>
    <w:rsid w:val="65A633E6"/>
    <w:rsid w:val="65A9010A"/>
    <w:rsid w:val="65B3D081"/>
    <w:rsid w:val="65D08A7B"/>
    <w:rsid w:val="65D5F1ED"/>
    <w:rsid w:val="6665E3E2"/>
    <w:rsid w:val="668289A4"/>
    <w:rsid w:val="66C6F42E"/>
    <w:rsid w:val="67166836"/>
    <w:rsid w:val="67329287"/>
    <w:rsid w:val="6752C96A"/>
    <w:rsid w:val="6753FB8C"/>
    <w:rsid w:val="67B33190"/>
    <w:rsid w:val="67C6BC61"/>
    <w:rsid w:val="67D0AEBB"/>
    <w:rsid w:val="6817BF23"/>
    <w:rsid w:val="684A91DD"/>
    <w:rsid w:val="6851AD4F"/>
    <w:rsid w:val="685BCE82"/>
    <w:rsid w:val="6896716F"/>
    <w:rsid w:val="68A004F8"/>
    <w:rsid w:val="6908DB53"/>
    <w:rsid w:val="693431FD"/>
    <w:rsid w:val="69A06405"/>
    <w:rsid w:val="69AAC81F"/>
    <w:rsid w:val="69ECC537"/>
    <w:rsid w:val="69EF8350"/>
    <w:rsid w:val="6A259E71"/>
    <w:rsid w:val="6A25D9E0"/>
    <w:rsid w:val="6A2BAFDC"/>
    <w:rsid w:val="6A4DEABF"/>
    <w:rsid w:val="6A6AD76C"/>
    <w:rsid w:val="6A9CDC1E"/>
    <w:rsid w:val="6B32432E"/>
    <w:rsid w:val="6B89CFD0"/>
    <w:rsid w:val="6B98479A"/>
    <w:rsid w:val="6BB959C2"/>
    <w:rsid w:val="6BBF3BF0"/>
    <w:rsid w:val="6BC3E71D"/>
    <w:rsid w:val="6BD7E6C1"/>
    <w:rsid w:val="6BDAB15D"/>
    <w:rsid w:val="6BE36FDA"/>
    <w:rsid w:val="6BF1C1D4"/>
    <w:rsid w:val="6BF31F2D"/>
    <w:rsid w:val="6BFDF6A7"/>
    <w:rsid w:val="6C290009"/>
    <w:rsid w:val="6C70F870"/>
    <w:rsid w:val="6CA7BDEF"/>
    <w:rsid w:val="6CA94E75"/>
    <w:rsid w:val="6CD748CC"/>
    <w:rsid w:val="6CE71428"/>
    <w:rsid w:val="6D04A936"/>
    <w:rsid w:val="6D83808D"/>
    <w:rsid w:val="6DD15985"/>
    <w:rsid w:val="6DF86FAF"/>
    <w:rsid w:val="6DFA8B89"/>
    <w:rsid w:val="6DFC9080"/>
    <w:rsid w:val="6E1AD04E"/>
    <w:rsid w:val="6E3F1FC5"/>
    <w:rsid w:val="6EA4AD33"/>
    <w:rsid w:val="6EBDE88C"/>
    <w:rsid w:val="6EDC189C"/>
    <w:rsid w:val="6F388254"/>
    <w:rsid w:val="6F4B62B4"/>
    <w:rsid w:val="6F548C4A"/>
    <w:rsid w:val="6F61A20D"/>
    <w:rsid w:val="6F79F1CB"/>
    <w:rsid w:val="6F8E972B"/>
    <w:rsid w:val="6F90718C"/>
    <w:rsid w:val="6F938F37"/>
    <w:rsid w:val="6F9AA718"/>
    <w:rsid w:val="6FB94A89"/>
    <w:rsid w:val="6FD665D4"/>
    <w:rsid w:val="6FFA8693"/>
    <w:rsid w:val="6FFD4020"/>
    <w:rsid w:val="704E36D6"/>
    <w:rsid w:val="70501286"/>
    <w:rsid w:val="705D69D6"/>
    <w:rsid w:val="7074213F"/>
    <w:rsid w:val="708CBEAD"/>
    <w:rsid w:val="70D0D147"/>
    <w:rsid w:val="7152D051"/>
    <w:rsid w:val="715DE86A"/>
    <w:rsid w:val="7188F54B"/>
    <w:rsid w:val="71CFE56F"/>
    <w:rsid w:val="71DB9386"/>
    <w:rsid w:val="71E5A127"/>
    <w:rsid w:val="71E5FAC6"/>
    <w:rsid w:val="71EC0E84"/>
    <w:rsid w:val="72332681"/>
    <w:rsid w:val="72367C51"/>
    <w:rsid w:val="7272C503"/>
    <w:rsid w:val="7291BD1F"/>
    <w:rsid w:val="72ACE2C5"/>
    <w:rsid w:val="7311F817"/>
    <w:rsid w:val="7328D34F"/>
    <w:rsid w:val="734A8BC2"/>
    <w:rsid w:val="734C7229"/>
    <w:rsid w:val="73625C92"/>
    <w:rsid w:val="73BEF954"/>
    <w:rsid w:val="73EAC243"/>
    <w:rsid w:val="746306DF"/>
    <w:rsid w:val="7476B478"/>
    <w:rsid w:val="747C744F"/>
    <w:rsid w:val="74812D69"/>
    <w:rsid w:val="74B490CF"/>
    <w:rsid w:val="74B9C667"/>
    <w:rsid w:val="75146C06"/>
    <w:rsid w:val="753C5261"/>
    <w:rsid w:val="75712F4E"/>
    <w:rsid w:val="76265AC9"/>
    <w:rsid w:val="7626D742"/>
    <w:rsid w:val="766F4F94"/>
    <w:rsid w:val="768686CD"/>
    <w:rsid w:val="76A5917D"/>
    <w:rsid w:val="7725D489"/>
    <w:rsid w:val="77853914"/>
    <w:rsid w:val="77B2A934"/>
    <w:rsid w:val="781E211F"/>
    <w:rsid w:val="784B3B5B"/>
    <w:rsid w:val="787AA982"/>
    <w:rsid w:val="787C484A"/>
    <w:rsid w:val="78A439D0"/>
    <w:rsid w:val="78F62DEC"/>
    <w:rsid w:val="78F64DF5"/>
    <w:rsid w:val="78FC24A9"/>
    <w:rsid w:val="791EED30"/>
    <w:rsid w:val="7927329B"/>
    <w:rsid w:val="79379CED"/>
    <w:rsid w:val="793C6F0A"/>
    <w:rsid w:val="796B5891"/>
    <w:rsid w:val="79A942C1"/>
    <w:rsid w:val="79D670AF"/>
    <w:rsid w:val="79D73CA0"/>
    <w:rsid w:val="79F6004C"/>
    <w:rsid w:val="79F8C3BE"/>
    <w:rsid w:val="7A2A6D6A"/>
    <w:rsid w:val="7A530F39"/>
    <w:rsid w:val="7A6FCC28"/>
    <w:rsid w:val="7A841A57"/>
    <w:rsid w:val="7A9EB130"/>
    <w:rsid w:val="7AD24C59"/>
    <w:rsid w:val="7B276030"/>
    <w:rsid w:val="7B5BD37A"/>
    <w:rsid w:val="7BC63DCB"/>
    <w:rsid w:val="7BCE97D5"/>
    <w:rsid w:val="7BE63B93"/>
    <w:rsid w:val="7C220AA7"/>
    <w:rsid w:val="7C9526B5"/>
    <w:rsid w:val="7D0F7EF1"/>
    <w:rsid w:val="7D1CCD1D"/>
    <w:rsid w:val="7D218C8E"/>
    <w:rsid w:val="7D2A4B6D"/>
    <w:rsid w:val="7D827EEB"/>
    <w:rsid w:val="7D92FE07"/>
    <w:rsid w:val="7DA2D425"/>
    <w:rsid w:val="7DABAE71"/>
    <w:rsid w:val="7DAF3715"/>
    <w:rsid w:val="7DF8F565"/>
    <w:rsid w:val="7E03AD64"/>
    <w:rsid w:val="7E182E2B"/>
    <w:rsid w:val="7E539677"/>
    <w:rsid w:val="7E6BAD94"/>
    <w:rsid w:val="7EC78E3A"/>
    <w:rsid w:val="7ED8234C"/>
    <w:rsid w:val="7EE70776"/>
    <w:rsid w:val="7EFAA573"/>
    <w:rsid w:val="7F268E5D"/>
    <w:rsid w:val="7F3C8C30"/>
    <w:rsid w:val="7F58F1F9"/>
    <w:rsid w:val="7F7D23D4"/>
    <w:rsid w:val="7FCED46A"/>
    <w:rsid w:val="7FDA3994"/>
    <w:rsid w:val="7FE3B5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296"/>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CE4CC8"/>
    <w:pPr>
      <w:spacing w:before="720"/>
      <w:jc w:val="center"/>
      <w:outlineLvl w:val="0"/>
    </w:pPr>
    <w:rPr>
      <w:rFonts w:eastAsia="SimSun" w:cs="Arial"/>
      <w:b/>
      <w:bCs/>
      <w:color w:val="000000"/>
      <w:sz w:val="48"/>
    </w:rPr>
  </w:style>
  <w:style w:type="paragraph" w:styleId="Heading2">
    <w:name w:val="heading 2"/>
    <w:next w:val="Normal"/>
    <w:link w:val="Heading2Char"/>
    <w:uiPriority w:val="9"/>
    <w:qFormat/>
    <w:rsid w:val="00CE4CC8"/>
    <w:pPr>
      <w:pageBreakBefore/>
      <w:numPr>
        <w:numId w:val="44"/>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qFormat/>
    <w:rsid w:val="00BD428A"/>
    <w:pPr>
      <w:keepNext/>
      <w:numPr>
        <w:ilvl w:val="1"/>
        <w:numId w:val="44"/>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qFormat/>
    <w:rsid w:val="00F837F8"/>
    <w:pPr>
      <w:numPr>
        <w:ilvl w:val="2"/>
      </w:numPr>
      <w:spacing w:before="120" w:after="120"/>
      <w:ind w:left="1022" w:hanging="1022"/>
      <w:outlineLvl w:val="3"/>
    </w:pPr>
    <w:rPr>
      <w:sz w:val="28"/>
    </w:rPr>
  </w:style>
  <w:style w:type="paragraph" w:styleId="Heading5">
    <w:name w:val="heading 5"/>
    <w:next w:val="Normal"/>
    <w:link w:val="Heading5Char"/>
    <w:qFormat/>
    <w:rsid w:val="00F837F8"/>
    <w:pPr>
      <w:keepNext/>
      <w:numPr>
        <w:ilvl w:val="3"/>
        <w:numId w:val="44"/>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053DBC"/>
    <w:pPr>
      <w:keepLines/>
      <w:numPr>
        <w:ilvl w:val="4"/>
      </w:numPr>
      <w:ind w:left="864"/>
      <w:outlineLvl w:val="5"/>
    </w:pPr>
    <w:rPr>
      <w:i/>
      <w:iCs/>
      <w:color w:val="auto"/>
    </w:rPr>
  </w:style>
  <w:style w:type="paragraph" w:styleId="Heading7">
    <w:name w:val="heading 7"/>
    <w:basedOn w:val="Heading6"/>
    <w:next w:val="Normal"/>
    <w:link w:val="Heading7Char"/>
    <w:uiPriority w:val="9"/>
    <w:qFormat/>
    <w:rsid w:val="009E1606"/>
    <w:pPr>
      <w:numPr>
        <w:ilvl w:val="5"/>
      </w:numPr>
      <w:ind w:left="1296"/>
      <w:outlineLvl w:val="6"/>
    </w:pPr>
  </w:style>
  <w:style w:type="paragraph" w:styleId="Heading8">
    <w:name w:val="heading 8"/>
    <w:basedOn w:val="Normal"/>
    <w:next w:val="Normal"/>
    <w:link w:val="Heading8Char"/>
    <w:uiPriority w:val="9"/>
    <w:qFormat/>
    <w:rsid w:val="00CE4CC8"/>
    <w:pPr>
      <w:numPr>
        <w:ilvl w:val="7"/>
        <w:numId w:val="21"/>
      </w:numPr>
      <w:spacing w:before="240" w:after="60"/>
      <w:outlineLvl w:val="7"/>
    </w:pPr>
    <w:rPr>
      <w:rFonts w:eastAsia="SimSun" w:cs="Arial"/>
      <w:i/>
      <w:color w:val="000000"/>
      <w:sz w:val="20"/>
      <w:szCs w:val="20"/>
    </w:rPr>
  </w:style>
  <w:style w:type="paragraph" w:styleId="Heading9">
    <w:name w:val="heading 9"/>
    <w:basedOn w:val="Normal"/>
    <w:next w:val="Normal"/>
    <w:link w:val="Heading9Char"/>
    <w:uiPriority w:val="9"/>
    <w:qFormat/>
    <w:rsid w:val="00565D2F"/>
    <w:pPr>
      <w:numPr>
        <w:ilvl w:val="8"/>
        <w:numId w:val="2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E4CC8"/>
    <w:rPr>
      <w:rFonts w:cs="Arial"/>
      <w:b/>
      <w:bCs/>
      <w:color w:val="000000"/>
      <w:sz w:val="48"/>
      <w:szCs w:val="24"/>
    </w:rPr>
  </w:style>
  <w:style w:type="character" w:customStyle="1" w:styleId="Heading2Char">
    <w:name w:val="Heading 2 Char"/>
    <w:link w:val="Heading2"/>
    <w:uiPriority w:val="9"/>
    <w:rsid w:val="00CE4CC8"/>
    <w:rPr>
      <w:rFonts w:cs="Arial"/>
      <w:b/>
      <w:bCs/>
      <w:color w:val="000000"/>
      <w:sz w:val="40"/>
      <w:szCs w:val="24"/>
    </w:rPr>
  </w:style>
  <w:style w:type="character" w:customStyle="1" w:styleId="Heading3Char">
    <w:name w:val="Heading 3 Char"/>
    <w:link w:val="Heading3"/>
    <w:rsid w:val="00BD428A"/>
    <w:rPr>
      <w:rFonts w:cs="Arial"/>
      <w:b/>
      <w:bCs/>
      <w:color w:val="000000"/>
      <w:sz w:val="32"/>
      <w:szCs w:val="24"/>
    </w:rPr>
  </w:style>
  <w:style w:type="character" w:customStyle="1" w:styleId="Heading4Char">
    <w:name w:val="Heading 4 Char"/>
    <w:link w:val="Heading4"/>
    <w:rsid w:val="00ED08BA"/>
    <w:rPr>
      <w:rFonts w:cs="Arial"/>
      <w:b/>
      <w:bCs/>
      <w:color w:val="000000"/>
      <w:sz w:val="28"/>
      <w:szCs w:val="24"/>
    </w:rPr>
  </w:style>
  <w:style w:type="character" w:customStyle="1" w:styleId="Heading5Char">
    <w:name w:val="Heading 5 Char"/>
    <w:link w:val="Heading5"/>
    <w:rsid w:val="00CE4CC8"/>
    <w:rPr>
      <w:rFonts w:cs="Arial"/>
      <w:b/>
      <w:bCs/>
      <w:color w:val="000000"/>
      <w:szCs w:val="24"/>
    </w:rPr>
  </w:style>
  <w:style w:type="character" w:customStyle="1" w:styleId="Heading6Char">
    <w:name w:val="Heading 6 Char"/>
    <w:link w:val="Heading6"/>
    <w:uiPriority w:val="9"/>
    <w:rsid w:val="00CE4CC8"/>
    <w:rPr>
      <w:rFonts w:cs="Arial"/>
      <w:b/>
      <w:bCs/>
      <w:i/>
      <w:iCs/>
      <w:szCs w:val="24"/>
    </w:rPr>
  </w:style>
  <w:style w:type="character" w:customStyle="1" w:styleId="Heading7Char">
    <w:name w:val="Heading 7 Char"/>
    <w:basedOn w:val="DefaultParagraphFont"/>
    <w:link w:val="Heading7"/>
    <w:uiPriority w:val="9"/>
    <w:rsid w:val="009E1606"/>
    <w:rPr>
      <w:rFonts w:cs="Arial"/>
      <w:b/>
      <w:bCs/>
      <w:i/>
      <w:iCs/>
      <w:szCs w:val="24"/>
    </w:rPr>
  </w:style>
  <w:style w:type="character" w:customStyle="1" w:styleId="Heading8Char">
    <w:name w:val="Heading 8 Char"/>
    <w:basedOn w:val="DefaultParagraphFont"/>
    <w:link w:val="Heading8"/>
    <w:uiPriority w:val="9"/>
    <w:rsid w:val="00CE4CC8"/>
    <w:rPr>
      <w:rFonts w:cs="Arial"/>
      <w:i/>
      <w:color w:val="000000"/>
      <w:sz w:val="20"/>
      <w:szCs w:val="20"/>
    </w:rPr>
  </w:style>
  <w:style w:type="character" w:customStyle="1" w:styleId="Heading9Char">
    <w:name w:val="Heading 9 Char"/>
    <w:basedOn w:val="DefaultParagraphFont"/>
    <w:link w:val="Heading9"/>
    <w:uiPriority w:val="9"/>
    <w:rsid w:val="00565D2F"/>
    <w:rPr>
      <w:rFonts w:eastAsiaTheme="minorHAnsi"/>
      <w:b/>
      <w:i/>
      <w:sz w:val="18"/>
      <w:szCs w:val="20"/>
    </w:rPr>
  </w:style>
  <w:style w:type="paragraph" w:customStyle="1" w:styleId="bullets">
    <w:name w:val="bullets"/>
    <w:basedOn w:val="Normal"/>
    <w:link w:val="bulletsCharChar"/>
    <w:rsid w:val="00012A5B"/>
    <w:pPr>
      <w:numPr>
        <w:numId w:val="22"/>
      </w:numPr>
      <w:tabs>
        <w:tab w:val="clear" w:pos="817"/>
      </w:tabs>
      <w:ind w:left="864" w:hanging="288"/>
    </w:pPr>
    <w:rPr>
      <w:rFonts w:eastAsia="Times New Roman" w:cs="Times New Roman"/>
      <w:lang w:bidi="en-US"/>
    </w:rPr>
  </w:style>
  <w:style w:type="character" w:customStyle="1" w:styleId="bulletsCharChar">
    <w:name w:val="bullets Char Char"/>
    <w:link w:val="bullets"/>
    <w:rsid w:val="00012A5B"/>
    <w:rPr>
      <w:rFonts w:eastAsia="Times New Roman" w:cs="Times New Roman"/>
      <w:szCs w:val="24"/>
      <w:lang w:bidi="en-US"/>
    </w:rPr>
  </w:style>
  <w:style w:type="paragraph" w:customStyle="1" w:styleId="bullets2">
    <w:name w:val="bullets2"/>
    <w:basedOn w:val="Normal"/>
    <w:rsid w:val="00012A5B"/>
    <w:pPr>
      <w:numPr>
        <w:numId w:val="1"/>
      </w:numPr>
      <w:ind w:left="1152" w:hanging="288"/>
    </w:pPr>
  </w:style>
  <w:style w:type="paragraph" w:customStyle="1" w:styleId="bullets2-one">
    <w:name w:val="bullets2-one"/>
    <w:basedOn w:val="Normal"/>
    <w:rsid w:val="00AF0F78"/>
    <w:pPr>
      <w:numPr>
        <w:numId w:val="2"/>
      </w:numPr>
      <w:ind w:left="1152" w:hanging="288"/>
      <w:contextualSpacing/>
    </w:pPr>
    <w:rPr>
      <w:rFonts w:cs="Times New Roman"/>
    </w:rPr>
  </w:style>
  <w:style w:type="paragraph" w:customStyle="1" w:styleId="bulletsIndented">
    <w:name w:val="bulletsIndented"/>
    <w:basedOn w:val="bullets"/>
    <w:rsid w:val="00EF2334"/>
  </w:style>
  <w:style w:type="paragraph" w:customStyle="1" w:styleId="bullets-one">
    <w:name w:val="bullets-one"/>
    <w:basedOn w:val="bullets"/>
    <w:rsid w:val="00090671"/>
    <w:pPr>
      <w:numPr>
        <w:numId w:val="4"/>
      </w:numPr>
      <w:tabs>
        <w:tab w:val="clear" w:pos="727"/>
      </w:tabs>
      <w:ind w:left="864" w:hanging="288"/>
      <w:contextualSpacing/>
    </w:pPr>
  </w:style>
  <w:style w:type="paragraph" w:styleId="Caption">
    <w:name w:val="caption"/>
    <w:basedOn w:val="Normal"/>
    <w:next w:val="Normal"/>
    <w:link w:val="CaptionChar"/>
    <w:uiPriority w:val="35"/>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NormalIndent">
    <w:name w:val="Normal Indent"/>
    <w:basedOn w:val="Normal"/>
    <w:semiHidden/>
    <w:unhideWhenUsed/>
    <w:rsid w:val="00EF2334"/>
    <w:pPr>
      <w:ind w:left="720"/>
    </w:pPr>
  </w:style>
  <w:style w:type="paragraph" w:customStyle="1" w:styleId="NormalIndent2">
    <w:name w:val="NormalIndent2"/>
    <w:basedOn w:val="Normal"/>
    <w:rsid w:val="00EF2334"/>
    <w:pPr>
      <w:ind w:left="360"/>
    </w:pPr>
  </w:style>
  <w:style w:type="paragraph" w:customStyle="1" w:styleId="Numbered">
    <w:name w:val="Numbered"/>
    <w:basedOn w:val="Normal"/>
    <w:link w:val="NumberedChar"/>
    <w:qFormat/>
    <w:rsid w:val="009A6B3B"/>
    <w:pPr>
      <w:numPr>
        <w:numId w:val="27"/>
      </w:numPr>
      <w:spacing w:before="0"/>
    </w:pPr>
  </w:style>
  <w:style w:type="character" w:customStyle="1" w:styleId="NumberedChar">
    <w:name w:val="Numbered Char"/>
    <w:link w:val="Numbered"/>
    <w:rsid w:val="009E7921"/>
    <w:rPr>
      <w:rFonts w:eastAsiaTheme="minorHAnsi"/>
      <w:szCs w:val="24"/>
    </w:rPr>
  </w:style>
  <w:style w:type="paragraph" w:customStyle="1" w:styleId="Numbered-One">
    <w:name w:val="Numbered-One"/>
    <w:basedOn w:val="Numbered"/>
    <w:rsid w:val="00EF2334"/>
    <w:pPr>
      <w:numPr>
        <w:numId w:val="5"/>
      </w:numPr>
      <w:contextualSpacing/>
    </w:p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1E3FFA"/>
    <w:pPr>
      <w:numPr>
        <w:numId w:val="6"/>
      </w:numPr>
      <w:tabs>
        <w:tab w:val="num" w:pos="727"/>
      </w:tabs>
      <w:spacing w:before="20" w:after="20"/>
      <w:ind w:left="288" w:hanging="288"/>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styleId="TOC1">
    <w:name w:val="toc 1"/>
    <w:basedOn w:val="Normal"/>
    <w:next w:val="Normal"/>
    <w:link w:val="TOC1Char"/>
    <w:uiPriority w:val="39"/>
    <w:rsid w:val="009900D1"/>
    <w:pPr>
      <w:keepNext/>
      <w:tabs>
        <w:tab w:val="right" w:leader="dot" w:pos="9907"/>
      </w:tabs>
      <w:spacing w:before="40" w:after="0"/>
      <w:ind w:left="72" w:hanging="72"/>
    </w:pPr>
    <w:rPr>
      <w:rFonts w:eastAsia="SimSun" w:cs="Arial"/>
      <w:b/>
      <w:noProof/>
      <w:color w:val="0000FF"/>
    </w:rPr>
  </w:style>
  <w:style w:type="character" w:customStyle="1" w:styleId="TOC1Char">
    <w:name w:val="TOC 1 Char"/>
    <w:link w:val="TOC1"/>
    <w:uiPriority w:val="39"/>
    <w:rsid w:val="009900D1"/>
    <w:rPr>
      <w:rFonts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rsid w:val="009900D1"/>
    <w:pPr>
      <w:tabs>
        <w:tab w:val="right" w:leader="dot" w:pos="9907"/>
      </w:tabs>
      <w:spacing w:after="0"/>
      <w:ind w:left="504" w:hanging="216"/>
    </w:pPr>
    <w:rPr>
      <w:rFonts w:eastAsia="SimSun" w:cs="Arial"/>
      <w:noProof/>
      <w:color w:val="0000FF"/>
    </w:rPr>
  </w:style>
  <w:style w:type="character" w:customStyle="1" w:styleId="TOC2Char">
    <w:name w:val="TOC 2 Char"/>
    <w:link w:val="TOC2"/>
    <w:uiPriority w:val="39"/>
    <w:rsid w:val="009900D1"/>
    <w:rPr>
      <w:rFonts w:cs="Arial"/>
      <w:noProof/>
      <w:color w:val="0000FF"/>
      <w:szCs w:val="24"/>
    </w:rPr>
  </w:style>
  <w:style w:type="paragraph" w:styleId="TOC3">
    <w:name w:val="toc 3"/>
    <w:basedOn w:val="Normal"/>
    <w:next w:val="Normal"/>
    <w:link w:val="TOC3Char"/>
    <w:uiPriority w:val="39"/>
    <w:rsid w:val="009900D1"/>
    <w:pPr>
      <w:tabs>
        <w:tab w:val="right" w:leader="dot" w:pos="9907"/>
      </w:tabs>
      <w:spacing w:after="0"/>
      <w:ind w:left="792" w:hanging="216"/>
    </w:pPr>
    <w:rPr>
      <w:rFonts w:eastAsia="SimSun" w:cs="Arial"/>
      <w:color w:val="0000FF"/>
    </w:rPr>
  </w:style>
  <w:style w:type="character" w:customStyle="1" w:styleId="TOC3Char">
    <w:name w:val="TOC 3 Char"/>
    <w:link w:val="TOC3"/>
    <w:uiPriority w:val="39"/>
    <w:rsid w:val="009900D1"/>
    <w:rPr>
      <w:rFonts w:cs="Arial"/>
      <w:color w:val="0000FF"/>
      <w:szCs w:val="24"/>
    </w:rPr>
  </w:style>
  <w:style w:type="paragraph" w:styleId="TOC4">
    <w:name w:val="toc 4"/>
    <w:basedOn w:val="Normal"/>
    <w:next w:val="Normal"/>
    <w:uiPriority w:val="39"/>
    <w:rsid w:val="009900D1"/>
    <w:pPr>
      <w:tabs>
        <w:tab w:val="right" w:leader="dot" w:pos="9907"/>
      </w:tabs>
      <w:spacing w:after="0"/>
      <w:ind w:left="540" w:hanging="252"/>
    </w:pPr>
    <w:rPr>
      <w:rFonts w:eastAsia="SimSun" w:cs="Arial"/>
      <w:bCs/>
      <w:noProof/>
      <w:color w:val="0000FF"/>
    </w:rPr>
  </w:style>
  <w:style w:type="paragraph" w:styleId="TOC5">
    <w:name w:val="toc 5"/>
    <w:basedOn w:val="TOC4"/>
    <w:next w:val="Normal"/>
    <w:uiPriority w:val="39"/>
    <w:rsid w:val="009900D1"/>
    <w:pPr>
      <w:ind w:left="144" w:hanging="144"/>
    </w:pPr>
  </w:style>
  <w:style w:type="paragraph" w:customStyle="1" w:styleId="TOCHead">
    <w:name w:val="TOC Head"/>
    <w:basedOn w:val="Heading2"/>
    <w:rsid w:val="009900D1"/>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EF2334"/>
    <w:pPr>
      <w:spacing w:after="60"/>
      <w:ind w:left="360" w:hanging="360"/>
      <w:outlineLvl w:val="2"/>
    </w:pPr>
    <w:rPr>
      <w:rFonts w:ascii="Arial" w:eastAsia="Times New Roman" w:hAnsi="Arial" w:cs="Times New Roman"/>
      <w:b/>
      <w:bCs/>
      <w:color w:val="000000" w:themeColor="text1"/>
      <w:szCs w:val="28"/>
    </w:rPr>
  </w:style>
  <w:style w:type="table" w:customStyle="1" w:styleId="TRs">
    <w:name w:val="TRs"/>
    <w:basedOn w:val="TableNormal"/>
    <w:uiPriority w:val="99"/>
    <w:rsid w:val="00DC0705"/>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8B6CE7"/>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character" w:styleId="UnresolvedMention">
    <w:name w:val="Unresolved Mention"/>
    <w:basedOn w:val="DefaultParagraphFont"/>
    <w:uiPriority w:val="99"/>
    <w:unhideWhenUsed/>
    <w:rsid w:val="000150D4"/>
    <w:rPr>
      <w:color w:val="605E5C"/>
      <w:shd w:val="clear" w:color="auto" w:fill="E1DFDD"/>
    </w:rPr>
  </w:style>
  <w:style w:type="character" w:styleId="Mention">
    <w:name w:val="Mention"/>
    <w:basedOn w:val="DefaultParagraphFont"/>
    <w:uiPriority w:val="99"/>
    <w:unhideWhenUsed/>
    <w:rsid w:val="000150D4"/>
    <w:rPr>
      <w:color w:val="2B579A"/>
      <w:shd w:val="clear" w:color="auto" w:fill="E1DFDD"/>
    </w:rPr>
  </w:style>
  <w:style w:type="character" w:styleId="FootnoteReference">
    <w:name w:val="footnote reference"/>
    <w:basedOn w:val="DefaultParagraphFont"/>
    <w:uiPriority w:val="99"/>
    <w:rsid w:val="009900D1"/>
    <w:rPr>
      <w:rFonts w:ascii="Arial" w:hAnsi="Arial"/>
      <w:vertAlign w:val="superscript"/>
    </w:rPr>
  </w:style>
  <w:style w:type="table" w:styleId="TableGrid">
    <w:name w:val="Table Grid"/>
    <w:aliases w:val="Table Grid_Custom"/>
    <w:basedOn w:val="TableNormal"/>
    <w:uiPriority w:val="39"/>
    <w:rsid w:val="009900D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4"/>
      </w:rPr>
      <w:tblPr/>
      <w:trPr>
        <w:cantSplit/>
        <w:tblHeader/>
      </w:trPr>
    </w:tblStylePr>
  </w:style>
  <w:style w:type="paragraph" w:customStyle="1" w:styleId="tablebullet2">
    <w:name w:val="tablebullet2"/>
    <w:basedOn w:val="Normal"/>
    <w:rsid w:val="009F2217"/>
    <w:pPr>
      <w:spacing w:before="0"/>
      <w:ind w:left="648" w:hanging="288"/>
    </w:pPr>
    <w:rPr>
      <w:rFonts w:eastAsiaTheme="minorEastAsia"/>
      <w:color w:val="000000"/>
      <w:szCs w:val="20"/>
      <w:lang w:eastAsia="zh-CN"/>
    </w:rPr>
  </w:style>
  <w:style w:type="character" w:styleId="Emphasis">
    <w:name w:val="Emphasis"/>
    <w:basedOn w:val="DefaultParagraphFont"/>
    <w:uiPriority w:val="20"/>
    <w:qFormat/>
    <w:rsid w:val="009900D1"/>
    <w:rPr>
      <w:i/>
    </w:rPr>
  </w:style>
  <w:style w:type="table" w:customStyle="1" w:styleId="GridTable4-Accent11">
    <w:name w:val="Grid Table 4 - Accent 11"/>
    <w:basedOn w:val="TableNormal"/>
    <w:uiPriority w:val="49"/>
    <w:rsid w:val="009900D1"/>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uiPriority w:val="21"/>
    <w:qFormat/>
    <w:rsid w:val="009900D1"/>
    <w:rPr>
      <w:b/>
      <w:bCs/>
      <w:i/>
      <w:iCs/>
      <w:color w:val="4F81BD"/>
    </w:rPr>
  </w:style>
  <w:style w:type="paragraph" w:styleId="IntenseQuote">
    <w:name w:val="Intense Quote"/>
    <w:basedOn w:val="Normal"/>
    <w:next w:val="Normal"/>
    <w:link w:val="IntenseQuoteChar"/>
    <w:uiPriority w:val="30"/>
    <w:qFormat/>
    <w:rsid w:val="009900D1"/>
    <w:pPr>
      <w:pBdr>
        <w:top w:val="single" w:sz="4" w:space="10" w:color="4472C4" w:themeColor="accent1"/>
        <w:bottom w:val="single" w:sz="4" w:space="10" w:color="4472C4" w:themeColor="accent1"/>
      </w:pBdr>
      <w:spacing w:before="360" w:after="360"/>
      <w:ind w:left="864" w:right="864"/>
      <w:jc w:val="center"/>
    </w:pPr>
    <w:rPr>
      <w:rFonts w:eastAsia="SimSun" w:cs="Arial"/>
      <w:i/>
      <w:iCs/>
      <w:color w:val="4472C4" w:themeColor="accent1"/>
    </w:rPr>
  </w:style>
  <w:style w:type="character" w:customStyle="1" w:styleId="IntenseQuoteChar">
    <w:name w:val="Intense Quote Char"/>
    <w:basedOn w:val="DefaultParagraphFont"/>
    <w:link w:val="IntenseQuote"/>
    <w:uiPriority w:val="30"/>
    <w:rsid w:val="009900D1"/>
    <w:rPr>
      <w:rFonts w:cs="Arial"/>
      <w:i/>
      <w:iCs/>
      <w:color w:val="4472C4" w:themeColor="accent1"/>
      <w:szCs w:val="24"/>
    </w:rPr>
  </w:style>
  <w:style w:type="character" w:styleId="IntenseReference">
    <w:name w:val="Intense Reference"/>
    <w:uiPriority w:val="32"/>
    <w:qFormat/>
    <w:rsid w:val="009900D1"/>
    <w:rPr>
      <w:b/>
      <w:bCs/>
      <w:smallCaps/>
      <w:color w:val="C0504D"/>
      <w:spacing w:val="5"/>
      <w:u w:val="single"/>
    </w:rPr>
  </w:style>
  <w:style w:type="character" w:styleId="Strong">
    <w:name w:val="Strong"/>
    <w:basedOn w:val="DefaultParagraphFont"/>
    <w:qFormat/>
    <w:rsid w:val="009900D1"/>
    <w:rPr>
      <w:b/>
      <w:bCs/>
    </w:rPr>
  </w:style>
  <w:style w:type="table" w:styleId="TableGrid1">
    <w:name w:val="Table Grid 1"/>
    <w:basedOn w:val="TableNormal"/>
    <w:rsid w:val="009900D1"/>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9900D1"/>
    <w:pPr>
      <w:spacing w:after="0"/>
      <w:ind w:left="1200"/>
    </w:pPr>
    <w:rPr>
      <w:rFonts w:eastAsia="SimSun" w:cs="Arial"/>
      <w:color w:val="000000"/>
    </w:rPr>
  </w:style>
  <w:style w:type="paragraph" w:styleId="TOC7">
    <w:name w:val="toc 7"/>
    <w:basedOn w:val="Normal"/>
    <w:next w:val="Normal"/>
    <w:autoRedefine/>
    <w:uiPriority w:val="39"/>
    <w:rsid w:val="009900D1"/>
    <w:pPr>
      <w:spacing w:after="0"/>
      <w:ind w:left="1440"/>
    </w:pPr>
    <w:rPr>
      <w:rFonts w:eastAsia="SimSun" w:cs="Arial"/>
      <w:color w:val="000000"/>
    </w:rPr>
  </w:style>
  <w:style w:type="paragraph" w:styleId="TOC8">
    <w:name w:val="toc 8"/>
    <w:basedOn w:val="Normal"/>
    <w:next w:val="Normal"/>
    <w:autoRedefine/>
    <w:uiPriority w:val="39"/>
    <w:rsid w:val="009900D1"/>
    <w:pPr>
      <w:tabs>
        <w:tab w:val="right" w:leader="dot" w:pos="9907"/>
      </w:tabs>
      <w:spacing w:after="0"/>
      <w:ind w:hanging="144"/>
    </w:pPr>
    <w:rPr>
      <w:rFonts w:eastAsia="SimSun" w:cs="Arial"/>
      <w:noProof/>
      <w:color w:val="0000FF"/>
      <w:szCs w:val="22"/>
      <w:lang w:eastAsia="zh-CN"/>
    </w:rPr>
  </w:style>
  <w:style w:type="paragraph" w:styleId="TOC9">
    <w:name w:val="toc 9"/>
    <w:basedOn w:val="Normal"/>
    <w:next w:val="Normal"/>
    <w:autoRedefine/>
    <w:uiPriority w:val="39"/>
    <w:rsid w:val="009900D1"/>
    <w:pPr>
      <w:spacing w:after="0"/>
      <w:ind w:left="1920"/>
    </w:pPr>
    <w:rPr>
      <w:rFonts w:eastAsia="SimSun" w:cs="Arial"/>
      <w:color w:val="000000"/>
    </w:rPr>
  </w:style>
  <w:style w:type="table" w:customStyle="1" w:styleId="GridTable1Light1">
    <w:name w:val="Grid Table 1 Light1"/>
    <w:basedOn w:val="TableNormal"/>
    <w:uiPriority w:val="46"/>
    <w:rsid w:val="009900D1"/>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9900D1"/>
    <w:pPr>
      <w:tabs>
        <w:tab w:val="right" w:leader="dot" w:pos="9907"/>
      </w:tabs>
      <w:spacing w:before="20" w:after="20"/>
      <w:ind w:left="446" w:hanging="446"/>
    </w:pPr>
    <w:rPr>
      <w:rFonts w:eastAsia="SimSun" w:cs="Arial"/>
      <w:color w:val="0000FF"/>
    </w:rPr>
  </w:style>
  <w:style w:type="paragraph" w:customStyle="1" w:styleId="TableNumbered-a">
    <w:name w:val="TableNumbered-a"/>
    <w:basedOn w:val="TableText"/>
    <w:rsid w:val="009900D1"/>
    <w:pPr>
      <w:ind w:left="4500" w:hanging="360"/>
    </w:pPr>
    <w:rPr>
      <w:szCs w:val="22"/>
    </w:rPr>
  </w:style>
  <w:style w:type="table" w:styleId="TableGridLight">
    <w:name w:val="Grid Table Light"/>
    <w:basedOn w:val="TableNormal"/>
    <w:uiPriority w:val="40"/>
    <w:rsid w:val="009900D1"/>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9900D1"/>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9900D1"/>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Indent0">
    <w:name w:val="NormalIndent"/>
    <w:basedOn w:val="Normal"/>
    <w:rsid w:val="009900D1"/>
    <w:pPr>
      <w:spacing w:before="0"/>
      <w:ind w:left="1440"/>
    </w:pPr>
    <w:rPr>
      <w:rFonts w:eastAsia="SimSun" w:cs="Bookman Old Style"/>
      <w:color w:val="000000"/>
      <w:szCs w:val="22"/>
    </w:rPr>
  </w:style>
  <w:style w:type="paragraph" w:customStyle="1" w:styleId="Footnote">
    <w:name w:val="Footnote"/>
    <w:basedOn w:val="Normal"/>
    <w:rsid w:val="00532E7C"/>
    <w:rPr>
      <w:rFonts w:eastAsia="SimSun" w:cs="Arial"/>
      <w:color w:val="000000"/>
      <w:sz w:val="20"/>
    </w:rPr>
  </w:style>
  <w:style w:type="paragraph" w:styleId="FootnoteText">
    <w:name w:val="footnote text"/>
    <w:basedOn w:val="Normal"/>
    <w:link w:val="FootnoteTextChar"/>
    <w:uiPriority w:val="99"/>
    <w:rsid w:val="008F2437"/>
    <w:pPr>
      <w:spacing w:after="60"/>
    </w:pPr>
    <w:rPr>
      <w:rFonts w:eastAsia="SimSun" w:cs="Arial"/>
      <w:color w:val="000000"/>
      <w:sz w:val="20"/>
      <w:szCs w:val="20"/>
    </w:rPr>
  </w:style>
  <w:style w:type="character" w:customStyle="1" w:styleId="FootnoteTextChar">
    <w:name w:val="Footnote Text Char"/>
    <w:basedOn w:val="DefaultParagraphFont"/>
    <w:link w:val="FootnoteText"/>
    <w:uiPriority w:val="99"/>
    <w:rsid w:val="008F2437"/>
    <w:rPr>
      <w:rFonts w:cs="Arial"/>
      <w:color w:val="000000"/>
      <w:sz w:val="20"/>
      <w:szCs w:val="20"/>
    </w:rPr>
  </w:style>
  <w:style w:type="paragraph" w:customStyle="1" w:styleId="Textbody">
    <w:name w:val="Text body"/>
    <w:basedOn w:val="Normal"/>
    <w:uiPriority w:val="99"/>
    <w:rsid w:val="00C341E4"/>
    <w:pPr>
      <w:tabs>
        <w:tab w:val="left" w:pos="720"/>
      </w:tabs>
      <w:suppressAutoHyphens/>
      <w:spacing w:before="0" w:line="276" w:lineRule="auto"/>
      <w:ind w:left="0"/>
    </w:pPr>
    <w:rPr>
      <w:rFonts w:ascii="Calibri" w:eastAsia="AR PL KaitiM GB" w:hAnsi="Calibri" w:cs="Calibri"/>
      <w:color w:val="00000A"/>
      <w:sz w:val="22"/>
      <w:szCs w:val="22"/>
      <w:lang w:eastAsia="ko-KR"/>
    </w:rPr>
  </w:style>
  <w:style w:type="table" w:customStyle="1" w:styleId="TableGrid10">
    <w:name w:val="Table Grid1"/>
    <w:basedOn w:val="TableNormal"/>
    <w:next w:val="TableGrid"/>
    <w:uiPriority w:val="59"/>
    <w:rsid w:val="00827B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82982"/>
    <w:pPr>
      <w:spacing w:before="0"/>
      <w:ind w:left="720"/>
      <w:contextualSpacing/>
    </w:pPr>
    <w:rPr>
      <w:rFonts w:ascii="Calibri" w:eastAsia="SimSun" w:hAnsi="Calibri" w:cs="Times New Roman"/>
      <w:lang w:eastAsia="zh-CN"/>
    </w:rPr>
  </w:style>
  <w:style w:type="character" w:customStyle="1" w:styleId="ListParagraphChar">
    <w:name w:val="List Paragraph Char"/>
    <w:link w:val="ListParagraph"/>
    <w:uiPriority w:val="34"/>
    <w:locked/>
    <w:rsid w:val="00BF5DBF"/>
    <w:rPr>
      <w:rFonts w:ascii="Calibri" w:hAnsi="Calibri" w:cs="Times New Roman"/>
      <w:szCs w:val="24"/>
      <w:lang w:eastAsia="zh-CN"/>
    </w:rPr>
  </w:style>
  <w:style w:type="character" w:styleId="PlaceholderText">
    <w:name w:val="Placeholder Text"/>
    <w:basedOn w:val="DefaultParagraphFont"/>
    <w:uiPriority w:val="99"/>
    <w:semiHidden/>
    <w:rsid w:val="00102C4C"/>
    <w:rPr>
      <w:color w:val="808080"/>
    </w:rPr>
  </w:style>
  <w:style w:type="character" w:styleId="FollowedHyperlink">
    <w:name w:val="FollowedHyperlink"/>
    <w:basedOn w:val="DefaultParagraphFont"/>
    <w:uiPriority w:val="99"/>
    <w:semiHidden/>
    <w:unhideWhenUsed/>
    <w:rsid w:val="00D233F5"/>
    <w:rPr>
      <w:color w:val="954F72" w:themeColor="followedHyperlink"/>
      <w:u w:val="single"/>
    </w:rPr>
  </w:style>
  <w:style w:type="character" w:styleId="PageNumber">
    <w:name w:val="page number"/>
    <w:rsid w:val="00B20EE2"/>
    <w:rPr>
      <w:rFonts w:ascii="Arial Narrow" w:hAnsi="Arial Narrow"/>
      <w:sz w:val="24"/>
      <w:szCs w:val="16"/>
    </w:rPr>
  </w:style>
  <w:style w:type="paragraph" w:customStyle="1" w:styleId="TableTextLeft">
    <w:name w:val="TableTextLeft"/>
    <w:basedOn w:val="TableText"/>
    <w:rsid w:val="0073149B"/>
    <w:pPr>
      <w:jc w:val="left"/>
    </w:pPr>
    <w:rPr>
      <w:szCs w:val="20"/>
    </w:rPr>
  </w:style>
  <w:style w:type="paragraph" w:styleId="BodyText">
    <w:name w:val="Body Text"/>
    <w:basedOn w:val="Normal"/>
    <w:link w:val="BodyTextChar"/>
    <w:semiHidden/>
    <w:unhideWhenUsed/>
    <w:qFormat/>
    <w:rsid w:val="00577470"/>
  </w:style>
  <w:style w:type="character" w:customStyle="1" w:styleId="BodyTextChar">
    <w:name w:val="Body Text Char"/>
    <w:basedOn w:val="DefaultParagraphFont"/>
    <w:link w:val="BodyText"/>
    <w:semiHidden/>
    <w:rsid w:val="00577470"/>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20510">
      <w:bodyDiv w:val="1"/>
      <w:marLeft w:val="0"/>
      <w:marRight w:val="0"/>
      <w:marTop w:val="0"/>
      <w:marBottom w:val="0"/>
      <w:divBdr>
        <w:top w:val="none" w:sz="0" w:space="0" w:color="auto"/>
        <w:left w:val="none" w:sz="0" w:space="0" w:color="auto"/>
        <w:bottom w:val="none" w:sz="0" w:space="0" w:color="auto"/>
        <w:right w:val="none" w:sz="0" w:space="0" w:color="auto"/>
      </w:divBdr>
    </w:div>
    <w:div w:id="118957816">
      <w:bodyDiv w:val="1"/>
      <w:marLeft w:val="0"/>
      <w:marRight w:val="0"/>
      <w:marTop w:val="0"/>
      <w:marBottom w:val="0"/>
      <w:divBdr>
        <w:top w:val="none" w:sz="0" w:space="0" w:color="auto"/>
        <w:left w:val="none" w:sz="0" w:space="0" w:color="auto"/>
        <w:bottom w:val="none" w:sz="0" w:space="0" w:color="auto"/>
        <w:right w:val="none" w:sz="0" w:space="0" w:color="auto"/>
      </w:divBdr>
    </w:div>
    <w:div w:id="154535541">
      <w:bodyDiv w:val="1"/>
      <w:marLeft w:val="0"/>
      <w:marRight w:val="0"/>
      <w:marTop w:val="0"/>
      <w:marBottom w:val="0"/>
      <w:divBdr>
        <w:top w:val="none" w:sz="0" w:space="0" w:color="auto"/>
        <w:left w:val="none" w:sz="0" w:space="0" w:color="auto"/>
        <w:bottom w:val="none" w:sz="0" w:space="0" w:color="auto"/>
        <w:right w:val="none" w:sz="0" w:space="0" w:color="auto"/>
      </w:divBdr>
    </w:div>
    <w:div w:id="175731394">
      <w:bodyDiv w:val="1"/>
      <w:marLeft w:val="0"/>
      <w:marRight w:val="0"/>
      <w:marTop w:val="0"/>
      <w:marBottom w:val="0"/>
      <w:divBdr>
        <w:top w:val="none" w:sz="0" w:space="0" w:color="auto"/>
        <w:left w:val="none" w:sz="0" w:space="0" w:color="auto"/>
        <w:bottom w:val="none" w:sz="0" w:space="0" w:color="auto"/>
        <w:right w:val="none" w:sz="0" w:space="0" w:color="auto"/>
      </w:divBdr>
    </w:div>
    <w:div w:id="266547364">
      <w:bodyDiv w:val="1"/>
      <w:marLeft w:val="0"/>
      <w:marRight w:val="0"/>
      <w:marTop w:val="0"/>
      <w:marBottom w:val="0"/>
      <w:divBdr>
        <w:top w:val="none" w:sz="0" w:space="0" w:color="auto"/>
        <w:left w:val="none" w:sz="0" w:space="0" w:color="auto"/>
        <w:bottom w:val="none" w:sz="0" w:space="0" w:color="auto"/>
        <w:right w:val="none" w:sz="0" w:space="0" w:color="auto"/>
      </w:divBdr>
    </w:div>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456685466">
      <w:bodyDiv w:val="1"/>
      <w:marLeft w:val="0"/>
      <w:marRight w:val="0"/>
      <w:marTop w:val="0"/>
      <w:marBottom w:val="0"/>
      <w:divBdr>
        <w:top w:val="none" w:sz="0" w:space="0" w:color="auto"/>
        <w:left w:val="none" w:sz="0" w:space="0" w:color="auto"/>
        <w:bottom w:val="none" w:sz="0" w:space="0" w:color="auto"/>
        <w:right w:val="none" w:sz="0" w:space="0" w:color="auto"/>
      </w:divBdr>
    </w:div>
    <w:div w:id="510878184">
      <w:bodyDiv w:val="1"/>
      <w:marLeft w:val="0"/>
      <w:marRight w:val="0"/>
      <w:marTop w:val="0"/>
      <w:marBottom w:val="0"/>
      <w:divBdr>
        <w:top w:val="none" w:sz="0" w:space="0" w:color="auto"/>
        <w:left w:val="none" w:sz="0" w:space="0" w:color="auto"/>
        <w:bottom w:val="none" w:sz="0" w:space="0" w:color="auto"/>
        <w:right w:val="none" w:sz="0" w:space="0" w:color="auto"/>
      </w:divBdr>
    </w:div>
    <w:div w:id="516817133">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647126160">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922450054">
      <w:bodyDiv w:val="1"/>
      <w:marLeft w:val="0"/>
      <w:marRight w:val="0"/>
      <w:marTop w:val="0"/>
      <w:marBottom w:val="0"/>
      <w:divBdr>
        <w:top w:val="none" w:sz="0" w:space="0" w:color="auto"/>
        <w:left w:val="none" w:sz="0" w:space="0" w:color="auto"/>
        <w:bottom w:val="none" w:sz="0" w:space="0" w:color="auto"/>
        <w:right w:val="none" w:sz="0" w:space="0" w:color="auto"/>
      </w:divBdr>
    </w:div>
    <w:div w:id="966350565">
      <w:bodyDiv w:val="1"/>
      <w:marLeft w:val="0"/>
      <w:marRight w:val="0"/>
      <w:marTop w:val="0"/>
      <w:marBottom w:val="0"/>
      <w:divBdr>
        <w:top w:val="none" w:sz="0" w:space="0" w:color="auto"/>
        <w:left w:val="none" w:sz="0" w:space="0" w:color="auto"/>
        <w:bottom w:val="none" w:sz="0" w:space="0" w:color="auto"/>
        <w:right w:val="none" w:sz="0" w:space="0" w:color="auto"/>
      </w:divBdr>
    </w:div>
    <w:div w:id="1021201088">
      <w:bodyDiv w:val="1"/>
      <w:marLeft w:val="0"/>
      <w:marRight w:val="0"/>
      <w:marTop w:val="0"/>
      <w:marBottom w:val="0"/>
      <w:divBdr>
        <w:top w:val="none" w:sz="0" w:space="0" w:color="auto"/>
        <w:left w:val="none" w:sz="0" w:space="0" w:color="auto"/>
        <w:bottom w:val="none" w:sz="0" w:space="0" w:color="auto"/>
        <w:right w:val="none" w:sz="0" w:space="0" w:color="auto"/>
      </w:divBdr>
    </w:div>
    <w:div w:id="1083524978">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270312038">
      <w:bodyDiv w:val="1"/>
      <w:marLeft w:val="0"/>
      <w:marRight w:val="0"/>
      <w:marTop w:val="0"/>
      <w:marBottom w:val="0"/>
      <w:divBdr>
        <w:top w:val="none" w:sz="0" w:space="0" w:color="auto"/>
        <w:left w:val="none" w:sz="0" w:space="0" w:color="auto"/>
        <w:bottom w:val="none" w:sz="0" w:space="0" w:color="auto"/>
        <w:right w:val="none" w:sz="0" w:space="0" w:color="auto"/>
      </w:divBdr>
    </w:div>
    <w:div w:id="1270627092">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410494755">
      <w:bodyDiv w:val="1"/>
      <w:marLeft w:val="0"/>
      <w:marRight w:val="0"/>
      <w:marTop w:val="0"/>
      <w:marBottom w:val="0"/>
      <w:divBdr>
        <w:top w:val="none" w:sz="0" w:space="0" w:color="auto"/>
        <w:left w:val="none" w:sz="0" w:space="0" w:color="auto"/>
        <w:bottom w:val="none" w:sz="0" w:space="0" w:color="auto"/>
        <w:right w:val="none" w:sz="0" w:space="0" w:color="auto"/>
      </w:divBdr>
    </w:div>
    <w:div w:id="1454790358">
      <w:bodyDiv w:val="1"/>
      <w:marLeft w:val="0"/>
      <w:marRight w:val="0"/>
      <w:marTop w:val="0"/>
      <w:marBottom w:val="0"/>
      <w:divBdr>
        <w:top w:val="none" w:sz="0" w:space="0" w:color="auto"/>
        <w:left w:val="none" w:sz="0" w:space="0" w:color="auto"/>
        <w:bottom w:val="none" w:sz="0" w:space="0" w:color="auto"/>
        <w:right w:val="none" w:sz="0" w:space="0" w:color="auto"/>
      </w:divBdr>
    </w:div>
    <w:div w:id="1550414697">
      <w:bodyDiv w:val="1"/>
      <w:marLeft w:val="0"/>
      <w:marRight w:val="0"/>
      <w:marTop w:val="0"/>
      <w:marBottom w:val="0"/>
      <w:divBdr>
        <w:top w:val="none" w:sz="0" w:space="0" w:color="auto"/>
        <w:left w:val="none" w:sz="0" w:space="0" w:color="auto"/>
        <w:bottom w:val="none" w:sz="0" w:space="0" w:color="auto"/>
        <w:right w:val="none" w:sz="0" w:space="0" w:color="auto"/>
      </w:divBdr>
    </w:div>
    <w:div w:id="1634828126">
      <w:bodyDiv w:val="1"/>
      <w:marLeft w:val="0"/>
      <w:marRight w:val="0"/>
      <w:marTop w:val="0"/>
      <w:marBottom w:val="0"/>
      <w:divBdr>
        <w:top w:val="none" w:sz="0" w:space="0" w:color="auto"/>
        <w:left w:val="none" w:sz="0" w:space="0" w:color="auto"/>
        <w:bottom w:val="none" w:sz="0" w:space="0" w:color="auto"/>
        <w:right w:val="none" w:sz="0" w:space="0" w:color="auto"/>
      </w:divBdr>
    </w:div>
    <w:div w:id="1652248433">
      <w:bodyDiv w:val="1"/>
      <w:marLeft w:val="0"/>
      <w:marRight w:val="0"/>
      <w:marTop w:val="0"/>
      <w:marBottom w:val="0"/>
      <w:divBdr>
        <w:top w:val="none" w:sz="0" w:space="0" w:color="auto"/>
        <w:left w:val="none" w:sz="0" w:space="0" w:color="auto"/>
        <w:bottom w:val="none" w:sz="0" w:space="0" w:color="auto"/>
        <w:right w:val="none" w:sz="0" w:space="0" w:color="auto"/>
      </w:divBdr>
    </w:div>
    <w:div w:id="1727947599">
      <w:bodyDiv w:val="1"/>
      <w:marLeft w:val="0"/>
      <w:marRight w:val="0"/>
      <w:marTop w:val="0"/>
      <w:marBottom w:val="0"/>
      <w:divBdr>
        <w:top w:val="none" w:sz="0" w:space="0" w:color="auto"/>
        <w:left w:val="none" w:sz="0" w:space="0" w:color="auto"/>
        <w:bottom w:val="none" w:sz="0" w:space="0" w:color="auto"/>
        <w:right w:val="none" w:sz="0" w:space="0" w:color="auto"/>
      </w:divBdr>
    </w:div>
    <w:div w:id="1740858063">
      <w:bodyDiv w:val="1"/>
      <w:marLeft w:val="0"/>
      <w:marRight w:val="0"/>
      <w:marTop w:val="0"/>
      <w:marBottom w:val="0"/>
      <w:divBdr>
        <w:top w:val="none" w:sz="0" w:space="0" w:color="auto"/>
        <w:left w:val="none" w:sz="0" w:space="0" w:color="auto"/>
        <w:bottom w:val="none" w:sz="0" w:space="0" w:color="auto"/>
        <w:right w:val="none" w:sz="0" w:space="0" w:color="auto"/>
      </w:divBdr>
    </w:div>
    <w:div w:id="1744446980">
      <w:bodyDiv w:val="1"/>
      <w:marLeft w:val="0"/>
      <w:marRight w:val="0"/>
      <w:marTop w:val="0"/>
      <w:marBottom w:val="0"/>
      <w:divBdr>
        <w:top w:val="none" w:sz="0" w:space="0" w:color="auto"/>
        <w:left w:val="none" w:sz="0" w:space="0" w:color="auto"/>
        <w:bottom w:val="none" w:sz="0" w:space="0" w:color="auto"/>
        <w:right w:val="none" w:sz="0" w:space="0" w:color="auto"/>
      </w:divBdr>
    </w:div>
    <w:div w:id="1747723965">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1981380875">
      <w:bodyDiv w:val="1"/>
      <w:marLeft w:val="0"/>
      <w:marRight w:val="0"/>
      <w:marTop w:val="0"/>
      <w:marBottom w:val="0"/>
      <w:divBdr>
        <w:top w:val="none" w:sz="0" w:space="0" w:color="auto"/>
        <w:left w:val="none" w:sz="0" w:space="0" w:color="auto"/>
        <w:bottom w:val="none" w:sz="0" w:space="0" w:color="auto"/>
        <w:right w:val="none" w:sz="0" w:space="0" w:color="auto"/>
      </w:divBdr>
    </w:div>
    <w:div w:id="2006518612">
      <w:bodyDiv w:val="1"/>
      <w:marLeft w:val="0"/>
      <w:marRight w:val="0"/>
      <w:marTop w:val="0"/>
      <w:marBottom w:val="0"/>
      <w:divBdr>
        <w:top w:val="none" w:sz="0" w:space="0" w:color="auto"/>
        <w:left w:val="none" w:sz="0" w:space="0" w:color="auto"/>
        <w:bottom w:val="none" w:sz="0" w:space="0" w:color="auto"/>
        <w:right w:val="none" w:sz="0" w:space="0" w:color="auto"/>
      </w:divBdr>
    </w:div>
    <w:div w:id="2007516163">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 w:id="2066836683">
      <w:bodyDiv w:val="1"/>
      <w:marLeft w:val="0"/>
      <w:marRight w:val="0"/>
      <w:marTop w:val="0"/>
      <w:marBottom w:val="0"/>
      <w:divBdr>
        <w:top w:val="none" w:sz="0" w:space="0" w:color="auto"/>
        <w:left w:val="none" w:sz="0" w:space="0" w:color="auto"/>
        <w:bottom w:val="none" w:sz="0" w:space="0" w:color="auto"/>
        <w:right w:val="none" w:sz="0" w:space="0" w:color="auto"/>
      </w:divBdr>
    </w:div>
    <w:div w:id="2088572184">
      <w:bodyDiv w:val="1"/>
      <w:marLeft w:val="0"/>
      <w:marRight w:val="0"/>
      <w:marTop w:val="0"/>
      <w:marBottom w:val="0"/>
      <w:divBdr>
        <w:top w:val="none" w:sz="0" w:space="0" w:color="auto"/>
        <w:left w:val="none" w:sz="0" w:space="0" w:color="auto"/>
        <w:bottom w:val="none" w:sz="0" w:space="0" w:color="auto"/>
        <w:right w:val="none" w:sz="0" w:space="0" w:color="auto"/>
      </w:divBdr>
    </w:div>
    <w:div w:id="210010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image" Target="media/image8.emf"/><Relationship Id="rId47" Type="http://schemas.openxmlformats.org/officeDocument/2006/relationships/package" Target="embeddings/Microsoft_Word_Document2.docx"/><Relationship Id="rId63" Type="http://schemas.openxmlformats.org/officeDocument/2006/relationships/package" Target="embeddings/Microsoft_Word_Document8.docx"/><Relationship Id="rId68" Type="http://schemas.openxmlformats.org/officeDocument/2006/relationships/image" Target="media/image22.emf"/><Relationship Id="rId84" Type="http://schemas.openxmlformats.org/officeDocument/2006/relationships/package" Target="embeddings/Microsoft_Word_Document17.docx"/><Relationship Id="rId89" Type="http://schemas.openxmlformats.org/officeDocument/2006/relationships/image" Target="media/image31.e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png"/><Relationship Id="rId107" Type="http://schemas.openxmlformats.org/officeDocument/2006/relationships/image" Target="media/image40.emf"/><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image" Target="media/image7.jpg"/><Relationship Id="rId40" Type="http://schemas.openxmlformats.org/officeDocument/2006/relationships/header" Target="header15.xml"/><Relationship Id="rId45" Type="http://schemas.openxmlformats.org/officeDocument/2006/relationships/package" Target="embeddings/Microsoft_Word_Document1.docx"/><Relationship Id="rId53" Type="http://schemas.openxmlformats.org/officeDocument/2006/relationships/package" Target="embeddings/Microsoft_Word_Document5.docx"/><Relationship Id="rId58" Type="http://schemas.openxmlformats.org/officeDocument/2006/relationships/image" Target="media/image16.emf"/><Relationship Id="rId66" Type="http://schemas.openxmlformats.org/officeDocument/2006/relationships/image" Target="media/image21.emf"/><Relationship Id="rId74" Type="http://schemas.openxmlformats.org/officeDocument/2006/relationships/image" Target="media/image25.emf"/><Relationship Id="rId79" Type="http://schemas.openxmlformats.org/officeDocument/2006/relationships/chart" Target="charts/chart2.xml"/><Relationship Id="rId87" Type="http://schemas.openxmlformats.org/officeDocument/2006/relationships/image" Target="media/image30.emf"/><Relationship Id="rId102" Type="http://schemas.openxmlformats.org/officeDocument/2006/relationships/package" Target="embeddings/Microsoft_Word_Document26.docx"/><Relationship Id="rId110"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package" Target="embeddings/Microsoft_Word_Document7.docx"/><Relationship Id="rId82" Type="http://schemas.openxmlformats.org/officeDocument/2006/relationships/package" Target="embeddings/Microsoft_Word_Document16.docx"/><Relationship Id="rId90" Type="http://schemas.openxmlformats.org/officeDocument/2006/relationships/package" Target="embeddings/Microsoft_Word_Document20.docx"/><Relationship Id="rId95" Type="http://schemas.openxmlformats.org/officeDocument/2006/relationships/image" Target="media/image34.emf"/><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package" Target="embeddings/Microsoft_Word_Document.docx"/><Relationship Id="rId48" Type="http://schemas.openxmlformats.org/officeDocument/2006/relationships/image" Target="media/image11.emf"/><Relationship Id="rId56" Type="http://schemas.openxmlformats.org/officeDocument/2006/relationships/image" Target="media/image15.wmf"/><Relationship Id="rId64" Type="http://schemas.openxmlformats.org/officeDocument/2006/relationships/image" Target="media/image20.emf"/><Relationship Id="rId69" Type="http://schemas.openxmlformats.org/officeDocument/2006/relationships/package" Target="embeddings/Microsoft_Word_Document11.docx"/><Relationship Id="rId77" Type="http://schemas.openxmlformats.org/officeDocument/2006/relationships/package" Target="embeddings/Microsoft_Word_Document15.docx"/><Relationship Id="rId100" Type="http://schemas.openxmlformats.org/officeDocument/2006/relationships/package" Target="embeddings/Microsoft_Word_Document25.docx"/><Relationship Id="rId105" Type="http://schemas.openxmlformats.org/officeDocument/2006/relationships/image" Target="media/image39.emf"/><Relationship Id="rId113"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package" Target="embeddings/Microsoft_Word_Document4.docx"/><Relationship Id="rId72" Type="http://schemas.openxmlformats.org/officeDocument/2006/relationships/image" Target="media/image24.emf"/><Relationship Id="rId80" Type="http://schemas.openxmlformats.org/officeDocument/2006/relationships/chart" Target="charts/chart3.xml"/><Relationship Id="rId85" Type="http://schemas.openxmlformats.org/officeDocument/2006/relationships/image" Target="media/image29.emf"/><Relationship Id="rId93" Type="http://schemas.openxmlformats.org/officeDocument/2006/relationships/image" Target="media/image33.emf"/><Relationship Id="rId98" Type="http://schemas.openxmlformats.org/officeDocument/2006/relationships/package" Target="embeddings/Microsoft_Word_Document24.docx"/><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header" Target="header14.xml"/><Relationship Id="rId46" Type="http://schemas.openxmlformats.org/officeDocument/2006/relationships/image" Target="media/image10.emf"/><Relationship Id="rId59" Type="http://schemas.openxmlformats.org/officeDocument/2006/relationships/image" Target="media/image17.emf"/><Relationship Id="rId67" Type="http://schemas.openxmlformats.org/officeDocument/2006/relationships/package" Target="embeddings/Microsoft_Word_Document10.docx"/><Relationship Id="rId103" Type="http://schemas.openxmlformats.org/officeDocument/2006/relationships/image" Target="media/image38.emf"/><Relationship Id="rId108" Type="http://schemas.openxmlformats.org/officeDocument/2006/relationships/package" Target="embeddings/Microsoft_Word_Document29.docx"/><Relationship Id="rId20" Type="http://schemas.openxmlformats.org/officeDocument/2006/relationships/header" Target="header5.xml"/><Relationship Id="rId41" Type="http://schemas.openxmlformats.org/officeDocument/2006/relationships/footer" Target="footer12.xml"/><Relationship Id="rId54" Type="http://schemas.openxmlformats.org/officeDocument/2006/relationships/image" Target="media/image14.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Word_Document14.docx"/><Relationship Id="rId83" Type="http://schemas.openxmlformats.org/officeDocument/2006/relationships/image" Target="media/image28.emf"/><Relationship Id="rId88" Type="http://schemas.openxmlformats.org/officeDocument/2006/relationships/package" Target="embeddings/Microsoft_Word_Document19.docx"/><Relationship Id="rId91" Type="http://schemas.openxmlformats.org/officeDocument/2006/relationships/image" Target="media/image32.emf"/><Relationship Id="rId96" Type="http://schemas.openxmlformats.org/officeDocument/2006/relationships/package" Target="embeddings/Microsoft_Word_Document23.docx"/><Relationship Id="rId11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package" Target="embeddings/Microsoft_Word_Document3.docx"/><Relationship Id="rId57" Type="http://schemas.openxmlformats.org/officeDocument/2006/relationships/oleObject" Target="embeddings/oleObject1.bin"/><Relationship Id="rId106" Type="http://schemas.openxmlformats.org/officeDocument/2006/relationships/package" Target="embeddings/Microsoft_Word_Document28.docx"/><Relationship Id="rId10" Type="http://schemas.openxmlformats.org/officeDocument/2006/relationships/image" Target="media/image3.png"/><Relationship Id="rId31" Type="http://schemas.openxmlformats.org/officeDocument/2006/relationships/header" Target="header11.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8.emf"/><Relationship Id="rId65" Type="http://schemas.openxmlformats.org/officeDocument/2006/relationships/package" Target="embeddings/Microsoft_Word_Document9.docx"/><Relationship Id="rId73" Type="http://schemas.openxmlformats.org/officeDocument/2006/relationships/package" Target="embeddings/Microsoft_Word_Document13.docx"/><Relationship Id="rId78" Type="http://schemas.openxmlformats.org/officeDocument/2006/relationships/chart" Target="charts/chart1.xml"/><Relationship Id="rId81" Type="http://schemas.openxmlformats.org/officeDocument/2006/relationships/image" Target="media/image27.emf"/><Relationship Id="rId86" Type="http://schemas.openxmlformats.org/officeDocument/2006/relationships/package" Target="embeddings/Microsoft_Word_Document18.docx"/><Relationship Id="rId94" Type="http://schemas.openxmlformats.org/officeDocument/2006/relationships/package" Target="embeddings/Microsoft_Word_Document22.docx"/><Relationship Id="rId99" Type="http://schemas.openxmlformats.org/officeDocument/2006/relationships/image" Target="media/image36.emf"/><Relationship Id="rId101"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hyperlink" Target="https://www.caaspp.org/" TargetMode="External"/><Relationship Id="rId34" Type="http://schemas.openxmlformats.org/officeDocument/2006/relationships/image" Target="media/image6.jpeg"/><Relationship Id="rId50" Type="http://schemas.openxmlformats.org/officeDocument/2006/relationships/image" Target="media/image12.emf"/><Relationship Id="rId55" Type="http://schemas.openxmlformats.org/officeDocument/2006/relationships/package" Target="embeddings/Microsoft_Word_Document6.docx"/><Relationship Id="rId76" Type="http://schemas.openxmlformats.org/officeDocument/2006/relationships/image" Target="media/image26.emf"/><Relationship Id="rId97" Type="http://schemas.openxmlformats.org/officeDocument/2006/relationships/image" Target="media/image35.emf"/><Relationship Id="rId104" Type="http://schemas.openxmlformats.org/officeDocument/2006/relationships/package" Target="embeddings/Microsoft_Word_Document27.docx"/><Relationship Id="rId7" Type="http://schemas.openxmlformats.org/officeDocument/2006/relationships/endnotes" Target="endnotes.xml"/><Relationship Id="rId71" Type="http://schemas.openxmlformats.org/officeDocument/2006/relationships/package" Target="embeddings/Microsoft_Word_Document12.docx"/><Relationship Id="rId92" Type="http://schemas.openxmlformats.org/officeDocument/2006/relationships/package" Target="embeddings/Microsoft_Word_Document21.docx"/></Relationships>
</file>

<file path=word/charts/_rels/chart1.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4%20SBAC%20Op\Technical%20Report\da1\Output\Figures%207.3%207.4%207.5%207.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4%20SBAC%20Op\Technical%20Report\da1\Output\Figures%207.3%207.4%207.5%207.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4%20SBAC%20Op\Technical%20Report\da1\Output\Figures%207.3%207.4%207.5%207.6.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CBT!$D$4:$D$10</c:f>
              <c:numCache>
                <c:formatCode>0%</c:formatCode>
                <c:ptCount val="7"/>
                <c:pt idx="0">
                  <c:v>0.35</c:v>
                </c:pt>
                <c:pt idx="1">
                  <c:v>0.37</c:v>
                </c:pt>
                <c:pt idx="2">
                  <c:v>0.33</c:v>
                </c:pt>
                <c:pt idx="3">
                  <c:v>0.3</c:v>
                </c:pt>
                <c:pt idx="4">
                  <c:v>0.31</c:v>
                </c:pt>
                <c:pt idx="5">
                  <c:v>0.3</c:v>
                </c:pt>
                <c:pt idx="6">
                  <c:v>0.23</c:v>
                </c:pt>
              </c:numCache>
            </c:numRef>
          </c:val>
          <c:extLst>
            <c:ext xmlns:c16="http://schemas.microsoft.com/office/drawing/2014/chart" uri="{C3380CC4-5D6E-409C-BE32-E72D297353CC}">
              <c16:uniqueId val="{00000000-2A74-42EB-B73A-E0F4230E6422}"/>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CBT!$F$4:$F$10</c:f>
              <c:numCache>
                <c:formatCode>0%</c:formatCode>
                <c:ptCount val="7"/>
                <c:pt idx="0">
                  <c:v>0.23</c:v>
                </c:pt>
                <c:pt idx="1">
                  <c:v>0.19</c:v>
                </c:pt>
                <c:pt idx="2">
                  <c:v>0.19</c:v>
                </c:pt>
                <c:pt idx="3">
                  <c:v>0.24</c:v>
                </c:pt>
                <c:pt idx="4">
                  <c:v>0.22</c:v>
                </c:pt>
                <c:pt idx="5">
                  <c:v>0.24</c:v>
                </c:pt>
                <c:pt idx="6">
                  <c:v>0.21</c:v>
                </c:pt>
              </c:numCache>
            </c:numRef>
          </c:val>
          <c:extLst>
            <c:ext xmlns:c16="http://schemas.microsoft.com/office/drawing/2014/chart" uri="{C3380CC4-5D6E-409C-BE32-E72D297353CC}">
              <c16:uniqueId val="{00000001-2A74-42EB-B73A-E0F4230E6422}"/>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CBT!$H$4:$H$10</c:f>
              <c:numCache>
                <c:formatCode>0%</c:formatCode>
                <c:ptCount val="7"/>
                <c:pt idx="0">
                  <c:v>0.2</c:v>
                </c:pt>
                <c:pt idx="1">
                  <c:v>0.2</c:v>
                </c:pt>
                <c:pt idx="2">
                  <c:v>0.25</c:v>
                </c:pt>
                <c:pt idx="3">
                  <c:v>0.28000000000000003</c:v>
                </c:pt>
                <c:pt idx="4">
                  <c:v>0.3</c:v>
                </c:pt>
                <c:pt idx="5">
                  <c:v>0.3</c:v>
                </c:pt>
                <c:pt idx="6">
                  <c:v>0.28999999999999998</c:v>
                </c:pt>
              </c:numCache>
            </c:numRef>
          </c:val>
          <c:extLst>
            <c:ext xmlns:c16="http://schemas.microsoft.com/office/drawing/2014/chart" uri="{C3380CC4-5D6E-409C-BE32-E72D297353CC}">
              <c16:uniqueId val="{00000002-2A74-42EB-B73A-E0F4230E6422}"/>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CBT!$J$4:$J$10</c:f>
              <c:numCache>
                <c:formatCode>0%</c:formatCode>
                <c:ptCount val="7"/>
                <c:pt idx="0">
                  <c:v>0.23</c:v>
                </c:pt>
                <c:pt idx="1">
                  <c:v>0.24</c:v>
                </c:pt>
                <c:pt idx="2">
                  <c:v>0.22</c:v>
                </c:pt>
                <c:pt idx="3">
                  <c:v>0.18</c:v>
                </c:pt>
                <c:pt idx="4">
                  <c:v>0.17</c:v>
                </c:pt>
                <c:pt idx="5">
                  <c:v>0.16</c:v>
                </c:pt>
                <c:pt idx="6">
                  <c:v>0.26</c:v>
                </c:pt>
              </c:numCache>
            </c:numRef>
          </c:val>
          <c:extLst>
            <c:ext xmlns:c16="http://schemas.microsoft.com/office/drawing/2014/chart" uri="{C3380CC4-5D6E-409C-BE32-E72D297353CC}">
              <c16:uniqueId val="{00000003-2A74-42EB-B73A-E0F4230E6422}"/>
            </c:ext>
          </c:extLst>
        </c:ser>
        <c:dLbls>
          <c:dLblPos val="ctr"/>
          <c:showLegendKey val="0"/>
          <c:showVal val="1"/>
          <c:showCatName val="0"/>
          <c:showSerName val="0"/>
          <c:showPercent val="0"/>
          <c:showBubbleSize val="0"/>
        </c:dLbls>
        <c:gapWidth val="150"/>
        <c:overlap val="100"/>
        <c:axId val="315159344"/>
        <c:axId val="315160520"/>
      </c:barChart>
      <c:catAx>
        <c:axId val="315159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60520"/>
        <c:crosses val="autoZero"/>
        <c:auto val="1"/>
        <c:lblAlgn val="ctr"/>
        <c:lblOffset val="100"/>
        <c:noMultiLvlLbl val="0"/>
      </c:catAx>
      <c:valAx>
        <c:axId val="315160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593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CBT!$D$11:$D$17</c:f>
              <c:numCache>
                <c:formatCode>0%</c:formatCode>
                <c:ptCount val="7"/>
                <c:pt idx="0">
                  <c:v>0.32</c:v>
                </c:pt>
                <c:pt idx="1">
                  <c:v>0.31</c:v>
                </c:pt>
                <c:pt idx="2">
                  <c:v>0.4</c:v>
                </c:pt>
                <c:pt idx="3">
                  <c:v>0.41</c:v>
                </c:pt>
                <c:pt idx="4">
                  <c:v>0.42</c:v>
                </c:pt>
                <c:pt idx="5">
                  <c:v>0.47</c:v>
                </c:pt>
                <c:pt idx="6">
                  <c:v>0.51</c:v>
                </c:pt>
              </c:numCache>
            </c:numRef>
          </c:val>
          <c:extLst>
            <c:ext xmlns:c16="http://schemas.microsoft.com/office/drawing/2014/chart" uri="{C3380CC4-5D6E-409C-BE32-E72D297353CC}">
              <c16:uniqueId val="{00000000-502C-4022-ADC6-76BD407335E5}"/>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CBT!$F$11:$F$17</c:f>
              <c:numCache>
                <c:formatCode>0%</c:formatCode>
                <c:ptCount val="7"/>
                <c:pt idx="0">
                  <c:v>0.22</c:v>
                </c:pt>
                <c:pt idx="1">
                  <c:v>0.28000000000000003</c:v>
                </c:pt>
                <c:pt idx="2">
                  <c:v>0.25</c:v>
                </c:pt>
                <c:pt idx="3">
                  <c:v>0.25</c:v>
                </c:pt>
                <c:pt idx="4">
                  <c:v>0.25</c:v>
                </c:pt>
                <c:pt idx="5">
                  <c:v>0.22</c:v>
                </c:pt>
                <c:pt idx="6">
                  <c:v>0.21</c:v>
                </c:pt>
              </c:numCache>
            </c:numRef>
          </c:val>
          <c:extLst>
            <c:ext xmlns:c16="http://schemas.microsoft.com/office/drawing/2014/chart" uri="{C3380CC4-5D6E-409C-BE32-E72D297353CC}">
              <c16:uniqueId val="{00000001-502C-4022-ADC6-76BD407335E5}"/>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CBT!$H$11:$H$17</c:f>
              <c:numCache>
                <c:formatCode>0%</c:formatCode>
                <c:ptCount val="7"/>
                <c:pt idx="0">
                  <c:v>0.25</c:v>
                </c:pt>
                <c:pt idx="1">
                  <c:v>0.22</c:v>
                </c:pt>
                <c:pt idx="2">
                  <c:v>0.15</c:v>
                </c:pt>
                <c:pt idx="3">
                  <c:v>0.16</c:v>
                </c:pt>
                <c:pt idx="4">
                  <c:v>0.17</c:v>
                </c:pt>
                <c:pt idx="5">
                  <c:v>0.13</c:v>
                </c:pt>
                <c:pt idx="6">
                  <c:v>0.16</c:v>
                </c:pt>
              </c:numCache>
            </c:numRef>
          </c:val>
          <c:extLst>
            <c:ext xmlns:c16="http://schemas.microsoft.com/office/drawing/2014/chart" uri="{C3380CC4-5D6E-409C-BE32-E72D297353CC}">
              <c16:uniqueId val="{00000002-502C-4022-ADC6-76BD407335E5}"/>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CBT!$J$11:$J$17</c:f>
              <c:numCache>
                <c:formatCode>0%</c:formatCode>
                <c:ptCount val="7"/>
                <c:pt idx="0">
                  <c:v>0.21</c:v>
                </c:pt>
                <c:pt idx="1">
                  <c:v>0.19</c:v>
                </c:pt>
                <c:pt idx="2">
                  <c:v>0.2</c:v>
                </c:pt>
                <c:pt idx="3">
                  <c:v>0.18</c:v>
                </c:pt>
                <c:pt idx="4">
                  <c:v>0.17</c:v>
                </c:pt>
                <c:pt idx="5">
                  <c:v>0.18</c:v>
                </c:pt>
                <c:pt idx="6">
                  <c:v>0.12</c:v>
                </c:pt>
              </c:numCache>
            </c:numRef>
          </c:val>
          <c:extLst>
            <c:ext xmlns:c16="http://schemas.microsoft.com/office/drawing/2014/chart" uri="{C3380CC4-5D6E-409C-BE32-E72D297353CC}">
              <c16:uniqueId val="{00000003-502C-4022-ADC6-76BD407335E5}"/>
            </c:ext>
          </c:extLst>
        </c:ser>
        <c:dLbls>
          <c:dLblPos val="ctr"/>
          <c:showLegendKey val="0"/>
          <c:showVal val="1"/>
          <c:showCatName val="0"/>
          <c:showSerName val="0"/>
          <c:showPercent val="0"/>
          <c:showBubbleSize val="0"/>
        </c:dLbls>
        <c:gapWidth val="150"/>
        <c:overlap val="100"/>
        <c:axId val="315160128"/>
        <c:axId val="315159736"/>
      </c:barChart>
      <c:catAx>
        <c:axId val="315160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59736"/>
        <c:crosses val="autoZero"/>
        <c:auto val="1"/>
        <c:lblAlgn val="ctr"/>
        <c:lblOffset val="100"/>
        <c:noMultiLvlLbl val="0"/>
      </c:catAx>
      <c:valAx>
        <c:axId val="315159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601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FT!$D$11:$D$17</c:f>
              <c:numCache>
                <c:formatCode>0%</c:formatCode>
                <c:ptCount val="7"/>
                <c:pt idx="0">
                  <c:v>0.32825739899299999</c:v>
                </c:pt>
                <c:pt idx="1">
                  <c:v>0.29811501981029997</c:v>
                </c:pt>
                <c:pt idx="2">
                  <c:v>0.40002378969906</c:v>
                </c:pt>
                <c:pt idx="3">
                  <c:v>0.40553977272726999</c:v>
                </c:pt>
                <c:pt idx="4">
                  <c:v>0.41886041886042003</c:v>
                </c:pt>
                <c:pt idx="5">
                  <c:v>0.45970953384868002</c:v>
                </c:pt>
                <c:pt idx="6">
                  <c:v>0.50991018891298001</c:v>
                </c:pt>
              </c:numCache>
            </c:numRef>
          </c:val>
          <c:extLst>
            <c:ext xmlns:c16="http://schemas.microsoft.com/office/drawing/2014/chart" uri="{C3380CC4-5D6E-409C-BE32-E72D297353CC}">
              <c16:uniqueId val="{00000000-793A-4A70-B482-66A39CEEEDF2}"/>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FT!$F$11:$F$17</c:f>
              <c:numCache>
                <c:formatCode>0%</c:formatCode>
                <c:ptCount val="7"/>
                <c:pt idx="0">
                  <c:v>0.21159277907405</c:v>
                </c:pt>
                <c:pt idx="1">
                  <c:v>0.28911033737544001</c:v>
                </c:pt>
                <c:pt idx="2">
                  <c:v>0.25288450101106003</c:v>
                </c:pt>
                <c:pt idx="3">
                  <c:v>0.25118371212120999</c:v>
                </c:pt>
                <c:pt idx="4">
                  <c:v>0.23224523224523</c:v>
                </c:pt>
                <c:pt idx="5">
                  <c:v>0.21714687280393999</c:v>
                </c:pt>
                <c:pt idx="6">
                  <c:v>0.20300402601424999</c:v>
                </c:pt>
              </c:numCache>
            </c:numRef>
          </c:val>
          <c:extLst>
            <c:ext xmlns:c16="http://schemas.microsoft.com/office/drawing/2014/chart" uri="{C3380CC4-5D6E-409C-BE32-E72D297353CC}">
              <c16:uniqueId val="{00000001-793A-4A70-B482-66A39CEEEDF2}"/>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FT!$H$11:$H$17</c:f>
              <c:numCache>
                <c:formatCode>0%</c:formatCode>
                <c:ptCount val="7"/>
                <c:pt idx="0">
                  <c:v>0.24032911703303</c:v>
                </c:pt>
                <c:pt idx="1">
                  <c:v>0.22223556249250001</c:v>
                </c:pt>
                <c:pt idx="2">
                  <c:v>0.15391935292018999</c:v>
                </c:pt>
                <c:pt idx="3">
                  <c:v>0.15909090909091</c:v>
                </c:pt>
                <c:pt idx="4">
                  <c:v>0.16426816426815999</c:v>
                </c:pt>
                <c:pt idx="5">
                  <c:v>0.14253923635512</c:v>
                </c:pt>
                <c:pt idx="6">
                  <c:v>0.16227934344997999</c:v>
                </c:pt>
              </c:numCache>
            </c:numRef>
          </c:val>
          <c:extLst>
            <c:ext xmlns:c16="http://schemas.microsoft.com/office/drawing/2014/chart" uri="{C3380CC4-5D6E-409C-BE32-E72D297353CC}">
              <c16:uniqueId val="{00000002-793A-4A70-B482-66A39CEEEDF2}"/>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FT!$J$11:$J$17</c:f>
              <c:numCache>
                <c:formatCode>0%</c:formatCode>
                <c:ptCount val="7"/>
                <c:pt idx="0">
                  <c:v>0.21982070489991001</c:v>
                </c:pt>
                <c:pt idx="1">
                  <c:v>0.19053908032177</c:v>
                </c:pt>
                <c:pt idx="2">
                  <c:v>0.19317235636968999</c:v>
                </c:pt>
                <c:pt idx="3">
                  <c:v>0.18418560606060999</c:v>
                </c:pt>
                <c:pt idx="4">
                  <c:v>0.18462618462618</c:v>
                </c:pt>
                <c:pt idx="5">
                  <c:v>0.18060435699227001</c:v>
                </c:pt>
                <c:pt idx="6">
                  <c:v>0.12480644162279</c:v>
                </c:pt>
              </c:numCache>
            </c:numRef>
          </c:val>
          <c:extLst>
            <c:ext xmlns:c16="http://schemas.microsoft.com/office/drawing/2014/chart" uri="{C3380CC4-5D6E-409C-BE32-E72D297353CC}">
              <c16:uniqueId val="{00000003-793A-4A70-B482-66A39CEEEDF2}"/>
            </c:ext>
          </c:extLst>
        </c:ser>
        <c:dLbls>
          <c:dLblPos val="ctr"/>
          <c:showLegendKey val="0"/>
          <c:showVal val="1"/>
          <c:showCatName val="0"/>
          <c:showSerName val="0"/>
          <c:showPercent val="0"/>
          <c:showBubbleSize val="0"/>
        </c:dLbls>
        <c:gapWidth val="150"/>
        <c:overlap val="100"/>
        <c:axId val="303969304"/>
        <c:axId val="303969696"/>
      </c:barChart>
      <c:catAx>
        <c:axId val="3039693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969696"/>
        <c:crosses val="autoZero"/>
        <c:auto val="1"/>
        <c:lblAlgn val="ctr"/>
        <c:lblOffset val="100"/>
        <c:noMultiLvlLbl val="0"/>
      </c:catAx>
      <c:valAx>
        <c:axId val="30396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9693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5E5C-AE20-4E26-A812-6EF2BD65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77860</Words>
  <Characters>443808</Characters>
  <Application>Microsoft Office Word</Application>
  <DocSecurity>0</DocSecurity>
  <Lines>3698</Lines>
  <Paragraphs>1041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CAASPP Smarter Balanced Technical Report - CAASPP (CA Dept of Education)</dc:title>
  <dc:subject>This report provides analyses of the results of the 2023-24 CAASPP Smarter Balanced for English language arts/literacy (ELA) and mathematics.</dc:subject>
  <dc:creator/>
  <cp:keywords/>
  <dc:description/>
  <cp:lastModifiedBy/>
  <cp:revision>1</cp:revision>
  <dcterms:created xsi:type="dcterms:W3CDTF">2025-07-09T19:35:00Z</dcterms:created>
  <dcterms:modified xsi:type="dcterms:W3CDTF">2025-07-10T20:43:00Z</dcterms:modified>
</cp:coreProperties>
</file>