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24C2E7" w14:textId="58EBEE2F" w:rsidR="006E06C6" w:rsidRPr="007A6DC8" w:rsidRDefault="41660A88" w:rsidP="00500A15">
      <w:pPr>
        <w:spacing w:before="0" w:after="0"/>
      </w:pPr>
      <w:r>
        <w:t xml:space="preserve"> </w:t>
      </w:r>
      <w:r w:rsidR="0004E19F" w:rsidRPr="007A6DC8">
        <w:rPr>
          <w:noProof/>
        </w:rPr>
        <w:drawing>
          <wp:inline distT="0" distB="0" distL="0" distR="0" wp14:anchorId="189FC0DE" wp14:editId="54A991AF">
            <wp:extent cx="941731" cy="942975"/>
            <wp:effectExtent l="0" t="0" r="0" b="0"/>
            <wp:docPr id="2022600525"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14:paraId="0B5603E5" w14:textId="77777777" w:rsidR="00B723BE" w:rsidRPr="007A6DC8" w:rsidRDefault="00FC1FCE" w:rsidP="00955FDC">
      <w:pPr>
        <w:spacing w:before="0" w:after="0"/>
        <w:jc w:val="right"/>
      </w:pPr>
      <w:r w:rsidRPr="007A6DC8">
        <w:t>California Department of Education</w:t>
      </w:r>
    </w:p>
    <w:p w14:paraId="7DE011D9" w14:textId="77777777" w:rsidR="00B723BE" w:rsidRPr="007A6DC8" w:rsidRDefault="00FC1FCE" w:rsidP="00955FDC">
      <w:pPr>
        <w:spacing w:before="0" w:after="0"/>
        <w:jc w:val="right"/>
      </w:pPr>
      <w:r w:rsidRPr="007A6DC8">
        <w:t>Executive Office</w:t>
      </w:r>
    </w:p>
    <w:p w14:paraId="1819B1BD" w14:textId="77777777" w:rsidR="002B4B14" w:rsidRPr="007A6DC8" w:rsidRDefault="00692300" w:rsidP="00955FDC">
      <w:pPr>
        <w:spacing w:before="0" w:after="0"/>
        <w:jc w:val="right"/>
      </w:pPr>
      <w:r w:rsidRPr="007A6DC8">
        <w:t>SBE-00</w:t>
      </w:r>
      <w:r w:rsidR="000324AD" w:rsidRPr="007A6DC8">
        <w:t>3</w:t>
      </w:r>
      <w:r w:rsidRPr="007A6DC8">
        <w:t xml:space="preserve"> (REV. 1</w:t>
      </w:r>
      <w:r w:rsidR="00C27D57" w:rsidRPr="007A6DC8">
        <w:t>1</w:t>
      </w:r>
      <w:r w:rsidRPr="007A6DC8">
        <w:t>/2017</w:t>
      </w:r>
      <w:r w:rsidR="00FC1FCE" w:rsidRPr="007A6DC8">
        <w:t>)</w:t>
      </w:r>
    </w:p>
    <w:p w14:paraId="2CC45589" w14:textId="20F9063A" w:rsidR="00B723BE" w:rsidRPr="007A6DC8" w:rsidRDefault="002337AA" w:rsidP="00955FDC">
      <w:pPr>
        <w:spacing w:before="0" w:after="0"/>
        <w:jc w:val="right"/>
      </w:pPr>
      <w:r w:rsidRPr="007A6DC8">
        <w:t>imb-adad-</w:t>
      </w:r>
      <w:r w:rsidR="00EB5E0C" w:rsidRPr="007A6DC8">
        <w:t>jul</w:t>
      </w:r>
      <w:r w:rsidR="009218BB" w:rsidRPr="007A6DC8">
        <w:t>20</w:t>
      </w:r>
      <w:r w:rsidR="00E256DF" w:rsidRPr="007A6DC8">
        <w:t>item01</w:t>
      </w:r>
    </w:p>
    <w:p w14:paraId="03123341" w14:textId="77777777" w:rsidR="00B723BE" w:rsidRPr="007A6DC8" w:rsidRDefault="00B723BE" w:rsidP="00FC1FCE">
      <w:pPr>
        <w:pStyle w:val="Heading1"/>
        <w:jc w:val="center"/>
        <w:rPr>
          <w:sz w:val="40"/>
          <w:szCs w:val="40"/>
        </w:rPr>
        <w:sectPr w:rsidR="00B723BE" w:rsidRPr="007A6DC8" w:rsidSect="00C82CBA">
          <w:headerReference w:type="default" r:id="rId12"/>
          <w:footerReference w:type="default" r:id="rId13"/>
          <w:type w:val="continuous"/>
          <w:pgSz w:w="12240" w:h="15840"/>
          <w:pgMar w:top="720" w:right="1440" w:bottom="1440" w:left="1440" w:header="720" w:footer="720" w:gutter="0"/>
          <w:cols w:num="2" w:space="720"/>
          <w:titlePg/>
          <w:docGrid w:linePitch="360"/>
        </w:sectPr>
      </w:pPr>
    </w:p>
    <w:p w14:paraId="6C44E6DA" w14:textId="77777777" w:rsidR="006E06C6" w:rsidRPr="007A6DC8" w:rsidRDefault="006E06C6" w:rsidP="00FC1FCE">
      <w:pPr>
        <w:pStyle w:val="Heading1"/>
        <w:jc w:val="center"/>
        <w:rPr>
          <w:sz w:val="40"/>
          <w:szCs w:val="40"/>
        </w:rPr>
        <w:sectPr w:rsidR="006E06C6" w:rsidRPr="007A6DC8" w:rsidSect="0091117B">
          <w:footerReference w:type="default" r:id="rId14"/>
          <w:headerReference w:type="first" r:id="rId15"/>
          <w:footerReference w:type="first" r:id="rId16"/>
          <w:type w:val="continuous"/>
          <w:pgSz w:w="12240" w:h="15840"/>
          <w:pgMar w:top="720" w:right="1440" w:bottom="1440" w:left="1440" w:header="720" w:footer="720" w:gutter="0"/>
          <w:cols w:space="720"/>
          <w:docGrid w:linePitch="360"/>
        </w:sectPr>
      </w:pPr>
    </w:p>
    <w:p w14:paraId="2A5939C7" w14:textId="09A78848" w:rsidR="00FC1FCE" w:rsidRPr="007A6DC8" w:rsidRDefault="0091117B" w:rsidP="002B4B14">
      <w:pPr>
        <w:pStyle w:val="Heading1"/>
        <w:spacing w:before="240" w:after="240"/>
        <w:jc w:val="center"/>
        <w:rPr>
          <w:sz w:val="40"/>
          <w:szCs w:val="40"/>
        </w:rPr>
      </w:pPr>
      <w:bookmarkStart w:id="0" w:name="_GoBack"/>
      <w:bookmarkEnd w:id="0"/>
      <w:r w:rsidRPr="007A6DC8">
        <w:rPr>
          <w:sz w:val="40"/>
          <w:szCs w:val="40"/>
        </w:rPr>
        <w:t>Californ</w:t>
      </w:r>
      <w:r w:rsidR="00693951" w:rsidRPr="007A6DC8">
        <w:rPr>
          <w:sz w:val="40"/>
          <w:szCs w:val="40"/>
        </w:rPr>
        <w:t>ia State Board of Education</w:t>
      </w:r>
      <w:r w:rsidR="00693951" w:rsidRPr="007A6DC8">
        <w:rPr>
          <w:sz w:val="40"/>
          <w:szCs w:val="40"/>
        </w:rPr>
        <w:br/>
      </w:r>
      <w:r w:rsidR="00EB5E0C" w:rsidRPr="007A6DC8">
        <w:rPr>
          <w:sz w:val="40"/>
          <w:szCs w:val="40"/>
        </w:rPr>
        <w:t>July</w:t>
      </w:r>
      <w:r w:rsidR="00E256DF" w:rsidRPr="007A6DC8">
        <w:rPr>
          <w:sz w:val="40"/>
          <w:szCs w:val="40"/>
        </w:rPr>
        <w:t xml:space="preserve"> 20</w:t>
      </w:r>
      <w:r w:rsidR="00094579" w:rsidRPr="007A6DC8">
        <w:rPr>
          <w:sz w:val="40"/>
          <w:szCs w:val="40"/>
        </w:rPr>
        <w:t>20</w:t>
      </w:r>
      <w:r w:rsidRPr="007A6DC8">
        <w:rPr>
          <w:sz w:val="40"/>
          <w:szCs w:val="40"/>
        </w:rPr>
        <w:t xml:space="preserve"> Agenda</w:t>
      </w:r>
      <w:r w:rsidR="00FC1FCE" w:rsidRPr="007A6DC8">
        <w:rPr>
          <w:sz w:val="40"/>
          <w:szCs w:val="40"/>
        </w:rPr>
        <w:br/>
        <w:t>Item</w:t>
      </w:r>
      <w:r w:rsidR="00692300" w:rsidRPr="007A6DC8">
        <w:rPr>
          <w:sz w:val="40"/>
          <w:szCs w:val="40"/>
        </w:rPr>
        <w:t xml:space="preserve"> #</w:t>
      </w:r>
      <w:r w:rsidR="00332A0B">
        <w:rPr>
          <w:sz w:val="40"/>
          <w:szCs w:val="40"/>
        </w:rPr>
        <w:t>05</w:t>
      </w:r>
    </w:p>
    <w:p w14:paraId="3C0A4629" w14:textId="77777777" w:rsidR="00FC1FCE" w:rsidRPr="007A6DC8" w:rsidRDefault="00FC1FCE" w:rsidP="002B4B14">
      <w:pPr>
        <w:pStyle w:val="Heading2"/>
        <w:spacing w:before="240" w:after="240"/>
        <w:rPr>
          <w:sz w:val="36"/>
          <w:szCs w:val="36"/>
        </w:rPr>
      </w:pPr>
      <w:r w:rsidRPr="007A6DC8">
        <w:rPr>
          <w:sz w:val="36"/>
          <w:szCs w:val="36"/>
        </w:rPr>
        <w:t>Subject</w:t>
      </w:r>
    </w:p>
    <w:p w14:paraId="035DD9EB" w14:textId="34DF9AA7" w:rsidR="00D0558D" w:rsidRPr="007A6DC8" w:rsidRDefault="009218BB" w:rsidP="002B6613">
      <w:pPr>
        <w:spacing w:after="480"/>
      </w:pPr>
      <w:r w:rsidRPr="007A6DC8">
        <w:t xml:space="preserve">The California Assessment of Student Performance and Progress System and </w:t>
      </w:r>
      <w:r w:rsidR="009C3FC3" w:rsidRPr="007A6DC8">
        <w:t xml:space="preserve">the </w:t>
      </w:r>
      <w:r w:rsidRPr="007A6DC8">
        <w:t>English Language Proficiency As</w:t>
      </w:r>
      <w:r w:rsidR="000D709F" w:rsidRPr="007A6DC8">
        <w:t>sessments for California</w:t>
      </w:r>
      <w:r w:rsidR="00A067E2" w:rsidRPr="007A6DC8">
        <w:t>: Update o</w:t>
      </w:r>
      <w:r w:rsidR="5F450048" w:rsidRPr="007A6DC8">
        <w:t>n</w:t>
      </w:r>
      <w:r w:rsidR="00A067E2" w:rsidRPr="007A6DC8">
        <w:t xml:space="preserve"> Program Activities</w:t>
      </w:r>
      <w:r w:rsidR="00D0558D" w:rsidRPr="007A6DC8">
        <w:t>.</w:t>
      </w:r>
    </w:p>
    <w:p w14:paraId="330A01EE" w14:textId="77777777" w:rsidR="00FC1FCE" w:rsidRPr="007A6DC8" w:rsidRDefault="00FC1FCE" w:rsidP="002B4B14">
      <w:pPr>
        <w:pStyle w:val="Heading2"/>
        <w:spacing w:before="240" w:after="240"/>
        <w:rPr>
          <w:sz w:val="36"/>
          <w:szCs w:val="36"/>
        </w:rPr>
      </w:pPr>
      <w:r w:rsidRPr="007A6DC8">
        <w:rPr>
          <w:sz w:val="36"/>
          <w:szCs w:val="36"/>
        </w:rPr>
        <w:t>Type of Action</w:t>
      </w:r>
    </w:p>
    <w:p w14:paraId="21F8E858" w14:textId="752AF8DD" w:rsidR="00E256DF" w:rsidRPr="007A6DC8" w:rsidRDefault="00001F49" w:rsidP="00FE4C8D">
      <w:pPr>
        <w:spacing w:after="480"/>
      </w:pPr>
      <w:r w:rsidRPr="007A6DC8">
        <w:t>I</w:t>
      </w:r>
      <w:r w:rsidR="00E256DF" w:rsidRPr="007A6DC8">
        <w:t>nformation.</w:t>
      </w:r>
    </w:p>
    <w:p w14:paraId="64F64C7C" w14:textId="77777777" w:rsidR="00FC1FCE" w:rsidRPr="007A6DC8" w:rsidRDefault="00FC1FCE" w:rsidP="002B4B14">
      <w:pPr>
        <w:pStyle w:val="Heading2"/>
        <w:spacing w:before="240" w:after="240"/>
        <w:rPr>
          <w:sz w:val="36"/>
          <w:szCs w:val="36"/>
        </w:rPr>
      </w:pPr>
      <w:r w:rsidRPr="007A6DC8">
        <w:rPr>
          <w:sz w:val="36"/>
          <w:szCs w:val="36"/>
        </w:rPr>
        <w:t>Summary of the Issue(s)</w:t>
      </w:r>
    </w:p>
    <w:p w14:paraId="383BA4D8" w14:textId="3D5AF751" w:rsidR="58F9DCBB" w:rsidRPr="007A6DC8" w:rsidRDefault="58F9DCBB" w:rsidP="00FE4C8D">
      <w:pPr>
        <w:spacing w:before="0" w:after="480" w:line="259" w:lineRule="auto"/>
        <w:rPr>
          <w:rFonts w:eastAsia="Arial" w:cs="Arial"/>
        </w:rPr>
      </w:pPr>
      <w:r w:rsidRPr="007A6DC8">
        <w:rPr>
          <w:rFonts w:cs="Arial"/>
          <w:color w:val="000000" w:themeColor="text1"/>
        </w:rPr>
        <w:t>This item provides a summary of developments and updates related to the California Assessment of Student Performance and Progress (CAASPP) and English Language Proficiency Assessments for California (</w:t>
      </w:r>
      <w:proofErr w:type="spellStart"/>
      <w:r w:rsidRPr="007A6DC8">
        <w:rPr>
          <w:rFonts w:cs="Arial"/>
          <w:color w:val="000000" w:themeColor="text1"/>
        </w:rPr>
        <w:t>ELPAC</w:t>
      </w:r>
      <w:proofErr w:type="spellEnd"/>
      <w:r w:rsidRPr="007A6DC8">
        <w:rPr>
          <w:rFonts w:cs="Arial"/>
          <w:color w:val="000000" w:themeColor="text1"/>
        </w:rPr>
        <w:t>)</w:t>
      </w:r>
      <w:r w:rsidR="745AD3D0" w:rsidRPr="007A6DC8">
        <w:rPr>
          <w:rFonts w:cs="Arial"/>
          <w:color w:val="000000" w:themeColor="text1"/>
        </w:rPr>
        <w:t>, including summary data for the</w:t>
      </w:r>
      <w:r w:rsidR="745AD3D0" w:rsidRPr="007A6DC8">
        <w:rPr>
          <w:rFonts w:eastAsia="Arial" w:cs="Arial"/>
        </w:rPr>
        <w:t xml:space="preserve"> 2019–2020 </w:t>
      </w:r>
      <w:r w:rsidR="3DC47763" w:rsidRPr="007A6DC8">
        <w:rPr>
          <w:rFonts w:eastAsia="Arial" w:cs="Arial"/>
        </w:rPr>
        <w:t xml:space="preserve">test administration year, </w:t>
      </w:r>
      <w:r w:rsidR="041F8225" w:rsidRPr="007A6DC8">
        <w:rPr>
          <w:rFonts w:eastAsia="Arial" w:cs="Arial"/>
        </w:rPr>
        <w:t>an update to the California Educator Reporting System (</w:t>
      </w:r>
      <w:proofErr w:type="spellStart"/>
      <w:r w:rsidR="041F8225" w:rsidRPr="007A6DC8">
        <w:rPr>
          <w:rFonts w:eastAsia="Arial" w:cs="Arial"/>
        </w:rPr>
        <w:t>CERS</w:t>
      </w:r>
      <w:proofErr w:type="spellEnd"/>
      <w:r w:rsidR="041F8225" w:rsidRPr="007A6DC8">
        <w:rPr>
          <w:rFonts w:eastAsia="Arial" w:cs="Arial"/>
        </w:rPr>
        <w:t xml:space="preserve">), </w:t>
      </w:r>
      <w:r w:rsidR="00DD63CF" w:rsidRPr="007A6DC8">
        <w:rPr>
          <w:rFonts w:eastAsia="Arial" w:cs="Arial"/>
        </w:rPr>
        <w:t xml:space="preserve">the </w:t>
      </w:r>
      <w:r w:rsidR="041F8225" w:rsidRPr="007A6DC8">
        <w:rPr>
          <w:rFonts w:eastAsia="Arial" w:cs="Arial"/>
        </w:rPr>
        <w:t xml:space="preserve">Tools for Teachers launch, </w:t>
      </w:r>
      <w:r w:rsidR="6EAC0DB0" w:rsidRPr="007A6DC8">
        <w:rPr>
          <w:rFonts w:eastAsia="Arial" w:cs="Arial"/>
        </w:rPr>
        <w:t>and the development of formative assess</w:t>
      </w:r>
      <w:r w:rsidR="4438AFBD" w:rsidRPr="007A6DC8">
        <w:rPr>
          <w:rFonts w:eastAsia="Arial" w:cs="Arial"/>
        </w:rPr>
        <w:t>m</w:t>
      </w:r>
      <w:r w:rsidR="6EAC0DB0" w:rsidRPr="007A6DC8">
        <w:rPr>
          <w:rFonts w:eastAsia="Arial" w:cs="Arial"/>
        </w:rPr>
        <w:t xml:space="preserve">ents for </w:t>
      </w:r>
      <w:r w:rsidR="002F18D5" w:rsidRPr="007A6DC8">
        <w:rPr>
          <w:rFonts w:eastAsia="Arial" w:cs="Arial"/>
        </w:rPr>
        <w:t>s</w:t>
      </w:r>
      <w:r w:rsidR="6EAC0DB0" w:rsidRPr="007A6DC8">
        <w:rPr>
          <w:rFonts w:eastAsia="Arial" w:cs="Arial"/>
        </w:rPr>
        <w:t xml:space="preserve">cience. Attachment 1 provides the CAASPP and </w:t>
      </w:r>
      <w:proofErr w:type="spellStart"/>
      <w:r w:rsidR="6EAC0DB0" w:rsidRPr="007A6DC8">
        <w:rPr>
          <w:rFonts w:eastAsia="Arial" w:cs="Arial"/>
        </w:rPr>
        <w:t>ELPAC</w:t>
      </w:r>
      <w:proofErr w:type="spellEnd"/>
      <w:r w:rsidR="6EAC0DB0" w:rsidRPr="007A6DC8">
        <w:rPr>
          <w:rFonts w:eastAsia="Arial" w:cs="Arial"/>
        </w:rPr>
        <w:t xml:space="preserve"> outreach and professional development</w:t>
      </w:r>
      <w:r w:rsidR="62370E6E" w:rsidRPr="007A6DC8">
        <w:rPr>
          <w:rFonts w:eastAsia="Arial" w:cs="Arial"/>
        </w:rPr>
        <w:t xml:space="preserve"> activities from May through June 2020.</w:t>
      </w:r>
    </w:p>
    <w:p w14:paraId="748A3D29" w14:textId="77777777" w:rsidR="003E4DF7" w:rsidRPr="007A6DC8" w:rsidRDefault="003E4DF7" w:rsidP="002B4B14">
      <w:pPr>
        <w:pStyle w:val="Heading2"/>
        <w:spacing w:before="240" w:after="240"/>
        <w:rPr>
          <w:sz w:val="36"/>
          <w:szCs w:val="36"/>
        </w:rPr>
      </w:pPr>
      <w:r w:rsidRPr="007A6DC8">
        <w:rPr>
          <w:sz w:val="36"/>
          <w:szCs w:val="36"/>
        </w:rPr>
        <w:t>Recommendation</w:t>
      </w:r>
    </w:p>
    <w:p w14:paraId="5FF12C0E" w14:textId="0CDBAA83" w:rsidR="00893298" w:rsidRPr="007A6DC8" w:rsidRDefault="4D1CECD2" w:rsidP="00524B6D">
      <w:pPr>
        <w:spacing w:after="480"/>
        <w:rPr>
          <w:b/>
        </w:rPr>
      </w:pPr>
      <w:r w:rsidRPr="007A6DC8">
        <w:t>Th</w:t>
      </w:r>
      <w:r w:rsidR="00A14ABA" w:rsidRPr="007A6DC8">
        <w:t>e California Department of Education (CDE) does not recommend any action, as this item is being presented for information only</w:t>
      </w:r>
      <w:r w:rsidRPr="007A6DC8">
        <w:t xml:space="preserve">. </w:t>
      </w:r>
    </w:p>
    <w:p w14:paraId="5B1BA692" w14:textId="42340D6C" w:rsidR="00F40510" w:rsidRPr="007A6DC8" w:rsidRDefault="0B905A79" w:rsidP="002B4B14">
      <w:pPr>
        <w:pStyle w:val="Heading2"/>
        <w:spacing w:before="240" w:after="240"/>
        <w:rPr>
          <w:sz w:val="36"/>
          <w:szCs w:val="36"/>
        </w:rPr>
      </w:pPr>
      <w:r w:rsidRPr="007A6DC8">
        <w:rPr>
          <w:sz w:val="36"/>
          <w:szCs w:val="36"/>
        </w:rPr>
        <w:t>Brief History of Key Issues</w:t>
      </w:r>
    </w:p>
    <w:p w14:paraId="266975D0" w14:textId="6A288110" w:rsidR="59B08FF3" w:rsidRPr="007A6DC8" w:rsidRDefault="59B08FF3" w:rsidP="00755BDD">
      <w:pPr>
        <w:spacing w:before="0" w:after="480"/>
        <w:rPr>
          <w:rFonts w:eastAsia="Arial" w:cs="Arial"/>
          <w:b/>
          <w:bCs/>
          <w:sz w:val="32"/>
          <w:szCs w:val="32"/>
        </w:rPr>
      </w:pPr>
      <w:r w:rsidRPr="007A6DC8">
        <w:rPr>
          <w:rFonts w:eastAsia="Arial" w:cs="Arial"/>
        </w:rPr>
        <w:t xml:space="preserve">Due to the </w:t>
      </w:r>
      <w:r w:rsidR="7029D6E7" w:rsidRPr="007A6DC8">
        <w:rPr>
          <w:rFonts w:eastAsia="Arial" w:cs="Arial"/>
        </w:rPr>
        <w:t xml:space="preserve">circumstances surrounding the </w:t>
      </w:r>
      <w:r w:rsidR="009A6950" w:rsidRPr="007A6DC8">
        <w:rPr>
          <w:rFonts w:eastAsia="Arial" w:cs="Arial"/>
        </w:rPr>
        <w:t xml:space="preserve">novel </w:t>
      </w:r>
      <w:r w:rsidRPr="007A6DC8">
        <w:rPr>
          <w:rFonts w:eastAsia="Arial" w:cs="Arial"/>
        </w:rPr>
        <w:t>coronavirus disease 2019 (COVID-19)</w:t>
      </w:r>
      <w:r w:rsidR="45B4773C" w:rsidRPr="007A6DC8">
        <w:rPr>
          <w:rFonts w:eastAsia="Arial" w:cs="Arial"/>
        </w:rPr>
        <w:t xml:space="preserve"> pandemic</w:t>
      </w:r>
      <w:r w:rsidRPr="007A6DC8">
        <w:t xml:space="preserve">, all </w:t>
      </w:r>
      <w:r w:rsidR="3DB5CCD3" w:rsidRPr="007A6DC8">
        <w:t xml:space="preserve">CAASPP and </w:t>
      </w:r>
      <w:proofErr w:type="spellStart"/>
      <w:r w:rsidR="3DB5CCD3" w:rsidRPr="007A6DC8">
        <w:t>ELPAC</w:t>
      </w:r>
      <w:proofErr w:type="spellEnd"/>
      <w:r w:rsidR="3DB5CCD3" w:rsidRPr="007A6DC8">
        <w:t xml:space="preserve"> </w:t>
      </w:r>
      <w:r w:rsidRPr="007A6DC8">
        <w:t>2019</w:t>
      </w:r>
      <w:r w:rsidR="13D587BF" w:rsidRPr="007A6DC8">
        <w:rPr>
          <w:rFonts w:eastAsia="Arial" w:cs="Arial"/>
        </w:rPr>
        <w:t>–</w:t>
      </w:r>
      <w:r w:rsidRPr="007A6DC8">
        <w:t>2020 summative testing was suspended</w:t>
      </w:r>
      <w:r w:rsidR="00A14ABA" w:rsidRPr="007A6DC8">
        <w:t>, as described in the May 2020 State Board of Education (</w:t>
      </w:r>
      <w:proofErr w:type="spellStart"/>
      <w:r w:rsidR="00A14ABA" w:rsidRPr="007A6DC8">
        <w:t>SBE</w:t>
      </w:r>
      <w:proofErr w:type="spellEnd"/>
      <w:r w:rsidR="00A14ABA" w:rsidRPr="007A6DC8">
        <w:t>) item</w:t>
      </w:r>
      <w:r w:rsidRPr="007A6DC8">
        <w:t>.</w:t>
      </w:r>
      <w:r w:rsidR="003927AB" w:rsidRPr="007A6DC8">
        <w:t xml:space="preserve"> </w:t>
      </w:r>
      <w:r w:rsidR="003927AB" w:rsidRPr="007A6DC8">
        <w:rPr>
          <w:rFonts w:eastAsia="Arial" w:cs="Arial"/>
        </w:rPr>
        <w:t xml:space="preserve">The archived May </w:t>
      </w:r>
      <w:r w:rsidR="003927AB" w:rsidRPr="007A6DC8">
        <w:rPr>
          <w:rFonts w:eastAsia="Arial" w:cs="Arial"/>
        </w:rPr>
        <w:lastRenderedPageBreak/>
        <w:t xml:space="preserve">2020 </w:t>
      </w:r>
      <w:proofErr w:type="spellStart"/>
      <w:r w:rsidR="003927AB" w:rsidRPr="007A6DC8">
        <w:rPr>
          <w:rFonts w:eastAsia="Arial" w:cs="Arial"/>
        </w:rPr>
        <w:t>SBE</w:t>
      </w:r>
      <w:proofErr w:type="spellEnd"/>
      <w:r w:rsidR="003927AB" w:rsidRPr="007A6DC8">
        <w:rPr>
          <w:rFonts w:eastAsia="Arial" w:cs="Arial"/>
        </w:rPr>
        <w:t xml:space="preserve"> Agenda item can be found at </w:t>
      </w:r>
      <w:hyperlink r:id="rId17" w:tooltip="Link to the May 2020 SBE item" w:history="1">
        <w:r w:rsidR="008616B0" w:rsidRPr="007A6DC8">
          <w:rPr>
            <w:rStyle w:val="Hyperlink"/>
            <w:rFonts w:eastAsia="Arial" w:cs="Arial"/>
          </w:rPr>
          <w:t>https://www.cde.ca.gov/be/ag/ag/yr20/documents/may20item01.docx.</w:t>
        </w:r>
      </w:hyperlink>
      <w:r w:rsidR="00732B1A" w:rsidRPr="007A6DC8">
        <w:t>In t</w:t>
      </w:r>
      <w:r w:rsidR="2AEFBE61" w:rsidRPr="007A6DC8">
        <w:t xml:space="preserve">he sections of this item </w:t>
      </w:r>
      <w:r w:rsidR="00732B1A" w:rsidRPr="007A6DC8">
        <w:t>that follow,</w:t>
      </w:r>
      <w:r w:rsidR="2AEFBE61" w:rsidRPr="007A6DC8">
        <w:t xml:space="preserve"> the </w:t>
      </w:r>
      <w:r w:rsidR="0DDDF4A5" w:rsidRPr="007A6DC8">
        <w:t>California Department of Education (</w:t>
      </w:r>
      <w:r w:rsidR="2AEFBE61" w:rsidRPr="007A6DC8">
        <w:t>CDE</w:t>
      </w:r>
      <w:r w:rsidR="561320D5" w:rsidRPr="007A6DC8">
        <w:t>)</w:t>
      </w:r>
      <w:r w:rsidR="00732B1A" w:rsidRPr="007A6DC8">
        <w:t xml:space="preserve"> </w:t>
      </w:r>
      <w:r w:rsidR="2AEFBE61" w:rsidRPr="007A6DC8">
        <w:t>provide</w:t>
      </w:r>
      <w:r w:rsidR="22E0689E" w:rsidRPr="007A6DC8">
        <w:t>s</w:t>
      </w:r>
      <w:r w:rsidR="2AEFBE61" w:rsidRPr="007A6DC8">
        <w:t xml:space="preserve"> a summary of developments and updates related to the CAASPP and </w:t>
      </w:r>
      <w:proofErr w:type="spellStart"/>
      <w:r w:rsidR="2AEFBE61" w:rsidRPr="007A6DC8">
        <w:t>ELPAC</w:t>
      </w:r>
      <w:proofErr w:type="spellEnd"/>
      <w:r w:rsidR="2AEFBE61" w:rsidRPr="007A6DC8">
        <w:t xml:space="preserve"> programs</w:t>
      </w:r>
      <w:r w:rsidR="3244F340" w:rsidRPr="007A6DC8">
        <w:t xml:space="preserve"> as a result of the</w:t>
      </w:r>
      <w:r w:rsidR="6EFBC02D" w:rsidRPr="007A6DC8">
        <w:t xml:space="preserve"> suspension and the federal waiver </w:t>
      </w:r>
      <w:r w:rsidR="00DC2DA1" w:rsidRPr="007A6DC8">
        <w:t>of</w:t>
      </w:r>
      <w:r w:rsidR="6EFBC02D" w:rsidRPr="007A6DC8">
        <w:t xml:space="preserve"> testing</w:t>
      </w:r>
      <w:r w:rsidR="2AFA321F" w:rsidRPr="007A6DC8">
        <w:rPr>
          <w:rFonts w:eastAsia="Arial" w:cs="Arial"/>
        </w:rPr>
        <w:t>.</w:t>
      </w:r>
      <w:r w:rsidR="5BB72DA9" w:rsidRPr="007A6DC8">
        <w:rPr>
          <w:rFonts w:eastAsia="Arial" w:cs="Arial"/>
        </w:rPr>
        <w:t xml:space="preserve"> </w:t>
      </w:r>
    </w:p>
    <w:p w14:paraId="4C85514B" w14:textId="1E99DAF8" w:rsidR="50BD68B4" w:rsidRPr="005B489A" w:rsidRDefault="50BD68B4" w:rsidP="005B489A">
      <w:pPr>
        <w:pStyle w:val="Heading3"/>
        <w:spacing w:before="240" w:after="240"/>
        <w:rPr>
          <w:sz w:val="32"/>
          <w:szCs w:val="32"/>
        </w:rPr>
      </w:pPr>
      <w:r w:rsidRPr="005B489A">
        <w:rPr>
          <w:sz w:val="32"/>
          <w:szCs w:val="32"/>
        </w:rPr>
        <w:t>C</w:t>
      </w:r>
      <w:r w:rsidR="77E94284" w:rsidRPr="005B489A">
        <w:rPr>
          <w:sz w:val="32"/>
          <w:szCs w:val="32"/>
        </w:rPr>
        <w:t>alifornia Assessment of Student Performance and Progress and English Language Proficiency Assessments for California Program Updates</w:t>
      </w:r>
    </w:p>
    <w:p w14:paraId="7CE30C34" w14:textId="648DAF11" w:rsidR="4615FE28" w:rsidRPr="007A6DC8" w:rsidRDefault="4615FE28" w:rsidP="49D85209">
      <w:pPr>
        <w:rPr>
          <w:rFonts w:eastAsia="Arial" w:cs="Arial"/>
        </w:rPr>
      </w:pPr>
      <w:r w:rsidRPr="007A6DC8">
        <w:rPr>
          <w:rFonts w:eastAsia="Arial" w:cs="Arial"/>
        </w:rPr>
        <w:t xml:space="preserve">The CAASPP statewide testing window opened on January 14, 2020, and </w:t>
      </w:r>
      <w:r w:rsidR="005D055A" w:rsidRPr="007A6DC8">
        <w:rPr>
          <w:rFonts w:eastAsia="Arial" w:cs="Arial"/>
        </w:rPr>
        <w:t>was to close on July 15, 2020. T</w:t>
      </w:r>
      <w:r w:rsidRPr="007A6DC8">
        <w:rPr>
          <w:rFonts w:eastAsia="Arial" w:cs="Arial"/>
        </w:rPr>
        <w:t xml:space="preserve">he Summative </w:t>
      </w:r>
      <w:proofErr w:type="spellStart"/>
      <w:r w:rsidRPr="007A6DC8">
        <w:rPr>
          <w:rFonts w:eastAsia="Arial" w:cs="Arial"/>
        </w:rPr>
        <w:t>ELPAC</w:t>
      </w:r>
      <w:proofErr w:type="spellEnd"/>
      <w:r w:rsidRPr="007A6DC8">
        <w:rPr>
          <w:rFonts w:eastAsia="Arial" w:cs="Arial"/>
        </w:rPr>
        <w:t xml:space="preserve"> statewide testing window opened on February 3, 2020</w:t>
      </w:r>
      <w:r w:rsidR="005D055A" w:rsidRPr="007A6DC8">
        <w:rPr>
          <w:rFonts w:eastAsia="Arial" w:cs="Arial"/>
        </w:rPr>
        <w:t>,</w:t>
      </w:r>
      <w:r w:rsidRPr="007A6DC8">
        <w:rPr>
          <w:rFonts w:eastAsia="Arial" w:cs="Arial"/>
        </w:rPr>
        <w:t xml:space="preserve"> and was to close on May 31, 2020.</w:t>
      </w:r>
      <w:r w:rsidR="191E6F3A" w:rsidRPr="007A6DC8">
        <w:rPr>
          <w:rFonts w:eastAsia="Arial" w:cs="Arial"/>
        </w:rPr>
        <w:t xml:space="preserve"> However, statewide testing was suspended as a result of the circumstances surrounding </w:t>
      </w:r>
      <w:r w:rsidR="127C4AA5" w:rsidRPr="007A6DC8">
        <w:rPr>
          <w:rFonts w:eastAsia="Arial" w:cs="Arial"/>
        </w:rPr>
        <w:t xml:space="preserve">the </w:t>
      </w:r>
      <w:r w:rsidR="191E6F3A" w:rsidRPr="007A6DC8">
        <w:rPr>
          <w:rFonts w:eastAsia="Arial" w:cs="Arial"/>
        </w:rPr>
        <w:t>COVID-19</w:t>
      </w:r>
      <w:r w:rsidR="0F800BD4" w:rsidRPr="007A6DC8">
        <w:rPr>
          <w:rFonts w:eastAsia="Arial" w:cs="Arial"/>
        </w:rPr>
        <w:t xml:space="preserve"> pandemic</w:t>
      </w:r>
      <w:r w:rsidR="191E6F3A" w:rsidRPr="007A6DC8">
        <w:rPr>
          <w:rFonts w:eastAsia="Arial" w:cs="Arial"/>
        </w:rPr>
        <w:t>.</w:t>
      </w:r>
    </w:p>
    <w:p w14:paraId="127EBFC3" w14:textId="4E3A1C6C" w:rsidR="4615FE28" w:rsidRPr="007A6DC8" w:rsidRDefault="4615FE28" w:rsidP="49D85209">
      <w:pPr>
        <w:rPr>
          <w:rFonts w:eastAsia="Arial" w:cs="Arial"/>
        </w:rPr>
      </w:pPr>
      <w:r w:rsidRPr="007A6DC8">
        <w:rPr>
          <w:rFonts w:eastAsia="Arial" w:cs="Arial"/>
        </w:rPr>
        <w:t xml:space="preserve">On March 26, 2020, State Superintendent of Public Instruction </w:t>
      </w:r>
      <w:r w:rsidR="64BE79D0" w:rsidRPr="007A6DC8">
        <w:rPr>
          <w:rFonts w:eastAsia="Arial" w:cs="Arial"/>
        </w:rPr>
        <w:t>(</w:t>
      </w:r>
      <w:proofErr w:type="spellStart"/>
      <w:r w:rsidR="64BE79D0" w:rsidRPr="007A6DC8">
        <w:rPr>
          <w:rFonts w:eastAsia="Arial" w:cs="Arial"/>
        </w:rPr>
        <w:t>SSPI</w:t>
      </w:r>
      <w:proofErr w:type="spellEnd"/>
      <w:r w:rsidR="64BE79D0" w:rsidRPr="007A6DC8">
        <w:rPr>
          <w:rFonts w:eastAsia="Arial" w:cs="Arial"/>
        </w:rPr>
        <w:t>)</w:t>
      </w:r>
      <w:r w:rsidR="00E064FF" w:rsidRPr="007A6DC8">
        <w:rPr>
          <w:rFonts w:eastAsia="Arial" w:cs="Arial"/>
        </w:rPr>
        <w:t>,</w:t>
      </w:r>
      <w:r w:rsidRPr="007A6DC8">
        <w:rPr>
          <w:rFonts w:eastAsia="Arial" w:cs="Arial"/>
        </w:rPr>
        <w:t xml:space="preserve"> Tony Thurmond and </w:t>
      </w:r>
      <w:proofErr w:type="spellStart"/>
      <w:r w:rsidRPr="007A6DC8">
        <w:rPr>
          <w:rFonts w:eastAsia="Arial" w:cs="Arial"/>
        </w:rPr>
        <w:t>SBE</w:t>
      </w:r>
      <w:proofErr w:type="spellEnd"/>
      <w:r w:rsidRPr="007A6DC8">
        <w:rPr>
          <w:rFonts w:eastAsia="Arial" w:cs="Arial"/>
        </w:rPr>
        <w:t xml:space="preserve"> President</w:t>
      </w:r>
      <w:r w:rsidR="00E064FF" w:rsidRPr="007A6DC8">
        <w:rPr>
          <w:rFonts w:eastAsia="Arial" w:cs="Arial"/>
        </w:rPr>
        <w:t>,</w:t>
      </w:r>
      <w:r w:rsidRPr="007A6DC8">
        <w:rPr>
          <w:rFonts w:eastAsia="Arial" w:cs="Arial"/>
        </w:rPr>
        <w:t xml:space="preserve"> Linda Darling-Hammond submitted, on behalf of the CDE and </w:t>
      </w:r>
      <w:r w:rsidR="002F18D5" w:rsidRPr="007A6DC8">
        <w:rPr>
          <w:rFonts w:eastAsia="Arial" w:cs="Arial"/>
        </w:rPr>
        <w:t xml:space="preserve">the </w:t>
      </w:r>
      <w:proofErr w:type="spellStart"/>
      <w:r w:rsidRPr="007A6DC8">
        <w:rPr>
          <w:rFonts w:eastAsia="Arial" w:cs="Arial"/>
        </w:rPr>
        <w:t>SBE</w:t>
      </w:r>
      <w:proofErr w:type="spellEnd"/>
      <w:r w:rsidRPr="007A6DC8">
        <w:rPr>
          <w:rFonts w:eastAsia="Arial" w:cs="Arial"/>
        </w:rPr>
        <w:t xml:space="preserve">, a </w:t>
      </w:r>
      <w:r w:rsidR="4DE672D7" w:rsidRPr="007A6DC8">
        <w:rPr>
          <w:rFonts w:eastAsia="Arial" w:cs="Arial"/>
        </w:rPr>
        <w:t xml:space="preserve">federal </w:t>
      </w:r>
      <w:r w:rsidRPr="007A6DC8">
        <w:rPr>
          <w:rFonts w:eastAsia="Arial" w:cs="Arial"/>
        </w:rPr>
        <w:t>waiver</w:t>
      </w:r>
      <w:r w:rsidR="002F18D5" w:rsidRPr="007A6DC8">
        <w:rPr>
          <w:rFonts w:eastAsia="Arial" w:cs="Arial"/>
        </w:rPr>
        <w:t>,</w:t>
      </w:r>
      <w:r w:rsidRPr="007A6DC8">
        <w:rPr>
          <w:rFonts w:eastAsia="Arial" w:cs="Arial"/>
        </w:rPr>
        <w:t xml:space="preserve"> for the 2019–2020 school year</w:t>
      </w:r>
      <w:r w:rsidR="002F18D5" w:rsidRPr="007A6DC8">
        <w:rPr>
          <w:rFonts w:eastAsia="Arial" w:cs="Arial"/>
        </w:rPr>
        <w:t>,</w:t>
      </w:r>
      <w:r w:rsidRPr="007A6DC8">
        <w:rPr>
          <w:rFonts w:eastAsia="Arial" w:cs="Arial"/>
        </w:rPr>
        <w:t xml:space="preserve"> </w:t>
      </w:r>
      <w:r w:rsidR="33FB5569" w:rsidRPr="007A6DC8">
        <w:rPr>
          <w:rFonts w:eastAsia="Arial" w:cs="Arial"/>
        </w:rPr>
        <w:t xml:space="preserve">of sections 1111(b)(2) </w:t>
      </w:r>
      <w:r w:rsidRPr="007A6DC8">
        <w:rPr>
          <w:rFonts w:eastAsia="Arial" w:cs="Arial"/>
        </w:rPr>
        <w:t>under Elementary and Secondary Education Act Section 8401(b)</w:t>
      </w:r>
      <w:r w:rsidR="04592A54" w:rsidRPr="007A6DC8">
        <w:rPr>
          <w:rFonts w:eastAsia="Arial" w:cs="Arial"/>
        </w:rPr>
        <w:t xml:space="preserve">, which included statewide assessment requirements </w:t>
      </w:r>
      <w:r w:rsidR="1CBF5BBE" w:rsidRPr="007A6DC8">
        <w:rPr>
          <w:rFonts w:eastAsia="Arial" w:cs="Arial"/>
        </w:rPr>
        <w:t>for English language arts/literacy</w:t>
      </w:r>
      <w:r w:rsidR="5E526A1B" w:rsidRPr="007A6DC8">
        <w:rPr>
          <w:rFonts w:eastAsia="Arial" w:cs="Arial"/>
        </w:rPr>
        <w:t xml:space="preserve"> (ELA)</w:t>
      </w:r>
      <w:r w:rsidR="1CBF5BBE" w:rsidRPr="007A6DC8">
        <w:rPr>
          <w:rFonts w:eastAsia="Arial" w:cs="Arial"/>
        </w:rPr>
        <w:t xml:space="preserve">, mathematics, science, and English language proficiency. The waiver was approved </w:t>
      </w:r>
      <w:r w:rsidR="04592A54" w:rsidRPr="007A6DC8">
        <w:rPr>
          <w:rFonts w:eastAsia="Arial" w:cs="Arial"/>
        </w:rPr>
        <w:t xml:space="preserve">by the U.S. Department of Education </w:t>
      </w:r>
      <w:r w:rsidR="00B0667E" w:rsidRPr="007A6DC8">
        <w:rPr>
          <w:rFonts w:eastAsia="Arial" w:cs="Arial"/>
        </w:rPr>
        <w:t>(ED)</w:t>
      </w:r>
      <w:r w:rsidR="44E7770A" w:rsidRPr="007A6DC8">
        <w:rPr>
          <w:rFonts w:eastAsia="Arial" w:cs="Arial"/>
        </w:rPr>
        <w:t xml:space="preserve"> </w:t>
      </w:r>
      <w:r w:rsidR="04592A54" w:rsidRPr="007A6DC8">
        <w:rPr>
          <w:rFonts w:eastAsia="Arial" w:cs="Arial"/>
        </w:rPr>
        <w:t>on March 27, 2020</w:t>
      </w:r>
      <w:r w:rsidR="00C41FA9" w:rsidRPr="007A6DC8">
        <w:rPr>
          <w:rFonts w:eastAsia="Arial" w:cs="Arial"/>
        </w:rPr>
        <w:t>, of the 2019-2020 testing and reporting requirements</w:t>
      </w:r>
      <w:r w:rsidR="7CCBA0D0" w:rsidRPr="007A6DC8">
        <w:rPr>
          <w:rFonts w:eastAsia="Arial" w:cs="Arial"/>
        </w:rPr>
        <w:t xml:space="preserve">. </w:t>
      </w:r>
      <w:r w:rsidR="04592A54" w:rsidRPr="007A6DC8">
        <w:rPr>
          <w:rFonts w:eastAsia="Arial" w:cs="Arial"/>
        </w:rPr>
        <w:t>A</w:t>
      </w:r>
      <w:r w:rsidRPr="007A6DC8">
        <w:rPr>
          <w:rFonts w:eastAsia="Arial" w:cs="Arial"/>
        </w:rPr>
        <w:t xml:space="preserve"> copy of the</w:t>
      </w:r>
      <w:r w:rsidR="2A923D1E" w:rsidRPr="007A6DC8">
        <w:rPr>
          <w:rFonts w:eastAsia="Arial" w:cs="Arial"/>
        </w:rPr>
        <w:t xml:space="preserve"> </w:t>
      </w:r>
      <w:r w:rsidRPr="007A6DC8">
        <w:rPr>
          <w:rFonts w:eastAsia="Arial" w:cs="Arial"/>
        </w:rPr>
        <w:t xml:space="preserve">waiver is available for review on </w:t>
      </w:r>
      <w:r w:rsidR="00D4546A" w:rsidRPr="007A6DC8">
        <w:rPr>
          <w:rFonts w:eastAsia="Arial" w:cs="Arial"/>
        </w:rPr>
        <w:t xml:space="preserve">the </w:t>
      </w:r>
      <w:r w:rsidR="27F17DE2" w:rsidRPr="007A6DC8">
        <w:rPr>
          <w:rFonts w:eastAsia="Arial" w:cs="Arial"/>
        </w:rPr>
        <w:t>CDE</w:t>
      </w:r>
      <w:r w:rsidR="76919B4F" w:rsidRPr="007A6DC8">
        <w:rPr>
          <w:rFonts w:eastAsia="Arial" w:cs="Arial"/>
        </w:rPr>
        <w:t xml:space="preserve"> </w:t>
      </w:r>
      <w:r w:rsidRPr="007A6DC8">
        <w:rPr>
          <w:rFonts w:eastAsia="Arial" w:cs="Arial"/>
        </w:rPr>
        <w:t>Every Student Succeeds Act web</w:t>
      </w:r>
      <w:r w:rsidR="00D4546A" w:rsidRPr="007A6DC8">
        <w:rPr>
          <w:rFonts w:eastAsia="Arial" w:cs="Arial"/>
        </w:rPr>
        <w:t xml:space="preserve"> </w:t>
      </w:r>
      <w:r w:rsidRPr="007A6DC8">
        <w:rPr>
          <w:rFonts w:eastAsia="Arial" w:cs="Arial"/>
        </w:rPr>
        <w:t xml:space="preserve">page at </w:t>
      </w:r>
      <w:hyperlink r:id="rId18" w:tooltip="This link opens the CDE Every Student Succeeds Act web page.">
        <w:r w:rsidRPr="007A6DC8">
          <w:rPr>
            <w:rStyle w:val="Hyperlink"/>
            <w:rFonts w:eastAsia="Arial" w:cs="Arial"/>
          </w:rPr>
          <w:t>https://www.cde.ca.gov/re/es</w:t>
        </w:r>
      </w:hyperlink>
      <w:r w:rsidR="09BF7860" w:rsidRPr="007A6DC8">
        <w:rPr>
          <w:rFonts w:eastAsia="Arial" w:cs="Arial"/>
        </w:rPr>
        <w:t>.</w:t>
      </w:r>
    </w:p>
    <w:p w14:paraId="4EB885CA" w14:textId="62BF88C7" w:rsidR="00524B6D" w:rsidRPr="007A6DC8" w:rsidRDefault="02F23C52" w:rsidP="6DC3E908">
      <w:pPr>
        <w:spacing w:line="259" w:lineRule="auto"/>
        <w:rPr>
          <w:rFonts w:eastAsia="Arial" w:cs="Arial"/>
        </w:rPr>
      </w:pPr>
      <w:r w:rsidRPr="007A6DC8">
        <w:rPr>
          <w:rFonts w:cs="Arial"/>
          <w:color w:val="000000" w:themeColor="text1"/>
        </w:rPr>
        <w:t xml:space="preserve">Many </w:t>
      </w:r>
      <w:r w:rsidR="4306BAFA" w:rsidRPr="007A6DC8">
        <w:rPr>
          <w:rFonts w:cs="Arial"/>
          <w:color w:val="000000" w:themeColor="text1"/>
        </w:rPr>
        <w:t xml:space="preserve">California local educational agencies (LEAs) </w:t>
      </w:r>
      <w:r w:rsidR="4CB6C9A8" w:rsidRPr="007A6DC8">
        <w:rPr>
          <w:rFonts w:cs="Arial"/>
          <w:color w:val="000000" w:themeColor="text1"/>
        </w:rPr>
        <w:t>had al</w:t>
      </w:r>
      <w:r w:rsidR="22ED8326" w:rsidRPr="007A6DC8">
        <w:rPr>
          <w:rFonts w:cs="Arial"/>
          <w:color w:val="000000" w:themeColor="text1"/>
        </w:rPr>
        <w:t xml:space="preserve">ready begun </w:t>
      </w:r>
      <w:r w:rsidR="00D4546A" w:rsidRPr="007A6DC8">
        <w:rPr>
          <w:rFonts w:cs="Arial"/>
          <w:color w:val="000000" w:themeColor="text1"/>
        </w:rPr>
        <w:t xml:space="preserve">to </w:t>
      </w:r>
      <w:r w:rsidR="22ED8326" w:rsidRPr="007A6DC8">
        <w:rPr>
          <w:rFonts w:cs="Arial"/>
          <w:color w:val="000000" w:themeColor="text1"/>
        </w:rPr>
        <w:t xml:space="preserve">assess their students prior to the suspension of </w:t>
      </w:r>
      <w:r w:rsidR="6342ACDF" w:rsidRPr="007A6DC8">
        <w:rPr>
          <w:rFonts w:cs="Arial"/>
          <w:color w:val="000000" w:themeColor="text1"/>
        </w:rPr>
        <w:t xml:space="preserve">statewide </w:t>
      </w:r>
      <w:r w:rsidR="22ED8326" w:rsidRPr="007A6DC8">
        <w:rPr>
          <w:rFonts w:cs="Arial"/>
          <w:color w:val="000000" w:themeColor="text1"/>
        </w:rPr>
        <w:t xml:space="preserve">testing. </w:t>
      </w:r>
      <w:r w:rsidR="1E6ED66C" w:rsidRPr="007A6DC8">
        <w:rPr>
          <w:rFonts w:cs="Arial"/>
          <w:color w:val="000000" w:themeColor="text1"/>
        </w:rPr>
        <w:t>Table 1</w:t>
      </w:r>
      <w:r w:rsidR="00D4546A" w:rsidRPr="007A6DC8">
        <w:rPr>
          <w:rFonts w:cs="Arial"/>
          <w:color w:val="000000" w:themeColor="text1"/>
        </w:rPr>
        <w:t>, on</w:t>
      </w:r>
      <w:r w:rsidR="3BF79906" w:rsidRPr="007A6DC8">
        <w:rPr>
          <w:rFonts w:cs="Arial"/>
          <w:color w:val="000000" w:themeColor="text1"/>
        </w:rPr>
        <w:t xml:space="preserve"> the </w:t>
      </w:r>
      <w:r w:rsidR="00D4546A" w:rsidRPr="007A6DC8">
        <w:rPr>
          <w:rFonts w:cs="Arial"/>
          <w:color w:val="000000" w:themeColor="text1"/>
        </w:rPr>
        <w:t>following page,</w:t>
      </w:r>
      <w:r w:rsidR="3BF79906" w:rsidRPr="007A6DC8">
        <w:rPr>
          <w:rFonts w:cs="Arial"/>
          <w:color w:val="000000" w:themeColor="text1"/>
        </w:rPr>
        <w:t xml:space="preserve"> </w:t>
      </w:r>
      <w:r w:rsidR="00D4546A" w:rsidRPr="007A6DC8">
        <w:rPr>
          <w:rFonts w:cs="Arial"/>
          <w:color w:val="000000" w:themeColor="text1"/>
        </w:rPr>
        <w:t>provides</w:t>
      </w:r>
      <w:r w:rsidR="3BF79906" w:rsidRPr="007A6DC8">
        <w:rPr>
          <w:rFonts w:cs="Arial"/>
          <w:color w:val="000000" w:themeColor="text1"/>
        </w:rPr>
        <w:t xml:space="preserve"> </w:t>
      </w:r>
      <w:r w:rsidR="00A14ABA" w:rsidRPr="007A6DC8">
        <w:rPr>
          <w:rFonts w:cs="Arial"/>
          <w:color w:val="000000" w:themeColor="text1"/>
        </w:rPr>
        <w:t>information</w:t>
      </w:r>
      <w:r w:rsidR="3BF79906" w:rsidRPr="007A6DC8">
        <w:rPr>
          <w:rFonts w:cs="Arial"/>
          <w:color w:val="000000" w:themeColor="text1"/>
        </w:rPr>
        <w:t xml:space="preserve"> </w:t>
      </w:r>
      <w:r w:rsidR="00CE6FB7" w:rsidRPr="007A6DC8">
        <w:rPr>
          <w:rFonts w:cs="Arial"/>
          <w:color w:val="000000" w:themeColor="text1"/>
        </w:rPr>
        <w:t>about</w:t>
      </w:r>
      <w:r w:rsidR="4895E5DA" w:rsidRPr="007A6DC8">
        <w:rPr>
          <w:rFonts w:cs="Arial"/>
          <w:color w:val="000000" w:themeColor="text1"/>
        </w:rPr>
        <w:t xml:space="preserve"> </w:t>
      </w:r>
      <w:r w:rsidR="58848D01" w:rsidRPr="007A6DC8">
        <w:rPr>
          <w:rFonts w:cs="Arial"/>
          <w:color w:val="000000" w:themeColor="text1"/>
        </w:rPr>
        <w:t>registered students</w:t>
      </w:r>
      <w:r w:rsidR="72744B69" w:rsidRPr="007A6DC8">
        <w:rPr>
          <w:rFonts w:cs="Arial"/>
          <w:color w:val="000000" w:themeColor="text1"/>
        </w:rPr>
        <w:t>,</w:t>
      </w:r>
      <w:r w:rsidR="00D4BF89" w:rsidRPr="007A6DC8">
        <w:rPr>
          <w:rFonts w:cs="Arial"/>
          <w:color w:val="000000" w:themeColor="text1"/>
        </w:rPr>
        <w:t xml:space="preserve"> </w:t>
      </w:r>
      <w:r w:rsidR="0CAF9B86" w:rsidRPr="007A6DC8">
        <w:rPr>
          <w:rFonts w:cs="Arial"/>
          <w:color w:val="000000" w:themeColor="text1"/>
        </w:rPr>
        <w:t xml:space="preserve">LEAs </w:t>
      </w:r>
      <w:r w:rsidR="00D4546A" w:rsidRPr="007A6DC8">
        <w:rPr>
          <w:rFonts w:cs="Arial"/>
          <w:color w:val="000000" w:themeColor="text1"/>
        </w:rPr>
        <w:t>that</w:t>
      </w:r>
      <w:r w:rsidR="0CAF9B86" w:rsidRPr="007A6DC8">
        <w:rPr>
          <w:rFonts w:cs="Arial"/>
          <w:color w:val="000000" w:themeColor="text1"/>
        </w:rPr>
        <w:t xml:space="preserve"> started testing</w:t>
      </w:r>
      <w:r w:rsidR="7D8C8301" w:rsidRPr="007A6DC8">
        <w:rPr>
          <w:rFonts w:cs="Arial"/>
          <w:color w:val="000000" w:themeColor="text1"/>
        </w:rPr>
        <w:t>,</w:t>
      </w:r>
      <w:r w:rsidR="450BC95B" w:rsidRPr="007A6DC8">
        <w:rPr>
          <w:rFonts w:cs="Arial"/>
          <w:color w:val="000000" w:themeColor="text1"/>
        </w:rPr>
        <w:t xml:space="preserve"> students</w:t>
      </w:r>
      <w:r w:rsidR="5B77CD23" w:rsidRPr="007A6DC8">
        <w:rPr>
          <w:rFonts w:cs="Arial"/>
          <w:color w:val="000000" w:themeColor="text1"/>
        </w:rPr>
        <w:t xml:space="preserve"> who started testing,</w:t>
      </w:r>
      <w:r w:rsidR="7D8C8301" w:rsidRPr="007A6DC8">
        <w:rPr>
          <w:rFonts w:cs="Arial"/>
          <w:color w:val="000000" w:themeColor="text1"/>
        </w:rPr>
        <w:t xml:space="preserve"> and</w:t>
      </w:r>
      <w:r w:rsidR="75A8767F" w:rsidRPr="007A6DC8">
        <w:rPr>
          <w:rFonts w:cs="Arial"/>
          <w:color w:val="000000" w:themeColor="text1"/>
        </w:rPr>
        <w:t xml:space="preserve"> </w:t>
      </w:r>
      <w:r w:rsidR="7E34C18E" w:rsidRPr="007A6DC8">
        <w:rPr>
          <w:rFonts w:cs="Arial"/>
          <w:color w:val="000000" w:themeColor="text1"/>
        </w:rPr>
        <w:t xml:space="preserve">students who </w:t>
      </w:r>
      <w:r w:rsidR="714D016F" w:rsidRPr="007A6DC8">
        <w:rPr>
          <w:rFonts w:cs="Arial"/>
          <w:color w:val="000000" w:themeColor="text1"/>
        </w:rPr>
        <w:t xml:space="preserve">completed </w:t>
      </w:r>
      <w:r w:rsidR="41EC074B" w:rsidRPr="007A6DC8">
        <w:rPr>
          <w:rFonts w:cs="Arial"/>
          <w:color w:val="000000" w:themeColor="text1"/>
        </w:rPr>
        <w:t>test</w:t>
      </w:r>
      <w:r w:rsidR="498F4CCD" w:rsidRPr="007A6DC8">
        <w:rPr>
          <w:rFonts w:cs="Arial"/>
          <w:color w:val="000000" w:themeColor="text1"/>
        </w:rPr>
        <w:t>ing</w:t>
      </w:r>
      <w:r w:rsidR="41EC074B" w:rsidRPr="007A6DC8">
        <w:rPr>
          <w:rFonts w:cs="Arial"/>
          <w:color w:val="000000" w:themeColor="text1"/>
        </w:rPr>
        <w:t xml:space="preserve"> </w:t>
      </w:r>
      <w:r w:rsidR="714D016F" w:rsidRPr="007A6DC8">
        <w:rPr>
          <w:rFonts w:cs="Arial"/>
          <w:color w:val="000000" w:themeColor="text1"/>
        </w:rPr>
        <w:t>f</w:t>
      </w:r>
      <w:r w:rsidR="5100836E" w:rsidRPr="007A6DC8">
        <w:rPr>
          <w:rFonts w:cs="Arial"/>
          <w:color w:val="000000" w:themeColor="text1"/>
        </w:rPr>
        <w:t xml:space="preserve">or </w:t>
      </w:r>
      <w:r w:rsidR="5100836E" w:rsidRPr="007A6DC8">
        <w:rPr>
          <w:rFonts w:eastAsia="Arial" w:cs="Arial"/>
        </w:rPr>
        <w:t>the 2019–2020 school year</w:t>
      </w:r>
      <w:r w:rsidR="402E7E53" w:rsidRPr="007A6DC8">
        <w:rPr>
          <w:rFonts w:eastAsia="Arial" w:cs="Arial"/>
        </w:rPr>
        <w:t xml:space="preserve">. </w:t>
      </w:r>
      <w:r w:rsidR="56C3D5B2" w:rsidRPr="007A6DC8">
        <w:rPr>
          <w:rFonts w:eastAsia="Arial" w:cs="Arial"/>
        </w:rPr>
        <w:t>S</w:t>
      </w:r>
      <w:r w:rsidR="402E7E53" w:rsidRPr="007A6DC8">
        <w:rPr>
          <w:rFonts w:eastAsia="Arial" w:cs="Arial"/>
        </w:rPr>
        <w:t>tudents who completed t</w:t>
      </w:r>
      <w:r w:rsidR="07F679DC" w:rsidRPr="007A6DC8">
        <w:rPr>
          <w:rFonts w:eastAsia="Arial" w:cs="Arial"/>
        </w:rPr>
        <w:t xml:space="preserve">he Smarter Balanced </w:t>
      </w:r>
      <w:r w:rsidR="180F888C" w:rsidRPr="007A6DC8">
        <w:rPr>
          <w:rFonts w:eastAsia="Arial" w:cs="Arial"/>
        </w:rPr>
        <w:t>S</w:t>
      </w:r>
      <w:r w:rsidR="07F679DC" w:rsidRPr="007A6DC8">
        <w:rPr>
          <w:rFonts w:eastAsia="Arial" w:cs="Arial"/>
        </w:rPr>
        <w:t xml:space="preserve">ummative </w:t>
      </w:r>
      <w:r w:rsidR="4885BF42" w:rsidRPr="007A6DC8">
        <w:rPr>
          <w:rFonts w:eastAsia="Arial" w:cs="Arial"/>
        </w:rPr>
        <w:t>A</w:t>
      </w:r>
      <w:r w:rsidR="07F679DC" w:rsidRPr="007A6DC8">
        <w:rPr>
          <w:rFonts w:eastAsia="Arial" w:cs="Arial"/>
        </w:rPr>
        <w:t xml:space="preserve">ssessments for ELA and mathematics, </w:t>
      </w:r>
      <w:r w:rsidR="00D4546A" w:rsidRPr="007A6DC8">
        <w:rPr>
          <w:rFonts w:eastAsia="Arial" w:cs="Arial"/>
        </w:rPr>
        <w:t xml:space="preserve">the </w:t>
      </w:r>
      <w:r w:rsidR="27568E10" w:rsidRPr="007A6DC8">
        <w:rPr>
          <w:rFonts w:eastAsia="Arial" w:cs="Arial"/>
        </w:rPr>
        <w:t>California Alternate Assessment</w:t>
      </w:r>
      <w:r w:rsidR="4533E665" w:rsidRPr="007A6DC8">
        <w:rPr>
          <w:rFonts w:eastAsia="Arial" w:cs="Arial"/>
        </w:rPr>
        <w:t>s</w:t>
      </w:r>
      <w:r w:rsidR="1DCCA995" w:rsidRPr="007A6DC8">
        <w:rPr>
          <w:rFonts w:eastAsia="Arial" w:cs="Arial"/>
        </w:rPr>
        <w:t xml:space="preserve"> (</w:t>
      </w:r>
      <w:proofErr w:type="spellStart"/>
      <w:r w:rsidR="1DCCA995" w:rsidRPr="007A6DC8">
        <w:rPr>
          <w:rFonts w:eastAsia="Arial" w:cs="Arial"/>
        </w:rPr>
        <w:t>CAAs</w:t>
      </w:r>
      <w:proofErr w:type="spellEnd"/>
      <w:r w:rsidR="1DCCA995" w:rsidRPr="007A6DC8">
        <w:rPr>
          <w:rFonts w:eastAsia="Arial" w:cs="Arial"/>
        </w:rPr>
        <w:t>)</w:t>
      </w:r>
      <w:r w:rsidR="07F679DC" w:rsidRPr="007A6DC8">
        <w:rPr>
          <w:rFonts w:eastAsia="Arial" w:cs="Arial"/>
        </w:rPr>
        <w:t xml:space="preserve"> for ELA and </w:t>
      </w:r>
      <w:r w:rsidR="3E4AE4F4" w:rsidRPr="007A6DC8">
        <w:rPr>
          <w:rFonts w:eastAsia="Arial" w:cs="Arial"/>
        </w:rPr>
        <w:t>m</w:t>
      </w:r>
      <w:r w:rsidR="07F679DC" w:rsidRPr="007A6DC8">
        <w:rPr>
          <w:rFonts w:eastAsia="Arial" w:cs="Arial"/>
        </w:rPr>
        <w:t xml:space="preserve">athematics, </w:t>
      </w:r>
      <w:r w:rsidR="00D4546A" w:rsidRPr="007A6DC8">
        <w:rPr>
          <w:rFonts w:eastAsia="Arial" w:cs="Arial"/>
        </w:rPr>
        <w:t xml:space="preserve">the </w:t>
      </w:r>
      <w:r w:rsidR="05966958" w:rsidRPr="007A6DC8">
        <w:rPr>
          <w:rFonts w:eastAsia="Arial" w:cs="Arial"/>
        </w:rPr>
        <w:t>California Science Test (</w:t>
      </w:r>
      <w:r w:rsidR="07F679DC" w:rsidRPr="007A6DC8">
        <w:rPr>
          <w:rFonts w:eastAsia="Arial" w:cs="Arial"/>
        </w:rPr>
        <w:t>CAST</w:t>
      </w:r>
      <w:r w:rsidR="5341A365" w:rsidRPr="007A6DC8">
        <w:rPr>
          <w:rFonts w:eastAsia="Arial" w:cs="Arial"/>
        </w:rPr>
        <w:t>)</w:t>
      </w:r>
      <w:r w:rsidR="07F679DC" w:rsidRPr="007A6DC8">
        <w:rPr>
          <w:rFonts w:eastAsia="Arial" w:cs="Arial"/>
        </w:rPr>
        <w:t xml:space="preserve">, </w:t>
      </w:r>
      <w:r w:rsidRPr="007A6DC8">
        <w:rPr>
          <w:rFonts w:eastAsia="Arial" w:cs="Arial"/>
        </w:rPr>
        <w:t xml:space="preserve">and the Summative </w:t>
      </w:r>
      <w:proofErr w:type="spellStart"/>
      <w:r w:rsidRPr="007A6DC8">
        <w:rPr>
          <w:rFonts w:eastAsia="Arial" w:cs="Arial"/>
        </w:rPr>
        <w:t>ELPAC</w:t>
      </w:r>
      <w:proofErr w:type="spellEnd"/>
      <w:r w:rsidRPr="007A6DC8">
        <w:rPr>
          <w:rFonts w:eastAsia="Arial" w:cs="Arial"/>
        </w:rPr>
        <w:t xml:space="preserve"> </w:t>
      </w:r>
      <w:r w:rsidR="402E7E53" w:rsidRPr="007A6DC8">
        <w:rPr>
          <w:rFonts w:eastAsia="Arial" w:cs="Arial"/>
        </w:rPr>
        <w:t>will</w:t>
      </w:r>
      <w:r w:rsidR="638E3A51" w:rsidRPr="007A6DC8">
        <w:rPr>
          <w:rFonts w:eastAsia="Arial" w:cs="Arial"/>
        </w:rPr>
        <w:t xml:space="preserve"> receive a </w:t>
      </w:r>
      <w:r w:rsidR="00D4546A" w:rsidRPr="007A6DC8">
        <w:rPr>
          <w:rFonts w:eastAsia="Arial" w:cs="Arial"/>
        </w:rPr>
        <w:t>Student Score Report</w:t>
      </w:r>
      <w:r w:rsidR="5EE6E853" w:rsidRPr="007A6DC8">
        <w:rPr>
          <w:rFonts w:eastAsia="Arial" w:cs="Arial"/>
        </w:rPr>
        <w:t>.</w:t>
      </w:r>
      <w:r w:rsidR="3B26DBAE" w:rsidRPr="007A6DC8">
        <w:rPr>
          <w:rFonts w:eastAsia="Arial" w:cs="Arial"/>
        </w:rPr>
        <w:t xml:space="preserve"> Students who completed the CAA for Science will receive a preliminary indicator (i.e., percent correct and indicator category). </w:t>
      </w:r>
      <w:r w:rsidR="5754A3E7" w:rsidRPr="007A6DC8">
        <w:rPr>
          <w:rFonts w:eastAsia="Arial" w:cs="Arial"/>
        </w:rPr>
        <w:t xml:space="preserve">More information about the </w:t>
      </w:r>
      <w:r w:rsidR="5870485A" w:rsidRPr="007A6DC8">
        <w:rPr>
          <w:rFonts w:eastAsia="Arial" w:cs="Arial"/>
        </w:rPr>
        <w:t>r</w:t>
      </w:r>
      <w:r w:rsidR="5870485A" w:rsidRPr="007A6DC8">
        <w:t>eporting of results for the 2019</w:t>
      </w:r>
      <w:r w:rsidR="5870485A" w:rsidRPr="007A6DC8">
        <w:rPr>
          <w:rFonts w:eastAsia="Arial" w:cs="Arial"/>
        </w:rPr>
        <w:t>–</w:t>
      </w:r>
      <w:r w:rsidR="5870485A" w:rsidRPr="007A6DC8">
        <w:t xml:space="preserve">2020 CAA for Science </w:t>
      </w:r>
      <w:r w:rsidR="00D4546A" w:rsidRPr="007A6DC8">
        <w:t>administration</w:t>
      </w:r>
      <w:r w:rsidR="5754A3E7" w:rsidRPr="007A6DC8">
        <w:rPr>
          <w:rFonts w:eastAsia="Arial" w:cs="Arial"/>
        </w:rPr>
        <w:t xml:space="preserve"> can be found in the </w:t>
      </w:r>
      <w:r w:rsidR="00D4546A" w:rsidRPr="007A6DC8">
        <w:rPr>
          <w:rFonts w:eastAsia="Arial" w:cs="Arial"/>
        </w:rPr>
        <w:t>“</w:t>
      </w:r>
      <w:r w:rsidR="5754A3E7" w:rsidRPr="007A6DC8">
        <w:rPr>
          <w:rFonts w:eastAsia="Arial" w:cs="Arial"/>
        </w:rPr>
        <w:t xml:space="preserve">CAA for Science </w:t>
      </w:r>
      <w:r w:rsidR="00D4546A" w:rsidRPr="007A6DC8">
        <w:rPr>
          <w:rFonts w:eastAsia="Arial" w:cs="Arial"/>
        </w:rPr>
        <w:t>U</w:t>
      </w:r>
      <w:r w:rsidR="0B9905D3" w:rsidRPr="007A6DC8">
        <w:rPr>
          <w:rFonts w:eastAsia="Arial" w:cs="Arial"/>
        </w:rPr>
        <w:t>pdate</w:t>
      </w:r>
      <w:r w:rsidR="00D4546A" w:rsidRPr="007A6DC8">
        <w:rPr>
          <w:rFonts w:eastAsia="Arial" w:cs="Arial"/>
        </w:rPr>
        <w:t>”</w:t>
      </w:r>
      <w:r w:rsidR="0B9905D3" w:rsidRPr="007A6DC8">
        <w:rPr>
          <w:rFonts w:eastAsia="Arial" w:cs="Arial"/>
        </w:rPr>
        <w:t xml:space="preserve"> </w:t>
      </w:r>
      <w:r w:rsidR="5754A3E7" w:rsidRPr="007A6DC8">
        <w:rPr>
          <w:rFonts w:eastAsia="Arial" w:cs="Arial"/>
        </w:rPr>
        <w:t xml:space="preserve">section in this item. </w:t>
      </w:r>
      <w:r w:rsidR="418EB44D" w:rsidRPr="007A6DC8">
        <w:rPr>
          <w:rFonts w:eastAsia="Arial" w:cs="Arial"/>
        </w:rPr>
        <w:t>LEAs with students</w:t>
      </w:r>
      <w:r w:rsidR="05F9A483" w:rsidRPr="007A6DC8">
        <w:rPr>
          <w:rFonts w:eastAsia="Arial" w:cs="Arial"/>
        </w:rPr>
        <w:t xml:space="preserve"> who completed </w:t>
      </w:r>
      <w:r w:rsidR="06F5171D" w:rsidRPr="007A6DC8">
        <w:rPr>
          <w:rFonts w:eastAsia="Arial" w:cs="Arial"/>
        </w:rPr>
        <w:t xml:space="preserve">the </w:t>
      </w:r>
      <w:r w:rsidR="5BD8E0DF" w:rsidRPr="007A6DC8">
        <w:rPr>
          <w:rFonts w:eastAsia="Arial" w:cs="Arial"/>
        </w:rPr>
        <w:t>California Spanish Assessment (</w:t>
      </w:r>
      <w:r w:rsidR="05F9A483" w:rsidRPr="007A6DC8">
        <w:rPr>
          <w:rFonts w:eastAsia="Arial" w:cs="Arial"/>
        </w:rPr>
        <w:t>CSA</w:t>
      </w:r>
      <w:r w:rsidR="3E5BB8A4" w:rsidRPr="007A6DC8">
        <w:rPr>
          <w:rFonts w:eastAsia="Arial" w:cs="Arial"/>
        </w:rPr>
        <w:t>)</w:t>
      </w:r>
      <w:r w:rsidR="05F9A483" w:rsidRPr="007A6DC8">
        <w:rPr>
          <w:rFonts w:eastAsia="Arial" w:cs="Arial"/>
        </w:rPr>
        <w:t xml:space="preserve"> </w:t>
      </w:r>
      <w:r w:rsidR="44714F7A" w:rsidRPr="007A6DC8">
        <w:rPr>
          <w:rFonts w:eastAsia="Arial" w:cs="Arial"/>
        </w:rPr>
        <w:t>will receive a file indicating the percent correct for each student</w:t>
      </w:r>
      <w:r w:rsidR="383F085D" w:rsidRPr="007A6DC8">
        <w:rPr>
          <w:rFonts w:eastAsia="Arial" w:cs="Arial"/>
        </w:rPr>
        <w:t>, which LEAs may make available to parents and guardians</w:t>
      </w:r>
      <w:r w:rsidR="44714F7A" w:rsidRPr="007A6DC8">
        <w:rPr>
          <w:rFonts w:eastAsia="Arial" w:cs="Arial"/>
        </w:rPr>
        <w:t>.</w:t>
      </w:r>
    </w:p>
    <w:p w14:paraId="27546056" w14:textId="7D55869B" w:rsidR="5EE6E853" w:rsidRPr="00A63C1F" w:rsidRDefault="00524B6D" w:rsidP="00A63C1F">
      <w:pPr>
        <w:pStyle w:val="Heading3"/>
        <w:spacing w:before="240" w:after="240"/>
        <w:rPr>
          <w:b w:val="0"/>
        </w:rPr>
      </w:pPr>
      <w:r w:rsidRPr="007A6DC8">
        <w:br w:type="page"/>
      </w:r>
      <w:r w:rsidR="08A9F63E" w:rsidRPr="00A63C1F">
        <w:rPr>
          <w:b w:val="0"/>
        </w:rPr>
        <w:lastRenderedPageBreak/>
        <w:t>Table 1. C</w:t>
      </w:r>
      <w:r w:rsidR="539EC368" w:rsidRPr="00A63C1F">
        <w:rPr>
          <w:b w:val="0"/>
        </w:rPr>
        <w:t xml:space="preserve">AASPP and </w:t>
      </w:r>
      <w:proofErr w:type="spellStart"/>
      <w:r w:rsidR="539EC368" w:rsidRPr="00A63C1F">
        <w:rPr>
          <w:b w:val="0"/>
        </w:rPr>
        <w:t>ELPAC</w:t>
      </w:r>
      <w:proofErr w:type="spellEnd"/>
      <w:r w:rsidR="539EC368" w:rsidRPr="00A63C1F">
        <w:rPr>
          <w:b w:val="0"/>
        </w:rPr>
        <w:t xml:space="preserve"> Summary Data for the</w:t>
      </w:r>
      <w:r w:rsidR="50B4F0F1" w:rsidRPr="00A63C1F">
        <w:rPr>
          <w:b w:val="0"/>
        </w:rPr>
        <w:t xml:space="preserve"> 2019–2020 </w:t>
      </w:r>
      <w:r w:rsidR="64FEC3CE" w:rsidRPr="00A63C1F">
        <w:rPr>
          <w:b w:val="0"/>
        </w:rPr>
        <w:t>Administration</w:t>
      </w:r>
      <w:r w:rsidR="735A32F8" w:rsidRPr="00A63C1F">
        <w:rPr>
          <w:b w:val="0"/>
        </w:rPr>
        <w:t xml:space="preserve"> </w:t>
      </w:r>
    </w:p>
    <w:tbl>
      <w:tblPr>
        <w:tblStyle w:val="TableGrid"/>
        <w:tblW w:w="9468" w:type="dxa"/>
        <w:tblLayout w:type="fixed"/>
        <w:tblLook w:val="0620" w:firstRow="1" w:lastRow="0" w:firstColumn="0" w:lastColumn="0" w:noHBand="1" w:noVBand="1"/>
        <w:tblCaption w:val="Provides the dates, locations, and estimated number of attendees for trainings provided by the CDE, in coordination with CAASPP contractors."/>
        <w:tblDescription w:val="Provides the dates, locations, and estimated number of attendees for trainings provided by the CDE, in coordination with CAASPP contractors."/>
      </w:tblPr>
      <w:tblGrid>
        <w:gridCol w:w="2497"/>
        <w:gridCol w:w="2096"/>
        <w:gridCol w:w="1185"/>
        <w:gridCol w:w="1710"/>
        <w:gridCol w:w="1980"/>
      </w:tblGrid>
      <w:tr w:rsidR="49D85209" w:rsidRPr="007A6DC8" w14:paraId="712F471D" w14:textId="77777777" w:rsidTr="00457200">
        <w:trPr>
          <w:cantSplit/>
          <w:tblHeader/>
        </w:trPr>
        <w:tc>
          <w:tcPr>
            <w:tcW w:w="2497" w:type="dxa"/>
            <w:shd w:val="clear" w:color="auto" w:fill="D9D9D9" w:themeFill="background1" w:themeFillShade="D9"/>
            <w:vAlign w:val="center"/>
          </w:tcPr>
          <w:p w14:paraId="65338C36" w14:textId="1D6AAB5F" w:rsidR="73F97E7E" w:rsidRPr="007A6DC8" w:rsidRDefault="576EEE3F" w:rsidP="6DC3E908">
            <w:pPr>
              <w:spacing w:before="120" w:after="120" w:line="259" w:lineRule="auto"/>
              <w:jc w:val="center"/>
              <w:rPr>
                <w:rFonts w:cs="Arial"/>
                <w:b/>
                <w:bCs/>
              </w:rPr>
            </w:pPr>
            <w:r w:rsidRPr="007A6DC8">
              <w:rPr>
                <w:rFonts w:cs="Arial"/>
                <w:b/>
                <w:bCs/>
              </w:rPr>
              <w:t>Assessment</w:t>
            </w:r>
          </w:p>
        </w:tc>
        <w:tc>
          <w:tcPr>
            <w:tcW w:w="2096" w:type="dxa"/>
            <w:shd w:val="clear" w:color="auto" w:fill="D9D9D9" w:themeFill="background1" w:themeFillShade="D9"/>
            <w:vAlign w:val="center"/>
          </w:tcPr>
          <w:p w14:paraId="2B06CA0D" w14:textId="6FF20C97" w:rsidR="4B1180DE" w:rsidRPr="007A6DC8" w:rsidRDefault="7F2760D8" w:rsidP="49D85209">
            <w:pPr>
              <w:spacing w:line="259" w:lineRule="auto"/>
              <w:jc w:val="center"/>
              <w:rPr>
                <w:rFonts w:cs="Arial"/>
                <w:b/>
                <w:bCs/>
              </w:rPr>
            </w:pPr>
            <w:r w:rsidRPr="007A6DC8">
              <w:rPr>
                <w:rFonts w:cs="Arial"/>
                <w:b/>
                <w:bCs/>
              </w:rPr>
              <w:t xml:space="preserve">Number of </w:t>
            </w:r>
            <w:r w:rsidR="0C366D01" w:rsidRPr="007A6DC8">
              <w:rPr>
                <w:rFonts w:cs="Arial"/>
                <w:b/>
                <w:bCs/>
              </w:rPr>
              <w:t>Registered Students</w:t>
            </w:r>
          </w:p>
        </w:tc>
        <w:tc>
          <w:tcPr>
            <w:tcW w:w="1185" w:type="dxa"/>
            <w:shd w:val="clear" w:color="auto" w:fill="D9D9D9" w:themeFill="background1" w:themeFillShade="D9"/>
            <w:vAlign w:val="center"/>
          </w:tcPr>
          <w:p w14:paraId="7628C543" w14:textId="09E8DB72" w:rsidR="2188F097" w:rsidRPr="007A6DC8" w:rsidRDefault="3A398337" w:rsidP="49D85209">
            <w:pPr>
              <w:spacing w:line="259" w:lineRule="auto"/>
              <w:jc w:val="center"/>
              <w:rPr>
                <w:rFonts w:cs="Arial"/>
                <w:b/>
                <w:bCs/>
              </w:rPr>
            </w:pPr>
            <w:r w:rsidRPr="007A6DC8">
              <w:rPr>
                <w:rFonts w:cs="Arial"/>
                <w:b/>
                <w:bCs/>
              </w:rPr>
              <w:t>Number of LEAs</w:t>
            </w:r>
            <w:r w:rsidR="78F136CD" w:rsidRPr="007A6DC8">
              <w:rPr>
                <w:rFonts w:cs="Arial"/>
                <w:b/>
                <w:bCs/>
              </w:rPr>
              <w:t xml:space="preserve"> </w:t>
            </w:r>
            <w:r w:rsidR="00D4546A" w:rsidRPr="007A6DC8">
              <w:rPr>
                <w:rFonts w:cs="Arial"/>
                <w:b/>
                <w:bCs/>
              </w:rPr>
              <w:t>That</w:t>
            </w:r>
            <w:r w:rsidR="78F136CD" w:rsidRPr="007A6DC8">
              <w:rPr>
                <w:rFonts w:cs="Arial"/>
                <w:b/>
                <w:bCs/>
              </w:rPr>
              <w:t xml:space="preserve"> Started Testing</w:t>
            </w:r>
          </w:p>
        </w:tc>
        <w:tc>
          <w:tcPr>
            <w:tcW w:w="1710" w:type="dxa"/>
            <w:shd w:val="clear" w:color="auto" w:fill="D9D9D9" w:themeFill="background1" w:themeFillShade="D9"/>
            <w:vAlign w:val="center"/>
          </w:tcPr>
          <w:p w14:paraId="4D3311F1" w14:textId="1D0FE2C0" w:rsidR="2306AF80" w:rsidRPr="007A6DC8" w:rsidRDefault="0F048A6B" w:rsidP="49D85209">
            <w:pPr>
              <w:spacing w:before="120" w:after="120" w:line="259" w:lineRule="auto"/>
              <w:jc w:val="center"/>
              <w:rPr>
                <w:rFonts w:cs="Arial"/>
                <w:b/>
                <w:bCs/>
              </w:rPr>
            </w:pPr>
            <w:r w:rsidRPr="007A6DC8">
              <w:rPr>
                <w:rFonts w:cs="Arial"/>
                <w:b/>
                <w:bCs/>
              </w:rPr>
              <w:t xml:space="preserve">Number </w:t>
            </w:r>
            <w:r w:rsidR="336EA2A2" w:rsidRPr="007A6DC8">
              <w:rPr>
                <w:rFonts w:cs="Arial"/>
                <w:b/>
                <w:bCs/>
              </w:rPr>
              <w:t>of</w:t>
            </w:r>
            <w:r w:rsidR="37049481" w:rsidRPr="007A6DC8">
              <w:rPr>
                <w:rFonts w:cs="Arial"/>
                <w:b/>
                <w:bCs/>
              </w:rPr>
              <w:t xml:space="preserve"> Students </w:t>
            </w:r>
            <w:r w:rsidR="0486ADF7" w:rsidRPr="007A6DC8">
              <w:rPr>
                <w:rFonts w:cs="Arial"/>
                <w:b/>
                <w:bCs/>
              </w:rPr>
              <w:t>Who</w:t>
            </w:r>
            <w:r w:rsidR="37049481" w:rsidRPr="007A6DC8">
              <w:rPr>
                <w:rFonts w:cs="Arial"/>
                <w:b/>
                <w:bCs/>
              </w:rPr>
              <w:t xml:space="preserve"> Started</w:t>
            </w:r>
            <w:r w:rsidR="336EA2A2" w:rsidRPr="007A6DC8">
              <w:rPr>
                <w:rFonts w:cs="Arial"/>
                <w:b/>
                <w:bCs/>
              </w:rPr>
              <w:t xml:space="preserve"> </w:t>
            </w:r>
            <w:r w:rsidR="3021B7FB" w:rsidRPr="007A6DC8">
              <w:rPr>
                <w:rFonts w:cs="Arial"/>
                <w:b/>
                <w:bCs/>
              </w:rPr>
              <w:t>Test</w:t>
            </w:r>
            <w:r w:rsidR="7719661B" w:rsidRPr="007A6DC8">
              <w:rPr>
                <w:rFonts w:cs="Arial"/>
                <w:b/>
                <w:bCs/>
              </w:rPr>
              <w:t>ing</w:t>
            </w:r>
            <w:r w:rsidR="3021B7FB" w:rsidRPr="007A6DC8">
              <w:rPr>
                <w:rFonts w:cs="Arial"/>
                <w:b/>
                <w:bCs/>
              </w:rPr>
              <w:t xml:space="preserve"> </w:t>
            </w:r>
          </w:p>
        </w:tc>
        <w:tc>
          <w:tcPr>
            <w:tcW w:w="1980" w:type="dxa"/>
            <w:shd w:val="clear" w:color="auto" w:fill="D9D9D9" w:themeFill="background1" w:themeFillShade="D9"/>
            <w:vAlign w:val="center"/>
          </w:tcPr>
          <w:p w14:paraId="79378E96" w14:textId="43406F56" w:rsidR="2306AF80" w:rsidRPr="007A6DC8" w:rsidRDefault="5BC38870" w:rsidP="49D85209">
            <w:pPr>
              <w:spacing w:before="120" w:after="120" w:line="259" w:lineRule="auto"/>
              <w:jc w:val="center"/>
              <w:rPr>
                <w:rFonts w:cs="Arial"/>
                <w:b/>
                <w:bCs/>
              </w:rPr>
            </w:pPr>
            <w:r w:rsidRPr="007A6DC8">
              <w:rPr>
                <w:rFonts w:cs="Arial"/>
                <w:b/>
                <w:bCs/>
              </w:rPr>
              <w:t xml:space="preserve">Number </w:t>
            </w:r>
            <w:r w:rsidR="501CD039" w:rsidRPr="007A6DC8">
              <w:rPr>
                <w:rFonts w:cs="Arial"/>
                <w:b/>
                <w:bCs/>
              </w:rPr>
              <w:t xml:space="preserve">of </w:t>
            </w:r>
            <w:r w:rsidR="08DB8C83" w:rsidRPr="007A6DC8">
              <w:rPr>
                <w:rFonts w:cs="Arial"/>
                <w:b/>
                <w:bCs/>
              </w:rPr>
              <w:t xml:space="preserve">Students Who Completed </w:t>
            </w:r>
            <w:r w:rsidR="501CD039" w:rsidRPr="007A6DC8">
              <w:rPr>
                <w:rFonts w:cs="Arial"/>
                <w:b/>
                <w:bCs/>
              </w:rPr>
              <w:t>Test</w:t>
            </w:r>
            <w:r w:rsidR="0CAA1FA2" w:rsidRPr="007A6DC8">
              <w:rPr>
                <w:rFonts w:cs="Arial"/>
                <w:b/>
                <w:bCs/>
              </w:rPr>
              <w:t>ing</w:t>
            </w:r>
            <w:r w:rsidR="506E7762" w:rsidRPr="007A6DC8">
              <w:rPr>
                <w:rFonts w:cs="Arial"/>
                <w:b/>
                <w:bCs/>
              </w:rPr>
              <w:t xml:space="preserve"> </w:t>
            </w:r>
          </w:p>
        </w:tc>
      </w:tr>
      <w:tr w:rsidR="49D85209" w:rsidRPr="007A6DC8" w14:paraId="4C755B31" w14:textId="77777777" w:rsidTr="00457200">
        <w:trPr>
          <w:cantSplit/>
        </w:trPr>
        <w:tc>
          <w:tcPr>
            <w:tcW w:w="2497" w:type="dxa"/>
            <w:vAlign w:val="center"/>
          </w:tcPr>
          <w:p w14:paraId="6D3E0915" w14:textId="2FF15583" w:rsidR="1A4119B0" w:rsidRPr="007A6DC8" w:rsidRDefault="39AF5C6D" w:rsidP="49D85209">
            <w:pPr>
              <w:spacing w:before="120" w:after="120"/>
              <w:jc w:val="center"/>
              <w:rPr>
                <w:rFonts w:cs="Arial"/>
              </w:rPr>
            </w:pPr>
            <w:r w:rsidRPr="007A6DC8">
              <w:rPr>
                <w:rFonts w:cs="Arial"/>
              </w:rPr>
              <w:t xml:space="preserve">Smarter Balanced </w:t>
            </w:r>
            <w:r w:rsidR="25965DFE" w:rsidRPr="007A6DC8">
              <w:rPr>
                <w:rFonts w:cs="Arial"/>
              </w:rPr>
              <w:t xml:space="preserve">for </w:t>
            </w:r>
            <w:r w:rsidRPr="007A6DC8">
              <w:rPr>
                <w:rFonts w:cs="Arial"/>
              </w:rPr>
              <w:t>E</w:t>
            </w:r>
            <w:r w:rsidR="771167BE" w:rsidRPr="007A6DC8">
              <w:rPr>
                <w:rFonts w:cs="Arial"/>
              </w:rPr>
              <w:t>LA</w:t>
            </w:r>
          </w:p>
        </w:tc>
        <w:tc>
          <w:tcPr>
            <w:tcW w:w="2096" w:type="dxa"/>
            <w:vAlign w:val="center"/>
          </w:tcPr>
          <w:p w14:paraId="4E73AAA3" w14:textId="311327B9" w:rsidR="49D85209" w:rsidRPr="007A6DC8" w:rsidRDefault="269DE48A" w:rsidP="78EDEB9C">
            <w:pPr>
              <w:spacing w:before="120" w:after="120" w:line="259" w:lineRule="auto"/>
              <w:jc w:val="right"/>
            </w:pPr>
            <w:r w:rsidRPr="007A6DC8">
              <w:rPr>
                <w:rFonts w:cs="Arial"/>
              </w:rPr>
              <w:t>3,242,127</w:t>
            </w:r>
          </w:p>
        </w:tc>
        <w:tc>
          <w:tcPr>
            <w:tcW w:w="1185" w:type="dxa"/>
            <w:vAlign w:val="center"/>
          </w:tcPr>
          <w:p w14:paraId="69B2266B" w14:textId="411D066B" w:rsidR="49D85209" w:rsidRPr="007A6DC8" w:rsidRDefault="6F6F7512" w:rsidP="3E323B71">
            <w:pPr>
              <w:spacing w:before="120" w:after="120" w:line="259" w:lineRule="auto"/>
              <w:jc w:val="right"/>
              <w:rPr>
                <w:rFonts w:cs="Arial"/>
              </w:rPr>
            </w:pPr>
            <w:r w:rsidRPr="007A6DC8">
              <w:rPr>
                <w:rFonts w:cs="Arial"/>
              </w:rPr>
              <w:t>149</w:t>
            </w:r>
          </w:p>
        </w:tc>
        <w:tc>
          <w:tcPr>
            <w:tcW w:w="1710" w:type="dxa"/>
            <w:vAlign w:val="center"/>
          </w:tcPr>
          <w:p w14:paraId="40D19455" w14:textId="2AB8DFCE" w:rsidR="332CE8B0" w:rsidRPr="007A6DC8" w:rsidRDefault="5CDCCC40" w:rsidP="3E323B71">
            <w:pPr>
              <w:spacing w:before="120" w:after="120" w:line="259" w:lineRule="auto"/>
              <w:jc w:val="right"/>
              <w:rPr>
                <w:rFonts w:cs="Arial"/>
              </w:rPr>
            </w:pPr>
            <w:r w:rsidRPr="007A6DC8">
              <w:rPr>
                <w:rFonts w:cs="Arial"/>
              </w:rPr>
              <w:t>26,643</w:t>
            </w:r>
          </w:p>
        </w:tc>
        <w:tc>
          <w:tcPr>
            <w:tcW w:w="1980" w:type="dxa"/>
            <w:vAlign w:val="center"/>
          </w:tcPr>
          <w:p w14:paraId="76C04A9A" w14:textId="48E34FF6" w:rsidR="332CE8B0" w:rsidRPr="007A6DC8" w:rsidRDefault="223244F2" w:rsidP="3E323B71">
            <w:pPr>
              <w:spacing w:before="120" w:after="120" w:line="259" w:lineRule="auto"/>
              <w:jc w:val="right"/>
              <w:rPr>
                <w:rFonts w:cs="Arial"/>
              </w:rPr>
            </w:pPr>
            <w:r w:rsidRPr="007A6DC8">
              <w:rPr>
                <w:rFonts w:cs="Arial"/>
              </w:rPr>
              <w:t>15,398</w:t>
            </w:r>
          </w:p>
        </w:tc>
      </w:tr>
      <w:tr w:rsidR="49D85209" w:rsidRPr="007A6DC8" w14:paraId="3306CE07" w14:textId="77777777" w:rsidTr="00457200">
        <w:trPr>
          <w:cantSplit/>
        </w:trPr>
        <w:tc>
          <w:tcPr>
            <w:tcW w:w="2497" w:type="dxa"/>
            <w:vAlign w:val="center"/>
          </w:tcPr>
          <w:p w14:paraId="59AD17BB" w14:textId="472F4541" w:rsidR="3D0C00F0" w:rsidRPr="007A6DC8" w:rsidRDefault="3C304D24" w:rsidP="49D85209">
            <w:pPr>
              <w:spacing w:before="120" w:after="120"/>
              <w:jc w:val="center"/>
              <w:rPr>
                <w:rFonts w:cs="Arial"/>
              </w:rPr>
            </w:pPr>
            <w:r w:rsidRPr="007A6DC8">
              <w:rPr>
                <w:rFonts w:cs="Arial"/>
              </w:rPr>
              <w:t>Smarter Balanced</w:t>
            </w:r>
            <w:r w:rsidR="646A1E84" w:rsidRPr="007A6DC8">
              <w:rPr>
                <w:rFonts w:cs="Arial"/>
              </w:rPr>
              <w:t xml:space="preserve"> for</w:t>
            </w:r>
            <w:r w:rsidRPr="007A6DC8">
              <w:rPr>
                <w:rFonts w:cs="Arial"/>
              </w:rPr>
              <w:t xml:space="preserve"> Mathematics</w:t>
            </w:r>
          </w:p>
        </w:tc>
        <w:tc>
          <w:tcPr>
            <w:tcW w:w="2096" w:type="dxa"/>
            <w:vAlign w:val="center"/>
          </w:tcPr>
          <w:p w14:paraId="72C6971A" w14:textId="3E9829C9" w:rsidR="49D85209" w:rsidRPr="007A6DC8" w:rsidRDefault="1AFA9C8B" w:rsidP="3E323B71">
            <w:pPr>
              <w:spacing w:before="120" w:after="120" w:line="259" w:lineRule="auto"/>
              <w:jc w:val="right"/>
              <w:rPr>
                <w:rFonts w:cs="Arial"/>
              </w:rPr>
            </w:pPr>
            <w:r w:rsidRPr="007A6DC8">
              <w:rPr>
                <w:rFonts w:cs="Arial"/>
              </w:rPr>
              <w:t>3,242,127</w:t>
            </w:r>
          </w:p>
        </w:tc>
        <w:tc>
          <w:tcPr>
            <w:tcW w:w="1185" w:type="dxa"/>
            <w:vAlign w:val="center"/>
          </w:tcPr>
          <w:p w14:paraId="625EC2A9" w14:textId="3590CF1B" w:rsidR="49D85209" w:rsidRPr="007A6DC8" w:rsidRDefault="0BED1016" w:rsidP="3E323B71">
            <w:pPr>
              <w:spacing w:before="120" w:after="120" w:line="259" w:lineRule="auto"/>
              <w:jc w:val="right"/>
              <w:rPr>
                <w:rFonts w:cs="Arial"/>
              </w:rPr>
            </w:pPr>
            <w:r w:rsidRPr="007A6DC8">
              <w:rPr>
                <w:rFonts w:cs="Arial"/>
              </w:rPr>
              <w:t>149</w:t>
            </w:r>
          </w:p>
        </w:tc>
        <w:tc>
          <w:tcPr>
            <w:tcW w:w="1710" w:type="dxa"/>
            <w:vAlign w:val="center"/>
          </w:tcPr>
          <w:p w14:paraId="1EFFF763" w14:textId="00541450" w:rsidR="4E0DD55B" w:rsidRPr="007A6DC8" w:rsidRDefault="5BA090FD" w:rsidP="3E323B71">
            <w:pPr>
              <w:spacing w:before="120" w:after="120" w:line="259" w:lineRule="auto"/>
              <w:jc w:val="right"/>
              <w:rPr>
                <w:rFonts w:cs="Arial"/>
              </w:rPr>
            </w:pPr>
            <w:r w:rsidRPr="007A6DC8">
              <w:rPr>
                <w:rFonts w:cs="Arial"/>
              </w:rPr>
              <w:t>15,819</w:t>
            </w:r>
          </w:p>
        </w:tc>
        <w:tc>
          <w:tcPr>
            <w:tcW w:w="1980" w:type="dxa"/>
            <w:vAlign w:val="center"/>
          </w:tcPr>
          <w:p w14:paraId="0E4A8B41" w14:textId="39C01DDF" w:rsidR="4E0DD55B" w:rsidRPr="007A6DC8" w:rsidRDefault="3DFE457A" w:rsidP="3E323B71">
            <w:pPr>
              <w:spacing w:before="120" w:after="120" w:line="259" w:lineRule="auto"/>
              <w:jc w:val="right"/>
              <w:rPr>
                <w:rFonts w:cs="Arial"/>
              </w:rPr>
            </w:pPr>
            <w:r w:rsidRPr="007A6DC8">
              <w:rPr>
                <w:rFonts w:cs="Arial"/>
              </w:rPr>
              <w:t>11,580</w:t>
            </w:r>
          </w:p>
        </w:tc>
      </w:tr>
      <w:tr w:rsidR="49D85209" w:rsidRPr="007A6DC8" w14:paraId="2B3A7196" w14:textId="77777777" w:rsidTr="00457200">
        <w:trPr>
          <w:cantSplit/>
        </w:trPr>
        <w:tc>
          <w:tcPr>
            <w:tcW w:w="2497" w:type="dxa"/>
            <w:vAlign w:val="center"/>
          </w:tcPr>
          <w:p w14:paraId="25981DAC" w14:textId="32A45B7C" w:rsidR="3810F80F" w:rsidRPr="007A6DC8" w:rsidRDefault="12CB2907" w:rsidP="26BDCA77">
            <w:pPr>
              <w:spacing w:before="120" w:after="120"/>
              <w:jc w:val="center"/>
              <w:rPr>
                <w:rFonts w:cs="Arial"/>
              </w:rPr>
            </w:pPr>
            <w:r w:rsidRPr="007A6DC8">
              <w:rPr>
                <w:rFonts w:cs="Arial"/>
              </w:rPr>
              <w:t>California Science Test</w:t>
            </w:r>
          </w:p>
        </w:tc>
        <w:tc>
          <w:tcPr>
            <w:tcW w:w="2096" w:type="dxa"/>
            <w:vAlign w:val="center"/>
          </w:tcPr>
          <w:p w14:paraId="5783F0D8" w14:textId="583B30EA" w:rsidR="59FC9C50" w:rsidRPr="007A6DC8" w:rsidRDefault="0CD3BEE9" w:rsidP="3E323B71">
            <w:pPr>
              <w:spacing w:before="120" w:after="120" w:line="259" w:lineRule="auto"/>
              <w:jc w:val="right"/>
              <w:rPr>
                <w:rFonts w:cs="Arial"/>
              </w:rPr>
            </w:pPr>
            <w:r w:rsidRPr="007A6DC8">
              <w:rPr>
                <w:rFonts w:cs="Arial"/>
              </w:rPr>
              <w:t>1,3</w:t>
            </w:r>
            <w:r w:rsidR="0C6F81CD" w:rsidRPr="007A6DC8">
              <w:rPr>
                <w:rFonts w:cs="Arial"/>
              </w:rPr>
              <w:t>66,126</w:t>
            </w:r>
          </w:p>
        </w:tc>
        <w:tc>
          <w:tcPr>
            <w:tcW w:w="1185" w:type="dxa"/>
            <w:vAlign w:val="center"/>
          </w:tcPr>
          <w:p w14:paraId="79387024" w14:textId="611DA538" w:rsidR="0BF846FD" w:rsidRPr="007A6DC8" w:rsidRDefault="7048994B" w:rsidP="3E323B71">
            <w:pPr>
              <w:spacing w:before="120" w:after="120" w:line="259" w:lineRule="auto"/>
              <w:jc w:val="right"/>
              <w:rPr>
                <w:rFonts w:cs="Arial"/>
              </w:rPr>
            </w:pPr>
            <w:r w:rsidRPr="007A6DC8">
              <w:rPr>
                <w:rFonts w:cs="Arial"/>
              </w:rPr>
              <w:t>114</w:t>
            </w:r>
          </w:p>
        </w:tc>
        <w:tc>
          <w:tcPr>
            <w:tcW w:w="1710" w:type="dxa"/>
            <w:vAlign w:val="center"/>
          </w:tcPr>
          <w:p w14:paraId="25054F2B" w14:textId="52B2799B" w:rsidR="0BF846FD" w:rsidRPr="007A6DC8" w:rsidRDefault="5B916417" w:rsidP="78EDEB9C">
            <w:pPr>
              <w:spacing w:before="120" w:after="120" w:line="259" w:lineRule="auto"/>
              <w:jc w:val="right"/>
            </w:pPr>
            <w:r w:rsidRPr="007A6DC8">
              <w:rPr>
                <w:rFonts w:cs="Arial"/>
              </w:rPr>
              <w:t>26,751</w:t>
            </w:r>
          </w:p>
        </w:tc>
        <w:tc>
          <w:tcPr>
            <w:tcW w:w="1980" w:type="dxa"/>
            <w:vAlign w:val="center"/>
          </w:tcPr>
          <w:p w14:paraId="7E3D6C3F" w14:textId="54B2D7E4" w:rsidR="0BF846FD" w:rsidRPr="007A6DC8" w:rsidRDefault="35843CC8" w:rsidP="78EDEB9C">
            <w:pPr>
              <w:spacing w:before="120" w:after="120" w:line="259" w:lineRule="auto"/>
              <w:jc w:val="right"/>
            </w:pPr>
            <w:r w:rsidRPr="007A6DC8">
              <w:rPr>
                <w:rFonts w:cs="Arial"/>
              </w:rPr>
              <w:t>26,738</w:t>
            </w:r>
          </w:p>
        </w:tc>
      </w:tr>
      <w:tr w:rsidR="49D85209" w:rsidRPr="007A6DC8" w14:paraId="340CA7D8" w14:textId="77777777" w:rsidTr="00457200">
        <w:trPr>
          <w:cantSplit/>
        </w:trPr>
        <w:tc>
          <w:tcPr>
            <w:tcW w:w="2497" w:type="dxa"/>
            <w:vAlign w:val="center"/>
          </w:tcPr>
          <w:p w14:paraId="15060358" w14:textId="576172ED" w:rsidR="3810F80F" w:rsidRPr="007A6DC8" w:rsidRDefault="12CB2907" w:rsidP="26BDCA77">
            <w:pPr>
              <w:spacing w:before="120" w:after="120"/>
              <w:jc w:val="center"/>
              <w:rPr>
                <w:rFonts w:cs="Arial"/>
              </w:rPr>
            </w:pPr>
            <w:r w:rsidRPr="007A6DC8">
              <w:rPr>
                <w:rFonts w:cs="Arial"/>
              </w:rPr>
              <w:t>C</w:t>
            </w:r>
            <w:r w:rsidR="0FABCB9A" w:rsidRPr="007A6DC8">
              <w:rPr>
                <w:rFonts w:cs="Arial"/>
              </w:rPr>
              <w:t>AA</w:t>
            </w:r>
            <w:r w:rsidRPr="007A6DC8">
              <w:rPr>
                <w:rFonts w:cs="Arial"/>
              </w:rPr>
              <w:t xml:space="preserve"> for ELA</w:t>
            </w:r>
          </w:p>
        </w:tc>
        <w:tc>
          <w:tcPr>
            <w:tcW w:w="2096" w:type="dxa"/>
            <w:vAlign w:val="center"/>
          </w:tcPr>
          <w:p w14:paraId="2C2B7970" w14:textId="2E241FAB" w:rsidR="49D85209" w:rsidRPr="007A6DC8" w:rsidRDefault="39FB6BF1" w:rsidP="3E323B71">
            <w:pPr>
              <w:spacing w:before="120" w:after="120" w:line="259" w:lineRule="auto"/>
              <w:jc w:val="right"/>
              <w:rPr>
                <w:rFonts w:cs="Arial"/>
              </w:rPr>
            </w:pPr>
            <w:r w:rsidRPr="007A6DC8">
              <w:rPr>
                <w:rFonts w:cs="Arial"/>
              </w:rPr>
              <w:t>28,588</w:t>
            </w:r>
          </w:p>
        </w:tc>
        <w:tc>
          <w:tcPr>
            <w:tcW w:w="1185" w:type="dxa"/>
            <w:vAlign w:val="center"/>
          </w:tcPr>
          <w:p w14:paraId="07ED2C10" w14:textId="0F6C8503" w:rsidR="49D85209" w:rsidRPr="007A6DC8" w:rsidRDefault="1926ED8A" w:rsidP="3E323B71">
            <w:pPr>
              <w:spacing w:before="120" w:after="120" w:line="259" w:lineRule="auto"/>
              <w:jc w:val="right"/>
              <w:rPr>
                <w:rFonts w:cs="Arial"/>
              </w:rPr>
            </w:pPr>
            <w:r w:rsidRPr="007A6DC8">
              <w:rPr>
                <w:rFonts w:cs="Arial"/>
              </w:rPr>
              <w:t>81</w:t>
            </w:r>
          </w:p>
        </w:tc>
        <w:tc>
          <w:tcPr>
            <w:tcW w:w="1710" w:type="dxa"/>
            <w:vAlign w:val="center"/>
          </w:tcPr>
          <w:p w14:paraId="15B346E9" w14:textId="66DAD4C2" w:rsidR="1B7571B1" w:rsidRPr="007A6DC8" w:rsidRDefault="7B5D6149" w:rsidP="3E323B71">
            <w:pPr>
              <w:spacing w:before="120" w:after="120" w:line="259" w:lineRule="auto"/>
              <w:jc w:val="right"/>
              <w:rPr>
                <w:rFonts w:cs="Arial"/>
              </w:rPr>
            </w:pPr>
            <w:r w:rsidRPr="007A6DC8">
              <w:rPr>
                <w:rFonts w:cs="Arial"/>
              </w:rPr>
              <w:t>713</w:t>
            </w:r>
          </w:p>
        </w:tc>
        <w:tc>
          <w:tcPr>
            <w:tcW w:w="1980" w:type="dxa"/>
            <w:vAlign w:val="center"/>
          </w:tcPr>
          <w:p w14:paraId="10D3FFDD" w14:textId="48FA3ABC" w:rsidR="1B7571B1" w:rsidRPr="007A6DC8" w:rsidRDefault="33B4E918" w:rsidP="3E323B71">
            <w:pPr>
              <w:spacing w:before="120" w:after="120" w:line="259" w:lineRule="auto"/>
              <w:jc w:val="right"/>
              <w:rPr>
                <w:rFonts w:cs="Arial"/>
              </w:rPr>
            </w:pPr>
            <w:r w:rsidRPr="007A6DC8">
              <w:rPr>
                <w:rFonts w:cs="Arial"/>
              </w:rPr>
              <w:t>622</w:t>
            </w:r>
          </w:p>
        </w:tc>
      </w:tr>
      <w:tr w:rsidR="49D85209" w:rsidRPr="007A6DC8" w14:paraId="3ADAE0A0" w14:textId="77777777" w:rsidTr="00457200">
        <w:trPr>
          <w:cantSplit/>
        </w:trPr>
        <w:tc>
          <w:tcPr>
            <w:tcW w:w="2497" w:type="dxa"/>
            <w:vAlign w:val="center"/>
          </w:tcPr>
          <w:p w14:paraId="2DBD7D8B" w14:textId="0CA70CB1" w:rsidR="7F13F250" w:rsidRPr="007A6DC8" w:rsidRDefault="0CBCEC9B" w:rsidP="26BDCA77">
            <w:pPr>
              <w:spacing w:before="120" w:after="120"/>
              <w:jc w:val="center"/>
              <w:rPr>
                <w:rFonts w:cs="Arial"/>
              </w:rPr>
            </w:pPr>
            <w:r w:rsidRPr="007A6DC8">
              <w:rPr>
                <w:rFonts w:cs="Arial"/>
              </w:rPr>
              <w:t>CAA for Mathematics</w:t>
            </w:r>
          </w:p>
        </w:tc>
        <w:tc>
          <w:tcPr>
            <w:tcW w:w="2096" w:type="dxa"/>
            <w:vAlign w:val="center"/>
          </w:tcPr>
          <w:p w14:paraId="272FFB71" w14:textId="6EDF6E28" w:rsidR="49D85209" w:rsidRPr="007A6DC8" w:rsidRDefault="19BB0D8E" w:rsidP="3E323B71">
            <w:pPr>
              <w:spacing w:before="120" w:after="120" w:line="259" w:lineRule="auto"/>
              <w:jc w:val="right"/>
              <w:rPr>
                <w:rFonts w:cs="Arial"/>
              </w:rPr>
            </w:pPr>
            <w:r w:rsidRPr="007A6DC8">
              <w:rPr>
                <w:rFonts w:cs="Arial"/>
              </w:rPr>
              <w:t>28,588</w:t>
            </w:r>
          </w:p>
        </w:tc>
        <w:tc>
          <w:tcPr>
            <w:tcW w:w="1185" w:type="dxa"/>
            <w:vAlign w:val="center"/>
          </w:tcPr>
          <w:p w14:paraId="174D280B" w14:textId="7E759C44" w:rsidR="49D85209" w:rsidRPr="007A6DC8" w:rsidRDefault="29D90DD2" w:rsidP="3E323B71">
            <w:pPr>
              <w:spacing w:before="120" w:after="120" w:line="259" w:lineRule="auto"/>
              <w:jc w:val="right"/>
              <w:rPr>
                <w:rFonts w:cs="Arial"/>
              </w:rPr>
            </w:pPr>
            <w:r w:rsidRPr="007A6DC8">
              <w:rPr>
                <w:rFonts w:cs="Arial"/>
              </w:rPr>
              <w:t>81</w:t>
            </w:r>
          </w:p>
        </w:tc>
        <w:tc>
          <w:tcPr>
            <w:tcW w:w="1710" w:type="dxa"/>
            <w:vAlign w:val="center"/>
          </w:tcPr>
          <w:p w14:paraId="08D3B9A3" w14:textId="1C07A966" w:rsidR="5780FC6D" w:rsidRPr="007A6DC8" w:rsidRDefault="338FB38F" w:rsidP="3E323B71">
            <w:pPr>
              <w:spacing w:before="120" w:after="120" w:line="259" w:lineRule="auto"/>
              <w:jc w:val="right"/>
              <w:rPr>
                <w:rFonts w:cs="Arial"/>
              </w:rPr>
            </w:pPr>
            <w:r w:rsidRPr="007A6DC8">
              <w:rPr>
                <w:rFonts w:cs="Arial"/>
              </w:rPr>
              <w:t>582</w:t>
            </w:r>
          </w:p>
        </w:tc>
        <w:tc>
          <w:tcPr>
            <w:tcW w:w="1980" w:type="dxa"/>
            <w:vAlign w:val="center"/>
          </w:tcPr>
          <w:p w14:paraId="3ACE9E46" w14:textId="0F8543C7" w:rsidR="5780FC6D" w:rsidRPr="007A6DC8" w:rsidRDefault="78B7946E" w:rsidP="3E323B71">
            <w:pPr>
              <w:spacing w:before="120" w:after="120" w:line="259" w:lineRule="auto"/>
              <w:jc w:val="right"/>
              <w:rPr>
                <w:rFonts w:cs="Arial"/>
              </w:rPr>
            </w:pPr>
            <w:r w:rsidRPr="007A6DC8">
              <w:rPr>
                <w:rFonts w:cs="Arial"/>
              </w:rPr>
              <w:t>482</w:t>
            </w:r>
          </w:p>
        </w:tc>
      </w:tr>
      <w:tr w:rsidR="49D85209" w:rsidRPr="007A6DC8" w14:paraId="261330F1" w14:textId="77777777" w:rsidTr="00457200">
        <w:trPr>
          <w:cantSplit/>
        </w:trPr>
        <w:tc>
          <w:tcPr>
            <w:tcW w:w="2497" w:type="dxa"/>
            <w:vAlign w:val="center"/>
          </w:tcPr>
          <w:p w14:paraId="4D780880" w14:textId="41D90F3F" w:rsidR="7F13F250" w:rsidRPr="007A6DC8" w:rsidRDefault="0CBCEC9B" w:rsidP="26BDCA77">
            <w:pPr>
              <w:spacing w:before="120" w:after="120"/>
              <w:jc w:val="center"/>
              <w:rPr>
                <w:rFonts w:cs="Arial"/>
              </w:rPr>
            </w:pPr>
            <w:r w:rsidRPr="007A6DC8">
              <w:rPr>
                <w:rFonts w:cs="Arial"/>
              </w:rPr>
              <w:t>CAA for Science</w:t>
            </w:r>
            <w:r w:rsidR="7ECB5413" w:rsidRPr="007A6DC8">
              <w:rPr>
                <w:rFonts w:cs="Arial"/>
              </w:rPr>
              <w:t xml:space="preserve"> </w:t>
            </w:r>
          </w:p>
        </w:tc>
        <w:tc>
          <w:tcPr>
            <w:tcW w:w="2096" w:type="dxa"/>
            <w:vAlign w:val="center"/>
          </w:tcPr>
          <w:p w14:paraId="62CF7645" w14:textId="3E1B6CD8" w:rsidR="2C5F20EC" w:rsidRPr="007A6DC8" w:rsidRDefault="3478191F" w:rsidP="3E323B71">
            <w:pPr>
              <w:spacing w:before="120" w:after="120" w:line="259" w:lineRule="auto"/>
              <w:jc w:val="right"/>
              <w:rPr>
                <w:rFonts w:cs="Arial"/>
              </w:rPr>
            </w:pPr>
            <w:r w:rsidRPr="007A6DC8">
              <w:rPr>
                <w:rFonts w:cs="Arial"/>
              </w:rPr>
              <w:t>13,6</w:t>
            </w:r>
            <w:r w:rsidR="78B4094D" w:rsidRPr="007A6DC8">
              <w:rPr>
                <w:rFonts w:cs="Arial"/>
              </w:rPr>
              <w:t>93</w:t>
            </w:r>
          </w:p>
        </w:tc>
        <w:tc>
          <w:tcPr>
            <w:tcW w:w="1185" w:type="dxa"/>
            <w:vAlign w:val="center"/>
          </w:tcPr>
          <w:p w14:paraId="32E8FA39" w14:textId="6AF692E2" w:rsidR="4291E709" w:rsidRPr="007A6DC8" w:rsidRDefault="4AC544F2" w:rsidP="3E323B71">
            <w:pPr>
              <w:spacing w:before="120" w:after="120" w:line="259" w:lineRule="auto"/>
              <w:jc w:val="right"/>
              <w:rPr>
                <w:rFonts w:cs="Arial"/>
              </w:rPr>
            </w:pPr>
            <w:r w:rsidRPr="007A6DC8">
              <w:rPr>
                <w:rFonts w:cs="Arial"/>
              </w:rPr>
              <w:t>210</w:t>
            </w:r>
          </w:p>
        </w:tc>
        <w:tc>
          <w:tcPr>
            <w:tcW w:w="1710" w:type="dxa"/>
            <w:vAlign w:val="center"/>
          </w:tcPr>
          <w:p w14:paraId="256D7B1C" w14:textId="6B3ECE91" w:rsidR="122DFD0E" w:rsidRPr="007A6DC8" w:rsidRDefault="4A86D4F2" w:rsidP="78EDEB9C">
            <w:pPr>
              <w:spacing w:before="120" w:after="120" w:line="259" w:lineRule="auto"/>
              <w:jc w:val="right"/>
            </w:pPr>
            <w:r w:rsidRPr="007A6DC8">
              <w:rPr>
                <w:rFonts w:cs="Arial"/>
              </w:rPr>
              <w:t>2,270</w:t>
            </w:r>
          </w:p>
        </w:tc>
        <w:tc>
          <w:tcPr>
            <w:tcW w:w="1980" w:type="dxa"/>
            <w:vAlign w:val="center"/>
          </w:tcPr>
          <w:p w14:paraId="6BF19319" w14:textId="67BA3FA6" w:rsidR="122DFD0E" w:rsidRPr="007A6DC8" w:rsidRDefault="27AC4079" w:rsidP="3E323B71">
            <w:pPr>
              <w:spacing w:before="120" w:after="120" w:line="259" w:lineRule="auto"/>
              <w:jc w:val="right"/>
              <w:rPr>
                <w:rFonts w:cs="Arial"/>
              </w:rPr>
            </w:pPr>
            <w:r w:rsidRPr="007A6DC8">
              <w:rPr>
                <w:rFonts w:cs="Arial"/>
              </w:rPr>
              <w:t>1,</w:t>
            </w:r>
            <w:r w:rsidR="303EE088" w:rsidRPr="007A6DC8">
              <w:rPr>
                <w:rFonts w:cs="Arial"/>
              </w:rPr>
              <w:t>227</w:t>
            </w:r>
          </w:p>
        </w:tc>
      </w:tr>
      <w:tr w:rsidR="49D85209" w:rsidRPr="007A6DC8" w14:paraId="2246CA2A" w14:textId="77777777" w:rsidTr="00457200">
        <w:trPr>
          <w:cantSplit/>
        </w:trPr>
        <w:tc>
          <w:tcPr>
            <w:tcW w:w="2497" w:type="dxa"/>
            <w:vAlign w:val="center"/>
          </w:tcPr>
          <w:p w14:paraId="1A6C0834" w14:textId="3A2166B5" w:rsidR="7F13F250" w:rsidRPr="007A6DC8" w:rsidRDefault="61BF7E44" w:rsidP="02E23253">
            <w:pPr>
              <w:spacing w:before="120" w:after="120"/>
              <w:jc w:val="center"/>
              <w:rPr>
                <w:rFonts w:cs="Arial"/>
              </w:rPr>
            </w:pPr>
            <w:r w:rsidRPr="007A6DC8">
              <w:rPr>
                <w:rFonts w:cs="Arial"/>
              </w:rPr>
              <w:t>California Spanish Assessment</w:t>
            </w:r>
          </w:p>
          <w:p w14:paraId="7B199FDE" w14:textId="55476379" w:rsidR="7F13F250" w:rsidRPr="007A6DC8" w:rsidRDefault="78D40543" w:rsidP="02E23253">
            <w:pPr>
              <w:spacing w:before="120" w:after="120"/>
              <w:jc w:val="center"/>
              <w:rPr>
                <w:rFonts w:cs="Arial"/>
              </w:rPr>
            </w:pPr>
            <w:r w:rsidRPr="007A6DC8">
              <w:rPr>
                <w:rFonts w:cs="Arial"/>
              </w:rPr>
              <w:t>(Optional)</w:t>
            </w:r>
          </w:p>
        </w:tc>
        <w:tc>
          <w:tcPr>
            <w:tcW w:w="2096" w:type="dxa"/>
            <w:vAlign w:val="center"/>
          </w:tcPr>
          <w:p w14:paraId="451DF337" w14:textId="3C0566B8" w:rsidR="4A079C2F" w:rsidRPr="007A6DC8" w:rsidRDefault="100A8C34" w:rsidP="78EDEB9C">
            <w:pPr>
              <w:spacing w:before="120" w:after="120" w:line="259" w:lineRule="auto"/>
              <w:jc w:val="right"/>
            </w:pPr>
            <w:r w:rsidRPr="007A6DC8">
              <w:rPr>
                <w:rFonts w:cs="Arial"/>
              </w:rPr>
              <w:t>38,649</w:t>
            </w:r>
          </w:p>
        </w:tc>
        <w:tc>
          <w:tcPr>
            <w:tcW w:w="1185" w:type="dxa"/>
            <w:vAlign w:val="center"/>
          </w:tcPr>
          <w:p w14:paraId="0F376759" w14:textId="08373902" w:rsidR="73A8DB78" w:rsidRPr="007A6DC8" w:rsidRDefault="4EFCB290" w:rsidP="78EDEB9C">
            <w:pPr>
              <w:spacing w:before="120" w:after="120" w:line="259" w:lineRule="auto"/>
              <w:jc w:val="right"/>
            </w:pPr>
            <w:r w:rsidRPr="007A6DC8">
              <w:rPr>
                <w:rFonts w:cs="Arial"/>
              </w:rPr>
              <w:t>8</w:t>
            </w:r>
          </w:p>
        </w:tc>
        <w:tc>
          <w:tcPr>
            <w:tcW w:w="1710" w:type="dxa"/>
            <w:vAlign w:val="center"/>
          </w:tcPr>
          <w:p w14:paraId="542F5836" w14:textId="3F14F022" w:rsidR="539ACC60" w:rsidRPr="007A6DC8" w:rsidRDefault="1B803CDE" w:rsidP="3E323B71">
            <w:pPr>
              <w:spacing w:before="120" w:after="120" w:line="259" w:lineRule="auto"/>
              <w:jc w:val="right"/>
              <w:rPr>
                <w:rFonts w:cs="Arial"/>
              </w:rPr>
            </w:pPr>
            <w:r w:rsidRPr="007A6DC8">
              <w:rPr>
                <w:rFonts w:cs="Arial"/>
              </w:rPr>
              <w:t>1,3</w:t>
            </w:r>
            <w:r w:rsidR="06C59E4B" w:rsidRPr="007A6DC8">
              <w:rPr>
                <w:rFonts w:cs="Arial"/>
              </w:rPr>
              <w:t>17</w:t>
            </w:r>
          </w:p>
        </w:tc>
        <w:tc>
          <w:tcPr>
            <w:tcW w:w="1980" w:type="dxa"/>
            <w:vAlign w:val="center"/>
          </w:tcPr>
          <w:p w14:paraId="141D2A5B" w14:textId="651C13E8" w:rsidR="43BB1B3A" w:rsidRPr="007A6DC8" w:rsidRDefault="536879CA" w:rsidP="78EDEB9C">
            <w:pPr>
              <w:spacing w:before="120" w:after="120" w:line="259" w:lineRule="auto"/>
              <w:jc w:val="right"/>
            </w:pPr>
            <w:r w:rsidRPr="007A6DC8">
              <w:rPr>
                <w:rFonts w:cs="Arial"/>
              </w:rPr>
              <w:t>1,317</w:t>
            </w:r>
          </w:p>
        </w:tc>
      </w:tr>
      <w:tr w:rsidR="49D85209" w:rsidRPr="007A6DC8" w14:paraId="5930AB27" w14:textId="77777777" w:rsidTr="00457200">
        <w:trPr>
          <w:cantSplit/>
        </w:trPr>
        <w:tc>
          <w:tcPr>
            <w:tcW w:w="2497" w:type="dxa"/>
            <w:vAlign w:val="center"/>
          </w:tcPr>
          <w:p w14:paraId="68D8F612" w14:textId="0CAF75CB" w:rsidR="08F49738" w:rsidRPr="007A6DC8" w:rsidRDefault="36BF3B98" w:rsidP="26BDCA77">
            <w:pPr>
              <w:spacing w:before="120" w:after="120"/>
              <w:jc w:val="center"/>
              <w:rPr>
                <w:rFonts w:cs="Arial"/>
              </w:rPr>
            </w:pPr>
            <w:r w:rsidRPr="007A6DC8">
              <w:rPr>
                <w:rFonts w:cs="Arial"/>
              </w:rPr>
              <w:t xml:space="preserve">Summative </w:t>
            </w:r>
            <w:proofErr w:type="spellStart"/>
            <w:r w:rsidR="48B8545D" w:rsidRPr="007A6DC8">
              <w:rPr>
                <w:rStyle w:val="CommentReference"/>
                <w:sz w:val="24"/>
                <w:szCs w:val="24"/>
              </w:rPr>
              <w:t>ELPAC</w:t>
            </w:r>
            <w:proofErr w:type="spellEnd"/>
          </w:p>
        </w:tc>
        <w:tc>
          <w:tcPr>
            <w:tcW w:w="2096" w:type="dxa"/>
            <w:vAlign w:val="center"/>
          </w:tcPr>
          <w:p w14:paraId="005CBE48" w14:textId="018BAE77" w:rsidR="49D85209" w:rsidRPr="007A6DC8" w:rsidRDefault="02FA5991" w:rsidP="26BDCA77">
            <w:pPr>
              <w:spacing w:before="120" w:after="120" w:line="259" w:lineRule="auto"/>
              <w:jc w:val="right"/>
              <w:rPr>
                <w:rFonts w:eastAsia="Arial" w:cs="Arial"/>
                <w:color w:val="212121"/>
              </w:rPr>
            </w:pPr>
            <w:r w:rsidRPr="007A6DC8">
              <w:rPr>
                <w:rFonts w:eastAsia="Arial" w:cs="Arial"/>
                <w:color w:val="212121"/>
              </w:rPr>
              <w:t>1,097,474</w:t>
            </w:r>
          </w:p>
        </w:tc>
        <w:tc>
          <w:tcPr>
            <w:tcW w:w="1185" w:type="dxa"/>
            <w:vAlign w:val="center"/>
          </w:tcPr>
          <w:p w14:paraId="72737958" w14:textId="3BE87846" w:rsidR="49D85209" w:rsidRPr="007A6DC8" w:rsidRDefault="02FA5991" w:rsidP="26BDCA77">
            <w:pPr>
              <w:spacing w:before="120" w:after="120" w:line="259" w:lineRule="auto"/>
              <w:jc w:val="right"/>
              <w:rPr>
                <w:rFonts w:eastAsia="Arial" w:cs="Arial"/>
                <w:color w:val="212121"/>
              </w:rPr>
            </w:pPr>
            <w:r w:rsidRPr="007A6DC8">
              <w:rPr>
                <w:rFonts w:eastAsia="Arial" w:cs="Arial"/>
                <w:color w:val="212121"/>
              </w:rPr>
              <w:t>1,338</w:t>
            </w:r>
          </w:p>
        </w:tc>
        <w:tc>
          <w:tcPr>
            <w:tcW w:w="1710" w:type="dxa"/>
            <w:vAlign w:val="center"/>
          </w:tcPr>
          <w:p w14:paraId="4718EB5B" w14:textId="2DF96DF0" w:rsidR="09643ED2" w:rsidRPr="007A6DC8" w:rsidRDefault="02FA5991" w:rsidP="26BDCA77">
            <w:pPr>
              <w:spacing w:before="120" w:after="120" w:line="259" w:lineRule="auto"/>
              <w:jc w:val="right"/>
              <w:rPr>
                <w:rFonts w:eastAsia="Arial" w:cs="Arial"/>
                <w:color w:val="212121"/>
              </w:rPr>
            </w:pPr>
            <w:r w:rsidRPr="007A6DC8">
              <w:rPr>
                <w:rFonts w:eastAsia="Arial" w:cs="Arial"/>
                <w:color w:val="212121"/>
              </w:rPr>
              <w:t>655,861</w:t>
            </w:r>
          </w:p>
        </w:tc>
        <w:tc>
          <w:tcPr>
            <w:tcW w:w="1980" w:type="dxa"/>
            <w:vAlign w:val="center"/>
          </w:tcPr>
          <w:p w14:paraId="39F004E6" w14:textId="78DE482D" w:rsidR="09643ED2" w:rsidRPr="007A6DC8" w:rsidRDefault="7F313D68" w:rsidP="26BDCA77">
            <w:pPr>
              <w:spacing w:before="120" w:after="120" w:line="259" w:lineRule="auto"/>
              <w:jc w:val="right"/>
              <w:rPr>
                <w:rFonts w:eastAsia="Arial" w:cs="Arial"/>
                <w:color w:val="212121"/>
              </w:rPr>
            </w:pPr>
            <w:r w:rsidRPr="007A6DC8">
              <w:rPr>
                <w:rFonts w:eastAsia="Arial" w:cs="Arial"/>
                <w:color w:val="212121"/>
              </w:rPr>
              <w:t>299,333</w:t>
            </w:r>
            <w:r w:rsidR="21B23526" w:rsidRPr="007A6DC8">
              <w:rPr>
                <w:rFonts w:eastAsia="Arial" w:cs="Arial"/>
                <w:color w:val="212121"/>
              </w:rPr>
              <w:t>*</w:t>
            </w:r>
          </w:p>
        </w:tc>
      </w:tr>
    </w:tbl>
    <w:p w14:paraId="2AD4E084" w14:textId="244D7F50" w:rsidR="008E67C6" w:rsidRPr="007A6DC8" w:rsidRDefault="008E67C6" w:rsidP="49D85209">
      <w:pPr>
        <w:spacing w:line="259" w:lineRule="auto"/>
        <w:rPr>
          <w:rFonts w:cs="Arial"/>
          <w:color w:val="000000" w:themeColor="text1"/>
        </w:rPr>
      </w:pPr>
      <w:r w:rsidRPr="007A6DC8">
        <w:rPr>
          <w:rFonts w:eastAsia="Arial" w:cs="Arial"/>
          <w:color w:val="212121"/>
        </w:rPr>
        <w:t>*This number will increase when kindergarten</w:t>
      </w:r>
      <w:r w:rsidRPr="007A6DC8">
        <w:rPr>
          <w:rFonts w:eastAsia="Arial" w:cs="Arial"/>
        </w:rPr>
        <w:t>–grade two</w:t>
      </w:r>
      <w:r w:rsidRPr="007A6DC8">
        <w:rPr>
          <w:rFonts w:eastAsia="Arial" w:cs="Arial"/>
          <w:color w:val="212121"/>
        </w:rPr>
        <w:t xml:space="preserve"> </w:t>
      </w:r>
      <w:r w:rsidR="0780FD9C" w:rsidRPr="007A6DC8">
        <w:rPr>
          <w:rFonts w:eastAsia="Arial" w:cs="Arial"/>
          <w:color w:val="212121"/>
        </w:rPr>
        <w:t xml:space="preserve">answer books </w:t>
      </w:r>
      <w:r w:rsidRPr="007A6DC8">
        <w:rPr>
          <w:rFonts w:eastAsia="Arial" w:cs="Arial"/>
          <w:color w:val="212121"/>
        </w:rPr>
        <w:t>can be processed</w:t>
      </w:r>
      <w:r w:rsidR="2BF6CB8D" w:rsidRPr="007A6DC8">
        <w:rPr>
          <w:rFonts w:eastAsia="Arial" w:cs="Arial"/>
          <w:color w:val="212121"/>
        </w:rPr>
        <w:t xml:space="preserve"> in July 2020</w:t>
      </w:r>
      <w:r w:rsidRPr="007A6DC8">
        <w:rPr>
          <w:rFonts w:eastAsia="Arial" w:cs="Arial"/>
          <w:color w:val="212121"/>
        </w:rPr>
        <w:t>.</w:t>
      </w:r>
    </w:p>
    <w:p w14:paraId="3AB44E72" w14:textId="43721C48" w:rsidR="005F1878" w:rsidRPr="007A6DC8" w:rsidRDefault="0148F19C" w:rsidP="49D85209">
      <w:pPr>
        <w:spacing w:line="259" w:lineRule="auto"/>
        <w:rPr>
          <w:rFonts w:cs="Arial"/>
          <w:color w:val="000000" w:themeColor="text1"/>
        </w:rPr>
      </w:pPr>
      <w:r w:rsidRPr="007A6DC8">
        <w:rPr>
          <w:rFonts w:cs="Arial"/>
          <w:color w:val="000000" w:themeColor="text1"/>
        </w:rPr>
        <w:t xml:space="preserve">The </w:t>
      </w:r>
      <w:r w:rsidR="111E9A07" w:rsidRPr="007A6DC8">
        <w:rPr>
          <w:rFonts w:cs="Arial"/>
          <w:color w:val="000000" w:themeColor="text1"/>
        </w:rPr>
        <w:t xml:space="preserve">requirement to report the results also </w:t>
      </w:r>
      <w:r w:rsidR="00AD1D8D" w:rsidRPr="007A6DC8">
        <w:rPr>
          <w:rFonts w:cs="Arial"/>
          <w:color w:val="000000" w:themeColor="text1"/>
        </w:rPr>
        <w:t>was</w:t>
      </w:r>
      <w:r w:rsidR="111E9A07" w:rsidRPr="007A6DC8">
        <w:rPr>
          <w:rFonts w:cs="Arial"/>
          <w:color w:val="000000" w:themeColor="text1"/>
        </w:rPr>
        <w:t xml:space="preserve"> included in the approved federal waiver. </w:t>
      </w:r>
      <w:r w:rsidR="03C0AE87" w:rsidRPr="007A6DC8">
        <w:rPr>
          <w:rFonts w:cs="Arial"/>
          <w:color w:val="000000" w:themeColor="text1"/>
        </w:rPr>
        <w:t xml:space="preserve">As shown in </w:t>
      </w:r>
      <w:r w:rsidR="00CE6FB7" w:rsidRPr="007A6DC8">
        <w:rPr>
          <w:rFonts w:cs="Arial"/>
          <w:color w:val="000000" w:themeColor="text1"/>
        </w:rPr>
        <w:t>T</w:t>
      </w:r>
      <w:r w:rsidR="03C0AE87" w:rsidRPr="007A6DC8">
        <w:rPr>
          <w:rFonts w:cs="Arial"/>
          <w:color w:val="000000" w:themeColor="text1"/>
        </w:rPr>
        <w:t>able 1</w:t>
      </w:r>
      <w:r w:rsidR="00AD1D8D" w:rsidRPr="007A6DC8">
        <w:rPr>
          <w:rFonts w:cs="Arial"/>
          <w:color w:val="000000" w:themeColor="text1"/>
        </w:rPr>
        <w:t>,</w:t>
      </w:r>
      <w:r w:rsidR="03C0AE87" w:rsidRPr="007A6DC8">
        <w:rPr>
          <w:rFonts w:cs="Arial"/>
          <w:color w:val="000000" w:themeColor="text1"/>
        </w:rPr>
        <w:t xml:space="preserve"> above, t</w:t>
      </w:r>
      <w:r w:rsidR="1E6E18A5" w:rsidRPr="007A6DC8">
        <w:rPr>
          <w:rFonts w:cs="Arial"/>
          <w:color w:val="000000" w:themeColor="text1"/>
        </w:rPr>
        <w:t xml:space="preserve">he </w:t>
      </w:r>
      <w:r w:rsidRPr="007A6DC8">
        <w:rPr>
          <w:rFonts w:cs="Arial"/>
          <w:color w:val="000000" w:themeColor="text1"/>
        </w:rPr>
        <w:t>numbers of students who completed testing prior to the statewide suspension represent a small fraction of the anticipated testing population.</w:t>
      </w:r>
      <w:r w:rsidR="4656DA64" w:rsidRPr="007A6DC8">
        <w:rPr>
          <w:rFonts w:cs="Arial"/>
          <w:color w:val="000000" w:themeColor="text1"/>
        </w:rPr>
        <w:t xml:space="preserve"> There are 1,</w:t>
      </w:r>
      <w:r w:rsidR="54B56E9B" w:rsidRPr="007A6DC8">
        <w:rPr>
          <w:rFonts w:cs="Arial"/>
          <w:color w:val="000000" w:themeColor="text1"/>
        </w:rPr>
        <w:t>956</w:t>
      </w:r>
      <w:r w:rsidR="4656DA64" w:rsidRPr="007A6DC8">
        <w:rPr>
          <w:rFonts w:cs="Arial"/>
          <w:color w:val="000000" w:themeColor="text1"/>
        </w:rPr>
        <w:t xml:space="preserve"> LEAs in California</w:t>
      </w:r>
      <w:r w:rsidR="00AD1D8D" w:rsidRPr="007A6DC8">
        <w:rPr>
          <w:rFonts w:cs="Arial"/>
          <w:color w:val="000000" w:themeColor="text1"/>
        </w:rPr>
        <w:t>,</w:t>
      </w:r>
      <w:r w:rsidR="4656DA64" w:rsidRPr="007A6DC8">
        <w:rPr>
          <w:rFonts w:cs="Arial"/>
          <w:color w:val="000000" w:themeColor="text1"/>
        </w:rPr>
        <w:t xml:space="preserve"> and</w:t>
      </w:r>
      <w:r w:rsidR="00AD1D8D" w:rsidRPr="007A6DC8">
        <w:rPr>
          <w:rFonts w:cs="Arial"/>
          <w:color w:val="000000" w:themeColor="text1"/>
        </w:rPr>
        <w:t>,</w:t>
      </w:r>
      <w:r w:rsidR="4656DA64" w:rsidRPr="007A6DC8">
        <w:rPr>
          <w:rFonts w:cs="Arial"/>
          <w:color w:val="000000" w:themeColor="text1"/>
        </w:rPr>
        <w:t xml:space="preserve"> </w:t>
      </w:r>
      <w:r w:rsidR="77704A20" w:rsidRPr="007A6DC8">
        <w:rPr>
          <w:rFonts w:cs="Arial"/>
          <w:color w:val="000000" w:themeColor="text1"/>
        </w:rPr>
        <w:t xml:space="preserve">as shown in table 1, only a small </w:t>
      </w:r>
      <w:r w:rsidR="63608EAB" w:rsidRPr="007A6DC8">
        <w:rPr>
          <w:rFonts w:cs="Arial"/>
          <w:color w:val="000000" w:themeColor="text1"/>
        </w:rPr>
        <w:t xml:space="preserve">fraction </w:t>
      </w:r>
      <w:r w:rsidR="77704A20" w:rsidRPr="007A6DC8">
        <w:rPr>
          <w:rFonts w:cs="Arial"/>
          <w:color w:val="000000" w:themeColor="text1"/>
        </w:rPr>
        <w:t>of LEAs ha</w:t>
      </w:r>
      <w:r w:rsidR="72DFF757" w:rsidRPr="007A6DC8">
        <w:rPr>
          <w:rFonts w:cs="Arial"/>
          <w:color w:val="000000" w:themeColor="text1"/>
        </w:rPr>
        <w:t xml:space="preserve">d </w:t>
      </w:r>
      <w:r w:rsidR="4656DA64" w:rsidRPr="007A6DC8">
        <w:rPr>
          <w:rFonts w:cs="Arial"/>
          <w:color w:val="000000" w:themeColor="text1"/>
        </w:rPr>
        <w:t xml:space="preserve">begun testing. </w:t>
      </w:r>
      <w:r w:rsidR="50CF27C2" w:rsidRPr="007A6DC8">
        <w:rPr>
          <w:rFonts w:cs="Arial"/>
          <w:color w:val="000000" w:themeColor="text1"/>
        </w:rPr>
        <w:t xml:space="preserve">The numbers are so unrepresentative of the </w:t>
      </w:r>
      <w:r w:rsidR="00CE6FB7" w:rsidRPr="007A6DC8">
        <w:rPr>
          <w:rFonts w:cs="Arial"/>
          <w:color w:val="000000" w:themeColor="text1"/>
        </w:rPr>
        <w:t xml:space="preserve">total </w:t>
      </w:r>
      <w:r w:rsidR="50CF27C2" w:rsidRPr="007A6DC8">
        <w:rPr>
          <w:rFonts w:cs="Arial"/>
          <w:color w:val="000000" w:themeColor="text1"/>
        </w:rPr>
        <w:t>population</w:t>
      </w:r>
      <w:r w:rsidRPr="007A6DC8">
        <w:rPr>
          <w:rFonts w:cs="Arial"/>
          <w:color w:val="000000" w:themeColor="text1"/>
        </w:rPr>
        <w:t xml:space="preserve"> </w:t>
      </w:r>
      <w:r w:rsidR="364811D2" w:rsidRPr="007A6DC8">
        <w:rPr>
          <w:rFonts w:cs="Arial"/>
          <w:color w:val="000000" w:themeColor="text1"/>
        </w:rPr>
        <w:t xml:space="preserve">that reporting of data would not </w:t>
      </w:r>
      <w:r w:rsidR="00AD1D8D" w:rsidRPr="007A6DC8">
        <w:rPr>
          <w:rFonts w:cs="Arial"/>
          <w:color w:val="000000" w:themeColor="text1"/>
        </w:rPr>
        <w:t>have potential for use</w:t>
      </w:r>
      <w:r w:rsidR="364811D2" w:rsidRPr="007A6DC8">
        <w:rPr>
          <w:rFonts w:cs="Arial"/>
          <w:color w:val="000000" w:themeColor="text1"/>
        </w:rPr>
        <w:t xml:space="preserve"> in a</w:t>
      </w:r>
      <w:r w:rsidR="00AD1D8D" w:rsidRPr="007A6DC8">
        <w:rPr>
          <w:rFonts w:cs="Arial"/>
          <w:color w:val="000000" w:themeColor="text1"/>
        </w:rPr>
        <w:t>ny</w:t>
      </w:r>
      <w:r w:rsidR="364811D2" w:rsidRPr="007A6DC8">
        <w:rPr>
          <w:rFonts w:cs="Arial"/>
          <w:color w:val="000000" w:themeColor="text1"/>
        </w:rPr>
        <w:t xml:space="preserve"> meaningful way. </w:t>
      </w:r>
      <w:r w:rsidR="00A14ABA" w:rsidRPr="007A6DC8">
        <w:rPr>
          <w:rFonts w:cs="Arial"/>
          <w:color w:val="000000" w:themeColor="text1"/>
        </w:rPr>
        <w:t>As a result</w:t>
      </w:r>
      <w:r w:rsidR="364811D2" w:rsidRPr="007A6DC8">
        <w:rPr>
          <w:rFonts w:cs="Arial"/>
          <w:color w:val="000000" w:themeColor="text1"/>
        </w:rPr>
        <w:t xml:space="preserve">, data will not be reported </w:t>
      </w:r>
      <w:r w:rsidR="7434F692" w:rsidRPr="007A6DC8">
        <w:rPr>
          <w:rFonts w:cs="Arial"/>
          <w:color w:val="000000" w:themeColor="text1"/>
        </w:rPr>
        <w:t>to the public.</w:t>
      </w:r>
    </w:p>
    <w:p w14:paraId="674D350A" w14:textId="77777777" w:rsidR="005B489A" w:rsidRPr="005B489A" w:rsidRDefault="005B489A" w:rsidP="005B489A">
      <w:pPr>
        <w:rPr>
          <w:rFonts w:eastAsia="Arial"/>
        </w:rPr>
      </w:pPr>
      <w:r w:rsidRPr="005B489A">
        <w:rPr>
          <w:rFonts w:eastAsia="Arial"/>
        </w:rPr>
        <w:br w:type="page"/>
      </w:r>
    </w:p>
    <w:p w14:paraId="21FDE325" w14:textId="32FE77F8" w:rsidR="72759289" w:rsidRPr="005B489A" w:rsidRDefault="72759289" w:rsidP="005B489A">
      <w:pPr>
        <w:pStyle w:val="Heading3"/>
        <w:spacing w:before="240" w:after="240"/>
        <w:rPr>
          <w:sz w:val="32"/>
          <w:szCs w:val="32"/>
        </w:rPr>
      </w:pPr>
      <w:r w:rsidRPr="005B489A">
        <w:rPr>
          <w:sz w:val="32"/>
          <w:szCs w:val="32"/>
        </w:rPr>
        <w:lastRenderedPageBreak/>
        <w:t>Interim Assessments</w:t>
      </w:r>
      <w:r w:rsidR="000E0AEB" w:rsidRPr="005B489A">
        <w:rPr>
          <w:sz w:val="32"/>
          <w:szCs w:val="32"/>
        </w:rPr>
        <w:t xml:space="preserve"> Update</w:t>
      </w:r>
    </w:p>
    <w:p w14:paraId="378E5368" w14:textId="3BA7D086" w:rsidR="72759289" w:rsidRPr="007A6DC8" w:rsidRDefault="65A97EB9" w:rsidP="6DC3E908">
      <w:pPr>
        <w:spacing w:line="257" w:lineRule="auto"/>
      </w:pPr>
      <w:r w:rsidRPr="007A6DC8">
        <w:rPr>
          <w:rFonts w:eastAsia="Arial" w:cs="Arial"/>
        </w:rPr>
        <w:t>Since 201</w:t>
      </w:r>
      <w:r w:rsidR="5667E763" w:rsidRPr="007A6DC8">
        <w:rPr>
          <w:rFonts w:eastAsia="Arial" w:cs="Arial"/>
        </w:rPr>
        <w:t>5</w:t>
      </w:r>
      <w:r w:rsidRPr="007A6DC8">
        <w:rPr>
          <w:rFonts w:eastAsia="Arial" w:cs="Arial"/>
        </w:rPr>
        <w:t xml:space="preserve">, the Smarter Balanced Interim Assessments have been an integral part of the CAASPP </w:t>
      </w:r>
      <w:r w:rsidR="481421EC" w:rsidRPr="007A6DC8">
        <w:rPr>
          <w:rFonts w:eastAsia="Arial" w:cs="Arial"/>
        </w:rPr>
        <w:t xml:space="preserve">system of assessments designed </w:t>
      </w:r>
      <w:r w:rsidRPr="007A6DC8">
        <w:rPr>
          <w:rFonts w:eastAsia="Arial" w:cs="Arial"/>
        </w:rPr>
        <w:t>to support teaching and learning</w:t>
      </w:r>
      <w:r w:rsidR="004259C9" w:rsidRPr="007A6DC8">
        <w:rPr>
          <w:rFonts w:eastAsia="Arial" w:cs="Arial"/>
        </w:rPr>
        <w:t xml:space="preserve"> of ELA and mathematics</w:t>
      </w:r>
      <w:r w:rsidRPr="007A6DC8">
        <w:rPr>
          <w:rFonts w:eastAsia="Arial" w:cs="Arial"/>
        </w:rPr>
        <w:t xml:space="preserve"> throughout the year. Prior to the </w:t>
      </w:r>
      <w:r w:rsidRPr="007A6DC8">
        <w:rPr>
          <w:rFonts w:eastAsia="Arial" w:cs="Arial"/>
          <w:color w:val="212121"/>
        </w:rPr>
        <w:t>suspension of CAASPP summative testing</w:t>
      </w:r>
      <w:r w:rsidR="7F1AD73B" w:rsidRPr="007A6DC8">
        <w:rPr>
          <w:rFonts w:eastAsia="Arial" w:cs="Arial"/>
          <w:color w:val="212121"/>
        </w:rPr>
        <w:t xml:space="preserve"> </w:t>
      </w:r>
      <w:r w:rsidRPr="007A6DC8">
        <w:rPr>
          <w:rFonts w:eastAsia="Arial" w:cs="Arial"/>
          <w:color w:val="212121"/>
        </w:rPr>
        <w:t>due to COVID-19</w:t>
      </w:r>
      <w:r w:rsidR="05DAEE83" w:rsidRPr="007A6DC8">
        <w:rPr>
          <w:rFonts w:eastAsia="Arial" w:cs="Arial"/>
          <w:color w:val="212121"/>
        </w:rPr>
        <w:t xml:space="preserve"> </w:t>
      </w:r>
      <w:r w:rsidR="34DE6227" w:rsidRPr="007A6DC8">
        <w:rPr>
          <w:rFonts w:eastAsia="Arial" w:cs="Arial"/>
          <w:color w:val="212121"/>
        </w:rPr>
        <w:t xml:space="preserve">the </w:t>
      </w:r>
      <w:r w:rsidRPr="007A6DC8">
        <w:rPr>
          <w:rFonts w:eastAsia="Arial" w:cs="Arial"/>
          <w:color w:val="212121"/>
        </w:rPr>
        <w:t>u</w:t>
      </w:r>
      <w:r w:rsidRPr="007A6DC8">
        <w:rPr>
          <w:rFonts w:eastAsia="Arial" w:cs="Arial"/>
        </w:rPr>
        <w:t xml:space="preserve">se of interim assessments in California was on track to exceed the </w:t>
      </w:r>
      <w:r w:rsidR="683C75AB" w:rsidRPr="007A6DC8">
        <w:rPr>
          <w:rFonts w:eastAsia="Arial" w:cs="Arial"/>
        </w:rPr>
        <w:t xml:space="preserve">approximately </w:t>
      </w:r>
      <w:r w:rsidRPr="007A6DC8">
        <w:rPr>
          <w:rFonts w:eastAsia="Arial" w:cs="Arial"/>
        </w:rPr>
        <w:t>11.3 million administered during the 2018</w:t>
      </w:r>
      <w:r w:rsidR="0C1841B9" w:rsidRPr="007A6DC8">
        <w:rPr>
          <w:rFonts w:eastAsia="Arial" w:cs="Arial"/>
        </w:rPr>
        <w:t>–</w:t>
      </w:r>
      <w:r w:rsidR="005D64C8" w:rsidRPr="007A6DC8">
        <w:rPr>
          <w:rFonts w:eastAsia="Arial" w:cs="Arial"/>
        </w:rPr>
        <w:t>20</w:t>
      </w:r>
      <w:r w:rsidRPr="007A6DC8">
        <w:rPr>
          <w:rFonts w:eastAsia="Arial" w:cs="Arial"/>
        </w:rPr>
        <w:t xml:space="preserve">19 school year. As of </w:t>
      </w:r>
      <w:r w:rsidRPr="007A6DC8">
        <w:rPr>
          <w:rFonts w:eastAsia="Arial" w:cs="Arial"/>
          <w:color w:val="212121"/>
        </w:rPr>
        <w:t xml:space="preserve">March </w:t>
      </w:r>
      <w:r w:rsidRPr="007A6DC8">
        <w:rPr>
          <w:rFonts w:eastAsia="Arial" w:cs="Arial"/>
        </w:rPr>
        <w:t xml:space="preserve">18, 2020, </w:t>
      </w:r>
      <w:r w:rsidR="31AF3427" w:rsidRPr="007A6DC8">
        <w:rPr>
          <w:rFonts w:eastAsia="Arial" w:cs="Arial"/>
        </w:rPr>
        <w:t>approximately</w:t>
      </w:r>
      <w:r w:rsidRPr="007A6DC8">
        <w:rPr>
          <w:rFonts w:eastAsia="Arial" w:cs="Arial"/>
        </w:rPr>
        <w:t xml:space="preserve"> 7.9 million interim assessments </w:t>
      </w:r>
      <w:r w:rsidR="004259C9" w:rsidRPr="007A6DC8">
        <w:rPr>
          <w:rFonts w:eastAsia="Arial" w:cs="Arial"/>
        </w:rPr>
        <w:t xml:space="preserve">had been </w:t>
      </w:r>
      <w:r w:rsidRPr="007A6DC8">
        <w:rPr>
          <w:rFonts w:eastAsia="Arial" w:cs="Arial"/>
        </w:rPr>
        <w:t xml:space="preserve">administered across 1,624 LEAs. That </w:t>
      </w:r>
      <w:r w:rsidR="34DE6227" w:rsidRPr="007A6DC8">
        <w:rPr>
          <w:rFonts w:eastAsia="Arial" w:cs="Arial"/>
        </w:rPr>
        <w:t>number</w:t>
      </w:r>
      <w:r w:rsidRPr="007A6DC8">
        <w:rPr>
          <w:rFonts w:eastAsia="Arial" w:cs="Arial"/>
        </w:rPr>
        <w:t xml:space="preserve"> exceeded the </w:t>
      </w:r>
      <w:r w:rsidR="34DE6227" w:rsidRPr="007A6DC8">
        <w:rPr>
          <w:rFonts w:eastAsia="Arial" w:cs="Arial"/>
        </w:rPr>
        <w:t>total from the</w:t>
      </w:r>
      <w:r w:rsidRPr="007A6DC8">
        <w:rPr>
          <w:rFonts w:eastAsia="Arial" w:cs="Arial"/>
        </w:rPr>
        <w:t xml:space="preserve"> 2018–</w:t>
      </w:r>
      <w:r w:rsidR="005D64C8" w:rsidRPr="007A6DC8">
        <w:rPr>
          <w:rFonts w:eastAsia="Arial" w:cs="Arial"/>
        </w:rPr>
        <w:t>20</w:t>
      </w:r>
      <w:r w:rsidRPr="007A6DC8">
        <w:rPr>
          <w:rFonts w:eastAsia="Arial" w:cs="Arial"/>
        </w:rPr>
        <w:t xml:space="preserve">19 school year, during which </w:t>
      </w:r>
      <w:r w:rsidR="31AF3427" w:rsidRPr="007A6DC8">
        <w:rPr>
          <w:rFonts w:eastAsia="Arial" w:cs="Arial"/>
        </w:rPr>
        <w:t>approximately</w:t>
      </w:r>
      <w:r w:rsidRPr="007A6DC8">
        <w:rPr>
          <w:rFonts w:eastAsia="Arial" w:cs="Arial"/>
        </w:rPr>
        <w:t xml:space="preserve"> 7.1 million interim assessments had been started across 1,586 LEAs as of March 18, 2019. </w:t>
      </w:r>
    </w:p>
    <w:p w14:paraId="37E34847" w14:textId="6BE1FDE4" w:rsidR="72759289" w:rsidRPr="007A6DC8" w:rsidRDefault="72759289" w:rsidP="6DB29A3A">
      <w:pPr>
        <w:spacing w:line="257" w:lineRule="auto"/>
      </w:pPr>
      <w:r w:rsidRPr="007A6DC8">
        <w:rPr>
          <w:rFonts w:eastAsia="Arial" w:cs="Arial"/>
          <w:color w:val="212121"/>
        </w:rPr>
        <w:t xml:space="preserve">In response to school </w:t>
      </w:r>
      <w:r w:rsidR="09250FC9" w:rsidRPr="007A6DC8">
        <w:rPr>
          <w:rFonts w:eastAsia="Arial" w:cs="Arial"/>
          <w:color w:val="212121"/>
        </w:rPr>
        <w:t xml:space="preserve">on-site </w:t>
      </w:r>
      <w:r w:rsidRPr="007A6DC8">
        <w:rPr>
          <w:rFonts w:eastAsia="Arial" w:cs="Arial"/>
          <w:color w:val="212121"/>
        </w:rPr>
        <w:t>closures across the state</w:t>
      </w:r>
      <w:r w:rsidR="2FA847AE" w:rsidRPr="007A6DC8">
        <w:rPr>
          <w:rFonts w:eastAsia="Arial" w:cs="Arial"/>
          <w:color w:val="212121"/>
        </w:rPr>
        <w:t xml:space="preserve"> and the start of distance learning</w:t>
      </w:r>
      <w:r w:rsidRPr="007A6DC8">
        <w:rPr>
          <w:rFonts w:eastAsia="Arial" w:cs="Arial"/>
          <w:color w:val="212121"/>
        </w:rPr>
        <w:t>, the Smarter Balanced</w:t>
      </w:r>
      <w:r w:rsidR="001E4C04" w:rsidRPr="007A6DC8">
        <w:rPr>
          <w:rFonts w:eastAsia="Arial" w:cs="Arial"/>
          <w:color w:val="212121"/>
        </w:rPr>
        <w:t xml:space="preserve"> Assessment Consortium (Smarter Balanced)</w:t>
      </w:r>
      <w:r w:rsidRPr="007A6DC8">
        <w:rPr>
          <w:rFonts w:eastAsia="Arial" w:cs="Arial"/>
          <w:color w:val="212121"/>
        </w:rPr>
        <w:t xml:space="preserve"> provided member states </w:t>
      </w:r>
      <w:r w:rsidR="0055099C" w:rsidRPr="007A6DC8">
        <w:rPr>
          <w:rFonts w:eastAsia="Arial" w:cs="Arial"/>
          <w:color w:val="212121"/>
        </w:rPr>
        <w:t xml:space="preserve">with </w:t>
      </w:r>
      <w:r w:rsidRPr="007A6DC8">
        <w:rPr>
          <w:rFonts w:eastAsia="Arial" w:cs="Arial"/>
          <w:color w:val="212121"/>
        </w:rPr>
        <w:t xml:space="preserve">the option to offer the interim assessments without the need for a secure browser through June 30, 2020. This flexibility provided LEAs with easy access to the interim assessments to incorporate into distance learning. The CDE worked with </w:t>
      </w:r>
      <w:r w:rsidR="0055099C" w:rsidRPr="007A6DC8">
        <w:rPr>
          <w:rFonts w:eastAsia="Arial" w:cs="Arial"/>
          <w:color w:val="212121"/>
        </w:rPr>
        <w:t xml:space="preserve">testing contractor </w:t>
      </w:r>
      <w:r w:rsidRPr="007A6DC8">
        <w:rPr>
          <w:rFonts w:eastAsia="Arial" w:cs="Arial"/>
          <w:color w:val="212121"/>
        </w:rPr>
        <w:t>Educational Testing Service</w:t>
      </w:r>
      <w:r w:rsidR="38BA84E0" w:rsidRPr="007A6DC8">
        <w:rPr>
          <w:rFonts w:eastAsia="Arial" w:cs="Arial"/>
          <w:color w:val="212121"/>
        </w:rPr>
        <w:t xml:space="preserve"> (ETS)</w:t>
      </w:r>
      <w:r w:rsidRPr="007A6DC8">
        <w:rPr>
          <w:rFonts w:eastAsia="Arial" w:cs="Arial"/>
          <w:color w:val="212121"/>
        </w:rPr>
        <w:t xml:space="preserve"> to make the interim assessments available for distance learning starting on April 14, 2020.</w:t>
      </w:r>
      <w:r w:rsidR="398618EC" w:rsidRPr="007A6DC8">
        <w:rPr>
          <w:rFonts w:eastAsia="Arial" w:cs="Arial"/>
          <w:color w:val="212121"/>
        </w:rPr>
        <w:t xml:space="preserve"> </w:t>
      </w:r>
      <w:r w:rsidRPr="007A6DC8">
        <w:rPr>
          <w:rFonts w:eastAsia="Arial" w:cs="Arial"/>
        </w:rPr>
        <w:t>Between April 14 and June</w:t>
      </w:r>
      <w:r w:rsidR="004259C9" w:rsidRPr="007A6DC8">
        <w:rPr>
          <w:rFonts w:eastAsia="Arial" w:cs="Arial"/>
        </w:rPr>
        <w:t xml:space="preserve"> </w:t>
      </w:r>
      <w:r w:rsidR="657F9AC0" w:rsidRPr="007A6DC8">
        <w:rPr>
          <w:rFonts w:eastAsia="Arial" w:cs="Arial"/>
        </w:rPr>
        <w:t>11</w:t>
      </w:r>
      <w:r w:rsidR="004259C9" w:rsidRPr="007A6DC8">
        <w:rPr>
          <w:rFonts w:eastAsia="Arial" w:cs="Arial"/>
        </w:rPr>
        <w:t xml:space="preserve">, 2020, </w:t>
      </w:r>
      <w:r w:rsidR="3917389B" w:rsidRPr="007A6DC8">
        <w:rPr>
          <w:rFonts w:eastAsia="Arial" w:cs="Arial"/>
        </w:rPr>
        <w:t>15,595</w:t>
      </w:r>
      <w:r w:rsidRPr="007A6DC8">
        <w:rPr>
          <w:rFonts w:eastAsia="Arial" w:cs="Arial"/>
        </w:rPr>
        <w:t xml:space="preserve"> interim assessments were administered statewide.</w:t>
      </w:r>
    </w:p>
    <w:p w14:paraId="7790095F" w14:textId="6E69D92D" w:rsidR="00524B6D" w:rsidRPr="007A6DC8" w:rsidRDefault="72759289" w:rsidP="00F86A3D">
      <w:pPr>
        <w:rPr>
          <w:rFonts w:eastAsia="Arial" w:cs="Arial"/>
        </w:rPr>
      </w:pPr>
      <w:r w:rsidRPr="007A6DC8">
        <w:rPr>
          <w:rFonts w:eastAsia="Arial" w:cs="Arial"/>
        </w:rPr>
        <w:t>The interim assessments for the 2020</w:t>
      </w:r>
      <w:r w:rsidR="00ED3188" w:rsidRPr="007A6DC8">
        <w:rPr>
          <w:rFonts w:eastAsia="Arial" w:cs="Arial"/>
        </w:rPr>
        <w:t>–</w:t>
      </w:r>
      <w:r w:rsidRPr="007A6DC8">
        <w:rPr>
          <w:rFonts w:eastAsia="Arial" w:cs="Arial"/>
        </w:rPr>
        <w:t xml:space="preserve">2021 school year will be available to LEAs starting August 20, 2020. The release of the 42 new </w:t>
      </w:r>
      <w:r w:rsidR="003C71C3" w:rsidRPr="007A6DC8">
        <w:rPr>
          <w:rFonts w:eastAsia="Arial" w:cs="Arial"/>
        </w:rPr>
        <w:t>I</w:t>
      </w:r>
      <w:r w:rsidRPr="007A6DC8">
        <w:rPr>
          <w:rFonts w:eastAsia="Arial" w:cs="Arial"/>
        </w:rPr>
        <w:t xml:space="preserve">nterim </w:t>
      </w:r>
      <w:r w:rsidR="003C71C3" w:rsidRPr="007A6DC8">
        <w:rPr>
          <w:rFonts w:eastAsia="Arial" w:cs="Arial"/>
        </w:rPr>
        <w:t>As</w:t>
      </w:r>
      <w:r w:rsidRPr="007A6DC8">
        <w:rPr>
          <w:rFonts w:eastAsia="Arial" w:cs="Arial"/>
        </w:rPr>
        <w:t>sessment</w:t>
      </w:r>
      <w:r w:rsidR="00C210AB" w:rsidRPr="007A6DC8">
        <w:rPr>
          <w:rFonts w:eastAsia="Arial" w:cs="Arial"/>
        </w:rPr>
        <w:t xml:space="preserve"> </w:t>
      </w:r>
      <w:r w:rsidR="003C71C3" w:rsidRPr="007A6DC8">
        <w:rPr>
          <w:rFonts w:eastAsia="Arial" w:cs="Arial"/>
        </w:rPr>
        <w:t>B</w:t>
      </w:r>
      <w:r w:rsidR="00C210AB" w:rsidRPr="007A6DC8">
        <w:rPr>
          <w:rFonts w:eastAsia="Arial" w:cs="Arial"/>
        </w:rPr>
        <w:t>lock</w:t>
      </w:r>
      <w:r w:rsidRPr="007A6DC8">
        <w:rPr>
          <w:rFonts w:eastAsia="Arial" w:cs="Arial"/>
        </w:rPr>
        <w:t>s</w:t>
      </w:r>
      <w:r w:rsidR="00FD093E" w:rsidRPr="007A6DC8">
        <w:rPr>
          <w:rFonts w:eastAsia="Arial" w:cs="Arial"/>
        </w:rPr>
        <w:t xml:space="preserve"> (</w:t>
      </w:r>
      <w:proofErr w:type="spellStart"/>
      <w:r w:rsidR="00FD093E" w:rsidRPr="007A6DC8">
        <w:rPr>
          <w:rFonts w:eastAsia="Arial" w:cs="Arial"/>
        </w:rPr>
        <w:t>IABs</w:t>
      </w:r>
      <w:proofErr w:type="spellEnd"/>
      <w:r w:rsidR="00FD093E" w:rsidRPr="007A6DC8">
        <w:rPr>
          <w:rFonts w:eastAsia="Arial" w:cs="Arial"/>
        </w:rPr>
        <w:t>)</w:t>
      </w:r>
      <w:r w:rsidRPr="007A6DC8">
        <w:rPr>
          <w:rFonts w:eastAsia="Arial" w:cs="Arial"/>
        </w:rPr>
        <w:t xml:space="preserve"> that were scheduled for the 2020</w:t>
      </w:r>
      <w:r w:rsidR="2908E6DE" w:rsidRPr="007A6DC8">
        <w:rPr>
          <w:rFonts w:eastAsia="Arial" w:cs="Arial"/>
        </w:rPr>
        <w:t>–</w:t>
      </w:r>
      <w:r w:rsidRPr="007A6DC8">
        <w:rPr>
          <w:rFonts w:eastAsia="Arial" w:cs="Arial"/>
        </w:rPr>
        <w:t xml:space="preserve">2021 school year has been </w:t>
      </w:r>
      <w:r w:rsidR="0055099C" w:rsidRPr="007A6DC8">
        <w:rPr>
          <w:rFonts w:eastAsia="Arial" w:cs="Arial"/>
        </w:rPr>
        <w:t>postponed</w:t>
      </w:r>
      <w:r w:rsidRPr="007A6DC8">
        <w:rPr>
          <w:rFonts w:eastAsia="Arial" w:cs="Arial"/>
        </w:rPr>
        <w:t xml:space="preserve"> to the 2021</w:t>
      </w:r>
      <w:r w:rsidR="2300C818" w:rsidRPr="007A6DC8">
        <w:rPr>
          <w:rFonts w:eastAsia="Arial" w:cs="Arial"/>
        </w:rPr>
        <w:t>–</w:t>
      </w:r>
      <w:r w:rsidRPr="007A6DC8">
        <w:rPr>
          <w:rFonts w:eastAsia="Arial" w:cs="Arial"/>
        </w:rPr>
        <w:t xml:space="preserve">2022 school year. </w:t>
      </w:r>
      <w:r w:rsidR="00C210AB" w:rsidRPr="007A6DC8">
        <w:rPr>
          <w:rFonts w:eastAsia="Arial" w:cs="Arial"/>
        </w:rPr>
        <w:t xml:space="preserve">Some items that </w:t>
      </w:r>
      <w:r w:rsidR="004779FA" w:rsidRPr="007A6DC8">
        <w:rPr>
          <w:rFonts w:eastAsia="Arial" w:cs="Arial"/>
        </w:rPr>
        <w:t>a</w:t>
      </w:r>
      <w:r w:rsidR="00C210AB" w:rsidRPr="007A6DC8">
        <w:rPr>
          <w:rFonts w:eastAsia="Arial" w:cs="Arial"/>
        </w:rPr>
        <w:t>re part of the new</w:t>
      </w:r>
      <w:r w:rsidR="004779FA" w:rsidRPr="007A6DC8">
        <w:rPr>
          <w:rFonts w:eastAsia="Arial" w:cs="Arial"/>
        </w:rPr>
        <w:t xml:space="preserve"> </w:t>
      </w:r>
      <w:proofErr w:type="spellStart"/>
      <w:r w:rsidR="00475D2C" w:rsidRPr="007A6DC8">
        <w:rPr>
          <w:rFonts w:eastAsia="Arial" w:cs="Arial"/>
        </w:rPr>
        <w:t>IABs</w:t>
      </w:r>
      <w:proofErr w:type="spellEnd"/>
      <w:r w:rsidR="00475D2C" w:rsidRPr="007A6DC8">
        <w:rPr>
          <w:rFonts w:eastAsia="Arial" w:cs="Arial"/>
        </w:rPr>
        <w:t xml:space="preserve"> </w:t>
      </w:r>
      <w:r w:rsidR="004779FA" w:rsidRPr="007A6DC8">
        <w:rPr>
          <w:rFonts w:eastAsia="Arial" w:cs="Arial"/>
        </w:rPr>
        <w:t>were scheduled to be retired from the Smarter Balanced Summative Assessments</w:t>
      </w:r>
      <w:r w:rsidR="008C6D2B" w:rsidRPr="007A6DC8">
        <w:rPr>
          <w:rFonts w:eastAsia="Arial" w:cs="Arial"/>
        </w:rPr>
        <w:t xml:space="preserve"> after the 2019–2020 administration. </w:t>
      </w:r>
      <w:r w:rsidR="00185914" w:rsidRPr="007A6DC8">
        <w:rPr>
          <w:rFonts w:eastAsia="Arial" w:cs="Arial"/>
        </w:rPr>
        <w:t xml:space="preserve">With </w:t>
      </w:r>
      <w:r w:rsidR="00981CA3" w:rsidRPr="007A6DC8">
        <w:rPr>
          <w:rFonts w:eastAsia="Arial" w:cs="Arial"/>
        </w:rPr>
        <w:t>the cancellation of summative testing for the 2019</w:t>
      </w:r>
      <w:r w:rsidR="000D4BDF" w:rsidRPr="007A6DC8">
        <w:rPr>
          <w:rFonts w:eastAsia="Arial" w:cs="Arial"/>
        </w:rPr>
        <w:t>–</w:t>
      </w:r>
      <w:r w:rsidR="003104B7" w:rsidRPr="007A6DC8">
        <w:rPr>
          <w:rFonts w:eastAsia="Arial" w:cs="Arial"/>
        </w:rPr>
        <w:t>20</w:t>
      </w:r>
      <w:r w:rsidR="00981CA3" w:rsidRPr="007A6DC8">
        <w:rPr>
          <w:rFonts w:eastAsia="Arial" w:cs="Arial"/>
        </w:rPr>
        <w:t xml:space="preserve">20 school year, </w:t>
      </w:r>
      <w:r w:rsidRPr="007A6DC8">
        <w:rPr>
          <w:rFonts w:eastAsia="Arial" w:cs="Arial"/>
        </w:rPr>
        <w:t>Smarter Balanced</w:t>
      </w:r>
      <w:r w:rsidR="00185914" w:rsidRPr="007A6DC8">
        <w:rPr>
          <w:rFonts w:eastAsia="Arial" w:cs="Arial"/>
        </w:rPr>
        <w:t xml:space="preserve">, with member approval, decided to </w:t>
      </w:r>
      <w:r w:rsidR="000D4BDF" w:rsidRPr="007A6DC8">
        <w:rPr>
          <w:rFonts w:eastAsia="Arial" w:cs="Arial"/>
        </w:rPr>
        <w:t>re</w:t>
      </w:r>
      <w:r w:rsidR="00185914" w:rsidRPr="007A6DC8">
        <w:rPr>
          <w:rFonts w:eastAsia="Arial" w:cs="Arial"/>
        </w:rPr>
        <w:t>use</w:t>
      </w:r>
      <w:r w:rsidR="00981CA3" w:rsidRPr="007A6DC8">
        <w:rPr>
          <w:rFonts w:eastAsia="Arial" w:cs="Arial"/>
        </w:rPr>
        <w:t xml:space="preserve"> the </w:t>
      </w:r>
      <w:r w:rsidR="000D4BDF" w:rsidRPr="007A6DC8">
        <w:rPr>
          <w:rFonts w:eastAsia="Arial" w:cs="Arial"/>
        </w:rPr>
        <w:t>summative</w:t>
      </w:r>
      <w:r w:rsidR="00981CA3" w:rsidRPr="007A6DC8">
        <w:rPr>
          <w:rFonts w:eastAsia="Arial" w:cs="Arial"/>
        </w:rPr>
        <w:t xml:space="preserve"> item pool</w:t>
      </w:r>
      <w:r w:rsidR="005F4952" w:rsidRPr="007A6DC8">
        <w:rPr>
          <w:rFonts w:eastAsia="Arial" w:cs="Arial"/>
        </w:rPr>
        <w:t xml:space="preserve"> </w:t>
      </w:r>
      <w:r w:rsidR="000D4BDF" w:rsidRPr="007A6DC8">
        <w:rPr>
          <w:rFonts w:eastAsia="Arial" w:cs="Arial"/>
        </w:rPr>
        <w:t>in 2020–2021.</w:t>
      </w:r>
      <w:r w:rsidR="005D5182" w:rsidRPr="007A6DC8">
        <w:rPr>
          <w:rFonts w:eastAsia="Arial" w:cs="Arial"/>
        </w:rPr>
        <w:t xml:space="preserve"> This </w:t>
      </w:r>
      <w:r w:rsidR="00161B60" w:rsidRPr="007A6DC8">
        <w:rPr>
          <w:rFonts w:eastAsia="Arial" w:cs="Arial"/>
        </w:rPr>
        <w:t xml:space="preserve">action </w:t>
      </w:r>
      <w:r w:rsidR="005D5182" w:rsidRPr="007A6DC8">
        <w:rPr>
          <w:rFonts w:eastAsia="Arial" w:cs="Arial"/>
        </w:rPr>
        <w:t xml:space="preserve">prevented </w:t>
      </w:r>
      <w:r w:rsidRPr="007A6DC8">
        <w:rPr>
          <w:rFonts w:eastAsia="Arial" w:cs="Arial"/>
        </w:rPr>
        <w:t>Smarter Balanced</w:t>
      </w:r>
      <w:r w:rsidR="005D5182" w:rsidRPr="007A6DC8">
        <w:rPr>
          <w:rFonts w:eastAsia="Arial" w:cs="Arial"/>
        </w:rPr>
        <w:t xml:space="preserve"> from being able to release the</w:t>
      </w:r>
      <w:r w:rsidR="00524B6D" w:rsidRPr="007A6DC8">
        <w:rPr>
          <w:rFonts w:eastAsia="Arial" w:cs="Arial"/>
        </w:rPr>
        <w:t xml:space="preserve"> new </w:t>
      </w:r>
      <w:proofErr w:type="spellStart"/>
      <w:r w:rsidR="00524B6D" w:rsidRPr="007A6DC8">
        <w:rPr>
          <w:rFonts w:eastAsia="Arial" w:cs="Arial"/>
        </w:rPr>
        <w:t>IABs</w:t>
      </w:r>
      <w:proofErr w:type="spellEnd"/>
      <w:r w:rsidR="00524B6D" w:rsidRPr="007A6DC8">
        <w:rPr>
          <w:rFonts w:eastAsia="Arial" w:cs="Arial"/>
        </w:rPr>
        <w:t xml:space="preserve"> as originally planned.</w:t>
      </w:r>
    </w:p>
    <w:p w14:paraId="6EF0E3A6" w14:textId="6BB146CF" w:rsidR="7A2C68B9" w:rsidRPr="005B489A" w:rsidRDefault="7A2C68B9" w:rsidP="005B489A">
      <w:pPr>
        <w:pStyle w:val="Heading3"/>
        <w:spacing w:before="240" w:after="240"/>
        <w:rPr>
          <w:sz w:val="32"/>
          <w:szCs w:val="32"/>
        </w:rPr>
      </w:pPr>
      <w:r w:rsidRPr="005B489A">
        <w:rPr>
          <w:sz w:val="32"/>
          <w:szCs w:val="32"/>
        </w:rPr>
        <w:t>California Science Test Update</w:t>
      </w:r>
    </w:p>
    <w:p w14:paraId="54A58DFE" w14:textId="5BD4853C" w:rsidR="7A2C68B9" w:rsidRPr="007A6DC8" w:rsidRDefault="1F2B591B" w:rsidP="6DC3E908">
      <w:pPr>
        <w:rPr>
          <w:rFonts w:cs="Arial"/>
          <w:color w:val="000000" w:themeColor="text1"/>
        </w:rPr>
      </w:pPr>
      <w:r w:rsidRPr="007A6DC8">
        <w:rPr>
          <w:rFonts w:eastAsia="Arial" w:cs="Arial"/>
        </w:rPr>
        <w:t xml:space="preserve">The CAST, aligned </w:t>
      </w:r>
      <w:r w:rsidR="3BA23DCB" w:rsidRPr="007A6DC8">
        <w:rPr>
          <w:rFonts w:eastAsia="Arial" w:cs="Arial"/>
        </w:rPr>
        <w:t>with</w:t>
      </w:r>
      <w:r w:rsidRPr="007A6DC8">
        <w:rPr>
          <w:rFonts w:eastAsia="Arial" w:cs="Arial"/>
        </w:rPr>
        <w:t xml:space="preserve"> the California Next Generation Science Standards (CA </w:t>
      </w:r>
      <w:proofErr w:type="spellStart"/>
      <w:r w:rsidRPr="007A6DC8">
        <w:rPr>
          <w:rFonts w:eastAsia="Arial" w:cs="Arial"/>
        </w:rPr>
        <w:t>NGSS</w:t>
      </w:r>
      <w:proofErr w:type="spellEnd"/>
      <w:r w:rsidRPr="007A6DC8">
        <w:rPr>
          <w:rFonts w:eastAsia="Arial" w:cs="Arial"/>
        </w:rPr>
        <w:t xml:space="preserve">), is administered to all eligible students in grades five and eight and once in high school (i.e., grade ten, eleven, or twelve). </w:t>
      </w:r>
    </w:p>
    <w:p w14:paraId="0E6A9BD5" w14:textId="094DEE19" w:rsidR="6DC3E908" w:rsidRPr="007A6DC8" w:rsidRDefault="1F2B591B" w:rsidP="00F86A3D">
      <w:pPr>
        <w:spacing w:before="0"/>
        <w:rPr>
          <w:rFonts w:cs="Arial"/>
          <w:color w:val="000000" w:themeColor="text1"/>
        </w:rPr>
      </w:pPr>
      <w:r w:rsidRPr="007A6DC8">
        <w:rPr>
          <w:rFonts w:cs="Arial"/>
          <w:color w:val="000000" w:themeColor="text1"/>
        </w:rPr>
        <w:t xml:space="preserve">In November 2017, the </w:t>
      </w:r>
      <w:proofErr w:type="spellStart"/>
      <w:r w:rsidRPr="007A6DC8">
        <w:rPr>
          <w:rFonts w:cs="Arial"/>
          <w:color w:val="000000" w:themeColor="text1"/>
        </w:rPr>
        <w:t>SBE</w:t>
      </w:r>
      <w:proofErr w:type="spellEnd"/>
      <w:r w:rsidRPr="007A6DC8">
        <w:rPr>
          <w:rFonts w:cs="Arial"/>
          <w:color w:val="000000" w:themeColor="text1"/>
        </w:rPr>
        <w:t xml:space="preserve"> approved the CAST blueprint. </w:t>
      </w:r>
      <w:r w:rsidR="3BA23DCB" w:rsidRPr="007A6DC8">
        <w:rPr>
          <w:rFonts w:eastAsia="Arial" w:cs="Arial"/>
        </w:rPr>
        <w:t>The</w:t>
      </w:r>
      <w:r w:rsidRPr="007A6DC8">
        <w:rPr>
          <w:rFonts w:eastAsia="Arial" w:cs="Arial"/>
        </w:rPr>
        <w:t xml:space="preserve"> test blueprint details the number of items and points by Performance Expectations. In accordance with the November 2017 approved blueprint, the CAST measures all of the challenging and rigorous CA </w:t>
      </w:r>
      <w:proofErr w:type="spellStart"/>
      <w:r w:rsidRPr="007A6DC8">
        <w:rPr>
          <w:rFonts w:eastAsia="Arial" w:cs="Arial"/>
        </w:rPr>
        <w:t>NGSS</w:t>
      </w:r>
      <w:proofErr w:type="spellEnd"/>
      <w:r w:rsidRPr="007A6DC8">
        <w:rPr>
          <w:rFonts w:eastAsia="Arial" w:cs="Arial"/>
        </w:rPr>
        <w:t xml:space="preserve"> Performance Expectations for grades three through twelve over a three-year </w:t>
      </w:r>
      <w:r w:rsidR="78EECA27" w:rsidRPr="007A6DC8">
        <w:rPr>
          <w:rFonts w:eastAsia="Arial" w:cs="Arial"/>
        </w:rPr>
        <w:t>period</w:t>
      </w:r>
      <w:r w:rsidRPr="007A6DC8">
        <w:rPr>
          <w:rFonts w:eastAsia="Arial" w:cs="Arial"/>
        </w:rPr>
        <w:t xml:space="preserve">. In January 2020, following the results of the </w:t>
      </w:r>
      <w:r w:rsidRPr="007A6DC8">
        <w:rPr>
          <w:rFonts w:cs="Arial"/>
          <w:color w:val="000000" w:themeColor="text1"/>
        </w:rPr>
        <w:t>2018</w:t>
      </w:r>
      <w:r w:rsidRPr="007A6DC8">
        <w:rPr>
          <w:rFonts w:eastAsia="Arial" w:cs="Arial"/>
        </w:rPr>
        <w:t>–2019 analyses and studies conducted by ETS</w:t>
      </w:r>
      <w:r w:rsidRPr="007A6DC8">
        <w:rPr>
          <w:rFonts w:cs="Arial"/>
          <w:color w:val="000000" w:themeColor="text1"/>
        </w:rPr>
        <w:t xml:space="preserve">, the </w:t>
      </w:r>
      <w:proofErr w:type="spellStart"/>
      <w:r w:rsidRPr="007A6DC8">
        <w:rPr>
          <w:rFonts w:cs="Arial"/>
          <w:color w:val="000000" w:themeColor="text1"/>
        </w:rPr>
        <w:t>SBE</w:t>
      </w:r>
      <w:proofErr w:type="spellEnd"/>
      <w:r w:rsidRPr="007A6DC8">
        <w:rPr>
          <w:rFonts w:cs="Arial"/>
          <w:color w:val="000000" w:themeColor="text1"/>
        </w:rPr>
        <w:t xml:space="preserve"> approved the revis</w:t>
      </w:r>
      <w:r w:rsidR="00A93179" w:rsidRPr="007A6DC8">
        <w:rPr>
          <w:rFonts w:cs="Arial"/>
          <w:color w:val="000000" w:themeColor="text1"/>
        </w:rPr>
        <w:t>ion of the</w:t>
      </w:r>
      <w:r w:rsidRPr="007A6DC8">
        <w:rPr>
          <w:rFonts w:cs="Arial"/>
          <w:color w:val="000000" w:themeColor="text1"/>
        </w:rPr>
        <w:t xml:space="preserve"> CAST blueprint to be implemented in the 2020</w:t>
      </w:r>
      <w:r w:rsidRPr="007A6DC8">
        <w:rPr>
          <w:rFonts w:eastAsia="Arial" w:cs="Arial"/>
        </w:rPr>
        <w:t>–2021</w:t>
      </w:r>
      <w:r w:rsidRPr="007A6DC8">
        <w:rPr>
          <w:rFonts w:cs="Arial"/>
          <w:color w:val="000000" w:themeColor="text1"/>
        </w:rPr>
        <w:t xml:space="preserve"> school year. </w:t>
      </w:r>
      <w:r w:rsidRPr="007A6DC8">
        <w:rPr>
          <w:rFonts w:eastAsia="Arial" w:cs="Arial"/>
        </w:rPr>
        <w:t xml:space="preserve">The January 2020 </w:t>
      </w:r>
      <w:proofErr w:type="spellStart"/>
      <w:r w:rsidRPr="007A6DC8">
        <w:rPr>
          <w:rFonts w:eastAsia="Arial" w:cs="Arial"/>
        </w:rPr>
        <w:t>SBE</w:t>
      </w:r>
      <w:proofErr w:type="spellEnd"/>
      <w:r w:rsidRPr="007A6DC8">
        <w:rPr>
          <w:rFonts w:eastAsia="Arial" w:cs="Arial"/>
        </w:rPr>
        <w:t xml:space="preserve"> agenda item can be found archived at</w:t>
      </w:r>
      <w:r w:rsidRPr="007A6DC8">
        <w:rPr>
          <w:rFonts w:cs="Arial"/>
          <w:color w:val="000000" w:themeColor="text1"/>
        </w:rPr>
        <w:t xml:space="preserve"> </w:t>
      </w:r>
      <w:hyperlink r:id="rId19" w:tooltip="Link to the January SBE Item">
        <w:r w:rsidRPr="007A6DC8">
          <w:rPr>
            <w:rStyle w:val="Hyperlink"/>
          </w:rPr>
          <w:t>https://www.cde.ca.gov/be/ag/ag/yr20/documents/jan20item05.docx</w:t>
        </w:r>
      </w:hyperlink>
      <w:r w:rsidR="3BA23DCB" w:rsidRPr="007A6DC8">
        <w:t xml:space="preserve"> </w:t>
      </w:r>
      <w:r w:rsidRPr="007A6DC8">
        <w:t xml:space="preserve">and the attachment at </w:t>
      </w:r>
      <w:hyperlink r:id="rId20" w:tooltip="Link to the January SBE Item attachment">
        <w:r w:rsidRPr="007A6DC8">
          <w:rPr>
            <w:rStyle w:val="Hyperlink"/>
          </w:rPr>
          <w:t>https://www.cde.ca.gov/be/ag/ag/yr20/documents/jan20item05a3.pdf</w:t>
        </w:r>
      </w:hyperlink>
      <w:r w:rsidRPr="007A6DC8">
        <w:t>.</w:t>
      </w:r>
      <w:r w:rsidRPr="007A6DC8">
        <w:rPr>
          <w:rFonts w:cs="Arial"/>
          <w:color w:val="000000" w:themeColor="text1"/>
        </w:rPr>
        <w:t xml:space="preserve"> </w:t>
      </w:r>
    </w:p>
    <w:p w14:paraId="4CD8576B" w14:textId="43C7BEA1" w:rsidR="7A2C68B9" w:rsidRPr="007A6DC8" w:rsidRDefault="00942152" w:rsidP="6DC3E908">
      <w:pPr>
        <w:spacing w:before="0" w:after="0" w:line="259" w:lineRule="auto"/>
        <w:rPr>
          <w:rFonts w:cs="Arial"/>
          <w:color w:val="000000" w:themeColor="text1"/>
        </w:rPr>
      </w:pPr>
      <w:r w:rsidRPr="007A6DC8">
        <w:rPr>
          <w:rFonts w:cs="Arial"/>
          <w:color w:val="000000" w:themeColor="text1"/>
        </w:rPr>
        <w:t>Due to the cancellation of statewide testing in spring 2020 amid the COVID-19 threat, the CDE will reuse the 2019</w:t>
      </w:r>
      <w:r w:rsidRPr="007A6DC8">
        <w:rPr>
          <w:rFonts w:eastAsia="Arial" w:cs="Arial"/>
        </w:rPr>
        <w:t>–2020</w:t>
      </w:r>
      <w:r w:rsidRPr="007A6DC8">
        <w:rPr>
          <w:rFonts w:cs="Arial"/>
          <w:color w:val="000000" w:themeColor="text1"/>
        </w:rPr>
        <w:t xml:space="preserve"> CAST test forms in 2020</w:t>
      </w:r>
      <w:r w:rsidRPr="007A6DC8">
        <w:rPr>
          <w:rFonts w:eastAsia="Arial" w:cs="Arial"/>
        </w:rPr>
        <w:t xml:space="preserve">–2021. </w:t>
      </w:r>
      <w:r w:rsidR="1F2B591B" w:rsidRPr="007A6DC8">
        <w:rPr>
          <w:rFonts w:cs="Arial"/>
          <w:color w:val="000000" w:themeColor="text1"/>
        </w:rPr>
        <w:t>The</w:t>
      </w:r>
      <w:r w:rsidR="1F2B591B" w:rsidRPr="007A6DC8">
        <w:rPr>
          <w:rFonts w:eastAsia="Arial" w:cs="Arial"/>
        </w:rPr>
        <w:t xml:space="preserve"> CDE will </w:t>
      </w:r>
      <w:r w:rsidR="1F2B591B" w:rsidRPr="007A6DC8">
        <w:rPr>
          <w:rFonts w:cs="Arial"/>
          <w:color w:val="000000" w:themeColor="text1"/>
        </w:rPr>
        <w:t xml:space="preserve">delay </w:t>
      </w:r>
      <w:r w:rsidR="3BA23DCB" w:rsidRPr="007A6DC8">
        <w:rPr>
          <w:rFonts w:cs="Arial"/>
          <w:color w:val="000000" w:themeColor="text1"/>
        </w:rPr>
        <w:t>the</w:t>
      </w:r>
      <w:r w:rsidR="1F2B591B" w:rsidRPr="007A6DC8">
        <w:rPr>
          <w:rFonts w:cs="Arial"/>
          <w:color w:val="000000" w:themeColor="text1"/>
        </w:rPr>
        <w:t xml:space="preserve"> implementation of the January 2020 revised blueprint </w:t>
      </w:r>
      <w:r w:rsidR="1F2B591B" w:rsidRPr="007A6DC8">
        <w:rPr>
          <w:rFonts w:eastAsia="Arial" w:cs="Arial"/>
        </w:rPr>
        <w:t xml:space="preserve">and will continue to use the November 2017 </w:t>
      </w:r>
      <w:proofErr w:type="spellStart"/>
      <w:r w:rsidR="1F2B591B" w:rsidRPr="007A6DC8">
        <w:rPr>
          <w:rFonts w:eastAsia="Arial" w:cs="Arial"/>
        </w:rPr>
        <w:t>SBE</w:t>
      </w:r>
      <w:proofErr w:type="spellEnd"/>
      <w:r w:rsidR="1F2B591B" w:rsidRPr="007A6DC8">
        <w:rPr>
          <w:rFonts w:eastAsia="Arial" w:cs="Arial"/>
        </w:rPr>
        <w:t xml:space="preserve">-approved blueprint for the </w:t>
      </w:r>
      <w:r w:rsidR="1F2B591B" w:rsidRPr="007A6DC8">
        <w:rPr>
          <w:rFonts w:cs="Arial"/>
          <w:color w:val="000000" w:themeColor="text1"/>
        </w:rPr>
        <w:t>2020</w:t>
      </w:r>
      <w:r w:rsidR="1F2B591B" w:rsidRPr="007A6DC8">
        <w:rPr>
          <w:rFonts w:eastAsia="Arial" w:cs="Arial"/>
        </w:rPr>
        <w:t xml:space="preserve">–2021 administration. The January 2020 </w:t>
      </w:r>
      <w:proofErr w:type="spellStart"/>
      <w:r w:rsidR="1F2B591B" w:rsidRPr="007A6DC8">
        <w:rPr>
          <w:rFonts w:eastAsia="Arial" w:cs="Arial"/>
        </w:rPr>
        <w:t>SBE</w:t>
      </w:r>
      <w:proofErr w:type="spellEnd"/>
      <w:r w:rsidR="1F2B591B" w:rsidRPr="007A6DC8">
        <w:rPr>
          <w:rFonts w:eastAsia="Arial" w:cs="Arial"/>
        </w:rPr>
        <w:t xml:space="preserve">-approved blueprint will be implemented for the </w:t>
      </w:r>
      <w:r w:rsidR="1F2B591B" w:rsidRPr="007A6DC8">
        <w:rPr>
          <w:rFonts w:cs="Arial"/>
          <w:color w:val="000000" w:themeColor="text1"/>
        </w:rPr>
        <w:t>2021</w:t>
      </w:r>
      <w:r w:rsidR="1F2B591B" w:rsidRPr="007A6DC8">
        <w:rPr>
          <w:rFonts w:eastAsia="Arial" w:cs="Arial"/>
        </w:rPr>
        <w:t>–2022 administration of the CAST.</w:t>
      </w:r>
    </w:p>
    <w:p w14:paraId="10D6BDEE" w14:textId="33A06AFC" w:rsidR="44A3069B" w:rsidRPr="007A6DC8" w:rsidRDefault="34EE1FF3" w:rsidP="00524B6D">
      <w:pPr>
        <w:pStyle w:val="Heading3"/>
        <w:spacing w:before="240" w:after="240"/>
        <w:rPr>
          <w:sz w:val="32"/>
          <w:szCs w:val="32"/>
        </w:rPr>
      </w:pPr>
      <w:r w:rsidRPr="007A6DC8">
        <w:rPr>
          <w:sz w:val="32"/>
          <w:szCs w:val="32"/>
        </w:rPr>
        <w:t>California Alternate Assessment for Scienc</w:t>
      </w:r>
      <w:r w:rsidR="5AF542A0" w:rsidRPr="007A6DC8">
        <w:rPr>
          <w:sz w:val="32"/>
          <w:szCs w:val="32"/>
        </w:rPr>
        <w:t>e</w:t>
      </w:r>
      <w:r w:rsidR="7086CAD6" w:rsidRPr="007A6DC8">
        <w:rPr>
          <w:sz w:val="32"/>
          <w:szCs w:val="32"/>
        </w:rPr>
        <w:t xml:space="preserve"> Update</w:t>
      </w:r>
    </w:p>
    <w:p w14:paraId="236D02C9" w14:textId="76AC0F9B" w:rsidR="2FAEE567" w:rsidRPr="007A6DC8" w:rsidRDefault="70C21DF7" w:rsidP="00223553">
      <w:pPr>
        <w:keepNext/>
        <w:spacing w:line="259" w:lineRule="auto"/>
        <w:rPr>
          <w:rFonts w:eastAsia="Arial" w:cs="Arial"/>
        </w:rPr>
      </w:pPr>
      <w:r w:rsidRPr="007A6DC8">
        <w:rPr>
          <w:rFonts w:eastAsia="Arial" w:cs="Arial"/>
        </w:rPr>
        <w:t xml:space="preserve">The </w:t>
      </w:r>
      <w:r w:rsidR="68D0F150" w:rsidRPr="007A6DC8">
        <w:rPr>
          <w:rFonts w:eastAsia="Arial" w:cs="Arial"/>
        </w:rPr>
        <w:t>C</w:t>
      </w:r>
      <w:r w:rsidR="5147E9B4" w:rsidRPr="007A6DC8">
        <w:rPr>
          <w:rFonts w:eastAsia="Arial" w:cs="Arial"/>
        </w:rPr>
        <w:t xml:space="preserve">AA for Science </w:t>
      </w:r>
      <w:r w:rsidRPr="007A6DC8">
        <w:rPr>
          <w:rFonts w:eastAsia="Arial" w:cs="Arial"/>
        </w:rPr>
        <w:t>is administered online to students with the most significant cognitive disabilities whose individualized education program indicates the use of an alternate assessment. Eligible students take the CAA for Science in grades five and eight and once in high school (i.e., grade ten, eleven, or twelve).</w:t>
      </w:r>
    </w:p>
    <w:p w14:paraId="25ADBB8D" w14:textId="61798D42" w:rsidR="2FAEE567" w:rsidRPr="007A6DC8" w:rsidRDefault="0596F619" w:rsidP="6840BDB3">
      <w:pPr>
        <w:spacing w:line="259" w:lineRule="auto"/>
        <w:rPr>
          <w:rFonts w:eastAsia="Arial" w:cs="Arial"/>
        </w:rPr>
      </w:pPr>
      <w:r w:rsidRPr="007A6DC8">
        <w:rPr>
          <w:rFonts w:eastAsia="Arial" w:cs="Arial"/>
        </w:rPr>
        <w:t>The</w:t>
      </w:r>
      <w:r w:rsidR="1FC2F14B" w:rsidRPr="007A6DC8">
        <w:rPr>
          <w:rFonts w:eastAsia="Arial" w:cs="Arial"/>
        </w:rPr>
        <w:t xml:space="preserve"> development of the CAA for Science began with two years of pilot testing during the 2016</w:t>
      </w:r>
      <w:r w:rsidR="16EC22FE" w:rsidRPr="007A6DC8">
        <w:rPr>
          <w:rFonts w:ascii="Symbol" w:eastAsia="Symbol" w:hAnsi="Symbol" w:cs="Symbol"/>
        </w:rPr>
        <w:t></w:t>
      </w:r>
      <w:r w:rsidR="740B236D" w:rsidRPr="007A6DC8">
        <w:rPr>
          <w:rFonts w:eastAsia="Arial" w:cs="Arial"/>
        </w:rPr>
        <w:t>20</w:t>
      </w:r>
      <w:r w:rsidR="1FC2F14B" w:rsidRPr="007A6DC8">
        <w:rPr>
          <w:rFonts w:eastAsia="Arial" w:cs="Arial"/>
        </w:rPr>
        <w:t>17 and 2017</w:t>
      </w:r>
      <w:r w:rsidR="1FC2F14B" w:rsidRPr="007A6DC8">
        <w:rPr>
          <w:rFonts w:ascii="Symbol" w:eastAsia="Symbol" w:hAnsi="Symbol" w:cs="Symbol"/>
        </w:rPr>
        <w:t></w:t>
      </w:r>
      <w:r w:rsidR="1CB270C3" w:rsidRPr="007A6DC8">
        <w:rPr>
          <w:rFonts w:eastAsia="Arial" w:cs="Arial"/>
        </w:rPr>
        <w:t>20</w:t>
      </w:r>
      <w:r w:rsidR="1FC2F14B" w:rsidRPr="007A6DC8">
        <w:rPr>
          <w:rFonts w:eastAsia="Arial" w:cs="Arial"/>
        </w:rPr>
        <w:t>18 school years</w:t>
      </w:r>
      <w:r w:rsidR="19E55097" w:rsidRPr="007A6DC8">
        <w:rPr>
          <w:rFonts w:eastAsia="Arial" w:cs="Arial"/>
        </w:rPr>
        <w:t xml:space="preserve">. </w:t>
      </w:r>
      <w:r w:rsidR="1004DDE2" w:rsidRPr="007A6DC8">
        <w:rPr>
          <w:rFonts w:eastAsia="Arial" w:cs="Arial"/>
        </w:rPr>
        <w:t>T</w:t>
      </w:r>
      <w:r w:rsidR="71D62C03" w:rsidRPr="007A6DC8">
        <w:rPr>
          <w:rFonts w:eastAsia="Arial" w:cs="Arial"/>
        </w:rPr>
        <w:t xml:space="preserve">he </w:t>
      </w:r>
      <w:r w:rsidR="6C50BA43" w:rsidRPr="007A6DC8">
        <w:rPr>
          <w:rFonts w:eastAsia="Arial" w:cs="Arial"/>
        </w:rPr>
        <w:t xml:space="preserve">third </w:t>
      </w:r>
      <w:r w:rsidR="43D8448B" w:rsidRPr="007A6DC8">
        <w:rPr>
          <w:rFonts w:eastAsia="Arial" w:cs="Arial"/>
        </w:rPr>
        <w:t>administration year was the 2018</w:t>
      </w:r>
      <w:r w:rsidR="43D8448B" w:rsidRPr="007A6DC8">
        <w:rPr>
          <w:rFonts w:ascii="Symbol" w:eastAsia="Symbol" w:hAnsi="Symbol" w:cs="Symbol"/>
        </w:rPr>
        <w:t></w:t>
      </w:r>
      <w:r w:rsidR="43D8448B" w:rsidRPr="007A6DC8">
        <w:rPr>
          <w:rFonts w:eastAsia="Arial" w:cs="Arial"/>
        </w:rPr>
        <w:t xml:space="preserve">2019 </w:t>
      </w:r>
      <w:r w:rsidR="1413E6C8" w:rsidRPr="007A6DC8">
        <w:rPr>
          <w:rFonts w:eastAsia="Arial" w:cs="Arial"/>
        </w:rPr>
        <w:t xml:space="preserve">CAA for Science </w:t>
      </w:r>
      <w:r w:rsidR="08C29DCF" w:rsidRPr="007A6DC8">
        <w:rPr>
          <w:rFonts w:eastAsia="Arial" w:cs="Arial"/>
        </w:rPr>
        <w:t xml:space="preserve">online field test. </w:t>
      </w:r>
      <w:r w:rsidR="45354659" w:rsidRPr="007A6DC8">
        <w:rPr>
          <w:rFonts w:eastAsia="Arial" w:cs="Arial"/>
        </w:rPr>
        <w:t>The</w:t>
      </w:r>
      <w:r w:rsidR="474BE280" w:rsidRPr="007A6DC8">
        <w:rPr>
          <w:rFonts w:eastAsia="Arial" w:cs="Arial"/>
        </w:rPr>
        <w:t xml:space="preserve"> 2019</w:t>
      </w:r>
      <w:r w:rsidR="474BE280" w:rsidRPr="007A6DC8">
        <w:rPr>
          <w:rFonts w:ascii="Symbol" w:eastAsia="Symbol" w:hAnsi="Symbol" w:cs="Symbol"/>
        </w:rPr>
        <w:t></w:t>
      </w:r>
      <w:r w:rsidR="474BE280" w:rsidRPr="007A6DC8">
        <w:rPr>
          <w:rFonts w:eastAsia="Arial" w:cs="Arial"/>
        </w:rPr>
        <w:t xml:space="preserve">2020 </w:t>
      </w:r>
      <w:r w:rsidR="7B70059F" w:rsidRPr="007A6DC8">
        <w:rPr>
          <w:rFonts w:eastAsia="Arial" w:cs="Arial"/>
        </w:rPr>
        <w:t xml:space="preserve">CAA for Science </w:t>
      </w:r>
      <w:r w:rsidR="5A638554" w:rsidRPr="007A6DC8">
        <w:rPr>
          <w:rFonts w:eastAsia="Arial" w:cs="Arial"/>
        </w:rPr>
        <w:t xml:space="preserve">administration </w:t>
      </w:r>
      <w:r w:rsidR="474BE280" w:rsidRPr="007A6DC8">
        <w:rPr>
          <w:rFonts w:eastAsia="Arial" w:cs="Arial"/>
        </w:rPr>
        <w:t>was intended to be the first operational assessment</w:t>
      </w:r>
      <w:r w:rsidR="491F9EA5" w:rsidRPr="007A6DC8">
        <w:rPr>
          <w:rFonts w:eastAsia="Arial" w:cs="Arial"/>
        </w:rPr>
        <w:t xml:space="preserve">. The </w:t>
      </w:r>
      <w:r w:rsidR="6F987F33" w:rsidRPr="007A6DC8">
        <w:rPr>
          <w:rFonts w:eastAsia="Arial" w:cs="Arial"/>
        </w:rPr>
        <w:t xml:space="preserve">data </w:t>
      </w:r>
      <w:r w:rsidR="3AABE30C" w:rsidRPr="007A6DC8">
        <w:rPr>
          <w:rFonts w:eastAsia="Arial" w:cs="Arial"/>
        </w:rPr>
        <w:t>collected</w:t>
      </w:r>
      <w:r w:rsidR="43C56BDA" w:rsidRPr="007A6DC8">
        <w:rPr>
          <w:rFonts w:eastAsia="Arial" w:cs="Arial"/>
        </w:rPr>
        <w:t xml:space="preserve"> </w:t>
      </w:r>
      <w:r w:rsidR="43B0F505" w:rsidRPr="007A6DC8">
        <w:rPr>
          <w:rFonts w:eastAsia="Arial" w:cs="Arial"/>
        </w:rPr>
        <w:t>from th</w:t>
      </w:r>
      <w:r w:rsidR="1D698414" w:rsidRPr="007A6DC8">
        <w:rPr>
          <w:rFonts w:eastAsia="Arial" w:cs="Arial"/>
        </w:rPr>
        <w:t>e 2019</w:t>
      </w:r>
      <w:r w:rsidR="1D698414" w:rsidRPr="007A6DC8">
        <w:rPr>
          <w:rFonts w:ascii="Symbol" w:eastAsia="Symbol" w:hAnsi="Symbol" w:cs="Symbol"/>
        </w:rPr>
        <w:t></w:t>
      </w:r>
      <w:r w:rsidR="1D698414" w:rsidRPr="007A6DC8">
        <w:rPr>
          <w:rFonts w:eastAsia="Arial" w:cs="Arial"/>
        </w:rPr>
        <w:t xml:space="preserve">2020 </w:t>
      </w:r>
      <w:r w:rsidR="43B0F505" w:rsidRPr="007A6DC8">
        <w:rPr>
          <w:rFonts w:eastAsia="Arial" w:cs="Arial"/>
        </w:rPr>
        <w:t>ad</w:t>
      </w:r>
      <w:r w:rsidR="091203FE" w:rsidRPr="007A6DC8">
        <w:rPr>
          <w:rFonts w:eastAsia="Arial" w:cs="Arial"/>
        </w:rPr>
        <w:t xml:space="preserve">ministration was </w:t>
      </w:r>
      <w:r w:rsidR="43C56BDA" w:rsidRPr="007A6DC8">
        <w:rPr>
          <w:rFonts w:eastAsia="Arial" w:cs="Arial"/>
        </w:rPr>
        <w:t xml:space="preserve">to be </w:t>
      </w:r>
      <w:r w:rsidR="6F987F33" w:rsidRPr="007A6DC8">
        <w:rPr>
          <w:rFonts w:eastAsia="Arial" w:cs="Arial"/>
        </w:rPr>
        <w:t xml:space="preserve">used </w:t>
      </w:r>
      <w:r w:rsidR="2D730B84" w:rsidRPr="007A6DC8">
        <w:rPr>
          <w:rFonts w:eastAsia="Arial" w:cs="Arial"/>
        </w:rPr>
        <w:t>in</w:t>
      </w:r>
      <w:r w:rsidR="6F987F33" w:rsidRPr="007A6DC8">
        <w:rPr>
          <w:rFonts w:eastAsia="Arial" w:cs="Arial"/>
        </w:rPr>
        <w:t xml:space="preserve"> standard setting</w:t>
      </w:r>
      <w:r w:rsidR="604A735F" w:rsidRPr="007A6DC8">
        <w:rPr>
          <w:rFonts w:eastAsia="Arial" w:cs="Arial"/>
        </w:rPr>
        <w:t xml:space="preserve"> as </w:t>
      </w:r>
      <w:r w:rsidR="6918BCEB" w:rsidRPr="007A6DC8">
        <w:rPr>
          <w:rFonts w:eastAsia="Arial" w:cs="Arial"/>
        </w:rPr>
        <w:t xml:space="preserve">one of the </w:t>
      </w:r>
      <w:r w:rsidR="26450A2D" w:rsidRPr="007A6DC8">
        <w:rPr>
          <w:rFonts w:eastAsia="Arial" w:cs="Arial"/>
        </w:rPr>
        <w:t>final step</w:t>
      </w:r>
      <w:r w:rsidR="55E7B613" w:rsidRPr="007A6DC8">
        <w:rPr>
          <w:rFonts w:eastAsia="Arial" w:cs="Arial"/>
        </w:rPr>
        <w:t>s</w:t>
      </w:r>
      <w:r w:rsidR="26450A2D" w:rsidRPr="007A6DC8">
        <w:rPr>
          <w:rFonts w:eastAsia="Arial" w:cs="Arial"/>
        </w:rPr>
        <w:t xml:space="preserve"> </w:t>
      </w:r>
      <w:r w:rsidR="34D58548" w:rsidRPr="007A6DC8">
        <w:rPr>
          <w:rFonts w:eastAsia="Arial" w:cs="Arial"/>
        </w:rPr>
        <w:t>in</w:t>
      </w:r>
      <w:r w:rsidR="26450A2D" w:rsidRPr="007A6DC8">
        <w:rPr>
          <w:rFonts w:eastAsia="Arial" w:cs="Arial"/>
        </w:rPr>
        <w:t xml:space="preserve"> </w:t>
      </w:r>
      <w:r w:rsidR="39A0BE74" w:rsidRPr="007A6DC8">
        <w:rPr>
          <w:rFonts w:eastAsia="Arial" w:cs="Arial"/>
        </w:rPr>
        <w:t xml:space="preserve">assessment </w:t>
      </w:r>
      <w:r w:rsidR="26450A2D" w:rsidRPr="007A6DC8">
        <w:rPr>
          <w:rFonts w:eastAsia="Arial" w:cs="Arial"/>
        </w:rPr>
        <w:t>development.</w:t>
      </w:r>
      <w:r w:rsidR="474BE280" w:rsidRPr="007A6DC8">
        <w:rPr>
          <w:rFonts w:eastAsia="Arial" w:cs="Arial"/>
        </w:rPr>
        <w:t xml:space="preserve"> </w:t>
      </w:r>
      <w:r w:rsidR="3B2719CC" w:rsidRPr="007A6DC8">
        <w:rPr>
          <w:rFonts w:eastAsia="Arial" w:cs="Arial"/>
        </w:rPr>
        <w:t>T</w:t>
      </w:r>
      <w:r w:rsidR="67A487A6" w:rsidRPr="007A6DC8">
        <w:rPr>
          <w:rFonts w:eastAsia="Arial" w:cs="Arial"/>
        </w:rPr>
        <w:t xml:space="preserve">he CDE and ETS </w:t>
      </w:r>
      <w:r w:rsidR="0C03AFA5" w:rsidRPr="007A6DC8">
        <w:rPr>
          <w:rFonts w:eastAsia="Arial" w:cs="Arial"/>
        </w:rPr>
        <w:t xml:space="preserve">planned </w:t>
      </w:r>
      <w:r w:rsidR="67A487A6" w:rsidRPr="007A6DC8">
        <w:rPr>
          <w:rFonts w:eastAsia="Arial" w:cs="Arial"/>
        </w:rPr>
        <w:t xml:space="preserve">to convene </w:t>
      </w:r>
      <w:r w:rsidR="020186F6" w:rsidRPr="007A6DC8">
        <w:rPr>
          <w:rFonts w:eastAsia="Arial" w:cs="Arial"/>
        </w:rPr>
        <w:t xml:space="preserve">the CAA for Science standard setting meeting </w:t>
      </w:r>
      <w:r w:rsidR="67A487A6" w:rsidRPr="007A6DC8">
        <w:rPr>
          <w:rFonts w:eastAsia="Arial" w:cs="Arial"/>
        </w:rPr>
        <w:t xml:space="preserve">with California educators in August 2020. </w:t>
      </w:r>
      <w:r w:rsidR="62F6D2D6" w:rsidRPr="007A6DC8">
        <w:rPr>
          <w:rFonts w:eastAsia="Arial" w:cs="Arial"/>
        </w:rPr>
        <w:t>In this standard setting meeting</w:t>
      </w:r>
      <w:r w:rsidR="0C33E877" w:rsidRPr="007A6DC8">
        <w:rPr>
          <w:rFonts w:eastAsia="Arial" w:cs="Arial"/>
        </w:rPr>
        <w:t>, participants w</w:t>
      </w:r>
      <w:r w:rsidR="1824A60B" w:rsidRPr="007A6DC8">
        <w:rPr>
          <w:rFonts w:eastAsia="Arial" w:cs="Arial"/>
        </w:rPr>
        <w:t>ere going to</w:t>
      </w:r>
      <w:r w:rsidR="0C33E877" w:rsidRPr="007A6DC8">
        <w:rPr>
          <w:rFonts w:eastAsia="Arial" w:cs="Arial"/>
        </w:rPr>
        <w:t xml:space="preserve"> </w:t>
      </w:r>
      <w:r w:rsidR="67A487A6" w:rsidRPr="007A6DC8">
        <w:rPr>
          <w:rFonts w:eastAsia="Arial" w:cs="Arial"/>
        </w:rPr>
        <w:t xml:space="preserve">recommend threshold scores for the three achievement levels, which the CDE </w:t>
      </w:r>
      <w:r w:rsidR="6A66C84E" w:rsidRPr="007A6DC8">
        <w:rPr>
          <w:rFonts w:eastAsia="Arial" w:cs="Arial"/>
        </w:rPr>
        <w:t>would have brought</w:t>
      </w:r>
      <w:r w:rsidR="67A487A6" w:rsidRPr="007A6DC8">
        <w:rPr>
          <w:rFonts w:eastAsia="Arial" w:cs="Arial"/>
        </w:rPr>
        <w:t xml:space="preserve"> before the </w:t>
      </w:r>
      <w:proofErr w:type="spellStart"/>
      <w:r w:rsidR="67A487A6" w:rsidRPr="007A6DC8">
        <w:rPr>
          <w:rFonts w:eastAsia="Arial" w:cs="Arial"/>
        </w:rPr>
        <w:t>SBE</w:t>
      </w:r>
      <w:proofErr w:type="spellEnd"/>
      <w:r w:rsidR="67A487A6" w:rsidRPr="007A6DC8">
        <w:rPr>
          <w:rFonts w:eastAsia="Arial" w:cs="Arial"/>
        </w:rPr>
        <w:t xml:space="preserve"> for approval in November 2020.</w:t>
      </w:r>
      <w:r w:rsidR="14EA1C7D" w:rsidRPr="007A6DC8">
        <w:rPr>
          <w:rFonts w:eastAsia="Arial" w:cs="Arial"/>
        </w:rPr>
        <w:t xml:space="preserve"> However, a</w:t>
      </w:r>
      <w:r w:rsidR="73091BAB" w:rsidRPr="007A6DC8">
        <w:rPr>
          <w:rFonts w:eastAsia="Arial" w:cs="Arial"/>
        </w:rPr>
        <w:t xml:space="preserve">s indicated in Table 1, only </w:t>
      </w:r>
      <w:r w:rsidR="00A93179" w:rsidRPr="007A6DC8">
        <w:rPr>
          <w:rFonts w:eastAsia="Arial" w:cs="Arial"/>
        </w:rPr>
        <w:t xml:space="preserve">about </w:t>
      </w:r>
      <w:r w:rsidR="61328EFF" w:rsidRPr="007A6DC8">
        <w:rPr>
          <w:rFonts w:eastAsia="Arial" w:cs="Arial"/>
        </w:rPr>
        <w:t>nine</w:t>
      </w:r>
      <w:r w:rsidR="00A93179" w:rsidRPr="007A6DC8">
        <w:rPr>
          <w:rFonts w:eastAsia="Arial" w:cs="Arial"/>
        </w:rPr>
        <w:t xml:space="preserve"> percent (</w:t>
      </w:r>
      <w:r w:rsidR="1F3B6395" w:rsidRPr="007A6DC8">
        <w:rPr>
          <w:rFonts w:eastAsia="Arial" w:cs="Arial"/>
        </w:rPr>
        <w:t>1,227</w:t>
      </w:r>
      <w:r w:rsidR="73091BAB" w:rsidRPr="007A6DC8">
        <w:rPr>
          <w:rFonts w:eastAsia="Arial" w:cs="Arial"/>
        </w:rPr>
        <w:t xml:space="preserve"> out of the anticipated 13,6</w:t>
      </w:r>
      <w:r w:rsidR="69362E37" w:rsidRPr="007A6DC8">
        <w:rPr>
          <w:rFonts w:eastAsia="Arial" w:cs="Arial"/>
        </w:rPr>
        <w:t>93</w:t>
      </w:r>
      <w:r w:rsidR="73091BAB" w:rsidRPr="007A6DC8">
        <w:rPr>
          <w:rFonts w:eastAsia="Arial" w:cs="Arial"/>
        </w:rPr>
        <w:t xml:space="preserve"> students</w:t>
      </w:r>
      <w:r w:rsidR="00A93179" w:rsidRPr="007A6DC8">
        <w:rPr>
          <w:rFonts w:eastAsia="Arial" w:cs="Arial"/>
        </w:rPr>
        <w:t>)</w:t>
      </w:r>
      <w:r w:rsidR="73091BAB" w:rsidRPr="007A6DC8">
        <w:rPr>
          <w:rFonts w:eastAsia="Arial" w:cs="Arial"/>
        </w:rPr>
        <w:t xml:space="preserve"> completed all four CAA for Science performance tasks (</w:t>
      </w:r>
      <w:proofErr w:type="spellStart"/>
      <w:r w:rsidR="73091BAB" w:rsidRPr="007A6DC8">
        <w:rPr>
          <w:rFonts w:eastAsia="Arial" w:cs="Arial"/>
        </w:rPr>
        <w:t>PTs</w:t>
      </w:r>
      <w:proofErr w:type="spellEnd"/>
      <w:r w:rsidR="73091BAB" w:rsidRPr="007A6DC8">
        <w:rPr>
          <w:rFonts w:eastAsia="Arial" w:cs="Arial"/>
        </w:rPr>
        <w:t>) for the 2019–2020 administration.</w:t>
      </w:r>
      <w:r w:rsidR="4B1488C1" w:rsidRPr="007A6DC8">
        <w:rPr>
          <w:rFonts w:eastAsia="Arial" w:cs="Arial"/>
        </w:rPr>
        <w:t xml:space="preserve"> </w:t>
      </w:r>
      <w:r w:rsidR="629F6C65" w:rsidRPr="007A6DC8">
        <w:rPr>
          <w:rFonts w:eastAsia="Arial" w:cs="Arial"/>
        </w:rPr>
        <w:t>The</w:t>
      </w:r>
      <w:r w:rsidR="671D6AB5" w:rsidRPr="007A6DC8">
        <w:rPr>
          <w:rFonts w:eastAsia="Arial" w:cs="Arial"/>
        </w:rPr>
        <w:t>refore, the</w:t>
      </w:r>
      <w:r w:rsidR="629F6C65" w:rsidRPr="007A6DC8">
        <w:rPr>
          <w:rFonts w:eastAsia="Arial" w:cs="Arial"/>
        </w:rPr>
        <w:t xml:space="preserve"> CDE and ETS have determined </w:t>
      </w:r>
      <w:r w:rsidR="2B79981F" w:rsidRPr="007A6DC8">
        <w:rPr>
          <w:rFonts w:eastAsia="Arial" w:cs="Arial"/>
        </w:rPr>
        <w:t>that</w:t>
      </w:r>
      <w:r w:rsidR="261FF37C" w:rsidRPr="007A6DC8">
        <w:rPr>
          <w:rFonts w:eastAsia="Arial" w:cs="Arial"/>
        </w:rPr>
        <w:t xml:space="preserve"> </w:t>
      </w:r>
      <w:r w:rsidR="629F6C65" w:rsidRPr="007A6DC8">
        <w:rPr>
          <w:rFonts w:eastAsia="Arial" w:cs="Arial"/>
        </w:rPr>
        <w:t xml:space="preserve">there is </w:t>
      </w:r>
      <w:r w:rsidR="4C56054A" w:rsidRPr="007A6DC8">
        <w:rPr>
          <w:rFonts w:eastAsia="Arial" w:cs="Arial"/>
        </w:rPr>
        <w:t>insufficient</w:t>
      </w:r>
      <w:r w:rsidR="782BEA76" w:rsidRPr="007A6DC8">
        <w:rPr>
          <w:rFonts w:eastAsia="Arial" w:cs="Arial"/>
        </w:rPr>
        <w:t xml:space="preserve"> data to </w:t>
      </w:r>
      <w:r w:rsidR="20C2CE2B" w:rsidRPr="007A6DC8">
        <w:rPr>
          <w:rFonts w:eastAsia="Arial" w:cs="Arial"/>
        </w:rPr>
        <w:t xml:space="preserve">conduct </w:t>
      </w:r>
      <w:r w:rsidR="5307321B" w:rsidRPr="007A6DC8">
        <w:rPr>
          <w:rFonts w:eastAsia="Arial" w:cs="Arial"/>
        </w:rPr>
        <w:t>the</w:t>
      </w:r>
      <w:r w:rsidR="355DF5A5" w:rsidRPr="007A6DC8">
        <w:rPr>
          <w:rFonts w:eastAsia="Arial" w:cs="Arial"/>
        </w:rPr>
        <w:t xml:space="preserve"> </w:t>
      </w:r>
      <w:r w:rsidR="2069E940" w:rsidRPr="007A6DC8">
        <w:rPr>
          <w:rFonts w:eastAsia="Arial" w:cs="Arial"/>
        </w:rPr>
        <w:t>August 2020</w:t>
      </w:r>
      <w:r w:rsidR="45020D66" w:rsidRPr="007A6DC8">
        <w:rPr>
          <w:rFonts w:eastAsia="Arial" w:cs="Arial"/>
        </w:rPr>
        <w:t xml:space="preserve"> standard</w:t>
      </w:r>
      <w:r w:rsidR="2B79981F" w:rsidRPr="007A6DC8">
        <w:rPr>
          <w:rFonts w:eastAsia="Arial" w:cs="Arial"/>
        </w:rPr>
        <w:t xml:space="preserve"> </w:t>
      </w:r>
      <w:r w:rsidR="45020D66" w:rsidRPr="007A6DC8">
        <w:rPr>
          <w:rFonts w:eastAsia="Arial" w:cs="Arial"/>
        </w:rPr>
        <w:t>setting meeting</w:t>
      </w:r>
      <w:r w:rsidR="48007FD5" w:rsidRPr="007A6DC8">
        <w:rPr>
          <w:rFonts w:eastAsia="Arial" w:cs="Arial"/>
        </w:rPr>
        <w:t xml:space="preserve"> </w:t>
      </w:r>
      <w:r w:rsidR="71551E38" w:rsidRPr="007A6DC8">
        <w:rPr>
          <w:rFonts w:eastAsia="Arial" w:cs="Arial"/>
        </w:rPr>
        <w:t xml:space="preserve">with California </w:t>
      </w:r>
      <w:r w:rsidR="6D50D106" w:rsidRPr="007A6DC8">
        <w:rPr>
          <w:rFonts w:eastAsia="Arial" w:cs="Arial"/>
        </w:rPr>
        <w:t xml:space="preserve">special education and </w:t>
      </w:r>
      <w:r w:rsidR="2FE8A24E" w:rsidRPr="007A6DC8">
        <w:rPr>
          <w:rFonts w:eastAsia="Arial" w:cs="Arial"/>
        </w:rPr>
        <w:t xml:space="preserve">science </w:t>
      </w:r>
      <w:r w:rsidR="71551E38" w:rsidRPr="007A6DC8">
        <w:rPr>
          <w:rFonts w:eastAsia="Arial" w:cs="Arial"/>
        </w:rPr>
        <w:t>educators</w:t>
      </w:r>
      <w:r w:rsidR="4A2C5855" w:rsidRPr="007A6DC8">
        <w:rPr>
          <w:rFonts w:eastAsia="Arial" w:cs="Arial"/>
        </w:rPr>
        <w:t xml:space="preserve"> and have </w:t>
      </w:r>
      <w:r w:rsidR="6DF1A1F9" w:rsidRPr="007A6DC8">
        <w:rPr>
          <w:rFonts w:eastAsia="Arial" w:cs="Arial"/>
        </w:rPr>
        <w:t xml:space="preserve">rescheduled </w:t>
      </w:r>
      <w:r w:rsidR="0315BA33" w:rsidRPr="007A6DC8">
        <w:rPr>
          <w:rFonts w:eastAsia="Arial" w:cs="Arial"/>
        </w:rPr>
        <w:t xml:space="preserve">it </w:t>
      </w:r>
      <w:r w:rsidR="6DF1A1F9" w:rsidRPr="007A6DC8">
        <w:rPr>
          <w:rFonts w:eastAsia="Arial" w:cs="Arial"/>
        </w:rPr>
        <w:t xml:space="preserve">for </w:t>
      </w:r>
      <w:r w:rsidR="770A713E" w:rsidRPr="007A6DC8">
        <w:rPr>
          <w:rFonts w:eastAsia="Arial" w:cs="Arial"/>
        </w:rPr>
        <w:t>August 2021</w:t>
      </w:r>
      <w:r w:rsidR="2D9A198D" w:rsidRPr="007A6DC8">
        <w:rPr>
          <w:rFonts w:eastAsia="Arial" w:cs="Arial"/>
        </w:rPr>
        <w:t xml:space="preserve">. </w:t>
      </w:r>
      <w:r w:rsidR="27D0856E" w:rsidRPr="007A6DC8">
        <w:rPr>
          <w:rFonts w:eastAsia="Arial" w:cs="Arial"/>
        </w:rPr>
        <w:t>The</w:t>
      </w:r>
      <w:r w:rsidR="057A98BF" w:rsidRPr="007A6DC8">
        <w:rPr>
          <w:rFonts w:eastAsia="Arial" w:cs="Arial"/>
        </w:rPr>
        <w:t xml:space="preserve"> CDE expects to bring the</w:t>
      </w:r>
      <w:r w:rsidR="27D0856E" w:rsidRPr="007A6DC8">
        <w:rPr>
          <w:rFonts w:eastAsia="Arial" w:cs="Arial"/>
        </w:rPr>
        <w:t xml:space="preserve"> recommended</w:t>
      </w:r>
      <w:r w:rsidR="422D1A98" w:rsidRPr="007A6DC8">
        <w:rPr>
          <w:rFonts w:eastAsia="Arial" w:cs="Arial"/>
        </w:rPr>
        <w:t xml:space="preserve"> threshold scores</w:t>
      </w:r>
      <w:r w:rsidR="055D1EFA" w:rsidRPr="007A6DC8">
        <w:rPr>
          <w:rFonts w:eastAsia="Arial" w:cs="Arial"/>
        </w:rPr>
        <w:t xml:space="preserve"> </w:t>
      </w:r>
      <w:r w:rsidR="11CCBDBD" w:rsidRPr="007A6DC8">
        <w:rPr>
          <w:rFonts w:eastAsia="Arial" w:cs="Arial"/>
        </w:rPr>
        <w:t xml:space="preserve">developed from the August 2021 standard setting meeting </w:t>
      </w:r>
      <w:r w:rsidR="422D1A98" w:rsidRPr="007A6DC8">
        <w:rPr>
          <w:rFonts w:eastAsia="Arial" w:cs="Arial"/>
          <w:lang w:val="en"/>
        </w:rPr>
        <w:t xml:space="preserve">to the </w:t>
      </w:r>
      <w:proofErr w:type="spellStart"/>
      <w:r w:rsidR="2FD75F20" w:rsidRPr="007A6DC8">
        <w:rPr>
          <w:rFonts w:eastAsia="Arial" w:cs="Arial"/>
          <w:lang w:val="en"/>
        </w:rPr>
        <w:t>S</w:t>
      </w:r>
      <w:r w:rsidR="6BE953A2" w:rsidRPr="007A6DC8">
        <w:rPr>
          <w:rFonts w:eastAsia="Arial" w:cs="Arial"/>
          <w:lang w:val="en"/>
        </w:rPr>
        <w:t>BE</w:t>
      </w:r>
      <w:proofErr w:type="spellEnd"/>
      <w:r w:rsidR="6BE953A2" w:rsidRPr="007A6DC8">
        <w:rPr>
          <w:rFonts w:eastAsia="Arial" w:cs="Arial"/>
          <w:lang w:val="en"/>
        </w:rPr>
        <w:t xml:space="preserve"> </w:t>
      </w:r>
      <w:r w:rsidR="422D1A98" w:rsidRPr="007A6DC8">
        <w:rPr>
          <w:rFonts w:eastAsia="Arial" w:cs="Arial"/>
          <w:lang w:val="en"/>
        </w:rPr>
        <w:t>for approval at the November 202</w:t>
      </w:r>
      <w:r w:rsidR="39F08669" w:rsidRPr="007A6DC8">
        <w:rPr>
          <w:rFonts w:eastAsia="Arial" w:cs="Arial"/>
          <w:lang w:val="en"/>
        </w:rPr>
        <w:t>1</w:t>
      </w:r>
      <w:r w:rsidR="422D1A98" w:rsidRPr="007A6DC8">
        <w:rPr>
          <w:rFonts w:eastAsia="Arial" w:cs="Arial"/>
          <w:lang w:val="en"/>
        </w:rPr>
        <w:t xml:space="preserve"> </w:t>
      </w:r>
      <w:proofErr w:type="spellStart"/>
      <w:r w:rsidR="422D1A98" w:rsidRPr="007A6DC8">
        <w:rPr>
          <w:rFonts w:eastAsia="Arial" w:cs="Arial"/>
          <w:lang w:val="en"/>
        </w:rPr>
        <w:t>SBE</w:t>
      </w:r>
      <w:proofErr w:type="spellEnd"/>
      <w:r w:rsidR="422D1A98" w:rsidRPr="007A6DC8">
        <w:rPr>
          <w:rFonts w:eastAsia="Arial" w:cs="Arial"/>
          <w:lang w:val="en"/>
        </w:rPr>
        <w:t xml:space="preserve"> meeting.</w:t>
      </w:r>
    </w:p>
    <w:p w14:paraId="64CE6D42" w14:textId="7E0728D5" w:rsidR="00387CF5" w:rsidRPr="007A6DC8" w:rsidRDefault="4C7EBC7A" w:rsidP="49D85209">
      <w:pPr>
        <w:spacing w:line="259" w:lineRule="auto"/>
        <w:rPr>
          <w:rFonts w:eastAsia="Arial" w:cs="Arial"/>
        </w:rPr>
      </w:pPr>
      <w:r w:rsidRPr="007A6DC8">
        <w:rPr>
          <w:rFonts w:eastAsia="Arial" w:cs="Arial"/>
        </w:rPr>
        <w:t>The</w:t>
      </w:r>
      <w:r w:rsidR="6392488E" w:rsidRPr="007A6DC8">
        <w:rPr>
          <w:rFonts w:eastAsia="Arial" w:cs="Arial"/>
        </w:rPr>
        <w:t xml:space="preserve"> CDE will </w:t>
      </w:r>
      <w:r w:rsidR="0DFE383D" w:rsidRPr="007A6DC8">
        <w:rPr>
          <w:rFonts w:eastAsia="Arial" w:cs="Arial"/>
        </w:rPr>
        <w:t>continue to provide the</w:t>
      </w:r>
      <w:r w:rsidR="6392488E" w:rsidRPr="007A6DC8">
        <w:rPr>
          <w:rFonts w:eastAsia="Arial" w:cs="Arial"/>
        </w:rPr>
        <w:t xml:space="preserve"> </w:t>
      </w:r>
      <w:proofErr w:type="spellStart"/>
      <w:r w:rsidR="6392488E" w:rsidRPr="007A6DC8">
        <w:rPr>
          <w:rFonts w:eastAsia="Arial" w:cs="Arial"/>
        </w:rPr>
        <w:t>SBE</w:t>
      </w:r>
      <w:proofErr w:type="spellEnd"/>
      <w:r w:rsidR="6392488E" w:rsidRPr="007A6DC8">
        <w:rPr>
          <w:rFonts w:eastAsia="Arial" w:cs="Arial"/>
        </w:rPr>
        <w:t xml:space="preserve"> </w:t>
      </w:r>
      <w:r w:rsidR="36631B79" w:rsidRPr="007A6DC8">
        <w:rPr>
          <w:rFonts w:eastAsia="Arial" w:cs="Arial"/>
        </w:rPr>
        <w:t xml:space="preserve">with </w:t>
      </w:r>
      <w:r w:rsidR="3CC5B188" w:rsidRPr="007A6DC8">
        <w:rPr>
          <w:rFonts w:eastAsia="Arial" w:cs="Arial"/>
        </w:rPr>
        <w:t xml:space="preserve">periodic </w:t>
      </w:r>
      <w:r w:rsidR="36631B79" w:rsidRPr="007A6DC8">
        <w:rPr>
          <w:rFonts w:eastAsia="Arial" w:cs="Arial"/>
        </w:rPr>
        <w:t xml:space="preserve">updates </w:t>
      </w:r>
      <w:r w:rsidR="13568B83" w:rsidRPr="007A6DC8">
        <w:rPr>
          <w:rFonts w:eastAsia="Arial" w:cs="Arial"/>
        </w:rPr>
        <w:t xml:space="preserve">on </w:t>
      </w:r>
      <w:r w:rsidR="00914CC0" w:rsidRPr="007A6DC8">
        <w:rPr>
          <w:rFonts w:eastAsia="Arial" w:cs="Arial"/>
        </w:rPr>
        <w:t xml:space="preserve">the </w:t>
      </w:r>
      <w:r w:rsidR="592DE63A" w:rsidRPr="007A6DC8">
        <w:rPr>
          <w:rFonts w:eastAsia="Arial" w:cs="Arial"/>
        </w:rPr>
        <w:t xml:space="preserve">meetings </w:t>
      </w:r>
      <w:r w:rsidR="00914CC0" w:rsidRPr="007A6DC8">
        <w:rPr>
          <w:rFonts w:eastAsia="Arial" w:cs="Arial"/>
        </w:rPr>
        <w:t>that are held</w:t>
      </w:r>
      <w:r w:rsidR="592DE63A" w:rsidRPr="007A6DC8">
        <w:rPr>
          <w:rFonts w:eastAsia="Arial" w:cs="Arial"/>
        </w:rPr>
        <w:t xml:space="preserve"> to prepare for standard setting</w:t>
      </w:r>
      <w:r w:rsidR="13568B83" w:rsidRPr="007A6DC8">
        <w:rPr>
          <w:rFonts w:eastAsia="Arial" w:cs="Arial"/>
        </w:rPr>
        <w:t xml:space="preserve"> </w:t>
      </w:r>
      <w:r w:rsidR="00914CC0" w:rsidRPr="007A6DC8">
        <w:rPr>
          <w:rFonts w:eastAsia="Arial" w:cs="Arial"/>
        </w:rPr>
        <w:t xml:space="preserve">as well as </w:t>
      </w:r>
      <w:proofErr w:type="gramStart"/>
      <w:r w:rsidR="13568B83" w:rsidRPr="007A6DC8">
        <w:rPr>
          <w:rFonts w:eastAsia="Arial" w:cs="Arial"/>
        </w:rPr>
        <w:t>other</w:t>
      </w:r>
      <w:proofErr w:type="gramEnd"/>
      <w:r w:rsidR="13568B83" w:rsidRPr="007A6DC8">
        <w:rPr>
          <w:rFonts w:eastAsia="Arial" w:cs="Arial"/>
        </w:rPr>
        <w:t xml:space="preserve"> important program information </w:t>
      </w:r>
      <w:r w:rsidR="17E9E7DE" w:rsidRPr="007A6DC8">
        <w:rPr>
          <w:rFonts w:eastAsia="Arial" w:cs="Arial"/>
        </w:rPr>
        <w:t xml:space="preserve">as it </w:t>
      </w:r>
      <w:r w:rsidR="13568B83" w:rsidRPr="007A6DC8">
        <w:rPr>
          <w:rFonts w:eastAsia="Arial" w:cs="Arial"/>
        </w:rPr>
        <w:t xml:space="preserve">becomes available. </w:t>
      </w:r>
      <w:r w:rsidR="00387CF5" w:rsidRPr="007A6DC8">
        <w:rPr>
          <w:rFonts w:eastAsia="Arial" w:cs="Arial"/>
        </w:rPr>
        <w:br w:type="page"/>
      </w:r>
    </w:p>
    <w:p w14:paraId="648E4886" w14:textId="6C5A1FE5" w:rsidR="2FAEE567" w:rsidRPr="005B489A" w:rsidRDefault="0B48D51B" w:rsidP="005B489A">
      <w:pPr>
        <w:pStyle w:val="Heading3"/>
        <w:spacing w:before="240" w:after="240" w:line="259" w:lineRule="auto"/>
        <w:rPr>
          <w:sz w:val="32"/>
          <w:szCs w:val="32"/>
        </w:rPr>
      </w:pPr>
      <w:r w:rsidRPr="005B489A">
        <w:rPr>
          <w:sz w:val="32"/>
          <w:szCs w:val="32"/>
        </w:rPr>
        <w:lastRenderedPageBreak/>
        <w:t>Reporting</w:t>
      </w:r>
      <w:r w:rsidR="5FC0ACEF" w:rsidRPr="005B489A">
        <w:rPr>
          <w:sz w:val="32"/>
          <w:szCs w:val="32"/>
        </w:rPr>
        <w:t xml:space="preserve"> for the 2019</w:t>
      </w:r>
      <w:r w:rsidR="3BB68EB6" w:rsidRPr="005B489A">
        <w:rPr>
          <w:sz w:val="32"/>
          <w:szCs w:val="32"/>
        </w:rPr>
        <w:t>–</w:t>
      </w:r>
      <w:r w:rsidR="5FC0ACEF" w:rsidRPr="005B489A">
        <w:rPr>
          <w:sz w:val="32"/>
          <w:szCs w:val="32"/>
        </w:rPr>
        <w:t>2020 C</w:t>
      </w:r>
      <w:r w:rsidR="7B73E338" w:rsidRPr="005B489A">
        <w:rPr>
          <w:sz w:val="32"/>
          <w:szCs w:val="32"/>
        </w:rPr>
        <w:t>alifornia Alternate Assessment</w:t>
      </w:r>
      <w:r w:rsidR="5FC0ACEF" w:rsidRPr="005B489A">
        <w:rPr>
          <w:sz w:val="32"/>
          <w:szCs w:val="32"/>
        </w:rPr>
        <w:t xml:space="preserve"> for Science Administration</w:t>
      </w:r>
    </w:p>
    <w:p w14:paraId="5171A46C" w14:textId="63BAFD77" w:rsidR="2FAEE567" w:rsidRPr="007A6DC8" w:rsidRDefault="2931DAB0" w:rsidP="6840BDB3">
      <w:pPr>
        <w:spacing w:line="259" w:lineRule="auto"/>
        <w:rPr>
          <w:rFonts w:eastAsia="Helvetica Neue" w:cs="Arial"/>
        </w:rPr>
      </w:pPr>
      <w:r w:rsidRPr="007A6DC8">
        <w:rPr>
          <w:rFonts w:cs="Arial"/>
          <w:color w:val="000000" w:themeColor="text1"/>
        </w:rPr>
        <w:t>Due to</w:t>
      </w:r>
      <w:r w:rsidR="4FA5913D" w:rsidRPr="007A6DC8">
        <w:rPr>
          <w:rFonts w:cs="Arial"/>
          <w:color w:val="000000" w:themeColor="text1"/>
        </w:rPr>
        <w:t xml:space="preserve"> </w:t>
      </w:r>
      <w:r w:rsidRPr="007A6DC8">
        <w:rPr>
          <w:rFonts w:cs="Arial"/>
          <w:color w:val="000000" w:themeColor="text1"/>
        </w:rPr>
        <w:t>the delay of the August 2020 CAA for Science standard</w:t>
      </w:r>
      <w:r w:rsidR="65B63B8B" w:rsidRPr="007A6DC8">
        <w:rPr>
          <w:rFonts w:cs="Arial"/>
          <w:color w:val="000000" w:themeColor="text1"/>
        </w:rPr>
        <w:t xml:space="preserve"> </w:t>
      </w:r>
      <w:r w:rsidRPr="007A6DC8">
        <w:rPr>
          <w:rFonts w:cs="Arial"/>
          <w:color w:val="000000" w:themeColor="text1"/>
        </w:rPr>
        <w:t xml:space="preserve">setting meeting, </w:t>
      </w:r>
      <w:r w:rsidR="4FA5913D" w:rsidRPr="007A6DC8">
        <w:rPr>
          <w:rFonts w:cs="Arial"/>
          <w:color w:val="000000" w:themeColor="text1"/>
        </w:rPr>
        <w:t xml:space="preserve">the CDE will provide students who </w:t>
      </w:r>
      <w:r w:rsidR="724D0393" w:rsidRPr="007A6DC8">
        <w:rPr>
          <w:rFonts w:cs="Arial"/>
          <w:color w:val="000000" w:themeColor="text1"/>
        </w:rPr>
        <w:t xml:space="preserve">have </w:t>
      </w:r>
      <w:r w:rsidR="009D31FD" w:rsidRPr="007A6DC8">
        <w:rPr>
          <w:rFonts w:cs="Arial"/>
          <w:color w:val="000000" w:themeColor="text1"/>
        </w:rPr>
        <w:t xml:space="preserve">submitted </w:t>
      </w:r>
      <w:r w:rsidR="4FA5913D" w:rsidRPr="007A6DC8">
        <w:rPr>
          <w:rFonts w:cs="Arial"/>
          <w:color w:val="000000" w:themeColor="text1"/>
        </w:rPr>
        <w:t>all four</w:t>
      </w:r>
      <w:r w:rsidR="40D93306" w:rsidRPr="007A6DC8">
        <w:rPr>
          <w:rFonts w:cs="Arial"/>
          <w:color w:val="000000" w:themeColor="text1"/>
        </w:rPr>
        <w:t xml:space="preserve"> of</w:t>
      </w:r>
      <w:r w:rsidR="4FA5913D" w:rsidRPr="007A6DC8">
        <w:rPr>
          <w:rFonts w:cs="Arial"/>
          <w:color w:val="000000" w:themeColor="text1"/>
        </w:rPr>
        <w:t xml:space="preserve"> </w:t>
      </w:r>
      <w:r w:rsidR="4BBE01BF" w:rsidRPr="007A6DC8">
        <w:rPr>
          <w:rFonts w:cs="Arial"/>
          <w:color w:val="000000" w:themeColor="text1"/>
        </w:rPr>
        <w:t xml:space="preserve">the </w:t>
      </w:r>
      <w:r w:rsidR="4FA5913D" w:rsidRPr="007A6DC8">
        <w:rPr>
          <w:rFonts w:cs="Arial"/>
          <w:color w:val="000000" w:themeColor="text1"/>
        </w:rPr>
        <w:t xml:space="preserve">CAA for Science </w:t>
      </w:r>
      <w:proofErr w:type="spellStart"/>
      <w:r w:rsidR="4FA5913D" w:rsidRPr="007A6DC8">
        <w:rPr>
          <w:rFonts w:cs="Arial"/>
          <w:color w:val="000000" w:themeColor="text1"/>
        </w:rPr>
        <w:t>PTs</w:t>
      </w:r>
      <w:proofErr w:type="spellEnd"/>
      <w:r w:rsidR="4FA5913D" w:rsidRPr="007A6DC8">
        <w:rPr>
          <w:rFonts w:cs="Arial"/>
          <w:color w:val="000000" w:themeColor="text1"/>
        </w:rPr>
        <w:t xml:space="preserve"> </w:t>
      </w:r>
      <w:r w:rsidR="3E363F69" w:rsidRPr="007A6DC8">
        <w:rPr>
          <w:rFonts w:cs="Arial"/>
          <w:color w:val="000000" w:themeColor="text1"/>
        </w:rPr>
        <w:t>during the 2019</w:t>
      </w:r>
      <w:r w:rsidR="3E363F69" w:rsidRPr="007A6DC8">
        <w:rPr>
          <w:rFonts w:eastAsia="Arial" w:cs="Arial"/>
        </w:rPr>
        <w:t>–</w:t>
      </w:r>
      <w:r w:rsidR="3E363F69" w:rsidRPr="007A6DC8">
        <w:rPr>
          <w:rFonts w:cs="Arial"/>
          <w:color w:val="000000" w:themeColor="text1"/>
        </w:rPr>
        <w:t xml:space="preserve">2020 administration </w:t>
      </w:r>
      <w:r w:rsidR="4FA5913D" w:rsidRPr="007A6DC8">
        <w:rPr>
          <w:rFonts w:cs="Arial"/>
          <w:color w:val="000000" w:themeColor="text1"/>
        </w:rPr>
        <w:t xml:space="preserve">with preliminary </w:t>
      </w:r>
      <w:r w:rsidR="4851A71B" w:rsidRPr="007A6DC8">
        <w:rPr>
          <w:rFonts w:cs="Arial"/>
          <w:color w:val="000000" w:themeColor="text1"/>
        </w:rPr>
        <w:t xml:space="preserve">indicators </w:t>
      </w:r>
      <w:r w:rsidR="2DF41CDB" w:rsidRPr="007A6DC8">
        <w:rPr>
          <w:rFonts w:eastAsia="Helvetica Neue" w:cs="Arial"/>
        </w:rPr>
        <w:t>(i.e., percent correct and indicator category)</w:t>
      </w:r>
      <w:r w:rsidR="2D2D49E1" w:rsidRPr="007A6DC8">
        <w:rPr>
          <w:rFonts w:eastAsia="Helvetica Neue" w:cs="Arial"/>
        </w:rPr>
        <w:t xml:space="preserve"> instead of a </w:t>
      </w:r>
      <w:r w:rsidR="005D64C8" w:rsidRPr="007A6DC8">
        <w:rPr>
          <w:rFonts w:eastAsia="Helvetica Neue" w:cs="Arial"/>
        </w:rPr>
        <w:t>S</w:t>
      </w:r>
      <w:r w:rsidR="2D2D49E1" w:rsidRPr="007A6DC8">
        <w:rPr>
          <w:rFonts w:eastAsia="Helvetica Neue" w:cs="Arial"/>
        </w:rPr>
        <w:t xml:space="preserve">tudent </w:t>
      </w:r>
      <w:r w:rsidR="005D64C8" w:rsidRPr="007A6DC8">
        <w:rPr>
          <w:rFonts w:eastAsia="Helvetica Neue" w:cs="Arial"/>
        </w:rPr>
        <w:t>S</w:t>
      </w:r>
      <w:r w:rsidR="2D2D49E1" w:rsidRPr="007A6DC8">
        <w:rPr>
          <w:rFonts w:eastAsia="Helvetica Neue" w:cs="Arial"/>
        </w:rPr>
        <w:t xml:space="preserve">core </w:t>
      </w:r>
      <w:r w:rsidR="005D64C8" w:rsidRPr="007A6DC8">
        <w:rPr>
          <w:rFonts w:eastAsia="Helvetica Neue" w:cs="Arial"/>
        </w:rPr>
        <w:t>R</w:t>
      </w:r>
      <w:r w:rsidR="2D2D49E1" w:rsidRPr="007A6DC8">
        <w:rPr>
          <w:rFonts w:eastAsia="Helvetica Neue" w:cs="Arial"/>
        </w:rPr>
        <w:t>eport</w:t>
      </w:r>
      <w:r w:rsidR="005D64C8" w:rsidRPr="007A6DC8">
        <w:rPr>
          <w:rFonts w:eastAsia="Helvetica Neue" w:cs="Arial"/>
        </w:rPr>
        <w:t xml:space="preserve"> (</w:t>
      </w:r>
      <w:proofErr w:type="spellStart"/>
      <w:r w:rsidR="005D64C8" w:rsidRPr="007A6DC8">
        <w:rPr>
          <w:rFonts w:eastAsia="Helvetica Neue" w:cs="Arial"/>
        </w:rPr>
        <w:t>SSR</w:t>
      </w:r>
      <w:proofErr w:type="spellEnd"/>
      <w:r w:rsidR="005D64C8" w:rsidRPr="007A6DC8">
        <w:rPr>
          <w:rFonts w:eastAsia="Helvetica Neue" w:cs="Arial"/>
        </w:rPr>
        <w:t>)</w:t>
      </w:r>
      <w:r w:rsidR="2D2D49E1" w:rsidRPr="007A6DC8">
        <w:rPr>
          <w:rFonts w:eastAsia="Helvetica Neue" w:cs="Arial"/>
        </w:rPr>
        <w:t>.</w:t>
      </w:r>
      <w:r w:rsidR="537AF1D8" w:rsidRPr="007A6DC8">
        <w:rPr>
          <w:rFonts w:eastAsia="Helvetica Neue" w:cs="Arial"/>
        </w:rPr>
        <w:t xml:space="preserve"> These preliminary indicators are consistent with t</w:t>
      </w:r>
      <w:r w:rsidR="73FC1D69" w:rsidRPr="007A6DC8">
        <w:rPr>
          <w:rFonts w:eastAsia="Helvetica Neue" w:cs="Arial"/>
        </w:rPr>
        <w:t xml:space="preserve">hose </w:t>
      </w:r>
      <w:r w:rsidR="537AF1D8" w:rsidRPr="007A6DC8">
        <w:rPr>
          <w:rFonts w:cs="Arial"/>
          <w:color w:val="000000" w:themeColor="text1"/>
        </w:rPr>
        <w:t>provided to LEAs fr</w:t>
      </w:r>
      <w:r w:rsidR="5A5B9A60" w:rsidRPr="007A6DC8">
        <w:rPr>
          <w:rFonts w:cs="Arial"/>
          <w:color w:val="000000" w:themeColor="text1"/>
        </w:rPr>
        <w:t xml:space="preserve">om the </w:t>
      </w:r>
      <w:r w:rsidR="07955E8D" w:rsidRPr="007A6DC8">
        <w:rPr>
          <w:rFonts w:cs="Arial"/>
          <w:color w:val="000000" w:themeColor="text1"/>
        </w:rPr>
        <w:t>2018</w:t>
      </w:r>
      <w:r w:rsidR="07955E8D" w:rsidRPr="007A6DC8">
        <w:rPr>
          <w:rFonts w:eastAsia="Arial" w:cs="Arial"/>
        </w:rPr>
        <w:t>–</w:t>
      </w:r>
      <w:r w:rsidR="07955E8D" w:rsidRPr="007A6DC8">
        <w:rPr>
          <w:rFonts w:cs="Arial"/>
          <w:color w:val="000000" w:themeColor="text1"/>
        </w:rPr>
        <w:t xml:space="preserve">2019 </w:t>
      </w:r>
      <w:r w:rsidR="5A5B9A60" w:rsidRPr="007A6DC8">
        <w:rPr>
          <w:rFonts w:cs="Arial"/>
          <w:color w:val="000000" w:themeColor="text1"/>
        </w:rPr>
        <w:t>CAA for Science</w:t>
      </w:r>
      <w:r w:rsidR="537AF1D8" w:rsidRPr="007A6DC8">
        <w:rPr>
          <w:rFonts w:cs="Arial"/>
          <w:color w:val="000000" w:themeColor="text1"/>
        </w:rPr>
        <w:t xml:space="preserve"> field test.</w:t>
      </w:r>
      <w:r w:rsidR="2D2D49E1" w:rsidRPr="007A6DC8">
        <w:rPr>
          <w:rFonts w:eastAsia="Helvetica Neue" w:cs="Arial"/>
        </w:rPr>
        <w:t xml:space="preserve"> </w:t>
      </w:r>
      <w:r w:rsidR="0A06C7D0" w:rsidRPr="007A6DC8">
        <w:rPr>
          <w:rFonts w:cs="Arial"/>
          <w:color w:val="000000" w:themeColor="text1"/>
        </w:rPr>
        <w:t xml:space="preserve">LEAs will receive </w:t>
      </w:r>
      <w:r w:rsidR="254B8855" w:rsidRPr="007A6DC8">
        <w:rPr>
          <w:rFonts w:cs="Arial"/>
          <w:color w:val="000000" w:themeColor="text1"/>
        </w:rPr>
        <w:t xml:space="preserve">the </w:t>
      </w:r>
      <w:r w:rsidR="62E77833" w:rsidRPr="007A6DC8">
        <w:rPr>
          <w:rFonts w:cs="Arial"/>
          <w:color w:val="000000" w:themeColor="text1"/>
        </w:rPr>
        <w:t>2019</w:t>
      </w:r>
      <w:r w:rsidR="62E77833" w:rsidRPr="007A6DC8">
        <w:rPr>
          <w:rFonts w:eastAsia="Arial" w:cs="Arial"/>
        </w:rPr>
        <w:t>–</w:t>
      </w:r>
      <w:r w:rsidR="62E77833" w:rsidRPr="007A6DC8">
        <w:rPr>
          <w:rFonts w:cs="Arial"/>
          <w:color w:val="000000" w:themeColor="text1"/>
        </w:rPr>
        <w:t>2020 administration</w:t>
      </w:r>
      <w:r w:rsidR="62E77833" w:rsidRPr="007A6DC8">
        <w:rPr>
          <w:rFonts w:eastAsia="Helvetica Neue" w:cs="Arial"/>
        </w:rPr>
        <w:t xml:space="preserve"> </w:t>
      </w:r>
      <w:r w:rsidR="0A06C7D0" w:rsidRPr="007A6DC8">
        <w:rPr>
          <w:rFonts w:eastAsia="Helvetica Neue" w:cs="Arial"/>
        </w:rPr>
        <w:t xml:space="preserve">preliminary indicators </w:t>
      </w:r>
      <w:r w:rsidR="79A256C8" w:rsidRPr="007A6DC8">
        <w:rPr>
          <w:rFonts w:eastAsia="Helvetica Neue" w:cs="Arial"/>
        </w:rPr>
        <w:t xml:space="preserve">in </w:t>
      </w:r>
      <w:r w:rsidR="65B63B8B" w:rsidRPr="007A6DC8">
        <w:rPr>
          <w:rFonts w:eastAsia="Helvetica Neue" w:cs="Arial"/>
        </w:rPr>
        <w:t xml:space="preserve">a </w:t>
      </w:r>
      <w:r w:rsidR="79A256C8" w:rsidRPr="007A6DC8">
        <w:rPr>
          <w:rFonts w:eastAsia="Helvetica Neue" w:cs="Arial"/>
        </w:rPr>
        <w:t>downloadable student</w:t>
      </w:r>
      <w:r w:rsidR="4672591E" w:rsidRPr="007A6DC8">
        <w:rPr>
          <w:rFonts w:eastAsia="Helvetica Neue" w:cs="Arial"/>
        </w:rPr>
        <w:t xml:space="preserve"> extract </w:t>
      </w:r>
      <w:r w:rsidR="79A256C8" w:rsidRPr="007A6DC8">
        <w:rPr>
          <w:rFonts w:eastAsia="Helvetica Neue" w:cs="Arial"/>
        </w:rPr>
        <w:t>file in TOMS</w:t>
      </w:r>
      <w:r w:rsidR="0A06C7D0" w:rsidRPr="007A6DC8">
        <w:rPr>
          <w:rFonts w:eastAsia="Helvetica Neue" w:cs="Arial"/>
        </w:rPr>
        <w:t>.</w:t>
      </w:r>
      <w:r w:rsidR="407BF960" w:rsidRPr="007A6DC8">
        <w:rPr>
          <w:rFonts w:eastAsia="Helvetica Neue" w:cs="Arial"/>
        </w:rPr>
        <w:t xml:space="preserve"> LEAs are responsible for providing this information to</w:t>
      </w:r>
      <w:r w:rsidR="10AC34E2" w:rsidRPr="007A6DC8">
        <w:rPr>
          <w:rFonts w:eastAsia="Arial" w:cs="Arial"/>
        </w:rPr>
        <w:t xml:space="preserve"> parents</w:t>
      </w:r>
      <w:r w:rsidR="3E0CAA73" w:rsidRPr="007A6DC8">
        <w:rPr>
          <w:rFonts w:eastAsia="Arial" w:cs="Arial"/>
        </w:rPr>
        <w:t xml:space="preserve"> and </w:t>
      </w:r>
      <w:r w:rsidR="10AC34E2" w:rsidRPr="007A6DC8">
        <w:rPr>
          <w:rFonts w:eastAsia="Arial" w:cs="Arial"/>
        </w:rPr>
        <w:t>guardians</w:t>
      </w:r>
      <w:r w:rsidR="2CEA5692" w:rsidRPr="007A6DC8">
        <w:rPr>
          <w:rFonts w:eastAsia="Arial" w:cs="Arial"/>
        </w:rPr>
        <w:t xml:space="preserve"> </w:t>
      </w:r>
      <w:r w:rsidR="2CEA5692" w:rsidRPr="007A6DC8">
        <w:rPr>
          <w:rFonts w:eastAsia="Helvetica Neue" w:cs="Arial"/>
        </w:rPr>
        <w:t>in a manner that works best locally</w:t>
      </w:r>
      <w:r w:rsidR="407BF960" w:rsidRPr="007A6DC8">
        <w:rPr>
          <w:rFonts w:eastAsia="Helvetica Neue" w:cs="Arial"/>
        </w:rPr>
        <w:t>.</w:t>
      </w:r>
      <w:r w:rsidR="407BF960" w:rsidRPr="007A6DC8">
        <w:rPr>
          <w:rFonts w:eastAsia="Arial" w:cs="Arial"/>
        </w:rPr>
        <w:t xml:space="preserve"> </w:t>
      </w:r>
      <w:r w:rsidR="4E0F5D27" w:rsidRPr="007A6DC8">
        <w:rPr>
          <w:rFonts w:eastAsia="Arial" w:cs="Arial"/>
        </w:rPr>
        <w:t>T</w:t>
      </w:r>
      <w:r w:rsidR="06555D7B" w:rsidRPr="007A6DC8">
        <w:rPr>
          <w:rFonts w:eastAsia="Arial" w:cs="Arial"/>
        </w:rPr>
        <w:t xml:space="preserve">he CDE </w:t>
      </w:r>
      <w:r w:rsidR="0C3B934C" w:rsidRPr="007A6DC8">
        <w:rPr>
          <w:rFonts w:eastAsia="Arial" w:cs="Arial"/>
        </w:rPr>
        <w:t>has updated</w:t>
      </w:r>
      <w:r w:rsidR="195D37D2" w:rsidRPr="007A6DC8">
        <w:rPr>
          <w:rFonts w:eastAsia="Arial" w:cs="Arial"/>
        </w:rPr>
        <w:t xml:space="preserve"> its</w:t>
      </w:r>
      <w:r w:rsidR="4E0F5D27" w:rsidRPr="007A6DC8">
        <w:rPr>
          <w:rFonts w:eastAsia="Arial" w:cs="Arial"/>
        </w:rPr>
        <w:t xml:space="preserve"> Preliminary Indicator Communication Toolkit </w:t>
      </w:r>
      <w:r w:rsidR="27161678" w:rsidRPr="007A6DC8">
        <w:rPr>
          <w:rFonts w:eastAsia="Arial" w:cs="Arial"/>
        </w:rPr>
        <w:t>web page to assist LEAs</w:t>
      </w:r>
      <w:r w:rsidR="4E0F5D27" w:rsidRPr="007A6DC8">
        <w:rPr>
          <w:rFonts w:eastAsia="Arial" w:cs="Arial"/>
        </w:rPr>
        <w:t xml:space="preserve"> </w:t>
      </w:r>
      <w:r w:rsidR="3607CBE7" w:rsidRPr="007A6DC8">
        <w:rPr>
          <w:rFonts w:eastAsia="Arial" w:cs="Arial"/>
        </w:rPr>
        <w:t>in communicating</w:t>
      </w:r>
      <w:r w:rsidR="0FE9E245" w:rsidRPr="007A6DC8">
        <w:rPr>
          <w:rFonts w:eastAsia="Arial" w:cs="Arial"/>
        </w:rPr>
        <w:t xml:space="preserve"> about</w:t>
      </w:r>
      <w:r w:rsidR="3607CBE7" w:rsidRPr="007A6DC8">
        <w:rPr>
          <w:rFonts w:eastAsia="Arial" w:cs="Arial"/>
        </w:rPr>
        <w:t xml:space="preserve"> the</w:t>
      </w:r>
      <w:r w:rsidR="3519BD12" w:rsidRPr="007A6DC8">
        <w:rPr>
          <w:rFonts w:eastAsia="Arial" w:cs="Arial"/>
        </w:rPr>
        <w:t xml:space="preserve"> </w:t>
      </w:r>
      <w:r w:rsidR="3519BD12" w:rsidRPr="007A6DC8">
        <w:rPr>
          <w:rFonts w:cs="Arial"/>
          <w:color w:val="000000" w:themeColor="text1"/>
        </w:rPr>
        <w:t>2019</w:t>
      </w:r>
      <w:r w:rsidR="3519BD12" w:rsidRPr="007A6DC8">
        <w:rPr>
          <w:rFonts w:eastAsia="Arial" w:cs="Arial"/>
        </w:rPr>
        <w:t>–</w:t>
      </w:r>
      <w:r w:rsidR="3519BD12" w:rsidRPr="007A6DC8">
        <w:rPr>
          <w:rFonts w:cs="Arial"/>
          <w:color w:val="000000" w:themeColor="text1"/>
        </w:rPr>
        <w:t>2020 administration</w:t>
      </w:r>
      <w:r w:rsidR="3607CBE7" w:rsidRPr="007A6DC8">
        <w:rPr>
          <w:rFonts w:eastAsia="Arial" w:cs="Arial"/>
        </w:rPr>
        <w:t xml:space="preserve"> preliminary indicators</w:t>
      </w:r>
      <w:r w:rsidR="68FA58EE" w:rsidRPr="007A6DC8">
        <w:rPr>
          <w:rFonts w:eastAsia="Arial" w:cs="Arial"/>
        </w:rPr>
        <w:t xml:space="preserve"> to parents and guardians</w:t>
      </w:r>
      <w:r w:rsidR="14DF092B" w:rsidRPr="007A6DC8">
        <w:rPr>
          <w:rFonts w:eastAsia="Arial" w:cs="Arial"/>
        </w:rPr>
        <w:t>. Th</w:t>
      </w:r>
      <w:r w:rsidR="65A45F95" w:rsidRPr="007A6DC8">
        <w:rPr>
          <w:rFonts w:eastAsia="Arial" w:cs="Arial"/>
        </w:rPr>
        <w:t>e Preliminary Indicator Communication Toolkit</w:t>
      </w:r>
      <w:r w:rsidR="14DF092B" w:rsidRPr="007A6DC8">
        <w:rPr>
          <w:rFonts w:eastAsia="Arial" w:cs="Arial"/>
        </w:rPr>
        <w:t xml:space="preserve"> web page is located at </w:t>
      </w:r>
      <w:hyperlink r:id="rId21" w:tooltip="Link to the preliminary indicator toolkit">
        <w:r w:rsidR="14DF092B" w:rsidRPr="007A6DC8">
          <w:rPr>
            <w:rStyle w:val="Hyperlink"/>
            <w:rFonts w:eastAsia="Arial" w:cs="Arial"/>
          </w:rPr>
          <w:t>https://www.cde.ca.gov/ta/tg/ca/prelimindicatortoolkit.asp</w:t>
        </w:r>
      </w:hyperlink>
      <w:r w:rsidR="14DF092B" w:rsidRPr="007A6DC8">
        <w:rPr>
          <w:rFonts w:eastAsia="Arial" w:cs="Arial"/>
        </w:rPr>
        <w:t xml:space="preserve">. </w:t>
      </w:r>
      <w:r w:rsidR="407BF960" w:rsidRPr="007A6DC8">
        <w:rPr>
          <w:rFonts w:eastAsia="Helvetica Neue" w:cs="Arial"/>
        </w:rPr>
        <w:t>Caution should be used when interpreting the preliminary indicator results, given that the results reflect an assessment that was not yet operational</w:t>
      </w:r>
      <w:r w:rsidR="4251F83C" w:rsidRPr="007A6DC8">
        <w:rPr>
          <w:rFonts w:eastAsia="Helvetica Neue" w:cs="Arial"/>
        </w:rPr>
        <w:t>.</w:t>
      </w:r>
    </w:p>
    <w:p w14:paraId="149E1198" w14:textId="3A35246B" w:rsidR="16E0DCE8" w:rsidRPr="007A6DC8" w:rsidRDefault="16E0DCE8" w:rsidP="30B52C58">
      <w:pPr>
        <w:pStyle w:val="Heading3"/>
        <w:spacing w:before="240" w:after="240" w:line="259" w:lineRule="auto"/>
        <w:rPr>
          <w:sz w:val="32"/>
          <w:szCs w:val="32"/>
        </w:rPr>
      </w:pPr>
      <w:r w:rsidRPr="007A6DC8">
        <w:rPr>
          <w:sz w:val="32"/>
          <w:szCs w:val="32"/>
        </w:rPr>
        <w:t>S</w:t>
      </w:r>
      <w:r w:rsidR="7A84E660" w:rsidRPr="007A6DC8">
        <w:rPr>
          <w:sz w:val="32"/>
          <w:szCs w:val="32"/>
        </w:rPr>
        <w:t xml:space="preserve">ummative </w:t>
      </w:r>
      <w:proofErr w:type="spellStart"/>
      <w:r w:rsidR="7A84E660" w:rsidRPr="007A6DC8">
        <w:rPr>
          <w:sz w:val="32"/>
          <w:szCs w:val="32"/>
        </w:rPr>
        <w:t>ELPAC</w:t>
      </w:r>
      <w:proofErr w:type="spellEnd"/>
      <w:r w:rsidR="7A84E660" w:rsidRPr="007A6DC8">
        <w:rPr>
          <w:sz w:val="32"/>
          <w:szCs w:val="32"/>
        </w:rPr>
        <w:t xml:space="preserve"> Update</w:t>
      </w:r>
    </w:p>
    <w:p w14:paraId="26F6F922" w14:textId="3B1D8916" w:rsidR="5CC2D944" w:rsidRPr="007A6DC8" w:rsidRDefault="4C518374" w:rsidP="66B7E9FF">
      <w:r w:rsidRPr="007A6DC8">
        <w:t xml:space="preserve">As directed by the </w:t>
      </w:r>
      <w:r w:rsidR="234D85F6" w:rsidRPr="007A6DC8">
        <w:t>governor</w:t>
      </w:r>
      <w:r w:rsidR="7A84E660" w:rsidRPr="007A6DC8">
        <w:t>, all 2019</w:t>
      </w:r>
      <w:r w:rsidR="4E99204D" w:rsidRPr="007A6DC8">
        <w:rPr>
          <w:rFonts w:eastAsia="Arial" w:cs="Arial"/>
        </w:rPr>
        <w:t>–</w:t>
      </w:r>
      <w:r w:rsidR="7A84E660" w:rsidRPr="007A6DC8">
        <w:t xml:space="preserve">2020 </w:t>
      </w:r>
      <w:r w:rsidR="05A4EC30" w:rsidRPr="007A6DC8">
        <w:t xml:space="preserve">summative </w:t>
      </w:r>
      <w:r w:rsidR="7A84E660" w:rsidRPr="007A6DC8">
        <w:t>testing was suspended</w:t>
      </w:r>
      <w:r w:rsidR="0088644A" w:rsidRPr="007A6DC8">
        <w:t xml:space="preserve"> on </w:t>
      </w:r>
      <w:r w:rsidR="28081864" w:rsidRPr="007A6DC8">
        <w:t>March 18, 2020</w:t>
      </w:r>
      <w:r w:rsidR="67B4B94A" w:rsidRPr="007A6DC8">
        <w:t xml:space="preserve">. </w:t>
      </w:r>
      <w:r w:rsidR="25B341DB" w:rsidRPr="007A6DC8">
        <w:t>S</w:t>
      </w:r>
      <w:r w:rsidR="4E84CFC8" w:rsidRPr="007A6DC8">
        <w:t>tudents completing all four domains</w:t>
      </w:r>
      <w:r w:rsidR="5A653DB9" w:rsidRPr="007A6DC8">
        <w:t xml:space="preserve"> </w:t>
      </w:r>
      <w:r w:rsidR="25B341DB" w:rsidRPr="007A6DC8">
        <w:t xml:space="preserve">of the Summative </w:t>
      </w:r>
      <w:proofErr w:type="spellStart"/>
      <w:r w:rsidR="25B341DB" w:rsidRPr="007A6DC8">
        <w:t>ELPAC</w:t>
      </w:r>
      <w:proofErr w:type="spellEnd"/>
      <w:r w:rsidR="25B341DB" w:rsidRPr="007A6DC8">
        <w:t xml:space="preserve"> </w:t>
      </w:r>
      <w:r w:rsidR="5A653DB9" w:rsidRPr="007A6DC8">
        <w:t>during the 20</w:t>
      </w:r>
      <w:r w:rsidR="50D50F49" w:rsidRPr="007A6DC8">
        <w:t>1</w:t>
      </w:r>
      <w:r w:rsidR="5A653DB9" w:rsidRPr="007A6DC8">
        <w:t>9</w:t>
      </w:r>
      <w:r w:rsidR="5A653DB9" w:rsidRPr="007A6DC8">
        <w:rPr>
          <w:rFonts w:eastAsia="Arial" w:cs="Arial"/>
        </w:rPr>
        <w:t>–</w:t>
      </w:r>
      <w:r w:rsidR="5A653DB9" w:rsidRPr="007A6DC8">
        <w:t>2020 spring administration</w:t>
      </w:r>
      <w:r w:rsidR="18E94B4E" w:rsidRPr="007A6DC8">
        <w:t xml:space="preserve"> w</w:t>
      </w:r>
      <w:r w:rsidR="350F95E4" w:rsidRPr="007A6DC8">
        <w:t xml:space="preserve">ill receive </w:t>
      </w:r>
      <w:r w:rsidR="42C7091B" w:rsidRPr="007A6DC8">
        <w:t>e</w:t>
      </w:r>
      <w:r w:rsidR="271D4EAD" w:rsidRPr="007A6DC8">
        <w:t xml:space="preserve">lectronic </w:t>
      </w:r>
      <w:proofErr w:type="spellStart"/>
      <w:r w:rsidR="005D64C8" w:rsidRPr="007A6DC8">
        <w:t>SSRs</w:t>
      </w:r>
      <w:proofErr w:type="spellEnd"/>
      <w:r w:rsidR="4BC920DE" w:rsidRPr="007A6DC8">
        <w:t xml:space="preserve"> </w:t>
      </w:r>
      <w:r w:rsidR="41C8BB5B" w:rsidRPr="007A6DC8">
        <w:t xml:space="preserve">and LEA downloadable files </w:t>
      </w:r>
      <w:r w:rsidR="4BC920DE" w:rsidRPr="007A6DC8">
        <w:t xml:space="preserve">in two waves: grades three through twelve </w:t>
      </w:r>
      <w:r w:rsidR="681E70A6" w:rsidRPr="007A6DC8">
        <w:t>in late</w:t>
      </w:r>
      <w:r w:rsidR="3F02E360" w:rsidRPr="007A6DC8">
        <w:t xml:space="preserve"> summer</w:t>
      </w:r>
      <w:r w:rsidR="25B341DB" w:rsidRPr="007A6DC8">
        <w:t>,</w:t>
      </w:r>
      <w:r w:rsidR="3F02E360" w:rsidRPr="007A6DC8">
        <w:t xml:space="preserve"> </w:t>
      </w:r>
      <w:r w:rsidR="4BC920DE" w:rsidRPr="007A6DC8">
        <w:t>and kindergarten through grade two</w:t>
      </w:r>
      <w:r w:rsidR="0B5450A3" w:rsidRPr="007A6DC8">
        <w:t xml:space="preserve"> in </w:t>
      </w:r>
      <w:r w:rsidR="001A03C8" w:rsidRPr="007A6DC8">
        <w:t xml:space="preserve">late summer to early </w:t>
      </w:r>
      <w:r w:rsidR="0B5450A3" w:rsidRPr="007A6DC8">
        <w:t>fall 2020</w:t>
      </w:r>
      <w:r w:rsidR="001A03C8" w:rsidRPr="007A6DC8">
        <w:t>.</w:t>
      </w:r>
      <w:r w:rsidR="77F07347" w:rsidRPr="007A6DC8">
        <w:t xml:space="preserve"> </w:t>
      </w:r>
    </w:p>
    <w:p w14:paraId="35F00BC9" w14:textId="476A6596" w:rsidR="60458C21" w:rsidRPr="007A6DC8" w:rsidRDefault="60458C21" w:rsidP="30B52C58">
      <w:pPr>
        <w:pStyle w:val="Heading3"/>
        <w:spacing w:line="259" w:lineRule="auto"/>
        <w:rPr>
          <w:sz w:val="32"/>
          <w:szCs w:val="32"/>
        </w:rPr>
      </w:pPr>
      <w:r w:rsidRPr="007A6DC8">
        <w:rPr>
          <w:sz w:val="32"/>
          <w:szCs w:val="32"/>
        </w:rPr>
        <w:t xml:space="preserve">Initial </w:t>
      </w:r>
      <w:proofErr w:type="spellStart"/>
      <w:r w:rsidRPr="007A6DC8">
        <w:rPr>
          <w:sz w:val="32"/>
          <w:szCs w:val="32"/>
        </w:rPr>
        <w:t>ELPA</w:t>
      </w:r>
      <w:r w:rsidR="176C9C40" w:rsidRPr="007A6DC8">
        <w:rPr>
          <w:sz w:val="32"/>
          <w:szCs w:val="32"/>
        </w:rPr>
        <w:t>C</w:t>
      </w:r>
      <w:proofErr w:type="spellEnd"/>
    </w:p>
    <w:p w14:paraId="20434F2C" w14:textId="7FC9FE1B" w:rsidR="3D14987D" w:rsidRPr="007A6DC8" w:rsidRDefault="3D14987D" w:rsidP="30B52C58">
      <w:pPr>
        <w:spacing w:line="259" w:lineRule="auto"/>
      </w:pPr>
      <w:r w:rsidRPr="007A6DC8">
        <w:t>The 2020</w:t>
      </w:r>
      <w:r w:rsidR="21F6237B" w:rsidRPr="007A6DC8">
        <w:rPr>
          <w:rFonts w:eastAsia="Arial" w:cs="Arial"/>
        </w:rPr>
        <w:t>–</w:t>
      </w:r>
      <w:r w:rsidRPr="007A6DC8">
        <w:t xml:space="preserve">2021 Initial </w:t>
      </w:r>
      <w:proofErr w:type="spellStart"/>
      <w:r w:rsidRPr="007A6DC8">
        <w:t>ELPAC</w:t>
      </w:r>
      <w:proofErr w:type="spellEnd"/>
      <w:r w:rsidRPr="007A6DC8">
        <w:t xml:space="preserve"> administration window </w:t>
      </w:r>
      <w:r w:rsidR="00AC6B69" w:rsidRPr="007A6DC8">
        <w:t xml:space="preserve">will </w:t>
      </w:r>
      <w:r w:rsidR="5F1FF207" w:rsidRPr="007A6DC8">
        <w:t>open</w:t>
      </w:r>
      <w:r w:rsidR="3A14DE68" w:rsidRPr="007A6DC8">
        <w:t xml:space="preserve"> </w:t>
      </w:r>
      <w:r w:rsidRPr="007A6DC8">
        <w:t xml:space="preserve">on July 1, 2020. However, </w:t>
      </w:r>
      <w:r w:rsidR="2E44323E" w:rsidRPr="007A6DC8">
        <w:t xml:space="preserve">LEAs </w:t>
      </w:r>
      <w:r w:rsidR="0F0437F7" w:rsidRPr="007A6DC8">
        <w:t xml:space="preserve">may </w:t>
      </w:r>
      <w:r w:rsidR="2E44323E" w:rsidRPr="007A6DC8">
        <w:t>continue to administer the paper</w:t>
      </w:r>
      <w:r w:rsidR="428B71EF" w:rsidRPr="007A6DC8">
        <w:rPr>
          <w:rFonts w:cs="Arial"/>
        </w:rPr>
        <w:t>–</w:t>
      </w:r>
      <w:r w:rsidR="2E44323E" w:rsidRPr="007A6DC8">
        <w:t xml:space="preserve">pencil </w:t>
      </w:r>
      <w:r w:rsidR="4D71BBCB" w:rsidRPr="007A6DC8">
        <w:t xml:space="preserve">version of the Initial </w:t>
      </w:r>
      <w:proofErr w:type="spellStart"/>
      <w:r w:rsidR="4D71BBCB" w:rsidRPr="007A6DC8">
        <w:t>ELPAC</w:t>
      </w:r>
      <w:proofErr w:type="spellEnd"/>
      <w:r w:rsidR="4A4A02AD" w:rsidRPr="007A6DC8">
        <w:t xml:space="preserve"> </w:t>
      </w:r>
      <w:r w:rsidR="428B71EF" w:rsidRPr="007A6DC8">
        <w:t xml:space="preserve">July 1 through August 19, 2020, </w:t>
      </w:r>
      <w:r w:rsidR="4A4A02AD" w:rsidRPr="007A6DC8">
        <w:t xml:space="preserve">or wait until August </w:t>
      </w:r>
      <w:r w:rsidR="00C41FA9" w:rsidRPr="007A6DC8">
        <w:t xml:space="preserve">20, </w:t>
      </w:r>
      <w:r w:rsidR="5F3925B9" w:rsidRPr="007A6DC8">
        <w:t>20</w:t>
      </w:r>
      <w:r w:rsidR="6A0FECA9" w:rsidRPr="007A6DC8">
        <w:t>20</w:t>
      </w:r>
      <w:r w:rsidR="4A4A02AD" w:rsidRPr="007A6DC8">
        <w:t xml:space="preserve"> to administer the computer-based </w:t>
      </w:r>
      <w:r w:rsidR="462EEC68" w:rsidRPr="007A6DC8">
        <w:t xml:space="preserve">Initial </w:t>
      </w:r>
      <w:proofErr w:type="spellStart"/>
      <w:r w:rsidR="4A4A02AD" w:rsidRPr="007A6DC8">
        <w:t>ELPAC</w:t>
      </w:r>
      <w:proofErr w:type="spellEnd"/>
      <w:r w:rsidR="4D71BBCB" w:rsidRPr="007A6DC8">
        <w:t>.</w:t>
      </w:r>
      <w:r w:rsidR="36546656" w:rsidRPr="007A6DC8">
        <w:t xml:space="preserve"> LEAs that elect to administer the paper</w:t>
      </w:r>
      <w:r w:rsidR="428B71EF" w:rsidRPr="007A6DC8">
        <w:rPr>
          <w:rFonts w:cs="Arial"/>
        </w:rPr>
        <w:t>–</w:t>
      </w:r>
      <w:r w:rsidR="36546656" w:rsidRPr="007A6DC8">
        <w:t xml:space="preserve">pencil Initial </w:t>
      </w:r>
      <w:proofErr w:type="spellStart"/>
      <w:r w:rsidR="36546656" w:rsidRPr="007A6DC8">
        <w:t>ELPAC</w:t>
      </w:r>
      <w:proofErr w:type="spellEnd"/>
      <w:r w:rsidR="36546656" w:rsidRPr="007A6DC8">
        <w:t xml:space="preserve"> will be required to </w:t>
      </w:r>
      <w:r w:rsidR="6506916B" w:rsidRPr="007A6DC8">
        <w:t>enter student responses and scores into the Test Delivery System beginning August 20, 2020.</w:t>
      </w:r>
      <w:r w:rsidR="36546656" w:rsidRPr="007A6DC8">
        <w:t xml:space="preserve"> </w:t>
      </w:r>
      <w:r w:rsidR="51ECC8D3" w:rsidRPr="007A6DC8">
        <w:t xml:space="preserve">Statewide Student Identifiers </w:t>
      </w:r>
      <w:r w:rsidR="3172D52E" w:rsidRPr="007A6DC8">
        <w:t>will be required for all</w:t>
      </w:r>
      <w:r w:rsidR="51ECC8D3" w:rsidRPr="007A6DC8">
        <w:t xml:space="preserve"> students </w:t>
      </w:r>
      <w:r w:rsidR="3172D52E" w:rsidRPr="007A6DC8">
        <w:t>at that time</w:t>
      </w:r>
      <w:r w:rsidR="51ECC8D3" w:rsidRPr="007A6DC8">
        <w:t>.</w:t>
      </w:r>
    </w:p>
    <w:p w14:paraId="4FF1AEE9" w14:textId="03265516" w:rsidR="0E841CA5" w:rsidRPr="007A6DC8" w:rsidRDefault="0E841CA5" w:rsidP="02E23253">
      <w:pPr>
        <w:spacing w:line="259" w:lineRule="auto"/>
        <w:rPr>
          <w:rFonts w:eastAsia="Arial" w:cs="Arial"/>
        </w:rPr>
      </w:pPr>
      <w:r w:rsidRPr="007A6DC8">
        <w:rPr>
          <w:rFonts w:eastAsia="Arial" w:cs="Arial"/>
        </w:rPr>
        <w:t xml:space="preserve">In light of the measures being taken nationwide </w:t>
      </w:r>
      <w:r w:rsidR="395E7A9E" w:rsidRPr="007A6DC8">
        <w:rPr>
          <w:rFonts w:eastAsia="Arial" w:cs="Arial"/>
        </w:rPr>
        <w:t xml:space="preserve">regarding </w:t>
      </w:r>
      <w:r w:rsidRPr="007A6DC8">
        <w:rPr>
          <w:rFonts w:eastAsia="Arial" w:cs="Arial"/>
        </w:rPr>
        <w:t xml:space="preserve">COVID-19 and the shelter-in-place mandates in effect across </w:t>
      </w:r>
      <w:r w:rsidR="61C3BBFE" w:rsidRPr="007A6DC8">
        <w:rPr>
          <w:rFonts w:eastAsia="Arial" w:cs="Arial"/>
        </w:rPr>
        <w:t>C</w:t>
      </w:r>
      <w:r w:rsidRPr="007A6DC8">
        <w:rPr>
          <w:rFonts w:eastAsia="Arial" w:cs="Arial"/>
        </w:rPr>
        <w:t>alifornia, E</w:t>
      </w:r>
      <w:r w:rsidR="5506774E" w:rsidRPr="007A6DC8">
        <w:rPr>
          <w:rFonts w:eastAsia="Arial" w:cs="Arial"/>
        </w:rPr>
        <w:t>TS</w:t>
      </w:r>
      <w:r w:rsidRPr="007A6DC8">
        <w:rPr>
          <w:rFonts w:eastAsia="Arial" w:cs="Arial"/>
        </w:rPr>
        <w:t xml:space="preserve">, the </w:t>
      </w:r>
      <w:r w:rsidR="6C48B249" w:rsidRPr="007A6DC8">
        <w:rPr>
          <w:rFonts w:eastAsia="Arial" w:cs="Arial"/>
        </w:rPr>
        <w:t>CDE</w:t>
      </w:r>
      <w:r w:rsidRPr="007A6DC8">
        <w:rPr>
          <w:rFonts w:eastAsia="Arial" w:cs="Arial"/>
        </w:rPr>
        <w:t>, and the Sacramento County Office of Education (</w:t>
      </w:r>
      <w:proofErr w:type="spellStart"/>
      <w:r w:rsidRPr="007A6DC8">
        <w:rPr>
          <w:rFonts w:eastAsia="Arial" w:cs="Arial"/>
        </w:rPr>
        <w:t>SCOE</w:t>
      </w:r>
      <w:proofErr w:type="spellEnd"/>
      <w:r w:rsidRPr="007A6DC8">
        <w:rPr>
          <w:rFonts w:eastAsia="Arial" w:cs="Arial"/>
        </w:rPr>
        <w:t>) chang</w:t>
      </w:r>
      <w:r w:rsidR="7B7C2285" w:rsidRPr="007A6DC8">
        <w:rPr>
          <w:rFonts w:eastAsia="Arial" w:cs="Arial"/>
        </w:rPr>
        <w:t>ed</w:t>
      </w:r>
      <w:r w:rsidRPr="007A6DC8">
        <w:rPr>
          <w:rFonts w:eastAsia="Arial" w:cs="Arial"/>
        </w:rPr>
        <w:t xml:space="preserve"> the format of the Initial </w:t>
      </w:r>
      <w:proofErr w:type="spellStart"/>
      <w:r w:rsidRPr="007A6DC8">
        <w:rPr>
          <w:rFonts w:eastAsia="Arial" w:cs="Arial"/>
        </w:rPr>
        <w:t>ELPAC</w:t>
      </w:r>
      <w:proofErr w:type="spellEnd"/>
      <w:r w:rsidRPr="007A6DC8">
        <w:rPr>
          <w:rFonts w:eastAsia="Arial" w:cs="Arial"/>
        </w:rPr>
        <w:t xml:space="preserve"> </w:t>
      </w:r>
      <w:r w:rsidR="6C48B249" w:rsidRPr="007A6DC8">
        <w:rPr>
          <w:rFonts w:eastAsia="Arial" w:cs="Arial"/>
        </w:rPr>
        <w:t>a</w:t>
      </w:r>
      <w:r w:rsidR="603BF1E2" w:rsidRPr="007A6DC8">
        <w:rPr>
          <w:rFonts w:eastAsia="Arial" w:cs="Arial"/>
        </w:rPr>
        <w:t>dministration</w:t>
      </w:r>
      <w:r w:rsidRPr="007A6DC8">
        <w:rPr>
          <w:rFonts w:eastAsia="Arial" w:cs="Arial"/>
        </w:rPr>
        <w:t xml:space="preserve"> and </w:t>
      </w:r>
      <w:r w:rsidR="6C48B249" w:rsidRPr="007A6DC8">
        <w:rPr>
          <w:rFonts w:eastAsia="Arial" w:cs="Arial"/>
        </w:rPr>
        <w:t>s</w:t>
      </w:r>
      <w:r w:rsidR="603BF1E2" w:rsidRPr="007A6DC8">
        <w:rPr>
          <w:rFonts w:eastAsia="Arial" w:cs="Arial"/>
        </w:rPr>
        <w:t xml:space="preserve">coring </w:t>
      </w:r>
      <w:r w:rsidR="6C48B249" w:rsidRPr="007A6DC8">
        <w:rPr>
          <w:rFonts w:eastAsia="Arial" w:cs="Arial"/>
        </w:rPr>
        <w:t>t</w:t>
      </w:r>
      <w:r w:rsidR="603BF1E2" w:rsidRPr="007A6DC8">
        <w:rPr>
          <w:rFonts w:eastAsia="Arial" w:cs="Arial"/>
        </w:rPr>
        <w:t>raining</w:t>
      </w:r>
      <w:r w:rsidR="54194E37" w:rsidRPr="007A6DC8">
        <w:rPr>
          <w:rFonts w:eastAsia="Arial" w:cs="Arial"/>
        </w:rPr>
        <w:t>s</w:t>
      </w:r>
      <w:r w:rsidR="603BF1E2" w:rsidRPr="007A6DC8">
        <w:rPr>
          <w:rFonts w:eastAsia="Arial" w:cs="Arial"/>
        </w:rPr>
        <w:t xml:space="preserve"> </w:t>
      </w:r>
      <w:r w:rsidRPr="007A6DC8">
        <w:rPr>
          <w:rFonts w:eastAsia="Arial" w:cs="Arial"/>
        </w:rPr>
        <w:t>scheduled for spring 2020</w:t>
      </w:r>
      <w:r w:rsidR="135272D7" w:rsidRPr="007A6DC8">
        <w:rPr>
          <w:rFonts w:eastAsia="Arial" w:cs="Arial"/>
        </w:rPr>
        <w:t xml:space="preserve">. </w:t>
      </w:r>
      <w:r w:rsidR="6C48B249" w:rsidRPr="007A6DC8">
        <w:rPr>
          <w:rFonts w:eastAsia="Arial" w:cs="Arial"/>
        </w:rPr>
        <w:t>T</w:t>
      </w:r>
      <w:r w:rsidR="603BF1E2" w:rsidRPr="007A6DC8">
        <w:rPr>
          <w:rFonts w:eastAsia="Arial" w:cs="Arial"/>
        </w:rPr>
        <w:t>hese</w:t>
      </w:r>
      <w:r w:rsidRPr="007A6DC8">
        <w:rPr>
          <w:rFonts w:eastAsia="Arial" w:cs="Arial"/>
        </w:rPr>
        <w:t xml:space="preserve"> spring trainings w</w:t>
      </w:r>
      <w:r w:rsidR="6297AF5C" w:rsidRPr="007A6DC8">
        <w:rPr>
          <w:rFonts w:eastAsia="Arial" w:cs="Arial"/>
        </w:rPr>
        <w:t>ere</w:t>
      </w:r>
      <w:r w:rsidRPr="007A6DC8">
        <w:rPr>
          <w:rFonts w:eastAsia="Arial" w:cs="Arial"/>
        </w:rPr>
        <w:t xml:space="preserve"> delivered </w:t>
      </w:r>
      <w:r w:rsidR="51FAE872" w:rsidRPr="007A6DC8">
        <w:rPr>
          <w:rFonts w:eastAsia="Arial" w:cs="Arial"/>
        </w:rPr>
        <w:t>online through the existing Moodle Training Site</w:t>
      </w:r>
      <w:r w:rsidR="6C48B249" w:rsidRPr="007A6DC8">
        <w:rPr>
          <w:rFonts w:eastAsia="Arial" w:cs="Arial"/>
        </w:rPr>
        <w:t xml:space="preserve"> </w:t>
      </w:r>
      <w:r w:rsidR="75F09ADD" w:rsidRPr="007A6DC8">
        <w:rPr>
          <w:rFonts w:eastAsia="Arial" w:cs="Arial"/>
        </w:rPr>
        <w:t xml:space="preserve">(Moodle) </w:t>
      </w:r>
      <w:r w:rsidR="6C48B249" w:rsidRPr="007A6DC8">
        <w:rPr>
          <w:rFonts w:eastAsia="Arial" w:cs="Arial"/>
        </w:rPr>
        <w:t>rather than in</w:t>
      </w:r>
      <w:r w:rsidR="008861DC" w:rsidRPr="007A6DC8">
        <w:rPr>
          <w:rFonts w:eastAsia="Arial" w:cs="Arial"/>
        </w:rPr>
        <w:t>-</w:t>
      </w:r>
      <w:r w:rsidR="6C48B249" w:rsidRPr="007A6DC8">
        <w:rPr>
          <w:rFonts w:eastAsia="Arial" w:cs="Arial"/>
        </w:rPr>
        <w:t>person</w:t>
      </w:r>
      <w:r w:rsidR="603BF1E2" w:rsidRPr="007A6DC8">
        <w:rPr>
          <w:rFonts w:eastAsia="Arial" w:cs="Arial"/>
        </w:rPr>
        <w:t>.</w:t>
      </w:r>
      <w:r w:rsidR="2DA3ED1B" w:rsidRPr="007A6DC8">
        <w:rPr>
          <w:rFonts w:eastAsia="Arial" w:cs="Arial"/>
        </w:rPr>
        <w:t xml:space="preserve"> </w:t>
      </w:r>
      <w:r w:rsidR="019F1917" w:rsidRPr="007A6DC8">
        <w:rPr>
          <w:rFonts w:eastAsia="Arial" w:cs="Arial"/>
        </w:rPr>
        <w:t>Th</w:t>
      </w:r>
      <w:r w:rsidR="6C48B249" w:rsidRPr="007A6DC8">
        <w:rPr>
          <w:rFonts w:eastAsia="Arial" w:cs="Arial"/>
        </w:rPr>
        <w:t>e Moodle</w:t>
      </w:r>
      <w:r w:rsidR="56E3D67B" w:rsidRPr="007A6DC8">
        <w:rPr>
          <w:rFonts w:eastAsia="Arial" w:cs="Arial"/>
        </w:rPr>
        <w:t xml:space="preserve"> site </w:t>
      </w:r>
      <w:r w:rsidR="44C35412" w:rsidRPr="007A6DC8">
        <w:rPr>
          <w:rFonts w:eastAsia="Arial" w:cs="Arial"/>
        </w:rPr>
        <w:t>is familiar</w:t>
      </w:r>
      <w:r w:rsidR="56E3D67B" w:rsidRPr="007A6DC8">
        <w:rPr>
          <w:rFonts w:eastAsia="Arial" w:cs="Arial"/>
        </w:rPr>
        <w:t xml:space="preserve"> to LEAs, as this site houses all training materials for both the Summative and Initial </w:t>
      </w:r>
      <w:proofErr w:type="spellStart"/>
      <w:r w:rsidR="56E3D67B" w:rsidRPr="007A6DC8">
        <w:rPr>
          <w:rFonts w:eastAsia="Arial" w:cs="Arial"/>
        </w:rPr>
        <w:t>ELPAC</w:t>
      </w:r>
      <w:proofErr w:type="spellEnd"/>
      <w:r w:rsidR="56E3D67B" w:rsidRPr="007A6DC8">
        <w:rPr>
          <w:rFonts w:eastAsia="Arial" w:cs="Arial"/>
        </w:rPr>
        <w:t>.</w:t>
      </w:r>
      <w:r w:rsidR="43C9971C" w:rsidRPr="007A6DC8">
        <w:rPr>
          <w:rFonts w:eastAsia="Arial" w:cs="Arial"/>
        </w:rPr>
        <w:t xml:space="preserve"> </w:t>
      </w:r>
      <w:r w:rsidR="5062E66D" w:rsidRPr="007A6DC8">
        <w:rPr>
          <w:rFonts w:eastAsia="Arial" w:cs="Arial"/>
        </w:rPr>
        <w:t xml:space="preserve">Due to the delayed release of the computer-based Initial </w:t>
      </w:r>
      <w:proofErr w:type="spellStart"/>
      <w:r w:rsidR="5062E66D" w:rsidRPr="007A6DC8">
        <w:rPr>
          <w:rFonts w:eastAsia="Arial" w:cs="Arial"/>
        </w:rPr>
        <w:lastRenderedPageBreak/>
        <w:t>ELPAC</w:t>
      </w:r>
      <w:proofErr w:type="spellEnd"/>
      <w:r w:rsidR="5062E66D" w:rsidRPr="007A6DC8">
        <w:rPr>
          <w:rFonts w:eastAsia="Arial" w:cs="Arial"/>
        </w:rPr>
        <w:t>,</w:t>
      </w:r>
      <w:r w:rsidR="2B0BBF53" w:rsidRPr="007A6DC8">
        <w:rPr>
          <w:rFonts w:eastAsia="Arial" w:cs="Arial"/>
        </w:rPr>
        <w:t xml:space="preserve"> </w:t>
      </w:r>
      <w:r w:rsidR="553ECE24" w:rsidRPr="007A6DC8">
        <w:rPr>
          <w:rFonts w:eastAsia="Arial" w:cs="Arial"/>
        </w:rPr>
        <w:t xml:space="preserve">LEAs </w:t>
      </w:r>
      <w:r w:rsidR="78B42C6A" w:rsidRPr="007A6DC8">
        <w:rPr>
          <w:rFonts w:eastAsia="Arial" w:cs="Arial"/>
        </w:rPr>
        <w:t>will have</w:t>
      </w:r>
      <w:r w:rsidR="553ECE24" w:rsidRPr="007A6DC8">
        <w:rPr>
          <w:rFonts w:eastAsia="Arial" w:cs="Arial"/>
        </w:rPr>
        <w:t xml:space="preserve"> more time to complete </w:t>
      </w:r>
      <w:r w:rsidR="01DE03AD" w:rsidRPr="007A6DC8">
        <w:rPr>
          <w:rFonts w:eastAsia="Arial" w:cs="Arial"/>
        </w:rPr>
        <w:t xml:space="preserve">the online </w:t>
      </w:r>
      <w:r w:rsidR="553ECE24" w:rsidRPr="007A6DC8">
        <w:rPr>
          <w:rFonts w:eastAsia="Arial" w:cs="Arial"/>
        </w:rPr>
        <w:t>training</w:t>
      </w:r>
      <w:r w:rsidR="585EE339" w:rsidRPr="007A6DC8">
        <w:rPr>
          <w:rFonts w:eastAsia="Arial" w:cs="Arial"/>
        </w:rPr>
        <w:t xml:space="preserve">. </w:t>
      </w:r>
      <w:r w:rsidR="2116BE6D" w:rsidRPr="007A6DC8">
        <w:rPr>
          <w:rFonts w:eastAsia="Arial" w:cs="Arial"/>
        </w:rPr>
        <w:t xml:space="preserve">As of June 9, 2020, </w:t>
      </w:r>
      <w:r w:rsidR="002D2C1D" w:rsidRPr="007A6DC8">
        <w:rPr>
          <w:rFonts w:eastAsia="Arial" w:cs="Arial"/>
        </w:rPr>
        <w:t xml:space="preserve">448 </w:t>
      </w:r>
      <w:r w:rsidR="2116BE6D" w:rsidRPr="007A6DC8">
        <w:rPr>
          <w:rFonts w:eastAsia="Arial" w:cs="Arial"/>
        </w:rPr>
        <w:t xml:space="preserve">LEAs have completed </w:t>
      </w:r>
      <w:r w:rsidR="327479E3" w:rsidRPr="007A6DC8">
        <w:rPr>
          <w:rFonts w:eastAsia="Arial" w:cs="Arial"/>
        </w:rPr>
        <w:t xml:space="preserve">Initial </w:t>
      </w:r>
      <w:proofErr w:type="spellStart"/>
      <w:r w:rsidR="327479E3" w:rsidRPr="007A6DC8">
        <w:rPr>
          <w:rFonts w:eastAsia="Arial" w:cs="Arial"/>
        </w:rPr>
        <w:t>ELPAC</w:t>
      </w:r>
      <w:proofErr w:type="spellEnd"/>
      <w:r w:rsidR="327479E3" w:rsidRPr="007A6DC8">
        <w:rPr>
          <w:rFonts w:eastAsia="Arial" w:cs="Arial"/>
        </w:rPr>
        <w:t xml:space="preserve"> training</w:t>
      </w:r>
      <w:r w:rsidR="2116BE6D" w:rsidRPr="007A6DC8">
        <w:rPr>
          <w:rFonts w:eastAsia="Arial" w:cs="Arial"/>
        </w:rPr>
        <w:t xml:space="preserve"> in the Moodle </w:t>
      </w:r>
      <w:r w:rsidR="62A1DD1D" w:rsidRPr="007A6DC8">
        <w:rPr>
          <w:rFonts w:eastAsia="Arial" w:cs="Arial"/>
        </w:rPr>
        <w:t>site</w:t>
      </w:r>
      <w:r w:rsidR="551C3CA1" w:rsidRPr="007A6DC8">
        <w:rPr>
          <w:rFonts w:eastAsia="Arial" w:cs="Arial"/>
        </w:rPr>
        <w:t xml:space="preserve"> and 1,</w:t>
      </w:r>
      <w:r w:rsidR="002D2C1D" w:rsidRPr="007A6DC8">
        <w:rPr>
          <w:rFonts w:eastAsia="Arial" w:cs="Arial"/>
        </w:rPr>
        <w:t xml:space="preserve">508 </w:t>
      </w:r>
      <w:r w:rsidR="551C3CA1" w:rsidRPr="007A6DC8">
        <w:rPr>
          <w:rFonts w:eastAsia="Arial" w:cs="Arial"/>
        </w:rPr>
        <w:t>remain</w:t>
      </w:r>
      <w:r w:rsidR="4F34ACF2" w:rsidRPr="007A6DC8">
        <w:rPr>
          <w:rFonts w:eastAsia="Arial" w:cs="Arial"/>
        </w:rPr>
        <w:t xml:space="preserve"> to be certified</w:t>
      </w:r>
      <w:r w:rsidR="62A1DD1D" w:rsidRPr="007A6DC8">
        <w:rPr>
          <w:rFonts w:eastAsia="Arial" w:cs="Arial"/>
        </w:rPr>
        <w:t xml:space="preserve">. </w:t>
      </w:r>
      <w:r w:rsidR="7015E680" w:rsidRPr="007A6DC8">
        <w:rPr>
          <w:rFonts w:eastAsia="Arial" w:cs="Arial"/>
        </w:rPr>
        <w:t>Reminder emails continue to be sent to LEAs that still need to complete online training</w:t>
      </w:r>
      <w:r w:rsidR="074F9436" w:rsidRPr="007A6DC8">
        <w:rPr>
          <w:rFonts w:eastAsia="Arial" w:cs="Arial"/>
        </w:rPr>
        <w:t xml:space="preserve"> by August 1, 2020.</w:t>
      </w:r>
    </w:p>
    <w:p w14:paraId="2A8BF955" w14:textId="638605A9" w:rsidR="65E5C365" w:rsidRPr="007A6DC8" w:rsidRDefault="7A193C89" w:rsidP="00893298">
      <w:pPr>
        <w:spacing w:before="100" w:beforeAutospacing="1" w:after="100" w:afterAutospacing="1" w:line="257" w:lineRule="auto"/>
        <w:rPr>
          <w:rFonts w:eastAsia="Arial"/>
        </w:rPr>
      </w:pPr>
      <w:r w:rsidRPr="007A6DC8">
        <w:t xml:space="preserve">Details about procedures for the </w:t>
      </w:r>
      <w:r w:rsidR="314DC54A" w:rsidRPr="007A6DC8">
        <w:t xml:space="preserve">administration of the </w:t>
      </w:r>
      <w:r w:rsidR="7F890327" w:rsidRPr="007A6DC8">
        <w:t>2020</w:t>
      </w:r>
      <w:r w:rsidR="7F890327" w:rsidRPr="007A6DC8">
        <w:rPr>
          <w:rFonts w:eastAsia="Arial" w:cs="Arial"/>
        </w:rPr>
        <w:t>–</w:t>
      </w:r>
      <w:r w:rsidR="7F890327" w:rsidRPr="007A6DC8">
        <w:t>2021</w:t>
      </w:r>
      <w:r w:rsidRPr="007A6DC8">
        <w:t xml:space="preserve"> </w:t>
      </w:r>
      <w:r w:rsidR="6DCA57D9" w:rsidRPr="007A6DC8">
        <w:t xml:space="preserve">Initial </w:t>
      </w:r>
      <w:proofErr w:type="spellStart"/>
      <w:r w:rsidR="6DCA57D9" w:rsidRPr="007A6DC8">
        <w:t>ELPAC</w:t>
      </w:r>
      <w:proofErr w:type="spellEnd"/>
      <w:r w:rsidR="6DCA57D9" w:rsidRPr="007A6DC8">
        <w:t xml:space="preserve"> </w:t>
      </w:r>
      <w:r w:rsidRPr="007A6DC8">
        <w:t xml:space="preserve">are being provided through regular communications to the LEA </w:t>
      </w:r>
      <w:proofErr w:type="spellStart"/>
      <w:r w:rsidRPr="007A6DC8">
        <w:t>ELPAC</w:t>
      </w:r>
      <w:proofErr w:type="spellEnd"/>
      <w:r w:rsidRPr="007A6DC8">
        <w:t xml:space="preserve"> coordinators as </w:t>
      </w:r>
      <w:r w:rsidR="428B71EF" w:rsidRPr="007A6DC8">
        <w:t>quickly</w:t>
      </w:r>
      <w:r w:rsidRPr="007A6DC8">
        <w:t xml:space="preserve"> as information becomes available.</w:t>
      </w:r>
    </w:p>
    <w:p w14:paraId="1235CF8C" w14:textId="309F9A7C" w:rsidR="00CF4FD5" w:rsidRPr="005B489A" w:rsidRDefault="1DA0ECF3" w:rsidP="005B489A">
      <w:pPr>
        <w:pStyle w:val="Heading3"/>
        <w:spacing w:line="259" w:lineRule="auto"/>
        <w:rPr>
          <w:sz w:val="32"/>
          <w:szCs w:val="32"/>
        </w:rPr>
      </w:pPr>
      <w:r w:rsidRPr="005B489A">
        <w:rPr>
          <w:sz w:val="32"/>
          <w:szCs w:val="32"/>
        </w:rPr>
        <w:t>Tools for Teachers Website Now Open</w:t>
      </w:r>
      <w:r w:rsidR="00011CDB" w:rsidRPr="005B489A">
        <w:rPr>
          <w:sz w:val="32"/>
          <w:szCs w:val="32"/>
        </w:rPr>
        <w:t xml:space="preserve"> for Preview</w:t>
      </w:r>
    </w:p>
    <w:p w14:paraId="4FDE8774" w14:textId="75F66767" w:rsidR="00CF4FD5" w:rsidRPr="007A6DC8" w:rsidRDefault="1DA0ECF3" w:rsidP="1FB5FCA7">
      <w:pPr>
        <w:rPr>
          <w:rFonts w:eastAsia="Arial" w:cs="Arial"/>
        </w:rPr>
      </w:pPr>
      <w:r w:rsidRPr="007A6DC8">
        <w:rPr>
          <w:rFonts w:eastAsia="Arial" w:cs="Arial"/>
        </w:rPr>
        <w:t>On June 16, 2020, Smarter Balanced launched a preview of Tools for Teachers</w:t>
      </w:r>
      <w:r w:rsidR="372CA52E" w:rsidRPr="007A6DC8">
        <w:rPr>
          <w:rFonts w:eastAsia="Arial" w:cs="Arial"/>
        </w:rPr>
        <w:t xml:space="preserve">, </w:t>
      </w:r>
      <w:r w:rsidRPr="007A6DC8">
        <w:rPr>
          <w:rFonts w:eastAsia="Arial" w:cs="Arial"/>
        </w:rPr>
        <w:t xml:space="preserve">the new formative assessment component of the Smarter Balanced assessment system that replaces the Digital Library. Tools for Teachers </w:t>
      </w:r>
      <w:r w:rsidR="0072002C" w:rsidRPr="007A6DC8">
        <w:rPr>
          <w:rFonts w:eastAsia="Arial" w:cs="Arial"/>
        </w:rPr>
        <w:t xml:space="preserve">is a </w:t>
      </w:r>
      <w:r w:rsidRPr="007A6DC8">
        <w:rPr>
          <w:rFonts w:eastAsia="Arial" w:cs="Arial"/>
        </w:rPr>
        <w:t xml:space="preserve">website </w:t>
      </w:r>
      <w:r w:rsidR="00C27E71" w:rsidRPr="007A6DC8">
        <w:rPr>
          <w:rFonts w:eastAsia="Arial" w:cs="Arial"/>
        </w:rPr>
        <w:t xml:space="preserve">that </w:t>
      </w:r>
      <w:r w:rsidRPr="007A6DC8">
        <w:rPr>
          <w:rFonts w:eastAsia="Arial" w:cs="Arial"/>
        </w:rPr>
        <w:t>offers an advanced suite of instructional and professional development resources aligned with the Common Core State Standards</w:t>
      </w:r>
      <w:r w:rsidR="7F4E3532" w:rsidRPr="007A6DC8">
        <w:rPr>
          <w:rFonts w:eastAsia="Arial" w:cs="Arial"/>
        </w:rPr>
        <w:t xml:space="preserve"> (</w:t>
      </w:r>
      <w:proofErr w:type="spellStart"/>
      <w:r w:rsidR="7F4E3532" w:rsidRPr="007A6DC8">
        <w:rPr>
          <w:rFonts w:eastAsia="Arial" w:cs="Arial"/>
        </w:rPr>
        <w:t>CCSS</w:t>
      </w:r>
      <w:proofErr w:type="spellEnd"/>
      <w:r w:rsidR="7F4E3532" w:rsidRPr="007A6DC8">
        <w:rPr>
          <w:rFonts w:eastAsia="Arial" w:cs="Arial"/>
        </w:rPr>
        <w:t>)</w:t>
      </w:r>
      <w:r w:rsidRPr="007A6DC8">
        <w:rPr>
          <w:rFonts w:eastAsia="Arial" w:cs="Arial"/>
        </w:rPr>
        <w:t xml:space="preserve"> for ELA and mathematics. California educators as well as CDE staff have worked closely with staff from Smarter Balanced and other consortium member states to develop the resources for Tools for Teachers.</w:t>
      </w:r>
    </w:p>
    <w:p w14:paraId="50358387" w14:textId="3F08F4D1" w:rsidR="00CF4FD5" w:rsidRPr="007A6DC8" w:rsidRDefault="1DA0ECF3" w:rsidP="1FB5FCA7">
      <w:pPr>
        <w:rPr>
          <w:rFonts w:eastAsia="Arial" w:cs="Arial"/>
        </w:rPr>
      </w:pPr>
      <w:r w:rsidRPr="007A6DC8">
        <w:rPr>
          <w:rFonts w:eastAsia="Arial" w:cs="Arial"/>
        </w:rPr>
        <w:t>The preview website</w:t>
      </w:r>
      <w:r w:rsidR="002F243B" w:rsidRPr="007A6DC8">
        <w:rPr>
          <w:rFonts w:eastAsia="Arial" w:cs="Arial"/>
        </w:rPr>
        <w:t xml:space="preserve"> </w:t>
      </w:r>
      <w:r w:rsidR="007F4EEF" w:rsidRPr="007A6DC8">
        <w:rPr>
          <w:rFonts w:eastAsia="Arial" w:cs="Arial"/>
        </w:rPr>
        <w:t xml:space="preserve">can be accessed at </w:t>
      </w:r>
      <w:hyperlink r:id="rId22" w:tooltip="Link to Tools for Teachers" w:history="1">
        <w:r w:rsidR="009131AE" w:rsidRPr="007A6DC8">
          <w:rPr>
            <w:rStyle w:val="Hyperlink"/>
          </w:rPr>
          <w:t>https://smartertoolsforteachers.org/</w:t>
        </w:r>
      </w:hyperlink>
      <w:r w:rsidR="009131AE" w:rsidRPr="007A6DC8">
        <w:t>.</w:t>
      </w:r>
      <w:r w:rsidR="002F243B" w:rsidRPr="007A6DC8">
        <w:rPr>
          <w:rFonts w:eastAsia="Arial" w:cs="Arial"/>
        </w:rPr>
        <w:t xml:space="preserve"> It</w:t>
      </w:r>
      <w:r w:rsidR="00F055AC" w:rsidRPr="007A6DC8">
        <w:rPr>
          <w:rFonts w:eastAsia="Arial" w:cs="Arial"/>
        </w:rPr>
        <w:t xml:space="preserve"> </w:t>
      </w:r>
      <w:r w:rsidRPr="007A6DC8">
        <w:rPr>
          <w:rFonts w:eastAsia="Arial" w:cs="Arial"/>
        </w:rPr>
        <w:t xml:space="preserve">features many of the instructional and professional development resources that will be available at the grand opening on September 30, 2020, in conjunction with the ten-year anniversary of Smarter Balanced </w:t>
      </w:r>
      <w:r w:rsidR="7726E77F" w:rsidRPr="007A6DC8">
        <w:rPr>
          <w:rFonts w:eastAsia="Arial" w:cs="Arial"/>
        </w:rPr>
        <w:t xml:space="preserve">Tools for </w:t>
      </w:r>
      <w:r w:rsidR="00CA2DFA" w:rsidRPr="007A6DC8">
        <w:rPr>
          <w:rFonts w:eastAsia="Arial" w:cs="Arial"/>
        </w:rPr>
        <w:t>T</w:t>
      </w:r>
      <w:r w:rsidR="7726E77F" w:rsidRPr="007A6DC8">
        <w:rPr>
          <w:rFonts w:eastAsia="Arial" w:cs="Arial"/>
        </w:rPr>
        <w:t>eachers</w:t>
      </w:r>
      <w:r w:rsidR="1FA65CDE" w:rsidRPr="007A6DC8">
        <w:rPr>
          <w:rFonts w:eastAsia="Arial" w:cs="Arial"/>
        </w:rPr>
        <w:t xml:space="preserve">. </w:t>
      </w:r>
      <w:r w:rsidR="0A5C65DA" w:rsidRPr="007A6DC8">
        <w:rPr>
          <w:rFonts w:eastAsia="Arial" w:cs="Arial"/>
        </w:rPr>
        <w:t xml:space="preserve">Users can search </w:t>
      </w:r>
      <w:r w:rsidR="00CA2DFA" w:rsidRPr="007A6DC8">
        <w:rPr>
          <w:rFonts w:eastAsia="Arial" w:cs="Arial"/>
        </w:rPr>
        <w:t xml:space="preserve">for </w:t>
      </w:r>
      <w:r w:rsidR="0A5C65DA" w:rsidRPr="007A6DC8">
        <w:rPr>
          <w:rFonts w:eastAsia="Arial" w:cs="Arial"/>
        </w:rPr>
        <w:t xml:space="preserve">and </w:t>
      </w:r>
      <w:r w:rsidR="00CA2DFA" w:rsidRPr="007A6DC8">
        <w:rPr>
          <w:rFonts w:eastAsia="Arial" w:cs="Arial"/>
        </w:rPr>
        <w:t xml:space="preserve">see </w:t>
      </w:r>
      <w:r w:rsidR="0A5C65DA" w:rsidRPr="007A6DC8">
        <w:rPr>
          <w:rFonts w:eastAsia="Arial" w:cs="Arial"/>
        </w:rPr>
        <w:t xml:space="preserve">an overview of each resource without having to log </w:t>
      </w:r>
      <w:r w:rsidR="00CA2DFA" w:rsidRPr="007A6DC8">
        <w:rPr>
          <w:rFonts w:eastAsia="Arial" w:cs="Arial"/>
        </w:rPr>
        <w:t>o</w:t>
      </w:r>
      <w:r w:rsidR="0A5C65DA" w:rsidRPr="007A6DC8">
        <w:rPr>
          <w:rFonts w:eastAsia="Arial" w:cs="Arial"/>
        </w:rPr>
        <w:t xml:space="preserve">n. </w:t>
      </w:r>
      <w:r w:rsidR="57694173" w:rsidRPr="007A6DC8">
        <w:rPr>
          <w:rFonts w:eastAsia="Arial" w:cs="Arial"/>
        </w:rPr>
        <w:t>In order t</w:t>
      </w:r>
      <w:r w:rsidR="0A5C65DA" w:rsidRPr="007A6DC8">
        <w:rPr>
          <w:rFonts w:eastAsia="Arial" w:cs="Arial"/>
        </w:rPr>
        <w:t xml:space="preserve">o </w:t>
      </w:r>
      <w:r w:rsidR="1ECFF600" w:rsidRPr="007A6DC8">
        <w:rPr>
          <w:rFonts w:eastAsia="Arial" w:cs="Arial"/>
        </w:rPr>
        <w:t>view</w:t>
      </w:r>
      <w:r w:rsidR="0A5C65DA" w:rsidRPr="007A6DC8">
        <w:rPr>
          <w:rFonts w:eastAsia="Arial" w:cs="Arial"/>
        </w:rPr>
        <w:t xml:space="preserve"> </w:t>
      </w:r>
      <w:r w:rsidR="47B9249F" w:rsidRPr="007A6DC8">
        <w:rPr>
          <w:rFonts w:eastAsia="Arial" w:cs="Arial"/>
        </w:rPr>
        <w:t xml:space="preserve">the complete </w:t>
      </w:r>
      <w:r w:rsidR="0A5C65DA" w:rsidRPr="007A6DC8">
        <w:rPr>
          <w:rFonts w:eastAsia="Arial" w:cs="Arial"/>
        </w:rPr>
        <w:t>resource</w:t>
      </w:r>
      <w:r w:rsidR="7978E2FB" w:rsidRPr="007A6DC8">
        <w:rPr>
          <w:rFonts w:eastAsia="Arial" w:cs="Arial"/>
        </w:rPr>
        <w:t>s and use all the features of Tools for Teachers</w:t>
      </w:r>
      <w:r w:rsidR="00CA2DFA" w:rsidRPr="007A6DC8">
        <w:rPr>
          <w:rFonts w:eastAsia="Arial" w:cs="Arial"/>
        </w:rPr>
        <w:t>,</w:t>
      </w:r>
      <w:r w:rsidR="7978E2FB" w:rsidRPr="007A6DC8">
        <w:rPr>
          <w:rFonts w:eastAsia="Arial" w:cs="Arial"/>
        </w:rPr>
        <w:t xml:space="preserve"> educators will need to log </w:t>
      </w:r>
      <w:r w:rsidR="00CA2DFA" w:rsidRPr="007A6DC8">
        <w:rPr>
          <w:rFonts w:eastAsia="Arial" w:cs="Arial"/>
        </w:rPr>
        <w:t>o</w:t>
      </w:r>
      <w:r w:rsidR="7978E2FB" w:rsidRPr="007A6DC8">
        <w:rPr>
          <w:rFonts w:eastAsia="Arial" w:cs="Arial"/>
        </w:rPr>
        <w:t>n</w:t>
      </w:r>
      <w:r w:rsidR="5813C774" w:rsidRPr="007A6DC8">
        <w:rPr>
          <w:rFonts w:eastAsia="Arial" w:cs="Arial"/>
        </w:rPr>
        <w:t>.</w:t>
      </w:r>
      <w:r w:rsidR="00E04F65" w:rsidRPr="007A6DC8">
        <w:rPr>
          <w:rFonts w:eastAsia="Arial" w:cs="Arial"/>
        </w:rPr>
        <w:t xml:space="preserve"> Smarter Balanced is hosting two summer workshops</w:t>
      </w:r>
      <w:r w:rsidR="0098250D" w:rsidRPr="007A6DC8">
        <w:rPr>
          <w:rFonts w:eastAsia="Arial" w:cs="Arial"/>
        </w:rPr>
        <w:t>—one in June and one in July—for members of the State Network of Educators</w:t>
      </w:r>
      <w:r w:rsidR="009F5492" w:rsidRPr="007A6DC8">
        <w:rPr>
          <w:rFonts w:eastAsia="Arial" w:cs="Arial"/>
        </w:rPr>
        <w:t xml:space="preserve"> (</w:t>
      </w:r>
      <w:proofErr w:type="spellStart"/>
      <w:r w:rsidR="009F5492" w:rsidRPr="007A6DC8">
        <w:rPr>
          <w:rFonts w:eastAsia="Arial" w:cs="Arial"/>
        </w:rPr>
        <w:t>SNE</w:t>
      </w:r>
      <w:proofErr w:type="spellEnd"/>
      <w:r w:rsidR="009F5492" w:rsidRPr="007A6DC8">
        <w:rPr>
          <w:rFonts w:eastAsia="Arial" w:cs="Arial"/>
        </w:rPr>
        <w:t>)</w:t>
      </w:r>
      <w:r w:rsidR="0098250D" w:rsidRPr="007A6DC8">
        <w:rPr>
          <w:rFonts w:eastAsia="Arial" w:cs="Arial"/>
        </w:rPr>
        <w:t xml:space="preserve"> to continue </w:t>
      </w:r>
      <w:r w:rsidR="00CD6C74" w:rsidRPr="007A6DC8">
        <w:rPr>
          <w:rFonts w:eastAsia="Arial" w:cs="Arial"/>
        </w:rPr>
        <w:t xml:space="preserve">instructional </w:t>
      </w:r>
      <w:r w:rsidR="0098250D" w:rsidRPr="007A6DC8">
        <w:rPr>
          <w:rFonts w:eastAsia="Arial" w:cs="Arial"/>
        </w:rPr>
        <w:t>resource development for Tools for Teachers</w:t>
      </w:r>
      <w:r w:rsidR="00DA4018" w:rsidRPr="007A6DC8">
        <w:rPr>
          <w:rFonts w:eastAsia="Arial" w:cs="Arial"/>
        </w:rPr>
        <w:t xml:space="preserve"> for the grand opening.</w:t>
      </w:r>
      <w:r w:rsidR="00D10354" w:rsidRPr="007A6DC8">
        <w:rPr>
          <w:rFonts w:eastAsia="Arial" w:cs="Arial"/>
        </w:rPr>
        <w:t xml:space="preserve"> </w:t>
      </w:r>
      <w:r w:rsidR="00BB5B3B" w:rsidRPr="007A6DC8">
        <w:rPr>
          <w:rFonts w:eastAsia="Arial" w:cs="Arial"/>
        </w:rPr>
        <w:t xml:space="preserve">California educators who are members of the </w:t>
      </w:r>
      <w:proofErr w:type="spellStart"/>
      <w:r w:rsidR="00BB5B3B" w:rsidRPr="007A6DC8">
        <w:rPr>
          <w:rFonts w:eastAsia="Arial" w:cs="Arial"/>
        </w:rPr>
        <w:t>SNE</w:t>
      </w:r>
      <w:proofErr w:type="spellEnd"/>
      <w:r w:rsidR="00BB5B3B" w:rsidRPr="007A6DC8">
        <w:rPr>
          <w:rFonts w:eastAsia="Arial" w:cs="Arial"/>
        </w:rPr>
        <w:t xml:space="preserve"> are </w:t>
      </w:r>
      <w:r w:rsidR="001E0FA0" w:rsidRPr="007A6DC8">
        <w:rPr>
          <w:rFonts w:eastAsia="Arial" w:cs="Arial"/>
        </w:rPr>
        <w:t>involved</w:t>
      </w:r>
      <w:r w:rsidR="00BB5B3B" w:rsidRPr="007A6DC8">
        <w:rPr>
          <w:rFonts w:eastAsia="Arial" w:cs="Arial"/>
        </w:rPr>
        <w:t xml:space="preserve"> in b</w:t>
      </w:r>
      <w:r w:rsidR="00F95E6F" w:rsidRPr="007A6DC8">
        <w:rPr>
          <w:rFonts w:eastAsia="Arial" w:cs="Arial"/>
        </w:rPr>
        <w:t>oth workshops.</w:t>
      </w:r>
    </w:p>
    <w:p w14:paraId="22E9EA1F" w14:textId="794B25B5" w:rsidR="00CF4FD5" w:rsidRPr="007A6DC8" w:rsidRDefault="1DA0ECF3" w:rsidP="34015098">
      <w:pPr>
        <w:spacing w:before="100" w:beforeAutospacing="1" w:after="100" w:afterAutospacing="1"/>
      </w:pPr>
      <w:r w:rsidRPr="007A6DC8">
        <w:rPr>
          <w:rFonts w:eastAsia="Arial" w:cs="Arial"/>
        </w:rPr>
        <w:t>California educators</w:t>
      </w:r>
      <w:r w:rsidR="00CA2DFA" w:rsidRPr="007A6DC8">
        <w:rPr>
          <w:rFonts w:eastAsia="Arial" w:cs="Arial"/>
        </w:rPr>
        <w:t xml:space="preserve"> </w:t>
      </w:r>
      <w:r w:rsidRPr="007A6DC8">
        <w:rPr>
          <w:rFonts w:eastAsia="Arial" w:cs="Arial"/>
        </w:rPr>
        <w:t xml:space="preserve">access Tools for Teachers in </w:t>
      </w:r>
      <w:r w:rsidR="00EA2D29" w:rsidRPr="007A6DC8">
        <w:rPr>
          <w:rFonts w:eastAsia="Arial" w:cs="Arial"/>
        </w:rPr>
        <w:t xml:space="preserve">much </w:t>
      </w:r>
      <w:r w:rsidRPr="007A6DC8">
        <w:rPr>
          <w:rFonts w:eastAsia="Arial" w:cs="Arial"/>
        </w:rPr>
        <w:t>same way they accessed the Digital Library, and all LEA staff who ha</w:t>
      </w:r>
      <w:r w:rsidR="004D606B" w:rsidRPr="007A6DC8">
        <w:rPr>
          <w:rFonts w:eastAsia="Arial" w:cs="Arial"/>
        </w:rPr>
        <w:t>d</w:t>
      </w:r>
      <w:r w:rsidR="675D1506" w:rsidRPr="007A6DC8">
        <w:rPr>
          <w:rFonts w:eastAsia="Arial" w:cs="Arial"/>
        </w:rPr>
        <w:t xml:space="preserve"> </w:t>
      </w:r>
      <w:r w:rsidRPr="007A6DC8">
        <w:rPr>
          <w:rFonts w:eastAsia="Arial" w:cs="Arial"/>
        </w:rPr>
        <w:t xml:space="preserve">a Digital Library account </w:t>
      </w:r>
      <w:r w:rsidR="00531AE8" w:rsidRPr="007A6DC8">
        <w:rPr>
          <w:rFonts w:eastAsia="Arial" w:cs="Arial"/>
        </w:rPr>
        <w:t>have</w:t>
      </w:r>
      <w:r w:rsidR="00115145" w:rsidRPr="007A6DC8">
        <w:rPr>
          <w:rFonts w:eastAsia="Arial" w:cs="Arial"/>
        </w:rPr>
        <w:t xml:space="preserve"> </w:t>
      </w:r>
      <w:r w:rsidRPr="007A6DC8">
        <w:rPr>
          <w:rFonts w:eastAsia="Arial" w:cs="Arial"/>
        </w:rPr>
        <w:t>automatically</w:t>
      </w:r>
      <w:r w:rsidR="00531AE8" w:rsidRPr="007A6DC8">
        <w:rPr>
          <w:rFonts w:eastAsia="Arial" w:cs="Arial"/>
        </w:rPr>
        <w:t xml:space="preserve"> been</w:t>
      </w:r>
      <w:r w:rsidR="004D606B" w:rsidRPr="007A6DC8">
        <w:rPr>
          <w:rFonts w:eastAsia="Arial" w:cs="Arial"/>
        </w:rPr>
        <w:t xml:space="preserve"> </w:t>
      </w:r>
      <w:r w:rsidRPr="007A6DC8">
        <w:rPr>
          <w:rFonts w:eastAsia="Arial" w:cs="Arial"/>
        </w:rPr>
        <w:t>registered for the Tools</w:t>
      </w:r>
      <w:r w:rsidR="3C6E9DF5" w:rsidRPr="007A6DC8">
        <w:rPr>
          <w:rFonts w:eastAsia="Arial" w:cs="Arial"/>
        </w:rPr>
        <w:t xml:space="preserve"> </w:t>
      </w:r>
      <w:r w:rsidRPr="007A6DC8">
        <w:rPr>
          <w:rFonts w:eastAsia="Arial" w:cs="Arial"/>
        </w:rPr>
        <w:t>for</w:t>
      </w:r>
      <w:r w:rsidR="6F5DAF7C" w:rsidRPr="007A6DC8">
        <w:rPr>
          <w:rFonts w:eastAsia="Arial" w:cs="Arial"/>
        </w:rPr>
        <w:t xml:space="preserve"> </w:t>
      </w:r>
      <w:r w:rsidRPr="007A6DC8">
        <w:rPr>
          <w:rFonts w:eastAsia="Arial" w:cs="Arial"/>
        </w:rPr>
        <w:t>Teachers website. Self-registration continue</w:t>
      </w:r>
      <w:r w:rsidR="007C5CF7" w:rsidRPr="00F01EC9">
        <w:rPr>
          <w:rFonts w:eastAsia="Arial" w:cs="Arial"/>
        </w:rPr>
        <w:t>s</w:t>
      </w:r>
      <w:r w:rsidRPr="007A6DC8">
        <w:rPr>
          <w:rFonts w:eastAsia="Arial" w:cs="Arial"/>
        </w:rPr>
        <w:t xml:space="preserve"> to be available to educators in California </w:t>
      </w:r>
      <w:r w:rsidR="131D8A5F" w:rsidRPr="007A6DC8">
        <w:rPr>
          <w:rFonts w:eastAsia="Arial" w:cs="Arial"/>
        </w:rPr>
        <w:t>LEAs</w:t>
      </w:r>
      <w:r w:rsidRPr="007A6DC8">
        <w:rPr>
          <w:rFonts w:eastAsia="Arial" w:cs="Arial"/>
        </w:rPr>
        <w:t xml:space="preserve">. </w:t>
      </w:r>
      <w:r w:rsidR="00537484" w:rsidRPr="00F01EC9">
        <w:rPr>
          <w:rFonts w:eastAsia="Arial" w:cs="Arial"/>
        </w:rPr>
        <w:t>On</w:t>
      </w:r>
      <w:r w:rsidR="00003C03" w:rsidRPr="00F01EC9">
        <w:rPr>
          <w:rFonts w:eastAsia="Arial" w:cs="Arial"/>
        </w:rPr>
        <w:t xml:space="preserve"> July</w:t>
      </w:r>
      <w:r w:rsidR="00537484" w:rsidRPr="00F01EC9">
        <w:rPr>
          <w:rFonts w:eastAsia="Arial" w:cs="Arial"/>
        </w:rPr>
        <w:t xml:space="preserve"> 28,</w:t>
      </w:r>
      <w:r w:rsidR="00003C03" w:rsidRPr="00F01EC9">
        <w:rPr>
          <w:rFonts w:eastAsia="Arial" w:cs="Arial"/>
        </w:rPr>
        <w:t xml:space="preserve"> 2020, </w:t>
      </w:r>
      <w:r w:rsidRPr="00F01EC9">
        <w:rPr>
          <w:rFonts w:eastAsia="Arial" w:cs="Arial"/>
        </w:rPr>
        <w:t xml:space="preserve">Smarter Balanced will host </w:t>
      </w:r>
      <w:r w:rsidR="00AE6CA3" w:rsidRPr="00F01EC9">
        <w:rPr>
          <w:rFonts w:eastAsia="Arial" w:cs="Arial"/>
        </w:rPr>
        <w:t xml:space="preserve">a </w:t>
      </w:r>
      <w:r w:rsidRPr="00F01EC9">
        <w:rPr>
          <w:rFonts w:eastAsia="Arial" w:cs="Arial"/>
        </w:rPr>
        <w:t xml:space="preserve">virtual </w:t>
      </w:r>
      <w:r w:rsidR="00AE6CA3" w:rsidRPr="00F01EC9">
        <w:rPr>
          <w:rFonts w:eastAsia="Arial" w:cs="Arial"/>
        </w:rPr>
        <w:t>train</w:t>
      </w:r>
      <w:r w:rsidR="00011BDF" w:rsidRPr="00F01EC9">
        <w:rPr>
          <w:rFonts w:eastAsia="Arial" w:cs="Arial"/>
        </w:rPr>
        <w:t>-the-trainer</w:t>
      </w:r>
      <w:r w:rsidRPr="00F01EC9">
        <w:rPr>
          <w:rFonts w:eastAsia="Arial" w:cs="Arial"/>
        </w:rPr>
        <w:t xml:space="preserve"> workshop for </w:t>
      </w:r>
      <w:r w:rsidR="00D43C33" w:rsidRPr="00F01EC9">
        <w:rPr>
          <w:rFonts w:eastAsia="Arial" w:cs="Arial"/>
        </w:rPr>
        <w:t xml:space="preserve">California LEA staff members who </w:t>
      </w:r>
      <w:r w:rsidR="00623F83" w:rsidRPr="00F01EC9">
        <w:rPr>
          <w:rFonts w:eastAsia="Arial" w:cs="Arial"/>
        </w:rPr>
        <w:t>will be</w:t>
      </w:r>
      <w:r w:rsidR="00011BDF" w:rsidRPr="00F01EC9">
        <w:rPr>
          <w:rFonts w:eastAsia="Arial" w:cs="Arial"/>
        </w:rPr>
        <w:t xml:space="preserve"> training other California educators on Tools for Teachers</w:t>
      </w:r>
      <w:r w:rsidR="00C00035" w:rsidRPr="00F01EC9">
        <w:rPr>
          <w:rFonts w:eastAsia="Arial" w:cs="Arial"/>
        </w:rPr>
        <w:t xml:space="preserve"> and the formative assessment process</w:t>
      </w:r>
      <w:r w:rsidRPr="00F01EC9">
        <w:rPr>
          <w:rFonts w:eastAsia="Arial" w:cs="Arial"/>
        </w:rPr>
        <w:t>. Th</w:t>
      </w:r>
      <w:r w:rsidR="00C00035" w:rsidRPr="00F01EC9">
        <w:rPr>
          <w:rFonts w:eastAsia="Arial" w:cs="Arial"/>
        </w:rPr>
        <w:t>is</w:t>
      </w:r>
      <w:r w:rsidRPr="00F01EC9">
        <w:rPr>
          <w:rFonts w:eastAsia="Arial" w:cs="Arial"/>
        </w:rPr>
        <w:t xml:space="preserve"> workshop will prepare LEA staff to conduct local trainings to assist educators in the use of Tools for Teachers.</w:t>
      </w:r>
    </w:p>
    <w:p w14:paraId="70D83A76" w14:textId="25C5D988" w:rsidR="00CF4FD5" w:rsidRPr="007A6DC8" w:rsidRDefault="1DA0ECF3" w:rsidP="6DB29A3A">
      <w:pPr>
        <w:pStyle w:val="Heading3"/>
      </w:pPr>
      <w:r w:rsidRPr="007A6DC8">
        <w:rPr>
          <w:rFonts w:eastAsia="Arial" w:cs="Arial"/>
          <w:sz w:val="32"/>
          <w:szCs w:val="32"/>
        </w:rPr>
        <w:t xml:space="preserve">New Formative Assessment Resources for Science Instruction </w:t>
      </w:r>
    </w:p>
    <w:p w14:paraId="1DA9ECDC" w14:textId="3D7D90BF" w:rsidR="00CF4FD5" w:rsidRPr="007A6DC8" w:rsidRDefault="1DA0ECF3" w:rsidP="1FB5FCA7">
      <w:pPr>
        <w:rPr>
          <w:rFonts w:eastAsia="Arial" w:cs="Arial"/>
        </w:rPr>
      </w:pPr>
      <w:r w:rsidRPr="007A6DC8">
        <w:rPr>
          <w:rFonts w:eastAsia="Arial" w:cs="Arial"/>
        </w:rPr>
        <w:t xml:space="preserve">The CDE—through a contract with the </w:t>
      </w:r>
      <w:proofErr w:type="spellStart"/>
      <w:r w:rsidRPr="007A6DC8">
        <w:rPr>
          <w:rFonts w:eastAsia="Arial" w:cs="Arial"/>
        </w:rPr>
        <w:t>SCOE</w:t>
      </w:r>
      <w:proofErr w:type="spellEnd"/>
      <w:r w:rsidRPr="007A6DC8">
        <w:rPr>
          <w:rFonts w:eastAsia="Arial" w:cs="Arial"/>
        </w:rPr>
        <w:t xml:space="preserve">—has worked with California science </w:t>
      </w:r>
      <w:r w:rsidR="005842F6" w:rsidRPr="007A6DC8">
        <w:rPr>
          <w:rFonts w:eastAsia="Arial" w:cs="Arial"/>
        </w:rPr>
        <w:t xml:space="preserve">educators </w:t>
      </w:r>
      <w:r w:rsidRPr="007A6DC8">
        <w:rPr>
          <w:rFonts w:eastAsia="Arial" w:cs="Arial"/>
        </w:rPr>
        <w:t xml:space="preserve">to develop high-quality formative assessment resources aligned with the </w:t>
      </w:r>
      <w:r w:rsidR="5C9E46C8" w:rsidRPr="007A6DC8">
        <w:rPr>
          <w:rFonts w:eastAsia="Arial" w:cs="Arial"/>
        </w:rPr>
        <w:t xml:space="preserve">CA </w:t>
      </w:r>
      <w:proofErr w:type="spellStart"/>
      <w:r w:rsidR="5C9E46C8" w:rsidRPr="007A6DC8">
        <w:rPr>
          <w:rFonts w:eastAsia="Arial" w:cs="Arial"/>
        </w:rPr>
        <w:lastRenderedPageBreak/>
        <w:t>NGSS</w:t>
      </w:r>
      <w:proofErr w:type="spellEnd"/>
      <w:r w:rsidRPr="007A6DC8">
        <w:rPr>
          <w:rFonts w:eastAsia="Arial" w:cs="Arial"/>
        </w:rPr>
        <w:t>. Approximately 40 instructional resources were developed through two virtual workshops conducted between April and June 2020.</w:t>
      </w:r>
      <w:r w:rsidR="004D7FB2" w:rsidRPr="007A6DC8">
        <w:rPr>
          <w:rFonts w:eastAsia="Arial" w:cs="Arial"/>
        </w:rPr>
        <w:t xml:space="preserve"> Each virtual workshop consisted of several </w:t>
      </w:r>
      <w:r w:rsidR="00E51BB7" w:rsidRPr="007A6DC8">
        <w:rPr>
          <w:rFonts w:eastAsia="Arial" w:cs="Arial"/>
        </w:rPr>
        <w:t>whole-</w:t>
      </w:r>
      <w:r w:rsidR="004D7FB2" w:rsidRPr="007A6DC8">
        <w:rPr>
          <w:rFonts w:eastAsia="Arial" w:cs="Arial"/>
        </w:rPr>
        <w:t xml:space="preserve">group and </w:t>
      </w:r>
      <w:r w:rsidR="00B54708" w:rsidRPr="007A6DC8">
        <w:rPr>
          <w:rFonts w:eastAsia="Arial" w:cs="Arial"/>
        </w:rPr>
        <w:t>team meetings</w:t>
      </w:r>
      <w:r w:rsidR="00B3069C" w:rsidRPr="007A6DC8">
        <w:rPr>
          <w:rFonts w:eastAsia="Arial" w:cs="Arial"/>
        </w:rPr>
        <w:t xml:space="preserve"> held</w:t>
      </w:r>
      <w:r w:rsidR="00B54708" w:rsidRPr="007A6DC8">
        <w:rPr>
          <w:rFonts w:eastAsia="Arial" w:cs="Arial"/>
        </w:rPr>
        <w:t xml:space="preserve"> over the course of four weeks.</w:t>
      </w:r>
    </w:p>
    <w:p w14:paraId="6152BA42" w14:textId="4393ED50" w:rsidR="004D7FB2" w:rsidRPr="007A6DC8" w:rsidRDefault="1DA0ECF3" w:rsidP="1FB5FCA7">
      <w:pPr>
        <w:rPr>
          <w:rFonts w:eastAsia="Arial" w:cs="Arial"/>
        </w:rPr>
      </w:pPr>
      <w:r w:rsidRPr="007A6DC8">
        <w:rPr>
          <w:rFonts w:eastAsia="Arial" w:cs="Arial"/>
          <w:color w:val="333333"/>
        </w:rPr>
        <w:t xml:space="preserve">While the resources developed are for elementary grades, </w:t>
      </w:r>
      <w:r w:rsidRPr="007A6DC8">
        <w:rPr>
          <w:rFonts w:eastAsia="Arial" w:cs="Arial"/>
        </w:rPr>
        <w:t>educators from all grade bands</w:t>
      </w:r>
      <w:r w:rsidR="6D425D4F" w:rsidRPr="007A6DC8">
        <w:rPr>
          <w:rFonts w:eastAsia="Arial" w:cs="Arial"/>
        </w:rPr>
        <w:t xml:space="preserve"> (i.e., </w:t>
      </w:r>
      <w:r w:rsidRPr="007A6DC8">
        <w:rPr>
          <w:rFonts w:eastAsia="Arial" w:cs="Arial"/>
        </w:rPr>
        <w:t>elementary, middle, and high school</w:t>
      </w:r>
      <w:r w:rsidR="2AB99152" w:rsidRPr="007A6DC8">
        <w:rPr>
          <w:rFonts w:eastAsia="Arial" w:cs="Arial"/>
        </w:rPr>
        <w:t xml:space="preserve">) </w:t>
      </w:r>
      <w:r w:rsidRPr="007A6DC8">
        <w:rPr>
          <w:rFonts w:eastAsia="Arial" w:cs="Arial"/>
        </w:rPr>
        <w:t xml:space="preserve">participated in the development to ensure vertical articulation of all resources. In addition, each resource embeds formative assessment and accessibility strategies, promotes opportunities for three-dimensional learning, emphasizes hands-on activities that facilitate peer feedback and collaboration, and integrates </w:t>
      </w:r>
      <w:r w:rsidR="440D77BC" w:rsidRPr="007A6DC8">
        <w:rPr>
          <w:rFonts w:eastAsia="Arial" w:cs="Arial"/>
        </w:rPr>
        <w:t xml:space="preserve">the </w:t>
      </w:r>
      <w:proofErr w:type="spellStart"/>
      <w:r w:rsidR="440D77BC" w:rsidRPr="007A6DC8">
        <w:rPr>
          <w:rFonts w:eastAsia="Arial" w:cs="Arial"/>
        </w:rPr>
        <w:t>CCSS</w:t>
      </w:r>
      <w:proofErr w:type="spellEnd"/>
      <w:r w:rsidRPr="007A6DC8">
        <w:rPr>
          <w:rFonts w:eastAsia="Arial" w:cs="Arial"/>
        </w:rPr>
        <w:t xml:space="preserve"> for ELA and mathematics. </w:t>
      </w:r>
    </w:p>
    <w:p w14:paraId="35E717B5" w14:textId="7DEC59B7" w:rsidR="6DC3E908" w:rsidRPr="007A6DC8" w:rsidRDefault="1DA0ECF3" w:rsidP="1FB5FCA7">
      <w:pPr>
        <w:rPr>
          <w:rFonts w:eastAsia="Arial" w:cs="Arial"/>
        </w:rPr>
      </w:pPr>
      <w:r w:rsidRPr="007A6DC8">
        <w:rPr>
          <w:rFonts w:eastAsia="Arial" w:cs="Arial"/>
        </w:rPr>
        <w:t>The instructional resources developed</w:t>
      </w:r>
      <w:r w:rsidR="004D7FB2" w:rsidRPr="007A6DC8">
        <w:rPr>
          <w:rFonts w:eastAsia="Arial" w:cs="Arial"/>
        </w:rPr>
        <w:t xml:space="preserve"> during the two virtual workshops</w:t>
      </w:r>
      <w:r w:rsidRPr="007A6DC8">
        <w:rPr>
          <w:rFonts w:eastAsia="Arial" w:cs="Arial"/>
        </w:rPr>
        <w:t xml:space="preserve"> </w:t>
      </w:r>
      <w:r w:rsidR="74B4593B" w:rsidRPr="007A6DC8">
        <w:rPr>
          <w:rFonts w:eastAsia="Arial" w:cs="Arial"/>
        </w:rPr>
        <w:t xml:space="preserve">primarily </w:t>
      </w:r>
      <w:r w:rsidR="00580762" w:rsidRPr="007A6DC8">
        <w:rPr>
          <w:rFonts w:eastAsia="Arial" w:cs="Arial"/>
        </w:rPr>
        <w:t>focused on</w:t>
      </w:r>
      <w:r w:rsidR="30FE5DD9" w:rsidRPr="007A6DC8">
        <w:rPr>
          <w:rFonts w:eastAsia="Arial" w:cs="Arial"/>
        </w:rPr>
        <w:t xml:space="preserve"> the following pair</w:t>
      </w:r>
      <w:r w:rsidR="00580762" w:rsidRPr="007A6DC8">
        <w:rPr>
          <w:rFonts w:eastAsia="Arial" w:cs="Arial"/>
        </w:rPr>
        <w:t>s of</w:t>
      </w:r>
      <w:r w:rsidR="30FE5DD9" w:rsidRPr="007A6DC8">
        <w:rPr>
          <w:rFonts w:eastAsia="Arial" w:cs="Arial"/>
        </w:rPr>
        <w:t xml:space="preserve"> </w:t>
      </w:r>
      <w:r w:rsidR="6E1E96C5" w:rsidRPr="007A6DC8">
        <w:rPr>
          <w:rFonts w:eastAsia="Arial" w:cs="Arial"/>
        </w:rPr>
        <w:t>Science and Engineering Practices (</w:t>
      </w:r>
      <w:proofErr w:type="spellStart"/>
      <w:r w:rsidR="6E1E96C5" w:rsidRPr="007A6DC8">
        <w:rPr>
          <w:rFonts w:eastAsia="Arial" w:cs="Arial"/>
        </w:rPr>
        <w:t>SEP</w:t>
      </w:r>
      <w:r w:rsidR="00580762" w:rsidRPr="007A6DC8">
        <w:rPr>
          <w:rFonts w:eastAsia="Arial" w:cs="Arial"/>
        </w:rPr>
        <w:t>s</w:t>
      </w:r>
      <w:proofErr w:type="spellEnd"/>
      <w:r w:rsidR="6E1E96C5" w:rsidRPr="007A6DC8">
        <w:rPr>
          <w:rFonts w:eastAsia="Arial" w:cs="Arial"/>
        </w:rPr>
        <w:t>) and Crosscutting Concepts (</w:t>
      </w:r>
      <w:proofErr w:type="spellStart"/>
      <w:r w:rsidR="6E1E96C5" w:rsidRPr="007A6DC8">
        <w:rPr>
          <w:rFonts w:eastAsia="Arial" w:cs="Arial"/>
        </w:rPr>
        <w:t>CCC</w:t>
      </w:r>
      <w:r w:rsidR="00580762" w:rsidRPr="007A6DC8">
        <w:rPr>
          <w:rFonts w:eastAsia="Arial" w:cs="Arial"/>
        </w:rPr>
        <w:t>s</w:t>
      </w:r>
      <w:proofErr w:type="spellEnd"/>
      <w:r w:rsidR="6E1E96C5" w:rsidRPr="007A6DC8">
        <w:rPr>
          <w:rFonts w:eastAsia="Arial" w:cs="Arial"/>
        </w:rPr>
        <w:t xml:space="preserve">). </w:t>
      </w:r>
    </w:p>
    <w:p w14:paraId="79F35C24" w14:textId="5C9A80F7" w:rsidR="15E693BC" w:rsidRPr="007A6DC8" w:rsidRDefault="15E693BC" w:rsidP="00702694">
      <w:pPr>
        <w:pStyle w:val="ListParagraph"/>
        <w:numPr>
          <w:ilvl w:val="0"/>
          <w:numId w:val="28"/>
        </w:numPr>
        <w:contextualSpacing w:val="0"/>
        <w:rPr>
          <w:rFonts w:asciiTheme="minorHAnsi" w:eastAsiaTheme="minorEastAsia" w:hAnsiTheme="minorHAnsi" w:cstheme="minorBidi"/>
        </w:rPr>
      </w:pPr>
      <w:r w:rsidRPr="007A6DC8">
        <w:rPr>
          <w:rFonts w:eastAsia="Arial" w:cs="Arial"/>
        </w:rPr>
        <w:t>SEP 1: Asking Questions and Defining Problems and CCC 2: Cause and Effect</w:t>
      </w:r>
    </w:p>
    <w:p w14:paraId="75347F32" w14:textId="606F8ABE" w:rsidR="15E693BC" w:rsidRPr="007A6DC8" w:rsidRDefault="15E693BC" w:rsidP="00702694">
      <w:pPr>
        <w:pStyle w:val="ListParagraph"/>
        <w:numPr>
          <w:ilvl w:val="0"/>
          <w:numId w:val="28"/>
        </w:numPr>
        <w:contextualSpacing w:val="0"/>
        <w:rPr>
          <w:rFonts w:asciiTheme="minorHAnsi" w:eastAsiaTheme="minorEastAsia" w:hAnsiTheme="minorHAnsi" w:cstheme="minorBidi"/>
        </w:rPr>
      </w:pPr>
      <w:r w:rsidRPr="007A6DC8">
        <w:rPr>
          <w:rFonts w:eastAsia="Arial" w:cs="Arial"/>
        </w:rPr>
        <w:t>SEP 2: Developing and Using Models and CCC 1: Patterns</w:t>
      </w:r>
    </w:p>
    <w:p w14:paraId="2098B85F" w14:textId="2A4C0E14" w:rsidR="00CF4FD5" w:rsidRPr="007A6DC8" w:rsidRDefault="1DA0ECF3" w:rsidP="00702694">
      <w:pPr>
        <w:pStyle w:val="ListParagraph"/>
        <w:numPr>
          <w:ilvl w:val="0"/>
          <w:numId w:val="28"/>
        </w:numPr>
        <w:contextualSpacing w:val="0"/>
        <w:rPr>
          <w:rFonts w:asciiTheme="minorHAnsi" w:eastAsiaTheme="minorEastAsia" w:hAnsiTheme="minorHAnsi" w:cstheme="minorBidi"/>
        </w:rPr>
      </w:pPr>
      <w:r w:rsidRPr="007A6DC8">
        <w:rPr>
          <w:rFonts w:eastAsia="Arial" w:cs="Arial"/>
        </w:rPr>
        <w:t>SEP 2: Developing and Using Models</w:t>
      </w:r>
      <w:r w:rsidR="371FE020" w:rsidRPr="007A6DC8">
        <w:rPr>
          <w:rFonts w:eastAsia="Arial" w:cs="Arial"/>
        </w:rPr>
        <w:t xml:space="preserve"> and </w:t>
      </w:r>
      <w:r w:rsidRPr="007A6DC8">
        <w:rPr>
          <w:rFonts w:eastAsia="Arial" w:cs="Arial"/>
        </w:rPr>
        <w:t>CCC 4: Systems and System Models</w:t>
      </w:r>
    </w:p>
    <w:p w14:paraId="6123D791" w14:textId="3D70D956" w:rsidR="09B0B286" w:rsidRPr="007A6DC8" w:rsidRDefault="09B0B286" w:rsidP="00702694">
      <w:pPr>
        <w:pStyle w:val="ListParagraph"/>
        <w:numPr>
          <w:ilvl w:val="0"/>
          <w:numId w:val="28"/>
        </w:numPr>
        <w:contextualSpacing w:val="0"/>
        <w:rPr>
          <w:rFonts w:asciiTheme="minorHAnsi" w:eastAsiaTheme="minorEastAsia" w:hAnsiTheme="minorHAnsi" w:cstheme="minorBidi"/>
        </w:rPr>
      </w:pPr>
      <w:r w:rsidRPr="007A6DC8">
        <w:rPr>
          <w:rFonts w:eastAsia="Arial" w:cs="Arial"/>
        </w:rPr>
        <w:t>SEP 3: Planning and Carrying Out Investigations and CCC 1: Patterns</w:t>
      </w:r>
    </w:p>
    <w:p w14:paraId="2EEA13A6" w14:textId="030E8849" w:rsidR="00CF4FD5" w:rsidRPr="007A6DC8" w:rsidRDefault="1DA0ECF3" w:rsidP="00702694">
      <w:pPr>
        <w:pStyle w:val="ListParagraph"/>
        <w:numPr>
          <w:ilvl w:val="0"/>
          <w:numId w:val="28"/>
        </w:numPr>
        <w:contextualSpacing w:val="0"/>
        <w:rPr>
          <w:rFonts w:asciiTheme="minorHAnsi" w:eastAsiaTheme="minorEastAsia" w:hAnsiTheme="minorHAnsi" w:cstheme="minorBidi"/>
        </w:rPr>
      </w:pPr>
      <w:r w:rsidRPr="007A6DC8">
        <w:rPr>
          <w:rFonts w:eastAsia="Arial" w:cs="Arial"/>
        </w:rPr>
        <w:t>SEP 4: Analyzing and Interpreting Data</w:t>
      </w:r>
      <w:r w:rsidR="55FBD1FA" w:rsidRPr="007A6DC8">
        <w:rPr>
          <w:rFonts w:eastAsia="Arial" w:cs="Arial"/>
        </w:rPr>
        <w:t xml:space="preserve"> and </w:t>
      </w:r>
      <w:r w:rsidRPr="007A6DC8">
        <w:rPr>
          <w:rFonts w:eastAsia="Arial" w:cs="Arial"/>
        </w:rPr>
        <w:t>CCC 1: Patterns</w:t>
      </w:r>
    </w:p>
    <w:p w14:paraId="25C70CAA" w14:textId="1EAC9DDA" w:rsidR="3EB2FAF0" w:rsidRPr="007A6DC8" w:rsidRDefault="31CB8EFD" w:rsidP="34015098">
      <w:pPr>
        <w:pStyle w:val="ListParagraph"/>
        <w:numPr>
          <w:ilvl w:val="0"/>
          <w:numId w:val="28"/>
        </w:numPr>
        <w:contextualSpacing w:val="0"/>
      </w:pPr>
      <w:r w:rsidRPr="007A6DC8">
        <w:rPr>
          <w:rFonts w:eastAsia="Arial" w:cs="Arial"/>
        </w:rPr>
        <w:t xml:space="preserve">SEP 5: Using Mathematics and Computational Thinking and CCC 3: </w:t>
      </w:r>
      <w:r w:rsidR="496FB741" w:rsidRPr="00F01EC9">
        <w:rPr>
          <w:rFonts w:eastAsia="Arial" w:cs="Arial"/>
        </w:rPr>
        <w:t>Scale, Proportion and Quantity</w:t>
      </w:r>
    </w:p>
    <w:p w14:paraId="2367B972" w14:textId="19189AC4" w:rsidR="0552E3C4" w:rsidRPr="007A6DC8" w:rsidRDefault="0552E3C4" w:rsidP="00702694">
      <w:pPr>
        <w:pStyle w:val="ListParagraph"/>
        <w:numPr>
          <w:ilvl w:val="0"/>
          <w:numId w:val="28"/>
        </w:numPr>
        <w:contextualSpacing w:val="0"/>
      </w:pPr>
      <w:r w:rsidRPr="007A6DC8">
        <w:rPr>
          <w:rFonts w:eastAsia="Arial" w:cs="Arial"/>
        </w:rPr>
        <w:t>SEP</w:t>
      </w:r>
      <w:r w:rsidRPr="00F01EC9">
        <w:rPr>
          <w:rFonts w:eastAsia="Arial" w:cs="Arial"/>
        </w:rPr>
        <w:t xml:space="preserve"> 6: Constructing Explanations and Designing Solutions and CCC 2: Cause and Effect</w:t>
      </w:r>
    </w:p>
    <w:p w14:paraId="2415B400" w14:textId="16A90945" w:rsidR="2408397D" w:rsidRPr="007A6DC8" w:rsidRDefault="2408397D" w:rsidP="00702694">
      <w:pPr>
        <w:pStyle w:val="ListParagraph"/>
        <w:numPr>
          <w:ilvl w:val="0"/>
          <w:numId w:val="28"/>
        </w:numPr>
        <w:contextualSpacing w:val="0"/>
        <w:rPr>
          <w:rFonts w:asciiTheme="minorHAnsi" w:eastAsiaTheme="minorEastAsia" w:hAnsiTheme="minorHAnsi" w:cstheme="minorBidi"/>
        </w:rPr>
      </w:pPr>
      <w:r w:rsidRPr="007A6DC8">
        <w:rPr>
          <w:rFonts w:eastAsia="Arial" w:cs="Arial"/>
        </w:rPr>
        <w:t>SEP 7: Engaging in Argument from Evidence and CCC 2: Cause and Effect</w:t>
      </w:r>
    </w:p>
    <w:p w14:paraId="2148161D" w14:textId="2D0EE087" w:rsidR="0552E3C4" w:rsidRPr="007A6DC8" w:rsidRDefault="0552E3C4" w:rsidP="00702694">
      <w:pPr>
        <w:pStyle w:val="ListParagraph"/>
        <w:numPr>
          <w:ilvl w:val="0"/>
          <w:numId w:val="28"/>
        </w:numPr>
        <w:contextualSpacing w:val="0"/>
      </w:pPr>
      <w:r w:rsidRPr="007A6DC8">
        <w:rPr>
          <w:rFonts w:eastAsia="Arial" w:cs="Arial"/>
        </w:rPr>
        <w:t>SEP 7: Engaging in Argument from Evidence and CCC 4: Systems and System Models</w:t>
      </w:r>
    </w:p>
    <w:p w14:paraId="038846EE" w14:textId="47C4E29B" w:rsidR="0552E3C4" w:rsidRPr="007A6DC8" w:rsidRDefault="0552E3C4" w:rsidP="00702694">
      <w:pPr>
        <w:pStyle w:val="ListParagraph"/>
        <w:numPr>
          <w:ilvl w:val="0"/>
          <w:numId w:val="28"/>
        </w:numPr>
        <w:contextualSpacing w:val="0"/>
      </w:pPr>
      <w:r w:rsidRPr="007A6DC8">
        <w:rPr>
          <w:rFonts w:eastAsia="Arial" w:cs="Arial"/>
        </w:rPr>
        <w:t>SEP 8: Obtaining, Evaluating, and Communicating Information and CCC 1: Patterns</w:t>
      </w:r>
    </w:p>
    <w:p w14:paraId="5FA2E1DE" w14:textId="71A31BFF" w:rsidR="00CF4FD5" w:rsidRPr="007A6DC8" w:rsidRDefault="00655242" w:rsidP="51C82FA2">
      <w:pPr>
        <w:spacing w:before="100" w:beforeAutospacing="1" w:after="100" w:afterAutospacing="1"/>
        <w:rPr>
          <w:rFonts w:eastAsia="Arial" w:cs="Arial"/>
        </w:rPr>
      </w:pPr>
      <w:r w:rsidRPr="007A6DC8">
        <w:rPr>
          <w:rFonts w:eastAsia="Arial" w:cs="Arial"/>
        </w:rPr>
        <w:t>These pairings are the most frequent combinations of the</w:t>
      </w:r>
      <w:r w:rsidR="05E08CC9" w:rsidRPr="007A6DC8">
        <w:rPr>
          <w:rFonts w:eastAsia="Arial" w:cs="Arial"/>
        </w:rPr>
        <w:t>se</w:t>
      </w:r>
      <w:r w:rsidRPr="007A6DC8">
        <w:rPr>
          <w:rFonts w:eastAsia="Arial" w:cs="Arial"/>
        </w:rPr>
        <w:t xml:space="preserve"> dimensions across the CA </w:t>
      </w:r>
      <w:proofErr w:type="spellStart"/>
      <w:r w:rsidRPr="007A6DC8">
        <w:rPr>
          <w:rFonts w:eastAsia="Arial" w:cs="Arial"/>
        </w:rPr>
        <w:t>NGSS</w:t>
      </w:r>
      <w:proofErr w:type="spellEnd"/>
      <w:r w:rsidRPr="007A6DC8">
        <w:rPr>
          <w:rFonts w:eastAsia="Arial" w:cs="Arial"/>
        </w:rPr>
        <w:t xml:space="preserve"> Performance Expectations. </w:t>
      </w:r>
      <w:r w:rsidR="1DA0ECF3" w:rsidRPr="007A6DC8">
        <w:rPr>
          <w:rFonts w:eastAsia="Arial" w:cs="Arial"/>
        </w:rPr>
        <w:t xml:space="preserve">The CDE is working with Smarter Balanced </w:t>
      </w:r>
      <w:r w:rsidR="009C45B9" w:rsidRPr="007A6DC8">
        <w:rPr>
          <w:rFonts w:eastAsia="Arial" w:cs="Arial"/>
        </w:rPr>
        <w:t>staff</w:t>
      </w:r>
      <w:r w:rsidR="1DA0ECF3" w:rsidRPr="007A6DC8">
        <w:rPr>
          <w:rFonts w:eastAsia="Arial" w:cs="Arial"/>
        </w:rPr>
        <w:t xml:space="preserve"> to arrange for the inclusion of these new science resources on the Tools for </w:t>
      </w:r>
      <w:r w:rsidR="6FC1048F" w:rsidRPr="007A6DC8">
        <w:rPr>
          <w:rFonts w:eastAsia="Arial" w:cs="Arial"/>
        </w:rPr>
        <w:t>T</w:t>
      </w:r>
      <w:r w:rsidR="1DA0ECF3" w:rsidRPr="007A6DC8">
        <w:rPr>
          <w:rFonts w:eastAsia="Arial" w:cs="Arial"/>
        </w:rPr>
        <w:t xml:space="preserve">eachers website and will explore options to host additional workshops </w:t>
      </w:r>
      <w:r w:rsidR="004A3745" w:rsidRPr="007A6DC8">
        <w:rPr>
          <w:rFonts w:eastAsia="Arial" w:cs="Arial"/>
        </w:rPr>
        <w:t>to</w:t>
      </w:r>
      <w:r w:rsidR="1DA0ECF3" w:rsidRPr="007A6DC8">
        <w:rPr>
          <w:rFonts w:eastAsia="Arial" w:cs="Arial"/>
        </w:rPr>
        <w:t xml:space="preserve"> add to the initial </w:t>
      </w:r>
      <w:r w:rsidR="25009EA7" w:rsidRPr="007A6DC8">
        <w:rPr>
          <w:rFonts w:eastAsia="Arial" w:cs="Arial"/>
        </w:rPr>
        <w:t xml:space="preserve">set </w:t>
      </w:r>
      <w:r w:rsidR="1DA0ECF3" w:rsidRPr="007A6DC8">
        <w:rPr>
          <w:rFonts w:eastAsia="Arial" w:cs="Arial"/>
        </w:rPr>
        <w:t xml:space="preserve">of resources developed. </w:t>
      </w:r>
    </w:p>
    <w:p w14:paraId="057B9A37" w14:textId="77777777" w:rsidR="00E256DF" w:rsidRPr="007A6DC8" w:rsidRDefault="7C9BCA84" w:rsidP="00E256DF">
      <w:pPr>
        <w:pStyle w:val="Heading2"/>
        <w:spacing w:before="240" w:after="240"/>
        <w:rPr>
          <w:sz w:val="36"/>
          <w:szCs w:val="36"/>
        </w:rPr>
      </w:pPr>
      <w:bookmarkStart w:id="1" w:name="_Hlk31978340"/>
      <w:r w:rsidRPr="007A6DC8">
        <w:rPr>
          <w:sz w:val="36"/>
          <w:szCs w:val="36"/>
        </w:rPr>
        <w:lastRenderedPageBreak/>
        <w:t xml:space="preserve">Summary of Previous </w:t>
      </w:r>
      <w:bookmarkEnd w:id="1"/>
      <w:r w:rsidRPr="007A6DC8">
        <w:rPr>
          <w:sz w:val="36"/>
          <w:szCs w:val="36"/>
        </w:rPr>
        <w:t>State Board of Education Discussion and Action</w:t>
      </w:r>
    </w:p>
    <w:p w14:paraId="0EEC2A5F" w14:textId="16983CED" w:rsidR="00DC790D" w:rsidRPr="00F01EC9" w:rsidRDefault="4E919EE6" w:rsidP="78EDEB9C">
      <w:r w:rsidRPr="007A6DC8">
        <w:t>In June 2020, the CDE</w:t>
      </w:r>
      <w:r w:rsidR="5919AC0A" w:rsidRPr="007A6DC8">
        <w:t xml:space="preserve"> provided the </w:t>
      </w:r>
      <w:proofErr w:type="spellStart"/>
      <w:r w:rsidR="5919AC0A" w:rsidRPr="007A6DC8">
        <w:t>SBE</w:t>
      </w:r>
      <w:proofErr w:type="spellEnd"/>
      <w:r w:rsidR="5919AC0A" w:rsidRPr="007A6DC8">
        <w:t xml:space="preserve"> with an update on the revised scores for some of the grade </w:t>
      </w:r>
      <w:r w:rsidR="00B0667E" w:rsidRPr="007A6DC8">
        <w:t>six</w:t>
      </w:r>
      <w:r w:rsidR="5919AC0A" w:rsidRPr="007A6DC8">
        <w:t xml:space="preserve"> writing extended responses for the </w:t>
      </w:r>
      <w:r w:rsidR="5919AC0A" w:rsidRPr="007A6DC8">
        <w:rPr>
          <w:rFonts w:eastAsia="Arial" w:cs="Arial"/>
        </w:rPr>
        <w:t xml:space="preserve">2018–2019 CAASPP Smarter Balanced ELA test and subsequent changes to the California </w:t>
      </w:r>
      <w:r w:rsidR="0C458084" w:rsidRPr="007A6DC8">
        <w:rPr>
          <w:rFonts w:eastAsia="Arial" w:cs="Arial"/>
        </w:rPr>
        <w:t>Accountability Dashboard</w:t>
      </w:r>
      <w:r w:rsidR="5919AC0A" w:rsidRPr="007A6DC8">
        <w:t xml:space="preserve"> </w:t>
      </w:r>
      <w:r w:rsidRPr="00F01EC9">
        <w:t>(</w:t>
      </w:r>
      <w:hyperlink r:id="rId23" w:tooltip="This is the link for the SBE June 2020 Information Memorandum." w:history="1">
        <w:r w:rsidR="006711E2" w:rsidRPr="00F01EC9">
          <w:rPr>
            <w:rStyle w:val="Hyperlink"/>
          </w:rPr>
          <w:t>https://www.cde.ca.gov/be/pn/im/documents/memo-imb-adad-jun20item01.docx</w:t>
        </w:r>
      </w:hyperlink>
      <w:r w:rsidRPr="00F01EC9">
        <w:t>).</w:t>
      </w:r>
    </w:p>
    <w:p w14:paraId="6A588DF8" w14:textId="55A24DCD" w:rsidR="00DC790D" w:rsidRPr="00F01EC9" w:rsidRDefault="4E919EE6" w:rsidP="6B8B87FE">
      <w:r w:rsidRPr="007A6DC8">
        <w:t xml:space="preserve">In May 2020, the </w:t>
      </w:r>
      <w:proofErr w:type="spellStart"/>
      <w:r w:rsidR="37C30E48" w:rsidRPr="007A6DC8">
        <w:t>SBE</w:t>
      </w:r>
      <w:proofErr w:type="spellEnd"/>
      <w:r w:rsidR="37C30E48" w:rsidRPr="007A6DC8">
        <w:t xml:space="preserve"> </w:t>
      </w:r>
      <w:r w:rsidR="37C30E48" w:rsidRPr="00F01EC9">
        <w:t xml:space="preserve">approved the proposed Alternate </w:t>
      </w:r>
      <w:proofErr w:type="spellStart"/>
      <w:r w:rsidR="37C30E48" w:rsidRPr="00F01EC9">
        <w:t>ELPAC</w:t>
      </w:r>
      <w:proofErr w:type="spellEnd"/>
      <w:r w:rsidR="37C30E48" w:rsidRPr="00F01EC9">
        <w:t xml:space="preserve"> test blueprint, and authorized CDE staff to make technical edits</w:t>
      </w:r>
      <w:r w:rsidR="19ECDD69" w:rsidRPr="007A6DC8">
        <w:t xml:space="preserve">, as necessary, to the proposed Alternate </w:t>
      </w:r>
      <w:proofErr w:type="spellStart"/>
      <w:r w:rsidR="19ECDD69" w:rsidRPr="007A6DC8">
        <w:t>ELPAC</w:t>
      </w:r>
      <w:proofErr w:type="spellEnd"/>
      <w:r w:rsidR="19ECDD69" w:rsidRPr="007A6DC8">
        <w:t xml:space="preserve"> test</w:t>
      </w:r>
      <w:r w:rsidR="5200D7E4" w:rsidRPr="007A6DC8">
        <w:t xml:space="preserve"> blueprint</w:t>
      </w:r>
      <w:r w:rsidR="2B259E5D" w:rsidRPr="007A6DC8">
        <w:t xml:space="preserve"> </w:t>
      </w:r>
      <w:r w:rsidR="7058E248" w:rsidRPr="007A6DC8">
        <w:t>(</w:t>
      </w:r>
      <w:hyperlink r:id="rId24" w:tooltip="This link opens the May 2020 SBE Agenda Item.">
        <w:r w:rsidR="7058E248" w:rsidRPr="007A6DC8">
          <w:rPr>
            <w:rStyle w:val="Hyperlink"/>
          </w:rPr>
          <w:t>https://www.cde.ca.gov/be/ag/ag/yr20/documents/may20item01.docx</w:t>
        </w:r>
      </w:hyperlink>
      <w:r w:rsidR="7058E248" w:rsidRPr="007A6DC8">
        <w:t>).</w:t>
      </w:r>
      <w:r w:rsidR="19ECDD69" w:rsidRPr="007A6DC8">
        <w:t xml:space="preserve"> </w:t>
      </w:r>
    </w:p>
    <w:p w14:paraId="4D09F781" w14:textId="54EC1568" w:rsidR="009056B5" w:rsidRPr="00F01EC9" w:rsidRDefault="5A4017E3" w:rsidP="00C11B5B">
      <w:r w:rsidRPr="007A6DC8">
        <w:t xml:space="preserve">In April 2020, the CDE provided the </w:t>
      </w:r>
      <w:proofErr w:type="spellStart"/>
      <w:r w:rsidRPr="007A6DC8">
        <w:t>SBE</w:t>
      </w:r>
      <w:proofErr w:type="spellEnd"/>
      <w:r w:rsidRPr="007A6DC8">
        <w:t xml:space="preserve"> with a summary and report about the CSA Interpretation Study</w:t>
      </w:r>
      <w:r w:rsidR="61CEC885" w:rsidRPr="007A6DC8">
        <w:t xml:space="preserve"> conducted in summer 2019 </w:t>
      </w:r>
      <w:r w:rsidR="218BB0A9" w:rsidRPr="007A6DC8">
        <w:t>(</w:t>
      </w:r>
      <w:hyperlink r:id="rId25" w:tooltip="This is the link for the SBE April 2020 Information Memorandum.">
        <w:r w:rsidR="218BB0A9" w:rsidRPr="007A6DC8">
          <w:rPr>
            <w:rStyle w:val="Hyperlink"/>
          </w:rPr>
          <w:t>https://www.cde.ca.gov/be/pn/im/doc</w:t>
        </w:r>
        <w:r w:rsidR="218BB0A9" w:rsidRPr="00F01EC9">
          <w:rPr>
            <w:rStyle w:val="Hyperlink"/>
          </w:rPr>
          <w:t>uments/apr20memoadad03.docx</w:t>
        </w:r>
      </w:hyperlink>
      <w:r w:rsidR="218BB0A9" w:rsidRPr="007A6DC8">
        <w:t xml:space="preserve">). </w:t>
      </w:r>
      <w:r w:rsidR="72EC852C" w:rsidRPr="007A6DC8">
        <w:t xml:space="preserve"> </w:t>
      </w:r>
    </w:p>
    <w:p w14:paraId="6F5723D3" w14:textId="73792C91" w:rsidR="0780E118" w:rsidRPr="00F01EC9" w:rsidRDefault="22EC117B" w:rsidP="49D85209">
      <w:pPr>
        <w:rPr>
          <w:rFonts w:eastAsia="Arial" w:cs="Arial"/>
        </w:rPr>
      </w:pPr>
      <w:r w:rsidRPr="007A6DC8">
        <w:rPr>
          <w:rFonts w:eastAsia="Arial" w:cs="Arial"/>
        </w:rPr>
        <w:t>I</w:t>
      </w:r>
      <w:r w:rsidR="0780E118" w:rsidRPr="007A6DC8">
        <w:rPr>
          <w:rFonts w:eastAsia="Arial" w:cs="Arial"/>
        </w:rPr>
        <w:t xml:space="preserve">n April 2020, the CDE provided the </w:t>
      </w:r>
      <w:proofErr w:type="spellStart"/>
      <w:r w:rsidR="0780E118" w:rsidRPr="007A6DC8">
        <w:rPr>
          <w:rFonts w:eastAsia="Arial" w:cs="Arial"/>
        </w:rPr>
        <w:t>SBE</w:t>
      </w:r>
      <w:proofErr w:type="spellEnd"/>
      <w:r w:rsidR="0780E118" w:rsidRPr="007A6DC8">
        <w:rPr>
          <w:rFonts w:eastAsia="Arial" w:cs="Arial"/>
        </w:rPr>
        <w:t xml:space="preserve"> with the notification from the ED, Office of Elementary and Secondary Education, which indicated that the state had exceeded the 1.0 percent threshold of students taking alternate assessments based on </w:t>
      </w:r>
      <w:r w:rsidR="16843F86" w:rsidRPr="007A6DC8">
        <w:rPr>
          <w:rFonts w:eastAsia="Arial" w:cs="Arial"/>
        </w:rPr>
        <w:t>alternate assessments based on alternate academic achievement standards</w:t>
      </w:r>
      <w:r w:rsidR="0780E118" w:rsidRPr="007A6DC8">
        <w:rPr>
          <w:rFonts w:eastAsia="Arial" w:cs="Arial"/>
        </w:rPr>
        <w:t xml:space="preserve">. In addition, the CDE provided the </w:t>
      </w:r>
      <w:proofErr w:type="spellStart"/>
      <w:r w:rsidR="0780E118" w:rsidRPr="007A6DC8">
        <w:rPr>
          <w:rFonts w:eastAsia="Arial" w:cs="Arial"/>
        </w:rPr>
        <w:t>SBE</w:t>
      </w:r>
      <w:proofErr w:type="spellEnd"/>
      <w:r w:rsidR="0780E118" w:rsidRPr="007A6DC8">
        <w:rPr>
          <w:rFonts w:eastAsia="Arial" w:cs="Arial"/>
        </w:rPr>
        <w:t xml:space="preserve"> with the </w:t>
      </w:r>
      <w:proofErr w:type="spellStart"/>
      <w:r w:rsidR="0780E118" w:rsidRPr="007A6DC8">
        <w:rPr>
          <w:rFonts w:eastAsia="Arial" w:cs="Arial"/>
        </w:rPr>
        <w:t>CDE’s</w:t>
      </w:r>
      <w:proofErr w:type="spellEnd"/>
      <w:r w:rsidR="0780E118" w:rsidRPr="007A6DC8">
        <w:rPr>
          <w:rFonts w:eastAsia="Arial" w:cs="Arial"/>
        </w:rPr>
        <w:t xml:space="preserve"> response, which included an update to the plan to come into compliance </w:t>
      </w:r>
      <w:r w:rsidR="6D2DA154" w:rsidRPr="007A6DC8">
        <w:rPr>
          <w:rFonts w:eastAsia="Arial" w:cs="Arial"/>
        </w:rPr>
        <w:t>(</w:t>
      </w:r>
      <w:hyperlink r:id="rId26" w:tooltip="This is the link for the SBE April 2020 Information Memorandum.">
        <w:r w:rsidR="35999C8B" w:rsidRPr="007A6DC8">
          <w:rPr>
            <w:rStyle w:val="Hyperlink"/>
            <w:rFonts w:eastAsia="Arial" w:cs="Arial"/>
          </w:rPr>
          <w:t>https://www.cde.ca.gov/be/pn/im/documents/apr20memoadad02.docx</w:t>
        </w:r>
      </w:hyperlink>
      <w:r w:rsidR="3BC56193" w:rsidRPr="007A6DC8">
        <w:rPr>
          <w:rFonts w:eastAsia="Arial" w:cs="Arial"/>
        </w:rPr>
        <w:t>)</w:t>
      </w:r>
      <w:r w:rsidR="0780E118" w:rsidRPr="007A6DC8">
        <w:rPr>
          <w:rFonts w:eastAsia="Arial" w:cs="Arial"/>
        </w:rPr>
        <w:t>.</w:t>
      </w:r>
    </w:p>
    <w:p w14:paraId="3FE7A2E5" w14:textId="22882696" w:rsidR="7620A243" w:rsidRPr="007A6DC8" w:rsidRDefault="50A5601D" w:rsidP="26BDCA77">
      <w:pPr>
        <w:rPr>
          <w:rStyle w:val="Hyperlink"/>
          <w:rFonts w:eastAsia="Arial" w:cs="Arial"/>
        </w:rPr>
      </w:pPr>
      <w:r w:rsidRPr="007A6DC8">
        <w:t xml:space="preserve">In April 2020, the CDE provided the </w:t>
      </w:r>
      <w:proofErr w:type="spellStart"/>
      <w:r w:rsidRPr="007A6DC8">
        <w:t>SBE</w:t>
      </w:r>
      <w:proofErr w:type="spellEnd"/>
      <w:r w:rsidRPr="007A6DC8">
        <w:t xml:space="preserve"> with an update on the Alternate </w:t>
      </w:r>
      <w:proofErr w:type="spellStart"/>
      <w:r w:rsidRPr="007A6DC8">
        <w:t>ELPAC</w:t>
      </w:r>
      <w:proofErr w:type="spellEnd"/>
      <w:r w:rsidRPr="007A6DC8">
        <w:t xml:space="preserve"> and an advance summary report on the development and evaluation of task types for</w:t>
      </w:r>
      <w:r w:rsidR="5BCC6D50" w:rsidRPr="007A6DC8">
        <w:t xml:space="preserve"> Alternate </w:t>
      </w:r>
      <w:proofErr w:type="spellStart"/>
      <w:r w:rsidR="5BCC6D50" w:rsidRPr="007A6DC8">
        <w:t>ELPAC</w:t>
      </w:r>
      <w:proofErr w:type="spellEnd"/>
      <w:r w:rsidR="7B451E15" w:rsidRPr="007A6DC8">
        <w:t xml:space="preserve"> </w:t>
      </w:r>
      <w:r w:rsidR="389B09DD" w:rsidRPr="007A6DC8">
        <w:t>(</w:t>
      </w:r>
      <w:hyperlink r:id="rId27" w:tooltip="This is the link for the SBE April 2020 Information Memorandum.">
        <w:r w:rsidR="021F893C" w:rsidRPr="007A6DC8">
          <w:rPr>
            <w:rStyle w:val="Hyperlink"/>
          </w:rPr>
          <w:t>https://www.cde.ca.gov/be/pn/im/documents/apr20memoadad01.doc</w:t>
        </w:r>
        <w:r w:rsidR="07E12799" w:rsidRPr="00F01EC9">
          <w:rPr>
            <w:rStyle w:val="Hyperlink"/>
          </w:rPr>
          <w:t>x</w:t>
        </w:r>
      </w:hyperlink>
      <w:r w:rsidR="07E12799" w:rsidRPr="007A6DC8">
        <w:t>).</w:t>
      </w:r>
    </w:p>
    <w:p w14:paraId="2F27D953" w14:textId="617C446D" w:rsidR="0023583C" w:rsidRPr="00F01EC9" w:rsidRDefault="490F60F4" w:rsidP="49D85209">
      <w:r w:rsidRPr="007A6DC8">
        <w:t xml:space="preserve">In March 2020, the </w:t>
      </w:r>
      <w:proofErr w:type="spellStart"/>
      <w:r w:rsidRPr="007A6DC8">
        <w:t>SBE</w:t>
      </w:r>
      <w:proofErr w:type="spellEnd"/>
      <w:r w:rsidRPr="007A6DC8">
        <w:t xml:space="preserve"> approved the CAASPP and </w:t>
      </w:r>
      <w:proofErr w:type="spellStart"/>
      <w:r w:rsidRPr="007A6DC8">
        <w:t>ELPAC</w:t>
      </w:r>
      <w:proofErr w:type="spellEnd"/>
      <w:r w:rsidRPr="007A6DC8">
        <w:t xml:space="preserve"> 2019</w:t>
      </w:r>
      <w:r w:rsidRPr="007A6DC8">
        <w:rPr>
          <w:rFonts w:cs="Arial"/>
        </w:rPr>
        <w:t>–</w:t>
      </w:r>
      <w:r w:rsidRPr="007A6DC8">
        <w:t xml:space="preserve">2020 apportionment rates, and the CDE provided the </w:t>
      </w:r>
      <w:proofErr w:type="spellStart"/>
      <w:r w:rsidRPr="007A6DC8">
        <w:t>SBE</w:t>
      </w:r>
      <w:proofErr w:type="spellEnd"/>
      <w:r w:rsidRPr="007A6DC8">
        <w:t xml:space="preserve"> with CAASPP and </w:t>
      </w:r>
      <w:proofErr w:type="spellStart"/>
      <w:r w:rsidRPr="007A6DC8">
        <w:t>ELPAC</w:t>
      </w:r>
      <w:proofErr w:type="spellEnd"/>
      <w:r w:rsidRPr="007A6DC8">
        <w:t xml:space="preserve"> program updates </w:t>
      </w:r>
      <w:r w:rsidR="53A7DCCD" w:rsidRPr="007A6DC8">
        <w:t>(</w:t>
      </w:r>
      <w:hyperlink r:id="rId28" w:tooltip="This link opens the March 2020 SBE Agenda Item.">
        <w:r w:rsidR="7078F107" w:rsidRPr="007A6DC8">
          <w:rPr>
            <w:rStyle w:val="Hyperlink"/>
          </w:rPr>
          <w:t>https://www.cde.ca.gov/be/ag/ag/yr20/documents/mar20item07.docx</w:t>
        </w:r>
      </w:hyperlink>
      <w:r w:rsidR="10B15D6E" w:rsidRPr="007A6DC8">
        <w:t>)</w:t>
      </w:r>
      <w:r w:rsidR="7078F107" w:rsidRPr="007A6DC8">
        <w:t>.</w:t>
      </w:r>
    </w:p>
    <w:p w14:paraId="0F0E16BA" w14:textId="1AFCEBD6" w:rsidR="00C11B5B" w:rsidRPr="007A6DC8" w:rsidRDefault="00C11B5B" w:rsidP="00C11B5B">
      <w:r w:rsidRPr="007A6DC8">
        <w:t xml:space="preserve">In February 2020, the </w:t>
      </w:r>
      <w:r w:rsidR="001B597F" w:rsidRPr="007A6DC8">
        <w:t xml:space="preserve">CDE provided the </w:t>
      </w:r>
      <w:proofErr w:type="spellStart"/>
      <w:r w:rsidR="001B597F" w:rsidRPr="007A6DC8">
        <w:t>SBE</w:t>
      </w:r>
      <w:proofErr w:type="spellEnd"/>
      <w:r w:rsidR="001B597F" w:rsidRPr="007A6DC8">
        <w:t xml:space="preserve"> with reports from the </w:t>
      </w:r>
      <w:proofErr w:type="spellStart"/>
      <w:r w:rsidR="001B597F" w:rsidRPr="007A6DC8">
        <w:t>SCOE</w:t>
      </w:r>
      <w:proofErr w:type="spellEnd"/>
      <w:r w:rsidR="001B597F" w:rsidRPr="007A6DC8">
        <w:t xml:space="preserve"> of attendee feedback from the annual CAASPP coordinator survey and the first annual California Assessment Conference. These reports provide key information and </w:t>
      </w:r>
      <w:r w:rsidR="005F24FC" w:rsidRPr="007A6DC8">
        <w:t>recommendations</w:t>
      </w:r>
      <w:r w:rsidR="001B597F" w:rsidRPr="007A6DC8">
        <w:t xml:space="preserve"> for the CDE to consider in determining future outreach efforts to meet the needs identified by LEAs</w:t>
      </w:r>
      <w:r w:rsidR="000C6CA6" w:rsidRPr="007A6DC8">
        <w:t xml:space="preserve"> </w:t>
      </w:r>
      <w:r w:rsidR="00ED70AF" w:rsidRPr="007A6DC8">
        <w:t>(</w:t>
      </w:r>
      <w:hyperlink r:id="rId29" w:tooltip="This is the link for the SBE February 2020 Information Memorandum." w:history="1">
        <w:r w:rsidR="00ED70AF" w:rsidRPr="007A6DC8">
          <w:rPr>
            <w:rStyle w:val="Hyperlink"/>
          </w:rPr>
          <w:t>https://www.cde.ca.gov/be/pn/im/documents/feb20memoadad02.docx</w:t>
        </w:r>
      </w:hyperlink>
      <w:r w:rsidR="00197C53" w:rsidRPr="007A6DC8">
        <w:t>)</w:t>
      </w:r>
      <w:r w:rsidR="00976909" w:rsidRPr="007A6DC8">
        <w:t xml:space="preserve"> (</w:t>
      </w:r>
      <w:hyperlink r:id="rId30" w:tooltip="This is the link for the SBE February 2020 Information Memorandum Attachment 1." w:history="1">
        <w:r w:rsidR="00976909" w:rsidRPr="007A6DC8">
          <w:rPr>
            <w:rStyle w:val="Hyperlink"/>
          </w:rPr>
          <w:t>https://www.cde.ca.gov/be/pn/im/documents/feb20memoadad02a1.pdf</w:t>
        </w:r>
      </w:hyperlink>
      <w:r w:rsidR="00976909" w:rsidRPr="007A6DC8">
        <w:t>) (</w:t>
      </w:r>
      <w:hyperlink r:id="rId31" w:tooltip="This is the link for the SBE February 2020 Information Memorandum Attachment 2." w:history="1">
        <w:r w:rsidR="00976909" w:rsidRPr="007A6DC8">
          <w:rPr>
            <w:rStyle w:val="Hyperlink"/>
          </w:rPr>
          <w:t>https://www.cde.ca.gov/be/pn/im/documents/feb20memoadad02a2.pdf</w:t>
        </w:r>
      </w:hyperlink>
      <w:r w:rsidR="00976909" w:rsidRPr="007A6DC8">
        <w:t>).</w:t>
      </w:r>
    </w:p>
    <w:p w14:paraId="54640DFA" w14:textId="6FB66BCA" w:rsidR="00C11B5B" w:rsidRPr="00F01EC9" w:rsidRDefault="00C11B5B" w:rsidP="00C11B5B">
      <w:r w:rsidRPr="007A6DC8">
        <w:t xml:space="preserve">In February 2020, </w:t>
      </w:r>
      <w:r w:rsidR="00067076" w:rsidRPr="007A6DC8">
        <w:t xml:space="preserve">the CDE provided the </w:t>
      </w:r>
      <w:proofErr w:type="spellStart"/>
      <w:r w:rsidR="00067076" w:rsidRPr="007A6DC8">
        <w:t>SBE</w:t>
      </w:r>
      <w:proofErr w:type="spellEnd"/>
      <w:r w:rsidR="00067076" w:rsidRPr="007A6DC8">
        <w:t xml:space="preserve"> with an update on 2018–</w:t>
      </w:r>
      <w:r w:rsidR="0062124B" w:rsidRPr="007A6DC8">
        <w:t>20</w:t>
      </w:r>
      <w:r w:rsidR="00067076" w:rsidRPr="007A6DC8">
        <w:t xml:space="preserve">19 public releases for the </w:t>
      </w:r>
      <w:r w:rsidR="0077746B" w:rsidRPr="007A6DC8">
        <w:t>CAST</w:t>
      </w:r>
      <w:r w:rsidR="00067076" w:rsidRPr="007A6DC8">
        <w:t xml:space="preserve">, </w:t>
      </w:r>
      <w:r w:rsidR="0077746B" w:rsidRPr="007A6DC8">
        <w:t>CSA, and preliminary i</w:t>
      </w:r>
      <w:r w:rsidR="00067076" w:rsidRPr="007A6DC8">
        <w:t xml:space="preserve">ndicators for the </w:t>
      </w:r>
      <w:r w:rsidR="0077746B" w:rsidRPr="007A6DC8">
        <w:t>CAA</w:t>
      </w:r>
      <w:r w:rsidR="00067076" w:rsidRPr="007A6DC8">
        <w:t xml:space="preserve"> for Science</w:t>
      </w:r>
      <w:r w:rsidR="00771E5C" w:rsidRPr="007A6DC8">
        <w:t xml:space="preserve"> (</w:t>
      </w:r>
      <w:hyperlink r:id="rId32" w:tooltip="This is the link for the SBE February 2020 Information Memorandum." w:history="1">
        <w:r w:rsidR="00771E5C" w:rsidRPr="007A6DC8">
          <w:rPr>
            <w:rStyle w:val="Hyperlink"/>
          </w:rPr>
          <w:t>https://www.cde.ca.gov/be/</w:t>
        </w:r>
        <w:r w:rsidR="00771E5C" w:rsidRPr="00F01EC9">
          <w:rPr>
            <w:rStyle w:val="Hyperlink"/>
          </w:rPr>
          <w:t>pn/im/documents/feb20memoadad01.docx</w:t>
        </w:r>
      </w:hyperlink>
      <w:r w:rsidR="00771E5C" w:rsidRPr="007A6DC8">
        <w:t>)</w:t>
      </w:r>
      <w:r w:rsidR="00067076" w:rsidRPr="007A6DC8">
        <w:t>.</w:t>
      </w:r>
    </w:p>
    <w:p w14:paraId="7D75BF9B" w14:textId="046A7397" w:rsidR="002835B4" w:rsidRPr="007A6DC8" w:rsidRDefault="002835B4" w:rsidP="00286212">
      <w:pPr>
        <w:rPr>
          <w:rFonts w:cs="Arial"/>
        </w:rPr>
      </w:pPr>
      <w:r w:rsidRPr="007A6DC8">
        <w:lastRenderedPageBreak/>
        <w:t xml:space="preserve">In February 2020, the CDE provided notification of </w:t>
      </w:r>
      <w:r w:rsidRPr="007A6DC8">
        <w:rPr>
          <w:rFonts w:cs="Arial"/>
        </w:rPr>
        <w:t>an error with the scoring and reporting of the grade six writing extended responses for the 2018–</w:t>
      </w:r>
      <w:r w:rsidR="00103D36" w:rsidRPr="007A6DC8">
        <w:rPr>
          <w:rFonts w:cs="Arial"/>
        </w:rPr>
        <w:t>20</w:t>
      </w:r>
      <w:r w:rsidRPr="007A6DC8">
        <w:rPr>
          <w:rFonts w:cs="Arial"/>
        </w:rPr>
        <w:t xml:space="preserve">19 CAASPP Smarter Balanced ELA test and the </w:t>
      </w:r>
      <w:proofErr w:type="spellStart"/>
      <w:r w:rsidRPr="007A6DC8">
        <w:rPr>
          <w:rFonts w:cs="Arial"/>
        </w:rPr>
        <w:t>CDE’s</w:t>
      </w:r>
      <w:proofErr w:type="spellEnd"/>
      <w:r w:rsidRPr="007A6DC8">
        <w:rPr>
          <w:rFonts w:cs="Arial"/>
        </w:rPr>
        <w:t xml:space="preserve"> decision for remediation and communication plan </w:t>
      </w:r>
      <w:r w:rsidR="00B73A26" w:rsidRPr="007A6DC8">
        <w:rPr>
          <w:rFonts w:cs="Arial"/>
        </w:rPr>
        <w:t>(</w:t>
      </w:r>
      <w:hyperlink r:id="rId33" w:tooltip="This is the link for the SBE February 2020 Information Memorandum." w:history="1">
        <w:r w:rsidR="00B73A26" w:rsidRPr="007A6DC8">
          <w:rPr>
            <w:rStyle w:val="Hyperlink"/>
            <w:rFonts w:cs="Arial"/>
          </w:rPr>
          <w:t>https://www.cde.ca.gov/be/pn/im/documents/feb20memoadad03.docx</w:t>
        </w:r>
      </w:hyperlink>
      <w:r w:rsidR="00B73A26" w:rsidRPr="007A6DC8">
        <w:rPr>
          <w:rFonts w:cs="Arial"/>
        </w:rPr>
        <w:t>).</w:t>
      </w:r>
    </w:p>
    <w:p w14:paraId="3659495B" w14:textId="137B0911" w:rsidR="00C11B5B" w:rsidRPr="007A6DC8" w:rsidRDefault="04DD0C1A" w:rsidP="00AB41DE">
      <w:pPr>
        <w:spacing w:before="0" w:after="0"/>
      </w:pPr>
      <w:r w:rsidRPr="007A6DC8">
        <w:t xml:space="preserve">In January 2020, the </w:t>
      </w:r>
      <w:proofErr w:type="spellStart"/>
      <w:r w:rsidRPr="007A6DC8">
        <w:t>SBE</w:t>
      </w:r>
      <w:proofErr w:type="spellEnd"/>
      <w:r w:rsidRPr="007A6DC8">
        <w:t xml:space="preserve"> approved revisions to the C</w:t>
      </w:r>
      <w:r w:rsidR="53BAD4B8" w:rsidRPr="00F01EC9">
        <w:t>AST b</w:t>
      </w:r>
      <w:r w:rsidRPr="00F01EC9">
        <w:t>lueprint and the Student Score Reports</w:t>
      </w:r>
      <w:r w:rsidR="53BAD4B8" w:rsidRPr="007A6DC8">
        <w:t xml:space="preserve"> </w:t>
      </w:r>
      <w:r w:rsidRPr="007A6DC8">
        <w:t xml:space="preserve">for the Initial </w:t>
      </w:r>
      <w:proofErr w:type="spellStart"/>
      <w:r w:rsidR="53BAD4B8" w:rsidRPr="007A6DC8">
        <w:t>ELPAC</w:t>
      </w:r>
      <w:proofErr w:type="spellEnd"/>
      <w:r w:rsidR="0F535090" w:rsidRPr="007A6DC8">
        <w:t xml:space="preserve">, and the CDE provided the </w:t>
      </w:r>
      <w:proofErr w:type="spellStart"/>
      <w:r w:rsidR="0F535090" w:rsidRPr="007A6DC8">
        <w:t>SBE</w:t>
      </w:r>
      <w:proofErr w:type="spellEnd"/>
      <w:r w:rsidR="0F535090" w:rsidRPr="007A6DC8">
        <w:t xml:space="preserve"> with CAASPP and </w:t>
      </w:r>
      <w:proofErr w:type="spellStart"/>
      <w:r w:rsidR="0F535090" w:rsidRPr="007A6DC8">
        <w:t>ELPAC</w:t>
      </w:r>
      <w:proofErr w:type="spellEnd"/>
      <w:r w:rsidR="0F535090" w:rsidRPr="007A6DC8">
        <w:t xml:space="preserve"> program updates </w:t>
      </w:r>
      <w:r w:rsidRPr="007A6DC8">
        <w:t>(</w:t>
      </w:r>
      <w:hyperlink r:id="rId34" w:tooltip="This link opens the January 2020 SBE Agenda Item.">
        <w:r w:rsidRPr="007A6DC8">
          <w:rPr>
            <w:rStyle w:val="Hyperlink"/>
          </w:rPr>
          <w:t>https://www.cde.ca.gov/be/ag/ag/yr20/documents/jan20item05.docx</w:t>
        </w:r>
      </w:hyperlink>
      <w:r w:rsidRPr="007A6DC8">
        <w:t>)</w:t>
      </w:r>
    </w:p>
    <w:p w14:paraId="170AE2E4" w14:textId="0ABE1330" w:rsidR="00AB41DE" w:rsidRPr="007A6DC8" w:rsidRDefault="00AB41DE" w:rsidP="00AB41DE">
      <w:pPr>
        <w:spacing w:before="0" w:after="0"/>
      </w:pPr>
      <w:r w:rsidRPr="007A6DC8">
        <w:t>(</w:t>
      </w:r>
      <w:hyperlink r:id="rId35" w:tooltip="This link leads to the 2020 January SBE Agenda Item Attachment 3." w:history="1">
        <w:r w:rsidRPr="007A6DC8">
          <w:rPr>
            <w:rStyle w:val="Hyperlink"/>
          </w:rPr>
          <w:t>https://www.cde.ca.gov/be/ag/ag/yr20/documents/jan20item05a3.pdf</w:t>
        </w:r>
      </w:hyperlink>
      <w:r w:rsidRPr="007A6DC8">
        <w:t xml:space="preserve">). </w:t>
      </w:r>
    </w:p>
    <w:p w14:paraId="45900004" w14:textId="53B5E6F7" w:rsidR="0077746B" w:rsidRPr="007A6DC8" w:rsidRDefault="00C11B5B" w:rsidP="002337AA">
      <w:pPr>
        <w:spacing w:after="0"/>
      </w:pPr>
      <w:r w:rsidRPr="007A6DC8">
        <w:t xml:space="preserve">In December 2019, </w:t>
      </w:r>
      <w:r w:rsidR="008D256A" w:rsidRPr="007A6DC8">
        <w:t xml:space="preserve">the CDE </w:t>
      </w:r>
      <w:r w:rsidR="008D256A" w:rsidRPr="00F01EC9">
        <w:t xml:space="preserve">provided the </w:t>
      </w:r>
      <w:proofErr w:type="spellStart"/>
      <w:r w:rsidR="008D256A" w:rsidRPr="00F01EC9">
        <w:t>SBE</w:t>
      </w:r>
      <w:proofErr w:type="spellEnd"/>
      <w:r w:rsidR="008D256A" w:rsidRPr="00F01EC9">
        <w:t xml:space="preserve"> with CAST updates on the results from studies and analyses conducted by </w:t>
      </w:r>
      <w:r w:rsidR="008D256A" w:rsidRPr="007A6DC8">
        <w:t>ETS</w:t>
      </w:r>
      <w:r w:rsidR="001E38D3" w:rsidRPr="007A6DC8">
        <w:t xml:space="preserve">, which </w:t>
      </w:r>
      <w:r w:rsidR="008D256A" w:rsidRPr="007A6DC8">
        <w:t>included: the multistage adaptive test, the screener, the use of matrix sampling, and the time needed for studen</w:t>
      </w:r>
      <w:r w:rsidR="0077746B" w:rsidRPr="007A6DC8">
        <w:t xml:space="preserve">ts to complete the </w:t>
      </w:r>
      <w:r w:rsidR="008D256A" w:rsidRPr="007A6DC8">
        <w:t>CAST</w:t>
      </w:r>
    </w:p>
    <w:p w14:paraId="379B39C2" w14:textId="405D77F0" w:rsidR="008D256A" w:rsidRPr="007A6DC8" w:rsidRDefault="008D256A" w:rsidP="008D256A">
      <w:pPr>
        <w:spacing w:before="0" w:after="0"/>
      </w:pPr>
      <w:r w:rsidRPr="007A6DC8">
        <w:t>(</w:t>
      </w:r>
      <w:hyperlink r:id="rId36" w:tooltip="This link leads to the SBE December 2019 Memorandum related to CAST studies conducted by ETS. " w:history="1">
        <w:r w:rsidRPr="007A6DC8">
          <w:rPr>
            <w:rStyle w:val="Hyperlink"/>
          </w:rPr>
          <w:t>https://www.cde.ca.gov/be/pn/im/documents/dec19memoadad01.docx</w:t>
        </w:r>
      </w:hyperlink>
      <w:r w:rsidRPr="007A6DC8">
        <w:t>)</w:t>
      </w:r>
    </w:p>
    <w:p w14:paraId="3A24CE08" w14:textId="7ED68EFC" w:rsidR="00C11B5B" w:rsidRPr="007A6DC8" w:rsidRDefault="008D256A" w:rsidP="008D256A">
      <w:pPr>
        <w:spacing w:before="0" w:after="0"/>
      </w:pPr>
      <w:r w:rsidRPr="007A6DC8">
        <w:t>(</w:t>
      </w:r>
      <w:hyperlink r:id="rId37" w:tooltip="This link leads to the December 2019 Memorandum attachment of the report from ETS for CAST studies and analyses." w:history="1">
        <w:r w:rsidRPr="007A6DC8">
          <w:rPr>
            <w:rStyle w:val="Hyperlink"/>
          </w:rPr>
          <w:t>https://www.cde.ca.gov/be/pn/im/documents/dec19memoadad01a01.docx</w:t>
        </w:r>
      </w:hyperlink>
      <w:r w:rsidRPr="007A6DC8">
        <w:t>).</w:t>
      </w:r>
    </w:p>
    <w:p w14:paraId="382BD346" w14:textId="0F96EDB9" w:rsidR="00C11B5B" w:rsidRPr="007A6DC8" w:rsidRDefault="00C11B5B" w:rsidP="00C11B5B">
      <w:r w:rsidRPr="007A6DC8">
        <w:t xml:space="preserve">In December 2019, the </w:t>
      </w:r>
      <w:r w:rsidR="00B855CE" w:rsidRPr="007A6DC8">
        <w:t xml:space="preserve">CDE provided the </w:t>
      </w:r>
      <w:proofErr w:type="spellStart"/>
      <w:r w:rsidR="00B855CE" w:rsidRPr="007A6DC8">
        <w:t>SBE</w:t>
      </w:r>
      <w:proofErr w:type="spellEnd"/>
      <w:r w:rsidR="00B855CE" w:rsidRPr="007A6DC8">
        <w:t xml:space="preserve"> with information on the </w:t>
      </w:r>
      <w:r w:rsidR="00B855CE" w:rsidRPr="00F01EC9">
        <w:rPr>
          <w:i/>
        </w:rPr>
        <w:t>CAASPP 2019 Independent Evaluation Report</w:t>
      </w:r>
      <w:r w:rsidR="00B855CE" w:rsidRPr="00F01EC9">
        <w:t xml:space="preserve"> (</w:t>
      </w:r>
      <w:hyperlink r:id="rId38" w:tooltip="This is the link for the SBE December 2019 Information Memorandum related to the CAASPP Independent Evaluation Report." w:history="1">
        <w:r w:rsidR="00B855CE" w:rsidRPr="007A6DC8">
          <w:rPr>
            <w:rStyle w:val="Hyperlink"/>
          </w:rPr>
          <w:t>https://www.cde.ca.gov/be/pn/im/documents/dec19memoadad03.docx</w:t>
        </w:r>
      </w:hyperlink>
      <w:r w:rsidR="00B855CE" w:rsidRPr="007A6DC8">
        <w:t>)</w:t>
      </w:r>
      <w:r w:rsidRPr="007A6DC8">
        <w:t xml:space="preserve">. </w:t>
      </w:r>
    </w:p>
    <w:p w14:paraId="05D3B575" w14:textId="5EE30AC5" w:rsidR="00C545CF" w:rsidRPr="007A6DC8" w:rsidRDefault="00C11B5B" w:rsidP="00C545CF">
      <w:r w:rsidRPr="007A6DC8">
        <w:t xml:space="preserve">In December 2019, </w:t>
      </w:r>
      <w:r w:rsidR="00C545CF" w:rsidRPr="007A6DC8">
        <w:t xml:space="preserve">the CDE provided the </w:t>
      </w:r>
      <w:proofErr w:type="spellStart"/>
      <w:r w:rsidR="00C545CF" w:rsidRPr="007A6DC8">
        <w:t>SBE</w:t>
      </w:r>
      <w:proofErr w:type="spellEnd"/>
      <w:r w:rsidR="00C545CF" w:rsidRPr="007A6DC8">
        <w:t xml:space="preserve"> with information</w:t>
      </w:r>
      <w:r w:rsidR="00DB78CB" w:rsidRPr="007A6DC8">
        <w:t xml:space="preserve"> </w:t>
      </w:r>
      <w:r w:rsidR="00C545CF" w:rsidRPr="007A6DC8">
        <w:t>on the public release of the 2018–</w:t>
      </w:r>
      <w:r w:rsidR="00E15789" w:rsidRPr="007A6DC8">
        <w:t>20</w:t>
      </w:r>
      <w:r w:rsidR="00C545CF" w:rsidRPr="007A6DC8">
        <w:t xml:space="preserve">19 </w:t>
      </w:r>
      <w:proofErr w:type="spellStart"/>
      <w:r w:rsidR="00C545CF" w:rsidRPr="007A6DC8">
        <w:rPr>
          <w:bCs/>
        </w:rPr>
        <w:t>ELPAC</w:t>
      </w:r>
      <w:proofErr w:type="spellEnd"/>
      <w:r w:rsidR="00C545CF" w:rsidRPr="007A6DC8">
        <w:t xml:space="preserve"> results</w:t>
      </w:r>
      <w:r w:rsidR="00DB78CB" w:rsidRPr="007A6DC8">
        <w:t xml:space="preserve"> (</w:t>
      </w:r>
      <w:hyperlink r:id="rId39" w:tooltip="This links to the December 2019 English Language Proficiency Assessments for California information memorandum to the California State Board of Education" w:history="1">
        <w:r w:rsidR="00280846" w:rsidRPr="007A6DC8">
          <w:rPr>
            <w:rStyle w:val="Hyperlink"/>
          </w:rPr>
          <w:t>https://www.cde.ca.gov/be/pn/im/documents/dec19memoadad02.docx</w:t>
        </w:r>
      </w:hyperlink>
      <w:r w:rsidR="00DB78CB" w:rsidRPr="007A6DC8">
        <w:t>)</w:t>
      </w:r>
      <w:r w:rsidR="00C545CF" w:rsidRPr="007A6DC8">
        <w:t>.</w:t>
      </w:r>
    </w:p>
    <w:p w14:paraId="364CBC42" w14:textId="46069B27" w:rsidR="00C11B5B" w:rsidRPr="007A6DC8" w:rsidRDefault="00C11B5B" w:rsidP="00C11B5B">
      <w:r w:rsidRPr="007A6DC8">
        <w:t xml:space="preserve">In November 2019, the </w:t>
      </w:r>
      <w:proofErr w:type="spellStart"/>
      <w:r w:rsidR="000B0A56" w:rsidRPr="007A6DC8">
        <w:t>SBE</w:t>
      </w:r>
      <w:proofErr w:type="spellEnd"/>
      <w:r w:rsidR="000B0A56" w:rsidRPr="007A6DC8">
        <w:t xml:space="preserve"> approved </w:t>
      </w:r>
      <w:r w:rsidR="000B0A56" w:rsidRPr="007A6DC8">
        <w:rPr>
          <w:rFonts w:cs="Arial"/>
          <w:color w:val="000000"/>
        </w:rPr>
        <w:t>the CAST threshold scores</w:t>
      </w:r>
      <w:r w:rsidR="000B0A56" w:rsidRPr="007A6DC8">
        <w:t xml:space="preserve">. In addition, the CDE provided the </w:t>
      </w:r>
      <w:proofErr w:type="spellStart"/>
      <w:r w:rsidR="000B0A56" w:rsidRPr="007A6DC8">
        <w:t>SBE</w:t>
      </w:r>
      <w:proofErr w:type="spellEnd"/>
      <w:r w:rsidR="000B0A56" w:rsidRPr="007A6DC8">
        <w:t xml:space="preserve"> with program updates related to the CAA for Science, the CAASPP independent evaluation annual report, the </w:t>
      </w:r>
      <w:proofErr w:type="spellStart"/>
      <w:r w:rsidR="000B0A56" w:rsidRPr="007A6DC8">
        <w:t>ELPAC</w:t>
      </w:r>
      <w:proofErr w:type="spellEnd"/>
      <w:r w:rsidR="000B0A56" w:rsidRPr="007A6DC8">
        <w:t>, the 2019 California Assessment Conference, the Smarter Content Explorer, and the status of the Broadband Infrastructure Improvement Grant (</w:t>
      </w:r>
      <w:hyperlink r:id="rId40" w:tooltip="This link leads to the 2019 December SBE Agenda Item." w:history="1">
        <w:r w:rsidR="000B0A56" w:rsidRPr="007A6DC8">
          <w:rPr>
            <w:rStyle w:val="Hyperlink"/>
          </w:rPr>
          <w:t>https://www.cde.ca.gov/be/ag/ag/yr19/documents/nov19item06.docx</w:t>
        </w:r>
      </w:hyperlink>
      <w:r w:rsidR="000B0A56" w:rsidRPr="007A6DC8">
        <w:t>).</w:t>
      </w:r>
    </w:p>
    <w:p w14:paraId="5FA61B5F" w14:textId="3D80CDC2" w:rsidR="00C11B5B" w:rsidRPr="007A6DC8" w:rsidRDefault="00C11B5B" w:rsidP="00C11B5B">
      <w:r w:rsidRPr="007A6DC8">
        <w:t>In October 2019, the CDE provide</w:t>
      </w:r>
      <w:r w:rsidRPr="00F01EC9">
        <w:t xml:space="preserve">d the </w:t>
      </w:r>
      <w:proofErr w:type="spellStart"/>
      <w:r w:rsidRPr="00F01EC9">
        <w:t>SBE</w:t>
      </w:r>
      <w:proofErr w:type="spellEnd"/>
      <w:r w:rsidRPr="00F01EC9">
        <w:t xml:space="preserve"> with updates on the CAST standard setting plan and </w:t>
      </w:r>
      <w:r w:rsidRPr="007A6DC8">
        <w:t>a summary of related activities conducted before and after the convening of the CAST July/August 2019 Standard Setting Workshop (</w:t>
      </w:r>
      <w:hyperlink r:id="rId41" w:tooltip="This is the link for the SBE October 2019 Information Memorandum related to the updates on CAST related activities." w:history="1">
        <w:r w:rsidRPr="007A6DC8">
          <w:rPr>
            <w:rStyle w:val="Hyperlink"/>
          </w:rPr>
          <w:t>https://www.cde.ca.gov/be/pn/im/documents/oct19memoadad01.docx</w:t>
        </w:r>
      </w:hyperlink>
      <w:r w:rsidRPr="007A6DC8">
        <w:rPr>
          <w:rStyle w:val="Hyperlink"/>
          <w:color w:val="auto"/>
          <w:u w:val="none"/>
        </w:rPr>
        <w:t>)</w:t>
      </w:r>
      <w:r w:rsidRPr="007A6DC8">
        <w:t xml:space="preserve">. </w:t>
      </w:r>
    </w:p>
    <w:p w14:paraId="020733A3" w14:textId="783A65E5" w:rsidR="00E256DF" w:rsidRPr="007A6DC8" w:rsidRDefault="00E256DF" w:rsidP="00E256DF">
      <w:r w:rsidRPr="007A6DC8">
        <w:t xml:space="preserve">In October 2019, the CDE provided the </w:t>
      </w:r>
      <w:proofErr w:type="spellStart"/>
      <w:r w:rsidRPr="007A6DC8">
        <w:t>SBE</w:t>
      </w:r>
      <w:proofErr w:type="spellEnd"/>
      <w:r w:rsidRPr="007A6DC8">
        <w:t xml:space="preserve"> with updates on the new resources added to the Digital Library and on the efforts made to su</w:t>
      </w:r>
      <w:r w:rsidR="00F00F4C" w:rsidRPr="007A6DC8">
        <w:t>pport educators, including</w:t>
      </w:r>
      <w:r w:rsidR="00F5331A" w:rsidRPr="007A6DC8">
        <w:t xml:space="preserve"> </w:t>
      </w:r>
      <w:proofErr w:type="spellStart"/>
      <w:r w:rsidR="00F00F4C" w:rsidRPr="007A6DC8">
        <w:t>CERS</w:t>
      </w:r>
      <w:proofErr w:type="spellEnd"/>
      <w:r w:rsidRPr="007A6DC8">
        <w:t xml:space="preserve"> </w:t>
      </w:r>
      <w:r w:rsidR="00C11B5B" w:rsidRPr="007A6DC8">
        <w:t>(</w:t>
      </w:r>
      <w:hyperlink r:id="rId42" w:tooltip="This is the link for the SBE October 2019 Information Memorandum.">
        <w:r w:rsidR="0022163E" w:rsidRPr="007A6DC8">
          <w:rPr>
            <w:rStyle w:val="Hyperlink"/>
          </w:rPr>
          <w:t>https://www.cde.ca.gov/be/pn/im/documents/oct19memoadad02.docx</w:t>
        </w:r>
      </w:hyperlink>
      <w:r w:rsidR="00C11B5B" w:rsidRPr="007A6DC8">
        <w:rPr>
          <w:rStyle w:val="Hyperlink"/>
          <w:color w:val="auto"/>
          <w:u w:val="none"/>
        </w:rPr>
        <w:t>)</w:t>
      </w:r>
      <w:r w:rsidR="0022163E" w:rsidRPr="007A6DC8">
        <w:t xml:space="preserve">. </w:t>
      </w:r>
    </w:p>
    <w:p w14:paraId="587D4A62" w14:textId="47211D6E" w:rsidR="0022163E" w:rsidRPr="007A6DC8" w:rsidRDefault="00E256DF" w:rsidP="001E3F06">
      <w:r w:rsidRPr="007A6DC8">
        <w:t xml:space="preserve">In October 2019, the CDE provided the </w:t>
      </w:r>
      <w:proofErr w:type="spellStart"/>
      <w:r w:rsidRPr="007A6DC8">
        <w:t>SBE</w:t>
      </w:r>
      <w:proofErr w:type="spellEnd"/>
      <w:r w:rsidRPr="007A6DC8">
        <w:t xml:space="preserve"> with information on the public release of the CAASPP and </w:t>
      </w:r>
      <w:proofErr w:type="spellStart"/>
      <w:r w:rsidRPr="007A6DC8">
        <w:t>ELPAC</w:t>
      </w:r>
      <w:proofErr w:type="spellEnd"/>
      <w:r w:rsidRPr="007A6DC8">
        <w:t xml:space="preserve"> 2018–</w:t>
      </w:r>
      <w:r w:rsidR="00E15789" w:rsidRPr="00F01EC9">
        <w:t>20</w:t>
      </w:r>
      <w:r w:rsidRPr="007A6DC8">
        <w:t>19</w:t>
      </w:r>
      <w:r w:rsidR="00F00F4C" w:rsidRPr="007A6DC8">
        <w:t xml:space="preserve"> student results</w:t>
      </w:r>
      <w:r w:rsidRPr="007A6DC8">
        <w:t xml:space="preserve"> </w:t>
      </w:r>
      <w:r w:rsidR="00C11B5B" w:rsidRPr="007A6DC8">
        <w:t>(</w:t>
      </w:r>
      <w:hyperlink r:id="rId43" w:tooltip="This is the link for the SBE October 2019 Information Memorandum related to the public release of the CAASPP and ELPAC 2018-19 student results." w:history="1">
        <w:r w:rsidR="0022163E" w:rsidRPr="007A6DC8">
          <w:rPr>
            <w:rStyle w:val="Hyperlink"/>
          </w:rPr>
          <w:t>https://www.cde.ca.gov/be/pn/im/documents/oct19memoadad03.docx</w:t>
        </w:r>
      </w:hyperlink>
      <w:r w:rsidR="00C11B5B" w:rsidRPr="007A6DC8">
        <w:rPr>
          <w:rStyle w:val="Hyperlink"/>
          <w:color w:val="auto"/>
          <w:u w:val="none"/>
        </w:rPr>
        <w:t>)</w:t>
      </w:r>
      <w:r w:rsidR="0022163E" w:rsidRPr="007A6DC8">
        <w:t xml:space="preserve">. </w:t>
      </w:r>
    </w:p>
    <w:p w14:paraId="3134F00C" w14:textId="61CDFCE8" w:rsidR="0022163E" w:rsidRPr="00F01EC9" w:rsidRDefault="001E3F06" w:rsidP="0022163E">
      <w:r w:rsidRPr="007A6DC8">
        <w:lastRenderedPageBreak/>
        <w:t xml:space="preserve">In October 2019, the CDE provided the </w:t>
      </w:r>
      <w:proofErr w:type="spellStart"/>
      <w:r w:rsidRPr="007A6DC8">
        <w:t>SBE</w:t>
      </w:r>
      <w:proofErr w:type="spellEnd"/>
      <w:r w:rsidRPr="007A6DC8">
        <w:t xml:space="preserve"> with information on the Site Administrator Survey and the </w:t>
      </w:r>
      <w:r w:rsidRPr="00F01EC9">
        <w:rPr>
          <w:i/>
        </w:rPr>
        <w:t>Site Administrator Feedback Sessions Report</w:t>
      </w:r>
      <w:r w:rsidRPr="00F01EC9">
        <w:t xml:space="preserve"> </w:t>
      </w:r>
      <w:r w:rsidR="00C11B5B" w:rsidRPr="00F01EC9">
        <w:t>(</w:t>
      </w:r>
      <w:hyperlink r:id="rId44" w:tooltip="This is the link for the SBE October 2019 Information Memorandum related to the Site Administrator Survey and the Site Administrator Feedback Sessions Report." w:history="1">
        <w:r w:rsidR="0022163E" w:rsidRPr="007A6DC8">
          <w:rPr>
            <w:rStyle w:val="Hyperlink"/>
          </w:rPr>
          <w:t>https://www.c</w:t>
        </w:r>
        <w:r w:rsidR="0022163E" w:rsidRPr="00F01EC9">
          <w:rPr>
            <w:rStyle w:val="Hyperlink"/>
          </w:rPr>
          <w:t>de.ca.gov/be/pn/im/documents/oct19memoadad04.docx</w:t>
        </w:r>
      </w:hyperlink>
      <w:r w:rsidR="00C11B5B" w:rsidRPr="007A6DC8">
        <w:rPr>
          <w:rStyle w:val="Hyperlink"/>
          <w:color w:val="auto"/>
          <w:u w:val="none"/>
        </w:rPr>
        <w:t>)</w:t>
      </w:r>
      <w:r w:rsidR="0022163E" w:rsidRPr="007A6DC8">
        <w:t>.</w:t>
      </w:r>
    </w:p>
    <w:p w14:paraId="7F8F9919" w14:textId="20B20E34" w:rsidR="00E256DF" w:rsidRPr="007A6DC8" w:rsidRDefault="00E256DF" w:rsidP="00F60969">
      <w:pPr>
        <w:spacing w:before="0" w:after="0"/>
        <w:rPr>
          <w:rFonts w:eastAsiaTheme="minorHAnsi" w:cs="Arial"/>
          <w:color w:val="000000"/>
        </w:rPr>
      </w:pPr>
      <w:r w:rsidRPr="007A6DC8">
        <w:t xml:space="preserve">In September 2019, the CDE provided the </w:t>
      </w:r>
      <w:proofErr w:type="spellStart"/>
      <w:r w:rsidRPr="007A6DC8">
        <w:t>SBE</w:t>
      </w:r>
      <w:proofErr w:type="spellEnd"/>
      <w:r w:rsidRPr="007A6DC8">
        <w:t xml:space="preserve"> with updates on the CAASPP System and </w:t>
      </w:r>
      <w:proofErr w:type="spellStart"/>
      <w:r w:rsidRPr="007A6DC8">
        <w:t>ELPAC</w:t>
      </w:r>
      <w:proofErr w:type="spellEnd"/>
      <w:r w:rsidRPr="007A6DC8">
        <w:t xml:space="preserve"> activities. The </w:t>
      </w:r>
      <w:proofErr w:type="spellStart"/>
      <w:r w:rsidRPr="007A6DC8">
        <w:t>SBE</w:t>
      </w:r>
      <w:proofErr w:type="spellEnd"/>
      <w:r w:rsidRPr="007A6DC8">
        <w:t xml:space="preserve"> approved the CAASPP and computer-based </w:t>
      </w:r>
      <w:proofErr w:type="spellStart"/>
      <w:r w:rsidRPr="007A6DC8">
        <w:t>ELPAC</w:t>
      </w:r>
      <w:proofErr w:type="spellEnd"/>
      <w:r w:rsidRPr="007A6DC8">
        <w:t xml:space="preserve"> summative </w:t>
      </w:r>
      <w:proofErr w:type="spellStart"/>
      <w:r w:rsidRPr="007A6DC8">
        <w:t>SSRs</w:t>
      </w:r>
      <w:proofErr w:type="spellEnd"/>
      <w:r w:rsidRPr="007A6DC8">
        <w:t xml:space="preserve"> and </w:t>
      </w:r>
      <w:r w:rsidR="00862075" w:rsidRPr="007A6DC8">
        <w:t xml:space="preserve">the </w:t>
      </w:r>
      <w:r w:rsidR="00A05533" w:rsidRPr="007A6DC8">
        <w:rPr>
          <w:rFonts w:eastAsiaTheme="minorHAnsi" w:cs="Arial"/>
          <w:color w:val="000000"/>
        </w:rPr>
        <w:t>CSA</w:t>
      </w:r>
      <w:r w:rsidR="00ED2FF8" w:rsidRPr="007A6DC8">
        <w:rPr>
          <w:rFonts w:eastAsiaTheme="minorHAnsi" w:cs="Arial"/>
          <w:color w:val="000000"/>
        </w:rPr>
        <w:t xml:space="preserve"> </w:t>
      </w:r>
      <w:r w:rsidRPr="007A6DC8">
        <w:rPr>
          <w:rFonts w:eastAsiaTheme="minorHAnsi" w:cs="Arial"/>
          <w:color w:val="000000"/>
        </w:rPr>
        <w:t xml:space="preserve">preliminary </w:t>
      </w:r>
      <w:r w:rsidR="00862075" w:rsidRPr="007A6DC8">
        <w:rPr>
          <w:rFonts w:eastAsiaTheme="minorHAnsi" w:cs="Arial"/>
          <w:color w:val="000000"/>
        </w:rPr>
        <w:t xml:space="preserve">reporting scale </w:t>
      </w:r>
      <w:r w:rsidR="002C45B4" w:rsidRPr="007A6DC8">
        <w:rPr>
          <w:rFonts w:eastAsiaTheme="minorHAnsi" w:cs="Arial"/>
          <w:color w:val="000000"/>
        </w:rPr>
        <w:t>score range</w:t>
      </w:r>
      <w:r w:rsidR="007E067E" w:rsidRPr="007A6DC8">
        <w:rPr>
          <w:rFonts w:eastAsiaTheme="minorHAnsi" w:cs="Arial"/>
          <w:color w:val="000000"/>
        </w:rPr>
        <w:t>s</w:t>
      </w:r>
      <w:r w:rsidRPr="007A6DC8">
        <w:rPr>
          <w:rFonts w:eastAsiaTheme="minorHAnsi" w:cs="Arial"/>
          <w:color w:val="000000"/>
        </w:rPr>
        <w:t xml:space="preserve"> (</w:t>
      </w:r>
      <w:hyperlink r:id="rId45" w:tooltip="This link leads to the 2019 September Agenda Item." w:history="1">
        <w:r w:rsidRPr="007A6DC8">
          <w:rPr>
            <w:rStyle w:val="Hyperlink"/>
            <w:rFonts w:eastAsiaTheme="minorHAnsi" w:cs="Arial"/>
          </w:rPr>
          <w:t>https://www.cde.ca.gov/be/ag/ag/yr19/documents/sep19item03.docx</w:t>
        </w:r>
      </w:hyperlink>
      <w:r w:rsidRPr="007A6DC8">
        <w:rPr>
          <w:rFonts w:eastAsiaTheme="minorHAnsi" w:cs="Arial"/>
          <w:color w:val="000000"/>
        </w:rPr>
        <w:t>)</w:t>
      </w:r>
    </w:p>
    <w:p w14:paraId="42F14599" w14:textId="77777777" w:rsidR="00E256DF" w:rsidRPr="007A6DC8" w:rsidRDefault="00E256DF" w:rsidP="00F60969">
      <w:pPr>
        <w:spacing w:before="0" w:after="0"/>
        <w:rPr>
          <w:rFonts w:eastAsiaTheme="minorHAnsi" w:cs="Arial"/>
          <w:color w:val="000000"/>
        </w:rPr>
      </w:pPr>
      <w:r w:rsidRPr="00F01EC9">
        <w:rPr>
          <w:rFonts w:eastAsiaTheme="minorHAnsi" w:cs="Arial"/>
          <w:color w:val="000000"/>
        </w:rPr>
        <w:t>(</w:t>
      </w:r>
      <w:hyperlink r:id="rId46" w:tooltip="This link leads to 2019 Agenda Item Attachment 2." w:history="1">
        <w:r w:rsidRPr="007A6DC8">
          <w:rPr>
            <w:rStyle w:val="Hyperlink"/>
            <w:rFonts w:eastAsiaTheme="minorHAnsi" w:cs="Arial"/>
          </w:rPr>
          <w:t>https://www.cde.ca.gov/be/ag/ag/yr19/documents/sep19item03a2.pdf</w:t>
        </w:r>
      </w:hyperlink>
      <w:r w:rsidRPr="007A6DC8">
        <w:rPr>
          <w:rFonts w:eastAsiaTheme="minorHAnsi" w:cs="Arial"/>
          <w:color w:val="000000"/>
        </w:rPr>
        <w:t>)</w:t>
      </w:r>
    </w:p>
    <w:p w14:paraId="3D07DF9D" w14:textId="77777777" w:rsidR="00E256DF" w:rsidRPr="007A6DC8" w:rsidRDefault="00E256DF" w:rsidP="00F60969">
      <w:pPr>
        <w:spacing w:before="0" w:after="0"/>
        <w:rPr>
          <w:rFonts w:eastAsiaTheme="minorHAnsi" w:cs="Arial"/>
          <w:color w:val="000000"/>
        </w:rPr>
      </w:pPr>
      <w:r w:rsidRPr="00F01EC9">
        <w:rPr>
          <w:rFonts w:eastAsiaTheme="minorHAnsi" w:cs="Arial"/>
          <w:color w:val="000000"/>
        </w:rPr>
        <w:t>(</w:t>
      </w:r>
      <w:hyperlink r:id="rId47" w:tooltip="This link leads to 2019 September Agenda Item Attachment 3 Revised." w:history="1">
        <w:r w:rsidRPr="007A6DC8">
          <w:rPr>
            <w:rStyle w:val="Hyperlink"/>
            <w:rFonts w:eastAsiaTheme="minorHAnsi" w:cs="Arial"/>
          </w:rPr>
          <w:t>https://www.cde.ca.gov/be/ag/ag/yr19/documents/sep19item03a3rev.docx</w:t>
        </w:r>
      </w:hyperlink>
      <w:r w:rsidRPr="007A6DC8">
        <w:rPr>
          <w:rFonts w:eastAsiaTheme="minorHAnsi" w:cs="Arial"/>
          <w:color w:val="000000"/>
        </w:rPr>
        <w:t>)</w:t>
      </w:r>
    </w:p>
    <w:p w14:paraId="721A6C7D" w14:textId="77777777" w:rsidR="00E256DF" w:rsidRPr="007A6DC8" w:rsidRDefault="00E256DF" w:rsidP="00F60969">
      <w:pPr>
        <w:spacing w:before="0" w:after="0"/>
      </w:pPr>
      <w:r w:rsidRPr="00F01EC9">
        <w:rPr>
          <w:rFonts w:eastAsiaTheme="minorHAnsi" w:cs="Arial"/>
          <w:color w:val="000000"/>
        </w:rPr>
        <w:t>(</w:t>
      </w:r>
      <w:hyperlink r:id="rId48" w:tooltip="This link leads to September 2019 Agenda Item Attachment 3, Second Revision. " w:history="1">
        <w:r w:rsidRPr="007A6DC8">
          <w:rPr>
            <w:rStyle w:val="Hyperlink"/>
            <w:rFonts w:eastAsiaTheme="minorHAnsi" w:cs="Arial"/>
          </w:rPr>
          <w:t>https://www.cde.ca.gov/be/ag/ag/yr19/documents/sep19item03a3rev2.docx</w:t>
        </w:r>
      </w:hyperlink>
      <w:r w:rsidRPr="007A6DC8">
        <w:rPr>
          <w:rFonts w:eastAsiaTheme="minorHAnsi" w:cs="Arial"/>
          <w:color w:val="000000"/>
        </w:rPr>
        <w:t>).</w:t>
      </w:r>
    </w:p>
    <w:p w14:paraId="7AC0EB2C" w14:textId="277DB18C" w:rsidR="00E256DF" w:rsidRPr="00F01EC9" w:rsidRDefault="00E256DF" w:rsidP="00E256DF">
      <w:r w:rsidRPr="007A6DC8">
        <w:t xml:space="preserve">In August 2019, the CDE provided the </w:t>
      </w:r>
      <w:proofErr w:type="spellStart"/>
      <w:r w:rsidRPr="007A6DC8">
        <w:t>SBE</w:t>
      </w:r>
      <w:proofErr w:type="spellEnd"/>
      <w:r w:rsidRPr="007A6DC8">
        <w:t xml:space="preserve"> with updates on the development of the first operational administration of the CAA for Science and the upcoming development activities and test format for the 2019–</w:t>
      </w:r>
      <w:r w:rsidR="004171F9" w:rsidRPr="007A6DC8">
        <w:t>20</w:t>
      </w:r>
      <w:r w:rsidRPr="007A6DC8">
        <w:t>20 CAST administration (</w:t>
      </w:r>
      <w:hyperlink r:id="rId49" w:tooltip="This is the link to the August 2019 Science Update Memo to the SBE." w:history="1">
        <w:r w:rsidRPr="007A6DC8">
          <w:rPr>
            <w:rStyle w:val="Hyperlink"/>
          </w:rPr>
          <w:t>https://www.cde.ca.gov/be/pn/im/documents/memo-pptb-adad-aug19item01.docx</w:t>
        </w:r>
      </w:hyperlink>
      <w:r w:rsidRPr="007A6DC8">
        <w:rPr>
          <w:rStyle w:val="Hyperlink"/>
          <w:color w:val="auto"/>
          <w:u w:val="none"/>
        </w:rPr>
        <w:t>)</w:t>
      </w:r>
      <w:r w:rsidRPr="007A6DC8">
        <w:t>.</w:t>
      </w:r>
    </w:p>
    <w:p w14:paraId="560AE940" w14:textId="77777777" w:rsidR="00E256DF" w:rsidRPr="00F01EC9" w:rsidRDefault="00E256DF" w:rsidP="00E256DF">
      <w:r w:rsidRPr="007A6DC8">
        <w:t xml:space="preserve">In July 2019, the CDE provided the </w:t>
      </w:r>
      <w:proofErr w:type="spellStart"/>
      <w:r w:rsidRPr="007A6DC8">
        <w:t>SBE</w:t>
      </w:r>
      <w:proofErr w:type="spellEnd"/>
      <w:r w:rsidRPr="007A6DC8">
        <w:t xml:space="preserve"> with a summary of events and developments related to the CAASPP System and </w:t>
      </w:r>
      <w:proofErr w:type="spellStart"/>
      <w:r w:rsidRPr="007A6DC8">
        <w:t>ELPAC</w:t>
      </w:r>
      <w:proofErr w:type="spellEnd"/>
      <w:r w:rsidRPr="007A6DC8">
        <w:t xml:space="preserve"> activities and displayed the enhancements to the CAASPP and </w:t>
      </w:r>
      <w:proofErr w:type="spellStart"/>
      <w:r w:rsidRPr="007A6DC8">
        <w:t>ELPAC</w:t>
      </w:r>
      <w:proofErr w:type="spellEnd"/>
      <w:r w:rsidRPr="007A6DC8">
        <w:t xml:space="preserve"> public reporting website</w:t>
      </w:r>
      <w:r w:rsidRPr="007A6DC8" w:rsidDel="002E01C9">
        <w:t xml:space="preserve"> </w:t>
      </w:r>
      <w:r w:rsidRPr="007A6DC8">
        <w:t>(</w:t>
      </w:r>
      <w:hyperlink r:id="rId50" w:tooltip="This link leads to the SBE July 2019 Agenda Item." w:history="1">
        <w:r w:rsidRPr="007A6DC8">
          <w:rPr>
            <w:rStyle w:val="Hyperlink"/>
          </w:rPr>
          <w:t>https://www.cde.ca.gov/be/ag/ag/yr19/documents/jul19item0</w:t>
        </w:r>
        <w:r w:rsidRPr="00F01EC9">
          <w:rPr>
            <w:rStyle w:val="Hyperlink"/>
          </w:rPr>
          <w:t>1.docx</w:t>
        </w:r>
      </w:hyperlink>
      <w:r w:rsidRPr="007A6DC8">
        <w:rPr>
          <w:rStyle w:val="Hyperlink"/>
          <w:color w:val="auto"/>
          <w:u w:val="none"/>
        </w:rPr>
        <w:t>)</w:t>
      </w:r>
      <w:r w:rsidRPr="007A6DC8">
        <w:rPr>
          <w:rStyle w:val="Hyperlink"/>
          <w:u w:val="none"/>
        </w:rPr>
        <w:t>.</w:t>
      </w:r>
    </w:p>
    <w:p w14:paraId="4CBD80A2" w14:textId="7986630B" w:rsidR="00E256DF" w:rsidRPr="007A6DC8" w:rsidRDefault="00E256DF" w:rsidP="008D2877">
      <w:pPr>
        <w:pStyle w:val="Heading2"/>
        <w:spacing w:before="360" w:after="240"/>
        <w:rPr>
          <w:sz w:val="36"/>
          <w:szCs w:val="36"/>
        </w:rPr>
      </w:pPr>
      <w:r w:rsidRPr="007A6DC8">
        <w:rPr>
          <w:sz w:val="36"/>
          <w:szCs w:val="36"/>
        </w:rPr>
        <w:t>Fiscal Analysis (as appropriate)</w:t>
      </w:r>
    </w:p>
    <w:p w14:paraId="3A4A48DB" w14:textId="3A249734" w:rsidR="00E256DF" w:rsidRPr="007A6DC8" w:rsidRDefault="06E35164" w:rsidP="00D72293">
      <w:pPr>
        <w:rPr>
          <w:rFonts w:eastAsia="Calibri" w:cs="Arial"/>
        </w:rPr>
      </w:pPr>
      <w:r w:rsidRPr="007A6DC8">
        <w:rPr>
          <w:rFonts w:eastAsia="Calibri" w:cs="Arial"/>
        </w:rPr>
        <w:t>The 2020–2021</w:t>
      </w:r>
      <w:r w:rsidR="22B9CFA5" w:rsidRPr="007A6DC8">
        <w:rPr>
          <w:rFonts w:eastAsia="Calibri" w:cs="Arial"/>
        </w:rPr>
        <w:t xml:space="preserve"> Budget Act</w:t>
      </w:r>
      <w:r w:rsidR="0E4EC667" w:rsidRPr="007A6DC8">
        <w:rPr>
          <w:rFonts w:eastAsia="Calibri" w:cs="Arial"/>
        </w:rPr>
        <w:t xml:space="preserve"> </w:t>
      </w:r>
      <w:r w:rsidR="68431B7A" w:rsidRPr="007A6DC8">
        <w:rPr>
          <w:rFonts w:eastAsia="Calibri" w:cs="Arial"/>
        </w:rPr>
        <w:t xml:space="preserve">provides a total of </w:t>
      </w:r>
      <w:r w:rsidR="02F88612" w:rsidRPr="007A6DC8">
        <w:rPr>
          <w:rFonts w:eastAsia="Calibri" w:cs="Arial"/>
        </w:rPr>
        <w:t>$87,108,469 for CAASPP contract activities</w:t>
      </w:r>
      <w:r w:rsidR="0E4EC667" w:rsidRPr="007A6DC8">
        <w:rPr>
          <w:rFonts w:eastAsia="Calibri" w:cs="Arial"/>
        </w:rPr>
        <w:t xml:space="preserve"> and </w:t>
      </w:r>
      <w:r w:rsidR="02F88612" w:rsidRPr="007A6DC8">
        <w:rPr>
          <w:rFonts w:eastAsia="Calibri" w:cs="Arial"/>
        </w:rPr>
        <w:t xml:space="preserve">$23,496,393 in funding for </w:t>
      </w:r>
      <w:proofErr w:type="spellStart"/>
      <w:r w:rsidR="02F88612" w:rsidRPr="007A6DC8">
        <w:rPr>
          <w:rFonts w:eastAsia="Calibri" w:cs="Arial"/>
        </w:rPr>
        <w:t>ELPAC</w:t>
      </w:r>
      <w:proofErr w:type="spellEnd"/>
      <w:r w:rsidR="02F88612" w:rsidRPr="007A6DC8">
        <w:rPr>
          <w:rFonts w:eastAsia="Calibri" w:cs="Arial"/>
        </w:rPr>
        <w:t xml:space="preserve"> contract </w:t>
      </w:r>
      <w:r w:rsidR="30B9A477" w:rsidRPr="007A6DC8">
        <w:rPr>
          <w:rFonts w:eastAsia="Calibri" w:cs="Arial"/>
        </w:rPr>
        <w:t>activities</w:t>
      </w:r>
      <w:r w:rsidR="68431B7A" w:rsidRPr="007A6DC8">
        <w:rPr>
          <w:rFonts w:eastAsia="Calibri" w:cs="Arial"/>
        </w:rPr>
        <w:t>.</w:t>
      </w:r>
      <w:r w:rsidR="153DB7CB" w:rsidRPr="007A6DC8">
        <w:rPr>
          <w:rFonts w:eastAsia="Calibri" w:cs="Arial"/>
        </w:rPr>
        <w:t xml:space="preserve"> </w:t>
      </w:r>
      <w:r w:rsidR="5B6A5030" w:rsidRPr="007A6DC8">
        <w:rPr>
          <w:rFonts w:eastAsia="Calibri" w:cs="Arial"/>
        </w:rPr>
        <w:t xml:space="preserve">Funding for 2021–2022 and beyond will be contingent on an annual appropriation being made available from the Legislature in future </w:t>
      </w:r>
      <w:r w:rsidR="7CA78181" w:rsidRPr="007A6DC8">
        <w:rPr>
          <w:rFonts w:eastAsia="Calibri" w:cs="Arial"/>
        </w:rPr>
        <w:t>fiscal years.</w:t>
      </w:r>
      <w:r w:rsidR="285B1627" w:rsidRPr="007A6DC8">
        <w:rPr>
          <w:rFonts w:eastAsia="Calibri" w:cs="Arial"/>
        </w:rPr>
        <w:t xml:space="preserve"> </w:t>
      </w:r>
    </w:p>
    <w:p w14:paraId="4ED9DAF7" w14:textId="77777777" w:rsidR="00E256DF" w:rsidRPr="007A6DC8" w:rsidRDefault="00E256DF" w:rsidP="00E256DF">
      <w:pPr>
        <w:pStyle w:val="Heading2"/>
        <w:spacing w:before="240" w:after="240"/>
        <w:rPr>
          <w:sz w:val="36"/>
          <w:szCs w:val="36"/>
        </w:rPr>
      </w:pPr>
      <w:r w:rsidRPr="007A6DC8">
        <w:rPr>
          <w:sz w:val="36"/>
          <w:szCs w:val="36"/>
        </w:rPr>
        <w:t>Attachment(s)</w:t>
      </w:r>
    </w:p>
    <w:p w14:paraId="06095CE3" w14:textId="2A64BA58" w:rsidR="00E256DF" w:rsidRPr="00F01EC9" w:rsidRDefault="00E256DF" w:rsidP="1FB5FCA7">
      <w:pPr>
        <w:pStyle w:val="ListParagraph"/>
        <w:numPr>
          <w:ilvl w:val="0"/>
          <w:numId w:val="11"/>
        </w:numPr>
        <w:contextualSpacing w:val="0"/>
        <w:rPr>
          <w:rFonts w:eastAsia="Calibri" w:cs="Arial"/>
        </w:rPr>
        <w:sectPr w:rsidR="00E256DF" w:rsidRPr="00F01EC9" w:rsidSect="00407E9B">
          <w:headerReference w:type="default" r:id="rId51"/>
          <w:footerReference w:type="default" r:id="rId52"/>
          <w:headerReference w:type="first" r:id="rId53"/>
          <w:footerReference w:type="first" r:id="rId54"/>
          <w:type w:val="continuous"/>
          <w:pgSz w:w="12240" w:h="15840"/>
          <w:pgMar w:top="720" w:right="1440" w:bottom="1440" w:left="1440" w:header="720" w:footer="720" w:gutter="0"/>
          <w:cols w:space="720"/>
          <w:docGrid w:linePitch="360"/>
        </w:sectPr>
      </w:pPr>
      <w:r w:rsidRPr="007A6DC8">
        <w:rPr>
          <w:rFonts w:cs="Arial"/>
        </w:rPr>
        <w:t xml:space="preserve">Attachment 1: </w:t>
      </w:r>
      <w:r w:rsidR="00EE21E5" w:rsidRPr="007A6DC8">
        <w:rPr>
          <w:rFonts w:cs="Arial"/>
        </w:rPr>
        <w:t>Outreach and Professional Development Activities</w:t>
      </w:r>
      <w:r w:rsidR="00EB5E0C" w:rsidRPr="007A6DC8">
        <w:rPr>
          <w:rFonts w:cs="Arial"/>
        </w:rPr>
        <w:t xml:space="preserve"> </w:t>
      </w:r>
      <w:r w:rsidRPr="007A6DC8">
        <w:rPr>
          <w:rFonts w:cs="Arial"/>
        </w:rPr>
        <w:t>(</w:t>
      </w:r>
      <w:r w:rsidR="006711E2" w:rsidRPr="00F01EC9">
        <w:rPr>
          <w:rFonts w:cs="Arial"/>
        </w:rPr>
        <w:t>4</w:t>
      </w:r>
      <w:r w:rsidR="006711E2" w:rsidRPr="007A6DC8">
        <w:rPr>
          <w:rFonts w:cs="Arial"/>
        </w:rPr>
        <w:t xml:space="preserve"> </w:t>
      </w:r>
      <w:r w:rsidRPr="007A6DC8">
        <w:rPr>
          <w:rFonts w:cs="Arial"/>
        </w:rPr>
        <w:t>Pages)</w:t>
      </w:r>
    </w:p>
    <w:p w14:paraId="303D17F4" w14:textId="77777777" w:rsidR="00E256DF" w:rsidRPr="007A6DC8" w:rsidRDefault="00E256DF" w:rsidP="00945433">
      <w:pPr>
        <w:pStyle w:val="Heading2"/>
        <w:spacing w:before="240" w:after="240"/>
        <w:rPr>
          <w:sz w:val="36"/>
          <w:szCs w:val="36"/>
        </w:rPr>
      </w:pPr>
      <w:r w:rsidRPr="007A6DC8">
        <w:rPr>
          <w:sz w:val="36"/>
          <w:szCs w:val="36"/>
        </w:rPr>
        <w:lastRenderedPageBreak/>
        <w:t>Outreach and Professional Development Activities</w:t>
      </w:r>
    </w:p>
    <w:p w14:paraId="32CCBAEA" w14:textId="754D85C7" w:rsidR="00E256DF" w:rsidRPr="007A6DC8" w:rsidRDefault="00E256DF" w:rsidP="00E256DF">
      <w:pPr>
        <w:rPr>
          <w:rFonts w:cs="Arial"/>
        </w:rPr>
      </w:pPr>
      <w:r w:rsidRPr="007A6DC8">
        <w:rPr>
          <w:rFonts w:cs="Arial"/>
        </w:rPr>
        <w:t xml:space="preserve">The California Department of Education (CDE), in coordination with California Assessment of Student Performance and Progress (CAASPP) and </w:t>
      </w:r>
      <w:r w:rsidRPr="007A6DC8">
        <w:t>English Language Proficiency Assessments for California (</w:t>
      </w:r>
      <w:proofErr w:type="spellStart"/>
      <w:r w:rsidRPr="007A6DC8">
        <w:t>ELPAC</w:t>
      </w:r>
      <w:proofErr w:type="spellEnd"/>
      <w:r w:rsidRPr="007A6DC8">
        <w:t xml:space="preserve">) </w:t>
      </w:r>
      <w:r w:rsidRPr="007A6DC8">
        <w:rPr>
          <w:rFonts w:cs="Arial"/>
        </w:rPr>
        <w:t xml:space="preserve">contractor, has provided a variety of outreach activities, including in-person workshops, focus group meetings, and presentations, throughout the state to prepare local educational agencies (LEAs) for the administration of the CAASPP System and </w:t>
      </w:r>
      <w:proofErr w:type="spellStart"/>
      <w:r w:rsidRPr="007A6DC8">
        <w:rPr>
          <w:rFonts w:cs="Arial"/>
        </w:rPr>
        <w:t>ELPAC</w:t>
      </w:r>
      <w:proofErr w:type="spellEnd"/>
      <w:r w:rsidRPr="007A6DC8">
        <w:rPr>
          <w:rFonts w:cs="Arial"/>
        </w:rPr>
        <w:t xml:space="preserve">. In addition, the CDE continues to release information regarding assessment program updates, including weekly updates, on its website and through listserv email. The following tables provide descriptions of outreach and professional development activities during </w:t>
      </w:r>
      <w:r w:rsidR="00EB5E0C" w:rsidRPr="007A6DC8">
        <w:rPr>
          <w:rFonts w:cs="Arial"/>
        </w:rPr>
        <w:t>May</w:t>
      </w:r>
      <w:r w:rsidR="001D2975" w:rsidRPr="007A6DC8">
        <w:rPr>
          <w:rFonts w:cs="Arial"/>
        </w:rPr>
        <w:t xml:space="preserve"> and </w:t>
      </w:r>
      <w:r w:rsidR="00EB5E0C" w:rsidRPr="007A6DC8">
        <w:rPr>
          <w:rFonts w:cs="Arial"/>
        </w:rPr>
        <w:t>June</w:t>
      </w:r>
      <w:r w:rsidR="00F07EE2" w:rsidRPr="007A6DC8">
        <w:rPr>
          <w:rFonts w:cs="Arial"/>
        </w:rPr>
        <w:t xml:space="preserve"> 2020</w:t>
      </w:r>
      <w:r w:rsidRPr="007A6DC8">
        <w:rPr>
          <w:rFonts w:cs="Arial"/>
        </w:rPr>
        <w:t>.</w:t>
      </w:r>
    </w:p>
    <w:p w14:paraId="732B8396" w14:textId="77777777" w:rsidR="00E256DF" w:rsidRPr="007A6DC8" w:rsidRDefault="00E256DF" w:rsidP="00E256DF">
      <w:pPr>
        <w:keepNext/>
        <w:keepLines/>
        <w:outlineLvl w:val="1"/>
        <w:rPr>
          <w:rFonts w:eastAsiaTheme="majorEastAsia" w:cstheme="majorBidi"/>
          <w:b/>
          <w:sz w:val="26"/>
          <w:szCs w:val="26"/>
        </w:rPr>
      </w:pPr>
      <w:r w:rsidRPr="007A6DC8">
        <w:rPr>
          <w:rFonts w:eastAsiaTheme="majorEastAsia" w:cstheme="majorBidi"/>
          <w:b/>
          <w:sz w:val="26"/>
          <w:szCs w:val="26"/>
        </w:rPr>
        <w:t>Table 1. Trainings</w:t>
      </w:r>
    </w:p>
    <w:tbl>
      <w:tblPr>
        <w:tblStyle w:val="TableGrid"/>
        <w:tblW w:w="9355" w:type="dxa"/>
        <w:tblLayout w:type="fixed"/>
        <w:tblLook w:val="0620" w:firstRow="1" w:lastRow="0" w:firstColumn="0" w:lastColumn="0" w:noHBand="1" w:noVBand="1"/>
        <w:tblCaption w:val="Provides the dates, locations, and estimated number of attendees for trainings provided by the CDE, in coordination with CAASPP contractors."/>
        <w:tblDescription w:val="Provides the dates, locations, and estimated number of attendees for trainings provided by the CDE, in coordination with CAASPP contractors."/>
      </w:tblPr>
      <w:tblGrid>
        <w:gridCol w:w="1165"/>
        <w:gridCol w:w="1530"/>
        <w:gridCol w:w="1440"/>
        <w:gridCol w:w="5220"/>
      </w:tblGrid>
      <w:tr w:rsidR="00E256DF" w:rsidRPr="007A6DC8" w14:paraId="54BF6B7A" w14:textId="77777777" w:rsidTr="78EDEB9C">
        <w:trPr>
          <w:cantSplit/>
          <w:tblHeader/>
        </w:trPr>
        <w:tc>
          <w:tcPr>
            <w:tcW w:w="1165" w:type="dxa"/>
            <w:shd w:val="clear" w:color="auto" w:fill="D9D9D9" w:themeFill="background1" w:themeFillShade="D9"/>
            <w:vAlign w:val="center"/>
          </w:tcPr>
          <w:p w14:paraId="676416DD" w14:textId="77777777" w:rsidR="00E256DF" w:rsidRPr="007A6DC8" w:rsidRDefault="00E256DF" w:rsidP="00900AFC">
            <w:pPr>
              <w:spacing w:before="120" w:after="120"/>
              <w:jc w:val="center"/>
              <w:rPr>
                <w:rFonts w:cs="Arial"/>
                <w:b/>
                <w:bCs/>
              </w:rPr>
            </w:pPr>
            <w:r w:rsidRPr="007A6DC8">
              <w:rPr>
                <w:rFonts w:cs="Arial"/>
                <w:b/>
                <w:bCs/>
              </w:rPr>
              <w:t>Date(s)</w:t>
            </w:r>
          </w:p>
        </w:tc>
        <w:tc>
          <w:tcPr>
            <w:tcW w:w="1530" w:type="dxa"/>
            <w:shd w:val="clear" w:color="auto" w:fill="D9D9D9" w:themeFill="background1" w:themeFillShade="D9"/>
            <w:vAlign w:val="center"/>
          </w:tcPr>
          <w:p w14:paraId="05CE026B" w14:textId="77777777" w:rsidR="00E256DF" w:rsidRPr="007A6DC8" w:rsidRDefault="00E256DF" w:rsidP="00900AFC">
            <w:pPr>
              <w:spacing w:before="120" w:after="120"/>
              <w:jc w:val="center"/>
              <w:rPr>
                <w:rFonts w:cs="Arial"/>
                <w:b/>
                <w:bCs/>
              </w:rPr>
            </w:pPr>
            <w:r w:rsidRPr="007A6DC8">
              <w:rPr>
                <w:rFonts w:cs="Arial"/>
                <w:b/>
                <w:bCs/>
              </w:rPr>
              <w:t>Location</w:t>
            </w:r>
          </w:p>
        </w:tc>
        <w:tc>
          <w:tcPr>
            <w:tcW w:w="1440" w:type="dxa"/>
            <w:shd w:val="clear" w:color="auto" w:fill="D9D9D9" w:themeFill="background1" w:themeFillShade="D9"/>
            <w:vAlign w:val="center"/>
          </w:tcPr>
          <w:p w14:paraId="4B3F6616" w14:textId="77777777" w:rsidR="00E256DF" w:rsidRPr="007A6DC8" w:rsidRDefault="00E256DF" w:rsidP="00900AFC">
            <w:pPr>
              <w:spacing w:before="120" w:after="120"/>
              <w:jc w:val="center"/>
              <w:rPr>
                <w:rFonts w:cs="Arial"/>
                <w:color w:val="000000"/>
                <w:lang w:val="en"/>
              </w:rPr>
            </w:pPr>
            <w:r w:rsidRPr="007A6DC8">
              <w:rPr>
                <w:rFonts w:cs="Arial"/>
                <w:b/>
                <w:bCs/>
              </w:rPr>
              <w:t>Estimated Number of Attendees</w:t>
            </w:r>
          </w:p>
        </w:tc>
        <w:tc>
          <w:tcPr>
            <w:tcW w:w="5220" w:type="dxa"/>
            <w:shd w:val="clear" w:color="auto" w:fill="D9D9D9" w:themeFill="background1" w:themeFillShade="D9"/>
            <w:vAlign w:val="center"/>
          </w:tcPr>
          <w:p w14:paraId="5A3C4211" w14:textId="77777777" w:rsidR="00E256DF" w:rsidRPr="007A6DC8" w:rsidRDefault="00E256DF" w:rsidP="00900AFC">
            <w:pPr>
              <w:spacing w:before="120" w:after="120"/>
              <w:jc w:val="center"/>
              <w:rPr>
                <w:rFonts w:cs="Arial"/>
                <w:b/>
                <w:bCs/>
              </w:rPr>
            </w:pPr>
            <w:r w:rsidRPr="007A6DC8">
              <w:rPr>
                <w:rFonts w:cs="Arial"/>
                <w:b/>
                <w:bCs/>
              </w:rPr>
              <w:t>Description</w:t>
            </w:r>
          </w:p>
        </w:tc>
      </w:tr>
      <w:tr w:rsidR="009A42B6" w:rsidRPr="007A6DC8" w:rsidDel="00C434CE" w14:paraId="2318AC56" w14:textId="77777777" w:rsidTr="78EDEB9C">
        <w:trPr>
          <w:cantSplit/>
        </w:trPr>
        <w:tc>
          <w:tcPr>
            <w:tcW w:w="1165" w:type="dxa"/>
            <w:vAlign w:val="center"/>
          </w:tcPr>
          <w:p w14:paraId="5793EE9A" w14:textId="10803F59" w:rsidR="009A42B6" w:rsidRPr="007A6DC8" w:rsidRDefault="0A976A8E" w:rsidP="78EDEB9C">
            <w:pPr>
              <w:spacing w:before="120" w:after="120" w:line="259" w:lineRule="auto"/>
              <w:jc w:val="center"/>
              <w:rPr>
                <w:rFonts w:cs="Arial"/>
              </w:rPr>
            </w:pPr>
            <w:r w:rsidRPr="007A6DC8">
              <w:rPr>
                <w:rFonts w:cs="Arial"/>
              </w:rPr>
              <w:t>5/15</w:t>
            </w:r>
          </w:p>
        </w:tc>
        <w:tc>
          <w:tcPr>
            <w:tcW w:w="1530" w:type="dxa"/>
            <w:vAlign w:val="center"/>
          </w:tcPr>
          <w:p w14:paraId="613561FC" w14:textId="77777777" w:rsidR="009A42B6" w:rsidRPr="007A6DC8" w:rsidRDefault="0E03A17C" w:rsidP="00EE21E5">
            <w:pPr>
              <w:spacing w:before="120" w:after="120"/>
              <w:jc w:val="center"/>
              <w:rPr>
                <w:rFonts w:cs="Arial"/>
              </w:rPr>
            </w:pPr>
            <w:r w:rsidRPr="007A6DC8">
              <w:rPr>
                <w:rFonts w:cs="Arial"/>
              </w:rPr>
              <w:t>Virtual</w:t>
            </w:r>
          </w:p>
        </w:tc>
        <w:tc>
          <w:tcPr>
            <w:tcW w:w="1440" w:type="dxa"/>
            <w:vAlign w:val="center"/>
          </w:tcPr>
          <w:p w14:paraId="57FCEACB" w14:textId="41A02CCC" w:rsidR="009A42B6" w:rsidRPr="007A6DC8" w:rsidRDefault="5995083C" w:rsidP="78EDEB9C">
            <w:pPr>
              <w:spacing w:before="120" w:after="120" w:line="259" w:lineRule="auto"/>
              <w:jc w:val="center"/>
              <w:rPr>
                <w:rFonts w:cs="Arial"/>
              </w:rPr>
            </w:pPr>
            <w:r w:rsidRPr="007A6DC8">
              <w:rPr>
                <w:rFonts w:cs="Arial"/>
              </w:rPr>
              <w:t>48</w:t>
            </w:r>
          </w:p>
        </w:tc>
        <w:tc>
          <w:tcPr>
            <w:tcW w:w="5220" w:type="dxa"/>
          </w:tcPr>
          <w:p w14:paraId="1CC85D51" w14:textId="77777777" w:rsidR="009A42B6" w:rsidRPr="007A6DC8" w:rsidRDefault="0E03A17C" w:rsidP="00EE21E5">
            <w:pPr>
              <w:spacing w:before="120" w:after="120"/>
            </w:pPr>
            <w:r w:rsidRPr="007A6DC8">
              <w:t xml:space="preserve">New </w:t>
            </w:r>
            <w:proofErr w:type="spellStart"/>
            <w:r w:rsidRPr="007A6DC8">
              <w:t>ELPAC</w:t>
            </w:r>
            <w:proofErr w:type="spellEnd"/>
            <w:r w:rsidRPr="007A6DC8">
              <w:t xml:space="preserve"> Coordinator Training</w:t>
            </w:r>
          </w:p>
          <w:p w14:paraId="0E9C73F1" w14:textId="53C556DA" w:rsidR="009A42B6" w:rsidRPr="007A6DC8" w:rsidRDefault="527D45E6" w:rsidP="6840BDB3">
            <w:pPr>
              <w:spacing w:before="120" w:after="120"/>
            </w:pPr>
            <w:r w:rsidRPr="007A6DC8">
              <w:t xml:space="preserve">A ‘Train the Trainers’ event hosted by the Sacramento County Office of Education. </w:t>
            </w:r>
            <w:r w:rsidR="680BC8A1" w:rsidRPr="007A6DC8">
              <w:t>Attendees will represent 1</w:t>
            </w:r>
            <w:r w:rsidR="0DFBB227" w:rsidRPr="007A6DC8">
              <w:t>3</w:t>
            </w:r>
            <w:r w:rsidR="680BC8A1" w:rsidRPr="007A6DC8">
              <w:t xml:space="preserve"> County Offices of Education who will</w:t>
            </w:r>
            <w:r w:rsidR="104D634F" w:rsidRPr="007A6DC8">
              <w:t xml:space="preserve"> then</w:t>
            </w:r>
            <w:r w:rsidR="680BC8A1" w:rsidRPr="007A6DC8">
              <w:t xml:space="preserve"> deliver local training</w:t>
            </w:r>
            <w:r w:rsidR="0E03A17C" w:rsidRPr="007A6DC8">
              <w:t xml:space="preserve"> designed for </w:t>
            </w:r>
            <w:proofErr w:type="spellStart"/>
            <w:r w:rsidR="0E03A17C" w:rsidRPr="007A6DC8">
              <w:t>ELPAC</w:t>
            </w:r>
            <w:proofErr w:type="spellEnd"/>
            <w:r w:rsidR="0E03A17C" w:rsidRPr="007A6DC8">
              <w:t xml:space="preserve"> coordinators who </w:t>
            </w:r>
            <w:r w:rsidR="58B23682" w:rsidRPr="007A6DC8">
              <w:t>are</w:t>
            </w:r>
            <w:r w:rsidR="0E03A17C" w:rsidRPr="007A6DC8">
              <w:t xml:space="preserve"> new to their role or want a refresher.</w:t>
            </w:r>
            <w:r w:rsidR="45923C8F" w:rsidRPr="007A6DC8">
              <w:t xml:space="preserve"> </w:t>
            </w:r>
          </w:p>
        </w:tc>
      </w:tr>
    </w:tbl>
    <w:p w14:paraId="03A1FB17" w14:textId="77777777" w:rsidR="00E256DF" w:rsidRPr="007A6DC8" w:rsidRDefault="00E256DF" w:rsidP="00E256DF">
      <w:pPr>
        <w:keepNext/>
        <w:keepLines/>
        <w:outlineLvl w:val="1"/>
        <w:rPr>
          <w:rFonts w:eastAsiaTheme="majorEastAsia" w:cstheme="majorBidi"/>
          <w:b/>
          <w:sz w:val="26"/>
          <w:szCs w:val="26"/>
        </w:rPr>
      </w:pPr>
      <w:r w:rsidRPr="007A6DC8">
        <w:rPr>
          <w:rFonts w:eastAsiaTheme="majorEastAsia" w:cstheme="majorBidi"/>
          <w:b/>
          <w:sz w:val="26"/>
          <w:szCs w:val="26"/>
        </w:rPr>
        <w:t>Table 2. Advisory Panel/Review Committee Meetings</w:t>
      </w:r>
    </w:p>
    <w:tbl>
      <w:tblPr>
        <w:tblStyle w:val="TableGrid"/>
        <w:tblW w:w="9355" w:type="dxa"/>
        <w:tblLook w:val="0620" w:firstRow="1" w:lastRow="0" w:firstColumn="0" w:lastColumn="0" w:noHBand="1" w:noVBand="1"/>
        <w:tblCaption w:val="Provides the dates, locations, and estimated number of attendees for advisory panel/review committe meetings."/>
        <w:tblDescription w:val="Provides the dates, locations, and estimated number of attendees for advisory panel/review committe meetings."/>
      </w:tblPr>
      <w:tblGrid>
        <w:gridCol w:w="1163"/>
        <w:gridCol w:w="1616"/>
        <w:gridCol w:w="1377"/>
        <w:gridCol w:w="5199"/>
      </w:tblGrid>
      <w:tr w:rsidR="00E256DF" w:rsidRPr="007A6DC8" w14:paraId="4363B4C4" w14:textId="77777777" w:rsidTr="24662CB0">
        <w:trPr>
          <w:cantSplit/>
          <w:tblHeader/>
        </w:trPr>
        <w:tc>
          <w:tcPr>
            <w:tcW w:w="1163" w:type="dxa"/>
            <w:shd w:val="clear" w:color="auto" w:fill="D9D9D9" w:themeFill="background1" w:themeFillShade="D9"/>
            <w:vAlign w:val="center"/>
          </w:tcPr>
          <w:p w14:paraId="782A494A" w14:textId="77777777" w:rsidR="00E256DF" w:rsidRPr="007A6DC8" w:rsidRDefault="00E256DF" w:rsidP="00900AFC">
            <w:pPr>
              <w:spacing w:before="120" w:after="120"/>
              <w:jc w:val="center"/>
              <w:rPr>
                <w:rFonts w:cs="Arial"/>
                <w:b/>
                <w:bCs/>
              </w:rPr>
            </w:pPr>
            <w:r w:rsidRPr="007A6DC8">
              <w:rPr>
                <w:rFonts w:cs="Arial"/>
                <w:b/>
                <w:bCs/>
              </w:rPr>
              <w:t>Date(s)</w:t>
            </w:r>
          </w:p>
        </w:tc>
        <w:tc>
          <w:tcPr>
            <w:tcW w:w="1616" w:type="dxa"/>
            <w:shd w:val="clear" w:color="auto" w:fill="D9D9D9" w:themeFill="background1" w:themeFillShade="D9"/>
            <w:vAlign w:val="center"/>
          </w:tcPr>
          <w:p w14:paraId="094A94F8" w14:textId="77777777" w:rsidR="00E256DF" w:rsidRPr="007A6DC8" w:rsidRDefault="00E256DF" w:rsidP="00900AFC">
            <w:pPr>
              <w:spacing w:before="120" w:after="120"/>
              <w:jc w:val="center"/>
              <w:rPr>
                <w:rFonts w:cs="Arial"/>
                <w:b/>
                <w:bCs/>
              </w:rPr>
            </w:pPr>
            <w:r w:rsidRPr="007A6DC8">
              <w:rPr>
                <w:rFonts w:cs="Arial"/>
                <w:b/>
                <w:bCs/>
              </w:rPr>
              <w:t>Location</w:t>
            </w:r>
          </w:p>
        </w:tc>
        <w:tc>
          <w:tcPr>
            <w:tcW w:w="1377" w:type="dxa"/>
            <w:shd w:val="clear" w:color="auto" w:fill="D9D9D9" w:themeFill="background1" w:themeFillShade="D9"/>
          </w:tcPr>
          <w:p w14:paraId="0D41B5F4" w14:textId="77777777" w:rsidR="00E256DF" w:rsidRPr="007A6DC8" w:rsidRDefault="00E256DF" w:rsidP="00900AFC">
            <w:pPr>
              <w:spacing w:before="120" w:after="120"/>
              <w:jc w:val="center"/>
              <w:rPr>
                <w:rFonts w:cs="Arial"/>
                <w:color w:val="000000"/>
                <w:lang w:val="en"/>
              </w:rPr>
            </w:pPr>
            <w:r w:rsidRPr="007A6DC8">
              <w:rPr>
                <w:rFonts w:cs="Arial"/>
                <w:b/>
                <w:bCs/>
              </w:rPr>
              <w:t>Estimated Number of Attendees</w:t>
            </w:r>
          </w:p>
        </w:tc>
        <w:tc>
          <w:tcPr>
            <w:tcW w:w="5199" w:type="dxa"/>
            <w:shd w:val="clear" w:color="auto" w:fill="D9D9D9" w:themeFill="background1" w:themeFillShade="D9"/>
            <w:vAlign w:val="center"/>
          </w:tcPr>
          <w:p w14:paraId="2CEE0C89" w14:textId="77777777" w:rsidR="00E256DF" w:rsidRPr="007A6DC8" w:rsidRDefault="00E256DF" w:rsidP="00900AFC">
            <w:pPr>
              <w:spacing w:before="120" w:after="120"/>
              <w:jc w:val="center"/>
              <w:rPr>
                <w:rFonts w:cs="Arial"/>
                <w:b/>
                <w:bCs/>
              </w:rPr>
            </w:pPr>
            <w:r w:rsidRPr="007A6DC8">
              <w:rPr>
                <w:rFonts w:cs="Arial"/>
                <w:b/>
                <w:bCs/>
              </w:rPr>
              <w:t>Description</w:t>
            </w:r>
          </w:p>
        </w:tc>
      </w:tr>
      <w:tr w:rsidR="00702694" w:rsidRPr="007A6DC8" w:rsidDel="00C434CE" w14:paraId="37D83702" w14:textId="77777777" w:rsidTr="24662CB0">
        <w:trPr>
          <w:cantSplit/>
        </w:trPr>
        <w:tc>
          <w:tcPr>
            <w:tcW w:w="1163" w:type="dxa"/>
            <w:vAlign w:val="center"/>
          </w:tcPr>
          <w:p w14:paraId="73A5F5F8" w14:textId="6358A29B" w:rsidR="00702694" w:rsidRPr="007A6DC8" w:rsidRDefault="00702694" w:rsidP="00702694">
            <w:pPr>
              <w:spacing w:before="120" w:after="120"/>
              <w:jc w:val="center"/>
              <w:rPr>
                <w:rFonts w:cs="Arial"/>
              </w:rPr>
            </w:pPr>
            <w:r w:rsidRPr="007A6DC8">
              <w:rPr>
                <w:rFonts w:cs="Arial"/>
              </w:rPr>
              <w:t>5/11–14</w:t>
            </w:r>
          </w:p>
        </w:tc>
        <w:tc>
          <w:tcPr>
            <w:tcW w:w="1616" w:type="dxa"/>
            <w:vAlign w:val="center"/>
          </w:tcPr>
          <w:p w14:paraId="40DA1112" w14:textId="629EF2DC" w:rsidR="00702694" w:rsidRPr="007A6DC8" w:rsidRDefault="00702694" w:rsidP="00EE21E5">
            <w:pPr>
              <w:spacing w:before="120" w:after="120"/>
              <w:jc w:val="center"/>
              <w:rPr>
                <w:rFonts w:cs="Arial"/>
              </w:rPr>
            </w:pPr>
            <w:r w:rsidRPr="007A6DC8">
              <w:rPr>
                <w:rFonts w:cs="Arial"/>
              </w:rPr>
              <w:t>Virtual</w:t>
            </w:r>
          </w:p>
        </w:tc>
        <w:tc>
          <w:tcPr>
            <w:tcW w:w="1377" w:type="dxa"/>
            <w:vAlign w:val="center"/>
          </w:tcPr>
          <w:p w14:paraId="08CDC1A0" w14:textId="6F776E6A" w:rsidR="00702694" w:rsidRPr="007A6DC8" w:rsidRDefault="20A3E853" w:rsidP="31D88814">
            <w:pPr>
              <w:spacing w:before="120" w:after="120" w:line="259" w:lineRule="auto"/>
              <w:jc w:val="center"/>
              <w:rPr>
                <w:rFonts w:cs="Arial"/>
              </w:rPr>
            </w:pPr>
            <w:r w:rsidRPr="007A6DC8">
              <w:rPr>
                <w:rFonts w:cs="Arial"/>
              </w:rPr>
              <w:t>1</w:t>
            </w:r>
            <w:r w:rsidR="582B06AB" w:rsidRPr="007A6DC8">
              <w:rPr>
                <w:rFonts w:cs="Arial"/>
              </w:rPr>
              <w:t>4</w:t>
            </w:r>
          </w:p>
        </w:tc>
        <w:tc>
          <w:tcPr>
            <w:tcW w:w="5199" w:type="dxa"/>
          </w:tcPr>
          <w:p w14:paraId="2307F538" w14:textId="7640E390" w:rsidR="00702694" w:rsidRPr="007A6DC8" w:rsidRDefault="00702694" w:rsidP="00702694">
            <w:pPr>
              <w:spacing w:before="120" w:after="120"/>
              <w:rPr>
                <w:rFonts w:cs="Arial"/>
              </w:rPr>
            </w:pPr>
            <w:r w:rsidRPr="007A6DC8">
              <w:t xml:space="preserve">CAST </w:t>
            </w:r>
            <w:r w:rsidRPr="007A6DC8">
              <w:rPr>
                <w:rFonts w:cs="Arial"/>
              </w:rPr>
              <w:t>Item Review Meeting</w:t>
            </w:r>
          </w:p>
          <w:p w14:paraId="5889C1AF" w14:textId="7B4E5A1A" w:rsidR="00702694" w:rsidRPr="007A6DC8" w:rsidRDefault="00702694" w:rsidP="00702694">
            <w:pPr>
              <w:spacing w:before="120" w:after="120"/>
              <w:rPr>
                <w:rFonts w:cs="Arial"/>
              </w:rPr>
            </w:pPr>
            <w:r w:rsidRPr="007A6DC8">
              <w:t xml:space="preserve">California Educators worked with CDE staff to review new items for field testing. </w:t>
            </w:r>
          </w:p>
        </w:tc>
      </w:tr>
      <w:tr w:rsidR="009A18E7" w:rsidRPr="007A6DC8" w:rsidDel="00C434CE" w14:paraId="163B0D2F" w14:textId="77777777" w:rsidTr="24662CB0">
        <w:trPr>
          <w:cantSplit/>
        </w:trPr>
        <w:tc>
          <w:tcPr>
            <w:tcW w:w="1163" w:type="dxa"/>
            <w:vAlign w:val="center"/>
          </w:tcPr>
          <w:p w14:paraId="2F824FAB" w14:textId="5BF9253B" w:rsidR="009A18E7" w:rsidRPr="007A6DC8" w:rsidRDefault="00DA5705" w:rsidP="00EE21E5">
            <w:pPr>
              <w:spacing w:before="120" w:after="120"/>
              <w:jc w:val="center"/>
              <w:rPr>
                <w:rFonts w:cs="Arial"/>
              </w:rPr>
            </w:pPr>
            <w:bookmarkStart w:id="2" w:name="_Hlk33173042"/>
            <w:r w:rsidRPr="007A6DC8">
              <w:rPr>
                <w:rFonts w:cs="Arial"/>
              </w:rPr>
              <w:lastRenderedPageBreak/>
              <w:t>5/19–20</w:t>
            </w:r>
          </w:p>
        </w:tc>
        <w:tc>
          <w:tcPr>
            <w:tcW w:w="1616" w:type="dxa"/>
            <w:vAlign w:val="center"/>
          </w:tcPr>
          <w:p w14:paraId="3537216C" w14:textId="25C2E07C" w:rsidR="009A18E7" w:rsidRPr="007A6DC8" w:rsidRDefault="00DA5705" w:rsidP="00EE21E5">
            <w:pPr>
              <w:spacing w:before="120" w:after="120"/>
              <w:jc w:val="center"/>
              <w:rPr>
                <w:rFonts w:cs="Arial"/>
              </w:rPr>
            </w:pPr>
            <w:r w:rsidRPr="007A6DC8">
              <w:rPr>
                <w:rFonts w:cs="Arial"/>
              </w:rPr>
              <w:t>Virtual</w:t>
            </w:r>
          </w:p>
        </w:tc>
        <w:tc>
          <w:tcPr>
            <w:tcW w:w="1377" w:type="dxa"/>
            <w:vAlign w:val="center"/>
          </w:tcPr>
          <w:p w14:paraId="1F09FEF5" w14:textId="58DBD00C" w:rsidR="009A18E7" w:rsidRPr="007A6DC8" w:rsidRDefault="00090DDA" w:rsidP="00EE21E5">
            <w:pPr>
              <w:spacing w:before="120" w:after="120"/>
              <w:jc w:val="center"/>
              <w:rPr>
                <w:rFonts w:cs="Arial"/>
              </w:rPr>
            </w:pPr>
            <w:r w:rsidRPr="007A6DC8">
              <w:rPr>
                <w:rFonts w:cs="Arial"/>
              </w:rPr>
              <w:t>50</w:t>
            </w:r>
          </w:p>
        </w:tc>
        <w:tc>
          <w:tcPr>
            <w:tcW w:w="5199" w:type="dxa"/>
          </w:tcPr>
          <w:p w14:paraId="019503CC" w14:textId="77777777" w:rsidR="009A18E7" w:rsidRPr="007A6DC8" w:rsidRDefault="009A18E7" w:rsidP="009A18E7">
            <w:pPr>
              <w:spacing w:before="120" w:after="120"/>
              <w:rPr>
                <w:rFonts w:cs="Arial"/>
              </w:rPr>
            </w:pPr>
            <w:r w:rsidRPr="007A6DC8">
              <w:rPr>
                <w:rFonts w:cs="Arial"/>
              </w:rPr>
              <w:t>Smarter Balanced Technical Advisory Committee (TAC) Meeting</w:t>
            </w:r>
          </w:p>
          <w:p w14:paraId="5D86C4DC" w14:textId="4CBF66ED" w:rsidR="009A18E7" w:rsidRPr="007A6DC8" w:rsidRDefault="009A18E7" w:rsidP="009A18E7">
            <w:pPr>
              <w:spacing w:before="120" w:after="120"/>
            </w:pPr>
            <w:r w:rsidRPr="007A6DC8">
              <w:t>TAC members provided guidance on technical assessment matters pertaining to validity, reliability, accuracy, and fairness on Smarter Balanced assessments.</w:t>
            </w:r>
          </w:p>
        </w:tc>
      </w:tr>
      <w:tr w:rsidR="00FB433C" w:rsidRPr="007A6DC8" w:rsidDel="00C434CE" w14:paraId="3310BB8B" w14:textId="77777777" w:rsidTr="24662CB0">
        <w:trPr>
          <w:cantSplit/>
        </w:trPr>
        <w:tc>
          <w:tcPr>
            <w:tcW w:w="1163" w:type="dxa"/>
            <w:vAlign w:val="center"/>
          </w:tcPr>
          <w:p w14:paraId="47468BB0" w14:textId="01EA9AAE" w:rsidR="00FB433C" w:rsidRPr="007A6DC8" w:rsidRDefault="2DC80DC4" w:rsidP="00EE21E5">
            <w:pPr>
              <w:spacing w:before="120" w:after="120"/>
              <w:jc w:val="center"/>
              <w:rPr>
                <w:rFonts w:cs="Arial"/>
              </w:rPr>
            </w:pPr>
            <w:r w:rsidRPr="007A6DC8">
              <w:rPr>
                <w:rFonts w:cs="Arial"/>
              </w:rPr>
              <w:t>5/2</w:t>
            </w:r>
            <w:r w:rsidR="3EDDCD1D" w:rsidRPr="007A6DC8">
              <w:rPr>
                <w:rFonts w:cs="Arial"/>
              </w:rPr>
              <w:t>2</w:t>
            </w:r>
          </w:p>
        </w:tc>
        <w:tc>
          <w:tcPr>
            <w:tcW w:w="1616" w:type="dxa"/>
            <w:vAlign w:val="center"/>
          </w:tcPr>
          <w:p w14:paraId="7869C330" w14:textId="752BB650" w:rsidR="00FB433C" w:rsidRPr="007A6DC8" w:rsidRDefault="58DBB186" w:rsidP="00EE21E5">
            <w:pPr>
              <w:spacing w:before="120" w:after="120"/>
              <w:jc w:val="center"/>
              <w:rPr>
                <w:rFonts w:cs="Arial"/>
              </w:rPr>
            </w:pPr>
            <w:r w:rsidRPr="007A6DC8">
              <w:rPr>
                <w:rFonts w:cs="Arial"/>
              </w:rPr>
              <w:t>Virtual</w:t>
            </w:r>
          </w:p>
        </w:tc>
        <w:tc>
          <w:tcPr>
            <w:tcW w:w="1377" w:type="dxa"/>
            <w:vAlign w:val="center"/>
          </w:tcPr>
          <w:p w14:paraId="0C7209FE" w14:textId="5B935742" w:rsidR="00FB433C" w:rsidRPr="007A6DC8" w:rsidRDefault="00EF62DF" w:rsidP="00EE21E5">
            <w:pPr>
              <w:spacing w:before="120" w:after="120"/>
              <w:jc w:val="center"/>
              <w:rPr>
                <w:rFonts w:cs="Arial"/>
              </w:rPr>
            </w:pPr>
            <w:r w:rsidRPr="007A6DC8">
              <w:rPr>
                <w:rFonts w:cs="Arial"/>
              </w:rPr>
              <w:t>15</w:t>
            </w:r>
          </w:p>
        </w:tc>
        <w:tc>
          <w:tcPr>
            <w:tcW w:w="5199" w:type="dxa"/>
          </w:tcPr>
          <w:p w14:paraId="41428020" w14:textId="77777777" w:rsidR="00EF62DF" w:rsidRPr="007A6DC8" w:rsidRDefault="00EF62DF" w:rsidP="00EF62DF">
            <w:pPr>
              <w:spacing w:before="120" w:after="120"/>
            </w:pPr>
            <w:r w:rsidRPr="007A6DC8">
              <w:t>Statewide Assessment Stakeholders Meeting</w:t>
            </w:r>
          </w:p>
          <w:p w14:paraId="0DF60B00" w14:textId="2F3A1342" w:rsidR="00FB433C" w:rsidRPr="007A6DC8" w:rsidRDefault="00EF62DF" w:rsidP="00EF62DF">
            <w:pPr>
              <w:spacing w:before="120" w:after="120"/>
              <w:rPr>
                <w:rFonts w:cs="Arial"/>
              </w:rPr>
            </w:pPr>
            <w:r w:rsidRPr="007A6DC8">
              <w:t>The Assessment Development and Administration Division provided updates on activities and test developments.</w:t>
            </w:r>
          </w:p>
        </w:tc>
      </w:tr>
      <w:tr w:rsidR="00E20998" w:rsidRPr="007A6DC8" w:rsidDel="00C434CE" w14:paraId="0B3D1900" w14:textId="77777777" w:rsidTr="24662CB0">
        <w:trPr>
          <w:cantSplit/>
        </w:trPr>
        <w:tc>
          <w:tcPr>
            <w:tcW w:w="1163" w:type="dxa"/>
            <w:vAlign w:val="center"/>
          </w:tcPr>
          <w:p w14:paraId="321EF1D4" w14:textId="4325C49A" w:rsidR="00E20998" w:rsidRPr="007A6DC8" w:rsidRDefault="00E20998" w:rsidP="00CE49D5">
            <w:pPr>
              <w:spacing w:before="120" w:after="120"/>
              <w:jc w:val="center"/>
              <w:rPr>
                <w:rFonts w:cs="Arial"/>
              </w:rPr>
            </w:pPr>
            <w:r w:rsidRPr="007A6DC8">
              <w:rPr>
                <w:rFonts w:cs="Arial"/>
              </w:rPr>
              <w:t>5/27</w:t>
            </w:r>
          </w:p>
        </w:tc>
        <w:tc>
          <w:tcPr>
            <w:tcW w:w="1616" w:type="dxa"/>
            <w:vAlign w:val="center"/>
          </w:tcPr>
          <w:p w14:paraId="683029AE" w14:textId="6C9888ED" w:rsidR="00E20998" w:rsidRPr="007A6DC8" w:rsidRDefault="00DA5705" w:rsidP="00900AFC">
            <w:pPr>
              <w:spacing w:before="120" w:after="120"/>
              <w:jc w:val="center"/>
              <w:rPr>
                <w:rFonts w:cs="Arial"/>
              </w:rPr>
            </w:pPr>
            <w:r w:rsidRPr="007A6DC8">
              <w:rPr>
                <w:rFonts w:cs="Arial"/>
              </w:rPr>
              <w:t>Virtual</w:t>
            </w:r>
          </w:p>
        </w:tc>
        <w:tc>
          <w:tcPr>
            <w:tcW w:w="1377" w:type="dxa"/>
            <w:vAlign w:val="center"/>
          </w:tcPr>
          <w:p w14:paraId="1ABBE5FC" w14:textId="12CE4939" w:rsidR="00E20998" w:rsidRPr="007A6DC8" w:rsidRDefault="00E20998" w:rsidP="00900AFC">
            <w:pPr>
              <w:spacing w:before="120" w:after="120"/>
              <w:jc w:val="center"/>
              <w:rPr>
                <w:rFonts w:cs="Arial"/>
              </w:rPr>
            </w:pPr>
            <w:r w:rsidRPr="007A6DC8">
              <w:rPr>
                <w:rFonts w:cs="Arial"/>
              </w:rPr>
              <w:t>35</w:t>
            </w:r>
          </w:p>
        </w:tc>
        <w:tc>
          <w:tcPr>
            <w:tcW w:w="5199" w:type="dxa"/>
          </w:tcPr>
          <w:p w14:paraId="43EB44B1" w14:textId="77777777" w:rsidR="00CD4D1A" w:rsidRPr="007A6DC8" w:rsidRDefault="00CD4D1A" w:rsidP="00CD4D1A">
            <w:pPr>
              <w:spacing w:before="120" w:after="120"/>
              <w:rPr>
                <w:rFonts w:cs="Arial"/>
              </w:rPr>
            </w:pPr>
            <w:proofErr w:type="spellStart"/>
            <w:r w:rsidRPr="007A6DC8">
              <w:t>ELPAC</w:t>
            </w:r>
            <w:proofErr w:type="spellEnd"/>
            <w:r w:rsidRPr="007A6DC8">
              <w:t xml:space="preserve"> </w:t>
            </w:r>
            <w:r w:rsidRPr="007A6DC8">
              <w:rPr>
                <w:rFonts w:cs="Arial"/>
              </w:rPr>
              <w:t>Technical Advisory Group (TAG) Meeting</w:t>
            </w:r>
          </w:p>
          <w:p w14:paraId="3572ABFF" w14:textId="71486F88" w:rsidR="00E20998" w:rsidRPr="007A6DC8" w:rsidRDefault="00CD4D1A" w:rsidP="00CD4D1A">
            <w:pPr>
              <w:spacing w:before="120" w:after="120"/>
              <w:rPr>
                <w:rFonts w:cs="Arial"/>
              </w:rPr>
            </w:pPr>
            <w:r w:rsidRPr="007A6DC8">
              <w:t xml:space="preserve">The </w:t>
            </w:r>
            <w:proofErr w:type="spellStart"/>
            <w:r w:rsidRPr="007A6DC8">
              <w:t>ELPAC</w:t>
            </w:r>
            <w:proofErr w:type="spellEnd"/>
            <w:r w:rsidRPr="007A6DC8">
              <w:t xml:space="preserve"> TAG met to review psychometric topics related to </w:t>
            </w:r>
            <w:proofErr w:type="spellStart"/>
            <w:r w:rsidRPr="007A6DC8">
              <w:t>ELPAC</w:t>
            </w:r>
            <w:proofErr w:type="spellEnd"/>
            <w:r w:rsidRPr="007A6DC8">
              <w:t xml:space="preserve">. </w:t>
            </w:r>
          </w:p>
        </w:tc>
      </w:tr>
      <w:tr w:rsidR="003F2843" w:rsidRPr="007A6DC8" w:rsidDel="00C434CE" w14:paraId="13CC26EE" w14:textId="77777777" w:rsidTr="24662CB0">
        <w:trPr>
          <w:cantSplit/>
        </w:trPr>
        <w:tc>
          <w:tcPr>
            <w:tcW w:w="1163" w:type="dxa"/>
            <w:vAlign w:val="center"/>
          </w:tcPr>
          <w:p w14:paraId="206F2FC1" w14:textId="09DE1A68" w:rsidR="003F2843" w:rsidRPr="007A6DC8" w:rsidRDefault="500CE36E" w:rsidP="665AA7D6">
            <w:pPr>
              <w:spacing w:before="120" w:after="120"/>
              <w:jc w:val="center"/>
              <w:rPr>
                <w:rFonts w:cs="Arial"/>
              </w:rPr>
            </w:pPr>
            <w:r w:rsidRPr="007A6DC8">
              <w:rPr>
                <w:rFonts w:cs="Arial"/>
              </w:rPr>
              <w:t>5/28</w:t>
            </w:r>
          </w:p>
        </w:tc>
        <w:tc>
          <w:tcPr>
            <w:tcW w:w="1616" w:type="dxa"/>
            <w:vAlign w:val="center"/>
          </w:tcPr>
          <w:p w14:paraId="6487D282" w14:textId="3EC92D8F" w:rsidR="003F2843" w:rsidRPr="007A6DC8" w:rsidRDefault="0931F24F" w:rsidP="577A5992">
            <w:pPr>
              <w:spacing w:before="120" w:after="120" w:line="259" w:lineRule="auto"/>
              <w:jc w:val="center"/>
            </w:pPr>
            <w:r w:rsidRPr="007A6DC8">
              <w:rPr>
                <w:rFonts w:cs="Arial"/>
              </w:rPr>
              <w:t>Virtual</w:t>
            </w:r>
          </w:p>
        </w:tc>
        <w:tc>
          <w:tcPr>
            <w:tcW w:w="1377" w:type="dxa"/>
            <w:vAlign w:val="center"/>
          </w:tcPr>
          <w:p w14:paraId="49A3A56F" w14:textId="461009B8" w:rsidR="003F2843" w:rsidRPr="007A6DC8" w:rsidRDefault="0095086B" w:rsidP="00900AFC">
            <w:pPr>
              <w:spacing w:before="120" w:after="120"/>
              <w:jc w:val="center"/>
              <w:rPr>
                <w:rFonts w:cs="Arial"/>
              </w:rPr>
            </w:pPr>
            <w:r w:rsidRPr="007A6DC8">
              <w:rPr>
                <w:rFonts w:cs="Arial"/>
              </w:rPr>
              <w:t>35</w:t>
            </w:r>
          </w:p>
        </w:tc>
        <w:tc>
          <w:tcPr>
            <w:tcW w:w="5199" w:type="dxa"/>
          </w:tcPr>
          <w:p w14:paraId="5BC42E08" w14:textId="7F3D6494" w:rsidR="003F2843" w:rsidRPr="007A6DC8" w:rsidRDefault="003F2843" w:rsidP="003F2843">
            <w:pPr>
              <w:spacing w:before="120" w:after="120"/>
              <w:rPr>
                <w:rFonts w:cs="Arial"/>
              </w:rPr>
            </w:pPr>
            <w:r w:rsidRPr="007A6DC8">
              <w:rPr>
                <w:rFonts w:cs="Arial"/>
              </w:rPr>
              <w:t>CAASPP TAG Meeting</w:t>
            </w:r>
          </w:p>
          <w:p w14:paraId="260E75DB" w14:textId="1026E344" w:rsidR="003F2843" w:rsidRPr="007A6DC8" w:rsidRDefault="003F2843" w:rsidP="003F2843">
            <w:pPr>
              <w:spacing w:before="120" w:after="120"/>
              <w:rPr>
                <w:rFonts w:cs="Arial"/>
              </w:rPr>
            </w:pPr>
            <w:r w:rsidRPr="007A6DC8">
              <w:t>The CAASPP TAG met to review psychometric topics related to CAASPP.</w:t>
            </w:r>
          </w:p>
        </w:tc>
      </w:tr>
      <w:tr w:rsidR="577A5992" w:rsidRPr="007A6DC8" w14:paraId="3905E1B8" w14:textId="77777777" w:rsidTr="24662CB0">
        <w:trPr>
          <w:cantSplit/>
        </w:trPr>
        <w:tc>
          <w:tcPr>
            <w:tcW w:w="1163" w:type="dxa"/>
            <w:vAlign w:val="center"/>
          </w:tcPr>
          <w:p w14:paraId="3F47AFD7" w14:textId="091BD896" w:rsidR="577A5992" w:rsidRPr="007A6DC8" w:rsidRDefault="577A5992" w:rsidP="577A5992">
            <w:pPr>
              <w:spacing w:before="120" w:after="120"/>
              <w:jc w:val="center"/>
              <w:rPr>
                <w:rFonts w:cs="Arial"/>
              </w:rPr>
            </w:pPr>
            <w:r w:rsidRPr="007A6DC8">
              <w:rPr>
                <w:rFonts w:cs="Arial"/>
              </w:rPr>
              <w:t>6/8–10</w:t>
            </w:r>
          </w:p>
        </w:tc>
        <w:tc>
          <w:tcPr>
            <w:tcW w:w="1616" w:type="dxa"/>
            <w:vAlign w:val="center"/>
          </w:tcPr>
          <w:p w14:paraId="0ED89CCB" w14:textId="1164005F" w:rsidR="77785FFC" w:rsidRPr="007A6DC8" w:rsidRDefault="77785FFC" w:rsidP="577A5992">
            <w:pPr>
              <w:spacing w:before="120" w:after="120" w:line="259" w:lineRule="auto"/>
              <w:jc w:val="center"/>
            </w:pPr>
            <w:r w:rsidRPr="007A6DC8">
              <w:rPr>
                <w:rFonts w:cs="Arial"/>
              </w:rPr>
              <w:t>Virtual</w:t>
            </w:r>
          </w:p>
        </w:tc>
        <w:tc>
          <w:tcPr>
            <w:tcW w:w="1377" w:type="dxa"/>
            <w:vAlign w:val="center"/>
          </w:tcPr>
          <w:p w14:paraId="0ED4EFB6" w14:textId="2A859A9C" w:rsidR="577A5992" w:rsidRPr="007A6DC8" w:rsidRDefault="69E3017E" w:rsidP="577A5992">
            <w:pPr>
              <w:spacing w:before="120" w:after="120"/>
              <w:jc w:val="center"/>
              <w:rPr>
                <w:rFonts w:cs="Arial"/>
              </w:rPr>
            </w:pPr>
            <w:r w:rsidRPr="007A6DC8">
              <w:rPr>
                <w:rFonts w:cs="Arial"/>
              </w:rPr>
              <w:t>21</w:t>
            </w:r>
          </w:p>
        </w:tc>
        <w:tc>
          <w:tcPr>
            <w:tcW w:w="5199" w:type="dxa"/>
          </w:tcPr>
          <w:p w14:paraId="17DDECD4" w14:textId="77777777" w:rsidR="577A5992" w:rsidRPr="007A6DC8" w:rsidRDefault="6BF476F6" w:rsidP="577A5992">
            <w:pPr>
              <w:spacing w:before="120" w:after="120"/>
              <w:rPr>
                <w:rFonts w:cs="Arial"/>
              </w:rPr>
            </w:pPr>
            <w:r w:rsidRPr="007A6DC8">
              <w:rPr>
                <w:rFonts w:cs="Arial"/>
              </w:rPr>
              <w:t xml:space="preserve">Alternate </w:t>
            </w:r>
            <w:proofErr w:type="spellStart"/>
            <w:r w:rsidRPr="007A6DC8">
              <w:rPr>
                <w:rFonts w:cs="Arial"/>
              </w:rPr>
              <w:t>ELPAC</w:t>
            </w:r>
            <w:proofErr w:type="spellEnd"/>
            <w:r w:rsidRPr="007A6DC8">
              <w:rPr>
                <w:rFonts w:cs="Arial"/>
              </w:rPr>
              <w:t xml:space="preserve"> Item Review Meeting</w:t>
            </w:r>
          </w:p>
          <w:p w14:paraId="40D5C459" w14:textId="723C8DD3" w:rsidR="577A5992" w:rsidRPr="007A6DC8" w:rsidRDefault="03F1F7A3" w:rsidP="577A5992">
            <w:pPr>
              <w:spacing w:before="120" w:after="120"/>
            </w:pPr>
            <w:r w:rsidRPr="007A6DC8">
              <w:rPr>
                <w:rFonts w:eastAsia="Arial" w:cs="Arial"/>
              </w:rPr>
              <w:t xml:space="preserve">Participating educators will review Alternate </w:t>
            </w:r>
            <w:proofErr w:type="spellStart"/>
            <w:r w:rsidRPr="007A6DC8">
              <w:rPr>
                <w:rFonts w:eastAsia="Arial" w:cs="Arial"/>
              </w:rPr>
              <w:t>ELPAC</w:t>
            </w:r>
            <w:proofErr w:type="spellEnd"/>
            <w:r w:rsidRPr="007A6DC8">
              <w:rPr>
                <w:rFonts w:eastAsia="Arial" w:cs="Arial"/>
              </w:rPr>
              <w:t xml:space="preserve"> Items virtually to provide input on content validity, alignment to standards, and reducing bias.</w:t>
            </w:r>
          </w:p>
        </w:tc>
      </w:tr>
      <w:tr w:rsidR="24662CB0" w:rsidRPr="00F01EC9" w14:paraId="19997FAC" w14:textId="77777777" w:rsidTr="24662CB0">
        <w:trPr>
          <w:cantSplit/>
        </w:trPr>
        <w:tc>
          <w:tcPr>
            <w:tcW w:w="1163" w:type="dxa"/>
            <w:vAlign w:val="center"/>
          </w:tcPr>
          <w:p w14:paraId="2D7AF416" w14:textId="1A74D625" w:rsidR="06B87786" w:rsidRPr="00F01EC9" w:rsidRDefault="06B87786" w:rsidP="24662CB0">
            <w:pPr>
              <w:jc w:val="center"/>
              <w:rPr>
                <w:rFonts w:cs="Arial"/>
              </w:rPr>
            </w:pPr>
            <w:r w:rsidRPr="00F01EC9">
              <w:rPr>
                <w:rFonts w:cs="Arial"/>
              </w:rPr>
              <w:t>6/9</w:t>
            </w:r>
          </w:p>
        </w:tc>
        <w:tc>
          <w:tcPr>
            <w:tcW w:w="1616" w:type="dxa"/>
            <w:vAlign w:val="center"/>
          </w:tcPr>
          <w:p w14:paraId="6A6CB251" w14:textId="6747D6FB" w:rsidR="06B87786" w:rsidRPr="00F01EC9" w:rsidRDefault="06B87786" w:rsidP="24662CB0">
            <w:pPr>
              <w:jc w:val="center"/>
              <w:rPr>
                <w:rFonts w:cs="Arial"/>
              </w:rPr>
            </w:pPr>
            <w:r w:rsidRPr="00F01EC9">
              <w:rPr>
                <w:rFonts w:cs="Arial"/>
              </w:rPr>
              <w:t>Virtual</w:t>
            </w:r>
          </w:p>
        </w:tc>
        <w:tc>
          <w:tcPr>
            <w:tcW w:w="1377" w:type="dxa"/>
            <w:vAlign w:val="center"/>
          </w:tcPr>
          <w:p w14:paraId="2F5015B2" w14:textId="29319711" w:rsidR="06B87786" w:rsidRPr="00F01EC9" w:rsidRDefault="06B87786" w:rsidP="24662CB0">
            <w:pPr>
              <w:jc w:val="center"/>
              <w:rPr>
                <w:rFonts w:cs="Arial"/>
              </w:rPr>
            </w:pPr>
            <w:r w:rsidRPr="00F01EC9">
              <w:rPr>
                <w:rFonts w:cs="Arial"/>
              </w:rPr>
              <w:t>30</w:t>
            </w:r>
          </w:p>
        </w:tc>
        <w:tc>
          <w:tcPr>
            <w:tcW w:w="5199" w:type="dxa"/>
          </w:tcPr>
          <w:p w14:paraId="3EE61A06" w14:textId="49DA6AB4" w:rsidR="06B87786" w:rsidRPr="00F01EC9" w:rsidRDefault="06B87786" w:rsidP="24662CB0">
            <w:r w:rsidRPr="00F01EC9">
              <w:t>Curriculum and Instruction Steering Committee—Science Sub-Committee</w:t>
            </w:r>
          </w:p>
          <w:p w14:paraId="3D4AA4E4" w14:textId="3FFD5090" w:rsidR="06B87786" w:rsidRPr="00F01EC9" w:rsidRDefault="06B87786" w:rsidP="24662CB0">
            <w:r w:rsidRPr="00F01EC9">
              <w:t>Presented science assessments programs update, given the suspension of testing and the effect on high school students meeting the science testing requirement. Also,</w:t>
            </w:r>
            <w:r w:rsidR="115DF250" w:rsidRPr="00F01EC9">
              <w:t xml:space="preserve"> provided information about the development of the new science instructional resources for California educators.</w:t>
            </w:r>
            <w:r w:rsidR="115DF250" w:rsidRPr="007A6DC8">
              <w:t xml:space="preserve"> </w:t>
            </w:r>
          </w:p>
        </w:tc>
      </w:tr>
      <w:tr w:rsidR="00CB69B2" w:rsidRPr="007A6DC8" w:rsidDel="00C434CE" w14:paraId="2C16C91F" w14:textId="77777777" w:rsidTr="24662CB0">
        <w:trPr>
          <w:cantSplit/>
        </w:trPr>
        <w:tc>
          <w:tcPr>
            <w:tcW w:w="1163" w:type="dxa"/>
            <w:vAlign w:val="center"/>
          </w:tcPr>
          <w:p w14:paraId="7D0654EA" w14:textId="504B54FD" w:rsidR="00CB69B2" w:rsidRPr="007A6DC8" w:rsidRDefault="00CB69B2" w:rsidP="00EE21E5">
            <w:pPr>
              <w:spacing w:before="120" w:after="120"/>
              <w:jc w:val="center"/>
              <w:rPr>
                <w:rFonts w:cs="Arial"/>
              </w:rPr>
            </w:pPr>
            <w:r w:rsidRPr="007A6DC8">
              <w:rPr>
                <w:rFonts w:cs="Arial"/>
              </w:rPr>
              <w:lastRenderedPageBreak/>
              <w:t>6/18</w:t>
            </w:r>
          </w:p>
        </w:tc>
        <w:tc>
          <w:tcPr>
            <w:tcW w:w="1616" w:type="dxa"/>
            <w:vAlign w:val="center"/>
          </w:tcPr>
          <w:p w14:paraId="76F49A4D" w14:textId="5E40F026" w:rsidR="00CB69B2" w:rsidRPr="007A6DC8" w:rsidRDefault="4FD295AE" w:rsidP="00EE21E5">
            <w:pPr>
              <w:spacing w:before="120" w:after="120"/>
              <w:jc w:val="center"/>
              <w:rPr>
                <w:rFonts w:cs="Arial"/>
              </w:rPr>
            </w:pPr>
            <w:r w:rsidRPr="007A6DC8">
              <w:rPr>
                <w:rFonts w:cs="Arial"/>
              </w:rPr>
              <w:t>Virtual</w:t>
            </w:r>
          </w:p>
        </w:tc>
        <w:tc>
          <w:tcPr>
            <w:tcW w:w="1377" w:type="dxa"/>
            <w:vAlign w:val="center"/>
          </w:tcPr>
          <w:p w14:paraId="20D08192" w14:textId="77777777" w:rsidR="00CB69B2" w:rsidRPr="007A6DC8" w:rsidRDefault="00CB69B2" w:rsidP="00EE21E5">
            <w:pPr>
              <w:spacing w:before="120" w:after="120"/>
              <w:jc w:val="center"/>
              <w:rPr>
                <w:rFonts w:cs="Arial"/>
              </w:rPr>
            </w:pPr>
            <w:r w:rsidRPr="007A6DC8">
              <w:rPr>
                <w:rFonts w:cs="Arial"/>
              </w:rPr>
              <w:t>15</w:t>
            </w:r>
          </w:p>
        </w:tc>
        <w:tc>
          <w:tcPr>
            <w:tcW w:w="5199" w:type="dxa"/>
          </w:tcPr>
          <w:p w14:paraId="7A0792C8" w14:textId="77777777" w:rsidR="00CB69B2" w:rsidRPr="007A6DC8" w:rsidRDefault="00CB69B2" w:rsidP="00EE21E5">
            <w:pPr>
              <w:spacing w:before="120" w:after="120"/>
            </w:pPr>
            <w:r w:rsidRPr="007A6DC8">
              <w:t>Statewide Assessment Stakeholders Meeting</w:t>
            </w:r>
          </w:p>
          <w:p w14:paraId="0F96ED35" w14:textId="77777777" w:rsidR="00CB69B2" w:rsidRPr="007A6DC8" w:rsidRDefault="00CB69B2" w:rsidP="00EE21E5">
            <w:pPr>
              <w:spacing w:before="120" w:after="120"/>
              <w:rPr>
                <w:rFonts w:cs="Arial"/>
              </w:rPr>
            </w:pPr>
            <w:r w:rsidRPr="007A6DC8">
              <w:t>The Assessment Development and Administration Division provided updates on activities and test developments.</w:t>
            </w:r>
          </w:p>
        </w:tc>
      </w:tr>
      <w:bookmarkEnd w:id="2"/>
    </w:tbl>
    <w:p w14:paraId="6A5DD0A9" w14:textId="77777777" w:rsidR="00496632" w:rsidRPr="007A6DC8" w:rsidRDefault="00496632">
      <w:r w:rsidRPr="007A6DC8">
        <w:br w:type="page"/>
      </w:r>
    </w:p>
    <w:p w14:paraId="50F139F0" w14:textId="2E6B6DBE" w:rsidR="00496632" w:rsidRPr="007A6DC8" w:rsidRDefault="00496632" w:rsidP="00496632">
      <w:pPr>
        <w:outlineLvl w:val="1"/>
        <w:rPr>
          <w:b/>
        </w:rPr>
      </w:pPr>
      <w:r w:rsidRPr="007A6DC8">
        <w:rPr>
          <w:b/>
        </w:rPr>
        <w:lastRenderedPageBreak/>
        <w:t>Table 3 Presentations by CDE Staff</w:t>
      </w:r>
    </w:p>
    <w:tbl>
      <w:tblPr>
        <w:tblStyle w:val="TableGrid"/>
        <w:tblW w:w="9355" w:type="dxa"/>
        <w:tblLook w:val="0620" w:firstRow="1" w:lastRow="0" w:firstColumn="0" w:lastColumn="0" w:noHBand="1" w:noVBand="1"/>
        <w:tblCaption w:val="Provides the dates, locations, and estimated number of attendees for presentation by CDE staff."/>
        <w:tblDescription w:val="Provides the dates, locations, and estimated number of attendees for presentation by CDE staff."/>
      </w:tblPr>
      <w:tblGrid>
        <w:gridCol w:w="1255"/>
        <w:gridCol w:w="1510"/>
        <w:gridCol w:w="1377"/>
        <w:gridCol w:w="5213"/>
      </w:tblGrid>
      <w:tr w:rsidR="00E256DF" w:rsidRPr="007A6DC8" w14:paraId="7D594A7D" w14:textId="77777777" w:rsidTr="24662CB0">
        <w:trPr>
          <w:cantSplit/>
          <w:tblHeader/>
        </w:trPr>
        <w:tc>
          <w:tcPr>
            <w:tcW w:w="1255" w:type="dxa"/>
            <w:shd w:val="clear" w:color="auto" w:fill="D9D9D9" w:themeFill="background1" w:themeFillShade="D9"/>
            <w:vAlign w:val="center"/>
          </w:tcPr>
          <w:p w14:paraId="58E10606" w14:textId="77777777" w:rsidR="00E256DF" w:rsidRPr="007A6DC8" w:rsidRDefault="00E256DF" w:rsidP="00900AFC">
            <w:pPr>
              <w:spacing w:before="120" w:after="120"/>
              <w:jc w:val="center"/>
              <w:rPr>
                <w:rFonts w:cs="Arial"/>
                <w:b/>
                <w:bCs/>
              </w:rPr>
            </w:pPr>
            <w:r w:rsidRPr="007A6DC8">
              <w:rPr>
                <w:rFonts w:cs="Arial"/>
                <w:b/>
                <w:bCs/>
              </w:rPr>
              <w:t>Date(s)</w:t>
            </w:r>
          </w:p>
        </w:tc>
        <w:tc>
          <w:tcPr>
            <w:tcW w:w="1510" w:type="dxa"/>
            <w:shd w:val="clear" w:color="auto" w:fill="D9D9D9" w:themeFill="background1" w:themeFillShade="D9"/>
            <w:vAlign w:val="center"/>
          </w:tcPr>
          <w:p w14:paraId="4BB0E866" w14:textId="77777777" w:rsidR="00E256DF" w:rsidRPr="007A6DC8" w:rsidRDefault="00E256DF" w:rsidP="00900AFC">
            <w:pPr>
              <w:spacing w:before="120" w:after="120"/>
              <w:jc w:val="center"/>
              <w:rPr>
                <w:rFonts w:cs="Arial"/>
                <w:b/>
                <w:bCs/>
              </w:rPr>
            </w:pPr>
            <w:r w:rsidRPr="007A6DC8">
              <w:rPr>
                <w:rFonts w:cs="Arial"/>
                <w:b/>
                <w:bCs/>
              </w:rPr>
              <w:t>Location</w:t>
            </w:r>
          </w:p>
        </w:tc>
        <w:tc>
          <w:tcPr>
            <w:tcW w:w="1377" w:type="dxa"/>
            <w:shd w:val="clear" w:color="auto" w:fill="D9D9D9" w:themeFill="background1" w:themeFillShade="D9"/>
          </w:tcPr>
          <w:p w14:paraId="5CD07130" w14:textId="77777777" w:rsidR="00E256DF" w:rsidRPr="007A6DC8" w:rsidRDefault="00E256DF" w:rsidP="00900AFC">
            <w:pPr>
              <w:spacing w:before="120" w:after="120"/>
              <w:jc w:val="center"/>
              <w:rPr>
                <w:rFonts w:cs="Arial"/>
                <w:color w:val="000000"/>
                <w:lang w:val="en"/>
              </w:rPr>
            </w:pPr>
            <w:r w:rsidRPr="007A6DC8">
              <w:rPr>
                <w:rFonts w:cs="Arial"/>
                <w:b/>
                <w:bCs/>
              </w:rPr>
              <w:t>Estimated Number of Attendees</w:t>
            </w:r>
          </w:p>
        </w:tc>
        <w:tc>
          <w:tcPr>
            <w:tcW w:w="5213" w:type="dxa"/>
            <w:shd w:val="clear" w:color="auto" w:fill="D9D9D9" w:themeFill="background1" w:themeFillShade="D9"/>
            <w:vAlign w:val="center"/>
          </w:tcPr>
          <w:p w14:paraId="43931A00" w14:textId="77777777" w:rsidR="00E256DF" w:rsidRPr="007A6DC8" w:rsidRDefault="00E256DF" w:rsidP="00900AFC">
            <w:pPr>
              <w:spacing w:before="120" w:after="120"/>
              <w:jc w:val="center"/>
              <w:rPr>
                <w:rFonts w:cs="Arial"/>
                <w:b/>
                <w:bCs/>
              </w:rPr>
            </w:pPr>
            <w:r w:rsidRPr="007A6DC8">
              <w:rPr>
                <w:rFonts w:cs="Arial"/>
                <w:b/>
                <w:bCs/>
              </w:rPr>
              <w:t>Description</w:t>
            </w:r>
          </w:p>
        </w:tc>
      </w:tr>
      <w:tr w:rsidR="009318F8" w:rsidRPr="007A6DC8" w:rsidDel="00C434CE" w14:paraId="0A679D77" w14:textId="77777777" w:rsidTr="24662CB0">
        <w:trPr>
          <w:cantSplit/>
        </w:trPr>
        <w:tc>
          <w:tcPr>
            <w:tcW w:w="1255" w:type="dxa"/>
            <w:vAlign w:val="center"/>
          </w:tcPr>
          <w:p w14:paraId="658B8B1A" w14:textId="1AE329F8" w:rsidR="009318F8" w:rsidRPr="007A6DC8" w:rsidRDefault="00D310E7" w:rsidP="009318F8">
            <w:pPr>
              <w:spacing w:before="120" w:after="120"/>
              <w:jc w:val="center"/>
              <w:rPr>
                <w:rFonts w:cs="Arial"/>
              </w:rPr>
            </w:pPr>
            <w:r w:rsidRPr="007A6DC8">
              <w:rPr>
                <w:rFonts w:cs="Arial"/>
              </w:rPr>
              <w:t>5/13</w:t>
            </w:r>
          </w:p>
        </w:tc>
        <w:tc>
          <w:tcPr>
            <w:tcW w:w="1510" w:type="dxa"/>
            <w:vAlign w:val="center"/>
          </w:tcPr>
          <w:p w14:paraId="356461A7" w14:textId="383F688E" w:rsidR="009318F8" w:rsidRPr="007A6DC8" w:rsidRDefault="4868C7F5" w:rsidP="78EDEB9C">
            <w:pPr>
              <w:spacing w:before="120" w:after="120" w:line="259" w:lineRule="auto"/>
              <w:jc w:val="center"/>
            </w:pPr>
            <w:r w:rsidRPr="007A6DC8">
              <w:rPr>
                <w:rFonts w:cs="Arial"/>
              </w:rPr>
              <w:t>Virtual</w:t>
            </w:r>
          </w:p>
        </w:tc>
        <w:tc>
          <w:tcPr>
            <w:tcW w:w="1377" w:type="dxa"/>
            <w:vAlign w:val="center"/>
          </w:tcPr>
          <w:p w14:paraId="67030B26" w14:textId="208F334F" w:rsidR="009318F8" w:rsidRPr="007A6DC8" w:rsidRDefault="4868C7F5" w:rsidP="78EDEB9C">
            <w:pPr>
              <w:spacing w:before="120" w:after="120" w:line="259" w:lineRule="auto"/>
              <w:jc w:val="center"/>
            </w:pPr>
            <w:r w:rsidRPr="007A6DC8">
              <w:rPr>
                <w:rFonts w:cs="Arial"/>
              </w:rPr>
              <w:t>25</w:t>
            </w:r>
          </w:p>
        </w:tc>
        <w:tc>
          <w:tcPr>
            <w:tcW w:w="5213" w:type="dxa"/>
          </w:tcPr>
          <w:p w14:paraId="7F7C6A6F" w14:textId="77777777" w:rsidR="00966EA6" w:rsidRPr="007A6DC8" w:rsidRDefault="00966EA6" w:rsidP="00966EA6">
            <w:pPr>
              <w:spacing w:before="120" w:after="120"/>
            </w:pPr>
            <w:r w:rsidRPr="007A6DC8">
              <w:t>Regional Assessment Network Meeting</w:t>
            </w:r>
          </w:p>
          <w:p w14:paraId="08AA5ABC" w14:textId="630C0EDF" w:rsidR="009318F8" w:rsidRPr="007A6DC8" w:rsidRDefault="00966EA6" w:rsidP="00966EA6">
            <w:pPr>
              <w:spacing w:before="120" w:after="120"/>
              <w:rPr>
                <w:rFonts w:cs="Arial"/>
              </w:rPr>
            </w:pPr>
            <w:r w:rsidRPr="007A6DC8">
              <w:t>The Assessment Development and Administration Division provided updates on activities and test developments.</w:t>
            </w:r>
          </w:p>
        </w:tc>
      </w:tr>
      <w:tr w:rsidR="24662CB0" w:rsidRPr="00F01EC9" w14:paraId="33B23140" w14:textId="77777777" w:rsidTr="24662CB0">
        <w:trPr>
          <w:cantSplit/>
        </w:trPr>
        <w:tc>
          <w:tcPr>
            <w:tcW w:w="1255" w:type="dxa"/>
            <w:vAlign w:val="center"/>
          </w:tcPr>
          <w:p w14:paraId="57CC8368" w14:textId="48A6C0EE" w:rsidR="52A9CF99" w:rsidRPr="00F01EC9" w:rsidRDefault="52A9CF99" w:rsidP="24662CB0">
            <w:pPr>
              <w:jc w:val="center"/>
              <w:rPr>
                <w:rFonts w:cs="Arial"/>
              </w:rPr>
            </w:pPr>
            <w:r w:rsidRPr="00F01EC9">
              <w:rPr>
                <w:rFonts w:cs="Arial"/>
              </w:rPr>
              <w:t>6/8</w:t>
            </w:r>
          </w:p>
        </w:tc>
        <w:tc>
          <w:tcPr>
            <w:tcW w:w="1510" w:type="dxa"/>
            <w:vAlign w:val="center"/>
          </w:tcPr>
          <w:p w14:paraId="57A67AAD" w14:textId="5919E93F" w:rsidR="52A9CF99" w:rsidRPr="00F01EC9" w:rsidRDefault="52A9CF99" w:rsidP="24662CB0">
            <w:pPr>
              <w:spacing w:line="259" w:lineRule="auto"/>
              <w:jc w:val="center"/>
              <w:rPr>
                <w:rFonts w:cs="Arial"/>
              </w:rPr>
            </w:pPr>
            <w:r w:rsidRPr="00F01EC9">
              <w:rPr>
                <w:rFonts w:cs="Arial"/>
              </w:rPr>
              <w:t>Virtual</w:t>
            </w:r>
          </w:p>
        </w:tc>
        <w:tc>
          <w:tcPr>
            <w:tcW w:w="1377" w:type="dxa"/>
            <w:vAlign w:val="center"/>
          </w:tcPr>
          <w:p w14:paraId="7FE9BF7A" w14:textId="6CC29C0D" w:rsidR="52A9CF99" w:rsidRPr="00F01EC9" w:rsidRDefault="52A9CF99" w:rsidP="24662CB0">
            <w:pPr>
              <w:jc w:val="center"/>
              <w:rPr>
                <w:rFonts w:cs="Arial"/>
              </w:rPr>
            </w:pPr>
            <w:r w:rsidRPr="00F01EC9">
              <w:rPr>
                <w:rFonts w:cs="Arial"/>
              </w:rPr>
              <w:t>7</w:t>
            </w:r>
          </w:p>
        </w:tc>
        <w:tc>
          <w:tcPr>
            <w:tcW w:w="5213" w:type="dxa"/>
          </w:tcPr>
          <w:p w14:paraId="3195FC64" w14:textId="2B21BFE9" w:rsidR="52A9CF99" w:rsidRPr="00F01EC9" w:rsidRDefault="52A9CF99" w:rsidP="24662CB0">
            <w:pPr>
              <w:rPr>
                <w:rFonts w:cs="Arial"/>
              </w:rPr>
            </w:pPr>
            <w:r w:rsidRPr="00F01EC9">
              <w:rPr>
                <w:rFonts w:cs="Arial"/>
              </w:rPr>
              <w:t>Informational Meeting with the Washington Office of Superintendent of Public Instruction</w:t>
            </w:r>
          </w:p>
          <w:p w14:paraId="19381BD5" w14:textId="576C80D9" w:rsidR="52A9CF99" w:rsidRPr="00F01EC9" w:rsidRDefault="52A9CF99" w:rsidP="24662CB0">
            <w:pPr>
              <w:rPr>
                <w:rFonts w:cs="Arial"/>
              </w:rPr>
            </w:pPr>
            <w:r w:rsidRPr="00F01EC9">
              <w:rPr>
                <w:rFonts w:cs="Arial"/>
              </w:rPr>
              <w:t>Provided and update on the development of science instructional resources for the Smarter Balanced Tools for Teachers resource.</w:t>
            </w:r>
            <w:r w:rsidRPr="007A6DC8">
              <w:rPr>
                <w:rFonts w:cs="Arial"/>
              </w:rPr>
              <w:t xml:space="preserve"> </w:t>
            </w:r>
          </w:p>
        </w:tc>
      </w:tr>
      <w:tr w:rsidR="00A97855" w:rsidRPr="00DE204C" w:rsidDel="00C434CE" w14:paraId="126080E4" w14:textId="77777777" w:rsidTr="24662CB0">
        <w:trPr>
          <w:cantSplit/>
        </w:trPr>
        <w:tc>
          <w:tcPr>
            <w:tcW w:w="1255" w:type="dxa"/>
            <w:vAlign w:val="center"/>
          </w:tcPr>
          <w:p w14:paraId="43F5F526" w14:textId="170C93B2" w:rsidR="00A97855" w:rsidRPr="007A6DC8" w:rsidRDefault="00441C8B" w:rsidP="009318F8">
            <w:pPr>
              <w:spacing w:before="120" w:after="120"/>
              <w:jc w:val="center"/>
              <w:rPr>
                <w:rFonts w:cs="Arial"/>
              </w:rPr>
            </w:pPr>
            <w:r w:rsidRPr="007A6DC8">
              <w:rPr>
                <w:rFonts w:cs="Arial"/>
              </w:rPr>
              <w:t>6/1</w:t>
            </w:r>
            <w:r w:rsidR="00190A99" w:rsidRPr="007A6DC8">
              <w:rPr>
                <w:rFonts w:cs="Arial"/>
              </w:rPr>
              <w:t>7</w:t>
            </w:r>
            <w:r w:rsidRPr="007A6DC8">
              <w:rPr>
                <w:rFonts w:cs="Arial"/>
              </w:rPr>
              <w:t>–19</w:t>
            </w:r>
          </w:p>
        </w:tc>
        <w:tc>
          <w:tcPr>
            <w:tcW w:w="1510" w:type="dxa"/>
            <w:vAlign w:val="center"/>
          </w:tcPr>
          <w:p w14:paraId="4DCA7A23" w14:textId="53772700" w:rsidR="00A97855" w:rsidRPr="007A6DC8" w:rsidRDefault="3943EAB5" w:rsidP="6E523BCF">
            <w:pPr>
              <w:spacing w:before="120" w:after="120" w:line="259" w:lineRule="auto"/>
              <w:jc w:val="center"/>
              <w:rPr>
                <w:rFonts w:eastAsia="Arial" w:cs="Arial"/>
              </w:rPr>
            </w:pPr>
            <w:r w:rsidRPr="007A6DC8">
              <w:rPr>
                <w:rFonts w:cs="Arial"/>
              </w:rPr>
              <w:t>Virtual</w:t>
            </w:r>
          </w:p>
        </w:tc>
        <w:tc>
          <w:tcPr>
            <w:tcW w:w="1377" w:type="dxa"/>
            <w:vAlign w:val="center"/>
          </w:tcPr>
          <w:p w14:paraId="6BBC678E" w14:textId="1B989E19" w:rsidR="00A97855" w:rsidRPr="007A6DC8" w:rsidRDefault="003D1B4D" w:rsidP="009318F8">
            <w:pPr>
              <w:spacing w:before="120" w:after="120"/>
              <w:jc w:val="center"/>
              <w:rPr>
                <w:rFonts w:cs="Arial"/>
              </w:rPr>
            </w:pPr>
            <w:r w:rsidRPr="00F01EC9">
              <w:rPr>
                <w:rFonts w:cs="Arial"/>
              </w:rPr>
              <w:t>70</w:t>
            </w:r>
          </w:p>
        </w:tc>
        <w:tc>
          <w:tcPr>
            <w:tcW w:w="5213" w:type="dxa"/>
          </w:tcPr>
          <w:p w14:paraId="5DF3769E" w14:textId="7C84D636" w:rsidR="003D1B4D" w:rsidRPr="00F01EC9" w:rsidRDefault="000D40AF" w:rsidP="003D1B4D">
            <w:pPr>
              <w:spacing w:before="120" w:after="120"/>
              <w:rPr>
                <w:rFonts w:cs="Arial"/>
                <w:u w:val="single"/>
              </w:rPr>
            </w:pPr>
            <w:r w:rsidRPr="007A6DC8">
              <w:rPr>
                <w:rFonts w:cs="Arial"/>
              </w:rPr>
              <w:t xml:space="preserve">State Collaborative on Assessment and Student </w:t>
            </w:r>
            <w:r w:rsidRPr="00F01EC9">
              <w:rPr>
                <w:rFonts w:cs="Arial"/>
              </w:rPr>
              <w:t>Standards Meeting</w:t>
            </w:r>
            <w:r w:rsidR="003D1B4D" w:rsidRPr="00F01EC9">
              <w:rPr>
                <w:rFonts w:cs="Arial"/>
              </w:rPr>
              <w:t>: Assessing Special Education Students (ASES)</w:t>
            </w:r>
          </w:p>
          <w:p w14:paraId="35DDA06F" w14:textId="601A7353" w:rsidR="000D40AF" w:rsidRPr="00EC3C2C" w:rsidRDefault="003D1B4D" w:rsidP="003D1B4D">
            <w:pPr>
              <w:spacing w:before="120" w:after="120"/>
              <w:rPr>
                <w:rFonts w:cs="Arial"/>
              </w:rPr>
            </w:pPr>
            <w:r w:rsidRPr="00F01EC9">
              <w:rPr>
                <w:rFonts w:cs="Arial"/>
              </w:rPr>
              <w:t>The ASES national collaborative addresses the inclusion of students with disabilities in standards, policy development, implementation, curriculum, instruction, assessment, and accountability systems and the effects of these systems on educational equity for all students.</w:t>
            </w:r>
          </w:p>
        </w:tc>
      </w:tr>
    </w:tbl>
    <w:p w14:paraId="707EB729" w14:textId="77777777" w:rsidR="00496632" w:rsidRPr="005B489A" w:rsidRDefault="00496632" w:rsidP="005B489A"/>
    <w:sectPr w:rsidR="00496632" w:rsidRPr="005B489A" w:rsidSect="00225C1E">
      <w:headerReference w:type="default" r:id="rId55"/>
      <w:footerReference w:type="default" r:id="rId56"/>
      <w:headerReference w:type="first" r:id="rId57"/>
      <w:footerReference w:type="first" r:id="rId58"/>
      <w:pgSz w:w="12240" w:h="15840"/>
      <w:pgMar w:top="1440" w:right="1440" w:bottom="1440" w:left="1440" w:header="720" w:footer="720" w:gutter="0"/>
      <w:pgNumType w:start="1"/>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C0E87F4" w16cex:dateUtc="2020-06-15T17:21:00Z"/>
  <w16cex:commentExtensible w16cex:durableId="0E093345" w16cex:dateUtc="2020-06-15T20:33:00Z"/>
  <w16cex:commentExtensible w16cex:durableId="04DD2759" w16cex:dateUtc="2020-06-15T17:27:00Z"/>
  <w16cex:commentExtensible w16cex:durableId="3330C04C" w16cex:dateUtc="2020-06-15T17:34:00Z"/>
  <w16cex:commentExtensible w16cex:durableId="52B0C0F3" w16cex:dateUtc="2020-06-15T20:33:00Z"/>
  <w16cex:commentExtensible w16cex:durableId="3E84104C" w16cex:dateUtc="2020-06-15T20:54:00Z"/>
  <w16cex:commentExtensible w16cex:durableId="60E4DB5F" w16cex:dateUtc="2020-06-15T20:35:00Z"/>
  <w16cex:commentExtensible w16cex:durableId="59C3CD1C" w16cex:dateUtc="2020-06-15T23:44:00Z"/>
  <w16cex:commentExtensible w16cex:durableId="56F64AB8" w16cex:dateUtc="2020-06-16T11:54:00Z"/>
  <w16cex:commentExtensible w16cex:durableId="320A1425" w16cex:dateUtc="2020-06-16T11:58:00Z"/>
  <w16cex:commentExtensible w16cex:durableId="65E37CE2" w16cex:dateUtc="2020-06-16T12:01:00Z"/>
  <w16cex:commentExtensible w16cex:durableId="6DFD64B8" w16cex:dateUtc="2020-06-16T12:01:00Z"/>
  <w16cex:commentExtensible w16cex:durableId="494B0995" w16cex:dateUtc="2020-06-15T18:08:00Z"/>
  <w16cex:commentExtensible w16cex:durableId="1AF0CCC4" w16cex:dateUtc="2020-06-16T12:14:00Z"/>
  <w16cex:commentExtensible w16cex:durableId="67957646" w16cex:dateUtc="2020-06-15T17:40:00Z"/>
  <w16cex:commentExtensible w16cex:durableId="6506EA25" w16cex:dateUtc="2020-06-15T17:48:00Z"/>
  <w16cex:commentExtensible w16cex:durableId="27337785" w16cex:dateUtc="2020-06-15T17:53:00Z"/>
  <w16cex:commentExtensible w16cex:durableId="3552CBE8" w16cex:dateUtc="2020-06-15T17:56:00Z"/>
  <w16cex:commentExtensible w16cex:durableId="0BA81EEB" w16cex:dateUtc="2020-06-15T20:35:00Z"/>
  <w16cex:commentExtensible w16cex:durableId="25C2EA0F" w16cex:dateUtc="2020-06-15T20:37:00Z"/>
  <w16cex:commentExtensible w16cex:durableId="5CAB420F" w16cex:dateUtc="2020-06-15T20:43:00Z"/>
  <w16cex:commentExtensible w16cex:durableId="5B13979F" w16cex:dateUtc="2020-06-16T12:2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2B70A9" w14:textId="77777777" w:rsidR="00037947" w:rsidRDefault="00037947" w:rsidP="000E09DC">
      <w:r>
        <w:separator/>
      </w:r>
    </w:p>
  </w:endnote>
  <w:endnote w:type="continuationSeparator" w:id="0">
    <w:p w14:paraId="6FC01DB2" w14:textId="77777777" w:rsidR="00037947" w:rsidRDefault="00037947" w:rsidP="000E09DC">
      <w:r>
        <w:continuationSeparator/>
      </w:r>
    </w:p>
  </w:endnote>
  <w:endnote w:type="continuationNotice" w:id="1">
    <w:p w14:paraId="10F247BF" w14:textId="77777777" w:rsidR="00037947" w:rsidRDefault="000379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elvetica Neue">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120"/>
      <w:gridCol w:w="3120"/>
      <w:gridCol w:w="3120"/>
    </w:tblGrid>
    <w:tr w:rsidR="00E15789" w14:paraId="038D1BFF" w14:textId="77777777" w:rsidTr="78EDEB9C">
      <w:tc>
        <w:tcPr>
          <w:tcW w:w="3120" w:type="dxa"/>
        </w:tcPr>
        <w:p w14:paraId="60F4F349" w14:textId="7805B837" w:rsidR="00E15789" w:rsidRDefault="00E15789" w:rsidP="78EDEB9C">
          <w:pPr>
            <w:pStyle w:val="Header"/>
            <w:ind w:left="-115"/>
          </w:pPr>
        </w:p>
      </w:tc>
      <w:tc>
        <w:tcPr>
          <w:tcW w:w="3120" w:type="dxa"/>
        </w:tcPr>
        <w:p w14:paraId="503BD387" w14:textId="40DE66F7" w:rsidR="00E15789" w:rsidRDefault="00E15789" w:rsidP="78EDEB9C">
          <w:pPr>
            <w:pStyle w:val="Header"/>
            <w:jc w:val="center"/>
          </w:pPr>
        </w:p>
      </w:tc>
      <w:tc>
        <w:tcPr>
          <w:tcW w:w="3120" w:type="dxa"/>
        </w:tcPr>
        <w:p w14:paraId="58B1F0DA" w14:textId="0BD6844D" w:rsidR="00E15789" w:rsidRDefault="00E15789" w:rsidP="78EDEB9C">
          <w:pPr>
            <w:pStyle w:val="Header"/>
            <w:ind w:right="-115"/>
            <w:jc w:val="right"/>
          </w:pPr>
        </w:p>
      </w:tc>
    </w:tr>
  </w:tbl>
  <w:p w14:paraId="38B21216" w14:textId="0A80D660" w:rsidR="00E15789" w:rsidRDefault="00E15789" w:rsidP="78EDEB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120"/>
      <w:gridCol w:w="3120"/>
      <w:gridCol w:w="3120"/>
    </w:tblGrid>
    <w:tr w:rsidR="00E15789" w14:paraId="54B9381C" w14:textId="77777777" w:rsidTr="78EDEB9C">
      <w:tc>
        <w:tcPr>
          <w:tcW w:w="3120" w:type="dxa"/>
        </w:tcPr>
        <w:p w14:paraId="341072B1" w14:textId="7CDE0238" w:rsidR="00E15789" w:rsidRDefault="00E15789" w:rsidP="78EDEB9C">
          <w:pPr>
            <w:pStyle w:val="Header"/>
            <w:ind w:left="-115"/>
          </w:pPr>
        </w:p>
      </w:tc>
      <w:tc>
        <w:tcPr>
          <w:tcW w:w="3120" w:type="dxa"/>
        </w:tcPr>
        <w:p w14:paraId="4DBC67B8" w14:textId="519660E2" w:rsidR="00E15789" w:rsidRDefault="00E15789" w:rsidP="78EDEB9C">
          <w:pPr>
            <w:pStyle w:val="Header"/>
            <w:jc w:val="center"/>
          </w:pPr>
        </w:p>
      </w:tc>
      <w:tc>
        <w:tcPr>
          <w:tcW w:w="3120" w:type="dxa"/>
        </w:tcPr>
        <w:p w14:paraId="756E32A9" w14:textId="29AC4D5A" w:rsidR="00E15789" w:rsidRDefault="00E15789" w:rsidP="78EDEB9C">
          <w:pPr>
            <w:pStyle w:val="Header"/>
            <w:ind w:right="-115"/>
            <w:jc w:val="right"/>
          </w:pPr>
        </w:p>
      </w:tc>
    </w:tr>
  </w:tbl>
  <w:p w14:paraId="5261F675" w14:textId="10C40B08" w:rsidR="00E15789" w:rsidRDefault="00E15789" w:rsidP="78EDEB9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120"/>
      <w:gridCol w:w="3120"/>
      <w:gridCol w:w="3120"/>
    </w:tblGrid>
    <w:tr w:rsidR="00E15789" w14:paraId="1F0B8E05" w14:textId="77777777" w:rsidTr="78EDEB9C">
      <w:tc>
        <w:tcPr>
          <w:tcW w:w="3120" w:type="dxa"/>
        </w:tcPr>
        <w:p w14:paraId="7ED0D2CE" w14:textId="0D916CD9" w:rsidR="00E15789" w:rsidRDefault="00E15789" w:rsidP="78EDEB9C">
          <w:pPr>
            <w:pStyle w:val="Header"/>
            <w:ind w:left="-115"/>
          </w:pPr>
        </w:p>
      </w:tc>
      <w:tc>
        <w:tcPr>
          <w:tcW w:w="3120" w:type="dxa"/>
        </w:tcPr>
        <w:p w14:paraId="57A5D95C" w14:textId="16ED926B" w:rsidR="00E15789" w:rsidRDefault="00E15789" w:rsidP="78EDEB9C">
          <w:pPr>
            <w:pStyle w:val="Header"/>
            <w:jc w:val="center"/>
          </w:pPr>
        </w:p>
      </w:tc>
      <w:tc>
        <w:tcPr>
          <w:tcW w:w="3120" w:type="dxa"/>
        </w:tcPr>
        <w:p w14:paraId="1F43B437" w14:textId="35C5B7DA" w:rsidR="00E15789" w:rsidRDefault="00E15789" w:rsidP="78EDEB9C">
          <w:pPr>
            <w:pStyle w:val="Header"/>
            <w:ind w:right="-115"/>
            <w:jc w:val="right"/>
          </w:pPr>
        </w:p>
      </w:tc>
    </w:tr>
  </w:tbl>
  <w:p w14:paraId="58657528" w14:textId="3594F228" w:rsidR="00E15789" w:rsidRDefault="00E15789" w:rsidP="78EDEB9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E6020D" w14:textId="052F428F" w:rsidR="00E15789" w:rsidRDefault="00E15789" w:rsidP="00496632">
    <w:pPr>
      <w:pStyle w:val="Footer"/>
      <w:tabs>
        <w:tab w:val="clear" w:pos="4680"/>
        <w:tab w:val="clear" w:pos="9360"/>
        <w:tab w:val="left" w:pos="1515"/>
      </w:tabs>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120"/>
      <w:gridCol w:w="3120"/>
      <w:gridCol w:w="3120"/>
    </w:tblGrid>
    <w:tr w:rsidR="00E15789" w14:paraId="38E822F3" w14:textId="77777777" w:rsidTr="78EDEB9C">
      <w:tc>
        <w:tcPr>
          <w:tcW w:w="3120" w:type="dxa"/>
        </w:tcPr>
        <w:p w14:paraId="6CA02DA9" w14:textId="3916ABDB" w:rsidR="00E15789" w:rsidRDefault="00E15789" w:rsidP="78EDEB9C">
          <w:pPr>
            <w:pStyle w:val="Header"/>
            <w:ind w:left="-115"/>
          </w:pPr>
        </w:p>
      </w:tc>
      <w:tc>
        <w:tcPr>
          <w:tcW w:w="3120" w:type="dxa"/>
        </w:tcPr>
        <w:p w14:paraId="085C50BD" w14:textId="440BBB46" w:rsidR="00E15789" w:rsidRDefault="00E15789" w:rsidP="78EDEB9C">
          <w:pPr>
            <w:pStyle w:val="Header"/>
            <w:jc w:val="center"/>
          </w:pPr>
        </w:p>
      </w:tc>
      <w:tc>
        <w:tcPr>
          <w:tcW w:w="3120" w:type="dxa"/>
        </w:tcPr>
        <w:p w14:paraId="3E873DD2" w14:textId="0E4D1147" w:rsidR="00E15789" w:rsidRDefault="00E15789" w:rsidP="78EDEB9C">
          <w:pPr>
            <w:pStyle w:val="Header"/>
            <w:ind w:right="-115"/>
            <w:jc w:val="right"/>
          </w:pPr>
        </w:p>
      </w:tc>
    </w:tr>
  </w:tbl>
  <w:p w14:paraId="259CC121" w14:textId="3FB01644" w:rsidR="00E15789" w:rsidRDefault="00E15789" w:rsidP="78EDEB9C">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773784" w14:textId="5CC7272E" w:rsidR="00E15789" w:rsidRDefault="00E15789" w:rsidP="78EDEB9C">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120"/>
      <w:gridCol w:w="3120"/>
      <w:gridCol w:w="3120"/>
    </w:tblGrid>
    <w:tr w:rsidR="00E15789" w14:paraId="38AFE60A" w14:textId="77777777" w:rsidTr="78EDEB9C">
      <w:tc>
        <w:tcPr>
          <w:tcW w:w="3120" w:type="dxa"/>
        </w:tcPr>
        <w:p w14:paraId="301F7508" w14:textId="7F1B72EF" w:rsidR="00E15789" w:rsidRDefault="00E15789" w:rsidP="78EDEB9C">
          <w:pPr>
            <w:pStyle w:val="Header"/>
            <w:ind w:left="-115"/>
          </w:pPr>
        </w:p>
      </w:tc>
      <w:tc>
        <w:tcPr>
          <w:tcW w:w="3120" w:type="dxa"/>
        </w:tcPr>
        <w:p w14:paraId="0F5E38C1" w14:textId="6C1F1AE6" w:rsidR="00E15789" w:rsidRDefault="00E15789" w:rsidP="78EDEB9C">
          <w:pPr>
            <w:pStyle w:val="Header"/>
            <w:jc w:val="center"/>
          </w:pPr>
        </w:p>
      </w:tc>
      <w:tc>
        <w:tcPr>
          <w:tcW w:w="3120" w:type="dxa"/>
        </w:tcPr>
        <w:p w14:paraId="5533E439" w14:textId="1A0DEED5" w:rsidR="00E15789" w:rsidRDefault="00E15789" w:rsidP="78EDEB9C">
          <w:pPr>
            <w:pStyle w:val="Header"/>
            <w:ind w:right="-115"/>
            <w:jc w:val="right"/>
          </w:pPr>
        </w:p>
      </w:tc>
    </w:tr>
  </w:tbl>
  <w:p w14:paraId="53076377" w14:textId="513698E1" w:rsidR="00E15789" w:rsidRDefault="00E15789" w:rsidP="78EDEB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CC5824" w14:textId="77777777" w:rsidR="00037947" w:rsidRDefault="00037947" w:rsidP="000E09DC">
      <w:r>
        <w:separator/>
      </w:r>
    </w:p>
  </w:footnote>
  <w:footnote w:type="continuationSeparator" w:id="0">
    <w:p w14:paraId="0994E040" w14:textId="77777777" w:rsidR="00037947" w:rsidRDefault="00037947" w:rsidP="000E09DC">
      <w:r>
        <w:continuationSeparator/>
      </w:r>
    </w:p>
  </w:footnote>
  <w:footnote w:type="continuationNotice" w:id="1">
    <w:p w14:paraId="523EFF32" w14:textId="77777777" w:rsidR="00037947" w:rsidRDefault="000379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0F898D" w14:textId="77777777" w:rsidR="00E15789" w:rsidRPr="000E09DC" w:rsidRDefault="00E15789"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4B1C9E32" w14:textId="77777777" w:rsidR="00E15789" w:rsidRDefault="00E15789" w:rsidP="000E09DC">
    <w:pPr>
      <w:pStyle w:val="Header"/>
      <w:jc w:val="right"/>
      <w:rPr>
        <w:rFonts w:cs="Arial"/>
      </w:rPr>
    </w:pPr>
    <w:r w:rsidRPr="000E09DC">
      <w:rPr>
        <w:rFonts w:cs="Arial"/>
      </w:rPr>
      <w:t xml:space="preserve">Page </w:t>
    </w:r>
    <w:r w:rsidRPr="000E09DC">
      <w:rPr>
        <w:rFonts w:cs="Arial"/>
        <w:color w:val="2B579A"/>
        <w:shd w:val="clear" w:color="auto" w:fill="E6E6E6"/>
      </w:rPr>
      <w:fldChar w:fldCharType="begin"/>
    </w:r>
    <w:r w:rsidRPr="000E09DC">
      <w:rPr>
        <w:rFonts w:cs="Arial"/>
      </w:rPr>
      <w:instrText xml:space="preserve"> PAGE   \* MERGEFORMAT </w:instrText>
    </w:r>
    <w:r w:rsidRPr="000E09DC">
      <w:rPr>
        <w:rFonts w:cs="Arial"/>
        <w:color w:val="2B579A"/>
        <w:shd w:val="clear" w:color="auto" w:fill="E6E6E6"/>
      </w:rPr>
      <w:fldChar w:fldCharType="separate"/>
    </w:r>
    <w:r>
      <w:rPr>
        <w:rFonts w:cs="Arial"/>
        <w:noProof/>
      </w:rPr>
      <w:t>2</w:t>
    </w:r>
    <w:r w:rsidRPr="000E09DC">
      <w:rPr>
        <w:rFonts w:cs="Arial"/>
        <w:color w:val="2B579A"/>
        <w:shd w:val="clear" w:color="auto" w:fill="E6E6E6"/>
      </w:rPr>
      <w:fldChar w:fldCharType="end"/>
    </w:r>
    <w:r w:rsidRPr="000E09DC">
      <w:rPr>
        <w:rFonts w:cs="Arial"/>
      </w:rPr>
      <w:t xml:space="preserve"> of </w:t>
    </w:r>
    <w:r>
      <w:rPr>
        <w:rFonts w:cs="Arial"/>
      </w:rPr>
      <w:t>3</w:t>
    </w:r>
  </w:p>
  <w:p w14:paraId="23EDB1F1" w14:textId="77777777" w:rsidR="00E15789" w:rsidRPr="00527B0E" w:rsidRDefault="00E15789"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120"/>
      <w:gridCol w:w="3120"/>
      <w:gridCol w:w="3120"/>
    </w:tblGrid>
    <w:tr w:rsidR="00E15789" w14:paraId="2EFA5003" w14:textId="77777777" w:rsidTr="78EDEB9C">
      <w:tc>
        <w:tcPr>
          <w:tcW w:w="3120" w:type="dxa"/>
        </w:tcPr>
        <w:p w14:paraId="504A0684" w14:textId="18D7C8CD" w:rsidR="00E15789" w:rsidRDefault="00E15789" w:rsidP="78EDEB9C">
          <w:pPr>
            <w:pStyle w:val="Header"/>
            <w:ind w:left="-115"/>
          </w:pPr>
        </w:p>
      </w:tc>
      <w:tc>
        <w:tcPr>
          <w:tcW w:w="3120" w:type="dxa"/>
        </w:tcPr>
        <w:p w14:paraId="5CAB3F52" w14:textId="06CD606E" w:rsidR="00E15789" w:rsidRDefault="00E15789" w:rsidP="78EDEB9C">
          <w:pPr>
            <w:pStyle w:val="Header"/>
            <w:jc w:val="center"/>
          </w:pPr>
        </w:p>
      </w:tc>
      <w:tc>
        <w:tcPr>
          <w:tcW w:w="3120" w:type="dxa"/>
        </w:tcPr>
        <w:p w14:paraId="77E49569" w14:textId="0DF51580" w:rsidR="00E15789" w:rsidRDefault="00E15789" w:rsidP="78EDEB9C">
          <w:pPr>
            <w:pStyle w:val="Header"/>
            <w:ind w:right="-115"/>
            <w:jc w:val="right"/>
          </w:pPr>
        </w:p>
      </w:tc>
    </w:tr>
  </w:tbl>
  <w:p w14:paraId="49BDAD31" w14:textId="1BE3441D" w:rsidR="00E15789" w:rsidRDefault="00E15789" w:rsidP="78EDEB9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381352"/>
      <w:docPartObj>
        <w:docPartGallery w:val="Page Numbers (Top of Page)"/>
        <w:docPartUnique/>
      </w:docPartObj>
    </w:sdtPr>
    <w:sdtEndPr/>
    <w:sdtContent>
      <w:p w14:paraId="173726AE" w14:textId="7335A182" w:rsidR="00E15789" w:rsidRDefault="00E15789" w:rsidP="000126C2">
        <w:pPr>
          <w:pStyle w:val="Header"/>
          <w:spacing w:before="0" w:after="0"/>
          <w:jc w:val="right"/>
        </w:pPr>
        <w:r>
          <w:t>imb-adad-jul</w:t>
        </w:r>
        <w:r w:rsidRPr="009218BB">
          <w:t>20item01</w:t>
        </w:r>
      </w:p>
      <w:p w14:paraId="5A1748F9" w14:textId="6D554F24" w:rsidR="00E15789" w:rsidRPr="00E256DF" w:rsidRDefault="00E15789" w:rsidP="001E4C04">
        <w:pPr>
          <w:pStyle w:val="Header"/>
          <w:spacing w:before="0" w:after="360"/>
          <w:jc w:val="right"/>
        </w:pPr>
        <w:r w:rsidRPr="009218BB">
          <w:t xml:space="preserve">Page </w:t>
        </w:r>
        <w:r w:rsidRPr="009218BB">
          <w:rPr>
            <w:color w:val="2B579A"/>
            <w:shd w:val="clear" w:color="auto" w:fill="E6E6E6"/>
          </w:rPr>
          <w:fldChar w:fldCharType="begin"/>
        </w:r>
        <w:r w:rsidRPr="009218BB">
          <w:rPr>
            <w:bCs/>
          </w:rPr>
          <w:instrText xml:space="preserve"> PAGE </w:instrText>
        </w:r>
        <w:r w:rsidRPr="009218BB">
          <w:rPr>
            <w:color w:val="2B579A"/>
            <w:shd w:val="clear" w:color="auto" w:fill="E6E6E6"/>
          </w:rPr>
          <w:fldChar w:fldCharType="separate"/>
        </w:r>
        <w:r w:rsidR="00332A0B">
          <w:rPr>
            <w:bCs/>
            <w:noProof/>
          </w:rPr>
          <w:t>2</w:t>
        </w:r>
        <w:r w:rsidRPr="009218BB">
          <w:rPr>
            <w:color w:val="2B579A"/>
            <w:shd w:val="clear" w:color="auto" w:fill="E6E6E6"/>
          </w:rPr>
          <w:fldChar w:fldCharType="end"/>
        </w:r>
        <w:r w:rsidRPr="009218BB">
          <w:t xml:space="preserve"> of </w:t>
        </w:r>
        <w:r>
          <w:rPr>
            <w:noProof/>
          </w:rPr>
          <w:fldChar w:fldCharType="begin"/>
        </w:r>
        <w:r>
          <w:rPr>
            <w:noProof/>
          </w:rPr>
          <w:instrText xml:space="preserve"> SECTIONPAGES  \* MERGEFORMAT </w:instrText>
        </w:r>
        <w:r>
          <w:rPr>
            <w:noProof/>
          </w:rPr>
          <w:fldChar w:fldCharType="separate"/>
        </w:r>
        <w:r w:rsidR="00A63C1F">
          <w:rPr>
            <w:noProof/>
          </w:rPr>
          <w:t>11</w:t>
        </w:r>
        <w:r>
          <w:rPr>
            <w:noProof/>
          </w:rPr>
          <w:fldChar w:fldCharType="end"/>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120"/>
      <w:gridCol w:w="3120"/>
      <w:gridCol w:w="3120"/>
    </w:tblGrid>
    <w:tr w:rsidR="00E15789" w14:paraId="455D56F0" w14:textId="77777777" w:rsidTr="78EDEB9C">
      <w:tc>
        <w:tcPr>
          <w:tcW w:w="3120" w:type="dxa"/>
        </w:tcPr>
        <w:p w14:paraId="1A4E5FF2" w14:textId="18E17890" w:rsidR="00E15789" w:rsidRDefault="00E15789" w:rsidP="78EDEB9C">
          <w:pPr>
            <w:pStyle w:val="Header"/>
            <w:ind w:left="-115"/>
          </w:pPr>
        </w:p>
      </w:tc>
      <w:tc>
        <w:tcPr>
          <w:tcW w:w="3120" w:type="dxa"/>
        </w:tcPr>
        <w:p w14:paraId="18E127E3" w14:textId="0A9849C7" w:rsidR="00E15789" w:rsidRDefault="00E15789" w:rsidP="78EDEB9C">
          <w:pPr>
            <w:pStyle w:val="Header"/>
            <w:jc w:val="center"/>
          </w:pPr>
        </w:p>
      </w:tc>
      <w:tc>
        <w:tcPr>
          <w:tcW w:w="3120" w:type="dxa"/>
        </w:tcPr>
        <w:p w14:paraId="2898D6A9" w14:textId="01587CC0" w:rsidR="00E15789" w:rsidRDefault="00E15789" w:rsidP="78EDEB9C">
          <w:pPr>
            <w:pStyle w:val="Header"/>
            <w:ind w:right="-115"/>
            <w:jc w:val="right"/>
          </w:pPr>
        </w:p>
      </w:tc>
    </w:tr>
  </w:tbl>
  <w:p w14:paraId="3DA3FFC7" w14:textId="415C6347" w:rsidR="00E15789" w:rsidRDefault="00E15789" w:rsidP="78EDEB9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0001139"/>
      <w:docPartObj>
        <w:docPartGallery w:val="Page Numbers (Top of Page)"/>
        <w:docPartUnique/>
      </w:docPartObj>
    </w:sdtPr>
    <w:sdtEndPr/>
    <w:sdtContent>
      <w:p w14:paraId="256B7917" w14:textId="018EB4A6" w:rsidR="00E15789" w:rsidRPr="000D70D4" w:rsidRDefault="00E15789" w:rsidP="000D70D4">
        <w:pPr>
          <w:pStyle w:val="Header"/>
          <w:spacing w:before="0" w:after="0"/>
          <w:jc w:val="right"/>
        </w:pPr>
        <w:r>
          <w:t>i</w:t>
        </w:r>
        <w:r w:rsidRPr="000D70D4">
          <w:t>mb-adad-</w:t>
        </w:r>
        <w:r>
          <w:t>jul</w:t>
        </w:r>
        <w:r w:rsidRPr="000D70D4">
          <w:t>20item01</w:t>
        </w:r>
      </w:p>
      <w:p w14:paraId="3B1E79BE" w14:textId="77777777" w:rsidR="00E15789" w:rsidRDefault="00E15789" w:rsidP="000D70D4">
        <w:pPr>
          <w:pStyle w:val="Header"/>
          <w:spacing w:before="0" w:after="0"/>
          <w:jc w:val="right"/>
        </w:pPr>
        <w:r w:rsidRPr="000D70D4">
          <w:t>Attachment 1</w:t>
        </w:r>
      </w:p>
      <w:p w14:paraId="45EFC255" w14:textId="6AF3671D" w:rsidR="00E15789" w:rsidRPr="005C03EB" w:rsidRDefault="00E15789" w:rsidP="000D70D4">
        <w:pPr>
          <w:pStyle w:val="Header"/>
          <w:spacing w:before="0" w:after="360"/>
          <w:jc w:val="right"/>
        </w:pPr>
        <w:r w:rsidRPr="000D70D4">
          <w:t xml:space="preserve">Page </w:t>
        </w:r>
        <w:r w:rsidRPr="000D70D4">
          <w:rPr>
            <w:color w:val="2B579A"/>
            <w:shd w:val="clear" w:color="auto" w:fill="E6E6E6"/>
          </w:rPr>
          <w:fldChar w:fldCharType="begin"/>
        </w:r>
        <w:r w:rsidRPr="000D70D4">
          <w:rPr>
            <w:bCs/>
          </w:rPr>
          <w:instrText xml:space="preserve"> PAGE </w:instrText>
        </w:r>
        <w:r w:rsidRPr="000D70D4">
          <w:rPr>
            <w:color w:val="2B579A"/>
            <w:shd w:val="clear" w:color="auto" w:fill="E6E6E6"/>
          </w:rPr>
          <w:fldChar w:fldCharType="separate"/>
        </w:r>
        <w:r w:rsidR="00F346B2">
          <w:rPr>
            <w:bCs/>
            <w:noProof/>
          </w:rPr>
          <w:t>1</w:t>
        </w:r>
        <w:r w:rsidRPr="000D70D4">
          <w:rPr>
            <w:color w:val="2B579A"/>
            <w:shd w:val="clear" w:color="auto" w:fill="E6E6E6"/>
          </w:rPr>
          <w:fldChar w:fldCharType="end"/>
        </w:r>
        <w:r w:rsidRPr="000D70D4">
          <w:t xml:space="preserve"> of </w:t>
        </w:r>
        <w:r>
          <w:rPr>
            <w:noProof/>
          </w:rPr>
          <w:fldChar w:fldCharType="begin"/>
        </w:r>
        <w:r>
          <w:rPr>
            <w:noProof/>
          </w:rPr>
          <w:instrText xml:space="preserve"> SECTIONPAGES  \* MERGEFORMAT </w:instrText>
        </w:r>
        <w:r>
          <w:rPr>
            <w:noProof/>
          </w:rPr>
          <w:fldChar w:fldCharType="separate"/>
        </w:r>
        <w:r w:rsidR="00A63C1F">
          <w:rPr>
            <w:noProof/>
          </w:rPr>
          <w:t>4</w:t>
        </w:r>
        <w:r>
          <w:rPr>
            <w:noProof/>
          </w:rPr>
          <w:fldChar w:fldCharType="end"/>
        </w:r>
      </w:p>
    </w:sdtContent>
  </w:sdt>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120"/>
      <w:gridCol w:w="3120"/>
      <w:gridCol w:w="3120"/>
    </w:tblGrid>
    <w:tr w:rsidR="00E15789" w14:paraId="44425376" w14:textId="77777777" w:rsidTr="78EDEB9C">
      <w:tc>
        <w:tcPr>
          <w:tcW w:w="3120" w:type="dxa"/>
        </w:tcPr>
        <w:p w14:paraId="36AC8CA3" w14:textId="45F55B6E" w:rsidR="00E15789" w:rsidRDefault="00E15789" w:rsidP="78EDEB9C">
          <w:pPr>
            <w:pStyle w:val="Header"/>
            <w:ind w:left="-115"/>
          </w:pPr>
        </w:p>
      </w:tc>
      <w:tc>
        <w:tcPr>
          <w:tcW w:w="3120" w:type="dxa"/>
        </w:tcPr>
        <w:p w14:paraId="3982CB56" w14:textId="00444EDE" w:rsidR="00E15789" w:rsidRDefault="00E15789" w:rsidP="78EDEB9C">
          <w:pPr>
            <w:pStyle w:val="Header"/>
            <w:jc w:val="center"/>
          </w:pPr>
        </w:p>
      </w:tc>
      <w:tc>
        <w:tcPr>
          <w:tcW w:w="3120" w:type="dxa"/>
        </w:tcPr>
        <w:p w14:paraId="7EBEEA5F" w14:textId="237C8224" w:rsidR="00E15789" w:rsidRDefault="00E15789" w:rsidP="78EDEB9C">
          <w:pPr>
            <w:pStyle w:val="Header"/>
            <w:ind w:right="-115"/>
            <w:jc w:val="right"/>
          </w:pPr>
        </w:p>
      </w:tc>
    </w:tr>
  </w:tbl>
  <w:p w14:paraId="7B912F7D" w14:textId="36E3EF56" w:rsidR="00E15789" w:rsidRDefault="00E15789" w:rsidP="78EDEB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7314AF"/>
    <w:multiLevelType w:val="hybridMultilevel"/>
    <w:tmpl w:val="58E00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714423"/>
    <w:multiLevelType w:val="hybridMultilevel"/>
    <w:tmpl w:val="FFFFFFFF"/>
    <w:lvl w:ilvl="0" w:tplc="87C2B3C6">
      <w:start w:val="1"/>
      <w:numFmt w:val="bullet"/>
      <w:lvlText w:val=""/>
      <w:lvlJc w:val="left"/>
      <w:pPr>
        <w:ind w:left="720" w:hanging="360"/>
      </w:pPr>
      <w:rPr>
        <w:rFonts w:ascii="Symbol" w:hAnsi="Symbol" w:hint="default"/>
      </w:rPr>
    </w:lvl>
    <w:lvl w:ilvl="1" w:tplc="5B02CADC">
      <w:start w:val="1"/>
      <w:numFmt w:val="bullet"/>
      <w:lvlText w:val="o"/>
      <w:lvlJc w:val="left"/>
      <w:pPr>
        <w:ind w:left="1440" w:hanging="360"/>
      </w:pPr>
      <w:rPr>
        <w:rFonts w:ascii="Courier New" w:hAnsi="Courier New" w:hint="default"/>
      </w:rPr>
    </w:lvl>
    <w:lvl w:ilvl="2" w:tplc="18E683CC">
      <w:start w:val="1"/>
      <w:numFmt w:val="bullet"/>
      <w:lvlText w:val=""/>
      <w:lvlJc w:val="left"/>
      <w:pPr>
        <w:ind w:left="2160" w:hanging="360"/>
      </w:pPr>
      <w:rPr>
        <w:rFonts w:ascii="Wingdings" w:hAnsi="Wingdings" w:hint="default"/>
      </w:rPr>
    </w:lvl>
    <w:lvl w:ilvl="3" w:tplc="BEDC7C9C">
      <w:start w:val="1"/>
      <w:numFmt w:val="bullet"/>
      <w:lvlText w:val=""/>
      <w:lvlJc w:val="left"/>
      <w:pPr>
        <w:ind w:left="2880" w:hanging="360"/>
      </w:pPr>
      <w:rPr>
        <w:rFonts w:ascii="Symbol" w:hAnsi="Symbol" w:hint="default"/>
      </w:rPr>
    </w:lvl>
    <w:lvl w:ilvl="4" w:tplc="F8A20E76">
      <w:start w:val="1"/>
      <w:numFmt w:val="bullet"/>
      <w:lvlText w:val="o"/>
      <w:lvlJc w:val="left"/>
      <w:pPr>
        <w:ind w:left="3600" w:hanging="360"/>
      </w:pPr>
      <w:rPr>
        <w:rFonts w:ascii="Courier New" w:hAnsi="Courier New" w:hint="default"/>
      </w:rPr>
    </w:lvl>
    <w:lvl w:ilvl="5" w:tplc="1CCC0CE4">
      <w:start w:val="1"/>
      <w:numFmt w:val="bullet"/>
      <w:lvlText w:val=""/>
      <w:lvlJc w:val="left"/>
      <w:pPr>
        <w:ind w:left="4320" w:hanging="360"/>
      </w:pPr>
      <w:rPr>
        <w:rFonts w:ascii="Wingdings" w:hAnsi="Wingdings" w:hint="default"/>
      </w:rPr>
    </w:lvl>
    <w:lvl w:ilvl="6" w:tplc="E320C252">
      <w:start w:val="1"/>
      <w:numFmt w:val="bullet"/>
      <w:lvlText w:val=""/>
      <w:lvlJc w:val="left"/>
      <w:pPr>
        <w:ind w:left="5040" w:hanging="360"/>
      </w:pPr>
      <w:rPr>
        <w:rFonts w:ascii="Symbol" w:hAnsi="Symbol" w:hint="default"/>
      </w:rPr>
    </w:lvl>
    <w:lvl w:ilvl="7" w:tplc="5EDC9482">
      <w:start w:val="1"/>
      <w:numFmt w:val="bullet"/>
      <w:lvlText w:val="o"/>
      <w:lvlJc w:val="left"/>
      <w:pPr>
        <w:ind w:left="5760" w:hanging="360"/>
      </w:pPr>
      <w:rPr>
        <w:rFonts w:ascii="Courier New" w:hAnsi="Courier New" w:hint="default"/>
      </w:rPr>
    </w:lvl>
    <w:lvl w:ilvl="8" w:tplc="BA46848E">
      <w:start w:val="1"/>
      <w:numFmt w:val="bullet"/>
      <w:lvlText w:val=""/>
      <w:lvlJc w:val="left"/>
      <w:pPr>
        <w:ind w:left="6480" w:hanging="360"/>
      </w:pPr>
      <w:rPr>
        <w:rFonts w:ascii="Wingdings" w:hAnsi="Wingdings" w:hint="default"/>
      </w:rPr>
    </w:lvl>
  </w:abstractNum>
  <w:abstractNum w:abstractNumId="3" w15:restartNumberingAfterBreak="0">
    <w:nsid w:val="133E72FD"/>
    <w:multiLevelType w:val="hybridMultilevel"/>
    <w:tmpl w:val="3E40AA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8AA7704"/>
    <w:multiLevelType w:val="multilevel"/>
    <w:tmpl w:val="542EDF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A605BD"/>
    <w:multiLevelType w:val="hybridMultilevel"/>
    <w:tmpl w:val="B2C60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D316B8"/>
    <w:multiLevelType w:val="hybridMultilevel"/>
    <w:tmpl w:val="A9EAF9B4"/>
    <w:lvl w:ilvl="0" w:tplc="2742553E">
      <w:start w:val="1"/>
      <w:numFmt w:val="bullet"/>
      <w:lvlText w:val=""/>
      <w:lvlJc w:val="left"/>
      <w:pPr>
        <w:ind w:left="720" w:hanging="360"/>
      </w:pPr>
      <w:rPr>
        <w:rFonts w:ascii="Symbol" w:hAnsi="Symbol" w:hint="default"/>
      </w:rPr>
    </w:lvl>
    <w:lvl w:ilvl="1" w:tplc="9E3846AC">
      <w:start w:val="1"/>
      <w:numFmt w:val="bullet"/>
      <w:lvlText w:val="o"/>
      <w:lvlJc w:val="left"/>
      <w:pPr>
        <w:ind w:left="1440" w:hanging="360"/>
      </w:pPr>
      <w:rPr>
        <w:rFonts w:ascii="Courier New" w:hAnsi="Courier New" w:hint="default"/>
      </w:rPr>
    </w:lvl>
    <w:lvl w:ilvl="2" w:tplc="97B8FA4A">
      <w:start w:val="1"/>
      <w:numFmt w:val="bullet"/>
      <w:lvlText w:val=""/>
      <w:lvlJc w:val="left"/>
      <w:pPr>
        <w:ind w:left="2160" w:hanging="360"/>
      </w:pPr>
      <w:rPr>
        <w:rFonts w:ascii="Wingdings" w:hAnsi="Wingdings" w:hint="default"/>
      </w:rPr>
    </w:lvl>
    <w:lvl w:ilvl="3" w:tplc="A2F895C0">
      <w:start w:val="1"/>
      <w:numFmt w:val="bullet"/>
      <w:lvlText w:val=""/>
      <w:lvlJc w:val="left"/>
      <w:pPr>
        <w:ind w:left="2880" w:hanging="360"/>
      </w:pPr>
      <w:rPr>
        <w:rFonts w:ascii="Symbol" w:hAnsi="Symbol" w:hint="default"/>
      </w:rPr>
    </w:lvl>
    <w:lvl w:ilvl="4" w:tplc="8D1CF95E">
      <w:start w:val="1"/>
      <w:numFmt w:val="bullet"/>
      <w:lvlText w:val="o"/>
      <w:lvlJc w:val="left"/>
      <w:pPr>
        <w:ind w:left="3600" w:hanging="360"/>
      </w:pPr>
      <w:rPr>
        <w:rFonts w:ascii="Courier New" w:hAnsi="Courier New" w:hint="default"/>
      </w:rPr>
    </w:lvl>
    <w:lvl w:ilvl="5" w:tplc="2EE8DC54">
      <w:start w:val="1"/>
      <w:numFmt w:val="bullet"/>
      <w:lvlText w:val=""/>
      <w:lvlJc w:val="left"/>
      <w:pPr>
        <w:ind w:left="4320" w:hanging="360"/>
      </w:pPr>
      <w:rPr>
        <w:rFonts w:ascii="Wingdings" w:hAnsi="Wingdings" w:hint="default"/>
      </w:rPr>
    </w:lvl>
    <w:lvl w:ilvl="6" w:tplc="FFE0F37E">
      <w:start w:val="1"/>
      <w:numFmt w:val="bullet"/>
      <w:lvlText w:val=""/>
      <w:lvlJc w:val="left"/>
      <w:pPr>
        <w:ind w:left="5040" w:hanging="360"/>
      </w:pPr>
      <w:rPr>
        <w:rFonts w:ascii="Symbol" w:hAnsi="Symbol" w:hint="default"/>
      </w:rPr>
    </w:lvl>
    <w:lvl w:ilvl="7" w:tplc="ED022E58">
      <w:start w:val="1"/>
      <w:numFmt w:val="bullet"/>
      <w:lvlText w:val="o"/>
      <w:lvlJc w:val="left"/>
      <w:pPr>
        <w:ind w:left="5760" w:hanging="360"/>
      </w:pPr>
      <w:rPr>
        <w:rFonts w:ascii="Courier New" w:hAnsi="Courier New" w:hint="default"/>
      </w:rPr>
    </w:lvl>
    <w:lvl w:ilvl="8" w:tplc="583EC0FE">
      <w:start w:val="1"/>
      <w:numFmt w:val="bullet"/>
      <w:lvlText w:val=""/>
      <w:lvlJc w:val="left"/>
      <w:pPr>
        <w:ind w:left="6480" w:hanging="360"/>
      </w:pPr>
      <w:rPr>
        <w:rFonts w:ascii="Wingdings" w:hAnsi="Wingdings" w:hint="default"/>
      </w:rPr>
    </w:lvl>
  </w:abstractNum>
  <w:abstractNum w:abstractNumId="7"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220D58"/>
    <w:multiLevelType w:val="hybridMultilevel"/>
    <w:tmpl w:val="234686B4"/>
    <w:lvl w:ilvl="0" w:tplc="2CD8D4BC">
      <w:start w:val="1"/>
      <w:numFmt w:val="bullet"/>
      <w:lvlText w:val=""/>
      <w:lvlJc w:val="left"/>
      <w:pPr>
        <w:ind w:left="720" w:hanging="360"/>
      </w:pPr>
      <w:rPr>
        <w:rFonts w:ascii="Symbol" w:hAnsi="Symbol" w:hint="default"/>
      </w:rPr>
    </w:lvl>
    <w:lvl w:ilvl="1" w:tplc="EE2EDD76">
      <w:start w:val="1"/>
      <w:numFmt w:val="bullet"/>
      <w:lvlText w:val="o"/>
      <w:lvlJc w:val="left"/>
      <w:pPr>
        <w:ind w:left="1440" w:hanging="360"/>
      </w:pPr>
      <w:rPr>
        <w:rFonts w:ascii="Courier New" w:hAnsi="Courier New" w:hint="default"/>
      </w:rPr>
    </w:lvl>
    <w:lvl w:ilvl="2" w:tplc="9E5A599E">
      <w:start w:val="1"/>
      <w:numFmt w:val="bullet"/>
      <w:lvlText w:val=""/>
      <w:lvlJc w:val="left"/>
      <w:pPr>
        <w:ind w:left="2160" w:hanging="360"/>
      </w:pPr>
      <w:rPr>
        <w:rFonts w:ascii="Wingdings" w:hAnsi="Wingdings" w:hint="default"/>
      </w:rPr>
    </w:lvl>
    <w:lvl w:ilvl="3" w:tplc="6F2451F2">
      <w:start w:val="1"/>
      <w:numFmt w:val="bullet"/>
      <w:lvlText w:val=""/>
      <w:lvlJc w:val="left"/>
      <w:pPr>
        <w:ind w:left="2880" w:hanging="360"/>
      </w:pPr>
      <w:rPr>
        <w:rFonts w:ascii="Symbol" w:hAnsi="Symbol" w:hint="default"/>
      </w:rPr>
    </w:lvl>
    <w:lvl w:ilvl="4" w:tplc="2AB48EA4">
      <w:start w:val="1"/>
      <w:numFmt w:val="bullet"/>
      <w:lvlText w:val="o"/>
      <w:lvlJc w:val="left"/>
      <w:pPr>
        <w:ind w:left="3600" w:hanging="360"/>
      </w:pPr>
      <w:rPr>
        <w:rFonts w:ascii="Courier New" w:hAnsi="Courier New" w:hint="default"/>
      </w:rPr>
    </w:lvl>
    <w:lvl w:ilvl="5" w:tplc="9DB6FA80">
      <w:start w:val="1"/>
      <w:numFmt w:val="bullet"/>
      <w:lvlText w:val=""/>
      <w:lvlJc w:val="left"/>
      <w:pPr>
        <w:ind w:left="4320" w:hanging="360"/>
      </w:pPr>
      <w:rPr>
        <w:rFonts w:ascii="Wingdings" w:hAnsi="Wingdings" w:hint="default"/>
      </w:rPr>
    </w:lvl>
    <w:lvl w:ilvl="6" w:tplc="92680834">
      <w:start w:val="1"/>
      <w:numFmt w:val="bullet"/>
      <w:lvlText w:val=""/>
      <w:lvlJc w:val="left"/>
      <w:pPr>
        <w:ind w:left="5040" w:hanging="360"/>
      </w:pPr>
      <w:rPr>
        <w:rFonts w:ascii="Symbol" w:hAnsi="Symbol" w:hint="default"/>
      </w:rPr>
    </w:lvl>
    <w:lvl w:ilvl="7" w:tplc="1D885D80">
      <w:start w:val="1"/>
      <w:numFmt w:val="bullet"/>
      <w:lvlText w:val="o"/>
      <w:lvlJc w:val="left"/>
      <w:pPr>
        <w:ind w:left="5760" w:hanging="360"/>
      </w:pPr>
      <w:rPr>
        <w:rFonts w:ascii="Courier New" w:hAnsi="Courier New" w:hint="default"/>
      </w:rPr>
    </w:lvl>
    <w:lvl w:ilvl="8" w:tplc="7DF0F320">
      <w:start w:val="1"/>
      <w:numFmt w:val="bullet"/>
      <w:lvlText w:val=""/>
      <w:lvlJc w:val="left"/>
      <w:pPr>
        <w:ind w:left="6480" w:hanging="360"/>
      </w:pPr>
      <w:rPr>
        <w:rFonts w:ascii="Wingdings" w:hAnsi="Wingdings" w:hint="default"/>
      </w:rPr>
    </w:lvl>
  </w:abstractNum>
  <w:abstractNum w:abstractNumId="10" w15:restartNumberingAfterBreak="0">
    <w:nsid w:val="2F051493"/>
    <w:multiLevelType w:val="hybridMultilevel"/>
    <w:tmpl w:val="9E3C13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2727E76"/>
    <w:multiLevelType w:val="hybridMultilevel"/>
    <w:tmpl w:val="94307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562B38"/>
    <w:multiLevelType w:val="hybridMultilevel"/>
    <w:tmpl w:val="6184A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46085E"/>
    <w:multiLevelType w:val="hybridMultilevel"/>
    <w:tmpl w:val="FFFFFFFF"/>
    <w:lvl w:ilvl="0" w:tplc="3EEAFCA8">
      <w:start w:val="1"/>
      <w:numFmt w:val="bullet"/>
      <w:lvlText w:val=""/>
      <w:lvlJc w:val="left"/>
      <w:pPr>
        <w:ind w:left="720" w:hanging="360"/>
      </w:pPr>
      <w:rPr>
        <w:rFonts w:ascii="Symbol" w:hAnsi="Symbol" w:hint="default"/>
      </w:rPr>
    </w:lvl>
    <w:lvl w:ilvl="1" w:tplc="7EDEB1AA">
      <w:start w:val="1"/>
      <w:numFmt w:val="bullet"/>
      <w:lvlText w:val="o"/>
      <w:lvlJc w:val="left"/>
      <w:pPr>
        <w:ind w:left="1440" w:hanging="360"/>
      </w:pPr>
      <w:rPr>
        <w:rFonts w:ascii="Courier New" w:hAnsi="Courier New" w:hint="default"/>
      </w:rPr>
    </w:lvl>
    <w:lvl w:ilvl="2" w:tplc="63644F7C">
      <w:start w:val="1"/>
      <w:numFmt w:val="bullet"/>
      <w:lvlText w:val=""/>
      <w:lvlJc w:val="left"/>
      <w:pPr>
        <w:ind w:left="2160" w:hanging="360"/>
      </w:pPr>
      <w:rPr>
        <w:rFonts w:ascii="Wingdings" w:hAnsi="Wingdings" w:hint="default"/>
      </w:rPr>
    </w:lvl>
    <w:lvl w:ilvl="3" w:tplc="9E4EB168">
      <w:start w:val="1"/>
      <w:numFmt w:val="bullet"/>
      <w:lvlText w:val=""/>
      <w:lvlJc w:val="left"/>
      <w:pPr>
        <w:ind w:left="2880" w:hanging="360"/>
      </w:pPr>
      <w:rPr>
        <w:rFonts w:ascii="Symbol" w:hAnsi="Symbol" w:hint="default"/>
      </w:rPr>
    </w:lvl>
    <w:lvl w:ilvl="4" w:tplc="8D78A270">
      <w:start w:val="1"/>
      <w:numFmt w:val="bullet"/>
      <w:lvlText w:val="o"/>
      <w:lvlJc w:val="left"/>
      <w:pPr>
        <w:ind w:left="3600" w:hanging="360"/>
      </w:pPr>
      <w:rPr>
        <w:rFonts w:ascii="Courier New" w:hAnsi="Courier New" w:hint="default"/>
      </w:rPr>
    </w:lvl>
    <w:lvl w:ilvl="5" w:tplc="48787662">
      <w:start w:val="1"/>
      <w:numFmt w:val="bullet"/>
      <w:lvlText w:val=""/>
      <w:lvlJc w:val="left"/>
      <w:pPr>
        <w:ind w:left="4320" w:hanging="360"/>
      </w:pPr>
      <w:rPr>
        <w:rFonts w:ascii="Wingdings" w:hAnsi="Wingdings" w:hint="default"/>
      </w:rPr>
    </w:lvl>
    <w:lvl w:ilvl="6" w:tplc="FC6C6308">
      <w:start w:val="1"/>
      <w:numFmt w:val="bullet"/>
      <w:lvlText w:val=""/>
      <w:lvlJc w:val="left"/>
      <w:pPr>
        <w:ind w:left="5040" w:hanging="360"/>
      </w:pPr>
      <w:rPr>
        <w:rFonts w:ascii="Symbol" w:hAnsi="Symbol" w:hint="default"/>
      </w:rPr>
    </w:lvl>
    <w:lvl w:ilvl="7" w:tplc="A934CA3A">
      <w:start w:val="1"/>
      <w:numFmt w:val="bullet"/>
      <w:lvlText w:val="o"/>
      <w:lvlJc w:val="left"/>
      <w:pPr>
        <w:ind w:left="5760" w:hanging="360"/>
      </w:pPr>
      <w:rPr>
        <w:rFonts w:ascii="Courier New" w:hAnsi="Courier New" w:hint="default"/>
      </w:rPr>
    </w:lvl>
    <w:lvl w:ilvl="8" w:tplc="D006F3F4">
      <w:start w:val="1"/>
      <w:numFmt w:val="bullet"/>
      <w:lvlText w:val=""/>
      <w:lvlJc w:val="left"/>
      <w:pPr>
        <w:ind w:left="6480" w:hanging="360"/>
      </w:pPr>
      <w:rPr>
        <w:rFonts w:ascii="Wingdings" w:hAnsi="Wingdings" w:hint="default"/>
      </w:rPr>
    </w:lvl>
  </w:abstractNum>
  <w:abstractNum w:abstractNumId="15" w15:restartNumberingAfterBreak="0">
    <w:nsid w:val="394F46E0"/>
    <w:multiLevelType w:val="hybridMultilevel"/>
    <w:tmpl w:val="626C25DC"/>
    <w:lvl w:ilvl="0" w:tplc="F684A9AA">
      <w:start w:val="1"/>
      <w:numFmt w:val="bullet"/>
      <w:lvlText w:val=""/>
      <w:lvlJc w:val="left"/>
      <w:pPr>
        <w:ind w:left="720" w:hanging="360"/>
      </w:pPr>
      <w:rPr>
        <w:rFonts w:ascii="Symbol" w:hAnsi="Symbol" w:hint="default"/>
      </w:rPr>
    </w:lvl>
    <w:lvl w:ilvl="1" w:tplc="7A269D68">
      <w:start w:val="1"/>
      <w:numFmt w:val="bullet"/>
      <w:lvlText w:val="o"/>
      <w:lvlJc w:val="left"/>
      <w:pPr>
        <w:ind w:left="1440" w:hanging="360"/>
      </w:pPr>
      <w:rPr>
        <w:rFonts w:ascii="Courier New" w:hAnsi="Courier New" w:hint="default"/>
      </w:rPr>
    </w:lvl>
    <w:lvl w:ilvl="2" w:tplc="3C1458D2">
      <w:start w:val="1"/>
      <w:numFmt w:val="bullet"/>
      <w:lvlText w:val=""/>
      <w:lvlJc w:val="left"/>
      <w:pPr>
        <w:ind w:left="2160" w:hanging="360"/>
      </w:pPr>
      <w:rPr>
        <w:rFonts w:ascii="Wingdings" w:hAnsi="Wingdings" w:hint="default"/>
      </w:rPr>
    </w:lvl>
    <w:lvl w:ilvl="3" w:tplc="043E2182">
      <w:start w:val="1"/>
      <w:numFmt w:val="bullet"/>
      <w:lvlText w:val=""/>
      <w:lvlJc w:val="left"/>
      <w:pPr>
        <w:ind w:left="2880" w:hanging="360"/>
      </w:pPr>
      <w:rPr>
        <w:rFonts w:ascii="Symbol" w:hAnsi="Symbol" w:hint="default"/>
      </w:rPr>
    </w:lvl>
    <w:lvl w:ilvl="4" w:tplc="BF50E3D8">
      <w:start w:val="1"/>
      <w:numFmt w:val="bullet"/>
      <w:lvlText w:val="o"/>
      <w:lvlJc w:val="left"/>
      <w:pPr>
        <w:ind w:left="3600" w:hanging="360"/>
      </w:pPr>
      <w:rPr>
        <w:rFonts w:ascii="Courier New" w:hAnsi="Courier New" w:hint="default"/>
      </w:rPr>
    </w:lvl>
    <w:lvl w:ilvl="5" w:tplc="76504246">
      <w:start w:val="1"/>
      <w:numFmt w:val="bullet"/>
      <w:lvlText w:val=""/>
      <w:lvlJc w:val="left"/>
      <w:pPr>
        <w:ind w:left="4320" w:hanging="360"/>
      </w:pPr>
      <w:rPr>
        <w:rFonts w:ascii="Wingdings" w:hAnsi="Wingdings" w:hint="default"/>
      </w:rPr>
    </w:lvl>
    <w:lvl w:ilvl="6" w:tplc="EF7A9FE2">
      <w:start w:val="1"/>
      <w:numFmt w:val="bullet"/>
      <w:lvlText w:val=""/>
      <w:lvlJc w:val="left"/>
      <w:pPr>
        <w:ind w:left="5040" w:hanging="360"/>
      </w:pPr>
      <w:rPr>
        <w:rFonts w:ascii="Symbol" w:hAnsi="Symbol" w:hint="default"/>
      </w:rPr>
    </w:lvl>
    <w:lvl w:ilvl="7" w:tplc="18221838">
      <w:start w:val="1"/>
      <w:numFmt w:val="bullet"/>
      <w:lvlText w:val="o"/>
      <w:lvlJc w:val="left"/>
      <w:pPr>
        <w:ind w:left="5760" w:hanging="360"/>
      </w:pPr>
      <w:rPr>
        <w:rFonts w:ascii="Courier New" w:hAnsi="Courier New" w:hint="default"/>
      </w:rPr>
    </w:lvl>
    <w:lvl w:ilvl="8" w:tplc="6306491A">
      <w:start w:val="1"/>
      <w:numFmt w:val="bullet"/>
      <w:lvlText w:val=""/>
      <w:lvlJc w:val="left"/>
      <w:pPr>
        <w:ind w:left="6480" w:hanging="360"/>
      </w:pPr>
      <w:rPr>
        <w:rFonts w:ascii="Wingdings" w:hAnsi="Wingdings" w:hint="default"/>
      </w:rPr>
    </w:lvl>
  </w:abstractNum>
  <w:abstractNum w:abstractNumId="16" w15:restartNumberingAfterBreak="0">
    <w:nsid w:val="3DE373AB"/>
    <w:multiLevelType w:val="hybridMultilevel"/>
    <w:tmpl w:val="D02CD9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141FAB"/>
    <w:multiLevelType w:val="hybridMultilevel"/>
    <w:tmpl w:val="1CFEC6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FCA60E2"/>
    <w:multiLevelType w:val="hybridMultilevel"/>
    <w:tmpl w:val="FE862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42F21084"/>
    <w:multiLevelType w:val="hybridMultilevel"/>
    <w:tmpl w:val="823C9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D8D5C38"/>
    <w:multiLevelType w:val="hybridMultilevel"/>
    <w:tmpl w:val="CB8088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32303B5"/>
    <w:multiLevelType w:val="hybridMultilevel"/>
    <w:tmpl w:val="CE4E0520"/>
    <w:lvl w:ilvl="0" w:tplc="04090001">
      <w:start w:val="1"/>
      <w:numFmt w:val="bullet"/>
      <w:lvlText w:val=""/>
      <w:lvlJc w:val="left"/>
      <w:pPr>
        <w:ind w:left="1496" w:hanging="360"/>
      </w:pPr>
      <w:rPr>
        <w:rFonts w:ascii="Symbol" w:hAnsi="Symbol" w:hint="default"/>
      </w:rPr>
    </w:lvl>
    <w:lvl w:ilvl="1" w:tplc="04090003">
      <w:start w:val="1"/>
      <w:numFmt w:val="bullet"/>
      <w:lvlText w:val="o"/>
      <w:lvlJc w:val="left"/>
      <w:pPr>
        <w:ind w:left="2216" w:hanging="360"/>
      </w:pPr>
      <w:rPr>
        <w:rFonts w:ascii="Courier New" w:hAnsi="Courier New" w:cs="Courier New" w:hint="default"/>
      </w:rPr>
    </w:lvl>
    <w:lvl w:ilvl="2" w:tplc="04090005" w:tentative="1">
      <w:start w:val="1"/>
      <w:numFmt w:val="bullet"/>
      <w:lvlText w:val=""/>
      <w:lvlJc w:val="left"/>
      <w:pPr>
        <w:ind w:left="2936" w:hanging="360"/>
      </w:pPr>
      <w:rPr>
        <w:rFonts w:ascii="Wingdings" w:hAnsi="Wingdings" w:hint="default"/>
      </w:rPr>
    </w:lvl>
    <w:lvl w:ilvl="3" w:tplc="04090001" w:tentative="1">
      <w:start w:val="1"/>
      <w:numFmt w:val="bullet"/>
      <w:lvlText w:val=""/>
      <w:lvlJc w:val="left"/>
      <w:pPr>
        <w:ind w:left="3656" w:hanging="360"/>
      </w:pPr>
      <w:rPr>
        <w:rFonts w:ascii="Symbol" w:hAnsi="Symbol" w:hint="default"/>
      </w:rPr>
    </w:lvl>
    <w:lvl w:ilvl="4" w:tplc="04090003" w:tentative="1">
      <w:start w:val="1"/>
      <w:numFmt w:val="bullet"/>
      <w:lvlText w:val="o"/>
      <w:lvlJc w:val="left"/>
      <w:pPr>
        <w:ind w:left="4376" w:hanging="360"/>
      </w:pPr>
      <w:rPr>
        <w:rFonts w:ascii="Courier New" w:hAnsi="Courier New" w:cs="Courier New" w:hint="default"/>
      </w:rPr>
    </w:lvl>
    <w:lvl w:ilvl="5" w:tplc="04090005" w:tentative="1">
      <w:start w:val="1"/>
      <w:numFmt w:val="bullet"/>
      <w:lvlText w:val=""/>
      <w:lvlJc w:val="left"/>
      <w:pPr>
        <w:ind w:left="5096" w:hanging="360"/>
      </w:pPr>
      <w:rPr>
        <w:rFonts w:ascii="Wingdings" w:hAnsi="Wingdings" w:hint="default"/>
      </w:rPr>
    </w:lvl>
    <w:lvl w:ilvl="6" w:tplc="04090001" w:tentative="1">
      <w:start w:val="1"/>
      <w:numFmt w:val="bullet"/>
      <w:lvlText w:val=""/>
      <w:lvlJc w:val="left"/>
      <w:pPr>
        <w:ind w:left="5816" w:hanging="360"/>
      </w:pPr>
      <w:rPr>
        <w:rFonts w:ascii="Symbol" w:hAnsi="Symbol" w:hint="default"/>
      </w:rPr>
    </w:lvl>
    <w:lvl w:ilvl="7" w:tplc="04090003" w:tentative="1">
      <w:start w:val="1"/>
      <w:numFmt w:val="bullet"/>
      <w:lvlText w:val="o"/>
      <w:lvlJc w:val="left"/>
      <w:pPr>
        <w:ind w:left="6536" w:hanging="360"/>
      </w:pPr>
      <w:rPr>
        <w:rFonts w:ascii="Courier New" w:hAnsi="Courier New" w:cs="Courier New" w:hint="default"/>
      </w:rPr>
    </w:lvl>
    <w:lvl w:ilvl="8" w:tplc="04090005" w:tentative="1">
      <w:start w:val="1"/>
      <w:numFmt w:val="bullet"/>
      <w:lvlText w:val=""/>
      <w:lvlJc w:val="left"/>
      <w:pPr>
        <w:ind w:left="7256" w:hanging="360"/>
      </w:pPr>
      <w:rPr>
        <w:rFonts w:ascii="Wingdings" w:hAnsi="Wingdings" w:hint="default"/>
      </w:rPr>
    </w:lvl>
  </w:abstractNum>
  <w:abstractNum w:abstractNumId="24"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1576413"/>
    <w:multiLevelType w:val="hybridMultilevel"/>
    <w:tmpl w:val="C1EE38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9B45227"/>
    <w:multiLevelType w:val="hybridMultilevel"/>
    <w:tmpl w:val="E95027FA"/>
    <w:lvl w:ilvl="0" w:tplc="963298CA">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7F6F07DF"/>
    <w:multiLevelType w:val="hybridMultilevel"/>
    <w:tmpl w:val="2A2088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5"/>
  </w:num>
  <w:num w:numId="2">
    <w:abstractNumId w:val="14"/>
  </w:num>
  <w:num w:numId="3">
    <w:abstractNumId w:val="9"/>
  </w:num>
  <w:num w:numId="4">
    <w:abstractNumId w:val="11"/>
  </w:num>
  <w:num w:numId="5">
    <w:abstractNumId w:val="24"/>
  </w:num>
  <w:num w:numId="6">
    <w:abstractNumId w:val="7"/>
  </w:num>
  <w:num w:numId="7">
    <w:abstractNumId w:val="21"/>
  </w:num>
  <w:num w:numId="8">
    <w:abstractNumId w:val="22"/>
  </w:num>
  <w:num w:numId="9">
    <w:abstractNumId w:val="1"/>
  </w:num>
  <w:num w:numId="10">
    <w:abstractNumId w:val="8"/>
  </w:num>
  <w:num w:numId="11">
    <w:abstractNumId w:val="16"/>
  </w:num>
  <w:num w:numId="12">
    <w:abstractNumId w:val="23"/>
  </w:num>
  <w:num w:numId="13">
    <w:abstractNumId w:val="10"/>
  </w:num>
  <w:num w:numId="14">
    <w:abstractNumId w:val="25"/>
  </w:num>
  <w:num w:numId="15">
    <w:abstractNumId w:val="20"/>
  </w:num>
  <w:num w:numId="16">
    <w:abstractNumId w:val="13"/>
  </w:num>
  <w:num w:numId="17">
    <w:abstractNumId w:val="12"/>
  </w:num>
  <w:num w:numId="18">
    <w:abstractNumId w:val="27"/>
  </w:num>
  <w:num w:numId="19">
    <w:abstractNumId w:val="26"/>
  </w:num>
  <w:num w:numId="20">
    <w:abstractNumId w:val="17"/>
  </w:num>
  <w:num w:numId="21">
    <w:abstractNumId w:val="0"/>
  </w:num>
  <w:num w:numId="22">
    <w:abstractNumId w:val="18"/>
  </w:num>
  <w:num w:numId="23">
    <w:abstractNumId w:val="3"/>
  </w:num>
  <w:num w:numId="24">
    <w:abstractNumId w:val="19"/>
  </w:num>
  <w:num w:numId="25">
    <w:abstractNumId w:val="5"/>
  </w:num>
  <w:num w:numId="26">
    <w:abstractNumId w:val="4"/>
  </w:num>
  <w:num w:numId="27">
    <w:abstractNumId w:val="6"/>
  </w:num>
  <w:num w:numId="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117B"/>
    <w:rsid w:val="00000D7E"/>
    <w:rsid w:val="000013EA"/>
    <w:rsid w:val="00001F49"/>
    <w:rsid w:val="00003B53"/>
    <w:rsid w:val="00003C03"/>
    <w:rsid w:val="000040D5"/>
    <w:rsid w:val="00004FC5"/>
    <w:rsid w:val="00005B23"/>
    <w:rsid w:val="000067E0"/>
    <w:rsid w:val="00007156"/>
    <w:rsid w:val="00007D80"/>
    <w:rsid w:val="00011BDF"/>
    <w:rsid w:val="00011CDB"/>
    <w:rsid w:val="000124BC"/>
    <w:rsid w:val="000126C2"/>
    <w:rsid w:val="00015BF1"/>
    <w:rsid w:val="0001717C"/>
    <w:rsid w:val="00017C4A"/>
    <w:rsid w:val="00020894"/>
    <w:rsid w:val="00024136"/>
    <w:rsid w:val="00024137"/>
    <w:rsid w:val="00024A93"/>
    <w:rsid w:val="000250FD"/>
    <w:rsid w:val="00026294"/>
    <w:rsid w:val="00027BCC"/>
    <w:rsid w:val="00027CDC"/>
    <w:rsid w:val="0003009F"/>
    <w:rsid w:val="00031A54"/>
    <w:rsid w:val="000324AD"/>
    <w:rsid w:val="0003329C"/>
    <w:rsid w:val="000335DE"/>
    <w:rsid w:val="00037947"/>
    <w:rsid w:val="0003D417"/>
    <w:rsid w:val="00042EC9"/>
    <w:rsid w:val="00045040"/>
    <w:rsid w:val="00047383"/>
    <w:rsid w:val="00047B16"/>
    <w:rsid w:val="0004E19F"/>
    <w:rsid w:val="00056D66"/>
    <w:rsid w:val="00057AE4"/>
    <w:rsid w:val="00061B95"/>
    <w:rsid w:val="00061E44"/>
    <w:rsid w:val="00067076"/>
    <w:rsid w:val="00070091"/>
    <w:rsid w:val="000709FE"/>
    <w:rsid w:val="000729E7"/>
    <w:rsid w:val="000739D7"/>
    <w:rsid w:val="00074FC1"/>
    <w:rsid w:val="000761B6"/>
    <w:rsid w:val="00076576"/>
    <w:rsid w:val="00084613"/>
    <w:rsid w:val="00084857"/>
    <w:rsid w:val="00084F76"/>
    <w:rsid w:val="000854A1"/>
    <w:rsid w:val="00086140"/>
    <w:rsid w:val="00086314"/>
    <w:rsid w:val="00087231"/>
    <w:rsid w:val="00090DDA"/>
    <w:rsid w:val="00091820"/>
    <w:rsid w:val="0009278B"/>
    <w:rsid w:val="000931B5"/>
    <w:rsid w:val="00094579"/>
    <w:rsid w:val="0009665B"/>
    <w:rsid w:val="00096E4B"/>
    <w:rsid w:val="000A2932"/>
    <w:rsid w:val="000A301F"/>
    <w:rsid w:val="000A4DB7"/>
    <w:rsid w:val="000B09AE"/>
    <w:rsid w:val="000B0A56"/>
    <w:rsid w:val="000B1035"/>
    <w:rsid w:val="000B326E"/>
    <w:rsid w:val="000B43E2"/>
    <w:rsid w:val="000B494E"/>
    <w:rsid w:val="000B5DB1"/>
    <w:rsid w:val="000B6276"/>
    <w:rsid w:val="000B6EFD"/>
    <w:rsid w:val="000C0196"/>
    <w:rsid w:val="000C082C"/>
    <w:rsid w:val="000C1CEA"/>
    <w:rsid w:val="000C2E4D"/>
    <w:rsid w:val="000C3519"/>
    <w:rsid w:val="000C6CA6"/>
    <w:rsid w:val="000D110F"/>
    <w:rsid w:val="000D177C"/>
    <w:rsid w:val="000D18BD"/>
    <w:rsid w:val="000D3CCB"/>
    <w:rsid w:val="000D40AF"/>
    <w:rsid w:val="000D4BDF"/>
    <w:rsid w:val="000D52D0"/>
    <w:rsid w:val="000D5791"/>
    <w:rsid w:val="000D709F"/>
    <w:rsid w:val="000D70D4"/>
    <w:rsid w:val="000E09DC"/>
    <w:rsid w:val="000E0AEB"/>
    <w:rsid w:val="000E37DF"/>
    <w:rsid w:val="000E5980"/>
    <w:rsid w:val="000E76DE"/>
    <w:rsid w:val="000F179B"/>
    <w:rsid w:val="000F60E0"/>
    <w:rsid w:val="000F6FF6"/>
    <w:rsid w:val="000F7BE8"/>
    <w:rsid w:val="001006E8"/>
    <w:rsid w:val="00101D0B"/>
    <w:rsid w:val="00102026"/>
    <w:rsid w:val="00103D36"/>
    <w:rsid w:val="00104094"/>
    <w:rsid w:val="001048F3"/>
    <w:rsid w:val="00105357"/>
    <w:rsid w:val="00105F47"/>
    <w:rsid w:val="00106CFA"/>
    <w:rsid w:val="0011036E"/>
    <w:rsid w:val="00112220"/>
    <w:rsid w:val="00114629"/>
    <w:rsid w:val="00114D2B"/>
    <w:rsid w:val="00115145"/>
    <w:rsid w:val="00121415"/>
    <w:rsid w:val="001220E5"/>
    <w:rsid w:val="00125081"/>
    <w:rsid w:val="00127027"/>
    <w:rsid w:val="00127EAA"/>
    <w:rsid w:val="0012935A"/>
    <w:rsid w:val="00130059"/>
    <w:rsid w:val="001317F1"/>
    <w:rsid w:val="00131C4A"/>
    <w:rsid w:val="00132A5D"/>
    <w:rsid w:val="001339F8"/>
    <w:rsid w:val="00134709"/>
    <w:rsid w:val="00135D21"/>
    <w:rsid w:val="001401FD"/>
    <w:rsid w:val="00142554"/>
    <w:rsid w:val="00142BCE"/>
    <w:rsid w:val="00144060"/>
    <w:rsid w:val="001454A3"/>
    <w:rsid w:val="0014709F"/>
    <w:rsid w:val="00150FC5"/>
    <w:rsid w:val="0015194F"/>
    <w:rsid w:val="00152E2E"/>
    <w:rsid w:val="001542EF"/>
    <w:rsid w:val="00155860"/>
    <w:rsid w:val="00156DAB"/>
    <w:rsid w:val="00160AC9"/>
    <w:rsid w:val="00161B60"/>
    <w:rsid w:val="00161E3E"/>
    <w:rsid w:val="00161EB2"/>
    <w:rsid w:val="001625CA"/>
    <w:rsid w:val="00163A5E"/>
    <w:rsid w:val="00163D36"/>
    <w:rsid w:val="00166E3C"/>
    <w:rsid w:val="00167F08"/>
    <w:rsid w:val="001723A7"/>
    <w:rsid w:val="00173447"/>
    <w:rsid w:val="00176205"/>
    <w:rsid w:val="001766E9"/>
    <w:rsid w:val="001779BB"/>
    <w:rsid w:val="0018148D"/>
    <w:rsid w:val="001827B4"/>
    <w:rsid w:val="00184EB1"/>
    <w:rsid w:val="00185914"/>
    <w:rsid w:val="00185F6B"/>
    <w:rsid w:val="00190A99"/>
    <w:rsid w:val="00195946"/>
    <w:rsid w:val="00195C4A"/>
    <w:rsid w:val="00196203"/>
    <w:rsid w:val="00197344"/>
    <w:rsid w:val="001979C2"/>
    <w:rsid w:val="00197C53"/>
    <w:rsid w:val="001A0257"/>
    <w:rsid w:val="001A03C8"/>
    <w:rsid w:val="001A0CA5"/>
    <w:rsid w:val="001A6191"/>
    <w:rsid w:val="001A74F6"/>
    <w:rsid w:val="001B183E"/>
    <w:rsid w:val="001B19CD"/>
    <w:rsid w:val="001B1A11"/>
    <w:rsid w:val="001B3958"/>
    <w:rsid w:val="001B3A6D"/>
    <w:rsid w:val="001B4CC6"/>
    <w:rsid w:val="001B597F"/>
    <w:rsid w:val="001C28D0"/>
    <w:rsid w:val="001C5910"/>
    <w:rsid w:val="001C6711"/>
    <w:rsid w:val="001C69D5"/>
    <w:rsid w:val="001D2879"/>
    <w:rsid w:val="001D2975"/>
    <w:rsid w:val="001D4246"/>
    <w:rsid w:val="001D4663"/>
    <w:rsid w:val="001D5678"/>
    <w:rsid w:val="001D5C6A"/>
    <w:rsid w:val="001D6CA9"/>
    <w:rsid w:val="001D7210"/>
    <w:rsid w:val="001E0589"/>
    <w:rsid w:val="001E0FA0"/>
    <w:rsid w:val="001E1929"/>
    <w:rsid w:val="001E1BD3"/>
    <w:rsid w:val="001E31B3"/>
    <w:rsid w:val="001E38D3"/>
    <w:rsid w:val="001E3F06"/>
    <w:rsid w:val="001E4C04"/>
    <w:rsid w:val="001E6B7A"/>
    <w:rsid w:val="001E7DA3"/>
    <w:rsid w:val="001F0BD2"/>
    <w:rsid w:val="001F3DD5"/>
    <w:rsid w:val="001F5017"/>
    <w:rsid w:val="001F531A"/>
    <w:rsid w:val="001F5B02"/>
    <w:rsid w:val="001F768C"/>
    <w:rsid w:val="001F7E4D"/>
    <w:rsid w:val="00200FB7"/>
    <w:rsid w:val="00201508"/>
    <w:rsid w:val="00203183"/>
    <w:rsid w:val="002048D9"/>
    <w:rsid w:val="002115C2"/>
    <w:rsid w:val="002153C4"/>
    <w:rsid w:val="00216151"/>
    <w:rsid w:val="00217EFE"/>
    <w:rsid w:val="0022163E"/>
    <w:rsid w:val="00221DDF"/>
    <w:rsid w:val="00223112"/>
    <w:rsid w:val="00223221"/>
    <w:rsid w:val="00223553"/>
    <w:rsid w:val="0022391A"/>
    <w:rsid w:val="00224F10"/>
    <w:rsid w:val="00225C1E"/>
    <w:rsid w:val="0022693F"/>
    <w:rsid w:val="0022739E"/>
    <w:rsid w:val="002274EE"/>
    <w:rsid w:val="00227C7A"/>
    <w:rsid w:val="0023194A"/>
    <w:rsid w:val="002337AA"/>
    <w:rsid w:val="00234EE8"/>
    <w:rsid w:val="0023583C"/>
    <w:rsid w:val="002374A2"/>
    <w:rsid w:val="0023778D"/>
    <w:rsid w:val="00240B26"/>
    <w:rsid w:val="002427E7"/>
    <w:rsid w:val="00243D2A"/>
    <w:rsid w:val="00244E8A"/>
    <w:rsid w:val="002516BF"/>
    <w:rsid w:val="0025337F"/>
    <w:rsid w:val="00253CF7"/>
    <w:rsid w:val="00253D8C"/>
    <w:rsid w:val="00257527"/>
    <w:rsid w:val="00257DC9"/>
    <w:rsid w:val="00262520"/>
    <w:rsid w:val="00262DB7"/>
    <w:rsid w:val="0026325F"/>
    <w:rsid w:val="002648BE"/>
    <w:rsid w:val="00265073"/>
    <w:rsid w:val="00265F64"/>
    <w:rsid w:val="0026C129"/>
    <w:rsid w:val="00274824"/>
    <w:rsid w:val="0027495E"/>
    <w:rsid w:val="00274B7F"/>
    <w:rsid w:val="0027693D"/>
    <w:rsid w:val="00280846"/>
    <w:rsid w:val="00280D49"/>
    <w:rsid w:val="002835B4"/>
    <w:rsid w:val="002849DA"/>
    <w:rsid w:val="00285B97"/>
    <w:rsid w:val="00285E3B"/>
    <w:rsid w:val="00286212"/>
    <w:rsid w:val="00286440"/>
    <w:rsid w:val="002900D1"/>
    <w:rsid w:val="00293FB6"/>
    <w:rsid w:val="0029497F"/>
    <w:rsid w:val="002A0938"/>
    <w:rsid w:val="002A0BC0"/>
    <w:rsid w:val="002A1A5F"/>
    <w:rsid w:val="002A1B7F"/>
    <w:rsid w:val="002A1C66"/>
    <w:rsid w:val="002A1F4B"/>
    <w:rsid w:val="002A332E"/>
    <w:rsid w:val="002A3782"/>
    <w:rsid w:val="002A3FDB"/>
    <w:rsid w:val="002A476C"/>
    <w:rsid w:val="002B0D23"/>
    <w:rsid w:val="002B1CE5"/>
    <w:rsid w:val="002B2FBE"/>
    <w:rsid w:val="002B31FB"/>
    <w:rsid w:val="002B4B14"/>
    <w:rsid w:val="002B6613"/>
    <w:rsid w:val="002B6745"/>
    <w:rsid w:val="002B764B"/>
    <w:rsid w:val="002C0CB8"/>
    <w:rsid w:val="002C1314"/>
    <w:rsid w:val="002C1346"/>
    <w:rsid w:val="002C19E4"/>
    <w:rsid w:val="002C3906"/>
    <w:rsid w:val="002C39ED"/>
    <w:rsid w:val="002C45B4"/>
    <w:rsid w:val="002C475F"/>
    <w:rsid w:val="002C479A"/>
    <w:rsid w:val="002C6B20"/>
    <w:rsid w:val="002D028A"/>
    <w:rsid w:val="002D1A82"/>
    <w:rsid w:val="002D2C1D"/>
    <w:rsid w:val="002D2C8D"/>
    <w:rsid w:val="002D2E8B"/>
    <w:rsid w:val="002D3013"/>
    <w:rsid w:val="002D4951"/>
    <w:rsid w:val="002D7FEE"/>
    <w:rsid w:val="002E0695"/>
    <w:rsid w:val="002E10CA"/>
    <w:rsid w:val="002E3469"/>
    <w:rsid w:val="002E409C"/>
    <w:rsid w:val="002E4CB5"/>
    <w:rsid w:val="002E6FCA"/>
    <w:rsid w:val="002E72D3"/>
    <w:rsid w:val="002F18D5"/>
    <w:rsid w:val="002F243B"/>
    <w:rsid w:val="002F279B"/>
    <w:rsid w:val="002F3432"/>
    <w:rsid w:val="002F407B"/>
    <w:rsid w:val="002F5194"/>
    <w:rsid w:val="002F78E0"/>
    <w:rsid w:val="003036A8"/>
    <w:rsid w:val="003038B5"/>
    <w:rsid w:val="003074D0"/>
    <w:rsid w:val="003104B7"/>
    <w:rsid w:val="00310BF2"/>
    <w:rsid w:val="00312658"/>
    <w:rsid w:val="003145CC"/>
    <w:rsid w:val="00315131"/>
    <w:rsid w:val="0031791C"/>
    <w:rsid w:val="00317BF4"/>
    <w:rsid w:val="00317E22"/>
    <w:rsid w:val="0032227F"/>
    <w:rsid w:val="003228B7"/>
    <w:rsid w:val="00324789"/>
    <w:rsid w:val="00324A32"/>
    <w:rsid w:val="00327924"/>
    <w:rsid w:val="0032795B"/>
    <w:rsid w:val="003312A6"/>
    <w:rsid w:val="00332A0B"/>
    <w:rsid w:val="00335E5A"/>
    <w:rsid w:val="003412A9"/>
    <w:rsid w:val="003423FB"/>
    <w:rsid w:val="003452BE"/>
    <w:rsid w:val="00351D52"/>
    <w:rsid w:val="003527BD"/>
    <w:rsid w:val="003554F5"/>
    <w:rsid w:val="00356819"/>
    <w:rsid w:val="003568A4"/>
    <w:rsid w:val="0035729D"/>
    <w:rsid w:val="003574C3"/>
    <w:rsid w:val="0035E708"/>
    <w:rsid w:val="00360954"/>
    <w:rsid w:val="0036163C"/>
    <w:rsid w:val="00361979"/>
    <w:rsid w:val="00363339"/>
    <w:rsid w:val="00363520"/>
    <w:rsid w:val="00363B07"/>
    <w:rsid w:val="00364EA2"/>
    <w:rsid w:val="0036730A"/>
    <w:rsid w:val="003705FC"/>
    <w:rsid w:val="00370975"/>
    <w:rsid w:val="00370E48"/>
    <w:rsid w:val="0037290A"/>
    <w:rsid w:val="00373AC0"/>
    <w:rsid w:val="00373E7C"/>
    <w:rsid w:val="003809C5"/>
    <w:rsid w:val="00380BD9"/>
    <w:rsid w:val="003810A9"/>
    <w:rsid w:val="0038298D"/>
    <w:rsid w:val="00384ACF"/>
    <w:rsid w:val="0038718C"/>
    <w:rsid w:val="00387BE7"/>
    <w:rsid w:val="00387CF5"/>
    <w:rsid w:val="003922F7"/>
    <w:rsid w:val="003927AB"/>
    <w:rsid w:val="0039356D"/>
    <w:rsid w:val="00394CC1"/>
    <w:rsid w:val="0039523F"/>
    <w:rsid w:val="00395A00"/>
    <w:rsid w:val="0039652B"/>
    <w:rsid w:val="00397984"/>
    <w:rsid w:val="003A1C57"/>
    <w:rsid w:val="003A1D18"/>
    <w:rsid w:val="003A2DDF"/>
    <w:rsid w:val="003A648C"/>
    <w:rsid w:val="003B09C9"/>
    <w:rsid w:val="003B267B"/>
    <w:rsid w:val="003B42C4"/>
    <w:rsid w:val="003B445D"/>
    <w:rsid w:val="003B4C1F"/>
    <w:rsid w:val="003B6B85"/>
    <w:rsid w:val="003B7719"/>
    <w:rsid w:val="003C01E9"/>
    <w:rsid w:val="003C448F"/>
    <w:rsid w:val="003C53EF"/>
    <w:rsid w:val="003C71C3"/>
    <w:rsid w:val="003C7FEC"/>
    <w:rsid w:val="003CED3D"/>
    <w:rsid w:val="003D1070"/>
    <w:rsid w:val="003D1B4D"/>
    <w:rsid w:val="003D1ECD"/>
    <w:rsid w:val="003D23CB"/>
    <w:rsid w:val="003D27B0"/>
    <w:rsid w:val="003D2842"/>
    <w:rsid w:val="003D3651"/>
    <w:rsid w:val="003D5593"/>
    <w:rsid w:val="003D7467"/>
    <w:rsid w:val="003E033E"/>
    <w:rsid w:val="003E1045"/>
    <w:rsid w:val="003E185C"/>
    <w:rsid w:val="003E1E8D"/>
    <w:rsid w:val="003E25B8"/>
    <w:rsid w:val="003E3D9C"/>
    <w:rsid w:val="003E49FB"/>
    <w:rsid w:val="003E4DF7"/>
    <w:rsid w:val="003E576B"/>
    <w:rsid w:val="003E626B"/>
    <w:rsid w:val="003E6577"/>
    <w:rsid w:val="003E75D1"/>
    <w:rsid w:val="003E76A4"/>
    <w:rsid w:val="003F1241"/>
    <w:rsid w:val="003F1D1B"/>
    <w:rsid w:val="003F2843"/>
    <w:rsid w:val="003F381E"/>
    <w:rsid w:val="003F692F"/>
    <w:rsid w:val="003F6CE3"/>
    <w:rsid w:val="003F723E"/>
    <w:rsid w:val="0040116E"/>
    <w:rsid w:val="00401363"/>
    <w:rsid w:val="0040274B"/>
    <w:rsid w:val="00403365"/>
    <w:rsid w:val="004034F8"/>
    <w:rsid w:val="00403FFB"/>
    <w:rsid w:val="00404EBF"/>
    <w:rsid w:val="00405479"/>
    <w:rsid w:val="004063D4"/>
    <w:rsid w:val="004066BE"/>
    <w:rsid w:val="00406F50"/>
    <w:rsid w:val="00407228"/>
    <w:rsid w:val="00407E9B"/>
    <w:rsid w:val="0041021F"/>
    <w:rsid w:val="00411A59"/>
    <w:rsid w:val="00413024"/>
    <w:rsid w:val="0041309A"/>
    <w:rsid w:val="004147D6"/>
    <w:rsid w:val="004149D6"/>
    <w:rsid w:val="004171F9"/>
    <w:rsid w:val="0042021B"/>
    <w:rsid w:val="004203BC"/>
    <w:rsid w:val="00420781"/>
    <w:rsid w:val="00420CDA"/>
    <w:rsid w:val="00422044"/>
    <w:rsid w:val="0042392C"/>
    <w:rsid w:val="0042405D"/>
    <w:rsid w:val="0042512B"/>
    <w:rsid w:val="004259C9"/>
    <w:rsid w:val="00430FF8"/>
    <w:rsid w:val="00431729"/>
    <w:rsid w:val="00431FCD"/>
    <w:rsid w:val="00432892"/>
    <w:rsid w:val="00433168"/>
    <w:rsid w:val="0043375C"/>
    <w:rsid w:val="00436759"/>
    <w:rsid w:val="00440B29"/>
    <w:rsid w:val="00440B5A"/>
    <w:rsid w:val="00441C8B"/>
    <w:rsid w:val="00443A54"/>
    <w:rsid w:val="0044536D"/>
    <w:rsid w:val="0044670C"/>
    <w:rsid w:val="00447821"/>
    <w:rsid w:val="00447876"/>
    <w:rsid w:val="00450855"/>
    <w:rsid w:val="00450D81"/>
    <w:rsid w:val="0045275B"/>
    <w:rsid w:val="00452E8A"/>
    <w:rsid w:val="0045441D"/>
    <w:rsid w:val="00455C8B"/>
    <w:rsid w:val="00456482"/>
    <w:rsid w:val="00457200"/>
    <w:rsid w:val="004622C2"/>
    <w:rsid w:val="00464416"/>
    <w:rsid w:val="004653BE"/>
    <w:rsid w:val="0046733C"/>
    <w:rsid w:val="004719BD"/>
    <w:rsid w:val="00474105"/>
    <w:rsid w:val="0047534A"/>
    <w:rsid w:val="00475D2C"/>
    <w:rsid w:val="00476ACB"/>
    <w:rsid w:val="004779FA"/>
    <w:rsid w:val="00481BD8"/>
    <w:rsid w:val="00483AAF"/>
    <w:rsid w:val="00486065"/>
    <w:rsid w:val="00491EA5"/>
    <w:rsid w:val="00492152"/>
    <w:rsid w:val="0049290B"/>
    <w:rsid w:val="00492FAF"/>
    <w:rsid w:val="00496179"/>
    <w:rsid w:val="00496632"/>
    <w:rsid w:val="004A0896"/>
    <w:rsid w:val="004A09F5"/>
    <w:rsid w:val="004A1F3A"/>
    <w:rsid w:val="004A3745"/>
    <w:rsid w:val="004A3FE9"/>
    <w:rsid w:val="004B381A"/>
    <w:rsid w:val="004B42FF"/>
    <w:rsid w:val="004B4C8F"/>
    <w:rsid w:val="004C100F"/>
    <w:rsid w:val="004C208F"/>
    <w:rsid w:val="004C62AD"/>
    <w:rsid w:val="004C68F9"/>
    <w:rsid w:val="004D17E5"/>
    <w:rsid w:val="004D35AE"/>
    <w:rsid w:val="004D3805"/>
    <w:rsid w:val="004D40CB"/>
    <w:rsid w:val="004D4D39"/>
    <w:rsid w:val="004D56F2"/>
    <w:rsid w:val="004D584B"/>
    <w:rsid w:val="004D5CF2"/>
    <w:rsid w:val="004D606B"/>
    <w:rsid w:val="004D6E7D"/>
    <w:rsid w:val="004D7FB2"/>
    <w:rsid w:val="004E0264"/>
    <w:rsid w:val="004E0282"/>
    <w:rsid w:val="004E029B"/>
    <w:rsid w:val="004E5B75"/>
    <w:rsid w:val="004E5C42"/>
    <w:rsid w:val="004E7DDC"/>
    <w:rsid w:val="004F206E"/>
    <w:rsid w:val="004F7B70"/>
    <w:rsid w:val="00500809"/>
    <w:rsid w:val="00500A15"/>
    <w:rsid w:val="00501A22"/>
    <w:rsid w:val="00501CD2"/>
    <w:rsid w:val="00502374"/>
    <w:rsid w:val="005051E2"/>
    <w:rsid w:val="005054D3"/>
    <w:rsid w:val="0050629F"/>
    <w:rsid w:val="005096CB"/>
    <w:rsid w:val="00515787"/>
    <w:rsid w:val="00516160"/>
    <w:rsid w:val="005165DC"/>
    <w:rsid w:val="005174AA"/>
    <w:rsid w:val="00517C00"/>
    <w:rsid w:val="00520827"/>
    <w:rsid w:val="00524B6D"/>
    <w:rsid w:val="005257F7"/>
    <w:rsid w:val="00526E59"/>
    <w:rsid w:val="005274E2"/>
    <w:rsid w:val="00527B0E"/>
    <w:rsid w:val="005319E0"/>
    <w:rsid w:val="00531AE8"/>
    <w:rsid w:val="00531D03"/>
    <w:rsid w:val="005345E0"/>
    <w:rsid w:val="00536232"/>
    <w:rsid w:val="00537484"/>
    <w:rsid w:val="005408C8"/>
    <w:rsid w:val="00541A8B"/>
    <w:rsid w:val="00543695"/>
    <w:rsid w:val="00544666"/>
    <w:rsid w:val="005472AD"/>
    <w:rsid w:val="00547AC3"/>
    <w:rsid w:val="0055099C"/>
    <w:rsid w:val="005532A2"/>
    <w:rsid w:val="0056010B"/>
    <w:rsid w:val="005602E6"/>
    <w:rsid w:val="00560D3A"/>
    <w:rsid w:val="00561BEB"/>
    <w:rsid w:val="00562545"/>
    <w:rsid w:val="0056520E"/>
    <w:rsid w:val="005678EC"/>
    <w:rsid w:val="00570178"/>
    <w:rsid w:val="00570226"/>
    <w:rsid w:val="00570259"/>
    <w:rsid w:val="00571938"/>
    <w:rsid w:val="00572981"/>
    <w:rsid w:val="00572D18"/>
    <w:rsid w:val="00576A65"/>
    <w:rsid w:val="00580762"/>
    <w:rsid w:val="0058143F"/>
    <w:rsid w:val="005842F6"/>
    <w:rsid w:val="00585634"/>
    <w:rsid w:val="00587637"/>
    <w:rsid w:val="00587B25"/>
    <w:rsid w:val="00593371"/>
    <w:rsid w:val="00593C55"/>
    <w:rsid w:val="00593CF5"/>
    <w:rsid w:val="0059484D"/>
    <w:rsid w:val="00595F03"/>
    <w:rsid w:val="005966C6"/>
    <w:rsid w:val="005967D1"/>
    <w:rsid w:val="00598446"/>
    <w:rsid w:val="005A14CF"/>
    <w:rsid w:val="005A373C"/>
    <w:rsid w:val="005A3D08"/>
    <w:rsid w:val="005A4442"/>
    <w:rsid w:val="005A5E83"/>
    <w:rsid w:val="005A68E8"/>
    <w:rsid w:val="005A6BDB"/>
    <w:rsid w:val="005A7116"/>
    <w:rsid w:val="005B144E"/>
    <w:rsid w:val="005B2CD1"/>
    <w:rsid w:val="005B33D3"/>
    <w:rsid w:val="005B464A"/>
    <w:rsid w:val="005B47D7"/>
    <w:rsid w:val="005B489A"/>
    <w:rsid w:val="005B4E24"/>
    <w:rsid w:val="005C017F"/>
    <w:rsid w:val="005C079F"/>
    <w:rsid w:val="005C17E8"/>
    <w:rsid w:val="005C3799"/>
    <w:rsid w:val="005C494E"/>
    <w:rsid w:val="005D055A"/>
    <w:rsid w:val="005D2223"/>
    <w:rsid w:val="005D3021"/>
    <w:rsid w:val="005D44A6"/>
    <w:rsid w:val="005D5182"/>
    <w:rsid w:val="005D5964"/>
    <w:rsid w:val="005D64C8"/>
    <w:rsid w:val="005D6DA8"/>
    <w:rsid w:val="005E1A81"/>
    <w:rsid w:val="005E247B"/>
    <w:rsid w:val="005E39AD"/>
    <w:rsid w:val="005E517C"/>
    <w:rsid w:val="005E77D5"/>
    <w:rsid w:val="005F1878"/>
    <w:rsid w:val="005F2154"/>
    <w:rsid w:val="005F24FC"/>
    <w:rsid w:val="005F257D"/>
    <w:rsid w:val="005F3FB0"/>
    <w:rsid w:val="005F4952"/>
    <w:rsid w:val="005F7476"/>
    <w:rsid w:val="006038B2"/>
    <w:rsid w:val="00605A22"/>
    <w:rsid w:val="006109CC"/>
    <w:rsid w:val="00611A4C"/>
    <w:rsid w:val="006122E0"/>
    <w:rsid w:val="00613CFB"/>
    <w:rsid w:val="006152D1"/>
    <w:rsid w:val="00616157"/>
    <w:rsid w:val="0062124B"/>
    <w:rsid w:val="00621FFF"/>
    <w:rsid w:val="006221C1"/>
    <w:rsid w:val="00623F83"/>
    <w:rsid w:val="00626FBC"/>
    <w:rsid w:val="00631CE0"/>
    <w:rsid w:val="00634A58"/>
    <w:rsid w:val="00637858"/>
    <w:rsid w:val="00637F73"/>
    <w:rsid w:val="00640958"/>
    <w:rsid w:val="006431D2"/>
    <w:rsid w:val="0064770C"/>
    <w:rsid w:val="006517C3"/>
    <w:rsid w:val="00652322"/>
    <w:rsid w:val="00654CEA"/>
    <w:rsid w:val="00655242"/>
    <w:rsid w:val="0065707B"/>
    <w:rsid w:val="00660AAD"/>
    <w:rsid w:val="00663922"/>
    <w:rsid w:val="006711E2"/>
    <w:rsid w:val="006712F0"/>
    <w:rsid w:val="0067172A"/>
    <w:rsid w:val="0067213D"/>
    <w:rsid w:val="00673E69"/>
    <w:rsid w:val="00676837"/>
    <w:rsid w:val="006826BF"/>
    <w:rsid w:val="006832E3"/>
    <w:rsid w:val="00692300"/>
    <w:rsid w:val="00692DA7"/>
    <w:rsid w:val="0069354E"/>
    <w:rsid w:val="00693615"/>
    <w:rsid w:val="00693951"/>
    <w:rsid w:val="00693A5E"/>
    <w:rsid w:val="00694DB7"/>
    <w:rsid w:val="00697F14"/>
    <w:rsid w:val="006A1563"/>
    <w:rsid w:val="006A2247"/>
    <w:rsid w:val="006A3B53"/>
    <w:rsid w:val="006A5727"/>
    <w:rsid w:val="006A6969"/>
    <w:rsid w:val="006B07D9"/>
    <w:rsid w:val="006B1F7D"/>
    <w:rsid w:val="006B2111"/>
    <w:rsid w:val="006B46E3"/>
    <w:rsid w:val="006B5CA7"/>
    <w:rsid w:val="006B6025"/>
    <w:rsid w:val="006B74B5"/>
    <w:rsid w:val="006C0337"/>
    <w:rsid w:val="006C1287"/>
    <w:rsid w:val="006C2217"/>
    <w:rsid w:val="006C5BA9"/>
    <w:rsid w:val="006D0223"/>
    <w:rsid w:val="006D12B7"/>
    <w:rsid w:val="006D490C"/>
    <w:rsid w:val="006D512D"/>
    <w:rsid w:val="006D6FF6"/>
    <w:rsid w:val="006D797B"/>
    <w:rsid w:val="006E06C6"/>
    <w:rsid w:val="006E1C58"/>
    <w:rsid w:val="006E31B7"/>
    <w:rsid w:val="006E6A6C"/>
    <w:rsid w:val="006F0DB1"/>
    <w:rsid w:val="006F4091"/>
    <w:rsid w:val="006F4572"/>
    <w:rsid w:val="006F4ABA"/>
    <w:rsid w:val="007013ED"/>
    <w:rsid w:val="00702694"/>
    <w:rsid w:val="007031A9"/>
    <w:rsid w:val="00705D61"/>
    <w:rsid w:val="00706350"/>
    <w:rsid w:val="00707D9A"/>
    <w:rsid w:val="00716751"/>
    <w:rsid w:val="00716808"/>
    <w:rsid w:val="00716FCB"/>
    <w:rsid w:val="0072002C"/>
    <w:rsid w:val="007209D3"/>
    <w:rsid w:val="007216A7"/>
    <w:rsid w:val="00722098"/>
    <w:rsid w:val="00723C3E"/>
    <w:rsid w:val="007252DA"/>
    <w:rsid w:val="00726EDA"/>
    <w:rsid w:val="007300BA"/>
    <w:rsid w:val="007313A3"/>
    <w:rsid w:val="00731C5F"/>
    <w:rsid w:val="00732AC3"/>
    <w:rsid w:val="00732B1A"/>
    <w:rsid w:val="007347E2"/>
    <w:rsid w:val="00734F7A"/>
    <w:rsid w:val="00741145"/>
    <w:rsid w:val="00742328"/>
    <w:rsid w:val="007428B8"/>
    <w:rsid w:val="00743E04"/>
    <w:rsid w:val="00745F14"/>
    <w:rsid w:val="00746164"/>
    <w:rsid w:val="0074743B"/>
    <w:rsid w:val="0075139B"/>
    <w:rsid w:val="00751997"/>
    <w:rsid w:val="00751A58"/>
    <w:rsid w:val="0075260D"/>
    <w:rsid w:val="0075355E"/>
    <w:rsid w:val="007539DE"/>
    <w:rsid w:val="00754B17"/>
    <w:rsid w:val="00755BDD"/>
    <w:rsid w:val="0075662B"/>
    <w:rsid w:val="00757242"/>
    <w:rsid w:val="00762DAB"/>
    <w:rsid w:val="00765115"/>
    <w:rsid w:val="007659AC"/>
    <w:rsid w:val="00765A51"/>
    <w:rsid w:val="00766677"/>
    <w:rsid w:val="0076CA9C"/>
    <w:rsid w:val="00771020"/>
    <w:rsid w:val="007715B2"/>
    <w:rsid w:val="00771E5C"/>
    <w:rsid w:val="00771F94"/>
    <w:rsid w:val="00773733"/>
    <w:rsid w:val="00773E8A"/>
    <w:rsid w:val="007749AD"/>
    <w:rsid w:val="007762F3"/>
    <w:rsid w:val="0077746B"/>
    <w:rsid w:val="00780BB6"/>
    <w:rsid w:val="00781CCE"/>
    <w:rsid w:val="00786330"/>
    <w:rsid w:val="00787E67"/>
    <w:rsid w:val="00791039"/>
    <w:rsid w:val="00791516"/>
    <w:rsid w:val="00792946"/>
    <w:rsid w:val="0079310B"/>
    <w:rsid w:val="00793B89"/>
    <w:rsid w:val="00794D3E"/>
    <w:rsid w:val="00795D76"/>
    <w:rsid w:val="007969FD"/>
    <w:rsid w:val="00796CF9"/>
    <w:rsid w:val="007A21F6"/>
    <w:rsid w:val="007A4E72"/>
    <w:rsid w:val="007A6DC8"/>
    <w:rsid w:val="007B054F"/>
    <w:rsid w:val="007B0714"/>
    <w:rsid w:val="007B0A58"/>
    <w:rsid w:val="007B31EF"/>
    <w:rsid w:val="007B644A"/>
    <w:rsid w:val="007B734D"/>
    <w:rsid w:val="007C158B"/>
    <w:rsid w:val="007C292C"/>
    <w:rsid w:val="007C4BEB"/>
    <w:rsid w:val="007C5697"/>
    <w:rsid w:val="007C5B98"/>
    <w:rsid w:val="007C5CF7"/>
    <w:rsid w:val="007C71EA"/>
    <w:rsid w:val="007D0432"/>
    <w:rsid w:val="007D1648"/>
    <w:rsid w:val="007D2B0D"/>
    <w:rsid w:val="007D2E34"/>
    <w:rsid w:val="007D3B12"/>
    <w:rsid w:val="007D695D"/>
    <w:rsid w:val="007D6A8F"/>
    <w:rsid w:val="007E067E"/>
    <w:rsid w:val="007E2A38"/>
    <w:rsid w:val="007E2D81"/>
    <w:rsid w:val="007E373D"/>
    <w:rsid w:val="007E398E"/>
    <w:rsid w:val="007E570B"/>
    <w:rsid w:val="007E65B1"/>
    <w:rsid w:val="007F2F77"/>
    <w:rsid w:val="007F2FC4"/>
    <w:rsid w:val="007F4EEF"/>
    <w:rsid w:val="007F5D3C"/>
    <w:rsid w:val="007F7152"/>
    <w:rsid w:val="00800E08"/>
    <w:rsid w:val="00801D5D"/>
    <w:rsid w:val="008024F7"/>
    <w:rsid w:val="008026A0"/>
    <w:rsid w:val="0080369D"/>
    <w:rsid w:val="00804ED4"/>
    <w:rsid w:val="00805128"/>
    <w:rsid w:val="008052ED"/>
    <w:rsid w:val="008056EA"/>
    <w:rsid w:val="008071A2"/>
    <w:rsid w:val="00807551"/>
    <w:rsid w:val="00820EA7"/>
    <w:rsid w:val="00822CFC"/>
    <w:rsid w:val="0082380A"/>
    <w:rsid w:val="00824439"/>
    <w:rsid w:val="00825186"/>
    <w:rsid w:val="00825A88"/>
    <w:rsid w:val="008267D0"/>
    <w:rsid w:val="008303D9"/>
    <w:rsid w:val="0083276C"/>
    <w:rsid w:val="0083320C"/>
    <w:rsid w:val="00833439"/>
    <w:rsid w:val="00834C71"/>
    <w:rsid w:val="00835460"/>
    <w:rsid w:val="00836AC8"/>
    <w:rsid w:val="008403B3"/>
    <w:rsid w:val="0084426C"/>
    <w:rsid w:val="00847A47"/>
    <w:rsid w:val="00850B0F"/>
    <w:rsid w:val="008536CB"/>
    <w:rsid w:val="00860478"/>
    <w:rsid w:val="00860EB7"/>
    <w:rsid w:val="008616B0"/>
    <w:rsid w:val="008617C7"/>
    <w:rsid w:val="00862075"/>
    <w:rsid w:val="00862841"/>
    <w:rsid w:val="00862A02"/>
    <w:rsid w:val="00862AAD"/>
    <w:rsid w:val="008640E3"/>
    <w:rsid w:val="00865306"/>
    <w:rsid w:val="0086563F"/>
    <w:rsid w:val="008665C8"/>
    <w:rsid w:val="00867DA0"/>
    <w:rsid w:val="008712A1"/>
    <w:rsid w:val="008736E4"/>
    <w:rsid w:val="0087778A"/>
    <w:rsid w:val="00881241"/>
    <w:rsid w:val="00884808"/>
    <w:rsid w:val="00885713"/>
    <w:rsid w:val="008861DC"/>
    <w:rsid w:val="0088644A"/>
    <w:rsid w:val="008909EE"/>
    <w:rsid w:val="008915A5"/>
    <w:rsid w:val="008915C6"/>
    <w:rsid w:val="00891C7D"/>
    <w:rsid w:val="008922AE"/>
    <w:rsid w:val="00893298"/>
    <w:rsid w:val="00894D59"/>
    <w:rsid w:val="00895C37"/>
    <w:rsid w:val="00897503"/>
    <w:rsid w:val="0089753F"/>
    <w:rsid w:val="008A3ABE"/>
    <w:rsid w:val="008A4222"/>
    <w:rsid w:val="008A4465"/>
    <w:rsid w:val="008A5757"/>
    <w:rsid w:val="008A5FDF"/>
    <w:rsid w:val="008A6B59"/>
    <w:rsid w:val="008B006E"/>
    <w:rsid w:val="008B0F1A"/>
    <w:rsid w:val="008B363D"/>
    <w:rsid w:val="008B71CA"/>
    <w:rsid w:val="008C158D"/>
    <w:rsid w:val="008C21CC"/>
    <w:rsid w:val="008C29BE"/>
    <w:rsid w:val="008C2B94"/>
    <w:rsid w:val="008C2E25"/>
    <w:rsid w:val="008C4FA5"/>
    <w:rsid w:val="008C6D2B"/>
    <w:rsid w:val="008C7073"/>
    <w:rsid w:val="008D07EE"/>
    <w:rsid w:val="008D256A"/>
    <w:rsid w:val="008D2877"/>
    <w:rsid w:val="008D52E7"/>
    <w:rsid w:val="008D551B"/>
    <w:rsid w:val="008E0341"/>
    <w:rsid w:val="008E45E8"/>
    <w:rsid w:val="008E4BA4"/>
    <w:rsid w:val="008E5764"/>
    <w:rsid w:val="008E614D"/>
    <w:rsid w:val="008E67C6"/>
    <w:rsid w:val="008E7658"/>
    <w:rsid w:val="008F1077"/>
    <w:rsid w:val="008F2311"/>
    <w:rsid w:val="008F264F"/>
    <w:rsid w:val="008F39AD"/>
    <w:rsid w:val="008F7912"/>
    <w:rsid w:val="009001EA"/>
    <w:rsid w:val="00900AFC"/>
    <w:rsid w:val="00900F4E"/>
    <w:rsid w:val="00901A01"/>
    <w:rsid w:val="00901B1D"/>
    <w:rsid w:val="00902BEA"/>
    <w:rsid w:val="00902F0A"/>
    <w:rsid w:val="009035B9"/>
    <w:rsid w:val="009040E2"/>
    <w:rsid w:val="009056B5"/>
    <w:rsid w:val="0090624D"/>
    <w:rsid w:val="0091117B"/>
    <w:rsid w:val="00911838"/>
    <w:rsid w:val="00912230"/>
    <w:rsid w:val="00912F4C"/>
    <w:rsid w:val="009131AE"/>
    <w:rsid w:val="00914521"/>
    <w:rsid w:val="00914CC0"/>
    <w:rsid w:val="00917252"/>
    <w:rsid w:val="009218BB"/>
    <w:rsid w:val="009219F3"/>
    <w:rsid w:val="00921BB0"/>
    <w:rsid w:val="00922F0B"/>
    <w:rsid w:val="00924C47"/>
    <w:rsid w:val="009250E0"/>
    <w:rsid w:val="009318F8"/>
    <w:rsid w:val="00933BDB"/>
    <w:rsid w:val="00933FE4"/>
    <w:rsid w:val="009363D2"/>
    <w:rsid w:val="0093683A"/>
    <w:rsid w:val="00936CB9"/>
    <w:rsid w:val="00936DE9"/>
    <w:rsid w:val="009413DA"/>
    <w:rsid w:val="00942152"/>
    <w:rsid w:val="009427DD"/>
    <w:rsid w:val="0094287F"/>
    <w:rsid w:val="00943B41"/>
    <w:rsid w:val="00943C0A"/>
    <w:rsid w:val="00944AEF"/>
    <w:rsid w:val="00945433"/>
    <w:rsid w:val="009463CF"/>
    <w:rsid w:val="00947217"/>
    <w:rsid w:val="009500A2"/>
    <w:rsid w:val="0095086B"/>
    <w:rsid w:val="009510C3"/>
    <w:rsid w:val="00955CAE"/>
    <w:rsid w:val="00955DB6"/>
    <w:rsid w:val="00955FDC"/>
    <w:rsid w:val="00964269"/>
    <w:rsid w:val="009658E5"/>
    <w:rsid w:val="00965DE9"/>
    <w:rsid w:val="00966EA6"/>
    <w:rsid w:val="00972220"/>
    <w:rsid w:val="00972CA0"/>
    <w:rsid w:val="0097427B"/>
    <w:rsid w:val="00974F02"/>
    <w:rsid w:val="009752ED"/>
    <w:rsid w:val="00976909"/>
    <w:rsid w:val="00981CA3"/>
    <w:rsid w:val="0098250D"/>
    <w:rsid w:val="00982C3D"/>
    <w:rsid w:val="00983BBB"/>
    <w:rsid w:val="00983C14"/>
    <w:rsid w:val="009859D0"/>
    <w:rsid w:val="00985B35"/>
    <w:rsid w:val="00987B40"/>
    <w:rsid w:val="00991F86"/>
    <w:rsid w:val="00993CA5"/>
    <w:rsid w:val="00993E4A"/>
    <w:rsid w:val="00994D13"/>
    <w:rsid w:val="009950C2"/>
    <w:rsid w:val="00996CE4"/>
    <w:rsid w:val="009972C0"/>
    <w:rsid w:val="009A18E7"/>
    <w:rsid w:val="009A3C05"/>
    <w:rsid w:val="009A3DC4"/>
    <w:rsid w:val="009A42B6"/>
    <w:rsid w:val="009A6950"/>
    <w:rsid w:val="009A7F86"/>
    <w:rsid w:val="009B04E1"/>
    <w:rsid w:val="009B09F6"/>
    <w:rsid w:val="009B1843"/>
    <w:rsid w:val="009B5CD6"/>
    <w:rsid w:val="009B5E87"/>
    <w:rsid w:val="009B65FA"/>
    <w:rsid w:val="009C0F6F"/>
    <w:rsid w:val="009C2417"/>
    <w:rsid w:val="009C3071"/>
    <w:rsid w:val="009C3A44"/>
    <w:rsid w:val="009C3FC3"/>
    <w:rsid w:val="009C4199"/>
    <w:rsid w:val="009C45B9"/>
    <w:rsid w:val="009C54F3"/>
    <w:rsid w:val="009C7163"/>
    <w:rsid w:val="009C7DC4"/>
    <w:rsid w:val="009D3117"/>
    <w:rsid w:val="009D31FD"/>
    <w:rsid w:val="009D5028"/>
    <w:rsid w:val="009F239A"/>
    <w:rsid w:val="009F45DC"/>
    <w:rsid w:val="009F5492"/>
    <w:rsid w:val="009F65BA"/>
    <w:rsid w:val="009F6F17"/>
    <w:rsid w:val="00A0073A"/>
    <w:rsid w:val="00A02A45"/>
    <w:rsid w:val="00A0320F"/>
    <w:rsid w:val="00A05533"/>
    <w:rsid w:val="00A067E2"/>
    <w:rsid w:val="00A07F42"/>
    <w:rsid w:val="00A11F4F"/>
    <w:rsid w:val="00A12C31"/>
    <w:rsid w:val="00A14ABA"/>
    <w:rsid w:val="00A15037"/>
    <w:rsid w:val="00A16147"/>
    <w:rsid w:val="00A16315"/>
    <w:rsid w:val="00A16BAC"/>
    <w:rsid w:val="00A17632"/>
    <w:rsid w:val="00A20D46"/>
    <w:rsid w:val="00A21C4D"/>
    <w:rsid w:val="00A228CC"/>
    <w:rsid w:val="00A25F55"/>
    <w:rsid w:val="00A26721"/>
    <w:rsid w:val="00A301FC"/>
    <w:rsid w:val="00A30B3C"/>
    <w:rsid w:val="00A331D8"/>
    <w:rsid w:val="00A34A07"/>
    <w:rsid w:val="00A358CD"/>
    <w:rsid w:val="00A36120"/>
    <w:rsid w:val="00A36BEA"/>
    <w:rsid w:val="00A40049"/>
    <w:rsid w:val="00A41AFE"/>
    <w:rsid w:val="00A4371D"/>
    <w:rsid w:val="00A44849"/>
    <w:rsid w:val="00A4577E"/>
    <w:rsid w:val="00A524DE"/>
    <w:rsid w:val="00A54799"/>
    <w:rsid w:val="00A55278"/>
    <w:rsid w:val="00A610C4"/>
    <w:rsid w:val="00A63C1F"/>
    <w:rsid w:val="00A64855"/>
    <w:rsid w:val="00A66B8A"/>
    <w:rsid w:val="00A672A2"/>
    <w:rsid w:val="00A702BC"/>
    <w:rsid w:val="00A717F7"/>
    <w:rsid w:val="00A744A8"/>
    <w:rsid w:val="00A75564"/>
    <w:rsid w:val="00A75D81"/>
    <w:rsid w:val="00A8099C"/>
    <w:rsid w:val="00A81B99"/>
    <w:rsid w:val="00A827A7"/>
    <w:rsid w:val="00A874B4"/>
    <w:rsid w:val="00A878F6"/>
    <w:rsid w:val="00A93179"/>
    <w:rsid w:val="00A968ED"/>
    <w:rsid w:val="00A97855"/>
    <w:rsid w:val="00AA2FA3"/>
    <w:rsid w:val="00AA474C"/>
    <w:rsid w:val="00AA580E"/>
    <w:rsid w:val="00AA6565"/>
    <w:rsid w:val="00AA6CD5"/>
    <w:rsid w:val="00AA7688"/>
    <w:rsid w:val="00AB0A99"/>
    <w:rsid w:val="00AB11FC"/>
    <w:rsid w:val="00AB2230"/>
    <w:rsid w:val="00AB246E"/>
    <w:rsid w:val="00AB41DE"/>
    <w:rsid w:val="00AB5135"/>
    <w:rsid w:val="00AB6EDC"/>
    <w:rsid w:val="00AC1D2D"/>
    <w:rsid w:val="00AC2BB7"/>
    <w:rsid w:val="00AC5747"/>
    <w:rsid w:val="00AC6B69"/>
    <w:rsid w:val="00AC7E2F"/>
    <w:rsid w:val="00AD00C9"/>
    <w:rsid w:val="00AD06C0"/>
    <w:rsid w:val="00AD1678"/>
    <w:rsid w:val="00AD1D8D"/>
    <w:rsid w:val="00AD2353"/>
    <w:rsid w:val="00AD405A"/>
    <w:rsid w:val="00AD432C"/>
    <w:rsid w:val="00AE03D3"/>
    <w:rsid w:val="00AE0820"/>
    <w:rsid w:val="00AE2457"/>
    <w:rsid w:val="00AE3C89"/>
    <w:rsid w:val="00AE6CA3"/>
    <w:rsid w:val="00AF0B21"/>
    <w:rsid w:val="00AF0CC6"/>
    <w:rsid w:val="00AF3E8C"/>
    <w:rsid w:val="00AF6563"/>
    <w:rsid w:val="00AF6B4E"/>
    <w:rsid w:val="00AF6D2F"/>
    <w:rsid w:val="00AF7195"/>
    <w:rsid w:val="00B0093A"/>
    <w:rsid w:val="00B056CE"/>
    <w:rsid w:val="00B0667E"/>
    <w:rsid w:val="00B06EFB"/>
    <w:rsid w:val="00B11975"/>
    <w:rsid w:val="00B12B2F"/>
    <w:rsid w:val="00B12C1F"/>
    <w:rsid w:val="00B12FAA"/>
    <w:rsid w:val="00B13D5C"/>
    <w:rsid w:val="00B14D78"/>
    <w:rsid w:val="00B153CF"/>
    <w:rsid w:val="00B15646"/>
    <w:rsid w:val="00B16BD6"/>
    <w:rsid w:val="00B2038E"/>
    <w:rsid w:val="00B21E3B"/>
    <w:rsid w:val="00B22E96"/>
    <w:rsid w:val="00B2364D"/>
    <w:rsid w:val="00B23D6A"/>
    <w:rsid w:val="00B276A2"/>
    <w:rsid w:val="00B30687"/>
    <w:rsid w:val="00B3069C"/>
    <w:rsid w:val="00B30CEB"/>
    <w:rsid w:val="00B30FEB"/>
    <w:rsid w:val="00B32D82"/>
    <w:rsid w:val="00B334AA"/>
    <w:rsid w:val="00B346DC"/>
    <w:rsid w:val="00B43097"/>
    <w:rsid w:val="00B46A99"/>
    <w:rsid w:val="00B54708"/>
    <w:rsid w:val="00B54E89"/>
    <w:rsid w:val="00B56241"/>
    <w:rsid w:val="00B567E4"/>
    <w:rsid w:val="00B56AE8"/>
    <w:rsid w:val="00B60D22"/>
    <w:rsid w:val="00B60E3B"/>
    <w:rsid w:val="00B65EBF"/>
    <w:rsid w:val="00B7066E"/>
    <w:rsid w:val="00B71130"/>
    <w:rsid w:val="00B723BE"/>
    <w:rsid w:val="00B7240C"/>
    <w:rsid w:val="00B73A26"/>
    <w:rsid w:val="00B80077"/>
    <w:rsid w:val="00B804AB"/>
    <w:rsid w:val="00B81BC7"/>
    <w:rsid w:val="00B82705"/>
    <w:rsid w:val="00B844D3"/>
    <w:rsid w:val="00B855CE"/>
    <w:rsid w:val="00B865CD"/>
    <w:rsid w:val="00B91290"/>
    <w:rsid w:val="00B9141D"/>
    <w:rsid w:val="00B931E8"/>
    <w:rsid w:val="00B94898"/>
    <w:rsid w:val="00B94925"/>
    <w:rsid w:val="00B94AAB"/>
    <w:rsid w:val="00B9613D"/>
    <w:rsid w:val="00BA0BD3"/>
    <w:rsid w:val="00BA0D8F"/>
    <w:rsid w:val="00BA0F9F"/>
    <w:rsid w:val="00BA178F"/>
    <w:rsid w:val="00BA1B6A"/>
    <w:rsid w:val="00BA5637"/>
    <w:rsid w:val="00BACE82"/>
    <w:rsid w:val="00BB0B39"/>
    <w:rsid w:val="00BB0EF8"/>
    <w:rsid w:val="00BB21C6"/>
    <w:rsid w:val="00BB275A"/>
    <w:rsid w:val="00BB51F0"/>
    <w:rsid w:val="00BB5B3B"/>
    <w:rsid w:val="00BC0237"/>
    <w:rsid w:val="00BC1E3F"/>
    <w:rsid w:val="00BC45F3"/>
    <w:rsid w:val="00BC4695"/>
    <w:rsid w:val="00BC5AAB"/>
    <w:rsid w:val="00BC5F5F"/>
    <w:rsid w:val="00BC75CB"/>
    <w:rsid w:val="00BD0E1F"/>
    <w:rsid w:val="00BD18DB"/>
    <w:rsid w:val="00BD2127"/>
    <w:rsid w:val="00BD24D3"/>
    <w:rsid w:val="00BD2949"/>
    <w:rsid w:val="00BD43DE"/>
    <w:rsid w:val="00BD7540"/>
    <w:rsid w:val="00BE17BE"/>
    <w:rsid w:val="00BE3568"/>
    <w:rsid w:val="00BE4817"/>
    <w:rsid w:val="00BE6009"/>
    <w:rsid w:val="00BE6C6D"/>
    <w:rsid w:val="00C00035"/>
    <w:rsid w:val="00C009FA"/>
    <w:rsid w:val="00C012CF"/>
    <w:rsid w:val="00C02234"/>
    <w:rsid w:val="00C0279A"/>
    <w:rsid w:val="00C0393A"/>
    <w:rsid w:val="00C05349"/>
    <w:rsid w:val="00C065EA"/>
    <w:rsid w:val="00C100A9"/>
    <w:rsid w:val="00C10694"/>
    <w:rsid w:val="00C11B5B"/>
    <w:rsid w:val="00C12A00"/>
    <w:rsid w:val="00C136CA"/>
    <w:rsid w:val="00C13E9B"/>
    <w:rsid w:val="00C15575"/>
    <w:rsid w:val="00C17817"/>
    <w:rsid w:val="00C210AB"/>
    <w:rsid w:val="00C26D19"/>
    <w:rsid w:val="00C27B25"/>
    <w:rsid w:val="00C27D57"/>
    <w:rsid w:val="00C27E71"/>
    <w:rsid w:val="00C355F3"/>
    <w:rsid w:val="00C41DF6"/>
    <w:rsid w:val="00C41FA9"/>
    <w:rsid w:val="00C42FC6"/>
    <w:rsid w:val="00C4315E"/>
    <w:rsid w:val="00C4327C"/>
    <w:rsid w:val="00C45462"/>
    <w:rsid w:val="00C463BB"/>
    <w:rsid w:val="00C46627"/>
    <w:rsid w:val="00C5016B"/>
    <w:rsid w:val="00C50895"/>
    <w:rsid w:val="00C50C1C"/>
    <w:rsid w:val="00C512E6"/>
    <w:rsid w:val="00C51B32"/>
    <w:rsid w:val="00C545CF"/>
    <w:rsid w:val="00C54973"/>
    <w:rsid w:val="00C55AB2"/>
    <w:rsid w:val="00C57093"/>
    <w:rsid w:val="00C6135A"/>
    <w:rsid w:val="00C65B19"/>
    <w:rsid w:val="00C65C28"/>
    <w:rsid w:val="00C661B1"/>
    <w:rsid w:val="00C70A31"/>
    <w:rsid w:val="00C72D6E"/>
    <w:rsid w:val="00C74C87"/>
    <w:rsid w:val="00C81170"/>
    <w:rsid w:val="00C82796"/>
    <w:rsid w:val="00C82AFB"/>
    <w:rsid w:val="00C82CBA"/>
    <w:rsid w:val="00C83A41"/>
    <w:rsid w:val="00C83D96"/>
    <w:rsid w:val="00C83F7C"/>
    <w:rsid w:val="00C85F4F"/>
    <w:rsid w:val="00C86570"/>
    <w:rsid w:val="00C8721F"/>
    <w:rsid w:val="00C90686"/>
    <w:rsid w:val="00C90D8C"/>
    <w:rsid w:val="00C910E2"/>
    <w:rsid w:val="00C93FFA"/>
    <w:rsid w:val="00C94536"/>
    <w:rsid w:val="00C94B6F"/>
    <w:rsid w:val="00C96050"/>
    <w:rsid w:val="00CA15C6"/>
    <w:rsid w:val="00CA2DFA"/>
    <w:rsid w:val="00CA4DA8"/>
    <w:rsid w:val="00CA5855"/>
    <w:rsid w:val="00CA654E"/>
    <w:rsid w:val="00CA6DC1"/>
    <w:rsid w:val="00CB0066"/>
    <w:rsid w:val="00CB08CB"/>
    <w:rsid w:val="00CB31A1"/>
    <w:rsid w:val="00CB37F5"/>
    <w:rsid w:val="00CB410C"/>
    <w:rsid w:val="00CB4A29"/>
    <w:rsid w:val="00CB53DC"/>
    <w:rsid w:val="00CB69B2"/>
    <w:rsid w:val="00CB70FE"/>
    <w:rsid w:val="00CB7297"/>
    <w:rsid w:val="00CC258E"/>
    <w:rsid w:val="00CC30A8"/>
    <w:rsid w:val="00CC4915"/>
    <w:rsid w:val="00CC5182"/>
    <w:rsid w:val="00CC58B7"/>
    <w:rsid w:val="00CC7112"/>
    <w:rsid w:val="00CD2B44"/>
    <w:rsid w:val="00CD41A8"/>
    <w:rsid w:val="00CD4D1A"/>
    <w:rsid w:val="00CD5ACE"/>
    <w:rsid w:val="00CD5E2A"/>
    <w:rsid w:val="00CD6C74"/>
    <w:rsid w:val="00CD7B43"/>
    <w:rsid w:val="00CE1C84"/>
    <w:rsid w:val="00CE2289"/>
    <w:rsid w:val="00CE2EEE"/>
    <w:rsid w:val="00CE3782"/>
    <w:rsid w:val="00CE38ED"/>
    <w:rsid w:val="00CE49D5"/>
    <w:rsid w:val="00CE65FE"/>
    <w:rsid w:val="00CE6966"/>
    <w:rsid w:val="00CE6FB7"/>
    <w:rsid w:val="00CE7FAF"/>
    <w:rsid w:val="00CF04A8"/>
    <w:rsid w:val="00CF1F5D"/>
    <w:rsid w:val="00CF1FA5"/>
    <w:rsid w:val="00CF2937"/>
    <w:rsid w:val="00CF4FD5"/>
    <w:rsid w:val="00D019EF"/>
    <w:rsid w:val="00D0558D"/>
    <w:rsid w:val="00D06811"/>
    <w:rsid w:val="00D075C0"/>
    <w:rsid w:val="00D10354"/>
    <w:rsid w:val="00D10769"/>
    <w:rsid w:val="00D10DA4"/>
    <w:rsid w:val="00D12935"/>
    <w:rsid w:val="00D15295"/>
    <w:rsid w:val="00D162E7"/>
    <w:rsid w:val="00D16FB1"/>
    <w:rsid w:val="00D1738B"/>
    <w:rsid w:val="00D20345"/>
    <w:rsid w:val="00D203B1"/>
    <w:rsid w:val="00D2138A"/>
    <w:rsid w:val="00D2561F"/>
    <w:rsid w:val="00D2732E"/>
    <w:rsid w:val="00D310E7"/>
    <w:rsid w:val="00D31C81"/>
    <w:rsid w:val="00D31E9C"/>
    <w:rsid w:val="00D32473"/>
    <w:rsid w:val="00D3458F"/>
    <w:rsid w:val="00D352DB"/>
    <w:rsid w:val="00D360F2"/>
    <w:rsid w:val="00D401A7"/>
    <w:rsid w:val="00D40A54"/>
    <w:rsid w:val="00D4163C"/>
    <w:rsid w:val="00D41DF9"/>
    <w:rsid w:val="00D43C33"/>
    <w:rsid w:val="00D447F6"/>
    <w:rsid w:val="00D4546A"/>
    <w:rsid w:val="00D47DAB"/>
    <w:rsid w:val="00D4BF89"/>
    <w:rsid w:val="00D5115F"/>
    <w:rsid w:val="00D51D05"/>
    <w:rsid w:val="00D560C8"/>
    <w:rsid w:val="00D5691D"/>
    <w:rsid w:val="00D57D02"/>
    <w:rsid w:val="00D57F6B"/>
    <w:rsid w:val="00D61EE9"/>
    <w:rsid w:val="00D630F8"/>
    <w:rsid w:val="00D64D2B"/>
    <w:rsid w:val="00D6541A"/>
    <w:rsid w:val="00D66FD0"/>
    <w:rsid w:val="00D718D5"/>
    <w:rsid w:val="00D72293"/>
    <w:rsid w:val="00D72BB9"/>
    <w:rsid w:val="00D72E0C"/>
    <w:rsid w:val="00D7348F"/>
    <w:rsid w:val="00D735BB"/>
    <w:rsid w:val="00D75916"/>
    <w:rsid w:val="00D76A10"/>
    <w:rsid w:val="00D819DD"/>
    <w:rsid w:val="00D835A9"/>
    <w:rsid w:val="00D83613"/>
    <w:rsid w:val="00D8442F"/>
    <w:rsid w:val="00D85BD5"/>
    <w:rsid w:val="00D85C73"/>
    <w:rsid w:val="00D8667C"/>
    <w:rsid w:val="00D86AB9"/>
    <w:rsid w:val="00D90742"/>
    <w:rsid w:val="00D91D60"/>
    <w:rsid w:val="00D91FC7"/>
    <w:rsid w:val="00D94942"/>
    <w:rsid w:val="00D96733"/>
    <w:rsid w:val="00D96FAC"/>
    <w:rsid w:val="00D97F07"/>
    <w:rsid w:val="00D9C940"/>
    <w:rsid w:val="00DA298D"/>
    <w:rsid w:val="00DA3E47"/>
    <w:rsid w:val="00DA4018"/>
    <w:rsid w:val="00DA40C1"/>
    <w:rsid w:val="00DA4E72"/>
    <w:rsid w:val="00DA5705"/>
    <w:rsid w:val="00DA59F5"/>
    <w:rsid w:val="00DA5B35"/>
    <w:rsid w:val="00DB213F"/>
    <w:rsid w:val="00DB3CB5"/>
    <w:rsid w:val="00DB599F"/>
    <w:rsid w:val="00DB6FD2"/>
    <w:rsid w:val="00DB78CB"/>
    <w:rsid w:val="00DB7A80"/>
    <w:rsid w:val="00DB7ACA"/>
    <w:rsid w:val="00DC0D91"/>
    <w:rsid w:val="00DC2DA1"/>
    <w:rsid w:val="00DC3F07"/>
    <w:rsid w:val="00DC5E67"/>
    <w:rsid w:val="00DC66EB"/>
    <w:rsid w:val="00DC68D7"/>
    <w:rsid w:val="00DC790D"/>
    <w:rsid w:val="00DD1085"/>
    <w:rsid w:val="00DD2784"/>
    <w:rsid w:val="00DD2829"/>
    <w:rsid w:val="00DD3E3C"/>
    <w:rsid w:val="00DD4F50"/>
    <w:rsid w:val="00DD63CF"/>
    <w:rsid w:val="00DDDDE2"/>
    <w:rsid w:val="00DE1AAB"/>
    <w:rsid w:val="00DE3832"/>
    <w:rsid w:val="00DE5E3B"/>
    <w:rsid w:val="00DF090E"/>
    <w:rsid w:val="00DF29E0"/>
    <w:rsid w:val="00DF4496"/>
    <w:rsid w:val="00E00F61"/>
    <w:rsid w:val="00E01254"/>
    <w:rsid w:val="00E04911"/>
    <w:rsid w:val="00E04F65"/>
    <w:rsid w:val="00E064FF"/>
    <w:rsid w:val="00E0707B"/>
    <w:rsid w:val="00E12302"/>
    <w:rsid w:val="00E14E33"/>
    <w:rsid w:val="00E1552F"/>
    <w:rsid w:val="00E15789"/>
    <w:rsid w:val="00E179D0"/>
    <w:rsid w:val="00E20998"/>
    <w:rsid w:val="00E22C4E"/>
    <w:rsid w:val="00E23CC7"/>
    <w:rsid w:val="00E2552F"/>
    <w:rsid w:val="00E256DF"/>
    <w:rsid w:val="00E25A20"/>
    <w:rsid w:val="00E25B37"/>
    <w:rsid w:val="00E26385"/>
    <w:rsid w:val="00E30587"/>
    <w:rsid w:val="00E307B0"/>
    <w:rsid w:val="00E31692"/>
    <w:rsid w:val="00E3196E"/>
    <w:rsid w:val="00E34055"/>
    <w:rsid w:val="00E3487A"/>
    <w:rsid w:val="00E34D59"/>
    <w:rsid w:val="00E37226"/>
    <w:rsid w:val="00E41AA4"/>
    <w:rsid w:val="00E43952"/>
    <w:rsid w:val="00E441EB"/>
    <w:rsid w:val="00E50799"/>
    <w:rsid w:val="00E5196E"/>
    <w:rsid w:val="00E51BB7"/>
    <w:rsid w:val="00E5747B"/>
    <w:rsid w:val="00E61028"/>
    <w:rsid w:val="00E61B4F"/>
    <w:rsid w:val="00E64DF1"/>
    <w:rsid w:val="00E662CF"/>
    <w:rsid w:val="00E66F33"/>
    <w:rsid w:val="00E66FA4"/>
    <w:rsid w:val="00E66FCD"/>
    <w:rsid w:val="00E70A63"/>
    <w:rsid w:val="00E71531"/>
    <w:rsid w:val="00E717B8"/>
    <w:rsid w:val="00E718CB"/>
    <w:rsid w:val="00E7705F"/>
    <w:rsid w:val="00E7DE08"/>
    <w:rsid w:val="00E808DD"/>
    <w:rsid w:val="00E8092F"/>
    <w:rsid w:val="00E82499"/>
    <w:rsid w:val="00E82CA5"/>
    <w:rsid w:val="00E83C13"/>
    <w:rsid w:val="00E85371"/>
    <w:rsid w:val="00E85D1F"/>
    <w:rsid w:val="00E87113"/>
    <w:rsid w:val="00E8750C"/>
    <w:rsid w:val="00E87DEE"/>
    <w:rsid w:val="00E927D9"/>
    <w:rsid w:val="00E9358F"/>
    <w:rsid w:val="00E94D4A"/>
    <w:rsid w:val="00E96824"/>
    <w:rsid w:val="00E96B92"/>
    <w:rsid w:val="00EA2737"/>
    <w:rsid w:val="00EA2D29"/>
    <w:rsid w:val="00EA36EB"/>
    <w:rsid w:val="00EA4FD5"/>
    <w:rsid w:val="00EA7D4F"/>
    <w:rsid w:val="00EB13A7"/>
    <w:rsid w:val="00EB16F7"/>
    <w:rsid w:val="00EB204B"/>
    <w:rsid w:val="00EB38EB"/>
    <w:rsid w:val="00EB38F8"/>
    <w:rsid w:val="00EB4AE6"/>
    <w:rsid w:val="00EB53BB"/>
    <w:rsid w:val="00EB5874"/>
    <w:rsid w:val="00EB5E0C"/>
    <w:rsid w:val="00EB5FE6"/>
    <w:rsid w:val="00EC1989"/>
    <w:rsid w:val="00EC2654"/>
    <w:rsid w:val="00EC344E"/>
    <w:rsid w:val="00EC351A"/>
    <w:rsid w:val="00EC3C2C"/>
    <w:rsid w:val="00EC504C"/>
    <w:rsid w:val="00ED20BA"/>
    <w:rsid w:val="00ED2549"/>
    <w:rsid w:val="00ED2754"/>
    <w:rsid w:val="00ED2FF8"/>
    <w:rsid w:val="00ED30A6"/>
    <w:rsid w:val="00ED3188"/>
    <w:rsid w:val="00ED5574"/>
    <w:rsid w:val="00ED70AF"/>
    <w:rsid w:val="00ED7503"/>
    <w:rsid w:val="00ED7E4C"/>
    <w:rsid w:val="00EE06F9"/>
    <w:rsid w:val="00EE21E5"/>
    <w:rsid w:val="00EE29FE"/>
    <w:rsid w:val="00EE3449"/>
    <w:rsid w:val="00EE4D40"/>
    <w:rsid w:val="00EE69D5"/>
    <w:rsid w:val="00EF1847"/>
    <w:rsid w:val="00EF2E7F"/>
    <w:rsid w:val="00EF2F9E"/>
    <w:rsid w:val="00EF3325"/>
    <w:rsid w:val="00EF4B4F"/>
    <w:rsid w:val="00EF62DF"/>
    <w:rsid w:val="00F00F4C"/>
    <w:rsid w:val="00F0113E"/>
    <w:rsid w:val="00F01EC9"/>
    <w:rsid w:val="00F029F3"/>
    <w:rsid w:val="00F03200"/>
    <w:rsid w:val="00F0383E"/>
    <w:rsid w:val="00F052C8"/>
    <w:rsid w:val="00F055AC"/>
    <w:rsid w:val="00F06124"/>
    <w:rsid w:val="00F07861"/>
    <w:rsid w:val="00F07EE2"/>
    <w:rsid w:val="00F100E0"/>
    <w:rsid w:val="00F14748"/>
    <w:rsid w:val="00F158DE"/>
    <w:rsid w:val="00F20D5B"/>
    <w:rsid w:val="00F23814"/>
    <w:rsid w:val="00F24F9E"/>
    <w:rsid w:val="00F27988"/>
    <w:rsid w:val="00F3182D"/>
    <w:rsid w:val="00F346B2"/>
    <w:rsid w:val="00F362D1"/>
    <w:rsid w:val="00F379C7"/>
    <w:rsid w:val="00F40510"/>
    <w:rsid w:val="00F40785"/>
    <w:rsid w:val="00F428EF"/>
    <w:rsid w:val="00F43056"/>
    <w:rsid w:val="00F453B9"/>
    <w:rsid w:val="00F474F0"/>
    <w:rsid w:val="00F47FB6"/>
    <w:rsid w:val="00F50A61"/>
    <w:rsid w:val="00F511A1"/>
    <w:rsid w:val="00F52472"/>
    <w:rsid w:val="00F52865"/>
    <w:rsid w:val="00F5331A"/>
    <w:rsid w:val="00F5603E"/>
    <w:rsid w:val="00F60969"/>
    <w:rsid w:val="00F61710"/>
    <w:rsid w:val="00F6205D"/>
    <w:rsid w:val="00F628DE"/>
    <w:rsid w:val="00F65C76"/>
    <w:rsid w:val="00F71651"/>
    <w:rsid w:val="00F7180F"/>
    <w:rsid w:val="00F75A4B"/>
    <w:rsid w:val="00F77439"/>
    <w:rsid w:val="00F8087B"/>
    <w:rsid w:val="00F847EE"/>
    <w:rsid w:val="00F8670C"/>
    <w:rsid w:val="00F86A3D"/>
    <w:rsid w:val="00F86F6D"/>
    <w:rsid w:val="00F87AC3"/>
    <w:rsid w:val="00F91A3C"/>
    <w:rsid w:val="00F92128"/>
    <w:rsid w:val="00F92B76"/>
    <w:rsid w:val="00F94F00"/>
    <w:rsid w:val="00F95E6F"/>
    <w:rsid w:val="00F97C72"/>
    <w:rsid w:val="00FA089A"/>
    <w:rsid w:val="00FA4154"/>
    <w:rsid w:val="00FA6894"/>
    <w:rsid w:val="00FB169B"/>
    <w:rsid w:val="00FB1A64"/>
    <w:rsid w:val="00FB433C"/>
    <w:rsid w:val="00FB58BD"/>
    <w:rsid w:val="00FB6311"/>
    <w:rsid w:val="00FB6B45"/>
    <w:rsid w:val="00FC11F7"/>
    <w:rsid w:val="00FC1DA1"/>
    <w:rsid w:val="00FC1FCE"/>
    <w:rsid w:val="00FD093E"/>
    <w:rsid w:val="00FD13A7"/>
    <w:rsid w:val="00FD40FF"/>
    <w:rsid w:val="00FD6ABB"/>
    <w:rsid w:val="00FD7CDF"/>
    <w:rsid w:val="00FE3007"/>
    <w:rsid w:val="00FE4BD6"/>
    <w:rsid w:val="00FE4C8D"/>
    <w:rsid w:val="00FE54F8"/>
    <w:rsid w:val="00FE5748"/>
    <w:rsid w:val="00FE7A3D"/>
    <w:rsid w:val="00FF02C8"/>
    <w:rsid w:val="00FF277C"/>
    <w:rsid w:val="00FF5425"/>
    <w:rsid w:val="00FF6DE6"/>
    <w:rsid w:val="00FF71DD"/>
    <w:rsid w:val="00FF7DF7"/>
    <w:rsid w:val="0105A6C0"/>
    <w:rsid w:val="0107ABCA"/>
    <w:rsid w:val="011F0582"/>
    <w:rsid w:val="0129BFCB"/>
    <w:rsid w:val="0148F19C"/>
    <w:rsid w:val="0159B3C8"/>
    <w:rsid w:val="016C42AF"/>
    <w:rsid w:val="01748049"/>
    <w:rsid w:val="019AD4C1"/>
    <w:rsid w:val="019F1917"/>
    <w:rsid w:val="01C55097"/>
    <w:rsid w:val="01C811D1"/>
    <w:rsid w:val="01CD52CB"/>
    <w:rsid w:val="01DB4B5C"/>
    <w:rsid w:val="01DE03AD"/>
    <w:rsid w:val="01DE7A9F"/>
    <w:rsid w:val="020186F6"/>
    <w:rsid w:val="021F893C"/>
    <w:rsid w:val="0236B01C"/>
    <w:rsid w:val="02387A24"/>
    <w:rsid w:val="0240F907"/>
    <w:rsid w:val="02498A7A"/>
    <w:rsid w:val="0251DFE7"/>
    <w:rsid w:val="0252F559"/>
    <w:rsid w:val="0298B7A0"/>
    <w:rsid w:val="02B0E23B"/>
    <w:rsid w:val="02B27BBC"/>
    <w:rsid w:val="02C16C59"/>
    <w:rsid w:val="02D04996"/>
    <w:rsid w:val="02E23253"/>
    <w:rsid w:val="02F07D91"/>
    <w:rsid w:val="02F23C52"/>
    <w:rsid w:val="02F31FA4"/>
    <w:rsid w:val="02F54D97"/>
    <w:rsid w:val="02F88612"/>
    <w:rsid w:val="02FA5991"/>
    <w:rsid w:val="030ECA49"/>
    <w:rsid w:val="0315BA33"/>
    <w:rsid w:val="031BC1F2"/>
    <w:rsid w:val="031C9F67"/>
    <w:rsid w:val="03247B7E"/>
    <w:rsid w:val="0330FD94"/>
    <w:rsid w:val="03335725"/>
    <w:rsid w:val="035F6DD4"/>
    <w:rsid w:val="03645139"/>
    <w:rsid w:val="0367634E"/>
    <w:rsid w:val="03734AB9"/>
    <w:rsid w:val="03778D17"/>
    <w:rsid w:val="038B04CC"/>
    <w:rsid w:val="03ABA312"/>
    <w:rsid w:val="03C0AE87"/>
    <w:rsid w:val="03DF376C"/>
    <w:rsid w:val="03F1F7A3"/>
    <w:rsid w:val="03F3CB6D"/>
    <w:rsid w:val="04058CD0"/>
    <w:rsid w:val="04083905"/>
    <w:rsid w:val="040E3F58"/>
    <w:rsid w:val="041F8225"/>
    <w:rsid w:val="0425247A"/>
    <w:rsid w:val="0428BA0C"/>
    <w:rsid w:val="0430D21B"/>
    <w:rsid w:val="043B9167"/>
    <w:rsid w:val="04481B0A"/>
    <w:rsid w:val="04592A54"/>
    <w:rsid w:val="0472FEFF"/>
    <w:rsid w:val="0476F55C"/>
    <w:rsid w:val="04800276"/>
    <w:rsid w:val="0486ADF7"/>
    <w:rsid w:val="04885771"/>
    <w:rsid w:val="048F1EE0"/>
    <w:rsid w:val="04A73480"/>
    <w:rsid w:val="04B38025"/>
    <w:rsid w:val="04B8CDF9"/>
    <w:rsid w:val="04BAB4CA"/>
    <w:rsid w:val="04CEAB68"/>
    <w:rsid w:val="04D8C4BE"/>
    <w:rsid w:val="04DD0C1A"/>
    <w:rsid w:val="0505E11D"/>
    <w:rsid w:val="051B1278"/>
    <w:rsid w:val="051D2610"/>
    <w:rsid w:val="051D8994"/>
    <w:rsid w:val="052BC21D"/>
    <w:rsid w:val="05431C66"/>
    <w:rsid w:val="054AFEBE"/>
    <w:rsid w:val="0552E3C4"/>
    <w:rsid w:val="0557949C"/>
    <w:rsid w:val="055AE527"/>
    <w:rsid w:val="055D1EFA"/>
    <w:rsid w:val="055FDBDE"/>
    <w:rsid w:val="055FE73C"/>
    <w:rsid w:val="056BE4A5"/>
    <w:rsid w:val="05747CC1"/>
    <w:rsid w:val="057870C7"/>
    <w:rsid w:val="057A98BF"/>
    <w:rsid w:val="05868135"/>
    <w:rsid w:val="05966958"/>
    <w:rsid w:val="0596F619"/>
    <w:rsid w:val="059FE387"/>
    <w:rsid w:val="05A414E7"/>
    <w:rsid w:val="05A4EC30"/>
    <w:rsid w:val="05C0E53B"/>
    <w:rsid w:val="05DAEE83"/>
    <w:rsid w:val="05E08CC9"/>
    <w:rsid w:val="05E2DF6C"/>
    <w:rsid w:val="05F1D262"/>
    <w:rsid w:val="05F9A483"/>
    <w:rsid w:val="0612CE11"/>
    <w:rsid w:val="0613EE75"/>
    <w:rsid w:val="0618AC0A"/>
    <w:rsid w:val="06235C0D"/>
    <w:rsid w:val="0641A89E"/>
    <w:rsid w:val="0647257D"/>
    <w:rsid w:val="064B587A"/>
    <w:rsid w:val="06555D7B"/>
    <w:rsid w:val="066E0436"/>
    <w:rsid w:val="06786C59"/>
    <w:rsid w:val="067E9E04"/>
    <w:rsid w:val="0685C552"/>
    <w:rsid w:val="068CCE03"/>
    <w:rsid w:val="06AD509B"/>
    <w:rsid w:val="06B87786"/>
    <w:rsid w:val="06BC00E9"/>
    <w:rsid w:val="06C44BEF"/>
    <w:rsid w:val="06C59E4B"/>
    <w:rsid w:val="06E35164"/>
    <w:rsid w:val="06E894F9"/>
    <w:rsid w:val="06EFD974"/>
    <w:rsid w:val="06F463D9"/>
    <w:rsid w:val="06F5171D"/>
    <w:rsid w:val="07054854"/>
    <w:rsid w:val="0705AC87"/>
    <w:rsid w:val="0730077D"/>
    <w:rsid w:val="07337265"/>
    <w:rsid w:val="0736B230"/>
    <w:rsid w:val="07410B55"/>
    <w:rsid w:val="074151DA"/>
    <w:rsid w:val="0741AFB3"/>
    <w:rsid w:val="074EE252"/>
    <w:rsid w:val="074F9436"/>
    <w:rsid w:val="07616C49"/>
    <w:rsid w:val="076517CF"/>
    <w:rsid w:val="0775C3E8"/>
    <w:rsid w:val="0780E118"/>
    <w:rsid w:val="0780FD9C"/>
    <w:rsid w:val="07854922"/>
    <w:rsid w:val="07941C0F"/>
    <w:rsid w:val="07955E8D"/>
    <w:rsid w:val="07AA3C0F"/>
    <w:rsid w:val="07AC7E57"/>
    <w:rsid w:val="07AEF622"/>
    <w:rsid w:val="07B0086C"/>
    <w:rsid w:val="07C6216C"/>
    <w:rsid w:val="07CF8433"/>
    <w:rsid w:val="07DB59A1"/>
    <w:rsid w:val="07E12799"/>
    <w:rsid w:val="07E813F4"/>
    <w:rsid w:val="07EC25BD"/>
    <w:rsid w:val="07F118DB"/>
    <w:rsid w:val="07F679DC"/>
    <w:rsid w:val="080B39E7"/>
    <w:rsid w:val="0812C565"/>
    <w:rsid w:val="0814507C"/>
    <w:rsid w:val="08191087"/>
    <w:rsid w:val="082F7EC6"/>
    <w:rsid w:val="083674B1"/>
    <w:rsid w:val="083A7080"/>
    <w:rsid w:val="0841B668"/>
    <w:rsid w:val="08433B4B"/>
    <w:rsid w:val="08464DCC"/>
    <w:rsid w:val="085866B7"/>
    <w:rsid w:val="0879C38C"/>
    <w:rsid w:val="087E3320"/>
    <w:rsid w:val="088038FC"/>
    <w:rsid w:val="0886BF16"/>
    <w:rsid w:val="0887EBF5"/>
    <w:rsid w:val="08990431"/>
    <w:rsid w:val="0899C0A2"/>
    <w:rsid w:val="08A56356"/>
    <w:rsid w:val="08A9F63E"/>
    <w:rsid w:val="08B02C9A"/>
    <w:rsid w:val="08BB2C9C"/>
    <w:rsid w:val="08C29DCF"/>
    <w:rsid w:val="08D1FDF0"/>
    <w:rsid w:val="08D94C88"/>
    <w:rsid w:val="08DAC858"/>
    <w:rsid w:val="08DB8C83"/>
    <w:rsid w:val="08F49738"/>
    <w:rsid w:val="091203FE"/>
    <w:rsid w:val="09250FC9"/>
    <w:rsid w:val="0931F24F"/>
    <w:rsid w:val="0947CABC"/>
    <w:rsid w:val="09503A9F"/>
    <w:rsid w:val="09593B33"/>
    <w:rsid w:val="09643ED2"/>
    <w:rsid w:val="096477F9"/>
    <w:rsid w:val="0973FA88"/>
    <w:rsid w:val="09B03C61"/>
    <w:rsid w:val="09B0B286"/>
    <w:rsid w:val="09BF7860"/>
    <w:rsid w:val="09C3B829"/>
    <w:rsid w:val="09C76EAE"/>
    <w:rsid w:val="09D0C349"/>
    <w:rsid w:val="09D73268"/>
    <w:rsid w:val="09E396B3"/>
    <w:rsid w:val="09F69FB8"/>
    <w:rsid w:val="0A06C7D0"/>
    <w:rsid w:val="0A0CE043"/>
    <w:rsid w:val="0A1A6CEA"/>
    <w:rsid w:val="0A1E5463"/>
    <w:rsid w:val="0A32FE96"/>
    <w:rsid w:val="0A47BCE2"/>
    <w:rsid w:val="0A4BB37E"/>
    <w:rsid w:val="0A5013EE"/>
    <w:rsid w:val="0A54991A"/>
    <w:rsid w:val="0A5C65DA"/>
    <w:rsid w:val="0A669BF0"/>
    <w:rsid w:val="0A683256"/>
    <w:rsid w:val="0A711361"/>
    <w:rsid w:val="0A7D104E"/>
    <w:rsid w:val="0A88D230"/>
    <w:rsid w:val="0A8A0A0F"/>
    <w:rsid w:val="0A976A8E"/>
    <w:rsid w:val="0AA3D292"/>
    <w:rsid w:val="0AB1762C"/>
    <w:rsid w:val="0AB2CDD9"/>
    <w:rsid w:val="0AB8F57A"/>
    <w:rsid w:val="0ABD71B8"/>
    <w:rsid w:val="0ACE9F39"/>
    <w:rsid w:val="0AE1998A"/>
    <w:rsid w:val="0AED0AA6"/>
    <w:rsid w:val="0AF95833"/>
    <w:rsid w:val="0AFA88B2"/>
    <w:rsid w:val="0B0C6982"/>
    <w:rsid w:val="0B15E824"/>
    <w:rsid w:val="0B167170"/>
    <w:rsid w:val="0B28D72F"/>
    <w:rsid w:val="0B2CEE9C"/>
    <w:rsid w:val="0B2F6AC5"/>
    <w:rsid w:val="0B3500A3"/>
    <w:rsid w:val="0B376FF5"/>
    <w:rsid w:val="0B39D21C"/>
    <w:rsid w:val="0B401480"/>
    <w:rsid w:val="0B41477B"/>
    <w:rsid w:val="0B41F879"/>
    <w:rsid w:val="0B48D51B"/>
    <w:rsid w:val="0B510BEE"/>
    <w:rsid w:val="0B526DF5"/>
    <w:rsid w:val="0B5450A3"/>
    <w:rsid w:val="0B5842E2"/>
    <w:rsid w:val="0B5843DA"/>
    <w:rsid w:val="0B5CDFDE"/>
    <w:rsid w:val="0B6DF6B2"/>
    <w:rsid w:val="0B72AB5C"/>
    <w:rsid w:val="0B74B76C"/>
    <w:rsid w:val="0B7CED5B"/>
    <w:rsid w:val="0B7E8FDD"/>
    <w:rsid w:val="0B82A19A"/>
    <w:rsid w:val="0B905A79"/>
    <w:rsid w:val="0B98EC41"/>
    <w:rsid w:val="0B9905D3"/>
    <w:rsid w:val="0BAEE6BA"/>
    <w:rsid w:val="0BB21235"/>
    <w:rsid w:val="0BC3209D"/>
    <w:rsid w:val="0BC741EA"/>
    <w:rsid w:val="0BC9C2E8"/>
    <w:rsid w:val="0BCCF034"/>
    <w:rsid w:val="0BD05AAD"/>
    <w:rsid w:val="0BD4F5A8"/>
    <w:rsid w:val="0BE0D669"/>
    <w:rsid w:val="0BE31E6A"/>
    <w:rsid w:val="0BE78FF3"/>
    <w:rsid w:val="0BE8BBD1"/>
    <w:rsid w:val="0BED1016"/>
    <w:rsid w:val="0BEFA6B6"/>
    <w:rsid w:val="0BF846FD"/>
    <w:rsid w:val="0BFA3BF5"/>
    <w:rsid w:val="0BFF3C1A"/>
    <w:rsid w:val="0C03AFA5"/>
    <w:rsid w:val="0C1841B9"/>
    <w:rsid w:val="0C289BA2"/>
    <w:rsid w:val="0C2D15C1"/>
    <w:rsid w:val="0C31E496"/>
    <w:rsid w:val="0C33E877"/>
    <w:rsid w:val="0C366D01"/>
    <w:rsid w:val="0C37EC6D"/>
    <w:rsid w:val="0C3B934C"/>
    <w:rsid w:val="0C3C7101"/>
    <w:rsid w:val="0C3E2930"/>
    <w:rsid w:val="0C3E2A61"/>
    <w:rsid w:val="0C458084"/>
    <w:rsid w:val="0C5C31F1"/>
    <w:rsid w:val="0C5F482F"/>
    <w:rsid w:val="0C650960"/>
    <w:rsid w:val="0C6F81CD"/>
    <w:rsid w:val="0C7D2B5D"/>
    <w:rsid w:val="0C8B0874"/>
    <w:rsid w:val="0CA98F25"/>
    <w:rsid w:val="0CAA1FA2"/>
    <w:rsid w:val="0CAF9B86"/>
    <w:rsid w:val="0CB34010"/>
    <w:rsid w:val="0CBCEC9B"/>
    <w:rsid w:val="0CBDE5F2"/>
    <w:rsid w:val="0CC1A0BC"/>
    <w:rsid w:val="0CD3BEE9"/>
    <w:rsid w:val="0CF41F6A"/>
    <w:rsid w:val="0CFE1DA4"/>
    <w:rsid w:val="0D0F43B8"/>
    <w:rsid w:val="0D107748"/>
    <w:rsid w:val="0D14106F"/>
    <w:rsid w:val="0D149EE4"/>
    <w:rsid w:val="0D53B7C8"/>
    <w:rsid w:val="0D68F013"/>
    <w:rsid w:val="0D751EEF"/>
    <w:rsid w:val="0D77CF65"/>
    <w:rsid w:val="0D93AD58"/>
    <w:rsid w:val="0DAD8460"/>
    <w:rsid w:val="0DBBA975"/>
    <w:rsid w:val="0DCEA3F3"/>
    <w:rsid w:val="0DDDF4A5"/>
    <w:rsid w:val="0DE2845B"/>
    <w:rsid w:val="0DF4AA1C"/>
    <w:rsid w:val="0DF6F73E"/>
    <w:rsid w:val="0DF88068"/>
    <w:rsid w:val="0DFBB227"/>
    <w:rsid w:val="0DFE383D"/>
    <w:rsid w:val="0E03A17C"/>
    <w:rsid w:val="0E197B0C"/>
    <w:rsid w:val="0E2F69D1"/>
    <w:rsid w:val="0E411AD5"/>
    <w:rsid w:val="0E42E17F"/>
    <w:rsid w:val="0E4EC667"/>
    <w:rsid w:val="0E51B12F"/>
    <w:rsid w:val="0E54DDC6"/>
    <w:rsid w:val="0E58A089"/>
    <w:rsid w:val="0E65BB0E"/>
    <w:rsid w:val="0E663A9A"/>
    <w:rsid w:val="0E668713"/>
    <w:rsid w:val="0E695389"/>
    <w:rsid w:val="0E6D28DE"/>
    <w:rsid w:val="0E6DCC71"/>
    <w:rsid w:val="0E726858"/>
    <w:rsid w:val="0E7D64AD"/>
    <w:rsid w:val="0E841CA5"/>
    <w:rsid w:val="0E8F000C"/>
    <w:rsid w:val="0E9529E1"/>
    <w:rsid w:val="0EB2929E"/>
    <w:rsid w:val="0EB45166"/>
    <w:rsid w:val="0ECD8415"/>
    <w:rsid w:val="0EDC433E"/>
    <w:rsid w:val="0F0437F7"/>
    <w:rsid w:val="0F048A6B"/>
    <w:rsid w:val="0F209C8E"/>
    <w:rsid w:val="0F247698"/>
    <w:rsid w:val="0F2E7CC6"/>
    <w:rsid w:val="0F34BE40"/>
    <w:rsid w:val="0F40ABE8"/>
    <w:rsid w:val="0F455E21"/>
    <w:rsid w:val="0F498277"/>
    <w:rsid w:val="0F4F6F83"/>
    <w:rsid w:val="0F535090"/>
    <w:rsid w:val="0F6A1956"/>
    <w:rsid w:val="0F718EE1"/>
    <w:rsid w:val="0F75C81A"/>
    <w:rsid w:val="0F800BD4"/>
    <w:rsid w:val="0F83585A"/>
    <w:rsid w:val="0F961A6E"/>
    <w:rsid w:val="0F9D9F82"/>
    <w:rsid w:val="0F9DBB25"/>
    <w:rsid w:val="0FA60808"/>
    <w:rsid w:val="0FABCB9A"/>
    <w:rsid w:val="0FE9E245"/>
    <w:rsid w:val="0FEEA41E"/>
    <w:rsid w:val="0FEF25E0"/>
    <w:rsid w:val="0FFD4AC6"/>
    <w:rsid w:val="0FFEEBB2"/>
    <w:rsid w:val="0FFFA4B0"/>
    <w:rsid w:val="1004DDE2"/>
    <w:rsid w:val="10083FD7"/>
    <w:rsid w:val="100A8C34"/>
    <w:rsid w:val="10142848"/>
    <w:rsid w:val="1027984C"/>
    <w:rsid w:val="104A50AB"/>
    <w:rsid w:val="104D634F"/>
    <w:rsid w:val="104EE310"/>
    <w:rsid w:val="106270EC"/>
    <w:rsid w:val="1062F85C"/>
    <w:rsid w:val="106D4B16"/>
    <w:rsid w:val="1072ED7D"/>
    <w:rsid w:val="107B79F5"/>
    <w:rsid w:val="10892C85"/>
    <w:rsid w:val="108FA42D"/>
    <w:rsid w:val="10A32F43"/>
    <w:rsid w:val="10AB247D"/>
    <w:rsid w:val="10AC34E2"/>
    <w:rsid w:val="10B15D6E"/>
    <w:rsid w:val="10B86B41"/>
    <w:rsid w:val="10C3A479"/>
    <w:rsid w:val="10C47899"/>
    <w:rsid w:val="10CD9672"/>
    <w:rsid w:val="10EFDEF4"/>
    <w:rsid w:val="10F4F466"/>
    <w:rsid w:val="10F7256A"/>
    <w:rsid w:val="10F935EE"/>
    <w:rsid w:val="111E9A07"/>
    <w:rsid w:val="1121D996"/>
    <w:rsid w:val="11242F05"/>
    <w:rsid w:val="1124F14F"/>
    <w:rsid w:val="1144444A"/>
    <w:rsid w:val="11516171"/>
    <w:rsid w:val="1154FC00"/>
    <w:rsid w:val="115A76BA"/>
    <w:rsid w:val="115DEEE4"/>
    <w:rsid w:val="115DF250"/>
    <w:rsid w:val="116A6072"/>
    <w:rsid w:val="118A3F93"/>
    <w:rsid w:val="118E0C84"/>
    <w:rsid w:val="1194F346"/>
    <w:rsid w:val="119A21D8"/>
    <w:rsid w:val="11A38F8D"/>
    <w:rsid w:val="11A68FD4"/>
    <w:rsid w:val="11AA2EB4"/>
    <w:rsid w:val="11B0DE28"/>
    <w:rsid w:val="11CCBDBD"/>
    <w:rsid w:val="11CDE20D"/>
    <w:rsid w:val="11D5C59E"/>
    <w:rsid w:val="11D88D6F"/>
    <w:rsid w:val="11F8BC11"/>
    <w:rsid w:val="11FF91F9"/>
    <w:rsid w:val="120E7F3A"/>
    <w:rsid w:val="1215AC75"/>
    <w:rsid w:val="1229BE23"/>
    <w:rsid w:val="122DFD0E"/>
    <w:rsid w:val="12352E8C"/>
    <w:rsid w:val="1235AA9A"/>
    <w:rsid w:val="12784270"/>
    <w:rsid w:val="127C4AA5"/>
    <w:rsid w:val="127D9C7F"/>
    <w:rsid w:val="128D2DE8"/>
    <w:rsid w:val="12A8CB7F"/>
    <w:rsid w:val="12A9B98A"/>
    <w:rsid w:val="12CB2907"/>
    <w:rsid w:val="12CF7270"/>
    <w:rsid w:val="12D72E37"/>
    <w:rsid w:val="12DE219D"/>
    <w:rsid w:val="12DF3ACF"/>
    <w:rsid w:val="12EABD46"/>
    <w:rsid w:val="130215C3"/>
    <w:rsid w:val="130AC3D4"/>
    <w:rsid w:val="1310AA56"/>
    <w:rsid w:val="13136CFA"/>
    <w:rsid w:val="13167F38"/>
    <w:rsid w:val="131D8A5F"/>
    <w:rsid w:val="132B9C0D"/>
    <w:rsid w:val="134AA9C3"/>
    <w:rsid w:val="134AE775"/>
    <w:rsid w:val="135272D7"/>
    <w:rsid w:val="13568B83"/>
    <w:rsid w:val="135710B8"/>
    <w:rsid w:val="136775ED"/>
    <w:rsid w:val="138657F7"/>
    <w:rsid w:val="13A7513F"/>
    <w:rsid w:val="13B2FE27"/>
    <w:rsid w:val="13D0AC68"/>
    <w:rsid w:val="13D587BF"/>
    <w:rsid w:val="13E01AD1"/>
    <w:rsid w:val="13EEB035"/>
    <w:rsid w:val="1401CC5D"/>
    <w:rsid w:val="140BE71B"/>
    <w:rsid w:val="1413E6C8"/>
    <w:rsid w:val="1415C8C9"/>
    <w:rsid w:val="14195BDB"/>
    <w:rsid w:val="141B4B89"/>
    <w:rsid w:val="142231E0"/>
    <w:rsid w:val="1429ACB8"/>
    <w:rsid w:val="142C6A24"/>
    <w:rsid w:val="142F80C6"/>
    <w:rsid w:val="14429619"/>
    <w:rsid w:val="1447CBD2"/>
    <w:rsid w:val="144FB605"/>
    <w:rsid w:val="146ED160"/>
    <w:rsid w:val="147B9077"/>
    <w:rsid w:val="14803B42"/>
    <w:rsid w:val="149A058D"/>
    <w:rsid w:val="14A9859A"/>
    <w:rsid w:val="14C7A5AD"/>
    <w:rsid w:val="14C9C1AE"/>
    <w:rsid w:val="14D402A4"/>
    <w:rsid w:val="14DF092B"/>
    <w:rsid w:val="14E00406"/>
    <w:rsid w:val="14E804F7"/>
    <w:rsid w:val="14EA1C7D"/>
    <w:rsid w:val="14F3A3D6"/>
    <w:rsid w:val="14FE62AE"/>
    <w:rsid w:val="15118514"/>
    <w:rsid w:val="1535C3BC"/>
    <w:rsid w:val="153CBE82"/>
    <w:rsid w:val="153DB7CB"/>
    <w:rsid w:val="155B840F"/>
    <w:rsid w:val="15620A7E"/>
    <w:rsid w:val="159D29D4"/>
    <w:rsid w:val="159E1A2E"/>
    <w:rsid w:val="15A8D41E"/>
    <w:rsid w:val="15B3B90F"/>
    <w:rsid w:val="15BB1AC4"/>
    <w:rsid w:val="15BD5AD9"/>
    <w:rsid w:val="15CDC707"/>
    <w:rsid w:val="15D5CAC7"/>
    <w:rsid w:val="15DF9860"/>
    <w:rsid w:val="15E34997"/>
    <w:rsid w:val="15E5984C"/>
    <w:rsid w:val="15E693BC"/>
    <w:rsid w:val="15E72B4A"/>
    <w:rsid w:val="15E7FB6E"/>
    <w:rsid w:val="15EC08C2"/>
    <w:rsid w:val="15EF20A2"/>
    <w:rsid w:val="15FE72E2"/>
    <w:rsid w:val="16059FB5"/>
    <w:rsid w:val="160B79E2"/>
    <w:rsid w:val="160CE718"/>
    <w:rsid w:val="161F7BB4"/>
    <w:rsid w:val="16252D42"/>
    <w:rsid w:val="16266AA6"/>
    <w:rsid w:val="162DC4CC"/>
    <w:rsid w:val="1632C1B6"/>
    <w:rsid w:val="164A8721"/>
    <w:rsid w:val="164E07B7"/>
    <w:rsid w:val="165D4379"/>
    <w:rsid w:val="16607ED0"/>
    <w:rsid w:val="166BA1C4"/>
    <w:rsid w:val="1672C0CE"/>
    <w:rsid w:val="16759CB5"/>
    <w:rsid w:val="16761548"/>
    <w:rsid w:val="167C93DC"/>
    <w:rsid w:val="16843F86"/>
    <w:rsid w:val="169683C0"/>
    <w:rsid w:val="16A49F8F"/>
    <w:rsid w:val="16BCA45D"/>
    <w:rsid w:val="16C8E9E2"/>
    <w:rsid w:val="16D4B1EE"/>
    <w:rsid w:val="16D8908B"/>
    <w:rsid w:val="16E0DCE8"/>
    <w:rsid w:val="16E1987F"/>
    <w:rsid w:val="16EC22FE"/>
    <w:rsid w:val="17197559"/>
    <w:rsid w:val="171B6C1E"/>
    <w:rsid w:val="172F5A7F"/>
    <w:rsid w:val="17309E02"/>
    <w:rsid w:val="1739C808"/>
    <w:rsid w:val="1752D991"/>
    <w:rsid w:val="176C9C40"/>
    <w:rsid w:val="176E4362"/>
    <w:rsid w:val="1774767D"/>
    <w:rsid w:val="17A9CDE0"/>
    <w:rsid w:val="17AC533E"/>
    <w:rsid w:val="17B12CAB"/>
    <w:rsid w:val="17BBA579"/>
    <w:rsid w:val="17CCCE94"/>
    <w:rsid w:val="17D3483A"/>
    <w:rsid w:val="17D6639B"/>
    <w:rsid w:val="17DA4EDC"/>
    <w:rsid w:val="17E9E7DE"/>
    <w:rsid w:val="180D1C11"/>
    <w:rsid w:val="180F888C"/>
    <w:rsid w:val="180FCFF6"/>
    <w:rsid w:val="18104A8A"/>
    <w:rsid w:val="1816AD0E"/>
    <w:rsid w:val="182142A3"/>
    <w:rsid w:val="18218145"/>
    <w:rsid w:val="1824A60B"/>
    <w:rsid w:val="1863BB48"/>
    <w:rsid w:val="18642247"/>
    <w:rsid w:val="186B2286"/>
    <w:rsid w:val="1870D071"/>
    <w:rsid w:val="187431D2"/>
    <w:rsid w:val="1893D7E8"/>
    <w:rsid w:val="18C31B75"/>
    <w:rsid w:val="18D0E678"/>
    <w:rsid w:val="18D2963B"/>
    <w:rsid w:val="18D53508"/>
    <w:rsid w:val="18D648DA"/>
    <w:rsid w:val="18E94B4E"/>
    <w:rsid w:val="18F7A1A6"/>
    <w:rsid w:val="18F7B166"/>
    <w:rsid w:val="18F9474B"/>
    <w:rsid w:val="18FAE0BE"/>
    <w:rsid w:val="1903BD20"/>
    <w:rsid w:val="19075EF8"/>
    <w:rsid w:val="1916EB9C"/>
    <w:rsid w:val="191A1C72"/>
    <w:rsid w:val="191E6F3A"/>
    <w:rsid w:val="1923F548"/>
    <w:rsid w:val="1926ED8A"/>
    <w:rsid w:val="193D7665"/>
    <w:rsid w:val="193E5A05"/>
    <w:rsid w:val="195AFE3C"/>
    <w:rsid w:val="195D2381"/>
    <w:rsid w:val="195D37D2"/>
    <w:rsid w:val="197B52DA"/>
    <w:rsid w:val="197F3F29"/>
    <w:rsid w:val="1984C7F8"/>
    <w:rsid w:val="19996A30"/>
    <w:rsid w:val="19B8EAF8"/>
    <w:rsid w:val="19BB0D8E"/>
    <w:rsid w:val="19BF5DB1"/>
    <w:rsid w:val="19D7A95D"/>
    <w:rsid w:val="19DEB4B0"/>
    <w:rsid w:val="19E17354"/>
    <w:rsid w:val="19E55097"/>
    <w:rsid w:val="19EB0CE8"/>
    <w:rsid w:val="19ECDD69"/>
    <w:rsid w:val="19EFE20B"/>
    <w:rsid w:val="19F00DEF"/>
    <w:rsid w:val="1A2033EE"/>
    <w:rsid w:val="1A20743B"/>
    <w:rsid w:val="1A31E428"/>
    <w:rsid w:val="1A32024E"/>
    <w:rsid w:val="1A393CA9"/>
    <w:rsid w:val="1A4119B0"/>
    <w:rsid w:val="1A487E24"/>
    <w:rsid w:val="1A4F4994"/>
    <w:rsid w:val="1A54483D"/>
    <w:rsid w:val="1A54E65A"/>
    <w:rsid w:val="1A5C1842"/>
    <w:rsid w:val="1A5CC080"/>
    <w:rsid w:val="1A6220C2"/>
    <w:rsid w:val="1A62A8E6"/>
    <w:rsid w:val="1A82378C"/>
    <w:rsid w:val="1A83340A"/>
    <w:rsid w:val="1AA71A52"/>
    <w:rsid w:val="1AAB4E88"/>
    <w:rsid w:val="1AB0AAD4"/>
    <w:rsid w:val="1AB6322A"/>
    <w:rsid w:val="1ABAFEE4"/>
    <w:rsid w:val="1AC38A1A"/>
    <w:rsid w:val="1AD06061"/>
    <w:rsid w:val="1AEF4A7D"/>
    <w:rsid w:val="1AFA9C8B"/>
    <w:rsid w:val="1B05DDE2"/>
    <w:rsid w:val="1B104187"/>
    <w:rsid w:val="1B1132C1"/>
    <w:rsid w:val="1B115E4F"/>
    <w:rsid w:val="1B33971D"/>
    <w:rsid w:val="1B3790D1"/>
    <w:rsid w:val="1B37FF30"/>
    <w:rsid w:val="1B52FA39"/>
    <w:rsid w:val="1B53D052"/>
    <w:rsid w:val="1B7571B1"/>
    <w:rsid w:val="1B7747BA"/>
    <w:rsid w:val="1B803CDE"/>
    <w:rsid w:val="1B831501"/>
    <w:rsid w:val="1B957F8E"/>
    <w:rsid w:val="1B9AE367"/>
    <w:rsid w:val="1BA3D0FC"/>
    <w:rsid w:val="1BA6BE9B"/>
    <w:rsid w:val="1BB724FB"/>
    <w:rsid w:val="1BC21104"/>
    <w:rsid w:val="1BD044A1"/>
    <w:rsid w:val="1BE6DEA8"/>
    <w:rsid w:val="1C179E1A"/>
    <w:rsid w:val="1C1E8E63"/>
    <w:rsid w:val="1C234875"/>
    <w:rsid w:val="1C420A71"/>
    <w:rsid w:val="1C5DE9B3"/>
    <w:rsid w:val="1C7C1916"/>
    <w:rsid w:val="1C8187C9"/>
    <w:rsid w:val="1C84A3C3"/>
    <w:rsid w:val="1C8F01BC"/>
    <w:rsid w:val="1C9ECD81"/>
    <w:rsid w:val="1CAA4B21"/>
    <w:rsid w:val="1CB270C3"/>
    <w:rsid w:val="1CBF5BBE"/>
    <w:rsid w:val="1CC75E4D"/>
    <w:rsid w:val="1CCAFE49"/>
    <w:rsid w:val="1CCE8EEA"/>
    <w:rsid w:val="1CDDB4F9"/>
    <w:rsid w:val="1CE6C275"/>
    <w:rsid w:val="1D02551A"/>
    <w:rsid w:val="1D0E0E7C"/>
    <w:rsid w:val="1D177D48"/>
    <w:rsid w:val="1D17E4E9"/>
    <w:rsid w:val="1D205492"/>
    <w:rsid w:val="1D225E6A"/>
    <w:rsid w:val="1D258577"/>
    <w:rsid w:val="1D34B750"/>
    <w:rsid w:val="1D397C01"/>
    <w:rsid w:val="1D58F43C"/>
    <w:rsid w:val="1D65BB10"/>
    <w:rsid w:val="1D698414"/>
    <w:rsid w:val="1D6F9269"/>
    <w:rsid w:val="1D719DE4"/>
    <w:rsid w:val="1D907DBC"/>
    <w:rsid w:val="1D9AE5FA"/>
    <w:rsid w:val="1D9CE210"/>
    <w:rsid w:val="1DA0ECF3"/>
    <w:rsid w:val="1DAB7138"/>
    <w:rsid w:val="1DC5720D"/>
    <w:rsid w:val="1DC8BE5E"/>
    <w:rsid w:val="1DCAC7E4"/>
    <w:rsid w:val="1DCCA995"/>
    <w:rsid w:val="1DCD0EF8"/>
    <w:rsid w:val="1DD601AE"/>
    <w:rsid w:val="1DEFAEE0"/>
    <w:rsid w:val="1E29D55E"/>
    <w:rsid w:val="1E40DCD1"/>
    <w:rsid w:val="1E45CC3F"/>
    <w:rsid w:val="1E4C0579"/>
    <w:rsid w:val="1E55A138"/>
    <w:rsid w:val="1E587FA5"/>
    <w:rsid w:val="1E6A224E"/>
    <w:rsid w:val="1E6D9F35"/>
    <w:rsid w:val="1E6E18A5"/>
    <w:rsid w:val="1E6ED66C"/>
    <w:rsid w:val="1E86A8AE"/>
    <w:rsid w:val="1E9677A8"/>
    <w:rsid w:val="1E9BDFF7"/>
    <w:rsid w:val="1EA86E6A"/>
    <w:rsid w:val="1EAB34E1"/>
    <w:rsid w:val="1EABD681"/>
    <w:rsid w:val="1ECA789A"/>
    <w:rsid w:val="1ECFF600"/>
    <w:rsid w:val="1EDBBE1F"/>
    <w:rsid w:val="1EDC2107"/>
    <w:rsid w:val="1EDF42F8"/>
    <w:rsid w:val="1EFAC1F4"/>
    <w:rsid w:val="1EFD06D1"/>
    <w:rsid w:val="1F2B591B"/>
    <w:rsid w:val="1F39A3DC"/>
    <w:rsid w:val="1F3B6395"/>
    <w:rsid w:val="1F539111"/>
    <w:rsid w:val="1F6436FB"/>
    <w:rsid w:val="1F786D78"/>
    <w:rsid w:val="1F84186C"/>
    <w:rsid w:val="1F8A44C3"/>
    <w:rsid w:val="1F90F085"/>
    <w:rsid w:val="1F9BF68C"/>
    <w:rsid w:val="1F9E90FC"/>
    <w:rsid w:val="1FA65CDE"/>
    <w:rsid w:val="1FB186A0"/>
    <w:rsid w:val="1FB5FCA7"/>
    <w:rsid w:val="1FBCF92C"/>
    <w:rsid w:val="1FC2F14B"/>
    <w:rsid w:val="1FD4C208"/>
    <w:rsid w:val="1FE07349"/>
    <w:rsid w:val="1FFA5424"/>
    <w:rsid w:val="2015113B"/>
    <w:rsid w:val="2017C5EA"/>
    <w:rsid w:val="202323CB"/>
    <w:rsid w:val="20262D4A"/>
    <w:rsid w:val="2032D8B7"/>
    <w:rsid w:val="20376AB8"/>
    <w:rsid w:val="20698A01"/>
    <w:rsid w:val="2069E940"/>
    <w:rsid w:val="206B1685"/>
    <w:rsid w:val="206F2E04"/>
    <w:rsid w:val="2087D463"/>
    <w:rsid w:val="208A5477"/>
    <w:rsid w:val="20A3E853"/>
    <w:rsid w:val="20AB0DF8"/>
    <w:rsid w:val="20B92A0D"/>
    <w:rsid w:val="20C2CE2B"/>
    <w:rsid w:val="20C887FD"/>
    <w:rsid w:val="20D690D2"/>
    <w:rsid w:val="20DA212D"/>
    <w:rsid w:val="20DE8722"/>
    <w:rsid w:val="20DF2FDF"/>
    <w:rsid w:val="20E2C0F6"/>
    <w:rsid w:val="20E34E21"/>
    <w:rsid w:val="20EDCE20"/>
    <w:rsid w:val="20F61F69"/>
    <w:rsid w:val="21058E24"/>
    <w:rsid w:val="2109A271"/>
    <w:rsid w:val="210AB50B"/>
    <w:rsid w:val="2116BE6D"/>
    <w:rsid w:val="21276C16"/>
    <w:rsid w:val="212ECC52"/>
    <w:rsid w:val="212EE85B"/>
    <w:rsid w:val="21362CF8"/>
    <w:rsid w:val="213711C9"/>
    <w:rsid w:val="2138E02E"/>
    <w:rsid w:val="214A66D6"/>
    <w:rsid w:val="214A7B13"/>
    <w:rsid w:val="215EA7AC"/>
    <w:rsid w:val="217B6216"/>
    <w:rsid w:val="217B9167"/>
    <w:rsid w:val="217F81CC"/>
    <w:rsid w:val="2181710A"/>
    <w:rsid w:val="2188F097"/>
    <w:rsid w:val="218BB0A9"/>
    <w:rsid w:val="2194C103"/>
    <w:rsid w:val="2194FDA8"/>
    <w:rsid w:val="219756CE"/>
    <w:rsid w:val="21A2C506"/>
    <w:rsid w:val="21B1FC25"/>
    <w:rsid w:val="21B23526"/>
    <w:rsid w:val="21BC15EE"/>
    <w:rsid w:val="21C7CBCD"/>
    <w:rsid w:val="21F6237B"/>
    <w:rsid w:val="22016284"/>
    <w:rsid w:val="22055A96"/>
    <w:rsid w:val="222E8DAE"/>
    <w:rsid w:val="2230C3FA"/>
    <w:rsid w:val="223244F2"/>
    <w:rsid w:val="22345364"/>
    <w:rsid w:val="223B1E47"/>
    <w:rsid w:val="2245D1F3"/>
    <w:rsid w:val="22492F57"/>
    <w:rsid w:val="22510E69"/>
    <w:rsid w:val="22649CAF"/>
    <w:rsid w:val="22754F73"/>
    <w:rsid w:val="227EB5F4"/>
    <w:rsid w:val="22A5EB23"/>
    <w:rsid w:val="22A62A8E"/>
    <w:rsid w:val="22A94592"/>
    <w:rsid w:val="22B9CFA5"/>
    <w:rsid w:val="22D79BCA"/>
    <w:rsid w:val="22E0689E"/>
    <w:rsid w:val="22EC117B"/>
    <w:rsid w:val="22ED8326"/>
    <w:rsid w:val="22F610B2"/>
    <w:rsid w:val="22F7ED13"/>
    <w:rsid w:val="22F95847"/>
    <w:rsid w:val="22FA2D6B"/>
    <w:rsid w:val="22FEA6D5"/>
    <w:rsid w:val="230032BA"/>
    <w:rsid w:val="2300C818"/>
    <w:rsid w:val="2306AF80"/>
    <w:rsid w:val="231F100A"/>
    <w:rsid w:val="231F4AAB"/>
    <w:rsid w:val="234D62ED"/>
    <w:rsid w:val="234D85F6"/>
    <w:rsid w:val="234F5CD0"/>
    <w:rsid w:val="235922D1"/>
    <w:rsid w:val="23650F09"/>
    <w:rsid w:val="23678371"/>
    <w:rsid w:val="2375C3B7"/>
    <w:rsid w:val="237E2A7D"/>
    <w:rsid w:val="23907D10"/>
    <w:rsid w:val="23AC027B"/>
    <w:rsid w:val="23AF1492"/>
    <w:rsid w:val="23BECEF3"/>
    <w:rsid w:val="23DB3E53"/>
    <w:rsid w:val="23DD7AFB"/>
    <w:rsid w:val="23F52EF2"/>
    <w:rsid w:val="23F5FC62"/>
    <w:rsid w:val="23FFA242"/>
    <w:rsid w:val="240583FF"/>
    <w:rsid w:val="2408397D"/>
    <w:rsid w:val="240E2260"/>
    <w:rsid w:val="240E4868"/>
    <w:rsid w:val="242DD6F2"/>
    <w:rsid w:val="24390295"/>
    <w:rsid w:val="24662CB0"/>
    <w:rsid w:val="2472B983"/>
    <w:rsid w:val="24799397"/>
    <w:rsid w:val="247D78E7"/>
    <w:rsid w:val="24B14300"/>
    <w:rsid w:val="24B5848F"/>
    <w:rsid w:val="24BC358D"/>
    <w:rsid w:val="24CF4947"/>
    <w:rsid w:val="24DC92B0"/>
    <w:rsid w:val="25009EA7"/>
    <w:rsid w:val="25121286"/>
    <w:rsid w:val="25131DF9"/>
    <w:rsid w:val="2513C0B6"/>
    <w:rsid w:val="251EC9B0"/>
    <w:rsid w:val="252A3F2B"/>
    <w:rsid w:val="253C47A3"/>
    <w:rsid w:val="25430EFB"/>
    <w:rsid w:val="254679C4"/>
    <w:rsid w:val="254B8855"/>
    <w:rsid w:val="2554CA83"/>
    <w:rsid w:val="2573017C"/>
    <w:rsid w:val="25758CE3"/>
    <w:rsid w:val="257CD952"/>
    <w:rsid w:val="257EB90B"/>
    <w:rsid w:val="2585428B"/>
    <w:rsid w:val="258D97D5"/>
    <w:rsid w:val="25965DFE"/>
    <w:rsid w:val="25ACF1BC"/>
    <w:rsid w:val="25B1EEB7"/>
    <w:rsid w:val="25B341DB"/>
    <w:rsid w:val="25BD9F16"/>
    <w:rsid w:val="25C23918"/>
    <w:rsid w:val="25C8D4ED"/>
    <w:rsid w:val="25D04B05"/>
    <w:rsid w:val="25D7034A"/>
    <w:rsid w:val="25D71473"/>
    <w:rsid w:val="25DAA779"/>
    <w:rsid w:val="25EFBCFD"/>
    <w:rsid w:val="25F25578"/>
    <w:rsid w:val="25F8E2D1"/>
    <w:rsid w:val="25FC013A"/>
    <w:rsid w:val="2601CD7C"/>
    <w:rsid w:val="261B1CE9"/>
    <w:rsid w:val="261FF37C"/>
    <w:rsid w:val="26232A5E"/>
    <w:rsid w:val="2629B7C6"/>
    <w:rsid w:val="26450A2D"/>
    <w:rsid w:val="265C26D9"/>
    <w:rsid w:val="26693F26"/>
    <w:rsid w:val="266DA898"/>
    <w:rsid w:val="267C81D8"/>
    <w:rsid w:val="2685DC29"/>
    <w:rsid w:val="2696F9EF"/>
    <w:rsid w:val="269DE48A"/>
    <w:rsid w:val="26A643A4"/>
    <w:rsid w:val="26BDCA77"/>
    <w:rsid w:val="26C2C2C3"/>
    <w:rsid w:val="26CCC096"/>
    <w:rsid w:val="26D2CCAC"/>
    <w:rsid w:val="26D80BF8"/>
    <w:rsid w:val="26EC0E8D"/>
    <w:rsid w:val="26F7F11C"/>
    <w:rsid w:val="27019C5B"/>
    <w:rsid w:val="2702A1D4"/>
    <w:rsid w:val="270694C5"/>
    <w:rsid w:val="270C528A"/>
    <w:rsid w:val="27161678"/>
    <w:rsid w:val="271D4EAD"/>
    <w:rsid w:val="271FCC62"/>
    <w:rsid w:val="272813FF"/>
    <w:rsid w:val="2739C529"/>
    <w:rsid w:val="273C758E"/>
    <w:rsid w:val="273DB663"/>
    <w:rsid w:val="2742E493"/>
    <w:rsid w:val="27487E48"/>
    <w:rsid w:val="27568E10"/>
    <w:rsid w:val="275F1965"/>
    <w:rsid w:val="276CFAB6"/>
    <w:rsid w:val="27840722"/>
    <w:rsid w:val="27976D1A"/>
    <w:rsid w:val="27A78796"/>
    <w:rsid w:val="27A877E1"/>
    <w:rsid w:val="27AB7653"/>
    <w:rsid w:val="27AC4079"/>
    <w:rsid w:val="27AC9A80"/>
    <w:rsid w:val="27B6F0B7"/>
    <w:rsid w:val="27BC4608"/>
    <w:rsid w:val="27BE341B"/>
    <w:rsid w:val="27CDDDE8"/>
    <w:rsid w:val="27D0856E"/>
    <w:rsid w:val="27D72706"/>
    <w:rsid w:val="27DDBCC0"/>
    <w:rsid w:val="27EAC8AF"/>
    <w:rsid w:val="27EF20B3"/>
    <w:rsid w:val="27F17DE2"/>
    <w:rsid w:val="27F66890"/>
    <w:rsid w:val="28067112"/>
    <w:rsid w:val="28081864"/>
    <w:rsid w:val="2815C8C2"/>
    <w:rsid w:val="28177419"/>
    <w:rsid w:val="28216BC4"/>
    <w:rsid w:val="282EE091"/>
    <w:rsid w:val="283B3F82"/>
    <w:rsid w:val="28497559"/>
    <w:rsid w:val="2851315D"/>
    <w:rsid w:val="285A314D"/>
    <w:rsid w:val="285B1627"/>
    <w:rsid w:val="2883ACD3"/>
    <w:rsid w:val="28924388"/>
    <w:rsid w:val="28936DFF"/>
    <w:rsid w:val="28BD7016"/>
    <w:rsid w:val="28BE2FF2"/>
    <w:rsid w:val="28DE0099"/>
    <w:rsid w:val="28E3F1D6"/>
    <w:rsid w:val="28E4DDD8"/>
    <w:rsid w:val="28F5CD45"/>
    <w:rsid w:val="28FD2D83"/>
    <w:rsid w:val="2908E6DE"/>
    <w:rsid w:val="291B4A90"/>
    <w:rsid w:val="292B308B"/>
    <w:rsid w:val="2931DAB0"/>
    <w:rsid w:val="293CB308"/>
    <w:rsid w:val="29402512"/>
    <w:rsid w:val="2948EB37"/>
    <w:rsid w:val="294FC505"/>
    <w:rsid w:val="29546BB2"/>
    <w:rsid w:val="295EB208"/>
    <w:rsid w:val="2963EDFA"/>
    <w:rsid w:val="2974C6C1"/>
    <w:rsid w:val="29847C54"/>
    <w:rsid w:val="298740B9"/>
    <w:rsid w:val="29AA21E2"/>
    <w:rsid w:val="29ABE0E5"/>
    <w:rsid w:val="29C43A74"/>
    <w:rsid w:val="29C9F1E1"/>
    <w:rsid w:val="29D90DD2"/>
    <w:rsid w:val="29DE6CD8"/>
    <w:rsid w:val="29FE6948"/>
    <w:rsid w:val="2A025507"/>
    <w:rsid w:val="2A1557C6"/>
    <w:rsid w:val="2A1D797C"/>
    <w:rsid w:val="2A27B100"/>
    <w:rsid w:val="2A2975A0"/>
    <w:rsid w:val="2A315A1B"/>
    <w:rsid w:val="2A33E758"/>
    <w:rsid w:val="2A385DA1"/>
    <w:rsid w:val="2A4827E5"/>
    <w:rsid w:val="2A54E9B1"/>
    <w:rsid w:val="2A5D4F3B"/>
    <w:rsid w:val="2A77B7B8"/>
    <w:rsid w:val="2A7F202E"/>
    <w:rsid w:val="2A923D1E"/>
    <w:rsid w:val="2AA2C6CB"/>
    <w:rsid w:val="2AB99152"/>
    <w:rsid w:val="2AC4CC84"/>
    <w:rsid w:val="2AD3CB49"/>
    <w:rsid w:val="2ADB6C63"/>
    <w:rsid w:val="2AE50620"/>
    <w:rsid w:val="2AEFBE61"/>
    <w:rsid w:val="2AFA321F"/>
    <w:rsid w:val="2B084723"/>
    <w:rsid w:val="2B0BBF53"/>
    <w:rsid w:val="2B0E01F5"/>
    <w:rsid w:val="2B15CDA5"/>
    <w:rsid w:val="2B16D01C"/>
    <w:rsid w:val="2B259E5D"/>
    <w:rsid w:val="2B31A1A2"/>
    <w:rsid w:val="2B386FCE"/>
    <w:rsid w:val="2B4CD1F8"/>
    <w:rsid w:val="2B53AC67"/>
    <w:rsid w:val="2B56BA47"/>
    <w:rsid w:val="2B79981F"/>
    <w:rsid w:val="2B7DA6D6"/>
    <w:rsid w:val="2B7DBF86"/>
    <w:rsid w:val="2B87A6C6"/>
    <w:rsid w:val="2B9382D5"/>
    <w:rsid w:val="2B9C7B9E"/>
    <w:rsid w:val="2BB61B89"/>
    <w:rsid w:val="2BC5BAC1"/>
    <w:rsid w:val="2BD9AEEE"/>
    <w:rsid w:val="2BDA110D"/>
    <w:rsid w:val="2BDDB4E3"/>
    <w:rsid w:val="2BDDCA87"/>
    <w:rsid w:val="2BDF9D06"/>
    <w:rsid w:val="2BF31633"/>
    <w:rsid w:val="2BF6CB8D"/>
    <w:rsid w:val="2BFD2F7A"/>
    <w:rsid w:val="2C014448"/>
    <w:rsid w:val="2C1EA434"/>
    <w:rsid w:val="2C4AF67C"/>
    <w:rsid w:val="2C55D696"/>
    <w:rsid w:val="2C5626EC"/>
    <w:rsid w:val="2C5F20EC"/>
    <w:rsid w:val="2C86ECF6"/>
    <w:rsid w:val="2C8A1ED3"/>
    <w:rsid w:val="2C955E6E"/>
    <w:rsid w:val="2CA49C25"/>
    <w:rsid w:val="2CABBAA6"/>
    <w:rsid w:val="2CB3A047"/>
    <w:rsid w:val="2CB6BA0F"/>
    <w:rsid w:val="2CBB39C6"/>
    <w:rsid w:val="2CBC430D"/>
    <w:rsid w:val="2CC45501"/>
    <w:rsid w:val="2CD9B097"/>
    <w:rsid w:val="2CDF3F7F"/>
    <w:rsid w:val="2CE629C1"/>
    <w:rsid w:val="2CE69A5A"/>
    <w:rsid w:val="2CEA5692"/>
    <w:rsid w:val="2CF00E9A"/>
    <w:rsid w:val="2D03CCD5"/>
    <w:rsid w:val="2D0878A1"/>
    <w:rsid w:val="2D0F8C75"/>
    <w:rsid w:val="2D127B51"/>
    <w:rsid w:val="2D13FDA0"/>
    <w:rsid w:val="2D2D49E1"/>
    <w:rsid w:val="2D4EA29A"/>
    <w:rsid w:val="2D54A684"/>
    <w:rsid w:val="2D66FA4F"/>
    <w:rsid w:val="2D730B84"/>
    <w:rsid w:val="2D7C7546"/>
    <w:rsid w:val="2D7FBD77"/>
    <w:rsid w:val="2D9A198D"/>
    <w:rsid w:val="2DA3ED1B"/>
    <w:rsid w:val="2DA48D55"/>
    <w:rsid w:val="2DC223B0"/>
    <w:rsid w:val="2DC80DC4"/>
    <w:rsid w:val="2DC952CB"/>
    <w:rsid w:val="2DCC97FD"/>
    <w:rsid w:val="2DD3EAB9"/>
    <w:rsid w:val="2DD3F7EA"/>
    <w:rsid w:val="2DD5B2A0"/>
    <w:rsid w:val="2DDA42B0"/>
    <w:rsid w:val="2DE9F980"/>
    <w:rsid w:val="2DF41CDB"/>
    <w:rsid w:val="2E14EAC8"/>
    <w:rsid w:val="2E217468"/>
    <w:rsid w:val="2E24EC78"/>
    <w:rsid w:val="2E44323E"/>
    <w:rsid w:val="2E52B8C5"/>
    <w:rsid w:val="2E59AC7C"/>
    <w:rsid w:val="2E7678BE"/>
    <w:rsid w:val="2E7DBE65"/>
    <w:rsid w:val="2E7F6996"/>
    <w:rsid w:val="2E85497B"/>
    <w:rsid w:val="2E9437F8"/>
    <w:rsid w:val="2E94E3BD"/>
    <w:rsid w:val="2E9F4E00"/>
    <w:rsid w:val="2EA6C163"/>
    <w:rsid w:val="2EADDC3E"/>
    <w:rsid w:val="2EC9BE1A"/>
    <w:rsid w:val="2ED213B4"/>
    <w:rsid w:val="2ED3B0EA"/>
    <w:rsid w:val="2ED67859"/>
    <w:rsid w:val="2EE6D765"/>
    <w:rsid w:val="2EEB5DCA"/>
    <w:rsid w:val="2EF05585"/>
    <w:rsid w:val="2EF49199"/>
    <w:rsid w:val="2EF854BB"/>
    <w:rsid w:val="2EF8BC46"/>
    <w:rsid w:val="2F11E374"/>
    <w:rsid w:val="2F289F26"/>
    <w:rsid w:val="2F383E1A"/>
    <w:rsid w:val="2F3C5B1A"/>
    <w:rsid w:val="2F3E4230"/>
    <w:rsid w:val="2F662E02"/>
    <w:rsid w:val="2F673B34"/>
    <w:rsid w:val="2F6CAE80"/>
    <w:rsid w:val="2F749E5B"/>
    <w:rsid w:val="2F94251B"/>
    <w:rsid w:val="2F99F055"/>
    <w:rsid w:val="2FA847AE"/>
    <w:rsid w:val="2FAEE567"/>
    <w:rsid w:val="2FB48E2E"/>
    <w:rsid w:val="2FBEE9B6"/>
    <w:rsid w:val="2FC0E983"/>
    <w:rsid w:val="2FC7DCBA"/>
    <w:rsid w:val="2FD75F20"/>
    <w:rsid w:val="2FE2455C"/>
    <w:rsid w:val="2FE61087"/>
    <w:rsid w:val="2FE8A24E"/>
    <w:rsid w:val="300B0851"/>
    <w:rsid w:val="3020C0FB"/>
    <w:rsid w:val="3021B7FB"/>
    <w:rsid w:val="3026068A"/>
    <w:rsid w:val="3030F8CE"/>
    <w:rsid w:val="30327E84"/>
    <w:rsid w:val="3038E8B7"/>
    <w:rsid w:val="303EE088"/>
    <w:rsid w:val="30569B78"/>
    <w:rsid w:val="305A5C8A"/>
    <w:rsid w:val="3066856E"/>
    <w:rsid w:val="3066E122"/>
    <w:rsid w:val="306C8687"/>
    <w:rsid w:val="306EE031"/>
    <w:rsid w:val="307368F3"/>
    <w:rsid w:val="30A099B1"/>
    <w:rsid w:val="30AE039D"/>
    <w:rsid w:val="30B52C58"/>
    <w:rsid w:val="30B9A477"/>
    <w:rsid w:val="30D56D0B"/>
    <w:rsid w:val="30EB9566"/>
    <w:rsid w:val="30ECFA6B"/>
    <w:rsid w:val="30FE5DD9"/>
    <w:rsid w:val="310D2080"/>
    <w:rsid w:val="31174215"/>
    <w:rsid w:val="31322C76"/>
    <w:rsid w:val="313C1A9D"/>
    <w:rsid w:val="3149609B"/>
    <w:rsid w:val="314DC54A"/>
    <w:rsid w:val="31670CE8"/>
    <w:rsid w:val="31686086"/>
    <w:rsid w:val="316F9422"/>
    <w:rsid w:val="3172D52E"/>
    <w:rsid w:val="31847573"/>
    <w:rsid w:val="3191BDA7"/>
    <w:rsid w:val="3194F18E"/>
    <w:rsid w:val="31A071B2"/>
    <w:rsid w:val="31AA4823"/>
    <w:rsid w:val="31AF3427"/>
    <w:rsid w:val="31B11243"/>
    <w:rsid w:val="31CB8EFD"/>
    <w:rsid w:val="31CBF2BA"/>
    <w:rsid w:val="31D88814"/>
    <w:rsid w:val="31D9BA52"/>
    <w:rsid w:val="31FFFB83"/>
    <w:rsid w:val="3201CF85"/>
    <w:rsid w:val="320D36C3"/>
    <w:rsid w:val="3212208C"/>
    <w:rsid w:val="321FC18C"/>
    <w:rsid w:val="3224A0CE"/>
    <w:rsid w:val="3232F03E"/>
    <w:rsid w:val="3238052B"/>
    <w:rsid w:val="3244F340"/>
    <w:rsid w:val="3267A53E"/>
    <w:rsid w:val="327479E3"/>
    <w:rsid w:val="32777689"/>
    <w:rsid w:val="327B244E"/>
    <w:rsid w:val="3287BBA0"/>
    <w:rsid w:val="32938631"/>
    <w:rsid w:val="329BF1A2"/>
    <w:rsid w:val="32A39274"/>
    <w:rsid w:val="32B08AD1"/>
    <w:rsid w:val="32B17C93"/>
    <w:rsid w:val="32B5D246"/>
    <w:rsid w:val="32D4A60D"/>
    <w:rsid w:val="32D7FB9A"/>
    <w:rsid w:val="32D87471"/>
    <w:rsid w:val="32E5A64A"/>
    <w:rsid w:val="32F852E5"/>
    <w:rsid w:val="3302C557"/>
    <w:rsid w:val="3314ED0F"/>
    <w:rsid w:val="3315B503"/>
    <w:rsid w:val="331CFDFE"/>
    <w:rsid w:val="3328A911"/>
    <w:rsid w:val="33298364"/>
    <w:rsid w:val="332CE8B0"/>
    <w:rsid w:val="333A5168"/>
    <w:rsid w:val="336A7D62"/>
    <w:rsid w:val="336EA2A2"/>
    <w:rsid w:val="3375C1A0"/>
    <w:rsid w:val="337F3775"/>
    <w:rsid w:val="337F6DAC"/>
    <w:rsid w:val="338C3C97"/>
    <w:rsid w:val="338F0E71"/>
    <w:rsid w:val="338FB38F"/>
    <w:rsid w:val="33A591D8"/>
    <w:rsid w:val="33B4E918"/>
    <w:rsid w:val="33B932FE"/>
    <w:rsid w:val="33C93314"/>
    <w:rsid w:val="33D107B0"/>
    <w:rsid w:val="33D3AAB2"/>
    <w:rsid w:val="33E10F9B"/>
    <w:rsid w:val="33EAC48D"/>
    <w:rsid w:val="33F9F74F"/>
    <w:rsid w:val="33FB5569"/>
    <w:rsid w:val="34015098"/>
    <w:rsid w:val="3408DAED"/>
    <w:rsid w:val="340FAE05"/>
    <w:rsid w:val="341D0E87"/>
    <w:rsid w:val="3420DBCB"/>
    <w:rsid w:val="3420F7D2"/>
    <w:rsid w:val="342A5657"/>
    <w:rsid w:val="34372369"/>
    <w:rsid w:val="343AB93C"/>
    <w:rsid w:val="34471F33"/>
    <w:rsid w:val="3462DF4A"/>
    <w:rsid w:val="34655654"/>
    <w:rsid w:val="3472FBB6"/>
    <w:rsid w:val="3478191F"/>
    <w:rsid w:val="347D7A98"/>
    <w:rsid w:val="348C0B22"/>
    <w:rsid w:val="349B1C8B"/>
    <w:rsid w:val="349F16AB"/>
    <w:rsid w:val="34A6506A"/>
    <w:rsid w:val="34B1FB2E"/>
    <w:rsid w:val="34B592ED"/>
    <w:rsid w:val="34B8DDFA"/>
    <w:rsid w:val="34C11853"/>
    <w:rsid w:val="34CFADCD"/>
    <w:rsid w:val="34D58548"/>
    <w:rsid w:val="34DE6227"/>
    <w:rsid w:val="34E2217A"/>
    <w:rsid w:val="34E891E1"/>
    <w:rsid w:val="34EC5809"/>
    <w:rsid w:val="34EE1FF3"/>
    <w:rsid w:val="34F4B3F1"/>
    <w:rsid w:val="34F7C41A"/>
    <w:rsid w:val="3500AE6F"/>
    <w:rsid w:val="3502656A"/>
    <w:rsid w:val="350F95E4"/>
    <w:rsid w:val="3513BAB3"/>
    <w:rsid w:val="35147D78"/>
    <w:rsid w:val="3519BD12"/>
    <w:rsid w:val="35249558"/>
    <w:rsid w:val="353B7982"/>
    <w:rsid w:val="353E6347"/>
    <w:rsid w:val="3544FFF5"/>
    <w:rsid w:val="354A2545"/>
    <w:rsid w:val="3551918F"/>
    <w:rsid w:val="355DF5A5"/>
    <w:rsid w:val="35843CC8"/>
    <w:rsid w:val="358FA895"/>
    <w:rsid w:val="35999C8B"/>
    <w:rsid w:val="3599A581"/>
    <w:rsid w:val="359C7790"/>
    <w:rsid w:val="35A5C1EB"/>
    <w:rsid w:val="35BA5F94"/>
    <w:rsid w:val="35C0BFA2"/>
    <w:rsid w:val="35C65487"/>
    <w:rsid w:val="35E62005"/>
    <w:rsid w:val="35FEE318"/>
    <w:rsid w:val="35FF6B59"/>
    <w:rsid w:val="3607CBE7"/>
    <w:rsid w:val="360C52CC"/>
    <w:rsid w:val="360CBFAD"/>
    <w:rsid w:val="360DCDD1"/>
    <w:rsid w:val="361C6EB7"/>
    <w:rsid w:val="361E0068"/>
    <w:rsid w:val="36363168"/>
    <w:rsid w:val="363FC1E2"/>
    <w:rsid w:val="364811D2"/>
    <w:rsid w:val="36546656"/>
    <w:rsid w:val="365C70E2"/>
    <w:rsid w:val="3662B9FF"/>
    <w:rsid w:val="36631B79"/>
    <w:rsid w:val="3685F180"/>
    <w:rsid w:val="368C45CD"/>
    <w:rsid w:val="369421F5"/>
    <w:rsid w:val="36957CE6"/>
    <w:rsid w:val="36AEAAD2"/>
    <w:rsid w:val="36B28853"/>
    <w:rsid w:val="36BF3B98"/>
    <w:rsid w:val="36C043C5"/>
    <w:rsid w:val="36C26C54"/>
    <w:rsid w:val="36C4A289"/>
    <w:rsid w:val="36C7C8D0"/>
    <w:rsid w:val="36CD5944"/>
    <w:rsid w:val="36CF5C65"/>
    <w:rsid w:val="36D6C853"/>
    <w:rsid w:val="36DC079A"/>
    <w:rsid w:val="36E38561"/>
    <w:rsid w:val="36E69036"/>
    <w:rsid w:val="36EE7C0E"/>
    <w:rsid w:val="36EF9BFA"/>
    <w:rsid w:val="36FD6CBB"/>
    <w:rsid w:val="36FEB054"/>
    <w:rsid w:val="37049481"/>
    <w:rsid w:val="370A7F88"/>
    <w:rsid w:val="370B6839"/>
    <w:rsid w:val="371C3F40"/>
    <w:rsid w:val="371FE020"/>
    <w:rsid w:val="3724537B"/>
    <w:rsid w:val="372CA52E"/>
    <w:rsid w:val="3742C027"/>
    <w:rsid w:val="374D25A8"/>
    <w:rsid w:val="37645C10"/>
    <w:rsid w:val="377F086B"/>
    <w:rsid w:val="3787C141"/>
    <w:rsid w:val="378ACA31"/>
    <w:rsid w:val="37990D73"/>
    <w:rsid w:val="379AFA34"/>
    <w:rsid w:val="37BDD8C2"/>
    <w:rsid w:val="37C30E48"/>
    <w:rsid w:val="37CF31FE"/>
    <w:rsid w:val="37DC3A36"/>
    <w:rsid w:val="37E4EC49"/>
    <w:rsid w:val="37F07845"/>
    <w:rsid w:val="37F78D41"/>
    <w:rsid w:val="37FAA21E"/>
    <w:rsid w:val="37FDEFE8"/>
    <w:rsid w:val="3810F80F"/>
    <w:rsid w:val="382159C6"/>
    <w:rsid w:val="3821C16E"/>
    <w:rsid w:val="3826A909"/>
    <w:rsid w:val="382B9F5F"/>
    <w:rsid w:val="382BE851"/>
    <w:rsid w:val="382E893A"/>
    <w:rsid w:val="38398E96"/>
    <w:rsid w:val="383F085D"/>
    <w:rsid w:val="38412ED8"/>
    <w:rsid w:val="38505C52"/>
    <w:rsid w:val="386125AB"/>
    <w:rsid w:val="3865FAC3"/>
    <w:rsid w:val="38815FB5"/>
    <w:rsid w:val="389B09DD"/>
    <w:rsid w:val="38A15F7B"/>
    <w:rsid w:val="38B232B8"/>
    <w:rsid w:val="38BA84E0"/>
    <w:rsid w:val="38BDC817"/>
    <w:rsid w:val="38C25B74"/>
    <w:rsid w:val="38C4F165"/>
    <w:rsid w:val="38CFE2DF"/>
    <w:rsid w:val="38D9CB2B"/>
    <w:rsid w:val="38DC93F3"/>
    <w:rsid w:val="38E0136F"/>
    <w:rsid w:val="390E459A"/>
    <w:rsid w:val="3917389B"/>
    <w:rsid w:val="39185E9F"/>
    <w:rsid w:val="39333451"/>
    <w:rsid w:val="393C525B"/>
    <w:rsid w:val="393E3BF2"/>
    <w:rsid w:val="3943EAB5"/>
    <w:rsid w:val="3946C9E0"/>
    <w:rsid w:val="3947AF50"/>
    <w:rsid w:val="394A2F9D"/>
    <w:rsid w:val="395D1015"/>
    <w:rsid w:val="395E7A9E"/>
    <w:rsid w:val="396169F4"/>
    <w:rsid w:val="396D50A5"/>
    <w:rsid w:val="3980BCFB"/>
    <w:rsid w:val="39854381"/>
    <w:rsid w:val="398618EC"/>
    <w:rsid w:val="399958E0"/>
    <w:rsid w:val="39A0BE74"/>
    <w:rsid w:val="39A5B991"/>
    <w:rsid w:val="39AF5C6D"/>
    <w:rsid w:val="39B9D0DB"/>
    <w:rsid w:val="39BA273D"/>
    <w:rsid w:val="39C97A52"/>
    <w:rsid w:val="39D2A981"/>
    <w:rsid w:val="39D44D4B"/>
    <w:rsid w:val="39D5A379"/>
    <w:rsid w:val="39E2337E"/>
    <w:rsid w:val="39F08669"/>
    <w:rsid w:val="39FB6BF1"/>
    <w:rsid w:val="39FE3ECE"/>
    <w:rsid w:val="3A083C1E"/>
    <w:rsid w:val="3A1458B9"/>
    <w:rsid w:val="3A14DE68"/>
    <w:rsid w:val="3A1D4625"/>
    <w:rsid w:val="3A2AEC0E"/>
    <w:rsid w:val="3A398337"/>
    <w:rsid w:val="3A48D6D3"/>
    <w:rsid w:val="3A4C0678"/>
    <w:rsid w:val="3A4D2BC9"/>
    <w:rsid w:val="3A53733B"/>
    <w:rsid w:val="3A6809CB"/>
    <w:rsid w:val="3A68287F"/>
    <w:rsid w:val="3A6EC061"/>
    <w:rsid w:val="3A747F5D"/>
    <w:rsid w:val="3A818ACE"/>
    <w:rsid w:val="3A839C5B"/>
    <w:rsid w:val="3A85B7F6"/>
    <w:rsid w:val="3A9E6C72"/>
    <w:rsid w:val="3A9F61D7"/>
    <w:rsid w:val="3AABE30C"/>
    <w:rsid w:val="3AAEE8D9"/>
    <w:rsid w:val="3AB1CD1C"/>
    <w:rsid w:val="3ADD06AA"/>
    <w:rsid w:val="3AE4715D"/>
    <w:rsid w:val="3AE5A3EC"/>
    <w:rsid w:val="3AEA7047"/>
    <w:rsid w:val="3B055D34"/>
    <w:rsid w:val="3B0EBADC"/>
    <w:rsid w:val="3B12A8FD"/>
    <w:rsid w:val="3B1AA2A2"/>
    <w:rsid w:val="3B26DBAE"/>
    <w:rsid w:val="3B2719CC"/>
    <w:rsid w:val="3B29630F"/>
    <w:rsid w:val="3B2E9C67"/>
    <w:rsid w:val="3B2F9240"/>
    <w:rsid w:val="3B319015"/>
    <w:rsid w:val="3B3F0451"/>
    <w:rsid w:val="3B4127E1"/>
    <w:rsid w:val="3B497464"/>
    <w:rsid w:val="3B529503"/>
    <w:rsid w:val="3B560764"/>
    <w:rsid w:val="3B86E47D"/>
    <w:rsid w:val="3B9311DC"/>
    <w:rsid w:val="3BA23DCB"/>
    <w:rsid w:val="3BA66B55"/>
    <w:rsid w:val="3BB68EB6"/>
    <w:rsid w:val="3BBB617B"/>
    <w:rsid w:val="3BBD1AC4"/>
    <w:rsid w:val="3BBF1EA0"/>
    <w:rsid w:val="3BC0D1A4"/>
    <w:rsid w:val="3BC56193"/>
    <w:rsid w:val="3BE07F52"/>
    <w:rsid w:val="3BE3F056"/>
    <w:rsid w:val="3BEE3E59"/>
    <w:rsid w:val="3BF79906"/>
    <w:rsid w:val="3BFAC2FC"/>
    <w:rsid w:val="3C0882DC"/>
    <w:rsid w:val="3C08A040"/>
    <w:rsid w:val="3C2B80B6"/>
    <w:rsid w:val="3C2E2971"/>
    <w:rsid w:val="3C304D24"/>
    <w:rsid w:val="3C33BEAF"/>
    <w:rsid w:val="3C38C7A7"/>
    <w:rsid w:val="3C41CE8C"/>
    <w:rsid w:val="3C44C4FC"/>
    <w:rsid w:val="3C4E87E3"/>
    <w:rsid w:val="3C5980F7"/>
    <w:rsid w:val="3C5DB2F0"/>
    <w:rsid w:val="3C5F8F94"/>
    <w:rsid w:val="3C68F59E"/>
    <w:rsid w:val="3C6D3401"/>
    <w:rsid w:val="3C6E9DF5"/>
    <w:rsid w:val="3C762748"/>
    <w:rsid w:val="3C775613"/>
    <w:rsid w:val="3C836FF5"/>
    <w:rsid w:val="3C98425E"/>
    <w:rsid w:val="3CB26760"/>
    <w:rsid w:val="3CC5B188"/>
    <w:rsid w:val="3CDEEBFE"/>
    <w:rsid w:val="3D014FE7"/>
    <w:rsid w:val="3D0C00F0"/>
    <w:rsid w:val="3D0F266A"/>
    <w:rsid w:val="3D0FF057"/>
    <w:rsid w:val="3D12AA48"/>
    <w:rsid w:val="3D14987D"/>
    <w:rsid w:val="3D1CD25B"/>
    <w:rsid w:val="3D22A64A"/>
    <w:rsid w:val="3D3566E8"/>
    <w:rsid w:val="3D5645DA"/>
    <w:rsid w:val="3D5A2A67"/>
    <w:rsid w:val="3D68EED6"/>
    <w:rsid w:val="3D749B09"/>
    <w:rsid w:val="3D83C8F6"/>
    <w:rsid w:val="3D896B5A"/>
    <w:rsid w:val="3D89EF25"/>
    <w:rsid w:val="3D8A7F92"/>
    <w:rsid w:val="3D8B40A6"/>
    <w:rsid w:val="3D8E06E7"/>
    <w:rsid w:val="3DB5CCD3"/>
    <w:rsid w:val="3DBA4428"/>
    <w:rsid w:val="3DC47763"/>
    <w:rsid w:val="3DC9FCAA"/>
    <w:rsid w:val="3DD75D9D"/>
    <w:rsid w:val="3DE2C682"/>
    <w:rsid w:val="3DE7437F"/>
    <w:rsid w:val="3DFE457A"/>
    <w:rsid w:val="3E0C31D5"/>
    <w:rsid w:val="3E0CAA73"/>
    <w:rsid w:val="3E17EFE6"/>
    <w:rsid w:val="3E1934E8"/>
    <w:rsid w:val="3E27E6D6"/>
    <w:rsid w:val="3E283D53"/>
    <w:rsid w:val="3E323B71"/>
    <w:rsid w:val="3E363F69"/>
    <w:rsid w:val="3E36B298"/>
    <w:rsid w:val="3E3AF227"/>
    <w:rsid w:val="3E42E1CF"/>
    <w:rsid w:val="3E430BC2"/>
    <w:rsid w:val="3E497761"/>
    <w:rsid w:val="3E4AE4F4"/>
    <w:rsid w:val="3E585D86"/>
    <w:rsid w:val="3E5B6C5D"/>
    <w:rsid w:val="3E5BB8A4"/>
    <w:rsid w:val="3E646B0C"/>
    <w:rsid w:val="3E6BE22B"/>
    <w:rsid w:val="3E6CA9D5"/>
    <w:rsid w:val="3E6FDB68"/>
    <w:rsid w:val="3E71BD18"/>
    <w:rsid w:val="3E863111"/>
    <w:rsid w:val="3E8CDB98"/>
    <w:rsid w:val="3EA759C7"/>
    <w:rsid w:val="3EACCCC7"/>
    <w:rsid w:val="3EAEF9D0"/>
    <w:rsid w:val="3EB2FAF0"/>
    <w:rsid w:val="3EC6A688"/>
    <w:rsid w:val="3EC8B3F6"/>
    <w:rsid w:val="3ECA2700"/>
    <w:rsid w:val="3ECB6114"/>
    <w:rsid w:val="3ECBF1AB"/>
    <w:rsid w:val="3EDDCD1D"/>
    <w:rsid w:val="3EF98690"/>
    <w:rsid w:val="3EFABC93"/>
    <w:rsid w:val="3EFF1882"/>
    <w:rsid w:val="3F02E360"/>
    <w:rsid w:val="3F046CCF"/>
    <w:rsid w:val="3F136C93"/>
    <w:rsid w:val="3F2529F4"/>
    <w:rsid w:val="3F2794B2"/>
    <w:rsid w:val="3F4B8141"/>
    <w:rsid w:val="3F4EBFA0"/>
    <w:rsid w:val="3F67E0CB"/>
    <w:rsid w:val="3F72C5F8"/>
    <w:rsid w:val="3F9E17ED"/>
    <w:rsid w:val="3FB9AD0A"/>
    <w:rsid w:val="3FC268F4"/>
    <w:rsid w:val="3FD93235"/>
    <w:rsid w:val="3FDDEEDC"/>
    <w:rsid w:val="3FE1B0BF"/>
    <w:rsid w:val="3FE1B9E8"/>
    <w:rsid w:val="3FE46CA6"/>
    <w:rsid w:val="3FF24186"/>
    <w:rsid w:val="3FF87BEB"/>
    <w:rsid w:val="4007A62D"/>
    <w:rsid w:val="40185E92"/>
    <w:rsid w:val="401CA694"/>
    <w:rsid w:val="402A2BAA"/>
    <w:rsid w:val="402E7E53"/>
    <w:rsid w:val="4034956E"/>
    <w:rsid w:val="405344F9"/>
    <w:rsid w:val="405E8F04"/>
    <w:rsid w:val="406F5D5E"/>
    <w:rsid w:val="40742FA0"/>
    <w:rsid w:val="407BF960"/>
    <w:rsid w:val="407DA722"/>
    <w:rsid w:val="4087DED9"/>
    <w:rsid w:val="408DAEB5"/>
    <w:rsid w:val="409384CD"/>
    <w:rsid w:val="4096B175"/>
    <w:rsid w:val="4098B988"/>
    <w:rsid w:val="409FEE5B"/>
    <w:rsid w:val="40A8457B"/>
    <w:rsid w:val="40D818EB"/>
    <w:rsid w:val="40D93306"/>
    <w:rsid w:val="40E1DEB4"/>
    <w:rsid w:val="40E2B056"/>
    <w:rsid w:val="40FC6795"/>
    <w:rsid w:val="41095575"/>
    <w:rsid w:val="410B27A3"/>
    <w:rsid w:val="4124B7CB"/>
    <w:rsid w:val="4135E69B"/>
    <w:rsid w:val="4143DAF3"/>
    <w:rsid w:val="41480A6A"/>
    <w:rsid w:val="41492C00"/>
    <w:rsid w:val="415306D8"/>
    <w:rsid w:val="415A6539"/>
    <w:rsid w:val="41660A88"/>
    <w:rsid w:val="4172B373"/>
    <w:rsid w:val="4175EF1E"/>
    <w:rsid w:val="417EFDF6"/>
    <w:rsid w:val="417FFD52"/>
    <w:rsid w:val="418EB44D"/>
    <w:rsid w:val="41A76057"/>
    <w:rsid w:val="41ABAE4F"/>
    <w:rsid w:val="41AD09A0"/>
    <w:rsid w:val="41AF24F7"/>
    <w:rsid w:val="41B1D0EE"/>
    <w:rsid w:val="41B36124"/>
    <w:rsid w:val="41C8BB5B"/>
    <w:rsid w:val="41CE7172"/>
    <w:rsid w:val="41EC074B"/>
    <w:rsid w:val="41F94F1A"/>
    <w:rsid w:val="42041618"/>
    <w:rsid w:val="4206AFD0"/>
    <w:rsid w:val="4211D8B5"/>
    <w:rsid w:val="421B1F7D"/>
    <w:rsid w:val="421C9508"/>
    <w:rsid w:val="4226FC00"/>
    <w:rsid w:val="422D1A98"/>
    <w:rsid w:val="4235D467"/>
    <w:rsid w:val="424D6E70"/>
    <w:rsid w:val="4251E527"/>
    <w:rsid w:val="4251F83C"/>
    <w:rsid w:val="425A1706"/>
    <w:rsid w:val="425B2851"/>
    <w:rsid w:val="4260EFBB"/>
    <w:rsid w:val="42722C1D"/>
    <w:rsid w:val="42776199"/>
    <w:rsid w:val="427A9A8A"/>
    <w:rsid w:val="427D7EB9"/>
    <w:rsid w:val="428889B2"/>
    <w:rsid w:val="428B71EF"/>
    <w:rsid w:val="4291E709"/>
    <w:rsid w:val="429650AA"/>
    <w:rsid w:val="42AA57B7"/>
    <w:rsid w:val="42B38C98"/>
    <w:rsid w:val="42C120E1"/>
    <w:rsid w:val="42C5C9C1"/>
    <w:rsid w:val="42C7091B"/>
    <w:rsid w:val="42D7F356"/>
    <w:rsid w:val="42DA4270"/>
    <w:rsid w:val="4302FB23"/>
    <w:rsid w:val="4306BAFA"/>
    <w:rsid w:val="43076625"/>
    <w:rsid w:val="430D3335"/>
    <w:rsid w:val="4316929B"/>
    <w:rsid w:val="4327EC8E"/>
    <w:rsid w:val="43475BEB"/>
    <w:rsid w:val="434DA72A"/>
    <w:rsid w:val="435A0D19"/>
    <w:rsid w:val="436017A7"/>
    <w:rsid w:val="436E0873"/>
    <w:rsid w:val="436F382C"/>
    <w:rsid w:val="4372030C"/>
    <w:rsid w:val="4374E03E"/>
    <w:rsid w:val="4381EBCC"/>
    <w:rsid w:val="43A3B514"/>
    <w:rsid w:val="43ADBBF0"/>
    <w:rsid w:val="43AFA2E9"/>
    <w:rsid w:val="43B0A552"/>
    <w:rsid w:val="43B0F505"/>
    <w:rsid w:val="43B48D8A"/>
    <w:rsid w:val="43BB1B3A"/>
    <w:rsid w:val="43C56BDA"/>
    <w:rsid w:val="43C9971C"/>
    <w:rsid w:val="43CEA2EA"/>
    <w:rsid w:val="43D59464"/>
    <w:rsid w:val="43D8448B"/>
    <w:rsid w:val="43E11D8D"/>
    <w:rsid w:val="43E5106B"/>
    <w:rsid w:val="43E936F7"/>
    <w:rsid w:val="43F1D1B2"/>
    <w:rsid w:val="43F3812E"/>
    <w:rsid w:val="43F9FAE5"/>
    <w:rsid w:val="440D77BC"/>
    <w:rsid w:val="4418FBC9"/>
    <w:rsid w:val="4423D64F"/>
    <w:rsid w:val="4438AFBD"/>
    <w:rsid w:val="4458CFD9"/>
    <w:rsid w:val="4466AD4B"/>
    <w:rsid w:val="4469A5E3"/>
    <w:rsid w:val="44714F7A"/>
    <w:rsid w:val="44895DE3"/>
    <w:rsid w:val="448B8613"/>
    <w:rsid w:val="44923774"/>
    <w:rsid w:val="4495CF4C"/>
    <w:rsid w:val="44A0E669"/>
    <w:rsid w:val="44A3069B"/>
    <w:rsid w:val="44AFFC9F"/>
    <w:rsid w:val="44C35412"/>
    <w:rsid w:val="44C3FF90"/>
    <w:rsid w:val="44C4D8FF"/>
    <w:rsid w:val="44CAAE0F"/>
    <w:rsid w:val="44CDC4AF"/>
    <w:rsid w:val="44D759F1"/>
    <w:rsid w:val="44E12005"/>
    <w:rsid w:val="44E7770A"/>
    <w:rsid w:val="44F0AE07"/>
    <w:rsid w:val="44F2AD47"/>
    <w:rsid w:val="44F54831"/>
    <w:rsid w:val="45020D66"/>
    <w:rsid w:val="45024E4A"/>
    <w:rsid w:val="450BC95B"/>
    <w:rsid w:val="4516176C"/>
    <w:rsid w:val="451A7B18"/>
    <w:rsid w:val="4520AFB8"/>
    <w:rsid w:val="4521B82C"/>
    <w:rsid w:val="4533E665"/>
    <w:rsid w:val="45354659"/>
    <w:rsid w:val="45397DFC"/>
    <w:rsid w:val="4549C6B5"/>
    <w:rsid w:val="454A9672"/>
    <w:rsid w:val="454F3CA4"/>
    <w:rsid w:val="455739D7"/>
    <w:rsid w:val="455DA5F9"/>
    <w:rsid w:val="456BD8E9"/>
    <w:rsid w:val="4578829F"/>
    <w:rsid w:val="4584D841"/>
    <w:rsid w:val="458913AA"/>
    <w:rsid w:val="45923C8F"/>
    <w:rsid w:val="4595D2FD"/>
    <w:rsid w:val="45B4773C"/>
    <w:rsid w:val="45B832C5"/>
    <w:rsid w:val="45D750E1"/>
    <w:rsid w:val="460266D0"/>
    <w:rsid w:val="46044305"/>
    <w:rsid w:val="460D9110"/>
    <w:rsid w:val="460FD935"/>
    <w:rsid w:val="46150C8A"/>
    <w:rsid w:val="4615FE28"/>
    <w:rsid w:val="461D367E"/>
    <w:rsid w:val="4621D1CC"/>
    <w:rsid w:val="46269644"/>
    <w:rsid w:val="462EEC68"/>
    <w:rsid w:val="46514340"/>
    <w:rsid w:val="46546D3B"/>
    <w:rsid w:val="4656DA64"/>
    <w:rsid w:val="465FBA54"/>
    <w:rsid w:val="4668017A"/>
    <w:rsid w:val="466A00D2"/>
    <w:rsid w:val="466E089E"/>
    <w:rsid w:val="4672591E"/>
    <w:rsid w:val="46760791"/>
    <w:rsid w:val="4695C446"/>
    <w:rsid w:val="4695EA4F"/>
    <w:rsid w:val="469FB988"/>
    <w:rsid w:val="46A7E554"/>
    <w:rsid w:val="46B0C822"/>
    <w:rsid w:val="46BCA790"/>
    <w:rsid w:val="46C0BD18"/>
    <w:rsid w:val="46C2A904"/>
    <w:rsid w:val="46CA6741"/>
    <w:rsid w:val="46DEA85D"/>
    <w:rsid w:val="46ED285B"/>
    <w:rsid w:val="46F7C084"/>
    <w:rsid w:val="46F98230"/>
    <w:rsid w:val="46FDB4B4"/>
    <w:rsid w:val="471465CF"/>
    <w:rsid w:val="471F36F9"/>
    <w:rsid w:val="4727A56D"/>
    <w:rsid w:val="4729CD0F"/>
    <w:rsid w:val="4730FEAA"/>
    <w:rsid w:val="47350395"/>
    <w:rsid w:val="47470952"/>
    <w:rsid w:val="474BE280"/>
    <w:rsid w:val="4767B40F"/>
    <w:rsid w:val="477AE577"/>
    <w:rsid w:val="478DC31A"/>
    <w:rsid w:val="4791F759"/>
    <w:rsid w:val="4798FE5A"/>
    <w:rsid w:val="47A73E25"/>
    <w:rsid w:val="47AFCD34"/>
    <w:rsid w:val="47B9249F"/>
    <w:rsid w:val="47BCE592"/>
    <w:rsid w:val="47C385C1"/>
    <w:rsid w:val="47E4B6F1"/>
    <w:rsid w:val="47F2423A"/>
    <w:rsid w:val="47F5DFBE"/>
    <w:rsid w:val="47F9F8E6"/>
    <w:rsid w:val="48007FD5"/>
    <w:rsid w:val="48042824"/>
    <w:rsid w:val="480555B4"/>
    <w:rsid w:val="4806D58F"/>
    <w:rsid w:val="48102B88"/>
    <w:rsid w:val="481421EC"/>
    <w:rsid w:val="481F2CA2"/>
    <w:rsid w:val="48234402"/>
    <w:rsid w:val="4851A71B"/>
    <w:rsid w:val="4868C7F5"/>
    <w:rsid w:val="48733944"/>
    <w:rsid w:val="4885BF42"/>
    <w:rsid w:val="4895E5DA"/>
    <w:rsid w:val="48AF2DD6"/>
    <w:rsid w:val="48B8545D"/>
    <w:rsid w:val="48DFDAE6"/>
    <w:rsid w:val="48E2A4F4"/>
    <w:rsid w:val="48E5833E"/>
    <w:rsid w:val="48EC36E0"/>
    <w:rsid w:val="48EC422B"/>
    <w:rsid w:val="48F1C82C"/>
    <w:rsid w:val="4900D6D0"/>
    <w:rsid w:val="490F60F4"/>
    <w:rsid w:val="491F9EA5"/>
    <w:rsid w:val="4924EFD9"/>
    <w:rsid w:val="492FC0C6"/>
    <w:rsid w:val="4936E456"/>
    <w:rsid w:val="49453E80"/>
    <w:rsid w:val="494D18B1"/>
    <w:rsid w:val="495987F5"/>
    <w:rsid w:val="495B5E70"/>
    <w:rsid w:val="495F426E"/>
    <w:rsid w:val="496039C1"/>
    <w:rsid w:val="49606F1E"/>
    <w:rsid w:val="496FB741"/>
    <w:rsid w:val="4979DACC"/>
    <w:rsid w:val="4979F8C3"/>
    <w:rsid w:val="497BB606"/>
    <w:rsid w:val="498F4CCD"/>
    <w:rsid w:val="49C6EA9C"/>
    <w:rsid w:val="49CA5BB9"/>
    <w:rsid w:val="49D85209"/>
    <w:rsid w:val="49E0E20A"/>
    <w:rsid w:val="49F73D60"/>
    <w:rsid w:val="49F947D6"/>
    <w:rsid w:val="49FD97A9"/>
    <w:rsid w:val="4A079C2F"/>
    <w:rsid w:val="4A1EC598"/>
    <w:rsid w:val="4A1ED9EE"/>
    <w:rsid w:val="4A2C5855"/>
    <w:rsid w:val="4A44EA85"/>
    <w:rsid w:val="4A4A02AD"/>
    <w:rsid w:val="4A4B5971"/>
    <w:rsid w:val="4A4BC402"/>
    <w:rsid w:val="4A4BEC76"/>
    <w:rsid w:val="4A4C2AEB"/>
    <w:rsid w:val="4A4F919D"/>
    <w:rsid w:val="4A6D72EA"/>
    <w:rsid w:val="4A7CCFC8"/>
    <w:rsid w:val="4A803763"/>
    <w:rsid w:val="4A86D4F2"/>
    <w:rsid w:val="4AB68B79"/>
    <w:rsid w:val="4AC16C65"/>
    <w:rsid w:val="4AC544F2"/>
    <w:rsid w:val="4AC89AC1"/>
    <w:rsid w:val="4ACA6922"/>
    <w:rsid w:val="4ACD8E91"/>
    <w:rsid w:val="4AE6BA69"/>
    <w:rsid w:val="4AE84AD9"/>
    <w:rsid w:val="4AF07837"/>
    <w:rsid w:val="4B1180DE"/>
    <w:rsid w:val="4B1488C1"/>
    <w:rsid w:val="4B2A9F09"/>
    <w:rsid w:val="4B30A06F"/>
    <w:rsid w:val="4B31711B"/>
    <w:rsid w:val="4B45C290"/>
    <w:rsid w:val="4B4E381C"/>
    <w:rsid w:val="4B51AAAC"/>
    <w:rsid w:val="4B5550E9"/>
    <w:rsid w:val="4B593D84"/>
    <w:rsid w:val="4B6D74E9"/>
    <w:rsid w:val="4B6E3070"/>
    <w:rsid w:val="4B83D7AC"/>
    <w:rsid w:val="4B8F1044"/>
    <w:rsid w:val="4BA31EC1"/>
    <w:rsid w:val="4BB22516"/>
    <w:rsid w:val="4BB624E5"/>
    <w:rsid w:val="4BBE01BF"/>
    <w:rsid w:val="4BC66857"/>
    <w:rsid w:val="4BC749A8"/>
    <w:rsid w:val="4BC920DE"/>
    <w:rsid w:val="4BCE80D1"/>
    <w:rsid w:val="4BE4BD9A"/>
    <w:rsid w:val="4BF4DB35"/>
    <w:rsid w:val="4C0260EB"/>
    <w:rsid w:val="4C13DFFF"/>
    <w:rsid w:val="4C1E1A2A"/>
    <w:rsid w:val="4C1E49D4"/>
    <w:rsid w:val="4C276D03"/>
    <w:rsid w:val="4C27E22D"/>
    <w:rsid w:val="4C31C92C"/>
    <w:rsid w:val="4C350F0F"/>
    <w:rsid w:val="4C518374"/>
    <w:rsid w:val="4C56054A"/>
    <w:rsid w:val="4C76757B"/>
    <w:rsid w:val="4C777AEB"/>
    <w:rsid w:val="4C7E6012"/>
    <w:rsid w:val="4C7EBC7A"/>
    <w:rsid w:val="4C8CD981"/>
    <w:rsid w:val="4C916146"/>
    <w:rsid w:val="4CA3945B"/>
    <w:rsid w:val="4CB6C9A8"/>
    <w:rsid w:val="4CB994EF"/>
    <w:rsid w:val="4CD12224"/>
    <w:rsid w:val="4CD69DD6"/>
    <w:rsid w:val="4CDF2F86"/>
    <w:rsid w:val="4CE83A34"/>
    <w:rsid w:val="4CF2CE9F"/>
    <w:rsid w:val="4CFED659"/>
    <w:rsid w:val="4D002B3E"/>
    <w:rsid w:val="4D04BCED"/>
    <w:rsid w:val="4D05FF05"/>
    <w:rsid w:val="4D0688E7"/>
    <w:rsid w:val="4D079190"/>
    <w:rsid w:val="4D125219"/>
    <w:rsid w:val="4D1CECD2"/>
    <w:rsid w:val="4D20D4E2"/>
    <w:rsid w:val="4D317484"/>
    <w:rsid w:val="4D386402"/>
    <w:rsid w:val="4D4185EF"/>
    <w:rsid w:val="4D49C628"/>
    <w:rsid w:val="4D4C731A"/>
    <w:rsid w:val="4D67399F"/>
    <w:rsid w:val="4D6D5AA2"/>
    <w:rsid w:val="4D71BBCB"/>
    <w:rsid w:val="4D7A0D1E"/>
    <w:rsid w:val="4D829513"/>
    <w:rsid w:val="4DB27A0E"/>
    <w:rsid w:val="4DD8080D"/>
    <w:rsid w:val="4DE672D7"/>
    <w:rsid w:val="4DEBF185"/>
    <w:rsid w:val="4DFBF905"/>
    <w:rsid w:val="4E0DD55B"/>
    <w:rsid w:val="4E0E0714"/>
    <w:rsid w:val="4E0F5D27"/>
    <w:rsid w:val="4E24BD1D"/>
    <w:rsid w:val="4E2A1A85"/>
    <w:rsid w:val="4E30A8FC"/>
    <w:rsid w:val="4E398863"/>
    <w:rsid w:val="4E84CFC8"/>
    <w:rsid w:val="4E8D373F"/>
    <w:rsid w:val="4E919EE6"/>
    <w:rsid w:val="4E991DB2"/>
    <w:rsid w:val="4E99204D"/>
    <w:rsid w:val="4EA7E667"/>
    <w:rsid w:val="4EAE1440"/>
    <w:rsid w:val="4EB7D071"/>
    <w:rsid w:val="4ECFAAB2"/>
    <w:rsid w:val="4ED05078"/>
    <w:rsid w:val="4ED295B9"/>
    <w:rsid w:val="4EE0F401"/>
    <w:rsid w:val="4EE3C731"/>
    <w:rsid w:val="4EED8D7E"/>
    <w:rsid w:val="4EF646D5"/>
    <w:rsid w:val="4EFB8366"/>
    <w:rsid w:val="4EFCB290"/>
    <w:rsid w:val="4F21D48D"/>
    <w:rsid w:val="4F25B002"/>
    <w:rsid w:val="4F25D957"/>
    <w:rsid w:val="4F34ACF2"/>
    <w:rsid w:val="4F35DFA5"/>
    <w:rsid w:val="4F362F22"/>
    <w:rsid w:val="4F427506"/>
    <w:rsid w:val="4F46FD37"/>
    <w:rsid w:val="4F6D7B41"/>
    <w:rsid w:val="4F78AD32"/>
    <w:rsid w:val="4F8BFF60"/>
    <w:rsid w:val="4F8E3801"/>
    <w:rsid w:val="4FA5913D"/>
    <w:rsid w:val="4FCB7B33"/>
    <w:rsid w:val="4FCFE9D8"/>
    <w:rsid w:val="4FD295AE"/>
    <w:rsid w:val="4FD30937"/>
    <w:rsid w:val="4FE09D49"/>
    <w:rsid w:val="4FE12745"/>
    <w:rsid w:val="4FEF5EF8"/>
    <w:rsid w:val="4FFEDEA9"/>
    <w:rsid w:val="500348A7"/>
    <w:rsid w:val="50069215"/>
    <w:rsid w:val="50080666"/>
    <w:rsid w:val="500C9EAF"/>
    <w:rsid w:val="500CE36E"/>
    <w:rsid w:val="50117D8A"/>
    <w:rsid w:val="501CD039"/>
    <w:rsid w:val="5053C523"/>
    <w:rsid w:val="50566D09"/>
    <w:rsid w:val="50591C05"/>
    <w:rsid w:val="5061CF9E"/>
    <w:rsid w:val="5062E66D"/>
    <w:rsid w:val="506E7762"/>
    <w:rsid w:val="506F28BD"/>
    <w:rsid w:val="507DBA22"/>
    <w:rsid w:val="50809B91"/>
    <w:rsid w:val="50836513"/>
    <w:rsid w:val="5086C88B"/>
    <w:rsid w:val="50920E22"/>
    <w:rsid w:val="50A5601D"/>
    <w:rsid w:val="50B4F0F1"/>
    <w:rsid w:val="50B5AC6F"/>
    <w:rsid w:val="50BD68B4"/>
    <w:rsid w:val="50C24116"/>
    <w:rsid w:val="50C73621"/>
    <w:rsid w:val="50CF27C2"/>
    <w:rsid w:val="50D30055"/>
    <w:rsid w:val="50D50F49"/>
    <w:rsid w:val="50D85991"/>
    <w:rsid w:val="50E1C611"/>
    <w:rsid w:val="50FB85F0"/>
    <w:rsid w:val="5100836E"/>
    <w:rsid w:val="5104DFD1"/>
    <w:rsid w:val="510C3A03"/>
    <w:rsid w:val="5114F7EB"/>
    <w:rsid w:val="51308D69"/>
    <w:rsid w:val="513CE75D"/>
    <w:rsid w:val="51468266"/>
    <w:rsid w:val="5147E9B4"/>
    <w:rsid w:val="5169DB83"/>
    <w:rsid w:val="517D8303"/>
    <w:rsid w:val="519345AB"/>
    <w:rsid w:val="51A5FF94"/>
    <w:rsid w:val="51BBC384"/>
    <w:rsid w:val="51C82FA2"/>
    <w:rsid w:val="51C97944"/>
    <w:rsid w:val="51C9C6CD"/>
    <w:rsid w:val="51D4C44C"/>
    <w:rsid w:val="51D5D5CF"/>
    <w:rsid w:val="51ECC8D3"/>
    <w:rsid w:val="51FAE872"/>
    <w:rsid w:val="51FBB888"/>
    <w:rsid w:val="5200D7E4"/>
    <w:rsid w:val="5218C5BE"/>
    <w:rsid w:val="52211E9B"/>
    <w:rsid w:val="523122E0"/>
    <w:rsid w:val="52354578"/>
    <w:rsid w:val="524ACD21"/>
    <w:rsid w:val="524F5D57"/>
    <w:rsid w:val="5253D56E"/>
    <w:rsid w:val="525E9324"/>
    <w:rsid w:val="5260B7EC"/>
    <w:rsid w:val="52661D0A"/>
    <w:rsid w:val="5276216A"/>
    <w:rsid w:val="527D45E6"/>
    <w:rsid w:val="5280DE0E"/>
    <w:rsid w:val="52819649"/>
    <w:rsid w:val="52871A32"/>
    <w:rsid w:val="5287762F"/>
    <w:rsid w:val="52980164"/>
    <w:rsid w:val="529B1F33"/>
    <w:rsid w:val="52A24F00"/>
    <w:rsid w:val="52A9CF99"/>
    <w:rsid w:val="52ACB8B9"/>
    <w:rsid w:val="52ADAAEF"/>
    <w:rsid w:val="52AF7D50"/>
    <w:rsid w:val="52B07B60"/>
    <w:rsid w:val="52B29644"/>
    <w:rsid w:val="52B2B7FA"/>
    <w:rsid w:val="52B5137F"/>
    <w:rsid w:val="52CBEB4B"/>
    <w:rsid w:val="52D21845"/>
    <w:rsid w:val="52DAA081"/>
    <w:rsid w:val="52DF4A5A"/>
    <w:rsid w:val="5307321B"/>
    <w:rsid w:val="53168270"/>
    <w:rsid w:val="531CF3C4"/>
    <w:rsid w:val="5341A365"/>
    <w:rsid w:val="534DBC3C"/>
    <w:rsid w:val="53541EAB"/>
    <w:rsid w:val="536879CA"/>
    <w:rsid w:val="537AF1D8"/>
    <w:rsid w:val="5393CD16"/>
    <w:rsid w:val="539ACC60"/>
    <w:rsid w:val="539EC368"/>
    <w:rsid w:val="53A7DCCD"/>
    <w:rsid w:val="53A8314C"/>
    <w:rsid w:val="53A92967"/>
    <w:rsid w:val="53ADB118"/>
    <w:rsid w:val="53BAD4B8"/>
    <w:rsid w:val="53C2601A"/>
    <w:rsid w:val="53D208DB"/>
    <w:rsid w:val="53DBFC4B"/>
    <w:rsid w:val="53E68271"/>
    <w:rsid w:val="540E8BB5"/>
    <w:rsid w:val="54194E37"/>
    <w:rsid w:val="541FE8CF"/>
    <w:rsid w:val="542A4F9B"/>
    <w:rsid w:val="542AC3C6"/>
    <w:rsid w:val="542AD076"/>
    <w:rsid w:val="54304F7C"/>
    <w:rsid w:val="54323679"/>
    <w:rsid w:val="543635C5"/>
    <w:rsid w:val="54775F02"/>
    <w:rsid w:val="547C1064"/>
    <w:rsid w:val="547DD4FD"/>
    <w:rsid w:val="54844971"/>
    <w:rsid w:val="54960CE8"/>
    <w:rsid w:val="549C663F"/>
    <w:rsid w:val="549D7D33"/>
    <w:rsid w:val="54B56E9B"/>
    <w:rsid w:val="54C39962"/>
    <w:rsid w:val="54C4AB50"/>
    <w:rsid w:val="54CA3AB3"/>
    <w:rsid w:val="54D09EF5"/>
    <w:rsid w:val="54D1012B"/>
    <w:rsid w:val="54E8D2A6"/>
    <w:rsid w:val="54F9751E"/>
    <w:rsid w:val="5506774E"/>
    <w:rsid w:val="5510C77A"/>
    <w:rsid w:val="551C3CA1"/>
    <w:rsid w:val="553BC108"/>
    <w:rsid w:val="553ECE24"/>
    <w:rsid w:val="5549EC41"/>
    <w:rsid w:val="554C0967"/>
    <w:rsid w:val="555AECD5"/>
    <w:rsid w:val="55611423"/>
    <w:rsid w:val="558282DE"/>
    <w:rsid w:val="5586915C"/>
    <w:rsid w:val="558C7287"/>
    <w:rsid w:val="5595F01C"/>
    <w:rsid w:val="55C4ECF0"/>
    <w:rsid w:val="55C843DE"/>
    <w:rsid w:val="55E7B613"/>
    <w:rsid w:val="55E9D67C"/>
    <w:rsid w:val="55FBD1FA"/>
    <w:rsid w:val="561320D5"/>
    <w:rsid w:val="562191F4"/>
    <w:rsid w:val="5624555B"/>
    <w:rsid w:val="562C41F9"/>
    <w:rsid w:val="56469917"/>
    <w:rsid w:val="564D4EBE"/>
    <w:rsid w:val="565372BA"/>
    <w:rsid w:val="5667E763"/>
    <w:rsid w:val="56698185"/>
    <w:rsid w:val="566D9E7B"/>
    <w:rsid w:val="56707570"/>
    <w:rsid w:val="567386E3"/>
    <w:rsid w:val="567EF7CA"/>
    <w:rsid w:val="568C2024"/>
    <w:rsid w:val="56A538C4"/>
    <w:rsid w:val="56A76FB3"/>
    <w:rsid w:val="56BCB987"/>
    <w:rsid w:val="56C2E2A7"/>
    <w:rsid w:val="56C3D5B2"/>
    <w:rsid w:val="56C6A5ED"/>
    <w:rsid w:val="56CF325F"/>
    <w:rsid w:val="56D164AF"/>
    <w:rsid w:val="56DD7328"/>
    <w:rsid w:val="56E3D67B"/>
    <w:rsid w:val="56E9E0DC"/>
    <w:rsid w:val="56F14DD1"/>
    <w:rsid w:val="56F3F75F"/>
    <w:rsid w:val="571F4C58"/>
    <w:rsid w:val="5736DC1C"/>
    <w:rsid w:val="57491CF3"/>
    <w:rsid w:val="5749D5B8"/>
    <w:rsid w:val="574E3164"/>
    <w:rsid w:val="5754A3E7"/>
    <w:rsid w:val="57589A5B"/>
    <w:rsid w:val="57657F9F"/>
    <w:rsid w:val="57694173"/>
    <w:rsid w:val="576EEE3F"/>
    <w:rsid w:val="5770ACEB"/>
    <w:rsid w:val="5772EDB2"/>
    <w:rsid w:val="577358F0"/>
    <w:rsid w:val="5774A074"/>
    <w:rsid w:val="5779F3F1"/>
    <w:rsid w:val="577A5992"/>
    <w:rsid w:val="5780FC6D"/>
    <w:rsid w:val="57889B59"/>
    <w:rsid w:val="578D9BE5"/>
    <w:rsid w:val="57BAE52E"/>
    <w:rsid w:val="57C5FF55"/>
    <w:rsid w:val="57CE7D06"/>
    <w:rsid w:val="57DAD158"/>
    <w:rsid w:val="57F64F72"/>
    <w:rsid w:val="58000BB1"/>
    <w:rsid w:val="58020029"/>
    <w:rsid w:val="58126134"/>
    <w:rsid w:val="5813C774"/>
    <w:rsid w:val="581B6BC6"/>
    <w:rsid w:val="582361BA"/>
    <w:rsid w:val="582B06AB"/>
    <w:rsid w:val="5840CA74"/>
    <w:rsid w:val="584552C5"/>
    <w:rsid w:val="584FB4F2"/>
    <w:rsid w:val="58532E9C"/>
    <w:rsid w:val="585EE339"/>
    <w:rsid w:val="58603E06"/>
    <w:rsid w:val="5869BB81"/>
    <w:rsid w:val="586C3197"/>
    <w:rsid w:val="5870485A"/>
    <w:rsid w:val="58848D01"/>
    <w:rsid w:val="5885E4F9"/>
    <w:rsid w:val="588A749C"/>
    <w:rsid w:val="588F07E8"/>
    <w:rsid w:val="588FA6EF"/>
    <w:rsid w:val="589C1D8F"/>
    <w:rsid w:val="58B23682"/>
    <w:rsid w:val="58BBE4A7"/>
    <w:rsid w:val="58BCB743"/>
    <w:rsid w:val="58C0571B"/>
    <w:rsid w:val="58C67EC2"/>
    <w:rsid w:val="58CB43A7"/>
    <w:rsid w:val="58DBB186"/>
    <w:rsid w:val="58DCE820"/>
    <w:rsid w:val="58F9DCBB"/>
    <w:rsid w:val="58FFB84A"/>
    <w:rsid w:val="590A018A"/>
    <w:rsid w:val="590F8951"/>
    <w:rsid w:val="59158F57"/>
    <w:rsid w:val="5919715E"/>
    <w:rsid w:val="5919AC0A"/>
    <w:rsid w:val="591C6F33"/>
    <w:rsid w:val="592DE63A"/>
    <w:rsid w:val="59355AA8"/>
    <w:rsid w:val="5938BBC5"/>
    <w:rsid w:val="593AE7F0"/>
    <w:rsid w:val="594981E8"/>
    <w:rsid w:val="59585BDF"/>
    <w:rsid w:val="596192E9"/>
    <w:rsid w:val="596D7192"/>
    <w:rsid w:val="596F0E8A"/>
    <w:rsid w:val="59721284"/>
    <w:rsid w:val="5983F769"/>
    <w:rsid w:val="5995083C"/>
    <w:rsid w:val="59A1B5BF"/>
    <w:rsid w:val="59A57593"/>
    <w:rsid w:val="59A85298"/>
    <w:rsid w:val="59B08FF3"/>
    <w:rsid w:val="59C3FCB1"/>
    <w:rsid w:val="59D1F7B7"/>
    <w:rsid w:val="59D2E938"/>
    <w:rsid w:val="59D9726E"/>
    <w:rsid w:val="59DDDB8E"/>
    <w:rsid w:val="59E51E7C"/>
    <w:rsid w:val="59E70EDC"/>
    <w:rsid w:val="59ECBA35"/>
    <w:rsid w:val="59FC9C50"/>
    <w:rsid w:val="59FCB7BB"/>
    <w:rsid w:val="5A170A4C"/>
    <w:rsid w:val="5A1C7E6D"/>
    <w:rsid w:val="5A286DF6"/>
    <w:rsid w:val="5A4017E3"/>
    <w:rsid w:val="5A4994B8"/>
    <w:rsid w:val="5A4B7ED1"/>
    <w:rsid w:val="5A5B9A60"/>
    <w:rsid w:val="5A638554"/>
    <w:rsid w:val="5A653DB9"/>
    <w:rsid w:val="5A7E914A"/>
    <w:rsid w:val="5A804E94"/>
    <w:rsid w:val="5AA87738"/>
    <w:rsid w:val="5AA9B8BD"/>
    <w:rsid w:val="5AAE3ACF"/>
    <w:rsid w:val="5AC9DEB6"/>
    <w:rsid w:val="5AF19115"/>
    <w:rsid w:val="5AF1C34C"/>
    <w:rsid w:val="5AF542A0"/>
    <w:rsid w:val="5B082D96"/>
    <w:rsid w:val="5B111F5C"/>
    <w:rsid w:val="5B158AA9"/>
    <w:rsid w:val="5B18A911"/>
    <w:rsid w:val="5B2B90B1"/>
    <w:rsid w:val="5B2D76DE"/>
    <w:rsid w:val="5B32E244"/>
    <w:rsid w:val="5B338507"/>
    <w:rsid w:val="5B378819"/>
    <w:rsid w:val="5B557A73"/>
    <w:rsid w:val="5B5791F8"/>
    <w:rsid w:val="5B5F6644"/>
    <w:rsid w:val="5B685E03"/>
    <w:rsid w:val="5B6A5030"/>
    <w:rsid w:val="5B77CD23"/>
    <w:rsid w:val="5B82C7EE"/>
    <w:rsid w:val="5B916417"/>
    <w:rsid w:val="5B94E8CB"/>
    <w:rsid w:val="5BA090FD"/>
    <w:rsid w:val="5BA1CB4A"/>
    <w:rsid w:val="5BB6681A"/>
    <w:rsid w:val="5BB72DA9"/>
    <w:rsid w:val="5BBBBA4A"/>
    <w:rsid w:val="5BC38870"/>
    <w:rsid w:val="5BCC6D50"/>
    <w:rsid w:val="5BD4C787"/>
    <w:rsid w:val="5BD8E0DF"/>
    <w:rsid w:val="5BD902C1"/>
    <w:rsid w:val="5BE6C479"/>
    <w:rsid w:val="5BF0C237"/>
    <w:rsid w:val="5BF548CE"/>
    <w:rsid w:val="5BFBDA8B"/>
    <w:rsid w:val="5BFF0E43"/>
    <w:rsid w:val="5C14D490"/>
    <w:rsid w:val="5C1F5D2D"/>
    <w:rsid w:val="5C2576C7"/>
    <w:rsid w:val="5C376E87"/>
    <w:rsid w:val="5C4157DF"/>
    <w:rsid w:val="5C449010"/>
    <w:rsid w:val="5C5C6178"/>
    <w:rsid w:val="5C60B663"/>
    <w:rsid w:val="5C6DC3DB"/>
    <w:rsid w:val="5C769328"/>
    <w:rsid w:val="5C78D4F6"/>
    <w:rsid w:val="5C83FA4D"/>
    <w:rsid w:val="5C8E2119"/>
    <w:rsid w:val="5C9E46C8"/>
    <w:rsid w:val="5CA83235"/>
    <w:rsid w:val="5CC2D944"/>
    <w:rsid w:val="5CDCCC40"/>
    <w:rsid w:val="5CE3413D"/>
    <w:rsid w:val="5CE946FC"/>
    <w:rsid w:val="5CF8819B"/>
    <w:rsid w:val="5D0A85D9"/>
    <w:rsid w:val="5D0F6807"/>
    <w:rsid w:val="5D10A48B"/>
    <w:rsid w:val="5D1CF42D"/>
    <w:rsid w:val="5D257F2C"/>
    <w:rsid w:val="5D2CF9B2"/>
    <w:rsid w:val="5D328031"/>
    <w:rsid w:val="5D417007"/>
    <w:rsid w:val="5D4C0841"/>
    <w:rsid w:val="5D54C831"/>
    <w:rsid w:val="5D80FFE3"/>
    <w:rsid w:val="5D8524AE"/>
    <w:rsid w:val="5D981991"/>
    <w:rsid w:val="5D9D59CE"/>
    <w:rsid w:val="5DA9D4EC"/>
    <w:rsid w:val="5DB2AE71"/>
    <w:rsid w:val="5DBEF877"/>
    <w:rsid w:val="5DC93E8D"/>
    <w:rsid w:val="5DD5BB54"/>
    <w:rsid w:val="5DDE9C07"/>
    <w:rsid w:val="5DDEDA97"/>
    <w:rsid w:val="5DF1A214"/>
    <w:rsid w:val="5DF30229"/>
    <w:rsid w:val="5E3378EC"/>
    <w:rsid w:val="5E526A1B"/>
    <w:rsid w:val="5E578C12"/>
    <w:rsid w:val="5E59A771"/>
    <w:rsid w:val="5E66331C"/>
    <w:rsid w:val="5E712803"/>
    <w:rsid w:val="5E723AFE"/>
    <w:rsid w:val="5E781A1B"/>
    <w:rsid w:val="5E8310AA"/>
    <w:rsid w:val="5E8680FE"/>
    <w:rsid w:val="5E8BFE2F"/>
    <w:rsid w:val="5E8E9900"/>
    <w:rsid w:val="5E98CAFB"/>
    <w:rsid w:val="5EA25FE8"/>
    <w:rsid w:val="5EB27D08"/>
    <w:rsid w:val="5EB36E8C"/>
    <w:rsid w:val="5EB7F561"/>
    <w:rsid w:val="5EBE1830"/>
    <w:rsid w:val="5EBEBEAE"/>
    <w:rsid w:val="5EC6E4C0"/>
    <w:rsid w:val="5ED2D1C3"/>
    <w:rsid w:val="5EDB76AF"/>
    <w:rsid w:val="5EE22988"/>
    <w:rsid w:val="5EE6E853"/>
    <w:rsid w:val="5EE870F8"/>
    <w:rsid w:val="5EE9C118"/>
    <w:rsid w:val="5EF21E7D"/>
    <w:rsid w:val="5EF6B436"/>
    <w:rsid w:val="5F026F3E"/>
    <w:rsid w:val="5F0C6D44"/>
    <w:rsid w:val="5F0F698F"/>
    <w:rsid w:val="5F13D5FE"/>
    <w:rsid w:val="5F19AD1F"/>
    <w:rsid w:val="5F1EC0A2"/>
    <w:rsid w:val="5F1FF207"/>
    <w:rsid w:val="5F36A704"/>
    <w:rsid w:val="5F3925B9"/>
    <w:rsid w:val="5F4249D5"/>
    <w:rsid w:val="5F450048"/>
    <w:rsid w:val="5F52558C"/>
    <w:rsid w:val="5F5A93C2"/>
    <w:rsid w:val="5F6CCA31"/>
    <w:rsid w:val="5F799792"/>
    <w:rsid w:val="5F79D6DA"/>
    <w:rsid w:val="5F7B3746"/>
    <w:rsid w:val="5F7FB9A9"/>
    <w:rsid w:val="5F8BFAC7"/>
    <w:rsid w:val="5F94ABFE"/>
    <w:rsid w:val="5FA2C0B3"/>
    <w:rsid w:val="5FA4207D"/>
    <w:rsid w:val="5FA68BD2"/>
    <w:rsid w:val="5FAEE6DA"/>
    <w:rsid w:val="5FB196D0"/>
    <w:rsid w:val="5FC0ACEF"/>
    <w:rsid w:val="5FD5CD4A"/>
    <w:rsid w:val="5FDE875C"/>
    <w:rsid w:val="5FF3C0E0"/>
    <w:rsid w:val="5FFB0E2E"/>
    <w:rsid w:val="60027B15"/>
    <w:rsid w:val="601556A5"/>
    <w:rsid w:val="602661F1"/>
    <w:rsid w:val="6030E969"/>
    <w:rsid w:val="603BF1E2"/>
    <w:rsid w:val="603DDC13"/>
    <w:rsid w:val="603ECBC5"/>
    <w:rsid w:val="60458C21"/>
    <w:rsid w:val="604797B6"/>
    <w:rsid w:val="604A735F"/>
    <w:rsid w:val="604F513F"/>
    <w:rsid w:val="605554AF"/>
    <w:rsid w:val="6061C586"/>
    <w:rsid w:val="6073DD66"/>
    <w:rsid w:val="60755590"/>
    <w:rsid w:val="607876CC"/>
    <w:rsid w:val="607B9BDC"/>
    <w:rsid w:val="60839291"/>
    <w:rsid w:val="608B3CE4"/>
    <w:rsid w:val="6091C09C"/>
    <w:rsid w:val="6093FA93"/>
    <w:rsid w:val="6093FE55"/>
    <w:rsid w:val="60BC6C2D"/>
    <w:rsid w:val="60C17FB2"/>
    <w:rsid w:val="60C1EA5F"/>
    <w:rsid w:val="60DA1901"/>
    <w:rsid w:val="60E3DD76"/>
    <w:rsid w:val="6100EE7F"/>
    <w:rsid w:val="6102102A"/>
    <w:rsid w:val="610BB5D7"/>
    <w:rsid w:val="61185B96"/>
    <w:rsid w:val="61258A33"/>
    <w:rsid w:val="6128D690"/>
    <w:rsid w:val="61328EFF"/>
    <w:rsid w:val="61347244"/>
    <w:rsid w:val="613E6161"/>
    <w:rsid w:val="615448EA"/>
    <w:rsid w:val="616FE0E5"/>
    <w:rsid w:val="6181922E"/>
    <w:rsid w:val="6192ECD5"/>
    <w:rsid w:val="61A9FBE6"/>
    <w:rsid w:val="61B68424"/>
    <w:rsid w:val="61B761AE"/>
    <w:rsid w:val="61BF7E44"/>
    <w:rsid w:val="61C31539"/>
    <w:rsid w:val="61C3BBFE"/>
    <w:rsid w:val="61C7B63D"/>
    <w:rsid w:val="61CA4C26"/>
    <w:rsid w:val="61CEC885"/>
    <w:rsid w:val="61E8993A"/>
    <w:rsid w:val="61F2F8EF"/>
    <w:rsid w:val="61F46552"/>
    <w:rsid w:val="61FC53F8"/>
    <w:rsid w:val="61FE58A8"/>
    <w:rsid w:val="6205FA51"/>
    <w:rsid w:val="62195960"/>
    <w:rsid w:val="62243CAA"/>
    <w:rsid w:val="6232B87D"/>
    <w:rsid w:val="62370E6E"/>
    <w:rsid w:val="62387813"/>
    <w:rsid w:val="62433FCE"/>
    <w:rsid w:val="6263BA03"/>
    <w:rsid w:val="6265DAEA"/>
    <w:rsid w:val="626782E5"/>
    <w:rsid w:val="627C0839"/>
    <w:rsid w:val="6284A1CF"/>
    <w:rsid w:val="62904090"/>
    <w:rsid w:val="6291AB4C"/>
    <w:rsid w:val="6296CD84"/>
    <w:rsid w:val="6297AF5C"/>
    <w:rsid w:val="6298B099"/>
    <w:rsid w:val="629D232F"/>
    <w:rsid w:val="629F6C65"/>
    <w:rsid w:val="62A1107E"/>
    <w:rsid w:val="62A1DD1D"/>
    <w:rsid w:val="62AB5D7E"/>
    <w:rsid w:val="62DF0D0A"/>
    <w:rsid w:val="62E77833"/>
    <w:rsid w:val="62F0454B"/>
    <w:rsid w:val="62F5A433"/>
    <w:rsid w:val="62F6D2D6"/>
    <w:rsid w:val="63080A1D"/>
    <w:rsid w:val="631548E8"/>
    <w:rsid w:val="6329A4AE"/>
    <w:rsid w:val="633C9F1A"/>
    <w:rsid w:val="6342ACDF"/>
    <w:rsid w:val="635AE840"/>
    <w:rsid w:val="635CDA68"/>
    <w:rsid w:val="63608EAB"/>
    <w:rsid w:val="636F78D8"/>
    <w:rsid w:val="637020AC"/>
    <w:rsid w:val="638E3A51"/>
    <w:rsid w:val="6392488E"/>
    <w:rsid w:val="63C26190"/>
    <w:rsid w:val="63C5B204"/>
    <w:rsid w:val="63CA2B68"/>
    <w:rsid w:val="63D2347B"/>
    <w:rsid w:val="63DB0AED"/>
    <w:rsid w:val="63E0DD6E"/>
    <w:rsid w:val="63FFAA6C"/>
    <w:rsid w:val="6400C0EF"/>
    <w:rsid w:val="64010E21"/>
    <w:rsid w:val="64285681"/>
    <w:rsid w:val="6428EC8E"/>
    <w:rsid w:val="643DB5B1"/>
    <w:rsid w:val="644ACEB7"/>
    <w:rsid w:val="645E8FFB"/>
    <w:rsid w:val="646151E6"/>
    <w:rsid w:val="646532B4"/>
    <w:rsid w:val="646A1E84"/>
    <w:rsid w:val="647DEC59"/>
    <w:rsid w:val="647EE15C"/>
    <w:rsid w:val="64814AB5"/>
    <w:rsid w:val="6483798F"/>
    <w:rsid w:val="648A0996"/>
    <w:rsid w:val="64ACDB41"/>
    <w:rsid w:val="64B515E8"/>
    <w:rsid w:val="64BE79D0"/>
    <w:rsid w:val="64C61917"/>
    <w:rsid w:val="64CBCA89"/>
    <w:rsid w:val="64CC1955"/>
    <w:rsid w:val="64D1523B"/>
    <w:rsid w:val="64DDBCB9"/>
    <w:rsid w:val="64E2D572"/>
    <w:rsid w:val="64E40016"/>
    <w:rsid w:val="64FC20A5"/>
    <w:rsid w:val="64FEB977"/>
    <w:rsid w:val="64FEC3CE"/>
    <w:rsid w:val="64FF4641"/>
    <w:rsid w:val="6506916B"/>
    <w:rsid w:val="650BB0C4"/>
    <w:rsid w:val="651ADD08"/>
    <w:rsid w:val="651F94B9"/>
    <w:rsid w:val="65231478"/>
    <w:rsid w:val="6529DCAD"/>
    <w:rsid w:val="655358CC"/>
    <w:rsid w:val="65611920"/>
    <w:rsid w:val="657F9AC0"/>
    <w:rsid w:val="658105AC"/>
    <w:rsid w:val="6581C080"/>
    <w:rsid w:val="65830791"/>
    <w:rsid w:val="65A3B490"/>
    <w:rsid w:val="65A45F95"/>
    <w:rsid w:val="65A62515"/>
    <w:rsid w:val="65A97EB9"/>
    <w:rsid w:val="65AA3B42"/>
    <w:rsid w:val="65B32082"/>
    <w:rsid w:val="65B63B8B"/>
    <w:rsid w:val="65BB2B88"/>
    <w:rsid w:val="65C295D7"/>
    <w:rsid w:val="65C3C833"/>
    <w:rsid w:val="65D639AE"/>
    <w:rsid w:val="65D9FD50"/>
    <w:rsid w:val="65E5C365"/>
    <w:rsid w:val="65E653C1"/>
    <w:rsid w:val="65F38D7C"/>
    <w:rsid w:val="660995BF"/>
    <w:rsid w:val="661EEC13"/>
    <w:rsid w:val="66320E5E"/>
    <w:rsid w:val="66442CDE"/>
    <w:rsid w:val="664CA5F0"/>
    <w:rsid w:val="665AA7D6"/>
    <w:rsid w:val="665B9DA1"/>
    <w:rsid w:val="666062BE"/>
    <w:rsid w:val="666C9BB1"/>
    <w:rsid w:val="667D55C7"/>
    <w:rsid w:val="6695D452"/>
    <w:rsid w:val="669613C0"/>
    <w:rsid w:val="669714B4"/>
    <w:rsid w:val="66A6665B"/>
    <w:rsid w:val="66AC19BC"/>
    <w:rsid w:val="66B7E9FF"/>
    <w:rsid w:val="66C40365"/>
    <w:rsid w:val="66D9300D"/>
    <w:rsid w:val="66DF15E5"/>
    <w:rsid w:val="6707547A"/>
    <w:rsid w:val="670884B1"/>
    <w:rsid w:val="671AE4FD"/>
    <w:rsid w:val="671C29FD"/>
    <w:rsid w:val="671D6AB5"/>
    <w:rsid w:val="672CCE7B"/>
    <w:rsid w:val="673F2ADF"/>
    <w:rsid w:val="675444AE"/>
    <w:rsid w:val="675A5A4B"/>
    <w:rsid w:val="675B8452"/>
    <w:rsid w:val="675D1506"/>
    <w:rsid w:val="67720DCF"/>
    <w:rsid w:val="678E3458"/>
    <w:rsid w:val="67942B2D"/>
    <w:rsid w:val="6794D03D"/>
    <w:rsid w:val="67A487A6"/>
    <w:rsid w:val="67A6DE13"/>
    <w:rsid w:val="67AB1A05"/>
    <w:rsid w:val="67B4B94A"/>
    <w:rsid w:val="67BED9E5"/>
    <w:rsid w:val="67C48D46"/>
    <w:rsid w:val="67C81478"/>
    <w:rsid w:val="67DEE660"/>
    <w:rsid w:val="67ED672F"/>
    <w:rsid w:val="67F69A1E"/>
    <w:rsid w:val="680A67E4"/>
    <w:rsid w:val="680BC8A1"/>
    <w:rsid w:val="680DDC71"/>
    <w:rsid w:val="681E70A6"/>
    <w:rsid w:val="682115E2"/>
    <w:rsid w:val="6823B171"/>
    <w:rsid w:val="682BCAF5"/>
    <w:rsid w:val="683068AC"/>
    <w:rsid w:val="683C75AB"/>
    <w:rsid w:val="6840BDB3"/>
    <w:rsid w:val="68431B7A"/>
    <w:rsid w:val="68555164"/>
    <w:rsid w:val="685AA210"/>
    <w:rsid w:val="6862699E"/>
    <w:rsid w:val="6870951D"/>
    <w:rsid w:val="6872E0D6"/>
    <w:rsid w:val="687BAA52"/>
    <w:rsid w:val="6893D767"/>
    <w:rsid w:val="68A4006E"/>
    <w:rsid w:val="68A730AA"/>
    <w:rsid w:val="68A9DA58"/>
    <w:rsid w:val="68C06CD8"/>
    <w:rsid w:val="68D0F150"/>
    <w:rsid w:val="68D6B860"/>
    <w:rsid w:val="68E28D92"/>
    <w:rsid w:val="68F6B449"/>
    <w:rsid w:val="68FA58EE"/>
    <w:rsid w:val="69014B60"/>
    <w:rsid w:val="690BA506"/>
    <w:rsid w:val="6912ED76"/>
    <w:rsid w:val="6918BCEB"/>
    <w:rsid w:val="691C5B7F"/>
    <w:rsid w:val="692876C8"/>
    <w:rsid w:val="69362E37"/>
    <w:rsid w:val="6945F2D5"/>
    <w:rsid w:val="6946AB08"/>
    <w:rsid w:val="695ECEA2"/>
    <w:rsid w:val="6979993B"/>
    <w:rsid w:val="697BCFFE"/>
    <w:rsid w:val="6980736A"/>
    <w:rsid w:val="698A9F14"/>
    <w:rsid w:val="699844A2"/>
    <w:rsid w:val="699E5384"/>
    <w:rsid w:val="69A0B8B8"/>
    <w:rsid w:val="69A9A3DB"/>
    <w:rsid w:val="69C30F3F"/>
    <w:rsid w:val="69D626D3"/>
    <w:rsid w:val="69D64CDB"/>
    <w:rsid w:val="69E0A9D7"/>
    <w:rsid w:val="69E12BAD"/>
    <w:rsid w:val="69E3017E"/>
    <w:rsid w:val="69FE369C"/>
    <w:rsid w:val="6A0A61DA"/>
    <w:rsid w:val="6A0FECA9"/>
    <w:rsid w:val="6A104FAC"/>
    <w:rsid w:val="6A10AC91"/>
    <w:rsid w:val="6A136D17"/>
    <w:rsid w:val="6A1397F3"/>
    <w:rsid w:val="6A14C39F"/>
    <w:rsid w:val="6A181F1F"/>
    <w:rsid w:val="6A1B9AB7"/>
    <w:rsid w:val="6A1CDA2C"/>
    <w:rsid w:val="6A33109A"/>
    <w:rsid w:val="6A347734"/>
    <w:rsid w:val="6A555A40"/>
    <w:rsid w:val="6A5B7496"/>
    <w:rsid w:val="6A65D6CC"/>
    <w:rsid w:val="6A66C84E"/>
    <w:rsid w:val="6A79EE6F"/>
    <w:rsid w:val="6A7BED87"/>
    <w:rsid w:val="6A7E3A80"/>
    <w:rsid w:val="6AB24524"/>
    <w:rsid w:val="6AB7662B"/>
    <w:rsid w:val="6ACD1DC0"/>
    <w:rsid w:val="6ACDC92C"/>
    <w:rsid w:val="6AD6ADEA"/>
    <w:rsid w:val="6AD95A67"/>
    <w:rsid w:val="6ADD670D"/>
    <w:rsid w:val="6AFDFF91"/>
    <w:rsid w:val="6B139AB1"/>
    <w:rsid w:val="6B1AFAF8"/>
    <w:rsid w:val="6B1B5C0B"/>
    <w:rsid w:val="6B1EB2DB"/>
    <w:rsid w:val="6B2377BE"/>
    <w:rsid w:val="6B2EB0BC"/>
    <w:rsid w:val="6B3D418E"/>
    <w:rsid w:val="6B43957C"/>
    <w:rsid w:val="6B53D55F"/>
    <w:rsid w:val="6B5CA41A"/>
    <w:rsid w:val="6B5EB239"/>
    <w:rsid w:val="6B636AED"/>
    <w:rsid w:val="6B677669"/>
    <w:rsid w:val="6B73AA4E"/>
    <w:rsid w:val="6B761CB5"/>
    <w:rsid w:val="6B76C7DE"/>
    <w:rsid w:val="6B7B43AD"/>
    <w:rsid w:val="6B86A3CA"/>
    <w:rsid w:val="6B89E182"/>
    <w:rsid w:val="6B8B87FE"/>
    <w:rsid w:val="6B8BF2B0"/>
    <w:rsid w:val="6BA66506"/>
    <w:rsid w:val="6BB1061C"/>
    <w:rsid w:val="6BBBB86A"/>
    <w:rsid w:val="6BBFAB2C"/>
    <w:rsid w:val="6BC2E7D9"/>
    <w:rsid w:val="6BD7B109"/>
    <w:rsid w:val="6BD8BFF0"/>
    <w:rsid w:val="6BDCAACC"/>
    <w:rsid w:val="6BE6EB4F"/>
    <w:rsid w:val="6BE953A2"/>
    <w:rsid w:val="6BF476F6"/>
    <w:rsid w:val="6C11D025"/>
    <w:rsid w:val="6C149740"/>
    <w:rsid w:val="6C1A9C8C"/>
    <w:rsid w:val="6C2F1E67"/>
    <w:rsid w:val="6C31270B"/>
    <w:rsid w:val="6C38840B"/>
    <w:rsid w:val="6C48B249"/>
    <w:rsid w:val="6C4B491D"/>
    <w:rsid w:val="6C4D905D"/>
    <w:rsid w:val="6C50BA43"/>
    <w:rsid w:val="6C54EC8D"/>
    <w:rsid w:val="6C816C68"/>
    <w:rsid w:val="6CA3BDC3"/>
    <w:rsid w:val="6CCE6F46"/>
    <w:rsid w:val="6CD1CBFD"/>
    <w:rsid w:val="6CE24043"/>
    <w:rsid w:val="6CEB151D"/>
    <w:rsid w:val="6CEE8A3E"/>
    <w:rsid w:val="6D0F13C7"/>
    <w:rsid w:val="6D2DA154"/>
    <w:rsid w:val="6D425D4F"/>
    <w:rsid w:val="6D4C29BC"/>
    <w:rsid w:val="6D50D106"/>
    <w:rsid w:val="6D55BB02"/>
    <w:rsid w:val="6D5A9123"/>
    <w:rsid w:val="6D64ABB7"/>
    <w:rsid w:val="6D6F49CA"/>
    <w:rsid w:val="6D75A224"/>
    <w:rsid w:val="6D845244"/>
    <w:rsid w:val="6D852AA3"/>
    <w:rsid w:val="6D8A7E75"/>
    <w:rsid w:val="6D923BA9"/>
    <w:rsid w:val="6D9671E9"/>
    <w:rsid w:val="6D97A3D7"/>
    <w:rsid w:val="6DA780EE"/>
    <w:rsid w:val="6DA89937"/>
    <w:rsid w:val="6DB29A3A"/>
    <w:rsid w:val="6DB6897B"/>
    <w:rsid w:val="6DB8CB94"/>
    <w:rsid w:val="6DC3E908"/>
    <w:rsid w:val="6DC862F5"/>
    <w:rsid w:val="6DCA57D9"/>
    <w:rsid w:val="6DCBA30A"/>
    <w:rsid w:val="6DD4D8F0"/>
    <w:rsid w:val="6DDE9F74"/>
    <w:rsid w:val="6DE5AEA1"/>
    <w:rsid w:val="6DF1A1F9"/>
    <w:rsid w:val="6DFA1289"/>
    <w:rsid w:val="6E0209E9"/>
    <w:rsid w:val="6E0D564F"/>
    <w:rsid w:val="6E114528"/>
    <w:rsid w:val="6E16B789"/>
    <w:rsid w:val="6E1E96C5"/>
    <w:rsid w:val="6E274EFE"/>
    <w:rsid w:val="6E313092"/>
    <w:rsid w:val="6E398E73"/>
    <w:rsid w:val="6E4A65DC"/>
    <w:rsid w:val="6E523BCF"/>
    <w:rsid w:val="6E524FC6"/>
    <w:rsid w:val="6E5CA740"/>
    <w:rsid w:val="6E687E22"/>
    <w:rsid w:val="6E81723B"/>
    <w:rsid w:val="6E83BEED"/>
    <w:rsid w:val="6E84C22C"/>
    <w:rsid w:val="6E9FD95F"/>
    <w:rsid w:val="6EAC0DB0"/>
    <w:rsid w:val="6EB0FFD7"/>
    <w:rsid w:val="6EC2BDCB"/>
    <w:rsid w:val="6EC89B96"/>
    <w:rsid w:val="6EDFF0D0"/>
    <w:rsid w:val="6EE8178C"/>
    <w:rsid w:val="6EFBC02D"/>
    <w:rsid w:val="6F24B41F"/>
    <w:rsid w:val="6F27FD39"/>
    <w:rsid w:val="6F301655"/>
    <w:rsid w:val="6F41FA63"/>
    <w:rsid w:val="6F4A786D"/>
    <w:rsid w:val="6F4CE6F4"/>
    <w:rsid w:val="6F5DAF7C"/>
    <w:rsid w:val="6F5F7624"/>
    <w:rsid w:val="6F6E8C4C"/>
    <w:rsid w:val="6F6F7512"/>
    <w:rsid w:val="6F8B9725"/>
    <w:rsid w:val="6F8C1DCA"/>
    <w:rsid w:val="6F937E48"/>
    <w:rsid w:val="6F953705"/>
    <w:rsid w:val="6F97027C"/>
    <w:rsid w:val="6F987F33"/>
    <w:rsid w:val="6FA4A3BB"/>
    <w:rsid w:val="6FAD5226"/>
    <w:rsid w:val="6FB8F2D1"/>
    <w:rsid w:val="6FB8F6D9"/>
    <w:rsid w:val="6FBF7C0D"/>
    <w:rsid w:val="6FC1048F"/>
    <w:rsid w:val="6FC39ACD"/>
    <w:rsid w:val="6FC5E433"/>
    <w:rsid w:val="6FCCB9E2"/>
    <w:rsid w:val="6FCD1E92"/>
    <w:rsid w:val="6FD8CE30"/>
    <w:rsid w:val="6FE37641"/>
    <w:rsid w:val="6FEC2330"/>
    <w:rsid w:val="6FEE5484"/>
    <w:rsid w:val="6FF2737D"/>
    <w:rsid w:val="6FFB7FA1"/>
    <w:rsid w:val="70029E9C"/>
    <w:rsid w:val="7015E680"/>
    <w:rsid w:val="7029D6E7"/>
    <w:rsid w:val="702E87C5"/>
    <w:rsid w:val="703DE3B3"/>
    <w:rsid w:val="703E1C1A"/>
    <w:rsid w:val="7048994B"/>
    <w:rsid w:val="7058E248"/>
    <w:rsid w:val="70646F1A"/>
    <w:rsid w:val="70696787"/>
    <w:rsid w:val="706DDF3A"/>
    <w:rsid w:val="7070D1E3"/>
    <w:rsid w:val="7078F107"/>
    <w:rsid w:val="707BCD16"/>
    <w:rsid w:val="707F351C"/>
    <w:rsid w:val="7086CAD6"/>
    <w:rsid w:val="708C3261"/>
    <w:rsid w:val="709CCF9F"/>
    <w:rsid w:val="70A1D5EC"/>
    <w:rsid w:val="70AEA48E"/>
    <w:rsid w:val="70BE5F58"/>
    <w:rsid w:val="70C21DF7"/>
    <w:rsid w:val="70F36E5E"/>
    <w:rsid w:val="70F48AFD"/>
    <w:rsid w:val="70F527B3"/>
    <w:rsid w:val="7100AA71"/>
    <w:rsid w:val="7110CAA8"/>
    <w:rsid w:val="7134A572"/>
    <w:rsid w:val="713800EC"/>
    <w:rsid w:val="7141663D"/>
    <w:rsid w:val="714D016F"/>
    <w:rsid w:val="71551E38"/>
    <w:rsid w:val="715F0F60"/>
    <w:rsid w:val="716A3555"/>
    <w:rsid w:val="7172650B"/>
    <w:rsid w:val="7182FBBA"/>
    <w:rsid w:val="718FE927"/>
    <w:rsid w:val="71B3F686"/>
    <w:rsid w:val="71B9E3B2"/>
    <w:rsid w:val="71C339C1"/>
    <w:rsid w:val="71CBA878"/>
    <w:rsid w:val="71D20F15"/>
    <w:rsid w:val="71D62C03"/>
    <w:rsid w:val="71D7D255"/>
    <w:rsid w:val="71DD9832"/>
    <w:rsid w:val="71E4A793"/>
    <w:rsid w:val="71FC2D56"/>
    <w:rsid w:val="7202B59D"/>
    <w:rsid w:val="7214FEB5"/>
    <w:rsid w:val="721BFB7D"/>
    <w:rsid w:val="724586C1"/>
    <w:rsid w:val="72498BE8"/>
    <w:rsid w:val="724D0393"/>
    <w:rsid w:val="7269584D"/>
    <w:rsid w:val="72744B69"/>
    <w:rsid w:val="72759289"/>
    <w:rsid w:val="727FA092"/>
    <w:rsid w:val="72855B94"/>
    <w:rsid w:val="72A0833B"/>
    <w:rsid w:val="72ADF001"/>
    <w:rsid w:val="72CCC923"/>
    <w:rsid w:val="72CD9D65"/>
    <w:rsid w:val="72DC504E"/>
    <w:rsid w:val="72DD4717"/>
    <w:rsid w:val="72DFF757"/>
    <w:rsid w:val="72E47E4D"/>
    <w:rsid w:val="72E8491E"/>
    <w:rsid w:val="72EC852C"/>
    <w:rsid w:val="7304B0BD"/>
    <w:rsid w:val="73091BAB"/>
    <w:rsid w:val="731D82AE"/>
    <w:rsid w:val="7337DFCB"/>
    <w:rsid w:val="735A32F8"/>
    <w:rsid w:val="7366503F"/>
    <w:rsid w:val="7369C7A6"/>
    <w:rsid w:val="73775800"/>
    <w:rsid w:val="737843FC"/>
    <w:rsid w:val="7386BCE2"/>
    <w:rsid w:val="738E8B11"/>
    <w:rsid w:val="739156B5"/>
    <w:rsid w:val="7394F62C"/>
    <w:rsid w:val="739EDAF8"/>
    <w:rsid w:val="73A14665"/>
    <w:rsid w:val="73A28B9C"/>
    <w:rsid w:val="73A8DB78"/>
    <w:rsid w:val="73AE3C36"/>
    <w:rsid w:val="73C1CA3C"/>
    <w:rsid w:val="73CD60AB"/>
    <w:rsid w:val="73E674A1"/>
    <w:rsid w:val="73F1B098"/>
    <w:rsid w:val="73F97E7E"/>
    <w:rsid w:val="73FC1D69"/>
    <w:rsid w:val="7400757A"/>
    <w:rsid w:val="740B236D"/>
    <w:rsid w:val="740F7E4A"/>
    <w:rsid w:val="741581F4"/>
    <w:rsid w:val="742CA56A"/>
    <w:rsid w:val="7434F692"/>
    <w:rsid w:val="744524F7"/>
    <w:rsid w:val="744971EE"/>
    <w:rsid w:val="744D74BA"/>
    <w:rsid w:val="7450A874"/>
    <w:rsid w:val="74550FB2"/>
    <w:rsid w:val="745AD3D0"/>
    <w:rsid w:val="747519ED"/>
    <w:rsid w:val="747A7366"/>
    <w:rsid w:val="747D64D1"/>
    <w:rsid w:val="749A8293"/>
    <w:rsid w:val="749C84AC"/>
    <w:rsid w:val="749D253F"/>
    <w:rsid w:val="74AF3F66"/>
    <w:rsid w:val="74B4593B"/>
    <w:rsid w:val="74BE07F7"/>
    <w:rsid w:val="74D26983"/>
    <w:rsid w:val="74EEABA4"/>
    <w:rsid w:val="74F374B0"/>
    <w:rsid w:val="74F664C0"/>
    <w:rsid w:val="7505CBA1"/>
    <w:rsid w:val="75100956"/>
    <w:rsid w:val="751609B9"/>
    <w:rsid w:val="752F9CAD"/>
    <w:rsid w:val="75324C48"/>
    <w:rsid w:val="753EC36C"/>
    <w:rsid w:val="754B6DBC"/>
    <w:rsid w:val="75668B73"/>
    <w:rsid w:val="756FE655"/>
    <w:rsid w:val="7572F2E8"/>
    <w:rsid w:val="7573DA4E"/>
    <w:rsid w:val="75A55B01"/>
    <w:rsid w:val="75A8767F"/>
    <w:rsid w:val="75A92B99"/>
    <w:rsid w:val="75ADA845"/>
    <w:rsid w:val="75B28288"/>
    <w:rsid w:val="75DC3135"/>
    <w:rsid w:val="75E0A43C"/>
    <w:rsid w:val="75EF5135"/>
    <w:rsid w:val="75F09ADD"/>
    <w:rsid w:val="75FDF2F4"/>
    <w:rsid w:val="761E9C1C"/>
    <w:rsid w:val="7620A243"/>
    <w:rsid w:val="762CA24C"/>
    <w:rsid w:val="764C7CC6"/>
    <w:rsid w:val="764E6A10"/>
    <w:rsid w:val="76538DCE"/>
    <w:rsid w:val="765A4E4D"/>
    <w:rsid w:val="76919B4F"/>
    <w:rsid w:val="76943421"/>
    <w:rsid w:val="769B19B2"/>
    <w:rsid w:val="76ACB824"/>
    <w:rsid w:val="76C7A49F"/>
    <w:rsid w:val="76D8AA45"/>
    <w:rsid w:val="76D9D39B"/>
    <w:rsid w:val="76F479D7"/>
    <w:rsid w:val="7701FB13"/>
    <w:rsid w:val="77052A15"/>
    <w:rsid w:val="770A713E"/>
    <w:rsid w:val="771167BE"/>
    <w:rsid w:val="7719661B"/>
    <w:rsid w:val="7726E77F"/>
    <w:rsid w:val="77427FB8"/>
    <w:rsid w:val="7744B94F"/>
    <w:rsid w:val="774CA540"/>
    <w:rsid w:val="77649912"/>
    <w:rsid w:val="777022CD"/>
    <w:rsid w:val="77704A20"/>
    <w:rsid w:val="77785FFC"/>
    <w:rsid w:val="77799D99"/>
    <w:rsid w:val="7785E9E9"/>
    <w:rsid w:val="7787B79C"/>
    <w:rsid w:val="779BD826"/>
    <w:rsid w:val="779F74DC"/>
    <w:rsid w:val="77A791A4"/>
    <w:rsid w:val="77AE8F30"/>
    <w:rsid w:val="77B3A87A"/>
    <w:rsid w:val="77BB8123"/>
    <w:rsid w:val="77D1C8D6"/>
    <w:rsid w:val="77D8443F"/>
    <w:rsid w:val="77DBC5B3"/>
    <w:rsid w:val="77DFA484"/>
    <w:rsid w:val="77E94284"/>
    <w:rsid w:val="77F07347"/>
    <w:rsid w:val="7818555C"/>
    <w:rsid w:val="7829541A"/>
    <w:rsid w:val="782BEA76"/>
    <w:rsid w:val="784F415B"/>
    <w:rsid w:val="78590B0B"/>
    <w:rsid w:val="786516F2"/>
    <w:rsid w:val="7888694E"/>
    <w:rsid w:val="78B21C14"/>
    <w:rsid w:val="78B4094D"/>
    <w:rsid w:val="78B42C6A"/>
    <w:rsid w:val="78B7946E"/>
    <w:rsid w:val="78BA8DFC"/>
    <w:rsid w:val="78CAD915"/>
    <w:rsid w:val="78D40543"/>
    <w:rsid w:val="78DBF901"/>
    <w:rsid w:val="78E24322"/>
    <w:rsid w:val="78EA5B64"/>
    <w:rsid w:val="78EDEB9C"/>
    <w:rsid w:val="78EECA27"/>
    <w:rsid w:val="78EFB3E9"/>
    <w:rsid w:val="78F136CD"/>
    <w:rsid w:val="78F3FD44"/>
    <w:rsid w:val="7907AF34"/>
    <w:rsid w:val="791C8CE8"/>
    <w:rsid w:val="791EBA20"/>
    <w:rsid w:val="79270C3F"/>
    <w:rsid w:val="792DA2DF"/>
    <w:rsid w:val="792F846F"/>
    <w:rsid w:val="7939F955"/>
    <w:rsid w:val="793E685A"/>
    <w:rsid w:val="794231F9"/>
    <w:rsid w:val="7952A844"/>
    <w:rsid w:val="795F9B49"/>
    <w:rsid w:val="7971D7F1"/>
    <w:rsid w:val="7973C22A"/>
    <w:rsid w:val="7978742F"/>
    <w:rsid w:val="7978E2FB"/>
    <w:rsid w:val="797B0407"/>
    <w:rsid w:val="79881846"/>
    <w:rsid w:val="799D6150"/>
    <w:rsid w:val="799EA37C"/>
    <w:rsid w:val="79A256C8"/>
    <w:rsid w:val="79B14425"/>
    <w:rsid w:val="79C51363"/>
    <w:rsid w:val="79C6E063"/>
    <w:rsid w:val="79D32471"/>
    <w:rsid w:val="79DCD1B4"/>
    <w:rsid w:val="79FFFB2F"/>
    <w:rsid w:val="7A193C89"/>
    <w:rsid w:val="7A1D8969"/>
    <w:rsid w:val="7A276C78"/>
    <w:rsid w:val="7A28C741"/>
    <w:rsid w:val="7A2C68B9"/>
    <w:rsid w:val="7A334D2A"/>
    <w:rsid w:val="7A34B15A"/>
    <w:rsid w:val="7A3AF498"/>
    <w:rsid w:val="7A3C0EEF"/>
    <w:rsid w:val="7A4D1B01"/>
    <w:rsid w:val="7A50C0EF"/>
    <w:rsid w:val="7A520C1F"/>
    <w:rsid w:val="7A6D40A7"/>
    <w:rsid w:val="7A84E660"/>
    <w:rsid w:val="7A874BCB"/>
    <w:rsid w:val="7A949BCC"/>
    <w:rsid w:val="7AAA3890"/>
    <w:rsid w:val="7AE5FB7F"/>
    <w:rsid w:val="7AFAF0BF"/>
    <w:rsid w:val="7B026E0B"/>
    <w:rsid w:val="7B03CCCF"/>
    <w:rsid w:val="7B0E4C96"/>
    <w:rsid w:val="7B1659E1"/>
    <w:rsid w:val="7B17D812"/>
    <w:rsid w:val="7B347A40"/>
    <w:rsid w:val="7B3E1FCC"/>
    <w:rsid w:val="7B415E04"/>
    <w:rsid w:val="7B426828"/>
    <w:rsid w:val="7B4318EC"/>
    <w:rsid w:val="7B451E15"/>
    <w:rsid w:val="7B486592"/>
    <w:rsid w:val="7B517475"/>
    <w:rsid w:val="7B52959C"/>
    <w:rsid w:val="7B5D6149"/>
    <w:rsid w:val="7B64424E"/>
    <w:rsid w:val="7B67AFB2"/>
    <w:rsid w:val="7B6F7962"/>
    <w:rsid w:val="7B70059F"/>
    <w:rsid w:val="7B73E338"/>
    <w:rsid w:val="7B7A3CAD"/>
    <w:rsid w:val="7B7C2285"/>
    <w:rsid w:val="7B8DFE3B"/>
    <w:rsid w:val="7BAE877B"/>
    <w:rsid w:val="7BD0E925"/>
    <w:rsid w:val="7BD99CF4"/>
    <w:rsid w:val="7BE1400C"/>
    <w:rsid w:val="7BE28A45"/>
    <w:rsid w:val="7BEC65F2"/>
    <w:rsid w:val="7BF2598F"/>
    <w:rsid w:val="7C228F9F"/>
    <w:rsid w:val="7C287BA5"/>
    <w:rsid w:val="7C2FA7A9"/>
    <w:rsid w:val="7C353C33"/>
    <w:rsid w:val="7C3C8518"/>
    <w:rsid w:val="7C3D91A1"/>
    <w:rsid w:val="7C40651F"/>
    <w:rsid w:val="7C519951"/>
    <w:rsid w:val="7C71FE4E"/>
    <w:rsid w:val="7C73A9E8"/>
    <w:rsid w:val="7C829246"/>
    <w:rsid w:val="7C84127F"/>
    <w:rsid w:val="7C9BCA84"/>
    <w:rsid w:val="7CA66F64"/>
    <w:rsid w:val="7CA78181"/>
    <w:rsid w:val="7CAE2153"/>
    <w:rsid w:val="7CBE6C22"/>
    <w:rsid w:val="7CBF0049"/>
    <w:rsid w:val="7CC762D2"/>
    <w:rsid w:val="7CCBA0D0"/>
    <w:rsid w:val="7CE35FCA"/>
    <w:rsid w:val="7CF0EC9A"/>
    <w:rsid w:val="7CF2567C"/>
    <w:rsid w:val="7D0402CC"/>
    <w:rsid w:val="7D150BBA"/>
    <w:rsid w:val="7D18D5A3"/>
    <w:rsid w:val="7D1D6FCD"/>
    <w:rsid w:val="7D1DC77D"/>
    <w:rsid w:val="7D27B8FF"/>
    <w:rsid w:val="7D2C30CB"/>
    <w:rsid w:val="7D34DBD4"/>
    <w:rsid w:val="7D356F9D"/>
    <w:rsid w:val="7D39F5E5"/>
    <w:rsid w:val="7D5D87E3"/>
    <w:rsid w:val="7D5FFD0E"/>
    <w:rsid w:val="7D6AB911"/>
    <w:rsid w:val="7D8C8301"/>
    <w:rsid w:val="7D8D132D"/>
    <w:rsid w:val="7D9E945F"/>
    <w:rsid w:val="7DA42C7F"/>
    <w:rsid w:val="7DA80183"/>
    <w:rsid w:val="7DA9ACED"/>
    <w:rsid w:val="7DADFFD0"/>
    <w:rsid w:val="7DAF2087"/>
    <w:rsid w:val="7DB1D5C2"/>
    <w:rsid w:val="7DB5D86B"/>
    <w:rsid w:val="7DBAD66A"/>
    <w:rsid w:val="7DC9FC1B"/>
    <w:rsid w:val="7DD724E5"/>
    <w:rsid w:val="7DDDEBD3"/>
    <w:rsid w:val="7DE01545"/>
    <w:rsid w:val="7DF93F21"/>
    <w:rsid w:val="7E08C3A8"/>
    <w:rsid w:val="7E0AAEA5"/>
    <w:rsid w:val="7E1D4D49"/>
    <w:rsid w:val="7E2DF73C"/>
    <w:rsid w:val="7E3122CD"/>
    <w:rsid w:val="7E34C18E"/>
    <w:rsid w:val="7E3DDA69"/>
    <w:rsid w:val="7E3E5D32"/>
    <w:rsid w:val="7E508172"/>
    <w:rsid w:val="7E63634E"/>
    <w:rsid w:val="7E65E043"/>
    <w:rsid w:val="7E72C86C"/>
    <w:rsid w:val="7E7627FD"/>
    <w:rsid w:val="7E89C8DE"/>
    <w:rsid w:val="7E9D441C"/>
    <w:rsid w:val="7EB7AA54"/>
    <w:rsid w:val="7EC3DD4B"/>
    <w:rsid w:val="7ECB5413"/>
    <w:rsid w:val="7EEC490D"/>
    <w:rsid w:val="7EF2DE5B"/>
    <w:rsid w:val="7F0E5BA6"/>
    <w:rsid w:val="7F13F250"/>
    <w:rsid w:val="7F15DA98"/>
    <w:rsid w:val="7F16E2A4"/>
    <w:rsid w:val="7F1AD73B"/>
    <w:rsid w:val="7F1C0632"/>
    <w:rsid w:val="7F2760D8"/>
    <w:rsid w:val="7F27FC75"/>
    <w:rsid w:val="7F2C036B"/>
    <w:rsid w:val="7F313D68"/>
    <w:rsid w:val="7F39CD45"/>
    <w:rsid w:val="7F3C9CE6"/>
    <w:rsid w:val="7F3E2EAB"/>
    <w:rsid w:val="7F413B7C"/>
    <w:rsid w:val="7F41FEF2"/>
    <w:rsid w:val="7F425C8F"/>
    <w:rsid w:val="7F485829"/>
    <w:rsid w:val="7F4E3532"/>
    <w:rsid w:val="7F4F0D76"/>
    <w:rsid w:val="7F5B205F"/>
    <w:rsid w:val="7F5EE5F4"/>
    <w:rsid w:val="7F890327"/>
    <w:rsid w:val="7F9504B5"/>
    <w:rsid w:val="7F9F973A"/>
    <w:rsid w:val="7FB5B953"/>
    <w:rsid w:val="7FB84F1A"/>
    <w:rsid w:val="7FBAB53E"/>
    <w:rsid w:val="7FC2DB9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381BF9E"/>
  <w15:docId w15:val="{65B670CD-0BF0-4D72-97E7-75C0B67A0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before="240" w:after="24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rsid w:val="007428B8"/>
    <w:rPr>
      <w:rFonts w:ascii="Arial" w:eastAsiaTheme="majorEastAsia" w:hAnsi="Arial" w:cstheme="majorBidi"/>
      <w:b/>
      <w:sz w:val="26"/>
      <w:szCs w:val="26"/>
    </w:rPr>
  </w:style>
  <w:style w:type="character" w:customStyle="1" w:styleId="Heading3Char">
    <w:name w:val="Heading 3 Char"/>
    <w:basedOn w:val="DefaultParagraphFont"/>
    <w:link w:val="Heading3"/>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aliases w:val="Indented Paragraph,list,List1"/>
    <w:basedOn w:val="Normal"/>
    <w:link w:val="ListParagraphChar"/>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styleId="NormalWeb">
    <w:name w:val="Normal (Web)"/>
    <w:basedOn w:val="Normal"/>
    <w:uiPriority w:val="99"/>
    <w:unhideWhenUsed/>
    <w:rsid w:val="00E256DF"/>
    <w:pPr>
      <w:spacing w:before="100" w:beforeAutospacing="1" w:after="100" w:afterAutospacing="1"/>
    </w:pPr>
    <w:rPr>
      <w:rFonts w:ascii="Times New Roman" w:hAnsi="Times New Roman"/>
    </w:rPr>
  </w:style>
  <w:style w:type="character" w:customStyle="1" w:styleId="ListParagraphChar">
    <w:name w:val="List Paragraph Char"/>
    <w:aliases w:val="Indented Paragraph Char,list Char,List1 Char"/>
    <w:link w:val="ListParagraph"/>
    <w:uiPriority w:val="34"/>
    <w:rsid w:val="00E256DF"/>
    <w:rPr>
      <w:rFonts w:ascii="Arial" w:eastAsia="Times New Roman" w:hAnsi="Arial" w:cs="Times New Roman"/>
      <w:sz w:val="24"/>
      <w:szCs w:val="24"/>
    </w:rPr>
  </w:style>
  <w:style w:type="table" w:styleId="TableGrid">
    <w:name w:val="Table Grid"/>
    <w:basedOn w:val="TableNormal"/>
    <w:uiPriority w:val="39"/>
    <w:rsid w:val="00E256DF"/>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nhideWhenUsed/>
    <w:rsid w:val="00CF1FA5"/>
    <w:rPr>
      <w:sz w:val="16"/>
      <w:szCs w:val="16"/>
    </w:rPr>
  </w:style>
  <w:style w:type="paragraph" w:styleId="CommentText">
    <w:name w:val="annotation text"/>
    <w:basedOn w:val="Normal"/>
    <w:link w:val="CommentTextChar"/>
    <w:uiPriority w:val="99"/>
    <w:unhideWhenUsed/>
    <w:rsid w:val="00CF1FA5"/>
    <w:rPr>
      <w:sz w:val="20"/>
      <w:szCs w:val="20"/>
    </w:rPr>
  </w:style>
  <w:style w:type="character" w:customStyle="1" w:styleId="CommentTextChar">
    <w:name w:val="Comment Text Char"/>
    <w:basedOn w:val="DefaultParagraphFont"/>
    <w:link w:val="CommentText"/>
    <w:uiPriority w:val="99"/>
    <w:rsid w:val="00CF1FA5"/>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CF1FA5"/>
    <w:rPr>
      <w:b/>
      <w:bCs/>
    </w:rPr>
  </w:style>
  <w:style w:type="character" w:customStyle="1" w:styleId="CommentSubjectChar">
    <w:name w:val="Comment Subject Char"/>
    <w:basedOn w:val="CommentTextChar"/>
    <w:link w:val="CommentSubject"/>
    <w:uiPriority w:val="99"/>
    <w:semiHidden/>
    <w:rsid w:val="00CF1FA5"/>
    <w:rPr>
      <w:rFonts w:ascii="Arial" w:eastAsia="Times New Roman" w:hAnsi="Arial" w:cs="Times New Roman"/>
      <w:b/>
      <w:bCs/>
      <w:sz w:val="20"/>
      <w:szCs w:val="20"/>
    </w:rPr>
  </w:style>
  <w:style w:type="paragraph" w:styleId="MessageHeader">
    <w:name w:val="Message Header"/>
    <w:basedOn w:val="Normal"/>
    <w:link w:val="MessageHeaderChar"/>
    <w:uiPriority w:val="99"/>
    <w:semiHidden/>
    <w:unhideWhenUsed/>
    <w:rsid w:val="00DB599F"/>
    <w:pPr>
      <w:spacing w:after="360"/>
      <w:ind w:left="1440" w:hanging="1440"/>
    </w:pPr>
    <w:rPr>
      <w:rFonts w:eastAsiaTheme="minorHAnsi" w:cs="Arial"/>
    </w:rPr>
  </w:style>
  <w:style w:type="character" w:customStyle="1" w:styleId="MessageHeaderChar">
    <w:name w:val="Message Header Char"/>
    <w:basedOn w:val="DefaultParagraphFont"/>
    <w:link w:val="MessageHeader"/>
    <w:uiPriority w:val="99"/>
    <w:semiHidden/>
    <w:rsid w:val="00DB599F"/>
    <w:rPr>
      <w:rFonts w:ascii="Arial" w:hAnsi="Arial" w:cs="Arial"/>
      <w:sz w:val="24"/>
      <w:szCs w:val="24"/>
    </w:rPr>
  </w:style>
  <w:style w:type="character" w:styleId="FollowedHyperlink">
    <w:name w:val="FollowedHyperlink"/>
    <w:basedOn w:val="DefaultParagraphFont"/>
    <w:uiPriority w:val="99"/>
    <w:semiHidden/>
    <w:unhideWhenUsed/>
    <w:rsid w:val="001F7E4D"/>
    <w:rPr>
      <w:color w:val="954F72" w:themeColor="followedHyperlink"/>
      <w:u w:val="single"/>
    </w:rPr>
  </w:style>
  <w:style w:type="character" w:customStyle="1" w:styleId="UnresolvedMention1">
    <w:name w:val="Unresolved Mention1"/>
    <w:basedOn w:val="DefaultParagraphFont"/>
    <w:uiPriority w:val="99"/>
    <w:semiHidden/>
    <w:unhideWhenUsed/>
    <w:rsid w:val="008E7658"/>
    <w:rPr>
      <w:color w:val="605E5C"/>
      <w:shd w:val="clear" w:color="auto" w:fill="E1DFDD"/>
    </w:rPr>
  </w:style>
  <w:style w:type="table" w:customStyle="1" w:styleId="TableGrid1">
    <w:name w:val="Table Grid1"/>
    <w:basedOn w:val="TableNormal"/>
    <w:next w:val="TableGrid"/>
    <w:uiPriority w:val="39"/>
    <w:rsid w:val="00004FC5"/>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DefaultParagraphFont"/>
    <w:uiPriority w:val="99"/>
    <w:semiHidden/>
    <w:unhideWhenUsed/>
    <w:rsid w:val="00B855CE"/>
    <w:rPr>
      <w:color w:val="605E5C"/>
      <w:shd w:val="clear" w:color="auto" w:fill="E1DFDD"/>
    </w:rPr>
  </w:style>
  <w:style w:type="character" w:styleId="Strong">
    <w:name w:val="Strong"/>
    <w:basedOn w:val="DefaultParagraphFont"/>
    <w:uiPriority w:val="22"/>
    <w:qFormat/>
    <w:rsid w:val="00FB6311"/>
    <w:rPr>
      <w:b/>
      <w:bCs/>
    </w:rPr>
  </w:style>
  <w:style w:type="paragraph" w:styleId="Revision">
    <w:name w:val="Revision"/>
    <w:hidden/>
    <w:uiPriority w:val="99"/>
    <w:semiHidden/>
    <w:rsid w:val="00C90686"/>
    <w:pPr>
      <w:spacing w:before="0" w:after="0"/>
    </w:pPr>
    <w:rPr>
      <w:rFonts w:ascii="Arial" w:eastAsia="Times New Roman" w:hAnsi="Arial" w:cs="Times New Roman"/>
      <w:sz w:val="24"/>
      <w:szCs w:val="24"/>
    </w:rPr>
  </w:style>
  <w:style w:type="paragraph" w:styleId="FootnoteText">
    <w:name w:val="footnote text"/>
    <w:basedOn w:val="Normal"/>
    <w:link w:val="FootnoteTextChar"/>
    <w:uiPriority w:val="99"/>
    <w:semiHidden/>
    <w:unhideWhenUsed/>
    <w:rsid w:val="00265073"/>
    <w:pPr>
      <w:spacing w:before="0" w:after="0"/>
    </w:pPr>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265073"/>
    <w:rPr>
      <w:sz w:val="20"/>
      <w:szCs w:val="20"/>
    </w:rPr>
  </w:style>
  <w:style w:type="paragraph" w:customStyle="1" w:styleId="paragraph">
    <w:name w:val="paragraph"/>
    <w:basedOn w:val="Normal"/>
    <w:rsid w:val="00265073"/>
    <w:pPr>
      <w:spacing w:before="0" w:after="0"/>
    </w:pPr>
    <w:rPr>
      <w:rFonts w:ascii="Times New Roman" w:hAnsi="Times New Roman"/>
    </w:rPr>
  </w:style>
  <w:style w:type="character" w:styleId="FootnoteReference">
    <w:name w:val="footnote reference"/>
    <w:basedOn w:val="DefaultParagraphFont"/>
    <w:uiPriority w:val="99"/>
    <w:semiHidden/>
    <w:unhideWhenUsed/>
    <w:rsid w:val="00265073"/>
    <w:rPr>
      <w:vertAlign w:val="superscript"/>
    </w:rPr>
  </w:style>
  <w:style w:type="character" w:customStyle="1" w:styleId="UnresolvedMention3">
    <w:name w:val="Unresolved Mention3"/>
    <w:basedOn w:val="DefaultParagraphFont"/>
    <w:uiPriority w:val="99"/>
    <w:semiHidden/>
    <w:unhideWhenUsed/>
    <w:rsid w:val="00CF1F5D"/>
    <w:rPr>
      <w:color w:val="605E5C"/>
      <w:shd w:val="clear" w:color="auto" w:fill="E1DFDD"/>
    </w:rPr>
  </w:style>
  <w:style w:type="character" w:customStyle="1" w:styleId="Mention1">
    <w:name w:val="Mention1"/>
    <w:basedOn w:val="DefaultParagraphFont"/>
    <w:uiPriority w:val="99"/>
    <w:unhideWhenUsed/>
    <w:rsid w:val="002E10CA"/>
    <w:rPr>
      <w:color w:val="2B579A"/>
      <w:shd w:val="clear" w:color="auto" w:fill="E6E6E6"/>
    </w:rPr>
  </w:style>
  <w:style w:type="character" w:customStyle="1" w:styleId="UnresolvedMention4">
    <w:name w:val="Unresolved Mention4"/>
    <w:basedOn w:val="DefaultParagraphFont"/>
    <w:uiPriority w:val="99"/>
    <w:semiHidden/>
    <w:unhideWhenUsed/>
    <w:rsid w:val="007F4E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40651">
      <w:bodyDiv w:val="1"/>
      <w:marLeft w:val="0"/>
      <w:marRight w:val="0"/>
      <w:marTop w:val="0"/>
      <w:marBottom w:val="0"/>
      <w:divBdr>
        <w:top w:val="none" w:sz="0" w:space="0" w:color="auto"/>
        <w:left w:val="none" w:sz="0" w:space="0" w:color="auto"/>
        <w:bottom w:val="none" w:sz="0" w:space="0" w:color="auto"/>
        <w:right w:val="none" w:sz="0" w:space="0" w:color="auto"/>
      </w:divBdr>
    </w:div>
    <w:div w:id="32268841">
      <w:bodyDiv w:val="1"/>
      <w:marLeft w:val="0"/>
      <w:marRight w:val="0"/>
      <w:marTop w:val="0"/>
      <w:marBottom w:val="0"/>
      <w:divBdr>
        <w:top w:val="none" w:sz="0" w:space="0" w:color="auto"/>
        <w:left w:val="none" w:sz="0" w:space="0" w:color="auto"/>
        <w:bottom w:val="none" w:sz="0" w:space="0" w:color="auto"/>
        <w:right w:val="none" w:sz="0" w:space="0" w:color="auto"/>
      </w:divBdr>
    </w:div>
    <w:div w:id="76175390">
      <w:bodyDiv w:val="1"/>
      <w:marLeft w:val="0"/>
      <w:marRight w:val="0"/>
      <w:marTop w:val="0"/>
      <w:marBottom w:val="0"/>
      <w:divBdr>
        <w:top w:val="none" w:sz="0" w:space="0" w:color="auto"/>
        <w:left w:val="none" w:sz="0" w:space="0" w:color="auto"/>
        <w:bottom w:val="none" w:sz="0" w:space="0" w:color="auto"/>
        <w:right w:val="none" w:sz="0" w:space="0" w:color="auto"/>
      </w:divBdr>
    </w:div>
    <w:div w:id="273051566">
      <w:bodyDiv w:val="1"/>
      <w:marLeft w:val="0"/>
      <w:marRight w:val="0"/>
      <w:marTop w:val="0"/>
      <w:marBottom w:val="0"/>
      <w:divBdr>
        <w:top w:val="none" w:sz="0" w:space="0" w:color="auto"/>
        <w:left w:val="none" w:sz="0" w:space="0" w:color="auto"/>
        <w:bottom w:val="none" w:sz="0" w:space="0" w:color="auto"/>
        <w:right w:val="none" w:sz="0" w:space="0" w:color="auto"/>
      </w:divBdr>
    </w:div>
    <w:div w:id="598026872">
      <w:bodyDiv w:val="1"/>
      <w:marLeft w:val="0"/>
      <w:marRight w:val="0"/>
      <w:marTop w:val="0"/>
      <w:marBottom w:val="0"/>
      <w:divBdr>
        <w:top w:val="none" w:sz="0" w:space="0" w:color="auto"/>
        <w:left w:val="none" w:sz="0" w:space="0" w:color="auto"/>
        <w:bottom w:val="none" w:sz="0" w:space="0" w:color="auto"/>
        <w:right w:val="none" w:sz="0" w:space="0" w:color="auto"/>
      </w:divBdr>
    </w:div>
    <w:div w:id="748311634">
      <w:bodyDiv w:val="1"/>
      <w:marLeft w:val="0"/>
      <w:marRight w:val="0"/>
      <w:marTop w:val="0"/>
      <w:marBottom w:val="0"/>
      <w:divBdr>
        <w:top w:val="none" w:sz="0" w:space="0" w:color="auto"/>
        <w:left w:val="none" w:sz="0" w:space="0" w:color="auto"/>
        <w:bottom w:val="none" w:sz="0" w:space="0" w:color="auto"/>
        <w:right w:val="none" w:sz="0" w:space="0" w:color="auto"/>
      </w:divBdr>
      <w:divsChild>
        <w:div w:id="682124116">
          <w:marLeft w:val="0"/>
          <w:marRight w:val="0"/>
          <w:marTop w:val="0"/>
          <w:marBottom w:val="0"/>
          <w:divBdr>
            <w:top w:val="none" w:sz="0" w:space="0" w:color="auto"/>
            <w:left w:val="none" w:sz="0" w:space="0" w:color="auto"/>
            <w:bottom w:val="none" w:sz="0" w:space="0" w:color="auto"/>
            <w:right w:val="none" w:sz="0" w:space="0" w:color="auto"/>
          </w:divBdr>
        </w:div>
      </w:divsChild>
    </w:div>
    <w:div w:id="870267594">
      <w:bodyDiv w:val="1"/>
      <w:marLeft w:val="0"/>
      <w:marRight w:val="0"/>
      <w:marTop w:val="0"/>
      <w:marBottom w:val="0"/>
      <w:divBdr>
        <w:top w:val="none" w:sz="0" w:space="0" w:color="auto"/>
        <w:left w:val="none" w:sz="0" w:space="0" w:color="auto"/>
        <w:bottom w:val="none" w:sz="0" w:space="0" w:color="auto"/>
        <w:right w:val="none" w:sz="0" w:space="0" w:color="auto"/>
      </w:divBdr>
    </w:div>
    <w:div w:id="871725405">
      <w:bodyDiv w:val="1"/>
      <w:marLeft w:val="0"/>
      <w:marRight w:val="0"/>
      <w:marTop w:val="0"/>
      <w:marBottom w:val="0"/>
      <w:divBdr>
        <w:top w:val="none" w:sz="0" w:space="0" w:color="auto"/>
        <w:left w:val="none" w:sz="0" w:space="0" w:color="auto"/>
        <w:bottom w:val="none" w:sz="0" w:space="0" w:color="auto"/>
        <w:right w:val="none" w:sz="0" w:space="0" w:color="auto"/>
      </w:divBdr>
    </w:div>
    <w:div w:id="1070153272">
      <w:bodyDiv w:val="1"/>
      <w:marLeft w:val="0"/>
      <w:marRight w:val="0"/>
      <w:marTop w:val="0"/>
      <w:marBottom w:val="0"/>
      <w:divBdr>
        <w:top w:val="none" w:sz="0" w:space="0" w:color="auto"/>
        <w:left w:val="none" w:sz="0" w:space="0" w:color="auto"/>
        <w:bottom w:val="none" w:sz="0" w:space="0" w:color="auto"/>
        <w:right w:val="none" w:sz="0" w:space="0" w:color="auto"/>
      </w:divBdr>
      <w:divsChild>
        <w:div w:id="1916234064">
          <w:marLeft w:val="0"/>
          <w:marRight w:val="0"/>
          <w:marTop w:val="0"/>
          <w:marBottom w:val="0"/>
          <w:divBdr>
            <w:top w:val="none" w:sz="0" w:space="0" w:color="auto"/>
            <w:left w:val="none" w:sz="0" w:space="0" w:color="auto"/>
            <w:bottom w:val="none" w:sz="0" w:space="0" w:color="auto"/>
            <w:right w:val="none" w:sz="0" w:space="0" w:color="auto"/>
          </w:divBdr>
        </w:div>
      </w:divsChild>
    </w:div>
    <w:div w:id="1076512495">
      <w:bodyDiv w:val="1"/>
      <w:marLeft w:val="0"/>
      <w:marRight w:val="0"/>
      <w:marTop w:val="0"/>
      <w:marBottom w:val="0"/>
      <w:divBdr>
        <w:top w:val="none" w:sz="0" w:space="0" w:color="auto"/>
        <w:left w:val="none" w:sz="0" w:space="0" w:color="auto"/>
        <w:bottom w:val="none" w:sz="0" w:space="0" w:color="auto"/>
        <w:right w:val="none" w:sz="0" w:space="0" w:color="auto"/>
      </w:divBdr>
    </w:div>
    <w:div w:id="1088648202">
      <w:bodyDiv w:val="1"/>
      <w:marLeft w:val="0"/>
      <w:marRight w:val="0"/>
      <w:marTop w:val="0"/>
      <w:marBottom w:val="0"/>
      <w:divBdr>
        <w:top w:val="none" w:sz="0" w:space="0" w:color="auto"/>
        <w:left w:val="none" w:sz="0" w:space="0" w:color="auto"/>
        <w:bottom w:val="none" w:sz="0" w:space="0" w:color="auto"/>
        <w:right w:val="none" w:sz="0" w:space="0" w:color="auto"/>
      </w:divBdr>
    </w:div>
    <w:div w:id="1394618295">
      <w:bodyDiv w:val="1"/>
      <w:marLeft w:val="0"/>
      <w:marRight w:val="0"/>
      <w:marTop w:val="0"/>
      <w:marBottom w:val="0"/>
      <w:divBdr>
        <w:top w:val="none" w:sz="0" w:space="0" w:color="auto"/>
        <w:left w:val="none" w:sz="0" w:space="0" w:color="auto"/>
        <w:bottom w:val="none" w:sz="0" w:space="0" w:color="auto"/>
        <w:right w:val="none" w:sz="0" w:space="0" w:color="auto"/>
      </w:divBdr>
    </w:div>
    <w:div w:id="2113281754">
      <w:bodyDiv w:val="1"/>
      <w:marLeft w:val="150"/>
      <w:marRight w:val="150"/>
      <w:marTop w:val="150"/>
      <w:marBottom w:val="150"/>
      <w:divBdr>
        <w:top w:val="none" w:sz="0" w:space="0" w:color="auto"/>
        <w:left w:val="none" w:sz="0" w:space="0" w:color="auto"/>
        <w:bottom w:val="none" w:sz="0" w:space="0" w:color="auto"/>
        <w:right w:val="none" w:sz="0" w:space="0" w:color="auto"/>
      </w:divBdr>
      <w:divsChild>
        <w:div w:id="85349442">
          <w:marLeft w:val="0"/>
          <w:marRight w:val="0"/>
          <w:marTop w:val="0"/>
          <w:marBottom w:val="0"/>
          <w:divBdr>
            <w:top w:val="none" w:sz="0" w:space="0" w:color="auto"/>
            <w:left w:val="none" w:sz="0" w:space="0" w:color="auto"/>
            <w:bottom w:val="none" w:sz="0" w:space="0" w:color="auto"/>
            <w:right w:val="none" w:sz="0" w:space="0" w:color="auto"/>
          </w:divBdr>
          <w:divsChild>
            <w:div w:id="1817450314">
              <w:marLeft w:val="0"/>
              <w:marRight w:val="0"/>
              <w:marTop w:val="0"/>
              <w:marBottom w:val="0"/>
              <w:divBdr>
                <w:top w:val="none" w:sz="0" w:space="0" w:color="auto"/>
                <w:left w:val="none" w:sz="0" w:space="0" w:color="auto"/>
                <w:bottom w:val="none" w:sz="0" w:space="0" w:color="auto"/>
                <w:right w:val="none" w:sz="0" w:space="0" w:color="auto"/>
              </w:divBdr>
              <w:divsChild>
                <w:div w:id="2121220180">
                  <w:marLeft w:val="0"/>
                  <w:marRight w:val="0"/>
                  <w:marTop w:val="0"/>
                  <w:marBottom w:val="0"/>
                  <w:divBdr>
                    <w:top w:val="none" w:sz="0" w:space="0" w:color="auto"/>
                    <w:left w:val="none" w:sz="0" w:space="0" w:color="auto"/>
                    <w:bottom w:val="none" w:sz="0" w:space="0" w:color="auto"/>
                    <w:right w:val="none" w:sz="0" w:space="0" w:color="auto"/>
                  </w:divBdr>
                  <w:divsChild>
                    <w:div w:id="1762525471">
                      <w:marLeft w:val="0"/>
                      <w:marRight w:val="0"/>
                      <w:marTop w:val="0"/>
                      <w:marBottom w:val="0"/>
                      <w:divBdr>
                        <w:top w:val="none" w:sz="0" w:space="0" w:color="auto"/>
                        <w:left w:val="none" w:sz="0" w:space="0" w:color="auto"/>
                        <w:bottom w:val="none" w:sz="0" w:space="0" w:color="auto"/>
                        <w:right w:val="none" w:sz="0" w:space="0" w:color="auto"/>
                      </w:divBdr>
                      <w:divsChild>
                        <w:div w:id="1476726107">
                          <w:marLeft w:val="0"/>
                          <w:marRight w:val="0"/>
                          <w:marTop w:val="825"/>
                          <w:marBottom w:val="0"/>
                          <w:divBdr>
                            <w:top w:val="none" w:sz="0" w:space="0" w:color="auto"/>
                            <w:left w:val="none" w:sz="0" w:space="0" w:color="auto"/>
                            <w:bottom w:val="none" w:sz="0" w:space="0" w:color="auto"/>
                            <w:right w:val="none" w:sz="0" w:space="0" w:color="auto"/>
                          </w:divBdr>
                          <w:divsChild>
                            <w:div w:id="1907567731">
                              <w:marLeft w:val="0"/>
                              <w:marRight w:val="0"/>
                              <w:marTop w:val="0"/>
                              <w:marBottom w:val="360"/>
                              <w:divBdr>
                                <w:top w:val="none" w:sz="0" w:space="0" w:color="auto"/>
                                <w:left w:val="none" w:sz="0" w:space="0" w:color="auto"/>
                                <w:bottom w:val="none" w:sz="0" w:space="0" w:color="auto"/>
                                <w:right w:val="none" w:sz="0" w:space="0" w:color="auto"/>
                              </w:divBdr>
                              <w:divsChild>
                                <w:div w:id="553586709">
                                  <w:marLeft w:val="0"/>
                                  <w:marRight w:val="0"/>
                                  <w:marTop w:val="0"/>
                                  <w:marBottom w:val="0"/>
                                  <w:divBdr>
                                    <w:top w:val="none" w:sz="0" w:space="0" w:color="auto"/>
                                    <w:left w:val="none" w:sz="0" w:space="0" w:color="auto"/>
                                    <w:bottom w:val="none" w:sz="0" w:space="0" w:color="auto"/>
                                    <w:right w:val="none" w:sz="0" w:space="0" w:color="auto"/>
                                  </w:divBdr>
                                  <w:divsChild>
                                    <w:div w:id="980041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www.cde.ca.gov/re/es" TargetMode="External"/><Relationship Id="rId26" Type="http://schemas.openxmlformats.org/officeDocument/2006/relationships/hyperlink" Target="https://www.cde.ca.gov/be/pn/im/documents/apr20memoadad02.docx" TargetMode="External"/><Relationship Id="rId39" Type="http://schemas.openxmlformats.org/officeDocument/2006/relationships/hyperlink" Target="https://www.cde.ca.gov/be/pn/im/documents/dec19memoadad02.docx" TargetMode="External"/><Relationship Id="rId21" Type="http://schemas.openxmlformats.org/officeDocument/2006/relationships/hyperlink" Target="https://www.cde.ca.gov/ta/tg/ca/prelimindicatortoolkit.asp" TargetMode="External"/><Relationship Id="rId34" Type="http://schemas.openxmlformats.org/officeDocument/2006/relationships/hyperlink" Target="https://www.cde.ca.gov/be/ag/ag/yr20/documents/jan20item05.docx" TargetMode="External"/><Relationship Id="rId42" Type="http://schemas.openxmlformats.org/officeDocument/2006/relationships/hyperlink" Target="https://www.cde.ca.gov/be/pn/im/documents/oct19memoadad02.docx" TargetMode="External"/><Relationship Id="rId47" Type="http://schemas.openxmlformats.org/officeDocument/2006/relationships/hyperlink" Target="https://www.cde.ca.gov/be/ag/ag/yr19/documents/sep19item03a3rev.docx" TargetMode="External"/><Relationship Id="rId50" Type="http://schemas.openxmlformats.org/officeDocument/2006/relationships/hyperlink" Target="https://www.cde.ca.gov/be/ag/ag/yr19/documents/jul19item01.docx" TargetMode="External"/><Relationship Id="rId55" Type="http://schemas.openxmlformats.org/officeDocument/2006/relationships/header" Target="header5.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www.cde.ca.gov/be/ag/ag/yr20/documents/jan20item05a3.pdf" TargetMode="External"/><Relationship Id="rId29" Type="http://schemas.openxmlformats.org/officeDocument/2006/relationships/hyperlink" Target="https://www.cde.ca.gov/be/pn/im/documents/feb20memoadad02.docx" TargetMode="External"/><Relationship Id="rId41" Type="http://schemas.openxmlformats.org/officeDocument/2006/relationships/hyperlink" Target="https://www.cde.ca.gov/be/pn/im/documents/oct19memoadad01.docx" TargetMode="External"/><Relationship Id="rId54"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cde.ca.gov/be/ag/ag/yr20/documents/may20item01.docx" TargetMode="External"/><Relationship Id="rId32" Type="http://schemas.openxmlformats.org/officeDocument/2006/relationships/hyperlink" Target="https://www.cde.ca.gov/be/pn/im/documents/feb20memoadad01.docx" TargetMode="External"/><Relationship Id="rId37" Type="http://schemas.openxmlformats.org/officeDocument/2006/relationships/hyperlink" Target="https://www.cde.ca.gov/be/pn/im/documents/dec19memoadad01a01.docx" TargetMode="External"/><Relationship Id="rId40" Type="http://schemas.openxmlformats.org/officeDocument/2006/relationships/hyperlink" Target="https://www.cde.ca.gov/be/ag/ag/yr19/documents/nov19item06.docx" TargetMode="External"/><Relationship Id="rId45" Type="http://schemas.openxmlformats.org/officeDocument/2006/relationships/hyperlink" Target="https://www.cde.ca.gov/be/ag/ag/yr19/documents/sep19item03.docx" TargetMode="External"/><Relationship Id="rId53" Type="http://schemas.openxmlformats.org/officeDocument/2006/relationships/header" Target="header4.xml"/><Relationship Id="rId58"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https://www.cde.ca.gov/be/pn/im/documents/memo-imb-adad-jun20item01.docx" TargetMode="External"/><Relationship Id="rId28" Type="http://schemas.openxmlformats.org/officeDocument/2006/relationships/hyperlink" Target="https://www.cde.ca.gov/be/ag/ag/yr20/documents/mar20item07.docx" TargetMode="External"/><Relationship Id="rId36" Type="http://schemas.openxmlformats.org/officeDocument/2006/relationships/hyperlink" Target="https://www.cde.ca.gov/be/pn/im/documents/dec19memoadad01.docx" TargetMode="External"/><Relationship Id="rId49" Type="http://schemas.openxmlformats.org/officeDocument/2006/relationships/hyperlink" Target="https://www.cde.ca.gov/be/pn/im/documents/memo-pptb-adad-aug19item01.docx" TargetMode="External"/><Relationship Id="rId57"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yperlink" Target="https://www.cde.ca.gov/be/ag/ag/yr20/documents/jan20item05.docx" TargetMode="External"/><Relationship Id="rId31" Type="http://schemas.openxmlformats.org/officeDocument/2006/relationships/hyperlink" Target="https://www.cde.ca.gov/be/pn/im/documents/feb20memoadad02a2.pdf" TargetMode="External"/><Relationship Id="rId44" Type="http://schemas.openxmlformats.org/officeDocument/2006/relationships/hyperlink" Target="https://www.cde.ca.gov/be/pn/im/documents/oct19memoadad04.docx" TargetMode="External"/><Relationship Id="rId52" Type="http://schemas.openxmlformats.org/officeDocument/2006/relationships/footer" Target="footer4.xml"/><Relationship Id="rId60" Type="http://schemas.openxmlformats.org/officeDocument/2006/relationships/theme" Target="theme/theme1.xml"/><Relationship Id="rId65"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smartertoolsforteachers.org/" TargetMode="External"/><Relationship Id="rId27" Type="http://schemas.openxmlformats.org/officeDocument/2006/relationships/hyperlink" Target="https://www.cde.ca.gov/be/pn/im/documents/apr20memoadad01.docx" TargetMode="External"/><Relationship Id="rId30" Type="http://schemas.openxmlformats.org/officeDocument/2006/relationships/hyperlink" Target="https://www.cde.ca.gov/be/pn/im/documents/feb20memoadad02a1.pdf" TargetMode="External"/><Relationship Id="rId35" Type="http://schemas.openxmlformats.org/officeDocument/2006/relationships/hyperlink" Target="https://www.cde.ca.gov/be/ag/ag/yr20/documents/jan20item05a3.pdf" TargetMode="External"/><Relationship Id="rId43" Type="http://schemas.openxmlformats.org/officeDocument/2006/relationships/hyperlink" Target="https://www.cde.ca.gov/be/pn/im/documents/oct19memoadad03.docx" TargetMode="External"/><Relationship Id="rId48" Type="http://schemas.openxmlformats.org/officeDocument/2006/relationships/hyperlink" Target="https://www.cde.ca.gov/be/ag/ag/yr19/documents/sep19item03a3rev2.docx" TargetMode="External"/><Relationship Id="rId56" Type="http://schemas.openxmlformats.org/officeDocument/2006/relationships/footer" Target="footer6.xml"/><Relationship Id="rId8" Type="http://schemas.openxmlformats.org/officeDocument/2006/relationships/webSettings" Target="webSettings.xml"/><Relationship Id="rId51" Type="http://schemas.openxmlformats.org/officeDocument/2006/relationships/header" Target="header3.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s://www.cde.ca.gov/be/ag/ag/yr20/documents/may20item01.docx." TargetMode="External"/><Relationship Id="rId25" Type="http://schemas.openxmlformats.org/officeDocument/2006/relationships/hyperlink" Target="https://www.cde.ca.gov/be/pn/im/documents/apr20memoadad03.docx" TargetMode="External"/><Relationship Id="rId33" Type="http://schemas.openxmlformats.org/officeDocument/2006/relationships/hyperlink" Target="https://www.cde.ca.gov/be/pn/im/documents/feb20memoadad03.docx" TargetMode="External"/><Relationship Id="rId38" Type="http://schemas.openxmlformats.org/officeDocument/2006/relationships/hyperlink" Target="https://www.cde.ca.gov/be/pn/im/documents/dec19memoadad03.docx" TargetMode="External"/><Relationship Id="rId46" Type="http://schemas.openxmlformats.org/officeDocument/2006/relationships/hyperlink" Target="https://www.cde.ca.gov/be/ag/ag/yr19/documents/sep19item03a2.pdf" TargetMode="External"/><Relationship Id="rId5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TUS xmlns="f89dec18-d0c2-45d2-8a15-31051f2519f8" xsi:nil="true"/>
    <SharedWithUsers xmlns="1aae30ff-d7bc-47e3-882e-cd3423d00d62">
      <UserInfo>
        <DisplayName>Traci Albee</DisplayName>
        <AccountId>13</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12" ma:contentTypeDescription="Create a new document." ma:contentTypeScope="" ma:versionID="21298aee450e05a11fa4a702e6c1f46f">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27b27b7a4fe3f7a5709fe257c7a21363"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STATU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STATUS" ma:index="12" nillable="true" ma:displayName="STATUS" ma:format="Dropdown" ma:internalName="STATUS">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E38B1B-AE11-4ED7-A2AC-8ECF9017884C}">
  <ds:schemaRefs>
    <ds:schemaRef ds:uri="http://schemas.microsoft.com/sharepoint/v3/contenttype/forms"/>
  </ds:schemaRefs>
</ds:datastoreItem>
</file>

<file path=customXml/itemProps2.xml><?xml version="1.0" encoding="utf-8"?>
<ds:datastoreItem xmlns:ds="http://schemas.openxmlformats.org/officeDocument/2006/customXml" ds:itemID="{CE2CB46F-D5E1-4B6E-B23A-E56716C4859D}">
  <ds:schemaRefs>
    <ds:schemaRef ds:uri="http://schemas.microsoft.com/office/2006/metadata/properties"/>
    <ds:schemaRef ds:uri="http://schemas.microsoft.com/office/infopath/2007/PartnerControls"/>
    <ds:schemaRef ds:uri="f89dec18-d0c2-45d2-8a15-31051f2519f8"/>
    <ds:schemaRef ds:uri="1aae30ff-d7bc-47e3-882e-cd3423d00d62"/>
  </ds:schemaRefs>
</ds:datastoreItem>
</file>

<file path=customXml/itemProps3.xml><?xml version="1.0" encoding="utf-8"?>
<ds:datastoreItem xmlns:ds="http://schemas.openxmlformats.org/officeDocument/2006/customXml" ds:itemID="{7799DE08-FE12-459A-A1DF-E87395F2D9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D27F1B7-BBA4-4C21-8F46-AFCE7F6E4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15</Pages>
  <Words>5077</Words>
  <Characters>28944</Characters>
  <DocSecurity>0</DocSecurity>
  <Lines>241</Lines>
  <Paragraphs>67</Paragraphs>
  <ScaleCrop>false</ScaleCrop>
  <HeadingPairs>
    <vt:vector size="2" baseType="variant">
      <vt:variant>
        <vt:lpstr>Title</vt:lpstr>
      </vt:variant>
      <vt:variant>
        <vt:i4>1</vt:i4>
      </vt:variant>
    </vt:vector>
  </HeadingPairs>
  <TitlesOfParts>
    <vt:vector size="1" baseType="lpstr">
      <vt:lpstr>July 2020 Agenda Item 05- Meeting Agendas (CA State Board of Education)</vt:lpstr>
    </vt:vector>
  </TitlesOfParts>
  <Company>California State Board of Education</Company>
  <LinksUpToDate>false</LinksUpToDate>
  <CharactersWithSpaces>33954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2020 Agenda Item 05 - Meeting Agendas (CA State Board of Education)</dc:title>
  <dc:subject>The California Assessment of Student Performance and Progress System and the English Language Proficiency Assessments for California: Update on Program Activities.</dc:subject>
  <dc:creator/>
  <cp:keywords/>
  <dc:description/>
  <cp:lastPrinted>2020-02-11T22:59:00Z</cp:lastPrinted>
  <dcterms:created xsi:type="dcterms:W3CDTF">2020-06-16T20:45:00Z</dcterms:created>
  <dcterms:modified xsi:type="dcterms:W3CDTF">2020-06-23T19:00:00Z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