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F24929" w14:textId="77777777" w:rsidR="006E06C6" w:rsidRDefault="00D5115F" w:rsidP="00B723BE">
      <w:r w:rsidRPr="00D5115F">
        <w:rPr>
          <w:noProof/>
        </w:rPr>
        <w:drawing>
          <wp:inline distT="0" distB="0" distL="0" distR="0" wp14:anchorId="389EC5F1" wp14:editId="3E1C8F6F">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4ED9545" w14:textId="77777777" w:rsidR="00B723BE" w:rsidRDefault="00FC1FCE" w:rsidP="00B723BE">
      <w:pPr>
        <w:jc w:val="right"/>
      </w:pPr>
      <w:r w:rsidRPr="00B723BE">
        <w:t>California Department of Education</w:t>
      </w:r>
    </w:p>
    <w:p w14:paraId="198436B6" w14:textId="77777777" w:rsidR="00B723BE" w:rsidRDefault="00FC1FCE" w:rsidP="00B723BE">
      <w:pPr>
        <w:jc w:val="right"/>
      </w:pPr>
      <w:r w:rsidRPr="00B723BE">
        <w:t>Executive Office</w:t>
      </w:r>
    </w:p>
    <w:p w14:paraId="003391E7"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5570FDB8" w14:textId="77777777" w:rsidR="00B723BE" w:rsidRDefault="00A113CD" w:rsidP="00D22346">
      <w:pPr>
        <w:jc w:val="right"/>
        <w:rPr>
          <w:sz w:val="40"/>
          <w:szCs w:val="40"/>
        </w:rPr>
        <w:sectPr w:rsidR="00B723BE" w:rsidSect="00C82CBA">
          <w:headerReference w:type="even" r:id="rId9"/>
          <w:headerReference w:type="default" r:id="rId10"/>
          <w:footerReference w:type="even" r:id="rId11"/>
          <w:footerReference w:type="default" r:id="rId12"/>
          <w:headerReference w:type="first" r:id="rId13"/>
          <w:footerReference w:type="first" r:id="rId14"/>
          <w:type w:val="continuous"/>
          <w:pgSz w:w="12240" w:h="15840"/>
          <w:pgMar w:top="720" w:right="1440" w:bottom="1440" w:left="1440" w:header="720" w:footer="720" w:gutter="0"/>
          <w:cols w:num="2" w:space="720"/>
          <w:titlePg/>
          <w:docGrid w:linePitch="360"/>
        </w:sectPr>
      </w:pPr>
      <w:r>
        <w:t>o</w:t>
      </w:r>
      <w:r w:rsidR="004E426F">
        <w:t>a</w:t>
      </w:r>
      <w:r w:rsidR="0031436E">
        <w:t>b</w:t>
      </w:r>
      <w:r w:rsidR="009247FB">
        <w:t>-csd-</w:t>
      </w:r>
      <w:r w:rsidR="00F1003D" w:rsidRPr="004E426F">
        <w:t>jul2</w:t>
      </w:r>
      <w:r w:rsidR="00F1003D" w:rsidRPr="00D22346">
        <w:t>0</w:t>
      </w:r>
      <w:r w:rsidR="009247FB" w:rsidRPr="00D22346">
        <w:t>item</w:t>
      </w:r>
      <w:r w:rsidR="00D22346" w:rsidRPr="00D22346">
        <w:t>09</w:t>
      </w:r>
    </w:p>
    <w:p w14:paraId="6AC25B87"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3D3E308C" w14:textId="6BA877AA"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31436E" w:rsidRPr="004E426F">
        <w:rPr>
          <w:sz w:val="40"/>
          <w:szCs w:val="40"/>
        </w:rPr>
        <w:t>July 2020</w:t>
      </w:r>
      <w:r w:rsidRPr="001B3958">
        <w:rPr>
          <w:sz w:val="40"/>
          <w:szCs w:val="40"/>
        </w:rPr>
        <w:t xml:space="preserve"> Agenda</w:t>
      </w:r>
      <w:r w:rsidR="00FC1FCE" w:rsidRPr="001B3958">
        <w:rPr>
          <w:sz w:val="40"/>
          <w:szCs w:val="40"/>
        </w:rPr>
        <w:br/>
        <w:t>Item</w:t>
      </w:r>
      <w:r w:rsidR="00692300">
        <w:rPr>
          <w:sz w:val="40"/>
          <w:szCs w:val="40"/>
        </w:rPr>
        <w:t xml:space="preserve"> </w:t>
      </w:r>
      <w:r w:rsidR="00692300" w:rsidRPr="009247FB">
        <w:rPr>
          <w:sz w:val="40"/>
          <w:szCs w:val="40"/>
        </w:rPr>
        <w:t>#</w:t>
      </w:r>
      <w:r w:rsidR="003D7A26">
        <w:rPr>
          <w:sz w:val="40"/>
          <w:szCs w:val="40"/>
        </w:rPr>
        <w:t>20</w:t>
      </w:r>
    </w:p>
    <w:p w14:paraId="15D930EC" w14:textId="77777777" w:rsidR="00FC1FCE" w:rsidRPr="001B3958" w:rsidRDefault="00FC1FCE" w:rsidP="00F4618F">
      <w:pPr>
        <w:pStyle w:val="Heading2"/>
      </w:pPr>
      <w:r w:rsidRPr="001B3958">
        <w:t>Subject</w:t>
      </w:r>
    </w:p>
    <w:p w14:paraId="48367AD7" w14:textId="7698C072" w:rsidR="00DE378B" w:rsidRPr="00DE378B" w:rsidRDefault="00DE378B" w:rsidP="00DE378B">
      <w:pPr>
        <w:spacing w:after="240"/>
      </w:pPr>
      <w:r w:rsidRPr="00DE378B">
        <w:t xml:space="preserve">Petition for the Renewal of a Charter School Under the Oversight of the State Board of Education: Consideration of John Henry High, which was denied by the </w:t>
      </w:r>
      <w:r w:rsidR="006021A7">
        <w:t>W</w:t>
      </w:r>
      <w:r w:rsidRPr="00DE378B">
        <w:t>est Contra Costa Unified School District and not acted on by the Contra Costa County Office of Education.</w:t>
      </w:r>
    </w:p>
    <w:p w14:paraId="6D137148" w14:textId="77777777" w:rsidR="00FC1FCE" w:rsidRPr="001B3958" w:rsidRDefault="00FC1FCE" w:rsidP="00F4618F">
      <w:pPr>
        <w:pStyle w:val="Heading2"/>
      </w:pPr>
      <w:r w:rsidRPr="001B3958">
        <w:t>Type of Action</w:t>
      </w:r>
    </w:p>
    <w:p w14:paraId="1DEDB591" w14:textId="77777777" w:rsidR="0091117B" w:rsidRPr="004E426F" w:rsidRDefault="008909EE" w:rsidP="000E09DC">
      <w:pPr>
        <w:spacing w:after="480"/>
      </w:pPr>
      <w:r w:rsidRPr="004E426F">
        <w:t>Action, Information, Public Hearing</w:t>
      </w:r>
    </w:p>
    <w:p w14:paraId="435B506B" w14:textId="37BCD38F" w:rsidR="00FC1FCE" w:rsidRPr="001B3958" w:rsidRDefault="00FC1FCE" w:rsidP="00F4618F">
      <w:pPr>
        <w:pStyle w:val="Heading2"/>
      </w:pPr>
      <w:r w:rsidRPr="001B3958">
        <w:t>Summary of the Issue</w:t>
      </w:r>
    </w:p>
    <w:p w14:paraId="2129036C" w14:textId="23CE9C29" w:rsidR="00DE378B" w:rsidRPr="00DE378B" w:rsidRDefault="00DE378B" w:rsidP="00DE378B">
      <w:pPr>
        <w:spacing w:before="240" w:after="100" w:afterAutospacing="1"/>
        <w:rPr>
          <w:rFonts w:cs="Arial"/>
        </w:rPr>
      </w:pPr>
      <w:r w:rsidRPr="00DE378B">
        <w:rPr>
          <w:rFonts w:cs="Arial"/>
        </w:rPr>
        <w:t>John Henry High (JHH) is seeking a renewal of its charter from the State Board of Education (SBE).</w:t>
      </w:r>
    </w:p>
    <w:p w14:paraId="3D7504F3" w14:textId="77777777" w:rsidR="00DE378B" w:rsidRPr="00DE378B" w:rsidRDefault="00DE378B" w:rsidP="00DE378B">
      <w:pPr>
        <w:rPr>
          <w:rFonts w:eastAsia="Calibri" w:cs="Arial"/>
        </w:rPr>
      </w:pPr>
      <w:r w:rsidRPr="00DE378B">
        <w:rPr>
          <w:rFonts w:eastAsia="Calibri" w:cs="Arial"/>
        </w:rPr>
        <w:t>On December 18, 2019, the West Contra Costa Unified School District (WCCUSD) denied the JHH petition by a vote of four to one. On January 17, 2020, the petitioner submitted the JHH petition on appeal to the Contra Costa County Office of Education (CCCOE). On March 11, 2020, the Contra Costa County Board of Education (CCCBOE) did not take action on the JHH petition.</w:t>
      </w:r>
    </w:p>
    <w:p w14:paraId="4D4BB964" w14:textId="77777777" w:rsidR="000324AD" w:rsidRPr="00DE378B" w:rsidRDefault="00DE378B" w:rsidP="00DE378B">
      <w:pPr>
        <w:spacing w:before="240" w:after="240"/>
        <w:rPr>
          <w:rFonts w:eastAsia="Calibri"/>
        </w:rPr>
      </w:pPr>
      <w:r w:rsidRPr="00DE378B">
        <w:rPr>
          <w:rFonts w:eastAsia="Calibri"/>
        </w:rPr>
        <w:t>The petitioner submitted the JHH petition on appeal to the SBE on March 25, 2020.</w:t>
      </w:r>
    </w:p>
    <w:p w14:paraId="6D14065F" w14:textId="77777777" w:rsidR="003E4DF7" w:rsidRPr="00F40510" w:rsidRDefault="004E426F" w:rsidP="00F4618F">
      <w:pPr>
        <w:pStyle w:val="Heading2"/>
      </w:pPr>
      <w:r>
        <w:t xml:space="preserve">California Department of Education </w:t>
      </w:r>
      <w:r w:rsidR="003E4DF7">
        <w:t>Recommendation</w:t>
      </w:r>
    </w:p>
    <w:p w14:paraId="34454A92" w14:textId="05F1491F" w:rsidR="00DE378B" w:rsidRPr="00DE378B" w:rsidRDefault="003E4DF7" w:rsidP="00DE378B">
      <w:pPr>
        <w:rPr>
          <w:rFonts w:cs="Arial"/>
        </w:rPr>
      </w:pPr>
      <w:r w:rsidRPr="00A70AB4">
        <w:t>The</w:t>
      </w:r>
      <w:r w:rsidR="004E426F" w:rsidRPr="00A70AB4">
        <w:t xml:space="preserve"> </w:t>
      </w:r>
      <w:r w:rsidR="006021A7">
        <w:t>California Department of Education (</w:t>
      </w:r>
      <w:r w:rsidRPr="00A70AB4">
        <w:t>CDE</w:t>
      </w:r>
      <w:r w:rsidR="006021A7">
        <w:t>)</w:t>
      </w:r>
      <w:r w:rsidRPr="00A70AB4">
        <w:t xml:space="preserve"> recommends that the SBE</w:t>
      </w:r>
      <w:r w:rsidR="00595B62" w:rsidRPr="00A70AB4">
        <w:t xml:space="preserve"> </w:t>
      </w:r>
      <w:r w:rsidR="00DE378B" w:rsidRPr="00DE378B">
        <w:rPr>
          <w:rFonts w:cs="Arial"/>
        </w:rPr>
        <w:t xml:space="preserve">hold a public hearing to deny the request to renew JHH, a grade nine through grade twelve charter school, based on the CDE’s findings pursuant to </w:t>
      </w:r>
      <w:r w:rsidR="00DE378B" w:rsidRPr="00DE378B">
        <w:rPr>
          <w:rFonts w:cs="Arial"/>
          <w:i/>
        </w:rPr>
        <w:t xml:space="preserve">Education Code </w:t>
      </w:r>
      <w:r w:rsidR="00DE378B" w:rsidRPr="00DE378B">
        <w:rPr>
          <w:rFonts w:cs="Arial"/>
        </w:rPr>
        <w:t>(</w:t>
      </w:r>
      <w:r w:rsidR="00DE378B" w:rsidRPr="00DE378B">
        <w:rPr>
          <w:rFonts w:cs="Arial"/>
          <w:i/>
        </w:rPr>
        <w:t>EC</w:t>
      </w:r>
      <w:r w:rsidR="00DE378B" w:rsidRPr="00DE378B">
        <w:rPr>
          <w:rFonts w:cs="Arial"/>
        </w:rPr>
        <w:t>)</w:t>
      </w:r>
      <w:r w:rsidR="00DE378B" w:rsidRPr="00DE378B">
        <w:rPr>
          <w:rFonts w:cs="Arial"/>
          <w:i/>
        </w:rPr>
        <w:t xml:space="preserve"> </w:t>
      </w:r>
      <w:r w:rsidR="00DE378B" w:rsidRPr="00DE378B">
        <w:rPr>
          <w:rFonts w:cs="Arial"/>
        </w:rPr>
        <w:t xml:space="preserve">Section 47605 and </w:t>
      </w:r>
      <w:r w:rsidR="00DE378B" w:rsidRPr="00DE378B">
        <w:rPr>
          <w:rFonts w:cs="Arial"/>
          <w:i/>
        </w:rPr>
        <w:t>California Code of Regulations</w:t>
      </w:r>
      <w:r w:rsidR="00DE378B" w:rsidRPr="00DE378B">
        <w:rPr>
          <w:rFonts w:cs="Arial"/>
        </w:rPr>
        <w:t>, Title 5 Section 11967.5.</w:t>
      </w:r>
    </w:p>
    <w:p w14:paraId="05ADBE35" w14:textId="4C6225C0" w:rsidR="00DE378B" w:rsidRPr="00DE378B" w:rsidRDefault="00DE378B" w:rsidP="00DE378B">
      <w:pPr>
        <w:spacing w:before="240" w:after="240"/>
        <w:rPr>
          <w:rFonts w:cs="Arial"/>
        </w:rPr>
      </w:pPr>
      <w:r w:rsidRPr="00DE378B">
        <w:rPr>
          <w:rFonts w:cs="Arial"/>
        </w:rPr>
        <w:lastRenderedPageBreak/>
        <w:t xml:space="preserve">While the CDE finds that the JHH petition is consistent with sound educational practice and meets the </w:t>
      </w:r>
      <w:r w:rsidR="00F96E01">
        <w:rPr>
          <w:rFonts w:cs="Arial"/>
        </w:rPr>
        <w:t>academic</w:t>
      </w:r>
      <w:r w:rsidR="000E1031">
        <w:rPr>
          <w:rFonts w:cs="Arial"/>
        </w:rPr>
        <w:t xml:space="preserve"> criteria</w:t>
      </w:r>
      <w:r w:rsidRPr="00DE378B">
        <w:rPr>
          <w:rFonts w:cs="Arial"/>
        </w:rPr>
        <w:t xml:space="preserve">, the CDE has concerns regarding the significant decline in the academic progress of English learner (EL) pupils in English language arts (ELA) and mathematics (math). Furthermore, the CDE is concerned </w:t>
      </w:r>
      <w:r w:rsidRPr="00DE378B">
        <w:rPr>
          <w:bCs/>
        </w:rPr>
        <w:t>that the current JHH admission requirements set up an enrollment process that prohibits JHH from reaching demographics reflective of WCCUSD.</w:t>
      </w:r>
    </w:p>
    <w:p w14:paraId="7566B5F7" w14:textId="3280E868" w:rsidR="00DE378B" w:rsidRPr="00DE378B" w:rsidRDefault="00DE378B" w:rsidP="00DE378B">
      <w:pPr>
        <w:spacing w:before="240" w:after="240"/>
        <w:rPr>
          <w:rFonts w:cs="Arial"/>
        </w:rPr>
      </w:pPr>
      <w:r w:rsidRPr="00DE378B">
        <w:rPr>
          <w:rFonts w:cs="Arial"/>
        </w:rPr>
        <w:t>Additionally, the CDE finds that the JHH petition does not contain a reasonably comprehensive description of all of the required elements including Element 4–Governance Structure, Element 5–Employee Qualifications, Element 7–Racial and Ethnic Balance, Element 8–Admission Requirements, Element 10–Suspension and Expulsion Procedures, Element 11–Retirement Coverage, and Element 14–Dispute Resolution Procedures.</w:t>
      </w:r>
    </w:p>
    <w:p w14:paraId="005FC636" w14:textId="77777777" w:rsidR="00DE378B" w:rsidRPr="00A92C16" w:rsidRDefault="00C15C41" w:rsidP="006021A7">
      <w:pPr>
        <w:spacing w:after="240"/>
        <w:rPr>
          <w:b/>
          <w:sz w:val="36"/>
          <w:szCs w:val="36"/>
        </w:rPr>
      </w:pPr>
      <w:r w:rsidRPr="00A92C16">
        <w:rPr>
          <w:b/>
          <w:sz w:val="36"/>
          <w:szCs w:val="36"/>
        </w:rPr>
        <w:t>Advisory Commission on Charter Schools</w:t>
      </w:r>
      <w:r w:rsidR="00040FE1" w:rsidRPr="00A92C16">
        <w:rPr>
          <w:b/>
          <w:sz w:val="36"/>
          <w:szCs w:val="36"/>
        </w:rPr>
        <w:t xml:space="preserve"> Recommendation</w:t>
      </w:r>
    </w:p>
    <w:p w14:paraId="7543B44B" w14:textId="77777777" w:rsidR="00A70AB4" w:rsidRPr="00A92C16" w:rsidRDefault="00A70AB4" w:rsidP="008A404A">
      <w:pPr>
        <w:spacing w:after="240"/>
        <w:rPr>
          <w:szCs w:val="36"/>
        </w:rPr>
      </w:pPr>
      <w:r w:rsidRPr="00A92C16">
        <w:t xml:space="preserve">The Advisory Commission on Charter Schools (ACCS) considered the </w:t>
      </w:r>
      <w:r w:rsidR="001C722A" w:rsidRPr="00A92C16">
        <w:t>JHH</w:t>
      </w:r>
      <w:r w:rsidRPr="00A92C16">
        <w:t xml:space="preserve"> petition for renewal at its June 9, 2020, meeting. The ACCS moved </w:t>
      </w:r>
      <w:r w:rsidR="00D75D16" w:rsidRPr="00A92C16">
        <w:t xml:space="preserve">to approve the </w:t>
      </w:r>
      <w:r w:rsidR="008A7451" w:rsidRPr="00A92C16">
        <w:t>JHH renewal petition by a</w:t>
      </w:r>
      <w:r w:rsidRPr="00A92C16">
        <w:t xml:space="preserve"> vote of s</w:t>
      </w:r>
      <w:r w:rsidR="004F0410" w:rsidRPr="00A92C16">
        <w:t>even</w:t>
      </w:r>
      <w:r w:rsidRPr="00A92C16">
        <w:t xml:space="preserve"> to </w:t>
      </w:r>
      <w:r w:rsidR="008A7451" w:rsidRPr="00A92C16">
        <w:t>two</w:t>
      </w:r>
      <w:r w:rsidRPr="00A92C16">
        <w:t>.</w:t>
      </w:r>
    </w:p>
    <w:p w14:paraId="4168A7AB" w14:textId="0D21D22C" w:rsidR="00F3169D" w:rsidRPr="00F3169D" w:rsidRDefault="00A70AB4" w:rsidP="00A70AB4">
      <w:pPr>
        <w:spacing w:after="100" w:afterAutospacing="1"/>
      </w:pPr>
      <w:r w:rsidRPr="00A92C16">
        <w:rPr>
          <w:rFonts w:eastAsia="Calibri" w:cs="Arial"/>
        </w:rPr>
        <w:t xml:space="preserve">The notice for the June 9, 2020, ACCS meeting is located on the SBE ACCS web page at </w:t>
      </w:r>
      <w:hyperlink r:id="rId15" w:tooltip="June 2020 ACCS Meeting Agenda web page" w:history="1">
        <w:r w:rsidR="00F3169D" w:rsidRPr="00A92C16">
          <w:rPr>
            <w:rStyle w:val="Hyperlink"/>
          </w:rPr>
          <w:t>https://www.cde.ca.gov/be/cc/cs/accsnotice060920.asp</w:t>
        </w:r>
      </w:hyperlink>
      <w:r w:rsidR="00F3169D" w:rsidRPr="00A92C16">
        <w:t>.</w:t>
      </w:r>
    </w:p>
    <w:p w14:paraId="66F52E19" w14:textId="77777777" w:rsidR="00F40510" w:rsidRPr="00F40510" w:rsidRDefault="003E4DF7" w:rsidP="00F4618F">
      <w:pPr>
        <w:pStyle w:val="Heading2"/>
      </w:pPr>
      <w:r>
        <w:t>Brief History of Key Issues</w:t>
      </w:r>
    </w:p>
    <w:p w14:paraId="66F67342" w14:textId="4AD79A9C" w:rsidR="00DE378B" w:rsidRPr="00DE378B" w:rsidRDefault="00DE378B" w:rsidP="00DE378B">
      <w:pPr>
        <w:spacing w:before="240" w:after="240"/>
        <w:rPr>
          <w:rFonts w:eastAsia="Calibri"/>
        </w:rPr>
      </w:pPr>
      <w:r w:rsidRPr="00DE378B">
        <w:rPr>
          <w:rFonts w:eastAsia="Calibri"/>
        </w:rPr>
        <w:t>JHH intends to serve 350 pupils in grade nine through grade twelve in 2020–21 and grow to serve 440 pupils in 2024–25. The JHH petition states that JHH’s mission is to provide a rigorous college</w:t>
      </w:r>
      <w:r w:rsidR="00B7272B">
        <w:rPr>
          <w:rFonts w:eastAsia="Calibri"/>
        </w:rPr>
        <w:t>-</w:t>
      </w:r>
      <w:r w:rsidRPr="00DE378B">
        <w:rPr>
          <w:rFonts w:eastAsia="Calibri"/>
        </w:rPr>
        <w:t>preparatory education and character development program that will prepare pupils from underserved communities to succeed in college and beyond. JHH’s vision is that every child deserves a quality education regardless of the circumstances they have faced, and that all children are capable of growing their ability and learning when provided with the right conditions. JHH’s pupil population comes primarily from Richmond and San Pablo, and consists of predominantly low-income and immigrant students from communities that have been traditionally underserved by local public schools. The JHH petition states that individual citizens in the twenty-first century need to be industrious, analytical, practical, and lifelong learners.</w:t>
      </w:r>
    </w:p>
    <w:p w14:paraId="17B0A6B0" w14:textId="77777777" w:rsidR="00DE378B" w:rsidRPr="00DE378B" w:rsidRDefault="00DE378B" w:rsidP="00DE378B">
      <w:pPr>
        <w:spacing w:before="240" w:after="240"/>
        <w:rPr>
          <w:rFonts w:cs="Arial"/>
        </w:rPr>
      </w:pPr>
      <w:r w:rsidRPr="00DE378B">
        <w:rPr>
          <w:bCs/>
        </w:rPr>
        <w:t xml:space="preserve">JHH is operated by </w:t>
      </w:r>
      <w:proofErr w:type="spellStart"/>
      <w:r w:rsidRPr="00DE378B">
        <w:t>Amethod</w:t>
      </w:r>
      <w:proofErr w:type="spellEnd"/>
      <w:r w:rsidRPr="00DE378B">
        <w:t xml:space="preserve"> Public Schools </w:t>
      </w:r>
      <w:r w:rsidRPr="00DE378B">
        <w:rPr>
          <w:bCs/>
        </w:rPr>
        <w:t xml:space="preserve">(AMPS), a California non-profit public benefit corporation with 501(c)(3) status. </w:t>
      </w:r>
      <w:r w:rsidRPr="00DE378B">
        <w:t>AMPS currently operates six schools in California: three schools in Alameda County and three schools in Contra Costa County.</w:t>
      </w:r>
    </w:p>
    <w:p w14:paraId="6EF75D24" w14:textId="40873B40" w:rsidR="00DE378B" w:rsidRPr="00DE378B" w:rsidRDefault="000E1031" w:rsidP="00DE378B">
      <w:pPr>
        <w:keepNext/>
        <w:keepLines/>
        <w:spacing w:before="240" w:after="240"/>
        <w:outlineLvl w:val="1"/>
        <w:rPr>
          <w:rFonts w:eastAsiaTheme="majorEastAsia" w:cstheme="majorBidi"/>
          <w:b/>
          <w:sz w:val="36"/>
          <w:szCs w:val="36"/>
        </w:rPr>
      </w:pPr>
      <w:r>
        <w:rPr>
          <w:rFonts w:eastAsiaTheme="majorEastAsia" w:cstheme="majorBidi"/>
          <w:b/>
          <w:sz w:val="36"/>
          <w:szCs w:val="36"/>
        </w:rPr>
        <w:lastRenderedPageBreak/>
        <w:t>Academic</w:t>
      </w:r>
      <w:r w:rsidR="00DE378B" w:rsidRPr="00DE378B">
        <w:rPr>
          <w:rFonts w:eastAsiaTheme="majorEastAsia" w:cstheme="majorBidi"/>
          <w:b/>
          <w:sz w:val="36"/>
          <w:szCs w:val="36"/>
        </w:rPr>
        <w:t xml:space="preserve"> Criteria</w:t>
      </w:r>
    </w:p>
    <w:p w14:paraId="22BD188E" w14:textId="77777777" w:rsidR="00DE378B" w:rsidRPr="00DE378B" w:rsidRDefault="00DE378B" w:rsidP="00DE378B">
      <w:pPr>
        <w:spacing w:before="240" w:after="240"/>
        <w:rPr>
          <w:rFonts w:eastAsia="Calibri"/>
        </w:rPr>
      </w:pPr>
      <w:r w:rsidRPr="00DE378B">
        <w:rPr>
          <w:rFonts w:eastAsia="Calibri"/>
          <w:i/>
        </w:rPr>
        <w:t>EC</w:t>
      </w:r>
      <w:r w:rsidRPr="00DE378B">
        <w:rPr>
          <w:rFonts w:eastAsia="Calibri"/>
        </w:rPr>
        <w:t xml:space="preserve"> Section 47607 requires the chartering authority to consider the following when reviewing a charter renewal petition:</w:t>
      </w:r>
    </w:p>
    <w:p w14:paraId="4B63B768" w14:textId="77777777" w:rsidR="00DE378B" w:rsidRPr="00DE378B" w:rsidRDefault="00DE378B" w:rsidP="00DE378B">
      <w:pPr>
        <w:numPr>
          <w:ilvl w:val="0"/>
          <w:numId w:val="21"/>
        </w:numPr>
        <w:spacing w:before="240" w:after="240"/>
        <w:rPr>
          <w:rFonts w:eastAsia="Calibri"/>
        </w:rPr>
      </w:pPr>
      <w:bookmarkStart w:id="0" w:name="_Hlk34824997"/>
      <w:r w:rsidRPr="00DE378B">
        <w:rPr>
          <w:rFonts w:eastAsia="Calibri"/>
        </w:rPr>
        <w:t>The authority that granted the charter shall consider increases in pupil academic achievement for all groups of pupils served by the charter school as the most important factor in determining whether to grant a charter renewal.</w:t>
      </w:r>
    </w:p>
    <w:p w14:paraId="4B7FF6FC" w14:textId="77777777" w:rsidR="00DE378B" w:rsidRPr="00DE378B" w:rsidRDefault="00DE378B" w:rsidP="00DE378B">
      <w:pPr>
        <w:numPr>
          <w:ilvl w:val="0"/>
          <w:numId w:val="21"/>
        </w:numPr>
        <w:autoSpaceDE w:val="0"/>
        <w:autoSpaceDN w:val="0"/>
        <w:adjustRightInd w:val="0"/>
        <w:spacing w:before="240" w:after="240"/>
        <w:rPr>
          <w:rFonts w:eastAsia="Calibri" w:cs="Arial"/>
          <w:bCs/>
        </w:rPr>
      </w:pPr>
      <w:r w:rsidRPr="00DE378B">
        <w:rPr>
          <w:rFonts w:eastAsia="Calibri" w:cs="Arial"/>
          <w:bCs/>
        </w:rPr>
        <w:t>The entity that granted the charter determines that the academic performance of the charter school is at least equal to the academic performance of the public schools that the charter school pupils would otherwise have been required to attend as well as the academic performance of the schools in the school district in which the charter school is located, taking into account the composition of the pupil population that is served at the charter school.</w:t>
      </w:r>
    </w:p>
    <w:bookmarkEnd w:id="0"/>
    <w:p w14:paraId="0732F219" w14:textId="77777777" w:rsidR="00DE378B" w:rsidRPr="00DE378B" w:rsidRDefault="00DE378B" w:rsidP="00DE378B">
      <w:pPr>
        <w:autoSpaceDE w:val="0"/>
        <w:autoSpaceDN w:val="0"/>
        <w:adjustRightInd w:val="0"/>
        <w:spacing w:before="240" w:after="240"/>
        <w:rPr>
          <w:bCs/>
        </w:rPr>
      </w:pPr>
      <w:r w:rsidRPr="00DE378B">
        <w:rPr>
          <w:bCs/>
        </w:rPr>
        <w:t>The CDE has determined that JHH does perform, overall, at least equal to its comparable district schools where the majority of JHH pupils would otherwise attend.</w:t>
      </w:r>
    </w:p>
    <w:p w14:paraId="487E66AC" w14:textId="34B61462" w:rsidR="00DE378B" w:rsidRPr="00DE378B" w:rsidRDefault="00DE378B" w:rsidP="00DE378B">
      <w:pPr>
        <w:keepNext/>
        <w:keepLines/>
        <w:spacing w:before="240" w:after="240"/>
        <w:outlineLvl w:val="2"/>
        <w:rPr>
          <w:rFonts w:eastAsiaTheme="majorEastAsia" w:cstheme="majorBidi"/>
          <w:b/>
          <w:sz w:val="32"/>
          <w:szCs w:val="32"/>
        </w:rPr>
      </w:pPr>
      <w:r w:rsidRPr="00DE378B">
        <w:rPr>
          <w:rFonts w:eastAsiaTheme="majorEastAsia" w:cstheme="majorBidi"/>
          <w:b/>
          <w:sz w:val="32"/>
          <w:szCs w:val="32"/>
        </w:rPr>
        <w:t xml:space="preserve">CDE’s Review of </w:t>
      </w:r>
      <w:r w:rsidR="000E1031">
        <w:rPr>
          <w:rFonts w:eastAsiaTheme="majorEastAsia" w:cstheme="majorBidi"/>
          <w:b/>
          <w:sz w:val="32"/>
          <w:szCs w:val="32"/>
        </w:rPr>
        <w:t>Academic</w:t>
      </w:r>
      <w:r w:rsidRPr="00DE378B">
        <w:rPr>
          <w:rFonts w:eastAsiaTheme="majorEastAsia" w:cstheme="majorBidi"/>
          <w:b/>
          <w:sz w:val="32"/>
          <w:szCs w:val="32"/>
        </w:rPr>
        <w:t xml:space="preserve"> Criteria Under </w:t>
      </w:r>
      <w:r w:rsidRPr="00DE378B">
        <w:rPr>
          <w:rFonts w:eastAsiaTheme="majorEastAsia" w:cstheme="majorBidi"/>
          <w:b/>
          <w:i/>
          <w:sz w:val="32"/>
          <w:szCs w:val="32"/>
        </w:rPr>
        <w:t>EC</w:t>
      </w:r>
      <w:r w:rsidRPr="00DE378B">
        <w:rPr>
          <w:rFonts w:eastAsiaTheme="majorEastAsia" w:cstheme="majorBidi"/>
          <w:b/>
          <w:sz w:val="32"/>
          <w:szCs w:val="32"/>
        </w:rPr>
        <w:t xml:space="preserve"> Section 47607</w:t>
      </w:r>
    </w:p>
    <w:p w14:paraId="3435BA2A" w14:textId="6B33911F" w:rsidR="00DE378B" w:rsidRPr="00DE378B" w:rsidRDefault="00DE378B" w:rsidP="00DE378B">
      <w:pPr>
        <w:spacing w:before="240" w:after="240"/>
      </w:pPr>
      <w:bookmarkStart w:id="1" w:name="_Hlk41471165"/>
      <w:r w:rsidRPr="00DE378B">
        <w:rPr>
          <w:bCs/>
        </w:rPr>
        <w:t xml:space="preserve">The CDE has reviewed the information presented by WCCUSD and CCCOE. WCCUSD concluded that the findings and issues raised in the staff report and the cumulative effect of those concerns outweigh any academic increases made by JHH, and, overall, result in the recommendation of non-renewal of the JHH petition </w:t>
      </w:r>
      <w:r w:rsidRPr="00DE378B">
        <w:rPr>
          <w:rFonts w:cstheme="majorBidi"/>
        </w:rPr>
        <w:t>(Attachment 6</w:t>
      </w:r>
      <w:r w:rsidR="00760F25">
        <w:rPr>
          <w:rFonts w:cstheme="majorBidi"/>
        </w:rPr>
        <w:t xml:space="preserve"> of Agenda Item 09 on the ACCS June 9, 2020, Meeting Notice on the SBE ACCS web page at </w:t>
      </w:r>
      <w:hyperlink r:id="rId16" w:tooltip="June 2020 ACCS Meeting Agenda web page" w:history="1">
        <w:r w:rsidR="002B6DE5" w:rsidRPr="00EC3CB5">
          <w:rPr>
            <w:rStyle w:val="Hyperlink"/>
          </w:rPr>
          <w:t>https://www.cde.ca.gov/be/cc/cs/accsnotice060920.asp</w:t>
        </w:r>
      </w:hyperlink>
      <w:r w:rsidRPr="00DE378B">
        <w:rPr>
          <w:rFonts w:cstheme="majorBidi"/>
        </w:rPr>
        <w:t>). The CCCOE did not take action on the JHH petition</w:t>
      </w:r>
      <w:r w:rsidRPr="00DE378B">
        <w:t xml:space="preserve"> (Attachment </w:t>
      </w:r>
      <w:r w:rsidR="002B6DE5">
        <w:t xml:space="preserve">7 </w:t>
      </w:r>
      <w:r w:rsidR="002B6DE5">
        <w:rPr>
          <w:rFonts w:cstheme="majorBidi"/>
        </w:rPr>
        <w:t xml:space="preserve">of Agenda Item 09 on the ACCS June 9, 2020, Meeting Notice on the SBE ACCS web page at </w:t>
      </w:r>
      <w:hyperlink r:id="rId17" w:tooltip="June 2020 ACCS Meeting Agenda web page" w:history="1">
        <w:r w:rsidR="002B6DE5" w:rsidRPr="00EC3CB5">
          <w:rPr>
            <w:rStyle w:val="Hyperlink"/>
          </w:rPr>
          <w:t>https://www.cde.ca.gov/be/cc/cs/accsnotice060920.asp</w:t>
        </w:r>
      </w:hyperlink>
      <w:r w:rsidRPr="00DE378B">
        <w:t>).</w:t>
      </w:r>
    </w:p>
    <w:p w14:paraId="0C33A365" w14:textId="0648D5AB" w:rsidR="00DE378B" w:rsidRPr="00DE378B" w:rsidRDefault="00DE378B" w:rsidP="00DE378B">
      <w:pPr>
        <w:spacing w:before="240" w:after="240"/>
        <w:rPr>
          <w:rFonts w:cs="Arial"/>
        </w:rPr>
      </w:pPr>
      <w:bookmarkStart w:id="2" w:name="_Hlk35340616"/>
      <w:r w:rsidRPr="00DE378B">
        <w:t xml:space="preserve">The CDE has determined that JHH has met the applicable academic criteria pursuant to </w:t>
      </w:r>
      <w:r w:rsidRPr="00DE378B">
        <w:rPr>
          <w:i/>
        </w:rPr>
        <w:t xml:space="preserve">EC </w:t>
      </w:r>
      <w:r w:rsidRPr="00DE378B">
        <w:t xml:space="preserve">Section 47607(b). </w:t>
      </w:r>
      <w:bookmarkStart w:id="3" w:name="_Hlk41901228"/>
      <w:r w:rsidRPr="00DE378B">
        <w:t xml:space="preserve">However, the CDE has concerns regarding the significant decline in the academic progress of EL pupils in ELA and math, which is reflected on the 2019 California School Dashboard. The CDE also has concerns </w:t>
      </w:r>
      <w:r w:rsidRPr="00DE378B">
        <w:rPr>
          <w:rFonts w:cs="Arial"/>
        </w:rPr>
        <w:t xml:space="preserve">regarding </w:t>
      </w:r>
      <w:r w:rsidRPr="00DE378B">
        <w:rPr>
          <w:bCs/>
        </w:rPr>
        <w:t>an enrollment process that prohibits JHH from reaching demographics reflective of WCCUSD.</w:t>
      </w:r>
      <w:bookmarkEnd w:id="3"/>
      <w:r w:rsidRPr="00DE378B">
        <w:rPr>
          <w:rFonts w:cs="Arial"/>
        </w:rPr>
        <w:t xml:space="preserve"> </w:t>
      </w:r>
      <w:r w:rsidRPr="00DE378B">
        <w:t>The CDE selected five schools, serving pupils in grade nine through grade twelve, where pupils would otherwise attend and that are comparable in that they have similar enrollment for similar significant subgroups.</w:t>
      </w:r>
    </w:p>
    <w:p w14:paraId="34100DC5" w14:textId="77777777" w:rsidR="00DE378B" w:rsidRPr="00DE378B" w:rsidRDefault="00DE378B" w:rsidP="00DE378B">
      <w:pPr>
        <w:spacing w:before="240" w:after="240"/>
      </w:pPr>
      <w:r w:rsidRPr="00DE378B">
        <w:t>The following table shows the percentage of pupils that met/exceeded standards on the 2016–17, 2017–18</w:t>
      </w:r>
      <w:r w:rsidRPr="00DE378B">
        <w:rPr>
          <w:vertAlign w:val="subscript"/>
        </w:rPr>
        <w:t xml:space="preserve">, </w:t>
      </w:r>
      <w:r w:rsidRPr="00DE378B">
        <w:t>and 2018–19 California Assessment of Student Performance and Progress (CAASPP) for ELA and math for JHH and the CDE-chosen comparable WCCUSD schools that pupils would otherwise attend. The 2016–17 through 2018–19 CAASPP data show that JHH does perform, overall, at least equal to comparable WCCUSD schools.</w:t>
      </w:r>
    </w:p>
    <w:p w14:paraId="66ECFB42" w14:textId="77777777" w:rsidR="00DE378B" w:rsidRPr="00DE378B" w:rsidRDefault="00DE378B" w:rsidP="00DE378B">
      <w:pPr>
        <w:autoSpaceDE w:val="0"/>
        <w:autoSpaceDN w:val="0"/>
        <w:adjustRightInd w:val="0"/>
        <w:spacing w:before="100" w:beforeAutospacing="1" w:after="100" w:afterAutospacing="1"/>
        <w:rPr>
          <w:b/>
          <w:bCs/>
        </w:rPr>
      </w:pPr>
      <w:bookmarkStart w:id="4" w:name="_Hlk31875331"/>
      <w:bookmarkEnd w:id="2"/>
      <w:r w:rsidRPr="00DE378B">
        <w:rPr>
          <w:b/>
        </w:rPr>
        <w:lastRenderedPageBreak/>
        <w:t xml:space="preserve">CAASPP Results for CDE-Chosen Comparable Schools and WCCUSD </w:t>
      </w:r>
      <w:r w:rsidRPr="00DE378B">
        <w:rPr>
          <w:b/>
          <w:bCs/>
        </w:rPr>
        <w:t>(Percent Meets/Exceeds Standards)</w:t>
      </w:r>
    </w:p>
    <w:tbl>
      <w:tblPr>
        <w:tblStyle w:val="GridTable1Light1211412"/>
        <w:tblW w:w="5000" w:type="pct"/>
        <w:tblLayout w:type="fixed"/>
        <w:tblLook w:val="04A0" w:firstRow="1" w:lastRow="0" w:firstColumn="1" w:lastColumn="0" w:noHBand="0" w:noVBand="1"/>
        <w:tblDescription w:val="CAASPP Results for CDE-Chosen Comparable Schools and WCCUSD (Percent Meets/Exceeds Standards)"/>
      </w:tblPr>
      <w:tblGrid>
        <w:gridCol w:w="2471"/>
        <w:gridCol w:w="1147"/>
        <w:gridCol w:w="1147"/>
        <w:gridCol w:w="1147"/>
        <w:gridCol w:w="1146"/>
        <w:gridCol w:w="1146"/>
        <w:gridCol w:w="1146"/>
      </w:tblGrid>
      <w:tr w:rsidR="00DE378B" w:rsidRPr="00DE378B" w14:paraId="50B203C9" w14:textId="77777777" w:rsidTr="00DE378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21" w:type="pct"/>
            <w:shd w:val="clear" w:color="auto" w:fill="D9D9D9" w:themeFill="background1" w:themeFillShade="D9"/>
            <w:vAlign w:val="center"/>
          </w:tcPr>
          <w:p w14:paraId="2C6FF1C3" w14:textId="77777777" w:rsidR="00DE378B" w:rsidRPr="00DE378B" w:rsidRDefault="00DE378B" w:rsidP="00DE378B">
            <w:r w:rsidRPr="00DE378B">
              <w:t>School</w:t>
            </w:r>
          </w:p>
        </w:tc>
        <w:tc>
          <w:tcPr>
            <w:tcW w:w="613" w:type="pct"/>
            <w:shd w:val="clear" w:color="auto" w:fill="D9D9D9" w:themeFill="background1" w:themeFillShade="D9"/>
            <w:vAlign w:val="center"/>
          </w:tcPr>
          <w:p w14:paraId="5D9A9710"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pPr>
            <w:r w:rsidRPr="00DE378B">
              <w:t>2016–17</w:t>
            </w:r>
          </w:p>
          <w:p w14:paraId="0EA216C2"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pPr>
            <w:r w:rsidRPr="00DE378B">
              <w:t>ELA</w:t>
            </w:r>
          </w:p>
        </w:tc>
        <w:tc>
          <w:tcPr>
            <w:tcW w:w="613" w:type="pct"/>
            <w:shd w:val="clear" w:color="auto" w:fill="D9D9D9" w:themeFill="background1" w:themeFillShade="D9"/>
            <w:vAlign w:val="center"/>
          </w:tcPr>
          <w:p w14:paraId="7B4FD110"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pPr>
            <w:r w:rsidRPr="00DE378B">
              <w:t>2016–17</w:t>
            </w:r>
          </w:p>
          <w:p w14:paraId="401442AE"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pPr>
            <w:r w:rsidRPr="00DE378B">
              <w:t>Math</w:t>
            </w:r>
          </w:p>
        </w:tc>
        <w:tc>
          <w:tcPr>
            <w:tcW w:w="613" w:type="pct"/>
            <w:shd w:val="clear" w:color="auto" w:fill="D9D9D9" w:themeFill="background1" w:themeFillShade="D9"/>
            <w:vAlign w:val="center"/>
          </w:tcPr>
          <w:p w14:paraId="644EEE64"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pPr>
            <w:r w:rsidRPr="00DE378B">
              <w:t>2017–18</w:t>
            </w:r>
          </w:p>
          <w:p w14:paraId="431C62B8"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pPr>
            <w:r w:rsidRPr="00DE378B">
              <w:t>ELA</w:t>
            </w:r>
          </w:p>
        </w:tc>
        <w:tc>
          <w:tcPr>
            <w:tcW w:w="613" w:type="pct"/>
            <w:shd w:val="clear" w:color="auto" w:fill="D9D9D9" w:themeFill="background1" w:themeFillShade="D9"/>
            <w:vAlign w:val="center"/>
          </w:tcPr>
          <w:p w14:paraId="3304185E"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pPr>
            <w:r w:rsidRPr="00DE378B">
              <w:t>2017–18</w:t>
            </w:r>
          </w:p>
          <w:p w14:paraId="3F279ABA"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pPr>
            <w:r w:rsidRPr="00DE378B">
              <w:t>Math</w:t>
            </w:r>
          </w:p>
        </w:tc>
        <w:tc>
          <w:tcPr>
            <w:tcW w:w="613" w:type="pct"/>
            <w:shd w:val="clear" w:color="auto" w:fill="D9D9D9" w:themeFill="background1" w:themeFillShade="D9"/>
            <w:vAlign w:val="center"/>
          </w:tcPr>
          <w:p w14:paraId="6D679D78"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pPr>
            <w:r w:rsidRPr="00DE378B">
              <w:t>2018–19</w:t>
            </w:r>
          </w:p>
          <w:p w14:paraId="3B1104DF"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pPr>
            <w:r w:rsidRPr="00DE378B">
              <w:t>ELA</w:t>
            </w:r>
          </w:p>
        </w:tc>
        <w:tc>
          <w:tcPr>
            <w:tcW w:w="613" w:type="pct"/>
            <w:shd w:val="clear" w:color="auto" w:fill="D9D9D9" w:themeFill="background1" w:themeFillShade="D9"/>
            <w:vAlign w:val="center"/>
          </w:tcPr>
          <w:p w14:paraId="16F4B7A8"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pPr>
            <w:r w:rsidRPr="00DE378B">
              <w:t>2018–19</w:t>
            </w:r>
          </w:p>
          <w:p w14:paraId="453656F0"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pPr>
            <w:r w:rsidRPr="00DE378B">
              <w:t>Math</w:t>
            </w:r>
          </w:p>
        </w:tc>
      </w:tr>
      <w:tr w:rsidR="00DE378B" w:rsidRPr="00DE378B" w14:paraId="36B47A4E"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321" w:type="pct"/>
            <w:shd w:val="clear" w:color="auto" w:fill="auto"/>
            <w:vAlign w:val="center"/>
          </w:tcPr>
          <w:p w14:paraId="5848249D" w14:textId="77777777" w:rsidR="00DE378B" w:rsidRPr="00DE378B" w:rsidRDefault="00DE378B" w:rsidP="00DE378B">
            <w:r w:rsidRPr="00DE378B">
              <w:t>JHH</w:t>
            </w:r>
          </w:p>
        </w:tc>
        <w:tc>
          <w:tcPr>
            <w:tcW w:w="613" w:type="pct"/>
            <w:shd w:val="clear" w:color="auto" w:fill="auto"/>
          </w:tcPr>
          <w:p w14:paraId="62B178C5"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52</w:t>
            </w:r>
          </w:p>
        </w:tc>
        <w:tc>
          <w:tcPr>
            <w:tcW w:w="613" w:type="pct"/>
            <w:shd w:val="clear" w:color="auto" w:fill="auto"/>
          </w:tcPr>
          <w:p w14:paraId="4D730052"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41</w:t>
            </w:r>
          </w:p>
        </w:tc>
        <w:tc>
          <w:tcPr>
            <w:tcW w:w="613" w:type="pct"/>
            <w:shd w:val="clear" w:color="auto" w:fill="auto"/>
            <w:vAlign w:val="center"/>
          </w:tcPr>
          <w:p w14:paraId="4FE03310"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62</w:t>
            </w:r>
          </w:p>
        </w:tc>
        <w:tc>
          <w:tcPr>
            <w:tcW w:w="613" w:type="pct"/>
            <w:shd w:val="clear" w:color="auto" w:fill="auto"/>
            <w:vAlign w:val="center"/>
          </w:tcPr>
          <w:p w14:paraId="6713CE84"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41</w:t>
            </w:r>
          </w:p>
        </w:tc>
        <w:tc>
          <w:tcPr>
            <w:tcW w:w="613" w:type="pct"/>
            <w:shd w:val="clear" w:color="auto" w:fill="auto"/>
            <w:vAlign w:val="center"/>
          </w:tcPr>
          <w:p w14:paraId="7DE698C2"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68</w:t>
            </w:r>
          </w:p>
        </w:tc>
        <w:tc>
          <w:tcPr>
            <w:tcW w:w="613" w:type="pct"/>
            <w:shd w:val="clear" w:color="auto" w:fill="auto"/>
            <w:vAlign w:val="center"/>
          </w:tcPr>
          <w:p w14:paraId="127F3F85"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21</w:t>
            </w:r>
          </w:p>
        </w:tc>
      </w:tr>
      <w:tr w:rsidR="00DE378B" w:rsidRPr="00DE378B" w14:paraId="1262E466"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321" w:type="pct"/>
            <w:shd w:val="clear" w:color="auto" w:fill="auto"/>
            <w:vAlign w:val="center"/>
          </w:tcPr>
          <w:p w14:paraId="44C4C386" w14:textId="77777777" w:rsidR="00DE378B" w:rsidRPr="00DE378B" w:rsidRDefault="00DE378B" w:rsidP="00DE378B">
            <w:r w:rsidRPr="00DE378B">
              <w:t>De Anza High</w:t>
            </w:r>
          </w:p>
        </w:tc>
        <w:tc>
          <w:tcPr>
            <w:tcW w:w="613" w:type="pct"/>
            <w:shd w:val="clear" w:color="auto" w:fill="auto"/>
          </w:tcPr>
          <w:p w14:paraId="4B8DC691"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35</w:t>
            </w:r>
          </w:p>
        </w:tc>
        <w:tc>
          <w:tcPr>
            <w:tcW w:w="613" w:type="pct"/>
            <w:shd w:val="clear" w:color="auto" w:fill="auto"/>
          </w:tcPr>
          <w:p w14:paraId="19078F2E"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11</w:t>
            </w:r>
          </w:p>
        </w:tc>
        <w:tc>
          <w:tcPr>
            <w:tcW w:w="613" w:type="pct"/>
            <w:shd w:val="clear" w:color="auto" w:fill="auto"/>
            <w:vAlign w:val="center"/>
          </w:tcPr>
          <w:p w14:paraId="520C9DC5"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46</w:t>
            </w:r>
          </w:p>
        </w:tc>
        <w:tc>
          <w:tcPr>
            <w:tcW w:w="613" w:type="pct"/>
            <w:shd w:val="clear" w:color="auto" w:fill="auto"/>
            <w:vAlign w:val="center"/>
          </w:tcPr>
          <w:p w14:paraId="490D6209"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14</w:t>
            </w:r>
          </w:p>
        </w:tc>
        <w:tc>
          <w:tcPr>
            <w:tcW w:w="613" w:type="pct"/>
            <w:shd w:val="clear" w:color="auto" w:fill="auto"/>
            <w:vAlign w:val="center"/>
          </w:tcPr>
          <w:p w14:paraId="2176DA73"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45</w:t>
            </w:r>
          </w:p>
        </w:tc>
        <w:tc>
          <w:tcPr>
            <w:tcW w:w="613" w:type="pct"/>
            <w:shd w:val="clear" w:color="auto" w:fill="auto"/>
            <w:vAlign w:val="center"/>
          </w:tcPr>
          <w:p w14:paraId="67A725D2"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12</w:t>
            </w:r>
          </w:p>
        </w:tc>
      </w:tr>
      <w:tr w:rsidR="00DE378B" w:rsidRPr="00DE378B" w14:paraId="20126F16"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321" w:type="pct"/>
            <w:shd w:val="clear" w:color="auto" w:fill="auto"/>
            <w:vAlign w:val="center"/>
          </w:tcPr>
          <w:p w14:paraId="76E0E13D" w14:textId="2D7851F0" w:rsidR="00DE378B" w:rsidRPr="00DE378B" w:rsidRDefault="00DE378B" w:rsidP="00DE378B">
            <w:r w:rsidRPr="00DE378B">
              <w:t>E</w:t>
            </w:r>
            <w:r w:rsidR="0010652E">
              <w:t xml:space="preserve">l </w:t>
            </w:r>
            <w:r w:rsidRPr="00DE378B">
              <w:t>Cerrito High</w:t>
            </w:r>
          </w:p>
        </w:tc>
        <w:tc>
          <w:tcPr>
            <w:tcW w:w="613" w:type="pct"/>
            <w:shd w:val="clear" w:color="auto" w:fill="auto"/>
          </w:tcPr>
          <w:p w14:paraId="2C2DC63D"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42</w:t>
            </w:r>
          </w:p>
        </w:tc>
        <w:tc>
          <w:tcPr>
            <w:tcW w:w="613" w:type="pct"/>
            <w:shd w:val="clear" w:color="auto" w:fill="auto"/>
          </w:tcPr>
          <w:p w14:paraId="731AED58"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26</w:t>
            </w:r>
          </w:p>
        </w:tc>
        <w:tc>
          <w:tcPr>
            <w:tcW w:w="613" w:type="pct"/>
            <w:shd w:val="clear" w:color="auto" w:fill="auto"/>
            <w:vAlign w:val="center"/>
          </w:tcPr>
          <w:p w14:paraId="6B104B57"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41</w:t>
            </w:r>
          </w:p>
        </w:tc>
        <w:tc>
          <w:tcPr>
            <w:tcW w:w="613" w:type="pct"/>
            <w:shd w:val="clear" w:color="auto" w:fill="auto"/>
            <w:vAlign w:val="center"/>
          </w:tcPr>
          <w:p w14:paraId="6B274AE7"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29</w:t>
            </w:r>
          </w:p>
        </w:tc>
        <w:tc>
          <w:tcPr>
            <w:tcW w:w="613" w:type="pct"/>
            <w:shd w:val="clear" w:color="auto" w:fill="auto"/>
            <w:vAlign w:val="center"/>
          </w:tcPr>
          <w:p w14:paraId="5D717B53"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49</w:t>
            </w:r>
          </w:p>
        </w:tc>
        <w:tc>
          <w:tcPr>
            <w:tcW w:w="613" w:type="pct"/>
            <w:shd w:val="clear" w:color="auto" w:fill="auto"/>
            <w:vAlign w:val="center"/>
          </w:tcPr>
          <w:p w14:paraId="6594FF49"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31</w:t>
            </w:r>
          </w:p>
        </w:tc>
      </w:tr>
      <w:tr w:rsidR="00DE378B" w:rsidRPr="00DE378B" w14:paraId="05DCA802"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321" w:type="pct"/>
            <w:shd w:val="clear" w:color="auto" w:fill="auto"/>
            <w:vAlign w:val="center"/>
          </w:tcPr>
          <w:p w14:paraId="7E3C511E" w14:textId="77777777" w:rsidR="00DE378B" w:rsidRPr="00DE378B" w:rsidRDefault="00DE378B" w:rsidP="00DE378B">
            <w:pPr>
              <w:autoSpaceDE w:val="0"/>
              <w:autoSpaceDN w:val="0"/>
              <w:adjustRightInd w:val="0"/>
            </w:pPr>
            <w:r w:rsidRPr="00DE378B">
              <w:t>Kennedy High</w:t>
            </w:r>
          </w:p>
        </w:tc>
        <w:tc>
          <w:tcPr>
            <w:tcW w:w="613" w:type="pct"/>
            <w:shd w:val="clear" w:color="auto" w:fill="auto"/>
          </w:tcPr>
          <w:p w14:paraId="6B00D997" w14:textId="77777777" w:rsidR="00DE378B" w:rsidRPr="00DE378B" w:rsidRDefault="00DE378B" w:rsidP="00DE378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DE378B">
              <w:rPr>
                <w:bCs/>
              </w:rPr>
              <w:t>14</w:t>
            </w:r>
          </w:p>
        </w:tc>
        <w:tc>
          <w:tcPr>
            <w:tcW w:w="613" w:type="pct"/>
            <w:shd w:val="clear" w:color="auto" w:fill="auto"/>
          </w:tcPr>
          <w:p w14:paraId="1AA87310" w14:textId="77777777" w:rsidR="00DE378B" w:rsidRPr="00DE378B" w:rsidRDefault="00DE378B" w:rsidP="00DE378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DE378B">
              <w:rPr>
                <w:bCs/>
              </w:rPr>
              <w:t>3</w:t>
            </w:r>
          </w:p>
        </w:tc>
        <w:tc>
          <w:tcPr>
            <w:tcW w:w="613" w:type="pct"/>
            <w:shd w:val="clear" w:color="auto" w:fill="auto"/>
            <w:vAlign w:val="center"/>
          </w:tcPr>
          <w:p w14:paraId="4B52F45E" w14:textId="77777777" w:rsidR="00DE378B" w:rsidRPr="00DE378B" w:rsidRDefault="00DE378B" w:rsidP="00DE378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DE378B">
              <w:rPr>
                <w:bCs/>
              </w:rPr>
              <w:t>20</w:t>
            </w:r>
          </w:p>
        </w:tc>
        <w:tc>
          <w:tcPr>
            <w:tcW w:w="613" w:type="pct"/>
            <w:shd w:val="clear" w:color="auto" w:fill="auto"/>
            <w:vAlign w:val="center"/>
          </w:tcPr>
          <w:p w14:paraId="4875A5E5" w14:textId="77777777" w:rsidR="00DE378B" w:rsidRPr="00DE378B" w:rsidRDefault="00DE378B" w:rsidP="00DE378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DE378B">
              <w:rPr>
                <w:bCs/>
              </w:rPr>
              <w:t>1</w:t>
            </w:r>
          </w:p>
        </w:tc>
        <w:tc>
          <w:tcPr>
            <w:tcW w:w="613" w:type="pct"/>
            <w:shd w:val="clear" w:color="auto" w:fill="auto"/>
            <w:vAlign w:val="center"/>
          </w:tcPr>
          <w:p w14:paraId="646A23AC" w14:textId="77777777" w:rsidR="00DE378B" w:rsidRPr="00DE378B" w:rsidRDefault="00DE378B" w:rsidP="00DE378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DE378B">
              <w:rPr>
                <w:bCs/>
              </w:rPr>
              <w:t>14</w:t>
            </w:r>
          </w:p>
        </w:tc>
        <w:tc>
          <w:tcPr>
            <w:tcW w:w="613" w:type="pct"/>
            <w:shd w:val="clear" w:color="auto" w:fill="auto"/>
            <w:vAlign w:val="center"/>
          </w:tcPr>
          <w:p w14:paraId="56E76363" w14:textId="77777777" w:rsidR="00DE378B" w:rsidRPr="00DE378B" w:rsidRDefault="00DE378B" w:rsidP="00DE378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DE378B">
              <w:rPr>
                <w:bCs/>
              </w:rPr>
              <w:t>2</w:t>
            </w:r>
          </w:p>
        </w:tc>
      </w:tr>
      <w:tr w:rsidR="00DE378B" w:rsidRPr="00DE378B" w14:paraId="0865DB65"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321" w:type="pct"/>
            <w:shd w:val="clear" w:color="auto" w:fill="auto"/>
            <w:vAlign w:val="center"/>
          </w:tcPr>
          <w:p w14:paraId="7D25FC6F" w14:textId="77777777" w:rsidR="00DE378B" w:rsidRPr="00DE378B" w:rsidRDefault="00DE378B" w:rsidP="00DE378B">
            <w:pPr>
              <w:autoSpaceDE w:val="0"/>
              <w:autoSpaceDN w:val="0"/>
              <w:adjustRightInd w:val="0"/>
            </w:pPr>
            <w:r w:rsidRPr="00DE378B">
              <w:t>Pinole Valley High</w:t>
            </w:r>
          </w:p>
        </w:tc>
        <w:tc>
          <w:tcPr>
            <w:tcW w:w="613" w:type="pct"/>
            <w:shd w:val="clear" w:color="auto" w:fill="auto"/>
          </w:tcPr>
          <w:p w14:paraId="355238DE" w14:textId="77777777" w:rsidR="00DE378B" w:rsidRPr="00DE378B" w:rsidRDefault="00DE378B" w:rsidP="00DE378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DE378B">
              <w:rPr>
                <w:bCs/>
              </w:rPr>
              <w:t>51</w:t>
            </w:r>
          </w:p>
        </w:tc>
        <w:tc>
          <w:tcPr>
            <w:tcW w:w="613" w:type="pct"/>
            <w:shd w:val="clear" w:color="auto" w:fill="auto"/>
          </w:tcPr>
          <w:p w14:paraId="2E5C70F2" w14:textId="77777777" w:rsidR="00DE378B" w:rsidRPr="00DE378B" w:rsidRDefault="00DE378B" w:rsidP="00DE378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DE378B">
              <w:rPr>
                <w:bCs/>
              </w:rPr>
              <w:t>24</w:t>
            </w:r>
          </w:p>
        </w:tc>
        <w:tc>
          <w:tcPr>
            <w:tcW w:w="613" w:type="pct"/>
            <w:shd w:val="clear" w:color="auto" w:fill="auto"/>
            <w:vAlign w:val="center"/>
          </w:tcPr>
          <w:p w14:paraId="2B65B4A7" w14:textId="77777777" w:rsidR="00DE378B" w:rsidRPr="00DE378B" w:rsidRDefault="00DE378B" w:rsidP="00DE378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DE378B">
              <w:rPr>
                <w:bCs/>
              </w:rPr>
              <w:t>42</w:t>
            </w:r>
          </w:p>
        </w:tc>
        <w:tc>
          <w:tcPr>
            <w:tcW w:w="613" w:type="pct"/>
            <w:shd w:val="clear" w:color="auto" w:fill="auto"/>
            <w:vAlign w:val="center"/>
          </w:tcPr>
          <w:p w14:paraId="77D0421B" w14:textId="30EC2607" w:rsidR="00DE378B" w:rsidRPr="00DE378B" w:rsidRDefault="00DE378B" w:rsidP="00DE378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DE378B">
              <w:rPr>
                <w:bCs/>
              </w:rPr>
              <w:t>1</w:t>
            </w:r>
            <w:r w:rsidR="0010652E">
              <w:rPr>
                <w:bCs/>
              </w:rPr>
              <w:t>8</w:t>
            </w:r>
          </w:p>
        </w:tc>
        <w:tc>
          <w:tcPr>
            <w:tcW w:w="613" w:type="pct"/>
            <w:shd w:val="clear" w:color="auto" w:fill="auto"/>
            <w:vAlign w:val="center"/>
          </w:tcPr>
          <w:p w14:paraId="0B85050A" w14:textId="77777777" w:rsidR="00DE378B" w:rsidRPr="00DE378B" w:rsidRDefault="00DE378B" w:rsidP="00DE378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DE378B">
              <w:rPr>
                <w:bCs/>
              </w:rPr>
              <w:t>50</w:t>
            </w:r>
          </w:p>
        </w:tc>
        <w:tc>
          <w:tcPr>
            <w:tcW w:w="613" w:type="pct"/>
            <w:shd w:val="clear" w:color="auto" w:fill="auto"/>
            <w:vAlign w:val="center"/>
          </w:tcPr>
          <w:p w14:paraId="091F1499" w14:textId="77777777" w:rsidR="00DE378B" w:rsidRPr="00DE378B" w:rsidRDefault="00DE378B" w:rsidP="00DE378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DE378B">
              <w:rPr>
                <w:bCs/>
              </w:rPr>
              <w:t>21</w:t>
            </w:r>
          </w:p>
        </w:tc>
      </w:tr>
      <w:tr w:rsidR="00DE378B" w:rsidRPr="00DE378B" w14:paraId="626A0F15"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321" w:type="pct"/>
            <w:shd w:val="clear" w:color="auto" w:fill="auto"/>
            <w:vAlign w:val="center"/>
          </w:tcPr>
          <w:p w14:paraId="469E72CE" w14:textId="77777777" w:rsidR="00DE378B" w:rsidRPr="00DE378B" w:rsidRDefault="00DE378B" w:rsidP="00DE378B">
            <w:pPr>
              <w:autoSpaceDE w:val="0"/>
              <w:autoSpaceDN w:val="0"/>
              <w:adjustRightInd w:val="0"/>
            </w:pPr>
            <w:r w:rsidRPr="00DE378B">
              <w:t>Richmond High</w:t>
            </w:r>
          </w:p>
        </w:tc>
        <w:tc>
          <w:tcPr>
            <w:tcW w:w="613" w:type="pct"/>
            <w:shd w:val="clear" w:color="auto" w:fill="auto"/>
          </w:tcPr>
          <w:p w14:paraId="47A71CC1" w14:textId="77777777" w:rsidR="00DE378B" w:rsidRPr="00DE378B" w:rsidRDefault="00DE378B" w:rsidP="00DE378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DE378B">
              <w:rPr>
                <w:bCs/>
              </w:rPr>
              <w:t>30</w:t>
            </w:r>
          </w:p>
        </w:tc>
        <w:tc>
          <w:tcPr>
            <w:tcW w:w="613" w:type="pct"/>
            <w:shd w:val="clear" w:color="auto" w:fill="auto"/>
          </w:tcPr>
          <w:p w14:paraId="710702BC" w14:textId="77777777" w:rsidR="00DE378B" w:rsidRPr="00DE378B" w:rsidRDefault="00DE378B" w:rsidP="00DE378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DE378B">
              <w:rPr>
                <w:bCs/>
              </w:rPr>
              <w:t>9</w:t>
            </w:r>
          </w:p>
        </w:tc>
        <w:tc>
          <w:tcPr>
            <w:tcW w:w="613" w:type="pct"/>
            <w:shd w:val="clear" w:color="auto" w:fill="auto"/>
            <w:vAlign w:val="center"/>
          </w:tcPr>
          <w:p w14:paraId="3500D258" w14:textId="77777777" w:rsidR="00DE378B" w:rsidRPr="00DE378B" w:rsidRDefault="00DE378B" w:rsidP="00DE378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DE378B">
              <w:rPr>
                <w:bCs/>
              </w:rPr>
              <w:t>34</w:t>
            </w:r>
          </w:p>
        </w:tc>
        <w:tc>
          <w:tcPr>
            <w:tcW w:w="613" w:type="pct"/>
            <w:shd w:val="clear" w:color="auto" w:fill="auto"/>
            <w:vAlign w:val="center"/>
          </w:tcPr>
          <w:p w14:paraId="7B92511B" w14:textId="77777777" w:rsidR="00DE378B" w:rsidRPr="00DE378B" w:rsidRDefault="00DE378B" w:rsidP="00DE378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DE378B">
              <w:rPr>
                <w:bCs/>
              </w:rPr>
              <w:t>10</w:t>
            </w:r>
          </w:p>
        </w:tc>
        <w:tc>
          <w:tcPr>
            <w:tcW w:w="613" w:type="pct"/>
            <w:shd w:val="clear" w:color="auto" w:fill="auto"/>
            <w:vAlign w:val="center"/>
          </w:tcPr>
          <w:p w14:paraId="373E8287" w14:textId="77777777" w:rsidR="00DE378B" w:rsidRPr="00DE378B" w:rsidRDefault="00DE378B" w:rsidP="00DE378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DE378B">
              <w:rPr>
                <w:bCs/>
              </w:rPr>
              <w:t>40</w:t>
            </w:r>
          </w:p>
        </w:tc>
        <w:tc>
          <w:tcPr>
            <w:tcW w:w="613" w:type="pct"/>
            <w:shd w:val="clear" w:color="auto" w:fill="auto"/>
            <w:vAlign w:val="center"/>
          </w:tcPr>
          <w:p w14:paraId="7422497C" w14:textId="77777777" w:rsidR="00DE378B" w:rsidRPr="00DE378B" w:rsidRDefault="00DE378B" w:rsidP="00DE378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DE378B">
              <w:rPr>
                <w:bCs/>
              </w:rPr>
              <w:t>16</w:t>
            </w:r>
          </w:p>
        </w:tc>
      </w:tr>
      <w:tr w:rsidR="00DE378B" w:rsidRPr="00DE378B" w14:paraId="2138E0A5"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321" w:type="pct"/>
            <w:shd w:val="clear" w:color="auto" w:fill="auto"/>
            <w:vAlign w:val="center"/>
          </w:tcPr>
          <w:p w14:paraId="19D18E58" w14:textId="77777777" w:rsidR="00DE378B" w:rsidRPr="00DE378B" w:rsidRDefault="00DE378B" w:rsidP="00DE378B">
            <w:r w:rsidRPr="00DE378B">
              <w:t>WCCUSD</w:t>
            </w:r>
          </w:p>
        </w:tc>
        <w:tc>
          <w:tcPr>
            <w:tcW w:w="613" w:type="pct"/>
            <w:shd w:val="clear" w:color="auto" w:fill="auto"/>
          </w:tcPr>
          <w:p w14:paraId="174E8729"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34</w:t>
            </w:r>
          </w:p>
        </w:tc>
        <w:tc>
          <w:tcPr>
            <w:tcW w:w="613" w:type="pct"/>
            <w:shd w:val="clear" w:color="auto" w:fill="auto"/>
          </w:tcPr>
          <w:p w14:paraId="3AA3E46B"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24</w:t>
            </w:r>
          </w:p>
        </w:tc>
        <w:tc>
          <w:tcPr>
            <w:tcW w:w="613" w:type="pct"/>
            <w:shd w:val="clear" w:color="auto" w:fill="auto"/>
            <w:vAlign w:val="center"/>
          </w:tcPr>
          <w:p w14:paraId="3C7EC360"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34</w:t>
            </w:r>
          </w:p>
        </w:tc>
        <w:tc>
          <w:tcPr>
            <w:tcW w:w="613" w:type="pct"/>
            <w:shd w:val="clear" w:color="auto" w:fill="auto"/>
            <w:vAlign w:val="center"/>
          </w:tcPr>
          <w:p w14:paraId="6619FFEE"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23</w:t>
            </w:r>
          </w:p>
        </w:tc>
        <w:tc>
          <w:tcPr>
            <w:tcW w:w="613" w:type="pct"/>
            <w:shd w:val="clear" w:color="auto" w:fill="auto"/>
            <w:vAlign w:val="center"/>
          </w:tcPr>
          <w:p w14:paraId="0E7C474C"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35</w:t>
            </w:r>
          </w:p>
        </w:tc>
        <w:tc>
          <w:tcPr>
            <w:tcW w:w="613" w:type="pct"/>
            <w:shd w:val="clear" w:color="auto" w:fill="auto"/>
            <w:vAlign w:val="center"/>
          </w:tcPr>
          <w:p w14:paraId="50C7EF6C"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24</w:t>
            </w:r>
          </w:p>
        </w:tc>
      </w:tr>
    </w:tbl>
    <w:p w14:paraId="1E0EEEB0" w14:textId="251CC45D" w:rsidR="00DE378B" w:rsidRPr="00DE378B" w:rsidRDefault="00DE378B" w:rsidP="006021A7">
      <w:pPr>
        <w:autoSpaceDE w:val="0"/>
        <w:autoSpaceDN w:val="0"/>
        <w:adjustRightInd w:val="0"/>
        <w:spacing w:before="100" w:beforeAutospacing="1" w:after="100" w:afterAutospacing="1"/>
      </w:pPr>
      <w:bookmarkStart w:id="5" w:name="_Hlk39656945"/>
      <w:bookmarkEnd w:id="4"/>
      <w:r w:rsidRPr="00DE378B">
        <w:t xml:space="preserve">The following tables show the percentage of pupils that met/exceeded standards on the 2016–17 through 2018–19 CAASPP for ELA and math for JHH, the CDE-chosen comparable WCCUSD schools that pupils would otherwise attend, and WCCUSD. The significant subgroup population served by JHH are as follows: 95 percent Hispanic/Latino and 91 percent </w:t>
      </w:r>
      <w:r w:rsidR="006021A7">
        <w:t>socioeconomically disadvantaged (SED)</w:t>
      </w:r>
      <w:r w:rsidRPr="00DE378B">
        <w:t>. The 2016–17 through 2018–19 CAASPP data for the significant subgroups served by JHH shows that JHH does perform, overall, at least equal to comparable WCCUSD schools.</w:t>
      </w:r>
    </w:p>
    <w:p w14:paraId="79107C56" w14:textId="07388756" w:rsidR="00DE378B" w:rsidRDefault="00DE378B" w:rsidP="006021A7">
      <w:pPr>
        <w:autoSpaceDE w:val="0"/>
        <w:autoSpaceDN w:val="0"/>
        <w:adjustRightInd w:val="0"/>
        <w:spacing w:before="100" w:beforeAutospacing="1" w:after="100" w:afterAutospacing="1"/>
        <w:rPr>
          <w:rFonts w:eastAsia="Calibri" w:cs="Arial"/>
          <w:b/>
          <w:bCs/>
        </w:rPr>
      </w:pPr>
      <w:r w:rsidRPr="00DE378B">
        <w:rPr>
          <w:b/>
        </w:rPr>
        <w:t xml:space="preserve">CAASPP Results by </w:t>
      </w:r>
      <w:r w:rsidR="006021A7" w:rsidRPr="00DE378B">
        <w:rPr>
          <w:b/>
        </w:rPr>
        <w:t xml:space="preserve">Pupil Subgroups </w:t>
      </w:r>
      <w:r w:rsidRPr="00DE378B">
        <w:rPr>
          <w:b/>
        </w:rPr>
        <w:t xml:space="preserve">for African-American </w:t>
      </w:r>
      <w:r w:rsidR="006021A7">
        <w:rPr>
          <w:b/>
        </w:rPr>
        <w:t>P</w:t>
      </w:r>
      <w:r w:rsidRPr="00DE378B">
        <w:rPr>
          <w:b/>
        </w:rPr>
        <w:t xml:space="preserve">upils </w:t>
      </w:r>
      <w:r w:rsidRPr="00DE378B">
        <w:rPr>
          <w:rFonts w:eastAsia="Calibri" w:cs="Arial"/>
          <w:b/>
          <w:bCs/>
        </w:rPr>
        <w:t>(Percent Meets/Exceeds Standards)</w:t>
      </w:r>
    </w:p>
    <w:p w14:paraId="37D9BB3A" w14:textId="77777777" w:rsidR="006021A7" w:rsidRPr="00DE378B" w:rsidRDefault="006021A7" w:rsidP="006021A7">
      <w:pPr>
        <w:autoSpaceDE w:val="0"/>
        <w:autoSpaceDN w:val="0"/>
        <w:adjustRightInd w:val="0"/>
        <w:spacing w:before="100" w:beforeAutospacing="1" w:after="100" w:afterAutospacing="1"/>
        <w:rPr>
          <w:rFonts w:eastAsia="Calibri" w:cs="Arial"/>
          <w:bCs/>
        </w:rPr>
      </w:pPr>
      <w:r w:rsidRPr="00DE378B">
        <w:rPr>
          <w:rFonts w:eastAsia="Calibri" w:cs="Arial"/>
          <w:bCs/>
        </w:rPr>
        <w:t xml:space="preserve">N/A: Not Applicable. An asterisk (*) indicates </w:t>
      </w:r>
      <w:r w:rsidRPr="00DE378B">
        <w:t>that less than 10 pupils were assessed. The data have been suppressed in order to protect pupils’ privacy.</w:t>
      </w:r>
    </w:p>
    <w:tbl>
      <w:tblPr>
        <w:tblStyle w:val="GridTable1Light1211412"/>
        <w:tblW w:w="5000" w:type="pct"/>
        <w:tblLayout w:type="fixed"/>
        <w:tblLook w:val="04A0" w:firstRow="1" w:lastRow="0" w:firstColumn="1" w:lastColumn="0" w:noHBand="0" w:noVBand="1"/>
        <w:tblDescription w:val="CAASPP Results by pupil subgroups for African-American pupils (Percent Meets/Exceeds Standards)"/>
      </w:tblPr>
      <w:tblGrid>
        <w:gridCol w:w="2516"/>
        <w:gridCol w:w="1139"/>
        <w:gridCol w:w="1139"/>
        <w:gridCol w:w="1139"/>
        <w:gridCol w:w="1139"/>
        <w:gridCol w:w="1139"/>
        <w:gridCol w:w="1139"/>
      </w:tblGrid>
      <w:tr w:rsidR="00DE378B" w:rsidRPr="00DE378B" w14:paraId="682A727E" w14:textId="77777777" w:rsidTr="00DE378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45" w:type="pct"/>
            <w:shd w:val="clear" w:color="auto" w:fill="D9D9D9" w:themeFill="background1" w:themeFillShade="D9"/>
            <w:vAlign w:val="center"/>
          </w:tcPr>
          <w:p w14:paraId="087EF0B9" w14:textId="77777777" w:rsidR="00DE378B" w:rsidRPr="00DE378B" w:rsidRDefault="00DE378B" w:rsidP="00DE378B">
            <w:pPr>
              <w:rPr>
                <w:rFonts w:eastAsia="Calibri" w:cs="Arial"/>
              </w:rPr>
            </w:pPr>
            <w:r w:rsidRPr="00DE378B">
              <w:rPr>
                <w:rFonts w:eastAsia="Calibri" w:cs="Arial"/>
              </w:rPr>
              <w:t>School</w:t>
            </w:r>
          </w:p>
        </w:tc>
        <w:tc>
          <w:tcPr>
            <w:tcW w:w="609" w:type="pct"/>
            <w:shd w:val="clear" w:color="auto" w:fill="D9D9D9" w:themeFill="background1" w:themeFillShade="D9"/>
            <w:vAlign w:val="center"/>
          </w:tcPr>
          <w:p w14:paraId="08E597E4"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2016–17</w:t>
            </w:r>
          </w:p>
          <w:p w14:paraId="6B00BF85"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ELA</w:t>
            </w:r>
          </w:p>
        </w:tc>
        <w:tc>
          <w:tcPr>
            <w:tcW w:w="609" w:type="pct"/>
            <w:shd w:val="clear" w:color="auto" w:fill="D9D9D9" w:themeFill="background1" w:themeFillShade="D9"/>
            <w:vAlign w:val="center"/>
          </w:tcPr>
          <w:p w14:paraId="16C04C47"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2016–17</w:t>
            </w:r>
          </w:p>
          <w:p w14:paraId="6A3AF61D"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Math</w:t>
            </w:r>
          </w:p>
        </w:tc>
        <w:tc>
          <w:tcPr>
            <w:tcW w:w="609" w:type="pct"/>
            <w:shd w:val="clear" w:color="auto" w:fill="D9D9D9" w:themeFill="background1" w:themeFillShade="D9"/>
            <w:vAlign w:val="center"/>
          </w:tcPr>
          <w:p w14:paraId="7300AAD2"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 xml:space="preserve">2017–18 </w:t>
            </w:r>
          </w:p>
          <w:p w14:paraId="7BA636E4"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ELA</w:t>
            </w:r>
          </w:p>
        </w:tc>
        <w:tc>
          <w:tcPr>
            <w:tcW w:w="609" w:type="pct"/>
            <w:shd w:val="clear" w:color="auto" w:fill="D9D9D9" w:themeFill="background1" w:themeFillShade="D9"/>
            <w:vAlign w:val="center"/>
          </w:tcPr>
          <w:p w14:paraId="3294CBBB"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 xml:space="preserve">2017–18 </w:t>
            </w:r>
          </w:p>
          <w:p w14:paraId="11588500"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Math</w:t>
            </w:r>
          </w:p>
        </w:tc>
        <w:tc>
          <w:tcPr>
            <w:tcW w:w="609" w:type="pct"/>
            <w:shd w:val="clear" w:color="auto" w:fill="D9D9D9" w:themeFill="background1" w:themeFillShade="D9"/>
            <w:vAlign w:val="center"/>
          </w:tcPr>
          <w:p w14:paraId="0BF31018"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2018–19</w:t>
            </w:r>
          </w:p>
          <w:p w14:paraId="06BD19F3"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ELA</w:t>
            </w:r>
          </w:p>
        </w:tc>
        <w:tc>
          <w:tcPr>
            <w:tcW w:w="609" w:type="pct"/>
            <w:shd w:val="clear" w:color="auto" w:fill="D9D9D9" w:themeFill="background1" w:themeFillShade="D9"/>
            <w:vAlign w:val="center"/>
          </w:tcPr>
          <w:p w14:paraId="1F993FB8"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2018–19</w:t>
            </w:r>
          </w:p>
          <w:p w14:paraId="552E3169"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Math</w:t>
            </w:r>
          </w:p>
        </w:tc>
      </w:tr>
      <w:tr w:rsidR="00DE378B" w:rsidRPr="00DE378B" w14:paraId="54F1750F"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3F773473" w14:textId="4369BAAD" w:rsidR="00DE378B" w:rsidRPr="00DE378B" w:rsidRDefault="00DE378B" w:rsidP="00DE378B">
            <w:pPr>
              <w:rPr>
                <w:rFonts w:eastAsia="Calibri" w:cs="Arial"/>
              </w:rPr>
            </w:pPr>
            <w:r w:rsidRPr="00DE378B">
              <w:rPr>
                <w:rFonts w:eastAsia="Calibri" w:cs="Arial"/>
              </w:rPr>
              <w:t>JHH</w:t>
            </w:r>
          </w:p>
        </w:tc>
        <w:tc>
          <w:tcPr>
            <w:tcW w:w="609" w:type="pct"/>
            <w:shd w:val="clear" w:color="auto" w:fill="auto"/>
            <w:vAlign w:val="center"/>
          </w:tcPr>
          <w:p w14:paraId="5B23F019"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rPr>
                <w:rFonts w:cs="Arial"/>
              </w:rPr>
              <w:t>N/A</w:t>
            </w:r>
          </w:p>
        </w:tc>
        <w:tc>
          <w:tcPr>
            <w:tcW w:w="609" w:type="pct"/>
            <w:shd w:val="clear" w:color="auto" w:fill="auto"/>
            <w:vAlign w:val="center"/>
          </w:tcPr>
          <w:p w14:paraId="0CBEE480"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rPr>
                <w:rFonts w:cs="Arial"/>
              </w:rPr>
              <w:t>N/A</w:t>
            </w:r>
          </w:p>
        </w:tc>
        <w:tc>
          <w:tcPr>
            <w:tcW w:w="609" w:type="pct"/>
            <w:shd w:val="clear" w:color="auto" w:fill="auto"/>
            <w:vAlign w:val="center"/>
          </w:tcPr>
          <w:p w14:paraId="1250A7D1"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rPr>
                <w:rFonts w:cs="Arial"/>
              </w:rPr>
              <w:t>N/A</w:t>
            </w:r>
          </w:p>
        </w:tc>
        <w:tc>
          <w:tcPr>
            <w:tcW w:w="609" w:type="pct"/>
            <w:shd w:val="clear" w:color="auto" w:fill="auto"/>
            <w:vAlign w:val="center"/>
          </w:tcPr>
          <w:p w14:paraId="3B42C1EF"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rPr>
                <w:rFonts w:cs="Arial"/>
              </w:rPr>
              <w:t>N/A</w:t>
            </w:r>
          </w:p>
        </w:tc>
        <w:tc>
          <w:tcPr>
            <w:tcW w:w="609" w:type="pct"/>
            <w:shd w:val="clear" w:color="auto" w:fill="auto"/>
            <w:vAlign w:val="center"/>
          </w:tcPr>
          <w:p w14:paraId="0B16D2D5"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rPr>
                <w:rFonts w:cs="Arial"/>
              </w:rPr>
              <w:t>*</w:t>
            </w:r>
          </w:p>
        </w:tc>
        <w:tc>
          <w:tcPr>
            <w:tcW w:w="609" w:type="pct"/>
            <w:shd w:val="clear" w:color="auto" w:fill="auto"/>
            <w:vAlign w:val="center"/>
          </w:tcPr>
          <w:p w14:paraId="05A2E32A"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rPr>
                <w:rFonts w:cs="Arial"/>
              </w:rPr>
              <w:t>*</w:t>
            </w:r>
          </w:p>
        </w:tc>
      </w:tr>
      <w:tr w:rsidR="00DE378B" w:rsidRPr="00DE378B" w14:paraId="72F532D8"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4E24A022" w14:textId="77777777" w:rsidR="00DE378B" w:rsidRPr="00DE378B" w:rsidRDefault="00DE378B" w:rsidP="00DE378B">
            <w:pPr>
              <w:rPr>
                <w:rFonts w:eastAsia="Calibri" w:cs="Arial"/>
              </w:rPr>
            </w:pPr>
            <w:r w:rsidRPr="00DE378B">
              <w:rPr>
                <w:rFonts w:eastAsia="Calibri" w:cs="Arial"/>
              </w:rPr>
              <w:t>De Anza High</w:t>
            </w:r>
          </w:p>
        </w:tc>
        <w:tc>
          <w:tcPr>
            <w:tcW w:w="609" w:type="pct"/>
            <w:shd w:val="clear" w:color="auto" w:fill="auto"/>
            <w:vAlign w:val="center"/>
          </w:tcPr>
          <w:p w14:paraId="6E201077"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rPr>
                <w:rFonts w:cs="Arial"/>
              </w:rPr>
              <w:t>21</w:t>
            </w:r>
          </w:p>
        </w:tc>
        <w:tc>
          <w:tcPr>
            <w:tcW w:w="609" w:type="pct"/>
            <w:shd w:val="clear" w:color="auto" w:fill="auto"/>
            <w:vAlign w:val="center"/>
          </w:tcPr>
          <w:p w14:paraId="5F249672"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rPr>
                <w:rFonts w:cs="Arial"/>
              </w:rPr>
              <w:t>0</w:t>
            </w:r>
          </w:p>
        </w:tc>
        <w:tc>
          <w:tcPr>
            <w:tcW w:w="609" w:type="pct"/>
            <w:shd w:val="clear" w:color="auto" w:fill="auto"/>
            <w:vAlign w:val="center"/>
          </w:tcPr>
          <w:p w14:paraId="19AC7EF0"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rPr>
                <w:rFonts w:cs="Arial"/>
              </w:rPr>
              <w:t>31</w:t>
            </w:r>
          </w:p>
        </w:tc>
        <w:tc>
          <w:tcPr>
            <w:tcW w:w="609" w:type="pct"/>
            <w:shd w:val="clear" w:color="auto" w:fill="auto"/>
            <w:vAlign w:val="center"/>
          </w:tcPr>
          <w:p w14:paraId="098E89C5"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rPr>
                <w:rFonts w:cs="Arial"/>
              </w:rPr>
              <w:t>6</w:t>
            </w:r>
          </w:p>
        </w:tc>
        <w:tc>
          <w:tcPr>
            <w:tcW w:w="609" w:type="pct"/>
            <w:shd w:val="clear" w:color="auto" w:fill="auto"/>
            <w:vAlign w:val="center"/>
          </w:tcPr>
          <w:p w14:paraId="3C47F01B"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rPr>
                <w:rFonts w:cs="Arial"/>
              </w:rPr>
              <w:t>40</w:t>
            </w:r>
          </w:p>
        </w:tc>
        <w:tc>
          <w:tcPr>
            <w:tcW w:w="609" w:type="pct"/>
            <w:shd w:val="clear" w:color="auto" w:fill="auto"/>
            <w:vAlign w:val="center"/>
          </w:tcPr>
          <w:p w14:paraId="2ED315B9"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rPr>
                <w:rFonts w:cs="Arial"/>
              </w:rPr>
              <w:t>7</w:t>
            </w:r>
          </w:p>
        </w:tc>
      </w:tr>
      <w:tr w:rsidR="00DE378B" w:rsidRPr="00DE378B" w14:paraId="1AB1C384"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43AC841A" w14:textId="77777777" w:rsidR="00DE378B" w:rsidRPr="00DE378B" w:rsidRDefault="00DE378B" w:rsidP="00DE378B">
            <w:pPr>
              <w:rPr>
                <w:rFonts w:eastAsia="Calibri" w:cs="Arial"/>
              </w:rPr>
            </w:pPr>
            <w:r w:rsidRPr="00DE378B">
              <w:rPr>
                <w:rFonts w:eastAsia="Calibri" w:cs="Arial"/>
              </w:rPr>
              <w:t>El Cerrito High</w:t>
            </w:r>
          </w:p>
        </w:tc>
        <w:tc>
          <w:tcPr>
            <w:tcW w:w="609" w:type="pct"/>
            <w:shd w:val="clear" w:color="auto" w:fill="auto"/>
            <w:vAlign w:val="center"/>
          </w:tcPr>
          <w:p w14:paraId="4C54A832"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rPr>
                <w:rFonts w:cs="Arial"/>
              </w:rPr>
              <w:t>15</w:t>
            </w:r>
          </w:p>
        </w:tc>
        <w:tc>
          <w:tcPr>
            <w:tcW w:w="609" w:type="pct"/>
            <w:shd w:val="clear" w:color="auto" w:fill="auto"/>
            <w:vAlign w:val="center"/>
          </w:tcPr>
          <w:p w14:paraId="66C55C54"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rPr>
                <w:rFonts w:cs="Arial"/>
              </w:rPr>
              <w:t>5</w:t>
            </w:r>
          </w:p>
        </w:tc>
        <w:tc>
          <w:tcPr>
            <w:tcW w:w="609" w:type="pct"/>
            <w:shd w:val="clear" w:color="auto" w:fill="auto"/>
            <w:vAlign w:val="center"/>
          </w:tcPr>
          <w:p w14:paraId="3C73FE5F"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rPr>
                <w:rFonts w:cs="Arial"/>
              </w:rPr>
              <w:t>9</w:t>
            </w:r>
          </w:p>
        </w:tc>
        <w:tc>
          <w:tcPr>
            <w:tcW w:w="609" w:type="pct"/>
            <w:shd w:val="clear" w:color="auto" w:fill="auto"/>
            <w:vAlign w:val="center"/>
          </w:tcPr>
          <w:p w14:paraId="48F26604" w14:textId="17D886E7" w:rsidR="00DE378B" w:rsidRPr="00DE378B" w:rsidRDefault="0010652E"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cs="Arial"/>
              </w:rPr>
              <w:t>5</w:t>
            </w:r>
          </w:p>
        </w:tc>
        <w:tc>
          <w:tcPr>
            <w:tcW w:w="609" w:type="pct"/>
            <w:shd w:val="clear" w:color="auto" w:fill="auto"/>
            <w:vAlign w:val="center"/>
          </w:tcPr>
          <w:p w14:paraId="164089B0"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rPr>
                <w:rFonts w:cs="Arial"/>
              </w:rPr>
              <w:t>16</w:t>
            </w:r>
          </w:p>
        </w:tc>
        <w:tc>
          <w:tcPr>
            <w:tcW w:w="609" w:type="pct"/>
            <w:shd w:val="clear" w:color="auto" w:fill="auto"/>
            <w:vAlign w:val="center"/>
          </w:tcPr>
          <w:p w14:paraId="44EEDD6F"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rPr>
                <w:rFonts w:cs="Arial"/>
              </w:rPr>
              <w:t>8</w:t>
            </w:r>
          </w:p>
        </w:tc>
      </w:tr>
      <w:tr w:rsidR="00DE378B" w:rsidRPr="00DE378B" w14:paraId="505F733A"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30A670C7" w14:textId="77777777" w:rsidR="00DE378B" w:rsidRPr="00DE378B" w:rsidRDefault="00DE378B" w:rsidP="00DE378B">
            <w:pPr>
              <w:autoSpaceDE w:val="0"/>
              <w:autoSpaceDN w:val="0"/>
              <w:adjustRightInd w:val="0"/>
              <w:rPr>
                <w:rFonts w:eastAsia="Calibri" w:cs="Arial"/>
              </w:rPr>
            </w:pPr>
            <w:r w:rsidRPr="00DE378B">
              <w:rPr>
                <w:rFonts w:eastAsia="Calibri" w:cs="Arial"/>
              </w:rPr>
              <w:t>Kennedy High</w:t>
            </w:r>
          </w:p>
        </w:tc>
        <w:tc>
          <w:tcPr>
            <w:tcW w:w="609" w:type="pct"/>
            <w:shd w:val="clear" w:color="auto" w:fill="auto"/>
            <w:vAlign w:val="center"/>
          </w:tcPr>
          <w:p w14:paraId="7C414341"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rPr>
                <w:rFonts w:cs="Arial"/>
              </w:rPr>
              <w:t>15</w:t>
            </w:r>
          </w:p>
        </w:tc>
        <w:tc>
          <w:tcPr>
            <w:tcW w:w="609" w:type="pct"/>
            <w:shd w:val="clear" w:color="auto" w:fill="auto"/>
            <w:vAlign w:val="center"/>
          </w:tcPr>
          <w:p w14:paraId="6EBE00F5"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rPr>
                <w:rFonts w:cs="Arial"/>
              </w:rPr>
              <w:t>0</w:t>
            </w:r>
          </w:p>
        </w:tc>
        <w:tc>
          <w:tcPr>
            <w:tcW w:w="609" w:type="pct"/>
            <w:shd w:val="clear" w:color="auto" w:fill="auto"/>
            <w:vAlign w:val="center"/>
          </w:tcPr>
          <w:p w14:paraId="0A37AA06"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rPr>
                <w:rFonts w:cs="Arial"/>
              </w:rPr>
              <w:t>22</w:t>
            </w:r>
          </w:p>
        </w:tc>
        <w:tc>
          <w:tcPr>
            <w:tcW w:w="609" w:type="pct"/>
            <w:shd w:val="clear" w:color="auto" w:fill="auto"/>
            <w:vAlign w:val="center"/>
          </w:tcPr>
          <w:p w14:paraId="148254C4"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rPr>
                <w:rFonts w:cs="Arial"/>
              </w:rPr>
              <w:t>0</w:t>
            </w:r>
          </w:p>
        </w:tc>
        <w:tc>
          <w:tcPr>
            <w:tcW w:w="609" w:type="pct"/>
            <w:shd w:val="clear" w:color="auto" w:fill="auto"/>
            <w:vAlign w:val="center"/>
          </w:tcPr>
          <w:p w14:paraId="66FA9999"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rPr>
                <w:rFonts w:cs="Arial"/>
              </w:rPr>
              <w:t>12</w:t>
            </w:r>
          </w:p>
        </w:tc>
        <w:tc>
          <w:tcPr>
            <w:tcW w:w="609" w:type="pct"/>
            <w:shd w:val="clear" w:color="auto" w:fill="auto"/>
            <w:vAlign w:val="center"/>
          </w:tcPr>
          <w:p w14:paraId="36E37DD7"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rPr>
                <w:rFonts w:cs="Arial"/>
              </w:rPr>
              <w:t>4</w:t>
            </w:r>
          </w:p>
        </w:tc>
      </w:tr>
      <w:tr w:rsidR="00DE378B" w:rsidRPr="00DE378B" w14:paraId="59615741"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345" w:type="pct"/>
          </w:tcPr>
          <w:p w14:paraId="78D454E7" w14:textId="77777777" w:rsidR="00DE378B" w:rsidRPr="00DE378B" w:rsidRDefault="00DE378B" w:rsidP="00DE378B">
            <w:pPr>
              <w:autoSpaceDE w:val="0"/>
              <w:autoSpaceDN w:val="0"/>
              <w:adjustRightInd w:val="0"/>
              <w:rPr>
                <w:rFonts w:eastAsia="Calibri" w:cs="Arial"/>
              </w:rPr>
            </w:pPr>
            <w:r w:rsidRPr="00DE378B">
              <w:t>Pinole Valley High</w:t>
            </w:r>
          </w:p>
        </w:tc>
        <w:tc>
          <w:tcPr>
            <w:tcW w:w="609" w:type="pct"/>
            <w:shd w:val="clear" w:color="auto" w:fill="auto"/>
          </w:tcPr>
          <w:p w14:paraId="04CA2426"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47</w:t>
            </w:r>
          </w:p>
        </w:tc>
        <w:tc>
          <w:tcPr>
            <w:tcW w:w="609" w:type="pct"/>
            <w:shd w:val="clear" w:color="auto" w:fill="auto"/>
          </w:tcPr>
          <w:p w14:paraId="59D96D97"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10</w:t>
            </w:r>
          </w:p>
        </w:tc>
        <w:tc>
          <w:tcPr>
            <w:tcW w:w="609" w:type="pct"/>
            <w:shd w:val="clear" w:color="auto" w:fill="auto"/>
          </w:tcPr>
          <w:p w14:paraId="054E2502"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16</w:t>
            </w:r>
          </w:p>
        </w:tc>
        <w:tc>
          <w:tcPr>
            <w:tcW w:w="609" w:type="pct"/>
            <w:shd w:val="clear" w:color="auto" w:fill="auto"/>
          </w:tcPr>
          <w:p w14:paraId="21EE6777"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2</w:t>
            </w:r>
          </w:p>
        </w:tc>
        <w:tc>
          <w:tcPr>
            <w:tcW w:w="609" w:type="pct"/>
            <w:shd w:val="clear" w:color="auto" w:fill="auto"/>
          </w:tcPr>
          <w:p w14:paraId="5203FA60"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38</w:t>
            </w:r>
          </w:p>
        </w:tc>
        <w:tc>
          <w:tcPr>
            <w:tcW w:w="609" w:type="pct"/>
            <w:shd w:val="clear" w:color="auto" w:fill="auto"/>
          </w:tcPr>
          <w:p w14:paraId="7DA90CEA"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9</w:t>
            </w:r>
          </w:p>
        </w:tc>
      </w:tr>
      <w:tr w:rsidR="00DE378B" w:rsidRPr="00DE378B" w14:paraId="0E085A79"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065D4856" w14:textId="77777777" w:rsidR="00DE378B" w:rsidRPr="00DE378B" w:rsidRDefault="00DE378B" w:rsidP="00DE378B">
            <w:pPr>
              <w:autoSpaceDE w:val="0"/>
              <w:autoSpaceDN w:val="0"/>
              <w:adjustRightInd w:val="0"/>
              <w:rPr>
                <w:rFonts w:eastAsia="Calibri" w:cs="Arial"/>
              </w:rPr>
            </w:pPr>
            <w:r w:rsidRPr="00DE378B">
              <w:rPr>
                <w:rFonts w:eastAsia="Calibri" w:cs="Arial"/>
              </w:rPr>
              <w:t>Richmond High</w:t>
            </w:r>
          </w:p>
        </w:tc>
        <w:tc>
          <w:tcPr>
            <w:tcW w:w="609" w:type="pct"/>
            <w:shd w:val="clear" w:color="auto" w:fill="auto"/>
            <w:vAlign w:val="center"/>
          </w:tcPr>
          <w:p w14:paraId="43ACB80D"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rPr>
                <w:rFonts w:cs="Arial"/>
              </w:rPr>
              <w:t>33</w:t>
            </w:r>
          </w:p>
        </w:tc>
        <w:tc>
          <w:tcPr>
            <w:tcW w:w="609" w:type="pct"/>
            <w:shd w:val="clear" w:color="auto" w:fill="auto"/>
            <w:vAlign w:val="center"/>
          </w:tcPr>
          <w:p w14:paraId="541D9606"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rPr>
                <w:rFonts w:cs="Arial"/>
              </w:rPr>
              <w:t>6</w:t>
            </w:r>
          </w:p>
        </w:tc>
        <w:tc>
          <w:tcPr>
            <w:tcW w:w="609" w:type="pct"/>
            <w:shd w:val="clear" w:color="auto" w:fill="auto"/>
            <w:vAlign w:val="center"/>
          </w:tcPr>
          <w:p w14:paraId="0E115314"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rPr>
                <w:rFonts w:cs="Arial"/>
              </w:rPr>
              <w:t>27</w:t>
            </w:r>
          </w:p>
        </w:tc>
        <w:tc>
          <w:tcPr>
            <w:tcW w:w="609" w:type="pct"/>
            <w:shd w:val="clear" w:color="auto" w:fill="auto"/>
            <w:vAlign w:val="center"/>
          </w:tcPr>
          <w:p w14:paraId="49ACD326"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rPr>
                <w:rFonts w:cs="Arial"/>
              </w:rPr>
              <w:t>7</w:t>
            </w:r>
          </w:p>
        </w:tc>
        <w:tc>
          <w:tcPr>
            <w:tcW w:w="609" w:type="pct"/>
            <w:shd w:val="clear" w:color="auto" w:fill="auto"/>
            <w:vAlign w:val="center"/>
          </w:tcPr>
          <w:p w14:paraId="062D2B14"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rPr>
                <w:rFonts w:cs="Arial"/>
              </w:rPr>
              <w:t>18</w:t>
            </w:r>
          </w:p>
        </w:tc>
        <w:tc>
          <w:tcPr>
            <w:tcW w:w="609" w:type="pct"/>
            <w:shd w:val="clear" w:color="auto" w:fill="auto"/>
            <w:vAlign w:val="center"/>
          </w:tcPr>
          <w:p w14:paraId="0DDA62AE"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rPr>
                <w:rFonts w:cs="Arial"/>
              </w:rPr>
              <w:t>7</w:t>
            </w:r>
          </w:p>
        </w:tc>
      </w:tr>
      <w:tr w:rsidR="00DE378B" w:rsidRPr="00DE378B" w14:paraId="6AC217C7"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71837C57" w14:textId="77777777" w:rsidR="00DE378B" w:rsidRPr="00DE378B" w:rsidRDefault="00DE378B" w:rsidP="00DE378B">
            <w:pPr>
              <w:rPr>
                <w:rFonts w:eastAsia="Calibri" w:cs="Arial"/>
              </w:rPr>
            </w:pPr>
            <w:r w:rsidRPr="00DE378B">
              <w:rPr>
                <w:rFonts w:eastAsia="Calibri" w:cs="Arial"/>
              </w:rPr>
              <w:t>WCCUSD</w:t>
            </w:r>
          </w:p>
        </w:tc>
        <w:tc>
          <w:tcPr>
            <w:tcW w:w="609" w:type="pct"/>
            <w:shd w:val="clear" w:color="auto" w:fill="auto"/>
            <w:vAlign w:val="center"/>
          </w:tcPr>
          <w:p w14:paraId="5C461223"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21</w:t>
            </w:r>
          </w:p>
        </w:tc>
        <w:tc>
          <w:tcPr>
            <w:tcW w:w="609" w:type="pct"/>
            <w:shd w:val="clear" w:color="auto" w:fill="auto"/>
            <w:vAlign w:val="center"/>
          </w:tcPr>
          <w:p w14:paraId="07329E5D"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12</w:t>
            </w:r>
          </w:p>
        </w:tc>
        <w:tc>
          <w:tcPr>
            <w:tcW w:w="609" w:type="pct"/>
            <w:shd w:val="clear" w:color="auto" w:fill="auto"/>
            <w:vAlign w:val="center"/>
          </w:tcPr>
          <w:p w14:paraId="3BF1FA80"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20</w:t>
            </w:r>
          </w:p>
        </w:tc>
        <w:tc>
          <w:tcPr>
            <w:tcW w:w="609" w:type="pct"/>
            <w:shd w:val="clear" w:color="auto" w:fill="auto"/>
            <w:vAlign w:val="center"/>
          </w:tcPr>
          <w:p w14:paraId="4D23DA7D"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11</w:t>
            </w:r>
          </w:p>
        </w:tc>
        <w:tc>
          <w:tcPr>
            <w:tcW w:w="609" w:type="pct"/>
            <w:shd w:val="clear" w:color="auto" w:fill="auto"/>
            <w:vAlign w:val="center"/>
          </w:tcPr>
          <w:p w14:paraId="7381CD04"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21</w:t>
            </w:r>
          </w:p>
        </w:tc>
        <w:tc>
          <w:tcPr>
            <w:tcW w:w="609" w:type="pct"/>
            <w:shd w:val="clear" w:color="auto" w:fill="auto"/>
            <w:vAlign w:val="center"/>
          </w:tcPr>
          <w:p w14:paraId="55A309F6"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10</w:t>
            </w:r>
          </w:p>
        </w:tc>
      </w:tr>
    </w:tbl>
    <w:p w14:paraId="19B3AFFA" w14:textId="77777777" w:rsidR="0079385B" w:rsidRDefault="0079385B" w:rsidP="0096041B">
      <w:pPr>
        <w:autoSpaceDE w:val="0"/>
        <w:autoSpaceDN w:val="0"/>
        <w:adjustRightInd w:val="0"/>
        <w:spacing w:before="100" w:beforeAutospacing="1" w:after="100" w:afterAutospacing="1"/>
        <w:rPr>
          <w:b/>
        </w:rPr>
      </w:pPr>
    </w:p>
    <w:p w14:paraId="57532D14" w14:textId="77777777" w:rsidR="0079385B" w:rsidRDefault="0079385B">
      <w:pPr>
        <w:spacing w:after="160" w:line="259" w:lineRule="auto"/>
        <w:rPr>
          <w:b/>
        </w:rPr>
      </w:pPr>
      <w:r>
        <w:rPr>
          <w:b/>
        </w:rPr>
        <w:br w:type="page"/>
      </w:r>
    </w:p>
    <w:p w14:paraId="33171F56" w14:textId="1D72C744" w:rsidR="00DE378B" w:rsidRPr="00DE378B" w:rsidRDefault="00DE378B" w:rsidP="0096041B">
      <w:pPr>
        <w:autoSpaceDE w:val="0"/>
        <w:autoSpaceDN w:val="0"/>
        <w:adjustRightInd w:val="0"/>
        <w:spacing w:before="100" w:beforeAutospacing="1" w:after="100" w:afterAutospacing="1"/>
        <w:rPr>
          <w:rFonts w:eastAsia="Calibri" w:cs="Arial"/>
          <w:b/>
          <w:bCs/>
        </w:rPr>
      </w:pPr>
      <w:r w:rsidRPr="00DE378B">
        <w:rPr>
          <w:b/>
        </w:rPr>
        <w:lastRenderedPageBreak/>
        <w:t xml:space="preserve">CAASPP Results by </w:t>
      </w:r>
      <w:r w:rsidR="006021A7" w:rsidRPr="00DE378B">
        <w:rPr>
          <w:b/>
        </w:rPr>
        <w:t xml:space="preserve">Pupil Subgroups </w:t>
      </w:r>
      <w:r w:rsidRPr="00DE378B">
        <w:rPr>
          <w:b/>
        </w:rPr>
        <w:t xml:space="preserve">for Latino/Hispanic </w:t>
      </w:r>
      <w:r w:rsidR="006021A7">
        <w:rPr>
          <w:b/>
        </w:rPr>
        <w:t>P</w:t>
      </w:r>
      <w:r w:rsidRPr="00DE378B">
        <w:rPr>
          <w:b/>
        </w:rPr>
        <w:t xml:space="preserve">upils </w:t>
      </w:r>
      <w:r w:rsidRPr="00DE378B">
        <w:rPr>
          <w:rFonts w:eastAsia="Calibri" w:cs="Arial"/>
          <w:b/>
          <w:bCs/>
        </w:rPr>
        <w:t>(Percent Meets/Exceeds Standards)</w:t>
      </w:r>
    </w:p>
    <w:tbl>
      <w:tblPr>
        <w:tblStyle w:val="GridTable1Light1211412"/>
        <w:tblW w:w="5000" w:type="pct"/>
        <w:tblLayout w:type="fixed"/>
        <w:tblLook w:val="04A0" w:firstRow="1" w:lastRow="0" w:firstColumn="1" w:lastColumn="0" w:noHBand="0" w:noVBand="1"/>
        <w:tblDescription w:val="CAASPP Results by pupil subgroups for Latino/Hispanic pupils (Percent Meets/Exceeds Standards)"/>
      </w:tblPr>
      <w:tblGrid>
        <w:gridCol w:w="2516"/>
        <w:gridCol w:w="1139"/>
        <w:gridCol w:w="1139"/>
        <w:gridCol w:w="1139"/>
        <w:gridCol w:w="1139"/>
        <w:gridCol w:w="1139"/>
        <w:gridCol w:w="1139"/>
      </w:tblGrid>
      <w:tr w:rsidR="00DE378B" w:rsidRPr="00DE378B" w14:paraId="276AF31C" w14:textId="77777777" w:rsidTr="00DE378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45" w:type="pct"/>
            <w:shd w:val="clear" w:color="auto" w:fill="D9D9D9" w:themeFill="background1" w:themeFillShade="D9"/>
            <w:vAlign w:val="center"/>
          </w:tcPr>
          <w:p w14:paraId="1919EB41" w14:textId="77777777" w:rsidR="00DE378B" w:rsidRPr="00DE378B" w:rsidRDefault="00DE378B" w:rsidP="00DE378B">
            <w:pPr>
              <w:rPr>
                <w:rFonts w:eastAsia="Calibri" w:cs="Arial"/>
              </w:rPr>
            </w:pPr>
            <w:r w:rsidRPr="00DE378B">
              <w:rPr>
                <w:rFonts w:eastAsia="Calibri" w:cs="Arial"/>
              </w:rPr>
              <w:t>School</w:t>
            </w:r>
          </w:p>
        </w:tc>
        <w:tc>
          <w:tcPr>
            <w:tcW w:w="609" w:type="pct"/>
            <w:shd w:val="clear" w:color="auto" w:fill="D9D9D9" w:themeFill="background1" w:themeFillShade="D9"/>
            <w:vAlign w:val="center"/>
          </w:tcPr>
          <w:p w14:paraId="1262DB42"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2016–17</w:t>
            </w:r>
          </w:p>
          <w:p w14:paraId="758220C1"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ELA</w:t>
            </w:r>
          </w:p>
        </w:tc>
        <w:tc>
          <w:tcPr>
            <w:tcW w:w="609" w:type="pct"/>
            <w:shd w:val="clear" w:color="auto" w:fill="D9D9D9" w:themeFill="background1" w:themeFillShade="D9"/>
            <w:vAlign w:val="center"/>
          </w:tcPr>
          <w:p w14:paraId="1C2F8BA5"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2016–17</w:t>
            </w:r>
          </w:p>
          <w:p w14:paraId="670CF269"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Math</w:t>
            </w:r>
          </w:p>
        </w:tc>
        <w:tc>
          <w:tcPr>
            <w:tcW w:w="609" w:type="pct"/>
            <w:shd w:val="clear" w:color="auto" w:fill="D9D9D9" w:themeFill="background1" w:themeFillShade="D9"/>
            <w:vAlign w:val="center"/>
          </w:tcPr>
          <w:p w14:paraId="76BC8C32"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2017–18</w:t>
            </w:r>
          </w:p>
          <w:p w14:paraId="3A5B4324"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ELA</w:t>
            </w:r>
          </w:p>
        </w:tc>
        <w:tc>
          <w:tcPr>
            <w:tcW w:w="609" w:type="pct"/>
            <w:shd w:val="clear" w:color="auto" w:fill="D9D9D9" w:themeFill="background1" w:themeFillShade="D9"/>
            <w:vAlign w:val="center"/>
          </w:tcPr>
          <w:p w14:paraId="5A2B81FC"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 xml:space="preserve">2017–18 </w:t>
            </w:r>
          </w:p>
          <w:p w14:paraId="52268C71"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Math</w:t>
            </w:r>
          </w:p>
        </w:tc>
        <w:tc>
          <w:tcPr>
            <w:tcW w:w="609" w:type="pct"/>
            <w:shd w:val="clear" w:color="auto" w:fill="D9D9D9" w:themeFill="background1" w:themeFillShade="D9"/>
            <w:vAlign w:val="center"/>
          </w:tcPr>
          <w:p w14:paraId="2BE6BA78"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2018–19</w:t>
            </w:r>
          </w:p>
          <w:p w14:paraId="4D8C6B41"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ELA</w:t>
            </w:r>
          </w:p>
        </w:tc>
        <w:tc>
          <w:tcPr>
            <w:tcW w:w="609" w:type="pct"/>
            <w:shd w:val="clear" w:color="auto" w:fill="D9D9D9" w:themeFill="background1" w:themeFillShade="D9"/>
            <w:vAlign w:val="center"/>
          </w:tcPr>
          <w:p w14:paraId="1EFB7867"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2018–19</w:t>
            </w:r>
          </w:p>
          <w:p w14:paraId="3046CE74"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Math</w:t>
            </w:r>
          </w:p>
        </w:tc>
      </w:tr>
      <w:tr w:rsidR="00DE378B" w:rsidRPr="00DE378B" w14:paraId="5BDDBA3A"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4CFD5123" w14:textId="250F542C" w:rsidR="00DE378B" w:rsidRPr="00DE378B" w:rsidRDefault="00DE378B" w:rsidP="00DE378B">
            <w:pPr>
              <w:rPr>
                <w:rFonts w:eastAsia="Calibri" w:cs="Arial"/>
              </w:rPr>
            </w:pPr>
            <w:r w:rsidRPr="00DE378B">
              <w:rPr>
                <w:rFonts w:eastAsia="Calibri" w:cs="Arial"/>
              </w:rPr>
              <w:t>JHH</w:t>
            </w:r>
          </w:p>
        </w:tc>
        <w:tc>
          <w:tcPr>
            <w:tcW w:w="609" w:type="pct"/>
            <w:shd w:val="clear" w:color="auto" w:fill="auto"/>
          </w:tcPr>
          <w:p w14:paraId="2D1E8EFF"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52</w:t>
            </w:r>
          </w:p>
        </w:tc>
        <w:tc>
          <w:tcPr>
            <w:tcW w:w="609" w:type="pct"/>
            <w:shd w:val="clear" w:color="auto" w:fill="auto"/>
          </w:tcPr>
          <w:p w14:paraId="086099F7"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41</w:t>
            </w:r>
          </w:p>
        </w:tc>
        <w:tc>
          <w:tcPr>
            <w:tcW w:w="609" w:type="pct"/>
            <w:shd w:val="clear" w:color="auto" w:fill="auto"/>
          </w:tcPr>
          <w:p w14:paraId="7CFF5D96"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61</w:t>
            </w:r>
          </w:p>
        </w:tc>
        <w:tc>
          <w:tcPr>
            <w:tcW w:w="609" w:type="pct"/>
            <w:shd w:val="clear" w:color="auto" w:fill="auto"/>
          </w:tcPr>
          <w:p w14:paraId="6BB640EB"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39</w:t>
            </w:r>
          </w:p>
        </w:tc>
        <w:tc>
          <w:tcPr>
            <w:tcW w:w="609" w:type="pct"/>
            <w:shd w:val="clear" w:color="auto" w:fill="auto"/>
          </w:tcPr>
          <w:p w14:paraId="49E57A45"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68</w:t>
            </w:r>
          </w:p>
        </w:tc>
        <w:tc>
          <w:tcPr>
            <w:tcW w:w="609" w:type="pct"/>
            <w:shd w:val="clear" w:color="auto" w:fill="auto"/>
          </w:tcPr>
          <w:p w14:paraId="03908F7F"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22</w:t>
            </w:r>
          </w:p>
        </w:tc>
      </w:tr>
      <w:tr w:rsidR="00DE378B" w:rsidRPr="00DE378B" w14:paraId="379E2FD4"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643E1AA9" w14:textId="77777777" w:rsidR="00DE378B" w:rsidRPr="00DE378B" w:rsidRDefault="00DE378B" w:rsidP="00DE378B">
            <w:pPr>
              <w:rPr>
                <w:rFonts w:eastAsia="Calibri" w:cs="Arial"/>
              </w:rPr>
            </w:pPr>
            <w:r w:rsidRPr="00DE378B">
              <w:rPr>
                <w:rFonts w:eastAsia="Calibri" w:cs="Arial"/>
              </w:rPr>
              <w:t>De Anza High</w:t>
            </w:r>
          </w:p>
        </w:tc>
        <w:tc>
          <w:tcPr>
            <w:tcW w:w="609" w:type="pct"/>
            <w:shd w:val="clear" w:color="auto" w:fill="auto"/>
          </w:tcPr>
          <w:p w14:paraId="3D91AC32"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28</w:t>
            </w:r>
          </w:p>
        </w:tc>
        <w:tc>
          <w:tcPr>
            <w:tcW w:w="609" w:type="pct"/>
            <w:shd w:val="clear" w:color="auto" w:fill="auto"/>
          </w:tcPr>
          <w:p w14:paraId="1887DC19"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4</w:t>
            </w:r>
          </w:p>
        </w:tc>
        <w:tc>
          <w:tcPr>
            <w:tcW w:w="609" w:type="pct"/>
            <w:shd w:val="clear" w:color="auto" w:fill="auto"/>
          </w:tcPr>
          <w:p w14:paraId="2F136E12"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40</w:t>
            </w:r>
          </w:p>
        </w:tc>
        <w:tc>
          <w:tcPr>
            <w:tcW w:w="609" w:type="pct"/>
            <w:shd w:val="clear" w:color="auto" w:fill="auto"/>
          </w:tcPr>
          <w:p w14:paraId="17726ADA"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11</w:t>
            </w:r>
          </w:p>
        </w:tc>
        <w:tc>
          <w:tcPr>
            <w:tcW w:w="609" w:type="pct"/>
            <w:shd w:val="clear" w:color="auto" w:fill="auto"/>
          </w:tcPr>
          <w:p w14:paraId="1B79FD85"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44</w:t>
            </w:r>
          </w:p>
        </w:tc>
        <w:tc>
          <w:tcPr>
            <w:tcW w:w="609" w:type="pct"/>
            <w:shd w:val="clear" w:color="auto" w:fill="auto"/>
          </w:tcPr>
          <w:p w14:paraId="31FFA65E"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9</w:t>
            </w:r>
          </w:p>
        </w:tc>
      </w:tr>
      <w:tr w:rsidR="00DE378B" w:rsidRPr="00DE378B" w14:paraId="203C90C0"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4A9D9D06" w14:textId="77777777" w:rsidR="00DE378B" w:rsidRPr="00DE378B" w:rsidRDefault="00DE378B" w:rsidP="00DE378B">
            <w:pPr>
              <w:autoSpaceDE w:val="0"/>
              <w:autoSpaceDN w:val="0"/>
              <w:adjustRightInd w:val="0"/>
              <w:rPr>
                <w:rFonts w:eastAsia="Calibri" w:cs="Arial"/>
              </w:rPr>
            </w:pPr>
            <w:r w:rsidRPr="00DE378B">
              <w:rPr>
                <w:rFonts w:eastAsia="Calibri" w:cs="Arial"/>
              </w:rPr>
              <w:t>El Cerrito High</w:t>
            </w:r>
          </w:p>
        </w:tc>
        <w:tc>
          <w:tcPr>
            <w:tcW w:w="609" w:type="pct"/>
            <w:shd w:val="clear" w:color="auto" w:fill="auto"/>
          </w:tcPr>
          <w:p w14:paraId="1B9DD430"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30</w:t>
            </w:r>
          </w:p>
        </w:tc>
        <w:tc>
          <w:tcPr>
            <w:tcW w:w="609" w:type="pct"/>
            <w:shd w:val="clear" w:color="auto" w:fill="auto"/>
          </w:tcPr>
          <w:p w14:paraId="10E1E339"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15</w:t>
            </w:r>
          </w:p>
        </w:tc>
        <w:tc>
          <w:tcPr>
            <w:tcW w:w="609" w:type="pct"/>
            <w:shd w:val="clear" w:color="auto" w:fill="auto"/>
          </w:tcPr>
          <w:p w14:paraId="44D6B482"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28</w:t>
            </w:r>
          </w:p>
        </w:tc>
        <w:tc>
          <w:tcPr>
            <w:tcW w:w="609" w:type="pct"/>
            <w:shd w:val="clear" w:color="auto" w:fill="auto"/>
          </w:tcPr>
          <w:p w14:paraId="7BD7BEE8"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13</w:t>
            </w:r>
          </w:p>
        </w:tc>
        <w:tc>
          <w:tcPr>
            <w:tcW w:w="609" w:type="pct"/>
            <w:shd w:val="clear" w:color="auto" w:fill="auto"/>
          </w:tcPr>
          <w:p w14:paraId="1EC3C8C3"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34</w:t>
            </w:r>
          </w:p>
        </w:tc>
        <w:tc>
          <w:tcPr>
            <w:tcW w:w="609" w:type="pct"/>
            <w:shd w:val="clear" w:color="auto" w:fill="auto"/>
          </w:tcPr>
          <w:p w14:paraId="57F9ABB1"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16</w:t>
            </w:r>
          </w:p>
        </w:tc>
      </w:tr>
      <w:tr w:rsidR="00DE378B" w:rsidRPr="00DE378B" w14:paraId="2C280C8E"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4E89DB5C" w14:textId="77777777" w:rsidR="00DE378B" w:rsidRPr="00DE378B" w:rsidRDefault="00DE378B" w:rsidP="00DE378B">
            <w:pPr>
              <w:autoSpaceDE w:val="0"/>
              <w:autoSpaceDN w:val="0"/>
              <w:adjustRightInd w:val="0"/>
              <w:rPr>
                <w:rFonts w:eastAsia="Calibri" w:cs="Arial"/>
              </w:rPr>
            </w:pPr>
            <w:r w:rsidRPr="00DE378B">
              <w:rPr>
                <w:rFonts w:eastAsia="Calibri" w:cs="Arial"/>
              </w:rPr>
              <w:t>Kennedy High</w:t>
            </w:r>
          </w:p>
        </w:tc>
        <w:tc>
          <w:tcPr>
            <w:tcW w:w="609" w:type="pct"/>
            <w:shd w:val="clear" w:color="auto" w:fill="auto"/>
          </w:tcPr>
          <w:p w14:paraId="19B12873"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15</w:t>
            </w:r>
          </w:p>
        </w:tc>
        <w:tc>
          <w:tcPr>
            <w:tcW w:w="609" w:type="pct"/>
            <w:shd w:val="clear" w:color="auto" w:fill="auto"/>
          </w:tcPr>
          <w:p w14:paraId="3C6976F4"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3</w:t>
            </w:r>
          </w:p>
        </w:tc>
        <w:tc>
          <w:tcPr>
            <w:tcW w:w="609" w:type="pct"/>
            <w:shd w:val="clear" w:color="auto" w:fill="auto"/>
          </w:tcPr>
          <w:p w14:paraId="35054ACE"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16</w:t>
            </w:r>
          </w:p>
        </w:tc>
        <w:tc>
          <w:tcPr>
            <w:tcW w:w="609" w:type="pct"/>
            <w:shd w:val="clear" w:color="auto" w:fill="auto"/>
          </w:tcPr>
          <w:p w14:paraId="27138459"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1</w:t>
            </w:r>
          </w:p>
        </w:tc>
        <w:tc>
          <w:tcPr>
            <w:tcW w:w="609" w:type="pct"/>
            <w:shd w:val="clear" w:color="auto" w:fill="auto"/>
          </w:tcPr>
          <w:p w14:paraId="32C9170F"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12</w:t>
            </w:r>
          </w:p>
        </w:tc>
        <w:tc>
          <w:tcPr>
            <w:tcW w:w="609" w:type="pct"/>
            <w:shd w:val="clear" w:color="auto" w:fill="auto"/>
          </w:tcPr>
          <w:p w14:paraId="67867449"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2</w:t>
            </w:r>
          </w:p>
        </w:tc>
      </w:tr>
      <w:tr w:rsidR="00DE378B" w:rsidRPr="00DE378B" w14:paraId="407F0CCF"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345" w:type="pct"/>
          </w:tcPr>
          <w:p w14:paraId="17767CFA" w14:textId="77777777" w:rsidR="00DE378B" w:rsidRPr="00DE378B" w:rsidRDefault="00DE378B" w:rsidP="00DE378B">
            <w:pPr>
              <w:autoSpaceDE w:val="0"/>
              <w:autoSpaceDN w:val="0"/>
              <w:adjustRightInd w:val="0"/>
              <w:rPr>
                <w:rFonts w:eastAsia="Calibri" w:cs="Arial"/>
              </w:rPr>
            </w:pPr>
            <w:r w:rsidRPr="00DE378B">
              <w:t>Pinole Valley High</w:t>
            </w:r>
          </w:p>
        </w:tc>
        <w:tc>
          <w:tcPr>
            <w:tcW w:w="609" w:type="pct"/>
            <w:shd w:val="clear" w:color="auto" w:fill="auto"/>
          </w:tcPr>
          <w:p w14:paraId="37A5510C"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44</w:t>
            </w:r>
          </w:p>
        </w:tc>
        <w:tc>
          <w:tcPr>
            <w:tcW w:w="609" w:type="pct"/>
            <w:shd w:val="clear" w:color="auto" w:fill="auto"/>
          </w:tcPr>
          <w:p w14:paraId="5C23051C"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13</w:t>
            </w:r>
          </w:p>
        </w:tc>
        <w:tc>
          <w:tcPr>
            <w:tcW w:w="609" w:type="pct"/>
            <w:shd w:val="clear" w:color="auto" w:fill="auto"/>
          </w:tcPr>
          <w:p w14:paraId="4687F583"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39</w:t>
            </w:r>
          </w:p>
        </w:tc>
        <w:tc>
          <w:tcPr>
            <w:tcW w:w="609" w:type="pct"/>
            <w:shd w:val="clear" w:color="auto" w:fill="auto"/>
          </w:tcPr>
          <w:p w14:paraId="68E28378"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8</w:t>
            </w:r>
          </w:p>
        </w:tc>
        <w:tc>
          <w:tcPr>
            <w:tcW w:w="609" w:type="pct"/>
            <w:shd w:val="clear" w:color="auto" w:fill="auto"/>
          </w:tcPr>
          <w:p w14:paraId="54DA8D7A"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46</w:t>
            </w:r>
          </w:p>
        </w:tc>
        <w:tc>
          <w:tcPr>
            <w:tcW w:w="609" w:type="pct"/>
            <w:shd w:val="clear" w:color="auto" w:fill="auto"/>
          </w:tcPr>
          <w:p w14:paraId="5F7256F6"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15</w:t>
            </w:r>
          </w:p>
        </w:tc>
      </w:tr>
      <w:tr w:rsidR="00DE378B" w:rsidRPr="00DE378B" w14:paraId="481C157A"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651B3B30" w14:textId="77777777" w:rsidR="00DE378B" w:rsidRPr="00DE378B" w:rsidRDefault="00DE378B" w:rsidP="00DE378B">
            <w:pPr>
              <w:rPr>
                <w:rFonts w:eastAsia="Calibri" w:cs="Arial"/>
              </w:rPr>
            </w:pPr>
            <w:r w:rsidRPr="00DE378B">
              <w:rPr>
                <w:rFonts w:eastAsia="Calibri" w:cs="Arial"/>
              </w:rPr>
              <w:t>Richmond High</w:t>
            </w:r>
          </w:p>
        </w:tc>
        <w:tc>
          <w:tcPr>
            <w:tcW w:w="609" w:type="pct"/>
            <w:shd w:val="clear" w:color="auto" w:fill="auto"/>
          </w:tcPr>
          <w:p w14:paraId="60BA800B"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28</w:t>
            </w:r>
          </w:p>
        </w:tc>
        <w:tc>
          <w:tcPr>
            <w:tcW w:w="609" w:type="pct"/>
            <w:shd w:val="clear" w:color="auto" w:fill="auto"/>
          </w:tcPr>
          <w:p w14:paraId="6DCF1D81"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8</w:t>
            </w:r>
          </w:p>
        </w:tc>
        <w:tc>
          <w:tcPr>
            <w:tcW w:w="609" w:type="pct"/>
            <w:shd w:val="clear" w:color="auto" w:fill="auto"/>
          </w:tcPr>
          <w:p w14:paraId="3DABD334"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34</w:t>
            </w:r>
          </w:p>
        </w:tc>
        <w:tc>
          <w:tcPr>
            <w:tcW w:w="609" w:type="pct"/>
            <w:shd w:val="clear" w:color="auto" w:fill="auto"/>
          </w:tcPr>
          <w:p w14:paraId="03D236C1"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10</w:t>
            </w:r>
          </w:p>
        </w:tc>
        <w:tc>
          <w:tcPr>
            <w:tcW w:w="609" w:type="pct"/>
            <w:shd w:val="clear" w:color="auto" w:fill="auto"/>
          </w:tcPr>
          <w:p w14:paraId="328B3AD1"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40</w:t>
            </w:r>
          </w:p>
        </w:tc>
        <w:tc>
          <w:tcPr>
            <w:tcW w:w="609" w:type="pct"/>
            <w:shd w:val="clear" w:color="auto" w:fill="auto"/>
          </w:tcPr>
          <w:p w14:paraId="225C4051"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16</w:t>
            </w:r>
          </w:p>
        </w:tc>
      </w:tr>
      <w:tr w:rsidR="00DE378B" w:rsidRPr="00DE378B" w14:paraId="2C3E8B5B"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7870D00B" w14:textId="77777777" w:rsidR="00DE378B" w:rsidRPr="00DE378B" w:rsidRDefault="00DE378B" w:rsidP="00DE378B">
            <w:pPr>
              <w:rPr>
                <w:rFonts w:eastAsia="Calibri" w:cs="Arial"/>
              </w:rPr>
            </w:pPr>
            <w:r w:rsidRPr="00DE378B">
              <w:rPr>
                <w:rFonts w:eastAsia="Calibri" w:cs="Arial"/>
              </w:rPr>
              <w:t>WCCUSD</w:t>
            </w:r>
          </w:p>
        </w:tc>
        <w:tc>
          <w:tcPr>
            <w:tcW w:w="609" w:type="pct"/>
            <w:shd w:val="clear" w:color="auto" w:fill="auto"/>
          </w:tcPr>
          <w:p w14:paraId="1AEA3753"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25</w:t>
            </w:r>
          </w:p>
        </w:tc>
        <w:tc>
          <w:tcPr>
            <w:tcW w:w="609" w:type="pct"/>
            <w:shd w:val="clear" w:color="auto" w:fill="auto"/>
          </w:tcPr>
          <w:p w14:paraId="26593269"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15</w:t>
            </w:r>
          </w:p>
        </w:tc>
        <w:tc>
          <w:tcPr>
            <w:tcW w:w="609" w:type="pct"/>
            <w:shd w:val="clear" w:color="auto" w:fill="auto"/>
          </w:tcPr>
          <w:p w14:paraId="46EFB605"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25</w:t>
            </w:r>
          </w:p>
        </w:tc>
        <w:tc>
          <w:tcPr>
            <w:tcW w:w="609" w:type="pct"/>
            <w:shd w:val="clear" w:color="auto" w:fill="auto"/>
          </w:tcPr>
          <w:p w14:paraId="7526A96B"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14</w:t>
            </w:r>
          </w:p>
        </w:tc>
        <w:tc>
          <w:tcPr>
            <w:tcW w:w="609" w:type="pct"/>
            <w:shd w:val="clear" w:color="auto" w:fill="auto"/>
          </w:tcPr>
          <w:p w14:paraId="673E5246"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27</w:t>
            </w:r>
          </w:p>
        </w:tc>
        <w:tc>
          <w:tcPr>
            <w:tcW w:w="609" w:type="pct"/>
            <w:shd w:val="clear" w:color="auto" w:fill="auto"/>
          </w:tcPr>
          <w:p w14:paraId="5CE7308D"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15</w:t>
            </w:r>
          </w:p>
        </w:tc>
      </w:tr>
    </w:tbl>
    <w:p w14:paraId="7674FEBE" w14:textId="5548A8AC" w:rsidR="00DE378B" w:rsidRPr="00DE378B" w:rsidRDefault="00DE378B" w:rsidP="00DE378B">
      <w:pPr>
        <w:autoSpaceDE w:val="0"/>
        <w:autoSpaceDN w:val="0"/>
        <w:adjustRightInd w:val="0"/>
        <w:spacing w:before="100" w:beforeAutospacing="1" w:after="100" w:afterAutospacing="1"/>
        <w:rPr>
          <w:rFonts w:eastAsia="Calibri" w:cs="Arial"/>
          <w:b/>
          <w:bCs/>
        </w:rPr>
      </w:pPr>
      <w:r w:rsidRPr="00DE378B">
        <w:rPr>
          <w:b/>
        </w:rPr>
        <w:t xml:space="preserve">CAASPP Results by </w:t>
      </w:r>
      <w:r w:rsidR="006021A7" w:rsidRPr="00DE378B">
        <w:rPr>
          <w:b/>
        </w:rPr>
        <w:t>Pupil Subgroups</w:t>
      </w:r>
      <w:r w:rsidRPr="00DE378B">
        <w:rPr>
          <w:b/>
        </w:rPr>
        <w:t xml:space="preserve"> for Special Education </w:t>
      </w:r>
      <w:r w:rsidR="006021A7" w:rsidRPr="00DE378B">
        <w:rPr>
          <w:b/>
        </w:rPr>
        <w:t>P</w:t>
      </w:r>
      <w:r w:rsidRPr="00DE378B">
        <w:rPr>
          <w:b/>
        </w:rPr>
        <w:t xml:space="preserve">upils </w:t>
      </w:r>
      <w:r w:rsidRPr="00DE378B">
        <w:rPr>
          <w:rFonts w:eastAsia="Calibri" w:cs="Arial"/>
          <w:b/>
          <w:bCs/>
        </w:rPr>
        <w:t>(Percent Meets/Exceeds Standards)</w:t>
      </w:r>
    </w:p>
    <w:tbl>
      <w:tblPr>
        <w:tblStyle w:val="GridTable1Light1211412"/>
        <w:tblW w:w="5000" w:type="pct"/>
        <w:tblLayout w:type="fixed"/>
        <w:tblLook w:val="04A0" w:firstRow="1" w:lastRow="0" w:firstColumn="1" w:lastColumn="0" w:noHBand="0" w:noVBand="1"/>
        <w:tblDescription w:val="CAASPP Results by pupil subgroups for Special Education pupils (Percent Meets/Exceeds Standards)"/>
      </w:tblPr>
      <w:tblGrid>
        <w:gridCol w:w="2516"/>
        <w:gridCol w:w="1139"/>
        <w:gridCol w:w="1139"/>
        <w:gridCol w:w="1139"/>
        <w:gridCol w:w="1139"/>
        <w:gridCol w:w="1139"/>
        <w:gridCol w:w="1139"/>
      </w:tblGrid>
      <w:tr w:rsidR="00DE378B" w:rsidRPr="00DE378B" w14:paraId="5847B0ED" w14:textId="77777777" w:rsidTr="00DE378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45" w:type="pct"/>
            <w:shd w:val="clear" w:color="auto" w:fill="D9D9D9" w:themeFill="background1" w:themeFillShade="D9"/>
            <w:vAlign w:val="center"/>
          </w:tcPr>
          <w:p w14:paraId="015DB351" w14:textId="77777777" w:rsidR="00DE378B" w:rsidRPr="00DE378B" w:rsidRDefault="00DE378B" w:rsidP="00DE378B">
            <w:pPr>
              <w:rPr>
                <w:rFonts w:eastAsia="Calibri" w:cs="Arial"/>
              </w:rPr>
            </w:pPr>
            <w:r w:rsidRPr="00DE378B">
              <w:rPr>
                <w:rFonts w:eastAsia="Calibri" w:cs="Arial"/>
              </w:rPr>
              <w:t>School</w:t>
            </w:r>
          </w:p>
        </w:tc>
        <w:tc>
          <w:tcPr>
            <w:tcW w:w="609" w:type="pct"/>
            <w:shd w:val="clear" w:color="auto" w:fill="D9D9D9" w:themeFill="background1" w:themeFillShade="D9"/>
            <w:vAlign w:val="center"/>
          </w:tcPr>
          <w:p w14:paraId="02B4DA4F"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2016–17</w:t>
            </w:r>
          </w:p>
          <w:p w14:paraId="6F27BECC"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ELA</w:t>
            </w:r>
          </w:p>
        </w:tc>
        <w:tc>
          <w:tcPr>
            <w:tcW w:w="609" w:type="pct"/>
            <w:shd w:val="clear" w:color="auto" w:fill="D9D9D9" w:themeFill="background1" w:themeFillShade="D9"/>
            <w:vAlign w:val="center"/>
          </w:tcPr>
          <w:p w14:paraId="62CF82FE"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2016–17</w:t>
            </w:r>
          </w:p>
          <w:p w14:paraId="4DE12490"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Math</w:t>
            </w:r>
          </w:p>
        </w:tc>
        <w:tc>
          <w:tcPr>
            <w:tcW w:w="609" w:type="pct"/>
            <w:shd w:val="clear" w:color="auto" w:fill="D9D9D9" w:themeFill="background1" w:themeFillShade="D9"/>
            <w:vAlign w:val="center"/>
          </w:tcPr>
          <w:p w14:paraId="51447D6E"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 xml:space="preserve">2017–18 </w:t>
            </w:r>
          </w:p>
          <w:p w14:paraId="4B8CCBFD"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ELA</w:t>
            </w:r>
          </w:p>
        </w:tc>
        <w:tc>
          <w:tcPr>
            <w:tcW w:w="609" w:type="pct"/>
            <w:shd w:val="clear" w:color="auto" w:fill="D9D9D9" w:themeFill="background1" w:themeFillShade="D9"/>
            <w:vAlign w:val="center"/>
          </w:tcPr>
          <w:p w14:paraId="737A7961"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 xml:space="preserve">2017–18 </w:t>
            </w:r>
          </w:p>
          <w:p w14:paraId="3C8F8197"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Math</w:t>
            </w:r>
          </w:p>
        </w:tc>
        <w:tc>
          <w:tcPr>
            <w:tcW w:w="609" w:type="pct"/>
            <w:shd w:val="clear" w:color="auto" w:fill="D9D9D9" w:themeFill="background1" w:themeFillShade="D9"/>
            <w:vAlign w:val="center"/>
          </w:tcPr>
          <w:p w14:paraId="686B415D"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2018–19</w:t>
            </w:r>
          </w:p>
          <w:p w14:paraId="75B77FDF"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ELA</w:t>
            </w:r>
          </w:p>
        </w:tc>
        <w:tc>
          <w:tcPr>
            <w:tcW w:w="609" w:type="pct"/>
            <w:shd w:val="clear" w:color="auto" w:fill="D9D9D9" w:themeFill="background1" w:themeFillShade="D9"/>
            <w:vAlign w:val="center"/>
          </w:tcPr>
          <w:p w14:paraId="1BB18E37"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2018–19</w:t>
            </w:r>
          </w:p>
          <w:p w14:paraId="05A9A5BB"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Math</w:t>
            </w:r>
          </w:p>
        </w:tc>
      </w:tr>
      <w:tr w:rsidR="00DE378B" w:rsidRPr="00DE378B" w14:paraId="27F8A0DF"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515B6490" w14:textId="5F7BA254" w:rsidR="00DE378B" w:rsidRPr="00DE378B" w:rsidRDefault="00DE378B" w:rsidP="00DE378B">
            <w:pPr>
              <w:rPr>
                <w:rFonts w:eastAsia="Calibri" w:cs="Arial"/>
              </w:rPr>
            </w:pPr>
            <w:r w:rsidRPr="00DE378B">
              <w:rPr>
                <w:rFonts w:eastAsia="Calibri" w:cs="Arial"/>
              </w:rPr>
              <w:t>JHH</w:t>
            </w:r>
          </w:p>
        </w:tc>
        <w:tc>
          <w:tcPr>
            <w:tcW w:w="609" w:type="pct"/>
            <w:shd w:val="clear" w:color="auto" w:fill="auto"/>
          </w:tcPr>
          <w:p w14:paraId="3A2DDACE"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w:t>
            </w:r>
          </w:p>
        </w:tc>
        <w:tc>
          <w:tcPr>
            <w:tcW w:w="609" w:type="pct"/>
            <w:shd w:val="clear" w:color="auto" w:fill="auto"/>
          </w:tcPr>
          <w:p w14:paraId="0C2FD94C"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w:t>
            </w:r>
          </w:p>
        </w:tc>
        <w:tc>
          <w:tcPr>
            <w:tcW w:w="609" w:type="pct"/>
            <w:shd w:val="clear" w:color="auto" w:fill="auto"/>
          </w:tcPr>
          <w:p w14:paraId="22AFDE86"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w:t>
            </w:r>
          </w:p>
        </w:tc>
        <w:tc>
          <w:tcPr>
            <w:tcW w:w="609" w:type="pct"/>
            <w:shd w:val="clear" w:color="auto" w:fill="auto"/>
          </w:tcPr>
          <w:p w14:paraId="4FF89112"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w:t>
            </w:r>
          </w:p>
        </w:tc>
        <w:tc>
          <w:tcPr>
            <w:tcW w:w="609" w:type="pct"/>
            <w:shd w:val="clear" w:color="auto" w:fill="auto"/>
          </w:tcPr>
          <w:p w14:paraId="0DE249F1"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w:t>
            </w:r>
          </w:p>
        </w:tc>
        <w:tc>
          <w:tcPr>
            <w:tcW w:w="609" w:type="pct"/>
            <w:shd w:val="clear" w:color="auto" w:fill="auto"/>
          </w:tcPr>
          <w:p w14:paraId="3D3B5354"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w:t>
            </w:r>
          </w:p>
        </w:tc>
      </w:tr>
      <w:tr w:rsidR="00DE378B" w:rsidRPr="00DE378B" w14:paraId="11685D63"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08405F4F" w14:textId="77777777" w:rsidR="00DE378B" w:rsidRPr="00DE378B" w:rsidRDefault="00DE378B" w:rsidP="00DE378B">
            <w:pPr>
              <w:rPr>
                <w:rFonts w:eastAsia="Calibri" w:cs="Arial"/>
              </w:rPr>
            </w:pPr>
            <w:r w:rsidRPr="00DE378B">
              <w:rPr>
                <w:rFonts w:eastAsia="Calibri" w:cs="Arial"/>
              </w:rPr>
              <w:t>De Anza High</w:t>
            </w:r>
          </w:p>
        </w:tc>
        <w:tc>
          <w:tcPr>
            <w:tcW w:w="609" w:type="pct"/>
            <w:shd w:val="clear" w:color="auto" w:fill="auto"/>
          </w:tcPr>
          <w:p w14:paraId="28951A70"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3</w:t>
            </w:r>
          </w:p>
        </w:tc>
        <w:tc>
          <w:tcPr>
            <w:tcW w:w="609" w:type="pct"/>
            <w:shd w:val="clear" w:color="auto" w:fill="auto"/>
          </w:tcPr>
          <w:p w14:paraId="7B241220"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0</w:t>
            </w:r>
          </w:p>
        </w:tc>
        <w:tc>
          <w:tcPr>
            <w:tcW w:w="609" w:type="pct"/>
            <w:shd w:val="clear" w:color="auto" w:fill="auto"/>
          </w:tcPr>
          <w:p w14:paraId="31D854DB"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11</w:t>
            </w:r>
          </w:p>
        </w:tc>
        <w:tc>
          <w:tcPr>
            <w:tcW w:w="609" w:type="pct"/>
            <w:shd w:val="clear" w:color="auto" w:fill="auto"/>
          </w:tcPr>
          <w:p w14:paraId="533C1985"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0</w:t>
            </w:r>
          </w:p>
        </w:tc>
        <w:tc>
          <w:tcPr>
            <w:tcW w:w="609" w:type="pct"/>
            <w:shd w:val="clear" w:color="auto" w:fill="auto"/>
          </w:tcPr>
          <w:p w14:paraId="43ABD37D"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13</w:t>
            </w:r>
          </w:p>
        </w:tc>
        <w:tc>
          <w:tcPr>
            <w:tcW w:w="609" w:type="pct"/>
            <w:shd w:val="clear" w:color="auto" w:fill="auto"/>
          </w:tcPr>
          <w:p w14:paraId="31DD49E3"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0</w:t>
            </w:r>
          </w:p>
        </w:tc>
      </w:tr>
      <w:tr w:rsidR="00DE378B" w:rsidRPr="00DE378B" w14:paraId="78BAA456"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6BD36339" w14:textId="77777777" w:rsidR="00DE378B" w:rsidRPr="00DE378B" w:rsidRDefault="00DE378B" w:rsidP="00DE378B">
            <w:pPr>
              <w:autoSpaceDE w:val="0"/>
              <w:autoSpaceDN w:val="0"/>
              <w:adjustRightInd w:val="0"/>
              <w:rPr>
                <w:rFonts w:eastAsia="Calibri" w:cs="Arial"/>
              </w:rPr>
            </w:pPr>
            <w:r w:rsidRPr="00DE378B">
              <w:rPr>
                <w:rFonts w:eastAsia="Calibri" w:cs="Arial"/>
              </w:rPr>
              <w:t>El Cerrito High</w:t>
            </w:r>
          </w:p>
        </w:tc>
        <w:tc>
          <w:tcPr>
            <w:tcW w:w="609" w:type="pct"/>
            <w:shd w:val="clear" w:color="auto" w:fill="auto"/>
          </w:tcPr>
          <w:p w14:paraId="27926DC1"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8</w:t>
            </w:r>
          </w:p>
        </w:tc>
        <w:tc>
          <w:tcPr>
            <w:tcW w:w="609" w:type="pct"/>
            <w:shd w:val="clear" w:color="auto" w:fill="auto"/>
          </w:tcPr>
          <w:p w14:paraId="37895C41"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5</w:t>
            </w:r>
          </w:p>
        </w:tc>
        <w:tc>
          <w:tcPr>
            <w:tcW w:w="609" w:type="pct"/>
            <w:shd w:val="clear" w:color="auto" w:fill="auto"/>
          </w:tcPr>
          <w:p w14:paraId="2BA50CF8"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19</w:t>
            </w:r>
          </w:p>
        </w:tc>
        <w:tc>
          <w:tcPr>
            <w:tcW w:w="609" w:type="pct"/>
            <w:shd w:val="clear" w:color="auto" w:fill="auto"/>
          </w:tcPr>
          <w:p w14:paraId="75EF5A63"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8</w:t>
            </w:r>
          </w:p>
        </w:tc>
        <w:tc>
          <w:tcPr>
            <w:tcW w:w="609" w:type="pct"/>
            <w:shd w:val="clear" w:color="auto" w:fill="auto"/>
          </w:tcPr>
          <w:p w14:paraId="7A6B6F10"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27</w:t>
            </w:r>
          </w:p>
        </w:tc>
        <w:tc>
          <w:tcPr>
            <w:tcW w:w="609" w:type="pct"/>
            <w:shd w:val="clear" w:color="auto" w:fill="auto"/>
          </w:tcPr>
          <w:p w14:paraId="0690B69F"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11</w:t>
            </w:r>
          </w:p>
        </w:tc>
      </w:tr>
      <w:tr w:rsidR="00DE378B" w:rsidRPr="00DE378B" w14:paraId="7DDBE285"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2B3F6863" w14:textId="77777777" w:rsidR="00DE378B" w:rsidRPr="00DE378B" w:rsidRDefault="00DE378B" w:rsidP="00DE378B">
            <w:pPr>
              <w:autoSpaceDE w:val="0"/>
              <w:autoSpaceDN w:val="0"/>
              <w:adjustRightInd w:val="0"/>
              <w:rPr>
                <w:rFonts w:eastAsia="Calibri" w:cs="Arial"/>
              </w:rPr>
            </w:pPr>
            <w:r w:rsidRPr="00DE378B">
              <w:rPr>
                <w:rFonts w:eastAsia="Calibri" w:cs="Arial"/>
              </w:rPr>
              <w:t>Kennedy High</w:t>
            </w:r>
          </w:p>
        </w:tc>
        <w:tc>
          <w:tcPr>
            <w:tcW w:w="609" w:type="pct"/>
            <w:shd w:val="clear" w:color="auto" w:fill="auto"/>
          </w:tcPr>
          <w:p w14:paraId="3A945C3B"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7</w:t>
            </w:r>
          </w:p>
        </w:tc>
        <w:tc>
          <w:tcPr>
            <w:tcW w:w="609" w:type="pct"/>
            <w:shd w:val="clear" w:color="auto" w:fill="auto"/>
          </w:tcPr>
          <w:p w14:paraId="68A31B19" w14:textId="0ECE9C8A" w:rsidR="00DE378B" w:rsidRPr="00DE378B" w:rsidRDefault="0010652E"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t>4</w:t>
            </w:r>
          </w:p>
        </w:tc>
        <w:tc>
          <w:tcPr>
            <w:tcW w:w="609" w:type="pct"/>
            <w:shd w:val="clear" w:color="auto" w:fill="auto"/>
          </w:tcPr>
          <w:p w14:paraId="54537BDA"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6</w:t>
            </w:r>
          </w:p>
        </w:tc>
        <w:tc>
          <w:tcPr>
            <w:tcW w:w="609" w:type="pct"/>
            <w:shd w:val="clear" w:color="auto" w:fill="auto"/>
          </w:tcPr>
          <w:p w14:paraId="21C33802"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0</w:t>
            </w:r>
          </w:p>
        </w:tc>
        <w:tc>
          <w:tcPr>
            <w:tcW w:w="609" w:type="pct"/>
            <w:shd w:val="clear" w:color="auto" w:fill="auto"/>
          </w:tcPr>
          <w:p w14:paraId="59486816"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0</w:t>
            </w:r>
          </w:p>
        </w:tc>
        <w:tc>
          <w:tcPr>
            <w:tcW w:w="609" w:type="pct"/>
            <w:shd w:val="clear" w:color="auto" w:fill="auto"/>
          </w:tcPr>
          <w:p w14:paraId="49CDF925"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0</w:t>
            </w:r>
          </w:p>
        </w:tc>
      </w:tr>
      <w:tr w:rsidR="00DE378B" w:rsidRPr="00DE378B" w14:paraId="70D4CC5F"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778DFF99" w14:textId="77777777" w:rsidR="00DE378B" w:rsidRPr="00DE378B" w:rsidRDefault="00DE378B" w:rsidP="00DE378B">
            <w:pPr>
              <w:rPr>
                <w:rFonts w:eastAsia="Calibri" w:cs="Arial"/>
              </w:rPr>
            </w:pPr>
            <w:r w:rsidRPr="00DE378B">
              <w:rPr>
                <w:rFonts w:eastAsia="Calibri" w:cs="Arial"/>
              </w:rPr>
              <w:t>Pinole Valley High</w:t>
            </w:r>
          </w:p>
        </w:tc>
        <w:tc>
          <w:tcPr>
            <w:tcW w:w="609" w:type="pct"/>
            <w:shd w:val="clear" w:color="auto" w:fill="auto"/>
          </w:tcPr>
          <w:p w14:paraId="1D939761"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10</w:t>
            </w:r>
          </w:p>
        </w:tc>
        <w:tc>
          <w:tcPr>
            <w:tcW w:w="609" w:type="pct"/>
            <w:shd w:val="clear" w:color="auto" w:fill="auto"/>
          </w:tcPr>
          <w:p w14:paraId="42233563"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0</w:t>
            </w:r>
          </w:p>
        </w:tc>
        <w:tc>
          <w:tcPr>
            <w:tcW w:w="609" w:type="pct"/>
            <w:shd w:val="clear" w:color="auto" w:fill="auto"/>
          </w:tcPr>
          <w:p w14:paraId="5BC3E5F0"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6</w:t>
            </w:r>
          </w:p>
        </w:tc>
        <w:tc>
          <w:tcPr>
            <w:tcW w:w="609" w:type="pct"/>
            <w:shd w:val="clear" w:color="auto" w:fill="auto"/>
          </w:tcPr>
          <w:p w14:paraId="05591344"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13</w:t>
            </w:r>
          </w:p>
        </w:tc>
        <w:tc>
          <w:tcPr>
            <w:tcW w:w="609" w:type="pct"/>
            <w:shd w:val="clear" w:color="auto" w:fill="auto"/>
          </w:tcPr>
          <w:p w14:paraId="4544BA78"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19</w:t>
            </w:r>
          </w:p>
        </w:tc>
        <w:tc>
          <w:tcPr>
            <w:tcW w:w="609" w:type="pct"/>
            <w:shd w:val="clear" w:color="auto" w:fill="auto"/>
          </w:tcPr>
          <w:p w14:paraId="78B27238"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7</w:t>
            </w:r>
          </w:p>
        </w:tc>
      </w:tr>
      <w:tr w:rsidR="00DE378B" w:rsidRPr="00DE378B" w14:paraId="0380DC57"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2EB1466F" w14:textId="77777777" w:rsidR="00DE378B" w:rsidRPr="00DE378B" w:rsidRDefault="00DE378B" w:rsidP="00DE378B">
            <w:pPr>
              <w:rPr>
                <w:rFonts w:eastAsia="Calibri" w:cs="Arial"/>
              </w:rPr>
            </w:pPr>
            <w:r w:rsidRPr="00DE378B">
              <w:rPr>
                <w:rFonts w:eastAsia="Calibri" w:cs="Arial"/>
              </w:rPr>
              <w:t>Richmond High</w:t>
            </w:r>
          </w:p>
        </w:tc>
        <w:tc>
          <w:tcPr>
            <w:tcW w:w="609" w:type="pct"/>
            <w:shd w:val="clear" w:color="auto" w:fill="auto"/>
          </w:tcPr>
          <w:p w14:paraId="61E7D5C8"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7</w:t>
            </w:r>
          </w:p>
        </w:tc>
        <w:tc>
          <w:tcPr>
            <w:tcW w:w="609" w:type="pct"/>
            <w:shd w:val="clear" w:color="auto" w:fill="auto"/>
          </w:tcPr>
          <w:p w14:paraId="1601421C"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4</w:t>
            </w:r>
          </w:p>
        </w:tc>
        <w:tc>
          <w:tcPr>
            <w:tcW w:w="609" w:type="pct"/>
            <w:shd w:val="clear" w:color="auto" w:fill="auto"/>
          </w:tcPr>
          <w:p w14:paraId="4951E797"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5</w:t>
            </w:r>
          </w:p>
        </w:tc>
        <w:tc>
          <w:tcPr>
            <w:tcW w:w="609" w:type="pct"/>
            <w:shd w:val="clear" w:color="auto" w:fill="auto"/>
          </w:tcPr>
          <w:p w14:paraId="662E6744"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5</w:t>
            </w:r>
          </w:p>
        </w:tc>
        <w:tc>
          <w:tcPr>
            <w:tcW w:w="609" w:type="pct"/>
            <w:shd w:val="clear" w:color="auto" w:fill="auto"/>
          </w:tcPr>
          <w:p w14:paraId="1D3C8C9F"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12</w:t>
            </w:r>
          </w:p>
        </w:tc>
        <w:tc>
          <w:tcPr>
            <w:tcW w:w="609" w:type="pct"/>
            <w:shd w:val="clear" w:color="auto" w:fill="auto"/>
          </w:tcPr>
          <w:p w14:paraId="36EB7F56"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3</w:t>
            </w:r>
          </w:p>
        </w:tc>
      </w:tr>
      <w:tr w:rsidR="00DE378B" w:rsidRPr="00DE378B" w14:paraId="05723F33"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01919DC5" w14:textId="77777777" w:rsidR="00DE378B" w:rsidRPr="00DE378B" w:rsidRDefault="00DE378B" w:rsidP="00DE378B">
            <w:pPr>
              <w:rPr>
                <w:rFonts w:eastAsia="Calibri" w:cs="Arial"/>
              </w:rPr>
            </w:pPr>
            <w:r w:rsidRPr="00DE378B">
              <w:rPr>
                <w:rFonts w:eastAsia="Calibri" w:cs="Arial"/>
              </w:rPr>
              <w:t>WCCUSD</w:t>
            </w:r>
          </w:p>
        </w:tc>
        <w:tc>
          <w:tcPr>
            <w:tcW w:w="609" w:type="pct"/>
            <w:shd w:val="clear" w:color="auto" w:fill="auto"/>
          </w:tcPr>
          <w:p w14:paraId="4A5E4FD4"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7</w:t>
            </w:r>
          </w:p>
        </w:tc>
        <w:tc>
          <w:tcPr>
            <w:tcW w:w="609" w:type="pct"/>
            <w:shd w:val="clear" w:color="auto" w:fill="auto"/>
          </w:tcPr>
          <w:p w14:paraId="1F2959E0"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5</w:t>
            </w:r>
          </w:p>
        </w:tc>
        <w:tc>
          <w:tcPr>
            <w:tcW w:w="609" w:type="pct"/>
            <w:shd w:val="clear" w:color="auto" w:fill="auto"/>
          </w:tcPr>
          <w:p w14:paraId="1069ADDC"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8</w:t>
            </w:r>
          </w:p>
        </w:tc>
        <w:tc>
          <w:tcPr>
            <w:tcW w:w="609" w:type="pct"/>
            <w:shd w:val="clear" w:color="auto" w:fill="auto"/>
          </w:tcPr>
          <w:p w14:paraId="413F8F56"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7</w:t>
            </w:r>
          </w:p>
        </w:tc>
        <w:tc>
          <w:tcPr>
            <w:tcW w:w="609" w:type="pct"/>
            <w:shd w:val="clear" w:color="auto" w:fill="auto"/>
          </w:tcPr>
          <w:p w14:paraId="3E6ABBD8"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9</w:t>
            </w:r>
          </w:p>
        </w:tc>
        <w:tc>
          <w:tcPr>
            <w:tcW w:w="609" w:type="pct"/>
            <w:shd w:val="clear" w:color="auto" w:fill="auto"/>
          </w:tcPr>
          <w:p w14:paraId="1FB53300"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7</w:t>
            </w:r>
          </w:p>
        </w:tc>
      </w:tr>
    </w:tbl>
    <w:p w14:paraId="0AEF43D9" w14:textId="6DE8D554" w:rsidR="00DE378B" w:rsidRPr="00DE378B" w:rsidRDefault="00DE378B" w:rsidP="00DE378B">
      <w:pPr>
        <w:autoSpaceDE w:val="0"/>
        <w:autoSpaceDN w:val="0"/>
        <w:adjustRightInd w:val="0"/>
        <w:spacing w:before="100" w:beforeAutospacing="1" w:after="100" w:afterAutospacing="1"/>
        <w:rPr>
          <w:rFonts w:eastAsia="Calibri" w:cs="Arial"/>
          <w:b/>
          <w:bCs/>
        </w:rPr>
      </w:pPr>
      <w:r w:rsidRPr="00DE378B">
        <w:rPr>
          <w:b/>
        </w:rPr>
        <w:t xml:space="preserve">CAASPP Results by </w:t>
      </w:r>
      <w:r w:rsidR="006021A7" w:rsidRPr="00DE378B">
        <w:rPr>
          <w:b/>
        </w:rPr>
        <w:t xml:space="preserve">Pupil Subgroups </w:t>
      </w:r>
      <w:r w:rsidRPr="00DE378B">
        <w:rPr>
          <w:b/>
        </w:rPr>
        <w:t xml:space="preserve">for English Learner </w:t>
      </w:r>
      <w:r w:rsidR="006021A7" w:rsidRPr="00DE378B">
        <w:rPr>
          <w:b/>
        </w:rPr>
        <w:t>P</w:t>
      </w:r>
      <w:r w:rsidRPr="00DE378B">
        <w:rPr>
          <w:b/>
        </w:rPr>
        <w:t xml:space="preserve">upils </w:t>
      </w:r>
      <w:r w:rsidRPr="00DE378B">
        <w:rPr>
          <w:rFonts w:eastAsia="Calibri" w:cs="Arial"/>
          <w:b/>
          <w:bCs/>
        </w:rPr>
        <w:t>(Percent Meets/Exceeds Standards)</w:t>
      </w:r>
    </w:p>
    <w:tbl>
      <w:tblPr>
        <w:tblStyle w:val="GridTable1Light1211412"/>
        <w:tblW w:w="5000" w:type="pct"/>
        <w:tblLayout w:type="fixed"/>
        <w:tblLook w:val="04A0" w:firstRow="1" w:lastRow="0" w:firstColumn="1" w:lastColumn="0" w:noHBand="0" w:noVBand="1"/>
        <w:tblDescription w:val="CAASPP Results by pupil subgroups for English Learner pupils (Percent Meets/Exceeds Standards)"/>
      </w:tblPr>
      <w:tblGrid>
        <w:gridCol w:w="2516"/>
        <w:gridCol w:w="1139"/>
        <w:gridCol w:w="1139"/>
        <w:gridCol w:w="1139"/>
        <w:gridCol w:w="1139"/>
        <w:gridCol w:w="1139"/>
        <w:gridCol w:w="1139"/>
      </w:tblGrid>
      <w:tr w:rsidR="00DE378B" w:rsidRPr="00DE378B" w14:paraId="31A0E4A1" w14:textId="77777777" w:rsidTr="00DE378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45" w:type="pct"/>
            <w:shd w:val="clear" w:color="auto" w:fill="D9D9D9" w:themeFill="background1" w:themeFillShade="D9"/>
            <w:vAlign w:val="center"/>
          </w:tcPr>
          <w:p w14:paraId="180A97C7" w14:textId="77777777" w:rsidR="00DE378B" w:rsidRPr="00DE378B" w:rsidRDefault="00DE378B" w:rsidP="00DE378B">
            <w:pPr>
              <w:rPr>
                <w:rFonts w:eastAsia="Calibri" w:cs="Arial"/>
              </w:rPr>
            </w:pPr>
            <w:r w:rsidRPr="00DE378B">
              <w:rPr>
                <w:rFonts w:eastAsia="Calibri" w:cs="Arial"/>
              </w:rPr>
              <w:t>School</w:t>
            </w:r>
          </w:p>
        </w:tc>
        <w:tc>
          <w:tcPr>
            <w:tcW w:w="609" w:type="pct"/>
            <w:shd w:val="clear" w:color="auto" w:fill="D9D9D9" w:themeFill="background1" w:themeFillShade="D9"/>
            <w:vAlign w:val="center"/>
          </w:tcPr>
          <w:p w14:paraId="696D6CC1"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2016–17</w:t>
            </w:r>
          </w:p>
          <w:p w14:paraId="25F2228C"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ELA</w:t>
            </w:r>
          </w:p>
        </w:tc>
        <w:tc>
          <w:tcPr>
            <w:tcW w:w="609" w:type="pct"/>
            <w:shd w:val="clear" w:color="auto" w:fill="D9D9D9" w:themeFill="background1" w:themeFillShade="D9"/>
            <w:vAlign w:val="center"/>
          </w:tcPr>
          <w:p w14:paraId="5524270E"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2016–17</w:t>
            </w:r>
          </w:p>
          <w:p w14:paraId="66FB27E3"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Math</w:t>
            </w:r>
          </w:p>
        </w:tc>
        <w:tc>
          <w:tcPr>
            <w:tcW w:w="609" w:type="pct"/>
            <w:shd w:val="clear" w:color="auto" w:fill="D9D9D9" w:themeFill="background1" w:themeFillShade="D9"/>
            <w:vAlign w:val="center"/>
          </w:tcPr>
          <w:p w14:paraId="4C362D92"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2017–18</w:t>
            </w:r>
          </w:p>
          <w:p w14:paraId="557F086A"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ELA</w:t>
            </w:r>
          </w:p>
        </w:tc>
        <w:tc>
          <w:tcPr>
            <w:tcW w:w="609" w:type="pct"/>
            <w:shd w:val="clear" w:color="auto" w:fill="D9D9D9" w:themeFill="background1" w:themeFillShade="D9"/>
            <w:vAlign w:val="center"/>
          </w:tcPr>
          <w:p w14:paraId="0572A433"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2017–18</w:t>
            </w:r>
          </w:p>
          <w:p w14:paraId="1A11FC44"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Math</w:t>
            </w:r>
          </w:p>
        </w:tc>
        <w:tc>
          <w:tcPr>
            <w:tcW w:w="609" w:type="pct"/>
            <w:shd w:val="clear" w:color="auto" w:fill="D9D9D9" w:themeFill="background1" w:themeFillShade="D9"/>
            <w:vAlign w:val="center"/>
          </w:tcPr>
          <w:p w14:paraId="3F0777F9"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2018–19</w:t>
            </w:r>
          </w:p>
          <w:p w14:paraId="1C9258EF"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ELA</w:t>
            </w:r>
          </w:p>
        </w:tc>
        <w:tc>
          <w:tcPr>
            <w:tcW w:w="609" w:type="pct"/>
            <w:shd w:val="clear" w:color="auto" w:fill="D9D9D9" w:themeFill="background1" w:themeFillShade="D9"/>
            <w:vAlign w:val="center"/>
          </w:tcPr>
          <w:p w14:paraId="356A9B9F"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2018–19</w:t>
            </w:r>
          </w:p>
          <w:p w14:paraId="55E0F196"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Math</w:t>
            </w:r>
          </w:p>
        </w:tc>
      </w:tr>
      <w:tr w:rsidR="00DE378B" w:rsidRPr="00DE378B" w14:paraId="33DCB1FD"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046FC5DD" w14:textId="184CDBFF" w:rsidR="00DE378B" w:rsidRPr="00DE378B" w:rsidRDefault="00DE378B" w:rsidP="00DE378B">
            <w:pPr>
              <w:rPr>
                <w:rFonts w:eastAsia="Calibri" w:cs="Arial"/>
              </w:rPr>
            </w:pPr>
            <w:r w:rsidRPr="00DE378B">
              <w:rPr>
                <w:rFonts w:eastAsia="Calibri" w:cs="Arial"/>
              </w:rPr>
              <w:t>JHH</w:t>
            </w:r>
          </w:p>
        </w:tc>
        <w:tc>
          <w:tcPr>
            <w:tcW w:w="609" w:type="pct"/>
            <w:shd w:val="clear" w:color="auto" w:fill="auto"/>
          </w:tcPr>
          <w:p w14:paraId="4F066CCD"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w:t>
            </w:r>
          </w:p>
        </w:tc>
        <w:tc>
          <w:tcPr>
            <w:tcW w:w="609" w:type="pct"/>
            <w:shd w:val="clear" w:color="auto" w:fill="auto"/>
          </w:tcPr>
          <w:p w14:paraId="4488D32F"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w:t>
            </w:r>
          </w:p>
        </w:tc>
        <w:tc>
          <w:tcPr>
            <w:tcW w:w="609" w:type="pct"/>
            <w:shd w:val="clear" w:color="auto" w:fill="auto"/>
          </w:tcPr>
          <w:p w14:paraId="501A7C54"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w:t>
            </w:r>
          </w:p>
        </w:tc>
        <w:tc>
          <w:tcPr>
            <w:tcW w:w="609" w:type="pct"/>
            <w:shd w:val="clear" w:color="auto" w:fill="auto"/>
          </w:tcPr>
          <w:p w14:paraId="23207C95"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w:t>
            </w:r>
          </w:p>
        </w:tc>
        <w:tc>
          <w:tcPr>
            <w:tcW w:w="609" w:type="pct"/>
            <w:shd w:val="clear" w:color="auto" w:fill="auto"/>
          </w:tcPr>
          <w:p w14:paraId="30582058"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w:t>
            </w:r>
          </w:p>
        </w:tc>
        <w:tc>
          <w:tcPr>
            <w:tcW w:w="609" w:type="pct"/>
            <w:shd w:val="clear" w:color="auto" w:fill="auto"/>
          </w:tcPr>
          <w:p w14:paraId="3FDD9CFF"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w:t>
            </w:r>
          </w:p>
        </w:tc>
      </w:tr>
      <w:tr w:rsidR="00DE378B" w:rsidRPr="00DE378B" w14:paraId="44837153"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34A4F819" w14:textId="77777777" w:rsidR="00DE378B" w:rsidRPr="00DE378B" w:rsidRDefault="00DE378B" w:rsidP="00DE378B">
            <w:pPr>
              <w:rPr>
                <w:rFonts w:eastAsia="Calibri" w:cs="Arial"/>
              </w:rPr>
            </w:pPr>
            <w:r w:rsidRPr="00DE378B">
              <w:rPr>
                <w:rFonts w:eastAsia="Calibri" w:cs="Arial"/>
              </w:rPr>
              <w:t>De Anza High</w:t>
            </w:r>
          </w:p>
        </w:tc>
        <w:tc>
          <w:tcPr>
            <w:tcW w:w="609" w:type="pct"/>
            <w:shd w:val="clear" w:color="auto" w:fill="auto"/>
          </w:tcPr>
          <w:p w14:paraId="37CEB1F9"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7</w:t>
            </w:r>
          </w:p>
        </w:tc>
        <w:tc>
          <w:tcPr>
            <w:tcW w:w="609" w:type="pct"/>
            <w:shd w:val="clear" w:color="auto" w:fill="auto"/>
          </w:tcPr>
          <w:p w14:paraId="0F8E5D99"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5</w:t>
            </w:r>
          </w:p>
        </w:tc>
        <w:tc>
          <w:tcPr>
            <w:tcW w:w="609" w:type="pct"/>
            <w:shd w:val="clear" w:color="auto" w:fill="auto"/>
          </w:tcPr>
          <w:p w14:paraId="63A97CA3"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11</w:t>
            </w:r>
          </w:p>
        </w:tc>
        <w:tc>
          <w:tcPr>
            <w:tcW w:w="609" w:type="pct"/>
            <w:shd w:val="clear" w:color="auto" w:fill="auto"/>
          </w:tcPr>
          <w:p w14:paraId="781F730C"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5</w:t>
            </w:r>
          </w:p>
        </w:tc>
        <w:tc>
          <w:tcPr>
            <w:tcW w:w="609" w:type="pct"/>
            <w:shd w:val="clear" w:color="auto" w:fill="auto"/>
          </w:tcPr>
          <w:p w14:paraId="698D7A89"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4</w:t>
            </w:r>
          </w:p>
        </w:tc>
        <w:tc>
          <w:tcPr>
            <w:tcW w:w="609" w:type="pct"/>
            <w:shd w:val="clear" w:color="auto" w:fill="auto"/>
          </w:tcPr>
          <w:p w14:paraId="73A2B840"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0</w:t>
            </w:r>
          </w:p>
        </w:tc>
      </w:tr>
      <w:tr w:rsidR="00DE378B" w:rsidRPr="00DE378B" w14:paraId="1091350F"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019F6395" w14:textId="77777777" w:rsidR="00DE378B" w:rsidRPr="00DE378B" w:rsidRDefault="00DE378B" w:rsidP="00DE378B">
            <w:pPr>
              <w:autoSpaceDE w:val="0"/>
              <w:autoSpaceDN w:val="0"/>
              <w:adjustRightInd w:val="0"/>
              <w:rPr>
                <w:rFonts w:eastAsia="Calibri" w:cs="Arial"/>
              </w:rPr>
            </w:pPr>
            <w:r w:rsidRPr="00DE378B">
              <w:rPr>
                <w:rFonts w:eastAsia="Calibri" w:cs="Arial"/>
              </w:rPr>
              <w:t>El Cerrito High</w:t>
            </w:r>
          </w:p>
        </w:tc>
        <w:tc>
          <w:tcPr>
            <w:tcW w:w="609" w:type="pct"/>
            <w:shd w:val="clear" w:color="auto" w:fill="auto"/>
          </w:tcPr>
          <w:p w14:paraId="5ABC0A38"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5</w:t>
            </w:r>
          </w:p>
        </w:tc>
        <w:tc>
          <w:tcPr>
            <w:tcW w:w="609" w:type="pct"/>
            <w:shd w:val="clear" w:color="auto" w:fill="auto"/>
          </w:tcPr>
          <w:p w14:paraId="7AE0DDEF"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7</w:t>
            </w:r>
          </w:p>
        </w:tc>
        <w:tc>
          <w:tcPr>
            <w:tcW w:w="609" w:type="pct"/>
            <w:shd w:val="clear" w:color="auto" w:fill="auto"/>
          </w:tcPr>
          <w:p w14:paraId="1FAF0C18"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3</w:t>
            </w:r>
          </w:p>
        </w:tc>
        <w:tc>
          <w:tcPr>
            <w:tcW w:w="609" w:type="pct"/>
            <w:shd w:val="clear" w:color="auto" w:fill="auto"/>
          </w:tcPr>
          <w:p w14:paraId="196FA859"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6</w:t>
            </w:r>
          </w:p>
        </w:tc>
        <w:tc>
          <w:tcPr>
            <w:tcW w:w="609" w:type="pct"/>
            <w:shd w:val="clear" w:color="auto" w:fill="auto"/>
          </w:tcPr>
          <w:p w14:paraId="6B9A1793"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0</w:t>
            </w:r>
          </w:p>
        </w:tc>
        <w:tc>
          <w:tcPr>
            <w:tcW w:w="609" w:type="pct"/>
            <w:shd w:val="clear" w:color="auto" w:fill="auto"/>
          </w:tcPr>
          <w:p w14:paraId="118759EB"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0</w:t>
            </w:r>
          </w:p>
        </w:tc>
      </w:tr>
      <w:tr w:rsidR="00DE378B" w:rsidRPr="00DE378B" w14:paraId="2C72C103"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2DAD4C21" w14:textId="77777777" w:rsidR="00DE378B" w:rsidRPr="00DE378B" w:rsidRDefault="00DE378B" w:rsidP="00DE378B">
            <w:pPr>
              <w:autoSpaceDE w:val="0"/>
              <w:autoSpaceDN w:val="0"/>
              <w:adjustRightInd w:val="0"/>
              <w:rPr>
                <w:rFonts w:eastAsia="Calibri" w:cs="Arial"/>
              </w:rPr>
            </w:pPr>
            <w:r w:rsidRPr="00DE378B">
              <w:rPr>
                <w:rFonts w:eastAsia="Calibri" w:cs="Arial"/>
              </w:rPr>
              <w:t>Kennedy High</w:t>
            </w:r>
          </w:p>
        </w:tc>
        <w:tc>
          <w:tcPr>
            <w:tcW w:w="609" w:type="pct"/>
            <w:shd w:val="clear" w:color="auto" w:fill="auto"/>
          </w:tcPr>
          <w:p w14:paraId="6C4E52FF"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0</w:t>
            </w:r>
          </w:p>
        </w:tc>
        <w:tc>
          <w:tcPr>
            <w:tcW w:w="609" w:type="pct"/>
            <w:shd w:val="clear" w:color="auto" w:fill="auto"/>
          </w:tcPr>
          <w:p w14:paraId="13D2E5A5"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0</w:t>
            </w:r>
          </w:p>
        </w:tc>
        <w:tc>
          <w:tcPr>
            <w:tcW w:w="609" w:type="pct"/>
            <w:shd w:val="clear" w:color="auto" w:fill="auto"/>
          </w:tcPr>
          <w:p w14:paraId="1CC098BA"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0</w:t>
            </w:r>
          </w:p>
        </w:tc>
        <w:tc>
          <w:tcPr>
            <w:tcW w:w="609" w:type="pct"/>
            <w:shd w:val="clear" w:color="auto" w:fill="auto"/>
          </w:tcPr>
          <w:p w14:paraId="23AFCA60"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0</w:t>
            </w:r>
          </w:p>
        </w:tc>
        <w:tc>
          <w:tcPr>
            <w:tcW w:w="609" w:type="pct"/>
            <w:shd w:val="clear" w:color="auto" w:fill="auto"/>
          </w:tcPr>
          <w:p w14:paraId="29F37E32"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0</w:t>
            </w:r>
          </w:p>
        </w:tc>
        <w:tc>
          <w:tcPr>
            <w:tcW w:w="609" w:type="pct"/>
            <w:shd w:val="clear" w:color="auto" w:fill="auto"/>
          </w:tcPr>
          <w:p w14:paraId="7D3D1C47"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0</w:t>
            </w:r>
          </w:p>
        </w:tc>
      </w:tr>
      <w:tr w:rsidR="00DE378B" w:rsidRPr="00DE378B" w14:paraId="29660F67"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49635540" w14:textId="77777777" w:rsidR="00DE378B" w:rsidRPr="00DE378B" w:rsidRDefault="00DE378B" w:rsidP="00DE378B">
            <w:pPr>
              <w:rPr>
                <w:rFonts w:eastAsia="Calibri" w:cs="Arial"/>
              </w:rPr>
            </w:pPr>
            <w:r w:rsidRPr="00DE378B">
              <w:rPr>
                <w:rFonts w:eastAsia="Calibri" w:cs="Arial"/>
              </w:rPr>
              <w:t>Pinole Valley High</w:t>
            </w:r>
          </w:p>
        </w:tc>
        <w:tc>
          <w:tcPr>
            <w:tcW w:w="609" w:type="pct"/>
            <w:shd w:val="clear" w:color="auto" w:fill="auto"/>
          </w:tcPr>
          <w:p w14:paraId="02CA44D5"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7</w:t>
            </w:r>
          </w:p>
        </w:tc>
        <w:tc>
          <w:tcPr>
            <w:tcW w:w="609" w:type="pct"/>
            <w:shd w:val="clear" w:color="auto" w:fill="auto"/>
          </w:tcPr>
          <w:p w14:paraId="24BF44EC"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0</w:t>
            </w:r>
          </w:p>
        </w:tc>
        <w:tc>
          <w:tcPr>
            <w:tcW w:w="609" w:type="pct"/>
            <w:shd w:val="clear" w:color="auto" w:fill="auto"/>
          </w:tcPr>
          <w:p w14:paraId="58C3C549"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5</w:t>
            </w:r>
          </w:p>
        </w:tc>
        <w:tc>
          <w:tcPr>
            <w:tcW w:w="609" w:type="pct"/>
            <w:shd w:val="clear" w:color="auto" w:fill="auto"/>
          </w:tcPr>
          <w:p w14:paraId="69747129"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3</w:t>
            </w:r>
          </w:p>
        </w:tc>
        <w:tc>
          <w:tcPr>
            <w:tcW w:w="609" w:type="pct"/>
            <w:shd w:val="clear" w:color="auto" w:fill="auto"/>
          </w:tcPr>
          <w:p w14:paraId="33262476"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19</w:t>
            </w:r>
          </w:p>
        </w:tc>
        <w:tc>
          <w:tcPr>
            <w:tcW w:w="609" w:type="pct"/>
            <w:shd w:val="clear" w:color="auto" w:fill="auto"/>
          </w:tcPr>
          <w:p w14:paraId="5951924A"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3</w:t>
            </w:r>
          </w:p>
        </w:tc>
      </w:tr>
      <w:tr w:rsidR="00DE378B" w:rsidRPr="00DE378B" w14:paraId="58324AF9"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4B69B92F" w14:textId="77777777" w:rsidR="00DE378B" w:rsidRPr="00DE378B" w:rsidRDefault="00DE378B" w:rsidP="00DE378B">
            <w:pPr>
              <w:rPr>
                <w:rFonts w:eastAsia="Calibri" w:cs="Arial"/>
              </w:rPr>
            </w:pPr>
            <w:r w:rsidRPr="00DE378B">
              <w:rPr>
                <w:rFonts w:eastAsia="Calibri" w:cs="Arial"/>
              </w:rPr>
              <w:t>Richmond High</w:t>
            </w:r>
          </w:p>
        </w:tc>
        <w:tc>
          <w:tcPr>
            <w:tcW w:w="609" w:type="pct"/>
            <w:shd w:val="clear" w:color="auto" w:fill="auto"/>
          </w:tcPr>
          <w:p w14:paraId="31F226F4"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2</w:t>
            </w:r>
          </w:p>
        </w:tc>
        <w:tc>
          <w:tcPr>
            <w:tcW w:w="609" w:type="pct"/>
            <w:shd w:val="clear" w:color="auto" w:fill="auto"/>
          </w:tcPr>
          <w:p w14:paraId="31CD212E"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1</w:t>
            </w:r>
          </w:p>
        </w:tc>
        <w:tc>
          <w:tcPr>
            <w:tcW w:w="609" w:type="pct"/>
            <w:shd w:val="clear" w:color="auto" w:fill="auto"/>
          </w:tcPr>
          <w:p w14:paraId="257EA094"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3</w:t>
            </w:r>
          </w:p>
        </w:tc>
        <w:tc>
          <w:tcPr>
            <w:tcW w:w="609" w:type="pct"/>
            <w:shd w:val="clear" w:color="auto" w:fill="auto"/>
          </w:tcPr>
          <w:p w14:paraId="05E31075"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1</w:t>
            </w:r>
          </w:p>
        </w:tc>
        <w:tc>
          <w:tcPr>
            <w:tcW w:w="609" w:type="pct"/>
            <w:shd w:val="clear" w:color="auto" w:fill="auto"/>
          </w:tcPr>
          <w:p w14:paraId="72FAFEF0"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4</w:t>
            </w:r>
          </w:p>
        </w:tc>
        <w:tc>
          <w:tcPr>
            <w:tcW w:w="609" w:type="pct"/>
            <w:shd w:val="clear" w:color="auto" w:fill="auto"/>
          </w:tcPr>
          <w:p w14:paraId="2213445C"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1</w:t>
            </w:r>
          </w:p>
        </w:tc>
      </w:tr>
      <w:tr w:rsidR="00DE378B" w:rsidRPr="00DE378B" w14:paraId="13ABAA5F"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1C730C39" w14:textId="77777777" w:rsidR="00DE378B" w:rsidRPr="00DE378B" w:rsidRDefault="00DE378B" w:rsidP="00DE378B">
            <w:pPr>
              <w:rPr>
                <w:rFonts w:eastAsia="Calibri" w:cs="Arial"/>
              </w:rPr>
            </w:pPr>
            <w:r w:rsidRPr="00DE378B">
              <w:rPr>
                <w:rFonts w:eastAsia="Calibri" w:cs="Arial"/>
              </w:rPr>
              <w:t>WCCUSD</w:t>
            </w:r>
          </w:p>
        </w:tc>
        <w:tc>
          <w:tcPr>
            <w:tcW w:w="609" w:type="pct"/>
            <w:shd w:val="clear" w:color="auto" w:fill="auto"/>
          </w:tcPr>
          <w:p w14:paraId="04A8B16A"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4</w:t>
            </w:r>
          </w:p>
        </w:tc>
        <w:tc>
          <w:tcPr>
            <w:tcW w:w="609" w:type="pct"/>
            <w:shd w:val="clear" w:color="auto" w:fill="auto"/>
          </w:tcPr>
          <w:p w14:paraId="56AAE6A7"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4</w:t>
            </w:r>
          </w:p>
        </w:tc>
        <w:tc>
          <w:tcPr>
            <w:tcW w:w="609" w:type="pct"/>
            <w:shd w:val="clear" w:color="auto" w:fill="auto"/>
          </w:tcPr>
          <w:p w14:paraId="755F88E1"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3</w:t>
            </w:r>
          </w:p>
        </w:tc>
        <w:tc>
          <w:tcPr>
            <w:tcW w:w="609" w:type="pct"/>
            <w:shd w:val="clear" w:color="auto" w:fill="auto"/>
          </w:tcPr>
          <w:p w14:paraId="6D131560"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4</w:t>
            </w:r>
          </w:p>
        </w:tc>
        <w:tc>
          <w:tcPr>
            <w:tcW w:w="609" w:type="pct"/>
            <w:shd w:val="clear" w:color="auto" w:fill="auto"/>
          </w:tcPr>
          <w:p w14:paraId="1027E49C"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5</w:t>
            </w:r>
          </w:p>
        </w:tc>
        <w:tc>
          <w:tcPr>
            <w:tcW w:w="609" w:type="pct"/>
            <w:shd w:val="clear" w:color="auto" w:fill="auto"/>
          </w:tcPr>
          <w:p w14:paraId="6579FB54"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5</w:t>
            </w:r>
          </w:p>
        </w:tc>
      </w:tr>
    </w:tbl>
    <w:p w14:paraId="5997F90D" w14:textId="77777777" w:rsidR="0079385B" w:rsidRDefault="0079385B" w:rsidP="006021A7">
      <w:pPr>
        <w:autoSpaceDE w:val="0"/>
        <w:autoSpaceDN w:val="0"/>
        <w:adjustRightInd w:val="0"/>
        <w:spacing w:before="100" w:beforeAutospacing="1" w:after="100" w:afterAutospacing="1"/>
        <w:rPr>
          <w:b/>
        </w:rPr>
      </w:pPr>
    </w:p>
    <w:p w14:paraId="7661C6EB" w14:textId="77777777" w:rsidR="0079385B" w:rsidRDefault="0079385B">
      <w:pPr>
        <w:spacing w:after="160" w:line="259" w:lineRule="auto"/>
        <w:rPr>
          <w:b/>
        </w:rPr>
      </w:pPr>
      <w:r>
        <w:rPr>
          <w:b/>
        </w:rPr>
        <w:br w:type="page"/>
      </w:r>
    </w:p>
    <w:p w14:paraId="3BB3C4B8" w14:textId="363A51D2" w:rsidR="00DE378B" w:rsidRPr="00DE378B" w:rsidRDefault="00DE378B" w:rsidP="006021A7">
      <w:pPr>
        <w:autoSpaceDE w:val="0"/>
        <w:autoSpaceDN w:val="0"/>
        <w:adjustRightInd w:val="0"/>
        <w:spacing w:before="100" w:beforeAutospacing="1" w:after="100" w:afterAutospacing="1"/>
        <w:rPr>
          <w:rFonts w:eastAsia="Calibri" w:cs="Arial"/>
          <w:b/>
          <w:bCs/>
        </w:rPr>
      </w:pPr>
      <w:r w:rsidRPr="00DE378B">
        <w:rPr>
          <w:b/>
        </w:rPr>
        <w:lastRenderedPageBreak/>
        <w:t xml:space="preserve">CAASPP Results by </w:t>
      </w:r>
      <w:r w:rsidR="006021A7" w:rsidRPr="00DE378B">
        <w:rPr>
          <w:b/>
        </w:rPr>
        <w:t xml:space="preserve">Pupil Subgroups </w:t>
      </w:r>
      <w:r w:rsidRPr="00DE378B">
        <w:rPr>
          <w:b/>
        </w:rPr>
        <w:t xml:space="preserve">for Socioeconomically Disadvantaged </w:t>
      </w:r>
      <w:r w:rsidR="006021A7" w:rsidRPr="00DE378B">
        <w:rPr>
          <w:b/>
        </w:rPr>
        <w:t>P</w:t>
      </w:r>
      <w:r w:rsidRPr="00DE378B">
        <w:rPr>
          <w:b/>
        </w:rPr>
        <w:t xml:space="preserve">upils </w:t>
      </w:r>
      <w:r w:rsidRPr="00DE378B">
        <w:rPr>
          <w:rFonts w:eastAsia="Calibri" w:cs="Arial"/>
          <w:b/>
          <w:bCs/>
        </w:rPr>
        <w:t>(Percent Meets/Exceeds Standards)</w:t>
      </w:r>
    </w:p>
    <w:tbl>
      <w:tblPr>
        <w:tblStyle w:val="GridTable1Light1211412"/>
        <w:tblW w:w="5000" w:type="pct"/>
        <w:tblLayout w:type="fixed"/>
        <w:tblLook w:val="04A0" w:firstRow="1" w:lastRow="0" w:firstColumn="1" w:lastColumn="0" w:noHBand="0" w:noVBand="1"/>
        <w:tblDescription w:val="CAASPP Results by pupil subgroups for Socioeconomically Disadvantaged pupils (Percent Meets/Exceeds Standards)"/>
      </w:tblPr>
      <w:tblGrid>
        <w:gridCol w:w="2516"/>
        <w:gridCol w:w="1139"/>
        <w:gridCol w:w="1139"/>
        <w:gridCol w:w="1139"/>
        <w:gridCol w:w="1139"/>
        <w:gridCol w:w="1139"/>
        <w:gridCol w:w="1139"/>
      </w:tblGrid>
      <w:tr w:rsidR="00DE378B" w:rsidRPr="00DE378B" w14:paraId="64CB2403" w14:textId="77777777" w:rsidTr="00DE378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45" w:type="pct"/>
            <w:shd w:val="clear" w:color="auto" w:fill="D9D9D9" w:themeFill="background1" w:themeFillShade="D9"/>
            <w:vAlign w:val="center"/>
          </w:tcPr>
          <w:p w14:paraId="7A8EA83F" w14:textId="77777777" w:rsidR="00DE378B" w:rsidRPr="00DE378B" w:rsidRDefault="00DE378B" w:rsidP="00DE378B">
            <w:pPr>
              <w:rPr>
                <w:rFonts w:eastAsia="Calibri" w:cs="Arial"/>
              </w:rPr>
            </w:pPr>
            <w:r w:rsidRPr="00DE378B">
              <w:rPr>
                <w:rFonts w:eastAsia="Calibri" w:cs="Arial"/>
              </w:rPr>
              <w:t>School</w:t>
            </w:r>
          </w:p>
        </w:tc>
        <w:tc>
          <w:tcPr>
            <w:tcW w:w="609" w:type="pct"/>
            <w:shd w:val="clear" w:color="auto" w:fill="D9D9D9" w:themeFill="background1" w:themeFillShade="D9"/>
            <w:vAlign w:val="center"/>
          </w:tcPr>
          <w:p w14:paraId="4DD97E2F"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2016–17</w:t>
            </w:r>
          </w:p>
          <w:p w14:paraId="2BCAB04F"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ELA</w:t>
            </w:r>
          </w:p>
        </w:tc>
        <w:tc>
          <w:tcPr>
            <w:tcW w:w="609" w:type="pct"/>
            <w:shd w:val="clear" w:color="auto" w:fill="D9D9D9" w:themeFill="background1" w:themeFillShade="D9"/>
            <w:vAlign w:val="center"/>
          </w:tcPr>
          <w:p w14:paraId="19DA9B5F"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2016–17</w:t>
            </w:r>
          </w:p>
          <w:p w14:paraId="728748BA"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Math</w:t>
            </w:r>
          </w:p>
        </w:tc>
        <w:tc>
          <w:tcPr>
            <w:tcW w:w="609" w:type="pct"/>
            <w:shd w:val="clear" w:color="auto" w:fill="D9D9D9" w:themeFill="background1" w:themeFillShade="D9"/>
            <w:vAlign w:val="center"/>
          </w:tcPr>
          <w:p w14:paraId="4AFDF0C5"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2017–18</w:t>
            </w:r>
          </w:p>
          <w:p w14:paraId="0B0A904F"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ELA</w:t>
            </w:r>
          </w:p>
        </w:tc>
        <w:tc>
          <w:tcPr>
            <w:tcW w:w="609" w:type="pct"/>
            <w:shd w:val="clear" w:color="auto" w:fill="D9D9D9" w:themeFill="background1" w:themeFillShade="D9"/>
            <w:vAlign w:val="center"/>
          </w:tcPr>
          <w:p w14:paraId="2F4ED8E7"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2017–18</w:t>
            </w:r>
          </w:p>
          <w:p w14:paraId="7EE3E437"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Math</w:t>
            </w:r>
          </w:p>
        </w:tc>
        <w:tc>
          <w:tcPr>
            <w:tcW w:w="609" w:type="pct"/>
            <w:shd w:val="clear" w:color="auto" w:fill="D9D9D9" w:themeFill="background1" w:themeFillShade="D9"/>
            <w:vAlign w:val="center"/>
          </w:tcPr>
          <w:p w14:paraId="07B70B11"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2018–19</w:t>
            </w:r>
          </w:p>
          <w:p w14:paraId="14305309"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ELA</w:t>
            </w:r>
          </w:p>
        </w:tc>
        <w:tc>
          <w:tcPr>
            <w:tcW w:w="609" w:type="pct"/>
            <w:shd w:val="clear" w:color="auto" w:fill="D9D9D9" w:themeFill="background1" w:themeFillShade="D9"/>
            <w:vAlign w:val="center"/>
          </w:tcPr>
          <w:p w14:paraId="1CEE3B2A"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2018–19</w:t>
            </w:r>
          </w:p>
          <w:p w14:paraId="7A608B41"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DE378B">
              <w:rPr>
                <w:rFonts w:eastAsia="Calibri" w:cs="Arial"/>
              </w:rPr>
              <w:t>Math</w:t>
            </w:r>
          </w:p>
        </w:tc>
      </w:tr>
      <w:tr w:rsidR="00DE378B" w:rsidRPr="00DE378B" w14:paraId="40B83CC9"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60317A67" w14:textId="5C6C8E55" w:rsidR="00DE378B" w:rsidRPr="00DE378B" w:rsidRDefault="00DE378B" w:rsidP="00DE378B">
            <w:pPr>
              <w:rPr>
                <w:rFonts w:eastAsia="Calibri" w:cs="Arial"/>
              </w:rPr>
            </w:pPr>
            <w:r w:rsidRPr="00DE378B">
              <w:rPr>
                <w:rFonts w:eastAsia="Calibri" w:cs="Arial"/>
              </w:rPr>
              <w:t>JHH</w:t>
            </w:r>
          </w:p>
        </w:tc>
        <w:tc>
          <w:tcPr>
            <w:tcW w:w="609" w:type="pct"/>
            <w:shd w:val="clear" w:color="auto" w:fill="auto"/>
          </w:tcPr>
          <w:p w14:paraId="6531B029"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48</w:t>
            </w:r>
          </w:p>
        </w:tc>
        <w:tc>
          <w:tcPr>
            <w:tcW w:w="609" w:type="pct"/>
            <w:shd w:val="clear" w:color="auto" w:fill="auto"/>
          </w:tcPr>
          <w:p w14:paraId="3E400091"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41</w:t>
            </w:r>
          </w:p>
        </w:tc>
        <w:tc>
          <w:tcPr>
            <w:tcW w:w="609" w:type="pct"/>
            <w:shd w:val="clear" w:color="auto" w:fill="auto"/>
          </w:tcPr>
          <w:p w14:paraId="38629531"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60</w:t>
            </w:r>
          </w:p>
        </w:tc>
        <w:tc>
          <w:tcPr>
            <w:tcW w:w="609" w:type="pct"/>
            <w:shd w:val="clear" w:color="auto" w:fill="auto"/>
          </w:tcPr>
          <w:p w14:paraId="39023C76"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37</w:t>
            </w:r>
          </w:p>
        </w:tc>
        <w:tc>
          <w:tcPr>
            <w:tcW w:w="609" w:type="pct"/>
            <w:shd w:val="clear" w:color="auto" w:fill="auto"/>
          </w:tcPr>
          <w:p w14:paraId="25D65588"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68</w:t>
            </w:r>
          </w:p>
        </w:tc>
        <w:tc>
          <w:tcPr>
            <w:tcW w:w="609" w:type="pct"/>
            <w:shd w:val="clear" w:color="auto" w:fill="auto"/>
          </w:tcPr>
          <w:p w14:paraId="2A9C1401"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19</w:t>
            </w:r>
          </w:p>
        </w:tc>
      </w:tr>
      <w:tr w:rsidR="00DE378B" w:rsidRPr="00DE378B" w14:paraId="4C5A589A"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7700BD5D" w14:textId="77777777" w:rsidR="00DE378B" w:rsidRPr="00DE378B" w:rsidRDefault="00DE378B" w:rsidP="00DE378B">
            <w:pPr>
              <w:rPr>
                <w:rFonts w:eastAsia="Calibri" w:cs="Arial"/>
              </w:rPr>
            </w:pPr>
            <w:r w:rsidRPr="00DE378B">
              <w:rPr>
                <w:rFonts w:eastAsia="Calibri" w:cs="Arial"/>
              </w:rPr>
              <w:t>De Anza High</w:t>
            </w:r>
          </w:p>
        </w:tc>
        <w:tc>
          <w:tcPr>
            <w:tcW w:w="609" w:type="pct"/>
            <w:shd w:val="clear" w:color="auto" w:fill="auto"/>
          </w:tcPr>
          <w:p w14:paraId="726D8A86"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34</w:t>
            </w:r>
          </w:p>
        </w:tc>
        <w:tc>
          <w:tcPr>
            <w:tcW w:w="609" w:type="pct"/>
            <w:shd w:val="clear" w:color="auto" w:fill="auto"/>
          </w:tcPr>
          <w:p w14:paraId="6F682CB0"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8</w:t>
            </w:r>
          </w:p>
        </w:tc>
        <w:tc>
          <w:tcPr>
            <w:tcW w:w="609" w:type="pct"/>
            <w:shd w:val="clear" w:color="auto" w:fill="auto"/>
          </w:tcPr>
          <w:p w14:paraId="0A875F71"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42</w:t>
            </w:r>
          </w:p>
        </w:tc>
        <w:tc>
          <w:tcPr>
            <w:tcW w:w="609" w:type="pct"/>
            <w:shd w:val="clear" w:color="auto" w:fill="auto"/>
          </w:tcPr>
          <w:p w14:paraId="06651D23"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9</w:t>
            </w:r>
          </w:p>
        </w:tc>
        <w:tc>
          <w:tcPr>
            <w:tcW w:w="609" w:type="pct"/>
            <w:shd w:val="clear" w:color="auto" w:fill="auto"/>
          </w:tcPr>
          <w:p w14:paraId="701B8C32"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42</w:t>
            </w:r>
          </w:p>
        </w:tc>
        <w:tc>
          <w:tcPr>
            <w:tcW w:w="609" w:type="pct"/>
            <w:shd w:val="clear" w:color="auto" w:fill="auto"/>
          </w:tcPr>
          <w:p w14:paraId="6BDE5B1D"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7</w:t>
            </w:r>
          </w:p>
        </w:tc>
      </w:tr>
      <w:tr w:rsidR="00DE378B" w:rsidRPr="00DE378B" w14:paraId="3FE4D40D"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4105E988" w14:textId="77777777" w:rsidR="00DE378B" w:rsidRPr="00DE378B" w:rsidRDefault="00DE378B" w:rsidP="00DE378B">
            <w:pPr>
              <w:autoSpaceDE w:val="0"/>
              <w:autoSpaceDN w:val="0"/>
              <w:adjustRightInd w:val="0"/>
              <w:rPr>
                <w:rFonts w:eastAsia="Calibri" w:cs="Arial"/>
              </w:rPr>
            </w:pPr>
            <w:r w:rsidRPr="00DE378B">
              <w:rPr>
                <w:rFonts w:eastAsia="Calibri" w:cs="Arial"/>
              </w:rPr>
              <w:t>El Cerrito High</w:t>
            </w:r>
          </w:p>
        </w:tc>
        <w:tc>
          <w:tcPr>
            <w:tcW w:w="609" w:type="pct"/>
            <w:shd w:val="clear" w:color="auto" w:fill="auto"/>
          </w:tcPr>
          <w:p w14:paraId="1ADCDB3A"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27</w:t>
            </w:r>
          </w:p>
        </w:tc>
        <w:tc>
          <w:tcPr>
            <w:tcW w:w="609" w:type="pct"/>
            <w:shd w:val="clear" w:color="auto" w:fill="auto"/>
          </w:tcPr>
          <w:p w14:paraId="25D30B3A"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10</w:t>
            </w:r>
          </w:p>
        </w:tc>
        <w:tc>
          <w:tcPr>
            <w:tcW w:w="609" w:type="pct"/>
            <w:shd w:val="clear" w:color="auto" w:fill="auto"/>
          </w:tcPr>
          <w:p w14:paraId="2C626AAA"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31</w:t>
            </w:r>
          </w:p>
        </w:tc>
        <w:tc>
          <w:tcPr>
            <w:tcW w:w="609" w:type="pct"/>
            <w:shd w:val="clear" w:color="auto" w:fill="auto"/>
          </w:tcPr>
          <w:p w14:paraId="56A2D73F"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19</w:t>
            </w:r>
          </w:p>
        </w:tc>
        <w:tc>
          <w:tcPr>
            <w:tcW w:w="609" w:type="pct"/>
            <w:shd w:val="clear" w:color="auto" w:fill="auto"/>
          </w:tcPr>
          <w:p w14:paraId="40285D69"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29</w:t>
            </w:r>
          </w:p>
        </w:tc>
        <w:tc>
          <w:tcPr>
            <w:tcW w:w="609" w:type="pct"/>
            <w:shd w:val="clear" w:color="auto" w:fill="auto"/>
          </w:tcPr>
          <w:p w14:paraId="67945098"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13</w:t>
            </w:r>
          </w:p>
        </w:tc>
      </w:tr>
      <w:tr w:rsidR="00DE378B" w:rsidRPr="00DE378B" w14:paraId="51376455"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48A7C1BA" w14:textId="77777777" w:rsidR="00DE378B" w:rsidRPr="00DE378B" w:rsidRDefault="00DE378B" w:rsidP="00DE378B">
            <w:pPr>
              <w:autoSpaceDE w:val="0"/>
              <w:autoSpaceDN w:val="0"/>
              <w:adjustRightInd w:val="0"/>
              <w:rPr>
                <w:rFonts w:eastAsia="Calibri" w:cs="Arial"/>
              </w:rPr>
            </w:pPr>
            <w:r w:rsidRPr="00DE378B">
              <w:rPr>
                <w:rFonts w:eastAsia="Calibri" w:cs="Arial"/>
              </w:rPr>
              <w:t>Kennedy High</w:t>
            </w:r>
          </w:p>
        </w:tc>
        <w:tc>
          <w:tcPr>
            <w:tcW w:w="609" w:type="pct"/>
            <w:shd w:val="clear" w:color="auto" w:fill="auto"/>
          </w:tcPr>
          <w:p w14:paraId="66BFCF97"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14</w:t>
            </w:r>
          </w:p>
        </w:tc>
        <w:tc>
          <w:tcPr>
            <w:tcW w:w="609" w:type="pct"/>
            <w:shd w:val="clear" w:color="auto" w:fill="auto"/>
          </w:tcPr>
          <w:p w14:paraId="678BB795"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4</w:t>
            </w:r>
          </w:p>
        </w:tc>
        <w:tc>
          <w:tcPr>
            <w:tcW w:w="609" w:type="pct"/>
            <w:shd w:val="clear" w:color="auto" w:fill="auto"/>
          </w:tcPr>
          <w:p w14:paraId="760EC643"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20</w:t>
            </w:r>
          </w:p>
        </w:tc>
        <w:tc>
          <w:tcPr>
            <w:tcW w:w="609" w:type="pct"/>
            <w:shd w:val="clear" w:color="auto" w:fill="auto"/>
          </w:tcPr>
          <w:p w14:paraId="2FD8F133"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1</w:t>
            </w:r>
          </w:p>
        </w:tc>
        <w:tc>
          <w:tcPr>
            <w:tcW w:w="609" w:type="pct"/>
            <w:shd w:val="clear" w:color="auto" w:fill="auto"/>
          </w:tcPr>
          <w:p w14:paraId="30AA0AEB"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15</w:t>
            </w:r>
          </w:p>
        </w:tc>
        <w:tc>
          <w:tcPr>
            <w:tcW w:w="609" w:type="pct"/>
            <w:shd w:val="clear" w:color="auto" w:fill="auto"/>
          </w:tcPr>
          <w:p w14:paraId="0671A79A"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2</w:t>
            </w:r>
          </w:p>
        </w:tc>
      </w:tr>
      <w:tr w:rsidR="00DE378B" w:rsidRPr="00DE378B" w14:paraId="453A90A7"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55110338" w14:textId="77777777" w:rsidR="00DE378B" w:rsidRPr="00DE378B" w:rsidRDefault="00DE378B" w:rsidP="00DE378B">
            <w:pPr>
              <w:rPr>
                <w:rFonts w:eastAsia="Calibri" w:cs="Arial"/>
              </w:rPr>
            </w:pPr>
            <w:r w:rsidRPr="00DE378B">
              <w:rPr>
                <w:rFonts w:eastAsia="Calibri" w:cs="Arial"/>
              </w:rPr>
              <w:t>Pinole Valley High</w:t>
            </w:r>
          </w:p>
        </w:tc>
        <w:tc>
          <w:tcPr>
            <w:tcW w:w="609" w:type="pct"/>
            <w:shd w:val="clear" w:color="auto" w:fill="auto"/>
          </w:tcPr>
          <w:p w14:paraId="08B55C3B"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48</w:t>
            </w:r>
          </w:p>
        </w:tc>
        <w:tc>
          <w:tcPr>
            <w:tcW w:w="609" w:type="pct"/>
            <w:shd w:val="clear" w:color="auto" w:fill="auto"/>
          </w:tcPr>
          <w:p w14:paraId="309FF197"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20</w:t>
            </w:r>
          </w:p>
        </w:tc>
        <w:tc>
          <w:tcPr>
            <w:tcW w:w="609" w:type="pct"/>
            <w:shd w:val="clear" w:color="auto" w:fill="auto"/>
          </w:tcPr>
          <w:p w14:paraId="03040381"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39</w:t>
            </w:r>
          </w:p>
        </w:tc>
        <w:tc>
          <w:tcPr>
            <w:tcW w:w="609" w:type="pct"/>
            <w:shd w:val="clear" w:color="auto" w:fill="auto"/>
          </w:tcPr>
          <w:p w14:paraId="4C071094"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15</w:t>
            </w:r>
          </w:p>
        </w:tc>
        <w:tc>
          <w:tcPr>
            <w:tcW w:w="609" w:type="pct"/>
            <w:shd w:val="clear" w:color="auto" w:fill="auto"/>
          </w:tcPr>
          <w:p w14:paraId="4613D7C2"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46</w:t>
            </w:r>
          </w:p>
        </w:tc>
        <w:tc>
          <w:tcPr>
            <w:tcW w:w="609" w:type="pct"/>
            <w:shd w:val="clear" w:color="auto" w:fill="auto"/>
          </w:tcPr>
          <w:p w14:paraId="0248FDBB"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17</w:t>
            </w:r>
          </w:p>
        </w:tc>
      </w:tr>
      <w:tr w:rsidR="00DE378B" w:rsidRPr="00DE378B" w14:paraId="72BC74B2"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72CC2677" w14:textId="77777777" w:rsidR="00DE378B" w:rsidRPr="00DE378B" w:rsidRDefault="00DE378B" w:rsidP="00DE378B">
            <w:pPr>
              <w:rPr>
                <w:rFonts w:eastAsia="Calibri" w:cs="Arial"/>
              </w:rPr>
            </w:pPr>
            <w:r w:rsidRPr="00DE378B">
              <w:rPr>
                <w:rFonts w:eastAsia="Calibri" w:cs="Arial"/>
              </w:rPr>
              <w:t>Richmond High</w:t>
            </w:r>
          </w:p>
        </w:tc>
        <w:tc>
          <w:tcPr>
            <w:tcW w:w="609" w:type="pct"/>
            <w:shd w:val="clear" w:color="auto" w:fill="auto"/>
          </w:tcPr>
          <w:p w14:paraId="1CECA53C"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30</w:t>
            </w:r>
          </w:p>
        </w:tc>
        <w:tc>
          <w:tcPr>
            <w:tcW w:w="609" w:type="pct"/>
            <w:shd w:val="clear" w:color="auto" w:fill="auto"/>
          </w:tcPr>
          <w:p w14:paraId="3D8BA7F8"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9</w:t>
            </w:r>
          </w:p>
        </w:tc>
        <w:tc>
          <w:tcPr>
            <w:tcW w:w="609" w:type="pct"/>
            <w:shd w:val="clear" w:color="auto" w:fill="auto"/>
          </w:tcPr>
          <w:p w14:paraId="31B79F46"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34</w:t>
            </w:r>
          </w:p>
        </w:tc>
        <w:tc>
          <w:tcPr>
            <w:tcW w:w="609" w:type="pct"/>
            <w:shd w:val="clear" w:color="auto" w:fill="auto"/>
          </w:tcPr>
          <w:p w14:paraId="6C661386"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9</w:t>
            </w:r>
          </w:p>
        </w:tc>
        <w:tc>
          <w:tcPr>
            <w:tcW w:w="609" w:type="pct"/>
            <w:shd w:val="clear" w:color="auto" w:fill="auto"/>
          </w:tcPr>
          <w:p w14:paraId="2307E661"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41</w:t>
            </w:r>
          </w:p>
        </w:tc>
        <w:tc>
          <w:tcPr>
            <w:tcW w:w="609" w:type="pct"/>
            <w:shd w:val="clear" w:color="auto" w:fill="auto"/>
          </w:tcPr>
          <w:p w14:paraId="011DE3E5"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16</w:t>
            </w:r>
          </w:p>
        </w:tc>
      </w:tr>
      <w:tr w:rsidR="00DE378B" w:rsidRPr="00DE378B" w14:paraId="7E30AFB5"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42D5CCD2" w14:textId="77777777" w:rsidR="00DE378B" w:rsidRPr="00DE378B" w:rsidRDefault="00DE378B" w:rsidP="00DE378B">
            <w:pPr>
              <w:rPr>
                <w:rFonts w:eastAsia="Calibri" w:cs="Arial"/>
              </w:rPr>
            </w:pPr>
            <w:r w:rsidRPr="00DE378B">
              <w:rPr>
                <w:rFonts w:eastAsia="Calibri" w:cs="Arial"/>
              </w:rPr>
              <w:t>WCCUSD</w:t>
            </w:r>
          </w:p>
        </w:tc>
        <w:tc>
          <w:tcPr>
            <w:tcW w:w="609" w:type="pct"/>
            <w:shd w:val="clear" w:color="auto" w:fill="auto"/>
          </w:tcPr>
          <w:p w14:paraId="1F1F78EC"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25</w:t>
            </w:r>
          </w:p>
        </w:tc>
        <w:tc>
          <w:tcPr>
            <w:tcW w:w="609" w:type="pct"/>
            <w:shd w:val="clear" w:color="auto" w:fill="auto"/>
          </w:tcPr>
          <w:p w14:paraId="156EA70A"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15</w:t>
            </w:r>
          </w:p>
        </w:tc>
        <w:tc>
          <w:tcPr>
            <w:tcW w:w="609" w:type="pct"/>
            <w:shd w:val="clear" w:color="auto" w:fill="auto"/>
          </w:tcPr>
          <w:p w14:paraId="510AF20A"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26</w:t>
            </w:r>
          </w:p>
        </w:tc>
        <w:tc>
          <w:tcPr>
            <w:tcW w:w="609" w:type="pct"/>
            <w:shd w:val="clear" w:color="auto" w:fill="auto"/>
          </w:tcPr>
          <w:p w14:paraId="2BF44772"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15</w:t>
            </w:r>
          </w:p>
        </w:tc>
        <w:tc>
          <w:tcPr>
            <w:tcW w:w="609" w:type="pct"/>
            <w:shd w:val="clear" w:color="auto" w:fill="auto"/>
          </w:tcPr>
          <w:p w14:paraId="5565A3C6"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25</w:t>
            </w:r>
          </w:p>
        </w:tc>
        <w:tc>
          <w:tcPr>
            <w:tcW w:w="609" w:type="pct"/>
            <w:shd w:val="clear" w:color="auto" w:fill="auto"/>
          </w:tcPr>
          <w:p w14:paraId="3748C815"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E378B">
              <w:t>15</w:t>
            </w:r>
          </w:p>
        </w:tc>
      </w:tr>
    </w:tbl>
    <w:bookmarkEnd w:id="1"/>
    <w:bookmarkEnd w:id="5"/>
    <w:p w14:paraId="2CD1AA0B" w14:textId="1D15C783" w:rsidR="00DE378B" w:rsidRPr="00DE378B" w:rsidRDefault="00DE378B" w:rsidP="00DE378B">
      <w:pPr>
        <w:keepNext/>
        <w:keepLines/>
        <w:spacing w:before="240" w:after="240" w:line="259" w:lineRule="auto"/>
        <w:outlineLvl w:val="2"/>
        <w:rPr>
          <w:rFonts w:cstheme="majorBidi"/>
          <w:b/>
          <w:sz w:val="32"/>
        </w:rPr>
      </w:pPr>
      <w:r w:rsidRPr="00DE378B">
        <w:rPr>
          <w:rFonts w:cstheme="majorBidi"/>
          <w:b/>
          <w:sz w:val="32"/>
        </w:rPr>
        <w:t>JHH</w:t>
      </w:r>
      <w:r w:rsidR="006021A7">
        <w:rPr>
          <w:rFonts w:cstheme="majorBidi"/>
          <w:b/>
          <w:sz w:val="32"/>
        </w:rPr>
        <w:t>’s</w:t>
      </w:r>
      <w:r w:rsidRPr="00DE378B">
        <w:rPr>
          <w:rFonts w:cstheme="majorBidi"/>
          <w:b/>
          <w:sz w:val="32"/>
        </w:rPr>
        <w:t xml:space="preserve"> Review of </w:t>
      </w:r>
      <w:r w:rsidR="000E1031">
        <w:rPr>
          <w:rFonts w:cstheme="majorBidi"/>
          <w:b/>
          <w:sz w:val="32"/>
        </w:rPr>
        <w:t>Academic</w:t>
      </w:r>
      <w:r w:rsidRPr="00DE378B">
        <w:rPr>
          <w:rFonts w:cstheme="majorBidi"/>
          <w:b/>
          <w:sz w:val="32"/>
        </w:rPr>
        <w:t xml:space="preserve"> Criteria Under </w:t>
      </w:r>
      <w:r w:rsidRPr="00DE378B">
        <w:rPr>
          <w:rFonts w:cstheme="majorBidi"/>
          <w:b/>
          <w:i/>
          <w:sz w:val="32"/>
        </w:rPr>
        <w:t>EC</w:t>
      </w:r>
      <w:r w:rsidRPr="00DE378B">
        <w:rPr>
          <w:rFonts w:cstheme="majorBidi"/>
          <w:b/>
          <w:sz w:val="32"/>
        </w:rPr>
        <w:t xml:space="preserve"> Section 47607</w:t>
      </w:r>
    </w:p>
    <w:p w14:paraId="02752212" w14:textId="77777777" w:rsidR="00DE378B" w:rsidRPr="00DE378B" w:rsidRDefault="00DE378B" w:rsidP="00DE378B">
      <w:pPr>
        <w:spacing w:before="240" w:after="240" w:line="259" w:lineRule="auto"/>
        <w:rPr>
          <w:highlight w:val="cyan"/>
        </w:rPr>
      </w:pPr>
      <w:r w:rsidRPr="00DE378B">
        <w:t>The petitioner completed CAASPP data comparison analyses for JHH and WCCUSD comparable schools for pupils schoolwide.</w:t>
      </w:r>
    </w:p>
    <w:p w14:paraId="62A8B73F" w14:textId="24AC6E78" w:rsidR="00DE378B" w:rsidRPr="00DE378B" w:rsidRDefault="00DE378B" w:rsidP="00DE378B">
      <w:pPr>
        <w:spacing w:before="240" w:after="240" w:line="259" w:lineRule="auto"/>
        <w:rPr>
          <w:bCs/>
        </w:rPr>
      </w:pPr>
      <w:r w:rsidRPr="00DE378B">
        <w:rPr>
          <w:bCs/>
        </w:rPr>
        <w:t xml:space="preserve">The following table shows the percentage of pupils that met/exceeded standards on the 2016–17, 2017–18, and 2018–19 CAASPP assessment for ELA and </w:t>
      </w:r>
      <w:r w:rsidR="006021A7">
        <w:rPr>
          <w:bCs/>
        </w:rPr>
        <w:t>math</w:t>
      </w:r>
      <w:r w:rsidRPr="00DE378B">
        <w:rPr>
          <w:bCs/>
        </w:rPr>
        <w:t xml:space="preserve"> for all pupils schoolwide at JHH (Attachment 3</w:t>
      </w:r>
      <w:r w:rsidR="002B6DE5">
        <w:rPr>
          <w:bCs/>
        </w:rPr>
        <w:t xml:space="preserve"> </w:t>
      </w:r>
      <w:r w:rsidR="002B6DE5">
        <w:rPr>
          <w:rFonts w:cstheme="majorBidi"/>
        </w:rPr>
        <w:t xml:space="preserve">of Agenda Item 09 on the ACCS June 9, 2020, Meeting Notice on the SBE ACCS web page at </w:t>
      </w:r>
      <w:hyperlink r:id="rId18" w:tooltip="June 2020 ACCS Meeting Agenda web page" w:history="1">
        <w:r w:rsidR="002B6DE5" w:rsidRPr="00EC3CB5">
          <w:rPr>
            <w:rStyle w:val="Hyperlink"/>
          </w:rPr>
          <w:t>https://www.cde.ca.gov/be/cc/cs/accsnotice060920.asp</w:t>
        </w:r>
      </w:hyperlink>
      <w:r w:rsidRPr="00DE378B">
        <w:rPr>
          <w:bCs/>
        </w:rPr>
        <w:t>).</w:t>
      </w:r>
    </w:p>
    <w:p w14:paraId="7D8ADA41" w14:textId="77777777" w:rsidR="00DE378B" w:rsidRPr="00DE378B" w:rsidRDefault="00DE378B" w:rsidP="00DE378B">
      <w:pPr>
        <w:autoSpaceDE w:val="0"/>
        <w:autoSpaceDN w:val="0"/>
        <w:adjustRightInd w:val="0"/>
        <w:spacing w:before="100" w:beforeAutospacing="1" w:after="100" w:afterAutospacing="1"/>
        <w:rPr>
          <w:b/>
          <w:bCs/>
        </w:rPr>
      </w:pPr>
      <w:r w:rsidRPr="00DE378B">
        <w:rPr>
          <w:b/>
        </w:rPr>
        <w:t xml:space="preserve">CAASPP Results for JHH </w:t>
      </w:r>
      <w:r w:rsidRPr="00DE378B">
        <w:rPr>
          <w:b/>
          <w:bCs/>
        </w:rPr>
        <w:t>(Percent Meets/Exceeds Standards)</w:t>
      </w:r>
    </w:p>
    <w:tbl>
      <w:tblPr>
        <w:tblStyle w:val="GridTable1Light1211412"/>
        <w:tblW w:w="5003" w:type="pct"/>
        <w:tblLayout w:type="fixed"/>
        <w:tblLook w:val="04A0" w:firstRow="1" w:lastRow="0" w:firstColumn="1" w:lastColumn="0" w:noHBand="0" w:noVBand="1"/>
        <w:tblDescription w:val="CAASPP Results for JHH (Percent Meets/Exceeds Standards)"/>
      </w:tblPr>
      <w:tblGrid>
        <w:gridCol w:w="1558"/>
        <w:gridCol w:w="1558"/>
        <w:gridCol w:w="1561"/>
        <w:gridCol w:w="1559"/>
        <w:gridCol w:w="1559"/>
        <w:gridCol w:w="1561"/>
      </w:tblGrid>
      <w:tr w:rsidR="00DE378B" w:rsidRPr="00DE378B" w14:paraId="67C3A799" w14:textId="77777777" w:rsidTr="00DE378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33" w:type="pct"/>
            <w:shd w:val="clear" w:color="auto" w:fill="D9D9D9" w:themeFill="background1" w:themeFillShade="D9"/>
            <w:vAlign w:val="center"/>
          </w:tcPr>
          <w:p w14:paraId="52E3F5CF" w14:textId="77777777" w:rsidR="00DE378B" w:rsidRPr="00DE378B" w:rsidRDefault="00DE378B" w:rsidP="00DE378B">
            <w:pPr>
              <w:jc w:val="center"/>
            </w:pPr>
            <w:r w:rsidRPr="00DE378B">
              <w:t>2016–17</w:t>
            </w:r>
          </w:p>
          <w:p w14:paraId="0E59EC54" w14:textId="77777777" w:rsidR="00DE378B" w:rsidRPr="00DE378B" w:rsidRDefault="00DE378B" w:rsidP="00DE378B">
            <w:pPr>
              <w:jc w:val="center"/>
            </w:pPr>
            <w:r w:rsidRPr="00DE378B">
              <w:t>ELA</w:t>
            </w:r>
          </w:p>
        </w:tc>
        <w:tc>
          <w:tcPr>
            <w:tcW w:w="833" w:type="pct"/>
            <w:shd w:val="clear" w:color="auto" w:fill="D9D9D9" w:themeFill="background1" w:themeFillShade="D9"/>
            <w:vAlign w:val="center"/>
          </w:tcPr>
          <w:p w14:paraId="2ACC1C19"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pPr>
            <w:r w:rsidRPr="00DE378B">
              <w:t>2016–17</w:t>
            </w:r>
          </w:p>
          <w:p w14:paraId="735EACCB"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pPr>
            <w:r w:rsidRPr="00DE378B">
              <w:t>Math</w:t>
            </w:r>
          </w:p>
        </w:tc>
        <w:tc>
          <w:tcPr>
            <w:tcW w:w="834" w:type="pct"/>
            <w:shd w:val="clear" w:color="auto" w:fill="D9D9D9" w:themeFill="background1" w:themeFillShade="D9"/>
            <w:vAlign w:val="center"/>
          </w:tcPr>
          <w:p w14:paraId="1217CD0D"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pPr>
            <w:r w:rsidRPr="00DE378B">
              <w:t>2017–18 ELA</w:t>
            </w:r>
          </w:p>
        </w:tc>
        <w:tc>
          <w:tcPr>
            <w:tcW w:w="833" w:type="pct"/>
            <w:shd w:val="clear" w:color="auto" w:fill="D9D9D9" w:themeFill="background1" w:themeFillShade="D9"/>
            <w:vAlign w:val="center"/>
          </w:tcPr>
          <w:p w14:paraId="36223561"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pPr>
            <w:r w:rsidRPr="00DE378B">
              <w:t>2017–18 Math</w:t>
            </w:r>
          </w:p>
        </w:tc>
        <w:tc>
          <w:tcPr>
            <w:tcW w:w="833" w:type="pct"/>
            <w:shd w:val="clear" w:color="auto" w:fill="D9D9D9" w:themeFill="background1" w:themeFillShade="D9"/>
            <w:vAlign w:val="center"/>
          </w:tcPr>
          <w:p w14:paraId="596692EB"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pPr>
            <w:r w:rsidRPr="00DE378B">
              <w:t>2018–19</w:t>
            </w:r>
          </w:p>
          <w:p w14:paraId="4F1F228D"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pPr>
            <w:r w:rsidRPr="00DE378B">
              <w:t>ELA</w:t>
            </w:r>
          </w:p>
        </w:tc>
        <w:tc>
          <w:tcPr>
            <w:tcW w:w="834" w:type="pct"/>
            <w:shd w:val="clear" w:color="auto" w:fill="D9D9D9" w:themeFill="background1" w:themeFillShade="D9"/>
            <w:vAlign w:val="center"/>
          </w:tcPr>
          <w:p w14:paraId="787D6B9D"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pPr>
            <w:r w:rsidRPr="00DE378B">
              <w:t>2018–19</w:t>
            </w:r>
          </w:p>
          <w:p w14:paraId="7E96518E"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pPr>
            <w:r w:rsidRPr="00DE378B">
              <w:t>Math</w:t>
            </w:r>
          </w:p>
        </w:tc>
      </w:tr>
      <w:tr w:rsidR="00DE378B" w:rsidRPr="00DE378B" w14:paraId="61191589"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833" w:type="pct"/>
            <w:shd w:val="clear" w:color="auto" w:fill="auto"/>
          </w:tcPr>
          <w:p w14:paraId="580191E4" w14:textId="77777777" w:rsidR="00DE378B" w:rsidRPr="008A404A" w:rsidRDefault="00DE378B" w:rsidP="00DE378B">
            <w:pPr>
              <w:jc w:val="center"/>
              <w:rPr>
                <w:b w:val="0"/>
              </w:rPr>
            </w:pPr>
            <w:r w:rsidRPr="008A404A">
              <w:rPr>
                <w:b w:val="0"/>
              </w:rPr>
              <w:t>52</w:t>
            </w:r>
          </w:p>
        </w:tc>
        <w:tc>
          <w:tcPr>
            <w:tcW w:w="833" w:type="pct"/>
            <w:shd w:val="clear" w:color="auto" w:fill="auto"/>
          </w:tcPr>
          <w:p w14:paraId="4F46B497"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41</w:t>
            </w:r>
          </w:p>
        </w:tc>
        <w:tc>
          <w:tcPr>
            <w:tcW w:w="834" w:type="pct"/>
            <w:shd w:val="clear" w:color="auto" w:fill="auto"/>
            <w:vAlign w:val="center"/>
          </w:tcPr>
          <w:p w14:paraId="668AD9BF"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62</w:t>
            </w:r>
          </w:p>
        </w:tc>
        <w:tc>
          <w:tcPr>
            <w:tcW w:w="833" w:type="pct"/>
            <w:shd w:val="clear" w:color="auto" w:fill="auto"/>
            <w:vAlign w:val="center"/>
          </w:tcPr>
          <w:p w14:paraId="77D06CDE"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41</w:t>
            </w:r>
          </w:p>
        </w:tc>
        <w:tc>
          <w:tcPr>
            <w:tcW w:w="833" w:type="pct"/>
            <w:shd w:val="clear" w:color="auto" w:fill="auto"/>
            <w:vAlign w:val="center"/>
          </w:tcPr>
          <w:p w14:paraId="11ED83DA"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68</w:t>
            </w:r>
          </w:p>
        </w:tc>
        <w:tc>
          <w:tcPr>
            <w:tcW w:w="834" w:type="pct"/>
            <w:shd w:val="clear" w:color="auto" w:fill="auto"/>
            <w:vAlign w:val="center"/>
          </w:tcPr>
          <w:p w14:paraId="5FE7F7C4"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21</w:t>
            </w:r>
          </w:p>
        </w:tc>
      </w:tr>
    </w:tbl>
    <w:p w14:paraId="1A5C01DD" w14:textId="088E037C" w:rsidR="00DE378B" w:rsidRPr="00DE378B" w:rsidRDefault="00DE378B" w:rsidP="00DE378B">
      <w:pPr>
        <w:spacing w:before="240" w:after="240" w:line="259" w:lineRule="auto"/>
        <w:rPr>
          <w:bCs/>
        </w:rPr>
      </w:pPr>
      <w:r w:rsidRPr="00DE378B">
        <w:rPr>
          <w:bCs/>
        </w:rPr>
        <w:t>The following table shows the percentage of pupils that met/exceeded standards on the 2016–17, 2017–18, and 2018–19 CAASPP assessment for ELA and math for JHH, WCCUSD, and California (Attachment 3</w:t>
      </w:r>
      <w:r w:rsidR="002B6DE5">
        <w:rPr>
          <w:bCs/>
        </w:rPr>
        <w:t xml:space="preserve"> </w:t>
      </w:r>
      <w:r w:rsidR="002B6DE5">
        <w:rPr>
          <w:rFonts w:cstheme="majorBidi"/>
        </w:rPr>
        <w:t xml:space="preserve">of Agenda Item 09 on the ACCS June 9, 2020, Meeting Notice on the SBE ACCS web page at </w:t>
      </w:r>
      <w:hyperlink r:id="rId19" w:tooltip="June 2020 ACCS Meeting Agenda web page" w:history="1">
        <w:r w:rsidR="002B6DE5" w:rsidRPr="00EC3CB5">
          <w:rPr>
            <w:rStyle w:val="Hyperlink"/>
          </w:rPr>
          <w:t>https://www.cde.ca.gov/be/cc/cs/accsnotice060920.asp</w:t>
        </w:r>
      </w:hyperlink>
      <w:r w:rsidRPr="00DE378B">
        <w:rPr>
          <w:bCs/>
        </w:rPr>
        <w:t>).</w:t>
      </w:r>
    </w:p>
    <w:p w14:paraId="56C02DA3" w14:textId="77777777" w:rsidR="00DE378B" w:rsidRPr="00DE378B" w:rsidRDefault="00DE378B" w:rsidP="00DE378B">
      <w:pPr>
        <w:autoSpaceDE w:val="0"/>
        <w:autoSpaceDN w:val="0"/>
        <w:adjustRightInd w:val="0"/>
        <w:spacing w:before="100" w:beforeAutospacing="1" w:after="100" w:afterAutospacing="1"/>
        <w:rPr>
          <w:b/>
          <w:bCs/>
        </w:rPr>
      </w:pPr>
      <w:r w:rsidRPr="00DE378B">
        <w:rPr>
          <w:b/>
        </w:rPr>
        <w:t xml:space="preserve">CAASPP Results for JHH, WCCUSD, and California </w:t>
      </w:r>
      <w:r w:rsidRPr="00DE378B">
        <w:rPr>
          <w:b/>
          <w:bCs/>
        </w:rPr>
        <w:t>(Percent Meets/Exceeds Standards)</w:t>
      </w:r>
    </w:p>
    <w:tbl>
      <w:tblPr>
        <w:tblStyle w:val="GridTable1Light1211412"/>
        <w:tblW w:w="5000" w:type="pct"/>
        <w:tblLayout w:type="fixed"/>
        <w:tblLook w:val="04A0" w:firstRow="1" w:lastRow="0" w:firstColumn="1" w:lastColumn="0" w:noHBand="0" w:noVBand="1"/>
        <w:tblDescription w:val="CAASPP Results for JHH, WCCUSD, and California (Percent Meets/Exceeds Standards)"/>
      </w:tblPr>
      <w:tblGrid>
        <w:gridCol w:w="3116"/>
        <w:gridCol w:w="3117"/>
        <w:gridCol w:w="3117"/>
      </w:tblGrid>
      <w:tr w:rsidR="00DE378B" w:rsidRPr="00DE378B" w14:paraId="647E525C" w14:textId="77777777" w:rsidTr="00DE378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666" w:type="pct"/>
            <w:shd w:val="clear" w:color="auto" w:fill="D9D9D9" w:themeFill="background1" w:themeFillShade="D9"/>
            <w:vAlign w:val="center"/>
          </w:tcPr>
          <w:p w14:paraId="25A3A274" w14:textId="77777777" w:rsidR="00DE378B" w:rsidRPr="00DE378B" w:rsidRDefault="00DE378B" w:rsidP="00DE378B">
            <w:r w:rsidRPr="00DE378B">
              <w:t>Entity</w:t>
            </w:r>
          </w:p>
        </w:tc>
        <w:tc>
          <w:tcPr>
            <w:tcW w:w="1667" w:type="pct"/>
            <w:shd w:val="clear" w:color="auto" w:fill="D9D9D9" w:themeFill="background1" w:themeFillShade="D9"/>
            <w:vAlign w:val="center"/>
          </w:tcPr>
          <w:p w14:paraId="119C069F"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pPr>
            <w:r w:rsidRPr="00DE378B">
              <w:t>2018–19 ELA</w:t>
            </w:r>
          </w:p>
        </w:tc>
        <w:tc>
          <w:tcPr>
            <w:tcW w:w="1667" w:type="pct"/>
            <w:shd w:val="clear" w:color="auto" w:fill="D9D9D9" w:themeFill="background1" w:themeFillShade="D9"/>
            <w:vAlign w:val="center"/>
          </w:tcPr>
          <w:p w14:paraId="29B6CA5E"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pPr>
            <w:r w:rsidRPr="00DE378B">
              <w:t>2018–19 Math</w:t>
            </w:r>
          </w:p>
        </w:tc>
      </w:tr>
      <w:tr w:rsidR="00DE378B" w:rsidRPr="00DE378B" w14:paraId="15B63E19"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666" w:type="pct"/>
            <w:shd w:val="clear" w:color="auto" w:fill="auto"/>
            <w:vAlign w:val="center"/>
          </w:tcPr>
          <w:p w14:paraId="5D2A87EF" w14:textId="77777777" w:rsidR="00DE378B" w:rsidRPr="00DE378B" w:rsidRDefault="00DE378B" w:rsidP="00DE378B">
            <w:r w:rsidRPr="00DE378B">
              <w:t>JHH</w:t>
            </w:r>
          </w:p>
        </w:tc>
        <w:tc>
          <w:tcPr>
            <w:tcW w:w="1667" w:type="pct"/>
            <w:shd w:val="clear" w:color="auto" w:fill="auto"/>
            <w:vAlign w:val="center"/>
          </w:tcPr>
          <w:p w14:paraId="43ADC6F9"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68</w:t>
            </w:r>
          </w:p>
        </w:tc>
        <w:tc>
          <w:tcPr>
            <w:tcW w:w="1667" w:type="pct"/>
            <w:shd w:val="clear" w:color="auto" w:fill="auto"/>
            <w:vAlign w:val="center"/>
          </w:tcPr>
          <w:p w14:paraId="7CB70E8D"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21</w:t>
            </w:r>
          </w:p>
        </w:tc>
      </w:tr>
      <w:tr w:rsidR="00DE378B" w:rsidRPr="00DE378B" w14:paraId="546F4987"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666" w:type="pct"/>
            <w:shd w:val="clear" w:color="auto" w:fill="auto"/>
            <w:vAlign w:val="center"/>
          </w:tcPr>
          <w:p w14:paraId="0B78F6C3" w14:textId="77777777" w:rsidR="00DE378B" w:rsidRPr="00DE378B" w:rsidRDefault="00DE378B" w:rsidP="00DE378B">
            <w:r w:rsidRPr="00DE378B">
              <w:t>WCCUSD</w:t>
            </w:r>
          </w:p>
        </w:tc>
        <w:tc>
          <w:tcPr>
            <w:tcW w:w="1667" w:type="pct"/>
            <w:shd w:val="clear" w:color="auto" w:fill="auto"/>
            <w:vAlign w:val="center"/>
          </w:tcPr>
          <w:p w14:paraId="3A9F5ABA"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35</w:t>
            </w:r>
          </w:p>
        </w:tc>
        <w:tc>
          <w:tcPr>
            <w:tcW w:w="1667" w:type="pct"/>
            <w:shd w:val="clear" w:color="auto" w:fill="auto"/>
            <w:vAlign w:val="center"/>
          </w:tcPr>
          <w:p w14:paraId="0E685AC7"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24</w:t>
            </w:r>
          </w:p>
        </w:tc>
      </w:tr>
      <w:tr w:rsidR="00DE378B" w:rsidRPr="00DE378B" w14:paraId="44987BFB"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666" w:type="pct"/>
            <w:shd w:val="clear" w:color="auto" w:fill="auto"/>
            <w:vAlign w:val="center"/>
          </w:tcPr>
          <w:p w14:paraId="4C649396" w14:textId="77777777" w:rsidR="00DE378B" w:rsidRPr="00DE378B" w:rsidRDefault="00DE378B" w:rsidP="00DE378B">
            <w:r w:rsidRPr="00DE378B">
              <w:t>California</w:t>
            </w:r>
          </w:p>
        </w:tc>
        <w:tc>
          <w:tcPr>
            <w:tcW w:w="1667" w:type="pct"/>
            <w:shd w:val="clear" w:color="auto" w:fill="auto"/>
            <w:vAlign w:val="center"/>
          </w:tcPr>
          <w:p w14:paraId="497ECFA3"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51</w:t>
            </w:r>
          </w:p>
        </w:tc>
        <w:tc>
          <w:tcPr>
            <w:tcW w:w="1667" w:type="pct"/>
            <w:shd w:val="clear" w:color="auto" w:fill="auto"/>
            <w:vAlign w:val="center"/>
          </w:tcPr>
          <w:p w14:paraId="20F07A81"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40</w:t>
            </w:r>
          </w:p>
        </w:tc>
      </w:tr>
    </w:tbl>
    <w:p w14:paraId="28D93336" w14:textId="54B336AC" w:rsidR="00DE378B" w:rsidRPr="00DE378B" w:rsidRDefault="00DE378B" w:rsidP="00DE378B">
      <w:pPr>
        <w:spacing w:before="240" w:after="240" w:line="259" w:lineRule="auto"/>
        <w:rPr>
          <w:bCs/>
        </w:rPr>
      </w:pPr>
      <w:r w:rsidRPr="00DE378B">
        <w:rPr>
          <w:bCs/>
        </w:rPr>
        <w:lastRenderedPageBreak/>
        <w:t>The following table shows the percentage of pupils that met/exceeded standards on the 2018–19 CAASPP assessment for ELA and math for JHH and for comparable schools that pupils would otherwise attend (Attachment 3</w:t>
      </w:r>
      <w:r w:rsidR="002B6DE5">
        <w:rPr>
          <w:bCs/>
        </w:rPr>
        <w:t xml:space="preserve"> </w:t>
      </w:r>
      <w:r w:rsidR="002B6DE5">
        <w:rPr>
          <w:rFonts w:cstheme="majorBidi"/>
        </w:rPr>
        <w:t xml:space="preserve">of Agenda Item 09 on the ACCS June 9, 2020, Meeting Notice on the SBE ACCS web page at </w:t>
      </w:r>
      <w:hyperlink r:id="rId20" w:tooltip="June 2020 ACCS Meeting Agenda web page" w:history="1">
        <w:r w:rsidR="002B6DE5" w:rsidRPr="00EC3CB5">
          <w:rPr>
            <w:rStyle w:val="Hyperlink"/>
          </w:rPr>
          <w:t>https://www.cde.ca.gov/be/cc/cs/accsnotice060920.asp</w:t>
        </w:r>
      </w:hyperlink>
      <w:r w:rsidRPr="00DE378B">
        <w:rPr>
          <w:bCs/>
        </w:rPr>
        <w:t>).</w:t>
      </w:r>
    </w:p>
    <w:p w14:paraId="2F8E6F17" w14:textId="598893C2" w:rsidR="00DE378B" w:rsidRPr="00DE378B" w:rsidRDefault="00DE378B" w:rsidP="006021A7">
      <w:pPr>
        <w:autoSpaceDE w:val="0"/>
        <w:autoSpaceDN w:val="0"/>
        <w:adjustRightInd w:val="0"/>
        <w:spacing w:before="100" w:beforeAutospacing="1" w:after="100" w:afterAutospacing="1"/>
        <w:rPr>
          <w:b/>
          <w:bCs/>
        </w:rPr>
      </w:pPr>
      <w:r w:rsidRPr="00DE378B">
        <w:rPr>
          <w:b/>
        </w:rPr>
        <w:t>CAASPP Results for JHH-</w:t>
      </w:r>
      <w:r w:rsidR="006021A7">
        <w:rPr>
          <w:b/>
        </w:rPr>
        <w:t>C</w:t>
      </w:r>
      <w:r w:rsidRPr="00DE378B">
        <w:rPr>
          <w:b/>
        </w:rPr>
        <w:t xml:space="preserve">hosen Comparable Schools </w:t>
      </w:r>
      <w:r w:rsidRPr="00DE378B">
        <w:rPr>
          <w:b/>
          <w:bCs/>
        </w:rPr>
        <w:t>(Percent Meets/Exceeds Standards)</w:t>
      </w:r>
    </w:p>
    <w:tbl>
      <w:tblPr>
        <w:tblStyle w:val="GridTable1Light1211412"/>
        <w:tblW w:w="5000" w:type="pct"/>
        <w:tblLayout w:type="fixed"/>
        <w:tblLook w:val="04A0" w:firstRow="1" w:lastRow="0" w:firstColumn="1" w:lastColumn="0" w:noHBand="0" w:noVBand="1"/>
        <w:tblDescription w:val="CAASPP Results for JHH-chosen Comparable Schools (Percent Meets/Exceeds Standards)"/>
      </w:tblPr>
      <w:tblGrid>
        <w:gridCol w:w="2423"/>
        <w:gridCol w:w="1153"/>
        <w:gridCol w:w="1154"/>
        <w:gridCol w:w="1156"/>
        <w:gridCol w:w="1154"/>
        <w:gridCol w:w="1154"/>
        <w:gridCol w:w="1156"/>
      </w:tblGrid>
      <w:tr w:rsidR="00DE378B" w:rsidRPr="00DE378B" w14:paraId="1AF542E8" w14:textId="77777777" w:rsidTr="00DE378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296" w:type="pct"/>
            <w:shd w:val="clear" w:color="auto" w:fill="D9D9D9" w:themeFill="background1" w:themeFillShade="D9"/>
            <w:vAlign w:val="center"/>
          </w:tcPr>
          <w:p w14:paraId="0648A258" w14:textId="77777777" w:rsidR="00DE378B" w:rsidRPr="00DE378B" w:rsidRDefault="00DE378B" w:rsidP="00DE378B">
            <w:r w:rsidRPr="00DE378B">
              <w:t>School</w:t>
            </w:r>
          </w:p>
        </w:tc>
        <w:tc>
          <w:tcPr>
            <w:tcW w:w="617" w:type="pct"/>
            <w:shd w:val="clear" w:color="auto" w:fill="D9D9D9" w:themeFill="background1" w:themeFillShade="D9"/>
            <w:vAlign w:val="center"/>
          </w:tcPr>
          <w:p w14:paraId="2B88CD68"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pPr>
            <w:r w:rsidRPr="00DE378B">
              <w:t>2016–17</w:t>
            </w:r>
          </w:p>
          <w:p w14:paraId="3A3CD48A"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pPr>
            <w:r w:rsidRPr="00DE378B">
              <w:t>ELA</w:t>
            </w:r>
          </w:p>
        </w:tc>
        <w:tc>
          <w:tcPr>
            <w:tcW w:w="617" w:type="pct"/>
            <w:shd w:val="clear" w:color="auto" w:fill="D9D9D9" w:themeFill="background1" w:themeFillShade="D9"/>
            <w:vAlign w:val="center"/>
          </w:tcPr>
          <w:p w14:paraId="4AB29018"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pPr>
            <w:r w:rsidRPr="00DE378B">
              <w:t>2016–17</w:t>
            </w:r>
          </w:p>
          <w:p w14:paraId="3F4EBA04"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pPr>
            <w:r w:rsidRPr="00DE378B">
              <w:t>Math</w:t>
            </w:r>
          </w:p>
        </w:tc>
        <w:tc>
          <w:tcPr>
            <w:tcW w:w="618" w:type="pct"/>
            <w:shd w:val="clear" w:color="auto" w:fill="D9D9D9" w:themeFill="background1" w:themeFillShade="D9"/>
            <w:vAlign w:val="center"/>
          </w:tcPr>
          <w:p w14:paraId="4A43085D"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pPr>
            <w:r w:rsidRPr="00DE378B">
              <w:t>2017–18 ELA</w:t>
            </w:r>
          </w:p>
        </w:tc>
        <w:tc>
          <w:tcPr>
            <w:tcW w:w="617" w:type="pct"/>
            <w:shd w:val="clear" w:color="auto" w:fill="D9D9D9" w:themeFill="background1" w:themeFillShade="D9"/>
            <w:vAlign w:val="center"/>
          </w:tcPr>
          <w:p w14:paraId="08A4BA9F"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pPr>
            <w:r w:rsidRPr="00DE378B">
              <w:t>2017–18 Math</w:t>
            </w:r>
          </w:p>
        </w:tc>
        <w:tc>
          <w:tcPr>
            <w:tcW w:w="617" w:type="pct"/>
            <w:shd w:val="clear" w:color="auto" w:fill="D9D9D9" w:themeFill="background1" w:themeFillShade="D9"/>
            <w:vAlign w:val="center"/>
          </w:tcPr>
          <w:p w14:paraId="32980947"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pPr>
            <w:r w:rsidRPr="00DE378B">
              <w:t>2018–19</w:t>
            </w:r>
          </w:p>
          <w:p w14:paraId="0DA8C662"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pPr>
            <w:r w:rsidRPr="00DE378B">
              <w:t>ELA</w:t>
            </w:r>
          </w:p>
        </w:tc>
        <w:tc>
          <w:tcPr>
            <w:tcW w:w="618" w:type="pct"/>
            <w:shd w:val="clear" w:color="auto" w:fill="D9D9D9" w:themeFill="background1" w:themeFillShade="D9"/>
            <w:vAlign w:val="center"/>
          </w:tcPr>
          <w:p w14:paraId="1ECF4C0F"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pPr>
            <w:r w:rsidRPr="00DE378B">
              <w:t>2018–19</w:t>
            </w:r>
          </w:p>
          <w:p w14:paraId="11A5A69B"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pPr>
            <w:r w:rsidRPr="00DE378B">
              <w:t>Math</w:t>
            </w:r>
          </w:p>
        </w:tc>
      </w:tr>
      <w:tr w:rsidR="00DE378B" w:rsidRPr="00DE378B" w14:paraId="4C3CDF61"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296" w:type="pct"/>
            <w:shd w:val="clear" w:color="auto" w:fill="auto"/>
            <w:vAlign w:val="center"/>
          </w:tcPr>
          <w:p w14:paraId="4E147368" w14:textId="77777777" w:rsidR="00DE378B" w:rsidRPr="00DE378B" w:rsidRDefault="00DE378B" w:rsidP="00DE378B">
            <w:r w:rsidRPr="00DE378B">
              <w:t>JHH</w:t>
            </w:r>
          </w:p>
        </w:tc>
        <w:tc>
          <w:tcPr>
            <w:tcW w:w="617" w:type="pct"/>
            <w:shd w:val="clear" w:color="auto" w:fill="auto"/>
          </w:tcPr>
          <w:p w14:paraId="019C2E4F"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52</w:t>
            </w:r>
          </w:p>
        </w:tc>
        <w:tc>
          <w:tcPr>
            <w:tcW w:w="617" w:type="pct"/>
            <w:shd w:val="clear" w:color="auto" w:fill="auto"/>
          </w:tcPr>
          <w:p w14:paraId="5FA931CA"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41</w:t>
            </w:r>
          </w:p>
        </w:tc>
        <w:tc>
          <w:tcPr>
            <w:tcW w:w="618" w:type="pct"/>
            <w:shd w:val="clear" w:color="auto" w:fill="auto"/>
            <w:vAlign w:val="center"/>
          </w:tcPr>
          <w:p w14:paraId="78E7E8D9"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62</w:t>
            </w:r>
          </w:p>
        </w:tc>
        <w:tc>
          <w:tcPr>
            <w:tcW w:w="617" w:type="pct"/>
            <w:shd w:val="clear" w:color="auto" w:fill="auto"/>
            <w:vAlign w:val="center"/>
          </w:tcPr>
          <w:p w14:paraId="73DCC9A9"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41</w:t>
            </w:r>
          </w:p>
        </w:tc>
        <w:tc>
          <w:tcPr>
            <w:tcW w:w="617" w:type="pct"/>
            <w:shd w:val="clear" w:color="auto" w:fill="auto"/>
            <w:vAlign w:val="center"/>
          </w:tcPr>
          <w:p w14:paraId="783149E8"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68</w:t>
            </w:r>
          </w:p>
        </w:tc>
        <w:tc>
          <w:tcPr>
            <w:tcW w:w="618" w:type="pct"/>
            <w:shd w:val="clear" w:color="auto" w:fill="auto"/>
            <w:vAlign w:val="center"/>
          </w:tcPr>
          <w:p w14:paraId="15ED50AE"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21</w:t>
            </w:r>
          </w:p>
        </w:tc>
      </w:tr>
      <w:tr w:rsidR="00DE378B" w:rsidRPr="00DE378B" w14:paraId="32BA69A9"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296" w:type="pct"/>
            <w:shd w:val="clear" w:color="auto" w:fill="auto"/>
            <w:vAlign w:val="center"/>
          </w:tcPr>
          <w:p w14:paraId="5652609B" w14:textId="77777777" w:rsidR="00DE378B" w:rsidRPr="00DE378B" w:rsidRDefault="00DE378B" w:rsidP="00DE378B">
            <w:r w:rsidRPr="00DE378B">
              <w:t>De Anza High</w:t>
            </w:r>
          </w:p>
        </w:tc>
        <w:tc>
          <w:tcPr>
            <w:tcW w:w="617" w:type="pct"/>
            <w:shd w:val="clear" w:color="auto" w:fill="auto"/>
          </w:tcPr>
          <w:p w14:paraId="31510861"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35</w:t>
            </w:r>
          </w:p>
        </w:tc>
        <w:tc>
          <w:tcPr>
            <w:tcW w:w="617" w:type="pct"/>
            <w:shd w:val="clear" w:color="auto" w:fill="auto"/>
          </w:tcPr>
          <w:p w14:paraId="0CBB4490"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11</w:t>
            </w:r>
          </w:p>
        </w:tc>
        <w:tc>
          <w:tcPr>
            <w:tcW w:w="618" w:type="pct"/>
            <w:shd w:val="clear" w:color="auto" w:fill="auto"/>
            <w:vAlign w:val="center"/>
          </w:tcPr>
          <w:p w14:paraId="0741FB31"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46</w:t>
            </w:r>
          </w:p>
        </w:tc>
        <w:tc>
          <w:tcPr>
            <w:tcW w:w="617" w:type="pct"/>
            <w:shd w:val="clear" w:color="auto" w:fill="auto"/>
            <w:vAlign w:val="center"/>
          </w:tcPr>
          <w:p w14:paraId="094E4718"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14</w:t>
            </w:r>
          </w:p>
        </w:tc>
        <w:tc>
          <w:tcPr>
            <w:tcW w:w="617" w:type="pct"/>
            <w:shd w:val="clear" w:color="auto" w:fill="auto"/>
            <w:vAlign w:val="center"/>
          </w:tcPr>
          <w:p w14:paraId="1B0A115A"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45</w:t>
            </w:r>
          </w:p>
        </w:tc>
        <w:tc>
          <w:tcPr>
            <w:tcW w:w="618" w:type="pct"/>
            <w:shd w:val="clear" w:color="auto" w:fill="auto"/>
            <w:vAlign w:val="center"/>
          </w:tcPr>
          <w:p w14:paraId="6C4874EC"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12</w:t>
            </w:r>
          </w:p>
        </w:tc>
      </w:tr>
      <w:tr w:rsidR="00DE378B" w:rsidRPr="00DE378B" w14:paraId="6B898A07"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296" w:type="pct"/>
            <w:shd w:val="clear" w:color="auto" w:fill="auto"/>
            <w:vAlign w:val="center"/>
          </w:tcPr>
          <w:p w14:paraId="34744FD6" w14:textId="77777777" w:rsidR="00DE378B" w:rsidRPr="00DE378B" w:rsidRDefault="00DE378B" w:rsidP="00DE378B">
            <w:pPr>
              <w:autoSpaceDE w:val="0"/>
              <w:autoSpaceDN w:val="0"/>
              <w:adjustRightInd w:val="0"/>
            </w:pPr>
            <w:r w:rsidRPr="00DE378B">
              <w:t>Kennedy High</w:t>
            </w:r>
          </w:p>
        </w:tc>
        <w:tc>
          <w:tcPr>
            <w:tcW w:w="617" w:type="pct"/>
            <w:shd w:val="clear" w:color="auto" w:fill="auto"/>
          </w:tcPr>
          <w:p w14:paraId="6D279D9B" w14:textId="77777777" w:rsidR="00DE378B" w:rsidRPr="00DE378B" w:rsidRDefault="00DE378B" w:rsidP="00DE378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DE378B">
              <w:rPr>
                <w:bCs/>
              </w:rPr>
              <w:t>14</w:t>
            </w:r>
          </w:p>
        </w:tc>
        <w:tc>
          <w:tcPr>
            <w:tcW w:w="617" w:type="pct"/>
            <w:shd w:val="clear" w:color="auto" w:fill="auto"/>
          </w:tcPr>
          <w:p w14:paraId="23D62D7C" w14:textId="77777777" w:rsidR="00DE378B" w:rsidRPr="00DE378B" w:rsidRDefault="00DE378B" w:rsidP="00DE378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DE378B">
              <w:rPr>
                <w:bCs/>
              </w:rPr>
              <w:t>3</w:t>
            </w:r>
          </w:p>
        </w:tc>
        <w:tc>
          <w:tcPr>
            <w:tcW w:w="618" w:type="pct"/>
            <w:shd w:val="clear" w:color="auto" w:fill="auto"/>
            <w:vAlign w:val="center"/>
          </w:tcPr>
          <w:p w14:paraId="6A9BB05B" w14:textId="77777777" w:rsidR="00DE378B" w:rsidRPr="00DE378B" w:rsidRDefault="00DE378B" w:rsidP="00DE378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DE378B">
              <w:rPr>
                <w:bCs/>
              </w:rPr>
              <w:t>20</w:t>
            </w:r>
          </w:p>
        </w:tc>
        <w:tc>
          <w:tcPr>
            <w:tcW w:w="617" w:type="pct"/>
            <w:shd w:val="clear" w:color="auto" w:fill="auto"/>
            <w:vAlign w:val="center"/>
          </w:tcPr>
          <w:p w14:paraId="71C989BE" w14:textId="77777777" w:rsidR="00DE378B" w:rsidRPr="00DE378B" w:rsidRDefault="00DE378B" w:rsidP="00DE378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DE378B">
              <w:rPr>
                <w:bCs/>
              </w:rPr>
              <w:t>1</w:t>
            </w:r>
          </w:p>
        </w:tc>
        <w:tc>
          <w:tcPr>
            <w:tcW w:w="617" w:type="pct"/>
            <w:shd w:val="clear" w:color="auto" w:fill="auto"/>
            <w:vAlign w:val="center"/>
          </w:tcPr>
          <w:p w14:paraId="5BB6336F" w14:textId="77777777" w:rsidR="00DE378B" w:rsidRPr="00DE378B" w:rsidRDefault="00DE378B" w:rsidP="00DE378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DE378B">
              <w:rPr>
                <w:bCs/>
              </w:rPr>
              <w:t>14</w:t>
            </w:r>
          </w:p>
        </w:tc>
        <w:tc>
          <w:tcPr>
            <w:tcW w:w="618" w:type="pct"/>
            <w:shd w:val="clear" w:color="auto" w:fill="auto"/>
            <w:vAlign w:val="center"/>
          </w:tcPr>
          <w:p w14:paraId="77E01B70" w14:textId="77777777" w:rsidR="00DE378B" w:rsidRPr="00DE378B" w:rsidRDefault="00DE378B" w:rsidP="00DE378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DE378B">
              <w:rPr>
                <w:bCs/>
              </w:rPr>
              <w:t>2</w:t>
            </w:r>
          </w:p>
        </w:tc>
      </w:tr>
      <w:tr w:rsidR="00DE378B" w:rsidRPr="00DE378B" w14:paraId="155362F5"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1296" w:type="pct"/>
            <w:shd w:val="clear" w:color="auto" w:fill="auto"/>
            <w:vAlign w:val="center"/>
          </w:tcPr>
          <w:p w14:paraId="16810F94" w14:textId="77777777" w:rsidR="00DE378B" w:rsidRPr="00DE378B" w:rsidRDefault="00DE378B" w:rsidP="00DE378B">
            <w:pPr>
              <w:autoSpaceDE w:val="0"/>
              <w:autoSpaceDN w:val="0"/>
              <w:adjustRightInd w:val="0"/>
            </w:pPr>
            <w:r w:rsidRPr="00DE378B">
              <w:t>Richmond High</w:t>
            </w:r>
          </w:p>
        </w:tc>
        <w:tc>
          <w:tcPr>
            <w:tcW w:w="617" w:type="pct"/>
            <w:shd w:val="clear" w:color="auto" w:fill="auto"/>
          </w:tcPr>
          <w:p w14:paraId="703F5CEE" w14:textId="77777777" w:rsidR="00DE378B" w:rsidRPr="00DE378B" w:rsidRDefault="00DE378B" w:rsidP="00DE378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DE378B">
              <w:rPr>
                <w:bCs/>
              </w:rPr>
              <w:t>30</w:t>
            </w:r>
          </w:p>
        </w:tc>
        <w:tc>
          <w:tcPr>
            <w:tcW w:w="617" w:type="pct"/>
            <w:shd w:val="clear" w:color="auto" w:fill="auto"/>
          </w:tcPr>
          <w:p w14:paraId="49DD1131" w14:textId="77777777" w:rsidR="00DE378B" w:rsidRPr="00DE378B" w:rsidRDefault="00DE378B" w:rsidP="00DE378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DE378B">
              <w:rPr>
                <w:bCs/>
              </w:rPr>
              <w:t>9</w:t>
            </w:r>
          </w:p>
        </w:tc>
        <w:tc>
          <w:tcPr>
            <w:tcW w:w="618" w:type="pct"/>
            <w:shd w:val="clear" w:color="auto" w:fill="auto"/>
            <w:vAlign w:val="center"/>
          </w:tcPr>
          <w:p w14:paraId="40E97305" w14:textId="77777777" w:rsidR="00DE378B" w:rsidRPr="00DE378B" w:rsidRDefault="00DE378B" w:rsidP="00DE378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DE378B">
              <w:rPr>
                <w:bCs/>
              </w:rPr>
              <w:t>34</w:t>
            </w:r>
          </w:p>
        </w:tc>
        <w:tc>
          <w:tcPr>
            <w:tcW w:w="617" w:type="pct"/>
            <w:shd w:val="clear" w:color="auto" w:fill="auto"/>
            <w:vAlign w:val="center"/>
          </w:tcPr>
          <w:p w14:paraId="56EE6812" w14:textId="77777777" w:rsidR="00DE378B" w:rsidRPr="00DE378B" w:rsidRDefault="00DE378B" w:rsidP="00DE378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DE378B">
              <w:rPr>
                <w:bCs/>
              </w:rPr>
              <w:t>10</w:t>
            </w:r>
          </w:p>
        </w:tc>
        <w:tc>
          <w:tcPr>
            <w:tcW w:w="617" w:type="pct"/>
            <w:shd w:val="clear" w:color="auto" w:fill="auto"/>
            <w:vAlign w:val="center"/>
          </w:tcPr>
          <w:p w14:paraId="131B71E7" w14:textId="77777777" w:rsidR="00DE378B" w:rsidRPr="00DE378B" w:rsidRDefault="00DE378B" w:rsidP="00DE378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DE378B">
              <w:rPr>
                <w:bCs/>
              </w:rPr>
              <w:t>40</w:t>
            </w:r>
          </w:p>
        </w:tc>
        <w:tc>
          <w:tcPr>
            <w:tcW w:w="618" w:type="pct"/>
            <w:shd w:val="clear" w:color="auto" w:fill="auto"/>
            <w:vAlign w:val="center"/>
          </w:tcPr>
          <w:p w14:paraId="1EED6BF5" w14:textId="77777777" w:rsidR="00DE378B" w:rsidRPr="00DE378B" w:rsidRDefault="00DE378B" w:rsidP="00DE378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DE378B">
              <w:rPr>
                <w:bCs/>
              </w:rPr>
              <w:t>16</w:t>
            </w:r>
          </w:p>
        </w:tc>
      </w:tr>
    </w:tbl>
    <w:p w14:paraId="3B081963" w14:textId="0A22A8E6" w:rsidR="00DE378B" w:rsidRPr="00DE378B" w:rsidRDefault="00DE378B" w:rsidP="00DE378B">
      <w:pPr>
        <w:keepNext/>
        <w:keepLines/>
        <w:spacing w:before="240" w:after="240"/>
        <w:outlineLvl w:val="2"/>
        <w:rPr>
          <w:rFonts w:eastAsiaTheme="majorEastAsia" w:cstheme="majorBidi"/>
          <w:b/>
          <w:sz w:val="32"/>
          <w:szCs w:val="32"/>
        </w:rPr>
      </w:pPr>
      <w:r w:rsidRPr="00DE378B">
        <w:rPr>
          <w:rFonts w:eastAsiaTheme="majorEastAsia" w:cstheme="majorBidi"/>
          <w:b/>
          <w:sz w:val="32"/>
          <w:szCs w:val="32"/>
        </w:rPr>
        <w:t xml:space="preserve">WCCUSD’s Review of </w:t>
      </w:r>
      <w:r w:rsidR="000E1031">
        <w:rPr>
          <w:rFonts w:eastAsiaTheme="majorEastAsia" w:cstheme="majorBidi"/>
          <w:b/>
          <w:sz w:val="32"/>
          <w:szCs w:val="32"/>
        </w:rPr>
        <w:t>Academic</w:t>
      </w:r>
      <w:r w:rsidRPr="00DE378B">
        <w:rPr>
          <w:rFonts w:eastAsiaTheme="majorEastAsia" w:cstheme="majorBidi"/>
          <w:b/>
          <w:sz w:val="32"/>
          <w:szCs w:val="32"/>
        </w:rPr>
        <w:t xml:space="preserve"> Criteria Under </w:t>
      </w:r>
      <w:r w:rsidRPr="00DE378B">
        <w:rPr>
          <w:rFonts w:eastAsiaTheme="majorEastAsia" w:cstheme="majorBidi"/>
          <w:b/>
          <w:i/>
          <w:sz w:val="32"/>
          <w:szCs w:val="32"/>
        </w:rPr>
        <w:t>EC</w:t>
      </w:r>
      <w:r w:rsidRPr="00DE378B">
        <w:rPr>
          <w:rFonts w:eastAsiaTheme="majorEastAsia" w:cstheme="majorBidi"/>
          <w:b/>
          <w:sz w:val="32"/>
          <w:szCs w:val="32"/>
        </w:rPr>
        <w:t xml:space="preserve"> Section 47607</w:t>
      </w:r>
    </w:p>
    <w:p w14:paraId="40C2B046" w14:textId="4798EB5E" w:rsidR="00DE378B" w:rsidRPr="00DE378B" w:rsidRDefault="00DE378B" w:rsidP="00DE378B">
      <w:pPr>
        <w:spacing w:before="240" w:after="240" w:line="259" w:lineRule="auto"/>
        <w:rPr>
          <w:bCs/>
        </w:rPr>
      </w:pPr>
      <w:r w:rsidRPr="00DE378B">
        <w:rPr>
          <w:bCs/>
        </w:rPr>
        <w:t>WCCUSD reviewed the 2016–17 through 2018–19 CAASPP data for JHH for all pupils schoolwide, which show a decline in math from 41.38 to 20.90 percent (Attachment 6</w:t>
      </w:r>
      <w:r w:rsidR="002B6DE5">
        <w:rPr>
          <w:bCs/>
        </w:rPr>
        <w:t xml:space="preserve"> </w:t>
      </w:r>
      <w:r w:rsidR="002B6DE5">
        <w:rPr>
          <w:rFonts w:cstheme="majorBidi"/>
        </w:rPr>
        <w:t xml:space="preserve">of Agenda Item 09 on the ACCS June 9, 2020, Meeting Notice on the SBE ACCS web page at </w:t>
      </w:r>
      <w:hyperlink r:id="rId21" w:tooltip="June 2020 ACCS Meeting Agenda web page" w:history="1">
        <w:r w:rsidR="002B6DE5" w:rsidRPr="00EC3CB5">
          <w:rPr>
            <w:rStyle w:val="Hyperlink"/>
          </w:rPr>
          <w:t>https://www.cde.ca.gov/be/cc/cs/accsnotice060920.asp</w:t>
        </w:r>
      </w:hyperlink>
      <w:r w:rsidRPr="00DE378B">
        <w:rPr>
          <w:bCs/>
        </w:rPr>
        <w:t>).</w:t>
      </w:r>
    </w:p>
    <w:p w14:paraId="07F147F2" w14:textId="77777777" w:rsidR="00DE378B" w:rsidRPr="00DE378B" w:rsidRDefault="00DE378B" w:rsidP="00DE378B">
      <w:pPr>
        <w:spacing w:after="160" w:line="259" w:lineRule="auto"/>
        <w:rPr>
          <w:b/>
        </w:rPr>
      </w:pPr>
      <w:r w:rsidRPr="00DE378B">
        <w:rPr>
          <w:b/>
        </w:rPr>
        <w:t xml:space="preserve">CAASPP Results for JHH </w:t>
      </w:r>
      <w:r w:rsidRPr="00DE378B">
        <w:rPr>
          <w:b/>
          <w:bCs/>
        </w:rPr>
        <w:t>(Percent Meets/Exceeds Standards)</w:t>
      </w:r>
    </w:p>
    <w:tbl>
      <w:tblPr>
        <w:tblStyle w:val="GridTable1Light1211412"/>
        <w:tblW w:w="5000" w:type="pct"/>
        <w:tblLayout w:type="fixed"/>
        <w:tblLook w:val="04A0" w:firstRow="1" w:lastRow="0" w:firstColumn="1" w:lastColumn="0" w:noHBand="0" w:noVBand="1"/>
        <w:tblDescription w:val="CAASPP Results for JHH (Percent Meets/Exceeds Standards)"/>
      </w:tblPr>
      <w:tblGrid>
        <w:gridCol w:w="1557"/>
        <w:gridCol w:w="1557"/>
        <w:gridCol w:w="1560"/>
        <w:gridCol w:w="1558"/>
        <w:gridCol w:w="1558"/>
        <w:gridCol w:w="1560"/>
      </w:tblGrid>
      <w:tr w:rsidR="00DE378B" w:rsidRPr="00DE378B" w14:paraId="115A4E2A" w14:textId="77777777" w:rsidTr="00DE378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33" w:type="pct"/>
            <w:shd w:val="clear" w:color="auto" w:fill="D9D9D9" w:themeFill="background1" w:themeFillShade="D9"/>
            <w:vAlign w:val="center"/>
          </w:tcPr>
          <w:p w14:paraId="4E61D293" w14:textId="77777777" w:rsidR="00DE378B" w:rsidRPr="00DE378B" w:rsidRDefault="00DE378B" w:rsidP="00DE378B">
            <w:pPr>
              <w:jc w:val="center"/>
            </w:pPr>
            <w:r w:rsidRPr="00DE378B">
              <w:t>2016–17</w:t>
            </w:r>
          </w:p>
          <w:p w14:paraId="19D82C11" w14:textId="77777777" w:rsidR="00DE378B" w:rsidRPr="00DE378B" w:rsidRDefault="00DE378B" w:rsidP="00DE378B">
            <w:pPr>
              <w:jc w:val="center"/>
            </w:pPr>
            <w:r w:rsidRPr="00DE378B">
              <w:t>ELA</w:t>
            </w:r>
          </w:p>
        </w:tc>
        <w:tc>
          <w:tcPr>
            <w:tcW w:w="833" w:type="pct"/>
            <w:shd w:val="clear" w:color="auto" w:fill="D9D9D9" w:themeFill="background1" w:themeFillShade="D9"/>
            <w:vAlign w:val="center"/>
          </w:tcPr>
          <w:p w14:paraId="151F59C7"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pPr>
            <w:r w:rsidRPr="00DE378B">
              <w:t>2016–17</w:t>
            </w:r>
          </w:p>
          <w:p w14:paraId="6EC3D359"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pPr>
            <w:r w:rsidRPr="00DE378B">
              <w:t>Math</w:t>
            </w:r>
          </w:p>
        </w:tc>
        <w:tc>
          <w:tcPr>
            <w:tcW w:w="834" w:type="pct"/>
            <w:shd w:val="clear" w:color="auto" w:fill="D9D9D9" w:themeFill="background1" w:themeFillShade="D9"/>
            <w:vAlign w:val="center"/>
          </w:tcPr>
          <w:p w14:paraId="698FF60A"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pPr>
            <w:r w:rsidRPr="00DE378B">
              <w:t>2017–18 ELA</w:t>
            </w:r>
          </w:p>
        </w:tc>
        <w:tc>
          <w:tcPr>
            <w:tcW w:w="833" w:type="pct"/>
            <w:shd w:val="clear" w:color="auto" w:fill="D9D9D9" w:themeFill="background1" w:themeFillShade="D9"/>
            <w:vAlign w:val="center"/>
          </w:tcPr>
          <w:p w14:paraId="52DECF73"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pPr>
            <w:r w:rsidRPr="00DE378B">
              <w:t>2017–18 Math</w:t>
            </w:r>
          </w:p>
        </w:tc>
        <w:tc>
          <w:tcPr>
            <w:tcW w:w="833" w:type="pct"/>
            <w:shd w:val="clear" w:color="auto" w:fill="D9D9D9" w:themeFill="background1" w:themeFillShade="D9"/>
            <w:vAlign w:val="center"/>
          </w:tcPr>
          <w:p w14:paraId="48C9453F"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pPr>
            <w:r w:rsidRPr="00DE378B">
              <w:t>2018–19</w:t>
            </w:r>
          </w:p>
          <w:p w14:paraId="6C724CE3"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pPr>
            <w:r w:rsidRPr="00DE378B">
              <w:t>ELA</w:t>
            </w:r>
          </w:p>
        </w:tc>
        <w:tc>
          <w:tcPr>
            <w:tcW w:w="834" w:type="pct"/>
            <w:shd w:val="clear" w:color="auto" w:fill="D9D9D9" w:themeFill="background1" w:themeFillShade="D9"/>
            <w:vAlign w:val="center"/>
          </w:tcPr>
          <w:p w14:paraId="77FC99D8"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pPr>
            <w:r w:rsidRPr="00DE378B">
              <w:t>2018–19</w:t>
            </w:r>
          </w:p>
          <w:p w14:paraId="30A6FD90" w14:textId="77777777" w:rsidR="00DE378B" w:rsidRPr="00DE378B" w:rsidRDefault="00DE378B" w:rsidP="00DE378B">
            <w:pPr>
              <w:jc w:val="center"/>
              <w:cnfStyle w:val="100000000000" w:firstRow="1" w:lastRow="0" w:firstColumn="0" w:lastColumn="0" w:oddVBand="0" w:evenVBand="0" w:oddHBand="0" w:evenHBand="0" w:firstRowFirstColumn="0" w:firstRowLastColumn="0" w:lastRowFirstColumn="0" w:lastRowLastColumn="0"/>
            </w:pPr>
            <w:r w:rsidRPr="00DE378B">
              <w:t>Math</w:t>
            </w:r>
          </w:p>
        </w:tc>
      </w:tr>
      <w:tr w:rsidR="00DE378B" w:rsidRPr="00DE378B" w14:paraId="4A654DE8" w14:textId="77777777" w:rsidTr="00DE378B">
        <w:trPr>
          <w:cantSplit/>
        </w:trPr>
        <w:tc>
          <w:tcPr>
            <w:cnfStyle w:val="001000000000" w:firstRow="0" w:lastRow="0" w:firstColumn="1" w:lastColumn="0" w:oddVBand="0" w:evenVBand="0" w:oddHBand="0" w:evenHBand="0" w:firstRowFirstColumn="0" w:firstRowLastColumn="0" w:lastRowFirstColumn="0" w:lastRowLastColumn="0"/>
            <w:tcW w:w="833" w:type="pct"/>
            <w:shd w:val="clear" w:color="auto" w:fill="auto"/>
          </w:tcPr>
          <w:p w14:paraId="5075545C" w14:textId="77777777" w:rsidR="00DE378B" w:rsidRPr="008A404A" w:rsidRDefault="00DE378B" w:rsidP="00DE378B">
            <w:pPr>
              <w:jc w:val="center"/>
              <w:rPr>
                <w:b w:val="0"/>
              </w:rPr>
            </w:pPr>
            <w:r w:rsidRPr="008A404A">
              <w:rPr>
                <w:b w:val="0"/>
              </w:rPr>
              <w:t>51.72</w:t>
            </w:r>
          </w:p>
        </w:tc>
        <w:tc>
          <w:tcPr>
            <w:tcW w:w="833" w:type="pct"/>
            <w:shd w:val="clear" w:color="auto" w:fill="auto"/>
          </w:tcPr>
          <w:p w14:paraId="4032229E"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41.38</w:t>
            </w:r>
          </w:p>
        </w:tc>
        <w:tc>
          <w:tcPr>
            <w:tcW w:w="834" w:type="pct"/>
            <w:shd w:val="clear" w:color="auto" w:fill="auto"/>
            <w:vAlign w:val="center"/>
          </w:tcPr>
          <w:p w14:paraId="5E66CF07"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62.02</w:t>
            </w:r>
          </w:p>
        </w:tc>
        <w:tc>
          <w:tcPr>
            <w:tcW w:w="833" w:type="pct"/>
            <w:shd w:val="clear" w:color="auto" w:fill="auto"/>
            <w:vAlign w:val="center"/>
          </w:tcPr>
          <w:p w14:paraId="29213243"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40.50</w:t>
            </w:r>
          </w:p>
        </w:tc>
        <w:tc>
          <w:tcPr>
            <w:tcW w:w="833" w:type="pct"/>
            <w:shd w:val="clear" w:color="auto" w:fill="auto"/>
            <w:vAlign w:val="center"/>
          </w:tcPr>
          <w:p w14:paraId="7991EB56"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68.12</w:t>
            </w:r>
          </w:p>
        </w:tc>
        <w:tc>
          <w:tcPr>
            <w:tcW w:w="834" w:type="pct"/>
            <w:shd w:val="clear" w:color="auto" w:fill="auto"/>
            <w:vAlign w:val="center"/>
          </w:tcPr>
          <w:p w14:paraId="6DFE2884" w14:textId="77777777" w:rsidR="00DE378B" w:rsidRPr="00DE378B" w:rsidRDefault="00DE378B" w:rsidP="00DE378B">
            <w:pPr>
              <w:jc w:val="center"/>
              <w:cnfStyle w:val="000000000000" w:firstRow="0" w:lastRow="0" w:firstColumn="0" w:lastColumn="0" w:oddVBand="0" w:evenVBand="0" w:oddHBand="0" w:evenHBand="0" w:firstRowFirstColumn="0" w:firstRowLastColumn="0" w:lastRowFirstColumn="0" w:lastRowLastColumn="0"/>
            </w:pPr>
            <w:r w:rsidRPr="00DE378B">
              <w:t>20.90</w:t>
            </w:r>
          </w:p>
        </w:tc>
      </w:tr>
    </w:tbl>
    <w:p w14:paraId="2B6AA429" w14:textId="16C06AED" w:rsidR="00DE378B" w:rsidRPr="00DE378B" w:rsidRDefault="00DE378B" w:rsidP="00DE378B">
      <w:pPr>
        <w:keepNext/>
        <w:keepLines/>
        <w:spacing w:before="240" w:after="240"/>
        <w:outlineLvl w:val="2"/>
        <w:rPr>
          <w:rFonts w:eastAsiaTheme="majorEastAsia" w:cstheme="majorBidi"/>
          <w:b/>
          <w:sz w:val="32"/>
          <w:szCs w:val="32"/>
        </w:rPr>
      </w:pPr>
      <w:r w:rsidRPr="00DE378B">
        <w:rPr>
          <w:rFonts w:eastAsiaTheme="majorEastAsia" w:cstheme="majorBidi"/>
          <w:b/>
          <w:sz w:val="32"/>
          <w:szCs w:val="32"/>
        </w:rPr>
        <w:t xml:space="preserve">CCCOE’s Review of </w:t>
      </w:r>
      <w:r w:rsidR="000E1031">
        <w:rPr>
          <w:rFonts w:eastAsiaTheme="majorEastAsia" w:cstheme="majorBidi"/>
          <w:b/>
          <w:sz w:val="32"/>
          <w:szCs w:val="32"/>
        </w:rPr>
        <w:t>Academic</w:t>
      </w:r>
      <w:r w:rsidRPr="00DE378B">
        <w:rPr>
          <w:rFonts w:eastAsiaTheme="majorEastAsia" w:cstheme="majorBidi"/>
          <w:b/>
          <w:sz w:val="32"/>
          <w:szCs w:val="32"/>
        </w:rPr>
        <w:t xml:space="preserve"> Criteria Under </w:t>
      </w:r>
      <w:r w:rsidRPr="00DE378B">
        <w:rPr>
          <w:rFonts w:eastAsiaTheme="majorEastAsia" w:cstheme="majorBidi"/>
          <w:b/>
          <w:i/>
          <w:sz w:val="32"/>
          <w:szCs w:val="32"/>
        </w:rPr>
        <w:t>EC</w:t>
      </w:r>
      <w:r w:rsidRPr="00DE378B">
        <w:rPr>
          <w:rFonts w:eastAsiaTheme="majorEastAsia" w:cstheme="majorBidi"/>
          <w:b/>
          <w:sz w:val="32"/>
          <w:szCs w:val="32"/>
        </w:rPr>
        <w:t xml:space="preserve"> Section 47607</w:t>
      </w:r>
    </w:p>
    <w:p w14:paraId="35287B6F" w14:textId="0AEC90B3" w:rsidR="00DE378B" w:rsidRPr="008A404A" w:rsidRDefault="00DE378B" w:rsidP="00DE378B">
      <w:pPr>
        <w:spacing w:before="240" w:after="240"/>
        <w:rPr>
          <w:b/>
          <w:bCs/>
        </w:rPr>
      </w:pPr>
      <w:r w:rsidRPr="00DE378B">
        <w:t xml:space="preserve">CCCOE did not take action on the JHH petition on appeal (Attachment </w:t>
      </w:r>
      <w:r w:rsidR="002B6DE5">
        <w:t xml:space="preserve">7 </w:t>
      </w:r>
      <w:r w:rsidR="002B6DE5">
        <w:rPr>
          <w:rFonts w:cstheme="majorBidi"/>
        </w:rPr>
        <w:t xml:space="preserve">of Agenda Item 09 on the ACCS June 9, 2020, Meeting Notice on the SBE ACCS web page at </w:t>
      </w:r>
      <w:hyperlink r:id="rId22" w:tooltip="June 2020 ACCS Meeting Agenda web page" w:history="1">
        <w:r w:rsidR="0007233A" w:rsidRPr="00EC3CB5">
          <w:rPr>
            <w:rStyle w:val="Hyperlink"/>
          </w:rPr>
          <w:t>https://www.cde.ca.gov/be/cc/cs/accsnotice060920.asp</w:t>
        </w:r>
      </w:hyperlink>
      <w:r w:rsidRPr="008A404A">
        <w:t>).</w:t>
      </w:r>
    </w:p>
    <w:p w14:paraId="6D141030" w14:textId="2BC42675" w:rsidR="00DE378B" w:rsidRPr="00DE378B" w:rsidRDefault="00DE378B" w:rsidP="00DE378B">
      <w:pPr>
        <w:keepNext/>
        <w:keepLines/>
        <w:spacing w:before="240" w:after="240"/>
        <w:outlineLvl w:val="2"/>
        <w:rPr>
          <w:rFonts w:eastAsiaTheme="majorEastAsia" w:cstheme="majorBidi"/>
          <w:b/>
          <w:sz w:val="32"/>
          <w:szCs w:val="32"/>
        </w:rPr>
      </w:pPr>
      <w:r w:rsidRPr="00DE378B">
        <w:rPr>
          <w:rFonts w:eastAsiaTheme="majorEastAsia" w:cstheme="majorBidi"/>
          <w:b/>
          <w:sz w:val="32"/>
          <w:szCs w:val="32"/>
        </w:rPr>
        <w:t xml:space="preserve">WCCUSD’s Review of </w:t>
      </w:r>
      <w:r w:rsidR="000E1031">
        <w:rPr>
          <w:rFonts w:eastAsiaTheme="majorEastAsia" w:cstheme="majorBidi"/>
          <w:b/>
          <w:sz w:val="32"/>
          <w:szCs w:val="32"/>
        </w:rPr>
        <w:t>Academic</w:t>
      </w:r>
      <w:r w:rsidRPr="00DE378B">
        <w:rPr>
          <w:rFonts w:eastAsiaTheme="majorEastAsia" w:cstheme="majorBidi"/>
          <w:b/>
          <w:sz w:val="32"/>
          <w:szCs w:val="32"/>
        </w:rPr>
        <w:t xml:space="preserve"> Criteria Under </w:t>
      </w:r>
      <w:r w:rsidRPr="00DE378B">
        <w:rPr>
          <w:rFonts w:eastAsiaTheme="majorEastAsia" w:cstheme="majorBidi"/>
          <w:b/>
          <w:i/>
          <w:sz w:val="32"/>
          <w:szCs w:val="32"/>
        </w:rPr>
        <w:t>EC</w:t>
      </w:r>
      <w:r w:rsidRPr="00DE378B">
        <w:rPr>
          <w:rFonts w:eastAsiaTheme="majorEastAsia" w:cstheme="majorBidi"/>
          <w:b/>
          <w:sz w:val="32"/>
          <w:szCs w:val="32"/>
        </w:rPr>
        <w:t xml:space="preserve"> Section 52052–Alternative Measures</w:t>
      </w:r>
    </w:p>
    <w:p w14:paraId="35BDEA7D" w14:textId="77777777" w:rsidR="00DE378B" w:rsidRPr="00DE378B" w:rsidRDefault="00DE378B" w:rsidP="00DE378B">
      <w:pPr>
        <w:autoSpaceDE w:val="0"/>
        <w:autoSpaceDN w:val="0"/>
        <w:adjustRightInd w:val="0"/>
        <w:spacing w:before="240" w:after="240"/>
        <w:rPr>
          <w:bCs/>
        </w:rPr>
      </w:pPr>
      <w:r w:rsidRPr="00DE378B">
        <w:rPr>
          <w:bCs/>
        </w:rPr>
        <w:t xml:space="preserve">Academic Performance Index (API) has not been calculated as of the 2013–14 school year (SY). In such a case, </w:t>
      </w:r>
      <w:r w:rsidRPr="00DE378B">
        <w:rPr>
          <w:bCs/>
          <w:i/>
        </w:rPr>
        <w:t>EC</w:t>
      </w:r>
      <w:r w:rsidRPr="00DE378B">
        <w:rPr>
          <w:bCs/>
        </w:rPr>
        <w:t xml:space="preserve"> Section 52052(f) provides for the following in determining whether a charter school has met the requirements for the renewal of its charter:</w:t>
      </w:r>
    </w:p>
    <w:p w14:paraId="51D98A5C" w14:textId="77777777" w:rsidR="00DE378B" w:rsidRPr="00DE378B" w:rsidRDefault="00DE378B" w:rsidP="00DE378B">
      <w:pPr>
        <w:numPr>
          <w:ilvl w:val="0"/>
          <w:numId w:val="23"/>
        </w:numPr>
        <w:autoSpaceDE w:val="0"/>
        <w:autoSpaceDN w:val="0"/>
        <w:adjustRightInd w:val="0"/>
        <w:spacing w:before="240" w:after="240"/>
        <w:rPr>
          <w:bCs/>
        </w:rPr>
      </w:pPr>
      <w:r w:rsidRPr="00DE378B">
        <w:rPr>
          <w:bCs/>
        </w:rPr>
        <w:lastRenderedPageBreak/>
        <w:t>Alternative measures that show increases in pupil academic achievement for all groups of pupils schoolwide and among significant subgroups shall be used.</w:t>
      </w:r>
    </w:p>
    <w:p w14:paraId="219DDA2B" w14:textId="37295CFC" w:rsidR="00DE378B" w:rsidRPr="00DE378B" w:rsidRDefault="00DE378B" w:rsidP="00DE378B">
      <w:pPr>
        <w:autoSpaceDE w:val="0"/>
        <w:autoSpaceDN w:val="0"/>
        <w:adjustRightInd w:val="0"/>
        <w:spacing w:before="240" w:after="240"/>
        <w:rPr>
          <w:rFonts w:eastAsia="Calibri" w:cs="Arial"/>
        </w:rPr>
      </w:pPr>
      <w:r w:rsidRPr="00DE378B">
        <w:rPr>
          <w:rFonts w:eastAsia="Calibri" w:cs="Arial"/>
        </w:rPr>
        <w:t>WCCUSD reviewed the 2019 California School Dashboard for JHH for ELA, math, and College and Career Readiness that show increases for the Hispanic/Latino subgroup, but no data for multiple subgroups</w:t>
      </w:r>
      <w:r w:rsidRPr="008022EC">
        <w:rPr>
          <w:rFonts w:eastAsia="Calibri" w:cs="Arial"/>
        </w:rPr>
        <w:t>. Additionally, data for ELs show a decline of 25.3 percent in ELA and a decline of 123.7 percent in math</w:t>
      </w:r>
      <w:r w:rsidRPr="00DE378B">
        <w:rPr>
          <w:rFonts w:eastAsia="Calibri" w:cs="Arial"/>
        </w:rPr>
        <w:t xml:space="preserve">. The WCCUSD findings show that for College and Career Readiness, </w:t>
      </w:r>
      <w:r w:rsidRPr="008A404A">
        <w:rPr>
          <w:rFonts w:eastAsia="Calibri" w:cs="Arial"/>
        </w:rPr>
        <w:t xml:space="preserve">35.4 percent of all pupils are prepared, which </w:t>
      </w:r>
      <w:r w:rsidRPr="008A404A">
        <w:t>indicates</w:t>
      </w:r>
      <w:r w:rsidRPr="008A404A">
        <w:rPr>
          <w:rFonts w:eastAsia="Calibri" w:cs="Arial"/>
        </w:rPr>
        <w:t xml:space="preserve"> a decline of 16.4 percent</w:t>
      </w:r>
      <w:r w:rsidRPr="008A404A">
        <w:t xml:space="preserve"> from the previous SY</w:t>
      </w:r>
      <w:r w:rsidRPr="008A404A">
        <w:rPr>
          <w:rFonts w:eastAsia="Calibri" w:cs="Arial"/>
        </w:rPr>
        <w:t>. Additionally, for EL pupils, 12.8 are prepared, which indicates a decline of 5.4 percent</w:t>
      </w:r>
      <w:r w:rsidRPr="00DE378B">
        <w:rPr>
          <w:rFonts w:eastAsia="Calibri" w:cs="Arial"/>
        </w:rPr>
        <w:t xml:space="preserve"> </w:t>
      </w:r>
      <w:r w:rsidRPr="00DE378B">
        <w:t xml:space="preserve">from the previous SY </w:t>
      </w:r>
      <w:r w:rsidRPr="00DE378B">
        <w:rPr>
          <w:rFonts w:eastAsia="Calibri" w:cs="Arial"/>
        </w:rPr>
        <w:t>(Attachment 6</w:t>
      </w:r>
      <w:r w:rsidR="002B6DE5">
        <w:rPr>
          <w:rFonts w:eastAsia="Calibri" w:cs="Arial"/>
        </w:rPr>
        <w:t xml:space="preserve"> </w:t>
      </w:r>
      <w:r w:rsidR="002B6DE5">
        <w:rPr>
          <w:rFonts w:cstheme="majorBidi"/>
        </w:rPr>
        <w:t xml:space="preserve">of Agenda Item 09 on the ACCS June 9, 2020, Meeting Notice on the SBE ACCS web page at </w:t>
      </w:r>
      <w:hyperlink r:id="rId23" w:tooltip="June 2020 ACCS Meeting Agenda web page" w:history="1">
        <w:r w:rsidR="0007233A" w:rsidRPr="00EC3CB5">
          <w:rPr>
            <w:rStyle w:val="Hyperlink"/>
          </w:rPr>
          <w:t>https://www.cde.ca.gov/be/cc/cs/accsnotice060920.asp</w:t>
        </w:r>
      </w:hyperlink>
      <w:r w:rsidRPr="00DE378B">
        <w:rPr>
          <w:rFonts w:eastAsia="Calibri" w:cs="Arial"/>
        </w:rPr>
        <w:t>).</w:t>
      </w:r>
    </w:p>
    <w:p w14:paraId="3FC768EE" w14:textId="5F3215BF" w:rsidR="00DE378B" w:rsidRPr="00DE378B" w:rsidRDefault="00DE378B" w:rsidP="00DE378B">
      <w:pPr>
        <w:autoSpaceDE w:val="0"/>
        <w:autoSpaceDN w:val="0"/>
        <w:adjustRightInd w:val="0"/>
        <w:spacing w:before="240" w:after="240"/>
        <w:rPr>
          <w:rFonts w:eastAsia="Calibri" w:cs="Arial"/>
        </w:rPr>
      </w:pPr>
      <w:bookmarkStart w:id="6" w:name="_Hlk41901416"/>
      <w:r w:rsidRPr="00DE378B">
        <w:rPr>
          <w:rFonts w:eastAsia="Calibri" w:cs="Arial"/>
        </w:rPr>
        <w:t>The CDE reviewed what was considered by WCCUSD, which was verifiable 2019 California School Dashboard data for JHH for ELA, math, and College and Career Readiness. The CDE has concerns regarding the significant decline in the academic progress of EL pupils in ELA and math</w:t>
      </w:r>
      <w:r w:rsidR="0007233A">
        <w:rPr>
          <w:rFonts w:eastAsia="Calibri" w:cs="Arial"/>
        </w:rPr>
        <w:t xml:space="preserve"> that is</w:t>
      </w:r>
      <w:r w:rsidRPr="00DE378B">
        <w:rPr>
          <w:rFonts w:eastAsia="Calibri" w:cs="Arial"/>
        </w:rPr>
        <w:t xml:space="preserve"> reflected on the 2019 California School Dashboard.</w:t>
      </w:r>
    </w:p>
    <w:bookmarkEnd w:id="6"/>
    <w:p w14:paraId="60114CF9" w14:textId="13D71920" w:rsidR="00DE378B" w:rsidRPr="00DE378B" w:rsidRDefault="00DE378B" w:rsidP="00DE378B">
      <w:pPr>
        <w:keepNext/>
        <w:keepLines/>
        <w:spacing w:before="240" w:after="240"/>
        <w:outlineLvl w:val="2"/>
        <w:rPr>
          <w:rFonts w:eastAsiaTheme="majorEastAsia" w:cstheme="majorBidi"/>
          <w:b/>
          <w:sz w:val="32"/>
          <w:szCs w:val="32"/>
        </w:rPr>
      </w:pPr>
      <w:r w:rsidRPr="00DE378B">
        <w:rPr>
          <w:rFonts w:eastAsiaTheme="majorEastAsia" w:cstheme="majorBidi"/>
          <w:b/>
          <w:sz w:val="32"/>
          <w:szCs w:val="32"/>
        </w:rPr>
        <w:t xml:space="preserve">CDE’s Review of </w:t>
      </w:r>
      <w:r w:rsidR="000E1031">
        <w:rPr>
          <w:rFonts w:eastAsiaTheme="majorEastAsia" w:cstheme="majorBidi"/>
          <w:b/>
          <w:sz w:val="32"/>
          <w:szCs w:val="32"/>
        </w:rPr>
        <w:t>Academic</w:t>
      </w:r>
      <w:r w:rsidRPr="00DE378B">
        <w:rPr>
          <w:rFonts w:eastAsiaTheme="majorEastAsia" w:cstheme="majorBidi"/>
          <w:b/>
          <w:sz w:val="32"/>
          <w:szCs w:val="32"/>
        </w:rPr>
        <w:t xml:space="preserve"> Criteria Under </w:t>
      </w:r>
      <w:r w:rsidRPr="00DE378B">
        <w:rPr>
          <w:rFonts w:eastAsiaTheme="majorEastAsia" w:cstheme="majorBidi"/>
          <w:b/>
          <w:i/>
          <w:sz w:val="32"/>
          <w:szCs w:val="32"/>
        </w:rPr>
        <w:t>EC</w:t>
      </w:r>
      <w:r w:rsidRPr="00DE378B">
        <w:rPr>
          <w:rFonts w:eastAsiaTheme="majorEastAsia" w:cstheme="majorBidi"/>
          <w:b/>
          <w:sz w:val="32"/>
          <w:szCs w:val="32"/>
        </w:rPr>
        <w:t xml:space="preserve"> Section 52052–Alternative Measures</w:t>
      </w:r>
    </w:p>
    <w:p w14:paraId="12C2D67C" w14:textId="77777777" w:rsidR="00DE378B" w:rsidRPr="00DE378B" w:rsidRDefault="00DE378B" w:rsidP="00DE378B">
      <w:pPr>
        <w:autoSpaceDE w:val="0"/>
        <w:autoSpaceDN w:val="0"/>
        <w:adjustRightInd w:val="0"/>
        <w:spacing w:before="100" w:beforeAutospacing="1" w:after="100" w:afterAutospacing="1"/>
        <w:rPr>
          <w:bCs/>
        </w:rPr>
      </w:pPr>
      <w:r w:rsidRPr="00DE378B">
        <w:rPr>
          <w:bCs/>
        </w:rPr>
        <w:t xml:space="preserve">The CDE also considered </w:t>
      </w:r>
      <w:r w:rsidRPr="00DE378B">
        <w:rPr>
          <w:bCs/>
          <w:i/>
        </w:rPr>
        <w:t>EC</w:t>
      </w:r>
      <w:r w:rsidRPr="00DE378B">
        <w:rPr>
          <w:bCs/>
        </w:rPr>
        <w:t xml:space="preserve"> Section 52052(f) in its review of the JHH petition. As referenced above, API has not been calculated as of the 2013–14 SY. In such a case, </w:t>
      </w:r>
      <w:r w:rsidRPr="00DE378B">
        <w:rPr>
          <w:bCs/>
          <w:i/>
        </w:rPr>
        <w:t>EC</w:t>
      </w:r>
      <w:r w:rsidRPr="00DE378B">
        <w:rPr>
          <w:bCs/>
        </w:rPr>
        <w:t xml:space="preserve"> Section 52052(f) provides for the following in determining whether a charter school has met the requirements for the renewal of its charter:</w:t>
      </w:r>
    </w:p>
    <w:p w14:paraId="57AB0759" w14:textId="77777777" w:rsidR="00DE378B" w:rsidRPr="00DE378B" w:rsidRDefault="00DE378B" w:rsidP="00DE378B">
      <w:pPr>
        <w:numPr>
          <w:ilvl w:val="0"/>
          <w:numId w:val="22"/>
        </w:numPr>
        <w:autoSpaceDE w:val="0"/>
        <w:autoSpaceDN w:val="0"/>
        <w:adjustRightInd w:val="0"/>
        <w:spacing w:before="240" w:after="100" w:afterAutospacing="1"/>
        <w:rPr>
          <w:bCs/>
        </w:rPr>
      </w:pPr>
      <w:r w:rsidRPr="00DE378B">
        <w:rPr>
          <w:bCs/>
        </w:rPr>
        <w:t>Alternative measures that show increases in pupil academic achievement for all groups of pupils schoolwide and among significant subgroups shall be used.</w:t>
      </w:r>
    </w:p>
    <w:p w14:paraId="5745B2EE" w14:textId="052946A6" w:rsidR="00DE378B" w:rsidRPr="00DE378B" w:rsidRDefault="00DE378B" w:rsidP="0007233A">
      <w:pPr>
        <w:autoSpaceDE w:val="0"/>
        <w:autoSpaceDN w:val="0"/>
        <w:adjustRightInd w:val="0"/>
        <w:spacing w:before="240" w:after="100" w:afterAutospacing="1"/>
        <w:rPr>
          <w:bCs/>
        </w:rPr>
      </w:pPr>
      <w:r w:rsidRPr="00DE378B">
        <w:rPr>
          <w:bCs/>
        </w:rPr>
        <w:t>The CDE reviewed the following alternative measures that the petitioner included as the criteria for charter renewal (Attachment 3</w:t>
      </w:r>
      <w:r w:rsidR="002B6DE5">
        <w:rPr>
          <w:bCs/>
        </w:rPr>
        <w:t xml:space="preserve"> </w:t>
      </w:r>
      <w:r w:rsidR="002B6DE5">
        <w:rPr>
          <w:rFonts w:cstheme="majorBidi"/>
        </w:rPr>
        <w:t xml:space="preserve">of Agenda Item 09 on the ACCS June 9, 2020, Meeting Notice on the SBE ACCS web page at </w:t>
      </w:r>
      <w:hyperlink r:id="rId24" w:tooltip="June 2020 ACCS Meeting Agenda web page" w:history="1">
        <w:r w:rsidR="0007233A" w:rsidRPr="00EC3CB5">
          <w:rPr>
            <w:rStyle w:val="Hyperlink"/>
          </w:rPr>
          <w:t>https://www.cde.ca.gov/be/cc/cs/accsnotice060920.asp</w:t>
        </w:r>
      </w:hyperlink>
      <w:r w:rsidRPr="00DE378B">
        <w:rPr>
          <w:bCs/>
        </w:rPr>
        <w:t>):</w:t>
      </w:r>
    </w:p>
    <w:p w14:paraId="27EE26E2" w14:textId="77777777" w:rsidR="00DE378B" w:rsidRPr="00DE378B" w:rsidRDefault="00DE378B" w:rsidP="00DE378B">
      <w:pPr>
        <w:numPr>
          <w:ilvl w:val="0"/>
          <w:numId w:val="22"/>
        </w:numPr>
        <w:autoSpaceDE w:val="0"/>
        <w:autoSpaceDN w:val="0"/>
        <w:adjustRightInd w:val="0"/>
        <w:spacing w:before="240" w:after="100" w:afterAutospacing="1"/>
        <w:rPr>
          <w:bCs/>
        </w:rPr>
      </w:pPr>
      <w:bookmarkStart w:id="7" w:name="_Hlk39041876"/>
      <w:r w:rsidRPr="00DE378B">
        <w:rPr>
          <w:bCs/>
        </w:rPr>
        <w:t>2015–16 through 2019–20 advanced placement (AP) courses offered at JHH increased from no offerings in the 2015–16 school year to five offerings by the 2018–19 academic year.</w:t>
      </w:r>
    </w:p>
    <w:p w14:paraId="76567E72" w14:textId="038DBF9E" w:rsidR="00DE378B" w:rsidRPr="00DE378B" w:rsidRDefault="00DE378B" w:rsidP="00DE378B">
      <w:pPr>
        <w:autoSpaceDE w:val="0"/>
        <w:autoSpaceDN w:val="0"/>
        <w:adjustRightInd w:val="0"/>
        <w:spacing w:after="100" w:afterAutospacing="1"/>
        <w:rPr>
          <w:bCs/>
        </w:rPr>
      </w:pPr>
      <w:r w:rsidRPr="00DE378B">
        <w:rPr>
          <w:bCs/>
        </w:rPr>
        <w:t xml:space="preserve">The petitioner states that JHH did not offer any AP courses in 2015–16 and 2016–17; however, AP offerings increased </w:t>
      </w:r>
      <w:r w:rsidR="0007233A">
        <w:rPr>
          <w:bCs/>
        </w:rPr>
        <w:t>by</w:t>
      </w:r>
      <w:r w:rsidRPr="00DE378B">
        <w:rPr>
          <w:bCs/>
        </w:rPr>
        <w:t xml:space="preserve"> five </w:t>
      </w:r>
      <w:r w:rsidR="0007233A">
        <w:rPr>
          <w:bCs/>
        </w:rPr>
        <w:t xml:space="preserve">offerings </w:t>
      </w:r>
      <w:r w:rsidRPr="00DE378B">
        <w:rPr>
          <w:bCs/>
        </w:rPr>
        <w:t>by the 2018–19 academic year.</w:t>
      </w:r>
    </w:p>
    <w:bookmarkEnd w:id="7"/>
    <w:p w14:paraId="6F3DCD27" w14:textId="77777777" w:rsidR="00DE378B" w:rsidRPr="00DE378B" w:rsidRDefault="00DE378B" w:rsidP="00DE378B">
      <w:pPr>
        <w:keepNext/>
        <w:keepLines/>
        <w:spacing w:before="240" w:after="240"/>
        <w:outlineLvl w:val="1"/>
        <w:rPr>
          <w:rFonts w:eastAsiaTheme="majorEastAsia" w:cstheme="majorBidi"/>
          <w:b/>
          <w:sz w:val="36"/>
          <w:szCs w:val="36"/>
        </w:rPr>
      </w:pPr>
      <w:r w:rsidRPr="00DE378B">
        <w:rPr>
          <w:rFonts w:eastAsiaTheme="majorEastAsia" w:cstheme="majorBidi"/>
          <w:b/>
          <w:sz w:val="36"/>
          <w:szCs w:val="36"/>
        </w:rPr>
        <w:lastRenderedPageBreak/>
        <w:t>California School Dashboard</w:t>
      </w:r>
    </w:p>
    <w:p w14:paraId="30F4472E" w14:textId="2E8BE781" w:rsidR="00DE378B" w:rsidRPr="00DE378B" w:rsidRDefault="00DE378B" w:rsidP="00DE378B">
      <w:pPr>
        <w:spacing w:before="240" w:after="240"/>
        <w:rPr>
          <w:rFonts w:eastAsia="Calibri"/>
        </w:rPr>
      </w:pPr>
      <w:r w:rsidRPr="00DE378B">
        <w:rPr>
          <w:rFonts w:eastAsia="Calibri"/>
        </w:rPr>
        <w:t xml:space="preserve">The California School Dashboard measures performance for state indicators through a combination of current performance (Status) and improvement over time (Change), which both provide equal weight. A performance level (color) is assigned based on the Status and Change performance. Performance level (color) ranges from Red, Orange, Yellow, Green, and Blue, with Blue representing </w:t>
      </w:r>
      <w:r w:rsidR="00B7272B">
        <w:rPr>
          <w:rFonts w:eastAsia="Calibri"/>
        </w:rPr>
        <w:t xml:space="preserve">the </w:t>
      </w:r>
      <w:r w:rsidRPr="00DE378B">
        <w:rPr>
          <w:rFonts w:eastAsia="Calibri"/>
        </w:rPr>
        <w:t xml:space="preserve">highest performance and Red representing </w:t>
      </w:r>
      <w:r w:rsidR="00B7272B">
        <w:rPr>
          <w:rFonts w:eastAsia="Calibri"/>
        </w:rPr>
        <w:t xml:space="preserve">the </w:t>
      </w:r>
      <w:r w:rsidRPr="00DE378B">
        <w:rPr>
          <w:rFonts w:eastAsia="Calibri"/>
        </w:rPr>
        <w:t>lowest performance.</w:t>
      </w:r>
    </w:p>
    <w:p w14:paraId="265B8CD9" w14:textId="77777777" w:rsidR="00DE378B" w:rsidRPr="00DE378B" w:rsidRDefault="00DE378B" w:rsidP="00DE378B">
      <w:pPr>
        <w:spacing w:before="240" w:after="240"/>
        <w:rPr>
          <w:rFonts w:eastAsia="Calibri"/>
        </w:rPr>
      </w:pPr>
      <w:r w:rsidRPr="00DE378B">
        <w:rPr>
          <w:rFonts w:eastAsia="Calibri"/>
        </w:rPr>
        <w:t>The 2019 California School Dashboard reflects JHH’s performance under California’s Accountability System as follows: ELA (Yellow); math (Orange); and 3.3 percent suspension rate (Green).</w:t>
      </w:r>
    </w:p>
    <w:p w14:paraId="21373235" w14:textId="77777777" w:rsidR="00DE378B" w:rsidRPr="00DE378B" w:rsidRDefault="00DE378B" w:rsidP="00DE378B">
      <w:pPr>
        <w:spacing w:before="240" w:after="240"/>
        <w:rPr>
          <w:rFonts w:eastAsia="Calibri"/>
        </w:rPr>
      </w:pPr>
      <w:r w:rsidRPr="00DE378B">
        <w:rPr>
          <w:rFonts w:eastAsia="Calibri"/>
        </w:rPr>
        <w:t>The 2018 California School Dashboard reflects the following for JHH: 5.2 percent suspension rate (Green).</w:t>
      </w:r>
    </w:p>
    <w:p w14:paraId="5D8DD8C5" w14:textId="77777777" w:rsidR="00DE378B" w:rsidRPr="00DE378B" w:rsidRDefault="00DE378B" w:rsidP="00DE378B">
      <w:pPr>
        <w:spacing w:before="240" w:after="240"/>
        <w:rPr>
          <w:rFonts w:eastAsia="Calibri"/>
        </w:rPr>
      </w:pPr>
      <w:r w:rsidRPr="00DE378B">
        <w:rPr>
          <w:rFonts w:eastAsia="Calibri"/>
        </w:rPr>
        <w:t>The 2017 California School Dashboard reflects the following for JHH: 97 percent EL progress rate (Blue) and 8.5 percent suspension rate (Red).</w:t>
      </w:r>
    </w:p>
    <w:p w14:paraId="25C1DC47" w14:textId="77777777" w:rsidR="00DE378B" w:rsidRPr="00DE378B" w:rsidRDefault="00DE378B" w:rsidP="00DE378B">
      <w:pPr>
        <w:autoSpaceDE w:val="0"/>
        <w:autoSpaceDN w:val="0"/>
        <w:adjustRightInd w:val="0"/>
        <w:spacing w:before="240" w:after="240"/>
        <w:rPr>
          <w:rFonts w:eastAsia="Calibri" w:cs="Arial"/>
          <w:bCs/>
        </w:rPr>
      </w:pPr>
      <w:r w:rsidRPr="00DE378B">
        <w:rPr>
          <w:rFonts w:eastAsia="Calibri" w:cs="Arial"/>
          <w:bCs/>
        </w:rPr>
        <w:t>The first year that JHH enrolled grade eleven pupils was 2017–18, only then making JHH eligible to take the CAASPP assessment for ELA and math. Given this, JHH does not have academic data on the California School Dashboard for 2017 and 2018.</w:t>
      </w:r>
    </w:p>
    <w:p w14:paraId="41EAE801" w14:textId="73EDD6C6" w:rsidR="005B3336" w:rsidRDefault="00955853" w:rsidP="00F4618F">
      <w:pPr>
        <w:pStyle w:val="Heading2"/>
      </w:pPr>
      <w:r w:rsidRPr="0062352A">
        <w:t>Ina</w:t>
      </w:r>
      <w:r w:rsidR="00C15C41" w:rsidRPr="0062352A">
        <w:t>bility to Successfully Implement the Intended Program</w:t>
      </w:r>
    </w:p>
    <w:p w14:paraId="7DBA67AC" w14:textId="77777777" w:rsidR="005B3336" w:rsidRPr="00A92C16" w:rsidRDefault="005B3336" w:rsidP="005B3336">
      <w:pPr>
        <w:keepNext/>
        <w:keepLines/>
        <w:spacing w:before="240" w:after="240" w:line="254" w:lineRule="auto"/>
        <w:outlineLvl w:val="2"/>
        <w:rPr>
          <w:rFonts w:eastAsiaTheme="majorEastAsia" w:cstheme="majorBidi"/>
          <w:b/>
          <w:sz w:val="32"/>
        </w:rPr>
      </w:pPr>
      <w:r w:rsidRPr="00A92C16">
        <w:rPr>
          <w:rFonts w:eastAsiaTheme="majorEastAsia" w:cstheme="majorBidi"/>
          <w:b/>
          <w:sz w:val="32"/>
        </w:rPr>
        <w:t>California State Budget Impact</w:t>
      </w:r>
    </w:p>
    <w:p w14:paraId="3ADED038" w14:textId="77777777" w:rsidR="0096041B" w:rsidRPr="00A92C16" w:rsidRDefault="0096041B" w:rsidP="0096041B">
      <w:pPr>
        <w:pStyle w:val="NormalWeb"/>
        <w:rPr>
          <w:rFonts w:ascii="Arial" w:eastAsiaTheme="minorHAnsi" w:hAnsi="Arial" w:cs="Arial"/>
        </w:rPr>
      </w:pPr>
      <w:r w:rsidRPr="00A92C16">
        <w:rPr>
          <w:rFonts w:ascii="Arial" w:hAnsi="Arial" w:cs="Arial"/>
          <w:color w:val="000000"/>
        </w:rPr>
        <w:t xml:space="preserve">The COVID-19 pandemic has had a tremendous impact on the state budget and the funding that will be provided to local educational agencies (LEAs) in the 2020–21 school year and future school years. The pandemic has led to a large variation between the Governor’s proposed January budget and </w:t>
      </w:r>
      <w:r w:rsidRPr="00A92C16">
        <w:rPr>
          <w:rFonts w:ascii="Arial" w:hAnsi="Arial" w:cs="Arial"/>
        </w:rPr>
        <w:t>the</w:t>
      </w:r>
      <w:r w:rsidRPr="00A92C16">
        <w:rPr>
          <w:rFonts w:ascii="Arial" w:hAnsi="Arial" w:cs="Arial"/>
          <w:color w:val="000000"/>
        </w:rPr>
        <w:t xml:space="preserve"> proposed May revision, which was discussed at the ACCS meeting on June 9, 2020. On June 23, the Governor; Senate President pro tempore, Toni Atkins; and Speaker of the Assembly, Anthony Rendon announced an agreement on the budget. This agreement has not yet been finalized at the time of the posting of the July SBE meeting agenda, but it is anticipated it will be finalized by the July SBE meeting.</w:t>
      </w:r>
    </w:p>
    <w:p w14:paraId="216C3CC0" w14:textId="46B56DBC" w:rsidR="005B3336" w:rsidRPr="0096041B" w:rsidRDefault="0096041B" w:rsidP="0096041B">
      <w:pPr>
        <w:pStyle w:val="NormalWeb"/>
        <w:rPr>
          <w:rFonts w:ascii="Arial" w:hAnsi="Arial" w:cs="Arial"/>
        </w:rPr>
      </w:pPr>
      <w:r w:rsidRPr="00A92C16">
        <w:rPr>
          <w:rFonts w:ascii="Arial" w:hAnsi="Arial" w:cs="Arial"/>
          <w:color w:val="000000"/>
        </w:rPr>
        <w:t xml:space="preserve">The proposed agreement includes $11 billion of LCFF apportionment deferrals in 2020–21, which will allow LCFF to remain at the 2019–20 level and does not include the 10 percent cut to LCFF proposed at May revision. With deferrals, charter schools and other LEAs will have </w:t>
      </w:r>
      <w:r w:rsidRPr="00A92C16">
        <w:rPr>
          <w:rFonts w:ascii="Arial" w:hAnsi="Arial" w:cs="Arial"/>
        </w:rPr>
        <w:t xml:space="preserve">the </w:t>
      </w:r>
      <w:r w:rsidRPr="00A92C16">
        <w:rPr>
          <w:rFonts w:ascii="Arial" w:hAnsi="Arial" w:cs="Arial"/>
          <w:color w:val="000000"/>
        </w:rPr>
        <w:t>burden of fronting cash</w:t>
      </w:r>
      <w:r w:rsidRPr="00A92C16">
        <w:rPr>
          <w:rFonts w:ascii="Arial" w:hAnsi="Arial" w:cs="Arial"/>
        </w:rPr>
        <w:t>, maintaining cash flow in the months where monthly apportionments will be deferred, and</w:t>
      </w:r>
      <w:r w:rsidRPr="00A92C16">
        <w:rPr>
          <w:rFonts w:ascii="Arial" w:hAnsi="Arial" w:cs="Arial"/>
          <w:color w:val="000000"/>
        </w:rPr>
        <w:t xml:space="preserve"> potential borrowing costs. Deferrals could be especially problematic for new charter schools or existing charter schools that do not have the ability to draw down reserves to access cash.</w:t>
      </w:r>
    </w:p>
    <w:p w14:paraId="64125B71" w14:textId="5129942D" w:rsidR="00DE378B" w:rsidRPr="00DE378B" w:rsidRDefault="00DE378B" w:rsidP="00CB1021">
      <w:pPr>
        <w:keepNext/>
        <w:keepLines/>
        <w:spacing w:before="240" w:after="240"/>
        <w:outlineLvl w:val="2"/>
        <w:rPr>
          <w:rFonts w:cs="Arial"/>
        </w:rPr>
      </w:pPr>
      <w:bookmarkStart w:id="8" w:name="_Hlk41470875"/>
      <w:r w:rsidRPr="00DE378B">
        <w:rPr>
          <w:rFonts w:eastAsiaTheme="majorEastAsia" w:cstheme="majorBidi"/>
          <w:b/>
          <w:sz w:val="32"/>
          <w:szCs w:val="32"/>
        </w:rPr>
        <w:lastRenderedPageBreak/>
        <w:t>Fiscal Analysis</w:t>
      </w:r>
      <w:bookmarkStart w:id="9" w:name="_Hlk41989772"/>
      <w:bookmarkStart w:id="10" w:name="_Hlk41459600"/>
      <w:bookmarkEnd w:id="8"/>
    </w:p>
    <w:p w14:paraId="2F4AE467" w14:textId="319D0FC2" w:rsidR="00DE378B" w:rsidRPr="00DE378B" w:rsidRDefault="00DE378B" w:rsidP="0096066F">
      <w:pPr>
        <w:spacing w:before="100" w:beforeAutospacing="1" w:after="100" w:afterAutospacing="1"/>
        <w:rPr>
          <w:rFonts w:eastAsia="Calibri" w:cs="Arial"/>
          <w:bCs/>
        </w:rPr>
      </w:pPr>
      <w:bookmarkStart w:id="11" w:name="_Hlk41911356"/>
      <w:r w:rsidRPr="00DE378B">
        <w:rPr>
          <w:rFonts w:eastAsia="Calibri" w:cs="Arial"/>
          <w:bCs/>
        </w:rPr>
        <w:t>The JH</w:t>
      </w:r>
      <w:r w:rsidR="0096066F">
        <w:rPr>
          <w:rFonts w:eastAsia="Calibri" w:cs="Arial"/>
          <w:bCs/>
        </w:rPr>
        <w:t>H</w:t>
      </w:r>
      <w:r w:rsidRPr="00DE378B">
        <w:rPr>
          <w:rFonts w:eastAsia="Calibri" w:cs="Arial"/>
          <w:bCs/>
        </w:rPr>
        <w:t xml:space="preserve"> multi-year projected budget includes the following projected pupil enrollment (Attachment 4</w:t>
      </w:r>
      <w:r w:rsidR="002B6DE5">
        <w:rPr>
          <w:rFonts w:eastAsia="Calibri" w:cs="Arial"/>
          <w:bCs/>
        </w:rPr>
        <w:t xml:space="preserve"> </w:t>
      </w:r>
      <w:r w:rsidR="002B6DE5">
        <w:rPr>
          <w:rFonts w:cstheme="majorBidi"/>
        </w:rPr>
        <w:t xml:space="preserve">of Agenda Item 09 on the ACCS June 9, 2020, Meeting Notice on the SBE ACCS web page at </w:t>
      </w:r>
      <w:hyperlink r:id="rId25" w:tooltip="June 2020 ACCS Meeting Agenda web page" w:history="1">
        <w:r w:rsidR="002B6DE5" w:rsidRPr="00EC3CB5">
          <w:rPr>
            <w:rStyle w:val="Hyperlink"/>
          </w:rPr>
          <w:t>https://www.cde.ca.gov/be/cc/cs/accsnotice060920.asp</w:t>
        </w:r>
      </w:hyperlink>
      <w:r w:rsidRPr="00DE378B">
        <w:rPr>
          <w:rFonts w:eastAsia="Calibri" w:cs="Arial"/>
          <w:bCs/>
        </w:rPr>
        <w:t>):</w:t>
      </w:r>
    </w:p>
    <w:p w14:paraId="672921E7" w14:textId="77777777" w:rsidR="00DE378B" w:rsidRPr="00DE378B" w:rsidRDefault="00DE378B" w:rsidP="0096066F">
      <w:pPr>
        <w:numPr>
          <w:ilvl w:val="0"/>
          <w:numId w:val="14"/>
        </w:numPr>
        <w:spacing w:before="100" w:beforeAutospacing="1" w:after="100" w:afterAutospacing="1"/>
        <w:contextualSpacing/>
        <w:rPr>
          <w:rFonts w:eastAsia="Calibri" w:cs="Arial"/>
          <w:bCs/>
        </w:rPr>
      </w:pPr>
      <w:r w:rsidRPr="00DE378B">
        <w:rPr>
          <w:rFonts w:eastAsia="Calibri" w:cs="Arial"/>
          <w:bCs/>
        </w:rPr>
        <w:t>350 Grade nine through twelve in 2020–21</w:t>
      </w:r>
    </w:p>
    <w:p w14:paraId="300676A2" w14:textId="77777777" w:rsidR="00DE378B" w:rsidRPr="00DE378B" w:rsidRDefault="00DE378B" w:rsidP="00DE378B">
      <w:pPr>
        <w:numPr>
          <w:ilvl w:val="0"/>
          <w:numId w:val="14"/>
        </w:numPr>
        <w:spacing w:before="100" w:beforeAutospacing="1" w:after="100" w:afterAutospacing="1"/>
        <w:contextualSpacing/>
        <w:rPr>
          <w:rFonts w:eastAsia="Calibri" w:cs="Arial"/>
          <w:bCs/>
        </w:rPr>
      </w:pPr>
      <w:r w:rsidRPr="00DE378B">
        <w:rPr>
          <w:rFonts w:eastAsia="Calibri" w:cs="Arial"/>
          <w:bCs/>
        </w:rPr>
        <w:t>390 Grade nine through twelve in 2021–22</w:t>
      </w:r>
    </w:p>
    <w:p w14:paraId="0301E4EB" w14:textId="77777777" w:rsidR="00DE378B" w:rsidRPr="00DE378B" w:rsidRDefault="00DE378B" w:rsidP="00DE378B">
      <w:pPr>
        <w:numPr>
          <w:ilvl w:val="0"/>
          <w:numId w:val="14"/>
        </w:numPr>
        <w:spacing w:before="100" w:beforeAutospacing="1" w:after="100" w:afterAutospacing="1"/>
        <w:contextualSpacing/>
        <w:rPr>
          <w:rFonts w:eastAsia="Calibri" w:cs="Arial"/>
          <w:bCs/>
        </w:rPr>
      </w:pPr>
      <w:r w:rsidRPr="00DE378B">
        <w:rPr>
          <w:rFonts w:eastAsia="Calibri" w:cs="Arial"/>
          <w:bCs/>
        </w:rPr>
        <w:t>415 Grade nine through twelve in 2022–23</w:t>
      </w:r>
    </w:p>
    <w:p w14:paraId="7AB7CA75" w14:textId="77777777" w:rsidR="008139DD" w:rsidRDefault="00DE378B" w:rsidP="008139DD">
      <w:pPr>
        <w:numPr>
          <w:ilvl w:val="0"/>
          <w:numId w:val="14"/>
        </w:numPr>
        <w:spacing w:before="100" w:beforeAutospacing="1" w:after="100" w:afterAutospacing="1"/>
        <w:contextualSpacing/>
        <w:rPr>
          <w:rFonts w:eastAsia="Calibri" w:cs="Arial"/>
          <w:bCs/>
        </w:rPr>
      </w:pPr>
      <w:r w:rsidRPr="00DE378B">
        <w:rPr>
          <w:rFonts w:eastAsia="Calibri" w:cs="Arial"/>
          <w:bCs/>
        </w:rPr>
        <w:t>440 Grade nine through twelve in 2023–24</w:t>
      </w:r>
    </w:p>
    <w:p w14:paraId="77DEE875" w14:textId="77777777" w:rsidR="00DE378B" w:rsidRDefault="00DE378B" w:rsidP="008A404A">
      <w:pPr>
        <w:numPr>
          <w:ilvl w:val="0"/>
          <w:numId w:val="14"/>
        </w:numPr>
        <w:spacing w:after="240"/>
        <w:rPr>
          <w:rFonts w:eastAsia="Calibri" w:cs="Arial"/>
          <w:bCs/>
        </w:rPr>
      </w:pPr>
      <w:r w:rsidRPr="008139DD">
        <w:rPr>
          <w:rFonts w:eastAsia="Calibri" w:cs="Arial"/>
          <w:bCs/>
        </w:rPr>
        <w:t>440 Grade nine through twelve in 2024–25</w:t>
      </w:r>
    </w:p>
    <w:p w14:paraId="445F85A4" w14:textId="77777777" w:rsidR="00DE378B" w:rsidRPr="00DE378B" w:rsidRDefault="00DE378B" w:rsidP="008A404A">
      <w:pPr>
        <w:spacing w:before="240" w:after="240"/>
        <w:rPr>
          <w:rFonts w:cs="Arial"/>
        </w:rPr>
      </w:pPr>
      <w:r w:rsidRPr="00DE378B">
        <w:rPr>
          <w:rFonts w:eastAsia="Calibri" w:cs="Arial"/>
          <w:bCs/>
        </w:rPr>
        <w:t xml:space="preserve">The CDE reviewed audited financial data from the </w:t>
      </w:r>
      <w:r w:rsidRPr="00DE378B">
        <w:rPr>
          <w:rFonts w:cs="Arial"/>
        </w:rPr>
        <w:t>2018–19 audit report that reflected an unqualified status and unqualified audit opinion with no significant audit findings noted. An unqualified opinion means that the auditor has opined that the charter school’s financial statements are fairly presented, are free of material misstatements, and have been prepared in accordance with generally accepted accounting principles.</w:t>
      </w:r>
    </w:p>
    <w:bookmarkEnd w:id="9"/>
    <w:p w14:paraId="1F96AF5C" w14:textId="77777777" w:rsidR="00DE378B" w:rsidRPr="00DE378B" w:rsidRDefault="00DE378B" w:rsidP="00DE378B">
      <w:pPr>
        <w:keepNext/>
        <w:keepLines/>
        <w:spacing w:before="240" w:after="240"/>
        <w:outlineLvl w:val="2"/>
        <w:rPr>
          <w:rFonts w:eastAsia="Calibri" w:cstheme="majorBidi"/>
          <w:b/>
          <w:bCs/>
          <w:sz w:val="32"/>
          <w:szCs w:val="32"/>
        </w:rPr>
      </w:pPr>
      <w:r w:rsidRPr="00DE378B">
        <w:rPr>
          <w:rFonts w:eastAsiaTheme="majorEastAsia" w:cstheme="majorBidi"/>
          <w:b/>
          <w:sz w:val="32"/>
          <w:szCs w:val="32"/>
        </w:rPr>
        <w:t>Revenue</w:t>
      </w:r>
    </w:p>
    <w:p w14:paraId="72D21A89" w14:textId="77777777" w:rsidR="00DE378B" w:rsidRPr="00DE378B" w:rsidRDefault="00DE378B" w:rsidP="00DE378B">
      <w:pPr>
        <w:spacing w:before="100" w:beforeAutospacing="1" w:after="100" w:afterAutospacing="1"/>
        <w:rPr>
          <w:rFonts w:eastAsia="Calibri" w:cs="Arial"/>
          <w:bCs/>
        </w:rPr>
      </w:pPr>
      <w:bookmarkStart w:id="12" w:name="_Hlk41989824"/>
      <w:r w:rsidRPr="00DE378B">
        <w:rPr>
          <w:bCs/>
        </w:rPr>
        <w:t xml:space="preserve">The JHH </w:t>
      </w:r>
      <w:r w:rsidRPr="00DE378B">
        <w:rPr>
          <w:rFonts w:cs="Arial"/>
        </w:rPr>
        <w:t xml:space="preserve">multi-year </w:t>
      </w:r>
      <w:r w:rsidRPr="00DE378B">
        <w:rPr>
          <w:bCs/>
        </w:rPr>
        <w:t xml:space="preserve">projected budget includes lottery funds for FY </w:t>
      </w:r>
      <w:r w:rsidRPr="00DE378B">
        <w:rPr>
          <w:rFonts w:cs="Arial"/>
        </w:rPr>
        <w:t xml:space="preserve">2020–21 through 2022–23. </w:t>
      </w:r>
      <w:r w:rsidRPr="00DE378B">
        <w:rPr>
          <w:bCs/>
        </w:rPr>
        <w:t xml:space="preserve">The lottery funds are based on prior year Second Principal Apportionment enrollment, which is overstated by $5,105 and $1,513 for FY </w:t>
      </w:r>
      <w:r w:rsidRPr="00DE378B">
        <w:rPr>
          <w:rFonts w:cs="Arial"/>
        </w:rPr>
        <w:t xml:space="preserve">2020–21 </w:t>
      </w:r>
      <w:r w:rsidRPr="00DE378B">
        <w:rPr>
          <w:bCs/>
        </w:rPr>
        <w:t>and</w:t>
      </w:r>
      <w:r w:rsidRPr="00DE378B">
        <w:rPr>
          <w:rFonts w:cs="Arial"/>
        </w:rPr>
        <w:t xml:space="preserve"> 2021–22, respectively, and understated by $2,981 for FY 2022–23. Accordingly, the CDE adjusted the lottery funds for FY 2020–21 through 2022–23 in the budget analysis.</w:t>
      </w:r>
    </w:p>
    <w:p w14:paraId="0150E9DE" w14:textId="77777777" w:rsidR="00DE378B" w:rsidRPr="00DE378B" w:rsidRDefault="00DE378B" w:rsidP="0096066F">
      <w:pPr>
        <w:spacing w:before="100" w:beforeAutospacing="1" w:after="100" w:afterAutospacing="1"/>
        <w:rPr>
          <w:rFonts w:eastAsia="Calibri" w:cs="Arial"/>
          <w:bCs/>
        </w:rPr>
      </w:pPr>
      <w:r w:rsidRPr="00DE378B">
        <w:rPr>
          <w:bCs/>
        </w:rPr>
        <w:t xml:space="preserve">The JHH </w:t>
      </w:r>
      <w:r w:rsidRPr="00DE378B">
        <w:rPr>
          <w:rFonts w:cs="Arial"/>
        </w:rPr>
        <w:t xml:space="preserve">multi-year </w:t>
      </w:r>
      <w:r w:rsidRPr="00DE378B">
        <w:rPr>
          <w:bCs/>
        </w:rPr>
        <w:t xml:space="preserve">projected budget includes a mandated block grant for FY </w:t>
      </w:r>
      <w:r w:rsidRPr="00DE378B">
        <w:rPr>
          <w:rFonts w:cs="Arial"/>
        </w:rPr>
        <w:t xml:space="preserve">2020–21 through 2022–23. </w:t>
      </w:r>
      <w:r w:rsidRPr="00DE378B">
        <w:rPr>
          <w:bCs/>
        </w:rPr>
        <w:t xml:space="preserve">The mandated block grant is based on prior year Second Principal Apportionment enrollment, which is overstated by $587, $928, and $1,621 for FY </w:t>
      </w:r>
      <w:r w:rsidRPr="00DE378B">
        <w:rPr>
          <w:rFonts w:cs="Arial"/>
        </w:rPr>
        <w:t>2020–21 through 2022–23, respectively. Accordingly, the CDE adjusted the mandated block grant for FY 2020–21 through 2022–23 in the budget analysis.</w:t>
      </w:r>
    </w:p>
    <w:p w14:paraId="182892F0" w14:textId="77777777" w:rsidR="00DE378B" w:rsidRPr="00DE378B" w:rsidRDefault="00DE378B" w:rsidP="00DE378B">
      <w:pPr>
        <w:spacing w:before="100" w:beforeAutospacing="1" w:after="100" w:afterAutospacing="1"/>
        <w:rPr>
          <w:rFonts w:eastAsia="Calibri" w:cs="Arial"/>
          <w:bCs/>
        </w:rPr>
      </w:pPr>
      <w:r w:rsidRPr="00DE378B">
        <w:rPr>
          <w:rFonts w:eastAsia="Calibri" w:cs="Arial"/>
          <w:bCs/>
        </w:rPr>
        <w:t>The JHH multi-year projected budget includes other local revenues of $104,489 each year for FY 2020–21 through 2022–23. The JHH petition does not provide a detailed budget narrative or assumption that the CDE excludes from the budget analysis.</w:t>
      </w:r>
    </w:p>
    <w:bookmarkEnd w:id="12"/>
    <w:p w14:paraId="6799B7E2" w14:textId="77777777" w:rsidR="00DE378B" w:rsidRPr="00DE378B" w:rsidRDefault="00DE378B" w:rsidP="00DE378B">
      <w:pPr>
        <w:keepNext/>
        <w:keepLines/>
        <w:spacing w:before="240" w:after="240"/>
        <w:outlineLvl w:val="2"/>
        <w:rPr>
          <w:rFonts w:eastAsia="Calibri" w:cstheme="majorBidi"/>
          <w:b/>
          <w:bCs/>
          <w:sz w:val="32"/>
          <w:szCs w:val="32"/>
        </w:rPr>
      </w:pPr>
      <w:r w:rsidRPr="00DE378B">
        <w:rPr>
          <w:rFonts w:eastAsiaTheme="majorEastAsia" w:cstheme="majorBidi"/>
          <w:b/>
          <w:sz w:val="32"/>
          <w:szCs w:val="32"/>
        </w:rPr>
        <w:t>Expenditures</w:t>
      </w:r>
    </w:p>
    <w:p w14:paraId="4C47EDD6" w14:textId="5FF38CF2" w:rsidR="00DE378B" w:rsidRDefault="00DE378B" w:rsidP="00CF4193">
      <w:pPr>
        <w:autoSpaceDE w:val="0"/>
        <w:autoSpaceDN w:val="0"/>
        <w:adjustRightInd w:val="0"/>
        <w:rPr>
          <w:bCs/>
        </w:rPr>
      </w:pPr>
      <w:bookmarkStart w:id="13" w:name="_Hlk41989841"/>
      <w:r w:rsidRPr="00DE378B">
        <w:rPr>
          <w:bCs/>
        </w:rPr>
        <w:t xml:space="preserve">The JHH multi-year projected budget appears to understate the expenditures in Old-Age, Survivors, and Disability Insurance Program Medicare in the amounts of $8,901 and $12,028 for FY </w:t>
      </w:r>
      <w:r w:rsidRPr="00DE378B">
        <w:rPr>
          <w:rFonts w:cs="Arial"/>
          <w:color w:val="000000"/>
        </w:rPr>
        <w:t xml:space="preserve">2021–22 and 2022–23, respectively. The </w:t>
      </w:r>
      <w:r w:rsidRPr="00DE378B">
        <w:rPr>
          <w:bCs/>
        </w:rPr>
        <w:t>CDE included these increased expenditures in its budget analys</w:t>
      </w:r>
      <w:bookmarkEnd w:id="10"/>
      <w:bookmarkEnd w:id="13"/>
      <w:r w:rsidR="00CF4193">
        <w:rPr>
          <w:bCs/>
        </w:rPr>
        <w:t>is.</w:t>
      </w:r>
    </w:p>
    <w:p w14:paraId="7DCDC6DA" w14:textId="3B1FF27E" w:rsidR="00D6115E" w:rsidRPr="00D6115E" w:rsidRDefault="00CF4193" w:rsidP="00D6115E">
      <w:pPr>
        <w:spacing w:before="100" w:beforeAutospacing="1" w:after="100" w:afterAutospacing="1"/>
        <w:rPr>
          <w:rFonts w:cs="Arial"/>
        </w:rPr>
      </w:pPr>
      <w:bookmarkStart w:id="14" w:name="_Hlk41989858"/>
      <w:r>
        <w:rPr>
          <w:bCs/>
        </w:rPr>
        <w:t xml:space="preserve">The CDE concludes that the </w:t>
      </w:r>
      <w:r w:rsidR="00DE378B" w:rsidRPr="00DE378B">
        <w:rPr>
          <w:rFonts w:eastAsia="Calibri" w:cs="Arial"/>
          <w:bCs/>
        </w:rPr>
        <w:t xml:space="preserve">JHH projected budget </w:t>
      </w:r>
      <w:r w:rsidR="00F44EF0">
        <w:rPr>
          <w:rFonts w:eastAsia="Calibri" w:cs="Arial"/>
          <w:bCs/>
        </w:rPr>
        <w:t>is</w:t>
      </w:r>
      <w:r w:rsidR="00DE378B" w:rsidRPr="00DE378B">
        <w:rPr>
          <w:rFonts w:eastAsia="Calibri" w:cs="Arial"/>
          <w:bCs/>
        </w:rPr>
        <w:t xml:space="preserve"> fiscally viable with the projected enrollment of 350, 390, and 415 and positive ending fund balances of $317,488; </w:t>
      </w:r>
      <w:r w:rsidR="00DE378B" w:rsidRPr="00DE378B">
        <w:rPr>
          <w:rFonts w:eastAsia="Calibri" w:cs="Arial"/>
          <w:bCs/>
        </w:rPr>
        <w:lastRenderedPageBreak/>
        <w:t xml:space="preserve">$600,062; and $1,125,325 with reserves of 6.3, 11, and 19.6 percent for FY </w:t>
      </w:r>
      <w:r w:rsidR="00DE378B" w:rsidRPr="00DE378B">
        <w:rPr>
          <w:rFonts w:cs="Arial"/>
        </w:rPr>
        <w:t>2020–21 through 2022–23, respectively.</w:t>
      </w:r>
      <w:bookmarkEnd w:id="14"/>
    </w:p>
    <w:bookmarkEnd w:id="11"/>
    <w:p w14:paraId="752AAC6C" w14:textId="77777777" w:rsidR="00DE378B" w:rsidRPr="00DE378B" w:rsidRDefault="00DE378B" w:rsidP="00DE378B">
      <w:pPr>
        <w:keepNext/>
        <w:keepLines/>
        <w:spacing w:before="240" w:after="240"/>
        <w:outlineLvl w:val="1"/>
        <w:rPr>
          <w:rFonts w:eastAsiaTheme="majorEastAsia" w:cstheme="majorBidi"/>
          <w:b/>
          <w:sz w:val="36"/>
          <w:szCs w:val="36"/>
        </w:rPr>
      </w:pPr>
      <w:r w:rsidRPr="00DE378B">
        <w:rPr>
          <w:rFonts w:eastAsiaTheme="majorEastAsia" w:cstheme="majorBidi"/>
          <w:b/>
          <w:sz w:val="36"/>
          <w:szCs w:val="36"/>
        </w:rPr>
        <w:t>Past History Under WCCUSD Authorization</w:t>
      </w:r>
    </w:p>
    <w:p w14:paraId="012596C3" w14:textId="22361EC8" w:rsidR="00DE378B" w:rsidRPr="00DE378B" w:rsidRDefault="00DE378B" w:rsidP="00DE378B">
      <w:pPr>
        <w:spacing w:before="240" w:after="240"/>
      </w:pPr>
      <w:r w:rsidRPr="00DE378B">
        <w:t>The CDE notes that JHH is currently authorized by WCCUSD, which submitted additional supporting documentation as evidence to the WCCUSD Board-adopted findings. The CDE reviewed the documents and found that JHH has been issued one letter of concern (LOC) in 2017, one notice of violation (NOV) in 2018, and one follow-up letter after a site visit conducted on April 19, 2018. These letters are referenced below (Attachment 10</w:t>
      </w:r>
      <w:r w:rsidR="0096066F" w:rsidRPr="0096066F">
        <w:rPr>
          <w:rFonts w:cstheme="majorBidi"/>
        </w:rPr>
        <w:t xml:space="preserve"> </w:t>
      </w:r>
      <w:r w:rsidR="0096066F">
        <w:rPr>
          <w:rFonts w:cstheme="majorBidi"/>
        </w:rPr>
        <w:t xml:space="preserve">of Agenda Item 09 on the ACCS June 9, 2020, Meeting Notice on the SBE ACCS web page at </w:t>
      </w:r>
      <w:hyperlink r:id="rId26" w:tooltip="June 2020 ACCS Meeting Agenda web page" w:history="1">
        <w:r w:rsidR="0096066F" w:rsidRPr="00EC3CB5">
          <w:rPr>
            <w:rStyle w:val="Hyperlink"/>
          </w:rPr>
          <w:t>https://www.cde.ca.gov/be/cc/cs/accsnotice060920.asp</w:t>
        </w:r>
      </w:hyperlink>
      <w:r w:rsidRPr="00DE378B">
        <w:t>):</w:t>
      </w:r>
    </w:p>
    <w:p w14:paraId="1A155D21" w14:textId="4C9609D8" w:rsidR="00DE378B" w:rsidRPr="00DE378B" w:rsidRDefault="00DE378B" w:rsidP="00DE378B">
      <w:pPr>
        <w:numPr>
          <w:ilvl w:val="0"/>
          <w:numId w:val="22"/>
        </w:numPr>
        <w:spacing w:before="240" w:after="240"/>
      </w:pPr>
      <w:r w:rsidRPr="00DE378B">
        <w:t>December 1, 2017: WCCUSD sent a</w:t>
      </w:r>
      <w:r w:rsidR="0096066F">
        <w:t>n</w:t>
      </w:r>
      <w:r w:rsidRPr="00DE378B">
        <w:t xml:space="preserve"> LOC regarding a written complaint WCCUSD received from a former AMPS employee, alleging violations of law</w:t>
      </w:r>
      <w:r w:rsidR="0096066F">
        <w:t xml:space="preserve"> and </w:t>
      </w:r>
      <w:r w:rsidRPr="00DE378B">
        <w:t>policy, and the charter at JHH.</w:t>
      </w:r>
    </w:p>
    <w:p w14:paraId="40A28DDC" w14:textId="77777777" w:rsidR="00DE378B" w:rsidRPr="00DE378B" w:rsidRDefault="00DE378B" w:rsidP="00DE378B">
      <w:pPr>
        <w:numPr>
          <w:ilvl w:val="0"/>
          <w:numId w:val="22"/>
        </w:numPr>
        <w:spacing w:before="240" w:after="240"/>
      </w:pPr>
      <w:r w:rsidRPr="00DE378B">
        <w:t>February 28, 2018: The WCCUSD Board issued an NOV to JHH and the governing board of AMPS.</w:t>
      </w:r>
    </w:p>
    <w:p w14:paraId="37291238" w14:textId="77777777" w:rsidR="00DE378B" w:rsidRPr="00DE378B" w:rsidRDefault="00DE378B" w:rsidP="00DE378B">
      <w:pPr>
        <w:spacing w:before="240" w:after="240"/>
        <w:ind w:left="720"/>
      </w:pPr>
      <w:r w:rsidRPr="00DE378B">
        <w:t>On March 30, 2018, AMPS submitted its formal response to the NOV.</w:t>
      </w:r>
    </w:p>
    <w:p w14:paraId="3DACAFAF" w14:textId="77777777" w:rsidR="00DE378B" w:rsidRPr="00DE378B" w:rsidRDefault="00DE378B" w:rsidP="00DE378B">
      <w:pPr>
        <w:spacing w:before="240" w:after="240"/>
        <w:ind w:left="720"/>
      </w:pPr>
      <w:r w:rsidRPr="00DE378B">
        <w:t>On May 2, 2018, the WCCUSD Board approved a Tolling and Monitoring Agreement providing AMPS additional time to address remaining concerns regarding the operation of JHH.</w:t>
      </w:r>
    </w:p>
    <w:p w14:paraId="24DC8F0A" w14:textId="292D5A65" w:rsidR="00DE378B" w:rsidRPr="00DE378B" w:rsidRDefault="00DE378B" w:rsidP="00DE378B">
      <w:pPr>
        <w:numPr>
          <w:ilvl w:val="0"/>
          <w:numId w:val="22"/>
        </w:numPr>
        <w:spacing w:before="240" w:after="240"/>
      </w:pPr>
      <w:r w:rsidRPr="00DE378B">
        <w:t>May 8, 2018: WCCUSD sent a letter to AMPS regarding concerns that WCCUSD staff observed during an April 19, 2018, site visit that included the following: (1) lack of sufficient textbooks, (2) lack of adequate curriculum, (3) lack of laboratory supplies, (4) lack of a block schedule, and (5) issues related to JHH’s English language development instruction.</w:t>
      </w:r>
    </w:p>
    <w:p w14:paraId="3C682A88" w14:textId="75A0CE3D" w:rsidR="00DE378B" w:rsidRPr="00DE378B" w:rsidRDefault="00DE378B" w:rsidP="00DE378B">
      <w:pPr>
        <w:spacing w:before="240" w:after="240"/>
      </w:pPr>
      <w:r w:rsidRPr="00DE378B">
        <w:t>The WCCUSD oversight staff report of JHH stated that based on the issues within the NOV</w:t>
      </w:r>
      <w:r w:rsidR="0096066F">
        <w:t xml:space="preserve"> </w:t>
      </w:r>
      <w:r w:rsidRPr="00DE378B">
        <w:t xml:space="preserve">and reflected in the AMPS responses per the Tolling and Monitoring Agreement, WCCUSD staff recommended to the WCCUSD Board to not proceed with revocation and that </w:t>
      </w:r>
      <w:r w:rsidR="0096066F" w:rsidRPr="00DE378B">
        <w:t xml:space="preserve">WCCUSD </w:t>
      </w:r>
      <w:r w:rsidRPr="00DE378B">
        <w:t xml:space="preserve">staff would continue to monitor as part of oversight (Attachment 10 </w:t>
      </w:r>
      <w:r w:rsidR="0096066F">
        <w:rPr>
          <w:rFonts w:cstheme="majorBidi"/>
        </w:rPr>
        <w:t xml:space="preserve">of Agenda Item 09 on the ACCS June 9, 2020, Meeting Notice on the SBE ACCS web page at </w:t>
      </w:r>
      <w:hyperlink r:id="rId27" w:tooltip="June 2020 ACCS Meeting Agenda web page" w:history="1">
        <w:r w:rsidR="0096066F" w:rsidRPr="00EC3CB5">
          <w:rPr>
            <w:rStyle w:val="Hyperlink"/>
          </w:rPr>
          <w:t>https://www.cde.ca.gov/be/cc/cs/accsnotice060920.asp</w:t>
        </w:r>
      </w:hyperlink>
      <w:r w:rsidRPr="00DE378B">
        <w:t>).</w:t>
      </w:r>
    </w:p>
    <w:p w14:paraId="03346A38" w14:textId="77777777" w:rsidR="00DE378B" w:rsidRPr="00DE378B" w:rsidRDefault="00DE378B" w:rsidP="00DE378B">
      <w:pPr>
        <w:keepNext/>
        <w:keepLines/>
        <w:spacing w:before="240" w:after="240"/>
        <w:outlineLvl w:val="1"/>
        <w:rPr>
          <w:rFonts w:eastAsiaTheme="majorEastAsia" w:cstheme="majorBidi"/>
          <w:b/>
          <w:sz w:val="36"/>
          <w:szCs w:val="36"/>
        </w:rPr>
      </w:pPr>
      <w:r w:rsidRPr="00DE378B">
        <w:rPr>
          <w:rFonts w:eastAsiaTheme="majorEastAsia" w:cstheme="majorBidi"/>
          <w:b/>
          <w:sz w:val="36"/>
          <w:szCs w:val="36"/>
        </w:rPr>
        <w:t>Charter Elements</w:t>
      </w:r>
    </w:p>
    <w:p w14:paraId="0CDB8C69" w14:textId="37496ACA" w:rsidR="00DE378B" w:rsidRPr="00DE378B" w:rsidRDefault="00DE378B" w:rsidP="00DE378B">
      <w:pPr>
        <w:spacing w:before="240" w:after="240"/>
      </w:pPr>
      <w:r w:rsidRPr="00DE378B">
        <w:t>The CDE finds that the JHH petition does not provide a reasonably comprehensive description of the following required charter elements (Attachment 1</w:t>
      </w:r>
      <w:r w:rsidR="002B6DE5">
        <w:t xml:space="preserve"> </w:t>
      </w:r>
      <w:r w:rsidR="002B6DE5">
        <w:rPr>
          <w:rFonts w:cstheme="majorBidi"/>
        </w:rPr>
        <w:t xml:space="preserve">of Agenda Item 09 on the ACCS June 9, 2020, Meeting Notice on the SBE ACCS web page at </w:t>
      </w:r>
      <w:hyperlink r:id="rId28" w:tooltip="June 2020 ACCS Meeting Agenda web page" w:history="1">
        <w:r w:rsidR="002B6DE5" w:rsidRPr="00EC3CB5">
          <w:rPr>
            <w:rStyle w:val="Hyperlink"/>
          </w:rPr>
          <w:t>https://www.cde.ca.gov/be/cc/cs/accsnotice060920.asp</w:t>
        </w:r>
      </w:hyperlink>
      <w:r w:rsidRPr="00DE378B">
        <w:t>):</w:t>
      </w:r>
    </w:p>
    <w:p w14:paraId="5DA6561C" w14:textId="77777777" w:rsidR="00DE378B" w:rsidRPr="00DE378B" w:rsidRDefault="00DE378B" w:rsidP="00DE378B">
      <w:pPr>
        <w:keepNext/>
        <w:keepLines/>
        <w:spacing w:before="240" w:after="240"/>
        <w:outlineLvl w:val="2"/>
        <w:rPr>
          <w:rFonts w:eastAsia="Calibri" w:cstheme="majorBidi"/>
          <w:b/>
          <w:sz w:val="32"/>
          <w:szCs w:val="32"/>
        </w:rPr>
      </w:pPr>
      <w:r w:rsidRPr="00DE378B">
        <w:rPr>
          <w:rFonts w:eastAsia="Calibri" w:cstheme="majorBidi"/>
          <w:b/>
          <w:sz w:val="32"/>
          <w:szCs w:val="32"/>
        </w:rPr>
        <w:lastRenderedPageBreak/>
        <w:t>Element 4–Governance Structure</w:t>
      </w:r>
    </w:p>
    <w:p w14:paraId="51426952" w14:textId="23682296" w:rsidR="00DE378B" w:rsidRPr="00DE378B" w:rsidRDefault="00DE378B" w:rsidP="00DE378B">
      <w:pPr>
        <w:autoSpaceDE w:val="0"/>
        <w:autoSpaceDN w:val="0"/>
        <w:adjustRightInd w:val="0"/>
        <w:spacing w:before="240" w:after="240"/>
        <w:rPr>
          <w:rFonts w:eastAsia="Calibri" w:cs="Arial"/>
          <w:bCs/>
          <w:highlight w:val="yellow"/>
        </w:rPr>
      </w:pPr>
      <w:bookmarkStart w:id="15" w:name="_Hlk41989995"/>
      <w:r w:rsidRPr="00DE378B">
        <w:rPr>
          <w:rFonts w:eastAsia="Calibri"/>
        </w:rPr>
        <w:t xml:space="preserve">The JHH petition does not present a reasonably comprehensive description of the school’s governance structure. </w:t>
      </w:r>
      <w:r w:rsidRPr="00DE378B">
        <w:rPr>
          <w:rFonts w:eastAsia="Calibri" w:cs="Arial"/>
          <w:bCs/>
        </w:rPr>
        <w:t xml:space="preserve">The JHH petition states that regular meetings will be within the boundaries of the state of California; however, given that AMPS </w:t>
      </w:r>
      <w:proofErr w:type="gramStart"/>
      <w:r w:rsidRPr="00DE378B">
        <w:rPr>
          <w:rFonts w:eastAsia="Calibri" w:cs="Arial"/>
          <w:bCs/>
        </w:rPr>
        <w:t>manages</w:t>
      </w:r>
      <w:proofErr w:type="gramEnd"/>
      <w:r w:rsidRPr="00DE378B">
        <w:rPr>
          <w:rFonts w:eastAsia="Calibri" w:cs="Arial"/>
          <w:bCs/>
        </w:rPr>
        <w:t xml:space="preserve"> two or more charter schools that are not located in the same county, the governing board shall meet within the physical boundaries of the county in which the greatest number of pupils are enrolled, pursuant to </w:t>
      </w:r>
      <w:r w:rsidRPr="00DE378B">
        <w:rPr>
          <w:rFonts w:eastAsia="Calibri" w:cs="Arial"/>
          <w:bCs/>
          <w:i/>
        </w:rPr>
        <w:t>EC</w:t>
      </w:r>
      <w:r w:rsidRPr="00DE378B">
        <w:rPr>
          <w:rFonts w:eastAsia="Calibri" w:cs="Arial"/>
          <w:bCs/>
        </w:rPr>
        <w:t xml:space="preserve"> Section 4</w:t>
      </w:r>
      <w:r w:rsidR="008139DD">
        <w:rPr>
          <w:rFonts w:eastAsia="Calibri" w:cs="Arial"/>
          <w:bCs/>
        </w:rPr>
        <w:t>76</w:t>
      </w:r>
      <w:r w:rsidRPr="00DE378B">
        <w:rPr>
          <w:rFonts w:eastAsia="Calibri" w:cs="Arial"/>
          <w:bCs/>
        </w:rPr>
        <w:t>04.1(c)(4)</w:t>
      </w:r>
      <w:r w:rsidR="008139DD">
        <w:rPr>
          <w:rFonts w:eastAsia="Calibri" w:cs="Arial"/>
          <w:bCs/>
        </w:rPr>
        <w:t xml:space="preserve"> </w:t>
      </w:r>
      <w:r w:rsidR="0096066F">
        <w:rPr>
          <w:rFonts w:eastAsia="Calibri" w:cs="Arial"/>
          <w:bCs/>
        </w:rPr>
        <w:t>(</w:t>
      </w:r>
      <w:r w:rsidR="008139DD">
        <w:rPr>
          <w:rFonts w:eastAsia="Calibri" w:cs="Arial"/>
          <w:bCs/>
        </w:rPr>
        <w:t>effective January 1, 2020</w:t>
      </w:r>
      <w:r w:rsidR="0096066F">
        <w:rPr>
          <w:rFonts w:eastAsia="Calibri" w:cs="Arial"/>
          <w:bCs/>
        </w:rPr>
        <w:t>)</w:t>
      </w:r>
      <w:r w:rsidRPr="00DE378B">
        <w:rPr>
          <w:rFonts w:eastAsia="Calibri" w:cs="Arial"/>
          <w:bCs/>
        </w:rPr>
        <w:t xml:space="preserve">. AMPS serves 959 pupils from three schools in CCCOE and 999 pupils from three schools in the Alameda County Office of Education (ACOE); therefore, the governing board meetings should take place within the physical boundaries of ACOE given that the greatest number of pupils are enrolled within ACOE. The 2019–20 AMPS Board Meeting Schedule, which is posted on the JHH website, shows that regular board meetings have taken place within both counties, which violates </w:t>
      </w:r>
      <w:r w:rsidRPr="00DE378B">
        <w:rPr>
          <w:rFonts w:eastAsia="Calibri" w:cs="Arial"/>
          <w:bCs/>
          <w:i/>
        </w:rPr>
        <w:t>EC</w:t>
      </w:r>
      <w:r w:rsidRPr="00DE378B">
        <w:rPr>
          <w:rFonts w:eastAsia="Calibri" w:cs="Arial"/>
          <w:bCs/>
        </w:rPr>
        <w:t xml:space="preserve"> Section 4</w:t>
      </w:r>
      <w:r w:rsidR="008139DD">
        <w:rPr>
          <w:rFonts w:eastAsia="Calibri" w:cs="Arial"/>
          <w:bCs/>
        </w:rPr>
        <w:t>76</w:t>
      </w:r>
      <w:r w:rsidRPr="00DE378B">
        <w:rPr>
          <w:rFonts w:eastAsia="Calibri" w:cs="Arial"/>
          <w:bCs/>
        </w:rPr>
        <w:t>04.1(c)(4).</w:t>
      </w:r>
    </w:p>
    <w:bookmarkEnd w:id="15"/>
    <w:p w14:paraId="7BCF54B0" w14:textId="77777777" w:rsidR="00DE378B" w:rsidRPr="00DE378B" w:rsidRDefault="00DE378B" w:rsidP="00DE378B">
      <w:pPr>
        <w:keepNext/>
        <w:keepLines/>
        <w:spacing w:before="240" w:after="240"/>
        <w:outlineLvl w:val="2"/>
        <w:rPr>
          <w:rFonts w:eastAsia="Calibri" w:cstheme="majorBidi"/>
          <w:b/>
          <w:sz w:val="32"/>
          <w:szCs w:val="32"/>
        </w:rPr>
      </w:pPr>
      <w:r w:rsidRPr="00DE378B">
        <w:rPr>
          <w:rFonts w:eastAsia="Calibri" w:cstheme="majorBidi"/>
          <w:b/>
          <w:sz w:val="32"/>
          <w:szCs w:val="32"/>
        </w:rPr>
        <w:t>Element 5–Employee Qualifications</w:t>
      </w:r>
    </w:p>
    <w:p w14:paraId="5BF0E556" w14:textId="4097A917" w:rsidR="00DE378B" w:rsidRPr="00DE378B" w:rsidRDefault="00DE378B" w:rsidP="00DE378B">
      <w:pPr>
        <w:autoSpaceDE w:val="0"/>
        <w:autoSpaceDN w:val="0"/>
        <w:adjustRightInd w:val="0"/>
        <w:spacing w:before="240" w:after="240"/>
        <w:rPr>
          <w:bCs/>
        </w:rPr>
      </w:pPr>
      <w:bookmarkStart w:id="16" w:name="_Hlk37715377"/>
      <w:r w:rsidRPr="00DE378B">
        <w:rPr>
          <w:bCs/>
        </w:rPr>
        <w:t>The JHH petition does not present a reasonably comprehensive description of employee qualifications. The JHH petition describes the selection process for leaders and teachers; however, it does not specifically identify which positions JHH regards as key in each category. Additionally, the JHH petition states that the Site Director is supported by two Instructional Deans and a Regional Superintendent; however, the JHH petition does not identify the general qualifications for these positions nor the general qualifications for non-certificated staff members. The CDE notes that the job descriptions for site leaders, deans, and teachers are in the supporting documents the petitioner submitted (Attachment 9</w:t>
      </w:r>
      <w:r w:rsidR="002B6DE5">
        <w:rPr>
          <w:bCs/>
        </w:rPr>
        <w:t xml:space="preserve"> </w:t>
      </w:r>
      <w:r w:rsidR="002B6DE5">
        <w:rPr>
          <w:rFonts w:cstheme="majorBidi"/>
        </w:rPr>
        <w:t xml:space="preserve">of Agenda Item 09 on the ACCS June 9, 2020, Meeting Notice on the SBE ACCS web page at </w:t>
      </w:r>
      <w:hyperlink r:id="rId29" w:tooltip="June 2020 ACCS Meeting Agenda web page" w:history="1">
        <w:r w:rsidR="002B6DE5" w:rsidRPr="00EC3CB5">
          <w:rPr>
            <w:rStyle w:val="Hyperlink"/>
          </w:rPr>
          <w:t>https://www.cde.ca.gov/be/cc/cs/accsnotice060920.asp</w:t>
        </w:r>
      </w:hyperlink>
      <w:r w:rsidRPr="00DE378B">
        <w:rPr>
          <w:bCs/>
        </w:rPr>
        <w:t>); however, these descriptions are not included in the JHH petition.</w:t>
      </w:r>
      <w:bookmarkEnd w:id="16"/>
    </w:p>
    <w:p w14:paraId="2DABBF43" w14:textId="77777777" w:rsidR="00DE378B" w:rsidRPr="00DE378B" w:rsidRDefault="00DE378B" w:rsidP="00DE378B">
      <w:pPr>
        <w:keepNext/>
        <w:keepLines/>
        <w:spacing w:before="240" w:after="240"/>
        <w:outlineLvl w:val="2"/>
        <w:rPr>
          <w:rFonts w:eastAsiaTheme="majorEastAsia" w:cstheme="majorBidi"/>
          <w:b/>
          <w:sz w:val="32"/>
          <w:szCs w:val="32"/>
        </w:rPr>
      </w:pPr>
      <w:r w:rsidRPr="00DE378B">
        <w:rPr>
          <w:rFonts w:eastAsiaTheme="majorEastAsia" w:cstheme="majorBidi"/>
          <w:b/>
          <w:sz w:val="32"/>
          <w:szCs w:val="32"/>
        </w:rPr>
        <w:t>Element 7–Racial and Ethnic Balance</w:t>
      </w:r>
    </w:p>
    <w:p w14:paraId="30D53D70" w14:textId="5E47A438" w:rsidR="007F1813" w:rsidRDefault="00DE378B" w:rsidP="00DE378B">
      <w:pPr>
        <w:autoSpaceDE w:val="0"/>
        <w:autoSpaceDN w:val="0"/>
        <w:adjustRightInd w:val="0"/>
        <w:spacing w:after="240"/>
        <w:rPr>
          <w:rFonts w:eastAsia="Calibri" w:cs="Arial"/>
          <w:bCs/>
        </w:rPr>
      </w:pPr>
      <w:bookmarkStart w:id="17" w:name="_Hlk41990134"/>
      <w:bookmarkStart w:id="18" w:name="_Hlk41599313"/>
      <w:r w:rsidRPr="00DE378B">
        <w:rPr>
          <w:rFonts w:eastAsia="Calibri" w:cs="Arial"/>
          <w:bCs/>
        </w:rPr>
        <w:t>The JHH petition does not present a reasonably comprehensive description of means for achieving racial and ethnic balance. The following table shows the 2019–20 demographic data for JHH and WCCUSD. The data show that the racial and ethnic balance served by JHH is not reflective of WCCUSD.</w:t>
      </w:r>
    </w:p>
    <w:p w14:paraId="7D73EB81" w14:textId="77777777" w:rsidR="007F1813" w:rsidRDefault="007F1813">
      <w:pPr>
        <w:spacing w:after="160" w:line="259" w:lineRule="auto"/>
        <w:rPr>
          <w:rFonts w:eastAsia="Calibri" w:cs="Arial"/>
          <w:bCs/>
        </w:rPr>
      </w:pPr>
      <w:r>
        <w:rPr>
          <w:rFonts w:eastAsia="Calibri" w:cs="Arial"/>
          <w:bCs/>
        </w:rPr>
        <w:br w:type="page"/>
      </w:r>
    </w:p>
    <w:bookmarkEnd w:id="17"/>
    <w:p w14:paraId="7FA2D231" w14:textId="77777777" w:rsidR="00DE378B" w:rsidRPr="00DE378B" w:rsidRDefault="00DE378B" w:rsidP="00DE378B">
      <w:pPr>
        <w:autoSpaceDE w:val="0"/>
        <w:autoSpaceDN w:val="0"/>
        <w:adjustRightInd w:val="0"/>
        <w:spacing w:after="240"/>
        <w:rPr>
          <w:rFonts w:eastAsia="Calibri" w:cs="Arial"/>
          <w:b/>
          <w:bCs/>
        </w:rPr>
      </w:pPr>
      <w:r w:rsidRPr="00DE378B">
        <w:rPr>
          <w:rFonts w:eastAsia="Calibri" w:cs="Arial"/>
          <w:b/>
          <w:bCs/>
        </w:rPr>
        <w:lastRenderedPageBreak/>
        <w:t>2019–20 Demographic Data for JHH and WCCUSD (Percent of Pupils Enrolled)</w:t>
      </w:r>
      <w:bookmarkStart w:id="19" w:name="_GoBack"/>
      <w:bookmarkEnd w:id="19"/>
    </w:p>
    <w:tbl>
      <w:tblPr>
        <w:tblStyle w:val="GridTable1Light12"/>
        <w:tblW w:w="4955" w:type="pct"/>
        <w:tblLayout w:type="fixed"/>
        <w:tblLook w:val="0420" w:firstRow="1" w:lastRow="0" w:firstColumn="0" w:lastColumn="0" w:noHBand="0" w:noVBand="1"/>
        <w:tblDescription w:val="2019–20 Demographic Data for JHH and WCCUSD (Percent of Pupils Enrolled)"/>
      </w:tblPr>
      <w:tblGrid>
        <w:gridCol w:w="1324"/>
        <w:gridCol w:w="1324"/>
        <w:gridCol w:w="1487"/>
        <w:gridCol w:w="1161"/>
        <w:gridCol w:w="1324"/>
        <w:gridCol w:w="1323"/>
        <w:gridCol w:w="1323"/>
      </w:tblGrid>
      <w:tr w:rsidR="00DE378B" w:rsidRPr="00DE378B" w14:paraId="1D76507E" w14:textId="77777777" w:rsidTr="008A404A">
        <w:trPr>
          <w:cnfStyle w:val="100000000000" w:firstRow="1" w:lastRow="0" w:firstColumn="0" w:lastColumn="0" w:oddVBand="0" w:evenVBand="0" w:oddHBand="0" w:evenHBand="0" w:firstRowFirstColumn="0" w:firstRowLastColumn="0" w:lastRowFirstColumn="0" w:lastRowLastColumn="0"/>
          <w:cantSplit/>
          <w:tblHeader/>
        </w:trPr>
        <w:tc>
          <w:tcPr>
            <w:tcW w:w="71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2466A035" w14:textId="30A77533" w:rsidR="00DE378B" w:rsidRPr="00DE378B" w:rsidRDefault="0096066F" w:rsidP="0096066F">
            <w:pPr>
              <w:rPr>
                <w:rFonts w:eastAsia="Calibri" w:cs="Arial"/>
              </w:rPr>
            </w:pPr>
            <w:r>
              <w:rPr>
                <w:rFonts w:eastAsia="Calibri" w:cs="Arial"/>
              </w:rPr>
              <w:t>Entity</w:t>
            </w:r>
          </w:p>
        </w:tc>
        <w:tc>
          <w:tcPr>
            <w:tcW w:w="71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101CD538" w14:textId="77777777" w:rsidR="00DE378B" w:rsidRPr="00DE378B" w:rsidRDefault="00DE378B" w:rsidP="00DE378B">
            <w:pPr>
              <w:jc w:val="center"/>
              <w:rPr>
                <w:rFonts w:eastAsia="Calibri" w:cs="Arial"/>
              </w:rPr>
            </w:pPr>
            <w:r w:rsidRPr="00DE378B">
              <w:rPr>
                <w:rFonts w:eastAsia="Calibri" w:cs="Arial"/>
              </w:rPr>
              <w:t>English Learners</w:t>
            </w:r>
          </w:p>
        </w:tc>
        <w:tc>
          <w:tcPr>
            <w:tcW w:w="80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3D2C6F27" w14:textId="77777777" w:rsidR="00DE378B" w:rsidRPr="00DE378B" w:rsidRDefault="00DE378B" w:rsidP="00DE378B">
            <w:pPr>
              <w:jc w:val="center"/>
              <w:rPr>
                <w:rFonts w:eastAsia="Calibri" w:cs="Arial"/>
              </w:rPr>
            </w:pPr>
            <w:r w:rsidRPr="00DE378B">
              <w:rPr>
                <w:rFonts w:eastAsia="Calibri" w:cs="Arial"/>
              </w:rPr>
              <w:t>Special Education</w:t>
            </w:r>
          </w:p>
        </w:tc>
        <w:tc>
          <w:tcPr>
            <w:tcW w:w="626"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6CB112A4" w14:textId="5F9168DC" w:rsidR="00DE378B" w:rsidRPr="00DE378B" w:rsidRDefault="00F4618F" w:rsidP="00DE378B">
            <w:pPr>
              <w:jc w:val="center"/>
              <w:rPr>
                <w:rFonts w:eastAsia="Calibri" w:cs="Arial"/>
              </w:rPr>
            </w:pPr>
            <w:r>
              <w:rPr>
                <w:rFonts w:eastAsia="Calibri" w:cs="Arial"/>
              </w:rPr>
              <w:t>SED</w:t>
            </w:r>
          </w:p>
        </w:tc>
        <w:tc>
          <w:tcPr>
            <w:tcW w:w="71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tcPr>
          <w:p w14:paraId="602517DC" w14:textId="77777777" w:rsidR="00DE378B" w:rsidRPr="00DE378B" w:rsidRDefault="00DE378B" w:rsidP="00DE378B">
            <w:pPr>
              <w:jc w:val="center"/>
              <w:rPr>
                <w:rFonts w:eastAsia="Calibri" w:cs="Arial"/>
              </w:rPr>
            </w:pPr>
            <w:r w:rsidRPr="00DE378B">
              <w:rPr>
                <w:rFonts w:eastAsia="Calibri" w:cs="Arial"/>
              </w:rPr>
              <w:t>African American</w:t>
            </w:r>
          </w:p>
        </w:tc>
        <w:tc>
          <w:tcPr>
            <w:tcW w:w="71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tcPr>
          <w:p w14:paraId="0A113D8C" w14:textId="77777777" w:rsidR="00DE378B" w:rsidRPr="00DE378B" w:rsidRDefault="00DE378B" w:rsidP="00DE378B">
            <w:pPr>
              <w:jc w:val="center"/>
              <w:rPr>
                <w:rFonts w:eastAsia="Calibri" w:cs="Arial"/>
              </w:rPr>
            </w:pPr>
            <w:r w:rsidRPr="00DE378B">
              <w:rPr>
                <w:rFonts w:eastAsia="Calibri" w:cs="Arial"/>
              </w:rPr>
              <w:t>Hispanic/ Latino</w:t>
            </w:r>
          </w:p>
        </w:tc>
        <w:tc>
          <w:tcPr>
            <w:tcW w:w="71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tcPr>
          <w:p w14:paraId="5272E98B" w14:textId="77777777" w:rsidR="00DE378B" w:rsidRPr="00DE378B" w:rsidRDefault="00DE378B" w:rsidP="00DE378B">
            <w:pPr>
              <w:jc w:val="center"/>
              <w:rPr>
                <w:rFonts w:eastAsia="Calibri" w:cs="Arial"/>
              </w:rPr>
            </w:pPr>
            <w:r w:rsidRPr="00DE378B">
              <w:rPr>
                <w:rFonts w:eastAsia="Calibri" w:cs="Arial"/>
              </w:rPr>
              <w:t>White</w:t>
            </w:r>
          </w:p>
        </w:tc>
      </w:tr>
      <w:tr w:rsidR="00DE378B" w:rsidRPr="00DE378B" w14:paraId="10E1A132" w14:textId="77777777" w:rsidTr="008A404A">
        <w:trPr>
          <w:cantSplit/>
        </w:trPr>
        <w:tc>
          <w:tcPr>
            <w:tcW w:w="71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EFAA0D4" w14:textId="77777777" w:rsidR="00DE378B" w:rsidRPr="00DE378B" w:rsidRDefault="00DE378B" w:rsidP="00DE378B">
            <w:pPr>
              <w:rPr>
                <w:rFonts w:eastAsia="Calibri"/>
              </w:rPr>
            </w:pPr>
            <w:r w:rsidRPr="00DE378B">
              <w:rPr>
                <w:rFonts w:eastAsia="Calibri"/>
              </w:rPr>
              <w:t>JHH</w:t>
            </w:r>
          </w:p>
        </w:tc>
        <w:tc>
          <w:tcPr>
            <w:tcW w:w="71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4FF8C18D" w14:textId="77777777" w:rsidR="00DE378B" w:rsidRPr="00DE378B" w:rsidRDefault="00DE378B" w:rsidP="00DE378B">
            <w:pPr>
              <w:jc w:val="center"/>
              <w:rPr>
                <w:rFonts w:eastAsia="Calibri" w:cs="Arial"/>
              </w:rPr>
            </w:pPr>
            <w:r w:rsidRPr="00DE378B">
              <w:rPr>
                <w:rFonts w:eastAsia="Calibri" w:cs="Arial"/>
              </w:rPr>
              <w:t>13</w:t>
            </w:r>
          </w:p>
        </w:tc>
        <w:tc>
          <w:tcPr>
            <w:tcW w:w="80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15262494" w14:textId="77777777" w:rsidR="00DE378B" w:rsidRPr="00DE378B" w:rsidRDefault="00DE378B" w:rsidP="00DE378B">
            <w:pPr>
              <w:jc w:val="center"/>
              <w:rPr>
                <w:rFonts w:eastAsia="Calibri" w:cs="Arial"/>
              </w:rPr>
            </w:pPr>
            <w:r w:rsidRPr="00DE378B">
              <w:rPr>
                <w:rFonts w:eastAsia="Calibri" w:cs="Arial"/>
              </w:rPr>
              <w:t>7</w:t>
            </w:r>
          </w:p>
        </w:tc>
        <w:tc>
          <w:tcPr>
            <w:tcW w:w="626"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7355F9E2" w14:textId="77777777" w:rsidR="00DE378B" w:rsidRPr="00DE378B" w:rsidRDefault="00DE378B" w:rsidP="00DE378B">
            <w:pPr>
              <w:jc w:val="center"/>
              <w:rPr>
                <w:rFonts w:eastAsia="Calibri" w:cs="Arial"/>
              </w:rPr>
            </w:pPr>
            <w:r w:rsidRPr="00DE378B">
              <w:rPr>
                <w:rFonts w:eastAsia="Calibri" w:cs="Arial"/>
              </w:rPr>
              <w:t>91</w:t>
            </w:r>
          </w:p>
        </w:tc>
        <w:tc>
          <w:tcPr>
            <w:tcW w:w="71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460552D" w14:textId="77777777" w:rsidR="00DE378B" w:rsidRPr="00DE378B" w:rsidRDefault="00DE378B" w:rsidP="00DE378B">
            <w:pPr>
              <w:jc w:val="center"/>
              <w:rPr>
                <w:rFonts w:eastAsia="Calibri" w:cs="Arial"/>
              </w:rPr>
            </w:pPr>
            <w:r w:rsidRPr="00DE378B">
              <w:rPr>
                <w:rFonts w:eastAsia="Calibri" w:cs="Arial"/>
              </w:rPr>
              <w:t>3</w:t>
            </w:r>
          </w:p>
        </w:tc>
        <w:tc>
          <w:tcPr>
            <w:tcW w:w="71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EB085C6" w14:textId="77777777" w:rsidR="00DE378B" w:rsidRPr="00DE378B" w:rsidRDefault="00DE378B" w:rsidP="00DE378B">
            <w:pPr>
              <w:jc w:val="center"/>
              <w:rPr>
                <w:rFonts w:eastAsia="Calibri" w:cs="Arial"/>
              </w:rPr>
            </w:pPr>
            <w:r w:rsidRPr="00DE378B">
              <w:rPr>
                <w:rFonts w:eastAsia="Calibri" w:cs="Arial"/>
              </w:rPr>
              <w:t>95</w:t>
            </w:r>
          </w:p>
        </w:tc>
        <w:tc>
          <w:tcPr>
            <w:tcW w:w="71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508E263" w14:textId="0D4E2CF8" w:rsidR="00DE378B" w:rsidRPr="00DE378B" w:rsidRDefault="00DE378B" w:rsidP="00DE378B">
            <w:pPr>
              <w:jc w:val="center"/>
              <w:rPr>
                <w:rFonts w:eastAsia="Calibri" w:cs="Arial"/>
              </w:rPr>
            </w:pPr>
            <w:r w:rsidRPr="00DE378B">
              <w:rPr>
                <w:rFonts w:eastAsia="Calibri" w:cs="Arial"/>
              </w:rPr>
              <w:t>0.3</w:t>
            </w:r>
          </w:p>
        </w:tc>
      </w:tr>
      <w:tr w:rsidR="00DE378B" w:rsidRPr="00DE378B" w14:paraId="1442D86E" w14:textId="77777777" w:rsidTr="008A404A">
        <w:trPr>
          <w:cantSplit/>
        </w:trPr>
        <w:tc>
          <w:tcPr>
            <w:tcW w:w="71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AF1BB9A" w14:textId="77777777" w:rsidR="00DE378B" w:rsidRPr="00DE378B" w:rsidRDefault="00DE378B" w:rsidP="00DE378B">
            <w:pPr>
              <w:rPr>
                <w:rFonts w:eastAsia="Calibri" w:cs="Arial"/>
              </w:rPr>
            </w:pPr>
            <w:r w:rsidRPr="00DE378B">
              <w:rPr>
                <w:rFonts w:eastAsia="Calibri" w:cs="Arial"/>
              </w:rPr>
              <w:t>WCCUSD</w:t>
            </w:r>
          </w:p>
        </w:tc>
        <w:tc>
          <w:tcPr>
            <w:tcW w:w="71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14:paraId="66B6E4E0" w14:textId="77777777" w:rsidR="00DE378B" w:rsidRPr="00DE378B" w:rsidRDefault="00DE378B" w:rsidP="00DE378B">
            <w:pPr>
              <w:jc w:val="center"/>
              <w:rPr>
                <w:rFonts w:eastAsia="Calibri" w:cs="Arial"/>
              </w:rPr>
            </w:pPr>
            <w:r w:rsidRPr="00DE378B">
              <w:rPr>
                <w:rFonts w:eastAsia="Calibri" w:cs="Arial"/>
              </w:rPr>
              <w:t>32</w:t>
            </w:r>
          </w:p>
        </w:tc>
        <w:tc>
          <w:tcPr>
            <w:tcW w:w="80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14:paraId="11774EBA" w14:textId="77777777" w:rsidR="00DE378B" w:rsidRPr="00DE378B" w:rsidRDefault="00DE378B" w:rsidP="00DE378B">
            <w:pPr>
              <w:jc w:val="center"/>
              <w:rPr>
                <w:rFonts w:eastAsia="Calibri" w:cs="Arial"/>
              </w:rPr>
            </w:pPr>
            <w:r w:rsidRPr="00DE378B">
              <w:rPr>
                <w:rFonts w:eastAsia="Calibri" w:cs="Arial"/>
              </w:rPr>
              <w:t>12</w:t>
            </w:r>
          </w:p>
        </w:tc>
        <w:tc>
          <w:tcPr>
            <w:tcW w:w="626"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14:paraId="2913F7E2" w14:textId="613238F7" w:rsidR="00DE378B" w:rsidRPr="00DE378B" w:rsidRDefault="00DE378B" w:rsidP="00DE378B">
            <w:pPr>
              <w:jc w:val="center"/>
              <w:rPr>
                <w:rFonts w:eastAsia="Calibri" w:cs="Arial"/>
              </w:rPr>
            </w:pPr>
            <w:r w:rsidRPr="00DE378B">
              <w:rPr>
                <w:rFonts w:eastAsia="Calibri" w:cs="Arial"/>
              </w:rPr>
              <w:t>7</w:t>
            </w:r>
            <w:r w:rsidR="00034DEF">
              <w:rPr>
                <w:rFonts w:eastAsia="Calibri" w:cs="Arial"/>
              </w:rPr>
              <w:t>1</w:t>
            </w:r>
          </w:p>
        </w:tc>
        <w:tc>
          <w:tcPr>
            <w:tcW w:w="71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E19696C" w14:textId="13184292" w:rsidR="00DE378B" w:rsidRPr="00DE378B" w:rsidRDefault="00DE378B" w:rsidP="00DE378B">
            <w:pPr>
              <w:jc w:val="center"/>
              <w:rPr>
                <w:rFonts w:eastAsia="Calibri" w:cs="Arial"/>
              </w:rPr>
            </w:pPr>
            <w:r w:rsidRPr="00DE378B">
              <w:rPr>
                <w:rFonts w:eastAsia="Calibri" w:cs="Arial"/>
              </w:rPr>
              <w:t>1</w:t>
            </w:r>
            <w:r w:rsidR="00034DEF">
              <w:rPr>
                <w:rFonts w:eastAsia="Calibri" w:cs="Arial"/>
              </w:rPr>
              <w:t>6</w:t>
            </w:r>
          </w:p>
        </w:tc>
        <w:tc>
          <w:tcPr>
            <w:tcW w:w="71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FEE49A6" w14:textId="1955C92B" w:rsidR="00DE378B" w:rsidRPr="00DE378B" w:rsidRDefault="00DE378B" w:rsidP="00DE378B">
            <w:pPr>
              <w:jc w:val="center"/>
              <w:rPr>
                <w:rFonts w:eastAsia="Calibri" w:cs="Arial"/>
              </w:rPr>
            </w:pPr>
            <w:r w:rsidRPr="00DE378B">
              <w:rPr>
                <w:rFonts w:eastAsia="Calibri" w:cs="Arial"/>
              </w:rPr>
              <w:t>5</w:t>
            </w:r>
            <w:r w:rsidR="001B6C01">
              <w:rPr>
                <w:rFonts w:eastAsia="Calibri" w:cs="Arial"/>
              </w:rPr>
              <w:t>2</w:t>
            </w:r>
          </w:p>
        </w:tc>
        <w:tc>
          <w:tcPr>
            <w:tcW w:w="71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38C310E" w14:textId="6017F706" w:rsidR="00DE378B" w:rsidRPr="00DE378B" w:rsidRDefault="001B6C01" w:rsidP="00DE378B">
            <w:pPr>
              <w:jc w:val="center"/>
              <w:rPr>
                <w:rFonts w:eastAsia="Calibri" w:cs="Arial"/>
              </w:rPr>
            </w:pPr>
            <w:r>
              <w:rPr>
                <w:rFonts w:eastAsia="Calibri" w:cs="Arial"/>
              </w:rPr>
              <w:t>11</w:t>
            </w:r>
          </w:p>
        </w:tc>
      </w:tr>
    </w:tbl>
    <w:p w14:paraId="6375AE7A" w14:textId="7A5B4851" w:rsidR="00DE378B" w:rsidRPr="00DE378B" w:rsidRDefault="00DE378B" w:rsidP="00DE378B">
      <w:pPr>
        <w:spacing w:before="240" w:after="240"/>
      </w:pPr>
      <w:bookmarkStart w:id="20" w:name="_Hlk41990174"/>
      <w:r w:rsidRPr="00DE378B">
        <w:t>The JHH petition includes a list of recruitment strategies that JHH will implement and which focus on achieving and maintaining a racial and ethnic balance among pupils that is reflective of the general population residing within the territorial jurisdiction of WCCUSD (Attachment 3</w:t>
      </w:r>
      <w:r w:rsidR="002B6DE5">
        <w:t xml:space="preserve"> </w:t>
      </w:r>
      <w:r w:rsidR="002B6DE5">
        <w:rPr>
          <w:rFonts w:cstheme="majorBidi"/>
        </w:rPr>
        <w:t xml:space="preserve">of Agenda Item 09 on the ACCS June 9, 2020, Meeting Notice on the SBE ACCS web page at </w:t>
      </w:r>
      <w:hyperlink r:id="rId30" w:tooltip="June 2020 ACCS Meeting Agenda web page" w:history="1">
        <w:r w:rsidR="002B6DE5" w:rsidRPr="00EC3CB5">
          <w:rPr>
            <w:rStyle w:val="Hyperlink"/>
          </w:rPr>
          <w:t>https://www.cde.ca.gov/be/cc/cs/accsnotice060920.asp</w:t>
        </w:r>
      </w:hyperlink>
      <w:r w:rsidRPr="00DE378B">
        <w:t>); however, the CDE is concerned that the racial and ethnic balance has not been achieved in the five years</w:t>
      </w:r>
      <w:r w:rsidR="00B7272B">
        <w:t xml:space="preserve"> </w:t>
      </w:r>
      <w:r w:rsidR="00B7272B" w:rsidRPr="00735697">
        <w:t>that</w:t>
      </w:r>
      <w:r w:rsidRPr="00DE378B">
        <w:t xml:space="preserve"> JHH has been in operation and that the preferences </w:t>
      </w:r>
      <w:r w:rsidR="00735697">
        <w:t xml:space="preserve">that </w:t>
      </w:r>
      <w:r w:rsidR="00B7272B" w:rsidRPr="00735697">
        <w:t>are</w:t>
      </w:r>
      <w:r w:rsidR="00B7272B">
        <w:t xml:space="preserve"> </w:t>
      </w:r>
      <w:r w:rsidRPr="00DE378B">
        <w:t>currently written in Element 8–Admission Requirements of the JHH petition will not yield a racial and ethnic balance reflective of WCCUSD.</w:t>
      </w:r>
      <w:bookmarkEnd w:id="18"/>
    </w:p>
    <w:bookmarkEnd w:id="20"/>
    <w:p w14:paraId="34B37934" w14:textId="77777777" w:rsidR="00DE378B" w:rsidRPr="00DE378B" w:rsidRDefault="00DE378B" w:rsidP="00DE378B">
      <w:pPr>
        <w:keepNext/>
        <w:keepLines/>
        <w:spacing w:before="240" w:after="240"/>
        <w:outlineLvl w:val="2"/>
        <w:rPr>
          <w:rFonts w:eastAsiaTheme="majorEastAsia" w:cstheme="majorBidi"/>
          <w:b/>
          <w:sz w:val="32"/>
          <w:szCs w:val="32"/>
        </w:rPr>
      </w:pPr>
      <w:r w:rsidRPr="00DE378B">
        <w:rPr>
          <w:rFonts w:eastAsiaTheme="majorEastAsia" w:cstheme="majorBidi"/>
          <w:b/>
          <w:sz w:val="32"/>
          <w:szCs w:val="32"/>
        </w:rPr>
        <w:t>Element 8–Admission Requirements</w:t>
      </w:r>
    </w:p>
    <w:p w14:paraId="643D9588" w14:textId="1D7E643F" w:rsidR="00DE378B" w:rsidRPr="00DE378B" w:rsidRDefault="00DE378B" w:rsidP="00DE378B">
      <w:pPr>
        <w:autoSpaceDE w:val="0"/>
        <w:autoSpaceDN w:val="0"/>
        <w:adjustRightInd w:val="0"/>
        <w:spacing w:after="240"/>
        <w:rPr>
          <w:rFonts w:eastAsia="Calibri" w:cs="Arial"/>
          <w:b/>
          <w:bCs/>
          <w:i/>
        </w:rPr>
      </w:pPr>
      <w:bookmarkStart w:id="21" w:name="_Hlk41990299"/>
      <w:bookmarkStart w:id="22" w:name="_Hlk41599426"/>
      <w:r w:rsidRPr="00DE378B">
        <w:rPr>
          <w:rFonts w:eastAsia="Calibri" w:cs="Arial"/>
          <w:bCs/>
        </w:rPr>
        <w:t>The JHH petition does not present a reasonably comprehensive description of admission requirements. The 2019–20 demographic data show that the racial and ethnic balance served by JHH is not reflective of that of WCCUSD. The CDE is concerned that the preferences</w:t>
      </w:r>
      <w:r w:rsidR="00735697">
        <w:rPr>
          <w:rFonts w:eastAsia="Calibri" w:cs="Arial"/>
          <w:bCs/>
        </w:rPr>
        <w:t xml:space="preserve"> that</w:t>
      </w:r>
      <w:r w:rsidRPr="00DE378B">
        <w:rPr>
          <w:rFonts w:eastAsia="Calibri" w:cs="Arial"/>
          <w:bCs/>
        </w:rPr>
        <w:t xml:space="preserve"> </w:t>
      </w:r>
      <w:r w:rsidR="00B7272B" w:rsidRPr="00735697">
        <w:rPr>
          <w:rFonts w:eastAsia="Calibri" w:cs="Arial"/>
          <w:bCs/>
        </w:rPr>
        <w:t>are</w:t>
      </w:r>
      <w:r w:rsidR="00B7272B">
        <w:rPr>
          <w:rFonts w:eastAsia="Calibri" w:cs="Arial"/>
          <w:bCs/>
        </w:rPr>
        <w:t xml:space="preserve"> </w:t>
      </w:r>
      <w:r w:rsidRPr="00DE378B">
        <w:rPr>
          <w:rFonts w:eastAsia="Calibri" w:cs="Arial"/>
          <w:bCs/>
        </w:rPr>
        <w:t xml:space="preserve">currently written in Element 8–Admission Requirements of the JHH petition will not yield a racial and ethnic balance reflective of WCCUSD. </w:t>
      </w:r>
      <w:bookmarkStart w:id="23" w:name="_Hlk41904286"/>
      <w:r w:rsidRPr="00DE378B">
        <w:rPr>
          <w:rFonts w:eastAsia="Calibri" w:cs="Arial"/>
          <w:bCs/>
        </w:rPr>
        <w:t>It appears that the current JHH admission requirements set up an enrollment process that prohibits JHH from reaching demographics reflective of WCCUSD.</w:t>
      </w:r>
    </w:p>
    <w:bookmarkEnd w:id="21"/>
    <w:bookmarkEnd w:id="23"/>
    <w:p w14:paraId="299E73D9" w14:textId="74A6D51C" w:rsidR="00DE378B" w:rsidRPr="00DE378B" w:rsidRDefault="00DE378B" w:rsidP="00DE378B">
      <w:pPr>
        <w:autoSpaceDE w:val="0"/>
        <w:autoSpaceDN w:val="0"/>
        <w:adjustRightInd w:val="0"/>
        <w:spacing w:after="240"/>
        <w:rPr>
          <w:rFonts w:eastAsia="Calibri" w:cs="Arial"/>
          <w:bCs/>
        </w:rPr>
      </w:pPr>
      <w:r w:rsidRPr="00DE378B">
        <w:rPr>
          <w:rFonts w:eastAsia="Calibri" w:cs="Arial"/>
          <w:bCs/>
        </w:rPr>
        <w:t xml:space="preserve">The JHH petition states that in accordance with </w:t>
      </w:r>
      <w:r w:rsidRPr="00DE378B">
        <w:rPr>
          <w:rFonts w:eastAsia="Calibri" w:cs="Arial"/>
          <w:bCs/>
          <w:i/>
        </w:rPr>
        <w:t>EC</w:t>
      </w:r>
      <w:r w:rsidRPr="00DE378B">
        <w:rPr>
          <w:rFonts w:eastAsia="Calibri" w:cs="Arial"/>
          <w:bCs/>
        </w:rPr>
        <w:t xml:space="preserve"> Section 47605(d)(2)(B), preferences shall be given to the following pupils in the following order (Attachment 3</w:t>
      </w:r>
      <w:r w:rsidR="002B6DE5">
        <w:rPr>
          <w:rFonts w:eastAsia="Calibri" w:cs="Arial"/>
          <w:bCs/>
        </w:rPr>
        <w:t xml:space="preserve"> </w:t>
      </w:r>
      <w:r w:rsidR="002B6DE5">
        <w:rPr>
          <w:rFonts w:cstheme="majorBidi"/>
        </w:rPr>
        <w:t xml:space="preserve">of Agenda Item 09 on the ACCS June 9, 2020, Meeting Notice on the SBE ACCS web page at </w:t>
      </w:r>
      <w:hyperlink r:id="rId31" w:tooltip="June 2020 ACCS Meeting Agenda web page" w:history="1">
        <w:r w:rsidR="002B6DE5" w:rsidRPr="00EC3CB5">
          <w:rPr>
            <w:rStyle w:val="Hyperlink"/>
          </w:rPr>
          <w:t>https://www.cde.ca.gov/be/cc/cs/accsnotice060920.asp</w:t>
        </w:r>
      </w:hyperlink>
      <w:r w:rsidRPr="00DE378B">
        <w:rPr>
          <w:rFonts w:eastAsia="Calibri" w:cs="Arial"/>
          <w:bCs/>
        </w:rPr>
        <w:t>):</w:t>
      </w:r>
    </w:p>
    <w:p w14:paraId="3ECF25D2" w14:textId="77777777" w:rsidR="00DE378B" w:rsidRPr="00DE378B" w:rsidRDefault="00DE378B" w:rsidP="00DE378B">
      <w:pPr>
        <w:numPr>
          <w:ilvl w:val="0"/>
          <w:numId w:val="25"/>
        </w:numPr>
        <w:autoSpaceDE w:val="0"/>
        <w:autoSpaceDN w:val="0"/>
        <w:adjustRightInd w:val="0"/>
        <w:spacing w:before="240" w:after="240"/>
        <w:rPr>
          <w:bCs/>
        </w:rPr>
      </w:pPr>
      <w:r w:rsidRPr="00DE378B">
        <w:rPr>
          <w:bCs/>
        </w:rPr>
        <w:t>Sibling of pupils admitted to or attending JHH</w:t>
      </w:r>
    </w:p>
    <w:p w14:paraId="2BEAC8E6" w14:textId="77777777" w:rsidR="00DE378B" w:rsidRPr="00DE378B" w:rsidRDefault="00DE378B" w:rsidP="00DE378B">
      <w:pPr>
        <w:numPr>
          <w:ilvl w:val="0"/>
          <w:numId w:val="25"/>
        </w:numPr>
        <w:autoSpaceDE w:val="0"/>
        <w:autoSpaceDN w:val="0"/>
        <w:adjustRightInd w:val="0"/>
        <w:spacing w:before="240" w:after="240"/>
        <w:rPr>
          <w:bCs/>
        </w:rPr>
      </w:pPr>
      <w:r w:rsidRPr="00DE378B">
        <w:rPr>
          <w:bCs/>
        </w:rPr>
        <w:t>Pupils who are enrolled in the immediate prior grade level of another AMPS charter school</w:t>
      </w:r>
    </w:p>
    <w:p w14:paraId="6929F0B3" w14:textId="77777777" w:rsidR="00DE378B" w:rsidRPr="00DE378B" w:rsidRDefault="00DE378B" w:rsidP="00DE378B">
      <w:pPr>
        <w:numPr>
          <w:ilvl w:val="0"/>
          <w:numId w:val="25"/>
        </w:numPr>
        <w:autoSpaceDE w:val="0"/>
        <w:autoSpaceDN w:val="0"/>
        <w:adjustRightInd w:val="0"/>
        <w:spacing w:before="240" w:after="240"/>
        <w:rPr>
          <w:bCs/>
        </w:rPr>
      </w:pPr>
      <w:r w:rsidRPr="00DE378B">
        <w:rPr>
          <w:bCs/>
        </w:rPr>
        <w:t>Pupils of founding families</w:t>
      </w:r>
    </w:p>
    <w:p w14:paraId="0903F85E" w14:textId="77777777" w:rsidR="00DE378B" w:rsidRPr="00DE378B" w:rsidRDefault="00DE378B" w:rsidP="00DE378B">
      <w:pPr>
        <w:numPr>
          <w:ilvl w:val="0"/>
          <w:numId w:val="25"/>
        </w:numPr>
        <w:autoSpaceDE w:val="0"/>
        <w:autoSpaceDN w:val="0"/>
        <w:adjustRightInd w:val="0"/>
        <w:spacing w:before="240" w:after="240"/>
        <w:rPr>
          <w:bCs/>
        </w:rPr>
      </w:pPr>
      <w:r w:rsidRPr="00DE378B">
        <w:rPr>
          <w:bCs/>
        </w:rPr>
        <w:t>Children of AMPS teachers and staff (not to exceed 10 percent of JHH’s enrollment)</w:t>
      </w:r>
    </w:p>
    <w:p w14:paraId="785BF2DB" w14:textId="77777777" w:rsidR="00DE378B" w:rsidRPr="00DE378B" w:rsidRDefault="00DE378B" w:rsidP="00DE378B">
      <w:pPr>
        <w:numPr>
          <w:ilvl w:val="0"/>
          <w:numId w:val="25"/>
        </w:numPr>
        <w:autoSpaceDE w:val="0"/>
        <w:autoSpaceDN w:val="0"/>
        <w:adjustRightInd w:val="0"/>
        <w:spacing w:before="240" w:after="240"/>
        <w:rPr>
          <w:bCs/>
        </w:rPr>
      </w:pPr>
      <w:r w:rsidRPr="00DE378B">
        <w:rPr>
          <w:bCs/>
        </w:rPr>
        <w:t>Residents of WCCUSD</w:t>
      </w:r>
    </w:p>
    <w:p w14:paraId="7A80AB0C" w14:textId="77777777" w:rsidR="00DE378B" w:rsidRPr="00DE378B" w:rsidRDefault="00DE378B" w:rsidP="00DE378B">
      <w:pPr>
        <w:numPr>
          <w:ilvl w:val="0"/>
          <w:numId w:val="25"/>
        </w:numPr>
        <w:autoSpaceDE w:val="0"/>
        <w:autoSpaceDN w:val="0"/>
        <w:adjustRightInd w:val="0"/>
        <w:spacing w:before="240" w:after="240"/>
        <w:rPr>
          <w:bCs/>
        </w:rPr>
      </w:pPr>
      <w:r w:rsidRPr="00DE378B">
        <w:rPr>
          <w:bCs/>
        </w:rPr>
        <w:t>All other pupils in the state</w:t>
      </w:r>
    </w:p>
    <w:bookmarkEnd w:id="22"/>
    <w:p w14:paraId="352EF65A" w14:textId="77777777" w:rsidR="00DE378B" w:rsidRPr="00DE378B" w:rsidRDefault="00DE378B" w:rsidP="00DE378B">
      <w:pPr>
        <w:keepNext/>
        <w:keepLines/>
        <w:spacing w:before="240" w:after="240"/>
        <w:outlineLvl w:val="2"/>
        <w:rPr>
          <w:rFonts w:eastAsiaTheme="majorEastAsia" w:cstheme="majorBidi"/>
          <w:b/>
          <w:sz w:val="32"/>
          <w:szCs w:val="32"/>
        </w:rPr>
      </w:pPr>
      <w:r w:rsidRPr="00DE378B">
        <w:rPr>
          <w:rFonts w:eastAsiaTheme="majorEastAsia" w:cstheme="majorBidi"/>
          <w:b/>
          <w:sz w:val="32"/>
          <w:szCs w:val="32"/>
        </w:rPr>
        <w:lastRenderedPageBreak/>
        <w:t>Element 10–Suspension and Expulsion Procedures</w:t>
      </w:r>
    </w:p>
    <w:p w14:paraId="65ADB26F" w14:textId="77777777" w:rsidR="00DE378B" w:rsidRPr="00DE378B" w:rsidRDefault="00DE378B" w:rsidP="00DE378B">
      <w:pPr>
        <w:autoSpaceDE w:val="0"/>
        <w:autoSpaceDN w:val="0"/>
        <w:adjustRightInd w:val="0"/>
        <w:spacing w:after="100" w:afterAutospacing="1"/>
        <w:rPr>
          <w:rFonts w:eastAsia="Calibri" w:cs="Arial"/>
          <w:bCs/>
        </w:rPr>
      </w:pPr>
      <w:r w:rsidRPr="00DE378B">
        <w:rPr>
          <w:rFonts w:eastAsia="Calibri" w:cs="Arial"/>
          <w:bCs/>
        </w:rPr>
        <w:t>The JHH petition does not present a reasonably comprehensive description of suspension and expulsion procedures for criteria E.</w:t>
      </w:r>
    </w:p>
    <w:p w14:paraId="53A34110" w14:textId="19B538D9" w:rsidR="00DE378B" w:rsidRPr="00DE378B" w:rsidRDefault="00DE378B" w:rsidP="00F4618F">
      <w:pPr>
        <w:autoSpaceDE w:val="0"/>
        <w:autoSpaceDN w:val="0"/>
        <w:adjustRightInd w:val="0"/>
        <w:spacing w:after="100" w:afterAutospacing="1"/>
        <w:rPr>
          <w:rFonts w:eastAsia="Calibri" w:cs="Arial"/>
          <w:bCs/>
        </w:rPr>
      </w:pPr>
      <w:r w:rsidRPr="00DE378B">
        <w:rPr>
          <w:rFonts w:eastAsia="Calibri" w:cs="Arial"/>
          <w:bCs/>
        </w:rPr>
        <w:t xml:space="preserve">The JHH petition states that when an appeal relating to the placement of the pupil or the manifestation determination has been requested by either the parent or JHH, the pupil shall remain in the interim alternative educational setting pending the decision of the hearing officer in accordance with state and federal law, including 20 </w:t>
      </w:r>
      <w:r w:rsidRPr="00DE378B">
        <w:rPr>
          <w:rFonts w:eastAsia="Calibri" w:cs="Arial"/>
          <w:bCs/>
          <w:i/>
        </w:rPr>
        <w:t>United States Code</w:t>
      </w:r>
      <w:r w:rsidRPr="00DE378B">
        <w:rPr>
          <w:rFonts w:eastAsia="Calibri" w:cs="Arial"/>
          <w:bCs/>
        </w:rPr>
        <w:t xml:space="preserve"> (</w:t>
      </w:r>
      <w:r w:rsidRPr="00DE378B">
        <w:rPr>
          <w:rFonts w:eastAsia="Calibri" w:cs="Arial"/>
          <w:bCs/>
          <w:i/>
        </w:rPr>
        <w:t>USC</w:t>
      </w:r>
      <w:r w:rsidRPr="00DE378B">
        <w:rPr>
          <w:rFonts w:eastAsia="Calibri" w:cs="Arial"/>
          <w:bCs/>
        </w:rPr>
        <w:t xml:space="preserve">) Section 1415(k), until the expiration of the 45-day time period provided for in an interim alternative educational setting, unless the parent and JHH agree otherwise. In accordance with 20 </w:t>
      </w:r>
      <w:r w:rsidRPr="00DE378B">
        <w:rPr>
          <w:rFonts w:eastAsia="Calibri" w:cs="Arial"/>
          <w:bCs/>
          <w:i/>
        </w:rPr>
        <w:t>USC</w:t>
      </w:r>
      <w:r w:rsidRPr="00DE378B">
        <w:rPr>
          <w:rFonts w:eastAsia="Calibri" w:cs="Arial"/>
          <w:bCs/>
        </w:rPr>
        <w:t xml:space="preserve"> Section 1415(k)(3), if a parent or guardian disagrees with any decision regarding placement, or the manifestation determination, or if JHH believes that maintaining the current placement of the pupil is substantially likely to result in injury to the pupil or to others, the parent or guardian, or JHH may request a hearing. In such an appeal, a hearing officer may (1) return a pupil with a disability to the placement from which the pupil was removed or (2) order a change of placement of a pupil with a disability to an appropriate interim alternative setting for not more than 45 school days if the hearing officer determines that maintaining the current placement of such pupil is substantially likely to result in injury to the pupil or to others (Attachment 3</w:t>
      </w:r>
      <w:r w:rsidR="00B2505D">
        <w:rPr>
          <w:rFonts w:eastAsia="Calibri" w:cs="Arial"/>
          <w:bCs/>
        </w:rPr>
        <w:t xml:space="preserve"> </w:t>
      </w:r>
      <w:r w:rsidR="00B2505D">
        <w:rPr>
          <w:rFonts w:cstheme="majorBidi"/>
        </w:rPr>
        <w:t xml:space="preserve">of Agenda Item 09 on the ACCS June 9, 2020, Meeting Notice on the SBE ACCS web page at </w:t>
      </w:r>
      <w:hyperlink r:id="rId32" w:tooltip="June 2020 ACCS Meeting Agenda web page" w:history="1">
        <w:r w:rsidR="00B2505D" w:rsidRPr="00EC3CB5">
          <w:rPr>
            <w:rStyle w:val="Hyperlink"/>
          </w:rPr>
          <w:t>https://www.cde.ca.gov/be/cc/cs/accsnotice060920.asp</w:t>
        </w:r>
      </w:hyperlink>
      <w:r w:rsidRPr="00DE378B">
        <w:rPr>
          <w:rFonts w:eastAsia="Calibri" w:cs="Arial"/>
          <w:bCs/>
        </w:rPr>
        <w:t>).</w:t>
      </w:r>
    </w:p>
    <w:p w14:paraId="3903DC81" w14:textId="77777777" w:rsidR="00DE378B" w:rsidRPr="00DE378B" w:rsidRDefault="00DE378B" w:rsidP="00DE378B">
      <w:pPr>
        <w:autoSpaceDE w:val="0"/>
        <w:autoSpaceDN w:val="0"/>
        <w:adjustRightInd w:val="0"/>
        <w:spacing w:after="100" w:afterAutospacing="1"/>
        <w:rPr>
          <w:rFonts w:eastAsia="Calibri" w:cs="Arial"/>
          <w:bCs/>
        </w:rPr>
      </w:pPr>
      <w:r w:rsidRPr="00DE378B">
        <w:rPr>
          <w:rFonts w:eastAsia="Calibri" w:cs="Arial"/>
          <w:bCs/>
        </w:rPr>
        <w:t xml:space="preserve">The automatic placement of a pupil in an interim alternative educational setting until the expiration of the 45-day time period is contrary to 20 </w:t>
      </w:r>
      <w:r w:rsidRPr="00DE378B">
        <w:rPr>
          <w:rFonts w:eastAsia="Calibri" w:cs="Arial"/>
          <w:bCs/>
          <w:i/>
        </w:rPr>
        <w:t xml:space="preserve">USC </w:t>
      </w:r>
      <w:r w:rsidRPr="00DE378B">
        <w:rPr>
          <w:rFonts w:eastAsia="Calibri" w:cs="Arial"/>
          <w:bCs/>
        </w:rPr>
        <w:t>Section 1415(k)(3), which only gives a hearing officer the authority to order such a placement.</w:t>
      </w:r>
    </w:p>
    <w:p w14:paraId="642F0499" w14:textId="4E94189E" w:rsidR="00DE378B" w:rsidRPr="00DE378B" w:rsidRDefault="00DE378B" w:rsidP="00DE378B">
      <w:pPr>
        <w:autoSpaceDE w:val="0"/>
        <w:autoSpaceDN w:val="0"/>
        <w:adjustRightInd w:val="0"/>
        <w:spacing w:after="100" w:afterAutospacing="1"/>
        <w:rPr>
          <w:rFonts w:eastAsia="Calibri" w:cs="Arial"/>
          <w:bCs/>
        </w:rPr>
      </w:pPr>
      <w:bookmarkStart w:id="24" w:name="_Hlk41990386"/>
      <w:r w:rsidRPr="00DE378B">
        <w:rPr>
          <w:rFonts w:eastAsia="Calibri" w:cs="Arial"/>
          <w:bCs/>
        </w:rPr>
        <w:t xml:space="preserve">The CDE notes that the Family Handbook that is posted on the JHH website states that AMPS has implemented a Student Attendance Review Board (SARB) process designed to meet with parents or guardians of pupils who have exceeded the allowable amount of unexcused absences. The Family Handbook states that the SARB may place the pupil on probation and require an attendance contract to be signed by both the parent and the pupil acknowledging that any further unexcused absences or </w:t>
      </w:r>
      <w:proofErr w:type="spellStart"/>
      <w:r w:rsidRPr="00DE378B">
        <w:rPr>
          <w:rFonts w:eastAsia="Calibri" w:cs="Arial"/>
          <w:bCs/>
        </w:rPr>
        <w:t>tardies</w:t>
      </w:r>
      <w:proofErr w:type="spellEnd"/>
      <w:r w:rsidRPr="00DE378B">
        <w:rPr>
          <w:rFonts w:eastAsia="Calibri" w:cs="Arial"/>
          <w:bCs/>
        </w:rPr>
        <w:t xml:space="preserve"> shall be </w:t>
      </w:r>
      <w:r w:rsidR="00B7272B" w:rsidRPr="00735697">
        <w:rPr>
          <w:rFonts w:eastAsia="Calibri" w:cs="Arial"/>
          <w:bCs/>
        </w:rPr>
        <w:t>grounds</w:t>
      </w:r>
      <w:r w:rsidRPr="00735697">
        <w:rPr>
          <w:rFonts w:eastAsia="Calibri" w:cs="Arial"/>
          <w:bCs/>
        </w:rPr>
        <w:t xml:space="preserve"> </w:t>
      </w:r>
      <w:r w:rsidR="00B7272B" w:rsidRPr="00735697">
        <w:rPr>
          <w:rFonts w:eastAsia="Calibri" w:cs="Arial"/>
          <w:bCs/>
        </w:rPr>
        <w:t>for an additional</w:t>
      </w:r>
      <w:r w:rsidR="00B7272B">
        <w:rPr>
          <w:rFonts w:eastAsia="Calibri" w:cs="Arial"/>
          <w:bCs/>
        </w:rPr>
        <w:t xml:space="preserve"> </w:t>
      </w:r>
      <w:r w:rsidRPr="00DE378B">
        <w:rPr>
          <w:rFonts w:eastAsia="Calibri" w:cs="Arial"/>
          <w:bCs/>
        </w:rPr>
        <w:t xml:space="preserve">hearing in front of the SARB, which may result in dismissal from AMPS. This language could be interpreted as an additional offense for expulsion not listed in the JHH petition. </w:t>
      </w:r>
      <w:bookmarkStart w:id="25" w:name="_Hlk41901975"/>
      <w:r w:rsidRPr="00DE378B">
        <w:rPr>
          <w:rFonts w:eastAsia="Calibri" w:cs="Arial"/>
          <w:bCs/>
        </w:rPr>
        <w:t>Furthermore, this condition may discourage families from applying to JHH.</w:t>
      </w:r>
    </w:p>
    <w:bookmarkEnd w:id="24"/>
    <w:bookmarkEnd w:id="25"/>
    <w:p w14:paraId="7AD04336" w14:textId="77777777" w:rsidR="00DE378B" w:rsidRPr="00DE378B" w:rsidRDefault="00DE378B" w:rsidP="00DE378B">
      <w:pPr>
        <w:keepNext/>
        <w:keepLines/>
        <w:spacing w:before="240" w:after="240"/>
        <w:outlineLvl w:val="2"/>
        <w:rPr>
          <w:rFonts w:eastAsia="Calibri" w:cstheme="majorBidi"/>
          <w:b/>
          <w:sz w:val="32"/>
          <w:szCs w:val="32"/>
        </w:rPr>
      </w:pPr>
      <w:r w:rsidRPr="00DE378B">
        <w:rPr>
          <w:rFonts w:eastAsia="Calibri" w:cstheme="majorBidi"/>
          <w:b/>
          <w:sz w:val="32"/>
          <w:szCs w:val="32"/>
        </w:rPr>
        <w:t>Element 11–Retirement Coverage</w:t>
      </w:r>
    </w:p>
    <w:p w14:paraId="22AF6275" w14:textId="6D642D5A" w:rsidR="00DE378B" w:rsidRPr="00DE378B" w:rsidRDefault="00DE378B" w:rsidP="00DE378B">
      <w:pPr>
        <w:autoSpaceDE w:val="0"/>
        <w:autoSpaceDN w:val="0"/>
        <w:adjustRightInd w:val="0"/>
        <w:rPr>
          <w:rFonts w:eastAsia="Calibri" w:cs="Arial"/>
          <w:bCs/>
        </w:rPr>
      </w:pPr>
      <w:r w:rsidRPr="00DE378B">
        <w:rPr>
          <w:rFonts w:eastAsia="Calibri" w:cs="Arial"/>
          <w:bCs/>
        </w:rPr>
        <w:t xml:space="preserve">The JHH petition does not present a reasonably comprehensive description of retirement coverage. The JHH petition states that the AMPS organization believes in investing in and retaining staff, and as such, has an established </w:t>
      </w:r>
      <w:r w:rsidR="00F4618F">
        <w:rPr>
          <w:rFonts w:eastAsia="Calibri" w:cs="Arial"/>
          <w:bCs/>
        </w:rPr>
        <w:t xml:space="preserve">a </w:t>
      </w:r>
      <w:r w:rsidRPr="00DE378B">
        <w:rPr>
          <w:rFonts w:eastAsia="Calibri" w:cs="Arial"/>
          <w:bCs/>
        </w:rPr>
        <w:t xml:space="preserve">401(k) retirement program with a matching commitment and vesting schedule for every participating employee; however, the JHH petition does not specify who specifically will be responsible for ensuring that appropriate arrangements for that coverage have been </w:t>
      </w:r>
      <w:r w:rsidRPr="00DE378B">
        <w:rPr>
          <w:rFonts w:eastAsia="Calibri" w:cs="Arial"/>
          <w:bCs/>
        </w:rPr>
        <w:lastRenderedPageBreak/>
        <w:t>made (Attachment 3</w:t>
      </w:r>
      <w:r w:rsidR="00B2505D">
        <w:rPr>
          <w:rFonts w:eastAsia="Calibri" w:cs="Arial"/>
          <w:bCs/>
        </w:rPr>
        <w:t xml:space="preserve"> </w:t>
      </w:r>
      <w:r w:rsidR="00B2505D">
        <w:rPr>
          <w:rFonts w:cstheme="majorBidi"/>
        </w:rPr>
        <w:t xml:space="preserve">of Agenda Item 09 on the ACCS June 9, 2020, Meeting Notice on the SBE ACCS web page at </w:t>
      </w:r>
      <w:hyperlink r:id="rId33" w:tooltip="June 2020 ACCS Meeting Agenda web page" w:history="1">
        <w:r w:rsidR="00B2505D" w:rsidRPr="00EC3CB5">
          <w:rPr>
            <w:rStyle w:val="Hyperlink"/>
          </w:rPr>
          <w:t>https://www.cde.ca.gov/be/cc/cs/accsnotice060920.asp</w:t>
        </w:r>
      </w:hyperlink>
      <w:r w:rsidRPr="00DE378B">
        <w:rPr>
          <w:rFonts w:eastAsia="Calibri" w:cs="Arial"/>
          <w:bCs/>
        </w:rPr>
        <w:t>).</w:t>
      </w:r>
    </w:p>
    <w:p w14:paraId="3D60F573" w14:textId="77777777" w:rsidR="00DE378B" w:rsidRPr="00DE378B" w:rsidRDefault="00DE378B" w:rsidP="00DE378B">
      <w:pPr>
        <w:keepNext/>
        <w:keepLines/>
        <w:spacing w:before="240" w:after="240"/>
        <w:outlineLvl w:val="2"/>
        <w:rPr>
          <w:rFonts w:eastAsia="Calibri" w:cstheme="majorBidi"/>
          <w:b/>
          <w:sz w:val="32"/>
          <w:szCs w:val="32"/>
        </w:rPr>
      </w:pPr>
      <w:r w:rsidRPr="00DE378B">
        <w:rPr>
          <w:rFonts w:eastAsia="Calibri" w:cstheme="majorBidi"/>
          <w:b/>
          <w:sz w:val="32"/>
          <w:szCs w:val="32"/>
        </w:rPr>
        <w:t>Element 14–Dispute Resolution Procedures</w:t>
      </w:r>
    </w:p>
    <w:p w14:paraId="4BB5198A" w14:textId="6C42082E" w:rsidR="00DE378B" w:rsidRPr="00DE378B" w:rsidRDefault="00DE378B" w:rsidP="00DE378B">
      <w:pPr>
        <w:autoSpaceDE w:val="0"/>
        <w:autoSpaceDN w:val="0"/>
        <w:adjustRightInd w:val="0"/>
        <w:spacing w:after="240"/>
        <w:rPr>
          <w:rFonts w:eastAsia="Calibri" w:cs="Arial"/>
          <w:bCs/>
        </w:rPr>
      </w:pPr>
      <w:r w:rsidRPr="00DE378B">
        <w:rPr>
          <w:rFonts w:eastAsia="Calibri" w:cs="Arial"/>
          <w:bCs/>
        </w:rPr>
        <w:t>The JHH petition does not present a reasonably comprehensive description of dispute resolution procedures</w:t>
      </w:r>
      <w:r w:rsidR="00F4618F">
        <w:rPr>
          <w:rFonts w:eastAsia="Calibri" w:cs="Arial"/>
          <w:bCs/>
        </w:rPr>
        <w:t>. The JHH p</w:t>
      </w:r>
      <w:r w:rsidRPr="00DE378B">
        <w:rPr>
          <w:rFonts w:eastAsia="Calibri" w:cs="Arial"/>
          <w:bCs/>
        </w:rPr>
        <w:t>etition d</w:t>
      </w:r>
      <w:r w:rsidR="00F4618F">
        <w:rPr>
          <w:rFonts w:eastAsia="Calibri" w:cs="Arial"/>
          <w:bCs/>
        </w:rPr>
        <w:t>oes</w:t>
      </w:r>
      <w:r w:rsidRPr="00DE378B">
        <w:rPr>
          <w:rFonts w:eastAsia="Calibri" w:cs="Arial"/>
          <w:bCs/>
        </w:rPr>
        <w:t xml:space="preserve"> not include the following:</w:t>
      </w:r>
    </w:p>
    <w:p w14:paraId="7DA19806" w14:textId="0820ED15" w:rsidR="00DE378B" w:rsidRPr="00DE378B" w:rsidRDefault="00DE378B" w:rsidP="00DE378B">
      <w:pPr>
        <w:numPr>
          <w:ilvl w:val="0"/>
          <w:numId w:val="24"/>
        </w:numPr>
        <w:autoSpaceDE w:val="0"/>
        <w:autoSpaceDN w:val="0"/>
        <w:adjustRightInd w:val="0"/>
        <w:spacing w:before="240" w:after="240"/>
        <w:rPr>
          <w:bCs/>
        </w:rPr>
      </w:pPr>
      <w:r w:rsidRPr="00DE378B">
        <w:rPr>
          <w:bCs/>
        </w:rPr>
        <w:t xml:space="preserve">Recognize the fact that the SBE is not </w:t>
      </w:r>
      <w:r w:rsidR="00F4618F">
        <w:rPr>
          <w:bCs/>
        </w:rPr>
        <w:t xml:space="preserve">an </w:t>
      </w:r>
      <w:r w:rsidRPr="00DE378B">
        <w:rPr>
          <w:bCs/>
        </w:rPr>
        <w:t>LEA.</w:t>
      </w:r>
    </w:p>
    <w:p w14:paraId="3B5216AA" w14:textId="77777777" w:rsidR="00DE378B" w:rsidRPr="00DE378B" w:rsidRDefault="00DE378B" w:rsidP="00DE378B">
      <w:pPr>
        <w:numPr>
          <w:ilvl w:val="0"/>
          <w:numId w:val="24"/>
        </w:numPr>
        <w:autoSpaceDE w:val="0"/>
        <w:autoSpaceDN w:val="0"/>
        <w:adjustRightInd w:val="0"/>
        <w:spacing w:before="240" w:after="240"/>
        <w:rPr>
          <w:bCs/>
        </w:rPr>
      </w:pPr>
      <w:r w:rsidRPr="00DE378B">
        <w:rPr>
          <w:bCs/>
        </w:rPr>
        <w:t>Recognize that, because it is not an LEA, the SBE may choose to resolve a dispute directly instead of pursuing the dispute resolution process specified in the charter, provided that if the SBE intends to resolve a dispute directly instead of pursuing the dispute resolution process specified in the charter, it must first hold a public hearing to consider arguments for and against the direct resolution of the dispute instead of pursuing the dispute resolution process specified in the charter.</w:t>
      </w:r>
    </w:p>
    <w:p w14:paraId="573C5498" w14:textId="77777777" w:rsidR="00DE378B" w:rsidRPr="00DE378B" w:rsidRDefault="00DE378B" w:rsidP="00DE378B">
      <w:pPr>
        <w:numPr>
          <w:ilvl w:val="0"/>
          <w:numId w:val="24"/>
        </w:numPr>
        <w:autoSpaceDE w:val="0"/>
        <w:autoSpaceDN w:val="0"/>
        <w:adjustRightInd w:val="0"/>
        <w:spacing w:before="240" w:after="240"/>
        <w:rPr>
          <w:bCs/>
        </w:rPr>
      </w:pPr>
      <w:r w:rsidRPr="00DE378B">
        <w:rPr>
          <w:bCs/>
        </w:rPr>
        <w:t xml:space="preserve">Recognize that if the substance of a dispute is a matter that could result in the taking of appropriate action, including, but not limited to, revocation of the charter in accordance with </w:t>
      </w:r>
      <w:r w:rsidRPr="00DE378B">
        <w:rPr>
          <w:bCs/>
          <w:i/>
        </w:rPr>
        <w:t>EC</w:t>
      </w:r>
      <w:r w:rsidRPr="00DE378B">
        <w:rPr>
          <w:bCs/>
        </w:rPr>
        <w:t xml:space="preserve"> Section 47604.5, the matter will be addressed at the SBE’s discretion in accordance with that provision of law and any regulations pertaining thereto.</w:t>
      </w:r>
    </w:p>
    <w:p w14:paraId="40862715" w14:textId="77777777" w:rsidR="00DE378B" w:rsidRPr="00DE378B" w:rsidRDefault="00DE378B" w:rsidP="00DE378B">
      <w:pPr>
        <w:numPr>
          <w:ilvl w:val="0"/>
          <w:numId w:val="24"/>
        </w:numPr>
        <w:autoSpaceDE w:val="0"/>
        <w:autoSpaceDN w:val="0"/>
        <w:adjustRightInd w:val="0"/>
        <w:spacing w:before="240" w:after="240"/>
        <w:rPr>
          <w:bCs/>
        </w:rPr>
      </w:pPr>
      <w:r w:rsidRPr="00DE378B">
        <w:rPr>
          <w:bCs/>
        </w:rPr>
        <w:t>Recognize that the SBE cannot be pre-bound to a contractual obligation to split the costs of mediation or agree to mediation to resolve disputes.</w:t>
      </w:r>
    </w:p>
    <w:p w14:paraId="75961EA0" w14:textId="77777777" w:rsidR="00B83D34" w:rsidRDefault="00B83D34" w:rsidP="00F4618F">
      <w:pPr>
        <w:pStyle w:val="Heading2"/>
        <w:rPr>
          <w:rFonts w:eastAsia="Calibri"/>
        </w:rPr>
      </w:pPr>
      <w:r>
        <w:rPr>
          <w:rFonts w:eastAsia="Calibri"/>
        </w:rPr>
        <w:t>Conclusion</w:t>
      </w:r>
    </w:p>
    <w:p w14:paraId="1B21E3B4" w14:textId="0481F435" w:rsidR="00B83D34" w:rsidRDefault="00B83D34" w:rsidP="00F4618F">
      <w:pPr>
        <w:autoSpaceDE w:val="0"/>
        <w:autoSpaceDN w:val="0"/>
        <w:adjustRightInd w:val="0"/>
        <w:spacing w:after="240"/>
        <w:rPr>
          <w:rFonts w:eastAsia="Calibri" w:cs="Arial"/>
          <w:bCs/>
        </w:rPr>
      </w:pPr>
      <w:r w:rsidRPr="00A14837">
        <w:rPr>
          <w:rFonts w:eastAsia="Calibri" w:cs="Arial"/>
          <w:bCs/>
        </w:rPr>
        <w:t>In summary, the CDE recommend</w:t>
      </w:r>
      <w:r w:rsidR="00F4618F">
        <w:rPr>
          <w:rFonts w:eastAsia="Calibri" w:cs="Arial"/>
          <w:bCs/>
        </w:rPr>
        <w:t>s</w:t>
      </w:r>
      <w:r w:rsidRPr="00A14837">
        <w:rPr>
          <w:rFonts w:eastAsia="Calibri" w:cs="Arial"/>
          <w:bCs/>
        </w:rPr>
        <w:t xml:space="preserve"> that the SBE deny the request to renew the JHH petition.</w:t>
      </w:r>
    </w:p>
    <w:p w14:paraId="2709DAA0" w14:textId="7455321B" w:rsidR="00B83D34" w:rsidRDefault="00B83D34" w:rsidP="00F4618F">
      <w:pPr>
        <w:spacing w:after="240"/>
        <w:rPr>
          <w:bCs/>
        </w:rPr>
      </w:pPr>
      <w:r w:rsidRPr="00B31B59">
        <w:rPr>
          <w:rFonts w:cs="Arial"/>
        </w:rPr>
        <w:t xml:space="preserve">While the CDE finds that the JHH petition is consistent with sound educational practice and meets the </w:t>
      </w:r>
      <w:r w:rsidR="000E1031">
        <w:rPr>
          <w:rFonts w:cs="Arial"/>
        </w:rPr>
        <w:t xml:space="preserve">academic </w:t>
      </w:r>
      <w:r w:rsidRPr="00B31B59">
        <w:rPr>
          <w:rFonts w:cs="Arial"/>
        </w:rPr>
        <w:t xml:space="preserve">criteria, the CDE has concerns regarding the significant decline in the academic progress of EL pupils in ELA and math, </w:t>
      </w:r>
      <w:bookmarkStart w:id="26" w:name="_Hlk41902956"/>
      <w:r w:rsidRPr="00B31B59">
        <w:rPr>
          <w:rFonts w:cs="Arial"/>
        </w:rPr>
        <w:t xml:space="preserve">as well as </w:t>
      </w:r>
      <w:bookmarkEnd w:id="26"/>
      <w:r w:rsidRPr="00B31B59">
        <w:rPr>
          <w:rFonts w:cs="Arial"/>
        </w:rPr>
        <w:t xml:space="preserve">concerns regarding </w:t>
      </w:r>
      <w:r w:rsidRPr="00B31B59">
        <w:rPr>
          <w:bCs/>
        </w:rPr>
        <w:t>an enrollment process that prohibits JHH from reaching demographics reflective of WCCUSD.</w:t>
      </w:r>
    </w:p>
    <w:p w14:paraId="64F49492" w14:textId="0B8004D7" w:rsidR="00CB1021" w:rsidRDefault="00B83D34" w:rsidP="00F4618F">
      <w:pPr>
        <w:spacing w:after="240"/>
        <w:rPr>
          <w:rFonts w:cs="Arial"/>
        </w:rPr>
      </w:pPr>
      <w:r>
        <w:rPr>
          <w:rFonts w:cs="Arial"/>
        </w:rPr>
        <w:t>A detailed analysis of the CDE’s review of the entire JHH petition is provided in Attachment 1.</w:t>
      </w:r>
    </w:p>
    <w:p w14:paraId="15F4A40C" w14:textId="77777777" w:rsidR="0062352A" w:rsidRDefault="00D01575" w:rsidP="00F4618F">
      <w:pPr>
        <w:keepNext/>
        <w:keepLines/>
        <w:spacing w:before="240" w:after="240"/>
        <w:outlineLvl w:val="1"/>
        <w:rPr>
          <w:rFonts w:eastAsiaTheme="majorEastAsia" w:cstheme="majorBidi"/>
          <w:b/>
          <w:sz w:val="36"/>
          <w:szCs w:val="36"/>
        </w:rPr>
      </w:pPr>
      <w:r w:rsidRPr="00D01575">
        <w:rPr>
          <w:rFonts w:eastAsiaTheme="majorEastAsia" w:cstheme="majorBidi"/>
          <w:b/>
          <w:sz w:val="36"/>
          <w:szCs w:val="36"/>
        </w:rPr>
        <w:t>Documents Reviewed by the California Department of Education</w:t>
      </w:r>
    </w:p>
    <w:p w14:paraId="4BC4724D" w14:textId="77777777" w:rsidR="00DE378B" w:rsidRPr="00DE378B" w:rsidRDefault="00DE378B" w:rsidP="00F4618F">
      <w:pPr>
        <w:spacing w:before="240" w:after="240"/>
        <w:rPr>
          <w:rFonts w:cs="Arial"/>
        </w:rPr>
      </w:pPr>
      <w:r w:rsidRPr="00DE378B">
        <w:rPr>
          <w:rFonts w:cs="Arial"/>
        </w:rPr>
        <w:t>In considering the JHH petition, CDE staff reviewed the following:</w:t>
      </w:r>
    </w:p>
    <w:p w14:paraId="4A61E291" w14:textId="4F325E2D" w:rsidR="00DE378B" w:rsidRPr="00DE378B" w:rsidRDefault="00DE378B" w:rsidP="00DE378B">
      <w:pPr>
        <w:numPr>
          <w:ilvl w:val="0"/>
          <w:numId w:val="20"/>
        </w:numPr>
        <w:spacing w:before="240" w:after="240"/>
        <w:rPr>
          <w:rFonts w:cs="Arial"/>
        </w:rPr>
      </w:pPr>
      <w:r w:rsidRPr="00DE378B">
        <w:rPr>
          <w:rFonts w:cs="Arial"/>
        </w:rPr>
        <w:lastRenderedPageBreak/>
        <w:t>JHH petition (Attachment 3</w:t>
      </w:r>
      <w:r w:rsidR="00B2505D">
        <w:rPr>
          <w:rFonts w:cs="Arial"/>
        </w:rPr>
        <w:t xml:space="preserve"> </w:t>
      </w:r>
      <w:r w:rsidR="00B2505D">
        <w:rPr>
          <w:rFonts w:cstheme="majorBidi"/>
        </w:rPr>
        <w:t xml:space="preserve">of Agenda Item 09 on the ACCS June 9, 2020, Meeting Notice on the SBE ACCS web page at </w:t>
      </w:r>
      <w:hyperlink r:id="rId34" w:tooltip="June 2020 ACCS Meeting Agenda web page" w:history="1">
        <w:r w:rsidR="00B2505D" w:rsidRPr="00EC3CB5">
          <w:rPr>
            <w:rStyle w:val="Hyperlink"/>
          </w:rPr>
          <w:t>https://www.cde.ca.gov/be/cc/cs/accsnotice060920.asp</w:t>
        </w:r>
      </w:hyperlink>
      <w:r w:rsidRPr="00DE378B">
        <w:rPr>
          <w:rFonts w:cs="Arial"/>
        </w:rPr>
        <w:t>)</w:t>
      </w:r>
    </w:p>
    <w:p w14:paraId="283DB26A" w14:textId="25CEDC31" w:rsidR="00DE378B" w:rsidRPr="00DE378B" w:rsidRDefault="00DE378B" w:rsidP="00DE378B">
      <w:pPr>
        <w:numPr>
          <w:ilvl w:val="0"/>
          <w:numId w:val="20"/>
        </w:numPr>
        <w:spacing w:before="240" w:after="240"/>
        <w:rPr>
          <w:rFonts w:cs="Arial"/>
        </w:rPr>
      </w:pPr>
      <w:r w:rsidRPr="00DE378B">
        <w:rPr>
          <w:rFonts w:cs="Arial"/>
        </w:rPr>
        <w:t>Educational and demographic data of schools where pupils would otherwise be required to attend (Attachment 2</w:t>
      </w:r>
      <w:r w:rsidR="00B2505D">
        <w:rPr>
          <w:rFonts w:cs="Arial"/>
        </w:rPr>
        <w:t xml:space="preserve"> </w:t>
      </w:r>
      <w:r w:rsidR="00B2505D">
        <w:rPr>
          <w:rFonts w:cstheme="majorBidi"/>
        </w:rPr>
        <w:t xml:space="preserve">of Agenda Item 09 on the ACCS June 9, 2020, Meeting Notice on the SBE ACCS web page at </w:t>
      </w:r>
      <w:hyperlink r:id="rId35" w:tooltip="June 2020 ACCS Meeting Agenda web page" w:history="1">
        <w:r w:rsidR="00F4618F" w:rsidRPr="00EC3CB5">
          <w:rPr>
            <w:rStyle w:val="Hyperlink"/>
          </w:rPr>
          <w:t>https://www.cde.ca.gov/be/cc/cs/accsnotice060920.asp</w:t>
        </w:r>
      </w:hyperlink>
      <w:r w:rsidRPr="00DE378B">
        <w:rPr>
          <w:rFonts w:cs="Arial"/>
        </w:rPr>
        <w:t>)</w:t>
      </w:r>
    </w:p>
    <w:p w14:paraId="61F248E6" w14:textId="77598AA4" w:rsidR="00DE378B" w:rsidRPr="00DE378B" w:rsidRDefault="00DE378B" w:rsidP="00DE378B">
      <w:pPr>
        <w:numPr>
          <w:ilvl w:val="0"/>
          <w:numId w:val="20"/>
        </w:numPr>
        <w:spacing w:before="240" w:after="240"/>
        <w:rPr>
          <w:rFonts w:cs="Arial"/>
        </w:rPr>
      </w:pPr>
      <w:r w:rsidRPr="00DE378B">
        <w:rPr>
          <w:rFonts w:cs="Arial"/>
        </w:rPr>
        <w:t>JHH budget and financial projections (Attachment 4</w:t>
      </w:r>
      <w:r w:rsidR="00B2505D">
        <w:rPr>
          <w:rFonts w:cs="Arial"/>
        </w:rPr>
        <w:t xml:space="preserve"> </w:t>
      </w:r>
      <w:r w:rsidR="00B2505D">
        <w:rPr>
          <w:rFonts w:cstheme="majorBidi"/>
        </w:rPr>
        <w:t xml:space="preserve">of Agenda Item 09 on the ACCS June 9, 2020, Meeting Notice on the SBE ACCS web page at </w:t>
      </w:r>
      <w:hyperlink r:id="rId36" w:tooltip="June 2020 ACCS Meeting Agenda web page" w:history="1">
        <w:r w:rsidR="00F4618F" w:rsidRPr="00EC3CB5">
          <w:rPr>
            <w:rStyle w:val="Hyperlink"/>
          </w:rPr>
          <w:t>https://www.cde.ca.gov/be/cc/cs/accsnotice060920.asp</w:t>
        </w:r>
      </w:hyperlink>
      <w:r w:rsidRPr="00DE378B">
        <w:rPr>
          <w:rFonts w:cs="Arial"/>
        </w:rPr>
        <w:t>)</w:t>
      </w:r>
    </w:p>
    <w:p w14:paraId="26E388D5" w14:textId="52B5A143" w:rsidR="00DE378B" w:rsidRPr="00DE378B" w:rsidRDefault="00DE378B" w:rsidP="00DE378B">
      <w:pPr>
        <w:numPr>
          <w:ilvl w:val="0"/>
          <w:numId w:val="20"/>
        </w:numPr>
        <w:spacing w:before="240" w:after="240"/>
        <w:rPr>
          <w:rFonts w:cs="Arial"/>
        </w:rPr>
      </w:pPr>
      <w:r w:rsidRPr="00DE378B">
        <w:rPr>
          <w:rFonts w:cs="Arial"/>
        </w:rPr>
        <w:t xml:space="preserve">Letter dated March 24, 2020, description of changes to the </w:t>
      </w:r>
      <w:r w:rsidRPr="00DE378B">
        <w:t xml:space="preserve">JHH </w:t>
      </w:r>
      <w:r w:rsidRPr="00DE378B">
        <w:rPr>
          <w:rFonts w:cs="Arial"/>
        </w:rPr>
        <w:t>charter on appeal necessary to reflect the SBE as the authorizing entity</w:t>
      </w:r>
      <w:r w:rsidRPr="00DE378B">
        <w:t xml:space="preserve"> </w:t>
      </w:r>
      <w:r w:rsidRPr="00DE378B">
        <w:rPr>
          <w:rFonts w:cs="Arial"/>
        </w:rPr>
        <w:t>(Attachment 5</w:t>
      </w:r>
      <w:r w:rsidR="00B2505D">
        <w:rPr>
          <w:rFonts w:cs="Arial"/>
        </w:rPr>
        <w:t xml:space="preserve"> </w:t>
      </w:r>
      <w:r w:rsidR="00B2505D">
        <w:rPr>
          <w:rFonts w:cstheme="majorBidi"/>
        </w:rPr>
        <w:t xml:space="preserve">of Agenda Item 09 on the ACCS June 9, 2020, Meeting Notice on the SBE ACCS web page at </w:t>
      </w:r>
      <w:hyperlink r:id="rId37" w:tooltip="June 2020 ACCS Meeting Agenda web page" w:history="1">
        <w:r w:rsidR="00F4618F" w:rsidRPr="00EC3CB5">
          <w:rPr>
            <w:rStyle w:val="Hyperlink"/>
          </w:rPr>
          <w:t>https://www.cde.ca.gov/be/cc/cs/accsnotice060920.asp</w:t>
        </w:r>
      </w:hyperlink>
      <w:r w:rsidRPr="00DE378B">
        <w:rPr>
          <w:rFonts w:cs="Arial"/>
        </w:rPr>
        <w:t>)</w:t>
      </w:r>
    </w:p>
    <w:p w14:paraId="02050EBA" w14:textId="7EEE9C4E" w:rsidR="00DE378B" w:rsidRPr="00DE378B" w:rsidRDefault="00DE378B" w:rsidP="00DE378B">
      <w:pPr>
        <w:numPr>
          <w:ilvl w:val="0"/>
          <w:numId w:val="20"/>
        </w:numPr>
        <w:spacing w:before="240" w:after="240"/>
      </w:pPr>
      <w:r w:rsidRPr="00DE378B">
        <w:t>WCCUSD findings evidencing the denial of the JHH petition and petitioner’s response (Attachment 6</w:t>
      </w:r>
      <w:r w:rsidR="00B2505D">
        <w:t xml:space="preserve"> </w:t>
      </w:r>
      <w:r w:rsidR="00B2505D">
        <w:rPr>
          <w:rFonts w:cstheme="majorBidi"/>
        </w:rPr>
        <w:t xml:space="preserve">of Agenda Item 09 on the ACCS June 9, 2020, Meeting Notice on the SBE ACCS web page at </w:t>
      </w:r>
      <w:hyperlink r:id="rId38" w:tooltip="June 2020 ACCS Meeting Agenda web page" w:history="1">
        <w:r w:rsidR="00F4618F" w:rsidRPr="00EC3CB5">
          <w:rPr>
            <w:rStyle w:val="Hyperlink"/>
          </w:rPr>
          <w:t>https://www.cde.ca.gov/be/cc/cs/accsnotice060920.asp</w:t>
        </w:r>
      </w:hyperlink>
      <w:r w:rsidRPr="00DE378B">
        <w:t>)</w:t>
      </w:r>
    </w:p>
    <w:p w14:paraId="1712A3A7" w14:textId="22813DF7" w:rsidR="00DE378B" w:rsidRPr="00DE378B" w:rsidRDefault="00DE378B" w:rsidP="00DE378B">
      <w:pPr>
        <w:numPr>
          <w:ilvl w:val="0"/>
          <w:numId w:val="20"/>
        </w:numPr>
        <w:spacing w:before="240" w:after="240"/>
      </w:pPr>
      <w:r w:rsidRPr="00DE378B">
        <w:t xml:space="preserve">March 11, 2020, CCCBOE agenda regarding </w:t>
      </w:r>
      <w:r w:rsidR="00B7272B" w:rsidRPr="0012524F">
        <w:t>the</w:t>
      </w:r>
      <w:r w:rsidR="00B7272B">
        <w:t xml:space="preserve"> </w:t>
      </w:r>
      <w:r w:rsidRPr="00DE378B">
        <w:t>recommendation to take no action on the JHH renewal petition appeal and petitioner’s response (Attachment 7</w:t>
      </w:r>
      <w:r w:rsidR="00B2505D">
        <w:t xml:space="preserve"> </w:t>
      </w:r>
      <w:r w:rsidR="00B2505D">
        <w:rPr>
          <w:rFonts w:cstheme="majorBidi"/>
        </w:rPr>
        <w:t xml:space="preserve">of Agenda Item 09 on the ACCS June 9, 2020, Meeting Notice on the SBE ACCS web page at </w:t>
      </w:r>
      <w:hyperlink r:id="rId39" w:tooltip="June 2020 ACCS Meeting Agenda web page" w:history="1">
        <w:r w:rsidR="00F4618F" w:rsidRPr="00EC3CB5">
          <w:rPr>
            <w:rStyle w:val="Hyperlink"/>
          </w:rPr>
          <w:t>https://www.cde.ca.gov/be/cc/cs/accsnotice060920.asp</w:t>
        </w:r>
      </w:hyperlink>
      <w:r w:rsidRPr="00DE378B">
        <w:t>)</w:t>
      </w:r>
    </w:p>
    <w:p w14:paraId="411D0C58" w14:textId="4E5FAC0C" w:rsidR="00DE378B" w:rsidRPr="00DE378B" w:rsidRDefault="00DE378B" w:rsidP="00DE378B">
      <w:pPr>
        <w:numPr>
          <w:ilvl w:val="0"/>
          <w:numId w:val="20"/>
        </w:numPr>
        <w:spacing w:before="240" w:after="240"/>
        <w:rPr>
          <w:rFonts w:cs="Arial"/>
        </w:rPr>
      </w:pPr>
      <w:r w:rsidRPr="00DE378B">
        <w:rPr>
          <w:rFonts w:cs="Arial"/>
        </w:rPr>
        <w:t>JHH articles of incorporation, bylaws, and conflict of interest policy (Attachment 8</w:t>
      </w:r>
      <w:r w:rsidR="00B2505D">
        <w:rPr>
          <w:rFonts w:cs="Arial"/>
        </w:rPr>
        <w:t xml:space="preserve"> </w:t>
      </w:r>
      <w:r w:rsidR="00B2505D">
        <w:rPr>
          <w:rFonts w:cstheme="majorBidi"/>
        </w:rPr>
        <w:t xml:space="preserve">of Agenda Item 09 on the ACCS June 9, 2020, Meeting Notice on the SBE ACCS web page at </w:t>
      </w:r>
      <w:hyperlink r:id="rId40" w:tooltip="June 2020 ACCS Meeting Agenda web page" w:history="1">
        <w:r w:rsidR="00F4618F" w:rsidRPr="00EC3CB5">
          <w:rPr>
            <w:rStyle w:val="Hyperlink"/>
          </w:rPr>
          <w:t>https://www.cde.ca.gov/be/cc/cs/accsnotice060920.asp</w:t>
        </w:r>
      </w:hyperlink>
      <w:r w:rsidRPr="00DE378B">
        <w:rPr>
          <w:rFonts w:cs="Arial"/>
        </w:rPr>
        <w:t>)</w:t>
      </w:r>
    </w:p>
    <w:p w14:paraId="126F722D" w14:textId="1A169C5C" w:rsidR="00DE378B" w:rsidRPr="00DE378B" w:rsidRDefault="00DE378B" w:rsidP="00DE378B">
      <w:pPr>
        <w:numPr>
          <w:ilvl w:val="0"/>
          <w:numId w:val="20"/>
        </w:numPr>
        <w:spacing w:before="240" w:after="240"/>
        <w:rPr>
          <w:rFonts w:cs="Arial"/>
        </w:rPr>
      </w:pPr>
      <w:r w:rsidRPr="00DE378B">
        <w:rPr>
          <w:rFonts w:cs="Arial"/>
        </w:rPr>
        <w:t>JHH appendices and supporting documents (Attachment 9</w:t>
      </w:r>
      <w:r w:rsidR="00B2505D">
        <w:rPr>
          <w:rFonts w:cs="Arial"/>
        </w:rPr>
        <w:t xml:space="preserve"> </w:t>
      </w:r>
      <w:r w:rsidR="00B2505D">
        <w:rPr>
          <w:rFonts w:cstheme="majorBidi"/>
        </w:rPr>
        <w:t xml:space="preserve">of Agenda Item 09 on the ACCS June 9, 2020, Meeting Notice on the SBE ACCS web page at </w:t>
      </w:r>
      <w:hyperlink r:id="rId41" w:tooltip="June 2020 ACCS Meeting Agenda web page" w:history="1">
        <w:r w:rsidR="00F4618F" w:rsidRPr="00EC3CB5">
          <w:rPr>
            <w:rStyle w:val="Hyperlink"/>
          </w:rPr>
          <w:t>https://www.cde.ca.gov/be/cc/cs/accsnotice060920.asp</w:t>
        </w:r>
      </w:hyperlink>
      <w:r w:rsidRPr="00DE378B">
        <w:rPr>
          <w:rFonts w:cs="Arial"/>
        </w:rPr>
        <w:t>)</w:t>
      </w:r>
    </w:p>
    <w:p w14:paraId="587BD288" w14:textId="73A14B89" w:rsidR="00D01575" w:rsidRPr="00760F25" w:rsidRDefault="00DE378B" w:rsidP="00760F25">
      <w:pPr>
        <w:numPr>
          <w:ilvl w:val="0"/>
          <w:numId w:val="20"/>
        </w:numPr>
        <w:spacing w:before="240" w:after="240"/>
        <w:rPr>
          <w:rFonts w:cs="Arial"/>
        </w:rPr>
      </w:pPr>
      <w:r w:rsidRPr="00DE378B">
        <w:rPr>
          <w:rFonts w:cs="Arial"/>
        </w:rPr>
        <w:t>WCCUSD supporting documents (Attachment 10</w:t>
      </w:r>
      <w:r w:rsidR="00B2505D">
        <w:rPr>
          <w:rFonts w:cs="Arial"/>
        </w:rPr>
        <w:t xml:space="preserve"> </w:t>
      </w:r>
      <w:r w:rsidR="00B2505D">
        <w:rPr>
          <w:rFonts w:cstheme="majorBidi"/>
        </w:rPr>
        <w:t xml:space="preserve">of Agenda Item 09 on the ACCS June 9, 2020, Meeting Notice on the SBE ACCS web page at </w:t>
      </w:r>
      <w:hyperlink r:id="rId42" w:tooltip="June 2020 ACCS Meeting Agenda web page" w:history="1">
        <w:r w:rsidR="00F4618F" w:rsidRPr="00EC3CB5">
          <w:rPr>
            <w:rStyle w:val="Hyperlink"/>
          </w:rPr>
          <w:t>https://www.cde.ca.gov/be/cc/cs/accsnotice060920.asp</w:t>
        </w:r>
      </w:hyperlink>
      <w:r w:rsidRPr="00DE378B">
        <w:rPr>
          <w:rFonts w:cs="Arial"/>
        </w:rPr>
        <w:t>)</w:t>
      </w:r>
    </w:p>
    <w:p w14:paraId="21488F5D" w14:textId="77777777" w:rsidR="00DE378B" w:rsidRPr="00DE378B" w:rsidRDefault="00DE378B" w:rsidP="00DE378B">
      <w:pPr>
        <w:keepNext/>
        <w:keepLines/>
        <w:spacing w:before="240" w:after="240"/>
        <w:outlineLvl w:val="1"/>
        <w:rPr>
          <w:rFonts w:eastAsia="Calibri" w:cstheme="majorBidi"/>
          <w:b/>
          <w:sz w:val="36"/>
          <w:szCs w:val="36"/>
        </w:rPr>
      </w:pPr>
      <w:r w:rsidRPr="00DE378B">
        <w:rPr>
          <w:rFonts w:eastAsia="Calibri" w:cstheme="majorBidi"/>
          <w:b/>
          <w:sz w:val="36"/>
          <w:szCs w:val="36"/>
        </w:rPr>
        <w:t>West Contra Cost Unified School District Findings</w:t>
      </w:r>
    </w:p>
    <w:p w14:paraId="77B0A219" w14:textId="1971611F" w:rsidR="00DE378B" w:rsidRPr="00DE378B" w:rsidRDefault="00DE378B" w:rsidP="00DE378B">
      <w:pPr>
        <w:spacing w:before="240" w:after="240"/>
        <w:rPr>
          <w:rFonts w:eastAsia="Calibri"/>
        </w:rPr>
      </w:pPr>
      <w:r w:rsidRPr="00DE378B">
        <w:rPr>
          <w:rFonts w:eastAsia="Calibri"/>
        </w:rPr>
        <w:t xml:space="preserve">On December 18, 2019, WCCUSD took action and denied the petition </w:t>
      </w:r>
      <w:r w:rsidR="00F4618F">
        <w:rPr>
          <w:rFonts w:eastAsia="Calibri"/>
        </w:rPr>
        <w:t>to renew</w:t>
      </w:r>
      <w:r w:rsidRPr="00DE378B">
        <w:rPr>
          <w:rFonts w:eastAsia="Calibri"/>
        </w:rPr>
        <w:t xml:space="preserve"> JHH based on the following findings (Attachment 6</w:t>
      </w:r>
      <w:r w:rsidR="00B2505D">
        <w:rPr>
          <w:rFonts w:eastAsia="Calibri"/>
        </w:rPr>
        <w:t xml:space="preserve"> </w:t>
      </w:r>
      <w:r w:rsidR="00B2505D">
        <w:rPr>
          <w:rFonts w:cstheme="majorBidi"/>
        </w:rPr>
        <w:t xml:space="preserve">of Agenda Item 09 on the ACCS June 9, 2020, Meeting Notice on the SBE ACCS web page at </w:t>
      </w:r>
      <w:hyperlink r:id="rId43" w:tooltip="June 2020 ACCS Meeting Agenda web page" w:history="1">
        <w:r w:rsidR="00F4618F" w:rsidRPr="00EC3CB5">
          <w:rPr>
            <w:rStyle w:val="Hyperlink"/>
          </w:rPr>
          <w:t>https://www.cde.ca.gov/be/cc/cs/accsnotice060920.asp</w:t>
        </w:r>
      </w:hyperlink>
      <w:r w:rsidRPr="00DE378B">
        <w:rPr>
          <w:rFonts w:eastAsia="Calibri"/>
        </w:rPr>
        <w:t>):</w:t>
      </w:r>
    </w:p>
    <w:p w14:paraId="4E478594" w14:textId="77777777" w:rsidR="00DE378B" w:rsidRPr="00DE378B" w:rsidRDefault="00DE378B" w:rsidP="00DE378B">
      <w:pPr>
        <w:numPr>
          <w:ilvl w:val="0"/>
          <w:numId w:val="22"/>
        </w:numPr>
        <w:spacing w:before="240" w:after="240"/>
        <w:rPr>
          <w:rFonts w:eastAsia="Calibri"/>
        </w:rPr>
      </w:pPr>
      <w:r w:rsidRPr="00DE378B">
        <w:rPr>
          <w:rFonts w:eastAsia="Calibri"/>
        </w:rPr>
        <w:lastRenderedPageBreak/>
        <w:t>The petition presents an unsound educational program.</w:t>
      </w:r>
    </w:p>
    <w:p w14:paraId="28DC5935" w14:textId="77777777" w:rsidR="00DE378B" w:rsidRPr="00DE378B" w:rsidRDefault="00DE378B" w:rsidP="00DE378B">
      <w:pPr>
        <w:numPr>
          <w:ilvl w:val="0"/>
          <w:numId w:val="22"/>
        </w:numPr>
        <w:spacing w:before="240" w:after="240"/>
        <w:rPr>
          <w:rFonts w:eastAsia="Calibri"/>
        </w:rPr>
      </w:pPr>
      <w:r w:rsidRPr="00DE378B">
        <w:rPr>
          <w:rFonts w:eastAsia="Calibri"/>
        </w:rPr>
        <w:t>The charter school is demonstrably unlikely to implement the program set forth in the petition.</w:t>
      </w:r>
    </w:p>
    <w:p w14:paraId="285702F3" w14:textId="77777777" w:rsidR="00DE378B" w:rsidRPr="00DE378B" w:rsidRDefault="00DE378B" w:rsidP="00DE378B">
      <w:pPr>
        <w:keepNext/>
        <w:keepLines/>
        <w:spacing w:before="240" w:after="240"/>
        <w:outlineLvl w:val="1"/>
        <w:rPr>
          <w:rFonts w:eastAsia="Calibri" w:cstheme="majorBidi"/>
          <w:b/>
          <w:sz w:val="36"/>
          <w:szCs w:val="36"/>
        </w:rPr>
      </w:pPr>
      <w:r w:rsidRPr="00DE378B">
        <w:rPr>
          <w:rFonts w:eastAsia="Calibri" w:cstheme="majorBidi"/>
          <w:b/>
          <w:sz w:val="36"/>
          <w:szCs w:val="36"/>
        </w:rPr>
        <w:t>Contra Costa County Office of Education Findings</w:t>
      </w:r>
    </w:p>
    <w:p w14:paraId="2D18DCB3" w14:textId="15867307" w:rsidR="00DE378B" w:rsidRPr="00DE378B" w:rsidRDefault="00DE378B" w:rsidP="00DE378B">
      <w:pPr>
        <w:spacing w:before="240" w:after="240"/>
        <w:rPr>
          <w:rFonts w:eastAsia="Calibri"/>
        </w:rPr>
      </w:pPr>
      <w:r w:rsidRPr="00DE378B">
        <w:rPr>
          <w:rFonts w:eastAsia="Calibri"/>
        </w:rPr>
        <w:t>On March 11, 2020, CCCBOE did not take action on the JHH petition (Attachment 7</w:t>
      </w:r>
      <w:r w:rsidR="00B2505D">
        <w:rPr>
          <w:rFonts w:eastAsia="Calibri"/>
        </w:rPr>
        <w:t xml:space="preserve"> </w:t>
      </w:r>
      <w:r w:rsidR="00B2505D">
        <w:rPr>
          <w:rFonts w:cstheme="majorBidi"/>
        </w:rPr>
        <w:t xml:space="preserve">of Agenda Item 09 on the ACCS June 9, 2020, Meeting Notice on the SBE ACCS web page at </w:t>
      </w:r>
      <w:hyperlink r:id="rId44" w:tooltip="June 2020 ACCS Meeting Agenda web page" w:history="1">
        <w:r w:rsidR="00F4618F" w:rsidRPr="00EC3CB5">
          <w:rPr>
            <w:rStyle w:val="Hyperlink"/>
          </w:rPr>
          <w:t>https://www.cde.ca.gov/be/cc/cs/accsnotice060920.asp</w:t>
        </w:r>
      </w:hyperlink>
      <w:r w:rsidRPr="00DE378B">
        <w:rPr>
          <w:rFonts w:eastAsia="Calibri"/>
        </w:rPr>
        <w:t>).</w:t>
      </w:r>
    </w:p>
    <w:p w14:paraId="2DD79040" w14:textId="77777777" w:rsidR="003E4DF7" w:rsidRPr="0062352A" w:rsidRDefault="003E4DF7" w:rsidP="00F4618F">
      <w:pPr>
        <w:pStyle w:val="Heading2"/>
      </w:pPr>
      <w:r w:rsidRPr="0062352A">
        <w:t>Summary of Previous State Board of Education Discussion and Action</w:t>
      </w:r>
    </w:p>
    <w:p w14:paraId="41C5BD31" w14:textId="09E1CE27" w:rsidR="00761E40" w:rsidRPr="0062352A" w:rsidRDefault="00761E40" w:rsidP="00955671">
      <w:pPr>
        <w:spacing w:before="240" w:after="240"/>
        <w:contextualSpacing/>
        <w:rPr>
          <w:rFonts w:cs="Arial"/>
        </w:rPr>
      </w:pPr>
      <w:r w:rsidRPr="0062352A">
        <w:rPr>
          <w:rFonts w:cs="Arial"/>
        </w:rPr>
        <w:t>Currently, 3</w:t>
      </w:r>
      <w:r w:rsidR="001232C9">
        <w:rPr>
          <w:rFonts w:cs="Arial"/>
        </w:rPr>
        <w:t>3</w:t>
      </w:r>
      <w:r w:rsidRPr="0062352A">
        <w:rPr>
          <w:rFonts w:cs="Arial"/>
        </w:rPr>
        <w:t xml:space="preserve"> charter schools operate under SBE authorization as follows:</w:t>
      </w:r>
    </w:p>
    <w:p w14:paraId="1682A09F" w14:textId="77777777" w:rsidR="00761E40" w:rsidRPr="0062352A" w:rsidRDefault="00761E40" w:rsidP="00955671">
      <w:pPr>
        <w:pStyle w:val="ListParagraph"/>
        <w:numPr>
          <w:ilvl w:val="0"/>
          <w:numId w:val="8"/>
        </w:numPr>
        <w:spacing w:before="240" w:after="240"/>
        <w:rPr>
          <w:rFonts w:cs="Arial"/>
        </w:rPr>
      </w:pPr>
      <w:r w:rsidRPr="0062352A">
        <w:rPr>
          <w:rFonts w:cs="Arial"/>
        </w:rPr>
        <w:t>One statewide benefit charter, operating a total of six sites</w:t>
      </w:r>
    </w:p>
    <w:p w14:paraId="2C58AE82" w14:textId="77777777" w:rsidR="00761E40" w:rsidRPr="0062352A" w:rsidRDefault="00761E40" w:rsidP="00955671">
      <w:pPr>
        <w:pStyle w:val="ListParagraph"/>
        <w:numPr>
          <w:ilvl w:val="0"/>
          <w:numId w:val="8"/>
        </w:numPr>
        <w:spacing w:before="240" w:after="240"/>
        <w:rPr>
          <w:rFonts w:cs="Arial"/>
        </w:rPr>
      </w:pPr>
      <w:r w:rsidRPr="0062352A">
        <w:rPr>
          <w:rFonts w:cs="Arial"/>
        </w:rPr>
        <w:t>Seven districtwide charters, operating a total of 18 sites</w:t>
      </w:r>
    </w:p>
    <w:p w14:paraId="612B7449" w14:textId="58FF09F8" w:rsidR="00761E40" w:rsidRPr="0062352A" w:rsidRDefault="00761E40" w:rsidP="00955671">
      <w:pPr>
        <w:pStyle w:val="ListParagraph"/>
        <w:numPr>
          <w:ilvl w:val="0"/>
          <w:numId w:val="8"/>
        </w:numPr>
        <w:spacing w:before="240" w:after="240"/>
        <w:rPr>
          <w:rFonts w:cs="Arial"/>
        </w:rPr>
      </w:pPr>
      <w:r w:rsidRPr="0062352A">
        <w:rPr>
          <w:rFonts w:cs="Arial"/>
        </w:rPr>
        <w:t>2</w:t>
      </w:r>
      <w:r w:rsidR="001232C9">
        <w:rPr>
          <w:rFonts w:cs="Arial"/>
        </w:rPr>
        <w:t>5</w:t>
      </w:r>
      <w:r w:rsidRPr="0062352A">
        <w:rPr>
          <w:rFonts w:cs="Arial"/>
        </w:rPr>
        <w:t xml:space="preserve"> charter schools, authorized on appeal after local or county denial</w:t>
      </w:r>
    </w:p>
    <w:p w14:paraId="69C18B75" w14:textId="5112DEA2" w:rsidR="00761E40" w:rsidRDefault="00761E40" w:rsidP="00955671">
      <w:pPr>
        <w:spacing w:before="240" w:after="240"/>
        <w:contextualSpacing/>
        <w:rPr>
          <w:rFonts w:cs="Arial"/>
        </w:rPr>
      </w:pPr>
      <w:r w:rsidRPr="0062352A">
        <w:rPr>
          <w:rFonts w:cs="Arial"/>
        </w:rPr>
        <w:t>The SBE delegates oversight duties of the districtwide charters to the county office of education of the county in which the districtwide charter is located. The SBE delegates oversight duties of the remaining charter schools to the CDE.</w:t>
      </w:r>
    </w:p>
    <w:p w14:paraId="410FFD4B" w14:textId="712BAF2A" w:rsidR="003E4DF7" w:rsidRPr="00A80A45" w:rsidRDefault="003E4DF7" w:rsidP="00F4618F">
      <w:pPr>
        <w:pStyle w:val="Heading2"/>
      </w:pPr>
      <w:r w:rsidRPr="00A80A45">
        <w:t>Fiscal Analysis</w:t>
      </w:r>
    </w:p>
    <w:p w14:paraId="1D74EE68" w14:textId="2840781E" w:rsidR="003E4DF7" w:rsidRPr="003E4DF7" w:rsidRDefault="00C15C41" w:rsidP="002B4B14">
      <w:pPr>
        <w:spacing w:after="480"/>
        <w:rPr>
          <w:b/>
        </w:rPr>
      </w:pPr>
      <w:r w:rsidRPr="00A80A45">
        <w:t xml:space="preserve">If approved as an SBE-authorized charter school, the CDE would receive approximately </w:t>
      </w:r>
      <w:r w:rsidR="00F4618F">
        <w:t>1</w:t>
      </w:r>
      <w:r w:rsidRPr="00A80A45">
        <w:t xml:space="preserve"> percent of the revenue of the charter school for the CDE’s oversight activities</w:t>
      </w:r>
      <w:r w:rsidR="00F4618F">
        <w:t>; h</w:t>
      </w:r>
      <w:r w:rsidRPr="00A80A45">
        <w:t>owever, no additional resources are allocated to the CDE for oversight.</w:t>
      </w:r>
    </w:p>
    <w:p w14:paraId="29EABC30" w14:textId="77777777" w:rsidR="00FA051F" w:rsidRDefault="00FA051F" w:rsidP="00F4618F">
      <w:pPr>
        <w:keepNext/>
        <w:keepLines/>
        <w:spacing w:before="240" w:after="240"/>
        <w:outlineLvl w:val="1"/>
        <w:rPr>
          <w:rFonts w:eastAsiaTheme="majorEastAsia" w:cstheme="majorBidi"/>
          <w:b/>
          <w:sz w:val="36"/>
          <w:szCs w:val="36"/>
        </w:rPr>
      </w:pPr>
      <w:r w:rsidRPr="00FA051F">
        <w:rPr>
          <w:rFonts w:eastAsiaTheme="majorEastAsia" w:cstheme="majorBidi"/>
          <w:b/>
          <w:sz w:val="36"/>
          <w:szCs w:val="36"/>
        </w:rPr>
        <w:t>Attachments</w:t>
      </w:r>
    </w:p>
    <w:p w14:paraId="614F7C2D" w14:textId="77777777" w:rsidR="00FA051F" w:rsidRPr="00FA051F" w:rsidRDefault="00FA051F" w:rsidP="00F4618F">
      <w:pPr>
        <w:numPr>
          <w:ilvl w:val="0"/>
          <w:numId w:val="19"/>
        </w:numPr>
        <w:spacing w:before="240" w:after="240"/>
      </w:pPr>
      <w:r w:rsidRPr="00FA051F">
        <w:rPr>
          <w:b/>
        </w:rPr>
        <w:t>Attachment 1:</w:t>
      </w:r>
      <w:r w:rsidRPr="00FA051F">
        <w:t xml:space="preserve"> California Department of Education Charter School Petition Review For</w:t>
      </w:r>
      <w:r w:rsidR="00760F25">
        <w:t>m: John Henry High</w:t>
      </w:r>
      <w:r w:rsidRPr="00FA051F">
        <w:t xml:space="preserve"> (4</w:t>
      </w:r>
      <w:r w:rsidR="00B83D34">
        <w:t>9</w:t>
      </w:r>
      <w:r w:rsidRPr="00FA051F">
        <w:t xml:space="preserve"> Pages)</w:t>
      </w:r>
    </w:p>
    <w:p w14:paraId="756B8373" w14:textId="3CF35146" w:rsidR="00DE73CF" w:rsidRPr="004972A3" w:rsidRDefault="00FA051F" w:rsidP="00955671">
      <w:pPr>
        <w:pStyle w:val="ListParagraph"/>
        <w:numPr>
          <w:ilvl w:val="0"/>
          <w:numId w:val="9"/>
        </w:numPr>
        <w:spacing w:before="240" w:after="240"/>
        <w:contextualSpacing w:val="0"/>
      </w:pPr>
      <w:r w:rsidRPr="00FA051F">
        <w:rPr>
          <w:b/>
        </w:rPr>
        <w:t>Attachment 2:</w:t>
      </w:r>
      <w:r w:rsidRPr="00FA051F">
        <w:t xml:space="preserve"> </w:t>
      </w:r>
      <w:r w:rsidR="004972A3" w:rsidRPr="004972A3">
        <w:t>California State Board of Education Standard Conditions on Opening and Operation (4 Pages)</w:t>
      </w:r>
    </w:p>
    <w:sectPr w:rsidR="00DE73CF" w:rsidRPr="004972A3" w:rsidSect="00407E9B">
      <w:headerReference w:type="default" r:id="rId45"/>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538C65" w14:textId="77777777" w:rsidR="00A92C16" w:rsidRDefault="00A92C16" w:rsidP="000E09DC">
      <w:r>
        <w:separator/>
      </w:r>
    </w:p>
  </w:endnote>
  <w:endnote w:type="continuationSeparator" w:id="0">
    <w:p w14:paraId="3C43E418" w14:textId="77777777" w:rsidR="00A92C16" w:rsidRDefault="00A92C16"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041853" w14:textId="77777777" w:rsidR="00A92C16" w:rsidRDefault="00A92C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BC6147" w14:textId="77777777" w:rsidR="00A92C16" w:rsidRDefault="00A92C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39935" w14:textId="77777777" w:rsidR="00A92C16" w:rsidRDefault="00A92C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A8128C" w14:textId="77777777" w:rsidR="00A92C16" w:rsidRDefault="00A92C16" w:rsidP="000E09DC">
      <w:r>
        <w:separator/>
      </w:r>
    </w:p>
  </w:footnote>
  <w:footnote w:type="continuationSeparator" w:id="0">
    <w:p w14:paraId="655DDF64" w14:textId="77777777" w:rsidR="00A92C16" w:rsidRDefault="00A92C16"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DA134" w14:textId="77777777" w:rsidR="00A92C16" w:rsidRDefault="00A92C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367F0" w14:textId="77777777" w:rsidR="00A92C16" w:rsidRPr="000E09DC" w:rsidRDefault="00A92C1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72D715CF" w14:textId="77777777" w:rsidR="00A92C16" w:rsidRDefault="00A92C16"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406CAC2C" w14:textId="77777777" w:rsidR="00A92C16" w:rsidRPr="00527B0E" w:rsidRDefault="00A92C16" w:rsidP="000E09DC">
    <w:pPr>
      <w:pStyle w:val="Header"/>
      <w:jc w:val="right"/>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AD0DF6" w14:textId="7FB052D8" w:rsidR="00A92C16" w:rsidRDefault="00A92C1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81352"/>
      <w:docPartObj>
        <w:docPartGallery w:val="Page Numbers (Top of Page)"/>
        <w:docPartUnique/>
      </w:docPartObj>
    </w:sdtPr>
    <w:sdtEndPr/>
    <w:sdtContent>
      <w:p w14:paraId="673C189D" w14:textId="77777777" w:rsidR="00A92C16" w:rsidRPr="00D22346" w:rsidRDefault="00A92C16" w:rsidP="009247FB">
        <w:pPr>
          <w:pStyle w:val="Header"/>
          <w:jc w:val="right"/>
        </w:pPr>
        <w:r>
          <w:t>oa</w:t>
        </w:r>
        <w:r w:rsidRPr="00D22346">
          <w:t>b-csd-jul20item09</w:t>
        </w:r>
      </w:p>
      <w:p w14:paraId="078937C0" w14:textId="77777777" w:rsidR="00A92C16" w:rsidRPr="009247FB" w:rsidRDefault="00A92C16" w:rsidP="00604955">
        <w:pPr>
          <w:pStyle w:val="Header"/>
          <w:spacing w:after="100" w:afterAutospacing="1"/>
          <w:jc w:val="right"/>
        </w:pPr>
        <w:r w:rsidRPr="00D22346">
          <w:t xml:space="preserve">Page </w:t>
        </w:r>
        <w:r w:rsidRPr="00D22346">
          <w:rPr>
            <w:bCs/>
          </w:rPr>
          <w:fldChar w:fldCharType="begin"/>
        </w:r>
        <w:r w:rsidRPr="00D22346">
          <w:rPr>
            <w:bCs/>
          </w:rPr>
          <w:instrText xml:space="preserve"> PAGE </w:instrText>
        </w:r>
        <w:r w:rsidRPr="00D22346">
          <w:rPr>
            <w:bCs/>
          </w:rPr>
          <w:fldChar w:fldCharType="separate"/>
        </w:r>
        <w:r w:rsidR="00496781">
          <w:rPr>
            <w:bCs/>
            <w:noProof/>
          </w:rPr>
          <w:t>13</w:t>
        </w:r>
        <w:r w:rsidRPr="00D22346">
          <w:rPr>
            <w:bCs/>
          </w:rPr>
          <w:fldChar w:fldCharType="end"/>
        </w:r>
        <w:r w:rsidRPr="00D22346">
          <w:t xml:space="preserve"> of </w:t>
        </w:r>
        <w:r w:rsidRPr="00D22346">
          <w:rPr>
            <w:bCs/>
          </w:rPr>
          <w:fldChar w:fldCharType="begin"/>
        </w:r>
        <w:r w:rsidRPr="00D22346">
          <w:rPr>
            <w:bCs/>
          </w:rPr>
          <w:instrText xml:space="preserve"> NUMPAGES  </w:instrText>
        </w:r>
        <w:r w:rsidRPr="00D22346">
          <w:rPr>
            <w:bCs/>
          </w:rPr>
          <w:fldChar w:fldCharType="separate"/>
        </w:r>
        <w:r w:rsidR="00496781">
          <w:rPr>
            <w:bCs/>
            <w:noProof/>
          </w:rPr>
          <w:t>17</w:t>
        </w:r>
        <w:r w:rsidRPr="00D22346">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20224"/>
    <w:multiLevelType w:val="hybridMultilevel"/>
    <w:tmpl w:val="41663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956BAD"/>
    <w:multiLevelType w:val="hybridMultilevel"/>
    <w:tmpl w:val="11E6F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C75531"/>
    <w:multiLevelType w:val="hybridMultilevel"/>
    <w:tmpl w:val="1C10D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600EC1"/>
    <w:multiLevelType w:val="hybridMultilevel"/>
    <w:tmpl w:val="858E18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E60A4D"/>
    <w:multiLevelType w:val="hybridMultilevel"/>
    <w:tmpl w:val="DC3A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3F069C"/>
    <w:multiLevelType w:val="hybridMultilevel"/>
    <w:tmpl w:val="76F4D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924209"/>
    <w:multiLevelType w:val="hybridMultilevel"/>
    <w:tmpl w:val="2E4683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0F157B"/>
    <w:multiLevelType w:val="hybridMultilevel"/>
    <w:tmpl w:val="8B187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60C263C"/>
    <w:multiLevelType w:val="hybridMultilevel"/>
    <w:tmpl w:val="EFDC8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9F113F"/>
    <w:multiLevelType w:val="hybridMultilevel"/>
    <w:tmpl w:val="F4888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03579C"/>
    <w:multiLevelType w:val="hybridMultilevel"/>
    <w:tmpl w:val="8408B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7912B1"/>
    <w:multiLevelType w:val="hybridMultilevel"/>
    <w:tmpl w:val="829C2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49036AD"/>
    <w:multiLevelType w:val="hybridMultilevel"/>
    <w:tmpl w:val="B7E8D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71437A6"/>
    <w:multiLevelType w:val="hybridMultilevel"/>
    <w:tmpl w:val="3FFAE94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1" w15:restartNumberingAfterBreak="0">
    <w:nsid w:val="69AB1650"/>
    <w:multiLevelType w:val="hybridMultilevel"/>
    <w:tmpl w:val="64163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C356DBB"/>
    <w:multiLevelType w:val="hybridMultilevel"/>
    <w:tmpl w:val="DB18E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5A6D6A"/>
    <w:multiLevelType w:val="hybridMultilevel"/>
    <w:tmpl w:val="92A67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C9302A"/>
    <w:multiLevelType w:val="hybridMultilevel"/>
    <w:tmpl w:val="E460D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6"/>
  </w:num>
  <w:num w:numId="4">
    <w:abstractNumId w:val="16"/>
  </w:num>
  <w:num w:numId="5">
    <w:abstractNumId w:val="17"/>
  </w:num>
  <w:num w:numId="6">
    <w:abstractNumId w:val="2"/>
  </w:num>
  <w:num w:numId="7">
    <w:abstractNumId w:val="9"/>
  </w:num>
  <w:num w:numId="8">
    <w:abstractNumId w:val="18"/>
  </w:num>
  <w:num w:numId="9">
    <w:abstractNumId w:val="5"/>
  </w:num>
  <w:num w:numId="10">
    <w:abstractNumId w:val="12"/>
  </w:num>
  <w:num w:numId="11">
    <w:abstractNumId w:val="1"/>
  </w:num>
  <w:num w:numId="12">
    <w:abstractNumId w:val="10"/>
  </w:num>
  <w:num w:numId="13">
    <w:abstractNumId w:val="3"/>
  </w:num>
  <w:num w:numId="14">
    <w:abstractNumId w:val="0"/>
  </w:num>
  <w:num w:numId="15">
    <w:abstractNumId w:val="20"/>
  </w:num>
  <w:num w:numId="16">
    <w:abstractNumId w:val="14"/>
  </w:num>
  <w:num w:numId="17">
    <w:abstractNumId w:val="22"/>
  </w:num>
  <w:num w:numId="18">
    <w:abstractNumId w:val="21"/>
  </w:num>
  <w:num w:numId="19">
    <w:abstractNumId w:val="13"/>
  </w:num>
  <w:num w:numId="20">
    <w:abstractNumId w:val="23"/>
  </w:num>
  <w:num w:numId="21">
    <w:abstractNumId w:val="4"/>
  </w:num>
  <w:num w:numId="22">
    <w:abstractNumId w:val="8"/>
  </w:num>
  <w:num w:numId="23">
    <w:abstractNumId w:val="7"/>
  </w:num>
  <w:num w:numId="24">
    <w:abstractNumId w:val="24"/>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czNDIwNjCwMDI3NDVS0lEKTi0uzszPAykwrAUA9vSPTiwAAAA="/>
  </w:docVars>
  <w:rsids>
    <w:rsidRoot w:val="00FB1A09"/>
    <w:rsid w:val="000040D5"/>
    <w:rsid w:val="000324AD"/>
    <w:rsid w:val="00034DEF"/>
    <w:rsid w:val="00040FE1"/>
    <w:rsid w:val="0007233A"/>
    <w:rsid w:val="000E09DC"/>
    <w:rsid w:val="000E1031"/>
    <w:rsid w:val="001048F3"/>
    <w:rsid w:val="0010652E"/>
    <w:rsid w:val="001232C9"/>
    <w:rsid w:val="0012524F"/>
    <w:rsid w:val="00130059"/>
    <w:rsid w:val="0018148D"/>
    <w:rsid w:val="001A049D"/>
    <w:rsid w:val="001A0CA5"/>
    <w:rsid w:val="001B3958"/>
    <w:rsid w:val="001B6C01"/>
    <w:rsid w:val="001C722A"/>
    <w:rsid w:val="001E1929"/>
    <w:rsid w:val="00223112"/>
    <w:rsid w:val="00240B26"/>
    <w:rsid w:val="002B4B14"/>
    <w:rsid w:val="002B6DE5"/>
    <w:rsid w:val="002D1A82"/>
    <w:rsid w:val="002E4CB5"/>
    <w:rsid w:val="002E6FCA"/>
    <w:rsid w:val="002F279B"/>
    <w:rsid w:val="0031436E"/>
    <w:rsid w:val="00315131"/>
    <w:rsid w:val="00326505"/>
    <w:rsid w:val="00363520"/>
    <w:rsid w:val="003705FC"/>
    <w:rsid w:val="00384ACF"/>
    <w:rsid w:val="003D1ECD"/>
    <w:rsid w:val="003D7A26"/>
    <w:rsid w:val="003E1E8D"/>
    <w:rsid w:val="003E4DF7"/>
    <w:rsid w:val="00406F50"/>
    <w:rsid w:val="00407E9B"/>
    <w:rsid w:val="004203BC"/>
    <w:rsid w:val="0044670C"/>
    <w:rsid w:val="0047534A"/>
    <w:rsid w:val="00496781"/>
    <w:rsid w:val="004972A3"/>
    <w:rsid w:val="004E029B"/>
    <w:rsid w:val="004E426F"/>
    <w:rsid w:val="004E6CE4"/>
    <w:rsid w:val="004F0410"/>
    <w:rsid w:val="00507750"/>
    <w:rsid w:val="00517C00"/>
    <w:rsid w:val="0052199E"/>
    <w:rsid w:val="00527B0E"/>
    <w:rsid w:val="00592E15"/>
    <w:rsid w:val="00595B62"/>
    <w:rsid w:val="005B3336"/>
    <w:rsid w:val="006021A7"/>
    <w:rsid w:val="00604955"/>
    <w:rsid w:val="0062352A"/>
    <w:rsid w:val="00692300"/>
    <w:rsid w:val="00693951"/>
    <w:rsid w:val="006B0CE1"/>
    <w:rsid w:val="006B2111"/>
    <w:rsid w:val="006D0223"/>
    <w:rsid w:val="006E06C6"/>
    <w:rsid w:val="00726013"/>
    <w:rsid w:val="00726EDA"/>
    <w:rsid w:val="007313A3"/>
    <w:rsid w:val="00735697"/>
    <w:rsid w:val="0073731B"/>
    <w:rsid w:val="007428B8"/>
    <w:rsid w:val="00746164"/>
    <w:rsid w:val="00760F25"/>
    <w:rsid w:val="00761E40"/>
    <w:rsid w:val="00780BB6"/>
    <w:rsid w:val="0079385B"/>
    <w:rsid w:val="007C5697"/>
    <w:rsid w:val="007D6A8F"/>
    <w:rsid w:val="007D7362"/>
    <w:rsid w:val="007F1813"/>
    <w:rsid w:val="008022EC"/>
    <w:rsid w:val="008139DD"/>
    <w:rsid w:val="0085320B"/>
    <w:rsid w:val="008909EE"/>
    <w:rsid w:val="008A404A"/>
    <w:rsid w:val="008A7451"/>
    <w:rsid w:val="008B6A03"/>
    <w:rsid w:val="008F4A08"/>
    <w:rsid w:val="0091117B"/>
    <w:rsid w:val="009247FB"/>
    <w:rsid w:val="00955671"/>
    <w:rsid w:val="00955853"/>
    <w:rsid w:val="0096041B"/>
    <w:rsid w:val="0096066F"/>
    <w:rsid w:val="009B04E1"/>
    <w:rsid w:val="009D5028"/>
    <w:rsid w:val="00A07F42"/>
    <w:rsid w:val="00A113CD"/>
    <w:rsid w:val="00A16315"/>
    <w:rsid w:val="00A30B3C"/>
    <w:rsid w:val="00A3140F"/>
    <w:rsid w:val="00A70AB4"/>
    <w:rsid w:val="00A80A45"/>
    <w:rsid w:val="00A92C16"/>
    <w:rsid w:val="00B2505D"/>
    <w:rsid w:val="00B3241B"/>
    <w:rsid w:val="00B541B8"/>
    <w:rsid w:val="00B723BE"/>
    <w:rsid w:val="00B7272B"/>
    <w:rsid w:val="00B82705"/>
    <w:rsid w:val="00B83D34"/>
    <w:rsid w:val="00B91B7F"/>
    <w:rsid w:val="00BC498A"/>
    <w:rsid w:val="00BF600E"/>
    <w:rsid w:val="00C15C41"/>
    <w:rsid w:val="00C27D57"/>
    <w:rsid w:val="00C62A00"/>
    <w:rsid w:val="00C82CBA"/>
    <w:rsid w:val="00CB1021"/>
    <w:rsid w:val="00CE1257"/>
    <w:rsid w:val="00CE1C84"/>
    <w:rsid w:val="00CF4193"/>
    <w:rsid w:val="00D01575"/>
    <w:rsid w:val="00D22346"/>
    <w:rsid w:val="00D47DAB"/>
    <w:rsid w:val="00D5115F"/>
    <w:rsid w:val="00D6115E"/>
    <w:rsid w:val="00D75D16"/>
    <w:rsid w:val="00D8667C"/>
    <w:rsid w:val="00D86AB9"/>
    <w:rsid w:val="00DB0203"/>
    <w:rsid w:val="00DE378B"/>
    <w:rsid w:val="00DE73CF"/>
    <w:rsid w:val="00E01CF4"/>
    <w:rsid w:val="00E04471"/>
    <w:rsid w:val="00E23FA8"/>
    <w:rsid w:val="00E47CE5"/>
    <w:rsid w:val="00E71E07"/>
    <w:rsid w:val="00EA7D4F"/>
    <w:rsid w:val="00EB16F7"/>
    <w:rsid w:val="00EC504C"/>
    <w:rsid w:val="00EE170D"/>
    <w:rsid w:val="00F1003D"/>
    <w:rsid w:val="00F3169D"/>
    <w:rsid w:val="00F40510"/>
    <w:rsid w:val="00F44EF0"/>
    <w:rsid w:val="00F4618F"/>
    <w:rsid w:val="00F96E01"/>
    <w:rsid w:val="00FA051F"/>
    <w:rsid w:val="00FB1A09"/>
    <w:rsid w:val="00FC1FCE"/>
    <w:rsid w:val="00FC757D"/>
    <w:rsid w:val="00FD6281"/>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E31B5C2"/>
  <w15:chartTrackingRefBased/>
  <w15:docId w15:val="{A319A282-F390-43B7-8185-087AC8BB4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F4618F"/>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62352A"/>
    <w:pPr>
      <w:keepNext/>
      <w:keepLines/>
      <w:spacing w:before="160" w:after="120"/>
      <w:outlineLvl w:val="2"/>
    </w:pPr>
    <w:rPr>
      <w:rFonts w:eastAsiaTheme="majorEastAsia" w:cstheme="majorBidi"/>
      <w:b/>
      <w:sz w:val="36"/>
      <w:szCs w:val="36"/>
    </w:rPr>
  </w:style>
  <w:style w:type="paragraph" w:styleId="Heading4">
    <w:name w:val="heading 4"/>
    <w:basedOn w:val="Normal"/>
    <w:next w:val="Normal"/>
    <w:link w:val="Heading4Char"/>
    <w:autoRedefine/>
    <w:uiPriority w:val="9"/>
    <w:unhideWhenUsed/>
    <w:qFormat/>
    <w:rsid w:val="00E04471"/>
    <w:pPr>
      <w:keepNext/>
      <w:keepLines/>
      <w:spacing w:before="160" w:after="120"/>
      <w:outlineLvl w:val="3"/>
    </w:pPr>
    <w:rPr>
      <w:rFonts w:eastAsiaTheme="majorEastAsia" w:cstheme="majorBidi"/>
      <w:i/>
      <w:iCs/>
      <w:sz w:val="32"/>
    </w:rPr>
  </w:style>
  <w:style w:type="paragraph" w:styleId="Heading5">
    <w:name w:val="heading 5"/>
    <w:basedOn w:val="Normal"/>
    <w:next w:val="Normal"/>
    <w:link w:val="Heading5Char"/>
    <w:uiPriority w:val="9"/>
    <w:unhideWhenUsed/>
    <w:qFormat/>
    <w:rsid w:val="00E04471"/>
    <w:pPr>
      <w:keepNext/>
      <w:keepLines/>
      <w:spacing w:before="40"/>
      <w:outlineLvl w:val="4"/>
    </w:pPr>
    <w:rPr>
      <w:rFonts w:eastAsiaTheme="majorEastAsia" w:cstheme="majorBidi"/>
      <w:b/>
      <w:sz w:val="28"/>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F4618F"/>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62352A"/>
    <w:rPr>
      <w:rFonts w:ascii="Arial" w:eastAsiaTheme="majorEastAsia" w:hAnsi="Arial" w:cstheme="majorBidi"/>
      <w:b/>
      <w:sz w:val="36"/>
      <w:szCs w:val="36"/>
    </w:rPr>
  </w:style>
  <w:style w:type="character" w:customStyle="1" w:styleId="Heading4Char">
    <w:name w:val="Heading 4 Char"/>
    <w:basedOn w:val="DefaultParagraphFont"/>
    <w:link w:val="Heading4"/>
    <w:uiPriority w:val="9"/>
    <w:rsid w:val="00E04471"/>
    <w:rPr>
      <w:rFonts w:ascii="Arial" w:eastAsiaTheme="majorEastAsia" w:hAnsi="Arial" w:cstheme="majorBidi"/>
      <w:i/>
      <w:iCs/>
      <w:sz w:val="32"/>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E04471"/>
    <w:rPr>
      <w:rFonts w:ascii="Arial" w:eastAsiaTheme="majorEastAsia" w:hAnsi="Arial" w:cstheme="majorBidi"/>
      <w:b/>
      <w:sz w:val="28"/>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UnresolvedMention1">
    <w:name w:val="Unresolved Mention1"/>
    <w:basedOn w:val="DefaultParagraphFont"/>
    <w:uiPriority w:val="99"/>
    <w:semiHidden/>
    <w:unhideWhenUsed/>
    <w:rsid w:val="00F3169D"/>
    <w:rPr>
      <w:color w:val="605E5C"/>
      <w:shd w:val="clear" w:color="auto" w:fill="E1DFDD"/>
    </w:rPr>
  </w:style>
  <w:style w:type="table" w:customStyle="1" w:styleId="GridTable1Light1211412">
    <w:name w:val="Grid Table 1 Light1211412"/>
    <w:basedOn w:val="TableNormal"/>
    <w:next w:val="GridTable1Light"/>
    <w:uiPriority w:val="46"/>
    <w:rsid w:val="00DE378B"/>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DE378B"/>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
    <w:name w:val="Grid Table 1 Light12"/>
    <w:basedOn w:val="TableNormal"/>
    <w:next w:val="GridTable1Light"/>
    <w:uiPriority w:val="46"/>
    <w:rsid w:val="00DE378B"/>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326505"/>
    <w:rPr>
      <w:sz w:val="16"/>
      <w:szCs w:val="16"/>
    </w:rPr>
  </w:style>
  <w:style w:type="paragraph" w:styleId="CommentText">
    <w:name w:val="annotation text"/>
    <w:basedOn w:val="Normal"/>
    <w:link w:val="CommentTextChar"/>
    <w:uiPriority w:val="99"/>
    <w:semiHidden/>
    <w:unhideWhenUsed/>
    <w:rsid w:val="00326505"/>
    <w:pPr>
      <w:spacing w:before="240" w:after="240"/>
    </w:pPr>
    <w:rPr>
      <w:sz w:val="20"/>
      <w:szCs w:val="20"/>
    </w:rPr>
  </w:style>
  <w:style w:type="character" w:customStyle="1" w:styleId="CommentTextChar">
    <w:name w:val="Comment Text Char"/>
    <w:basedOn w:val="DefaultParagraphFont"/>
    <w:link w:val="CommentText"/>
    <w:uiPriority w:val="99"/>
    <w:semiHidden/>
    <w:rsid w:val="00326505"/>
    <w:rPr>
      <w:rFonts w:ascii="Arial" w:eastAsia="Times New Roman" w:hAnsi="Arial" w:cs="Times New Roman"/>
      <w:sz w:val="20"/>
      <w:szCs w:val="20"/>
    </w:rPr>
  </w:style>
  <w:style w:type="paragraph" w:styleId="NormalWeb">
    <w:name w:val="Normal (Web)"/>
    <w:basedOn w:val="Normal"/>
    <w:uiPriority w:val="99"/>
    <w:unhideWhenUsed/>
    <w:rsid w:val="005B3336"/>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385188">
      <w:bodyDiv w:val="1"/>
      <w:marLeft w:val="0"/>
      <w:marRight w:val="0"/>
      <w:marTop w:val="0"/>
      <w:marBottom w:val="0"/>
      <w:divBdr>
        <w:top w:val="none" w:sz="0" w:space="0" w:color="auto"/>
        <w:left w:val="none" w:sz="0" w:space="0" w:color="auto"/>
        <w:bottom w:val="none" w:sz="0" w:space="0" w:color="auto"/>
        <w:right w:val="none" w:sz="0" w:space="0" w:color="auto"/>
      </w:divBdr>
    </w:div>
    <w:div w:id="904528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s://www.cde.ca.gov/be/cc/cs/accsnotice060920.asp" TargetMode="External"/><Relationship Id="rId26" Type="http://schemas.openxmlformats.org/officeDocument/2006/relationships/hyperlink" Target="https://www.cde.ca.gov/be/cc/cs/accsnotice060920.asp" TargetMode="External"/><Relationship Id="rId39" Type="http://schemas.openxmlformats.org/officeDocument/2006/relationships/hyperlink" Target="https://www.cde.ca.gov/be/cc/cs/accsnotice060920.asp" TargetMode="External"/><Relationship Id="rId3" Type="http://schemas.openxmlformats.org/officeDocument/2006/relationships/styles" Target="styles.xml"/><Relationship Id="rId21" Type="http://schemas.openxmlformats.org/officeDocument/2006/relationships/hyperlink" Target="https://www.cde.ca.gov/be/cc/cs/accsnotice060920.asp" TargetMode="External"/><Relationship Id="rId34" Type="http://schemas.openxmlformats.org/officeDocument/2006/relationships/hyperlink" Target="https://www.cde.ca.gov/be/cc/cs/accsnotice060920.asp" TargetMode="External"/><Relationship Id="rId42" Type="http://schemas.openxmlformats.org/officeDocument/2006/relationships/hyperlink" Target="https://www.cde.ca.gov/be/cc/cs/accsnotice060920.asp"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cde.ca.gov/be/cc/cs/accsnotice060920.asp" TargetMode="External"/><Relationship Id="rId25" Type="http://schemas.openxmlformats.org/officeDocument/2006/relationships/hyperlink" Target="https://www.cde.ca.gov/be/cc/cs/accsnotice060920.asp" TargetMode="External"/><Relationship Id="rId33" Type="http://schemas.openxmlformats.org/officeDocument/2006/relationships/hyperlink" Target="https://www.cde.ca.gov/be/cc/cs/accsnotice060920.asp" TargetMode="External"/><Relationship Id="rId38" Type="http://schemas.openxmlformats.org/officeDocument/2006/relationships/hyperlink" Target="https://www.cde.ca.gov/be/cc/cs/accsnotice060920.asp"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de.ca.gov/be/cc/cs/accsnotice060920.asp" TargetMode="External"/><Relationship Id="rId20" Type="http://schemas.openxmlformats.org/officeDocument/2006/relationships/hyperlink" Target="https://www.cde.ca.gov/be/cc/cs/accsnotice060920.asp" TargetMode="External"/><Relationship Id="rId29" Type="http://schemas.openxmlformats.org/officeDocument/2006/relationships/hyperlink" Target="https://www.cde.ca.gov/be/cc/cs/accsnotice060920.asp" TargetMode="External"/><Relationship Id="rId41" Type="http://schemas.openxmlformats.org/officeDocument/2006/relationships/hyperlink" Target="https://www.cde.ca.gov/be/cc/cs/accsnotice060920.as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cde.ca.gov/be/cc/cs/accsnotice060920.asp" TargetMode="External"/><Relationship Id="rId32" Type="http://schemas.openxmlformats.org/officeDocument/2006/relationships/hyperlink" Target="https://www.cde.ca.gov/be/cc/cs/accsnotice060920.asp" TargetMode="External"/><Relationship Id="rId37" Type="http://schemas.openxmlformats.org/officeDocument/2006/relationships/hyperlink" Target="https://www.cde.ca.gov/be/cc/cs/accsnotice060920.asp" TargetMode="External"/><Relationship Id="rId40" Type="http://schemas.openxmlformats.org/officeDocument/2006/relationships/hyperlink" Target="https://www.cde.ca.gov/be/cc/cs/accsnotice060920.asp" TargetMode="External"/><Relationship Id="rId45"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www.cde.ca.gov/be/cc/cs/accsnotice060920.asp" TargetMode="External"/><Relationship Id="rId23" Type="http://schemas.openxmlformats.org/officeDocument/2006/relationships/hyperlink" Target="https://www.cde.ca.gov/be/cc/cs/accsnotice060920.asp" TargetMode="External"/><Relationship Id="rId28" Type="http://schemas.openxmlformats.org/officeDocument/2006/relationships/hyperlink" Target="https://www.cde.ca.gov/be/cc/cs/accsnotice060920.asp" TargetMode="External"/><Relationship Id="rId36" Type="http://schemas.openxmlformats.org/officeDocument/2006/relationships/hyperlink" Target="https://www.cde.ca.gov/be/cc/cs/accsnotice060920.asp" TargetMode="External"/><Relationship Id="rId10" Type="http://schemas.openxmlformats.org/officeDocument/2006/relationships/header" Target="header2.xml"/><Relationship Id="rId19" Type="http://schemas.openxmlformats.org/officeDocument/2006/relationships/hyperlink" Target="https://www.cde.ca.gov/be/cc/cs/accsnotice060920.asp" TargetMode="External"/><Relationship Id="rId31" Type="http://schemas.openxmlformats.org/officeDocument/2006/relationships/hyperlink" Target="https://www.cde.ca.gov/be/cc/cs/accsnotice060920.asp" TargetMode="External"/><Relationship Id="rId44" Type="http://schemas.openxmlformats.org/officeDocument/2006/relationships/hyperlink" Target="https://www.cde.ca.gov/be/cc/cs/accsnotice060920.asp"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cde.ca.gov/be/cc/cs/accsnotice060920.asp" TargetMode="External"/><Relationship Id="rId27" Type="http://schemas.openxmlformats.org/officeDocument/2006/relationships/hyperlink" Target="https://www.cde.ca.gov/be/cc/cs/accsnotice060920.asp" TargetMode="External"/><Relationship Id="rId30" Type="http://schemas.openxmlformats.org/officeDocument/2006/relationships/hyperlink" Target="https://www.cde.ca.gov/be/cc/cs/accsnotice060920.asp" TargetMode="External"/><Relationship Id="rId35" Type="http://schemas.openxmlformats.org/officeDocument/2006/relationships/hyperlink" Target="https://www.cde.ca.gov/be/cc/cs/accsnotice060920.asp" TargetMode="External"/><Relationship Id="rId43" Type="http://schemas.openxmlformats.org/officeDocument/2006/relationships/hyperlink" Target="https://www.cde.ca.gov/be/cc/cs/accsnotice060920.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496924-2D69-43EB-AA85-46FACC1F35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17</Pages>
  <Words>5840</Words>
  <Characters>33293</Characters>
  <DocSecurity>0</DocSecurity>
  <Lines>277</Lines>
  <Paragraphs>78</Paragraphs>
  <ScaleCrop>false</ScaleCrop>
  <HeadingPairs>
    <vt:vector size="2" baseType="variant">
      <vt:variant>
        <vt:lpstr>Title</vt:lpstr>
      </vt:variant>
      <vt:variant>
        <vt:i4>1</vt:i4>
      </vt:variant>
    </vt:vector>
  </HeadingPairs>
  <TitlesOfParts>
    <vt:vector size="1" baseType="lpstr">
      <vt:lpstr>July 2020 Agenda Item 20 - Meeting Agendas (CA State Board of Education)</vt:lpstr>
    </vt:vector>
  </TitlesOfParts>
  <Company>California State Board of Education</Company>
  <LinksUpToDate>false</LinksUpToDate>
  <CharactersWithSpaces>39055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Agenda Item 20 - Meeting Agendas (CA State Board of Education)</dc:title>
  <dc:subject>Petition for the Renewal of a Charter School Under the Oversight of the State Board of Education: Consideration of John Henry High.</dc:subject>
  <dc:creator/>
  <cp:keywords/>
  <dc:description/>
  <cp:lastPrinted>2018-02-13T16:54:00Z</cp:lastPrinted>
  <dcterms:created xsi:type="dcterms:W3CDTF">2020-06-15T17:41:00Z</dcterms:created>
  <dcterms:modified xsi:type="dcterms:W3CDTF">2020-06-26T15:56:00Z</dcterms:modified>
  <cp:category/>
</cp:coreProperties>
</file>