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355945" w14:textId="77777777" w:rsidR="00C240ED" w:rsidRDefault="00C240ED" w:rsidP="004F68C4">
      <w:r>
        <w:t>California Department of Education</w:t>
      </w:r>
    </w:p>
    <w:p w14:paraId="00AE70A1" w14:textId="77777777" w:rsidR="00C240ED" w:rsidRDefault="00C240ED" w:rsidP="00C240ED">
      <w:r>
        <w:t>Charter Schools Division</w:t>
      </w:r>
    </w:p>
    <w:p w14:paraId="3F238BAF" w14:textId="5361C542" w:rsidR="00C240ED" w:rsidRDefault="00C240ED" w:rsidP="00C240ED">
      <w:r>
        <w:t>Revised</w:t>
      </w:r>
      <w:r w:rsidR="002518D5">
        <w:t xml:space="preserve"> </w:t>
      </w:r>
      <w:r>
        <w:t>1/2020</w:t>
      </w:r>
    </w:p>
    <w:p w14:paraId="51B27F15" w14:textId="2FE99C48" w:rsidR="00C240ED" w:rsidRDefault="008C2EBE" w:rsidP="00C240ED">
      <w:r>
        <w:t>o</w:t>
      </w:r>
      <w:r w:rsidR="005C20C2">
        <w:t>ab-csd</w:t>
      </w:r>
      <w:r w:rsidR="00DA2ED4">
        <w:t>-ju</w:t>
      </w:r>
      <w:r w:rsidR="005C20C2">
        <w:t>l</w:t>
      </w:r>
      <w:r w:rsidR="00DA2ED4">
        <w:t>20</w:t>
      </w:r>
      <w:r w:rsidR="00C240ED">
        <w:t>item</w:t>
      </w:r>
      <w:r w:rsidR="00591ADE" w:rsidRPr="00591ADE">
        <w:t>0</w:t>
      </w:r>
      <w:r w:rsidR="00940ABF">
        <w:t>9</w:t>
      </w:r>
    </w:p>
    <w:p w14:paraId="47C22B02" w14:textId="77777777" w:rsidR="00C240ED" w:rsidRDefault="00C240ED" w:rsidP="00C240ED">
      <w:r>
        <w:t>Attachment 1</w:t>
      </w:r>
    </w:p>
    <w:p w14:paraId="7EF8D885" w14:textId="34EDF1F2" w:rsidR="00F92176" w:rsidRPr="002518D5" w:rsidRDefault="00F92176" w:rsidP="002518D5">
      <w:pPr>
        <w:pStyle w:val="Heading1"/>
      </w:pPr>
      <w:r w:rsidRPr="002518D5">
        <w:t>CHARTER SCHOOL PETITION REVIEW FORM:</w:t>
      </w:r>
      <w:r w:rsidR="00915C4F" w:rsidRPr="002518D5">
        <w:t xml:space="preserve"> </w:t>
      </w:r>
      <w:r w:rsidR="00784974" w:rsidRPr="002518D5">
        <w:t>John Henry High</w:t>
      </w:r>
    </w:p>
    <w:p w14:paraId="2B975CA1" w14:textId="59543FF9" w:rsidR="00F92176" w:rsidRPr="002518D5" w:rsidRDefault="002518D5" w:rsidP="002518D5">
      <w:pPr>
        <w:pStyle w:val="Heading2"/>
      </w:pPr>
      <w:r w:rsidRPr="002518D5">
        <w:t>KEY INFORMATION REGARDING JOHN HENRY HIGH</w:t>
      </w:r>
    </w:p>
    <w:p w14:paraId="68C95F22" w14:textId="77777777" w:rsidR="005036C8" w:rsidRPr="008A5DCF" w:rsidRDefault="005036C8" w:rsidP="002518D5">
      <w:pPr>
        <w:pStyle w:val="Heading3"/>
      </w:pPr>
      <w:r w:rsidRPr="008A5DCF">
        <w:t xml:space="preserve">Proposed </w:t>
      </w:r>
      <w:r w:rsidRPr="002518D5">
        <w:t>Grade</w:t>
      </w:r>
      <w:r w:rsidRPr="008A5DCF">
        <w:t xml:space="preserve"> Span and Build-</w:t>
      </w:r>
      <w:r w:rsidR="00774096" w:rsidRPr="008A5DCF">
        <w:t>O</w:t>
      </w:r>
      <w:r w:rsidRPr="008A5DCF">
        <w:t>ut Plan</w:t>
      </w:r>
    </w:p>
    <w:p w14:paraId="1053829B" w14:textId="5455D657" w:rsidR="005036C8" w:rsidRPr="008A5DCF" w:rsidRDefault="005036C8" w:rsidP="00915C4F">
      <w:pPr>
        <w:pStyle w:val="Heading4"/>
      </w:pPr>
      <w:r w:rsidRPr="008A5DCF">
        <w:t xml:space="preserve">Table 1: </w:t>
      </w:r>
      <w:r w:rsidR="00B52722" w:rsidRPr="008A5DCF">
        <w:t>2020–25</w:t>
      </w:r>
      <w:r w:rsidRPr="008A5DCF">
        <w:t xml:space="preserve"> Proposed Enrollment</w:t>
      </w:r>
    </w:p>
    <w:p w14:paraId="6EC63352" w14:textId="0C49BC33" w:rsidR="00233D35" w:rsidRPr="008A5DCF" w:rsidRDefault="00233D35" w:rsidP="00233D35">
      <w:r w:rsidRPr="008A5DCF">
        <w:t>K–</w:t>
      </w:r>
      <w:r w:rsidR="009605EA">
        <w:t>K</w:t>
      </w:r>
      <w:r w:rsidRPr="008A5DCF">
        <w:t>indergarten</w:t>
      </w:r>
    </w:p>
    <w:p w14:paraId="44ABC7C6" w14:textId="77777777" w:rsidR="00233D35" w:rsidRPr="008A5DCF" w:rsidRDefault="00233D35" w:rsidP="00704220">
      <w:pPr>
        <w:spacing w:after="100" w:afterAutospacing="1"/>
      </w:pPr>
      <w:r w:rsidRPr="008A5DCF">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8A5DCF" w14:paraId="4AB60506"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14:paraId="0D1BE1DB" w14:textId="77777777" w:rsidR="005036C8" w:rsidRPr="008A5DCF" w:rsidRDefault="005036C8" w:rsidP="002518D5">
            <w:pPr>
              <w:pStyle w:val="Heading6"/>
              <w:outlineLvl w:val="5"/>
            </w:pPr>
            <w:r w:rsidRPr="008A5DCF">
              <w:t>Grade</w:t>
            </w:r>
          </w:p>
        </w:tc>
        <w:tc>
          <w:tcPr>
            <w:tcW w:w="1621" w:type="dxa"/>
            <w:shd w:val="clear" w:color="auto" w:fill="D9D9D9" w:themeFill="background1" w:themeFillShade="D9"/>
            <w:vAlign w:val="center"/>
          </w:tcPr>
          <w:p w14:paraId="01B449C2" w14:textId="77777777" w:rsidR="005036C8" w:rsidRPr="008A5DCF" w:rsidRDefault="00B52722" w:rsidP="002518D5">
            <w:pPr>
              <w:pStyle w:val="Heading6"/>
              <w:outlineLvl w:val="5"/>
              <w:cnfStyle w:val="100000000000" w:firstRow="1" w:lastRow="0" w:firstColumn="0" w:lastColumn="0" w:oddVBand="0" w:evenVBand="0" w:oddHBand="0" w:evenHBand="0" w:firstRowFirstColumn="0" w:firstRowLastColumn="0" w:lastRowFirstColumn="0" w:lastRowLastColumn="0"/>
            </w:pPr>
            <w:r w:rsidRPr="008A5DCF">
              <w:t>2020–21</w:t>
            </w:r>
          </w:p>
        </w:tc>
        <w:tc>
          <w:tcPr>
            <w:tcW w:w="1621" w:type="dxa"/>
            <w:shd w:val="clear" w:color="auto" w:fill="D9D9D9" w:themeFill="background1" w:themeFillShade="D9"/>
            <w:vAlign w:val="center"/>
          </w:tcPr>
          <w:p w14:paraId="7C7E379E" w14:textId="77777777" w:rsidR="005036C8" w:rsidRPr="008A5DCF" w:rsidRDefault="00B52722" w:rsidP="002518D5">
            <w:pPr>
              <w:pStyle w:val="Heading6"/>
              <w:outlineLvl w:val="5"/>
              <w:cnfStyle w:val="100000000000" w:firstRow="1" w:lastRow="0" w:firstColumn="0" w:lastColumn="0" w:oddVBand="0" w:evenVBand="0" w:oddHBand="0" w:evenHBand="0" w:firstRowFirstColumn="0" w:firstRowLastColumn="0" w:lastRowFirstColumn="0" w:lastRowLastColumn="0"/>
            </w:pPr>
            <w:r w:rsidRPr="008A5DCF">
              <w:t>2021–22</w:t>
            </w:r>
          </w:p>
        </w:tc>
        <w:tc>
          <w:tcPr>
            <w:tcW w:w="1621" w:type="dxa"/>
            <w:shd w:val="clear" w:color="auto" w:fill="D9D9D9" w:themeFill="background1" w:themeFillShade="D9"/>
            <w:vAlign w:val="center"/>
          </w:tcPr>
          <w:p w14:paraId="1128A5AF" w14:textId="77777777" w:rsidR="005036C8" w:rsidRPr="008A5DCF" w:rsidRDefault="00B52722" w:rsidP="002518D5">
            <w:pPr>
              <w:pStyle w:val="Heading6"/>
              <w:outlineLvl w:val="5"/>
              <w:cnfStyle w:val="100000000000" w:firstRow="1" w:lastRow="0" w:firstColumn="0" w:lastColumn="0" w:oddVBand="0" w:evenVBand="0" w:oddHBand="0" w:evenHBand="0" w:firstRowFirstColumn="0" w:firstRowLastColumn="0" w:lastRowFirstColumn="0" w:lastRowLastColumn="0"/>
            </w:pPr>
            <w:r w:rsidRPr="008A5DCF">
              <w:t>2022–23</w:t>
            </w:r>
          </w:p>
        </w:tc>
        <w:tc>
          <w:tcPr>
            <w:tcW w:w="1621" w:type="dxa"/>
            <w:shd w:val="clear" w:color="auto" w:fill="D9D9D9" w:themeFill="background1" w:themeFillShade="D9"/>
            <w:vAlign w:val="center"/>
          </w:tcPr>
          <w:p w14:paraId="5F68E9BD" w14:textId="77777777" w:rsidR="005036C8" w:rsidRPr="008A5DCF" w:rsidRDefault="00B52722" w:rsidP="002518D5">
            <w:pPr>
              <w:pStyle w:val="Heading6"/>
              <w:outlineLvl w:val="5"/>
              <w:cnfStyle w:val="100000000000" w:firstRow="1" w:lastRow="0" w:firstColumn="0" w:lastColumn="0" w:oddVBand="0" w:evenVBand="0" w:oddHBand="0" w:evenHBand="0" w:firstRowFirstColumn="0" w:firstRowLastColumn="0" w:lastRowFirstColumn="0" w:lastRowLastColumn="0"/>
            </w:pPr>
            <w:r w:rsidRPr="008A5DCF">
              <w:t>2023–24</w:t>
            </w:r>
          </w:p>
        </w:tc>
        <w:tc>
          <w:tcPr>
            <w:tcW w:w="1621" w:type="dxa"/>
            <w:shd w:val="clear" w:color="auto" w:fill="D9D9D9" w:themeFill="background1" w:themeFillShade="D9"/>
            <w:vAlign w:val="center"/>
          </w:tcPr>
          <w:p w14:paraId="56DBD638" w14:textId="77777777" w:rsidR="005036C8" w:rsidRPr="008A5DCF" w:rsidRDefault="00B52722" w:rsidP="002518D5">
            <w:pPr>
              <w:pStyle w:val="Heading6"/>
              <w:outlineLvl w:val="5"/>
              <w:cnfStyle w:val="100000000000" w:firstRow="1" w:lastRow="0" w:firstColumn="0" w:lastColumn="0" w:oddVBand="0" w:evenVBand="0" w:oddHBand="0" w:evenHBand="0" w:firstRowFirstColumn="0" w:firstRowLastColumn="0" w:lastRowFirstColumn="0" w:lastRowLastColumn="0"/>
            </w:pPr>
            <w:r w:rsidRPr="008A5DCF">
              <w:t>2024–25</w:t>
            </w:r>
          </w:p>
        </w:tc>
      </w:tr>
      <w:tr w:rsidR="005036C8" w:rsidRPr="008A5DCF" w14:paraId="5B6A1330"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3EB997C" w14:textId="77777777" w:rsidR="005036C8" w:rsidRPr="008A5DCF" w:rsidRDefault="005036C8" w:rsidP="00233D35">
            <w:pPr>
              <w:pStyle w:val="Title"/>
              <w:overflowPunct w:val="0"/>
              <w:textAlignment w:val="baseline"/>
              <w:rPr>
                <w:b/>
                <w:bCs/>
                <w:sz w:val="24"/>
                <w:szCs w:val="24"/>
              </w:rPr>
            </w:pPr>
            <w:r w:rsidRPr="008A5DCF">
              <w:rPr>
                <w:sz w:val="24"/>
                <w:szCs w:val="24"/>
              </w:rPr>
              <w:t>K</w:t>
            </w:r>
          </w:p>
        </w:tc>
        <w:tc>
          <w:tcPr>
            <w:tcW w:w="1621" w:type="dxa"/>
          </w:tcPr>
          <w:p w14:paraId="406C0FE0" w14:textId="77777777" w:rsidR="005036C8" w:rsidRPr="008A5DCF" w:rsidRDefault="00CE5D1E" w:rsidP="00CE5D1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CA9D873" w14:textId="77777777" w:rsidR="005036C8" w:rsidRPr="008A5DCF" w:rsidRDefault="00CE5D1E" w:rsidP="00CE5D1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AE15F9C" w14:textId="77777777" w:rsidR="005036C8" w:rsidRPr="008A5DCF" w:rsidRDefault="00CE5D1E" w:rsidP="00CE5D1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31DC779" w14:textId="77777777" w:rsidR="005036C8" w:rsidRPr="008A5DCF" w:rsidRDefault="00CE5D1E" w:rsidP="00CE5D1E">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87A6B11" w14:textId="77777777" w:rsidR="005036C8" w:rsidRPr="008A5DCF" w:rsidRDefault="00CE5D1E" w:rsidP="00CE5D1E">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8A5DCF" w14:paraId="4F3BE0DF"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0F6EF221" w14:textId="77777777" w:rsidR="005036C8" w:rsidRPr="008A5DCF" w:rsidRDefault="005036C8" w:rsidP="00233D35">
            <w:pPr>
              <w:pStyle w:val="Title"/>
              <w:overflowPunct w:val="0"/>
              <w:textAlignment w:val="baseline"/>
              <w:rPr>
                <w:b/>
                <w:bCs/>
                <w:sz w:val="24"/>
                <w:szCs w:val="24"/>
              </w:rPr>
            </w:pPr>
            <w:r w:rsidRPr="008A5DCF">
              <w:rPr>
                <w:sz w:val="24"/>
                <w:szCs w:val="24"/>
              </w:rPr>
              <w:t>1</w:t>
            </w:r>
          </w:p>
        </w:tc>
        <w:tc>
          <w:tcPr>
            <w:tcW w:w="1621" w:type="dxa"/>
          </w:tcPr>
          <w:p w14:paraId="2E4B9FBA"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63B5DD7"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E8BCE95"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480FCEC"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373DEEC"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0E6B7016"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72E9C62" w14:textId="77777777" w:rsidR="005036C8" w:rsidRPr="008A5DCF" w:rsidRDefault="005036C8" w:rsidP="00233D35">
            <w:pPr>
              <w:pStyle w:val="Title"/>
              <w:overflowPunct w:val="0"/>
              <w:textAlignment w:val="baseline"/>
              <w:rPr>
                <w:b/>
                <w:bCs/>
                <w:sz w:val="24"/>
                <w:szCs w:val="24"/>
              </w:rPr>
            </w:pPr>
            <w:r w:rsidRPr="008A5DCF">
              <w:rPr>
                <w:sz w:val="24"/>
                <w:szCs w:val="24"/>
              </w:rPr>
              <w:t>2</w:t>
            </w:r>
          </w:p>
        </w:tc>
        <w:tc>
          <w:tcPr>
            <w:tcW w:w="1621" w:type="dxa"/>
          </w:tcPr>
          <w:p w14:paraId="62323F7B"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CBA3065"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DDF5CF2"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CFD89FB" w14:textId="77777777" w:rsidR="005036C8" w:rsidRPr="008A5DCF"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75A3226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6EC491C5"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AB7A4FA" w14:textId="77777777" w:rsidR="005036C8" w:rsidRPr="009F3455" w:rsidRDefault="005036C8" w:rsidP="00233D35">
            <w:pPr>
              <w:pStyle w:val="Title"/>
              <w:overflowPunct w:val="0"/>
              <w:textAlignment w:val="baseline"/>
              <w:rPr>
                <w:b/>
                <w:bCs/>
                <w:sz w:val="24"/>
                <w:szCs w:val="24"/>
              </w:rPr>
            </w:pPr>
            <w:r>
              <w:rPr>
                <w:sz w:val="24"/>
                <w:szCs w:val="24"/>
              </w:rPr>
              <w:t>3</w:t>
            </w:r>
          </w:p>
        </w:tc>
        <w:tc>
          <w:tcPr>
            <w:tcW w:w="1621" w:type="dxa"/>
          </w:tcPr>
          <w:p w14:paraId="0240F260"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09F0167"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F058C8F"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2EE2702"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55B687F"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3B2559A9"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06193745" w14:textId="77777777" w:rsidR="005036C8" w:rsidRPr="009F3455" w:rsidRDefault="005036C8" w:rsidP="00233D35">
            <w:pPr>
              <w:pStyle w:val="Title"/>
              <w:overflowPunct w:val="0"/>
              <w:textAlignment w:val="baseline"/>
              <w:rPr>
                <w:b/>
                <w:bCs/>
                <w:sz w:val="24"/>
                <w:szCs w:val="24"/>
              </w:rPr>
            </w:pPr>
            <w:r>
              <w:rPr>
                <w:sz w:val="24"/>
                <w:szCs w:val="24"/>
              </w:rPr>
              <w:t>4</w:t>
            </w:r>
          </w:p>
        </w:tc>
        <w:tc>
          <w:tcPr>
            <w:tcW w:w="1621" w:type="dxa"/>
          </w:tcPr>
          <w:p w14:paraId="1069F98F"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C978BDC"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CDD5781"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272CEE0"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977272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7587B691"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22ED811A" w14:textId="77777777" w:rsidR="005036C8" w:rsidRPr="009F3455" w:rsidRDefault="005036C8" w:rsidP="00233D35">
            <w:pPr>
              <w:pStyle w:val="Title"/>
              <w:overflowPunct w:val="0"/>
              <w:textAlignment w:val="baseline"/>
              <w:rPr>
                <w:b/>
                <w:bCs/>
                <w:sz w:val="24"/>
                <w:szCs w:val="24"/>
              </w:rPr>
            </w:pPr>
            <w:r>
              <w:rPr>
                <w:sz w:val="24"/>
                <w:szCs w:val="24"/>
              </w:rPr>
              <w:t>5</w:t>
            </w:r>
          </w:p>
        </w:tc>
        <w:tc>
          <w:tcPr>
            <w:tcW w:w="1621" w:type="dxa"/>
          </w:tcPr>
          <w:p w14:paraId="0C7E8F6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E50046F"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EC70200"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3A46E3B"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562571B3"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0E29932F"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7273D102" w14:textId="77777777" w:rsidR="005036C8" w:rsidRPr="009F3455" w:rsidRDefault="005036C8" w:rsidP="00233D35">
            <w:pPr>
              <w:pStyle w:val="Title"/>
              <w:overflowPunct w:val="0"/>
              <w:textAlignment w:val="baseline"/>
              <w:rPr>
                <w:b/>
                <w:bCs/>
                <w:sz w:val="24"/>
                <w:szCs w:val="24"/>
              </w:rPr>
            </w:pPr>
            <w:r>
              <w:rPr>
                <w:sz w:val="24"/>
                <w:szCs w:val="24"/>
              </w:rPr>
              <w:t>6</w:t>
            </w:r>
          </w:p>
        </w:tc>
        <w:tc>
          <w:tcPr>
            <w:tcW w:w="1621" w:type="dxa"/>
          </w:tcPr>
          <w:p w14:paraId="60262F23"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3EB43D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3960E5B"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EB199F2"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E6B8712"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2DC38B0A"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6C003D26" w14:textId="77777777" w:rsidR="005036C8" w:rsidRPr="009F3455" w:rsidRDefault="005036C8" w:rsidP="00233D35">
            <w:pPr>
              <w:pStyle w:val="Title"/>
              <w:overflowPunct w:val="0"/>
              <w:textAlignment w:val="baseline"/>
              <w:rPr>
                <w:b/>
                <w:bCs/>
                <w:sz w:val="24"/>
                <w:szCs w:val="24"/>
              </w:rPr>
            </w:pPr>
            <w:r>
              <w:rPr>
                <w:sz w:val="24"/>
                <w:szCs w:val="24"/>
              </w:rPr>
              <w:t>7</w:t>
            </w:r>
          </w:p>
        </w:tc>
        <w:tc>
          <w:tcPr>
            <w:tcW w:w="1621" w:type="dxa"/>
          </w:tcPr>
          <w:p w14:paraId="6036DB28"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3826D37"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DA4AF19"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21DE1CF0"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6108E84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7E1A27D3"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1B9CEA8" w14:textId="77777777" w:rsidR="005036C8" w:rsidRPr="009F3455" w:rsidRDefault="005036C8" w:rsidP="00233D35">
            <w:pPr>
              <w:pStyle w:val="Title"/>
              <w:overflowPunct w:val="0"/>
              <w:textAlignment w:val="baseline"/>
              <w:rPr>
                <w:b/>
                <w:bCs/>
                <w:sz w:val="24"/>
                <w:szCs w:val="24"/>
              </w:rPr>
            </w:pPr>
            <w:r>
              <w:rPr>
                <w:sz w:val="24"/>
                <w:szCs w:val="24"/>
              </w:rPr>
              <w:t>8</w:t>
            </w:r>
          </w:p>
        </w:tc>
        <w:tc>
          <w:tcPr>
            <w:tcW w:w="1621" w:type="dxa"/>
          </w:tcPr>
          <w:p w14:paraId="1039DC93"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16CFA934"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379AF367"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4E78832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14:paraId="004BFC49"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NA</w:t>
            </w:r>
          </w:p>
        </w:tc>
      </w:tr>
      <w:tr w:rsidR="005036C8" w:rsidRPr="009F3455" w14:paraId="3CD19EA6"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C76C968" w14:textId="77777777" w:rsidR="005036C8" w:rsidRPr="009F3455" w:rsidRDefault="005036C8" w:rsidP="00233D35">
            <w:pPr>
              <w:pStyle w:val="Title"/>
              <w:overflowPunct w:val="0"/>
              <w:textAlignment w:val="baseline"/>
              <w:rPr>
                <w:b/>
                <w:bCs/>
                <w:sz w:val="24"/>
                <w:szCs w:val="24"/>
              </w:rPr>
            </w:pPr>
            <w:r>
              <w:rPr>
                <w:sz w:val="24"/>
                <w:szCs w:val="24"/>
              </w:rPr>
              <w:t>9</w:t>
            </w:r>
          </w:p>
        </w:tc>
        <w:tc>
          <w:tcPr>
            <w:tcW w:w="1621" w:type="dxa"/>
          </w:tcPr>
          <w:p w14:paraId="04197779"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14:paraId="60090484"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54FF388F"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5E29A269"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7E48758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r>
      <w:tr w:rsidR="005036C8" w:rsidRPr="009F3455" w14:paraId="78D88F39"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50C021A4" w14:textId="77777777" w:rsidR="005036C8" w:rsidRPr="009F3455" w:rsidRDefault="005036C8" w:rsidP="00233D35">
            <w:pPr>
              <w:pStyle w:val="Title"/>
              <w:overflowPunct w:val="0"/>
              <w:textAlignment w:val="baseline"/>
              <w:rPr>
                <w:b/>
                <w:bCs/>
                <w:sz w:val="24"/>
                <w:szCs w:val="24"/>
              </w:rPr>
            </w:pPr>
            <w:r>
              <w:rPr>
                <w:sz w:val="24"/>
                <w:szCs w:val="24"/>
              </w:rPr>
              <w:t>10</w:t>
            </w:r>
          </w:p>
        </w:tc>
        <w:tc>
          <w:tcPr>
            <w:tcW w:w="1621" w:type="dxa"/>
          </w:tcPr>
          <w:p w14:paraId="75D77A8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14:paraId="668460BC"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7F800873"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6DD12327"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0B3E8748"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r>
      <w:tr w:rsidR="005036C8" w:rsidRPr="009F3455" w14:paraId="370D57BE"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26FB7525" w14:textId="77777777" w:rsidR="005036C8" w:rsidRPr="009F3455" w:rsidRDefault="005036C8" w:rsidP="00233D35">
            <w:pPr>
              <w:pStyle w:val="Title"/>
              <w:overflowPunct w:val="0"/>
              <w:textAlignment w:val="baseline"/>
              <w:rPr>
                <w:b/>
                <w:bCs/>
                <w:sz w:val="24"/>
                <w:szCs w:val="24"/>
              </w:rPr>
            </w:pPr>
            <w:r>
              <w:rPr>
                <w:sz w:val="24"/>
                <w:szCs w:val="24"/>
              </w:rPr>
              <w:t>11</w:t>
            </w:r>
          </w:p>
        </w:tc>
        <w:tc>
          <w:tcPr>
            <w:tcW w:w="1621" w:type="dxa"/>
          </w:tcPr>
          <w:p w14:paraId="17C9D49A"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85</w:t>
            </w:r>
          </w:p>
        </w:tc>
        <w:tc>
          <w:tcPr>
            <w:tcW w:w="1621" w:type="dxa"/>
          </w:tcPr>
          <w:p w14:paraId="34EDC85A"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85</w:t>
            </w:r>
          </w:p>
        </w:tc>
        <w:tc>
          <w:tcPr>
            <w:tcW w:w="1621" w:type="dxa"/>
          </w:tcPr>
          <w:p w14:paraId="212BE53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2C050B28"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5889BC6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r>
      <w:tr w:rsidR="005036C8" w:rsidRPr="009F3455" w14:paraId="08D737F5"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15EBE0D4" w14:textId="77777777" w:rsidR="005036C8" w:rsidRPr="009F3455" w:rsidRDefault="005036C8" w:rsidP="00233D35">
            <w:pPr>
              <w:pStyle w:val="Title"/>
              <w:overflowPunct w:val="0"/>
              <w:textAlignment w:val="baseline"/>
              <w:rPr>
                <w:b/>
                <w:bCs/>
                <w:sz w:val="24"/>
                <w:szCs w:val="24"/>
              </w:rPr>
            </w:pPr>
            <w:r>
              <w:rPr>
                <w:sz w:val="24"/>
                <w:szCs w:val="24"/>
              </w:rPr>
              <w:t>12</w:t>
            </w:r>
          </w:p>
        </w:tc>
        <w:tc>
          <w:tcPr>
            <w:tcW w:w="1621" w:type="dxa"/>
          </w:tcPr>
          <w:p w14:paraId="151CDF7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85</w:t>
            </w:r>
          </w:p>
        </w:tc>
        <w:tc>
          <w:tcPr>
            <w:tcW w:w="1621" w:type="dxa"/>
          </w:tcPr>
          <w:p w14:paraId="0FB57F6C"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85</w:t>
            </w:r>
          </w:p>
        </w:tc>
        <w:tc>
          <w:tcPr>
            <w:tcW w:w="1621" w:type="dxa"/>
          </w:tcPr>
          <w:p w14:paraId="40E605A3"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85</w:t>
            </w:r>
          </w:p>
        </w:tc>
        <w:tc>
          <w:tcPr>
            <w:tcW w:w="1621" w:type="dxa"/>
          </w:tcPr>
          <w:p w14:paraId="537308EB"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14:paraId="7F29FCE1"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110</w:t>
            </w:r>
          </w:p>
        </w:tc>
      </w:tr>
      <w:tr w:rsidR="005036C8" w:rsidRPr="009F3455" w14:paraId="2458CBA3" w14:textId="77777777" w:rsidTr="00774096">
        <w:trPr>
          <w:cantSplit/>
        </w:trPr>
        <w:tc>
          <w:tcPr>
            <w:cnfStyle w:val="001000000000" w:firstRow="0" w:lastRow="0" w:firstColumn="1" w:lastColumn="0" w:oddVBand="0" w:evenVBand="0" w:oddHBand="0" w:evenHBand="0" w:firstRowFirstColumn="0" w:firstRowLastColumn="0" w:lastRowFirstColumn="0" w:lastRowLastColumn="0"/>
            <w:tcW w:w="1255" w:type="dxa"/>
          </w:tcPr>
          <w:p w14:paraId="438A5AFD" w14:textId="77777777" w:rsidR="005036C8" w:rsidRPr="009F3455" w:rsidRDefault="005036C8" w:rsidP="00233D35">
            <w:pPr>
              <w:pStyle w:val="Title"/>
              <w:overflowPunct w:val="0"/>
              <w:textAlignment w:val="baseline"/>
              <w:rPr>
                <w:b/>
                <w:bCs/>
                <w:sz w:val="24"/>
                <w:szCs w:val="24"/>
              </w:rPr>
            </w:pPr>
            <w:r>
              <w:rPr>
                <w:sz w:val="24"/>
                <w:szCs w:val="24"/>
              </w:rPr>
              <w:t>Total</w:t>
            </w:r>
          </w:p>
        </w:tc>
        <w:tc>
          <w:tcPr>
            <w:tcW w:w="1621" w:type="dxa"/>
          </w:tcPr>
          <w:p w14:paraId="2DD18376"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350</w:t>
            </w:r>
          </w:p>
        </w:tc>
        <w:tc>
          <w:tcPr>
            <w:tcW w:w="1621" w:type="dxa"/>
          </w:tcPr>
          <w:p w14:paraId="59AD20C1"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390</w:t>
            </w:r>
          </w:p>
        </w:tc>
        <w:tc>
          <w:tcPr>
            <w:tcW w:w="1621" w:type="dxa"/>
          </w:tcPr>
          <w:p w14:paraId="61CE729D"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415</w:t>
            </w:r>
          </w:p>
        </w:tc>
        <w:tc>
          <w:tcPr>
            <w:tcW w:w="1621" w:type="dxa"/>
          </w:tcPr>
          <w:p w14:paraId="480FDD75"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440</w:t>
            </w:r>
          </w:p>
        </w:tc>
        <w:tc>
          <w:tcPr>
            <w:tcW w:w="1621" w:type="dxa"/>
          </w:tcPr>
          <w:p w14:paraId="23AFA4FA" w14:textId="77777777" w:rsidR="005036C8" w:rsidRPr="009F3455" w:rsidRDefault="00CE5D1E" w:rsidP="00233D35">
            <w:pPr>
              <w:jc w:val="center"/>
              <w:cnfStyle w:val="000000000000" w:firstRow="0" w:lastRow="0" w:firstColumn="0" w:lastColumn="0" w:oddVBand="0" w:evenVBand="0" w:oddHBand="0" w:evenHBand="0" w:firstRowFirstColumn="0" w:firstRowLastColumn="0" w:lastRowFirstColumn="0" w:lastRowLastColumn="0"/>
            </w:pPr>
            <w:r>
              <w:t>440</w:t>
            </w:r>
          </w:p>
        </w:tc>
      </w:tr>
    </w:tbl>
    <w:p w14:paraId="7D88E442" w14:textId="77777777" w:rsidR="005036C8" w:rsidRDefault="005036C8" w:rsidP="002518D5">
      <w:pPr>
        <w:pStyle w:val="Heading3"/>
      </w:pPr>
      <w:r w:rsidRPr="00003E48">
        <w:t>Proposed Location</w:t>
      </w:r>
    </w:p>
    <w:p w14:paraId="184CE09B" w14:textId="22B47ECF" w:rsidR="008F1B6C" w:rsidRDefault="00CE5D1E" w:rsidP="008F1B6C">
      <w:r>
        <w:t xml:space="preserve">John Henry High </w:t>
      </w:r>
      <w:r w:rsidR="001A1E77">
        <w:t>(</w:t>
      </w:r>
      <w:r w:rsidR="007848F5">
        <w:t>JHH</w:t>
      </w:r>
      <w:r w:rsidR="001A1E77">
        <w:t xml:space="preserve">) currently serves </w:t>
      </w:r>
      <w:r w:rsidR="001A1E77" w:rsidRPr="00291A4A">
        <w:t>3</w:t>
      </w:r>
      <w:r w:rsidR="00291A4A" w:rsidRPr="00291A4A">
        <w:t>20</w:t>
      </w:r>
      <w:r w:rsidR="001A1E77" w:rsidRPr="00291A4A">
        <w:t xml:space="preserve"> p</w:t>
      </w:r>
      <w:r w:rsidR="001A1E77">
        <w:t xml:space="preserve">upils in </w:t>
      </w:r>
      <w:r>
        <w:t>grade nine</w:t>
      </w:r>
      <w:r w:rsidR="001A1E77">
        <w:t xml:space="preserve"> through grade </w:t>
      </w:r>
      <w:r>
        <w:t>twelve</w:t>
      </w:r>
      <w:r w:rsidR="001A1E77">
        <w:t xml:space="preserve"> at a </w:t>
      </w:r>
      <w:r w:rsidR="007A67F9">
        <w:t xml:space="preserve">private leased </w:t>
      </w:r>
      <w:r w:rsidR="001A1E77">
        <w:t xml:space="preserve">facility located at </w:t>
      </w:r>
      <w:r>
        <w:t>1402 Marina Way S, Richmond</w:t>
      </w:r>
      <w:r w:rsidR="001B7A21">
        <w:t>, California.</w:t>
      </w:r>
    </w:p>
    <w:p w14:paraId="41785152" w14:textId="77777777" w:rsidR="005036C8" w:rsidRDefault="005036C8" w:rsidP="002518D5">
      <w:pPr>
        <w:pStyle w:val="Heading3"/>
      </w:pPr>
      <w:r w:rsidRPr="00003E48">
        <w:t>Brief History</w:t>
      </w:r>
    </w:p>
    <w:p w14:paraId="3FD49D24" w14:textId="01719E4D" w:rsidR="008F1B6C" w:rsidRPr="00B31C3D" w:rsidRDefault="008F1B6C" w:rsidP="008F1B6C">
      <w:pPr>
        <w:spacing w:before="240" w:after="240"/>
      </w:pPr>
      <w:r>
        <w:t>On</w:t>
      </w:r>
      <w:r w:rsidR="00457329">
        <w:t xml:space="preserve"> </w:t>
      </w:r>
      <w:r w:rsidR="00457329" w:rsidRPr="00F811FD">
        <w:t>December</w:t>
      </w:r>
      <w:r w:rsidRPr="00F811FD">
        <w:t xml:space="preserve"> </w:t>
      </w:r>
      <w:r w:rsidR="00457329" w:rsidRPr="00F811FD">
        <w:t>18</w:t>
      </w:r>
      <w:r w:rsidRPr="00F811FD">
        <w:t xml:space="preserve">, 2020, </w:t>
      </w:r>
      <w:r w:rsidR="009605EA">
        <w:t>West Contra Costa Unified School District (</w:t>
      </w:r>
      <w:r w:rsidR="00457329" w:rsidRPr="00F811FD">
        <w:t>WCC</w:t>
      </w:r>
      <w:r w:rsidRPr="00F811FD">
        <w:t>USD</w:t>
      </w:r>
      <w:r w:rsidR="009605EA">
        <w:t>)</w:t>
      </w:r>
      <w:r w:rsidRPr="00F811FD">
        <w:t xml:space="preserve"> voted to deny the </w:t>
      </w:r>
      <w:r w:rsidR="007848F5">
        <w:t>JHH</w:t>
      </w:r>
      <w:r w:rsidR="009605EA">
        <w:t xml:space="preserve"> </w:t>
      </w:r>
      <w:r w:rsidRPr="00F811FD">
        <w:t xml:space="preserve">petition by a vote of </w:t>
      </w:r>
      <w:r w:rsidR="00457329" w:rsidRPr="00F811FD">
        <w:t>four</w:t>
      </w:r>
      <w:r w:rsidRPr="00F811FD">
        <w:t xml:space="preserve"> to </w:t>
      </w:r>
      <w:r w:rsidR="00457329" w:rsidRPr="00F811FD">
        <w:t>one</w:t>
      </w:r>
      <w:r w:rsidR="00B10194" w:rsidRPr="00F811FD">
        <w:t>.</w:t>
      </w:r>
      <w:r w:rsidR="00B10194">
        <w:t xml:space="preserve"> On </w:t>
      </w:r>
      <w:r w:rsidR="00457329">
        <w:t>January 17</w:t>
      </w:r>
      <w:r w:rsidR="00B10194">
        <w:t>, 2020</w:t>
      </w:r>
      <w:r>
        <w:t>, th</w:t>
      </w:r>
      <w:r w:rsidR="00B10194">
        <w:t xml:space="preserve">e petitioner submitted the </w:t>
      </w:r>
      <w:r w:rsidR="007848F5">
        <w:t>JHH</w:t>
      </w:r>
      <w:r>
        <w:t xml:space="preserve"> petition to the </w:t>
      </w:r>
      <w:r w:rsidR="00457329">
        <w:t xml:space="preserve">Contra Costa </w:t>
      </w:r>
      <w:r w:rsidR="009605EA">
        <w:t xml:space="preserve">County </w:t>
      </w:r>
      <w:r>
        <w:t>Office of Education</w:t>
      </w:r>
      <w:r w:rsidR="00B10194">
        <w:t xml:space="preserve"> (</w:t>
      </w:r>
      <w:r w:rsidR="00457329">
        <w:t>C</w:t>
      </w:r>
      <w:r w:rsidR="00B10194">
        <w:t>C</w:t>
      </w:r>
      <w:r w:rsidR="00863F96">
        <w:t>C</w:t>
      </w:r>
      <w:r w:rsidR="00B10194">
        <w:t>OE)</w:t>
      </w:r>
      <w:r>
        <w:t xml:space="preserve">. On </w:t>
      </w:r>
      <w:r w:rsidR="00457329">
        <w:t>M</w:t>
      </w:r>
      <w:r w:rsidR="00F811FD">
        <w:t>arch</w:t>
      </w:r>
      <w:r w:rsidR="00457329">
        <w:t xml:space="preserve"> </w:t>
      </w:r>
      <w:r w:rsidR="00F811FD">
        <w:t>11</w:t>
      </w:r>
      <w:r>
        <w:t xml:space="preserve">, 2020, the </w:t>
      </w:r>
      <w:r w:rsidR="001726B1">
        <w:t>Contra Costa County B</w:t>
      </w:r>
      <w:r>
        <w:t xml:space="preserve">oard of Education </w:t>
      </w:r>
      <w:bookmarkStart w:id="0" w:name="_Hlk32225131"/>
      <w:r w:rsidR="00F811FD">
        <w:t xml:space="preserve">did </w:t>
      </w:r>
      <w:r w:rsidR="00457329">
        <w:t>not take action on</w:t>
      </w:r>
      <w:r w:rsidR="00B10194">
        <w:t xml:space="preserve"> </w:t>
      </w:r>
      <w:r w:rsidR="00B10194">
        <w:lastRenderedPageBreak/>
        <w:t xml:space="preserve">the </w:t>
      </w:r>
      <w:r w:rsidR="007848F5">
        <w:t>JHH</w:t>
      </w:r>
      <w:r w:rsidR="00457329">
        <w:t xml:space="preserve"> </w:t>
      </w:r>
      <w:r w:rsidRPr="00305511">
        <w:t>petition</w:t>
      </w:r>
      <w:r w:rsidR="003728DC">
        <w:t xml:space="preserve"> based on an</w:t>
      </w:r>
      <w:r w:rsidR="00F155F4">
        <w:t xml:space="preserve"> insufficient amount of time to complete </w:t>
      </w:r>
      <w:r w:rsidR="00453177">
        <w:t>an</w:t>
      </w:r>
      <w:r w:rsidR="00F155F4">
        <w:t xml:space="preserve"> evaluation of the issues </w:t>
      </w:r>
      <w:r w:rsidR="003728DC">
        <w:t>stated in the WCCUSD staff report.</w:t>
      </w:r>
    </w:p>
    <w:bookmarkEnd w:id="0"/>
    <w:p w14:paraId="5A9D4C90" w14:textId="52227598" w:rsidR="008F1B6C" w:rsidRDefault="008F1B6C" w:rsidP="008F1B6C">
      <w:pPr>
        <w:spacing w:before="240" w:after="240"/>
      </w:pPr>
      <w:r>
        <w:t xml:space="preserve">The petitioner submitted </w:t>
      </w:r>
      <w:r w:rsidR="009605EA">
        <w:t>the</w:t>
      </w:r>
      <w:r>
        <w:t xml:space="preserve"> </w:t>
      </w:r>
      <w:r w:rsidR="007848F5">
        <w:t>JHH</w:t>
      </w:r>
      <w:r w:rsidR="009605EA">
        <w:t xml:space="preserve"> </w:t>
      </w:r>
      <w:r>
        <w:t xml:space="preserve">petition </w:t>
      </w:r>
      <w:r w:rsidR="009605EA">
        <w:t xml:space="preserve">on appeal </w:t>
      </w:r>
      <w:r>
        <w:t>to the State Boa</w:t>
      </w:r>
      <w:r w:rsidR="00B10194">
        <w:t xml:space="preserve">rd of Education (SBE) on </w:t>
      </w:r>
      <w:r w:rsidR="0049156F" w:rsidRPr="004F68C4">
        <w:t>March</w:t>
      </w:r>
      <w:r w:rsidR="00B10194" w:rsidRPr="004F68C4">
        <w:t xml:space="preserve"> </w:t>
      </w:r>
      <w:r w:rsidR="004F68C4" w:rsidRPr="004F68C4">
        <w:t>25</w:t>
      </w:r>
      <w:r w:rsidRPr="004F68C4">
        <w:t>, 2020</w:t>
      </w:r>
      <w:r>
        <w:t>.</w:t>
      </w:r>
    </w:p>
    <w:p w14:paraId="5F8F0C06" w14:textId="2355E0E9" w:rsidR="005036C8" w:rsidRDefault="005036C8" w:rsidP="002518D5">
      <w:pPr>
        <w:pStyle w:val="Heading3"/>
      </w:pPr>
      <w:r w:rsidRPr="00003E48">
        <w:t>Lead Petitioner</w:t>
      </w:r>
    </w:p>
    <w:p w14:paraId="0DCD289C" w14:textId="09843D1E" w:rsidR="005036C8" w:rsidRDefault="001726B1" w:rsidP="005036C8">
      <w:r>
        <w:t xml:space="preserve">Nicolas C. </w:t>
      </w:r>
      <w:proofErr w:type="spellStart"/>
      <w:r>
        <w:t>Vaca</w:t>
      </w:r>
      <w:proofErr w:type="spellEnd"/>
      <w:r w:rsidR="001B7A21" w:rsidRPr="001B7A21">
        <w:t xml:space="preserve">, </w:t>
      </w:r>
      <w:r>
        <w:t>Chief Executive Officer</w:t>
      </w:r>
    </w:p>
    <w:p w14:paraId="129BA7C4" w14:textId="77777777" w:rsidR="005036C8" w:rsidRDefault="005036C8" w:rsidP="002518D5">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14:paraId="7BD5EEAE"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18" w:type="dxa"/>
            <w:shd w:val="clear" w:color="auto" w:fill="D9D9D9" w:themeFill="background1" w:themeFillShade="D9"/>
            <w:vAlign w:val="center"/>
          </w:tcPr>
          <w:p w14:paraId="574651C3" w14:textId="77777777" w:rsidR="002A7438" w:rsidRPr="00F75838" w:rsidRDefault="002A7438" w:rsidP="002A7438">
            <w:pPr>
              <w:pStyle w:val="Heading7"/>
              <w:framePr w:hSpace="0" w:wrap="auto" w:vAnchor="margin" w:hAnchor="text" w:xAlign="left" w:yAlign="inline"/>
              <w:outlineLvl w:val="6"/>
              <w:rPr>
                <w:b/>
              </w:rPr>
            </w:pPr>
            <w:r w:rsidRPr="00F75838">
              <w:rPr>
                <w:b/>
              </w:rPr>
              <w:t>Charter Requirements Pursuant to California</w:t>
            </w:r>
          </w:p>
          <w:p w14:paraId="3FBB87C5" w14:textId="77777777" w:rsidR="002A7438" w:rsidRPr="00F75838" w:rsidRDefault="002A7438" w:rsidP="002A743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14:paraId="185479EB" w14:textId="77777777" w:rsidR="002A7438" w:rsidRPr="00F75838" w:rsidRDefault="002A7438" w:rsidP="002A7438">
            <w:pPr>
              <w:pStyle w:val="Heading7"/>
              <w:framePr w:hSpace="0" w:wrap="auto" w:vAnchor="margin" w:hAnchor="text" w:xAlign="left" w:yAlign="inline"/>
              <w:outlineLvl w:val="6"/>
              <w:rPr>
                <w:b/>
              </w:rPr>
            </w:pPr>
            <w:r w:rsidRPr="00F75838">
              <w:rPr>
                <w:b/>
              </w:rPr>
              <w:t>Meets Requirements</w:t>
            </w:r>
          </w:p>
        </w:tc>
      </w:tr>
      <w:tr w:rsidR="0012799E" w:rsidRPr="00F75838" w14:paraId="111D2AFD" w14:textId="77777777" w:rsidTr="00DD3337">
        <w:trPr>
          <w:cantSplit/>
        </w:trPr>
        <w:tc>
          <w:tcPr>
            <w:tcW w:w="7718" w:type="dxa"/>
          </w:tcPr>
          <w:p w14:paraId="59327FE5" w14:textId="77777777" w:rsidR="0012799E" w:rsidRPr="002518D5" w:rsidRDefault="0012799E" w:rsidP="0012799E">
            <w:pPr>
              <w:rPr>
                <w:rFonts w:eastAsia="Times New Roman" w:cs="Times New Roman"/>
              </w:rPr>
            </w:pPr>
            <w:r w:rsidRPr="002518D5">
              <w:rPr>
                <w:rFonts w:eastAsia="Times New Roman" w:cs="Times New Roman"/>
              </w:rPr>
              <w:t xml:space="preserve">Sound Educational Practice (California </w:t>
            </w:r>
            <w:r w:rsidRPr="002518D5">
              <w:rPr>
                <w:rFonts w:eastAsia="Times New Roman" w:cs="Times New Roman"/>
                <w:i/>
              </w:rPr>
              <w:t>Education Code</w:t>
            </w:r>
            <w:r w:rsidRPr="002518D5">
              <w:rPr>
                <w:rFonts w:eastAsia="Times New Roman" w:cs="Times New Roman"/>
              </w:rPr>
              <w:t xml:space="preserve"> [</w:t>
            </w:r>
            <w:r w:rsidRPr="002518D5">
              <w:rPr>
                <w:rFonts w:eastAsia="Times New Roman" w:cs="Times New Roman"/>
                <w:i/>
              </w:rPr>
              <w:t>EC</w:t>
            </w:r>
            <w:r w:rsidRPr="002518D5">
              <w:rPr>
                <w:rFonts w:eastAsia="Times New Roman" w:cs="Times New Roman"/>
              </w:rPr>
              <w:t>] sections 47605[b] and [b][1])</w:t>
            </w:r>
          </w:p>
        </w:tc>
        <w:tc>
          <w:tcPr>
            <w:tcW w:w="1817" w:type="dxa"/>
            <w:shd w:val="clear" w:color="auto" w:fill="auto"/>
          </w:tcPr>
          <w:p w14:paraId="0161699C" w14:textId="77777777" w:rsidR="0012799E" w:rsidRPr="002518D5" w:rsidRDefault="004A1785" w:rsidP="0012799E">
            <w:pPr>
              <w:jc w:val="center"/>
              <w:rPr>
                <w:rFonts w:eastAsia="Times New Roman" w:cs="Times New Roman"/>
              </w:rPr>
            </w:pPr>
            <w:r w:rsidRPr="002518D5">
              <w:rPr>
                <w:rFonts w:eastAsia="Times New Roman" w:cs="Times New Roman"/>
              </w:rPr>
              <w:t>Yes</w:t>
            </w:r>
          </w:p>
        </w:tc>
      </w:tr>
      <w:tr w:rsidR="0012799E" w:rsidRPr="00F75838" w14:paraId="75190F2A" w14:textId="77777777" w:rsidTr="00774096">
        <w:trPr>
          <w:cantSplit/>
        </w:trPr>
        <w:tc>
          <w:tcPr>
            <w:tcW w:w="7718" w:type="dxa"/>
          </w:tcPr>
          <w:p w14:paraId="2706F0EC" w14:textId="77777777" w:rsidR="0012799E" w:rsidRPr="002518D5" w:rsidRDefault="0012799E" w:rsidP="00774096">
            <w:pPr>
              <w:rPr>
                <w:rFonts w:eastAsia="Times New Roman" w:cs="Times New Roman"/>
              </w:rPr>
            </w:pPr>
            <w:r w:rsidRPr="002518D5">
              <w:rPr>
                <w:rFonts w:eastAsia="Times New Roman" w:cs="Times New Roman"/>
              </w:rPr>
              <w:t>Ability to Successfully Implement the Intended Program (</w:t>
            </w:r>
            <w:r w:rsidRPr="002518D5">
              <w:rPr>
                <w:rFonts w:eastAsia="Times New Roman" w:cs="Times New Roman"/>
                <w:i/>
              </w:rPr>
              <w:t>EC</w:t>
            </w:r>
            <w:r w:rsidRPr="002518D5">
              <w:rPr>
                <w:rFonts w:eastAsia="Times New Roman" w:cs="Times New Roman"/>
              </w:rPr>
              <w:t xml:space="preserve"> Section 47605[b][2])</w:t>
            </w:r>
          </w:p>
        </w:tc>
        <w:tc>
          <w:tcPr>
            <w:tcW w:w="1817" w:type="dxa"/>
          </w:tcPr>
          <w:p w14:paraId="505557E0" w14:textId="35828821" w:rsidR="0012799E" w:rsidRPr="002518D5" w:rsidRDefault="00983FC7" w:rsidP="0012799E">
            <w:pPr>
              <w:jc w:val="center"/>
              <w:rPr>
                <w:rFonts w:eastAsia="Times New Roman" w:cs="Times New Roman"/>
              </w:rPr>
            </w:pPr>
            <w:r w:rsidRPr="002518D5">
              <w:rPr>
                <w:rFonts w:eastAsia="Times New Roman" w:cs="Times New Roman"/>
              </w:rPr>
              <w:t>No</w:t>
            </w:r>
          </w:p>
        </w:tc>
      </w:tr>
      <w:tr w:rsidR="0012799E" w:rsidRPr="00F75838" w14:paraId="611CF7D9" w14:textId="77777777" w:rsidTr="00774096">
        <w:trPr>
          <w:cantSplit/>
        </w:trPr>
        <w:tc>
          <w:tcPr>
            <w:tcW w:w="7718" w:type="dxa"/>
          </w:tcPr>
          <w:p w14:paraId="5D67BE3C" w14:textId="77777777" w:rsidR="0012799E" w:rsidRPr="002518D5" w:rsidRDefault="0012799E" w:rsidP="0012799E">
            <w:pPr>
              <w:rPr>
                <w:rFonts w:eastAsia="Times New Roman" w:cs="Times New Roman"/>
              </w:rPr>
            </w:pPr>
            <w:r w:rsidRPr="002518D5">
              <w:rPr>
                <w:rFonts w:eastAsia="Times New Roman" w:cs="Times New Roman"/>
              </w:rPr>
              <w:t>Required Number of Signatures (</w:t>
            </w:r>
            <w:r w:rsidRPr="002518D5">
              <w:rPr>
                <w:rFonts w:eastAsia="Times New Roman" w:cs="Times New Roman"/>
                <w:i/>
              </w:rPr>
              <w:t>EC</w:t>
            </w:r>
            <w:r w:rsidRPr="002518D5">
              <w:rPr>
                <w:rFonts w:eastAsia="Times New Roman" w:cs="Times New Roman"/>
              </w:rPr>
              <w:t xml:space="preserve"> Section 47605[b][3])</w:t>
            </w:r>
          </w:p>
        </w:tc>
        <w:tc>
          <w:tcPr>
            <w:tcW w:w="1817" w:type="dxa"/>
          </w:tcPr>
          <w:p w14:paraId="6FF9E6ED" w14:textId="77777777" w:rsidR="0012799E" w:rsidRPr="002518D5" w:rsidRDefault="004A1785" w:rsidP="0012799E">
            <w:pPr>
              <w:jc w:val="center"/>
              <w:rPr>
                <w:rFonts w:eastAsia="Times New Roman" w:cs="Times New Roman"/>
              </w:rPr>
            </w:pPr>
            <w:r w:rsidRPr="002518D5">
              <w:rPr>
                <w:rFonts w:eastAsia="Times New Roman" w:cs="Times New Roman"/>
              </w:rPr>
              <w:t>NA</w:t>
            </w:r>
          </w:p>
        </w:tc>
      </w:tr>
      <w:tr w:rsidR="0012799E" w:rsidRPr="00F75838" w14:paraId="73D3FB4E" w14:textId="77777777" w:rsidTr="00774096">
        <w:trPr>
          <w:cantSplit/>
        </w:trPr>
        <w:tc>
          <w:tcPr>
            <w:tcW w:w="7718" w:type="dxa"/>
          </w:tcPr>
          <w:p w14:paraId="2F5D3373" w14:textId="77777777" w:rsidR="0012799E" w:rsidRPr="002518D5" w:rsidRDefault="0012799E" w:rsidP="0012799E">
            <w:pPr>
              <w:rPr>
                <w:rFonts w:eastAsia="Times New Roman" w:cs="Times New Roman"/>
              </w:rPr>
            </w:pPr>
            <w:r w:rsidRPr="002518D5">
              <w:rPr>
                <w:rFonts w:eastAsia="Times New Roman" w:cs="Times New Roman"/>
              </w:rPr>
              <w:t>Affirmation of Specified Conditions (</w:t>
            </w:r>
            <w:r w:rsidRPr="002518D5">
              <w:rPr>
                <w:rFonts w:eastAsia="Times New Roman" w:cs="Times New Roman"/>
                <w:i/>
              </w:rPr>
              <w:t>EC</w:t>
            </w:r>
            <w:r w:rsidRPr="002518D5">
              <w:rPr>
                <w:rFonts w:eastAsia="Times New Roman" w:cs="Times New Roman"/>
              </w:rPr>
              <w:t xml:space="preserve"> sections 47605[b][4] and [d])</w:t>
            </w:r>
          </w:p>
        </w:tc>
        <w:tc>
          <w:tcPr>
            <w:tcW w:w="1817" w:type="dxa"/>
          </w:tcPr>
          <w:p w14:paraId="258B80AC" w14:textId="77777777" w:rsidR="0012799E" w:rsidRPr="002518D5" w:rsidRDefault="00791064" w:rsidP="0012799E">
            <w:pPr>
              <w:jc w:val="center"/>
              <w:rPr>
                <w:rFonts w:eastAsia="Times New Roman" w:cs="Times New Roman"/>
              </w:rPr>
            </w:pPr>
            <w:r w:rsidRPr="002518D5">
              <w:rPr>
                <w:rFonts w:eastAsia="Times New Roman" w:cs="Times New Roman"/>
              </w:rPr>
              <w:t>Ye</w:t>
            </w:r>
            <w:r w:rsidR="009D1026" w:rsidRPr="002518D5">
              <w:rPr>
                <w:rFonts w:eastAsia="Times New Roman" w:cs="Times New Roman"/>
              </w:rPr>
              <w:t>s</w:t>
            </w:r>
          </w:p>
        </w:tc>
      </w:tr>
      <w:tr w:rsidR="0012799E" w:rsidRPr="00F75838" w14:paraId="7DB8F10D" w14:textId="77777777" w:rsidTr="00774096">
        <w:trPr>
          <w:cantSplit/>
        </w:trPr>
        <w:tc>
          <w:tcPr>
            <w:tcW w:w="7718" w:type="dxa"/>
          </w:tcPr>
          <w:p w14:paraId="265CE1B7" w14:textId="77777777" w:rsidR="0012799E" w:rsidRPr="002518D5" w:rsidRDefault="0012799E" w:rsidP="0012799E">
            <w:pPr>
              <w:rPr>
                <w:rFonts w:eastAsia="Times New Roman" w:cs="Times New Roman"/>
              </w:rPr>
            </w:pPr>
            <w:r w:rsidRPr="002518D5">
              <w:rPr>
                <w:rFonts w:eastAsia="Times New Roman" w:cs="Times New Roman"/>
              </w:rPr>
              <w:t>Exclusive Public School Employer (</w:t>
            </w:r>
            <w:r w:rsidRPr="002518D5">
              <w:rPr>
                <w:rFonts w:eastAsia="Times New Roman" w:cs="Times New Roman"/>
                <w:i/>
              </w:rPr>
              <w:t>EC</w:t>
            </w:r>
            <w:r w:rsidRPr="002518D5">
              <w:rPr>
                <w:rFonts w:eastAsia="Times New Roman" w:cs="Times New Roman"/>
              </w:rPr>
              <w:t xml:space="preserve"> Section 47605[b][6])</w:t>
            </w:r>
          </w:p>
        </w:tc>
        <w:tc>
          <w:tcPr>
            <w:tcW w:w="1817" w:type="dxa"/>
          </w:tcPr>
          <w:p w14:paraId="544BDF0E" w14:textId="77777777" w:rsidR="0012799E" w:rsidRPr="002518D5" w:rsidRDefault="00791064" w:rsidP="0012799E">
            <w:pPr>
              <w:jc w:val="center"/>
              <w:rPr>
                <w:rFonts w:eastAsia="Times New Roman" w:cs="Times New Roman"/>
              </w:rPr>
            </w:pPr>
            <w:r w:rsidRPr="002518D5">
              <w:rPr>
                <w:rFonts w:eastAsia="Times New Roman" w:cs="Times New Roman"/>
              </w:rPr>
              <w:t>Yes</w:t>
            </w:r>
          </w:p>
        </w:tc>
      </w:tr>
      <w:tr w:rsidR="0012799E" w:rsidRPr="00F75838" w14:paraId="42E4B3EC" w14:textId="77777777" w:rsidTr="00774096">
        <w:trPr>
          <w:cantSplit/>
        </w:trPr>
        <w:tc>
          <w:tcPr>
            <w:tcW w:w="7718" w:type="dxa"/>
          </w:tcPr>
          <w:p w14:paraId="3B047F2D" w14:textId="77777777" w:rsidR="0012799E" w:rsidRPr="002518D5" w:rsidRDefault="0012799E" w:rsidP="005D4936">
            <w:pPr>
              <w:numPr>
                <w:ilvl w:val="0"/>
                <w:numId w:val="18"/>
              </w:numPr>
              <w:tabs>
                <w:tab w:val="left" w:pos="600"/>
              </w:tabs>
              <w:ind w:left="600" w:hanging="450"/>
              <w:rPr>
                <w:rFonts w:eastAsia="Times New Roman" w:cs="Times New Roman"/>
              </w:rPr>
            </w:pPr>
            <w:r w:rsidRPr="002518D5">
              <w:rPr>
                <w:rFonts w:eastAsia="Times New Roman" w:cs="Times New Roman"/>
              </w:rPr>
              <w:t>Description of Educational Program (</w:t>
            </w:r>
            <w:r w:rsidRPr="002518D5">
              <w:rPr>
                <w:rFonts w:eastAsia="Times New Roman" w:cs="Times New Roman"/>
                <w:i/>
              </w:rPr>
              <w:t>EC</w:t>
            </w:r>
            <w:r w:rsidRPr="002518D5">
              <w:rPr>
                <w:rFonts w:eastAsia="Times New Roman" w:cs="Times New Roman"/>
              </w:rPr>
              <w:t xml:space="preserve"> Section 47605[b][5][A])</w:t>
            </w:r>
          </w:p>
        </w:tc>
        <w:tc>
          <w:tcPr>
            <w:tcW w:w="1817" w:type="dxa"/>
          </w:tcPr>
          <w:p w14:paraId="368FBA23" w14:textId="77777777" w:rsidR="0012799E" w:rsidRPr="002518D5" w:rsidRDefault="00723983" w:rsidP="0012799E">
            <w:pPr>
              <w:jc w:val="center"/>
              <w:rPr>
                <w:rFonts w:eastAsia="Times New Roman" w:cs="Times New Roman"/>
              </w:rPr>
            </w:pPr>
            <w:r w:rsidRPr="002518D5">
              <w:rPr>
                <w:rFonts w:eastAsia="Times New Roman" w:cs="Times New Roman"/>
              </w:rPr>
              <w:t>Yes</w:t>
            </w:r>
          </w:p>
        </w:tc>
      </w:tr>
      <w:tr w:rsidR="0012799E" w:rsidRPr="00F75838" w14:paraId="2130A9B9" w14:textId="77777777" w:rsidTr="00774096">
        <w:trPr>
          <w:cantSplit/>
        </w:trPr>
        <w:tc>
          <w:tcPr>
            <w:tcW w:w="7718" w:type="dxa"/>
          </w:tcPr>
          <w:p w14:paraId="5AD72B17" w14:textId="77777777" w:rsidR="0012799E" w:rsidRPr="002518D5" w:rsidRDefault="0012799E" w:rsidP="005D4936">
            <w:pPr>
              <w:numPr>
                <w:ilvl w:val="0"/>
                <w:numId w:val="18"/>
              </w:numPr>
              <w:tabs>
                <w:tab w:val="left" w:pos="600"/>
              </w:tabs>
              <w:ind w:left="600" w:hanging="450"/>
              <w:rPr>
                <w:rFonts w:eastAsia="Times New Roman" w:cs="Times New Roman"/>
              </w:rPr>
            </w:pPr>
            <w:r w:rsidRPr="002518D5">
              <w:rPr>
                <w:rFonts w:eastAsia="Times New Roman" w:cs="Times New Roman"/>
              </w:rPr>
              <w:t>Measurable Pupil Outcomes (</w:t>
            </w:r>
            <w:r w:rsidRPr="002518D5">
              <w:rPr>
                <w:rFonts w:eastAsia="Times New Roman" w:cs="Times New Roman"/>
                <w:i/>
              </w:rPr>
              <w:t>EC</w:t>
            </w:r>
            <w:r w:rsidRPr="002518D5">
              <w:rPr>
                <w:rFonts w:eastAsia="Times New Roman" w:cs="Times New Roman"/>
              </w:rPr>
              <w:t xml:space="preserve"> Section 47605[b][5][B])</w:t>
            </w:r>
          </w:p>
        </w:tc>
        <w:tc>
          <w:tcPr>
            <w:tcW w:w="1817" w:type="dxa"/>
          </w:tcPr>
          <w:p w14:paraId="0B9D00B4" w14:textId="77777777" w:rsidR="0012799E" w:rsidRPr="002518D5" w:rsidRDefault="00791064" w:rsidP="0012799E">
            <w:pPr>
              <w:jc w:val="center"/>
              <w:rPr>
                <w:rFonts w:eastAsia="Times New Roman" w:cs="Times New Roman"/>
              </w:rPr>
            </w:pPr>
            <w:r w:rsidRPr="002518D5">
              <w:rPr>
                <w:rFonts w:eastAsia="Times New Roman" w:cs="Times New Roman"/>
              </w:rPr>
              <w:t>Yes</w:t>
            </w:r>
          </w:p>
        </w:tc>
      </w:tr>
      <w:tr w:rsidR="0012799E" w:rsidRPr="00F75838" w14:paraId="5BA2E36B" w14:textId="77777777" w:rsidTr="00774096">
        <w:trPr>
          <w:cantSplit/>
        </w:trPr>
        <w:tc>
          <w:tcPr>
            <w:tcW w:w="7718" w:type="dxa"/>
          </w:tcPr>
          <w:p w14:paraId="62EBD7C0" w14:textId="77777777" w:rsidR="0012799E" w:rsidRPr="002518D5" w:rsidRDefault="0012799E" w:rsidP="005D4936">
            <w:pPr>
              <w:numPr>
                <w:ilvl w:val="0"/>
                <w:numId w:val="18"/>
              </w:numPr>
              <w:tabs>
                <w:tab w:val="left" w:pos="600"/>
              </w:tabs>
              <w:ind w:left="600" w:hanging="450"/>
              <w:rPr>
                <w:rFonts w:eastAsia="Times New Roman" w:cs="Times New Roman"/>
              </w:rPr>
            </w:pPr>
            <w:r w:rsidRPr="002518D5">
              <w:rPr>
                <w:rFonts w:eastAsia="Times New Roman" w:cs="Times New Roman"/>
              </w:rPr>
              <w:t>Method for Measuring Pupil Progress (</w:t>
            </w:r>
            <w:r w:rsidRPr="002518D5">
              <w:rPr>
                <w:rFonts w:eastAsia="Times New Roman" w:cs="Times New Roman"/>
                <w:i/>
              </w:rPr>
              <w:t>EC</w:t>
            </w:r>
            <w:r w:rsidRPr="002518D5">
              <w:rPr>
                <w:rFonts w:eastAsia="Times New Roman" w:cs="Times New Roman"/>
              </w:rPr>
              <w:t xml:space="preserve"> Section 47605[b][5][C])</w:t>
            </w:r>
          </w:p>
        </w:tc>
        <w:tc>
          <w:tcPr>
            <w:tcW w:w="1817" w:type="dxa"/>
          </w:tcPr>
          <w:p w14:paraId="0CC0CDC6" w14:textId="77777777" w:rsidR="0012799E" w:rsidRPr="002518D5" w:rsidRDefault="00791064" w:rsidP="0012799E">
            <w:pPr>
              <w:jc w:val="center"/>
              <w:rPr>
                <w:rFonts w:eastAsia="Times New Roman" w:cs="Times New Roman"/>
              </w:rPr>
            </w:pPr>
            <w:r w:rsidRPr="002518D5">
              <w:rPr>
                <w:rFonts w:eastAsia="Times New Roman" w:cs="Times New Roman"/>
              </w:rPr>
              <w:t>Yes</w:t>
            </w:r>
          </w:p>
        </w:tc>
      </w:tr>
      <w:tr w:rsidR="0012799E" w:rsidRPr="00F75838" w14:paraId="7BF6C36F" w14:textId="77777777" w:rsidTr="008D4F2A">
        <w:trPr>
          <w:cantSplit/>
        </w:trPr>
        <w:tc>
          <w:tcPr>
            <w:tcW w:w="7718" w:type="dxa"/>
          </w:tcPr>
          <w:p w14:paraId="12FB6C72" w14:textId="77777777" w:rsidR="0012799E" w:rsidRPr="002518D5" w:rsidRDefault="0012799E" w:rsidP="005D4936">
            <w:pPr>
              <w:numPr>
                <w:ilvl w:val="0"/>
                <w:numId w:val="18"/>
              </w:numPr>
              <w:tabs>
                <w:tab w:val="left" w:pos="600"/>
              </w:tabs>
              <w:ind w:left="600" w:hanging="450"/>
              <w:rPr>
                <w:rFonts w:eastAsia="Times New Roman" w:cs="Times New Roman"/>
              </w:rPr>
            </w:pPr>
            <w:r w:rsidRPr="002518D5">
              <w:rPr>
                <w:rFonts w:eastAsia="Times New Roman" w:cs="Times New Roman"/>
              </w:rPr>
              <w:t>Governance Structure (</w:t>
            </w:r>
            <w:r w:rsidRPr="002518D5">
              <w:rPr>
                <w:rFonts w:eastAsia="Times New Roman" w:cs="Times New Roman"/>
                <w:i/>
              </w:rPr>
              <w:t>EC</w:t>
            </w:r>
            <w:r w:rsidRPr="002518D5">
              <w:rPr>
                <w:rFonts w:eastAsia="Times New Roman" w:cs="Times New Roman"/>
              </w:rPr>
              <w:t xml:space="preserve"> Section 47605[b][5][D])</w:t>
            </w:r>
          </w:p>
        </w:tc>
        <w:tc>
          <w:tcPr>
            <w:tcW w:w="1817" w:type="dxa"/>
            <w:shd w:val="clear" w:color="auto" w:fill="auto"/>
          </w:tcPr>
          <w:p w14:paraId="527C0C75" w14:textId="033C5C20" w:rsidR="0012799E" w:rsidRPr="002518D5" w:rsidRDefault="00F113F4" w:rsidP="0012799E">
            <w:pPr>
              <w:jc w:val="center"/>
              <w:rPr>
                <w:rFonts w:eastAsia="Times New Roman" w:cs="Times New Roman"/>
              </w:rPr>
            </w:pPr>
            <w:r w:rsidRPr="002518D5">
              <w:rPr>
                <w:rFonts w:eastAsia="Times New Roman" w:cs="Times New Roman"/>
              </w:rPr>
              <w:t>No</w:t>
            </w:r>
          </w:p>
        </w:tc>
      </w:tr>
      <w:tr w:rsidR="004A1785" w:rsidRPr="00F75838" w14:paraId="6986C0D9" w14:textId="77777777" w:rsidTr="008D4F2A">
        <w:trPr>
          <w:cantSplit/>
        </w:trPr>
        <w:tc>
          <w:tcPr>
            <w:tcW w:w="7718" w:type="dxa"/>
          </w:tcPr>
          <w:p w14:paraId="44B47ED9"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Employee Qualifications (</w:t>
            </w:r>
            <w:r w:rsidRPr="002518D5">
              <w:rPr>
                <w:rFonts w:eastAsia="Times New Roman" w:cs="Times New Roman"/>
                <w:i/>
              </w:rPr>
              <w:t>EC</w:t>
            </w:r>
            <w:r w:rsidRPr="002518D5">
              <w:rPr>
                <w:rFonts w:eastAsia="Times New Roman" w:cs="Times New Roman"/>
              </w:rPr>
              <w:t xml:space="preserve"> Section 47605[b][5][E])</w:t>
            </w:r>
          </w:p>
        </w:tc>
        <w:tc>
          <w:tcPr>
            <w:tcW w:w="1817" w:type="dxa"/>
            <w:shd w:val="clear" w:color="auto" w:fill="auto"/>
          </w:tcPr>
          <w:p w14:paraId="5B7318AE" w14:textId="77777777" w:rsidR="004A1785" w:rsidRPr="002518D5" w:rsidRDefault="009D1026" w:rsidP="004A1785">
            <w:pPr>
              <w:jc w:val="center"/>
              <w:rPr>
                <w:rFonts w:eastAsia="Times New Roman" w:cs="Times New Roman"/>
              </w:rPr>
            </w:pPr>
            <w:r w:rsidRPr="002518D5">
              <w:rPr>
                <w:rFonts w:eastAsia="Times New Roman" w:cs="Times New Roman"/>
              </w:rPr>
              <w:t>No</w:t>
            </w:r>
          </w:p>
        </w:tc>
      </w:tr>
      <w:tr w:rsidR="004A1785" w:rsidRPr="00F75838" w14:paraId="040FD816" w14:textId="77777777" w:rsidTr="00A17153">
        <w:trPr>
          <w:cantSplit/>
        </w:trPr>
        <w:tc>
          <w:tcPr>
            <w:tcW w:w="7718" w:type="dxa"/>
          </w:tcPr>
          <w:p w14:paraId="71A12569"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Health and Safety Procedures (</w:t>
            </w:r>
            <w:r w:rsidRPr="002518D5">
              <w:rPr>
                <w:rFonts w:eastAsia="Times New Roman" w:cs="Times New Roman"/>
                <w:i/>
              </w:rPr>
              <w:t>EC</w:t>
            </w:r>
            <w:r w:rsidRPr="002518D5">
              <w:rPr>
                <w:rFonts w:eastAsia="Times New Roman" w:cs="Times New Roman"/>
              </w:rPr>
              <w:t xml:space="preserve"> Section 47605[b][5][F])</w:t>
            </w:r>
          </w:p>
        </w:tc>
        <w:tc>
          <w:tcPr>
            <w:tcW w:w="1817" w:type="dxa"/>
            <w:tcBorders>
              <w:bottom w:val="single" w:sz="4" w:space="0" w:color="999999" w:themeColor="text1" w:themeTint="66"/>
            </w:tcBorders>
            <w:shd w:val="clear" w:color="auto" w:fill="auto"/>
          </w:tcPr>
          <w:p w14:paraId="4E253284"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5AE72FE4" w14:textId="77777777" w:rsidTr="00A17153">
        <w:trPr>
          <w:cantSplit/>
        </w:trPr>
        <w:tc>
          <w:tcPr>
            <w:tcW w:w="7718" w:type="dxa"/>
          </w:tcPr>
          <w:p w14:paraId="6EE16735"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Racial and Ethnic Balance (</w:t>
            </w:r>
            <w:r w:rsidRPr="002518D5">
              <w:rPr>
                <w:rFonts w:eastAsia="Times New Roman" w:cs="Times New Roman"/>
                <w:i/>
              </w:rPr>
              <w:t>EC</w:t>
            </w:r>
            <w:r w:rsidRPr="002518D5">
              <w:rPr>
                <w:rFonts w:eastAsia="Times New Roman" w:cs="Times New Roman"/>
              </w:rPr>
              <w:t xml:space="preserve"> Section 47605[b][5][G])</w:t>
            </w:r>
          </w:p>
        </w:tc>
        <w:tc>
          <w:tcPr>
            <w:tcW w:w="1817" w:type="dxa"/>
            <w:tcBorders>
              <w:bottom w:val="single" w:sz="4" w:space="0" w:color="auto"/>
            </w:tcBorders>
            <w:shd w:val="clear" w:color="auto" w:fill="auto"/>
          </w:tcPr>
          <w:p w14:paraId="58414454" w14:textId="209ED015" w:rsidR="004A1785" w:rsidRPr="002518D5" w:rsidRDefault="00A17153" w:rsidP="004A1785">
            <w:pPr>
              <w:jc w:val="center"/>
              <w:rPr>
                <w:rFonts w:eastAsia="Times New Roman" w:cs="Times New Roman"/>
              </w:rPr>
            </w:pPr>
            <w:r w:rsidRPr="002518D5">
              <w:rPr>
                <w:rFonts w:eastAsia="Times New Roman" w:cs="Times New Roman"/>
              </w:rPr>
              <w:t>No</w:t>
            </w:r>
          </w:p>
        </w:tc>
      </w:tr>
      <w:tr w:rsidR="004A1785" w:rsidRPr="00F75838" w14:paraId="680148AD" w14:textId="77777777" w:rsidTr="00A17153">
        <w:trPr>
          <w:cantSplit/>
        </w:trPr>
        <w:tc>
          <w:tcPr>
            <w:tcW w:w="7718" w:type="dxa"/>
          </w:tcPr>
          <w:p w14:paraId="722534D0"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Admission Requirements (</w:t>
            </w:r>
            <w:r w:rsidRPr="002518D5">
              <w:rPr>
                <w:rFonts w:eastAsia="Times New Roman" w:cs="Times New Roman"/>
                <w:i/>
              </w:rPr>
              <w:t>EC</w:t>
            </w:r>
            <w:r w:rsidRPr="002518D5">
              <w:rPr>
                <w:rFonts w:eastAsia="Times New Roman" w:cs="Times New Roman"/>
              </w:rPr>
              <w:t xml:space="preserve"> Section 47605[b][5][H])</w:t>
            </w:r>
          </w:p>
        </w:tc>
        <w:tc>
          <w:tcPr>
            <w:tcW w:w="1817" w:type="dxa"/>
            <w:tcBorders>
              <w:top w:val="single" w:sz="4" w:space="0" w:color="auto"/>
            </w:tcBorders>
            <w:shd w:val="clear" w:color="auto" w:fill="auto"/>
          </w:tcPr>
          <w:p w14:paraId="1867FA7D" w14:textId="171AD0B9" w:rsidR="004A1785" w:rsidRPr="002518D5" w:rsidRDefault="00C03087" w:rsidP="004A1785">
            <w:pPr>
              <w:jc w:val="center"/>
              <w:rPr>
                <w:rFonts w:eastAsia="Times New Roman" w:cs="Times New Roman"/>
              </w:rPr>
            </w:pPr>
            <w:r w:rsidRPr="002518D5">
              <w:rPr>
                <w:rFonts w:eastAsia="Times New Roman" w:cs="Times New Roman"/>
              </w:rPr>
              <w:t>No</w:t>
            </w:r>
          </w:p>
        </w:tc>
      </w:tr>
      <w:tr w:rsidR="004A1785" w:rsidRPr="00F75838" w14:paraId="4EFE6D1F" w14:textId="77777777" w:rsidTr="00774096">
        <w:trPr>
          <w:cantSplit/>
        </w:trPr>
        <w:tc>
          <w:tcPr>
            <w:tcW w:w="7718" w:type="dxa"/>
          </w:tcPr>
          <w:p w14:paraId="144E08B1"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Annual Independent Financial Audits (</w:t>
            </w:r>
            <w:r w:rsidRPr="002518D5">
              <w:rPr>
                <w:rFonts w:eastAsia="Times New Roman" w:cs="Times New Roman"/>
                <w:i/>
              </w:rPr>
              <w:t>EC</w:t>
            </w:r>
            <w:r w:rsidRPr="002518D5">
              <w:rPr>
                <w:rFonts w:eastAsia="Times New Roman" w:cs="Times New Roman"/>
              </w:rPr>
              <w:t xml:space="preserve"> Section 47605[b][5][I])</w:t>
            </w:r>
          </w:p>
        </w:tc>
        <w:tc>
          <w:tcPr>
            <w:tcW w:w="1817" w:type="dxa"/>
          </w:tcPr>
          <w:p w14:paraId="10B01ABD" w14:textId="6261947B" w:rsidR="004A1785" w:rsidRPr="002518D5" w:rsidRDefault="00F70C70" w:rsidP="004A1785">
            <w:pPr>
              <w:jc w:val="center"/>
              <w:rPr>
                <w:rFonts w:eastAsia="Times New Roman" w:cs="Times New Roman"/>
              </w:rPr>
            </w:pPr>
            <w:r w:rsidRPr="002518D5">
              <w:rPr>
                <w:rFonts w:eastAsia="Times New Roman" w:cs="Times New Roman"/>
              </w:rPr>
              <w:t>Yes</w:t>
            </w:r>
          </w:p>
        </w:tc>
      </w:tr>
      <w:tr w:rsidR="004A1785" w:rsidRPr="00F75838" w14:paraId="7307DE79" w14:textId="77777777" w:rsidTr="00774096">
        <w:trPr>
          <w:cantSplit/>
        </w:trPr>
        <w:tc>
          <w:tcPr>
            <w:tcW w:w="7718" w:type="dxa"/>
          </w:tcPr>
          <w:p w14:paraId="11AD1B67"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Suspension and Expulsion Procedures (</w:t>
            </w:r>
            <w:r w:rsidRPr="002518D5">
              <w:rPr>
                <w:rFonts w:eastAsia="Times New Roman" w:cs="Times New Roman"/>
                <w:i/>
              </w:rPr>
              <w:t>EC</w:t>
            </w:r>
            <w:r w:rsidRPr="002518D5">
              <w:rPr>
                <w:rFonts w:eastAsia="Times New Roman" w:cs="Times New Roman"/>
              </w:rPr>
              <w:t xml:space="preserve"> Section 47605[b][5][J])</w:t>
            </w:r>
          </w:p>
        </w:tc>
        <w:tc>
          <w:tcPr>
            <w:tcW w:w="1817" w:type="dxa"/>
          </w:tcPr>
          <w:p w14:paraId="3900E96D" w14:textId="77777777" w:rsidR="004A1785" w:rsidRPr="002518D5" w:rsidRDefault="004A1785" w:rsidP="004A1785">
            <w:pPr>
              <w:jc w:val="center"/>
              <w:rPr>
                <w:rFonts w:eastAsia="Times New Roman" w:cs="Times New Roman"/>
              </w:rPr>
            </w:pPr>
            <w:r w:rsidRPr="002518D5">
              <w:rPr>
                <w:rFonts w:eastAsia="Times New Roman" w:cs="Times New Roman"/>
              </w:rPr>
              <w:t>No</w:t>
            </w:r>
          </w:p>
        </w:tc>
      </w:tr>
      <w:tr w:rsidR="004A1785" w:rsidRPr="00F75838" w14:paraId="458DDCF5" w14:textId="77777777" w:rsidTr="00774096">
        <w:trPr>
          <w:cantSplit/>
        </w:trPr>
        <w:tc>
          <w:tcPr>
            <w:tcW w:w="7718" w:type="dxa"/>
          </w:tcPr>
          <w:p w14:paraId="0FEECD08"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Retirement Coverage (</w:t>
            </w:r>
            <w:r w:rsidRPr="002518D5">
              <w:rPr>
                <w:rFonts w:eastAsia="Times New Roman" w:cs="Times New Roman"/>
                <w:i/>
              </w:rPr>
              <w:t>EC</w:t>
            </w:r>
            <w:r w:rsidRPr="002518D5">
              <w:rPr>
                <w:rFonts w:eastAsia="Times New Roman" w:cs="Times New Roman"/>
              </w:rPr>
              <w:t xml:space="preserve"> Section 47605[b][5][K])</w:t>
            </w:r>
          </w:p>
        </w:tc>
        <w:tc>
          <w:tcPr>
            <w:tcW w:w="1817" w:type="dxa"/>
          </w:tcPr>
          <w:p w14:paraId="573C7629" w14:textId="77777777" w:rsidR="004A1785" w:rsidRPr="002518D5" w:rsidRDefault="009D1026" w:rsidP="004A1785">
            <w:pPr>
              <w:jc w:val="center"/>
              <w:rPr>
                <w:rFonts w:eastAsia="Times New Roman" w:cs="Times New Roman"/>
              </w:rPr>
            </w:pPr>
            <w:r w:rsidRPr="002518D5">
              <w:rPr>
                <w:rFonts w:eastAsia="Times New Roman" w:cs="Times New Roman"/>
              </w:rPr>
              <w:t>No</w:t>
            </w:r>
          </w:p>
        </w:tc>
      </w:tr>
      <w:tr w:rsidR="004A1785" w:rsidRPr="00F75838" w14:paraId="4F3E5BE1" w14:textId="77777777" w:rsidTr="00774096">
        <w:trPr>
          <w:cantSplit/>
        </w:trPr>
        <w:tc>
          <w:tcPr>
            <w:tcW w:w="7718" w:type="dxa"/>
          </w:tcPr>
          <w:p w14:paraId="6E628994"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Public School Attendance Alternatives (</w:t>
            </w:r>
            <w:r w:rsidRPr="002518D5">
              <w:rPr>
                <w:rFonts w:eastAsia="Times New Roman" w:cs="Times New Roman"/>
                <w:i/>
              </w:rPr>
              <w:t>EC</w:t>
            </w:r>
            <w:r w:rsidRPr="002518D5">
              <w:rPr>
                <w:rFonts w:eastAsia="Times New Roman" w:cs="Times New Roman"/>
              </w:rPr>
              <w:t xml:space="preserve"> Section 47605[b][5][L])</w:t>
            </w:r>
          </w:p>
        </w:tc>
        <w:tc>
          <w:tcPr>
            <w:tcW w:w="1817" w:type="dxa"/>
          </w:tcPr>
          <w:p w14:paraId="5544E627" w14:textId="77777777" w:rsidR="004A1785" w:rsidRPr="002518D5" w:rsidRDefault="004A1785" w:rsidP="004A1785">
            <w:pPr>
              <w:jc w:val="center"/>
              <w:rPr>
                <w:rFonts w:eastAsia="Times New Roman" w:cs="Times New Roman"/>
              </w:rPr>
            </w:pPr>
            <w:r w:rsidRPr="002518D5">
              <w:rPr>
                <w:rFonts w:eastAsia="Times New Roman" w:cs="Times New Roman"/>
              </w:rPr>
              <w:t>Ye</w:t>
            </w:r>
            <w:r w:rsidR="00791064" w:rsidRPr="002518D5">
              <w:rPr>
                <w:rFonts w:eastAsia="Times New Roman" w:cs="Times New Roman"/>
              </w:rPr>
              <w:t>s</w:t>
            </w:r>
          </w:p>
        </w:tc>
      </w:tr>
      <w:tr w:rsidR="004A1785" w:rsidRPr="00F75838" w14:paraId="28F09712" w14:textId="77777777" w:rsidTr="00774096">
        <w:trPr>
          <w:cantSplit/>
        </w:trPr>
        <w:tc>
          <w:tcPr>
            <w:tcW w:w="7718" w:type="dxa"/>
          </w:tcPr>
          <w:p w14:paraId="2657AE4B"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Post-employment Rights of Employees (</w:t>
            </w:r>
            <w:r w:rsidRPr="002518D5">
              <w:rPr>
                <w:rFonts w:eastAsia="Times New Roman" w:cs="Times New Roman"/>
                <w:i/>
              </w:rPr>
              <w:t>EC</w:t>
            </w:r>
            <w:r w:rsidRPr="002518D5">
              <w:rPr>
                <w:rFonts w:eastAsia="Times New Roman" w:cs="Times New Roman"/>
              </w:rPr>
              <w:t xml:space="preserve"> Section 47605[b][5][M])</w:t>
            </w:r>
          </w:p>
        </w:tc>
        <w:tc>
          <w:tcPr>
            <w:tcW w:w="1817" w:type="dxa"/>
          </w:tcPr>
          <w:p w14:paraId="0CC627C6"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301A21E6" w14:textId="77777777" w:rsidTr="00774096">
        <w:trPr>
          <w:cantSplit/>
        </w:trPr>
        <w:tc>
          <w:tcPr>
            <w:tcW w:w="7718" w:type="dxa"/>
          </w:tcPr>
          <w:p w14:paraId="30E05399"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Dispute Resolution Procedures (</w:t>
            </w:r>
            <w:r w:rsidRPr="002518D5">
              <w:rPr>
                <w:rFonts w:eastAsia="Times New Roman" w:cs="Times New Roman"/>
                <w:i/>
              </w:rPr>
              <w:t>EC</w:t>
            </w:r>
            <w:r w:rsidRPr="002518D5">
              <w:rPr>
                <w:rFonts w:eastAsia="Times New Roman" w:cs="Times New Roman"/>
              </w:rPr>
              <w:t xml:space="preserve"> Section 47605[b][5][N])</w:t>
            </w:r>
          </w:p>
        </w:tc>
        <w:tc>
          <w:tcPr>
            <w:tcW w:w="1817" w:type="dxa"/>
          </w:tcPr>
          <w:p w14:paraId="28F3E80E" w14:textId="77777777" w:rsidR="004A1785" w:rsidRPr="002518D5" w:rsidRDefault="004A1785" w:rsidP="004A1785">
            <w:pPr>
              <w:jc w:val="center"/>
              <w:rPr>
                <w:rFonts w:eastAsia="Times New Roman" w:cs="Times New Roman"/>
              </w:rPr>
            </w:pPr>
            <w:r w:rsidRPr="002518D5">
              <w:rPr>
                <w:rFonts w:eastAsia="Times New Roman" w:cs="Times New Roman"/>
              </w:rPr>
              <w:t>No</w:t>
            </w:r>
          </w:p>
        </w:tc>
      </w:tr>
      <w:tr w:rsidR="004A1785" w:rsidRPr="00F75838" w14:paraId="247FE695" w14:textId="77777777" w:rsidTr="00774096">
        <w:trPr>
          <w:cantSplit/>
        </w:trPr>
        <w:tc>
          <w:tcPr>
            <w:tcW w:w="7718" w:type="dxa"/>
          </w:tcPr>
          <w:p w14:paraId="759352F6" w14:textId="77777777" w:rsidR="004A1785" w:rsidRPr="002518D5" w:rsidRDefault="004A1785" w:rsidP="004A1785">
            <w:pPr>
              <w:numPr>
                <w:ilvl w:val="0"/>
                <w:numId w:val="18"/>
              </w:numPr>
              <w:tabs>
                <w:tab w:val="left" w:pos="600"/>
              </w:tabs>
              <w:ind w:left="600" w:hanging="450"/>
              <w:rPr>
                <w:rFonts w:eastAsia="Times New Roman" w:cs="Times New Roman"/>
              </w:rPr>
            </w:pPr>
            <w:r w:rsidRPr="002518D5">
              <w:rPr>
                <w:rFonts w:eastAsia="Times New Roman" w:cs="Times New Roman"/>
              </w:rPr>
              <w:t>Closure Procedures (</w:t>
            </w:r>
            <w:r w:rsidRPr="002518D5">
              <w:rPr>
                <w:rFonts w:eastAsia="Times New Roman" w:cs="Times New Roman"/>
                <w:i/>
              </w:rPr>
              <w:t>EC</w:t>
            </w:r>
            <w:r w:rsidRPr="002518D5">
              <w:rPr>
                <w:rFonts w:eastAsia="Times New Roman" w:cs="Times New Roman"/>
              </w:rPr>
              <w:t xml:space="preserve"> Section 47605[b][5][O])</w:t>
            </w:r>
          </w:p>
        </w:tc>
        <w:tc>
          <w:tcPr>
            <w:tcW w:w="1817" w:type="dxa"/>
          </w:tcPr>
          <w:p w14:paraId="2FE2A27A"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159DF602" w14:textId="77777777" w:rsidTr="00774096">
        <w:trPr>
          <w:cantSplit/>
        </w:trPr>
        <w:tc>
          <w:tcPr>
            <w:tcW w:w="7718" w:type="dxa"/>
          </w:tcPr>
          <w:p w14:paraId="59BDA7D0" w14:textId="77777777" w:rsidR="004A1785" w:rsidRPr="002518D5" w:rsidRDefault="004A1785" w:rsidP="00774096">
            <w:pPr>
              <w:rPr>
                <w:rFonts w:eastAsia="Times New Roman" w:cs="Times New Roman"/>
              </w:rPr>
            </w:pPr>
            <w:r w:rsidRPr="002518D5">
              <w:rPr>
                <w:rFonts w:eastAsia="Times New Roman" w:cs="Times New Roman"/>
              </w:rPr>
              <w:t>Standards, Assessments, and Parent Consultation (</w:t>
            </w:r>
            <w:r w:rsidRPr="002518D5">
              <w:rPr>
                <w:rFonts w:eastAsia="Times New Roman" w:cs="Times New Roman"/>
                <w:i/>
              </w:rPr>
              <w:t>EC</w:t>
            </w:r>
            <w:r w:rsidRPr="002518D5">
              <w:rPr>
                <w:rFonts w:eastAsia="Times New Roman" w:cs="Times New Roman"/>
              </w:rPr>
              <w:t xml:space="preserve"> sections 47605[c][1] and [2])</w:t>
            </w:r>
          </w:p>
        </w:tc>
        <w:tc>
          <w:tcPr>
            <w:tcW w:w="1817" w:type="dxa"/>
          </w:tcPr>
          <w:p w14:paraId="5BDBAD8E"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6F28CBC3" w14:textId="77777777" w:rsidTr="00774096">
        <w:trPr>
          <w:cantSplit/>
        </w:trPr>
        <w:tc>
          <w:tcPr>
            <w:tcW w:w="7718" w:type="dxa"/>
          </w:tcPr>
          <w:p w14:paraId="67F360E6" w14:textId="77777777" w:rsidR="004A1785" w:rsidRPr="002518D5" w:rsidRDefault="004A1785" w:rsidP="004A1785">
            <w:pPr>
              <w:rPr>
                <w:rFonts w:eastAsia="Times New Roman" w:cs="Times New Roman"/>
              </w:rPr>
            </w:pPr>
            <w:r w:rsidRPr="002518D5">
              <w:rPr>
                <w:rFonts w:eastAsia="Times New Roman" w:cs="Times New Roman"/>
              </w:rPr>
              <w:t>Effect on Authorizer and Financial Projections (</w:t>
            </w:r>
            <w:r w:rsidRPr="002518D5">
              <w:rPr>
                <w:rFonts w:eastAsia="Times New Roman" w:cs="Times New Roman"/>
                <w:i/>
              </w:rPr>
              <w:t>EC</w:t>
            </w:r>
            <w:r w:rsidRPr="002518D5">
              <w:rPr>
                <w:rFonts w:eastAsia="Times New Roman" w:cs="Times New Roman"/>
              </w:rPr>
              <w:t xml:space="preserve"> Section 47605[g])</w:t>
            </w:r>
          </w:p>
        </w:tc>
        <w:tc>
          <w:tcPr>
            <w:tcW w:w="1817" w:type="dxa"/>
          </w:tcPr>
          <w:p w14:paraId="7ED93DE7" w14:textId="77777777" w:rsidR="004A1785" w:rsidRPr="002518D5" w:rsidRDefault="009D1026" w:rsidP="004A1785">
            <w:pPr>
              <w:jc w:val="center"/>
              <w:rPr>
                <w:rFonts w:eastAsia="Times New Roman" w:cs="Times New Roman"/>
              </w:rPr>
            </w:pPr>
            <w:r w:rsidRPr="002518D5">
              <w:rPr>
                <w:rFonts w:eastAsia="Times New Roman" w:cs="Times New Roman"/>
              </w:rPr>
              <w:t>Yes</w:t>
            </w:r>
          </w:p>
        </w:tc>
      </w:tr>
      <w:tr w:rsidR="004A1785" w:rsidRPr="00F75838" w14:paraId="2ADB0D8A" w14:textId="77777777" w:rsidTr="00774096">
        <w:trPr>
          <w:cantSplit/>
        </w:trPr>
        <w:tc>
          <w:tcPr>
            <w:tcW w:w="7718" w:type="dxa"/>
          </w:tcPr>
          <w:p w14:paraId="0B1DF9FE" w14:textId="77777777" w:rsidR="004A1785" w:rsidRPr="002518D5" w:rsidRDefault="004A1785" w:rsidP="004A1785">
            <w:pPr>
              <w:rPr>
                <w:rFonts w:eastAsia="Times New Roman" w:cs="Times New Roman"/>
              </w:rPr>
            </w:pPr>
            <w:r w:rsidRPr="002518D5">
              <w:rPr>
                <w:rFonts w:eastAsia="Times New Roman" w:cs="Times New Roman"/>
              </w:rPr>
              <w:t>Teacher Credentialing (</w:t>
            </w:r>
            <w:r w:rsidRPr="002518D5">
              <w:rPr>
                <w:rFonts w:eastAsia="Times New Roman" w:cs="Times New Roman"/>
                <w:i/>
              </w:rPr>
              <w:t>EC</w:t>
            </w:r>
            <w:r w:rsidRPr="002518D5">
              <w:rPr>
                <w:rFonts w:eastAsia="Times New Roman" w:cs="Times New Roman"/>
              </w:rPr>
              <w:t xml:space="preserve"> Section 47605[l])</w:t>
            </w:r>
          </w:p>
        </w:tc>
        <w:tc>
          <w:tcPr>
            <w:tcW w:w="1817" w:type="dxa"/>
          </w:tcPr>
          <w:p w14:paraId="180C4C62"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6DC04E1F" w14:textId="77777777" w:rsidTr="00774096">
        <w:trPr>
          <w:cantSplit/>
        </w:trPr>
        <w:tc>
          <w:tcPr>
            <w:tcW w:w="7718" w:type="dxa"/>
          </w:tcPr>
          <w:p w14:paraId="30A33AFB" w14:textId="77777777" w:rsidR="004A1785" w:rsidRPr="002518D5" w:rsidRDefault="004A1785" w:rsidP="004A1785">
            <w:pPr>
              <w:rPr>
                <w:rFonts w:eastAsia="Times New Roman" w:cs="Times New Roman"/>
              </w:rPr>
            </w:pPr>
            <w:r w:rsidRPr="002518D5">
              <w:rPr>
                <w:rFonts w:eastAsia="Times New Roman" w:cs="Times New Roman"/>
              </w:rPr>
              <w:t>Transmission of Audit Report (</w:t>
            </w:r>
            <w:r w:rsidRPr="002518D5">
              <w:rPr>
                <w:rFonts w:eastAsia="Times New Roman" w:cs="Times New Roman"/>
                <w:i/>
              </w:rPr>
              <w:t>EC</w:t>
            </w:r>
            <w:r w:rsidRPr="002518D5">
              <w:rPr>
                <w:rFonts w:eastAsia="Times New Roman" w:cs="Times New Roman"/>
              </w:rPr>
              <w:t xml:space="preserve"> Section 47605[m])</w:t>
            </w:r>
          </w:p>
        </w:tc>
        <w:tc>
          <w:tcPr>
            <w:tcW w:w="1817" w:type="dxa"/>
          </w:tcPr>
          <w:p w14:paraId="011A6C7B"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0C39BB19" w14:textId="77777777" w:rsidTr="00774096">
        <w:trPr>
          <w:cantSplit/>
        </w:trPr>
        <w:tc>
          <w:tcPr>
            <w:tcW w:w="7718" w:type="dxa"/>
          </w:tcPr>
          <w:p w14:paraId="0581F83F" w14:textId="77777777" w:rsidR="004A1785" w:rsidRPr="002518D5" w:rsidRDefault="004A1785" w:rsidP="004A1785">
            <w:pPr>
              <w:rPr>
                <w:rFonts w:eastAsia="Times New Roman" w:cs="Times New Roman"/>
              </w:rPr>
            </w:pPr>
            <w:r w:rsidRPr="002518D5">
              <w:rPr>
                <w:rFonts w:eastAsia="Times New Roman" w:cs="Times New Roman"/>
              </w:rPr>
              <w:t>Goals to Address the Eight State Priorities (</w:t>
            </w:r>
            <w:r w:rsidRPr="002518D5">
              <w:rPr>
                <w:rFonts w:eastAsia="Times New Roman" w:cs="Times New Roman"/>
                <w:i/>
              </w:rPr>
              <w:t>EC</w:t>
            </w:r>
            <w:r w:rsidRPr="002518D5">
              <w:rPr>
                <w:rFonts w:eastAsia="Times New Roman" w:cs="Times New Roman"/>
              </w:rPr>
              <w:t xml:space="preserve"> Section 47605[b][5][A][ii])</w:t>
            </w:r>
          </w:p>
        </w:tc>
        <w:tc>
          <w:tcPr>
            <w:tcW w:w="1817" w:type="dxa"/>
          </w:tcPr>
          <w:p w14:paraId="661D4700" w14:textId="77777777" w:rsidR="004A1785" w:rsidRPr="002518D5" w:rsidRDefault="00791064" w:rsidP="004A1785">
            <w:pPr>
              <w:jc w:val="center"/>
              <w:rPr>
                <w:rFonts w:eastAsia="Times New Roman" w:cs="Times New Roman"/>
              </w:rPr>
            </w:pPr>
            <w:r w:rsidRPr="002518D5">
              <w:rPr>
                <w:rFonts w:eastAsia="Times New Roman" w:cs="Times New Roman"/>
              </w:rPr>
              <w:t>Yes</w:t>
            </w:r>
          </w:p>
        </w:tc>
      </w:tr>
      <w:tr w:rsidR="004A1785" w:rsidRPr="00F75838" w14:paraId="60D37805" w14:textId="77777777" w:rsidTr="00774096">
        <w:trPr>
          <w:cantSplit/>
        </w:trPr>
        <w:tc>
          <w:tcPr>
            <w:tcW w:w="7718" w:type="dxa"/>
          </w:tcPr>
          <w:p w14:paraId="1DCB575F" w14:textId="77777777" w:rsidR="004A1785" w:rsidRPr="00F75838" w:rsidRDefault="004A1785" w:rsidP="004A1785">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tcPr>
          <w:p w14:paraId="1CE38E36" w14:textId="77777777" w:rsidR="004A1785" w:rsidRPr="00791064" w:rsidRDefault="009D1026" w:rsidP="004A1785">
            <w:pPr>
              <w:jc w:val="center"/>
              <w:rPr>
                <w:rFonts w:eastAsia="Times New Roman" w:cs="Times New Roman"/>
              </w:rPr>
            </w:pPr>
            <w:r>
              <w:rPr>
                <w:rFonts w:eastAsia="Times New Roman" w:cs="Times New Roman"/>
              </w:rPr>
              <w:t>Yes</w:t>
            </w:r>
          </w:p>
        </w:tc>
      </w:tr>
    </w:tbl>
    <w:p w14:paraId="2BB03FD2" w14:textId="77777777" w:rsidR="005036C8" w:rsidRPr="00DE5907" w:rsidRDefault="005036C8" w:rsidP="002518D5">
      <w:pPr>
        <w:pStyle w:val="Heading2"/>
      </w:pPr>
      <w:r w:rsidRPr="00027BBF">
        <w:br w:type="page"/>
      </w:r>
      <w:r w:rsidRPr="00DE5907">
        <w:lastRenderedPageBreak/>
        <w:t>REQUIREMENTS FOR STATE BOARD OF EDUCATION-AUTHORIZED CHARTER SCHOOLS</w:t>
      </w:r>
    </w:p>
    <w:p w14:paraId="238D1343" w14:textId="77777777" w:rsidR="005036C8" w:rsidRDefault="005036C8" w:rsidP="002518D5">
      <w:pPr>
        <w:pStyle w:val="Heading3"/>
        <w:rPr>
          <w:bCs/>
        </w:rPr>
      </w:pPr>
      <w:r w:rsidRPr="009F3455">
        <w:t>Sound Educational Practice</w:t>
      </w:r>
    </w:p>
    <w:p w14:paraId="7628BF1D" w14:textId="77777777" w:rsidR="005036C8" w:rsidRPr="00101FD6" w:rsidRDefault="005036C8" w:rsidP="005036C8">
      <w:pPr>
        <w:jc w:val="center"/>
      </w:pPr>
      <w:r w:rsidRPr="00101FD6">
        <w:rPr>
          <w:i/>
        </w:rPr>
        <w:t>EC</w:t>
      </w:r>
      <w:r w:rsidRPr="00101FD6">
        <w:t xml:space="preserve"> </w:t>
      </w:r>
      <w:r>
        <w:t>s</w:t>
      </w:r>
      <w:r w:rsidRPr="00101FD6">
        <w:t>ections 47605(b) and (b)(1)</w:t>
      </w:r>
    </w:p>
    <w:p w14:paraId="1438AA35" w14:textId="77777777" w:rsidR="005036C8" w:rsidRPr="00101FD6" w:rsidRDefault="005036C8" w:rsidP="005036C8">
      <w:pPr>
        <w:autoSpaceDE w:val="0"/>
        <w:autoSpaceDN w:val="0"/>
        <w:adjustRightInd w:val="0"/>
        <w:jc w:val="center"/>
        <w:rPr>
          <w:bCs/>
        </w:rPr>
      </w:pPr>
      <w:r w:rsidRPr="00101FD6">
        <w:rPr>
          <w:i/>
        </w:rPr>
        <w:t>C</w:t>
      </w:r>
      <w:r w:rsidR="00EE3D85">
        <w:rPr>
          <w:i/>
        </w:rPr>
        <w:t>alifornia Code of Regulations</w:t>
      </w:r>
      <w:r w:rsidR="0035761C" w:rsidRPr="0035761C">
        <w:t>, Title 5</w:t>
      </w:r>
      <w:r w:rsidR="00EE3D85">
        <w:rPr>
          <w:i/>
        </w:rPr>
        <w:t xml:space="preserve"> </w:t>
      </w:r>
      <w:r w:rsidR="00EE3D85" w:rsidRPr="00EE3D85">
        <w:t>(</w:t>
      </w:r>
      <w:r w:rsidR="0035761C">
        <w:t xml:space="preserve">5 </w:t>
      </w:r>
      <w:r w:rsidR="00EE3D85">
        <w:rPr>
          <w:i/>
        </w:rPr>
        <w:t>C</w:t>
      </w:r>
      <w:r w:rsidRPr="00101FD6">
        <w:rPr>
          <w:i/>
        </w:rPr>
        <w:t>CR</w:t>
      </w:r>
      <w:r w:rsidR="00EE3D85" w:rsidRPr="00EE3D85">
        <w:t>)</w:t>
      </w:r>
      <w:r w:rsidRPr="00101FD6">
        <w:t xml:space="preserve"> </w:t>
      </w:r>
      <w:r>
        <w:t>s</w:t>
      </w:r>
      <w:r w:rsidRPr="00101FD6">
        <w:t>ections 11967.5.1(a) and (b)</w:t>
      </w:r>
    </w:p>
    <w:p w14:paraId="5CE671AB" w14:textId="77777777" w:rsidR="005036C8" w:rsidRPr="00101FD6" w:rsidRDefault="005036C8" w:rsidP="002518D5">
      <w:pPr>
        <w:pStyle w:val="Heading4"/>
      </w:pPr>
      <w:r w:rsidRPr="00101FD6">
        <w:t>Evaluation Criteria</w:t>
      </w:r>
    </w:p>
    <w:p w14:paraId="0FA392BA" w14:textId="77777777" w:rsidR="005036C8" w:rsidRPr="00551342" w:rsidRDefault="005036C8" w:rsidP="00704220">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14:paraId="1140A8BD" w14:textId="77777777" w:rsidR="005036C8" w:rsidRPr="00551342" w:rsidRDefault="005036C8" w:rsidP="00704220">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14:paraId="789612DA" w14:textId="77777777" w:rsidR="005036C8" w:rsidRPr="00C6396E" w:rsidRDefault="005036C8" w:rsidP="00EE3D85">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305E3E3E" w14:textId="77777777" w:rsidR="005036C8" w:rsidRPr="00C6396E" w:rsidRDefault="005036C8" w:rsidP="00EE3D85">
      <w:pPr>
        <w:pStyle w:val="ListParagraph"/>
        <w:numPr>
          <w:ilvl w:val="0"/>
          <w:numId w:val="12"/>
        </w:numPr>
        <w:spacing w:after="240"/>
        <w:ind w:left="907" w:hanging="547"/>
      </w:pPr>
      <w:r w:rsidRPr="00C6396E">
        <w:t>A program that the SBE determines not likely to be of educational benefit to the pupils who attend.</w:t>
      </w:r>
    </w:p>
    <w:p w14:paraId="2A868C8B" w14:textId="77777777" w:rsidR="005036C8" w:rsidRPr="00A11206" w:rsidRDefault="005036C8" w:rsidP="00704220">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Pr="00000DE5">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14:paraId="06CA76EF" w14:textId="77777777" w:rsidR="005036C8" w:rsidRPr="009F3455" w:rsidRDefault="005036C8" w:rsidP="002518D5">
      <w:pPr>
        <w:pStyle w:val="Heading4"/>
      </w:pPr>
      <w:r>
        <w:t>Comments</w:t>
      </w:r>
    </w:p>
    <w:p w14:paraId="6CC8048C" w14:textId="0624DDA7" w:rsidR="00635432" w:rsidRPr="00635432" w:rsidRDefault="00000DE5" w:rsidP="002518D5">
      <w:pPr>
        <w:rPr>
          <w:rFonts w:eastAsia="Times New Roman"/>
        </w:rPr>
      </w:pPr>
      <w:bookmarkStart w:id="1" w:name="_Hlk37866445"/>
      <w:r w:rsidRPr="00000DE5">
        <w:rPr>
          <w:bCs/>
        </w:rPr>
        <w:t xml:space="preserve">The </w:t>
      </w:r>
      <w:r w:rsidR="007848F5">
        <w:rPr>
          <w:bCs/>
        </w:rPr>
        <w:t>JHH</w:t>
      </w:r>
      <w:r w:rsidRPr="00000DE5">
        <w:rPr>
          <w:bCs/>
        </w:rPr>
        <w:t xml:space="preserve"> petition is consistent with sound educational practice. </w:t>
      </w:r>
      <w:r w:rsidR="007848F5">
        <w:rPr>
          <w:bCs/>
        </w:rPr>
        <w:t>JHH</w:t>
      </w:r>
      <w:r>
        <w:rPr>
          <w:bCs/>
        </w:rPr>
        <w:t xml:space="preserve"> p</w:t>
      </w:r>
      <w:r w:rsidRPr="00000DE5">
        <w:rPr>
          <w:bCs/>
        </w:rPr>
        <w:t>upils</w:t>
      </w:r>
      <w:r w:rsidR="00786CB6">
        <w:rPr>
          <w:bCs/>
        </w:rPr>
        <w:t xml:space="preserve"> do perform</w:t>
      </w:r>
      <w:r w:rsidR="00B076A9">
        <w:rPr>
          <w:bCs/>
        </w:rPr>
        <w:t xml:space="preserve"> at least equal to </w:t>
      </w:r>
      <w:r w:rsidR="009605EA">
        <w:rPr>
          <w:bCs/>
        </w:rPr>
        <w:t>its</w:t>
      </w:r>
      <w:r w:rsidR="00B076A9">
        <w:rPr>
          <w:bCs/>
        </w:rPr>
        <w:t xml:space="preserve"> comparable district schools where the majority of </w:t>
      </w:r>
      <w:r w:rsidR="007848F5">
        <w:rPr>
          <w:bCs/>
        </w:rPr>
        <w:t>JHH</w:t>
      </w:r>
      <w:r w:rsidR="00B076A9">
        <w:rPr>
          <w:bCs/>
        </w:rPr>
        <w:t xml:space="preserve"> pupils</w:t>
      </w:r>
      <w:r w:rsidRPr="00000DE5">
        <w:rPr>
          <w:bCs/>
        </w:rPr>
        <w:t xml:space="preserve"> would otherwise attend</w:t>
      </w:r>
      <w:r w:rsidRPr="002518D5">
        <w:rPr>
          <w:bCs/>
        </w:rPr>
        <w:t>.</w:t>
      </w:r>
      <w:r w:rsidR="00A57564" w:rsidRPr="002518D5">
        <w:rPr>
          <w:bCs/>
        </w:rPr>
        <w:t xml:space="preserve"> The </w:t>
      </w:r>
      <w:r w:rsidR="002518D5" w:rsidRPr="002518D5">
        <w:rPr>
          <w:bCs/>
        </w:rPr>
        <w:t>California Department of Education (CDE)</w:t>
      </w:r>
      <w:r w:rsidR="00A57564" w:rsidRPr="002518D5">
        <w:rPr>
          <w:bCs/>
        </w:rPr>
        <w:t xml:space="preserve"> has concerns regarding the significant decline in the academic progress of E</w:t>
      </w:r>
      <w:r w:rsidR="00CB1711" w:rsidRPr="002518D5">
        <w:rPr>
          <w:bCs/>
        </w:rPr>
        <w:t>nglish learners (ELs)</w:t>
      </w:r>
      <w:r w:rsidR="00A57564" w:rsidRPr="002518D5">
        <w:rPr>
          <w:bCs/>
        </w:rPr>
        <w:t xml:space="preserve"> in </w:t>
      </w:r>
      <w:r w:rsidR="002518D5" w:rsidRPr="002518D5">
        <w:rPr>
          <w:bCs/>
        </w:rPr>
        <w:t xml:space="preserve">English language arts (ELA) </w:t>
      </w:r>
      <w:r w:rsidR="00A57564" w:rsidRPr="002518D5">
        <w:rPr>
          <w:bCs/>
        </w:rPr>
        <w:t>and math</w:t>
      </w:r>
      <w:r w:rsidR="002518D5" w:rsidRPr="002518D5">
        <w:rPr>
          <w:bCs/>
        </w:rPr>
        <w:t xml:space="preserve">ematics (math), which is </w:t>
      </w:r>
      <w:r w:rsidR="00A57564" w:rsidRPr="002518D5">
        <w:rPr>
          <w:bCs/>
        </w:rPr>
        <w:t xml:space="preserve">reflected on the 2019 </w:t>
      </w:r>
      <w:r w:rsidR="002518D5" w:rsidRPr="002518D5">
        <w:rPr>
          <w:bCs/>
        </w:rPr>
        <w:t xml:space="preserve">California School </w:t>
      </w:r>
      <w:r w:rsidR="00A57564" w:rsidRPr="002518D5">
        <w:rPr>
          <w:bCs/>
        </w:rPr>
        <w:t xml:space="preserve">Dashboard, as well as </w:t>
      </w:r>
      <w:r w:rsidR="002518D5" w:rsidRPr="002518D5">
        <w:rPr>
          <w:bCs/>
        </w:rPr>
        <w:t xml:space="preserve">has concerns regarding </w:t>
      </w:r>
      <w:r w:rsidR="00635432" w:rsidRPr="002518D5">
        <w:rPr>
          <w:rFonts w:eastAsia="Times New Roman" w:cs="Times New Roman"/>
          <w:bCs/>
        </w:rPr>
        <w:t>an enrollment process that prohibits JHH from reaching</w:t>
      </w:r>
      <w:r w:rsidR="00E7356D" w:rsidRPr="002518D5">
        <w:rPr>
          <w:rFonts w:eastAsia="Times New Roman" w:cs="Times New Roman"/>
          <w:bCs/>
        </w:rPr>
        <w:t xml:space="preserve"> </w:t>
      </w:r>
      <w:r w:rsidR="00635432" w:rsidRPr="002518D5">
        <w:rPr>
          <w:rFonts w:eastAsia="Times New Roman" w:cs="Times New Roman"/>
          <w:bCs/>
        </w:rPr>
        <w:t>demographics reflective of WCCUSD.</w:t>
      </w:r>
    </w:p>
    <w:p w14:paraId="05E986B8" w14:textId="4B2F4FAA" w:rsidR="00000DE5" w:rsidRPr="00000DE5" w:rsidRDefault="00DB1478" w:rsidP="002518D5">
      <w:pPr>
        <w:pStyle w:val="Heading5"/>
      </w:pPr>
      <w:r>
        <w:t>Academic</w:t>
      </w:r>
      <w:r w:rsidR="00000DE5" w:rsidRPr="00000DE5">
        <w:t xml:space="preserve"> Criteria</w:t>
      </w:r>
    </w:p>
    <w:p w14:paraId="6AE1FAC3" w14:textId="63ADCA24" w:rsidR="00000DE5" w:rsidRPr="00000DE5" w:rsidRDefault="00000DE5" w:rsidP="002518D5">
      <w:pPr>
        <w:spacing w:before="240" w:after="240"/>
        <w:rPr>
          <w:rFonts w:cs="Times New Roman"/>
        </w:rPr>
      </w:pPr>
      <w:r w:rsidRPr="00000DE5">
        <w:rPr>
          <w:rFonts w:cs="Times New Roman"/>
          <w:i/>
        </w:rPr>
        <w:t>EC</w:t>
      </w:r>
      <w:r w:rsidRPr="00000DE5">
        <w:rPr>
          <w:rFonts w:cs="Times New Roman"/>
        </w:rPr>
        <w:t xml:space="preserve"> Section 47607 requires the chartering authority to consider the following when reviewing a charter renewal petition:</w:t>
      </w:r>
    </w:p>
    <w:p w14:paraId="7A5DF456" w14:textId="77777777" w:rsidR="00000DE5" w:rsidRPr="00000DE5" w:rsidRDefault="00000DE5" w:rsidP="002518D5">
      <w:pPr>
        <w:numPr>
          <w:ilvl w:val="0"/>
          <w:numId w:val="30"/>
        </w:numPr>
        <w:spacing w:before="240" w:after="240"/>
        <w:rPr>
          <w:rFonts w:cs="Times New Roman"/>
        </w:rPr>
      </w:pPr>
      <w:r w:rsidRPr="00000DE5">
        <w:rPr>
          <w:rFonts w:cs="Times New Roman"/>
        </w:rPr>
        <w:t>The authority that granted the charter shall consider increases in pupil academic achievement for all groups of pupils served by the charter school as the most important factor in determining whether to grant a charter renewal.</w:t>
      </w:r>
    </w:p>
    <w:p w14:paraId="01737DDC" w14:textId="77777777" w:rsidR="00000DE5" w:rsidRDefault="00000DE5" w:rsidP="002518D5">
      <w:pPr>
        <w:numPr>
          <w:ilvl w:val="0"/>
          <w:numId w:val="30"/>
        </w:numPr>
        <w:autoSpaceDE w:val="0"/>
        <w:autoSpaceDN w:val="0"/>
        <w:adjustRightInd w:val="0"/>
        <w:spacing w:before="240" w:after="240"/>
        <w:rPr>
          <w:bCs/>
        </w:rPr>
      </w:pPr>
      <w:r w:rsidRPr="00000DE5">
        <w:rPr>
          <w:bCs/>
        </w:rPr>
        <w:lastRenderedPageBreak/>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14:paraId="46B002B7" w14:textId="67518862" w:rsidR="00000DE5" w:rsidRDefault="00435CA4" w:rsidP="002518D5">
      <w:pPr>
        <w:autoSpaceDE w:val="0"/>
        <w:autoSpaceDN w:val="0"/>
        <w:adjustRightInd w:val="0"/>
        <w:spacing w:after="240"/>
        <w:rPr>
          <w:bCs/>
        </w:rPr>
      </w:pPr>
      <w:bookmarkStart w:id="2" w:name="_Hlk37714723"/>
      <w:r>
        <w:rPr>
          <w:bCs/>
        </w:rPr>
        <w:t>The C</w:t>
      </w:r>
      <w:r w:rsidR="00E712FA">
        <w:rPr>
          <w:bCs/>
        </w:rPr>
        <w:t>alifornia Department of Education (C</w:t>
      </w:r>
      <w:r>
        <w:rPr>
          <w:bCs/>
        </w:rPr>
        <w:t>DE</w:t>
      </w:r>
      <w:r w:rsidR="00E712FA">
        <w:rPr>
          <w:bCs/>
        </w:rPr>
        <w:t>)</w:t>
      </w:r>
      <w:r>
        <w:rPr>
          <w:bCs/>
        </w:rPr>
        <w:t xml:space="preserve"> has determined that </w:t>
      </w:r>
      <w:r w:rsidR="007848F5">
        <w:rPr>
          <w:bCs/>
        </w:rPr>
        <w:t>JHH</w:t>
      </w:r>
      <w:r w:rsidR="00000DE5" w:rsidRPr="00DB697A">
        <w:rPr>
          <w:bCs/>
        </w:rPr>
        <w:t xml:space="preserve"> does perform, overall, at least equal to its comparable district schools where the majority of </w:t>
      </w:r>
      <w:r w:rsidR="007848F5">
        <w:rPr>
          <w:bCs/>
        </w:rPr>
        <w:t>JHH</w:t>
      </w:r>
      <w:r w:rsidR="00074E83">
        <w:rPr>
          <w:bCs/>
        </w:rPr>
        <w:t xml:space="preserve"> </w:t>
      </w:r>
      <w:r w:rsidR="00000DE5" w:rsidRPr="00DB697A">
        <w:rPr>
          <w:bCs/>
        </w:rPr>
        <w:t>pupils would otherwise attend.</w:t>
      </w:r>
    </w:p>
    <w:bookmarkEnd w:id="1"/>
    <w:bookmarkEnd w:id="2"/>
    <w:p w14:paraId="3997C9EA" w14:textId="3C66B015" w:rsidR="00915C4F" w:rsidRPr="002518D5" w:rsidRDefault="00915C4F" w:rsidP="002518D5">
      <w:pPr>
        <w:pStyle w:val="Heading6"/>
      </w:pPr>
      <w:r w:rsidRPr="002518D5">
        <w:t xml:space="preserve">CDE’s Review of </w:t>
      </w:r>
      <w:r w:rsidR="00DB1478">
        <w:t>Academic</w:t>
      </w:r>
      <w:r w:rsidRPr="002518D5">
        <w:t xml:space="preserve"> Criteria Under EC Section 47607</w:t>
      </w:r>
    </w:p>
    <w:p w14:paraId="09379836" w14:textId="77777777" w:rsidR="008D1F68" w:rsidRPr="00866CDC" w:rsidRDefault="008D1F68" w:rsidP="002518D5">
      <w:pPr>
        <w:spacing w:after="240"/>
      </w:pPr>
      <w:r w:rsidRPr="00B9759B">
        <w:rPr>
          <w:bCs/>
        </w:rPr>
        <w:t xml:space="preserve">The CDE </w:t>
      </w:r>
      <w:r>
        <w:rPr>
          <w:bCs/>
        </w:rPr>
        <w:t xml:space="preserve">has </w:t>
      </w:r>
      <w:r w:rsidRPr="00B9759B">
        <w:rPr>
          <w:bCs/>
        </w:rPr>
        <w:t xml:space="preserve">reviewed the information presented by </w:t>
      </w:r>
      <w:r>
        <w:rPr>
          <w:bCs/>
        </w:rPr>
        <w:t>WCC</w:t>
      </w:r>
      <w:r w:rsidRPr="00B9759B">
        <w:rPr>
          <w:bCs/>
        </w:rPr>
        <w:t xml:space="preserve">USD and </w:t>
      </w:r>
      <w:r>
        <w:rPr>
          <w:bCs/>
        </w:rPr>
        <w:t>CC</w:t>
      </w:r>
      <w:r w:rsidRPr="00B9759B">
        <w:rPr>
          <w:bCs/>
        </w:rPr>
        <w:t xml:space="preserve">COE. </w:t>
      </w:r>
      <w:r>
        <w:rPr>
          <w:bCs/>
        </w:rPr>
        <w:t xml:space="preserve">WCCUSD concluded that the findings and issues raised in the staff report and the cumulative effect of those concerns outweigh any academic increases made by JHH, and, overall, result in the recommendation of non-renewal of the JHH petition </w:t>
      </w:r>
      <w:r w:rsidRPr="00D178F2">
        <w:rPr>
          <w:rFonts w:cstheme="majorBidi"/>
        </w:rPr>
        <w:t>(Attachment 6, p</w:t>
      </w:r>
      <w:r>
        <w:rPr>
          <w:rFonts w:cstheme="majorBidi"/>
        </w:rPr>
        <w:t xml:space="preserve">. </w:t>
      </w:r>
      <w:r w:rsidRPr="007165C2">
        <w:rPr>
          <w:rFonts w:cstheme="majorBidi"/>
        </w:rPr>
        <w:t xml:space="preserve">13). The CCCOE did not take action on the </w:t>
      </w:r>
      <w:r>
        <w:rPr>
          <w:rFonts w:cstheme="majorBidi"/>
        </w:rPr>
        <w:t>JHH</w:t>
      </w:r>
      <w:r w:rsidRPr="007165C2">
        <w:rPr>
          <w:rFonts w:cstheme="majorBidi"/>
        </w:rPr>
        <w:t xml:space="preserve"> petition</w:t>
      </w:r>
      <w:r w:rsidRPr="007165C2">
        <w:t xml:space="preserve"> (Attachment 7, pp. 1–2).</w:t>
      </w:r>
    </w:p>
    <w:p w14:paraId="34D713CE" w14:textId="45C36CD0" w:rsidR="008D1F68" w:rsidRPr="0075470F" w:rsidRDefault="008D1F68" w:rsidP="002518D5">
      <w:pPr>
        <w:spacing w:after="240"/>
        <w:rPr>
          <w:rFonts w:eastAsia="Times New Roman"/>
        </w:rPr>
      </w:pPr>
      <w:bookmarkStart w:id="3" w:name="_Hlk35340616"/>
      <w:r w:rsidRPr="008C55B8">
        <w:t xml:space="preserve">The CDE </w:t>
      </w:r>
      <w:r>
        <w:t xml:space="preserve">has </w:t>
      </w:r>
      <w:r w:rsidRPr="008C55B8">
        <w:t xml:space="preserve">determined that </w:t>
      </w:r>
      <w:r>
        <w:t>JHH</w:t>
      </w:r>
      <w:r w:rsidRPr="008C55B8">
        <w:t xml:space="preserve"> has met </w:t>
      </w:r>
      <w:r w:rsidRPr="002518D5">
        <w:t>the applicable academic</w:t>
      </w:r>
      <w:r w:rsidR="00DB1478">
        <w:t xml:space="preserve"> </w:t>
      </w:r>
      <w:r w:rsidRPr="002518D5">
        <w:t xml:space="preserve">criteria pursuant to </w:t>
      </w:r>
      <w:r w:rsidRPr="002518D5">
        <w:rPr>
          <w:i/>
        </w:rPr>
        <w:t xml:space="preserve">EC </w:t>
      </w:r>
      <w:r w:rsidRPr="002518D5">
        <w:t xml:space="preserve">Section 47607(b). </w:t>
      </w:r>
      <w:r w:rsidR="00CB6F56" w:rsidRPr="002518D5">
        <w:t xml:space="preserve">However, the CDE has concerns regarding the decline </w:t>
      </w:r>
      <w:r w:rsidR="00A57564" w:rsidRPr="002518D5">
        <w:t xml:space="preserve">in the academic progress of </w:t>
      </w:r>
      <w:r w:rsidR="00CB6F56" w:rsidRPr="002518D5">
        <w:t>EL p</w:t>
      </w:r>
      <w:r w:rsidR="00A57564" w:rsidRPr="002518D5">
        <w:t>upils</w:t>
      </w:r>
      <w:r w:rsidR="00CB6F56" w:rsidRPr="002518D5">
        <w:t xml:space="preserve"> in ELA and math reflected on the 2019 </w:t>
      </w:r>
      <w:r w:rsidR="002518D5" w:rsidRPr="002518D5">
        <w:t>California School D</w:t>
      </w:r>
      <w:r w:rsidR="00CB6F56" w:rsidRPr="002518D5">
        <w:t>ashboard</w:t>
      </w:r>
      <w:r w:rsidR="0075470F" w:rsidRPr="002518D5">
        <w:t>,</w:t>
      </w:r>
      <w:r w:rsidR="0075470F" w:rsidRPr="002518D5">
        <w:rPr>
          <w:rFonts w:eastAsia="Times New Roman"/>
        </w:rPr>
        <w:t xml:space="preserve"> </w:t>
      </w:r>
      <w:r w:rsidR="00635432" w:rsidRPr="002518D5">
        <w:rPr>
          <w:rFonts w:eastAsia="Times New Roman"/>
        </w:rPr>
        <w:t xml:space="preserve">as well as </w:t>
      </w:r>
      <w:r w:rsidR="002518D5" w:rsidRPr="002518D5">
        <w:rPr>
          <w:rFonts w:eastAsia="Times New Roman"/>
        </w:rPr>
        <w:t xml:space="preserve">has concerns regarding </w:t>
      </w:r>
      <w:r w:rsidR="00635432" w:rsidRPr="002518D5">
        <w:rPr>
          <w:rFonts w:eastAsia="Times New Roman" w:cs="Times New Roman"/>
          <w:bCs/>
        </w:rPr>
        <w:t>an enrollment process that prohibits JHH from reaching</w:t>
      </w:r>
      <w:r w:rsidR="002518D5" w:rsidRPr="002518D5">
        <w:rPr>
          <w:rFonts w:eastAsia="Times New Roman" w:cs="Times New Roman"/>
          <w:bCs/>
        </w:rPr>
        <w:t xml:space="preserve"> d</w:t>
      </w:r>
      <w:r w:rsidR="00635432" w:rsidRPr="002518D5">
        <w:rPr>
          <w:rFonts w:eastAsia="Times New Roman" w:cs="Times New Roman"/>
          <w:bCs/>
        </w:rPr>
        <w:t>emographics reflective of WCCUSD.</w:t>
      </w:r>
      <w:r w:rsidR="0075470F" w:rsidRPr="002518D5">
        <w:rPr>
          <w:rFonts w:eastAsia="Times New Roman"/>
        </w:rPr>
        <w:t xml:space="preserve"> </w:t>
      </w:r>
      <w:r w:rsidRPr="002518D5">
        <w:t>The CDE selected five schools, serving pupils in grade nine through grade twelve, where pupils would otherwise attend and that are comparable in that they have similar enrollment for similar significant subgroups.</w:t>
      </w:r>
    </w:p>
    <w:p w14:paraId="3A1F848D" w14:textId="40AF2AE0" w:rsidR="008D1F68" w:rsidRPr="009065FB" w:rsidRDefault="008D1F68" w:rsidP="002518D5">
      <w:pPr>
        <w:spacing w:after="240"/>
      </w:pPr>
      <w:r w:rsidRPr="009065FB">
        <w:t>The following table shows the percentage of pupils that met/exceeded standards on the 2016–17, 2017–18</w:t>
      </w:r>
      <w:r w:rsidRPr="009065FB">
        <w:rPr>
          <w:vertAlign w:val="subscript"/>
        </w:rPr>
        <w:t xml:space="preserve">, </w:t>
      </w:r>
      <w:r w:rsidRPr="009065FB">
        <w:t xml:space="preserve">and 2018–19 </w:t>
      </w:r>
      <w:r>
        <w:t>California Assessment of Student Performance and Progress (</w:t>
      </w:r>
      <w:r w:rsidRPr="009065FB">
        <w:t>CAASPP</w:t>
      </w:r>
      <w:r>
        <w:t>)</w:t>
      </w:r>
      <w:r w:rsidRPr="009065FB">
        <w:t xml:space="preserve"> for ELA and </w:t>
      </w:r>
      <w:r>
        <w:t>math</w:t>
      </w:r>
      <w:r w:rsidRPr="009065FB">
        <w:t xml:space="preserve"> for </w:t>
      </w:r>
      <w:r>
        <w:t>JHH</w:t>
      </w:r>
      <w:r w:rsidRPr="009065FB">
        <w:t xml:space="preserve"> and the CDE-chosen comparable WCCUSD schools that pupils would otherwise attend. The 2016–17 through 2018–19 CAASPP data show that </w:t>
      </w:r>
      <w:r>
        <w:t>JHH</w:t>
      </w:r>
      <w:r w:rsidRPr="009065FB">
        <w:t xml:space="preserve"> does perform, overall, at least equal to comparable </w:t>
      </w:r>
      <w:r>
        <w:t>WCC</w:t>
      </w:r>
      <w:r w:rsidRPr="009065FB">
        <w:t>USD schools.</w:t>
      </w:r>
    </w:p>
    <w:p w14:paraId="662CF055" w14:textId="77777777" w:rsidR="008D1F68" w:rsidRPr="000E698A" w:rsidRDefault="008D1F68" w:rsidP="002518D5">
      <w:pPr>
        <w:autoSpaceDE w:val="0"/>
        <w:autoSpaceDN w:val="0"/>
        <w:adjustRightInd w:val="0"/>
        <w:spacing w:before="100" w:beforeAutospacing="1" w:after="100" w:afterAutospacing="1"/>
        <w:rPr>
          <w:b/>
          <w:bCs/>
        </w:rPr>
      </w:pPr>
      <w:bookmarkStart w:id="4" w:name="_Hlk31875331"/>
      <w:bookmarkEnd w:id="3"/>
      <w:r w:rsidRPr="000E698A">
        <w:rPr>
          <w:b/>
        </w:rPr>
        <w:t>CAASPP Results for CDE-</w:t>
      </w:r>
      <w:r>
        <w:rPr>
          <w:b/>
        </w:rPr>
        <w:t>C</w:t>
      </w:r>
      <w:r w:rsidRPr="000E698A">
        <w:rPr>
          <w:b/>
        </w:rPr>
        <w:t xml:space="preserve">hosen Comparable Schools and </w:t>
      </w:r>
      <w:r>
        <w:rPr>
          <w:b/>
        </w:rPr>
        <w:t>WCC</w:t>
      </w:r>
      <w:r w:rsidRPr="000E698A">
        <w:rPr>
          <w:b/>
        </w:rPr>
        <w:t xml:space="preserve">USD </w:t>
      </w:r>
      <w:r w:rsidRPr="000E698A">
        <w:rPr>
          <w:b/>
          <w:bCs/>
        </w:rPr>
        <w:t>(Percent Meets/Exceeds Standards)</w:t>
      </w:r>
    </w:p>
    <w:tbl>
      <w:tblPr>
        <w:tblStyle w:val="GridTable1Light1211412"/>
        <w:tblW w:w="5000" w:type="pct"/>
        <w:tblLayout w:type="fixed"/>
        <w:tblLook w:val="04A0" w:firstRow="1" w:lastRow="0" w:firstColumn="1" w:lastColumn="0" w:noHBand="0" w:noVBand="1"/>
        <w:tblDescription w:val="CAASPP Results for CDE-Chosen Comparable Schools and WCCUSD (Percent Meets/Exceeds Standards)"/>
      </w:tblPr>
      <w:tblGrid>
        <w:gridCol w:w="2471"/>
        <w:gridCol w:w="1147"/>
        <w:gridCol w:w="1147"/>
        <w:gridCol w:w="1147"/>
        <w:gridCol w:w="1146"/>
        <w:gridCol w:w="1146"/>
        <w:gridCol w:w="1146"/>
      </w:tblGrid>
      <w:tr w:rsidR="008D1F68" w:rsidRPr="000E698A" w14:paraId="43AE5320"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21" w:type="pct"/>
            <w:shd w:val="clear" w:color="auto" w:fill="D9D9D9" w:themeFill="background1" w:themeFillShade="D9"/>
            <w:vAlign w:val="center"/>
          </w:tcPr>
          <w:p w14:paraId="650CE849" w14:textId="77777777" w:rsidR="008D1F68" w:rsidRPr="000E698A" w:rsidRDefault="008D1F68" w:rsidP="002518D5">
            <w:r w:rsidRPr="000E698A">
              <w:t>School</w:t>
            </w:r>
          </w:p>
        </w:tc>
        <w:tc>
          <w:tcPr>
            <w:tcW w:w="613" w:type="pct"/>
            <w:shd w:val="clear" w:color="auto" w:fill="D9D9D9" w:themeFill="background1" w:themeFillShade="D9"/>
            <w:vAlign w:val="center"/>
          </w:tcPr>
          <w:p w14:paraId="3B381894"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7213BA5B"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613" w:type="pct"/>
            <w:shd w:val="clear" w:color="auto" w:fill="D9D9D9" w:themeFill="background1" w:themeFillShade="D9"/>
            <w:vAlign w:val="center"/>
          </w:tcPr>
          <w:p w14:paraId="79E13808"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502F783A"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c>
          <w:tcPr>
            <w:tcW w:w="613" w:type="pct"/>
            <w:shd w:val="clear" w:color="auto" w:fill="D9D9D9" w:themeFill="background1" w:themeFillShade="D9"/>
            <w:vAlign w:val="center"/>
          </w:tcPr>
          <w:p w14:paraId="48242382"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0E698A">
              <w:t>2017–18</w:t>
            </w:r>
          </w:p>
          <w:p w14:paraId="2D731549"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613" w:type="pct"/>
            <w:shd w:val="clear" w:color="auto" w:fill="D9D9D9" w:themeFill="background1" w:themeFillShade="D9"/>
            <w:vAlign w:val="center"/>
          </w:tcPr>
          <w:p w14:paraId="330449F1"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0E698A">
              <w:t>2017–18</w:t>
            </w:r>
          </w:p>
          <w:p w14:paraId="469573C6"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c>
          <w:tcPr>
            <w:tcW w:w="613" w:type="pct"/>
            <w:shd w:val="clear" w:color="auto" w:fill="D9D9D9" w:themeFill="background1" w:themeFillShade="D9"/>
            <w:vAlign w:val="center"/>
          </w:tcPr>
          <w:p w14:paraId="6E8748DF"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570379F6"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613" w:type="pct"/>
            <w:shd w:val="clear" w:color="auto" w:fill="D9D9D9" w:themeFill="background1" w:themeFillShade="D9"/>
            <w:vAlign w:val="center"/>
          </w:tcPr>
          <w:p w14:paraId="3B6AC263"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09B018A6" w14:textId="77777777" w:rsidR="008D1F68" w:rsidRPr="000E698A"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r>
      <w:tr w:rsidR="008D1F68" w:rsidRPr="000E698A" w14:paraId="75FD7598"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11B7BCA8" w14:textId="77777777" w:rsidR="008D1F68" w:rsidRPr="000E698A" w:rsidRDefault="008D1F68" w:rsidP="002518D5">
            <w:r>
              <w:t>JHH</w:t>
            </w:r>
          </w:p>
        </w:tc>
        <w:tc>
          <w:tcPr>
            <w:tcW w:w="613" w:type="pct"/>
            <w:shd w:val="clear" w:color="auto" w:fill="auto"/>
          </w:tcPr>
          <w:p w14:paraId="50CD3E30"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52</w:t>
            </w:r>
          </w:p>
        </w:tc>
        <w:tc>
          <w:tcPr>
            <w:tcW w:w="613" w:type="pct"/>
            <w:shd w:val="clear" w:color="auto" w:fill="auto"/>
          </w:tcPr>
          <w:p w14:paraId="6CD7AA60"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613" w:type="pct"/>
            <w:shd w:val="clear" w:color="auto" w:fill="auto"/>
            <w:vAlign w:val="center"/>
          </w:tcPr>
          <w:p w14:paraId="28B01724"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62</w:t>
            </w:r>
          </w:p>
        </w:tc>
        <w:tc>
          <w:tcPr>
            <w:tcW w:w="613" w:type="pct"/>
            <w:shd w:val="clear" w:color="auto" w:fill="auto"/>
            <w:vAlign w:val="center"/>
          </w:tcPr>
          <w:p w14:paraId="06749A12"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613" w:type="pct"/>
            <w:shd w:val="clear" w:color="auto" w:fill="auto"/>
            <w:vAlign w:val="center"/>
          </w:tcPr>
          <w:p w14:paraId="42475DC9"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68</w:t>
            </w:r>
          </w:p>
        </w:tc>
        <w:tc>
          <w:tcPr>
            <w:tcW w:w="613" w:type="pct"/>
            <w:shd w:val="clear" w:color="auto" w:fill="auto"/>
            <w:vAlign w:val="center"/>
          </w:tcPr>
          <w:p w14:paraId="46E5B92B"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21</w:t>
            </w:r>
          </w:p>
        </w:tc>
      </w:tr>
      <w:tr w:rsidR="008D1F68" w:rsidRPr="000E698A" w14:paraId="04E589E4"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1795334B" w14:textId="77777777" w:rsidR="008D1F68" w:rsidRPr="000E698A" w:rsidRDefault="008D1F68" w:rsidP="002518D5">
            <w:r>
              <w:t>De Anza High</w:t>
            </w:r>
          </w:p>
        </w:tc>
        <w:tc>
          <w:tcPr>
            <w:tcW w:w="613" w:type="pct"/>
            <w:shd w:val="clear" w:color="auto" w:fill="auto"/>
          </w:tcPr>
          <w:p w14:paraId="51DD8D73"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35</w:t>
            </w:r>
          </w:p>
        </w:tc>
        <w:tc>
          <w:tcPr>
            <w:tcW w:w="613" w:type="pct"/>
            <w:shd w:val="clear" w:color="auto" w:fill="auto"/>
          </w:tcPr>
          <w:p w14:paraId="3B886060"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11</w:t>
            </w:r>
          </w:p>
        </w:tc>
        <w:tc>
          <w:tcPr>
            <w:tcW w:w="613" w:type="pct"/>
            <w:shd w:val="clear" w:color="auto" w:fill="auto"/>
            <w:vAlign w:val="center"/>
          </w:tcPr>
          <w:p w14:paraId="79E6166B"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46</w:t>
            </w:r>
          </w:p>
        </w:tc>
        <w:tc>
          <w:tcPr>
            <w:tcW w:w="613" w:type="pct"/>
            <w:shd w:val="clear" w:color="auto" w:fill="auto"/>
            <w:vAlign w:val="center"/>
          </w:tcPr>
          <w:p w14:paraId="0AF6F505"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14</w:t>
            </w:r>
          </w:p>
        </w:tc>
        <w:tc>
          <w:tcPr>
            <w:tcW w:w="613" w:type="pct"/>
            <w:shd w:val="clear" w:color="auto" w:fill="auto"/>
            <w:vAlign w:val="center"/>
          </w:tcPr>
          <w:p w14:paraId="3F2274E4"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45</w:t>
            </w:r>
          </w:p>
        </w:tc>
        <w:tc>
          <w:tcPr>
            <w:tcW w:w="613" w:type="pct"/>
            <w:shd w:val="clear" w:color="auto" w:fill="auto"/>
            <w:vAlign w:val="center"/>
          </w:tcPr>
          <w:p w14:paraId="27EB31E3" w14:textId="77777777" w:rsidR="008D1F68" w:rsidRDefault="008D1F68" w:rsidP="002518D5">
            <w:pPr>
              <w:jc w:val="center"/>
              <w:cnfStyle w:val="000000000000" w:firstRow="0" w:lastRow="0" w:firstColumn="0" w:lastColumn="0" w:oddVBand="0" w:evenVBand="0" w:oddHBand="0" w:evenHBand="0" w:firstRowFirstColumn="0" w:firstRowLastColumn="0" w:lastRowFirstColumn="0" w:lastRowLastColumn="0"/>
            </w:pPr>
            <w:r>
              <w:t>12</w:t>
            </w:r>
          </w:p>
        </w:tc>
      </w:tr>
      <w:tr w:rsidR="008D1F68" w:rsidRPr="000E698A" w14:paraId="2B9E6134"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4E79AAF" w14:textId="77777777" w:rsidR="008D1F68" w:rsidRPr="000E698A" w:rsidRDefault="008D1F68" w:rsidP="002518D5">
            <w:r w:rsidRPr="000E698A">
              <w:t>EL Cerrito High</w:t>
            </w:r>
          </w:p>
        </w:tc>
        <w:tc>
          <w:tcPr>
            <w:tcW w:w="613" w:type="pct"/>
            <w:shd w:val="clear" w:color="auto" w:fill="auto"/>
          </w:tcPr>
          <w:p w14:paraId="742627E1"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42</w:t>
            </w:r>
          </w:p>
        </w:tc>
        <w:tc>
          <w:tcPr>
            <w:tcW w:w="613" w:type="pct"/>
            <w:shd w:val="clear" w:color="auto" w:fill="auto"/>
          </w:tcPr>
          <w:p w14:paraId="76D4C9C3"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26</w:t>
            </w:r>
          </w:p>
        </w:tc>
        <w:tc>
          <w:tcPr>
            <w:tcW w:w="613" w:type="pct"/>
            <w:shd w:val="clear" w:color="auto" w:fill="auto"/>
            <w:vAlign w:val="center"/>
          </w:tcPr>
          <w:p w14:paraId="5C4D34C0"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613" w:type="pct"/>
            <w:shd w:val="clear" w:color="auto" w:fill="auto"/>
            <w:vAlign w:val="center"/>
          </w:tcPr>
          <w:p w14:paraId="18ED8DC8"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29</w:t>
            </w:r>
          </w:p>
        </w:tc>
        <w:tc>
          <w:tcPr>
            <w:tcW w:w="613" w:type="pct"/>
            <w:shd w:val="clear" w:color="auto" w:fill="auto"/>
            <w:vAlign w:val="center"/>
          </w:tcPr>
          <w:p w14:paraId="6C64F7F0"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49</w:t>
            </w:r>
          </w:p>
        </w:tc>
        <w:tc>
          <w:tcPr>
            <w:tcW w:w="613" w:type="pct"/>
            <w:shd w:val="clear" w:color="auto" w:fill="auto"/>
            <w:vAlign w:val="center"/>
          </w:tcPr>
          <w:p w14:paraId="78889A8F"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31</w:t>
            </w:r>
          </w:p>
        </w:tc>
      </w:tr>
      <w:tr w:rsidR="008D1F68" w:rsidRPr="000E698A" w14:paraId="4479630B"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603C81A" w14:textId="77777777" w:rsidR="008D1F68" w:rsidRPr="000E698A" w:rsidRDefault="008D1F68" w:rsidP="002518D5">
            <w:pPr>
              <w:autoSpaceDE w:val="0"/>
              <w:autoSpaceDN w:val="0"/>
              <w:adjustRightInd w:val="0"/>
            </w:pPr>
            <w:r w:rsidRPr="000E698A">
              <w:t>Kennedy High</w:t>
            </w:r>
          </w:p>
        </w:tc>
        <w:tc>
          <w:tcPr>
            <w:tcW w:w="613" w:type="pct"/>
            <w:shd w:val="clear" w:color="auto" w:fill="auto"/>
          </w:tcPr>
          <w:p w14:paraId="0A2080D7"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613" w:type="pct"/>
            <w:shd w:val="clear" w:color="auto" w:fill="auto"/>
          </w:tcPr>
          <w:p w14:paraId="1BFB6118"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w:t>
            </w:r>
          </w:p>
        </w:tc>
        <w:tc>
          <w:tcPr>
            <w:tcW w:w="613" w:type="pct"/>
            <w:shd w:val="clear" w:color="auto" w:fill="auto"/>
            <w:vAlign w:val="center"/>
          </w:tcPr>
          <w:p w14:paraId="15C896E9"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20</w:t>
            </w:r>
          </w:p>
        </w:tc>
        <w:tc>
          <w:tcPr>
            <w:tcW w:w="613" w:type="pct"/>
            <w:shd w:val="clear" w:color="auto" w:fill="auto"/>
            <w:vAlign w:val="center"/>
          </w:tcPr>
          <w:p w14:paraId="4B521D2B"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w:t>
            </w:r>
          </w:p>
        </w:tc>
        <w:tc>
          <w:tcPr>
            <w:tcW w:w="613" w:type="pct"/>
            <w:shd w:val="clear" w:color="auto" w:fill="auto"/>
            <w:vAlign w:val="center"/>
          </w:tcPr>
          <w:p w14:paraId="2835E120"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613" w:type="pct"/>
            <w:shd w:val="clear" w:color="auto" w:fill="auto"/>
            <w:vAlign w:val="center"/>
          </w:tcPr>
          <w:p w14:paraId="360A4EAF"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w:t>
            </w:r>
          </w:p>
        </w:tc>
      </w:tr>
      <w:tr w:rsidR="008D1F68" w:rsidRPr="000E698A" w14:paraId="42A27D09"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7FD9842B" w14:textId="77777777" w:rsidR="008D1F68" w:rsidRPr="000E698A" w:rsidRDefault="008D1F68" w:rsidP="002518D5">
            <w:pPr>
              <w:autoSpaceDE w:val="0"/>
              <w:autoSpaceDN w:val="0"/>
              <w:adjustRightInd w:val="0"/>
            </w:pPr>
            <w:r>
              <w:t>Pinole Valley High</w:t>
            </w:r>
          </w:p>
        </w:tc>
        <w:tc>
          <w:tcPr>
            <w:tcW w:w="613" w:type="pct"/>
            <w:shd w:val="clear" w:color="auto" w:fill="auto"/>
          </w:tcPr>
          <w:p w14:paraId="56B06A65"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51</w:t>
            </w:r>
          </w:p>
        </w:tc>
        <w:tc>
          <w:tcPr>
            <w:tcW w:w="613" w:type="pct"/>
            <w:shd w:val="clear" w:color="auto" w:fill="auto"/>
          </w:tcPr>
          <w:p w14:paraId="48EE796F"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24</w:t>
            </w:r>
          </w:p>
        </w:tc>
        <w:tc>
          <w:tcPr>
            <w:tcW w:w="613" w:type="pct"/>
            <w:shd w:val="clear" w:color="auto" w:fill="auto"/>
            <w:vAlign w:val="center"/>
          </w:tcPr>
          <w:p w14:paraId="7FB581DE"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42</w:t>
            </w:r>
          </w:p>
        </w:tc>
        <w:tc>
          <w:tcPr>
            <w:tcW w:w="613" w:type="pct"/>
            <w:shd w:val="clear" w:color="auto" w:fill="auto"/>
            <w:vAlign w:val="center"/>
          </w:tcPr>
          <w:p w14:paraId="71442D16"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19</w:t>
            </w:r>
          </w:p>
        </w:tc>
        <w:tc>
          <w:tcPr>
            <w:tcW w:w="613" w:type="pct"/>
            <w:shd w:val="clear" w:color="auto" w:fill="auto"/>
            <w:vAlign w:val="center"/>
          </w:tcPr>
          <w:p w14:paraId="5F82A68B"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50</w:t>
            </w:r>
          </w:p>
        </w:tc>
        <w:tc>
          <w:tcPr>
            <w:tcW w:w="613" w:type="pct"/>
            <w:shd w:val="clear" w:color="auto" w:fill="auto"/>
            <w:vAlign w:val="center"/>
          </w:tcPr>
          <w:p w14:paraId="323BFE96" w14:textId="77777777" w:rsidR="008D1F68"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21</w:t>
            </w:r>
          </w:p>
        </w:tc>
      </w:tr>
      <w:tr w:rsidR="008D1F68" w:rsidRPr="000E698A" w14:paraId="55FC16BE"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6EA3931D" w14:textId="77777777" w:rsidR="008D1F68" w:rsidRPr="000E698A" w:rsidRDefault="008D1F68" w:rsidP="002518D5">
            <w:pPr>
              <w:autoSpaceDE w:val="0"/>
              <w:autoSpaceDN w:val="0"/>
              <w:adjustRightInd w:val="0"/>
            </w:pPr>
            <w:r w:rsidRPr="000E698A">
              <w:t>Richmond High</w:t>
            </w:r>
          </w:p>
        </w:tc>
        <w:tc>
          <w:tcPr>
            <w:tcW w:w="613" w:type="pct"/>
            <w:shd w:val="clear" w:color="auto" w:fill="auto"/>
          </w:tcPr>
          <w:p w14:paraId="144FBF5E"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30</w:t>
            </w:r>
          </w:p>
        </w:tc>
        <w:tc>
          <w:tcPr>
            <w:tcW w:w="613" w:type="pct"/>
            <w:shd w:val="clear" w:color="auto" w:fill="auto"/>
          </w:tcPr>
          <w:p w14:paraId="526D2821"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9</w:t>
            </w:r>
          </w:p>
        </w:tc>
        <w:tc>
          <w:tcPr>
            <w:tcW w:w="613" w:type="pct"/>
            <w:shd w:val="clear" w:color="auto" w:fill="auto"/>
            <w:vAlign w:val="center"/>
          </w:tcPr>
          <w:p w14:paraId="40A94F8F"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34</w:t>
            </w:r>
          </w:p>
        </w:tc>
        <w:tc>
          <w:tcPr>
            <w:tcW w:w="613" w:type="pct"/>
            <w:shd w:val="clear" w:color="auto" w:fill="auto"/>
            <w:vAlign w:val="center"/>
          </w:tcPr>
          <w:p w14:paraId="3A5DE50F"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10</w:t>
            </w:r>
          </w:p>
        </w:tc>
        <w:tc>
          <w:tcPr>
            <w:tcW w:w="613" w:type="pct"/>
            <w:shd w:val="clear" w:color="auto" w:fill="auto"/>
            <w:vAlign w:val="center"/>
          </w:tcPr>
          <w:p w14:paraId="3F294E8F"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40</w:t>
            </w:r>
          </w:p>
        </w:tc>
        <w:tc>
          <w:tcPr>
            <w:tcW w:w="613" w:type="pct"/>
            <w:shd w:val="clear" w:color="auto" w:fill="auto"/>
            <w:vAlign w:val="center"/>
          </w:tcPr>
          <w:p w14:paraId="2EB7A32F" w14:textId="77777777" w:rsidR="008D1F68" w:rsidRPr="000E698A" w:rsidRDefault="008D1F68"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16</w:t>
            </w:r>
          </w:p>
        </w:tc>
      </w:tr>
      <w:tr w:rsidR="008D1F68" w:rsidRPr="000E698A" w14:paraId="3275D28A"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21" w:type="pct"/>
            <w:shd w:val="clear" w:color="auto" w:fill="auto"/>
            <w:vAlign w:val="center"/>
          </w:tcPr>
          <w:p w14:paraId="43015A9A" w14:textId="77777777" w:rsidR="008D1F68" w:rsidRPr="000E698A" w:rsidRDefault="008D1F68" w:rsidP="002518D5">
            <w:r w:rsidRPr="000E698A">
              <w:lastRenderedPageBreak/>
              <w:t>WCCUSD</w:t>
            </w:r>
          </w:p>
        </w:tc>
        <w:tc>
          <w:tcPr>
            <w:tcW w:w="613" w:type="pct"/>
            <w:shd w:val="clear" w:color="auto" w:fill="auto"/>
          </w:tcPr>
          <w:p w14:paraId="25FDAF26"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34</w:t>
            </w:r>
          </w:p>
        </w:tc>
        <w:tc>
          <w:tcPr>
            <w:tcW w:w="613" w:type="pct"/>
            <w:shd w:val="clear" w:color="auto" w:fill="auto"/>
          </w:tcPr>
          <w:p w14:paraId="1034F92F"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24</w:t>
            </w:r>
          </w:p>
        </w:tc>
        <w:tc>
          <w:tcPr>
            <w:tcW w:w="613" w:type="pct"/>
            <w:shd w:val="clear" w:color="auto" w:fill="auto"/>
            <w:vAlign w:val="center"/>
          </w:tcPr>
          <w:p w14:paraId="5B483246"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34</w:t>
            </w:r>
          </w:p>
        </w:tc>
        <w:tc>
          <w:tcPr>
            <w:tcW w:w="613" w:type="pct"/>
            <w:shd w:val="clear" w:color="auto" w:fill="auto"/>
            <w:vAlign w:val="center"/>
          </w:tcPr>
          <w:p w14:paraId="7BBD9C17"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23</w:t>
            </w:r>
          </w:p>
        </w:tc>
        <w:tc>
          <w:tcPr>
            <w:tcW w:w="613" w:type="pct"/>
            <w:shd w:val="clear" w:color="auto" w:fill="auto"/>
            <w:vAlign w:val="center"/>
          </w:tcPr>
          <w:p w14:paraId="341A1771"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35</w:t>
            </w:r>
          </w:p>
        </w:tc>
        <w:tc>
          <w:tcPr>
            <w:tcW w:w="613" w:type="pct"/>
            <w:shd w:val="clear" w:color="auto" w:fill="auto"/>
            <w:vAlign w:val="center"/>
          </w:tcPr>
          <w:p w14:paraId="680211E8" w14:textId="77777777" w:rsidR="008D1F68" w:rsidRPr="000E698A" w:rsidRDefault="008D1F68" w:rsidP="002518D5">
            <w:pPr>
              <w:jc w:val="center"/>
              <w:cnfStyle w:val="000000000000" w:firstRow="0" w:lastRow="0" w:firstColumn="0" w:lastColumn="0" w:oddVBand="0" w:evenVBand="0" w:oddHBand="0" w:evenHBand="0" w:firstRowFirstColumn="0" w:firstRowLastColumn="0" w:lastRowFirstColumn="0" w:lastRowLastColumn="0"/>
            </w:pPr>
            <w:r>
              <w:t>24</w:t>
            </w:r>
          </w:p>
        </w:tc>
      </w:tr>
    </w:tbl>
    <w:p w14:paraId="6D1AC921" w14:textId="77777777" w:rsidR="008D1F68" w:rsidRDefault="008D1F68" w:rsidP="002518D5">
      <w:pPr>
        <w:autoSpaceDE w:val="0"/>
        <w:autoSpaceDN w:val="0"/>
        <w:adjustRightInd w:val="0"/>
        <w:spacing w:before="100" w:beforeAutospacing="1" w:after="100" w:afterAutospacing="1"/>
      </w:pPr>
      <w:bookmarkStart w:id="5" w:name="_Hlk39656945"/>
      <w:bookmarkEnd w:id="4"/>
      <w:r w:rsidRPr="00FB7A81">
        <w:t>The following tables show the percentage of pupils that met/exceeded standards on the 2016–17 through 2018–19 CAASPP for ELA and math for JHH, the CDE-chosen comparable WCCUSD schools that pupils would otherwise attend, and WCCUSD. The significant subgroup population served by JHH are as follows: 95 percent Hispanic/Latino and 91 percent SED. The 2016–17 through 2018–19 CAASPP data for the significant subgroups served by JHH shows that JHH does perform, overall, at least equal to comparable WCCUSD schools.</w:t>
      </w:r>
    </w:p>
    <w:p w14:paraId="37A2DE64" w14:textId="19B1A4DD" w:rsidR="008D1F68" w:rsidRPr="00B72E1C" w:rsidRDefault="008D1F68" w:rsidP="002518D5">
      <w:pPr>
        <w:autoSpaceDE w:val="0"/>
        <w:autoSpaceDN w:val="0"/>
        <w:adjustRightInd w:val="0"/>
        <w:spacing w:before="100" w:beforeAutospacing="1" w:after="100" w:afterAutospacing="1"/>
        <w:rPr>
          <w:bCs/>
        </w:rPr>
      </w:pPr>
      <w:r>
        <w:rPr>
          <w:bCs/>
        </w:rPr>
        <w:t xml:space="preserve">An asterisk (*) indicates </w:t>
      </w:r>
      <w:r>
        <w:t>that l</w:t>
      </w:r>
      <w:r w:rsidRPr="000E698A">
        <w:t xml:space="preserve">ess than 10 </w:t>
      </w:r>
      <w:r>
        <w:t xml:space="preserve">pupils were </w:t>
      </w:r>
      <w:r w:rsidRPr="000E698A">
        <w:t>assessed</w:t>
      </w:r>
      <w:r>
        <w:t>. The data have been suppressed in order to protect pupils’ privacy.</w:t>
      </w:r>
    </w:p>
    <w:p w14:paraId="7E3A6F47" w14:textId="77777777" w:rsidR="008D1F68" w:rsidRDefault="008D1F68" w:rsidP="002518D5">
      <w:pPr>
        <w:autoSpaceDE w:val="0"/>
        <w:autoSpaceDN w:val="0"/>
        <w:adjustRightInd w:val="0"/>
        <w:spacing w:before="100" w:beforeAutospacing="1" w:after="100" w:afterAutospacing="1"/>
        <w:rPr>
          <w:b/>
          <w:bCs/>
        </w:rPr>
      </w:pPr>
      <w:r w:rsidRPr="00FB7A81">
        <w:rPr>
          <w:b/>
        </w:rPr>
        <w:t xml:space="preserve">CAASPP Results by pupil subgroups </w:t>
      </w:r>
      <w:r w:rsidRPr="00AC1D94">
        <w:rPr>
          <w:b/>
        </w:rPr>
        <w:t>for African-American</w:t>
      </w:r>
      <w:r w:rsidRPr="00FB7A81">
        <w:rPr>
          <w:b/>
        </w:rPr>
        <w:t xml:space="preserve"> pupils </w:t>
      </w:r>
      <w:r w:rsidRPr="00FB7A81">
        <w:rPr>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African-American pupils (Percent Meets/Exceeds Standards)"/>
      </w:tblPr>
      <w:tblGrid>
        <w:gridCol w:w="2516"/>
        <w:gridCol w:w="1139"/>
        <w:gridCol w:w="1139"/>
        <w:gridCol w:w="1139"/>
        <w:gridCol w:w="1139"/>
        <w:gridCol w:w="1139"/>
        <w:gridCol w:w="1139"/>
      </w:tblGrid>
      <w:tr w:rsidR="008D1F68" w:rsidRPr="00FB7A81" w14:paraId="69DCEFE5"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22CBE58A" w14:textId="77777777" w:rsidR="008D1F68" w:rsidRPr="00FB7A81" w:rsidRDefault="008D1F68" w:rsidP="002518D5">
            <w:r>
              <w:t>School</w:t>
            </w:r>
          </w:p>
        </w:tc>
        <w:tc>
          <w:tcPr>
            <w:tcW w:w="609" w:type="pct"/>
            <w:shd w:val="clear" w:color="auto" w:fill="D9D9D9" w:themeFill="background1" w:themeFillShade="D9"/>
            <w:vAlign w:val="center"/>
          </w:tcPr>
          <w:p w14:paraId="0331A498"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22841D4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41651B1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5ECE4050"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298624EA"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 xml:space="preserve">2017–18 </w:t>
            </w:r>
          </w:p>
          <w:p w14:paraId="1A42F569"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15CD6CCD"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 xml:space="preserve">2017–18 </w:t>
            </w:r>
          </w:p>
          <w:p w14:paraId="04D3BC08"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49E1444A"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6205AC5D"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0EB251B1"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69F4A7F9"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r>
      <w:tr w:rsidR="008D1F68" w:rsidRPr="00FB7A81" w14:paraId="7A23B386"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5BEC085F" w14:textId="77777777" w:rsidR="008D1F68" w:rsidRPr="00FB7A81" w:rsidRDefault="008D1F68" w:rsidP="002518D5">
            <w:r w:rsidRPr="00FB7A81">
              <w:t>JHHS</w:t>
            </w:r>
          </w:p>
        </w:tc>
        <w:tc>
          <w:tcPr>
            <w:tcW w:w="609" w:type="pct"/>
            <w:shd w:val="clear" w:color="auto" w:fill="auto"/>
            <w:vAlign w:val="center"/>
          </w:tcPr>
          <w:p w14:paraId="0909F8BC" w14:textId="4C064255"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t>NA</w:t>
            </w:r>
          </w:p>
        </w:tc>
        <w:tc>
          <w:tcPr>
            <w:tcW w:w="609" w:type="pct"/>
            <w:shd w:val="clear" w:color="auto" w:fill="auto"/>
            <w:vAlign w:val="center"/>
          </w:tcPr>
          <w:p w14:paraId="5E97FE11" w14:textId="75D301FA"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t>NA</w:t>
            </w:r>
          </w:p>
        </w:tc>
        <w:tc>
          <w:tcPr>
            <w:tcW w:w="609" w:type="pct"/>
            <w:shd w:val="clear" w:color="auto" w:fill="auto"/>
            <w:vAlign w:val="center"/>
          </w:tcPr>
          <w:p w14:paraId="07FAADBE" w14:textId="7FC6E65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t>NA</w:t>
            </w:r>
          </w:p>
        </w:tc>
        <w:tc>
          <w:tcPr>
            <w:tcW w:w="609" w:type="pct"/>
            <w:shd w:val="clear" w:color="auto" w:fill="auto"/>
            <w:vAlign w:val="center"/>
          </w:tcPr>
          <w:p w14:paraId="36E80427" w14:textId="1048E2C2" w:rsidR="008D1F68" w:rsidRPr="00AC1D94" w:rsidRDefault="00055EB6" w:rsidP="002518D5">
            <w:pPr>
              <w:jc w:val="center"/>
              <w:cnfStyle w:val="000000000000" w:firstRow="0" w:lastRow="0" w:firstColumn="0" w:lastColumn="0" w:oddVBand="0" w:evenVBand="0" w:oddHBand="0" w:evenHBand="0" w:firstRowFirstColumn="0" w:firstRowLastColumn="0" w:lastRowFirstColumn="0" w:lastRowLastColumn="0"/>
            </w:pPr>
            <w:r>
              <w:t>NA</w:t>
            </w:r>
          </w:p>
        </w:tc>
        <w:tc>
          <w:tcPr>
            <w:tcW w:w="609" w:type="pct"/>
            <w:shd w:val="clear" w:color="auto" w:fill="auto"/>
            <w:vAlign w:val="center"/>
          </w:tcPr>
          <w:p w14:paraId="7DF4137F"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w:t>
            </w:r>
          </w:p>
        </w:tc>
        <w:tc>
          <w:tcPr>
            <w:tcW w:w="609" w:type="pct"/>
            <w:shd w:val="clear" w:color="auto" w:fill="auto"/>
            <w:vAlign w:val="center"/>
          </w:tcPr>
          <w:p w14:paraId="179CEC58" w14:textId="44D3FCFF" w:rsidR="008D1F68" w:rsidRPr="00AC1D94" w:rsidRDefault="00055EB6" w:rsidP="002518D5">
            <w:pPr>
              <w:jc w:val="center"/>
              <w:cnfStyle w:val="000000000000" w:firstRow="0" w:lastRow="0" w:firstColumn="0" w:lastColumn="0" w:oddVBand="0" w:evenVBand="0" w:oddHBand="0" w:evenHBand="0" w:firstRowFirstColumn="0" w:firstRowLastColumn="0" w:lastRowFirstColumn="0" w:lastRowLastColumn="0"/>
            </w:pPr>
            <w:r>
              <w:t>*</w:t>
            </w:r>
          </w:p>
        </w:tc>
      </w:tr>
      <w:tr w:rsidR="008D1F68" w:rsidRPr="00FB7A81" w14:paraId="01064D40"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6AB076D" w14:textId="77777777" w:rsidR="008D1F68" w:rsidRPr="00FB7A81" w:rsidRDefault="008D1F68" w:rsidP="002518D5">
            <w:r w:rsidRPr="00FB7A81">
              <w:t>De Anza High</w:t>
            </w:r>
          </w:p>
        </w:tc>
        <w:tc>
          <w:tcPr>
            <w:tcW w:w="609" w:type="pct"/>
            <w:shd w:val="clear" w:color="auto" w:fill="auto"/>
            <w:vAlign w:val="center"/>
          </w:tcPr>
          <w:p w14:paraId="2A48C23B"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21</w:t>
            </w:r>
          </w:p>
        </w:tc>
        <w:tc>
          <w:tcPr>
            <w:tcW w:w="609" w:type="pct"/>
            <w:shd w:val="clear" w:color="auto" w:fill="auto"/>
            <w:vAlign w:val="center"/>
          </w:tcPr>
          <w:p w14:paraId="44501EE9"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0</w:t>
            </w:r>
          </w:p>
        </w:tc>
        <w:tc>
          <w:tcPr>
            <w:tcW w:w="609" w:type="pct"/>
            <w:shd w:val="clear" w:color="auto" w:fill="auto"/>
            <w:vAlign w:val="center"/>
          </w:tcPr>
          <w:p w14:paraId="50BEA371"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31</w:t>
            </w:r>
          </w:p>
        </w:tc>
        <w:tc>
          <w:tcPr>
            <w:tcW w:w="609" w:type="pct"/>
            <w:shd w:val="clear" w:color="auto" w:fill="auto"/>
            <w:vAlign w:val="center"/>
          </w:tcPr>
          <w:p w14:paraId="3C90F4E0"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6</w:t>
            </w:r>
          </w:p>
        </w:tc>
        <w:tc>
          <w:tcPr>
            <w:tcW w:w="609" w:type="pct"/>
            <w:shd w:val="clear" w:color="auto" w:fill="auto"/>
            <w:vAlign w:val="center"/>
          </w:tcPr>
          <w:p w14:paraId="200F1283"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40</w:t>
            </w:r>
          </w:p>
        </w:tc>
        <w:tc>
          <w:tcPr>
            <w:tcW w:w="609" w:type="pct"/>
            <w:shd w:val="clear" w:color="auto" w:fill="auto"/>
            <w:vAlign w:val="center"/>
          </w:tcPr>
          <w:p w14:paraId="7D45FCF5"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7</w:t>
            </w:r>
          </w:p>
        </w:tc>
      </w:tr>
      <w:tr w:rsidR="008D1F68" w:rsidRPr="00FB7A81" w14:paraId="5177870E"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9CE48AB" w14:textId="77777777" w:rsidR="008D1F68" w:rsidRPr="00FB7A81" w:rsidRDefault="008D1F68" w:rsidP="002518D5">
            <w:r w:rsidRPr="00FB7A81">
              <w:t>El Cerrito High</w:t>
            </w:r>
          </w:p>
        </w:tc>
        <w:tc>
          <w:tcPr>
            <w:tcW w:w="609" w:type="pct"/>
            <w:shd w:val="clear" w:color="auto" w:fill="auto"/>
            <w:vAlign w:val="center"/>
          </w:tcPr>
          <w:p w14:paraId="29C6BFB6"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15</w:t>
            </w:r>
          </w:p>
        </w:tc>
        <w:tc>
          <w:tcPr>
            <w:tcW w:w="609" w:type="pct"/>
            <w:shd w:val="clear" w:color="auto" w:fill="auto"/>
            <w:vAlign w:val="center"/>
          </w:tcPr>
          <w:p w14:paraId="48B56429"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5</w:t>
            </w:r>
          </w:p>
        </w:tc>
        <w:tc>
          <w:tcPr>
            <w:tcW w:w="609" w:type="pct"/>
            <w:shd w:val="clear" w:color="auto" w:fill="auto"/>
            <w:vAlign w:val="center"/>
          </w:tcPr>
          <w:p w14:paraId="71D057D3"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9</w:t>
            </w:r>
          </w:p>
        </w:tc>
        <w:tc>
          <w:tcPr>
            <w:tcW w:w="609" w:type="pct"/>
            <w:shd w:val="clear" w:color="auto" w:fill="auto"/>
            <w:vAlign w:val="center"/>
          </w:tcPr>
          <w:p w14:paraId="60C63F2C"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4</w:t>
            </w:r>
          </w:p>
        </w:tc>
        <w:tc>
          <w:tcPr>
            <w:tcW w:w="609" w:type="pct"/>
            <w:shd w:val="clear" w:color="auto" w:fill="auto"/>
            <w:vAlign w:val="center"/>
          </w:tcPr>
          <w:p w14:paraId="30726F33"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16</w:t>
            </w:r>
          </w:p>
        </w:tc>
        <w:tc>
          <w:tcPr>
            <w:tcW w:w="609" w:type="pct"/>
            <w:shd w:val="clear" w:color="auto" w:fill="auto"/>
            <w:vAlign w:val="center"/>
          </w:tcPr>
          <w:p w14:paraId="3120C6CD"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8</w:t>
            </w:r>
          </w:p>
        </w:tc>
      </w:tr>
      <w:tr w:rsidR="008D1F68" w:rsidRPr="00FB7A81" w14:paraId="29F363AC"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1850318" w14:textId="77777777" w:rsidR="008D1F68" w:rsidRPr="00FB7A81" w:rsidRDefault="008D1F68" w:rsidP="002518D5">
            <w:pPr>
              <w:autoSpaceDE w:val="0"/>
              <w:autoSpaceDN w:val="0"/>
              <w:adjustRightInd w:val="0"/>
            </w:pPr>
            <w:r w:rsidRPr="00FB7A81">
              <w:t>Kennedy High</w:t>
            </w:r>
          </w:p>
        </w:tc>
        <w:tc>
          <w:tcPr>
            <w:tcW w:w="609" w:type="pct"/>
            <w:shd w:val="clear" w:color="auto" w:fill="auto"/>
            <w:vAlign w:val="center"/>
          </w:tcPr>
          <w:p w14:paraId="16D495D9"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15</w:t>
            </w:r>
          </w:p>
        </w:tc>
        <w:tc>
          <w:tcPr>
            <w:tcW w:w="609" w:type="pct"/>
            <w:shd w:val="clear" w:color="auto" w:fill="auto"/>
            <w:vAlign w:val="center"/>
          </w:tcPr>
          <w:p w14:paraId="74856F7C"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0</w:t>
            </w:r>
          </w:p>
        </w:tc>
        <w:tc>
          <w:tcPr>
            <w:tcW w:w="609" w:type="pct"/>
            <w:shd w:val="clear" w:color="auto" w:fill="auto"/>
            <w:vAlign w:val="center"/>
          </w:tcPr>
          <w:p w14:paraId="3E12D71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22</w:t>
            </w:r>
          </w:p>
        </w:tc>
        <w:tc>
          <w:tcPr>
            <w:tcW w:w="609" w:type="pct"/>
            <w:shd w:val="clear" w:color="auto" w:fill="auto"/>
            <w:vAlign w:val="center"/>
          </w:tcPr>
          <w:p w14:paraId="73D26EAF"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0</w:t>
            </w:r>
          </w:p>
        </w:tc>
        <w:tc>
          <w:tcPr>
            <w:tcW w:w="609" w:type="pct"/>
            <w:shd w:val="clear" w:color="auto" w:fill="auto"/>
            <w:vAlign w:val="center"/>
          </w:tcPr>
          <w:p w14:paraId="6AED2DE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12</w:t>
            </w:r>
          </w:p>
        </w:tc>
        <w:tc>
          <w:tcPr>
            <w:tcW w:w="609" w:type="pct"/>
            <w:shd w:val="clear" w:color="auto" w:fill="auto"/>
            <w:vAlign w:val="center"/>
          </w:tcPr>
          <w:p w14:paraId="2806DA59"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4</w:t>
            </w:r>
          </w:p>
        </w:tc>
      </w:tr>
      <w:tr w:rsidR="008D1F68" w:rsidRPr="00FB7A81" w14:paraId="27F74B35"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262D46D" w14:textId="77777777" w:rsidR="008D1F68" w:rsidRPr="00FB7A81" w:rsidRDefault="008D1F68" w:rsidP="002518D5">
            <w:pPr>
              <w:autoSpaceDE w:val="0"/>
              <w:autoSpaceDN w:val="0"/>
              <w:adjustRightInd w:val="0"/>
            </w:pPr>
            <w:r w:rsidRPr="00FB7A81">
              <w:t>Pinole Valley High</w:t>
            </w:r>
          </w:p>
        </w:tc>
        <w:tc>
          <w:tcPr>
            <w:tcW w:w="609" w:type="pct"/>
            <w:shd w:val="clear" w:color="auto" w:fill="auto"/>
            <w:vAlign w:val="center"/>
          </w:tcPr>
          <w:p w14:paraId="147C34CA"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47</w:t>
            </w:r>
          </w:p>
        </w:tc>
        <w:tc>
          <w:tcPr>
            <w:tcW w:w="609" w:type="pct"/>
            <w:shd w:val="clear" w:color="auto" w:fill="auto"/>
            <w:vAlign w:val="center"/>
          </w:tcPr>
          <w:p w14:paraId="7C01DF0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10</w:t>
            </w:r>
          </w:p>
        </w:tc>
        <w:tc>
          <w:tcPr>
            <w:tcW w:w="609" w:type="pct"/>
            <w:shd w:val="clear" w:color="auto" w:fill="auto"/>
            <w:vAlign w:val="center"/>
          </w:tcPr>
          <w:p w14:paraId="6ED611D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16</w:t>
            </w:r>
          </w:p>
        </w:tc>
        <w:tc>
          <w:tcPr>
            <w:tcW w:w="609" w:type="pct"/>
            <w:shd w:val="clear" w:color="auto" w:fill="auto"/>
            <w:vAlign w:val="center"/>
          </w:tcPr>
          <w:p w14:paraId="25776084"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w:t>
            </w:r>
          </w:p>
        </w:tc>
        <w:tc>
          <w:tcPr>
            <w:tcW w:w="609" w:type="pct"/>
            <w:shd w:val="clear" w:color="auto" w:fill="auto"/>
            <w:vAlign w:val="center"/>
          </w:tcPr>
          <w:p w14:paraId="6FBE61B8"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38</w:t>
            </w:r>
          </w:p>
        </w:tc>
        <w:tc>
          <w:tcPr>
            <w:tcW w:w="609" w:type="pct"/>
            <w:shd w:val="clear" w:color="auto" w:fill="auto"/>
            <w:vAlign w:val="center"/>
          </w:tcPr>
          <w:p w14:paraId="75B7D1C4"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9</w:t>
            </w:r>
          </w:p>
        </w:tc>
      </w:tr>
      <w:tr w:rsidR="008D1F68" w:rsidRPr="00FB7A81" w14:paraId="2D13B95C"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550D0599" w14:textId="77777777" w:rsidR="008D1F68" w:rsidRPr="00FB7A81" w:rsidRDefault="008D1F68" w:rsidP="002518D5">
            <w:pPr>
              <w:autoSpaceDE w:val="0"/>
              <w:autoSpaceDN w:val="0"/>
              <w:adjustRightInd w:val="0"/>
            </w:pPr>
            <w:r w:rsidRPr="00FB7A81">
              <w:t>Richmond High</w:t>
            </w:r>
          </w:p>
        </w:tc>
        <w:tc>
          <w:tcPr>
            <w:tcW w:w="609" w:type="pct"/>
            <w:shd w:val="clear" w:color="auto" w:fill="auto"/>
            <w:vAlign w:val="center"/>
          </w:tcPr>
          <w:p w14:paraId="6F9C9426"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33</w:t>
            </w:r>
          </w:p>
        </w:tc>
        <w:tc>
          <w:tcPr>
            <w:tcW w:w="609" w:type="pct"/>
            <w:shd w:val="clear" w:color="auto" w:fill="auto"/>
            <w:vAlign w:val="center"/>
          </w:tcPr>
          <w:p w14:paraId="64EC604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6</w:t>
            </w:r>
          </w:p>
        </w:tc>
        <w:tc>
          <w:tcPr>
            <w:tcW w:w="609" w:type="pct"/>
            <w:shd w:val="clear" w:color="auto" w:fill="auto"/>
            <w:vAlign w:val="center"/>
          </w:tcPr>
          <w:p w14:paraId="5B3661FA"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27</w:t>
            </w:r>
          </w:p>
        </w:tc>
        <w:tc>
          <w:tcPr>
            <w:tcW w:w="609" w:type="pct"/>
            <w:shd w:val="clear" w:color="auto" w:fill="auto"/>
            <w:vAlign w:val="center"/>
          </w:tcPr>
          <w:p w14:paraId="50599A06"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7</w:t>
            </w:r>
          </w:p>
        </w:tc>
        <w:tc>
          <w:tcPr>
            <w:tcW w:w="609" w:type="pct"/>
            <w:shd w:val="clear" w:color="auto" w:fill="auto"/>
            <w:vAlign w:val="center"/>
          </w:tcPr>
          <w:p w14:paraId="1876A8BB"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18</w:t>
            </w:r>
          </w:p>
        </w:tc>
        <w:tc>
          <w:tcPr>
            <w:tcW w:w="609" w:type="pct"/>
            <w:shd w:val="clear" w:color="auto" w:fill="auto"/>
            <w:vAlign w:val="center"/>
          </w:tcPr>
          <w:p w14:paraId="1B33CB87"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7</w:t>
            </w:r>
          </w:p>
        </w:tc>
      </w:tr>
      <w:tr w:rsidR="008D1F68" w:rsidRPr="00FB7A81" w14:paraId="5968D0FF"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8BAC48D" w14:textId="77777777" w:rsidR="008D1F68" w:rsidRPr="00FB7A81" w:rsidRDefault="008D1F68" w:rsidP="002518D5">
            <w:r w:rsidRPr="00FB7A81">
              <w:t>WCCUSD</w:t>
            </w:r>
          </w:p>
        </w:tc>
        <w:tc>
          <w:tcPr>
            <w:tcW w:w="609" w:type="pct"/>
            <w:shd w:val="clear" w:color="auto" w:fill="auto"/>
            <w:vAlign w:val="center"/>
          </w:tcPr>
          <w:p w14:paraId="60135606"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21</w:t>
            </w:r>
          </w:p>
        </w:tc>
        <w:tc>
          <w:tcPr>
            <w:tcW w:w="609" w:type="pct"/>
            <w:shd w:val="clear" w:color="auto" w:fill="auto"/>
            <w:vAlign w:val="center"/>
          </w:tcPr>
          <w:p w14:paraId="60D8073C"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12</w:t>
            </w:r>
          </w:p>
        </w:tc>
        <w:tc>
          <w:tcPr>
            <w:tcW w:w="609" w:type="pct"/>
            <w:shd w:val="clear" w:color="auto" w:fill="auto"/>
            <w:vAlign w:val="center"/>
          </w:tcPr>
          <w:p w14:paraId="5A9A6794"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20</w:t>
            </w:r>
          </w:p>
        </w:tc>
        <w:tc>
          <w:tcPr>
            <w:tcW w:w="609" w:type="pct"/>
            <w:shd w:val="clear" w:color="auto" w:fill="auto"/>
            <w:vAlign w:val="center"/>
          </w:tcPr>
          <w:p w14:paraId="70849059"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11</w:t>
            </w:r>
          </w:p>
        </w:tc>
        <w:tc>
          <w:tcPr>
            <w:tcW w:w="609" w:type="pct"/>
            <w:shd w:val="clear" w:color="auto" w:fill="auto"/>
            <w:vAlign w:val="center"/>
          </w:tcPr>
          <w:p w14:paraId="28A2A2A4"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21</w:t>
            </w:r>
          </w:p>
        </w:tc>
        <w:tc>
          <w:tcPr>
            <w:tcW w:w="609" w:type="pct"/>
            <w:shd w:val="clear" w:color="auto" w:fill="auto"/>
            <w:vAlign w:val="center"/>
          </w:tcPr>
          <w:p w14:paraId="02462E3F" w14:textId="77777777" w:rsidR="008D1F68" w:rsidRPr="00AC1D94"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AC1D94">
              <w:t>10</w:t>
            </w:r>
          </w:p>
        </w:tc>
      </w:tr>
    </w:tbl>
    <w:p w14:paraId="2526A3A1" w14:textId="77777777" w:rsidR="008D1F68" w:rsidRPr="00FB7A81" w:rsidRDefault="008D1F68" w:rsidP="002518D5">
      <w:pPr>
        <w:autoSpaceDE w:val="0"/>
        <w:autoSpaceDN w:val="0"/>
        <w:adjustRightInd w:val="0"/>
        <w:spacing w:before="100" w:beforeAutospacing="1" w:after="100" w:afterAutospacing="1"/>
        <w:rPr>
          <w:b/>
          <w:bCs/>
        </w:rPr>
      </w:pPr>
      <w:r w:rsidRPr="00FB7A81">
        <w:rPr>
          <w:b/>
        </w:rPr>
        <w:t xml:space="preserve">CAASPP Results by pupil subgroups for </w:t>
      </w:r>
      <w:r w:rsidRPr="00AC1D94">
        <w:rPr>
          <w:b/>
        </w:rPr>
        <w:t>Latino/Hispanic pupil</w:t>
      </w:r>
      <w:r w:rsidRPr="00FB7A81">
        <w:rPr>
          <w:b/>
        </w:rPr>
        <w:t xml:space="preserve">s </w:t>
      </w:r>
      <w:r w:rsidRPr="00FB7A81">
        <w:rPr>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Latino/Hispanic pupils (Percent Meets/Exceeds Standards)"/>
      </w:tblPr>
      <w:tblGrid>
        <w:gridCol w:w="2516"/>
        <w:gridCol w:w="1139"/>
        <w:gridCol w:w="1139"/>
        <w:gridCol w:w="1139"/>
        <w:gridCol w:w="1139"/>
        <w:gridCol w:w="1139"/>
        <w:gridCol w:w="1139"/>
      </w:tblGrid>
      <w:tr w:rsidR="008D1F68" w:rsidRPr="00FB7A81" w14:paraId="1D0F726D"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56600B90" w14:textId="77777777" w:rsidR="008D1F68" w:rsidRPr="00FB7A81" w:rsidRDefault="008D1F68" w:rsidP="002518D5">
            <w:r>
              <w:t>School</w:t>
            </w:r>
          </w:p>
        </w:tc>
        <w:tc>
          <w:tcPr>
            <w:tcW w:w="609" w:type="pct"/>
            <w:shd w:val="clear" w:color="auto" w:fill="D9D9D9" w:themeFill="background1" w:themeFillShade="D9"/>
            <w:vAlign w:val="center"/>
          </w:tcPr>
          <w:p w14:paraId="3DA8765E"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02D1D2F0"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4695EC0C"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008D5E4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4A67ADED"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2017–18</w:t>
            </w:r>
          </w:p>
          <w:p w14:paraId="068843E7"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34A1BBF3"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 xml:space="preserve">2017–18 </w:t>
            </w:r>
          </w:p>
          <w:p w14:paraId="3BB43A9C"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0C394AA4"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0CF13280"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1C2AFF77"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38973D17"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r>
      <w:tr w:rsidR="00512DFD" w:rsidRPr="00FB7A81" w14:paraId="0D3329C2"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4A5759E" w14:textId="77777777" w:rsidR="00512DFD" w:rsidRPr="00FB7A81" w:rsidRDefault="00512DFD" w:rsidP="00512DFD">
            <w:r w:rsidRPr="00FB7A81">
              <w:t>JHHS</w:t>
            </w:r>
          </w:p>
        </w:tc>
        <w:tc>
          <w:tcPr>
            <w:tcW w:w="609" w:type="pct"/>
            <w:shd w:val="clear" w:color="auto" w:fill="auto"/>
          </w:tcPr>
          <w:p w14:paraId="0A9E2D2E" w14:textId="62C4DF03"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52</w:t>
            </w:r>
          </w:p>
        </w:tc>
        <w:tc>
          <w:tcPr>
            <w:tcW w:w="609" w:type="pct"/>
            <w:shd w:val="clear" w:color="auto" w:fill="auto"/>
          </w:tcPr>
          <w:p w14:paraId="7137FE12" w14:textId="30941757"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41</w:t>
            </w:r>
          </w:p>
        </w:tc>
        <w:tc>
          <w:tcPr>
            <w:tcW w:w="609" w:type="pct"/>
            <w:shd w:val="clear" w:color="auto" w:fill="auto"/>
          </w:tcPr>
          <w:p w14:paraId="0C1AF9DE" w14:textId="6900608E"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61</w:t>
            </w:r>
          </w:p>
        </w:tc>
        <w:tc>
          <w:tcPr>
            <w:tcW w:w="609" w:type="pct"/>
            <w:shd w:val="clear" w:color="auto" w:fill="auto"/>
          </w:tcPr>
          <w:p w14:paraId="01F080E9" w14:textId="63D8D320"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39</w:t>
            </w:r>
          </w:p>
        </w:tc>
        <w:tc>
          <w:tcPr>
            <w:tcW w:w="609" w:type="pct"/>
            <w:shd w:val="clear" w:color="auto" w:fill="auto"/>
          </w:tcPr>
          <w:p w14:paraId="028E1429" w14:textId="760177C7"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68</w:t>
            </w:r>
          </w:p>
        </w:tc>
        <w:tc>
          <w:tcPr>
            <w:tcW w:w="609" w:type="pct"/>
            <w:shd w:val="clear" w:color="auto" w:fill="auto"/>
          </w:tcPr>
          <w:p w14:paraId="1FA80E23" w14:textId="586BA370"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DA7293">
              <w:t>22</w:t>
            </w:r>
          </w:p>
        </w:tc>
      </w:tr>
      <w:tr w:rsidR="008D1F68" w:rsidRPr="00FB7A81" w14:paraId="7574ECDC"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ED5A986" w14:textId="77777777" w:rsidR="008D1F68" w:rsidRPr="00FB7A81" w:rsidRDefault="008D1F68" w:rsidP="002518D5">
            <w:r w:rsidRPr="00FB7A81">
              <w:t>De Anza High</w:t>
            </w:r>
          </w:p>
        </w:tc>
        <w:tc>
          <w:tcPr>
            <w:tcW w:w="609" w:type="pct"/>
            <w:shd w:val="clear" w:color="auto" w:fill="auto"/>
          </w:tcPr>
          <w:p w14:paraId="65D586C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28</w:t>
            </w:r>
          </w:p>
        </w:tc>
        <w:tc>
          <w:tcPr>
            <w:tcW w:w="609" w:type="pct"/>
            <w:shd w:val="clear" w:color="auto" w:fill="auto"/>
          </w:tcPr>
          <w:p w14:paraId="4BA00E9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565D1E6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40</w:t>
            </w:r>
          </w:p>
        </w:tc>
        <w:tc>
          <w:tcPr>
            <w:tcW w:w="609" w:type="pct"/>
            <w:shd w:val="clear" w:color="auto" w:fill="auto"/>
          </w:tcPr>
          <w:p w14:paraId="4D6379C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11</w:t>
            </w:r>
          </w:p>
        </w:tc>
        <w:tc>
          <w:tcPr>
            <w:tcW w:w="609" w:type="pct"/>
            <w:shd w:val="clear" w:color="auto" w:fill="auto"/>
          </w:tcPr>
          <w:p w14:paraId="7C43C1D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44</w:t>
            </w:r>
          </w:p>
        </w:tc>
        <w:tc>
          <w:tcPr>
            <w:tcW w:w="609" w:type="pct"/>
            <w:shd w:val="clear" w:color="auto" w:fill="auto"/>
          </w:tcPr>
          <w:p w14:paraId="4E718E8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9</w:t>
            </w:r>
          </w:p>
        </w:tc>
      </w:tr>
      <w:tr w:rsidR="008D1F68" w:rsidRPr="00FB7A81" w14:paraId="06F2AC50"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1AFB9BF" w14:textId="77777777" w:rsidR="008D1F68" w:rsidRPr="00FB7A81" w:rsidRDefault="008D1F68" w:rsidP="002518D5">
            <w:pPr>
              <w:autoSpaceDE w:val="0"/>
              <w:autoSpaceDN w:val="0"/>
              <w:adjustRightInd w:val="0"/>
            </w:pPr>
            <w:r w:rsidRPr="00FB7A81">
              <w:t>El Cerrito High</w:t>
            </w:r>
          </w:p>
        </w:tc>
        <w:tc>
          <w:tcPr>
            <w:tcW w:w="609" w:type="pct"/>
            <w:shd w:val="clear" w:color="auto" w:fill="auto"/>
          </w:tcPr>
          <w:p w14:paraId="6D7597B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30</w:t>
            </w:r>
          </w:p>
        </w:tc>
        <w:tc>
          <w:tcPr>
            <w:tcW w:w="609" w:type="pct"/>
            <w:shd w:val="clear" w:color="auto" w:fill="auto"/>
          </w:tcPr>
          <w:p w14:paraId="534B5F8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0D9D135E"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28</w:t>
            </w:r>
          </w:p>
        </w:tc>
        <w:tc>
          <w:tcPr>
            <w:tcW w:w="609" w:type="pct"/>
            <w:shd w:val="clear" w:color="auto" w:fill="auto"/>
          </w:tcPr>
          <w:p w14:paraId="5DFCB5A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13</w:t>
            </w:r>
          </w:p>
        </w:tc>
        <w:tc>
          <w:tcPr>
            <w:tcW w:w="609" w:type="pct"/>
            <w:shd w:val="clear" w:color="auto" w:fill="auto"/>
          </w:tcPr>
          <w:p w14:paraId="42D1532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34</w:t>
            </w:r>
          </w:p>
        </w:tc>
        <w:tc>
          <w:tcPr>
            <w:tcW w:w="609" w:type="pct"/>
            <w:shd w:val="clear" w:color="auto" w:fill="auto"/>
          </w:tcPr>
          <w:p w14:paraId="736F112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16</w:t>
            </w:r>
          </w:p>
        </w:tc>
      </w:tr>
      <w:tr w:rsidR="008D1F68" w:rsidRPr="00FB7A81" w14:paraId="3364AF79"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6C93F1F" w14:textId="77777777" w:rsidR="008D1F68" w:rsidRPr="00FB7A81" w:rsidRDefault="008D1F68" w:rsidP="002518D5">
            <w:pPr>
              <w:autoSpaceDE w:val="0"/>
              <w:autoSpaceDN w:val="0"/>
              <w:adjustRightInd w:val="0"/>
            </w:pPr>
            <w:r w:rsidRPr="00FB7A81">
              <w:t>Kennedy High</w:t>
            </w:r>
          </w:p>
        </w:tc>
        <w:tc>
          <w:tcPr>
            <w:tcW w:w="609" w:type="pct"/>
            <w:shd w:val="clear" w:color="auto" w:fill="auto"/>
          </w:tcPr>
          <w:p w14:paraId="11875BB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10D6FC1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22929C9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16</w:t>
            </w:r>
          </w:p>
        </w:tc>
        <w:tc>
          <w:tcPr>
            <w:tcW w:w="609" w:type="pct"/>
            <w:shd w:val="clear" w:color="auto" w:fill="auto"/>
          </w:tcPr>
          <w:p w14:paraId="6D8DD4D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w:t>
            </w:r>
          </w:p>
        </w:tc>
        <w:tc>
          <w:tcPr>
            <w:tcW w:w="609" w:type="pct"/>
            <w:shd w:val="clear" w:color="auto" w:fill="auto"/>
          </w:tcPr>
          <w:p w14:paraId="752C598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12</w:t>
            </w:r>
          </w:p>
        </w:tc>
        <w:tc>
          <w:tcPr>
            <w:tcW w:w="609" w:type="pct"/>
            <w:shd w:val="clear" w:color="auto" w:fill="auto"/>
          </w:tcPr>
          <w:p w14:paraId="4174A82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w:t>
            </w:r>
          </w:p>
        </w:tc>
      </w:tr>
      <w:tr w:rsidR="008D1F68" w:rsidRPr="00FB7A81" w14:paraId="1C4A143B"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569C1E4" w14:textId="77777777" w:rsidR="008D1F68" w:rsidRPr="00FB7A81" w:rsidRDefault="008D1F68" w:rsidP="002518D5">
            <w:r w:rsidRPr="00FB7A81">
              <w:t>Pinole Valley High</w:t>
            </w:r>
          </w:p>
        </w:tc>
        <w:tc>
          <w:tcPr>
            <w:tcW w:w="609" w:type="pct"/>
            <w:shd w:val="clear" w:color="auto" w:fill="auto"/>
          </w:tcPr>
          <w:p w14:paraId="65400B7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44</w:t>
            </w:r>
          </w:p>
        </w:tc>
        <w:tc>
          <w:tcPr>
            <w:tcW w:w="609" w:type="pct"/>
            <w:shd w:val="clear" w:color="auto" w:fill="auto"/>
          </w:tcPr>
          <w:p w14:paraId="6505951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13</w:t>
            </w:r>
          </w:p>
        </w:tc>
        <w:tc>
          <w:tcPr>
            <w:tcW w:w="609" w:type="pct"/>
            <w:shd w:val="clear" w:color="auto" w:fill="auto"/>
          </w:tcPr>
          <w:p w14:paraId="2234CB8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39</w:t>
            </w:r>
          </w:p>
        </w:tc>
        <w:tc>
          <w:tcPr>
            <w:tcW w:w="609" w:type="pct"/>
            <w:shd w:val="clear" w:color="auto" w:fill="auto"/>
          </w:tcPr>
          <w:p w14:paraId="5E6FBFE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0022931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46</w:t>
            </w:r>
          </w:p>
        </w:tc>
        <w:tc>
          <w:tcPr>
            <w:tcW w:w="609" w:type="pct"/>
            <w:shd w:val="clear" w:color="auto" w:fill="auto"/>
          </w:tcPr>
          <w:p w14:paraId="4971580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r>
      <w:tr w:rsidR="008D1F68" w:rsidRPr="00FB7A81" w14:paraId="28CAD57E"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60F6D294" w14:textId="77777777" w:rsidR="008D1F68" w:rsidRPr="00FB7A81" w:rsidRDefault="008D1F68" w:rsidP="002518D5">
            <w:r w:rsidRPr="00FB7A81">
              <w:t>Richmond High</w:t>
            </w:r>
          </w:p>
        </w:tc>
        <w:tc>
          <w:tcPr>
            <w:tcW w:w="609" w:type="pct"/>
            <w:shd w:val="clear" w:color="auto" w:fill="auto"/>
          </w:tcPr>
          <w:p w14:paraId="77F96BF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28</w:t>
            </w:r>
          </w:p>
        </w:tc>
        <w:tc>
          <w:tcPr>
            <w:tcW w:w="609" w:type="pct"/>
            <w:shd w:val="clear" w:color="auto" w:fill="auto"/>
          </w:tcPr>
          <w:p w14:paraId="36B04B7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244BA83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34</w:t>
            </w:r>
          </w:p>
        </w:tc>
        <w:tc>
          <w:tcPr>
            <w:tcW w:w="609" w:type="pct"/>
            <w:shd w:val="clear" w:color="auto" w:fill="auto"/>
          </w:tcPr>
          <w:p w14:paraId="0581F2B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10</w:t>
            </w:r>
          </w:p>
        </w:tc>
        <w:tc>
          <w:tcPr>
            <w:tcW w:w="609" w:type="pct"/>
            <w:shd w:val="clear" w:color="auto" w:fill="auto"/>
          </w:tcPr>
          <w:p w14:paraId="654A40E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40</w:t>
            </w:r>
          </w:p>
        </w:tc>
        <w:tc>
          <w:tcPr>
            <w:tcW w:w="609" w:type="pct"/>
            <w:shd w:val="clear" w:color="auto" w:fill="auto"/>
          </w:tcPr>
          <w:p w14:paraId="6CA8F4F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16</w:t>
            </w:r>
          </w:p>
        </w:tc>
      </w:tr>
      <w:tr w:rsidR="008D1F68" w:rsidRPr="00FB7A81" w14:paraId="0DF87BBD"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86CFEF2" w14:textId="77777777" w:rsidR="008D1F68" w:rsidRPr="00FB7A81" w:rsidRDefault="008D1F68" w:rsidP="002518D5">
            <w:r w:rsidRPr="00FB7A81">
              <w:t>WCCUSD</w:t>
            </w:r>
          </w:p>
        </w:tc>
        <w:tc>
          <w:tcPr>
            <w:tcW w:w="609" w:type="pct"/>
            <w:shd w:val="clear" w:color="auto" w:fill="auto"/>
          </w:tcPr>
          <w:p w14:paraId="587D37E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25</w:t>
            </w:r>
          </w:p>
        </w:tc>
        <w:tc>
          <w:tcPr>
            <w:tcW w:w="609" w:type="pct"/>
            <w:shd w:val="clear" w:color="auto" w:fill="auto"/>
          </w:tcPr>
          <w:p w14:paraId="56D72071"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1604626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25</w:t>
            </w:r>
          </w:p>
        </w:tc>
        <w:tc>
          <w:tcPr>
            <w:tcW w:w="609" w:type="pct"/>
            <w:shd w:val="clear" w:color="auto" w:fill="auto"/>
          </w:tcPr>
          <w:p w14:paraId="413EAFC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14</w:t>
            </w:r>
          </w:p>
        </w:tc>
        <w:tc>
          <w:tcPr>
            <w:tcW w:w="609" w:type="pct"/>
            <w:shd w:val="clear" w:color="auto" w:fill="auto"/>
          </w:tcPr>
          <w:p w14:paraId="1CE93F6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27</w:t>
            </w:r>
          </w:p>
        </w:tc>
        <w:tc>
          <w:tcPr>
            <w:tcW w:w="609" w:type="pct"/>
            <w:shd w:val="clear" w:color="auto" w:fill="auto"/>
          </w:tcPr>
          <w:p w14:paraId="3B32266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r>
    </w:tbl>
    <w:p w14:paraId="212C5673" w14:textId="77777777" w:rsidR="002518D5" w:rsidRDefault="002518D5">
      <w:pPr>
        <w:rPr>
          <w:b/>
        </w:rPr>
      </w:pPr>
      <w:r>
        <w:rPr>
          <w:b/>
        </w:rPr>
        <w:br w:type="page"/>
      </w:r>
    </w:p>
    <w:p w14:paraId="10AFC33A" w14:textId="675774E5" w:rsidR="008D1F68" w:rsidRPr="00B72E1C" w:rsidRDefault="008D1F68" w:rsidP="002518D5">
      <w:pPr>
        <w:autoSpaceDE w:val="0"/>
        <w:autoSpaceDN w:val="0"/>
        <w:adjustRightInd w:val="0"/>
        <w:spacing w:before="100" w:beforeAutospacing="1" w:after="100" w:afterAutospacing="1"/>
        <w:rPr>
          <w:b/>
          <w:bCs/>
        </w:rPr>
      </w:pPr>
      <w:r w:rsidRPr="00FB7A81">
        <w:rPr>
          <w:b/>
        </w:rPr>
        <w:lastRenderedPageBreak/>
        <w:t xml:space="preserve">CAASPP Results by pupil subgroups for </w:t>
      </w:r>
      <w:r w:rsidRPr="00AC1D94">
        <w:rPr>
          <w:b/>
        </w:rPr>
        <w:t>Special Education</w:t>
      </w:r>
      <w:r w:rsidRPr="00FB7A81">
        <w:rPr>
          <w:b/>
        </w:rPr>
        <w:t xml:space="preserve"> pupils </w:t>
      </w:r>
      <w:r w:rsidRPr="00FB7A81">
        <w:rPr>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Special Education pupils (Percent Meets/Exceeds Standards)"/>
      </w:tblPr>
      <w:tblGrid>
        <w:gridCol w:w="2516"/>
        <w:gridCol w:w="1139"/>
        <w:gridCol w:w="1139"/>
        <w:gridCol w:w="1139"/>
        <w:gridCol w:w="1139"/>
        <w:gridCol w:w="1139"/>
        <w:gridCol w:w="1139"/>
      </w:tblGrid>
      <w:tr w:rsidR="008D1F68" w:rsidRPr="00FB7A81" w14:paraId="5EF22D16"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41E13913" w14:textId="77777777" w:rsidR="008D1F68" w:rsidRPr="00FB7A81" w:rsidRDefault="008D1F68" w:rsidP="002518D5">
            <w:r>
              <w:t>School</w:t>
            </w:r>
          </w:p>
        </w:tc>
        <w:tc>
          <w:tcPr>
            <w:tcW w:w="609" w:type="pct"/>
            <w:shd w:val="clear" w:color="auto" w:fill="D9D9D9" w:themeFill="background1" w:themeFillShade="D9"/>
            <w:vAlign w:val="center"/>
          </w:tcPr>
          <w:p w14:paraId="78575FCC"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4B030367"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4DA66EA5"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04EF7CD2"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729445B3"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 xml:space="preserve">2017–18 </w:t>
            </w:r>
          </w:p>
          <w:p w14:paraId="3D42D3D2"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47C4F96D"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 xml:space="preserve">2017–18 </w:t>
            </w:r>
          </w:p>
          <w:p w14:paraId="6AA1B824"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59222C58"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0F0C220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5F83571D"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4CB1E02E"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r>
      <w:tr w:rsidR="008D1F68" w:rsidRPr="00FB7A81" w14:paraId="16822645"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BB87FCF" w14:textId="77777777" w:rsidR="008D1F68" w:rsidRPr="00FB7A81" w:rsidRDefault="008D1F68" w:rsidP="002518D5">
            <w:r w:rsidRPr="00FB7A81">
              <w:t>JHHS</w:t>
            </w:r>
          </w:p>
        </w:tc>
        <w:tc>
          <w:tcPr>
            <w:tcW w:w="609" w:type="pct"/>
            <w:shd w:val="clear" w:color="auto" w:fill="auto"/>
          </w:tcPr>
          <w:p w14:paraId="400BE15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22D1C3B1"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644D306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00467D6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2B4531F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189B3D0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r>
      <w:tr w:rsidR="008D1F68" w:rsidRPr="00FB7A81" w14:paraId="752BBB2E"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1A02D2ED" w14:textId="77777777" w:rsidR="008D1F68" w:rsidRPr="00FB7A81" w:rsidRDefault="008D1F68" w:rsidP="002518D5">
            <w:r w:rsidRPr="00FB7A81">
              <w:t>De Anza High</w:t>
            </w:r>
          </w:p>
        </w:tc>
        <w:tc>
          <w:tcPr>
            <w:tcW w:w="609" w:type="pct"/>
            <w:shd w:val="clear" w:color="auto" w:fill="auto"/>
          </w:tcPr>
          <w:p w14:paraId="796287D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54032B3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189D8F4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11</w:t>
            </w:r>
          </w:p>
        </w:tc>
        <w:tc>
          <w:tcPr>
            <w:tcW w:w="609" w:type="pct"/>
            <w:shd w:val="clear" w:color="auto" w:fill="auto"/>
          </w:tcPr>
          <w:p w14:paraId="6F8DAC3E"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2915BB7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13</w:t>
            </w:r>
          </w:p>
        </w:tc>
        <w:tc>
          <w:tcPr>
            <w:tcW w:w="609" w:type="pct"/>
            <w:shd w:val="clear" w:color="auto" w:fill="auto"/>
          </w:tcPr>
          <w:p w14:paraId="41C672B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r>
      <w:tr w:rsidR="008D1F68" w:rsidRPr="00FB7A81" w14:paraId="7D7EC0D5"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9B8D8B6" w14:textId="77777777" w:rsidR="008D1F68" w:rsidRPr="00FB7A81" w:rsidRDefault="008D1F68" w:rsidP="002518D5">
            <w:pPr>
              <w:autoSpaceDE w:val="0"/>
              <w:autoSpaceDN w:val="0"/>
              <w:adjustRightInd w:val="0"/>
            </w:pPr>
            <w:r w:rsidRPr="00FB7A81">
              <w:t>El Cerrito High</w:t>
            </w:r>
          </w:p>
        </w:tc>
        <w:tc>
          <w:tcPr>
            <w:tcW w:w="609" w:type="pct"/>
            <w:shd w:val="clear" w:color="auto" w:fill="auto"/>
          </w:tcPr>
          <w:p w14:paraId="335E817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4B9A0A7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6F90A60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19</w:t>
            </w:r>
          </w:p>
        </w:tc>
        <w:tc>
          <w:tcPr>
            <w:tcW w:w="609" w:type="pct"/>
            <w:shd w:val="clear" w:color="auto" w:fill="auto"/>
          </w:tcPr>
          <w:p w14:paraId="1B3E9E8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4C558E0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27</w:t>
            </w:r>
          </w:p>
        </w:tc>
        <w:tc>
          <w:tcPr>
            <w:tcW w:w="609" w:type="pct"/>
            <w:shd w:val="clear" w:color="auto" w:fill="auto"/>
          </w:tcPr>
          <w:p w14:paraId="093626E4"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11</w:t>
            </w:r>
          </w:p>
        </w:tc>
      </w:tr>
      <w:tr w:rsidR="008D1F68" w:rsidRPr="00FB7A81" w14:paraId="25725404"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02B89A94" w14:textId="77777777" w:rsidR="008D1F68" w:rsidRPr="00FB7A81" w:rsidRDefault="008D1F68" w:rsidP="002518D5">
            <w:pPr>
              <w:autoSpaceDE w:val="0"/>
              <w:autoSpaceDN w:val="0"/>
              <w:adjustRightInd w:val="0"/>
            </w:pPr>
            <w:r w:rsidRPr="00FB7A81">
              <w:t>Kennedy High</w:t>
            </w:r>
          </w:p>
        </w:tc>
        <w:tc>
          <w:tcPr>
            <w:tcW w:w="609" w:type="pct"/>
            <w:shd w:val="clear" w:color="auto" w:fill="auto"/>
          </w:tcPr>
          <w:p w14:paraId="7F0EC22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743B60AE"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24F8F69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6</w:t>
            </w:r>
          </w:p>
        </w:tc>
        <w:tc>
          <w:tcPr>
            <w:tcW w:w="609" w:type="pct"/>
            <w:shd w:val="clear" w:color="auto" w:fill="auto"/>
          </w:tcPr>
          <w:p w14:paraId="7E17B5D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6EA72C6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1E5E5F14"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r>
      <w:tr w:rsidR="00A60D97" w:rsidRPr="00FB7A81" w14:paraId="7F51FF88" w14:textId="77777777" w:rsidTr="00E7356D">
        <w:trPr>
          <w:cantSplit/>
        </w:trPr>
        <w:tc>
          <w:tcPr>
            <w:cnfStyle w:val="001000000000" w:firstRow="0" w:lastRow="0" w:firstColumn="1" w:lastColumn="0" w:oddVBand="0" w:evenVBand="0" w:oddHBand="0" w:evenHBand="0" w:firstRowFirstColumn="0" w:firstRowLastColumn="0" w:lastRowFirstColumn="0" w:lastRowLastColumn="0"/>
            <w:tcW w:w="1345" w:type="pct"/>
          </w:tcPr>
          <w:p w14:paraId="2E0DD773" w14:textId="318BEE89" w:rsidR="00A60D97" w:rsidRPr="00FB7A81" w:rsidRDefault="00A60D97" w:rsidP="002518D5">
            <w:pPr>
              <w:autoSpaceDE w:val="0"/>
              <w:autoSpaceDN w:val="0"/>
              <w:adjustRightInd w:val="0"/>
            </w:pPr>
            <w:r w:rsidRPr="001B07C6">
              <w:t>Pinole Valley High</w:t>
            </w:r>
          </w:p>
        </w:tc>
        <w:tc>
          <w:tcPr>
            <w:tcW w:w="609" w:type="pct"/>
            <w:shd w:val="clear" w:color="auto" w:fill="auto"/>
          </w:tcPr>
          <w:p w14:paraId="640F20E1" w14:textId="32720B04"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10</w:t>
            </w:r>
          </w:p>
        </w:tc>
        <w:tc>
          <w:tcPr>
            <w:tcW w:w="609" w:type="pct"/>
            <w:shd w:val="clear" w:color="auto" w:fill="auto"/>
          </w:tcPr>
          <w:p w14:paraId="336D4A3B" w14:textId="7106F54B"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0</w:t>
            </w:r>
          </w:p>
        </w:tc>
        <w:tc>
          <w:tcPr>
            <w:tcW w:w="609" w:type="pct"/>
            <w:shd w:val="clear" w:color="auto" w:fill="auto"/>
          </w:tcPr>
          <w:p w14:paraId="02C581E5" w14:textId="3834D4D1"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6</w:t>
            </w:r>
          </w:p>
        </w:tc>
        <w:tc>
          <w:tcPr>
            <w:tcW w:w="609" w:type="pct"/>
            <w:shd w:val="clear" w:color="auto" w:fill="auto"/>
          </w:tcPr>
          <w:p w14:paraId="6E14D41A" w14:textId="57FD93B5"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13</w:t>
            </w:r>
          </w:p>
        </w:tc>
        <w:tc>
          <w:tcPr>
            <w:tcW w:w="609" w:type="pct"/>
            <w:shd w:val="clear" w:color="auto" w:fill="auto"/>
          </w:tcPr>
          <w:p w14:paraId="3019E634" w14:textId="637773C6"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19</w:t>
            </w:r>
          </w:p>
        </w:tc>
        <w:tc>
          <w:tcPr>
            <w:tcW w:w="609" w:type="pct"/>
            <w:shd w:val="clear" w:color="auto" w:fill="auto"/>
          </w:tcPr>
          <w:p w14:paraId="6CA133ED" w14:textId="5FF3C8C3"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B07C6">
              <w:t>7</w:t>
            </w:r>
          </w:p>
        </w:tc>
      </w:tr>
      <w:tr w:rsidR="008D1F68" w:rsidRPr="00FB7A81" w14:paraId="733AFE5F"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112BC44" w14:textId="77777777" w:rsidR="008D1F68" w:rsidRPr="00FB7A81" w:rsidRDefault="008D1F68" w:rsidP="002518D5">
            <w:r w:rsidRPr="00FB7A81">
              <w:t>Richmond High</w:t>
            </w:r>
          </w:p>
        </w:tc>
        <w:tc>
          <w:tcPr>
            <w:tcW w:w="609" w:type="pct"/>
            <w:shd w:val="clear" w:color="auto" w:fill="auto"/>
          </w:tcPr>
          <w:p w14:paraId="36CD435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7B9E054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783D3AF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600D507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79D564A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12</w:t>
            </w:r>
          </w:p>
        </w:tc>
        <w:tc>
          <w:tcPr>
            <w:tcW w:w="609" w:type="pct"/>
            <w:shd w:val="clear" w:color="auto" w:fill="auto"/>
          </w:tcPr>
          <w:p w14:paraId="0A83896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r>
      <w:tr w:rsidR="008D1F68" w:rsidRPr="00FB7A81" w14:paraId="76667EF8"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93D6711" w14:textId="77777777" w:rsidR="008D1F68" w:rsidRPr="00FB7A81" w:rsidRDefault="008D1F68" w:rsidP="002518D5">
            <w:r w:rsidRPr="00FB7A81">
              <w:t>WCCUSD</w:t>
            </w:r>
          </w:p>
        </w:tc>
        <w:tc>
          <w:tcPr>
            <w:tcW w:w="609" w:type="pct"/>
            <w:shd w:val="clear" w:color="auto" w:fill="auto"/>
          </w:tcPr>
          <w:p w14:paraId="03A7C80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56B167A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6EE1FA2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6E45D85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08899AB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9</w:t>
            </w:r>
          </w:p>
        </w:tc>
        <w:tc>
          <w:tcPr>
            <w:tcW w:w="609" w:type="pct"/>
            <w:shd w:val="clear" w:color="auto" w:fill="auto"/>
          </w:tcPr>
          <w:p w14:paraId="2200090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r>
    </w:tbl>
    <w:p w14:paraId="5521E9DA" w14:textId="77777777" w:rsidR="008D1F68" w:rsidRPr="00FB7A81" w:rsidRDefault="008D1F68" w:rsidP="002518D5">
      <w:pPr>
        <w:autoSpaceDE w:val="0"/>
        <w:autoSpaceDN w:val="0"/>
        <w:adjustRightInd w:val="0"/>
        <w:spacing w:before="100" w:beforeAutospacing="1" w:after="100" w:afterAutospacing="1"/>
        <w:rPr>
          <w:b/>
          <w:bCs/>
        </w:rPr>
      </w:pPr>
      <w:r w:rsidRPr="00FB7A81">
        <w:rPr>
          <w:b/>
        </w:rPr>
        <w:t xml:space="preserve">CAASPP Results by pupil subgroups for </w:t>
      </w:r>
      <w:r w:rsidRPr="00B72E1C">
        <w:rPr>
          <w:b/>
        </w:rPr>
        <w:t>English Learner</w:t>
      </w:r>
      <w:r w:rsidRPr="00FB7A81">
        <w:rPr>
          <w:b/>
        </w:rPr>
        <w:t xml:space="preserve"> pupils </w:t>
      </w:r>
      <w:r w:rsidRPr="00FB7A81">
        <w:rPr>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English Learner pupils (Percent Meets/Exceeds Standards)"/>
      </w:tblPr>
      <w:tblGrid>
        <w:gridCol w:w="2516"/>
        <w:gridCol w:w="1139"/>
        <w:gridCol w:w="1139"/>
        <w:gridCol w:w="1139"/>
        <w:gridCol w:w="1139"/>
        <w:gridCol w:w="1139"/>
        <w:gridCol w:w="1139"/>
      </w:tblGrid>
      <w:tr w:rsidR="008D1F68" w:rsidRPr="00FB7A81" w14:paraId="145BD436"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1115307B" w14:textId="77777777" w:rsidR="008D1F68" w:rsidRPr="00FB7A81" w:rsidRDefault="008D1F68" w:rsidP="002518D5">
            <w:r>
              <w:t>School</w:t>
            </w:r>
          </w:p>
        </w:tc>
        <w:tc>
          <w:tcPr>
            <w:tcW w:w="609" w:type="pct"/>
            <w:shd w:val="clear" w:color="auto" w:fill="D9D9D9" w:themeFill="background1" w:themeFillShade="D9"/>
            <w:vAlign w:val="center"/>
          </w:tcPr>
          <w:p w14:paraId="74F1A1D1"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74D9C589"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617C0749"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6E3078B9"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54943F0D"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2017–18</w:t>
            </w:r>
          </w:p>
          <w:p w14:paraId="5643BAA6"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7F5C65D7"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2017–18</w:t>
            </w:r>
          </w:p>
          <w:p w14:paraId="16BBECC2"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4276877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5838F5BE"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1C38555D"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382F945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r>
      <w:tr w:rsidR="008D1F68" w:rsidRPr="00FB7A81" w14:paraId="2761EE20"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21E8CAF9" w14:textId="77777777" w:rsidR="008D1F68" w:rsidRPr="00FB7A81" w:rsidRDefault="008D1F68" w:rsidP="002518D5">
            <w:r w:rsidRPr="00FB7A81">
              <w:t>JHHS</w:t>
            </w:r>
          </w:p>
        </w:tc>
        <w:tc>
          <w:tcPr>
            <w:tcW w:w="609" w:type="pct"/>
            <w:shd w:val="clear" w:color="auto" w:fill="auto"/>
          </w:tcPr>
          <w:p w14:paraId="7ABF848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204B1EB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7CE6CC1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3D2F83B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62DDC24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c>
          <w:tcPr>
            <w:tcW w:w="609" w:type="pct"/>
            <w:shd w:val="clear" w:color="auto" w:fill="auto"/>
          </w:tcPr>
          <w:p w14:paraId="7073D93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w:t>
            </w:r>
          </w:p>
        </w:tc>
      </w:tr>
      <w:tr w:rsidR="008D1F68" w:rsidRPr="00FB7A81" w14:paraId="5605173C"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2F909EE" w14:textId="77777777" w:rsidR="008D1F68" w:rsidRPr="00FB7A81" w:rsidRDefault="008D1F68" w:rsidP="002518D5">
            <w:r w:rsidRPr="00FB7A81">
              <w:t>De Anza High</w:t>
            </w:r>
          </w:p>
        </w:tc>
        <w:tc>
          <w:tcPr>
            <w:tcW w:w="609" w:type="pct"/>
            <w:shd w:val="clear" w:color="auto" w:fill="auto"/>
          </w:tcPr>
          <w:p w14:paraId="56FED42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091E2DE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65D36D7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11</w:t>
            </w:r>
          </w:p>
        </w:tc>
        <w:tc>
          <w:tcPr>
            <w:tcW w:w="609" w:type="pct"/>
            <w:shd w:val="clear" w:color="auto" w:fill="auto"/>
          </w:tcPr>
          <w:p w14:paraId="7B1BBF8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728E9E1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6452C2B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r>
      <w:tr w:rsidR="008D1F68" w:rsidRPr="00FB7A81" w14:paraId="38C02D7A"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1C594572" w14:textId="77777777" w:rsidR="008D1F68" w:rsidRPr="00FB7A81" w:rsidRDefault="008D1F68" w:rsidP="002518D5">
            <w:pPr>
              <w:autoSpaceDE w:val="0"/>
              <w:autoSpaceDN w:val="0"/>
              <w:adjustRightInd w:val="0"/>
            </w:pPr>
            <w:r w:rsidRPr="00FB7A81">
              <w:t>El Cerrito High</w:t>
            </w:r>
          </w:p>
        </w:tc>
        <w:tc>
          <w:tcPr>
            <w:tcW w:w="609" w:type="pct"/>
            <w:shd w:val="clear" w:color="auto" w:fill="auto"/>
          </w:tcPr>
          <w:p w14:paraId="27C9E86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07E6786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c>
          <w:tcPr>
            <w:tcW w:w="609" w:type="pct"/>
            <w:shd w:val="clear" w:color="auto" w:fill="auto"/>
          </w:tcPr>
          <w:p w14:paraId="2FA633AE"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1619646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6</w:t>
            </w:r>
          </w:p>
        </w:tc>
        <w:tc>
          <w:tcPr>
            <w:tcW w:w="609" w:type="pct"/>
            <w:shd w:val="clear" w:color="auto" w:fill="auto"/>
          </w:tcPr>
          <w:p w14:paraId="672D236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49B4D0E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r>
      <w:tr w:rsidR="008D1F68" w:rsidRPr="00FB7A81" w14:paraId="0BAB1CED"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F9D7431" w14:textId="77777777" w:rsidR="008D1F68" w:rsidRPr="00FB7A81" w:rsidRDefault="008D1F68" w:rsidP="002518D5">
            <w:pPr>
              <w:autoSpaceDE w:val="0"/>
              <w:autoSpaceDN w:val="0"/>
              <w:adjustRightInd w:val="0"/>
            </w:pPr>
            <w:r w:rsidRPr="00FB7A81">
              <w:t>Kennedy High</w:t>
            </w:r>
          </w:p>
        </w:tc>
        <w:tc>
          <w:tcPr>
            <w:tcW w:w="609" w:type="pct"/>
            <w:shd w:val="clear" w:color="auto" w:fill="auto"/>
          </w:tcPr>
          <w:p w14:paraId="167F519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2D6A0D3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588A888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55A51CD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3A50C7A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c>
          <w:tcPr>
            <w:tcW w:w="609" w:type="pct"/>
            <w:shd w:val="clear" w:color="auto" w:fill="auto"/>
          </w:tcPr>
          <w:p w14:paraId="480890E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0</w:t>
            </w:r>
          </w:p>
        </w:tc>
      </w:tr>
      <w:tr w:rsidR="00A60D97" w:rsidRPr="00FB7A81" w14:paraId="1F36A0A2" w14:textId="77777777" w:rsidTr="00E7356D">
        <w:trPr>
          <w:cantSplit/>
        </w:trPr>
        <w:tc>
          <w:tcPr>
            <w:cnfStyle w:val="001000000000" w:firstRow="0" w:lastRow="0" w:firstColumn="1" w:lastColumn="0" w:oddVBand="0" w:evenVBand="0" w:oddHBand="0" w:evenHBand="0" w:firstRowFirstColumn="0" w:firstRowLastColumn="0" w:lastRowFirstColumn="0" w:lastRowLastColumn="0"/>
            <w:tcW w:w="1345" w:type="pct"/>
          </w:tcPr>
          <w:p w14:paraId="3E815603" w14:textId="2D36DECC" w:rsidR="00A60D97" w:rsidRPr="00FB7A81" w:rsidRDefault="00A60D97" w:rsidP="002518D5">
            <w:pPr>
              <w:autoSpaceDE w:val="0"/>
              <w:autoSpaceDN w:val="0"/>
              <w:adjustRightInd w:val="0"/>
            </w:pPr>
            <w:r w:rsidRPr="0013514B">
              <w:t>Pinole Valley High</w:t>
            </w:r>
          </w:p>
        </w:tc>
        <w:tc>
          <w:tcPr>
            <w:tcW w:w="609" w:type="pct"/>
            <w:shd w:val="clear" w:color="auto" w:fill="auto"/>
          </w:tcPr>
          <w:p w14:paraId="02CD877C" w14:textId="0AD44281"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7</w:t>
            </w:r>
          </w:p>
        </w:tc>
        <w:tc>
          <w:tcPr>
            <w:tcW w:w="609" w:type="pct"/>
            <w:shd w:val="clear" w:color="auto" w:fill="auto"/>
          </w:tcPr>
          <w:p w14:paraId="21D36415" w14:textId="291B031E"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0</w:t>
            </w:r>
          </w:p>
        </w:tc>
        <w:tc>
          <w:tcPr>
            <w:tcW w:w="609" w:type="pct"/>
            <w:shd w:val="clear" w:color="auto" w:fill="auto"/>
          </w:tcPr>
          <w:p w14:paraId="45B350C6" w14:textId="74F8B99A"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5</w:t>
            </w:r>
          </w:p>
        </w:tc>
        <w:tc>
          <w:tcPr>
            <w:tcW w:w="609" w:type="pct"/>
            <w:shd w:val="clear" w:color="auto" w:fill="auto"/>
          </w:tcPr>
          <w:p w14:paraId="0B2E8FEE" w14:textId="4DE20C8F"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3</w:t>
            </w:r>
          </w:p>
        </w:tc>
        <w:tc>
          <w:tcPr>
            <w:tcW w:w="609" w:type="pct"/>
            <w:shd w:val="clear" w:color="auto" w:fill="auto"/>
          </w:tcPr>
          <w:p w14:paraId="14544254" w14:textId="0A43F0C6"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19</w:t>
            </w:r>
          </w:p>
        </w:tc>
        <w:tc>
          <w:tcPr>
            <w:tcW w:w="609" w:type="pct"/>
            <w:shd w:val="clear" w:color="auto" w:fill="auto"/>
          </w:tcPr>
          <w:p w14:paraId="7F815213" w14:textId="0C8C8A29" w:rsidR="00A60D97" w:rsidRPr="00FB7A81" w:rsidRDefault="00A60D97" w:rsidP="002518D5">
            <w:pPr>
              <w:jc w:val="center"/>
              <w:cnfStyle w:val="000000000000" w:firstRow="0" w:lastRow="0" w:firstColumn="0" w:lastColumn="0" w:oddVBand="0" w:evenVBand="0" w:oddHBand="0" w:evenHBand="0" w:firstRowFirstColumn="0" w:firstRowLastColumn="0" w:lastRowFirstColumn="0" w:lastRowLastColumn="0"/>
            </w:pPr>
            <w:r w:rsidRPr="0013514B">
              <w:t>3</w:t>
            </w:r>
          </w:p>
        </w:tc>
      </w:tr>
      <w:tr w:rsidR="008D1F68" w:rsidRPr="00FB7A81" w14:paraId="25E5CB67"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34AFAEBE" w14:textId="77777777" w:rsidR="008D1F68" w:rsidRPr="00FB7A81" w:rsidRDefault="008D1F68" w:rsidP="002518D5">
            <w:r w:rsidRPr="00FB7A81">
              <w:t>Richmond High</w:t>
            </w:r>
          </w:p>
        </w:tc>
        <w:tc>
          <w:tcPr>
            <w:tcW w:w="609" w:type="pct"/>
            <w:shd w:val="clear" w:color="auto" w:fill="auto"/>
          </w:tcPr>
          <w:p w14:paraId="52CF8E5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w:t>
            </w:r>
          </w:p>
        </w:tc>
        <w:tc>
          <w:tcPr>
            <w:tcW w:w="609" w:type="pct"/>
            <w:shd w:val="clear" w:color="auto" w:fill="auto"/>
          </w:tcPr>
          <w:p w14:paraId="7F942E8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w:t>
            </w:r>
          </w:p>
        </w:tc>
        <w:tc>
          <w:tcPr>
            <w:tcW w:w="609" w:type="pct"/>
            <w:shd w:val="clear" w:color="auto" w:fill="auto"/>
          </w:tcPr>
          <w:p w14:paraId="72C95D6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32116ED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w:t>
            </w:r>
          </w:p>
        </w:tc>
        <w:tc>
          <w:tcPr>
            <w:tcW w:w="609" w:type="pct"/>
            <w:shd w:val="clear" w:color="auto" w:fill="auto"/>
          </w:tcPr>
          <w:p w14:paraId="61D71FE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14EEBD6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w:t>
            </w:r>
          </w:p>
        </w:tc>
      </w:tr>
      <w:tr w:rsidR="008D1F68" w:rsidRPr="00FB7A81" w14:paraId="41096351"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BB8E8DC" w14:textId="77777777" w:rsidR="008D1F68" w:rsidRPr="00FB7A81" w:rsidRDefault="008D1F68" w:rsidP="002518D5">
            <w:r w:rsidRPr="00FB7A81">
              <w:t>WCCUSD</w:t>
            </w:r>
          </w:p>
        </w:tc>
        <w:tc>
          <w:tcPr>
            <w:tcW w:w="609" w:type="pct"/>
            <w:shd w:val="clear" w:color="auto" w:fill="auto"/>
          </w:tcPr>
          <w:p w14:paraId="7FCA33D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0B33729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4FBF8FE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w:t>
            </w:r>
          </w:p>
        </w:tc>
        <w:tc>
          <w:tcPr>
            <w:tcW w:w="609" w:type="pct"/>
            <w:shd w:val="clear" w:color="auto" w:fill="auto"/>
          </w:tcPr>
          <w:p w14:paraId="02FF64B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1AC84A6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c>
          <w:tcPr>
            <w:tcW w:w="609" w:type="pct"/>
            <w:shd w:val="clear" w:color="auto" w:fill="auto"/>
          </w:tcPr>
          <w:p w14:paraId="10DB1D8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5</w:t>
            </w:r>
          </w:p>
        </w:tc>
      </w:tr>
    </w:tbl>
    <w:p w14:paraId="20340401" w14:textId="77777777" w:rsidR="008D1F68" w:rsidRPr="00FB7A81" w:rsidRDefault="008D1F68" w:rsidP="002518D5">
      <w:pPr>
        <w:autoSpaceDE w:val="0"/>
        <w:autoSpaceDN w:val="0"/>
        <w:adjustRightInd w:val="0"/>
        <w:spacing w:before="100" w:beforeAutospacing="1" w:after="100" w:afterAutospacing="1"/>
        <w:rPr>
          <w:b/>
          <w:bCs/>
        </w:rPr>
      </w:pPr>
      <w:r w:rsidRPr="00FB7A81">
        <w:rPr>
          <w:b/>
        </w:rPr>
        <w:t xml:space="preserve">CAASPP Results by pupil subgroups for </w:t>
      </w:r>
      <w:r>
        <w:rPr>
          <w:b/>
        </w:rPr>
        <w:t>Socioeconomically Disadvantaged</w:t>
      </w:r>
      <w:r w:rsidRPr="00FB7A81">
        <w:rPr>
          <w:b/>
        </w:rPr>
        <w:t xml:space="preserve"> pupils </w:t>
      </w:r>
      <w:r w:rsidRPr="00FB7A81">
        <w:rPr>
          <w:b/>
          <w:bCs/>
        </w:rPr>
        <w:t>(Percent Meets/Exceeds Standards)</w:t>
      </w:r>
    </w:p>
    <w:tbl>
      <w:tblPr>
        <w:tblStyle w:val="GridTable1Light1211412"/>
        <w:tblW w:w="5000" w:type="pct"/>
        <w:tblLayout w:type="fixed"/>
        <w:tblLook w:val="04A0" w:firstRow="1" w:lastRow="0" w:firstColumn="1" w:lastColumn="0" w:noHBand="0" w:noVBand="1"/>
        <w:tblDescription w:val="CAASPP Results by pupil subgroups for Socioeconomically Disadvantaged pupils (Percent Meets/Exceeds Standards)"/>
      </w:tblPr>
      <w:tblGrid>
        <w:gridCol w:w="2516"/>
        <w:gridCol w:w="1139"/>
        <w:gridCol w:w="1139"/>
        <w:gridCol w:w="1139"/>
        <w:gridCol w:w="1139"/>
        <w:gridCol w:w="1139"/>
        <w:gridCol w:w="1139"/>
      </w:tblGrid>
      <w:tr w:rsidR="008D1F68" w:rsidRPr="00FB7A81" w14:paraId="739D857F" w14:textId="77777777" w:rsidTr="00391B1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pct"/>
            <w:shd w:val="clear" w:color="auto" w:fill="D9D9D9" w:themeFill="background1" w:themeFillShade="D9"/>
            <w:vAlign w:val="center"/>
          </w:tcPr>
          <w:p w14:paraId="068A4B38" w14:textId="77777777" w:rsidR="008D1F68" w:rsidRPr="00FB7A81" w:rsidRDefault="008D1F68" w:rsidP="002518D5">
            <w:r w:rsidRPr="00FB7A81">
              <w:t>S</w:t>
            </w:r>
            <w:r>
              <w:t>chool</w:t>
            </w:r>
          </w:p>
        </w:tc>
        <w:tc>
          <w:tcPr>
            <w:tcW w:w="609" w:type="pct"/>
            <w:shd w:val="clear" w:color="auto" w:fill="D9D9D9" w:themeFill="background1" w:themeFillShade="D9"/>
            <w:vAlign w:val="center"/>
          </w:tcPr>
          <w:p w14:paraId="0274674F"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46ABEB82"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4C76C1B4"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2016–17</w:t>
            </w:r>
          </w:p>
          <w:p w14:paraId="02F20151"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19293B9F"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2017–18</w:t>
            </w:r>
          </w:p>
          <w:p w14:paraId="5DE10945"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1D2D89FD" w14:textId="77777777" w:rsidR="008D1F68" w:rsidRDefault="008D1F68" w:rsidP="002518D5">
            <w:pPr>
              <w:jc w:val="center"/>
              <w:cnfStyle w:val="100000000000" w:firstRow="1" w:lastRow="0" w:firstColumn="0" w:lastColumn="0" w:oddVBand="0" w:evenVBand="0" w:oddHBand="0" w:evenHBand="0" w:firstRowFirstColumn="0" w:firstRowLastColumn="0" w:lastRowFirstColumn="0" w:lastRowLastColumn="0"/>
              <w:rPr>
                <w:b w:val="0"/>
                <w:bCs w:val="0"/>
              </w:rPr>
            </w:pPr>
            <w:r w:rsidRPr="00FB7A81">
              <w:t>2017–18</w:t>
            </w:r>
          </w:p>
          <w:p w14:paraId="7713744A"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c>
          <w:tcPr>
            <w:tcW w:w="609" w:type="pct"/>
            <w:shd w:val="clear" w:color="auto" w:fill="D9D9D9" w:themeFill="background1" w:themeFillShade="D9"/>
            <w:vAlign w:val="center"/>
          </w:tcPr>
          <w:p w14:paraId="406142BA"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6E49BF8C"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ELA</w:t>
            </w:r>
          </w:p>
        </w:tc>
        <w:tc>
          <w:tcPr>
            <w:tcW w:w="609" w:type="pct"/>
            <w:shd w:val="clear" w:color="auto" w:fill="D9D9D9" w:themeFill="background1" w:themeFillShade="D9"/>
            <w:vAlign w:val="center"/>
          </w:tcPr>
          <w:p w14:paraId="1E463FDE"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2018–19</w:t>
            </w:r>
          </w:p>
          <w:p w14:paraId="080CF19B" w14:textId="77777777" w:rsidR="008D1F68" w:rsidRPr="00FB7A81" w:rsidRDefault="008D1F68" w:rsidP="002518D5">
            <w:pPr>
              <w:jc w:val="center"/>
              <w:cnfStyle w:val="100000000000" w:firstRow="1" w:lastRow="0" w:firstColumn="0" w:lastColumn="0" w:oddVBand="0" w:evenVBand="0" w:oddHBand="0" w:evenHBand="0" w:firstRowFirstColumn="0" w:firstRowLastColumn="0" w:lastRowFirstColumn="0" w:lastRowLastColumn="0"/>
            </w:pPr>
            <w:r w:rsidRPr="00FB7A81">
              <w:t>Math</w:t>
            </w:r>
          </w:p>
        </w:tc>
      </w:tr>
      <w:tr w:rsidR="00512DFD" w:rsidRPr="00FB7A81" w14:paraId="5E76031A"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D175032" w14:textId="77777777" w:rsidR="00512DFD" w:rsidRPr="00FB7A81" w:rsidRDefault="00512DFD" w:rsidP="00512DFD">
            <w:r w:rsidRPr="00FB7A81">
              <w:t>JHHS</w:t>
            </w:r>
          </w:p>
        </w:tc>
        <w:tc>
          <w:tcPr>
            <w:tcW w:w="609" w:type="pct"/>
            <w:shd w:val="clear" w:color="auto" w:fill="auto"/>
          </w:tcPr>
          <w:p w14:paraId="026C8022" w14:textId="6D5909B8"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48</w:t>
            </w:r>
          </w:p>
        </w:tc>
        <w:tc>
          <w:tcPr>
            <w:tcW w:w="609" w:type="pct"/>
            <w:shd w:val="clear" w:color="auto" w:fill="auto"/>
          </w:tcPr>
          <w:p w14:paraId="177C5678" w14:textId="4CD1CE9B"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41</w:t>
            </w:r>
          </w:p>
        </w:tc>
        <w:tc>
          <w:tcPr>
            <w:tcW w:w="609" w:type="pct"/>
            <w:shd w:val="clear" w:color="auto" w:fill="auto"/>
          </w:tcPr>
          <w:p w14:paraId="180E0354" w14:textId="399D697D"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60</w:t>
            </w:r>
          </w:p>
        </w:tc>
        <w:tc>
          <w:tcPr>
            <w:tcW w:w="609" w:type="pct"/>
            <w:shd w:val="clear" w:color="auto" w:fill="auto"/>
          </w:tcPr>
          <w:p w14:paraId="6CA26DCD" w14:textId="6BDEC80E"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37</w:t>
            </w:r>
          </w:p>
        </w:tc>
        <w:tc>
          <w:tcPr>
            <w:tcW w:w="609" w:type="pct"/>
            <w:shd w:val="clear" w:color="auto" w:fill="auto"/>
          </w:tcPr>
          <w:p w14:paraId="2E5B4BD5" w14:textId="0DDD8817"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68</w:t>
            </w:r>
          </w:p>
        </w:tc>
        <w:tc>
          <w:tcPr>
            <w:tcW w:w="609" w:type="pct"/>
            <w:shd w:val="clear" w:color="auto" w:fill="auto"/>
          </w:tcPr>
          <w:p w14:paraId="7F78F5AE" w14:textId="3BFA2BE8" w:rsidR="00512DFD" w:rsidRPr="00FB7A81" w:rsidRDefault="00512DFD" w:rsidP="00512DFD">
            <w:pPr>
              <w:jc w:val="center"/>
              <w:cnfStyle w:val="000000000000" w:firstRow="0" w:lastRow="0" w:firstColumn="0" w:lastColumn="0" w:oddVBand="0" w:evenVBand="0" w:oddHBand="0" w:evenHBand="0" w:firstRowFirstColumn="0" w:firstRowLastColumn="0" w:lastRowFirstColumn="0" w:lastRowLastColumn="0"/>
            </w:pPr>
            <w:r w:rsidRPr="001F21DB">
              <w:t>19</w:t>
            </w:r>
          </w:p>
        </w:tc>
      </w:tr>
      <w:tr w:rsidR="008D1F68" w:rsidRPr="00FB7A81" w14:paraId="5E87E0C0"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061F60D" w14:textId="77777777" w:rsidR="008D1F68" w:rsidRPr="00FB7A81" w:rsidRDefault="008D1F68" w:rsidP="002518D5">
            <w:r w:rsidRPr="00FB7A81">
              <w:t>De Anza High</w:t>
            </w:r>
          </w:p>
        </w:tc>
        <w:tc>
          <w:tcPr>
            <w:tcW w:w="609" w:type="pct"/>
            <w:shd w:val="clear" w:color="auto" w:fill="auto"/>
          </w:tcPr>
          <w:p w14:paraId="7929495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34</w:t>
            </w:r>
          </w:p>
        </w:tc>
        <w:tc>
          <w:tcPr>
            <w:tcW w:w="609" w:type="pct"/>
            <w:shd w:val="clear" w:color="auto" w:fill="auto"/>
          </w:tcPr>
          <w:p w14:paraId="3FF012F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8</w:t>
            </w:r>
          </w:p>
        </w:tc>
        <w:tc>
          <w:tcPr>
            <w:tcW w:w="609" w:type="pct"/>
            <w:shd w:val="clear" w:color="auto" w:fill="auto"/>
          </w:tcPr>
          <w:p w14:paraId="781508D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42</w:t>
            </w:r>
          </w:p>
        </w:tc>
        <w:tc>
          <w:tcPr>
            <w:tcW w:w="609" w:type="pct"/>
            <w:shd w:val="clear" w:color="auto" w:fill="auto"/>
          </w:tcPr>
          <w:p w14:paraId="5A00076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9</w:t>
            </w:r>
          </w:p>
        </w:tc>
        <w:tc>
          <w:tcPr>
            <w:tcW w:w="609" w:type="pct"/>
            <w:shd w:val="clear" w:color="auto" w:fill="auto"/>
          </w:tcPr>
          <w:p w14:paraId="4E28CD5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42</w:t>
            </w:r>
          </w:p>
        </w:tc>
        <w:tc>
          <w:tcPr>
            <w:tcW w:w="609" w:type="pct"/>
            <w:shd w:val="clear" w:color="auto" w:fill="auto"/>
          </w:tcPr>
          <w:p w14:paraId="0E5B458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7</w:t>
            </w:r>
          </w:p>
        </w:tc>
      </w:tr>
      <w:tr w:rsidR="008D1F68" w:rsidRPr="00FB7A81" w14:paraId="4B990357"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1DC61E3D" w14:textId="77777777" w:rsidR="008D1F68" w:rsidRPr="00FB7A81" w:rsidRDefault="008D1F68" w:rsidP="002518D5">
            <w:pPr>
              <w:autoSpaceDE w:val="0"/>
              <w:autoSpaceDN w:val="0"/>
              <w:adjustRightInd w:val="0"/>
            </w:pPr>
            <w:r w:rsidRPr="00FB7A81">
              <w:t>El Cerrito High</w:t>
            </w:r>
          </w:p>
        </w:tc>
        <w:tc>
          <w:tcPr>
            <w:tcW w:w="609" w:type="pct"/>
            <w:shd w:val="clear" w:color="auto" w:fill="auto"/>
          </w:tcPr>
          <w:p w14:paraId="5482C0A2"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27</w:t>
            </w:r>
          </w:p>
        </w:tc>
        <w:tc>
          <w:tcPr>
            <w:tcW w:w="609" w:type="pct"/>
            <w:shd w:val="clear" w:color="auto" w:fill="auto"/>
          </w:tcPr>
          <w:p w14:paraId="3724E2B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10</w:t>
            </w:r>
          </w:p>
        </w:tc>
        <w:tc>
          <w:tcPr>
            <w:tcW w:w="609" w:type="pct"/>
            <w:shd w:val="clear" w:color="auto" w:fill="auto"/>
          </w:tcPr>
          <w:p w14:paraId="1D1A547C"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31</w:t>
            </w:r>
          </w:p>
        </w:tc>
        <w:tc>
          <w:tcPr>
            <w:tcW w:w="609" w:type="pct"/>
            <w:shd w:val="clear" w:color="auto" w:fill="auto"/>
          </w:tcPr>
          <w:p w14:paraId="1627CFE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19</w:t>
            </w:r>
          </w:p>
        </w:tc>
        <w:tc>
          <w:tcPr>
            <w:tcW w:w="609" w:type="pct"/>
            <w:shd w:val="clear" w:color="auto" w:fill="auto"/>
          </w:tcPr>
          <w:p w14:paraId="105F5C8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29</w:t>
            </w:r>
          </w:p>
        </w:tc>
        <w:tc>
          <w:tcPr>
            <w:tcW w:w="609" w:type="pct"/>
            <w:shd w:val="clear" w:color="auto" w:fill="auto"/>
          </w:tcPr>
          <w:p w14:paraId="356DAD2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13</w:t>
            </w:r>
          </w:p>
        </w:tc>
      </w:tr>
      <w:tr w:rsidR="008D1F68" w:rsidRPr="00FB7A81" w14:paraId="16BF8026"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8220DB3" w14:textId="77777777" w:rsidR="008D1F68" w:rsidRPr="00FB7A81" w:rsidRDefault="008D1F68" w:rsidP="002518D5">
            <w:pPr>
              <w:autoSpaceDE w:val="0"/>
              <w:autoSpaceDN w:val="0"/>
              <w:adjustRightInd w:val="0"/>
            </w:pPr>
            <w:r w:rsidRPr="00FB7A81">
              <w:t>Kennedy High</w:t>
            </w:r>
          </w:p>
        </w:tc>
        <w:tc>
          <w:tcPr>
            <w:tcW w:w="609" w:type="pct"/>
            <w:shd w:val="clear" w:color="auto" w:fill="auto"/>
          </w:tcPr>
          <w:p w14:paraId="5D7477D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14</w:t>
            </w:r>
          </w:p>
        </w:tc>
        <w:tc>
          <w:tcPr>
            <w:tcW w:w="609" w:type="pct"/>
            <w:shd w:val="clear" w:color="auto" w:fill="auto"/>
          </w:tcPr>
          <w:p w14:paraId="5826A84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w:t>
            </w:r>
          </w:p>
        </w:tc>
        <w:tc>
          <w:tcPr>
            <w:tcW w:w="609" w:type="pct"/>
            <w:shd w:val="clear" w:color="auto" w:fill="auto"/>
          </w:tcPr>
          <w:p w14:paraId="5E12B3F0"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20</w:t>
            </w:r>
          </w:p>
        </w:tc>
        <w:tc>
          <w:tcPr>
            <w:tcW w:w="609" w:type="pct"/>
            <w:shd w:val="clear" w:color="auto" w:fill="auto"/>
          </w:tcPr>
          <w:p w14:paraId="0E8DD99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w:t>
            </w:r>
          </w:p>
        </w:tc>
        <w:tc>
          <w:tcPr>
            <w:tcW w:w="609" w:type="pct"/>
            <w:shd w:val="clear" w:color="auto" w:fill="auto"/>
          </w:tcPr>
          <w:p w14:paraId="72E1B37F"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57B0051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w:t>
            </w:r>
          </w:p>
        </w:tc>
      </w:tr>
      <w:tr w:rsidR="008D1F68" w:rsidRPr="00FB7A81" w14:paraId="6E456A7E"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4ED99E5C" w14:textId="77777777" w:rsidR="008D1F68" w:rsidRPr="00FB7A81" w:rsidRDefault="008D1F68" w:rsidP="002518D5">
            <w:r w:rsidRPr="00FB7A81">
              <w:t>Pinole Valley High</w:t>
            </w:r>
          </w:p>
        </w:tc>
        <w:tc>
          <w:tcPr>
            <w:tcW w:w="609" w:type="pct"/>
            <w:shd w:val="clear" w:color="auto" w:fill="auto"/>
          </w:tcPr>
          <w:p w14:paraId="0D9D0E96"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48</w:t>
            </w:r>
          </w:p>
        </w:tc>
        <w:tc>
          <w:tcPr>
            <w:tcW w:w="609" w:type="pct"/>
            <w:shd w:val="clear" w:color="auto" w:fill="auto"/>
          </w:tcPr>
          <w:p w14:paraId="5D4537D4"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20</w:t>
            </w:r>
          </w:p>
        </w:tc>
        <w:tc>
          <w:tcPr>
            <w:tcW w:w="609" w:type="pct"/>
            <w:shd w:val="clear" w:color="auto" w:fill="auto"/>
          </w:tcPr>
          <w:p w14:paraId="437BA7B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39</w:t>
            </w:r>
          </w:p>
        </w:tc>
        <w:tc>
          <w:tcPr>
            <w:tcW w:w="609" w:type="pct"/>
            <w:shd w:val="clear" w:color="auto" w:fill="auto"/>
          </w:tcPr>
          <w:p w14:paraId="79DE004D"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54BE8E98"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46</w:t>
            </w:r>
          </w:p>
        </w:tc>
        <w:tc>
          <w:tcPr>
            <w:tcW w:w="609" w:type="pct"/>
            <w:shd w:val="clear" w:color="auto" w:fill="auto"/>
          </w:tcPr>
          <w:p w14:paraId="2D714A8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17</w:t>
            </w:r>
          </w:p>
        </w:tc>
      </w:tr>
      <w:tr w:rsidR="008D1F68" w:rsidRPr="00FB7A81" w14:paraId="45B2CDAB"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8136638" w14:textId="77777777" w:rsidR="008D1F68" w:rsidRPr="00FB7A81" w:rsidRDefault="008D1F68" w:rsidP="002518D5">
            <w:r w:rsidRPr="00FB7A81">
              <w:t>Richmond High</w:t>
            </w:r>
          </w:p>
        </w:tc>
        <w:tc>
          <w:tcPr>
            <w:tcW w:w="609" w:type="pct"/>
            <w:shd w:val="clear" w:color="auto" w:fill="auto"/>
          </w:tcPr>
          <w:p w14:paraId="1B457BB1"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30</w:t>
            </w:r>
          </w:p>
        </w:tc>
        <w:tc>
          <w:tcPr>
            <w:tcW w:w="609" w:type="pct"/>
            <w:shd w:val="clear" w:color="auto" w:fill="auto"/>
          </w:tcPr>
          <w:p w14:paraId="53A6E6D4"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9</w:t>
            </w:r>
          </w:p>
        </w:tc>
        <w:tc>
          <w:tcPr>
            <w:tcW w:w="609" w:type="pct"/>
            <w:shd w:val="clear" w:color="auto" w:fill="auto"/>
          </w:tcPr>
          <w:p w14:paraId="44F22F54"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34</w:t>
            </w:r>
          </w:p>
        </w:tc>
        <w:tc>
          <w:tcPr>
            <w:tcW w:w="609" w:type="pct"/>
            <w:shd w:val="clear" w:color="auto" w:fill="auto"/>
          </w:tcPr>
          <w:p w14:paraId="1A0E7AF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9</w:t>
            </w:r>
          </w:p>
        </w:tc>
        <w:tc>
          <w:tcPr>
            <w:tcW w:w="609" w:type="pct"/>
            <w:shd w:val="clear" w:color="auto" w:fill="auto"/>
          </w:tcPr>
          <w:p w14:paraId="38901A37"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41</w:t>
            </w:r>
          </w:p>
        </w:tc>
        <w:tc>
          <w:tcPr>
            <w:tcW w:w="609" w:type="pct"/>
            <w:shd w:val="clear" w:color="auto" w:fill="auto"/>
          </w:tcPr>
          <w:p w14:paraId="0B4A8A9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16</w:t>
            </w:r>
          </w:p>
        </w:tc>
      </w:tr>
      <w:tr w:rsidR="008D1F68" w:rsidRPr="00FB7A81" w14:paraId="7CDF32ED" w14:textId="77777777" w:rsidTr="00391B1B">
        <w:trPr>
          <w:cantSplit/>
        </w:trPr>
        <w:tc>
          <w:tcPr>
            <w:cnfStyle w:val="001000000000" w:firstRow="0" w:lastRow="0" w:firstColumn="1" w:lastColumn="0" w:oddVBand="0" w:evenVBand="0" w:oddHBand="0" w:evenHBand="0" w:firstRowFirstColumn="0" w:firstRowLastColumn="0" w:lastRowFirstColumn="0" w:lastRowLastColumn="0"/>
            <w:tcW w:w="1345" w:type="pct"/>
            <w:vAlign w:val="center"/>
          </w:tcPr>
          <w:p w14:paraId="7788EFA9" w14:textId="77777777" w:rsidR="008D1F68" w:rsidRPr="00FB7A81" w:rsidRDefault="008D1F68" w:rsidP="002518D5">
            <w:r w:rsidRPr="00FB7A81">
              <w:t>WCCUSD</w:t>
            </w:r>
          </w:p>
        </w:tc>
        <w:tc>
          <w:tcPr>
            <w:tcW w:w="609" w:type="pct"/>
            <w:shd w:val="clear" w:color="auto" w:fill="auto"/>
          </w:tcPr>
          <w:p w14:paraId="5B5F1EB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25</w:t>
            </w:r>
          </w:p>
        </w:tc>
        <w:tc>
          <w:tcPr>
            <w:tcW w:w="609" w:type="pct"/>
            <w:shd w:val="clear" w:color="auto" w:fill="auto"/>
          </w:tcPr>
          <w:p w14:paraId="6B2ABAFB"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61542139"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26</w:t>
            </w:r>
          </w:p>
        </w:tc>
        <w:tc>
          <w:tcPr>
            <w:tcW w:w="609" w:type="pct"/>
            <w:shd w:val="clear" w:color="auto" w:fill="auto"/>
          </w:tcPr>
          <w:p w14:paraId="738B733A"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c>
          <w:tcPr>
            <w:tcW w:w="609" w:type="pct"/>
            <w:shd w:val="clear" w:color="auto" w:fill="auto"/>
          </w:tcPr>
          <w:p w14:paraId="47D06B03"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25</w:t>
            </w:r>
          </w:p>
        </w:tc>
        <w:tc>
          <w:tcPr>
            <w:tcW w:w="609" w:type="pct"/>
            <w:shd w:val="clear" w:color="auto" w:fill="auto"/>
          </w:tcPr>
          <w:p w14:paraId="21A61E25" w14:textId="77777777" w:rsidR="008D1F68" w:rsidRPr="00FB7A81" w:rsidRDefault="008D1F68" w:rsidP="002518D5">
            <w:pPr>
              <w:jc w:val="center"/>
              <w:cnfStyle w:val="000000000000" w:firstRow="0" w:lastRow="0" w:firstColumn="0" w:lastColumn="0" w:oddVBand="0" w:evenVBand="0" w:oddHBand="0" w:evenHBand="0" w:firstRowFirstColumn="0" w:firstRowLastColumn="0" w:lastRowFirstColumn="0" w:lastRowLastColumn="0"/>
            </w:pPr>
            <w:r w:rsidRPr="00FB7A81">
              <w:t>15</w:t>
            </w:r>
          </w:p>
        </w:tc>
      </w:tr>
    </w:tbl>
    <w:bookmarkEnd w:id="5"/>
    <w:p w14:paraId="02859DFA" w14:textId="2597A954" w:rsidR="00915C4F" w:rsidRPr="00A54F26" w:rsidRDefault="007848F5" w:rsidP="002518D5">
      <w:pPr>
        <w:pStyle w:val="Heading6"/>
      </w:pPr>
      <w:r>
        <w:t>JHH</w:t>
      </w:r>
      <w:r w:rsidR="00915C4F" w:rsidRPr="00A54F26">
        <w:t xml:space="preserve">’s Review of </w:t>
      </w:r>
      <w:r w:rsidR="00DB1478">
        <w:t>Academic</w:t>
      </w:r>
      <w:r w:rsidR="00915C4F" w:rsidRPr="00A54F26">
        <w:t xml:space="preserve"> Criteria Under EC Section 47607</w:t>
      </w:r>
    </w:p>
    <w:p w14:paraId="59C287C1" w14:textId="77777777" w:rsidR="008D1F68" w:rsidRDefault="00915C4F" w:rsidP="002518D5">
      <w:pPr>
        <w:spacing w:after="240"/>
      </w:pPr>
      <w:r w:rsidRPr="00A54F26">
        <w:t xml:space="preserve">The petitioner completed CAASPP data comparison analyses for </w:t>
      </w:r>
      <w:r w:rsidR="007848F5">
        <w:t>JHH</w:t>
      </w:r>
      <w:r w:rsidRPr="00A54F26">
        <w:t xml:space="preserve"> and </w:t>
      </w:r>
      <w:r>
        <w:t>WCC</w:t>
      </w:r>
      <w:r w:rsidRPr="00A54F26">
        <w:t>USD</w:t>
      </w:r>
      <w:r>
        <w:t xml:space="preserve"> comparable</w:t>
      </w:r>
      <w:r w:rsidRPr="00A54F26">
        <w:t xml:space="preserve"> schools for pupils schoolwide</w:t>
      </w:r>
      <w:r>
        <w:t>.</w:t>
      </w:r>
    </w:p>
    <w:p w14:paraId="30A9AFEE" w14:textId="5F6C533F" w:rsidR="00915C4F" w:rsidRPr="007165C2" w:rsidRDefault="00915C4F" w:rsidP="002518D5">
      <w:pPr>
        <w:spacing w:after="240"/>
        <w:rPr>
          <w:bCs/>
        </w:rPr>
      </w:pPr>
      <w:r w:rsidRPr="00A54F26">
        <w:rPr>
          <w:bCs/>
        </w:rPr>
        <w:lastRenderedPageBreak/>
        <w:t xml:space="preserve">The following table shows the percentage of pupils that met/exceeded standards on the </w:t>
      </w:r>
      <w:r>
        <w:rPr>
          <w:bCs/>
        </w:rPr>
        <w:t xml:space="preserve">2016–17, 2017–18, and </w:t>
      </w:r>
      <w:r w:rsidRPr="00A54F26">
        <w:rPr>
          <w:bCs/>
        </w:rPr>
        <w:t>2018</w:t>
      </w:r>
      <w:r>
        <w:rPr>
          <w:bCs/>
        </w:rPr>
        <w:t>–19</w:t>
      </w:r>
      <w:r w:rsidRPr="00A54F26">
        <w:rPr>
          <w:bCs/>
        </w:rPr>
        <w:t xml:space="preserve"> </w:t>
      </w:r>
      <w:r w:rsidRPr="007165C2">
        <w:rPr>
          <w:bCs/>
        </w:rPr>
        <w:t xml:space="preserve">CAASPP assessment for ELA and mathematics for all pupils schoolwide at </w:t>
      </w:r>
      <w:r w:rsidR="007848F5">
        <w:rPr>
          <w:bCs/>
        </w:rPr>
        <w:t>JHH</w:t>
      </w:r>
      <w:r w:rsidRPr="007165C2">
        <w:rPr>
          <w:bCs/>
        </w:rPr>
        <w:t xml:space="preserve"> (Attachment 3, p. 16).</w:t>
      </w:r>
    </w:p>
    <w:p w14:paraId="78CF059D" w14:textId="10E00A50" w:rsidR="00915C4F" w:rsidRPr="000E698A" w:rsidRDefault="00915C4F" w:rsidP="002518D5">
      <w:pPr>
        <w:autoSpaceDE w:val="0"/>
        <w:autoSpaceDN w:val="0"/>
        <w:adjustRightInd w:val="0"/>
        <w:spacing w:after="240"/>
        <w:rPr>
          <w:b/>
          <w:bCs/>
        </w:rPr>
      </w:pPr>
      <w:r w:rsidRPr="007165C2">
        <w:rPr>
          <w:b/>
        </w:rPr>
        <w:t xml:space="preserve">CAASPP Results for </w:t>
      </w:r>
      <w:r w:rsidR="007848F5">
        <w:rPr>
          <w:b/>
        </w:rPr>
        <w:t>JHH</w:t>
      </w:r>
      <w:r w:rsidRPr="007165C2">
        <w:rPr>
          <w:b/>
        </w:rPr>
        <w:t xml:space="preserve"> </w:t>
      </w:r>
      <w:r w:rsidRPr="007165C2">
        <w:rPr>
          <w:b/>
          <w:bCs/>
        </w:rPr>
        <w:t>(Percent Meets/Exceeds Standards)</w:t>
      </w:r>
    </w:p>
    <w:tbl>
      <w:tblPr>
        <w:tblStyle w:val="GridTable1Light1211412"/>
        <w:tblW w:w="5003" w:type="pct"/>
        <w:tblLayout w:type="fixed"/>
        <w:tblLook w:val="04A0" w:firstRow="1" w:lastRow="0" w:firstColumn="1" w:lastColumn="0" w:noHBand="0" w:noVBand="1"/>
        <w:tblDescription w:val="CAASPP Results for JHH (Percent Meets/Exceeds Standards)"/>
      </w:tblPr>
      <w:tblGrid>
        <w:gridCol w:w="1558"/>
        <w:gridCol w:w="1558"/>
        <w:gridCol w:w="1561"/>
        <w:gridCol w:w="1559"/>
        <w:gridCol w:w="1559"/>
        <w:gridCol w:w="1561"/>
      </w:tblGrid>
      <w:tr w:rsidR="00915C4F" w:rsidRPr="000E698A" w14:paraId="764F91EC" w14:textId="77777777" w:rsidTr="00C344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3" w:type="pct"/>
            <w:shd w:val="clear" w:color="auto" w:fill="D9D9D9" w:themeFill="background1" w:themeFillShade="D9"/>
            <w:vAlign w:val="center"/>
          </w:tcPr>
          <w:p w14:paraId="3917552B" w14:textId="77777777" w:rsidR="00915C4F" w:rsidRPr="000E698A" w:rsidRDefault="00915C4F" w:rsidP="002518D5">
            <w:pPr>
              <w:jc w:val="center"/>
            </w:pPr>
            <w:r w:rsidRPr="000E698A">
              <w:t>2016–17</w:t>
            </w:r>
          </w:p>
          <w:p w14:paraId="4F2B1349" w14:textId="77777777" w:rsidR="00915C4F" w:rsidRPr="000E698A" w:rsidRDefault="00915C4F" w:rsidP="002518D5">
            <w:pPr>
              <w:jc w:val="center"/>
            </w:pPr>
            <w:r w:rsidRPr="000E698A">
              <w:t>ELA</w:t>
            </w:r>
          </w:p>
        </w:tc>
        <w:tc>
          <w:tcPr>
            <w:tcW w:w="833" w:type="pct"/>
            <w:shd w:val="clear" w:color="auto" w:fill="D9D9D9" w:themeFill="background1" w:themeFillShade="D9"/>
            <w:vAlign w:val="center"/>
          </w:tcPr>
          <w:p w14:paraId="428FA7FE"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1C2C9843"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c>
          <w:tcPr>
            <w:tcW w:w="834" w:type="pct"/>
            <w:shd w:val="clear" w:color="auto" w:fill="D9D9D9" w:themeFill="background1" w:themeFillShade="D9"/>
            <w:vAlign w:val="center"/>
          </w:tcPr>
          <w:p w14:paraId="75DA05C6"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ELA</w:t>
            </w:r>
          </w:p>
        </w:tc>
        <w:tc>
          <w:tcPr>
            <w:tcW w:w="833" w:type="pct"/>
            <w:shd w:val="clear" w:color="auto" w:fill="D9D9D9" w:themeFill="background1" w:themeFillShade="D9"/>
            <w:vAlign w:val="center"/>
          </w:tcPr>
          <w:p w14:paraId="481C690D"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Math</w:t>
            </w:r>
          </w:p>
        </w:tc>
        <w:tc>
          <w:tcPr>
            <w:tcW w:w="833" w:type="pct"/>
            <w:shd w:val="clear" w:color="auto" w:fill="D9D9D9" w:themeFill="background1" w:themeFillShade="D9"/>
            <w:vAlign w:val="center"/>
          </w:tcPr>
          <w:p w14:paraId="04F6F5C3"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113EEBBF"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834" w:type="pct"/>
            <w:shd w:val="clear" w:color="auto" w:fill="D9D9D9" w:themeFill="background1" w:themeFillShade="D9"/>
            <w:vAlign w:val="center"/>
          </w:tcPr>
          <w:p w14:paraId="35E6B0D0"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6E19FEC4"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r>
      <w:tr w:rsidR="00915C4F" w:rsidRPr="000E698A" w14:paraId="0CABDA66"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833" w:type="pct"/>
            <w:shd w:val="clear" w:color="auto" w:fill="auto"/>
          </w:tcPr>
          <w:p w14:paraId="659DFA27" w14:textId="77777777" w:rsidR="00915C4F" w:rsidRPr="000E698A" w:rsidRDefault="00915C4F" w:rsidP="002518D5">
            <w:pPr>
              <w:jc w:val="center"/>
            </w:pPr>
            <w:r>
              <w:t>52</w:t>
            </w:r>
          </w:p>
        </w:tc>
        <w:tc>
          <w:tcPr>
            <w:tcW w:w="833" w:type="pct"/>
            <w:shd w:val="clear" w:color="auto" w:fill="auto"/>
          </w:tcPr>
          <w:p w14:paraId="789287E6"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834" w:type="pct"/>
            <w:shd w:val="clear" w:color="auto" w:fill="auto"/>
            <w:vAlign w:val="center"/>
          </w:tcPr>
          <w:p w14:paraId="28748BAD"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62</w:t>
            </w:r>
          </w:p>
        </w:tc>
        <w:tc>
          <w:tcPr>
            <w:tcW w:w="833" w:type="pct"/>
            <w:shd w:val="clear" w:color="auto" w:fill="auto"/>
            <w:vAlign w:val="center"/>
          </w:tcPr>
          <w:p w14:paraId="1A1F2EE9"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833" w:type="pct"/>
            <w:shd w:val="clear" w:color="auto" w:fill="auto"/>
            <w:vAlign w:val="center"/>
          </w:tcPr>
          <w:p w14:paraId="395769ED"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68</w:t>
            </w:r>
          </w:p>
        </w:tc>
        <w:tc>
          <w:tcPr>
            <w:tcW w:w="834" w:type="pct"/>
            <w:shd w:val="clear" w:color="auto" w:fill="auto"/>
            <w:vAlign w:val="center"/>
          </w:tcPr>
          <w:p w14:paraId="6987754C"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21</w:t>
            </w:r>
          </w:p>
        </w:tc>
      </w:tr>
    </w:tbl>
    <w:p w14:paraId="37E64336" w14:textId="3BAE3C5B" w:rsidR="00915C4F" w:rsidRDefault="00915C4F" w:rsidP="002518D5">
      <w:pPr>
        <w:spacing w:before="240" w:after="240"/>
        <w:rPr>
          <w:bCs/>
        </w:rPr>
      </w:pPr>
      <w:r w:rsidRPr="00A54F26">
        <w:rPr>
          <w:bCs/>
        </w:rPr>
        <w:t xml:space="preserve">The following table shows the percentage of pupils that met/exceeded standards on the </w:t>
      </w:r>
      <w:r>
        <w:rPr>
          <w:bCs/>
        </w:rPr>
        <w:t xml:space="preserve">2016–17, 2017–18, and </w:t>
      </w:r>
      <w:r w:rsidRPr="00A54F26">
        <w:rPr>
          <w:bCs/>
        </w:rPr>
        <w:t>2018</w:t>
      </w:r>
      <w:r>
        <w:rPr>
          <w:bCs/>
        </w:rPr>
        <w:t>–19</w:t>
      </w:r>
      <w:r w:rsidRPr="00A54F26">
        <w:rPr>
          <w:bCs/>
        </w:rPr>
        <w:t xml:space="preserve"> CAASPP assessment for ELA and </w:t>
      </w:r>
      <w:r>
        <w:rPr>
          <w:bCs/>
        </w:rPr>
        <w:t>math</w:t>
      </w:r>
      <w:r w:rsidRPr="00A54F26">
        <w:rPr>
          <w:bCs/>
        </w:rPr>
        <w:t xml:space="preserve"> for </w:t>
      </w:r>
      <w:r w:rsidR="007848F5">
        <w:rPr>
          <w:bCs/>
        </w:rPr>
        <w:t>JHH</w:t>
      </w:r>
      <w:r>
        <w:rPr>
          <w:bCs/>
        </w:rPr>
        <w:t>,</w:t>
      </w:r>
      <w:r w:rsidRPr="00A54F26">
        <w:rPr>
          <w:bCs/>
        </w:rPr>
        <w:t xml:space="preserve"> </w:t>
      </w:r>
      <w:r>
        <w:rPr>
          <w:bCs/>
        </w:rPr>
        <w:t>WCCUSD, and California (</w:t>
      </w:r>
      <w:r w:rsidRPr="007165C2">
        <w:rPr>
          <w:bCs/>
        </w:rPr>
        <w:t>Attachment 3, p. 17).</w:t>
      </w:r>
    </w:p>
    <w:p w14:paraId="17AD4563" w14:textId="2346FD20" w:rsidR="00915C4F" w:rsidRPr="007165C2" w:rsidRDefault="00915C4F" w:rsidP="002518D5">
      <w:pPr>
        <w:autoSpaceDE w:val="0"/>
        <w:autoSpaceDN w:val="0"/>
        <w:adjustRightInd w:val="0"/>
        <w:spacing w:before="100" w:beforeAutospacing="1" w:after="100" w:afterAutospacing="1"/>
        <w:rPr>
          <w:b/>
          <w:bCs/>
        </w:rPr>
      </w:pPr>
      <w:r w:rsidRPr="007165C2">
        <w:rPr>
          <w:b/>
        </w:rPr>
        <w:t xml:space="preserve">CAASPP Results for </w:t>
      </w:r>
      <w:r w:rsidR="007848F5">
        <w:rPr>
          <w:b/>
        </w:rPr>
        <w:t>JHH</w:t>
      </w:r>
      <w:r w:rsidRPr="007165C2">
        <w:rPr>
          <w:b/>
        </w:rPr>
        <w:t>, WCCUSD, and C</w:t>
      </w:r>
      <w:r>
        <w:rPr>
          <w:b/>
        </w:rPr>
        <w:t>alifornia</w:t>
      </w:r>
      <w:r w:rsidRPr="007165C2">
        <w:rPr>
          <w:b/>
        </w:rPr>
        <w:t xml:space="preserve"> </w:t>
      </w:r>
      <w:r w:rsidRPr="007165C2">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 WCCUSD, and California (Percent Meets/Exceeds Standards)"/>
      </w:tblPr>
      <w:tblGrid>
        <w:gridCol w:w="3116"/>
        <w:gridCol w:w="3117"/>
        <w:gridCol w:w="3117"/>
      </w:tblGrid>
      <w:tr w:rsidR="00915C4F" w:rsidRPr="007165C2" w14:paraId="5E510B16" w14:textId="77777777" w:rsidTr="00C344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vAlign w:val="center"/>
          </w:tcPr>
          <w:p w14:paraId="6D4BA77A" w14:textId="77777777" w:rsidR="00915C4F" w:rsidRPr="007165C2" w:rsidRDefault="00915C4F" w:rsidP="002518D5">
            <w:r>
              <w:t>Entity</w:t>
            </w:r>
          </w:p>
        </w:tc>
        <w:tc>
          <w:tcPr>
            <w:tcW w:w="1667" w:type="pct"/>
            <w:shd w:val="clear" w:color="auto" w:fill="D9D9D9" w:themeFill="background1" w:themeFillShade="D9"/>
            <w:vAlign w:val="center"/>
          </w:tcPr>
          <w:p w14:paraId="0A64DC39" w14:textId="77777777" w:rsidR="00915C4F" w:rsidRPr="007165C2"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7165C2">
              <w:t>2018–19</w:t>
            </w:r>
            <w:r>
              <w:t xml:space="preserve"> </w:t>
            </w:r>
            <w:r w:rsidRPr="007165C2">
              <w:t>ELA</w:t>
            </w:r>
          </w:p>
        </w:tc>
        <w:tc>
          <w:tcPr>
            <w:tcW w:w="1667" w:type="pct"/>
            <w:shd w:val="clear" w:color="auto" w:fill="D9D9D9" w:themeFill="background1" w:themeFillShade="D9"/>
            <w:vAlign w:val="center"/>
          </w:tcPr>
          <w:p w14:paraId="5A613592" w14:textId="77777777" w:rsidR="00915C4F" w:rsidRPr="007165C2"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7165C2">
              <w:t>2018–19</w:t>
            </w:r>
            <w:r>
              <w:t xml:space="preserve"> </w:t>
            </w:r>
            <w:r w:rsidRPr="007165C2">
              <w:t>Math</w:t>
            </w:r>
          </w:p>
        </w:tc>
      </w:tr>
      <w:tr w:rsidR="00915C4F" w:rsidRPr="007165C2" w14:paraId="7BF4405E"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66233E28" w14:textId="6CCD856F" w:rsidR="00915C4F" w:rsidRPr="007165C2" w:rsidRDefault="007848F5" w:rsidP="002518D5">
            <w:r>
              <w:t>JHH</w:t>
            </w:r>
          </w:p>
        </w:tc>
        <w:tc>
          <w:tcPr>
            <w:tcW w:w="1667" w:type="pct"/>
            <w:shd w:val="clear" w:color="auto" w:fill="auto"/>
            <w:vAlign w:val="center"/>
          </w:tcPr>
          <w:p w14:paraId="71146556"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rsidRPr="007165C2">
              <w:t>68</w:t>
            </w:r>
          </w:p>
        </w:tc>
        <w:tc>
          <w:tcPr>
            <w:tcW w:w="1667" w:type="pct"/>
            <w:shd w:val="clear" w:color="auto" w:fill="auto"/>
            <w:vAlign w:val="center"/>
          </w:tcPr>
          <w:p w14:paraId="36808828"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rsidRPr="007165C2">
              <w:t>21</w:t>
            </w:r>
          </w:p>
        </w:tc>
      </w:tr>
      <w:tr w:rsidR="00915C4F" w:rsidRPr="007165C2" w14:paraId="188FE90A"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64564E2F" w14:textId="77777777" w:rsidR="00915C4F" w:rsidRPr="007165C2" w:rsidRDefault="00915C4F" w:rsidP="002518D5">
            <w:r w:rsidRPr="007165C2">
              <w:t>WCCUSD</w:t>
            </w:r>
          </w:p>
        </w:tc>
        <w:tc>
          <w:tcPr>
            <w:tcW w:w="1667" w:type="pct"/>
            <w:shd w:val="clear" w:color="auto" w:fill="auto"/>
            <w:vAlign w:val="center"/>
          </w:tcPr>
          <w:p w14:paraId="5E023A9D"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rsidRPr="007165C2">
              <w:t>35</w:t>
            </w:r>
          </w:p>
        </w:tc>
        <w:tc>
          <w:tcPr>
            <w:tcW w:w="1667" w:type="pct"/>
            <w:shd w:val="clear" w:color="auto" w:fill="auto"/>
            <w:vAlign w:val="center"/>
          </w:tcPr>
          <w:p w14:paraId="168F7533"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rsidRPr="007165C2">
              <w:t>24</w:t>
            </w:r>
          </w:p>
        </w:tc>
      </w:tr>
      <w:tr w:rsidR="00915C4F" w:rsidRPr="007165C2" w14:paraId="5127E8A1"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666" w:type="pct"/>
            <w:shd w:val="clear" w:color="auto" w:fill="auto"/>
            <w:vAlign w:val="center"/>
          </w:tcPr>
          <w:p w14:paraId="63EBF15C" w14:textId="77777777" w:rsidR="00915C4F" w:rsidRPr="007165C2" w:rsidRDefault="00915C4F" w:rsidP="002518D5">
            <w:r w:rsidRPr="007165C2">
              <w:t>C</w:t>
            </w:r>
            <w:r>
              <w:t>alifornia</w:t>
            </w:r>
          </w:p>
        </w:tc>
        <w:tc>
          <w:tcPr>
            <w:tcW w:w="1667" w:type="pct"/>
            <w:shd w:val="clear" w:color="auto" w:fill="auto"/>
            <w:vAlign w:val="center"/>
          </w:tcPr>
          <w:p w14:paraId="6D973042"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t>51</w:t>
            </w:r>
          </w:p>
        </w:tc>
        <w:tc>
          <w:tcPr>
            <w:tcW w:w="1667" w:type="pct"/>
            <w:shd w:val="clear" w:color="auto" w:fill="auto"/>
            <w:vAlign w:val="center"/>
          </w:tcPr>
          <w:p w14:paraId="5C234C03" w14:textId="77777777" w:rsidR="00915C4F" w:rsidRPr="007165C2" w:rsidRDefault="00915C4F" w:rsidP="002518D5">
            <w:pPr>
              <w:jc w:val="center"/>
              <w:cnfStyle w:val="000000000000" w:firstRow="0" w:lastRow="0" w:firstColumn="0" w:lastColumn="0" w:oddVBand="0" w:evenVBand="0" w:oddHBand="0" w:evenHBand="0" w:firstRowFirstColumn="0" w:firstRowLastColumn="0" w:lastRowFirstColumn="0" w:lastRowLastColumn="0"/>
            </w:pPr>
            <w:r>
              <w:t>40</w:t>
            </w:r>
          </w:p>
        </w:tc>
      </w:tr>
    </w:tbl>
    <w:p w14:paraId="031444A7" w14:textId="3EF24E9E" w:rsidR="00915C4F" w:rsidRPr="00386432" w:rsidRDefault="00915C4F" w:rsidP="002518D5">
      <w:pPr>
        <w:spacing w:before="240" w:after="240"/>
        <w:rPr>
          <w:bCs/>
        </w:rPr>
      </w:pPr>
      <w:r w:rsidRPr="007165C2">
        <w:rPr>
          <w:bCs/>
        </w:rPr>
        <w:t xml:space="preserve">The following table shows the percentage of pupils that met/exceeded standards on the 2018–19 CAASPP assessment for ELA and </w:t>
      </w:r>
      <w:r>
        <w:rPr>
          <w:bCs/>
        </w:rPr>
        <w:t>math</w:t>
      </w:r>
      <w:r w:rsidRPr="007165C2">
        <w:rPr>
          <w:bCs/>
        </w:rPr>
        <w:t xml:space="preserve"> for </w:t>
      </w:r>
      <w:r w:rsidR="007848F5">
        <w:rPr>
          <w:bCs/>
        </w:rPr>
        <w:t>JHH</w:t>
      </w:r>
      <w:r w:rsidRPr="007165C2">
        <w:rPr>
          <w:bCs/>
        </w:rPr>
        <w:t xml:space="preserve"> and for comparable schools that pupils would otherwise attend (Attachment 3, pp. 18–19).</w:t>
      </w:r>
    </w:p>
    <w:p w14:paraId="3B9A7E2E" w14:textId="647F673C" w:rsidR="00915C4F" w:rsidRPr="000E698A" w:rsidRDefault="00915C4F" w:rsidP="002518D5">
      <w:pPr>
        <w:autoSpaceDE w:val="0"/>
        <w:autoSpaceDN w:val="0"/>
        <w:adjustRightInd w:val="0"/>
        <w:spacing w:before="100" w:beforeAutospacing="1" w:after="100" w:afterAutospacing="1"/>
        <w:rPr>
          <w:b/>
          <w:bCs/>
        </w:rPr>
      </w:pPr>
      <w:r w:rsidRPr="000E698A">
        <w:rPr>
          <w:b/>
        </w:rPr>
        <w:t xml:space="preserve">CAASPP Results for </w:t>
      </w:r>
      <w:r w:rsidR="007848F5">
        <w:rPr>
          <w:b/>
        </w:rPr>
        <w:t>JHH</w:t>
      </w:r>
      <w:r w:rsidRPr="000E698A">
        <w:rPr>
          <w:b/>
        </w:rPr>
        <w:t xml:space="preserve">-chosen Comparable Schools </w:t>
      </w:r>
      <w:r w:rsidRPr="000E698A">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chosen Comparable Schools (Percent Meets/Exceeds Standards)"/>
      </w:tblPr>
      <w:tblGrid>
        <w:gridCol w:w="2423"/>
        <w:gridCol w:w="1153"/>
        <w:gridCol w:w="1154"/>
        <w:gridCol w:w="1156"/>
        <w:gridCol w:w="1154"/>
        <w:gridCol w:w="1154"/>
        <w:gridCol w:w="1156"/>
      </w:tblGrid>
      <w:tr w:rsidR="00915C4F" w:rsidRPr="000E698A" w14:paraId="0CBCF170" w14:textId="77777777" w:rsidTr="00C344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296" w:type="pct"/>
            <w:shd w:val="clear" w:color="auto" w:fill="D9D9D9" w:themeFill="background1" w:themeFillShade="D9"/>
            <w:vAlign w:val="center"/>
          </w:tcPr>
          <w:p w14:paraId="30E77771" w14:textId="77777777" w:rsidR="00915C4F" w:rsidRPr="000E698A" w:rsidRDefault="00915C4F" w:rsidP="002518D5">
            <w:r w:rsidRPr="000E698A">
              <w:t>School</w:t>
            </w:r>
          </w:p>
        </w:tc>
        <w:tc>
          <w:tcPr>
            <w:tcW w:w="617" w:type="pct"/>
            <w:shd w:val="clear" w:color="auto" w:fill="D9D9D9" w:themeFill="background1" w:themeFillShade="D9"/>
            <w:vAlign w:val="center"/>
          </w:tcPr>
          <w:p w14:paraId="3ADDF488"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6FFACE02"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617" w:type="pct"/>
            <w:shd w:val="clear" w:color="auto" w:fill="D9D9D9" w:themeFill="background1" w:themeFillShade="D9"/>
            <w:vAlign w:val="center"/>
          </w:tcPr>
          <w:p w14:paraId="03BE234F"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305D357D"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c>
          <w:tcPr>
            <w:tcW w:w="618" w:type="pct"/>
            <w:shd w:val="clear" w:color="auto" w:fill="D9D9D9" w:themeFill="background1" w:themeFillShade="D9"/>
            <w:vAlign w:val="center"/>
          </w:tcPr>
          <w:p w14:paraId="02D9C133"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ELA</w:t>
            </w:r>
          </w:p>
        </w:tc>
        <w:tc>
          <w:tcPr>
            <w:tcW w:w="617" w:type="pct"/>
            <w:shd w:val="clear" w:color="auto" w:fill="D9D9D9" w:themeFill="background1" w:themeFillShade="D9"/>
            <w:vAlign w:val="center"/>
          </w:tcPr>
          <w:p w14:paraId="76D56B42"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Math</w:t>
            </w:r>
          </w:p>
        </w:tc>
        <w:tc>
          <w:tcPr>
            <w:tcW w:w="617" w:type="pct"/>
            <w:shd w:val="clear" w:color="auto" w:fill="D9D9D9" w:themeFill="background1" w:themeFillShade="D9"/>
            <w:vAlign w:val="center"/>
          </w:tcPr>
          <w:p w14:paraId="7480C9D9"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0BCC78F4"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618" w:type="pct"/>
            <w:shd w:val="clear" w:color="auto" w:fill="D9D9D9" w:themeFill="background1" w:themeFillShade="D9"/>
            <w:vAlign w:val="center"/>
          </w:tcPr>
          <w:p w14:paraId="3E48EA81"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0E5923BE"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r>
      <w:tr w:rsidR="00915C4F" w:rsidRPr="000E698A" w14:paraId="1BC8CE53"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47871F1E" w14:textId="05A8B87C" w:rsidR="00915C4F" w:rsidRPr="000E698A" w:rsidRDefault="007848F5" w:rsidP="002518D5">
            <w:r>
              <w:t>JHH</w:t>
            </w:r>
          </w:p>
        </w:tc>
        <w:tc>
          <w:tcPr>
            <w:tcW w:w="617" w:type="pct"/>
            <w:shd w:val="clear" w:color="auto" w:fill="auto"/>
          </w:tcPr>
          <w:p w14:paraId="25C19C0A"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52</w:t>
            </w:r>
          </w:p>
        </w:tc>
        <w:tc>
          <w:tcPr>
            <w:tcW w:w="617" w:type="pct"/>
            <w:shd w:val="clear" w:color="auto" w:fill="auto"/>
          </w:tcPr>
          <w:p w14:paraId="0F8BF2D1"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618" w:type="pct"/>
            <w:shd w:val="clear" w:color="auto" w:fill="auto"/>
            <w:vAlign w:val="center"/>
          </w:tcPr>
          <w:p w14:paraId="06EF04D6"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62</w:t>
            </w:r>
          </w:p>
        </w:tc>
        <w:tc>
          <w:tcPr>
            <w:tcW w:w="617" w:type="pct"/>
            <w:shd w:val="clear" w:color="auto" w:fill="auto"/>
            <w:vAlign w:val="center"/>
          </w:tcPr>
          <w:p w14:paraId="1A992F1B"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41</w:t>
            </w:r>
          </w:p>
        </w:tc>
        <w:tc>
          <w:tcPr>
            <w:tcW w:w="617" w:type="pct"/>
            <w:shd w:val="clear" w:color="auto" w:fill="auto"/>
            <w:vAlign w:val="center"/>
          </w:tcPr>
          <w:p w14:paraId="01B0DC7B"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68</w:t>
            </w:r>
          </w:p>
        </w:tc>
        <w:tc>
          <w:tcPr>
            <w:tcW w:w="618" w:type="pct"/>
            <w:shd w:val="clear" w:color="auto" w:fill="auto"/>
            <w:vAlign w:val="center"/>
          </w:tcPr>
          <w:p w14:paraId="7906FA9A"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21</w:t>
            </w:r>
          </w:p>
        </w:tc>
      </w:tr>
      <w:tr w:rsidR="00915C4F" w:rsidRPr="000E698A" w14:paraId="4DDF3467"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01A0119C" w14:textId="77777777" w:rsidR="00915C4F" w:rsidRPr="000E698A" w:rsidRDefault="00915C4F" w:rsidP="002518D5">
            <w:r>
              <w:t>De Anza High</w:t>
            </w:r>
          </w:p>
        </w:tc>
        <w:tc>
          <w:tcPr>
            <w:tcW w:w="617" w:type="pct"/>
            <w:shd w:val="clear" w:color="auto" w:fill="auto"/>
          </w:tcPr>
          <w:p w14:paraId="74D03DC6"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35</w:t>
            </w:r>
          </w:p>
        </w:tc>
        <w:tc>
          <w:tcPr>
            <w:tcW w:w="617" w:type="pct"/>
            <w:shd w:val="clear" w:color="auto" w:fill="auto"/>
          </w:tcPr>
          <w:p w14:paraId="73DEC64B"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11</w:t>
            </w:r>
          </w:p>
        </w:tc>
        <w:tc>
          <w:tcPr>
            <w:tcW w:w="618" w:type="pct"/>
            <w:shd w:val="clear" w:color="auto" w:fill="auto"/>
            <w:vAlign w:val="center"/>
          </w:tcPr>
          <w:p w14:paraId="446A303E"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46</w:t>
            </w:r>
          </w:p>
        </w:tc>
        <w:tc>
          <w:tcPr>
            <w:tcW w:w="617" w:type="pct"/>
            <w:shd w:val="clear" w:color="auto" w:fill="auto"/>
            <w:vAlign w:val="center"/>
          </w:tcPr>
          <w:p w14:paraId="38C9A43F"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14</w:t>
            </w:r>
          </w:p>
        </w:tc>
        <w:tc>
          <w:tcPr>
            <w:tcW w:w="617" w:type="pct"/>
            <w:shd w:val="clear" w:color="auto" w:fill="auto"/>
            <w:vAlign w:val="center"/>
          </w:tcPr>
          <w:p w14:paraId="2AAEEA0B"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45</w:t>
            </w:r>
          </w:p>
        </w:tc>
        <w:tc>
          <w:tcPr>
            <w:tcW w:w="618" w:type="pct"/>
            <w:shd w:val="clear" w:color="auto" w:fill="auto"/>
            <w:vAlign w:val="center"/>
          </w:tcPr>
          <w:p w14:paraId="135563B8" w14:textId="77777777" w:rsidR="00915C4F" w:rsidRDefault="00915C4F" w:rsidP="002518D5">
            <w:pPr>
              <w:jc w:val="center"/>
              <w:cnfStyle w:val="000000000000" w:firstRow="0" w:lastRow="0" w:firstColumn="0" w:lastColumn="0" w:oddVBand="0" w:evenVBand="0" w:oddHBand="0" w:evenHBand="0" w:firstRowFirstColumn="0" w:firstRowLastColumn="0" w:lastRowFirstColumn="0" w:lastRowLastColumn="0"/>
            </w:pPr>
            <w:r>
              <w:t>12</w:t>
            </w:r>
          </w:p>
        </w:tc>
      </w:tr>
      <w:tr w:rsidR="00915C4F" w:rsidRPr="000E698A" w14:paraId="1DC71CF2"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06EA33DB" w14:textId="77777777" w:rsidR="00915C4F" w:rsidRPr="000E698A" w:rsidRDefault="00915C4F" w:rsidP="002518D5">
            <w:pPr>
              <w:autoSpaceDE w:val="0"/>
              <w:autoSpaceDN w:val="0"/>
              <w:adjustRightInd w:val="0"/>
            </w:pPr>
            <w:r w:rsidRPr="000E698A">
              <w:t>Kennedy High</w:t>
            </w:r>
          </w:p>
        </w:tc>
        <w:tc>
          <w:tcPr>
            <w:tcW w:w="617" w:type="pct"/>
            <w:shd w:val="clear" w:color="auto" w:fill="auto"/>
          </w:tcPr>
          <w:p w14:paraId="61D40344"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617" w:type="pct"/>
            <w:shd w:val="clear" w:color="auto" w:fill="auto"/>
          </w:tcPr>
          <w:p w14:paraId="1D8E3613"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w:t>
            </w:r>
          </w:p>
        </w:tc>
        <w:tc>
          <w:tcPr>
            <w:tcW w:w="618" w:type="pct"/>
            <w:shd w:val="clear" w:color="auto" w:fill="auto"/>
            <w:vAlign w:val="center"/>
          </w:tcPr>
          <w:p w14:paraId="73BD3FBB"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20</w:t>
            </w:r>
          </w:p>
        </w:tc>
        <w:tc>
          <w:tcPr>
            <w:tcW w:w="617" w:type="pct"/>
            <w:shd w:val="clear" w:color="auto" w:fill="auto"/>
            <w:vAlign w:val="center"/>
          </w:tcPr>
          <w:p w14:paraId="3E42D80D"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w:t>
            </w:r>
          </w:p>
        </w:tc>
        <w:tc>
          <w:tcPr>
            <w:tcW w:w="617" w:type="pct"/>
            <w:shd w:val="clear" w:color="auto" w:fill="auto"/>
            <w:vAlign w:val="center"/>
          </w:tcPr>
          <w:p w14:paraId="256752F3"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14</w:t>
            </w:r>
          </w:p>
        </w:tc>
        <w:tc>
          <w:tcPr>
            <w:tcW w:w="618" w:type="pct"/>
            <w:shd w:val="clear" w:color="auto" w:fill="auto"/>
            <w:vAlign w:val="center"/>
          </w:tcPr>
          <w:p w14:paraId="07E60128"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w:t>
            </w:r>
          </w:p>
        </w:tc>
      </w:tr>
      <w:tr w:rsidR="00915C4F" w:rsidRPr="000E698A" w14:paraId="0E7C1DFD"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1296" w:type="pct"/>
            <w:shd w:val="clear" w:color="auto" w:fill="auto"/>
            <w:vAlign w:val="center"/>
          </w:tcPr>
          <w:p w14:paraId="7AAE3957" w14:textId="77777777" w:rsidR="00915C4F" w:rsidRPr="000E698A" w:rsidRDefault="00915C4F" w:rsidP="002518D5">
            <w:pPr>
              <w:autoSpaceDE w:val="0"/>
              <w:autoSpaceDN w:val="0"/>
              <w:adjustRightInd w:val="0"/>
            </w:pPr>
            <w:r w:rsidRPr="000E698A">
              <w:t>Richmond High</w:t>
            </w:r>
          </w:p>
        </w:tc>
        <w:tc>
          <w:tcPr>
            <w:tcW w:w="617" w:type="pct"/>
            <w:shd w:val="clear" w:color="auto" w:fill="auto"/>
          </w:tcPr>
          <w:p w14:paraId="08DABF1C"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30</w:t>
            </w:r>
          </w:p>
        </w:tc>
        <w:tc>
          <w:tcPr>
            <w:tcW w:w="617" w:type="pct"/>
            <w:shd w:val="clear" w:color="auto" w:fill="auto"/>
          </w:tcPr>
          <w:p w14:paraId="4AE25C6E"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9</w:t>
            </w:r>
          </w:p>
        </w:tc>
        <w:tc>
          <w:tcPr>
            <w:tcW w:w="618" w:type="pct"/>
            <w:shd w:val="clear" w:color="auto" w:fill="auto"/>
            <w:vAlign w:val="center"/>
          </w:tcPr>
          <w:p w14:paraId="6900B7D5"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34</w:t>
            </w:r>
          </w:p>
        </w:tc>
        <w:tc>
          <w:tcPr>
            <w:tcW w:w="617" w:type="pct"/>
            <w:shd w:val="clear" w:color="auto" w:fill="auto"/>
            <w:vAlign w:val="center"/>
          </w:tcPr>
          <w:p w14:paraId="5B995858"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10</w:t>
            </w:r>
          </w:p>
        </w:tc>
        <w:tc>
          <w:tcPr>
            <w:tcW w:w="617" w:type="pct"/>
            <w:shd w:val="clear" w:color="auto" w:fill="auto"/>
            <w:vAlign w:val="center"/>
          </w:tcPr>
          <w:p w14:paraId="24DF0C60"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40</w:t>
            </w:r>
          </w:p>
        </w:tc>
        <w:tc>
          <w:tcPr>
            <w:tcW w:w="618" w:type="pct"/>
            <w:shd w:val="clear" w:color="auto" w:fill="auto"/>
            <w:vAlign w:val="center"/>
          </w:tcPr>
          <w:p w14:paraId="1BEA81A3" w14:textId="77777777" w:rsidR="00915C4F" w:rsidRPr="000E698A" w:rsidRDefault="00915C4F" w:rsidP="002518D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16</w:t>
            </w:r>
          </w:p>
        </w:tc>
      </w:tr>
    </w:tbl>
    <w:p w14:paraId="4A97293C" w14:textId="023ADD05" w:rsidR="00915C4F" w:rsidRPr="00AA163C" w:rsidRDefault="00915C4F" w:rsidP="002518D5">
      <w:pPr>
        <w:pStyle w:val="Heading6"/>
      </w:pPr>
      <w:r>
        <w:t>WCC</w:t>
      </w:r>
      <w:r w:rsidRPr="00AA163C">
        <w:t xml:space="preserve">USD’s Review of </w:t>
      </w:r>
      <w:r w:rsidR="00DB1478">
        <w:t>Academic</w:t>
      </w:r>
      <w:r w:rsidRPr="00AA163C">
        <w:t xml:space="preserve"> Criteria Under EC Section 47607</w:t>
      </w:r>
    </w:p>
    <w:p w14:paraId="0DE8DB60" w14:textId="718B8F51" w:rsidR="002518D5" w:rsidRDefault="00915C4F" w:rsidP="002518D5">
      <w:pPr>
        <w:spacing w:line="259" w:lineRule="auto"/>
        <w:rPr>
          <w:bCs/>
        </w:rPr>
      </w:pPr>
      <w:r>
        <w:rPr>
          <w:bCs/>
        </w:rPr>
        <w:t xml:space="preserve">WCCUSD reviewed the 2016–17 through 2018–19 CAASPP data for </w:t>
      </w:r>
      <w:r w:rsidR="007848F5">
        <w:rPr>
          <w:bCs/>
        </w:rPr>
        <w:t>JHH</w:t>
      </w:r>
      <w:r>
        <w:rPr>
          <w:bCs/>
        </w:rPr>
        <w:t xml:space="preserve"> for all pupils schoolwide, which show a decline in math from 41.38 to 20.90 percent </w:t>
      </w:r>
      <w:r w:rsidRPr="00F13822">
        <w:rPr>
          <w:bCs/>
        </w:rPr>
        <w:t xml:space="preserve">(Attachment 6, p. </w:t>
      </w:r>
      <w:r w:rsidRPr="007165C2">
        <w:rPr>
          <w:bCs/>
        </w:rPr>
        <w:t>12).</w:t>
      </w:r>
      <w:r w:rsidR="002518D5">
        <w:rPr>
          <w:bCs/>
        </w:rPr>
        <w:br w:type="page"/>
      </w:r>
    </w:p>
    <w:p w14:paraId="260B3B3E" w14:textId="1CC98151" w:rsidR="00915C4F" w:rsidRPr="000E698A" w:rsidRDefault="00915C4F" w:rsidP="002518D5">
      <w:pPr>
        <w:autoSpaceDE w:val="0"/>
        <w:autoSpaceDN w:val="0"/>
        <w:adjustRightInd w:val="0"/>
        <w:spacing w:before="100" w:beforeAutospacing="1" w:after="100" w:afterAutospacing="1"/>
        <w:rPr>
          <w:b/>
          <w:bCs/>
        </w:rPr>
      </w:pPr>
      <w:r w:rsidRPr="000E698A">
        <w:rPr>
          <w:b/>
        </w:rPr>
        <w:lastRenderedPageBreak/>
        <w:t xml:space="preserve">CAASPP Results for </w:t>
      </w:r>
      <w:r w:rsidR="007848F5">
        <w:rPr>
          <w:b/>
        </w:rPr>
        <w:t>JHH</w:t>
      </w:r>
      <w:r w:rsidRPr="000E698A">
        <w:rPr>
          <w:b/>
        </w:rPr>
        <w:t xml:space="preserve"> </w:t>
      </w:r>
      <w:r w:rsidRPr="000E698A">
        <w:rPr>
          <w:b/>
          <w:bCs/>
        </w:rPr>
        <w:t>(Percent Meets/Exceeds Standards)</w:t>
      </w:r>
    </w:p>
    <w:tbl>
      <w:tblPr>
        <w:tblStyle w:val="GridTable1Light1211412"/>
        <w:tblW w:w="5000" w:type="pct"/>
        <w:tblLayout w:type="fixed"/>
        <w:tblLook w:val="04A0" w:firstRow="1" w:lastRow="0" w:firstColumn="1" w:lastColumn="0" w:noHBand="0" w:noVBand="1"/>
        <w:tblDescription w:val="CAASPP Results for JHH (Percent Meets/Exceeds Standards)"/>
      </w:tblPr>
      <w:tblGrid>
        <w:gridCol w:w="1557"/>
        <w:gridCol w:w="1557"/>
        <w:gridCol w:w="1560"/>
        <w:gridCol w:w="1558"/>
        <w:gridCol w:w="1558"/>
        <w:gridCol w:w="1560"/>
      </w:tblGrid>
      <w:tr w:rsidR="00915C4F" w:rsidRPr="000E698A" w14:paraId="73516C4D" w14:textId="77777777" w:rsidTr="00C344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33" w:type="pct"/>
            <w:shd w:val="clear" w:color="auto" w:fill="D9D9D9" w:themeFill="background1" w:themeFillShade="D9"/>
            <w:vAlign w:val="center"/>
          </w:tcPr>
          <w:p w14:paraId="17EC72B2" w14:textId="77777777" w:rsidR="00915C4F" w:rsidRPr="000E698A" w:rsidRDefault="00915C4F" w:rsidP="002518D5">
            <w:pPr>
              <w:jc w:val="center"/>
            </w:pPr>
            <w:r w:rsidRPr="000E698A">
              <w:t>2016–17</w:t>
            </w:r>
          </w:p>
          <w:p w14:paraId="64F8E0D7" w14:textId="77777777" w:rsidR="00915C4F" w:rsidRPr="000E698A" w:rsidRDefault="00915C4F" w:rsidP="002518D5">
            <w:pPr>
              <w:jc w:val="center"/>
            </w:pPr>
            <w:r w:rsidRPr="000E698A">
              <w:t>ELA</w:t>
            </w:r>
          </w:p>
        </w:tc>
        <w:tc>
          <w:tcPr>
            <w:tcW w:w="833" w:type="pct"/>
            <w:shd w:val="clear" w:color="auto" w:fill="D9D9D9" w:themeFill="background1" w:themeFillShade="D9"/>
            <w:vAlign w:val="center"/>
          </w:tcPr>
          <w:p w14:paraId="3AD69191"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2016–17</w:t>
            </w:r>
          </w:p>
          <w:p w14:paraId="549B2C02"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c>
          <w:tcPr>
            <w:tcW w:w="834" w:type="pct"/>
            <w:shd w:val="clear" w:color="auto" w:fill="D9D9D9" w:themeFill="background1" w:themeFillShade="D9"/>
            <w:vAlign w:val="center"/>
          </w:tcPr>
          <w:p w14:paraId="5FF43BBD"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ELA</w:t>
            </w:r>
          </w:p>
        </w:tc>
        <w:tc>
          <w:tcPr>
            <w:tcW w:w="833" w:type="pct"/>
            <w:shd w:val="clear" w:color="auto" w:fill="D9D9D9" w:themeFill="background1" w:themeFillShade="D9"/>
            <w:vAlign w:val="center"/>
          </w:tcPr>
          <w:p w14:paraId="37A4BAE5"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2017–18 Math</w:t>
            </w:r>
          </w:p>
        </w:tc>
        <w:tc>
          <w:tcPr>
            <w:tcW w:w="833" w:type="pct"/>
            <w:shd w:val="clear" w:color="auto" w:fill="D9D9D9" w:themeFill="background1" w:themeFillShade="D9"/>
            <w:vAlign w:val="center"/>
          </w:tcPr>
          <w:p w14:paraId="45A2B8FC"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0E9F7491"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ELA</w:t>
            </w:r>
          </w:p>
        </w:tc>
        <w:tc>
          <w:tcPr>
            <w:tcW w:w="834" w:type="pct"/>
            <w:shd w:val="clear" w:color="auto" w:fill="D9D9D9" w:themeFill="background1" w:themeFillShade="D9"/>
            <w:vAlign w:val="center"/>
          </w:tcPr>
          <w:p w14:paraId="16478A10"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2018–19</w:t>
            </w:r>
          </w:p>
          <w:p w14:paraId="518841CE" w14:textId="77777777" w:rsidR="00915C4F" w:rsidRPr="000E698A" w:rsidRDefault="00915C4F" w:rsidP="002518D5">
            <w:pPr>
              <w:jc w:val="center"/>
              <w:cnfStyle w:val="100000000000" w:firstRow="1" w:lastRow="0" w:firstColumn="0" w:lastColumn="0" w:oddVBand="0" w:evenVBand="0" w:oddHBand="0" w:evenHBand="0" w:firstRowFirstColumn="0" w:firstRowLastColumn="0" w:lastRowFirstColumn="0" w:lastRowLastColumn="0"/>
            </w:pPr>
            <w:r w:rsidRPr="000E698A">
              <w:t>Math</w:t>
            </w:r>
          </w:p>
        </w:tc>
      </w:tr>
      <w:tr w:rsidR="00915C4F" w:rsidRPr="000E698A" w14:paraId="010A9674" w14:textId="77777777" w:rsidTr="00C34442">
        <w:trPr>
          <w:cantSplit/>
        </w:trPr>
        <w:tc>
          <w:tcPr>
            <w:cnfStyle w:val="001000000000" w:firstRow="0" w:lastRow="0" w:firstColumn="1" w:lastColumn="0" w:oddVBand="0" w:evenVBand="0" w:oddHBand="0" w:evenHBand="0" w:firstRowFirstColumn="0" w:firstRowLastColumn="0" w:lastRowFirstColumn="0" w:lastRowLastColumn="0"/>
            <w:tcW w:w="833" w:type="pct"/>
            <w:shd w:val="clear" w:color="auto" w:fill="auto"/>
          </w:tcPr>
          <w:p w14:paraId="15B4B877" w14:textId="77777777" w:rsidR="00915C4F" w:rsidRPr="0060718F" w:rsidRDefault="00915C4F" w:rsidP="002518D5">
            <w:pPr>
              <w:jc w:val="center"/>
              <w:rPr>
                <w:b w:val="0"/>
              </w:rPr>
            </w:pPr>
            <w:r w:rsidRPr="0060718F">
              <w:rPr>
                <w:b w:val="0"/>
              </w:rPr>
              <w:t>51.72</w:t>
            </w:r>
          </w:p>
        </w:tc>
        <w:tc>
          <w:tcPr>
            <w:tcW w:w="833" w:type="pct"/>
            <w:shd w:val="clear" w:color="auto" w:fill="auto"/>
          </w:tcPr>
          <w:p w14:paraId="511575AF"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41.38</w:t>
            </w:r>
          </w:p>
        </w:tc>
        <w:tc>
          <w:tcPr>
            <w:tcW w:w="834" w:type="pct"/>
            <w:shd w:val="clear" w:color="auto" w:fill="auto"/>
            <w:vAlign w:val="center"/>
          </w:tcPr>
          <w:p w14:paraId="3F50AD37"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62.02</w:t>
            </w:r>
          </w:p>
        </w:tc>
        <w:tc>
          <w:tcPr>
            <w:tcW w:w="833" w:type="pct"/>
            <w:shd w:val="clear" w:color="auto" w:fill="auto"/>
            <w:vAlign w:val="center"/>
          </w:tcPr>
          <w:p w14:paraId="1511ED60"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40.50</w:t>
            </w:r>
          </w:p>
        </w:tc>
        <w:tc>
          <w:tcPr>
            <w:tcW w:w="833" w:type="pct"/>
            <w:shd w:val="clear" w:color="auto" w:fill="auto"/>
            <w:vAlign w:val="center"/>
          </w:tcPr>
          <w:p w14:paraId="6BCC3FE8"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68.12</w:t>
            </w:r>
          </w:p>
        </w:tc>
        <w:tc>
          <w:tcPr>
            <w:tcW w:w="834" w:type="pct"/>
            <w:shd w:val="clear" w:color="auto" w:fill="auto"/>
            <w:vAlign w:val="center"/>
          </w:tcPr>
          <w:p w14:paraId="15BCA4CA" w14:textId="77777777" w:rsidR="00915C4F" w:rsidRPr="000E698A" w:rsidRDefault="00915C4F" w:rsidP="002518D5">
            <w:pPr>
              <w:jc w:val="center"/>
              <w:cnfStyle w:val="000000000000" w:firstRow="0" w:lastRow="0" w:firstColumn="0" w:lastColumn="0" w:oddVBand="0" w:evenVBand="0" w:oddHBand="0" w:evenHBand="0" w:firstRowFirstColumn="0" w:firstRowLastColumn="0" w:lastRowFirstColumn="0" w:lastRowLastColumn="0"/>
            </w:pPr>
            <w:r>
              <w:t>20.90</w:t>
            </w:r>
          </w:p>
        </w:tc>
      </w:tr>
    </w:tbl>
    <w:p w14:paraId="0E3A950B" w14:textId="6CF09B39" w:rsidR="00915C4F" w:rsidRDefault="00915C4F" w:rsidP="002518D5">
      <w:pPr>
        <w:pStyle w:val="Heading6"/>
      </w:pPr>
      <w:r>
        <w:t>CC</w:t>
      </w:r>
      <w:r w:rsidRPr="008F4D34">
        <w:t xml:space="preserve">COE’s Review of </w:t>
      </w:r>
      <w:r w:rsidR="00DB1478">
        <w:t>Academic</w:t>
      </w:r>
      <w:r w:rsidRPr="008F4D34">
        <w:t xml:space="preserve"> Criteria Under EC Section 4760</w:t>
      </w:r>
      <w:r>
        <w:t>7</w:t>
      </w:r>
    </w:p>
    <w:p w14:paraId="7874839C" w14:textId="434C557C" w:rsidR="00915C4F" w:rsidRPr="008F4D34" w:rsidRDefault="00915C4F" w:rsidP="002518D5">
      <w:pPr>
        <w:rPr>
          <w:b/>
          <w:bCs/>
          <w:sz w:val="28"/>
          <w:szCs w:val="28"/>
        </w:rPr>
      </w:pPr>
      <w:r>
        <w:t xml:space="preserve">CCCOE did not take action on the </w:t>
      </w:r>
      <w:r w:rsidR="007848F5">
        <w:t>JHH</w:t>
      </w:r>
      <w:r>
        <w:t xml:space="preserve"> petition on appeal (</w:t>
      </w:r>
      <w:r w:rsidRPr="00F13822">
        <w:t xml:space="preserve">Attachment 7, pp. </w:t>
      </w:r>
      <w:r w:rsidRPr="007165C2">
        <w:t>1–2).</w:t>
      </w:r>
    </w:p>
    <w:p w14:paraId="28EA015B" w14:textId="4A9EEE8E" w:rsidR="00915C4F" w:rsidRPr="00480353" w:rsidRDefault="00915C4F" w:rsidP="002518D5">
      <w:pPr>
        <w:pStyle w:val="Heading6"/>
      </w:pPr>
      <w:r>
        <w:t>WCC</w:t>
      </w:r>
      <w:r w:rsidRPr="00480353">
        <w:t xml:space="preserve">USD’s Review of </w:t>
      </w:r>
      <w:r w:rsidR="00DB1478">
        <w:t>Academic</w:t>
      </w:r>
      <w:r w:rsidRPr="00480353">
        <w:t xml:space="preserve"> Criteria Under EC Section 52052–Alternative Measures</w:t>
      </w:r>
    </w:p>
    <w:p w14:paraId="3442BDBA" w14:textId="77777777" w:rsidR="00915C4F" w:rsidRPr="00480353" w:rsidRDefault="00915C4F" w:rsidP="002518D5">
      <w:pPr>
        <w:autoSpaceDE w:val="0"/>
        <w:autoSpaceDN w:val="0"/>
        <w:adjustRightInd w:val="0"/>
        <w:rPr>
          <w:bCs/>
        </w:rPr>
      </w:pPr>
      <w:r w:rsidRPr="00480353">
        <w:rPr>
          <w:bCs/>
        </w:rPr>
        <w:t xml:space="preserve">Academic Performance Index (API) has not been calculated as of the 2013–14 school year (SY). In such a case, </w:t>
      </w:r>
      <w:r w:rsidRPr="00480353">
        <w:rPr>
          <w:bCs/>
          <w:i/>
        </w:rPr>
        <w:t>EC</w:t>
      </w:r>
      <w:r w:rsidRPr="00480353">
        <w:rPr>
          <w:bCs/>
        </w:rPr>
        <w:t xml:space="preserve"> Section 52052(f) provides for the following in determining whether a charter school has met the requirements for the renewal of its charter:</w:t>
      </w:r>
    </w:p>
    <w:p w14:paraId="7F754ED9" w14:textId="77777777" w:rsidR="00915C4F" w:rsidRDefault="00915C4F" w:rsidP="002518D5">
      <w:pPr>
        <w:pStyle w:val="ListParagraph"/>
        <w:numPr>
          <w:ilvl w:val="0"/>
          <w:numId w:val="33"/>
        </w:numPr>
        <w:autoSpaceDE w:val="0"/>
        <w:autoSpaceDN w:val="0"/>
        <w:adjustRightInd w:val="0"/>
        <w:spacing w:before="240" w:after="240"/>
        <w:rPr>
          <w:bCs/>
        </w:rPr>
      </w:pPr>
      <w:r w:rsidRPr="0060718F">
        <w:rPr>
          <w:bCs/>
        </w:rPr>
        <w:t>Alternative measures that show increases in pupil academic achievement for all groups of pupils schoolwide and among significant subgroups shall be used.</w:t>
      </w:r>
    </w:p>
    <w:p w14:paraId="4D718879" w14:textId="0B4C1685" w:rsidR="006741A3" w:rsidRPr="002518D5" w:rsidRDefault="00915C4F" w:rsidP="002518D5">
      <w:pPr>
        <w:autoSpaceDE w:val="0"/>
        <w:autoSpaceDN w:val="0"/>
        <w:adjustRightInd w:val="0"/>
        <w:spacing w:after="240"/>
        <w:rPr>
          <w:bCs/>
        </w:rPr>
      </w:pPr>
      <w:bookmarkStart w:id="6" w:name="_Hlk39215568"/>
      <w:r w:rsidRPr="0060718F">
        <w:rPr>
          <w:bCs/>
        </w:rPr>
        <w:t xml:space="preserve">WCCUSD reviewed the 2019 </w:t>
      </w:r>
      <w:r>
        <w:rPr>
          <w:bCs/>
        </w:rPr>
        <w:t xml:space="preserve">California School </w:t>
      </w:r>
      <w:r w:rsidRPr="0060718F">
        <w:rPr>
          <w:bCs/>
        </w:rPr>
        <w:t xml:space="preserve">Dashboard for </w:t>
      </w:r>
      <w:r w:rsidR="007848F5">
        <w:rPr>
          <w:bCs/>
        </w:rPr>
        <w:t>JHH</w:t>
      </w:r>
      <w:r w:rsidRPr="0060718F">
        <w:rPr>
          <w:bCs/>
        </w:rPr>
        <w:t xml:space="preserve"> for ELA, </w:t>
      </w:r>
      <w:r>
        <w:rPr>
          <w:bCs/>
        </w:rPr>
        <w:t>math</w:t>
      </w:r>
      <w:r w:rsidRPr="0060718F">
        <w:rPr>
          <w:bCs/>
        </w:rPr>
        <w:t xml:space="preserve">, and College and Career Readiness that show increases for the Hispanic/Latino subgroup, but no data for multiple subgroups. Additionally, data for English learners (ELs) show a decline of 25.3 percent in ELA and a decline of 123.7 percent in </w:t>
      </w:r>
      <w:r>
        <w:rPr>
          <w:bCs/>
        </w:rPr>
        <w:t>math</w:t>
      </w:r>
      <w:r w:rsidRPr="0060718F">
        <w:rPr>
          <w:bCs/>
        </w:rPr>
        <w:t xml:space="preserve">. The WCCUSD findings show that for College and Career Readiness, 35.4 percent of all pupils are prepared, which </w:t>
      </w:r>
      <w:r w:rsidR="007848F5">
        <w:rPr>
          <w:bCs/>
        </w:rPr>
        <w:t>indicates</w:t>
      </w:r>
      <w:r>
        <w:rPr>
          <w:bCs/>
        </w:rPr>
        <w:t xml:space="preserve"> a </w:t>
      </w:r>
      <w:r w:rsidRPr="0060718F">
        <w:rPr>
          <w:bCs/>
        </w:rPr>
        <w:t>decline</w:t>
      </w:r>
      <w:r>
        <w:rPr>
          <w:bCs/>
        </w:rPr>
        <w:t xml:space="preserve"> of</w:t>
      </w:r>
      <w:r w:rsidRPr="0060718F">
        <w:rPr>
          <w:bCs/>
        </w:rPr>
        <w:t xml:space="preserve"> 16.4 percent</w:t>
      </w:r>
      <w:r w:rsidR="007848F5">
        <w:rPr>
          <w:bCs/>
        </w:rPr>
        <w:t xml:space="preserve"> from the previous SY</w:t>
      </w:r>
      <w:r w:rsidRPr="0060718F">
        <w:rPr>
          <w:bCs/>
        </w:rPr>
        <w:t>. Additionally,</w:t>
      </w:r>
      <w:r>
        <w:rPr>
          <w:bCs/>
        </w:rPr>
        <w:t xml:space="preserve"> for EL pupils,</w:t>
      </w:r>
      <w:r w:rsidRPr="0060718F">
        <w:rPr>
          <w:bCs/>
        </w:rPr>
        <w:t xml:space="preserve"> 12.8 </w:t>
      </w:r>
      <w:r>
        <w:rPr>
          <w:bCs/>
        </w:rPr>
        <w:t>are prepared, which indicates a decline of</w:t>
      </w:r>
      <w:r w:rsidRPr="0060718F">
        <w:rPr>
          <w:bCs/>
        </w:rPr>
        <w:t xml:space="preserve"> 5.4 percent </w:t>
      </w:r>
      <w:r w:rsidR="007848F5">
        <w:rPr>
          <w:bCs/>
        </w:rPr>
        <w:t xml:space="preserve">from the </w:t>
      </w:r>
      <w:r w:rsidR="007848F5" w:rsidRPr="002518D5">
        <w:rPr>
          <w:bCs/>
        </w:rPr>
        <w:t xml:space="preserve">previous SY </w:t>
      </w:r>
      <w:r w:rsidRPr="002518D5">
        <w:rPr>
          <w:bCs/>
        </w:rPr>
        <w:t>(Attachment 6, p. 11).</w:t>
      </w:r>
    </w:p>
    <w:bookmarkEnd w:id="6"/>
    <w:p w14:paraId="61ED4557" w14:textId="40E10FC4" w:rsidR="00167BED" w:rsidRPr="002518D5" w:rsidRDefault="00167BED" w:rsidP="002518D5">
      <w:pPr>
        <w:autoSpaceDE w:val="0"/>
        <w:autoSpaceDN w:val="0"/>
        <w:adjustRightInd w:val="0"/>
        <w:spacing w:after="240"/>
      </w:pPr>
      <w:r w:rsidRPr="002518D5">
        <w:t xml:space="preserve">The CDE </w:t>
      </w:r>
      <w:r w:rsidR="00CB1711" w:rsidRPr="002518D5">
        <w:t>review</w:t>
      </w:r>
      <w:r w:rsidRPr="002518D5">
        <w:t xml:space="preserve">ed </w:t>
      </w:r>
      <w:r w:rsidR="002518D5" w:rsidRPr="002518D5">
        <w:t>w</w:t>
      </w:r>
      <w:r w:rsidRPr="002518D5">
        <w:t xml:space="preserve">hat </w:t>
      </w:r>
      <w:r w:rsidR="002518D5" w:rsidRPr="002518D5">
        <w:t xml:space="preserve">was considered by </w:t>
      </w:r>
      <w:r w:rsidRPr="002518D5">
        <w:t>WCCUSD</w:t>
      </w:r>
      <w:r w:rsidR="00CB1711" w:rsidRPr="002518D5">
        <w:t>, which was</w:t>
      </w:r>
      <w:r w:rsidRPr="002518D5">
        <w:t xml:space="preserve"> verifiable 2019 California School Dashboard data for JHH for ELA, math, and College and Career Readiness</w:t>
      </w:r>
      <w:r w:rsidR="002518D5" w:rsidRPr="002518D5">
        <w:t xml:space="preserve">. The CDE has </w:t>
      </w:r>
      <w:r w:rsidRPr="002518D5">
        <w:t>concerns regarding the significant decline</w:t>
      </w:r>
      <w:r w:rsidR="00C50AF4" w:rsidRPr="002518D5">
        <w:t xml:space="preserve"> in the academic progress of</w:t>
      </w:r>
      <w:r w:rsidRPr="002518D5">
        <w:t xml:space="preserve"> EL pupils in ELA and math</w:t>
      </w:r>
      <w:r w:rsidR="002518D5" w:rsidRPr="002518D5">
        <w:t xml:space="preserve"> that is </w:t>
      </w:r>
      <w:r w:rsidRPr="002518D5">
        <w:t xml:space="preserve">reflected on the 2019 </w:t>
      </w:r>
      <w:r w:rsidR="002518D5" w:rsidRPr="002518D5">
        <w:t xml:space="preserve">California School </w:t>
      </w:r>
      <w:r w:rsidRPr="002518D5">
        <w:t>Dashboard.</w:t>
      </w:r>
    </w:p>
    <w:p w14:paraId="1E3360EE" w14:textId="32FEBEE4" w:rsidR="00915C4F" w:rsidRPr="00480353" w:rsidRDefault="00915C4F" w:rsidP="002518D5">
      <w:pPr>
        <w:pStyle w:val="Heading6"/>
      </w:pPr>
      <w:r w:rsidRPr="00480353">
        <w:t xml:space="preserve">CDE’s Review of </w:t>
      </w:r>
      <w:r w:rsidR="00DB1478">
        <w:t>Academic</w:t>
      </w:r>
      <w:r w:rsidRPr="00480353">
        <w:t xml:space="preserve"> Criteria Under EC Section 52052–Alternative Measures</w:t>
      </w:r>
    </w:p>
    <w:p w14:paraId="341A4A9A" w14:textId="6B1DF706" w:rsidR="00915C4F" w:rsidRPr="00480353" w:rsidRDefault="00915C4F" w:rsidP="00915C4F">
      <w:pPr>
        <w:autoSpaceDE w:val="0"/>
        <w:autoSpaceDN w:val="0"/>
        <w:adjustRightInd w:val="0"/>
        <w:spacing w:before="100" w:beforeAutospacing="1" w:after="100" w:afterAutospacing="1"/>
        <w:rPr>
          <w:bCs/>
        </w:rPr>
      </w:pPr>
      <w:r w:rsidRPr="00480353">
        <w:rPr>
          <w:bCs/>
        </w:rPr>
        <w:t xml:space="preserve">The CDE also considered </w:t>
      </w:r>
      <w:r w:rsidRPr="00480353">
        <w:rPr>
          <w:bCs/>
          <w:i/>
        </w:rPr>
        <w:t>EC</w:t>
      </w:r>
      <w:r w:rsidRPr="00480353">
        <w:rPr>
          <w:bCs/>
        </w:rPr>
        <w:t xml:space="preserve"> Section 52052(f) in its review of </w:t>
      </w:r>
      <w:r>
        <w:rPr>
          <w:bCs/>
        </w:rPr>
        <w:t xml:space="preserve">the </w:t>
      </w:r>
      <w:r w:rsidR="007848F5">
        <w:rPr>
          <w:bCs/>
        </w:rPr>
        <w:t>JHH</w:t>
      </w:r>
      <w:r w:rsidRPr="00480353">
        <w:rPr>
          <w:bCs/>
        </w:rPr>
        <w:t xml:space="preserve"> petition. As referenced above, API has not been calculated as of the 2013–14 SY. In such a case, </w:t>
      </w:r>
      <w:r w:rsidRPr="00480353">
        <w:rPr>
          <w:bCs/>
          <w:i/>
        </w:rPr>
        <w:t>EC</w:t>
      </w:r>
      <w:r w:rsidRPr="00480353">
        <w:rPr>
          <w:bCs/>
        </w:rPr>
        <w:t xml:space="preserve"> Section 52052(f) provides for the following in determining whether a charter school has met the requirements for the renewal of its charter:</w:t>
      </w:r>
    </w:p>
    <w:p w14:paraId="6FACBC00" w14:textId="77777777" w:rsidR="00915C4F" w:rsidRPr="00480353" w:rsidRDefault="00915C4F" w:rsidP="00915C4F">
      <w:pPr>
        <w:numPr>
          <w:ilvl w:val="0"/>
          <w:numId w:val="31"/>
        </w:numPr>
        <w:autoSpaceDE w:val="0"/>
        <w:autoSpaceDN w:val="0"/>
        <w:adjustRightInd w:val="0"/>
        <w:spacing w:before="240" w:after="100" w:afterAutospacing="1"/>
        <w:rPr>
          <w:bCs/>
        </w:rPr>
      </w:pPr>
      <w:r w:rsidRPr="00480353">
        <w:rPr>
          <w:bCs/>
        </w:rPr>
        <w:t>Alternative measures that show increases in pupil academic achievement for all groups of pupils schoolwide and among significant subgroups shall be used.</w:t>
      </w:r>
    </w:p>
    <w:p w14:paraId="50B545D5" w14:textId="77777777" w:rsidR="00915C4F" w:rsidRDefault="00915C4F" w:rsidP="00915C4F">
      <w:pPr>
        <w:autoSpaceDE w:val="0"/>
        <w:autoSpaceDN w:val="0"/>
        <w:adjustRightInd w:val="0"/>
        <w:spacing w:after="100" w:afterAutospacing="1"/>
        <w:rPr>
          <w:bCs/>
        </w:rPr>
      </w:pPr>
      <w:r w:rsidRPr="00480353">
        <w:rPr>
          <w:bCs/>
        </w:rPr>
        <w:lastRenderedPageBreak/>
        <w:t>The CDE reviewed the following alternative measures that the petitioner included as the criteria for charter renewal (Attachment 3, p</w:t>
      </w:r>
      <w:r w:rsidRPr="007165C2">
        <w:rPr>
          <w:bCs/>
        </w:rPr>
        <w:t>. 19):</w:t>
      </w:r>
    </w:p>
    <w:p w14:paraId="5544E3B4" w14:textId="0200006C" w:rsidR="00915C4F" w:rsidRDefault="00915C4F" w:rsidP="00915C4F">
      <w:pPr>
        <w:pStyle w:val="ListParagraph"/>
        <w:numPr>
          <w:ilvl w:val="0"/>
          <w:numId w:val="31"/>
        </w:numPr>
        <w:autoSpaceDE w:val="0"/>
        <w:autoSpaceDN w:val="0"/>
        <w:adjustRightInd w:val="0"/>
        <w:spacing w:after="100" w:afterAutospacing="1"/>
        <w:rPr>
          <w:bCs/>
        </w:rPr>
      </w:pPr>
      <w:r>
        <w:rPr>
          <w:bCs/>
        </w:rPr>
        <w:t xml:space="preserve">2015–16 through 2019–20 advanced placement (AP) courses offered at </w:t>
      </w:r>
      <w:r w:rsidR="007848F5">
        <w:rPr>
          <w:bCs/>
        </w:rPr>
        <w:t>JHH</w:t>
      </w:r>
      <w:r>
        <w:rPr>
          <w:bCs/>
        </w:rPr>
        <w:t xml:space="preserve"> increased from no offerings in the 2015–16 school year to five offerings by the 2018–19 academic year.</w:t>
      </w:r>
    </w:p>
    <w:p w14:paraId="7E96893A" w14:textId="4F913908" w:rsidR="00480353" w:rsidRPr="00915C4F" w:rsidRDefault="00915C4F" w:rsidP="00915C4F">
      <w:pPr>
        <w:autoSpaceDE w:val="0"/>
        <w:autoSpaceDN w:val="0"/>
        <w:adjustRightInd w:val="0"/>
        <w:spacing w:after="100" w:afterAutospacing="1"/>
        <w:rPr>
          <w:bCs/>
        </w:rPr>
      </w:pPr>
      <w:r w:rsidRPr="00EF74A2">
        <w:rPr>
          <w:bCs/>
        </w:rPr>
        <w:t>The petitioner state</w:t>
      </w:r>
      <w:r w:rsidR="007848F5">
        <w:rPr>
          <w:bCs/>
        </w:rPr>
        <w:t>s</w:t>
      </w:r>
      <w:r w:rsidRPr="00EF74A2">
        <w:rPr>
          <w:bCs/>
        </w:rPr>
        <w:t xml:space="preserve"> that </w:t>
      </w:r>
      <w:r w:rsidR="007848F5">
        <w:rPr>
          <w:bCs/>
        </w:rPr>
        <w:t>JHH</w:t>
      </w:r>
      <w:r w:rsidRPr="00EF74A2">
        <w:rPr>
          <w:bCs/>
        </w:rPr>
        <w:t xml:space="preserve"> did not offer any AP courses in 2015–16 and 2016–17</w:t>
      </w:r>
      <w:r>
        <w:rPr>
          <w:bCs/>
        </w:rPr>
        <w:t xml:space="preserve">; however, AP offerings increased to five by the </w:t>
      </w:r>
      <w:r w:rsidRPr="00EF74A2">
        <w:rPr>
          <w:bCs/>
        </w:rPr>
        <w:t>201</w:t>
      </w:r>
      <w:r>
        <w:rPr>
          <w:bCs/>
        </w:rPr>
        <w:t>8–19 academic year.</w:t>
      </w:r>
    </w:p>
    <w:p w14:paraId="701B6230" w14:textId="77777777" w:rsidR="005036C8" w:rsidRPr="008E0DB4" w:rsidRDefault="005036C8" w:rsidP="002518D5">
      <w:pPr>
        <w:pStyle w:val="Heading3"/>
      </w:pPr>
      <w:r w:rsidRPr="00480353">
        <w:br w:type="page"/>
      </w:r>
      <w:r w:rsidRPr="008E0DB4">
        <w:lastRenderedPageBreak/>
        <w:t>Ability to Successfully Implement the Intended Program</w:t>
      </w:r>
    </w:p>
    <w:p w14:paraId="6592CFD5" w14:textId="77777777" w:rsidR="005036C8" w:rsidRPr="008E0DB4" w:rsidRDefault="005036C8" w:rsidP="005036C8">
      <w:pPr>
        <w:jc w:val="center"/>
      </w:pPr>
      <w:r w:rsidRPr="00A32A92">
        <w:rPr>
          <w:i/>
        </w:rPr>
        <w:t>EC</w:t>
      </w:r>
      <w:r w:rsidRPr="008E0DB4">
        <w:t xml:space="preserve"> Section 47605(b)(2)</w:t>
      </w:r>
    </w:p>
    <w:p w14:paraId="4C3C1D15" w14:textId="77777777" w:rsidR="005036C8" w:rsidRPr="008E0DB4" w:rsidRDefault="005036C8" w:rsidP="005036C8">
      <w:pPr>
        <w:jc w:val="center"/>
      </w:pPr>
      <w:r w:rsidRPr="008E0DB4">
        <w:t xml:space="preserve">5 </w:t>
      </w:r>
      <w:r w:rsidRPr="00A32A92">
        <w:rPr>
          <w:i/>
        </w:rPr>
        <w:t>CCR</w:t>
      </w:r>
      <w:r w:rsidRPr="008E0DB4">
        <w:t xml:space="preserve"> Section 11967.5.1(c)</w:t>
      </w:r>
    </w:p>
    <w:p w14:paraId="39348E63" w14:textId="77777777" w:rsidR="005036C8" w:rsidRPr="008E0DB4" w:rsidRDefault="005036C8" w:rsidP="002518D5">
      <w:pPr>
        <w:pStyle w:val="Heading4"/>
      </w:pPr>
      <w:r w:rsidRPr="008E0DB4">
        <w:t>Evaluation Criteria</w:t>
      </w:r>
    </w:p>
    <w:p w14:paraId="30474B0D" w14:textId="77777777" w:rsidR="005036C8" w:rsidRPr="009F3455" w:rsidRDefault="005036C8" w:rsidP="00704220">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14:paraId="3A16F875" w14:textId="77777777" w:rsidR="005036C8" w:rsidRPr="002518D5" w:rsidRDefault="005036C8" w:rsidP="005D4936">
      <w:pPr>
        <w:widowControl w:val="0"/>
        <w:numPr>
          <w:ilvl w:val="0"/>
          <w:numId w:val="13"/>
        </w:numPr>
        <w:tabs>
          <w:tab w:val="clear" w:pos="720"/>
          <w:tab w:val="left" w:pos="360"/>
          <w:tab w:val="num" w:pos="900"/>
        </w:tabs>
        <w:spacing w:after="240"/>
        <w:ind w:left="900" w:hanging="540"/>
        <w:rPr>
          <w:color w:val="000000"/>
        </w:rPr>
      </w:pPr>
      <w:r w:rsidRPr="009F3455">
        <w:rPr>
          <w:color w:val="000000"/>
        </w:rPr>
        <w:t xml:space="preserve">If </w:t>
      </w:r>
      <w:r w:rsidRPr="002518D5">
        <w:rPr>
          <w:color w:val="000000"/>
        </w:rPr>
        <w:t>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1E4665F7" w14:textId="77777777" w:rsidR="005036C8" w:rsidRPr="002518D5" w:rsidRDefault="005036C8" w:rsidP="005D4936">
      <w:pPr>
        <w:widowControl w:val="0"/>
        <w:numPr>
          <w:ilvl w:val="0"/>
          <w:numId w:val="13"/>
        </w:numPr>
        <w:tabs>
          <w:tab w:val="clear" w:pos="720"/>
          <w:tab w:val="left" w:pos="360"/>
          <w:tab w:val="num" w:pos="900"/>
        </w:tabs>
        <w:spacing w:after="240"/>
        <w:ind w:left="900" w:hanging="540"/>
        <w:rPr>
          <w:color w:val="000000"/>
        </w:rPr>
      </w:pPr>
      <w:r w:rsidRPr="002518D5">
        <w:rPr>
          <w:color w:val="000000"/>
        </w:rPr>
        <w:t>The petitioners are unfamiliar</w:t>
      </w:r>
      <w:r w:rsidR="00016318" w:rsidRPr="002518D5">
        <w:rPr>
          <w:color w:val="000000"/>
        </w:rPr>
        <w:t>,</w:t>
      </w:r>
      <w:r w:rsidRPr="002518D5">
        <w:rPr>
          <w:color w:val="000000"/>
        </w:rPr>
        <w:t xml:space="preserve"> in the SBE’s judgment</w:t>
      </w:r>
      <w:r w:rsidR="00016318" w:rsidRPr="002518D5">
        <w:rPr>
          <w:color w:val="000000"/>
        </w:rPr>
        <w:t>,</w:t>
      </w:r>
      <w:r w:rsidRPr="002518D5">
        <w:rPr>
          <w:color w:val="000000"/>
        </w:rPr>
        <w:t xml:space="preserve"> with the content of the petition or the requirements of law that would apply to the proposed charter school.</w:t>
      </w:r>
    </w:p>
    <w:p w14:paraId="0DC276D2" w14:textId="77777777" w:rsidR="005036C8" w:rsidRPr="002518D5" w:rsidRDefault="005036C8" w:rsidP="005D4936">
      <w:pPr>
        <w:numPr>
          <w:ilvl w:val="0"/>
          <w:numId w:val="13"/>
        </w:numPr>
        <w:tabs>
          <w:tab w:val="clear" w:pos="720"/>
          <w:tab w:val="num" w:pos="900"/>
        </w:tabs>
        <w:autoSpaceDE w:val="0"/>
        <w:autoSpaceDN w:val="0"/>
        <w:adjustRightInd w:val="0"/>
        <w:spacing w:after="240"/>
        <w:ind w:left="900" w:hanging="540"/>
        <w:rPr>
          <w:bCs/>
        </w:rPr>
      </w:pPr>
      <w:r w:rsidRPr="002518D5">
        <w:t>The petitioners have presented an unrealistic financial and operational plan for the proposed charter school (as specified).</w:t>
      </w:r>
    </w:p>
    <w:p w14:paraId="785511B4" w14:textId="77777777" w:rsidR="005036C8" w:rsidRPr="002518D5" w:rsidRDefault="005036C8" w:rsidP="005D4936">
      <w:pPr>
        <w:numPr>
          <w:ilvl w:val="0"/>
          <w:numId w:val="13"/>
        </w:numPr>
        <w:tabs>
          <w:tab w:val="clear" w:pos="720"/>
          <w:tab w:val="num" w:pos="900"/>
        </w:tabs>
        <w:autoSpaceDE w:val="0"/>
        <w:autoSpaceDN w:val="0"/>
        <w:adjustRightInd w:val="0"/>
        <w:spacing w:after="240"/>
        <w:ind w:left="900" w:hanging="540"/>
        <w:rPr>
          <w:bCs/>
        </w:rPr>
      </w:pPr>
      <w:r w:rsidRPr="002518D5">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295282A" w14:textId="66E09E66" w:rsidR="005036C8" w:rsidRPr="002518D5" w:rsidRDefault="005036C8" w:rsidP="00704220">
      <w:pPr>
        <w:autoSpaceDE w:val="0"/>
        <w:autoSpaceDN w:val="0"/>
        <w:adjustRightInd w:val="0"/>
        <w:spacing w:after="100" w:afterAutospacing="1"/>
        <w:rPr>
          <w:bCs/>
        </w:rPr>
      </w:pPr>
      <w:r w:rsidRPr="002518D5">
        <w:rPr>
          <w:b/>
          <w:bCs/>
        </w:rPr>
        <w:t>The petitioner</w:t>
      </w:r>
      <w:r w:rsidR="00C50AF4" w:rsidRPr="002518D5">
        <w:rPr>
          <w:b/>
          <w:bCs/>
        </w:rPr>
        <w:t xml:space="preserve"> is not </w:t>
      </w:r>
      <w:r w:rsidRPr="002518D5">
        <w:rPr>
          <w:b/>
          <w:bCs/>
        </w:rPr>
        <w:t>able to</w:t>
      </w:r>
      <w:r w:rsidRPr="002518D5">
        <w:rPr>
          <w:b/>
        </w:rPr>
        <w:t xml:space="preserve"> successfully implement the intended program.</w:t>
      </w:r>
    </w:p>
    <w:p w14:paraId="5F32C42C" w14:textId="77777777" w:rsidR="005036C8" w:rsidRPr="002518D5" w:rsidRDefault="005036C8" w:rsidP="002518D5">
      <w:pPr>
        <w:pStyle w:val="Heading4"/>
      </w:pPr>
      <w:r w:rsidRPr="002518D5">
        <w:t>Comments</w:t>
      </w:r>
    </w:p>
    <w:p w14:paraId="61215D27" w14:textId="6C37CACE" w:rsidR="00305B99" w:rsidRPr="002518D5" w:rsidRDefault="001D6D06" w:rsidP="002518D5">
      <w:pPr>
        <w:pStyle w:val="Heading5"/>
      </w:pPr>
      <w:bookmarkStart w:id="7" w:name="_Hlk41401877"/>
      <w:r>
        <w:t>California State Budget Impact</w:t>
      </w:r>
    </w:p>
    <w:p w14:paraId="6B7CAC21" w14:textId="77777777" w:rsidR="001D6D06" w:rsidRPr="00577519" w:rsidRDefault="001D6D06" w:rsidP="001D6D06">
      <w:pPr>
        <w:pStyle w:val="NormalWeb"/>
        <w:rPr>
          <w:rFonts w:ascii="Arial" w:eastAsiaTheme="minorHAnsi" w:hAnsi="Arial" w:cs="Arial"/>
          <w:sz w:val="24"/>
          <w:szCs w:val="24"/>
        </w:rPr>
      </w:pPr>
      <w:bookmarkStart w:id="8" w:name="_Hlk41470853"/>
      <w:r w:rsidRPr="00577519">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577519">
        <w:rPr>
          <w:rFonts w:ascii="Arial" w:hAnsi="Arial" w:cs="Arial"/>
          <w:sz w:val="24"/>
          <w:szCs w:val="24"/>
        </w:rPr>
        <w:t>the</w:t>
      </w:r>
      <w:r w:rsidRPr="00577519">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09214279" w14:textId="625B35AE" w:rsidR="002518D5" w:rsidRPr="001D6D06" w:rsidRDefault="001D6D06" w:rsidP="001D6D06">
      <w:r w:rsidRPr="00577519">
        <w:rPr>
          <w:color w:val="000000"/>
        </w:rPr>
        <w:lastRenderedPageBreak/>
        <w:t>The proposed agreement includes $11 billion of LCFF apportionment deferrals in 2020–21, which will allow LCFF to remain at the 2019–20 level and does not include the 10 percent cut to LCFF proposed at May revision.</w:t>
      </w:r>
      <w:r w:rsidR="00BF2EAC" w:rsidRPr="00577519">
        <w:rPr>
          <w:color w:val="000000"/>
        </w:rPr>
        <w:t xml:space="preserve"> </w:t>
      </w:r>
      <w:r w:rsidRPr="00577519">
        <w:rPr>
          <w:color w:val="000000"/>
        </w:rPr>
        <w:t xml:space="preserve">With deferrals, charter schools and other LEAs will have </w:t>
      </w:r>
      <w:r w:rsidRPr="00577519">
        <w:t xml:space="preserve">the </w:t>
      </w:r>
      <w:r w:rsidRPr="00577519">
        <w:rPr>
          <w:color w:val="000000"/>
        </w:rPr>
        <w:t>burden of fronting cash</w:t>
      </w:r>
      <w:r w:rsidRPr="00577519">
        <w:t>, maintaining cash flow in the months where monthly apportionments will be deferred, and</w:t>
      </w:r>
      <w:r w:rsidRPr="00577519">
        <w:rPr>
          <w:color w:val="000000"/>
        </w:rPr>
        <w:t xml:space="preserve"> potential borrowing costs. Deferrals could be especially problematic for new charter schools or existing charter schools that do not have the ability to draw down reserves to access cash.</w:t>
      </w:r>
    </w:p>
    <w:bookmarkEnd w:id="8"/>
    <w:p w14:paraId="3BC41378" w14:textId="42FDA0CD" w:rsidR="00167BED" w:rsidRPr="002518D5" w:rsidRDefault="00167BED" w:rsidP="002518D5">
      <w:pPr>
        <w:pStyle w:val="Heading5"/>
      </w:pPr>
      <w:r w:rsidRPr="002518D5">
        <w:t>Fiscal Analysis</w:t>
      </w:r>
    </w:p>
    <w:p w14:paraId="3AB21DD7" w14:textId="77777777" w:rsidR="002518D5" w:rsidRPr="002518D5" w:rsidRDefault="002518D5" w:rsidP="002518D5">
      <w:pPr>
        <w:spacing w:before="100" w:beforeAutospacing="1" w:after="100" w:afterAutospacing="1"/>
        <w:rPr>
          <w:bCs/>
        </w:rPr>
      </w:pPr>
      <w:bookmarkStart w:id="9" w:name="_Hlk41911356"/>
      <w:bookmarkEnd w:id="7"/>
      <w:r w:rsidRPr="002518D5">
        <w:rPr>
          <w:bCs/>
        </w:rPr>
        <w:t>The JHSS multi-year projected budget includes the following projected pupil enrollment (Attachment 4):</w:t>
      </w:r>
    </w:p>
    <w:p w14:paraId="5E2F9420" w14:textId="77777777" w:rsidR="002518D5" w:rsidRPr="002518D5" w:rsidRDefault="002518D5" w:rsidP="002518D5">
      <w:pPr>
        <w:numPr>
          <w:ilvl w:val="0"/>
          <w:numId w:val="32"/>
        </w:numPr>
        <w:spacing w:before="100" w:beforeAutospacing="1" w:after="100" w:afterAutospacing="1"/>
        <w:contextualSpacing/>
        <w:rPr>
          <w:bCs/>
        </w:rPr>
      </w:pPr>
      <w:r w:rsidRPr="002518D5">
        <w:rPr>
          <w:bCs/>
        </w:rPr>
        <w:t>350 Grade nine through twelve in 2020–21</w:t>
      </w:r>
    </w:p>
    <w:p w14:paraId="6252735A" w14:textId="77777777" w:rsidR="002518D5" w:rsidRPr="002518D5" w:rsidRDefault="002518D5" w:rsidP="002518D5">
      <w:pPr>
        <w:numPr>
          <w:ilvl w:val="0"/>
          <w:numId w:val="32"/>
        </w:numPr>
        <w:spacing w:before="100" w:beforeAutospacing="1" w:after="100" w:afterAutospacing="1"/>
        <w:contextualSpacing/>
        <w:rPr>
          <w:bCs/>
        </w:rPr>
      </w:pPr>
      <w:r w:rsidRPr="002518D5">
        <w:rPr>
          <w:bCs/>
        </w:rPr>
        <w:t>390 Grade nine through twelve in 2021–22</w:t>
      </w:r>
    </w:p>
    <w:p w14:paraId="10203AD6" w14:textId="77777777" w:rsidR="002518D5" w:rsidRPr="002518D5" w:rsidRDefault="002518D5" w:rsidP="002518D5">
      <w:pPr>
        <w:numPr>
          <w:ilvl w:val="0"/>
          <w:numId w:val="32"/>
        </w:numPr>
        <w:spacing w:before="100" w:beforeAutospacing="1" w:after="100" w:afterAutospacing="1"/>
        <w:contextualSpacing/>
        <w:rPr>
          <w:bCs/>
        </w:rPr>
      </w:pPr>
      <w:r w:rsidRPr="002518D5">
        <w:rPr>
          <w:bCs/>
        </w:rPr>
        <w:t>415 Grade nine through twelve in 2022–23</w:t>
      </w:r>
    </w:p>
    <w:p w14:paraId="3F7DCFE0" w14:textId="77777777" w:rsidR="002518D5" w:rsidRPr="002518D5" w:rsidRDefault="002518D5" w:rsidP="002518D5">
      <w:pPr>
        <w:numPr>
          <w:ilvl w:val="0"/>
          <w:numId w:val="32"/>
        </w:numPr>
        <w:spacing w:before="100" w:beforeAutospacing="1" w:after="100" w:afterAutospacing="1"/>
        <w:contextualSpacing/>
        <w:rPr>
          <w:bCs/>
        </w:rPr>
      </w:pPr>
      <w:r w:rsidRPr="002518D5">
        <w:rPr>
          <w:bCs/>
        </w:rPr>
        <w:t>440 Grade nine through twelve in 2023–24</w:t>
      </w:r>
    </w:p>
    <w:p w14:paraId="589C9DB0" w14:textId="77777777" w:rsidR="002518D5" w:rsidRPr="002518D5" w:rsidRDefault="002518D5" w:rsidP="002518D5">
      <w:pPr>
        <w:numPr>
          <w:ilvl w:val="0"/>
          <w:numId w:val="32"/>
        </w:numPr>
        <w:spacing w:after="240"/>
        <w:rPr>
          <w:bCs/>
        </w:rPr>
      </w:pPr>
      <w:r w:rsidRPr="002518D5">
        <w:rPr>
          <w:bCs/>
        </w:rPr>
        <w:t>440 Grade nine through twelve in 2024–25</w:t>
      </w:r>
    </w:p>
    <w:p w14:paraId="0B5A5690" w14:textId="77777777" w:rsidR="002518D5" w:rsidRPr="002518D5" w:rsidRDefault="002518D5" w:rsidP="002518D5">
      <w:r w:rsidRPr="002518D5">
        <w:rPr>
          <w:bCs/>
        </w:rPr>
        <w:t xml:space="preserve">The CDE reviewed audited financial data from the </w:t>
      </w:r>
      <w:r w:rsidRPr="002518D5">
        <w:t>2018–19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w:t>
      </w:r>
    </w:p>
    <w:p w14:paraId="44571526" w14:textId="77777777" w:rsidR="00A60D97" w:rsidRPr="002518D5" w:rsidRDefault="00A60D97" w:rsidP="002518D5">
      <w:pPr>
        <w:pStyle w:val="Heading5"/>
      </w:pPr>
      <w:r w:rsidRPr="002518D5">
        <w:t>Revenue</w:t>
      </w:r>
    </w:p>
    <w:p w14:paraId="487B9475" w14:textId="40F59F30" w:rsidR="00BF2EAC" w:rsidRDefault="00BF2EAC" w:rsidP="002518D5">
      <w:pPr>
        <w:spacing w:before="100" w:beforeAutospacing="1" w:after="100" w:afterAutospacing="1"/>
        <w:rPr>
          <w:bCs/>
        </w:rPr>
      </w:pPr>
      <w:r w:rsidRPr="00577519">
        <w:rPr>
          <w:bCs/>
        </w:rPr>
        <w:t>The JHH multi-year projected budget, as submitted on March 25, 2020, was calculated using an older version of the Fiscal Crisis and Management Assistance Team (FCMAT) LCFF calculator. Therefore, the CDE used the January 14, 2020, FCMAT LCFF calculator, to recalculate the JHH LCFF revenue. The CDE finds that JHH has overstated the LCFF revenue by $773; $5,046; and $22,791 for fiscal year (FY) 2020–21 through 2022–23, respectively. Accordingly, the CDE adjusted the LCFF revenue for FY 2020–21 and 2022–23 in the budget analysis.</w:t>
      </w:r>
    </w:p>
    <w:p w14:paraId="56753015" w14:textId="482B8434" w:rsidR="002518D5" w:rsidRPr="002518D5" w:rsidRDefault="002518D5" w:rsidP="002518D5">
      <w:pPr>
        <w:spacing w:before="100" w:beforeAutospacing="1" w:after="100" w:afterAutospacing="1"/>
        <w:rPr>
          <w:bCs/>
        </w:rPr>
      </w:pPr>
      <w:r w:rsidRPr="002518D5">
        <w:rPr>
          <w:bCs/>
        </w:rPr>
        <w:t xml:space="preserve">The JHH </w:t>
      </w:r>
      <w:r w:rsidRPr="002518D5">
        <w:t xml:space="preserve">multi-year </w:t>
      </w:r>
      <w:r w:rsidRPr="002518D5">
        <w:rPr>
          <w:bCs/>
        </w:rPr>
        <w:t xml:space="preserve">projected budget includes lottery funds for FY </w:t>
      </w:r>
      <w:r w:rsidRPr="002518D5">
        <w:t xml:space="preserve">2020–21 through 2022–23. </w:t>
      </w:r>
      <w:r w:rsidRPr="002518D5">
        <w:rPr>
          <w:bCs/>
        </w:rPr>
        <w:t xml:space="preserve">The lottery funds are based on prior year Second Principal Apportionment enrollment, which is overstated by $5,105 and $1,513 for FY </w:t>
      </w:r>
      <w:r w:rsidRPr="002518D5">
        <w:t xml:space="preserve">2020–21 </w:t>
      </w:r>
      <w:r w:rsidRPr="002518D5">
        <w:rPr>
          <w:bCs/>
        </w:rPr>
        <w:t>and</w:t>
      </w:r>
      <w:r w:rsidRPr="002518D5">
        <w:t xml:space="preserve"> 2021–22, respectively, and understated by $2,981 for FY 2022–23. Accordingly, the CDE adjusted the lottery funds for FY 2020–21 through 2022–23 in the budget analysis.</w:t>
      </w:r>
    </w:p>
    <w:p w14:paraId="68C268A6" w14:textId="77777777" w:rsidR="002518D5" w:rsidRPr="002518D5" w:rsidRDefault="002518D5" w:rsidP="002518D5">
      <w:pPr>
        <w:spacing w:before="100" w:beforeAutospacing="1" w:after="100" w:afterAutospacing="1"/>
        <w:rPr>
          <w:bCs/>
        </w:rPr>
      </w:pPr>
      <w:r w:rsidRPr="002518D5">
        <w:rPr>
          <w:bCs/>
        </w:rPr>
        <w:t xml:space="preserve">The JHH </w:t>
      </w:r>
      <w:r w:rsidRPr="002518D5">
        <w:t xml:space="preserve">multi-year </w:t>
      </w:r>
      <w:r w:rsidRPr="002518D5">
        <w:rPr>
          <w:bCs/>
        </w:rPr>
        <w:t xml:space="preserve">projected budget includes a mandated block grant for FY </w:t>
      </w:r>
      <w:r w:rsidRPr="002518D5">
        <w:t xml:space="preserve">2020–21 through 2022–23. </w:t>
      </w:r>
      <w:r w:rsidRPr="002518D5">
        <w:rPr>
          <w:bCs/>
        </w:rPr>
        <w:t xml:space="preserve">The mandated block grant is based on prior year Second Principal Apportionment enrollment, which is overstated by $587, $928, and $1,621 for FY </w:t>
      </w:r>
      <w:r w:rsidRPr="002518D5">
        <w:t>2020–21 through 2022–23, respectively. Accordingly, the CDE adjusted the mandated block grant for FY 2020–21 through 2022–23 in the budget analysis.</w:t>
      </w:r>
    </w:p>
    <w:p w14:paraId="05358C0A" w14:textId="77777777" w:rsidR="002518D5" w:rsidRPr="002518D5" w:rsidRDefault="002518D5" w:rsidP="002518D5">
      <w:pPr>
        <w:spacing w:before="100" w:beforeAutospacing="1" w:after="100" w:afterAutospacing="1"/>
        <w:rPr>
          <w:bCs/>
        </w:rPr>
      </w:pPr>
      <w:r w:rsidRPr="002518D5">
        <w:rPr>
          <w:bCs/>
        </w:rPr>
        <w:lastRenderedPageBreak/>
        <w:t>The JHH multi-year projected budget includes other local revenues of $104,489 each year for FY 2020–21 through 2022–23. The JHH petition does not provide a detailed budget narrative or assumption that the CDE excludes from the budget analysis.</w:t>
      </w:r>
    </w:p>
    <w:p w14:paraId="2D71BB86" w14:textId="77777777" w:rsidR="00A60D97" w:rsidRPr="002518D5" w:rsidRDefault="00A60D97" w:rsidP="002518D5">
      <w:pPr>
        <w:pStyle w:val="Heading5"/>
      </w:pPr>
      <w:r w:rsidRPr="002518D5">
        <w:t>Expenditures</w:t>
      </w:r>
    </w:p>
    <w:p w14:paraId="189F86CD" w14:textId="77777777" w:rsidR="002518D5" w:rsidRPr="002518D5" w:rsidRDefault="002518D5" w:rsidP="002518D5">
      <w:pPr>
        <w:autoSpaceDE w:val="0"/>
        <w:autoSpaceDN w:val="0"/>
        <w:adjustRightInd w:val="0"/>
        <w:rPr>
          <w:bCs/>
        </w:rPr>
      </w:pPr>
      <w:r w:rsidRPr="002518D5">
        <w:rPr>
          <w:bCs/>
        </w:rPr>
        <w:t xml:space="preserve">The JHH multi-year projected budget appears to understate the expenditures in Old-Age, Survivors, and Disability Insurance Program Medicare in the amounts of $8,901 and $12,028 for FY </w:t>
      </w:r>
      <w:r w:rsidRPr="002518D5">
        <w:rPr>
          <w:color w:val="000000"/>
        </w:rPr>
        <w:t xml:space="preserve">2021–22 and 2022–23, respectively. The </w:t>
      </w:r>
      <w:r w:rsidRPr="002518D5">
        <w:rPr>
          <w:bCs/>
        </w:rPr>
        <w:t>CDE included these increased expenditures in its budget analysis.</w:t>
      </w:r>
    </w:p>
    <w:p w14:paraId="315CC78D" w14:textId="77777777" w:rsidR="00BF2EAC" w:rsidRDefault="00BF2EAC" w:rsidP="00BF2EAC">
      <w:pPr>
        <w:spacing w:before="100" w:beforeAutospacing="1" w:after="100" w:afterAutospacing="1"/>
      </w:pPr>
      <w:bookmarkStart w:id="10" w:name="_Hlk41989858"/>
      <w:bookmarkEnd w:id="9"/>
      <w:r>
        <w:rPr>
          <w:bCs/>
        </w:rPr>
        <w:t xml:space="preserve">The CDE concludes that the JHH projected budget is fiscally viable with the projected enrollment of 350, 390, and 415 and positive ending fund balances of $317,488; $600,062; and $1,125,325 with reserves of 6.3, 11, and 19.6 percent for FY </w:t>
      </w:r>
      <w:r>
        <w:t>2020–21 through 2022–23, respectively.</w:t>
      </w:r>
      <w:bookmarkEnd w:id="10"/>
    </w:p>
    <w:p w14:paraId="109EACD3" w14:textId="1B39C43F" w:rsidR="00093224" w:rsidRPr="00A60D97" w:rsidRDefault="00093224" w:rsidP="00A60D97">
      <w:pPr>
        <w:spacing w:before="100" w:beforeAutospacing="1" w:after="100" w:afterAutospacing="1"/>
        <w:rPr>
          <w:rFonts w:eastAsia="Times New Roman"/>
          <w:highlight w:val="yellow"/>
        </w:rPr>
      </w:pPr>
      <w:r>
        <w:br w:type="page"/>
      </w:r>
    </w:p>
    <w:p w14:paraId="34EF3D56" w14:textId="2E9E7942" w:rsidR="005036C8" w:rsidRPr="008E0DB4" w:rsidRDefault="005036C8" w:rsidP="002518D5">
      <w:pPr>
        <w:pStyle w:val="Heading3"/>
      </w:pPr>
      <w:r w:rsidRPr="008E0DB4">
        <w:lastRenderedPageBreak/>
        <w:t>Required Number of Signatures</w:t>
      </w:r>
    </w:p>
    <w:p w14:paraId="5910D4EC" w14:textId="77777777" w:rsidR="005036C8" w:rsidRPr="008E0DB4" w:rsidRDefault="005036C8" w:rsidP="002518D5">
      <w:pPr>
        <w:jc w:val="center"/>
      </w:pPr>
      <w:r w:rsidRPr="008E0DB4">
        <w:rPr>
          <w:i/>
        </w:rPr>
        <w:t>EC</w:t>
      </w:r>
      <w:r w:rsidRPr="008E0DB4">
        <w:t xml:space="preserve"> Section 47605(b)(3)</w:t>
      </w:r>
    </w:p>
    <w:p w14:paraId="75C542EA" w14:textId="77777777" w:rsidR="005036C8" w:rsidRPr="008E0DB4" w:rsidRDefault="005036C8" w:rsidP="002518D5">
      <w:pPr>
        <w:jc w:val="center"/>
      </w:pPr>
      <w:r w:rsidRPr="008E0DB4">
        <w:t xml:space="preserve">5 </w:t>
      </w:r>
      <w:r w:rsidRPr="008E0DB4">
        <w:rPr>
          <w:i/>
        </w:rPr>
        <w:t>CCR</w:t>
      </w:r>
      <w:r w:rsidRPr="008E0DB4">
        <w:t xml:space="preserve"> Section 11967.5.1(d)</w:t>
      </w:r>
    </w:p>
    <w:p w14:paraId="2BA4FB67" w14:textId="77777777" w:rsidR="005036C8" w:rsidRPr="008E0DB4" w:rsidRDefault="005036C8" w:rsidP="002518D5">
      <w:pPr>
        <w:pStyle w:val="Heading4"/>
      </w:pPr>
      <w:r w:rsidRPr="008E0DB4">
        <w:t>Evaluation Criteria</w:t>
      </w:r>
    </w:p>
    <w:p w14:paraId="734D6393" w14:textId="77777777" w:rsidR="005036C8" w:rsidRDefault="005036C8" w:rsidP="002518D5">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14:paraId="7AF1F157" w14:textId="77777777" w:rsidR="005036C8" w:rsidRDefault="00F971FE" w:rsidP="002518D5">
      <w:pPr>
        <w:autoSpaceDE w:val="0"/>
        <w:autoSpaceDN w:val="0"/>
        <w:adjustRightInd w:val="0"/>
        <w:spacing w:after="100" w:afterAutospacing="1"/>
        <w:rPr>
          <w:b/>
          <w:bCs/>
        </w:rPr>
      </w:pPr>
      <w:r>
        <w:rPr>
          <w:b/>
        </w:rPr>
        <w:t>This requirement is not applicable.</w:t>
      </w:r>
    </w:p>
    <w:p w14:paraId="2EC48906" w14:textId="77777777" w:rsidR="005036C8" w:rsidRPr="009F3455" w:rsidRDefault="005036C8" w:rsidP="002518D5">
      <w:pPr>
        <w:pStyle w:val="Heading4"/>
      </w:pPr>
      <w:r>
        <w:t>Comments</w:t>
      </w:r>
    </w:p>
    <w:p w14:paraId="44C96CBE" w14:textId="77777777" w:rsidR="005036C8" w:rsidRPr="009F3455" w:rsidRDefault="00F971FE" w:rsidP="005036C8">
      <w:pPr>
        <w:autoSpaceDE w:val="0"/>
        <w:autoSpaceDN w:val="0"/>
        <w:adjustRightInd w:val="0"/>
        <w:rPr>
          <w:bCs/>
        </w:rPr>
      </w:pPr>
      <w:r w:rsidRPr="00F971FE">
        <w:rPr>
          <w:bCs/>
        </w:rPr>
        <w:t>Signatures are not applicable for a charter renewal.</w:t>
      </w:r>
    </w:p>
    <w:p w14:paraId="7E5D8C63" w14:textId="77777777" w:rsidR="005036C8" w:rsidRDefault="005036C8" w:rsidP="002518D5">
      <w:pPr>
        <w:pStyle w:val="Heading3"/>
      </w:pPr>
      <w:r>
        <w:br w:type="page"/>
      </w:r>
      <w:r w:rsidRPr="009F3455">
        <w:lastRenderedPageBreak/>
        <w:t>Affirmation of Specified Conditions</w:t>
      </w:r>
    </w:p>
    <w:p w14:paraId="65DFAA39" w14:textId="77777777" w:rsidR="005036C8" w:rsidRPr="00AD7821" w:rsidRDefault="005036C8" w:rsidP="002518D5">
      <w:pPr>
        <w:jc w:val="center"/>
      </w:pPr>
      <w:r w:rsidRPr="00AD7821">
        <w:rPr>
          <w:i/>
        </w:rPr>
        <w:t>EC</w:t>
      </w:r>
      <w:r w:rsidRPr="00AD7821">
        <w:t xml:space="preserve"> </w:t>
      </w:r>
      <w:r>
        <w:t>s</w:t>
      </w:r>
      <w:r w:rsidRPr="00AD7821">
        <w:t>ections 47605(b)(4) and (d)</w:t>
      </w:r>
    </w:p>
    <w:p w14:paraId="50923B13" w14:textId="77777777" w:rsidR="005036C8" w:rsidRPr="00AD7821" w:rsidRDefault="005036C8" w:rsidP="002518D5">
      <w:pPr>
        <w:jc w:val="center"/>
      </w:pPr>
      <w:r w:rsidRPr="00AD7821">
        <w:t xml:space="preserve">5 </w:t>
      </w:r>
      <w:r w:rsidRPr="00AD7821">
        <w:rPr>
          <w:i/>
        </w:rPr>
        <w:t>CCR</w:t>
      </w:r>
      <w:r w:rsidRPr="00AD7821">
        <w:t xml:space="preserve"> Section 11967.5.1(e)</w:t>
      </w:r>
    </w:p>
    <w:p w14:paraId="14F13719" w14:textId="77777777" w:rsidR="005036C8" w:rsidRPr="009F3455" w:rsidRDefault="005036C8" w:rsidP="002518D5">
      <w:pPr>
        <w:pStyle w:val="Heading4"/>
      </w:pPr>
      <w:r w:rsidRPr="009F3455">
        <w:t>Evaluation Criteria</w:t>
      </w:r>
    </w:p>
    <w:p w14:paraId="04DB82D7" w14:textId="77777777" w:rsidR="005036C8" w:rsidRDefault="005036C8" w:rsidP="002518D5">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0594110F"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743733E4"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04CE9E1A"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 Met</w:t>
            </w:r>
          </w:p>
        </w:tc>
      </w:tr>
      <w:tr w:rsidR="00E024D0" w:rsidRPr="00E024D0" w14:paraId="5BE16747" w14:textId="77777777" w:rsidTr="00F971FE">
        <w:trPr>
          <w:cantSplit/>
        </w:trPr>
        <w:tc>
          <w:tcPr>
            <w:tcW w:w="4150" w:type="pct"/>
          </w:tcPr>
          <w:p w14:paraId="1C5F161D" w14:textId="77777777" w:rsidR="00E024D0" w:rsidRPr="00E024D0" w:rsidRDefault="00E024D0" w:rsidP="002518D5">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shd w:val="clear" w:color="auto" w:fill="auto"/>
          </w:tcPr>
          <w:p w14:paraId="06E009B7" w14:textId="77777777" w:rsidR="00E024D0" w:rsidRPr="00E024D0" w:rsidRDefault="00F971FE" w:rsidP="002518D5">
            <w:pPr>
              <w:jc w:val="center"/>
              <w:rPr>
                <w:bCs/>
              </w:rPr>
            </w:pPr>
            <w:r w:rsidRPr="00F971FE">
              <w:rPr>
                <w:bCs/>
              </w:rPr>
              <w:t>Yes</w:t>
            </w:r>
          </w:p>
        </w:tc>
      </w:tr>
      <w:tr w:rsidR="004A1785" w:rsidRPr="00E024D0" w14:paraId="0B1271ED" w14:textId="77777777" w:rsidTr="00774096">
        <w:trPr>
          <w:cantSplit/>
        </w:trPr>
        <w:tc>
          <w:tcPr>
            <w:tcW w:w="4150" w:type="pct"/>
          </w:tcPr>
          <w:p w14:paraId="7143F8AA" w14:textId="77777777" w:rsidR="004A1785" w:rsidRDefault="004A1785" w:rsidP="002518D5">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57A784D9" w14:textId="77777777" w:rsidR="004A1785" w:rsidRPr="00E024D0" w:rsidRDefault="004A1785" w:rsidP="002518D5">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50A052AC" w14:textId="77777777" w:rsidR="004A1785" w:rsidRPr="00E024D0" w:rsidRDefault="004A1785" w:rsidP="002518D5">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31906228" w14:textId="77777777" w:rsidR="004A1785" w:rsidRPr="00F971FE" w:rsidRDefault="00F971FE" w:rsidP="002518D5">
            <w:pPr>
              <w:jc w:val="center"/>
              <w:rPr>
                <w:bCs/>
              </w:rPr>
            </w:pPr>
            <w:r w:rsidRPr="00F971FE">
              <w:rPr>
                <w:bCs/>
              </w:rPr>
              <w:t>Yes</w:t>
            </w:r>
          </w:p>
        </w:tc>
      </w:tr>
      <w:tr w:rsidR="004A1785" w:rsidRPr="00E024D0" w14:paraId="1B66CE3E" w14:textId="77777777" w:rsidTr="00774096">
        <w:trPr>
          <w:cantSplit/>
        </w:trPr>
        <w:tc>
          <w:tcPr>
            <w:tcW w:w="4150" w:type="pct"/>
          </w:tcPr>
          <w:p w14:paraId="5DA938F5" w14:textId="77777777" w:rsidR="004A1785" w:rsidRPr="00E024D0" w:rsidRDefault="004A1785" w:rsidP="002518D5">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14:paraId="3FFB011F" w14:textId="77777777" w:rsidR="004A1785" w:rsidRPr="00F971FE" w:rsidRDefault="00F971FE" w:rsidP="002518D5">
            <w:pPr>
              <w:jc w:val="center"/>
              <w:rPr>
                <w:bCs/>
              </w:rPr>
            </w:pPr>
            <w:r>
              <w:rPr>
                <w:bCs/>
              </w:rPr>
              <w:t>Yes</w:t>
            </w:r>
          </w:p>
        </w:tc>
      </w:tr>
    </w:tbl>
    <w:p w14:paraId="5202DB0B" w14:textId="77777777" w:rsidR="005036C8" w:rsidRPr="00C6396E" w:rsidRDefault="005036C8" w:rsidP="002518D5">
      <w:pPr>
        <w:autoSpaceDE w:val="0"/>
        <w:autoSpaceDN w:val="0"/>
        <w:adjustRightInd w:val="0"/>
        <w:spacing w:before="100" w:beforeAutospacing="1"/>
        <w:rPr>
          <w:bCs/>
        </w:rPr>
      </w:pPr>
      <w:r>
        <w:rPr>
          <w:b/>
        </w:rPr>
        <w:t>T</w:t>
      </w:r>
      <w:r w:rsidRPr="00CD0DEB">
        <w:rPr>
          <w:b/>
        </w:rPr>
        <w:t xml:space="preserve">he petition </w:t>
      </w:r>
      <w:r w:rsidR="00F971FE" w:rsidRPr="00F971FE">
        <w:rPr>
          <w:b/>
        </w:rPr>
        <w:t>does</w:t>
      </w:r>
      <w:r w:rsidRPr="00F971FE">
        <w:rPr>
          <w:b/>
        </w:rPr>
        <w:t xml:space="preserve"> </w:t>
      </w:r>
      <w:r w:rsidRPr="00F971FE">
        <w:rPr>
          <w:b/>
          <w:bCs/>
        </w:rPr>
        <w:t>contain</w:t>
      </w:r>
      <w:r w:rsidRPr="00C6396E">
        <w:rPr>
          <w:b/>
          <w:bCs/>
        </w:rPr>
        <w:t xml:space="preserve"> the required affirmations</w:t>
      </w:r>
      <w:r>
        <w:rPr>
          <w:b/>
          <w:bCs/>
        </w:rPr>
        <w:t>.</w:t>
      </w:r>
    </w:p>
    <w:p w14:paraId="529A0984" w14:textId="77777777" w:rsidR="005036C8" w:rsidRPr="00C6396E" w:rsidRDefault="005036C8" w:rsidP="002518D5">
      <w:pPr>
        <w:pStyle w:val="Heading4"/>
      </w:pPr>
      <w:r>
        <w:t>Comments</w:t>
      </w:r>
    </w:p>
    <w:p w14:paraId="7A6BE298" w14:textId="191A8BFC" w:rsidR="00F971FE" w:rsidRDefault="00F971FE" w:rsidP="00F971FE">
      <w:pPr>
        <w:autoSpaceDE w:val="0"/>
        <w:autoSpaceDN w:val="0"/>
        <w:adjustRightInd w:val="0"/>
        <w:spacing w:after="100" w:afterAutospacing="1"/>
        <w:rPr>
          <w:bCs/>
        </w:rPr>
      </w:pPr>
      <w:r>
        <w:rPr>
          <w:bCs/>
        </w:rPr>
        <w:t xml:space="preserve">The </w:t>
      </w:r>
      <w:r w:rsidR="00A5777E">
        <w:rPr>
          <w:bCs/>
        </w:rPr>
        <w:t>JH</w:t>
      </w:r>
      <w:r w:rsidR="00380AD2">
        <w:rPr>
          <w:bCs/>
        </w:rPr>
        <w:t>H</w:t>
      </w:r>
      <w:r>
        <w:rPr>
          <w:bCs/>
        </w:rPr>
        <w:t xml:space="preserve"> petition contains the required </w:t>
      </w:r>
      <w:r w:rsidR="00237308">
        <w:rPr>
          <w:bCs/>
        </w:rPr>
        <w:t xml:space="preserve">affirmations (Attachment 3, pp. </w:t>
      </w:r>
      <w:r w:rsidR="001726B1">
        <w:rPr>
          <w:bCs/>
        </w:rPr>
        <w:t>6</w:t>
      </w:r>
      <w:r w:rsidR="00237308">
        <w:rPr>
          <w:bCs/>
        </w:rPr>
        <w:t>–</w:t>
      </w:r>
      <w:r w:rsidR="001726B1">
        <w:rPr>
          <w:bCs/>
        </w:rPr>
        <w:t>7</w:t>
      </w:r>
      <w:r>
        <w:rPr>
          <w:bCs/>
        </w:rPr>
        <w:t xml:space="preserve">); however, the Affirmations and Assurances pages of the </w:t>
      </w:r>
      <w:r w:rsidR="00380AD2">
        <w:rPr>
          <w:bCs/>
        </w:rPr>
        <w:t xml:space="preserve">JHH </w:t>
      </w:r>
      <w:r>
        <w:rPr>
          <w:bCs/>
        </w:rPr>
        <w:t xml:space="preserve">petition are </w:t>
      </w:r>
      <w:r w:rsidRPr="001051BC">
        <w:rPr>
          <w:bCs/>
        </w:rPr>
        <w:t>not signed by the petitioner</w:t>
      </w:r>
      <w:r>
        <w:rPr>
          <w:bCs/>
        </w:rPr>
        <w:t>.</w:t>
      </w:r>
    </w:p>
    <w:p w14:paraId="17E0D2AA" w14:textId="59CCAB5B" w:rsidR="00F971FE" w:rsidRDefault="00F971FE" w:rsidP="00F971FE">
      <w:pPr>
        <w:autoSpaceDE w:val="0"/>
        <w:autoSpaceDN w:val="0"/>
        <w:adjustRightInd w:val="0"/>
        <w:spacing w:after="100" w:afterAutospacing="1"/>
        <w:rPr>
          <w:bCs/>
        </w:rPr>
      </w:pPr>
      <w:r>
        <w:rPr>
          <w:bCs/>
        </w:rPr>
        <w:t>If approved by the SBE, as a co</w:t>
      </w:r>
      <w:r w:rsidR="00237308">
        <w:rPr>
          <w:bCs/>
        </w:rPr>
        <w:t xml:space="preserve">ndition for approval, the </w:t>
      </w:r>
      <w:r>
        <w:rPr>
          <w:bCs/>
        </w:rPr>
        <w:t xml:space="preserve">petitioner will be required to submit a signed copy of the Affirmations and Assurances section of the </w:t>
      </w:r>
      <w:r w:rsidR="00380AD2">
        <w:rPr>
          <w:bCs/>
        </w:rPr>
        <w:t xml:space="preserve">JHH </w:t>
      </w:r>
      <w:r>
        <w:rPr>
          <w:bCs/>
        </w:rPr>
        <w:t>petition.</w:t>
      </w:r>
    </w:p>
    <w:p w14:paraId="26FE7789" w14:textId="55CD7227" w:rsidR="00380AD2" w:rsidRDefault="00380AD2">
      <w:pPr>
        <w:rPr>
          <w:bCs/>
        </w:rPr>
      </w:pPr>
      <w:r>
        <w:rPr>
          <w:bCs/>
        </w:rPr>
        <w:br w:type="page"/>
      </w:r>
    </w:p>
    <w:p w14:paraId="0B3C89F4" w14:textId="77777777" w:rsidR="005036C8" w:rsidRDefault="005036C8" w:rsidP="002518D5">
      <w:pPr>
        <w:pStyle w:val="Heading3"/>
      </w:pPr>
      <w:r w:rsidRPr="009F3455">
        <w:lastRenderedPageBreak/>
        <w:t>Exclusive Public School Employer</w:t>
      </w:r>
    </w:p>
    <w:p w14:paraId="2C851E8C" w14:textId="77777777" w:rsidR="005036C8" w:rsidRPr="008C409F" w:rsidRDefault="005036C8" w:rsidP="002518D5">
      <w:pPr>
        <w:jc w:val="center"/>
      </w:pPr>
      <w:r w:rsidRPr="008C409F">
        <w:rPr>
          <w:i/>
        </w:rPr>
        <w:t>EC</w:t>
      </w:r>
      <w:r w:rsidRPr="008C409F">
        <w:t xml:space="preserve"> Section 47605(b)(6)</w:t>
      </w:r>
    </w:p>
    <w:p w14:paraId="09F1B096" w14:textId="77777777" w:rsidR="005036C8" w:rsidRPr="008C409F" w:rsidRDefault="005036C8" w:rsidP="002518D5">
      <w:pPr>
        <w:autoSpaceDE w:val="0"/>
        <w:autoSpaceDN w:val="0"/>
        <w:adjustRightInd w:val="0"/>
        <w:jc w:val="center"/>
      </w:pPr>
      <w:r w:rsidRPr="008C409F">
        <w:t xml:space="preserve">5 </w:t>
      </w:r>
      <w:r w:rsidRPr="008C409F">
        <w:rPr>
          <w:i/>
        </w:rPr>
        <w:t>CCR</w:t>
      </w:r>
      <w:r w:rsidRPr="008C409F">
        <w:t xml:space="preserve"> Section 11967.5.1(f</w:t>
      </w:r>
      <w:proofErr w:type="gramStart"/>
      <w:r w:rsidRPr="008C409F">
        <w:t>)(</w:t>
      </w:r>
      <w:proofErr w:type="gramEnd"/>
      <w:r w:rsidRPr="008C409F">
        <w:t>15)</w:t>
      </w:r>
    </w:p>
    <w:p w14:paraId="18102829" w14:textId="77777777" w:rsidR="005036C8" w:rsidRPr="009F3455" w:rsidRDefault="005036C8" w:rsidP="002518D5">
      <w:pPr>
        <w:pStyle w:val="Heading4"/>
      </w:pPr>
      <w:r w:rsidRPr="009F3455">
        <w:t>Evaluation Criteria</w:t>
      </w:r>
    </w:p>
    <w:p w14:paraId="3EE1732D" w14:textId="77777777" w:rsidR="005036C8" w:rsidRDefault="005036C8" w:rsidP="002518D5">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14:paraId="6A0C6DB8" w14:textId="77777777" w:rsidR="005036C8" w:rsidRDefault="005036C8" w:rsidP="002518D5">
      <w:pPr>
        <w:autoSpaceDE w:val="0"/>
        <w:autoSpaceDN w:val="0"/>
        <w:adjustRightInd w:val="0"/>
        <w:spacing w:after="100" w:afterAutospacing="1"/>
      </w:pPr>
      <w:r>
        <w:rPr>
          <w:b/>
        </w:rPr>
        <w:t>T</w:t>
      </w:r>
      <w:r w:rsidRPr="00CD0DEB">
        <w:rPr>
          <w:b/>
        </w:rPr>
        <w:t xml:space="preserve">he petition </w:t>
      </w:r>
      <w:r w:rsidR="00425C0A" w:rsidRPr="00425C0A">
        <w:rPr>
          <w:b/>
        </w:rPr>
        <w:t>does</w:t>
      </w:r>
      <w:r w:rsidRPr="00425C0A">
        <w:rPr>
          <w:b/>
        </w:rPr>
        <w:t xml:space="preserve"> i</w:t>
      </w:r>
      <w:r w:rsidRPr="009F3455">
        <w:rPr>
          <w:b/>
        </w:rPr>
        <w:t>nclude the necessary declaration</w:t>
      </w:r>
      <w:r>
        <w:rPr>
          <w:b/>
        </w:rPr>
        <w:t>.</w:t>
      </w:r>
    </w:p>
    <w:p w14:paraId="79DA2D04" w14:textId="77777777" w:rsidR="005036C8" w:rsidRPr="009F3455" w:rsidRDefault="005036C8" w:rsidP="002518D5">
      <w:pPr>
        <w:pStyle w:val="Heading4"/>
      </w:pPr>
      <w:r w:rsidRPr="009F3455">
        <w:t>Comments</w:t>
      </w:r>
    </w:p>
    <w:p w14:paraId="41FDF85A" w14:textId="6D4AA1A1" w:rsidR="00425C0A" w:rsidRPr="009F3455" w:rsidRDefault="00425C0A" w:rsidP="00425C0A">
      <w:pPr>
        <w:autoSpaceDE w:val="0"/>
        <w:autoSpaceDN w:val="0"/>
        <w:adjustRightInd w:val="0"/>
        <w:rPr>
          <w:bCs/>
        </w:rPr>
      </w:pPr>
      <w:r w:rsidRPr="000A7AB8">
        <w:rPr>
          <w:bCs/>
        </w:rPr>
        <w:t xml:space="preserve">The </w:t>
      </w:r>
      <w:r w:rsidR="007848F5">
        <w:rPr>
          <w:bCs/>
        </w:rPr>
        <w:t>JHH</w:t>
      </w:r>
      <w:r w:rsidRPr="000A7AB8">
        <w:rPr>
          <w:bCs/>
        </w:rPr>
        <w:t xml:space="preserve"> petition does include the necessary</w:t>
      </w:r>
      <w:r>
        <w:rPr>
          <w:bCs/>
        </w:rPr>
        <w:t xml:space="preserve"> declaration (Attachment 3, p. </w:t>
      </w:r>
      <w:r w:rsidR="00D34B73">
        <w:rPr>
          <w:bCs/>
        </w:rPr>
        <w:t>6</w:t>
      </w:r>
      <w:r w:rsidRPr="000A7AB8">
        <w:rPr>
          <w:bCs/>
        </w:rPr>
        <w:t>)</w:t>
      </w:r>
      <w:r>
        <w:rPr>
          <w:bCs/>
        </w:rPr>
        <w:t>.</w:t>
      </w:r>
    </w:p>
    <w:p w14:paraId="472D5EF3" w14:textId="77777777" w:rsidR="005036C8" w:rsidRPr="00DE5907" w:rsidRDefault="00425C0A" w:rsidP="002518D5">
      <w:pPr>
        <w:pStyle w:val="Heading2"/>
      </w:pPr>
      <w:r w:rsidRPr="00DE5907">
        <w:rPr>
          <w:szCs w:val="36"/>
        </w:rPr>
        <w:br w:type="page"/>
      </w:r>
      <w:r w:rsidR="005036C8" w:rsidRPr="00DE5907">
        <w:lastRenderedPageBreak/>
        <w:t>THE 15 CHARTER ELEMENTS</w:t>
      </w:r>
    </w:p>
    <w:p w14:paraId="32A06A58" w14:textId="77777777" w:rsidR="005036C8" w:rsidRPr="0067215E" w:rsidRDefault="005036C8" w:rsidP="002518D5">
      <w:pPr>
        <w:pStyle w:val="Heading3"/>
      </w:pPr>
      <w:r w:rsidRPr="009F3455">
        <w:t>1. Description of Educational Program</w:t>
      </w:r>
    </w:p>
    <w:p w14:paraId="4F1C722F" w14:textId="77777777" w:rsidR="005036C8" w:rsidRPr="008C409F" w:rsidRDefault="005036C8" w:rsidP="002518D5">
      <w:pPr>
        <w:autoSpaceDE w:val="0"/>
        <w:autoSpaceDN w:val="0"/>
        <w:adjustRightInd w:val="0"/>
        <w:jc w:val="center"/>
      </w:pPr>
      <w:r w:rsidRPr="00A32A92">
        <w:rPr>
          <w:i/>
        </w:rPr>
        <w:t xml:space="preserve">EC </w:t>
      </w:r>
      <w:r w:rsidRPr="008C409F">
        <w:t>Section 47605(b)(5)(A)</w:t>
      </w:r>
    </w:p>
    <w:p w14:paraId="1155421B" w14:textId="77777777" w:rsidR="005036C8" w:rsidRPr="008C409F" w:rsidRDefault="005036C8" w:rsidP="002518D5">
      <w:pPr>
        <w:jc w:val="center"/>
      </w:pPr>
      <w:r w:rsidRPr="008C409F">
        <w:t xml:space="preserve">5 </w:t>
      </w:r>
      <w:r w:rsidRPr="00A32A92">
        <w:rPr>
          <w:i/>
        </w:rPr>
        <w:t>CCR</w:t>
      </w:r>
      <w:r w:rsidRPr="008C409F">
        <w:t xml:space="preserve"> Section 11967.5.1(f)(1)</w:t>
      </w:r>
    </w:p>
    <w:p w14:paraId="0ED5AECC" w14:textId="77777777" w:rsidR="005036C8" w:rsidRPr="009F3455" w:rsidRDefault="005036C8" w:rsidP="002518D5">
      <w:pPr>
        <w:pStyle w:val="Heading4"/>
      </w:pPr>
      <w:r w:rsidRPr="009F3455">
        <w:t>Evaluation Criteria</w:t>
      </w:r>
    </w:p>
    <w:p w14:paraId="369F894C" w14:textId="77777777" w:rsidR="005036C8" w:rsidRDefault="005036C8" w:rsidP="002518D5">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40072AA3"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21630380" w14:textId="77777777" w:rsidR="0012799E" w:rsidRPr="0015393C" w:rsidRDefault="0012799E" w:rsidP="0015393C">
            <w:pPr>
              <w:pStyle w:val="Heading8"/>
              <w:spacing w:before="120" w:after="120"/>
              <w:jc w:val="center"/>
              <w:outlineLvl w:val="7"/>
              <w:rPr>
                <w:rFonts w:ascii="Arial" w:hAnsi="Arial" w:cs="Arial"/>
                <w:b w:val="0"/>
                <w:i w:val="0"/>
              </w:rPr>
            </w:pPr>
            <w:r w:rsidRPr="0015393C">
              <w:rPr>
                <w:rFonts w:ascii="Arial" w:hAnsi="Arial" w:cs="Arial"/>
                <w:i w:val="0"/>
              </w:rPr>
              <w:t>Criteria</w:t>
            </w:r>
          </w:p>
        </w:tc>
        <w:tc>
          <w:tcPr>
            <w:tcW w:w="1598" w:type="dxa"/>
            <w:shd w:val="clear" w:color="auto" w:fill="D9D9D9" w:themeFill="background1" w:themeFillShade="D9"/>
            <w:vAlign w:val="center"/>
          </w:tcPr>
          <w:p w14:paraId="6E8A05A3" w14:textId="77777777" w:rsidR="0012799E" w:rsidRPr="0015393C" w:rsidRDefault="0012799E" w:rsidP="0015393C">
            <w:pPr>
              <w:pStyle w:val="Heading8"/>
              <w:spacing w:before="120" w:after="120"/>
              <w:jc w:val="center"/>
              <w:outlineLvl w:val="7"/>
              <w:rPr>
                <w:rFonts w:ascii="Arial" w:hAnsi="Arial" w:cs="Arial"/>
                <w:b w:val="0"/>
                <w:i w:val="0"/>
              </w:rPr>
            </w:pPr>
            <w:r w:rsidRPr="0015393C">
              <w:rPr>
                <w:rFonts w:ascii="Arial" w:hAnsi="Arial" w:cs="Arial"/>
                <w:i w:val="0"/>
              </w:rPr>
              <w:t>Criteria Met</w:t>
            </w:r>
          </w:p>
        </w:tc>
      </w:tr>
      <w:tr w:rsidR="004A1785" w:rsidRPr="004F65D5" w14:paraId="3CD9C033" w14:textId="77777777" w:rsidTr="00774096">
        <w:trPr>
          <w:cantSplit/>
        </w:trPr>
        <w:tc>
          <w:tcPr>
            <w:tcW w:w="7762" w:type="dxa"/>
          </w:tcPr>
          <w:p w14:paraId="6DFB82C2" w14:textId="77777777" w:rsidR="004A1785" w:rsidRPr="00D31541" w:rsidRDefault="004A1785" w:rsidP="002518D5">
            <w:pPr>
              <w:pStyle w:val="Footer"/>
              <w:numPr>
                <w:ilvl w:val="0"/>
                <w:numId w:val="4"/>
              </w:numPr>
              <w:tabs>
                <w:tab w:val="clear" w:pos="4320"/>
                <w:tab w:val="clear" w:pos="8640"/>
              </w:tabs>
              <w:autoSpaceDE w:val="0"/>
              <w:autoSpaceDN w:val="0"/>
              <w:adjustRightInd w:val="0"/>
              <w:ind w:hanging="570"/>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tcPr>
          <w:p w14:paraId="64D43A9F" w14:textId="77777777" w:rsidR="004A1785" w:rsidRPr="009D0458" w:rsidRDefault="00EB7CFB" w:rsidP="002518D5">
            <w:pPr>
              <w:jc w:val="center"/>
              <w:rPr>
                <w:bCs/>
              </w:rPr>
            </w:pPr>
            <w:r w:rsidRPr="009D0458">
              <w:rPr>
                <w:bCs/>
              </w:rPr>
              <w:t>Yes</w:t>
            </w:r>
          </w:p>
        </w:tc>
      </w:tr>
      <w:tr w:rsidR="004A1785" w:rsidRPr="004F65D5" w14:paraId="626ECB3A" w14:textId="77777777" w:rsidTr="00774096">
        <w:trPr>
          <w:cantSplit/>
        </w:trPr>
        <w:tc>
          <w:tcPr>
            <w:tcW w:w="7762" w:type="dxa"/>
          </w:tcPr>
          <w:p w14:paraId="08AF4796" w14:textId="77777777" w:rsidR="004A1785" w:rsidRPr="00D31541" w:rsidRDefault="004A1785" w:rsidP="002518D5">
            <w:pPr>
              <w:pStyle w:val="ListParagraph"/>
              <w:widowControl w:val="0"/>
              <w:numPr>
                <w:ilvl w:val="0"/>
                <w:numId w:val="4"/>
              </w:numPr>
              <w:tabs>
                <w:tab w:val="left" w:pos="360"/>
              </w:tabs>
              <w:ind w:hanging="570"/>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4759FDEA" w14:textId="77777777" w:rsidR="004A1785" w:rsidRPr="009D0458" w:rsidRDefault="00EB7CFB" w:rsidP="002518D5">
            <w:pPr>
              <w:jc w:val="center"/>
              <w:rPr>
                <w:bCs/>
              </w:rPr>
            </w:pPr>
            <w:r w:rsidRPr="009D0458">
              <w:rPr>
                <w:bCs/>
              </w:rPr>
              <w:t>Yes</w:t>
            </w:r>
          </w:p>
        </w:tc>
      </w:tr>
      <w:tr w:rsidR="004A1785" w:rsidRPr="004F65D5" w14:paraId="246BDF86" w14:textId="77777777" w:rsidTr="00774096">
        <w:trPr>
          <w:cantSplit/>
        </w:trPr>
        <w:tc>
          <w:tcPr>
            <w:tcW w:w="7762" w:type="dxa"/>
          </w:tcPr>
          <w:p w14:paraId="4F776C60" w14:textId="77777777" w:rsidR="004A1785" w:rsidRPr="00D3154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338585D4" w14:textId="77777777" w:rsidR="004A1785" w:rsidRPr="009D0458" w:rsidRDefault="00EB7CFB" w:rsidP="002518D5">
            <w:pPr>
              <w:jc w:val="center"/>
              <w:rPr>
                <w:bCs/>
              </w:rPr>
            </w:pPr>
            <w:r w:rsidRPr="009D0458">
              <w:rPr>
                <w:bCs/>
              </w:rPr>
              <w:t>Yes</w:t>
            </w:r>
          </w:p>
        </w:tc>
      </w:tr>
      <w:tr w:rsidR="004A1785" w:rsidRPr="004F65D5" w14:paraId="0630B6AE" w14:textId="77777777" w:rsidTr="00774096">
        <w:trPr>
          <w:cantSplit/>
        </w:trPr>
        <w:tc>
          <w:tcPr>
            <w:tcW w:w="7762" w:type="dxa"/>
          </w:tcPr>
          <w:p w14:paraId="596AD26C" w14:textId="77777777" w:rsidR="004A1785" w:rsidRPr="00D3154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721762A8" w14:textId="77777777" w:rsidR="004A1785" w:rsidRPr="009D0458" w:rsidRDefault="00EB7CFB" w:rsidP="002518D5">
            <w:pPr>
              <w:jc w:val="center"/>
              <w:rPr>
                <w:bCs/>
              </w:rPr>
            </w:pPr>
            <w:r w:rsidRPr="009D0458">
              <w:rPr>
                <w:bCs/>
              </w:rPr>
              <w:t>Yes</w:t>
            </w:r>
          </w:p>
        </w:tc>
      </w:tr>
      <w:tr w:rsidR="004A1785" w:rsidRPr="004F65D5" w14:paraId="1AE796BF" w14:textId="77777777" w:rsidTr="00774096">
        <w:trPr>
          <w:cantSplit/>
        </w:trPr>
        <w:tc>
          <w:tcPr>
            <w:tcW w:w="7762" w:type="dxa"/>
          </w:tcPr>
          <w:p w14:paraId="15DCD734" w14:textId="77777777" w:rsidR="004A1785" w:rsidRPr="00D3154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54389CE3" w14:textId="77777777" w:rsidR="004A1785" w:rsidRPr="009D0458" w:rsidRDefault="00EB7CFB" w:rsidP="002518D5">
            <w:pPr>
              <w:jc w:val="center"/>
              <w:rPr>
                <w:bCs/>
              </w:rPr>
            </w:pPr>
            <w:r w:rsidRPr="009D0458">
              <w:rPr>
                <w:bCs/>
              </w:rPr>
              <w:t>Yes</w:t>
            </w:r>
          </w:p>
        </w:tc>
      </w:tr>
      <w:tr w:rsidR="004A1785" w:rsidRPr="004F65D5" w14:paraId="0A85E0C9" w14:textId="77777777" w:rsidTr="00774096">
        <w:trPr>
          <w:cantSplit/>
        </w:trPr>
        <w:tc>
          <w:tcPr>
            <w:tcW w:w="7762" w:type="dxa"/>
          </w:tcPr>
          <w:p w14:paraId="418ECE8A" w14:textId="77777777" w:rsidR="004A1785" w:rsidRPr="00E90E0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1E9663F8" w14:textId="77777777" w:rsidR="004A1785" w:rsidRPr="009D0458" w:rsidRDefault="009D0458" w:rsidP="002518D5">
            <w:pPr>
              <w:jc w:val="center"/>
              <w:rPr>
                <w:bCs/>
              </w:rPr>
            </w:pPr>
            <w:r w:rsidRPr="009D0458">
              <w:rPr>
                <w:bCs/>
              </w:rPr>
              <w:t>Yes</w:t>
            </w:r>
          </w:p>
        </w:tc>
      </w:tr>
      <w:tr w:rsidR="004A1785" w:rsidRPr="004F65D5" w14:paraId="3EC98381" w14:textId="77777777" w:rsidTr="00774096">
        <w:trPr>
          <w:cantSplit/>
        </w:trPr>
        <w:tc>
          <w:tcPr>
            <w:tcW w:w="7762" w:type="dxa"/>
          </w:tcPr>
          <w:p w14:paraId="4D0D41A1" w14:textId="77777777" w:rsidR="004A1785" w:rsidRPr="00D3154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109BA9B0" w14:textId="77777777" w:rsidR="004A1785" w:rsidRPr="009D0458" w:rsidRDefault="00723983" w:rsidP="002518D5">
            <w:pPr>
              <w:jc w:val="center"/>
              <w:rPr>
                <w:bCs/>
              </w:rPr>
            </w:pPr>
            <w:r>
              <w:rPr>
                <w:bCs/>
              </w:rPr>
              <w:t>Yes</w:t>
            </w:r>
          </w:p>
        </w:tc>
      </w:tr>
      <w:tr w:rsidR="004A1785" w:rsidRPr="004F65D5" w14:paraId="15ABC3AF" w14:textId="77777777" w:rsidTr="00774096">
        <w:trPr>
          <w:cantSplit/>
        </w:trPr>
        <w:tc>
          <w:tcPr>
            <w:tcW w:w="7762" w:type="dxa"/>
          </w:tcPr>
          <w:p w14:paraId="53C6B90A" w14:textId="77777777" w:rsidR="004A1785" w:rsidRPr="00D31541" w:rsidRDefault="004A1785" w:rsidP="002518D5">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09B591EC" w14:textId="77777777" w:rsidR="004A1785" w:rsidRPr="009D0458" w:rsidRDefault="00EB7CFB" w:rsidP="002518D5">
            <w:pPr>
              <w:jc w:val="center"/>
              <w:rPr>
                <w:bCs/>
              </w:rPr>
            </w:pPr>
            <w:r w:rsidRPr="009D0458">
              <w:rPr>
                <w:bCs/>
              </w:rPr>
              <w:t>Yes</w:t>
            </w:r>
          </w:p>
        </w:tc>
      </w:tr>
    </w:tbl>
    <w:p w14:paraId="797EC5D8" w14:textId="2B3D6BD0" w:rsidR="005036C8" w:rsidRDefault="005036C8" w:rsidP="002518D5">
      <w:pPr>
        <w:autoSpaceDE w:val="0"/>
        <w:autoSpaceDN w:val="0"/>
        <w:adjustRightInd w:val="0"/>
        <w:spacing w:before="100" w:beforeAutospacing="1" w:after="100" w:afterAutospacing="1"/>
        <w:rPr>
          <w:b/>
        </w:rPr>
      </w:pPr>
      <w:r>
        <w:rPr>
          <w:b/>
        </w:rPr>
        <w:t>T</w:t>
      </w:r>
      <w:r w:rsidR="00EB7CFB">
        <w:rPr>
          <w:b/>
        </w:rPr>
        <w:t xml:space="preserve">he </w:t>
      </w:r>
      <w:r w:rsidR="00EB7CFB" w:rsidRPr="009D0458">
        <w:rPr>
          <w:b/>
        </w:rPr>
        <w:t>petition</w:t>
      </w:r>
      <w:r w:rsidR="009359FB" w:rsidRPr="009D0458">
        <w:rPr>
          <w:b/>
        </w:rPr>
        <w:t xml:space="preserve"> </w:t>
      </w:r>
      <w:r w:rsidRPr="009D0458">
        <w:rPr>
          <w:b/>
        </w:rPr>
        <w:t>doe</w:t>
      </w:r>
      <w:r w:rsidR="00723983">
        <w:rPr>
          <w:b/>
        </w:rPr>
        <w:t>s</w:t>
      </w:r>
      <w:r w:rsidR="00380AD2">
        <w:rPr>
          <w:b/>
        </w:rPr>
        <w:t>,</w:t>
      </w:r>
      <w:r w:rsidRPr="009D0458">
        <w:rPr>
          <w:b/>
        </w:rPr>
        <w:t xml:space="preserve"> overall</w:t>
      </w:r>
      <w:r w:rsidR="00380AD2">
        <w:rPr>
          <w:b/>
        </w:rPr>
        <w:t>,</w:t>
      </w:r>
      <w:r w:rsidRPr="009F3455">
        <w:rPr>
          <w:b/>
        </w:rPr>
        <w:t xml:space="preserve"> present a reasonably comprehensive description of the educational program</w:t>
      </w:r>
      <w:r>
        <w:rPr>
          <w:b/>
        </w:rPr>
        <w:t>.</w:t>
      </w:r>
    </w:p>
    <w:p w14:paraId="0F78F54B" w14:textId="77777777" w:rsidR="005036C8" w:rsidRPr="009F3455" w:rsidRDefault="005036C8" w:rsidP="002518D5">
      <w:pPr>
        <w:pStyle w:val="Heading4"/>
      </w:pPr>
      <w:r>
        <w:t>Comments</w:t>
      </w:r>
    </w:p>
    <w:p w14:paraId="2E67019C" w14:textId="7ED28DF1" w:rsidR="00723983" w:rsidRDefault="009359FB" w:rsidP="002518D5">
      <w:pPr>
        <w:autoSpaceDE w:val="0"/>
        <w:autoSpaceDN w:val="0"/>
        <w:adjustRightInd w:val="0"/>
        <w:spacing w:after="240"/>
        <w:rPr>
          <w:bCs/>
        </w:rPr>
      </w:pPr>
      <w:bookmarkStart w:id="11" w:name="_Hlk37715254"/>
      <w:r w:rsidRPr="009D0458">
        <w:rPr>
          <w:bCs/>
        </w:rPr>
        <w:t xml:space="preserve">The </w:t>
      </w:r>
      <w:r w:rsidR="007848F5">
        <w:rPr>
          <w:bCs/>
        </w:rPr>
        <w:t>JHH</w:t>
      </w:r>
      <w:r w:rsidRPr="009D0458">
        <w:rPr>
          <w:bCs/>
        </w:rPr>
        <w:t xml:space="preserve"> petition does</w:t>
      </w:r>
      <w:r w:rsidR="00380AD2">
        <w:rPr>
          <w:bCs/>
        </w:rPr>
        <w:t>,</w:t>
      </w:r>
      <w:r w:rsidRPr="009D0458">
        <w:rPr>
          <w:bCs/>
        </w:rPr>
        <w:t xml:space="preserve"> overall</w:t>
      </w:r>
      <w:r w:rsidR="00380AD2">
        <w:rPr>
          <w:bCs/>
        </w:rPr>
        <w:t>,</w:t>
      </w:r>
      <w:r w:rsidRPr="009D0458">
        <w:rPr>
          <w:bCs/>
        </w:rPr>
        <w:t xml:space="preserve"> present a reasonably comprehensive description of the </w:t>
      </w:r>
      <w:r w:rsidR="00663A52" w:rsidRPr="009D0458">
        <w:rPr>
          <w:bCs/>
        </w:rPr>
        <w:t>plan for EL pupils</w:t>
      </w:r>
      <w:r w:rsidRPr="009D0458">
        <w:rPr>
          <w:bCs/>
        </w:rPr>
        <w:t>.</w:t>
      </w:r>
    </w:p>
    <w:p w14:paraId="0D749CF4" w14:textId="016E7147" w:rsidR="004A1785" w:rsidRPr="00723983" w:rsidRDefault="00AC3130" w:rsidP="002518D5">
      <w:pPr>
        <w:autoSpaceDE w:val="0"/>
        <w:autoSpaceDN w:val="0"/>
        <w:adjustRightInd w:val="0"/>
        <w:spacing w:after="240"/>
        <w:rPr>
          <w:bCs/>
        </w:rPr>
      </w:pPr>
      <w:bookmarkStart w:id="12" w:name="_Hlk38008239"/>
      <w:r w:rsidRPr="00723983">
        <w:rPr>
          <w:bCs/>
        </w:rPr>
        <w:t xml:space="preserve">The </w:t>
      </w:r>
      <w:r w:rsidR="00723983" w:rsidRPr="00723983">
        <w:rPr>
          <w:bCs/>
        </w:rPr>
        <w:t xml:space="preserve">CDE notes that the </w:t>
      </w:r>
      <w:r w:rsidR="007848F5">
        <w:rPr>
          <w:bCs/>
        </w:rPr>
        <w:t>JHH</w:t>
      </w:r>
      <w:r w:rsidR="00723983" w:rsidRPr="00723983">
        <w:rPr>
          <w:bCs/>
        </w:rPr>
        <w:t xml:space="preserve"> </w:t>
      </w:r>
      <w:r w:rsidRPr="00723983">
        <w:rPr>
          <w:bCs/>
        </w:rPr>
        <w:t>petition</w:t>
      </w:r>
      <w:r w:rsidR="00453177">
        <w:rPr>
          <w:bCs/>
        </w:rPr>
        <w:t xml:space="preserve"> states that </w:t>
      </w:r>
      <w:r w:rsidR="007848F5">
        <w:rPr>
          <w:bCs/>
        </w:rPr>
        <w:t>JHH</w:t>
      </w:r>
      <w:r w:rsidR="00453177">
        <w:rPr>
          <w:bCs/>
        </w:rPr>
        <w:t xml:space="preserve"> will monitor the academic progress of </w:t>
      </w:r>
      <w:r w:rsidR="00380AD2">
        <w:rPr>
          <w:bCs/>
        </w:rPr>
        <w:t>reclassified fluent English proficient (</w:t>
      </w:r>
      <w:r w:rsidR="00453177">
        <w:rPr>
          <w:bCs/>
        </w:rPr>
        <w:t>RFEP</w:t>
      </w:r>
      <w:r w:rsidR="00380AD2">
        <w:rPr>
          <w:bCs/>
        </w:rPr>
        <w:t>)</w:t>
      </w:r>
      <w:r w:rsidR="00453177">
        <w:rPr>
          <w:bCs/>
        </w:rPr>
        <w:t xml:space="preserve"> pupils for two years</w:t>
      </w:r>
      <w:r w:rsidR="00A5564C">
        <w:rPr>
          <w:bCs/>
        </w:rPr>
        <w:t xml:space="preserve"> </w:t>
      </w:r>
      <w:r w:rsidR="00453177">
        <w:rPr>
          <w:bCs/>
        </w:rPr>
        <w:t>rather than the four years</w:t>
      </w:r>
      <w:r w:rsidR="003728DC">
        <w:rPr>
          <w:bCs/>
        </w:rPr>
        <w:t xml:space="preserve">, which is </w:t>
      </w:r>
      <w:r w:rsidR="00453177">
        <w:rPr>
          <w:bCs/>
        </w:rPr>
        <w:t xml:space="preserve">necessary </w:t>
      </w:r>
      <w:r w:rsidR="00A5564C">
        <w:rPr>
          <w:bCs/>
        </w:rPr>
        <w:t xml:space="preserve">by law </w:t>
      </w:r>
      <w:r w:rsidR="00453177">
        <w:rPr>
          <w:bCs/>
        </w:rPr>
        <w:t>after reclassification</w:t>
      </w:r>
      <w:r w:rsidR="00380AD2">
        <w:rPr>
          <w:bCs/>
        </w:rPr>
        <w:t xml:space="preserve"> (Attachment 3, p. 61)</w:t>
      </w:r>
      <w:r w:rsidR="00453177">
        <w:rPr>
          <w:bCs/>
        </w:rPr>
        <w:t xml:space="preserve">. Additionally, the </w:t>
      </w:r>
      <w:r w:rsidR="00380AD2">
        <w:rPr>
          <w:bCs/>
        </w:rPr>
        <w:t xml:space="preserve">JHH </w:t>
      </w:r>
      <w:r w:rsidR="00453177">
        <w:rPr>
          <w:bCs/>
        </w:rPr>
        <w:t>petition</w:t>
      </w:r>
      <w:r w:rsidRPr="00723983">
        <w:rPr>
          <w:bCs/>
        </w:rPr>
        <w:t xml:space="preserve"> does not indicate </w:t>
      </w:r>
      <w:r w:rsidR="00710244" w:rsidRPr="00723983">
        <w:rPr>
          <w:bCs/>
        </w:rPr>
        <w:t xml:space="preserve">when during the school day EL pupils will receive integrated or designated </w:t>
      </w:r>
      <w:r w:rsidR="00900161">
        <w:rPr>
          <w:bCs/>
        </w:rPr>
        <w:t>English language development (</w:t>
      </w:r>
      <w:r w:rsidR="00710244" w:rsidRPr="00723983">
        <w:rPr>
          <w:bCs/>
        </w:rPr>
        <w:t>ELD</w:t>
      </w:r>
      <w:r w:rsidR="00900161">
        <w:rPr>
          <w:bCs/>
        </w:rPr>
        <w:t xml:space="preserve">) </w:t>
      </w:r>
      <w:r w:rsidR="00710244" w:rsidRPr="00723983">
        <w:rPr>
          <w:bCs/>
        </w:rPr>
        <w:t>i</w:t>
      </w:r>
      <w:r w:rsidR="007C4CA4" w:rsidRPr="00723983">
        <w:rPr>
          <w:bCs/>
        </w:rPr>
        <w:t>nstruction.</w:t>
      </w:r>
    </w:p>
    <w:bookmarkEnd w:id="11"/>
    <w:bookmarkEnd w:id="12"/>
    <w:p w14:paraId="56736FF6" w14:textId="5B978156" w:rsidR="008163CB" w:rsidRPr="009F3455" w:rsidRDefault="008163CB" w:rsidP="002518D5">
      <w:pPr>
        <w:autoSpaceDE w:val="0"/>
        <w:autoSpaceDN w:val="0"/>
        <w:adjustRightInd w:val="0"/>
        <w:spacing w:after="240"/>
        <w:rPr>
          <w:bCs/>
        </w:rPr>
      </w:pPr>
      <w:r w:rsidRPr="00723983">
        <w:rPr>
          <w:bCs/>
        </w:rPr>
        <w:t xml:space="preserve">If approved by the SBE, as a condition for approval, the petitioner will be required to revise the </w:t>
      </w:r>
      <w:r w:rsidR="00380AD2">
        <w:rPr>
          <w:bCs/>
        </w:rPr>
        <w:t xml:space="preserve">JHH </w:t>
      </w:r>
      <w:r w:rsidRPr="00723983">
        <w:rPr>
          <w:bCs/>
        </w:rPr>
        <w:t>petition to include the necessary language for Element 1</w:t>
      </w:r>
      <w:r w:rsidR="00A06885" w:rsidRPr="00723983">
        <w:rPr>
          <w:bCs/>
        </w:rPr>
        <w:t>–</w:t>
      </w:r>
      <w:r w:rsidRPr="00723983">
        <w:rPr>
          <w:bCs/>
        </w:rPr>
        <w:t>Description of Educational Program</w:t>
      </w:r>
      <w:r w:rsidR="00BE1269" w:rsidRPr="00723983">
        <w:rPr>
          <w:bCs/>
        </w:rPr>
        <w:t xml:space="preserve"> by </w:t>
      </w:r>
      <w:r w:rsidR="00663A52" w:rsidRPr="00723983">
        <w:rPr>
          <w:bCs/>
        </w:rPr>
        <w:t>indicating</w:t>
      </w:r>
      <w:r w:rsidR="000823BF" w:rsidRPr="00723983">
        <w:rPr>
          <w:bCs/>
        </w:rPr>
        <w:t xml:space="preserve"> when during the school day EL pupils will receive integrated or designated ELD instruction, and state that </w:t>
      </w:r>
      <w:r w:rsidR="00380AD2">
        <w:rPr>
          <w:bCs/>
        </w:rPr>
        <w:t>RFEP</w:t>
      </w:r>
      <w:r w:rsidR="000823BF" w:rsidRPr="00723983">
        <w:rPr>
          <w:bCs/>
        </w:rPr>
        <w:t xml:space="preserve"> pupils will be monitored for fo</w:t>
      </w:r>
      <w:r w:rsidR="00793EE3" w:rsidRPr="00723983">
        <w:rPr>
          <w:bCs/>
        </w:rPr>
        <w:t>ur years after reclassifica</w:t>
      </w:r>
      <w:r w:rsidR="000823BF" w:rsidRPr="00723983">
        <w:rPr>
          <w:bCs/>
        </w:rPr>
        <w:t>t</w:t>
      </w:r>
      <w:r w:rsidR="00663A52" w:rsidRPr="00723983">
        <w:rPr>
          <w:bCs/>
        </w:rPr>
        <w:t>i</w:t>
      </w:r>
      <w:r w:rsidR="000823BF" w:rsidRPr="00723983">
        <w:rPr>
          <w:bCs/>
        </w:rPr>
        <w:t>on.</w:t>
      </w:r>
    </w:p>
    <w:p w14:paraId="259B0171" w14:textId="5E49B6DA" w:rsidR="005036C8" w:rsidRPr="009F3455" w:rsidRDefault="005036C8" w:rsidP="002518D5">
      <w:pPr>
        <w:pStyle w:val="Heading5"/>
      </w:pPr>
      <w:r w:rsidRPr="009F3455">
        <w:t>Educational Program</w:t>
      </w:r>
    </w:p>
    <w:p w14:paraId="4693140F" w14:textId="24735A6F" w:rsidR="008D78E0" w:rsidRDefault="00C46DCB" w:rsidP="002518D5">
      <w:pPr>
        <w:autoSpaceDE w:val="0"/>
        <w:autoSpaceDN w:val="0"/>
        <w:adjustRightInd w:val="0"/>
        <w:spacing w:before="240" w:after="240"/>
        <w:rPr>
          <w:bCs/>
        </w:rPr>
      </w:pPr>
      <w:r w:rsidRPr="00BF65D8">
        <w:t>JHH intends to serve 350 pupils in grade nine through grade twelve in 2020–21 and grow to serve 440 pupils in 2024–25. The JHH petition states that JHH’s mission is to provide a rigorous college preparatory education and character development program that will prepare pupils from underserved communities to succeed in college and beyond. JHH’s vision is that every child deserves a quality education regardless of the circumstances they have faced, and that all children are capable of growing their ability and learning when provided with the right conditions. JHH’s pupil population comes primarily from Richmond and San Pablo, and consists of predominantly low</w:t>
      </w:r>
      <w:r>
        <w:t>-</w:t>
      </w:r>
      <w:r w:rsidRPr="00BF65D8">
        <w:t xml:space="preserve">income and immigrant students from communities </w:t>
      </w:r>
      <w:r>
        <w:t>that</w:t>
      </w:r>
      <w:r w:rsidRPr="00BF65D8">
        <w:t xml:space="preserve"> have been traditionally underserved by local public schools. The JHH petition states that individual citizens in the twenty</w:t>
      </w:r>
      <w:r>
        <w:t>-</w:t>
      </w:r>
      <w:r w:rsidRPr="00BF65D8">
        <w:t>first century need to be industrious, analytical, practical, and lifelong learners.</w:t>
      </w:r>
      <w:r>
        <w:t xml:space="preserve"> </w:t>
      </w:r>
      <w:r w:rsidR="002C03A8">
        <w:rPr>
          <w:bCs/>
        </w:rPr>
        <w:t>Learning best occurs through the following instructional design elements (Attachment 3, pp. 27–32):</w:t>
      </w:r>
    </w:p>
    <w:p w14:paraId="15FC2EEA" w14:textId="786625D2" w:rsidR="002C03A8" w:rsidRDefault="002C03A8" w:rsidP="002518D5">
      <w:pPr>
        <w:pStyle w:val="ListParagraph"/>
        <w:numPr>
          <w:ilvl w:val="0"/>
          <w:numId w:val="24"/>
        </w:numPr>
        <w:autoSpaceDE w:val="0"/>
        <w:autoSpaceDN w:val="0"/>
        <w:adjustRightInd w:val="0"/>
        <w:spacing w:before="240" w:after="240"/>
        <w:rPr>
          <w:bCs/>
        </w:rPr>
      </w:pPr>
      <w:r w:rsidRPr="00EC6579">
        <w:rPr>
          <w:bCs/>
        </w:rPr>
        <w:lastRenderedPageBreak/>
        <w:t>Community</w:t>
      </w:r>
      <w:r w:rsidR="00EC6579">
        <w:rPr>
          <w:bCs/>
        </w:rPr>
        <w:t xml:space="preserve">: </w:t>
      </w:r>
      <w:r w:rsidR="00EC6579" w:rsidRPr="00EC6579">
        <w:rPr>
          <w:bCs/>
        </w:rPr>
        <w:t>parent and family resources</w:t>
      </w:r>
      <w:r w:rsidR="00EC6579">
        <w:rPr>
          <w:bCs/>
        </w:rPr>
        <w:t>; advisories; student</w:t>
      </w:r>
      <w:r w:rsidR="00B1030C">
        <w:rPr>
          <w:bCs/>
        </w:rPr>
        <w:t>-</w:t>
      </w:r>
      <w:r w:rsidR="00EC6579">
        <w:rPr>
          <w:bCs/>
        </w:rPr>
        <w:t>led clubs</w:t>
      </w:r>
    </w:p>
    <w:p w14:paraId="06A088CC" w14:textId="0E387AD8" w:rsidR="00EC6579" w:rsidRPr="003728DC" w:rsidRDefault="00B1030C" w:rsidP="002518D5">
      <w:pPr>
        <w:pStyle w:val="ListParagraph"/>
        <w:numPr>
          <w:ilvl w:val="0"/>
          <w:numId w:val="24"/>
        </w:numPr>
        <w:autoSpaceDE w:val="0"/>
        <w:autoSpaceDN w:val="0"/>
        <w:adjustRightInd w:val="0"/>
        <w:spacing w:before="240" w:after="240"/>
        <w:rPr>
          <w:bCs/>
        </w:rPr>
      </w:pPr>
      <w:r>
        <w:rPr>
          <w:bCs/>
        </w:rPr>
        <w:t>C</w:t>
      </w:r>
      <w:r w:rsidR="00EC6579">
        <w:rPr>
          <w:bCs/>
        </w:rPr>
        <w:t>ollege-going culture: college</w:t>
      </w:r>
      <w:r>
        <w:rPr>
          <w:bCs/>
        </w:rPr>
        <w:t xml:space="preserve"> </w:t>
      </w:r>
      <w:r w:rsidR="00EC6579">
        <w:rPr>
          <w:bCs/>
        </w:rPr>
        <w:t>preparatory coursework and readiness program; college study skills; college orientation; college scholarship application support</w:t>
      </w:r>
      <w:r w:rsidR="00EC6579" w:rsidRPr="003728DC">
        <w:rPr>
          <w:bCs/>
        </w:rPr>
        <w:t xml:space="preserve">; </w:t>
      </w:r>
      <w:r w:rsidR="00A5564C" w:rsidRPr="003728DC">
        <w:rPr>
          <w:bCs/>
        </w:rPr>
        <w:t>Preliminary Scholastic Aptitude Test</w:t>
      </w:r>
      <w:r w:rsidR="00EC6579" w:rsidRPr="003728DC">
        <w:rPr>
          <w:bCs/>
        </w:rPr>
        <w:t xml:space="preserve"> and S</w:t>
      </w:r>
      <w:r w:rsidR="00A5564C" w:rsidRPr="003728DC">
        <w:rPr>
          <w:bCs/>
        </w:rPr>
        <w:t xml:space="preserve">cholastic </w:t>
      </w:r>
      <w:r w:rsidR="00EC6579" w:rsidRPr="003728DC">
        <w:rPr>
          <w:bCs/>
        </w:rPr>
        <w:t>A</w:t>
      </w:r>
      <w:r w:rsidR="00A5564C" w:rsidRPr="003728DC">
        <w:rPr>
          <w:bCs/>
        </w:rPr>
        <w:t xml:space="preserve">ptitude </w:t>
      </w:r>
      <w:r w:rsidR="00EC6579" w:rsidRPr="003728DC">
        <w:rPr>
          <w:bCs/>
        </w:rPr>
        <w:t>T</w:t>
      </w:r>
      <w:r w:rsidR="00A5564C" w:rsidRPr="003728DC">
        <w:rPr>
          <w:bCs/>
        </w:rPr>
        <w:t>est</w:t>
      </w:r>
      <w:r w:rsidR="00EC6579" w:rsidRPr="003728DC">
        <w:rPr>
          <w:bCs/>
        </w:rPr>
        <w:t xml:space="preserve"> tutoring and preparation</w:t>
      </w:r>
    </w:p>
    <w:p w14:paraId="57ACC004" w14:textId="77777777" w:rsidR="00EC6579" w:rsidRDefault="00EC6579" w:rsidP="002518D5">
      <w:pPr>
        <w:pStyle w:val="ListParagraph"/>
        <w:numPr>
          <w:ilvl w:val="0"/>
          <w:numId w:val="24"/>
        </w:numPr>
        <w:autoSpaceDE w:val="0"/>
        <w:autoSpaceDN w:val="0"/>
        <w:adjustRightInd w:val="0"/>
        <w:spacing w:before="240" w:after="240"/>
        <w:rPr>
          <w:bCs/>
        </w:rPr>
      </w:pPr>
      <w:r>
        <w:rPr>
          <w:bCs/>
        </w:rPr>
        <w:t>School program design: added time; longer school day/year; rigorous and relevant courses; flexible supports; well-qualified and supported teachers</w:t>
      </w:r>
    </w:p>
    <w:p w14:paraId="194F455A" w14:textId="77777777" w:rsidR="00EC6579" w:rsidRPr="00EC6579" w:rsidRDefault="00EC6579" w:rsidP="002518D5">
      <w:pPr>
        <w:pStyle w:val="ListParagraph"/>
        <w:numPr>
          <w:ilvl w:val="0"/>
          <w:numId w:val="24"/>
        </w:numPr>
        <w:autoSpaceDE w:val="0"/>
        <w:autoSpaceDN w:val="0"/>
        <w:adjustRightInd w:val="0"/>
        <w:spacing w:before="240" w:after="240"/>
        <w:rPr>
          <w:bCs/>
        </w:rPr>
      </w:pPr>
      <w:r>
        <w:rPr>
          <w:bCs/>
        </w:rPr>
        <w:t>Pedagogy: explicit instruction; massed and distributed practice; problem solving; inquiry; flexible supports; diagnostic assessment; distance learning</w:t>
      </w:r>
    </w:p>
    <w:p w14:paraId="112456C1" w14:textId="77777777" w:rsidR="005036C8" w:rsidRPr="009F3455" w:rsidRDefault="005036C8" w:rsidP="002518D5">
      <w:pPr>
        <w:pStyle w:val="Heading5"/>
      </w:pPr>
      <w:r w:rsidRPr="009F3455">
        <w:t>Plan for Low-Achieving Pupils</w:t>
      </w:r>
    </w:p>
    <w:p w14:paraId="3A20E169" w14:textId="7FB0CC27" w:rsidR="0048586E" w:rsidRPr="00ED5683" w:rsidRDefault="00D8016A" w:rsidP="002518D5">
      <w:pPr>
        <w:autoSpaceDE w:val="0"/>
        <w:autoSpaceDN w:val="0"/>
        <w:adjustRightInd w:val="0"/>
        <w:spacing w:before="240" w:after="240"/>
        <w:rPr>
          <w:bCs/>
        </w:rPr>
      </w:pPr>
      <w:r>
        <w:rPr>
          <w:bCs/>
        </w:rPr>
        <w:t xml:space="preserve">The </w:t>
      </w:r>
      <w:r w:rsidR="007848F5">
        <w:rPr>
          <w:bCs/>
        </w:rPr>
        <w:t>JHH</w:t>
      </w:r>
      <w:r>
        <w:rPr>
          <w:bCs/>
        </w:rPr>
        <w:t xml:space="preserve"> </w:t>
      </w:r>
      <w:r w:rsidR="00B1030C">
        <w:rPr>
          <w:bCs/>
        </w:rPr>
        <w:t xml:space="preserve">petition </w:t>
      </w:r>
      <w:r>
        <w:rPr>
          <w:bCs/>
        </w:rPr>
        <w:t xml:space="preserve">does present a reasonably comprehensive description of the plan for low-achieving pupils. </w:t>
      </w:r>
      <w:r w:rsidR="0048586E" w:rsidRPr="00ED5683">
        <w:rPr>
          <w:bCs/>
        </w:rPr>
        <w:t xml:space="preserve">The </w:t>
      </w:r>
      <w:r w:rsidR="007848F5">
        <w:rPr>
          <w:bCs/>
        </w:rPr>
        <w:t>JHH</w:t>
      </w:r>
      <w:r w:rsidR="0048586E" w:rsidRPr="00ED5683">
        <w:rPr>
          <w:bCs/>
        </w:rPr>
        <w:t xml:space="preserve"> petition states that pupils who are struggling academically are identified through the following methods</w:t>
      </w:r>
      <w:r w:rsidR="00ED5683">
        <w:rPr>
          <w:bCs/>
        </w:rPr>
        <w:t xml:space="preserve"> (Attachment 3, p. 45)</w:t>
      </w:r>
      <w:r w:rsidR="0048586E" w:rsidRPr="00ED5683">
        <w:rPr>
          <w:bCs/>
        </w:rPr>
        <w:t>:</w:t>
      </w:r>
    </w:p>
    <w:p w14:paraId="7BEB1BDA" w14:textId="77777777" w:rsidR="0048586E" w:rsidRPr="00ED5683" w:rsidRDefault="0048586E" w:rsidP="002518D5">
      <w:pPr>
        <w:pStyle w:val="ListParagraph"/>
        <w:numPr>
          <w:ilvl w:val="0"/>
          <w:numId w:val="25"/>
        </w:numPr>
        <w:autoSpaceDE w:val="0"/>
        <w:autoSpaceDN w:val="0"/>
        <w:adjustRightInd w:val="0"/>
        <w:spacing w:before="240" w:after="240"/>
        <w:contextualSpacing/>
        <w:rPr>
          <w:bCs/>
        </w:rPr>
      </w:pPr>
      <w:r w:rsidRPr="00ED5683">
        <w:rPr>
          <w:bCs/>
        </w:rPr>
        <w:t>Previous grades (report cards, transcripts)</w:t>
      </w:r>
    </w:p>
    <w:p w14:paraId="059881E5" w14:textId="77777777" w:rsidR="0048586E" w:rsidRPr="00ED5683" w:rsidRDefault="0048586E" w:rsidP="002518D5">
      <w:pPr>
        <w:pStyle w:val="ListParagraph"/>
        <w:numPr>
          <w:ilvl w:val="0"/>
          <w:numId w:val="25"/>
        </w:numPr>
        <w:autoSpaceDE w:val="0"/>
        <w:autoSpaceDN w:val="0"/>
        <w:adjustRightInd w:val="0"/>
        <w:spacing w:before="240" w:after="240"/>
        <w:contextualSpacing/>
        <w:rPr>
          <w:bCs/>
        </w:rPr>
      </w:pPr>
      <w:r w:rsidRPr="00ED5683">
        <w:rPr>
          <w:bCs/>
        </w:rPr>
        <w:t>Formative assessments</w:t>
      </w:r>
    </w:p>
    <w:p w14:paraId="46BBDFDE" w14:textId="77777777" w:rsidR="0048586E" w:rsidRPr="00ED5683" w:rsidRDefault="0048586E" w:rsidP="002518D5">
      <w:pPr>
        <w:pStyle w:val="ListParagraph"/>
        <w:numPr>
          <w:ilvl w:val="0"/>
          <w:numId w:val="25"/>
        </w:numPr>
        <w:autoSpaceDE w:val="0"/>
        <w:autoSpaceDN w:val="0"/>
        <w:adjustRightInd w:val="0"/>
        <w:spacing w:before="240" w:after="240"/>
        <w:contextualSpacing/>
        <w:rPr>
          <w:bCs/>
        </w:rPr>
      </w:pPr>
      <w:r w:rsidRPr="00ED5683">
        <w:rPr>
          <w:bCs/>
        </w:rPr>
        <w:t xml:space="preserve">New </w:t>
      </w:r>
      <w:r w:rsidR="00ED5683" w:rsidRPr="00ED5683">
        <w:rPr>
          <w:bCs/>
        </w:rPr>
        <w:t>pupil placement exams</w:t>
      </w:r>
    </w:p>
    <w:p w14:paraId="308831E6" w14:textId="77777777" w:rsidR="00ED5683" w:rsidRPr="00ED5683" w:rsidRDefault="00ED5683" w:rsidP="002518D5">
      <w:pPr>
        <w:pStyle w:val="ListParagraph"/>
        <w:numPr>
          <w:ilvl w:val="0"/>
          <w:numId w:val="25"/>
        </w:numPr>
        <w:autoSpaceDE w:val="0"/>
        <w:autoSpaceDN w:val="0"/>
        <w:adjustRightInd w:val="0"/>
        <w:spacing w:before="240" w:after="240"/>
        <w:contextualSpacing/>
        <w:rPr>
          <w:bCs/>
        </w:rPr>
      </w:pPr>
      <w:r w:rsidRPr="00ED5683">
        <w:rPr>
          <w:bCs/>
        </w:rPr>
        <w:t>Parent requests</w:t>
      </w:r>
    </w:p>
    <w:p w14:paraId="73EF0DC2" w14:textId="77777777" w:rsidR="00ED5683" w:rsidRDefault="00ED5683" w:rsidP="002518D5">
      <w:pPr>
        <w:pStyle w:val="ListParagraph"/>
        <w:numPr>
          <w:ilvl w:val="0"/>
          <w:numId w:val="25"/>
        </w:numPr>
        <w:autoSpaceDE w:val="0"/>
        <w:autoSpaceDN w:val="0"/>
        <w:adjustRightInd w:val="0"/>
        <w:spacing w:before="240" w:after="240"/>
        <w:contextualSpacing/>
        <w:rPr>
          <w:bCs/>
        </w:rPr>
      </w:pPr>
      <w:r w:rsidRPr="00ED5683">
        <w:rPr>
          <w:bCs/>
        </w:rPr>
        <w:t>Cumulative</w:t>
      </w:r>
      <w:r>
        <w:rPr>
          <w:bCs/>
        </w:rPr>
        <w:t xml:space="preserve"> record reviews</w:t>
      </w:r>
    </w:p>
    <w:p w14:paraId="34EFB713" w14:textId="77777777" w:rsidR="00ED5683" w:rsidRDefault="00ED5683" w:rsidP="002518D5">
      <w:pPr>
        <w:pStyle w:val="ListParagraph"/>
        <w:numPr>
          <w:ilvl w:val="0"/>
          <w:numId w:val="25"/>
        </w:numPr>
        <w:autoSpaceDE w:val="0"/>
        <w:autoSpaceDN w:val="0"/>
        <w:adjustRightInd w:val="0"/>
        <w:spacing w:before="240" w:after="240"/>
        <w:contextualSpacing/>
        <w:rPr>
          <w:bCs/>
        </w:rPr>
      </w:pPr>
      <w:r>
        <w:rPr>
          <w:bCs/>
        </w:rPr>
        <w:t>Language surveys</w:t>
      </w:r>
    </w:p>
    <w:p w14:paraId="6B4F2772" w14:textId="77777777" w:rsidR="00ED5683" w:rsidRDefault="00ED5683" w:rsidP="002518D5">
      <w:pPr>
        <w:pStyle w:val="ListParagraph"/>
        <w:numPr>
          <w:ilvl w:val="0"/>
          <w:numId w:val="25"/>
        </w:numPr>
        <w:autoSpaceDE w:val="0"/>
        <w:autoSpaceDN w:val="0"/>
        <w:adjustRightInd w:val="0"/>
        <w:spacing w:before="240" w:after="240"/>
        <w:contextualSpacing/>
        <w:rPr>
          <w:bCs/>
        </w:rPr>
      </w:pPr>
      <w:r>
        <w:rPr>
          <w:bCs/>
        </w:rPr>
        <w:t>Teacher comments and recommendations</w:t>
      </w:r>
    </w:p>
    <w:p w14:paraId="510AFF05" w14:textId="70D0EE71" w:rsidR="00CD6E02" w:rsidRDefault="00ED5683" w:rsidP="002518D5">
      <w:pPr>
        <w:autoSpaceDE w:val="0"/>
        <w:autoSpaceDN w:val="0"/>
        <w:adjustRightInd w:val="0"/>
        <w:spacing w:before="240" w:after="240"/>
        <w:rPr>
          <w:bCs/>
        </w:rPr>
      </w:pPr>
      <w:r>
        <w:rPr>
          <w:bCs/>
        </w:rPr>
        <w:t xml:space="preserve">The </w:t>
      </w:r>
      <w:r w:rsidR="007848F5">
        <w:rPr>
          <w:bCs/>
        </w:rPr>
        <w:t>JHH</w:t>
      </w:r>
      <w:r>
        <w:rPr>
          <w:bCs/>
        </w:rPr>
        <w:t xml:space="preserve"> petition states that </w:t>
      </w:r>
      <w:proofErr w:type="spellStart"/>
      <w:r>
        <w:rPr>
          <w:bCs/>
        </w:rPr>
        <w:t>Amethod</w:t>
      </w:r>
      <w:proofErr w:type="spellEnd"/>
      <w:r>
        <w:rPr>
          <w:bCs/>
        </w:rPr>
        <w:t xml:space="preserve"> Public Schools (AMPS) uses a Response to Intervention (RTI) approach that has been implemented at the </w:t>
      </w:r>
      <w:r w:rsidR="007848F5">
        <w:rPr>
          <w:bCs/>
        </w:rPr>
        <w:t>JHH</w:t>
      </w:r>
      <w:r>
        <w:rPr>
          <w:bCs/>
        </w:rPr>
        <w:t xml:space="preserve"> campus </w:t>
      </w:r>
      <w:r w:rsidR="00C84A57">
        <w:rPr>
          <w:bCs/>
        </w:rPr>
        <w:t xml:space="preserve">and </w:t>
      </w:r>
      <w:r>
        <w:rPr>
          <w:bCs/>
        </w:rPr>
        <w:t>integrates ongoing assessment and intervention within a multi-leveled support system to maximize time and effort. Individual Learning Plans (ILPs) are used to differentiat</w:t>
      </w:r>
      <w:r w:rsidR="00486D0D">
        <w:rPr>
          <w:bCs/>
        </w:rPr>
        <w:t>e i</w:t>
      </w:r>
      <w:r>
        <w:rPr>
          <w:bCs/>
        </w:rPr>
        <w:t>ndividualize</w:t>
      </w:r>
      <w:r w:rsidR="00B1030C">
        <w:rPr>
          <w:bCs/>
        </w:rPr>
        <w:t>d</w:t>
      </w:r>
      <w:r>
        <w:rPr>
          <w:bCs/>
        </w:rPr>
        <w:t xml:space="preserve"> </w:t>
      </w:r>
      <w:r w:rsidR="00486D0D">
        <w:rPr>
          <w:bCs/>
        </w:rPr>
        <w:t>instruction, promote a team approach, and raise the academic achievement of at-risk pupils.</w:t>
      </w:r>
      <w:r w:rsidR="00CD6E02">
        <w:rPr>
          <w:bCs/>
        </w:rPr>
        <w:t xml:space="preserve"> </w:t>
      </w:r>
      <w:r w:rsidR="007848F5">
        <w:rPr>
          <w:bCs/>
        </w:rPr>
        <w:t>JHH</w:t>
      </w:r>
      <w:r w:rsidR="00CD6E02">
        <w:rPr>
          <w:bCs/>
        </w:rPr>
        <w:t xml:space="preserve">’s RTI approach outlines strategies in the following three phases (Attachment </w:t>
      </w:r>
      <w:r w:rsidR="00B1030C">
        <w:rPr>
          <w:bCs/>
        </w:rPr>
        <w:t xml:space="preserve">3, </w:t>
      </w:r>
      <w:r w:rsidR="00CD6E02">
        <w:rPr>
          <w:bCs/>
        </w:rPr>
        <w:t>p. 46):</w:t>
      </w:r>
    </w:p>
    <w:p w14:paraId="16E00A2D" w14:textId="2AA75C9A" w:rsidR="003728DC" w:rsidRPr="00B1030C" w:rsidRDefault="00CD6E02" w:rsidP="002518D5">
      <w:pPr>
        <w:pStyle w:val="ListParagraph"/>
        <w:numPr>
          <w:ilvl w:val="0"/>
          <w:numId w:val="27"/>
        </w:numPr>
        <w:autoSpaceDE w:val="0"/>
        <w:autoSpaceDN w:val="0"/>
        <w:adjustRightInd w:val="0"/>
        <w:spacing w:before="240" w:after="240"/>
        <w:rPr>
          <w:bCs/>
        </w:rPr>
      </w:pPr>
      <w:r>
        <w:rPr>
          <w:bCs/>
        </w:rPr>
        <w:t xml:space="preserve">First </w:t>
      </w:r>
      <w:r w:rsidR="00B1030C">
        <w:rPr>
          <w:bCs/>
        </w:rPr>
        <w:t>p</w:t>
      </w:r>
      <w:r>
        <w:rPr>
          <w:bCs/>
        </w:rPr>
        <w:t>hase</w:t>
      </w:r>
      <w:r w:rsidR="00B1030C">
        <w:rPr>
          <w:bCs/>
        </w:rPr>
        <w:t xml:space="preserve">: teachers attempt </w:t>
      </w:r>
      <w:r>
        <w:rPr>
          <w:bCs/>
        </w:rPr>
        <w:t>small modifications such as preferred seating</w:t>
      </w:r>
      <w:r w:rsidR="00B1030C">
        <w:rPr>
          <w:bCs/>
        </w:rPr>
        <w:t xml:space="preserve"> and </w:t>
      </w:r>
      <w:r>
        <w:rPr>
          <w:bCs/>
        </w:rPr>
        <w:t>cloze notes</w:t>
      </w:r>
      <w:r w:rsidR="00B1030C">
        <w:rPr>
          <w:bCs/>
        </w:rPr>
        <w:t xml:space="preserve"> </w:t>
      </w:r>
      <w:r>
        <w:rPr>
          <w:bCs/>
        </w:rPr>
        <w:t>before the implementation of an ILP</w:t>
      </w:r>
    </w:p>
    <w:p w14:paraId="2B2C0AB5" w14:textId="0B60893E" w:rsidR="003728DC" w:rsidRPr="00B1030C" w:rsidRDefault="00CD6E02" w:rsidP="002518D5">
      <w:pPr>
        <w:pStyle w:val="ListParagraph"/>
        <w:numPr>
          <w:ilvl w:val="0"/>
          <w:numId w:val="27"/>
        </w:numPr>
        <w:autoSpaceDE w:val="0"/>
        <w:autoSpaceDN w:val="0"/>
        <w:adjustRightInd w:val="0"/>
        <w:spacing w:before="240" w:after="240"/>
        <w:rPr>
          <w:bCs/>
        </w:rPr>
      </w:pPr>
      <w:r>
        <w:rPr>
          <w:bCs/>
        </w:rPr>
        <w:t xml:space="preserve">Second </w:t>
      </w:r>
      <w:r w:rsidR="00B1030C">
        <w:rPr>
          <w:bCs/>
        </w:rPr>
        <w:t>p</w:t>
      </w:r>
      <w:r>
        <w:rPr>
          <w:bCs/>
        </w:rPr>
        <w:t>hase</w:t>
      </w:r>
      <w:r w:rsidR="00B1030C">
        <w:rPr>
          <w:bCs/>
        </w:rPr>
        <w:t xml:space="preserve">: </w:t>
      </w:r>
      <w:r>
        <w:rPr>
          <w:bCs/>
        </w:rPr>
        <w:t>pupil goals are laid</w:t>
      </w:r>
      <w:r w:rsidR="00B1030C">
        <w:rPr>
          <w:bCs/>
        </w:rPr>
        <w:t xml:space="preserve"> </w:t>
      </w:r>
      <w:r>
        <w:rPr>
          <w:bCs/>
        </w:rPr>
        <w:t>out in the initial ILP</w:t>
      </w:r>
      <w:r w:rsidR="00946CFC">
        <w:rPr>
          <w:bCs/>
        </w:rPr>
        <w:t xml:space="preserve"> and reviewed </w:t>
      </w:r>
      <w:r w:rsidR="00B1030C">
        <w:rPr>
          <w:bCs/>
        </w:rPr>
        <w:t>every</w:t>
      </w:r>
      <w:r w:rsidR="00946CFC">
        <w:rPr>
          <w:bCs/>
        </w:rPr>
        <w:t xml:space="preserve"> six to eight weeks</w:t>
      </w:r>
      <w:r w:rsidR="00B1030C">
        <w:rPr>
          <w:bCs/>
        </w:rPr>
        <w:t xml:space="preserve">; pupils </w:t>
      </w:r>
      <w:r w:rsidR="00946CFC">
        <w:rPr>
          <w:bCs/>
        </w:rPr>
        <w:t>work directly with a tutor on specific skills or are referred to a different class for grade level remediation</w:t>
      </w:r>
    </w:p>
    <w:p w14:paraId="51E18190" w14:textId="0EE9B955" w:rsidR="00946CFC" w:rsidRPr="00CD6E02" w:rsidRDefault="00946CFC" w:rsidP="002518D5">
      <w:pPr>
        <w:pStyle w:val="ListParagraph"/>
        <w:numPr>
          <w:ilvl w:val="0"/>
          <w:numId w:val="27"/>
        </w:numPr>
        <w:autoSpaceDE w:val="0"/>
        <w:autoSpaceDN w:val="0"/>
        <w:adjustRightInd w:val="0"/>
        <w:spacing w:before="240" w:after="240"/>
        <w:rPr>
          <w:bCs/>
        </w:rPr>
      </w:pPr>
      <w:r>
        <w:rPr>
          <w:bCs/>
        </w:rPr>
        <w:t xml:space="preserve">Third </w:t>
      </w:r>
      <w:r w:rsidR="00B1030C">
        <w:rPr>
          <w:bCs/>
        </w:rPr>
        <w:t>p</w:t>
      </w:r>
      <w:r>
        <w:rPr>
          <w:bCs/>
        </w:rPr>
        <w:t>hase</w:t>
      </w:r>
      <w:r w:rsidR="00B1030C">
        <w:rPr>
          <w:bCs/>
        </w:rPr>
        <w:t>:</w:t>
      </w:r>
      <w:r>
        <w:rPr>
          <w:bCs/>
        </w:rPr>
        <w:t xml:space="preserve"> after two eight</w:t>
      </w:r>
      <w:r w:rsidR="001E7BEE">
        <w:rPr>
          <w:bCs/>
        </w:rPr>
        <w:t>-</w:t>
      </w:r>
      <w:r>
        <w:rPr>
          <w:bCs/>
        </w:rPr>
        <w:t>week cycles, pupil</w:t>
      </w:r>
      <w:r w:rsidR="00B1030C">
        <w:rPr>
          <w:bCs/>
        </w:rPr>
        <w:t>s</w:t>
      </w:r>
      <w:r>
        <w:rPr>
          <w:bCs/>
        </w:rPr>
        <w:t xml:space="preserve"> may enter into a more comprehensive assessment process for further diagnostics and recommendations</w:t>
      </w:r>
    </w:p>
    <w:p w14:paraId="53345857" w14:textId="77777777" w:rsidR="005036C8" w:rsidRPr="00CA33ED" w:rsidRDefault="005036C8" w:rsidP="002518D5">
      <w:pPr>
        <w:pStyle w:val="Heading5"/>
      </w:pPr>
      <w:r w:rsidRPr="00CA33ED">
        <w:lastRenderedPageBreak/>
        <w:t>Plan for High-Achieving Pupils</w:t>
      </w:r>
    </w:p>
    <w:p w14:paraId="1A2DD215" w14:textId="3FE30D95" w:rsidR="00CA33ED" w:rsidRPr="00CA33ED" w:rsidRDefault="00947A2F" w:rsidP="002518D5">
      <w:pPr>
        <w:autoSpaceDE w:val="0"/>
        <w:autoSpaceDN w:val="0"/>
        <w:adjustRightInd w:val="0"/>
        <w:spacing w:before="240" w:after="240"/>
        <w:rPr>
          <w:bCs/>
        </w:rPr>
      </w:pPr>
      <w:r w:rsidRPr="00CA33ED">
        <w:rPr>
          <w:bCs/>
        </w:rPr>
        <w:t xml:space="preserve">The </w:t>
      </w:r>
      <w:r w:rsidR="007848F5">
        <w:rPr>
          <w:bCs/>
        </w:rPr>
        <w:t>JHH</w:t>
      </w:r>
      <w:r w:rsidRPr="00CA33ED">
        <w:rPr>
          <w:bCs/>
        </w:rPr>
        <w:t xml:space="preserve"> petition does present a reasonably comprehensive</w:t>
      </w:r>
      <w:r w:rsidR="000809B6" w:rsidRPr="00CA33ED">
        <w:rPr>
          <w:bCs/>
        </w:rPr>
        <w:t xml:space="preserve"> description of the plan for high</w:t>
      </w:r>
      <w:r w:rsidRPr="00CA33ED">
        <w:rPr>
          <w:bCs/>
        </w:rPr>
        <w:t xml:space="preserve">-achieving pupils. The </w:t>
      </w:r>
      <w:r w:rsidR="00FC45F2">
        <w:rPr>
          <w:bCs/>
        </w:rPr>
        <w:t xml:space="preserve">JHH </w:t>
      </w:r>
      <w:r w:rsidRPr="00CA33ED">
        <w:rPr>
          <w:bCs/>
        </w:rPr>
        <w:t>pe</w:t>
      </w:r>
      <w:r w:rsidR="0063343D" w:rsidRPr="00CA33ED">
        <w:rPr>
          <w:bCs/>
        </w:rPr>
        <w:t xml:space="preserve">tition </w:t>
      </w:r>
      <w:r w:rsidR="00CA33ED" w:rsidRPr="00CA33ED">
        <w:rPr>
          <w:bCs/>
        </w:rPr>
        <w:t xml:space="preserve">states that for pupils who excel academically, as measured by grade point average, interim assessments, and state test results, </w:t>
      </w:r>
      <w:r w:rsidR="007848F5">
        <w:rPr>
          <w:bCs/>
        </w:rPr>
        <w:t>JHH</w:t>
      </w:r>
      <w:r w:rsidR="00CA33ED" w:rsidRPr="00CA33ED">
        <w:rPr>
          <w:bCs/>
        </w:rPr>
        <w:t xml:space="preserve"> will offer a series of more advanced classes through Honors and </w:t>
      </w:r>
      <w:r w:rsidR="00FC45F2">
        <w:rPr>
          <w:bCs/>
        </w:rPr>
        <w:t>AP</w:t>
      </w:r>
      <w:r w:rsidR="00CA33ED" w:rsidRPr="00CA33ED">
        <w:rPr>
          <w:bCs/>
        </w:rPr>
        <w:t>.</w:t>
      </w:r>
      <w:r w:rsidR="00F11D72">
        <w:rPr>
          <w:bCs/>
        </w:rPr>
        <w:t xml:space="preserve"> Additionally, </w:t>
      </w:r>
      <w:r w:rsidR="007848F5">
        <w:rPr>
          <w:bCs/>
        </w:rPr>
        <w:t>JHH</w:t>
      </w:r>
      <w:r w:rsidR="00F11D72">
        <w:rPr>
          <w:bCs/>
        </w:rPr>
        <w:t xml:space="preserve"> partners with the Contra Costa Community College </w:t>
      </w:r>
      <w:r w:rsidR="00FC45F2">
        <w:rPr>
          <w:bCs/>
        </w:rPr>
        <w:t>District</w:t>
      </w:r>
      <w:r w:rsidR="00F11D72">
        <w:rPr>
          <w:bCs/>
        </w:rPr>
        <w:t xml:space="preserve"> to offer pupils the opportunity to enroll in more advanced courses and electives as well as </w:t>
      </w:r>
      <w:r w:rsidR="00FC45F2">
        <w:rPr>
          <w:bCs/>
        </w:rPr>
        <w:t xml:space="preserve">partners </w:t>
      </w:r>
      <w:r w:rsidR="00F11D72">
        <w:rPr>
          <w:bCs/>
        </w:rPr>
        <w:t>with John Hopkins University Center for Talented Youth Program to attend and study at university campuses for a three</w:t>
      </w:r>
      <w:r w:rsidR="009E3B84">
        <w:rPr>
          <w:bCs/>
        </w:rPr>
        <w:t>-</w:t>
      </w:r>
      <w:r w:rsidR="00F11D72">
        <w:rPr>
          <w:bCs/>
        </w:rPr>
        <w:t>week summer residential program (Attachment 3, p. 47).</w:t>
      </w:r>
    </w:p>
    <w:p w14:paraId="6AE12640" w14:textId="77777777" w:rsidR="005036C8" w:rsidRPr="00740ACC" w:rsidRDefault="005036C8" w:rsidP="002518D5">
      <w:pPr>
        <w:pStyle w:val="Heading5"/>
      </w:pPr>
      <w:r w:rsidRPr="00740ACC">
        <w:t>Plan for English Learners</w:t>
      </w:r>
    </w:p>
    <w:p w14:paraId="47366B7B" w14:textId="053ABF3F" w:rsidR="00723983" w:rsidRPr="00B1030C" w:rsidRDefault="002141F2" w:rsidP="002518D5">
      <w:pPr>
        <w:autoSpaceDE w:val="0"/>
        <w:autoSpaceDN w:val="0"/>
        <w:adjustRightInd w:val="0"/>
        <w:spacing w:before="240" w:after="240"/>
        <w:rPr>
          <w:bCs/>
        </w:rPr>
      </w:pPr>
      <w:r w:rsidRPr="003728DC">
        <w:rPr>
          <w:bCs/>
        </w:rPr>
        <w:t>The</w:t>
      </w:r>
      <w:r w:rsidR="00740ACC" w:rsidRPr="003728DC">
        <w:rPr>
          <w:bCs/>
        </w:rPr>
        <w:t xml:space="preserve"> </w:t>
      </w:r>
      <w:r w:rsidR="007848F5">
        <w:rPr>
          <w:bCs/>
        </w:rPr>
        <w:t>JHH</w:t>
      </w:r>
      <w:r w:rsidRPr="003728DC">
        <w:rPr>
          <w:bCs/>
        </w:rPr>
        <w:t xml:space="preserve"> petition</w:t>
      </w:r>
      <w:r w:rsidR="00D27632" w:rsidRPr="003728DC">
        <w:rPr>
          <w:bCs/>
        </w:rPr>
        <w:t xml:space="preserve"> does present a reasonably descriptive plan for ELs. </w:t>
      </w:r>
      <w:r w:rsidR="000179EA" w:rsidRPr="003728DC">
        <w:rPr>
          <w:bCs/>
        </w:rPr>
        <w:t>The</w:t>
      </w:r>
      <w:r w:rsidR="00FC45F2">
        <w:rPr>
          <w:bCs/>
        </w:rPr>
        <w:t xml:space="preserve"> JHH</w:t>
      </w:r>
      <w:r w:rsidR="000179EA" w:rsidRPr="003728DC">
        <w:rPr>
          <w:bCs/>
        </w:rPr>
        <w:t xml:space="preserve"> petition states</w:t>
      </w:r>
      <w:r w:rsidRPr="003728DC">
        <w:rPr>
          <w:bCs/>
        </w:rPr>
        <w:t xml:space="preserve"> that </w:t>
      </w:r>
      <w:r w:rsidR="007848F5">
        <w:rPr>
          <w:bCs/>
        </w:rPr>
        <w:t>JHH</w:t>
      </w:r>
      <w:r w:rsidR="00444B72" w:rsidRPr="003728DC">
        <w:rPr>
          <w:bCs/>
        </w:rPr>
        <w:t xml:space="preserve"> will comply with all applicable federal and state legal requirements</w:t>
      </w:r>
      <w:r w:rsidR="00444B72" w:rsidRPr="00740ACC">
        <w:rPr>
          <w:bCs/>
        </w:rPr>
        <w:t xml:space="preserve"> for ELs and applicable district mandates as they pertain to annual notification</w:t>
      </w:r>
      <w:r w:rsidR="000E5C2D">
        <w:rPr>
          <w:bCs/>
        </w:rPr>
        <w:t>s</w:t>
      </w:r>
      <w:r w:rsidR="00444B72" w:rsidRPr="00740ACC">
        <w:rPr>
          <w:bCs/>
        </w:rPr>
        <w:t xml:space="preserve"> to parents, pupil identification, placement, program options, EL and core content instruction, teacher qualifications and training, reclassification to fluent English proficient status, monitoring and evaluation program effectiveness, and standardized testing requirements.</w:t>
      </w:r>
      <w:r w:rsidR="002E3471" w:rsidRPr="00740ACC">
        <w:rPr>
          <w:bCs/>
        </w:rPr>
        <w:t xml:space="preserve"> The </w:t>
      </w:r>
      <w:r w:rsidR="000E5C2D">
        <w:rPr>
          <w:bCs/>
        </w:rPr>
        <w:t xml:space="preserve">JHH </w:t>
      </w:r>
      <w:r w:rsidR="002E3471" w:rsidRPr="00740ACC">
        <w:rPr>
          <w:bCs/>
        </w:rPr>
        <w:t xml:space="preserve">petition states that </w:t>
      </w:r>
      <w:r w:rsidR="007848F5">
        <w:rPr>
          <w:bCs/>
        </w:rPr>
        <w:t>JHH</w:t>
      </w:r>
      <w:r w:rsidR="00740ACC" w:rsidRPr="00740ACC">
        <w:rPr>
          <w:bCs/>
        </w:rPr>
        <w:t xml:space="preserve"> will administer the home language survey upon a pupil’s initial enrollment.</w:t>
      </w:r>
      <w:r w:rsidR="00C36B04">
        <w:rPr>
          <w:bCs/>
        </w:rPr>
        <w:t xml:space="preserve"> The </w:t>
      </w:r>
      <w:r w:rsidR="000E5C2D">
        <w:rPr>
          <w:bCs/>
        </w:rPr>
        <w:t xml:space="preserve">JHH </w:t>
      </w:r>
      <w:r w:rsidR="00C36B04">
        <w:rPr>
          <w:bCs/>
        </w:rPr>
        <w:t>petition states that a focus on oral language and comprehension activities</w:t>
      </w:r>
      <w:r w:rsidR="000E5C2D">
        <w:rPr>
          <w:bCs/>
        </w:rPr>
        <w:t>,</w:t>
      </w:r>
      <w:r w:rsidR="00C36B04">
        <w:rPr>
          <w:bCs/>
        </w:rPr>
        <w:t xml:space="preserve"> through guided reading and small groups</w:t>
      </w:r>
      <w:r w:rsidR="000E5C2D">
        <w:rPr>
          <w:bCs/>
        </w:rPr>
        <w:t>,</w:t>
      </w:r>
      <w:r w:rsidR="00C36B04">
        <w:rPr>
          <w:bCs/>
        </w:rPr>
        <w:t xml:space="preserve"> will allow pupils to receive specific language instruction</w:t>
      </w:r>
      <w:r w:rsidR="00F850F2" w:rsidRPr="00F850F2">
        <w:rPr>
          <w:bCs/>
        </w:rPr>
        <w:t xml:space="preserve"> </w:t>
      </w:r>
      <w:r w:rsidR="00FD5AF6" w:rsidRPr="00F850F2">
        <w:t>(Attachment 3, p</w:t>
      </w:r>
      <w:r w:rsidR="00F850F2" w:rsidRPr="00F850F2">
        <w:t>. 57</w:t>
      </w:r>
      <w:r w:rsidR="00FD5AF6" w:rsidRPr="00F850F2">
        <w:t>)</w:t>
      </w:r>
      <w:r w:rsidR="00723983">
        <w:t xml:space="preserve">. </w:t>
      </w:r>
      <w:r w:rsidR="000E5C2D">
        <w:t xml:space="preserve">The </w:t>
      </w:r>
      <w:r w:rsidR="007848F5">
        <w:rPr>
          <w:bCs/>
        </w:rPr>
        <w:t>JHH</w:t>
      </w:r>
      <w:r w:rsidR="005347AC" w:rsidRPr="00723983">
        <w:rPr>
          <w:bCs/>
        </w:rPr>
        <w:t xml:space="preserve"> petition</w:t>
      </w:r>
      <w:r w:rsidR="005347AC">
        <w:rPr>
          <w:bCs/>
        </w:rPr>
        <w:t xml:space="preserve"> </w:t>
      </w:r>
      <w:r w:rsidR="000E5C2D">
        <w:rPr>
          <w:bCs/>
        </w:rPr>
        <w:t xml:space="preserve">also </w:t>
      </w:r>
      <w:r w:rsidR="005347AC">
        <w:rPr>
          <w:bCs/>
        </w:rPr>
        <w:t xml:space="preserve">states that </w:t>
      </w:r>
      <w:r w:rsidR="007848F5">
        <w:rPr>
          <w:bCs/>
        </w:rPr>
        <w:t>JHH</w:t>
      </w:r>
      <w:r w:rsidR="005347AC">
        <w:rPr>
          <w:bCs/>
        </w:rPr>
        <w:t xml:space="preserve"> will monitor the academic progress of RFEP pupils for two years rather than the four years </w:t>
      </w:r>
      <w:r w:rsidR="00147E40">
        <w:rPr>
          <w:bCs/>
        </w:rPr>
        <w:t xml:space="preserve">required </w:t>
      </w:r>
      <w:r w:rsidR="005347AC">
        <w:rPr>
          <w:bCs/>
        </w:rPr>
        <w:t xml:space="preserve">by </w:t>
      </w:r>
      <w:r w:rsidR="00D322AC">
        <w:rPr>
          <w:bCs/>
        </w:rPr>
        <w:t>Title 20 United States Codes (Section 6841(a)(4)(5)</w:t>
      </w:r>
      <w:r w:rsidR="005347AC">
        <w:rPr>
          <w:bCs/>
        </w:rPr>
        <w:t xml:space="preserve"> after reclassification</w:t>
      </w:r>
      <w:r w:rsidR="000E5C2D">
        <w:rPr>
          <w:bCs/>
        </w:rPr>
        <w:t xml:space="preserve"> (Attachment 3, p. 61)</w:t>
      </w:r>
      <w:r w:rsidR="005347AC">
        <w:rPr>
          <w:bCs/>
        </w:rPr>
        <w:t xml:space="preserve">. Additionally, the </w:t>
      </w:r>
      <w:r w:rsidR="000E5C2D">
        <w:rPr>
          <w:bCs/>
        </w:rPr>
        <w:t xml:space="preserve">JHH </w:t>
      </w:r>
      <w:r w:rsidR="005347AC">
        <w:rPr>
          <w:bCs/>
        </w:rPr>
        <w:t>petition</w:t>
      </w:r>
      <w:r w:rsidR="005347AC" w:rsidRPr="00723983">
        <w:rPr>
          <w:bCs/>
        </w:rPr>
        <w:t xml:space="preserve"> does not indicate when during the school day EL pupils will receive integrated or designated </w:t>
      </w:r>
      <w:r w:rsidR="000E5C2D">
        <w:rPr>
          <w:bCs/>
        </w:rPr>
        <w:t>ELD</w:t>
      </w:r>
      <w:r w:rsidR="005347AC">
        <w:rPr>
          <w:bCs/>
        </w:rPr>
        <w:t xml:space="preserve"> </w:t>
      </w:r>
      <w:r w:rsidR="005347AC" w:rsidRPr="00723983">
        <w:rPr>
          <w:bCs/>
        </w:rPr>
        <w:t>instruction.</w:t>
      </w:r>
    </w:p>
    <w:p w14:paraId="0DC62BA6" w14:textId="77777777" w:rsidR="005036C8" w:rsidRPr="00C34D09" w:rsidRDefault="005036C8" w:rsidP="002518D5">
      <w:pPr>
        <w:pStyle w:val="Heading5"/>
      </w:pPr>
      <w:r w:rsidRPr="00C34D09">
        <w:t>Plan for Special Education</w:t>
      </w:r>
    </w:p>
    <w:p w14:paraId="1F31EF5E" w14:textId="5F20D18A" w:rsidR="007D398D" w:rsidRPr="002518D5" w:rsidRDefault="00663A52" w:rsidP="00242B74">
      <w:pPr>
        <w:autoSpaceDE w:val="0"/>
        <w:autoSpaceDN w:val="0"/>
        <w:adjustRightInd w:val="0"/>
        <w:spacing w:before="240" w:after="240"/>
        <w:rPr>
          <w:bCs/>
        </w:rPr>
      </w:pPr>
      <w:r>
        <w:rPr>
          <w:bCs/>
        </w:rPr>
        <w:t xml:space="preserve">The </w:t>
      </w:r>
      <w:r w:rsidR="007848F5">
        <w:rPr>
          <w:bCs/>
        </w:rPr>
        <w:t>JHH</w:t>
      </w:r>
      <w:r>
        <w:rPr>
          <w:bCs/>
        </w:rPr>
        <w:t xml:space="preserve"> petition does present a reasonably comprehensive descri</w:t>
      </w:r>
      <w:r w:rsidR="00387CAE">
        <w:rPr>
          <w:bCs/>
        </w:rPr>
        <w:t>ption for pupils with disabilities.</w:t>
      </w:r>
      <w:r>
        <w:rPr>
          <w:bCs/>
        </w:rPr>
        <w:t xml:space="preserve"> </w:t>
      </w:r>
      <w:r w:rsidR="00BC39A8" w:rsidRPr="00C34D09">
        <w:rPr>
          <w:bCs/>
        </w:rPr>
        <w:t xml:space="preserve">The </w:t>
      </w:r>
      <w:r w:rsidR="000E5C2D">
        <w:rPr>
          <w:bCs/>
        </w:rPr>
        <w:t xml:space="preserve">JHH </w:t>
      </w:r>
      <w:r w:rsidR="00BC39A8" w:rsidRPr="00C34D09">
        <w:rPr>
          <w:bCs/>
        </w:rPr>
        <w:t>petition states that</w:t>
      </w:r>
      <w:r w:rsidR="00606ADD" w:rsidRPr="00C34D09">
        <w:rPr>
          <w:bCs/>
        </w:rPr>
        <w:t xml:space="preserve"> </w:t>
      </w:r>
      <w:r w:rsidR="007848F5">
        <w:rPr>
          <w:bCs/>
        </w:rPr>
        <w:t>JHH</w:t>
      </w:r>
      <w:r w:rsidR="00BC39A8" w:rsidRPr="00C34D09">
        <w:rPr>
          <w:bCs/>
        </w:rPr>
        <w:t xml:space="preserve"> shall comply with all applicable state and federal laws in serving pupils with disabilities, including, but not limited to, Section 504 of the Rehabilitation Act, the Americans with Disabilities Act, the Individuals with Disabilities in Education Improvement Act</w:t>
      </w:r>
      <w:r w:rsidR="000E5C2D">
        <w:rPr>
          <w:bCs/>
        </w:rPr>
        <w:t>,</w:t>
      </w:r>
      <w:r w:rsidR="00BE7F16" w:rsidRPr="00C34D09">
        <w:rPr>
          <w:bCs/>
        </w:rPr>
        <w:t xml:space="preserve"> and any other applicable civil rights enforced by the U.S</w:t>
      </w:r>
      <w:r w:rsidR="00BC39A8" w:rsidRPr="00C34D09">
        <w:rPr>
          <w:bCs/>
        </w:rPr>
        <w:t>.</w:t>
      </w:r>
      <w:r w:rsidR="00C34D09" w:rsidRPr="00C34D09">
        <w:rPr>
          <w:bCs/>
        </w:rPr>
        <w:t xml:space="preserve"> Department of Education Office of Civil Rights.</w:t>
      </w:r>
      <w:r w:rsidR="00BC39A8" w:rsidRPr="00C34D09">
        <w:rPr>
          <w:bCs/>
        </w:rPr>
        <w:t xml:space="preserve"> The </w:t>
      </w:r>
      <w:r w:rsidR="000E5C2D">
        <w:rPr>
          <w:bCs/>
        </w:rPr>
        <w:t xml:space="preserve">JHH </w:t>
      </w:r>
      <w:r w:rsidR="00BC39A8" w:rsidRPr="00C34D09">
        <w:rPr>
          <w:bCs/>
        </w:rPr>
        <w:t xml:space="preserve">petition states that </w:t>
      </w:r>
      <w:r w:rsidR="007848F5">
        <w:rPr>
          <w:bCs/>
        </w:rPr>
        <w:t>JHH</w:t>
      </w:r>
      <w:r w:rsidR="00C34D09" w:rsidRPr="00C34D09">
        <w:rPr>
          <w:bCs/>
        </w:rPr>
        <w:t xml:space="preserve"> will operate as is own local education</w:t>
      </w:r>
      <w:r w:rsidR="000E5C2D">
        <w:rPr>
          <w:bCs/>
        </w:rPr>
        <w:t>al</w:t>
      </w:r>
      <w:r w:rsidR="00C34D09" w:rsidRPr="00C34D09">
        <w:rPr>
          <w:bCs/>
        </w:rPr>
        <w:t xml:space="preserve"> agency and is a member of the El Dorado County Charter Special Education Local Plan Area. </w:t>
      </w:r>
      <w:r w:rsidR="00ED2D12" w:rsidRPr="00C34D09">
        <w:rPr>
          <w:bCs/>
        </w:rPr>
        <w:t xml:space="preserve">The </w:t>
      </w:r>
      <w:r w:rsidR="007848F5">
        <w:rPr>
          <w:bCs/>
        </w:rPr>
        <w:t>JHH</w:t>
      </w:r>
      <w:r w:rsidR="00BC39A8" w:rsidRPr="00C34D09">
        <w:rPr>
          <w:bCs/>
        </w:rPr>
        <w:t xml:space="preserve"> petition identifies a plan for pupils with disabilities, including identification, referral for assessment, development and implementation of the Individualized Education Program, interim and initial </w:t>
      </w:r>
      <w:r w:rsidR="00BC39A8" w:rsidRPr="002518D5">
        <w:rPr>
          <w:bCs/>
        </w:rPr>
        <w:t>placements, special education strategies for instruction and services, staffing, and rep</w:t>
      </w:r>
      <w:r w:rsidR="00ED2D12" w:rsidRPr="002518D5">
        <w:rPr>
          <w:bCs/>
        </w:rPr>
        <w:t xml:space="preserve">orting </w:t>
      </w:r>
      <w:r w:rsidR="00BC39A8" w:rsidRPr="002518D5">
        <w:rPr>
          <w:bCs/>
        </w:rPr>
        <w:t xml:space="preserve">(Attachment 3, pp. </w:t>
      </w:r>
      <w:r w:rsidR="00C34D09" w:rsidRPr="002518D5">
        <w:rPr>
          <w:bCs/>
        </w:rPr>
        <w:t>4</w:t>
      </w:r>
      <w:r w:rsidR="00ED2D12" w:rsidRPr="002518D5">
        <w:rPr>
          <w:bCs/>
        </w:rPr>
        <w:t>7–</w:t>
      </w:r>
      <w:r w:rsidR="00C34D09" w:rsidRPr="002518D5">
        <w:rPr>
          <w:bCs/>
        </w:rPr>
        <w:t>54</w:t>
      </w:r>
      <w:r w:rsidR="00BC39A8" w:rsidRPr="002518D5">
        <w:rPr>
          <w:bCs/>
        </w:rPr>
        <w:t>).</w:t>
      </w:r>
    </w:p>
    <w:p w14:paraId="3DB24312" w14:textId="573C62C2" w:rsidR="005036C8" w:rsidRPr="009F3455" w:rsidRDefault="007D398D" w:rsidP="00242B74">
      <w:pPr>
        <w:autoSpaceDE w:val="0"/>
        <w:autoSpaceDN w:val="0"/>
        <w:adjustRightInd w:val="0"/>
        <w:spacing w:before="240" w:after="240"/>
        <w:rPr>
          <w:bCs/>
        </w:rPr>
      </w:pPr>
      <w:r w:rsidRPr="002518D5">
        <w:rPr>
          <w:bCs/>
        </w:rPr>
        <w:t>The CDE notes that</w:t>
      </w:r>
      <w:r w:rsidR="00C51924" w:rsidRPr="002518D5">
        <w:rPr>
          <w:bCs/>
        </w:rPr>
        <w:t xml:space="preserve"> the </w:t>
      </w:r>
      <w:r w:rsidR="008D1F68" w:rsidRPr="002518D5">
        <w:rPr>
          <w:bCs/>
        </w:rPr>
        <w:t xml:space="preserve">JHH </w:t>
      </w:r>
      <w:r w:rsidR="00C51924" w:rsidRPr="002518D5">
        <w:rPr>
          <w:bCs/>
        </w:rPr>
        <w:t xml:space="preserve">petition states </w:t>
      </w:r>
      <w:r w:rsidR="008D1F68" w:rsidRPr="002518D5">
        <w:rPr>
          <w:bCs/>
        </w:rPr>
        <w:t>that the school</w:t>
      </w:r>
      <w:r w:rsidR="00C51924" w:rsidRPr="002518D5">
        <w:rPr>
          <w:bCs/>
        </w:rPr>
        <w:t xml:space="preserve"> recognizes its responsibility to enroll and support pupils with disabilities who can benefit from its programs and who </w:t>
      </w:r>
      <w:r w:rsidR="00C51924" w:rsidRPr="002518D5">
        <w:rPr>
          <w:bCs/>
        </w:rPr>
        <w:lastRenderedPageBreak/>
        <w:t xml:space="preserve">otherwise qualify for enrollment. This language </w:t>
      </w:r>
      <w:r w:rsidR="008D1F68" w:rsidRPr="002518D5">
        <w:rPr>
          <w:bCs/>
        </w:rPr>
        <w:t>can</w:t>
      </w:r>
      <w:r w:rsidR="00C51924" w:rsidRPr="002518D5">
        <w:rPr>
          <w:bCs/>
        </w:rPr>
        <w:t xml:space="preserve"> be interpreted to mean that JHH will only enroll pupils with disabilities who benefit from their program. JHH will need to clarify that no pupils will be denied admission due to his or her disability.</w:t>
      </w:r>
    </w:p>
    <w:p w14:paraId="7AC3EC5E" w14:textId="77777777" w:rsidR="005036C8" w:rsidRDefault="005036C8" w:rsidP="002518D5">
      <w:pPr>
        <w:pStyle w:val="Heading3"/>
      </w:pPr>
      <w:r>
        <w:rPr>
          <w:bCs/>
        </w:rPr>
        <w:br w:type="page"/>
      </w:r>
      <w:r w:rsidRPr="009F3455">
        <w:lastRenderedPageBreak/>
        <w:t>2. Measurable Pupil Outcomes</w:t>
      </w:r>
    </w:p>
    <w:p w14:paraId="494FC264" w14:textId="77777777" w:rsidR="005036C8" w:rsidRPr="009F3455" w:rsidRDefault="005036C8" w:rsidP="002518D5">
      <w:pPr>
        <w:jc w:val="center"/>
      </w:pPr>
      <w:r w:rsidRPr="009F3455">
        <w:rPr>
          <w:i/>
        </w:rPr>
        <w:t>EC</w:t>
      </w:r>
      <w:r w:rsidRPr="009F3455">
        <w:t xml:space="preserve"> Section 47605(b)(5)(B)</w:t>
      </w:r>
    </w:p>
    <w:p w14:paraId="13E15411" w14:textId="77777777" w:rsidR="005036C8" w:rsidRPr="00E7371F" w:rsidRDefault="005036C8" w:rsidP="002518D5">
      <w:pPr>
        <w:jc w:val="center"/>
      </w:pPr>
      <w:r w:rsidRPr="009F3455">
        <w:t xml:space="preserve">5 </w:t>
      </w:r>
      <w:r w:rsidRPr="009F3455">
        <w:rPr>
          <w:i/>
        </w:rPr>
        <w:t>CCR</w:t>
      </w:r>
      <w:r w:rsidRPr="009F3455">
        <w:t xml:space="preserve"> Section 11967.5.1(f)(2)</w:t>
      </w:r>
    </w:p>
    <w:p w14:paraId="4662CC91" w14:textId="77777777" w:rsidR="005036C8" w:rsidRDefault="005036C8" w:rsidP="002518D5">
      <w:pPr>
        <w:pStyle w:val="Heading4"/>
      </w:pPr>
      <w:r w:rsidRPr="009F3455">
        <w:t>Evaluation Criteria</w:t>
      </w:r>
    </w:p>
    <w:p w14:paraId="574EBFF3" w14:textId="77777777" w:rsidR="005036C8" w:rsidRPr="008000A2" w:rsidRDefault="005036C8" w:rsidP="002518D5">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58D257F3"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52" w:type="dxa"/>
            <w:shd w:val="clear" w:color="auto" w:fill="D9D9D9" w:themeFill="background1" w:themeFillShade="D9"/>
            <w:vAlign w:val="center"/>
          </w:tcPr>
          <w:p w14:paraId="0326AEFD"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w:t>
            </w:r>
          </w:p>
        </w:tc>
        <w:tc>
          <w:tcPr>
            <w:tcW w:w="1608" w:type="dxa"/>
            <w:shd w:val="clear" w:color="auto" w:fill="D9D9D9" w:themeFill="background1" w:themeFillShade="D9"/>
            <w:vAlign w:val="center"/>
          </w:tcPr>
          <w:p w14:paraId="7E13CDFD"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 Met</w:t>
            </w:r>
          </w:p>
        </w:tc>
      </w:tr>
      <w:tr w:rsidR="004A1785" w:rsidRPr="00090D2F" w14:paraId="3DEB8B47" w14:textId="77777777" w:rsidTr="0095424E">
        <w:trPr>
          <w:cantSplit/>
        </w:trPr>
        <w:tc>
          <w:tcPr>
            <w:tcW w:w="7752" w:type="dxa"/>
          </w:tcPr>
          <w:p w14:paraId="1884EB8F" w14:textId="77777777" w:rsidR="004A1785" w:rsidRPr="00090D2F" w:rsidRDefault="004A1785" w:rsidP="002518D5">
            <w:pPr>
              <w:numPr>
                <w:ilvl w:val="0"/>
                <w:numId w:val="2"/>
              </w:numPr>
              <w:autoSpaceDE w:val="0"/>
              <w:autoSpaceDN w:val="0"/>
              <w:adjustRightInd w:val="0"/>
              <w:ind w:left="720" w:hanging="570"/>
              <w:rPr>
                <w:rFonts w:eastAsia="Times New Roman"/>
              </w:rPr>
            </w:pPr>
            <w:r w:rsidRPr="00090D2F">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608" w:type="dxa"/>
          </w:tcPr>
          <w:p w14:paraId="3E4D7E1A" w14:textId="77777777" w:rsidR="004A1785" w:rsidRPr="00090D2F" w:rsidRDefault="003A4FE4" w:rsidP="002518D5">
            <w:pPr>
              <w:jc w:val="center"/>
              <w:rPr>
                <w:bCs/>
              </w:rPr>
            </w:pPr>
            <w:r w:rsidRPr="00090D2F">
              <w:rPr>
                <w:bCs/>
              </w:rPr>
              <w:t>Yes</w:t>
            </w:r>
          </w:p>
        </w:tc>
      </w:tr>
      <w:tr w:rsidR="00E024D0" w:rsidRPr="00090D2F" w14:paraId="5AEBEE3F" w14:textId="77777777" w:rsidTr="0095424E">
        <w:trPr>
          <w:cantSplit/>
        </w:trPr>
        <w:tc>
          <w:tcPr>
            <w:tcW w:w="7752" w:type="dxa"/>
          </w:tcPr>
          <w:p w14:paraId="104B08D9" w14:textId="77777777" w:rsidR="00E024D0" w:rsidRPr="00090D2F" w:rsidRDefault="00E024D0" w:rsidP="002518D5">
            <w:pPr>
              <w:widowControl w:val="0"/>
              <w:numPr>
                <w:ilvl w:val="0"/>
                <w:numId w:val="2"/>
              </w:numPr>
              <w:tabs>
                <w:tab w:val="left" w:pos="360"/>
              </w:tabs>
              <w:ind w:left="720" w:hanging="570"/>
              <w:rPr>
                <w:rFonts w:eastAsia="Times New Roman"/>
                <w:color w:val="000000"/>
              </w:rPr>
            </w:pPr>
            <w:r w:rsidRPr="00090D2F">
              <w:rPr>
                <w:rFonts w:eastAsia="Times New Roman"/>
                <w:color w:val="000000"/>
              </w:rPr>
              <w:t>Include the school’s API growth target, if applicable.</w:t>
            </w:r>
          </w:p>
        </w:tc>
        <w:tc>
          <w:tcPr>
            <w:tcW w:w="1608" w:type="dxa"/>
          </w:tcPr>
          <w:p w14:paraId="299F2F72" w14:textId="77777777" w:rsidR="00E024D0" w:rsidRPr="00090D2F" w:rsidRDefault="00E024D0" w:rsidP="002518D5">
            <w:pPr>
              <w:jc w:val="center"/>
            </w:pPr>
            <w:r w:rsidRPr="00090D2F">
              <w:t>Not Applicable</w:t>
            </w:r>
          </w:p>
        </w:tc>
      </w:tr>
    </w:tbl>
    <w:p w14:paraId="281FCBD1" w14:textId="77777777" w:rsidR="005036C8" w:rsidRPr="00E7371F" w:rsidRDefault="005036C8" w:rsidP="002518D5">
      <w:pPr>
        <w:autoSpaceDE w:val="0"/>
        <w:autoSpaceDN w:val="0"/>
        <w:adjustRightInd w:val="0"/>
        <w:spacing w:before="100" w:beforeAutospacing="1" w:after="100" w:afterAutospacing="1"/>
      </w:pPr>
      <w:r w:rsidRPr="00090D2F">
        <w:rPr>
          <w:b/>
        </w:rPr>
        <w:t xml:space="preserve">The petition </w:t>
      </w:r>
      <w:r w:rsidR="003A4FE4" w:rsidRPr="00090D2F">
        <w:rPr>
          <w:b/>
        </w:rPr>
        <w:t>does</w:t>
      </w:r>
      <w:r w:rsidRPr="00090D2F">
        <w:rPr>
          <w:b/>
        </w:rPr>
        <w:t xml:space="preserve"> present a reasonably comprehensive description of measurable pupil outcomes.</w:t>
      </w:r>
    </w:p>
    <w:p w14:paraId="66DADE1A" w14:textId="77777777" w:rsidR="005036C8" w:rsidRPr="009F3455" w:rsidRDefault="005036C8" w:rsidP="002518D5">
      <w:pPr>
        <w:pStyle w:val="Heading4"/>
      </w:pPr>
      <w:r>
        <w:t>Comments</w:t>
      </w:r>
    </w:p>
    <w:p w14:paraId="758768BA" w14:textId="57C8C976" w:rsidR="005036C8" w:rsidRPr="009F3455" w:rsidRDefault="003A4FE4" w:rsidP="005036C8">
      <w:pPr>
        <w:autoSpaceDE w:val="0"/>
        <w:autoSpaceDN w:val="0"/>
        <w:adjustRightInd w:val="0"/>
        <w:rPr>
          <w:bCs/>
        </w:rPr>
      </w:pPr>
      <w:r>
        <w:rPr>
          <w:bCs/>
        </w:rPr>
        <w:t xml:space="preserve">The </w:t>
      </w:r>
      <w:r w:rsidR="007848F5">
        <w:rPr>
          <w:bCs/>
        </w:rPr>
        <w:t>JHH</w:t>
      </w:r>
      <w:r>
        <w:rPr>
          <w:bCs/>
        </w:rPr>
        <w:t xml:space="preserve"> petition does present a reasonably comprehensive </w:t>
      </w:r>
      <w:r w:rsidR="00090D2F">
        <w:rPr>
          <w:bCs/>
        </w:rPr>
        <w:t>description of measurable pupil</w:t>
      </w:r>
      <w:r>
        <w:rPr>
          <w:bCs/>
        </w:rPr>
        <w:t xml:space="preserve"> outcomes</w:t>
      </w:r>
      <w:r w:rsidR="00F77CC0">
        <w:rPr>
          <w:bCs/>
        </w:rPr>
        <w:t xml:space="preserve"> (MPOs)</w:t>
      </w:r>
      <w:r>
        <w:rPr>
          <w:bCs/>
        </w:rPr>
        <w:t xml:space="preserve">. The </w:t>
      </w:r>
      <w:r w:rsidR="007848F5">
        <w:rPr>
          <w:bCs/>
        </w:rPr>
        <w:t>JHH</w:t>
      </w:r>
      <w:r>
        <w:rPr>
          <w:bCs/>
        </w:rPr>
        <w:t xml:space="preserve"> petition include</w:t>
      </w:r>
      <w:r w:rsidR="005A5A59">
        <w:rPr>
          <w:bCs/>
        </w:rPr>
        <w:t>s a table that outlines the goals</w:t>
      </w:r>
      <w:r w:rsidR="004E6B8C">
        <w:rPr>
          <w:bCs/>
        </w:rPr>
        <w:t xml:space="preserve">, </w:t>
      </w:r>
      <w:r w:rsidR="005A5A59">
        <w:rPr>
          <w:bCs/>
        </w:rPr>
        <w:t>actions</w:t>
      </w:r>
      <w:r w:rsidR="004E6B8C">
        <w:rPr>
          <w:bCs/>
        </w:rPr>
        <w:t>, and outcomes</w:t>
      </w:r>
      <w:r w:rsidR="005A5A59">
        <w:rPr>
          <w:bCs/>
        </w:rPr>
        <w:t xml:space="preserve"> aligned to the eight state priorities</w:t>
      </w:r>
      <w:r w:rsidR="00736896">
        <w:rPr>
          <w:bCs/>
        </w:rPr>
        <w:t xml:space="preserve"> for all pupils and pupil subgroups</w:t>
      </w:r>
      <w:r w:rsidR="00B072FA">
        <w:rPr>
          <w:bCs/>
        </w:rPr>
        <w:t xml:space="preserve"> (Attachment 3, pp. </w:t>
      </w:r>
      <w:r w:rsidR="00736896">
        <w:rPr>
          <w:bCs/>
        </w:rPr>
        <w:t>65–70</w:t>
      </w:r>
      <w:r w:rsidR="00787C96">
        <w:rPr>
          <w:bCs/>
        </w:rPr>
        <w:t>).</w:t>
      </w:r>
    </w:p>
    <w:p w14:paraId="66C9AD3E" w14:textId="77777777" w:rsidR="005036C8" w:rsidRPr="002347DD" w:rsidRDefault="005036C8" w:rsidP="002518D5">
      <w:pPr>
        <w:pStyle w:val="Heading3"/>
      </w:pPr>
      <w:r>
        <w:rPr>
          <w:bCs/>
        </w:rPr>
        <w:br w:type="page"/>
      </w:r>
      <w:r w:rsidRPr="002347DD">
        <w:lastRenderedPageBreak/>
        <w:t>3. Method for Measuring Pupil Progress</w:t>
      </w:r>
    </w:p>
    <w:p w14:paraId="6207FF29" w14:textId="77777777" w:rsidR="005036C8" w:rsidRPr="00D37623" w:rsidRDefault="005036C8" w:rsidP="002518D5">
      <w:pPr>
        <w:autoSpaceDE w:val="0"/>
        <w:autoSpaceDN w:val="0"/>
        <w:adjustRightInd w:val="0"/>
        <w:jc w:val="center"/>
      </w:pPr>
      <w:r w:rsidRPr="00D37623">
        <w:rPr>
          <w:i/>
        </w:rPr>
        <w:t>EC</w:t>
      </w:r>
      <w:r w:rsidRPr="00D37623">
        <w:t xml:space="preserve"> Section 47605(b)(5)(C)</w:t>
      </w:r>
    </w:p>
    <w:p w14:paraId="67D4A75A" w14:textId="77777777" w:rsidR="005036C8" w:rsidRPr="00D37623" w:rsidRDefault="005036C8" w:rsidP="002518D5">
      <w:pPr>
        <w:autoSpaceDE w:val="0"/>
        <w:autoSpaceDN w:val="0"/>
        <w:adjustRightInd w:val="0"/>
        <w:jc w:val="center"/>
      </w:pPr>
      <w:r w:rsidRPr="00D37623">
        <w:t xml:space="preserve">5 </w:t>
      </w:r>
      <w:r w:rsidRPr="00D37623">
        <w:rPr>
          <w:i/>
        </w:rPr>
        <w:t>CCR</w:t>
      </w:r>
      <w:r w:rsidRPr="00D37623">
        <w:t xml:space="preserve"> Section 11967.5.1(f)(3)</w:t>
      </w:r>
    </w:p>
    <w:p w14:paraId="64251144" w14:textId="77777777" w:rsidR="005036C8" w:rsidRPr="009F3455" w:rsidRDefault="005036C8" w:rsidP="002518D5">
      <w:pPr>
        <w:pStyle w:val="Heading4"/>
      </w:pPr>
      <w:r w:rsidRPr="009F3455">
        <w:t>Evaluation Criteria</w:t>
      </w:r>
    </w:p>
    <w:p w14:paraId="7D145B48" w14:textId="77777777" w:rsidR="005036C8" w:rsidRDefault="005036C8" w:rsidP="002518D5">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03BC39E9"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10FEC37C" w14:textId="77777777" w:rsidR="005036C8" w:rsidRPr="0015393C" w:rsidRDefault="005036C8" w:rsidP="0015393C">
            <w:pPr>
              <w:pStyle w:val="Heading8"/>
              <w:spacing w:before="120" w:after="120"/>
              <w:jc w:val="center"/>
              <w:outlineLvl w:val="7"/>
              <w:rPr>
                <w:rFonts w:ascii="Arial" w:hAnsi="Arial" w:cs="Arial"/>
                <w:b w:val="0"/>
                <w:i w:val="0"/>
              </w:rPr>
            </w:pPr>
            <w:r w:rsidRPr="0015393C">
              <w:rPr>
                <w:rFonts w:ascii="Arial" w:hAnsi="Arial" w:cs="Arial"/>
                <w:i w:val="0"/>
              </w:rPr>
              <w:t>Criteria</w:t>
            </w:r>
          </w:p>
        </w:tc>
        <w:tc>
          <w:tcPr>
            <w:tcW w:w="1591" w:type="dxa"/>
            <w:shd w:val="clear" w:color="auto" w:fill="D9D9D9" w:themeFill="background1" w:themeFillShade="D9"/>
            <w:vAlign w:val="center"/>
          </w:tcPr>
          <w:p w14:paraId="189E15EF" w14:textId="77777777" w:rsidR="005036C8" w:rsidRPr="0015393C" w:rsidRDefault="005036C8" w:rsidP="0015393C">
            <w:pPr>
              <w:pStyle w:val="Heading8"/>
              <w:spacing w:before="120" w:after="120"/>
              <w:jc w:val="center"/>
              <w:outlineLvl w:val="7"/>
              <w:rPr>
                <w:rFonts w:ascii="Arial" w:hAnsi="Arial" w:cs="Arial"/>
                <w:b w:val="0"/>
                <w:i w:val="0"/>
              </w:rPr>
            </w:pPr>
            <w:r w:rsidRPr="0015393C">
              <w:rPr>
                <w:rFonts w:ascii="Arial" w:hAnsi="Arial" w:cs="Arial"/>
                <w:i w:val="0"/>
              </w:rPr>
              <w:t>Criteria Met</w:t>
            </w:r>
          </w:p>
        </w:tc>
      </w:tr>
      <w:tr w:rsidR="004A1785" w:rsidRPr="004F65D5" w14:paraId="4B6F45DD" w14:textId="77777777" w:rsidTr="0095424E">
        <w:trPr>
          <w:cantSplit/>
        </w:trPr>
        <w:tc>
          <w:tcPr>
            <w:tcW w:w="7769" w:type="dxa"/>
          </w:tcPr>
          <w:p w14:paraId="67064914" w14:textId="77777777" w:rsidR="004A1785" w:rsidRPr="00D31541" w:rsidRDefault="004A1785" w:rsidP="002518D5">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tcPr>
          <w:p w14:paraId="772E6F43" w14:textId="77777777" w:rsidR="004A1785" w:rsidRPr="00247634" w:rsidRDefault="009741D5" w:rsidP="002518D5">
            <w:pPr>
              <w:jc w:val="center"/>
              <w:rPr>
                <w:bCs/>
              </w:rPr>
            </w:pPr>
            <w:r w:rsidRPr="00247634">
              <w:rPr>
                <w:bCs/>
              </w:rPr>
              <w:t>Yes</w:t>
            </w:r>
          </w:p>
        </w:tc>
      </w:tr>
      <w:tr w:rsidR="005036C8" w:rsidRPr="00D31541" w14:paraId="4A131122" w14:textId="77777777" w:rsidTr="0095424E">
        <w:trPr>
          <w:cantSplit/>
        </w:trPr>
        <w:tc>
          <w:tcPr>
            <w:tcW w:w="7769" w:type="dxa"/>
          </w:tcPr>
          <w:p w14:paraId="06D8181D" w14:textId="77777777" w:rsidR="005036C8" w:rsidRPr="00D31541" w:rsidRDefault="005036C8" w:rsidP="002518D5">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tcPr>
          <w:p w14:paraId="2B21C86F" w14:textId="77777777" w:rsidR="005036C8" w:rsidRPr="00247634" w:rsidRDefault="005036C8" w:rsidP="002518D5">
            <w:pPr>
              <w:autoSpaceDE w:val="0"/>
              <w:autoSpaceDN w:val="0"/>
              <w:adjustRightInd w:val="0"/>
              <w:jc w:val="center"/>
            </w:pPr>
            <w:r w:rsidRPr="00247634">
              <w:t>Not Applicable</w:t>
            </w:r>
          </w:p>
        </w:tc>
      </w:tr>
      <w:tr w:rsidR="004A1785" w:rsidRPr="004F65D5" w14:paraId="3DB42CEB" w14:textId="77777777" w:rsidTr="0095424E">
        <w:trPr>
          <w:cantSplit/>
        </w:trPr>
        <w:tc>
          <w:tcPr>
            <w:tcW w:w="7769" w:type="dxa"/>
          </w:tcPr>
          <w:p w14:paraId="588511C7" w14:textId="77777777" w:rsidR="004A1785" w:rsidRPr="00D31541" w:rsidRDefault="004A1785" w:rsidP="002518D5">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0407E3A0" w14:textId="77777777" w:rsidR="004A1785" w:rsidRPr="00247634" w:rsidRDefault="009741D5" w:rsidP="002518D5">
            <w:pPr>
              <w:jc w:val="center"/>
              <w:rPr>
                <w:bCs/>
              </w:rPr>
            </w:pPr>
            <w:r w:rsidRPr="00247634">
              <w:rPr>
                <w:bCs/>
              </w:rPr>
              <w:t>Yes</w:t>
            </w:r>
          </w:p>
        </w:tc>
      </w:tr>
    </w:tbl>
    <w:p w14:paraId="442C0B43" w14:textId="77777777" w:rsidR="005036C8" w:rsidRPr="00CD0DEB" w:rsidRDefault="005036C8" w:rsidP="002518D5">
      <w:pPr>
        <w:autoSpaceDE w:val="0"/>
        <w:autoSpaceDN w:val="0"/>
        <w:adjustRightInd w:val="0"/>
        <w:spacing w:before="240" w:after="100" w:afterAutospacing="1"/>
        <w:rPr>
          <w:b/>
        </w:rPr>
      </w:pPr>
      <w:r>
        <w:rPr>
          <w:b/>
        </w:rPr>
        <w:t>T</w:t>
      </w:r>
      <w:r w:rsidRPr="00CD0DEB">
        <w:rPr>
          <w:b/>
        </w:rPr>
        <w:t xml:space="preserve">he petition </w:t>
      </w:r>
      <w:r w:rsidR="00F169CD" w:rsidRPr="00F169CD">
        <w:rPr>
          <w:b/>
        </w:rPr>
        <w:t>does</w:t>
      </w:r>
      <w:r w:rsidRPr="00F169CD">
        <w:rPr>
          <w:b/>
        </w:rPr>
        <w:t xml:space="preserve"> p</w:t>
      </w:r>
      <w:r w:rsidRPr="00CD0DEB">
        <w:rPr>
          <w:b/>
        </w:rPr>
        <w:t>resent a reasonably comprehensive description of the method for measuring pupil progress</w:t>
      </w:r>
      <w:r>
        <w:rPr>
          <w:b/>
        </w:rPr>
        <w:t>.</w:t>
      </w:r>
    </w:p>
    <w:p w14:paraId="68B8E5A6" w14:textId="77777777" w:rsidR="005036C8" w:rsidRPr="009F3455" w:rsidRDefault="005036C8" w:rsidP="002518D5">
      <w:pPr>
        <w:pStyle w:val="Heading4"/>
      </w:pPr>
      <w:r>
        <w:t>Comments</w:t>
      </w:r>
    </w:p>
    <w:p w14:paraId="184F091E" w14:textId="4F7B99B7" w:rsidR="005036C8" w:rsidRPr="009F3455" w:rsidRDefault="00BF03E1" w:rsidP="005036C8">
      <w:pPr>
        <w:autoSpaceDE w:val="0"/>
        <w:autoSpaceDN w:val="0"/>
        <w:adjustRightInd w:val="0"/>
        <w:rPr>
          <w:bCs/>
        </w:rPr>
      </w:pPr>
      <w:r>
        <w:rPr>
          <w:bCs/>
        </w:rPr>
        <w:t xml:space="preserve">The </w:t>
      </w:r>
      <w:r w:rsidR="007848F5">
        <w:rPr>
          <w:bCs/>
        </w:rPr>
        <w:t>JHH</w:t>
      </w:r>
      <w:r>
        <w:rPr>
          <w:bCs/>
        </w:rPr>
        <w:t xml:space="preserve"> petition does present a reasonably comprehensive description of the method for measuring pupil progress. </w:t>
      </w:r>
      <w:r w:rsidR="00DF11D1">
        <w:rPr>
          <w:bCs/>
        </w:rPr>
        <w:t xml:space="preserve">The </w:t>
      </w:r>
      <w:r w:rsidR="0046424E">
        <w:rPr>
          <w:bCs/>
        </w:rPr>
        <w:t xml:space="preserve">JHH </w:t>
      </w:r>
      <w:r w:rsidR="00DF11D1">
        <w:rPr>
          <w:bCs/>
        </w:rPr>
        <w:t>petition includes a table that provides an</w:t>
      </w:r>
      <w:r w:rsidR="00FB4781">
        <w:rPr>
          <w:bCs/>
        </w:rPr>
        <w:t xml:space="preserve"> overview of the assessment tool</w:t>
      </w:r>
      <w:r w:rsidR="00DF11D1">
        <w:rPr>
          <w:bCs/>
        </w:rPr>
        <w:t xml:space="preserve">s, </w:t>
      </w:r>
      <w:r w:rsidR="00736896">
        <w:rPr>
          <w:bCs/>
        </w:rPr>
        <w:t>frequency</w:t>
      </w:r>
      <w:r w:rsidR="00DF11D1">
        <w:rPr>
          <w:bCs/>
        </w:rPr>
        <w:t>, and</w:t>
      </w:r>
      <w:r w:rsidR="00736896">
        <w:rPr>
          <w:bCs/>
        </w:rPr>
        <w:t xml:space="preserve"> measurable pupil outcomes</w:t>
      </w:r>
      <w:r w:rsidR="00DF11D1">
        <w:rPr>
          <w:bCs/>
        </w:rPr>
        <w:t xml:space="preserve"> </w:t>
      </w:r>
      <w:r w:rsidR="005A7FB3">
        <w:rPr>
          <w:bCs/>
        </w:rPr>
        <w:t xml:space="preserve">(Attachment 3, pp. </w:t>
      </w:r>
      <w:r w:rsidR="00736896">
        <w:rPr>
          <w:bCs/>
        </w:rPr>
        <w:t>63</w:t>
      </w:r>
      <w:r w:rsidR="005A7FB3">
        <w:rPr>
          <w:bCs/>
        </w:rPr>
        <w:t>–</w:t>
      </w:r>
      <w:r w:rsidR="00736896">
        <w:rPr>
          <w:bCs/>
        </w:rPr>
        <w:t>64</w:t>
      </w:r>
      <w:r w:rsidR="00FB4781">
        <w:rPr>
          <w:bCs/>
        </w:rPr>
        <w:t>)</w:t>
      </w:r>
      <w:r w:rsidR="00391BAF">
        <w:rPr>
          <w:bCs/>
        </w:rPr>
        <w:t>.</w:t>
      </w:r>
      <w:r w:rsidR="00FB4781">
        <w:rPr>
          <w:bCs/>
        </w:rPr>
        <w:t xml:space="preserve"> The </w:t>
      </w:r>
      <w:r w:rsidR="0046424E">
        <w:rPr>
          <w:bCs/>
        </w:rPr>
        <w:t xml:space="preserve">JHH </w:t>
      </w:r>
      <w:r w:rsidR="00FB4781">
        <w:rPr>
          <w:bCs/>
        </w:rPr>
        <w:t>petition states that</w:t>
      </w:r>
      <w:r w:rsidR="001E2E96">
        <w:rPr>
          <w:bCs/>
        </w:rPr>
        <w:t xml:space="preserve"> </w:t>
      </w:r>
      <w:r w:rsidR="007848F5">
        <w:rPr>
          <w:bCs/>
        </w:rPr>
        <w:t>JHH</w:t>
      </w:r>
      <w:r w:rsidR="00FB4781">
        <w:rPr>
          <w:bCs/>
        </w:rPr>
        <w:t xml:space="preserve"> teachers</w:t>
      </w:r>
      <w:r w:rsidR="001E2E96">
        <w:rPr>
          <w:bCs/>
        </w:rPr>
        <w:t xml:space="preserve"> and administrators engage in on-going analysis cycles</w:t>
      </w:r>
      <w:r w:rsidR="00FB4781">
        <w:rPr>
          <w:bCs/>
        </w:rPr>
        <w:t xml:space="preserve"> </w:t>
      </w:r>
      <w:r w:rsidR="001E2E96">
        <w:rPr>
          <w:bCs/>
        </w:rPr>
        <w:t xml:space="preserve">and data dives at the conclusion of an interim assessment cycle. </w:t>
      </w:r>
      <w:r w:rsidR="0017230C">
        <w:rPr>
          <w:bCs/>
        </w:rPr>
        <w:t>Data dive meetings inform and improve teacher practice</w:t>
      </w:r>
      <w:r w:rsidR="00E06298">
        <w:rPr>
          <w:bCs/>
        </w:rPr>
        <w:t xml:space="preserve"> and </w:t>
      </w:r>
      <w:r w:rsidR="0017230C">
        <w:rPr>
          <w:bCs/>
        </w:rPr>
        <w:t>pupil practice</w:t>
      </w:r>
      <w:r w:rsidR="00E06298">
        <w:rPr>
          <w:bCs/>
        </w:rPr>
        <w:t xml:space="preserve"> with the goal of advancing pupil achievement.</w:t>
      </w:r>
      <w:r w:rsidR="00953E4F">
        <w:rPr>
          <w:bCs/>
        </w:rPr>
        <w:t xml:space="preserve"> </w:t>
      </w:r>
      <w:r w:rsidR="007B6AC9">
        <w:rPr>
          <w:bCs/>
        </w:rPr>
        <w:t xml:space="preserve">Additionally, </w:t>
      </w:r>
      <w:r w:rsidR="00953E4F">
        <w:rPr>
          <w:bCs/>
        </w:rPr>
        <w:t>every three weeks, advisory classes send home informal progress reports which are signed and returned to advisors to ensure that parents are aware of pupil standing</w:t>
      </w:r>
      <w:r w:rsidR="0046424E">
        <w:rPr>
          <w:bCs/>
        </w:rPr>
        <w:t>s</w:t>
      </w:r>
      <w:r w:rsidR="00F45DB9">
        <w:rPr>
          <w:bCs/>
        </w:rPr>
        <w:t xml:space="preserve"> </w:t>
      </w:r>
      <w:r w:rsidR="00D5096E">
        <w:rPr>
          <w:bCs/>
        </w:rPr>
        <w:t xml:space="preserve">(Attachment 3, p. </w:t>
      </w:r>
      <w:r w:rsidR="00F45DB9">
        <w:rPr>
          <w:bCs/>
        </w:rPr>
        <w:t>76</w:t>
      </w:r>
      <w:r w:rsidR="00D5096E">
        <w:rPr>
          <w:bCs/>
        </w:rPr>
        <w:t>).</w:t>
      </w:r>
    </w:p>
    <w:p w14:paraId="2B1D8862" w14:textId="77777777" w:rsidR="005036C8" w:rsidRPr="009F3455" w:rsidRDefault="005036C8" w:rsidP="002518D5">
      <w:pPr>
        <w:pStyle w:val="Heading3"/>
      </w:pPr>
      <w:r>
        <w:rPr>
          <w:bCs/>
        </w:rPr>
        <w:br w:type="page"/>
      </w:r>
      <w:r w:rsidRPr="009F3455">
        <w:lastRenderedPageBreak/>
        <w:t>4. Governance Structure</w:t>
      </w:r>
    </w:p>
    <w:p w14:paraId="2705F231" w14:textId="77777777" w:rsidR="005036C8" w:rsidRPr="00D37623" w:rsidRDefault="005036C8" w:rsidP="002518D5">
      <w:pPr>
        <w:autoSpaceDE w:val="0"/>
        <w:autoSpaceDN w:val="0"/>
        <w:adjustRightInd w:val="0"/>
        <w:jc w:val="center"/>
      </w:pPr>
      <w:r w:rsidRPr="00D37623">
        <w:rPr>
          <w:i/>
        </w:rPr>
        <w:t>EC</w:t>
      </w:r>
      <w:r w:rsidRPr="00D37623">
        <w:t xml:space="preserve"> Section 47605(b)(5)(D)</w:t>
      </w:r>
    </w:p>
    <w:p w14:paraId="2A290C6E" w14:textId="77777777" w:rsidR="005036C8" w:rsidRPr="00D37623" w:rsidRDefault="005036C8" w:rsidP="002518D5">
      <w:pPr>
        <w:jc w:val="center"/>
      </w:pPr>
      <w:r w:rsidRPr="00D37623">
        <w:t xml:space="preserve">5 </w:t>
      </w:r>
      <w:r w:rsidRPr="00D37623">
        <w:rPr>
          <w:i/>
        </w:rPr>
        <w:t>CCR</w:t>
      </w:r>
      <w:r w:rsidRPr="00D37623">
        <w:t xml:space="preserve"> Section 11967.5.1(f)(4)</w:t>
      </w:r>
    </w:p>
    <w:p w14:paraId="03CEAE82" w14:textId="77777777" w:rsidR="005036C8" w:rsidRPr="009F3455" w:rsidRDefault="005036C8" w:rsidP="002518D5">
      <w:pPr>
        <w:pStyle w:val="Heading4"/>
      </w:pPr>
      <w:r w:rsidRPr="009F3455">
        <w:t>Evaluation Criteria</w:t>
      </w:r>
    </w:p>
    <w:p w14:paraId="2B095CD6" w14:textId="77777777" w:rsidR="005036C8" w:rsidRDefault="005036C8" w:rsidP="002518D5">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1A17EDD4"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213B4CA5"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14:paraId="7AF813AE" w14:textId="77777777" w:rsidR="00E024D0" w:rsidRPr="00E024D0" w:rsidRDefault="00E024D0" w:rsidP="002518D5">
            <w:pPr>
              <w:jc w:val="center"/>
              <w:outlineLvl w:val="7"/>
              <w:rPr>
                <w:rFonts w:eastAsia="Times New Roman" w:cs="Times New Roman"/>
              </w:rPr>
            </w:pPr>
            <w:r w:rsidRPr="00E024D0">
              <w:rPr>
                <w:rFonts w:eastAsia="Times New Roman" w:cs="Times New Roman"/>
              </w:rPr>
              <w:t>Criteria Met</w:t>
            </w:r>
          </w:p>
        </w:tc>
      </w:tr>
      <w:tr w:rsidR="004A1785" w:rsidRPr="002E306F" w14:paraId="35D7B77F" w14:textId="77777777" w:rsidTr="0095424E">
        <w:trPr>
          <w:cantSplit/>
        </w:trPr>
        <w:tc>
          <w:tcPr>
            <w:tcW w:w="7782" w:type="dxa"/>
          </w:tcPr>
          <w:p w14:paraId="230B9BFC" w14:textId="77777777" w:rsidR="004A1785" w:rsidRPr="002E306F" w:rsidRDefault="004A1785" w:rsidP="002518D5">
            <w:pPr>
              <w:numPr>
                <w:ilvl w:val="0"/>
                <w:numId w:val="10"/>
              </w:numPr>
              <w:autoSpaceDE w:val="0"/>
              <w:autoSpaceDN w:val="0"/>
              <w:adjustRightInd w:val="0"/>
              <w:ind w:hanging="570"/>
              <w:rPr>
                <w:rFonts w:eastAsia="Times New Roman"/>
              </w:rPr>
            </w:pPr>
            <w:r w:rsidRPr="002E306F">
              <w:rPr>
                <w:rFonts w:eastAsia="Times New Roman"/>
              </w:rPr>
              <w:t>Includes evidence of the charter school’s incorporation as a non-profit public benefit corporation, if applicable.</w:t>
            </w:r>
          </w:p>
        </w:tc>
        <w:tc>
          <w:tcPr>
            <w:tcW w:w="1578" w:type="dxa"/>
          </w:tcPr>
          <w:p w14:paraId="0F6BCE58" w14:textId="77777777" w:rsidR="004A1785" w:rsidRPr="002E306F" w:rsidRDefault="004A1785" w:rsidP="002518D5">
            <w:pPr>
              <w:jc w:val="center"/>
              <w:rPr>
                <w:bCs/>
              </w:rPr>
            </w:pPr>
            <w:r w:rsidRPr="002E306F">
              <w:rPr>
                <w:bCs/>
              </w:rPr>
              <w:t>Yes</w:t>
            </w:r>
          </w:p>
        </w:tc>
      </w:tr>
      <w:tr w:rsidR="004A1785" w:rsidRPr="002E306F" w14:paraId="64AF405C" w14:textId="77777777" w:rsidTr="0095424E">
        <w:trPr>
          <w:cantSplit/>
        </w:trPr>
        <w:tc>
          <w:tcPr>
            <w:tcW w:w="7782" w:type="dxa"/>
          </w:tcPr>
          <w:p w14:paraId="2FA75F73" w14:textId="77777777" w:rsidR="004A1785" w:rsidRPr="002E306F" w:rsidRDefault="004A1785" w:rsidP="002518D5">
            <w:pPr>
              <w:numPr>
                <w:ilvl w:val="0"/>
                <w:numId w:val="10"/>
              </w:numPr>
              <w:spacing w:after="100" w:afterAutospacing="1"/>
              <w:ind w:hanging="570"/>
            </w:pPr>
            <w:r w:rsidRPr="002E306F">
              <w:t>Includes evidence that the organizational and technical designs of the governance structure reflect a seriousness of purpose necessary to ensure that:</w:t>
            </w:r>
          </w:p>
          <w:p w14:paraId="43059039" w14:textId="77777777" w:rsidR="004A1785" w:rsidRPr="002E306F" w:rsidRDefault="004A1785" w:rsidP="002518D5">
            <w:pPr>
              <w:numPr>
                <w:ilvl w:val="1"/>
                <w:numId w:val="10"/>
              </w:numPr>
              <w:spacing w:after="100" w:afterAutospacing="1"/>
              <w:ind w:left="1080" w:hanging="390"/>
            </w:pPr>
            <w:r w:rsidRPr="002E306F">
              <w:t>The charter school will become and remain a viable enterprise.</w:t>
            </w:r>
          </w:p>
          <w:p w14:paraId="477AC58E" w14:textId="77777777" w:rsidR="004A1785" w:rsidRPr="002E306F" w:rsidRDefault="004A1785" w:rsidP="002518D5">
            <w:pPr>
              <w:numPr>
                <w:ilvl w:val="1"/>
                <w:numId w:val="10"/>
              </w:numPr>
              <w:spacing w:after="100" w:afterAutospacing="1"/>
              <w:ind w:left="1080" w:hanging="390"/>
            </w:pPr>
            <w:r w:rsidRPr="002E306F">
              <w:t>There will be active and effective representation of interested parties, including, but not limited to parents (guardians).</w:t>
            </w:r>
          </w:p>
          <w:p w14:paraId="4BF9B32D" w14:textId="77777777" w:rsidR="004A1785" w:rsidRPr="002E306F" w:rsidRDefault="004A1785" w:rsidP="002518D5">
            <w:pPr>
              <w:widowControl w:val="0"/>
              <w:numPr>
                <w:ilvl w:val="1"/>
                <w:numId w:val="10"/>
              </w:numPr>
              <w:tabs>
                <w:tab w:val="left" w:pos="360"/>
              </w:tabs>
              <w:ind w:left="1080" w:hanging="390"/>
            </w:pPr>
            <w:r w:rsidRPr="002E306F">
              <w:t>The educational program will be successful.</w:t>
            </w:r>
          </w:p>
        </w:tc>
        <w:tc>
          <w:tcPr>
            <w:tcW w:w="1578" w:type="dxa"/>
          </w:tcPr>
          <w:p w14:paraId="455B8FFA" w14:textId="4EBE6CF5" w:rsidR="004A1785" w:rsidRPr="002E306F" w:rsidRDefault="00A27A1A" w:rsidP="002518D5">
            <w:pPr>
              <w:jc w:val="center"/>
              <w:rPr>
                <w:bCs/>
              </w:rPr>
            </w:pPr>
            <w:r w:rsidRPr="0015393C">
              <w:rPr>
                <w:bCs/>
              </w:rPr>
              <w:t>No</w:t>
            </w:r>
          </w:p>
        </w:tc>
      </w:tr>
    </w:tbl>
    <w:p w14:paraId="324501C2" w14:textId="361FF5F5" w:rsidR="005036C8" w:rsidRPr="002E306F" w:rsidRDefault="005036C8" w:rsidP="002518D5">
      <w:pPr>
        <w:autoSpaceDE w:val="0"/>
        <w:autoSpaceDN w:val="0"/>
        <w:adjustRightInd w:val="0"/>
        <w:spacing w:before="100" w:beforeAutospacing="1" w:after="100" w:afterAutospacing="1"/>
      </w:pPr>
      <w:r w:rsidRPr="002E306F">
        <w:rPr>
          <w:b/>
        </w:rPr>
        <w:t xml:space="preserve">The petition does </w:t>
      </w:r>
      <w:r w:rsidR="00A27A1A">
        <w:rPr>
          <w:b/>
        </w:rPr>
        <w:t xml:space="preserve">not </w:t>
      </w:r>
      <w:r w:rsidRPr="002E306F">
        <w:rPr>
          <w:b/>
        </w:rPr>
        <w:t>present a reasonably comprehensive description of the school’s governance structure.</w:t>
      </w:r>
    </w:p>
    <w:p w14:paraId="1C613E61" w14:textId="77777777" w:rsidR="005036C8" w:rsidRPr="009F3455" w:rsidRDefault="005036C8" w:rsidP="002518D5">
      <w:pPr>
        <w:pStyle w:val="Heading4"/>
      </w:pPr>
      <w:r w:rsidRPr="002E306F">
        <w:t>Comments</w:t>
      </w:r>
    </w:p>
    <w:p w14:paraId="1640AC78" w14:textId="4CD411EC" w:rsidR="00391B1B" w:rsidRDefault="0015393C" w:rsidP="0015393C">
      <w:pPr>
        <w:autoSpaceDE w:val="0"/>
        <w:autoSpaceDN w:val="0"/>
        <w:adjustRightInd w:val="0"/>
        <w:spacing w:after="240"/>
        <w:rPr>
          <w:bCs/>
          <w:highlight w:val="yellow"/>
        </w:rPr>
      </w:pPr>
      <w:r>
        <w:t xml:space="preserve">The JHH petition does not present a reasonably comprehensive description of the school’s governance structure. </w:t>
      </w:r>
      <w:r w:rsidRPr="00FD1F85">
        <w:rPr>
          <w:bCs/>
        </w:rPr>
        <w:t>The JHH petition states that regular meetings will be within the boundaries of the state of Califo</w:t>
      </w:r>
      <w:r w:rsidRPr="005365A9">
        <w:rPr>
          <w:bCs/>
        </w:rPr>
        <w:t xml:space="preserve">rnia; however, given that AMPS manages two or more charter schools that are not located in the same county, the governing board shall meet within the physical boundaries of the county in which the greatest number of pupils are enrolled, pursuant to </w:t>
      </w:r>
      <w:r w:rsidRPr="005365A9">
        <w:rPr>
          <w:bCs/>
          <w:i/>
        </w:rPr>
        <w:t>EC</w:t>
      </w:r>
      <w:r w:rsidRPr="005365A9">
        <w:rPr>
          <w:bCs/>
        </w:rPr>
        <w:t xml:space="preserve"> Section 46704.1(c)(4). AMPS serves 959 pupils from three schools in CCCOE and 999 pupils from three schools in the Alameda County Office of Education (ACOE); therefore, the governing board meetings should take place within the physical boundaries of ACOE given that the greatest number of pupils are enrolled within ACOE. The 2019–20 AMPS Board Meeting Schedule, which is posted on the JHH website, shows that regular board meetings have taken place within both counties, which violates </w:t>
      </w:r>
      <w:r w:rsidRPr="005365A9">
        <w:rPr>
          <w:bCs/>
          <w:i/>
        </w:rPr>
        <w:t>EC</w:t>
      </w:r>
      <w:r w:rsidRPr="005365A9">
        <w:rPr>
          <w:bCs/>
        </w:rPr>
        <w:t xml:space="preserve"> Section 46704.1(c)(4).</w:t>
      </w:r>
    </w:p>
    <w:p w14:paraId="59A2CCFA" w14:textId="22686026" w:rsidR="005036C8" w:rsidRDefault="00F113F4" w:rsidP="00A46A93">
      <w:pPr>
        <w:autoSpaceDE w:val="0"/>
        <w:autoSpaceDN w:val="0"/>
        <w:adjustRightInd w:val="0"/>
        <w:rPr>
          <w:bCs/>
        </w:rPr>
      </w:pPr>
      <w:r>
        <w:rPr>
          <w:bCs/>
        </w:rPr>
        <w:t xml:space="preserve">The JHH petition states that JHH is an independent charter school and is operated and governed by AMPS, a tax-exempt 501(c)(3), non-profit public benefit California corporation. The governing board is responsible for major strategic and policy decisions related to all of the charter schools it operates and is also tasked with ensuring JHH’s </w:t>
      </w:r>
      <w:r>
        <w:rPr>
          <w:bCs/>
        </w:rPr>
        <w:lastRenderedPageBreak/>
        <w:t xml:space="preserve">financial sustainability. </w:t>
      </w:r>
      <w:r w:rsidR="007472A8">
        <w:rPr>
          <w:bCs/>
        </w:rPr>
        <w:t xml:space="preserve">Additionally, the </w:t>
      </w:r>
      <w:r w:rsidR="009F2710">
        <w:rPr>
          <w:bCs/>
        </w:rPr>
        <w:t xml:space="preserve">JHH </w:t>
      </w:r>
      <w:r w:rsidR="007472A8">
        <w:rPr>
          <w:bCs/>
        </w:rPr>
        <w:t xml:space="preserve">petition states that </w:t>
      </w:r>
      <w:r w:rsidR="007848F5">
        <w:rPr>
          <w:bCs/>
        </w:rPr>
        <w:t>JHH</w:t>
      </w:r>
      <w:r w:rsidR="00A46A93">
        <w:rPr>
          <w:bCs/>
        </w:rPr>
        <w:t xml:space="preserve"> shall comply with the Brown Act and that </w:t>
      </w:r>
      <w:r w:rsidR="007848F5">
        <w:rPr>
          <w:bCs/>
        </w:rPr>
        <w:t>JHH</w:t>
      </w:r>
      <w:r w:rsidR="00A46A93">
        <w:rPr>
          <w:bCs/>
        </w:rPr>
        <w:t xml:space="preserve"> has adopted a Conflict of Interest Code</w:t>
      </w:r>
      <w:r w:rsidR="009F2710">
        <w:rPr>
          <w:bCs/>
        </w:rPr>
        <w:t>,</w:t>
      </w:r>
      <w:r w:rsidR="00A46A93">
        <w:rPr>
          <w:bCs/>
        </w:rPr>
        <w:t xml:space="preserve"> which complies with the Political Reform Act, Corporations Code</w:t>
      </w:r>
      <w:r w:rsidR="003C14EB">
        <w:rPr>
          <w:bCs/>
        </w:rPr>
        <w:t>,</w:t>
      </w:r>
      <w:r w:rsidR="00A46A93">
        <w:rPr>
          <w:bCs/>
        </w:rPr>
        <w:t xml:space="preserve"> </w:t>
      </w:r>
      <w:r w:rsidR="003C14EB">
        <w:rPr>
          <w:bCs/>
        </w:rPr>
        <w:t xml:space="preserve">and </w:t>
      </w:r>
      <w:r w:rsidR="00A46A93">
        <w:rPr>
          <w:bCs/>
        </w:rPr>
        <w:t>Conflict of Interest rules, and shall be updated with any charter school</w:t>
      </w:r>
      <w:r w:rsidR="003C14EB">
        <w:rPr>
          <w:bCs/>
        </w:rPr>
        <w:t>-</w:t>
      </w:r>
      <w:r w:rsidR="00A46A93">
        <w:rPr>
          <w:bCs/>
        </w:rPr>
        <w:t>specific conflict of interest laws or regulations</w:t>
      </w:r>
      <w:r w:rsidR="00291A4A">
        <w:rPr>
          <w:bCs/>
        </w:rPr>
        <w:t xml:space="preserve"> (Attachment 3, pp. 78–82)</w:t>
      </w:r>
      <w:r w:rsidR="00A46A93">
        <w:rPr>
          <w:bCs/>
        </w:rPr>
        <w:t>.</w:t>
      </w:r>
    </w:p>
    <w:p w14:paraId="559E866F" w14:textId="6206ECAA" w:rsidR="00A0101A" w:rsidRPr="009F3455" w:rsidRDefault="00C32A4C" w:rsidP="000E02E1">
      <w:pPr>
        <w:autoSpaceDE w:val="0"/>
        <w:autoSpaceDN w:val="0"/>
        <w:adjustRightInd w:val="0"/>
        <w:spacing w:before="240"/>
        <w:rPr>
          <w:bCs/>
        </w:rPr>
      </w:pPr>
      <w:r>
        <w:rPr>
          <w:bCs/>
        </w:rPr>
        <w:t xml:space="preserve">The </w:t>
      </w:r>
      <w:r w:rsidR="003C14EB">
        <w:rPr>
          <w:bCs/>
        </w:rPr>
        <w:t xml:space="preserve">JHH </w:t>
      </w:r>
      <w:r>
        <w:rPr>
          <w:bCs/>
        </w:rPr>
        <w:t>petition states that</w:t>
      </w:r>
      <w:r w:rsidR="003C14EB">
        <w:rPr>
          <w:bCs/>
        </w:rPr>
        <w:t>,</w:t>
      </w:r>
      <w:r>
        <w:rPr>
          <w:bCs/>
        </w:rPr>
        <w:t xml:space="preserve"> as required by </w:t>
      </w:r>
      <w:r w:rsidRPr="003C14EB">
        <w:rPr>
          <w:bCs/>
          <w:i/>
        </w:rPr>
        <w:t>EC</w:t>
      </w:r>
      <w:r>
        <w:rPr>
          <w:bCs/>
        </w:rPr>
        <w:t xml:space="preserve"> Section 47605, </w:t>
      </w:r>
      <w:r w:rsidR="007848F5">
        <w:rPr>
          <w:bCs/>
        </w:rPr>
        <w:t>JHH</w:t>
      </w:r>
      <w:r w:rsidR="00911D91">
        <w:rPr>
          <w:bCs/>
        </w:rPr>
        <w:t xml:space="preserve"> will use a range of methods to consult with and receive parental</w:t>
      </w:r>
      <w:r w:rsidR="003C14EB">
        <w:rPr>
          <w:bCs/>
        </w:rPr>
        <w:t xml:space="preserve"> and </w:t>
      </w:r>
      <w:r w:rsidR="00911D91">
        <w:rPr>
          <w:bCs/>
        </w:rPr>
        <w:t>family input</w:t>
      </w:r>
      <w:r w:rsidR="00E90500">
        <w:rPr>
          <w:bCs/>
        </w:rPr>
        <w:t xml:space="preserve">. The </w:t>
      </w:r>
      <w:r w:rsidR="003C14EB">
        <w:rPr>
          <w:bCs/>
        </w:rPr>
        <w:t xml:space="preserve">JHH </w:t>
      </w:r>
      <w:r w:rsidR="00E90500">
        <w:rPr>
          <w:bCs/>
        </w:rPr>
        <w:t>petition states that the Family Staff Team is composed of staff, community</w:t>
      </w:r>
      <w:r w:rsidR="003C14EB">
        <w:rPr>
          <w:bCs/>
        </w:rPr>
        <w:t xml:space="preserve"> members</w:t>
      </w:r>
      <w:r w:rsidR="00E90500">
        <w:rPr>
          <w:bCs/>
        </w:rPr>
        <w:t xml:space="preserve">, and more importantly, parents ready to serve as a team to </w:t>
      </w:r>
      <w:r w:rsidR="003C14EB">
        <w:rPr>
          <w:bCs/>
        </w:rPr>
        <w:t>ensure</w:t>
      </w:r>
      <w:r w:rsidR="00E90500">
        <w:rPr>
          <w:bCs/>
        </w:rPr>
        <w:t xml:space="preserve"> that academic performance and pupil success through measurable deliverables</w:t>
      </w:r>
      <w:r w:rsidR="003C14EB">
        <w:rPr>
          <w:bCs/>
        </w:rPr>
        <w:t>,</w:t>
      </w:r>
      <w:r w:rsidR="00E90500">
        <w:rPr>
          <w:bCs/>
        </w:rPr>
        <w:t xml:space="preserve"> remain the top driver in inner</w:t>
      </w:r>
      <w:r w:rsidR="003C14EB">
        <w:rPr>
          <w:bCs/>
        </w:rPr>
        <w:t>-</w:t>
      </w:r>
      <w:r w:rsidR="00E90500">
        <w:rPr>
          <w:bCs/>
        </w:rPr>
        <w:t>city charter schools. The group will meet regularly to identify matters that are pertinent to the families and local charter school community</w:t>
      </w:r>
      <w:r w:rsidR="003C14EB">
        <w:rPr>
          <w:bCs/>
        </w:rPr>
        <w:t>,</w:t>
      </w:r>
      <w:r w:rsidR="00E90500">
        <w:rPr>
          <w:bCs/>
        </w:rPr>
        <w:t xml:space="preserve"> and make recommendations to the govern</w:t>
      </w:r>
      <w:r w:rsidR="003C14EB">
        <w:rPr>
          <w:bCs/>
        </w:rPr>
        <w:t>ing</w:t>
      </w:r>
      <w:r w:rsidR="00E90500">
        <w:rPr>
          <w:bCs/>
        </w:rPr>
        <w:t xml:space="preserve"> board regarding programming, education</w:t>
      </w:r>
      <w:r w:rsidR="003C14EB">
        <w:rPr>
          <w:bCs/>
        </w:rPr>
        <w:t>al</w:t>
      </w:r>
      <w:r w:rsidR="00E90500">
        <w:rPr>
          <w:bCs/>
        </w:rPr>
        <w:t xml:space="preserve"> activities, supplemental activities, and expenditures for programs at </w:t>
      </w:r>
      <w:r w:rsidR="007848F5">
        <w:rPr>
          <w:bCs/>
        </w:rPr>
        <w:t>JHH</w:t>
      </w:r>
      <w:r w:rsidR="00E90500">
        <w:rPr>
          <w:bCs/>
        </w:rPr>
        <w:t xml:space="preserve">. The </w:t>
      </w:r>
      <w:r w:rsidR="003C14EB">
        <w:rPr>
          <w:bCs/>
        </w:rPr>
        <w:t xml:space="preserve">JHH </w:t>
      </w:r>
      <w:r w:rsidR="00E90500">
        <w:rPr>
          <w:bCs/>
        </w:rPr>
        <w:t xml:space="preserve">petition also states that parents who </w:t>
      </w:r>
      <w:r w:rsidR="00BC4F74">
        <w:rPr>
          <w:bCs/>
        </w:rPr>
        <w:t>fulfill current</w:t>
      </w:r>
      <w:r w:rsidR="00E90500">
        <w:rPr>
          <w:bCs/>
        </w:rPr>
        <w:t xml:space="preserve"> desired professional expertise</w:t>
      </w:r>
      <w:r w:rsidR="003C14EB">
        <w:rPr>
          <w:bCs/>
        </w:rPr>
        <w:t>, as</w:t>
      </w:r>
      <w:r w:rsidR="00E90500">
        <w:rPr>
          <w:bCs/>
        </w:rPr>
        <w:t xml:space="preserve"> identified by existing </w:t>
      </w:r>
      <w:r w:rsidR="003C14EB">
        <w:rPr>
          <w:bCs/>
        </w:rPr>
        <w:t>governing b</w:t>
      </w:r>
      <w:r w:rsidR="00E90500">
        <w:rPr>
          <w:bCs/>
        </w:rPr>
        <w:t>oard members</w:t>
      </w:r>
      <w:r w:rsidR="003C14EB">
        <w:rPr>
          <w:bCs/>
        </w:rPr>
        <w:t>,</w:t>
      </w:r>
      <w:r w:rsidR="00A73631">
        <w:rPr>
          <w:bCs/>
        </w:rPr>
        <w:t xml:space="preserve"> may also be recommended to</w:t>
      </w:r>
      <w:r w:rsidR="003C14EB">
        <w:rPr>
          <w:bCs/>
        </w:rPr>
        <w:t xml:space="preserve"> the</w:t>
      </w:r>
      <w:r w:rsidR="00A73631">
        <w:rPr>
          <w:bCs/>
        </w:rPr>
        <w:t xml:space="preserve"> AMPS </w:t>
      </w:r>
      <w:r w:rsidR="003C14EB">
        <w:rPr>
          <w:bCs/>
        </w:rPr>
        <w:t>B</w:t>
      </w:r>
      <w:r w:rsidR="00A73631">
        <w:rPr>
          <w:bCs/>
        </w:rPr>
        <w:t xml:space="preserve">oard of </w:t>
      </w:r>
      <w:r w:rsidR="003C14EB">
        <w:rPr>
          <w:bCs/>
        </w:rPr>
        <w:t>D</w:t>
      </w:r>
      <w:r w:rsidR="00A73631">
        <w:rPr>
          <w:bCs/>
        </w:rPr>
        <w:t xml:space="preserve">irectors </w:t>
      </w:r>
      <w:r w:rsidR="001258D0">
        <w:rPr>
          <w:bCs/>
        </w:rPr>
        <w:t xml:space="preserve">(Attachment 3, pp. </w:t>
      </w:r>
      <w:r w:rsidR="00A73631">
        <w:rPr>
          <w:bCs/>
        </w:rPr>
        <w:t>8</w:t>
      </w:r>
      <w:r w:rsidR="00291A4A">
        <w:rPr>
          <w:bCs/>
        </w:rPr>
        <w:t>2</w:t>
      </w:r>
      <w:r w:rsidR="00BD1B3F">
        <w:rPr>
          <w:bCs/>
        </w:rPr>
        <w:t>–</w:t>
      </w:r>
      <w:r w:rsidR="00A73631">
        <w:rPr>
          <w:bCs/>
        </w:rPr>
        <w:t>8</w:t>
      </w:r>
      <w:r w:rsidR="00291A4A">
        <w:rPr>
          <w:bCs/>
        </w:rPr>
        <w:t>3</w:t>
      </w:r>
      <w:r w:rsidR="00BD1B3F">
        <w:rPr>
          <w:bCs/>
        </w:rPr>
        <w:t>).</w:t>
      </w:r>
    </w:p>
    <w:p w14:paraId="3D983494" w14:textId="7CBF1E28" w:rsidR="00A0101A" w:rsidRDefault="00A0101A" w:rsidP="00242B74">
      <w:pPr>
        <w:autoSpaceDE w:val="0"/>
        <w:autoSpaceDN w:val="0"/>
        <w:adjustRightInd w:val="0"/>
        <w:spacing w:before="100" w:beforeAutospacing="1" w:after="100" w:afterAutospacing="1"/>
        <w:rPr>
          <w:bCs/>
        </w:rPr>
      </w:pPr>
      <w:r>
        <w:rPr>
          <w:bCs/>
        </w:rPr>
        <w:t xml:space="preserve">The SBE requires all SBE-authorized charter schools to comply with </w:t>
      </w:r>
      <w:r w:rsidRPr="00AB4155">
        <w:rPr>
          <w:bCs/>
          <w:i/>
        </w:rPr>
        <w:t>EC</w:t>
      </w:r>
      <w:r>
        <w:rPr>
          <w:bCs/>
        </w:rPr>
        <w:t xml:space="preserve"> Section 47604.1 (effective January 1, 2020), which requires charter schools or entities managing charter schools to comply with the following:</w:t>
      </w:r>
    </w:p>
    <w:p w14:paraId="1325ECF5" w14:textId="6537FC09" w:rsidR="00A0101A" w:rsidRPr="00E8257D" w:rsidRDefault="00A0101A" w:rsidP="00A0101A">
      <w:pPr>
        <w:pStyle w:val="ListParagraph"/>
        <w:numPr>
          <w:ilvl w:val="0"/>
          <w:numId w:val="29"/>
        </w:numPr>
        <w:autoSpaceDE w:val="0"/>
        <w:autoSpaceDN w:val="0"/>
        <w:adjustRightInd w:val="0"/>
        <w:spacing w:before="100" w:beforeAutospacing="1" w:after="100" w:afterAutospacing="1"/>
        <w:rPr>
          <w:bCs/>
        </w:rPr>
      </w:pPr>
      <w:r w:rsidRPr="00E8257D">
        <w:rPr>
          <w:bCs/>
        </w:rPr>
        <w:t xml:space="preserve">Ralph M. Brown Act (commencing with </w:t>
      </w:r>
      <w:r w:rsidRPr="00AB4155">
        <w:rPr>
          <w:bCs/>
          <w:i/>
        </w:rPr>
        <w:t>G</w:t>
      </w:r>
      <w:r w:rsidR="00BC4F74">
        <w:rPr>
          <w:bCs/>
          <w:i/>
        </w:rPr>
        <w:t xml:space="preserve">overnment </w:t>
      </w:r>
      <w:r w:rsidRPr="00AB4155">
        <w:rPr>
          <w:bCs/>
          <w:i/>
        </w:rPr>
        <w:t>C</w:t>
      </w:r>
      <w:r w:rsidR="00BC4F74">
        <w:rPr>
          <w:bCs/>
          <w:i/>
        </w:rPr>
        <w:t xml:space="preserve">ode </w:t>
      </w:r>
      <w:r w:rsidR="00BC4F74" w:rsidRPr="00BC4F74">
        <w:rPr>
          <w:bCs/>
        </w:rPr>
        <w:t>[</w:t>
      </w:r>
      <w:r w:rsidR="00BC4F74">
        <w:rPr>
          <w:bCs/>
          <w:i/>
        </w:rPr>
        <w:t>GC</w:t>
      </w:r>
      <w:r w:rsidR="00BC4F74" w:rsidRPr="00BC4F74">
        <w:rPr>
          <w:bCs/>
        </w:rPr>
        <w:t>]</w:t>
      </w:r>
      <w:r>
        <w:rPr>
          <w:bCs/>
        </w:rPr>
        <w:t xml:space="preserve"> </w:t>
      </w:r>
      <w:r w:rsidRPr="00E8257D">
        <w:rPr>
          <w:bCs/>
        </w:rPr>
        <w:t>Section 54590);</w:t>
      </w:r>
    </w:p>
    <w:p w14:paraId="310028A7" w14:textId="2FCCC39B" w:rsidR="00A0101A" w:rsidRDefault="00A0101A" w:rsidP="00A0101A">
      <w:pPr>
        <w:pStyle w:val="ListParagraph"/>
        <w:numPr>
          <w:ilvl w:val="0"/>
          <w:numId w:val="29"/>
        </w:numPr>
        <w:autoSpaceDE w:val="0"/>
        <w:autoSpaceDN w:val="0"/>
        <w:adjustRightInd w:val="0"/>
        <w:spacing w:before="100" w:beforeAutospacing="1" w:after="100" w:afterAutospacing="1"/>
        <w:rPr>
          <w:bCs/>
        </w:rPr>
      </w:pPr>
      <w:r>
        <w:rPr>
          <w:bCs/>
        </w:rPr>
        <w:t xml:space="preserve">California Public Records Act (commencing with </w:t>
      </w:r>
      <w:r w:rsidRPr="00AB4155">
        <w:rPr>
          <w:bCs/>
          <w:i/>
        </w:rPr>
        <w:t>GC</w:t>
      </w:r>
      <w:r w:rsidRPr="00E8257D">
        <w:rPr>
          <w:bCs/>
        </w:rPr>
        <w:t xml:space="preserve"> Section</w:t>
      </w:r>
      <w:r>
        <w:rPr>
          <w:bCs/>
        </w:rPr>
        <w:t xml:space="preserve"> 6250);</w:t>
      </w:r>
    </w:p>
    <w:p w14:paraId="6E246A9A" w14:textId="77777777" w:rsidR="00A0101A" w:rsidRDefault="00A0101A" w:rsidP="00A0101A">
      <w:pPr>
        <w:pStyle w:val="ListParagraph"/>
        <w:numPr>
          <w:ilvl w:val="0"/>
          <w:numId w:val="29"/>
        </w:numPr>
        <w:autoSpaceDE w:val="0"/>
        <w:autoSpaceDN w:val="0"/>
        <w:adjustRightInd w:val="0"/>
        <w:spacing w:before="100" w:beforeAutospacing="1" w:after="100" w:afterAutospacing="1"/>
        <w:rPr>
          <w:bCs/>
        </w:rPr>
      </w:pPr>
      <w:r>
        <w:rPr>
          <w:bCs/>
        </w:rPr>
        <w:t xml:space="preserve">Conflict of Interest Rules (commencing with </w:t>
      </w:r>
      <w:r w:rsidRPr="00AB4155">
        <w:rPr>
          <w:bCs/>
          <w:i/>
        </w:rPr>
        <w:t>GC</w:t>
      </w:r>
      <w:r w:rsidRPr="00E8257D">
        <w:rPr>
          <w:bCs/>
        </w:rPr>
        <w:t xml:space="preserve"> Section</w:t>
      </w:r>
      <w:r>
        <w:rPr>
          <w:bCs/>
        </w:rPr>
        <w:t xml:space="preserve"> 1090); and</w:t>
      </w:r>
    </w:p>
    <w:p w14:paraId="061A9148" w14:textId="5D78DF15" w:rsidR="00A0101A" w:rsidRDefault="00A0101A" w:rsidP="00A0101A">
      <w:pPr>
        <w:pStyle w:val="ListParagraph"/>
        <w:numPr>
          <w:ilvl w:val="0"/>
          <w:numId w:val="29"/>
        </w:numPr>
        <w:autoSpaceDE w:val="0"/>
        <w:autoSpaceDN w:val="0"/>
        <w:adjustRightInd w:val="0"/>
        <w:spacing w:before="100" w:beforeAutospacing="1" w:after="100" w:afterAutospacing="1"/>
        <w:rPr>
          <w:bCs/>
        </w:rPr>
      </w:pPr>
      <w:r>
        <w:rPr>
          <w:bCs/>
        </w:rPr>
        <w:t xml:space="preserve">Political Reform Act (commencing with </w:t>
      </w:r>
      <w:r w:rsidRPr="00AB4155">
        <w:rPr>
          <w:bCs/>
          <w:i/>
        </w:rPr>
        <w:t>GC</w:t>
      </w:r>
      <w:r w:rsidRPr="00E8257D">
        <w:rPr>
          <w:bCs/>
        </w:rPr>
        <w:t xml:space="preserve"> Section</w:t>
      </w:r>
      <w:r>
        <w:rPr>
          <w:bCs/>
        </w:rPr>
        <w:t xml:space="preserve"> 81000).</w:t>
      </w:r>
    </w:p>
    <w:p w14:paraId="2052B152" w14:textId="65309C1E" w:rsidR="00803FCB" w:rsidRPr="00803FCB" w:rsidRDefault="00803FCB" w:rsidP="00803FCB">
      <w:pPr>
        <w:autoSpaceDE w:val="0"/>
        <w:autoSpaceDN w:val="0"/>
        <w:adjustRightInd w:val="0"/>
        <w:spacing w:before="100" w:beforeAutospacing="1" w:after="100" w:afterAutospacing="1"/>
        <w:rPr>
          <w:bCs/>
        </w:rPr>
      </w:pPr>
      <w:r w:rsidRPr="0015393C">
        <w:rPr>
          <w:bCs/>
        </w:rPr>
        <w:t xml:space="preserve">If approved by the SBE, as a condition for approval, the petitioner will be required to revise the JHH petition to reflect the SBE as the authorizer and include the necessary language for Element 4–Governance Structure that states that the AMPS governing board will meet within the physical boundaries of the county in which the greatest number of pupils are enrolled, pursuant to </w:t>
      </w:r>
      <w:r w:rsidRPr="0015393C">
        <w:rPr>
          <w:bCs/>
          <w:i/>
        </w:rPr>
        <w:t>EC</w:t>
      </w:r>
      <w:r w:rsidRPr="0015393C">
        <w:rPr>
          <w:bCs/>
        </w:rPr>
        <w:t xml:space="preserve"> Section 46704.1(c)(4)</w:t>
      </w:r>
      <w:r w:rsidR="00924C10" w:rsidRPr="0015393C">
        <w:rPr>
          <w:bCs/>
        </w:rPr>
        <w:t>, or ACOE, specifically.</w:t>
      </w:r>
    </w:p>
    <w:p w14:paraId="44442A08" w14:textId="77777777" w:rsidR="005036C8" w:rsidRDefault="005036C8" w:rsidP="002518D5">
      <w:pPr>
        <w:pStyle w:val="Heading3"/>
      </w:pPr>
      <w:r>
        <w:rPr>
          <w:bCs/>
        </w:rPr>
        <w:br w:type="page"/>
      </w:r>
      <w:r w:rsidRPr="009F3455">
        <w:lastRenderedPageBreak/>
        <w:t>5. Employee Qualifications</w:t>
      </w:r>
    </w:p>
    <w:p w14:paraId="060D5B90" w14:textId="77777777" w:rsidR="005036C8" w:rsidRPr="00D37623" w:rsidRDefault="005036C8" w:rsidP="002518D5">
      <w:pPr>
        <w:autoSpaceDE w:val="0"/>
        <w:autoSpaceDN w:val="0"/>
        <w:adjustRightInd w:val="0"/>
        <w:jc w:val="center"/>
      </w:pPr>
      <w:r w:rsidRPr="00D37623">
        <w:rPr>
          <w:i/>
        </w:rPr>
        <w:t>EC</w:t>
      </w:r>
      <w:r w:rsidRPr="00D37623">
        <w:t xml:space="preserve"> Section 47605(b)(5)(E)</w:t>
      </w:r>
    </w:p>
    <w:p w14:paraId="497E50F2" w14:textId="77777777" w:rsidR="005036C8" w:rsidRPr="00D37623" w:rsidRDefault="005036C8" w:rsidP="002518D5">
      <w:pPr>
        <w:autoSpaceDE w:val="0"/>
        <w:autoSpaceDN w:val="0"/>
        <w:adjustRightInd w:val="0"/>
        <w:jc w:val="center"/>
      </w:pPr>
      <w:r w:rsidRPr="00D37623">
        <w:t xml:space="preserve">5 </w:t>
      </w:r>
      <w:r w:rsidRPr="00D37623">
        <w:rPr>
          <w:i/>
        </w:rPr>
        <w:t>CCR</w:t>
      </w:r>
      <w:r w:rsidRPr="00D37623">
        <w:t xml:space="preserve"> Section 11967.5.1(f)(5)</w:t>
      </w:r>
    </w:p>
    <w:p w14:paraId="0DF41F25" w14:textId="77777777" w:rsidR="005036C8" w:rsidRPr="009F3455" w:rsidRDefault="005036C8" w:rsidP="002518D5">
      <w:pPr>
        <w:pStyle w:val="Heading4"/>
      </w:pPr>
      <w:r w:rsidRPr="009F3455">
        <w:t>Evaluation Criteria</w:t>
      </w:r>
    </w:p>
    <w:p w14:paraId="695B9000" w14:textId="70205091" w:rsidR="005036C8" w:rsidRDefault="005036C8" w:rsidP="002518D5">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6732436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78B04DBA"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1EA2D0D5"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5E2677" w14:paraId="78F2156F" w14:textId="77777777" w:rsidTr="0095424E">
        <w:trPr>
          <w:cantSplit/>
        </w:trPr>
        <w:tc>
          <w:tcPr>
            <w:tcW w:w="7782" w:type="dxa"/>
          </w:tcPr>
          <w:p w14:paraId="0E4FF5CC" w14:textId="77777777" w:rsidR="004A1785" w:rsidRPr="005E2677" w:rsidRDefault="004A1785" w:rsidP="002518D5">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2C955BDE" w14:textId="77777777" w:rsidR="004A1785" w:rsidRPr="001C76A2" w:rsidRDefault="00437894" w:rsidP="002518D5">
            <w:pPr>
              <w:jc w:val="center"/>
              <w:rPr>
                <w:bCs/>
              </w:rPr>
            </w:pPr>
            <w:r>
              <w:rPr>
                <w:bCs/>
              </w:rPr>
              <w:t>No</w:t>
            </w:r>
          </w:p>
        </w:tc>
      </w:tr>
      <w:tr w:rsidR="004A1785" w:rsidRPr="005E2677" w14:paraId="1DCB15E7" w14:textId="77777777" w:rsidTr="0095424E">
        <w:trPr>
          <w:cantSplit/>
        </w:trPr>
        <w:tc>
          <w:tcPr>
            <w:tcW w:w="7782" w:type="dxa"/>
          </w:tcPr>
          <w:p w14:paraId="7A2D2F98" w14:textId="77777777" w:rsidR="004A1785" w:rsidRPr="005E2677" w:rsidRDefault="004A1785" w:rsidP="002518D5">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3287C631" w14:textId="77777777" w:rsidR="004A1785" w:rsidRPr="001C76A2" w:rsidRDefault="006711BB" w:rsidP="002518D5">
            <w:pPr>
              <w:jc w:val="center"/>
              <w:rPr>
                <w:bCs/>
              </w:rPr>
            </w:pPr>
            <w:r>
              <w:rPr>
                <w:bCs/>
              </w:rPr>
              <w:t>No</w:t>
            </w:r>
          </w:p>
        </w:tc>
      </w:tr>
      <w:tr w:rsidR="004A1785" w:rsidRPr="005E2677" w14:paraId="33483F72" w14:textId="77777777" w:rsidTr="0095424E">
        <w:trPr>
          <w:cantSplit/>
        </w:trPr>
        <w:tc>
          <w:tcPr>
            <w:tcW w:w="7782" w:type="dxa"/>
          </w:tcPr>
          <w:p w14:paraId="1313F911" w14:textId="77777777" w:rsidR="004A1785" w:rsidRPr="005E2677" w:rsidRDefault="004A1785" w:rsidP="002518D5">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14:paraId="0046B2DC" w14:textId="77777777" w:rsidR="004A1785" w:rsidRPr="001C76A2" w:rsidRDefault="001C76A2" w:rsidP="002518D5">
            <w:pPr>
              <w:jc w:val="center"/>
              <w:rPr>
                <w:bCs/>
              </w:rPr>
            </w:pPr>
            <w:r w:rsidRPr="001C76A2">
              <w:rPr>
                <w:bCs/>
              </w:rPr>
              <w:t>Yes</w:t>
            </w:r>
          </w:p>
        </w:tc>
      </w:tr>
    </w:tbl>
    <w:p w14:paraId="75B6C19E" w14:textId="77777777" w:rsidR="005036C8" w:rsidRPr="00DA01D1" w:rsidRDefault="005036C8" w:rsidP="002518D5">
      <w:pPr>
        <w:autoSpaceDE w:val="0"/>
        <w:autoSpaceDN w:val="0"/>
        <w:adjustRightInd w:val="0"/>
        <w:spacing w:before="100" w:beforeAutospacing="1" w:after="100" w:afterAutospacing="1"/>
      </w:pPr>
      <w:r>
        <w:rPr>
          <w:b/>
        </w:rPr>
        <w:t>T</w:t>
      </w:r>
      <w:r w:rsidRPr="00DA01D1">
        <w:rPr>
          <w:b/>
        </w:rPr>
        <w:t xml:space="preserve">he petition </w:t>
      </w:r>
      <w:r w:rsidR="001C76A2" w:rsidRPr="001C76A2">
        <w:rPr>
          <w:b/>
        </w:rPr>
        <w:t>does</w:t>
      </w:r>
      <w:r w:rsidRPr="001C76A2">
        <w:rPr>
          <w:b/>
        </w:rPr>
        <w:t xml:space="preserve"> </w:t>
      </w:r>
      <w:r w:rsidR="00437894">
        <w:rPr>
          <w:b/>
        </w:rPr>
        <w:t xml:space="preserve">not </w:t>
      </w:r>
      <w:r w:rsidRPr="001C76A2">
        <w:rPr>
          <w:b/>
        </w:rPr>
        <w:t>pr</w:t>
      </w:r>
      <w:r w:rsidRPr="00DA01D1">
        <w:rPr>
          <w:b/>
        </w:rPr>
        <w:t>esent a reasonably comprehensive description of employee qualifications</w:t>
      </w:r>
      <w:r>
        <w:rPr>
          <w:b/>
        </w:rPr>
        <w:t>.</w:t>
      </w:r>
    </w:p>
    <w:p w14:paraId="7F2EC461" w14:textId="77777777" w:rsidR="005036C8" w:rsidRPr="001F72DE" w:rsidRDefault="005036C8" w:rsidP="002518D5">
      <w:pPr>
        <w:pStyle w:val="Heading4"/>
      </w:pPr>
      <w:r>
        <w:t>Comments</w:t>
      </w:r>
    </w:p>
    <w:p w14:paraId="2736FCF1" w14:textId="4EB5F51E" w:rsidR="00335794" w:rsidRPr="008E7317" w:rsidRDefault="003E15A7" w:rsidP="005036C8">
      <w:pPr>
        <w:autoSpaceDE w:val="0"/>
        <w:autoSpaceDN w:val="0"/>
        <w:adjustRightInd w:val="0"/>
        <w:rPr>
          <w:bCs/>
        </w:rPr>
      </w:pPr>
      <w:bookmarkStart w:id="13" w:name="_Hlk37715377"/>
      <w:bookmarkStart w:id="14" w:name="_Hlk39044086"/>
      <w:r w:rsidRPr="008E7317">
        <w:rPr>
          <w:bCs/>
        </w:rPr>
        <w:t xml:space="preserve">The </w:t>
      </w:r>
      <w:r w:rsidR="007848F5">
        <w:rPr>
          <w:bCs/>
        </w:rPr>
        <w:t>JHH</w:t>
      </w:r>
      <w:r w:rsidRPr="008E7317">
        <w:rPr>
          <w:bCs/>
        </w:rPr>
        <w:t xml:space="preserve"> petition does </w:t>
      </w:r>
      <w:r w:rsidR="00437894" w:rsidRPr="008E7317">
        <w:rPr>
          <w:bCs/>
        </w:rPr>
        <w:t xml:space="preserve">not </w:t>
      </w:r>
      <w:r w:rsidRPr="008E7317">
        <w:rPr>
          <w:bCs/>
        </w:rPr>
        <w:t>present a reasonably comprehensive description of employee qualifications.</w:t>
      </w:r>
      <w:r w:rsidR="00437894" w:rsidRPr="008E7317">
        <w:rPr>
          <w:bCs/>
        </w:rPr>
        <w:t xml:space="preserve"> The </w:t>
      </w:r>
      <w:r w:rsidR="00BC4F74">
        <w:rPr>
          <w:bCs/>
        </w:rPr>
        <w:t xml:space="preserve">JHH </w:t>
      </w:r>
      <w:r w:rsidR="00437894" w:rsidRPr="008E7317">
        <w:rPr>
          <w:bCs/>
        </w:rPr>
        <w:t xml:space="preserve">petition describes the selection process for leaders and teachers; however, </w:t>
      </w:r>
      <w:r w:rsidR="00BC4F74">
        <w:rPr>
          <w:bCs/>
        </w:rPr>
        <w:t xml:space="preserve">it </w:t>
      </w:r>
      <w:r w:rsidR="00437894" w:rsidRPr="008E7317">
        <w:rPr>
          <w:bCs/>
        </w:rPr>
        <w:t xml:space="preserve">does not specifically identify which position </w:t>
      </w:r>
      <w:r w:rsidR="007848F5">
        <w:rPr>
          <w:bCs/>
        </w:rPr>
        <w:t>JHH</w:t>
      </w:r>
      <w:r w:rsidR="00437894" w:rsidRPr="008E7317">
        <w:rPr>
          <w:bCs/>
        </w:rPr>
        <w:t xml:space="preserve"> regards as key in each category. Additionally, the </w:t>
      </w:r>
      <w:r w:rsidR="00BC4F74">
        <w:rPr>
          <w:bCs/>
        </w:rPr>
        <w:t xml:space="preserve">JHH </w:t>
      </w:r>
      <w:r w:rsidR="00437894" w:rsidRPr="008E7317">
        <w:rPr>
          <w:bCs/>
        </w:rPr>
        <w:t xml:space="preserve">petition states that the Site Director is supported by two Instructional Deans and a Regional Superintendent; however, the </w:t>
      </w:r>
      <w:r w:rsidR="00BC4F74">
        <w:rPr>
          <w:bCs/>
        </w:rPr>
        <w:t xml:space="preserve">JHH </w:t>
      </w:r>
      <w:r w:rsidR="00437894" w:rsidRPr="008E7317">
        <w:rPr>
          <w:bCs/>
        </w:rPr>
        <w:t>petition does not identify the general qualifications for th</w:t>
      </w:r>
      <w:r w:rsidR="00BC4F74">
        <w:rPr>
          <w:bCs/>
        </w:rPr>
        <w:t>o</w:t>
      </w:r>
      <w:r w:rsidR="00437894" w:rsidRPr="008E7317">
        <w:rPr>
          <w:bCs/>
        </w:rPr>
        <w:t>se positions</w:t>
      </w:r>
      <w:r w:rsidR="008E7317">
        <w:rPr>
          <w:bCs/>
        </w:rPr>
        <w:t xml:space="preserve"> </w:t>
      </w:r>
      <w:r w:rsidR="00BC4F74">
        <w:rPr>
          <w:bCs/>
        </w:rPr>
        <w:t>n</w:t>
      </w:r>
      <w:r w:rsidR="008E7317">
        <w:rPr>
          <w:bCs/>
        </w:rPr>
        <w:t>or the general qualifications for non-certificated staff members</w:t>
      </w:r>
      <w:r w:rsidR="00437894" w:rsidRPr="008E7317">
        <w:rPr>
          <w:bCs/>
        </w:rPr>
        <w:t xml:space="preserve">. The CDE notes that the job descriptions for site leaders, deans, and teachers are </w:t>
      </w:r>
      <w:r w:rsidR="00BC4F74">
        <w:rPr>
          <w:bCs/>
        </w:rPr>
        <w:t>provided i</w:t>
      </w:r>
      <w:r w:rsidR="00437894" w:rsidRPr="008E7317">
        <w:rPr>
          <w:bCs/>
        </w:rPr>
        <w:t>n the</w:t>
      </w:r>
      <w:r w:rsidR="00021927" w:rsidRPr="008E7317">
        <w:rPr>
          <w:bCs/>
        </w:rPr>
        <w:t xml:space="preserve"> supporting documents submitted </w:t>
      </w:r>
      <w:r w:rsidR="00BC4F74">
        <w:rPr>
          <w:bCs/>
        </w:rPr>
        <w:t xml:space="preserve">by the petitioner </w:t>
      </w:r>
      <w:r w:rsidR="00021927" w:rsidRPr="008E7317">
        <w:rPr>
          <w:bCs/>
        </w:rPr>
        <w:t xml:space="preserve">(Attachment </w:t>
      </w:r>
      <w:r w:rsidR="008E7317">
        <w:rPr>
          <w:bCs/>
        </w:rPr>
        <w:t xml:space="preserve">9, </w:t>
      </w:r>
      <w:r w:rsidR="00BC4F74">
        <w:rPr>
          <w:bCs/>
        </w:rPr>
        <w:t xml:space="preserve">pp. </w:t>
      </w:r>
      <w:r w:rsidR="008E7317">
        <w:rPr>
          <w:bCs/>
        </w:rPr>
        <w:t>70–76)</w:t>
      </w:r>
      <w:r w:rsidR="00BC4F74">
        <w:rPr>
          <w:bCs/>
        </w:rPr>
        <w:t>. H</w:t>
      </w:r>
      <w:r w:rsidR="005347AC" w:rsidRPr="008E7317">
        <w:rPr>
          <w:bCs/>
        </w:rPr>
        <w:t>owever</w:t>
      </w:r>
      <w:r w:rsidR="00BC4F74">
        <w:rPr>
          <w:bCs/>
        </w:rPr>
        <w:t>,</w:t>
      </w:r>
      <w:r w:rsidR="005347AC" w:rsidRPr="008E7317">
        <w:rPr>
          <w:bCs/>
        </w:rPr>
        <w:t xml:space="preserve"> these description</w:t>
      </w:r>
      <w:r w:rsidR="008E7317">
        <w:rPr>
          <w:bCs/>
        </w:rPr>
        <w:t>s</w:t>
      </w:r>
      <w:r w:rsidR="005347AC" w:rsidRPr="008E7317">
        <w:rPr>
          <w:bCs/>
        </w:rPr>
        <w:t xml:space="preserve"> are not included in the </w:t>
      </w:r>
      <w:r w:rsidR="00BC4F74">
        <w:rPr>
          <w:bCs/>
        </w:rPr>
        <w:t xml:space="preserve">JHH </w:t>
      </w:r>
      <w:r w:rsidR="005347AC" w:rsidRPr="008E7317">
        <w:rPr>
          <w:bCs/>
        </w:rPr>
        <w:t>petition</w:t>
      </w:r>
      <w:r w:rsidR="00335794" w:rsidRPr="008E7317">
        <w:rPr>
          <w:bCs/>
        </w:rPr>
        <w:t>.</w:t>
      </w:r>
      <w:bookmarkEnd w:id="13"/>
    </w:p>
    <w:bookmarkEnd w:id="14"/>
    <w:p w14:paraId="4DADEEDC" w14:textId="3EF3DB1F" w:rsidR="00180484" w:rsidRDefault="1832D108" w:rsidP="00180484">
      <w:pPr>
        <w:autoSpaceDE w:val="0"/>
        <w:autoSpaceDN w:val="0"/>
        <w:adjustRightInd w:val="0"/>
        <w:spacing w:before="240" w:after="240" w:line="259" w:lineRule="auto"/>
      </w:pPr>
      <w:r>
        <w:t xml:space="preserve">The SBE requires all SBE-authorized charter school to comply with </w:t>
      </w:r>
      <w:r w:rsidRPr="41FFFF11">
        <w:rPr>
          <w:i/>
          <w:iCs/>
        </w:rPr>
        <w:t>EC</w:t>
      </w:r>
      <w:r>
        <w:t xml:space="preserve"> Section 47605(l) (effective July 1, 2020), which requires teachers in charter schools to hold a Commission on Teacher Credentialing certificate, permit, or other document required for the teacher’s certificated assignment.</w:t>
      </w:r>
    </w:p>
    <w:p w14:paraId="216C42B1" w14:textId="04FE20D5" w:rsidR="005036C8" w:rsidRPr="009F3455" w:rsidRDefault="00335794" w:rsidP="00BC4F74">
      <w:pPr>
        <w:autoSpaceDE w:val="0"/>
        <w:autoSpaceDN w:val="0"/>
        <w:adjustRightInd w:val="0"/>
        <w:spacing w:before="240" w:after="240" w:line="259" w:lineRule="auto"/>
        <w:rPr>
          <w:bCs/>
        </w:rPr>
      </w:pPr>
      <w:r w:rsidRPr="009D0458">
        <w:rPr>
          <w:bCs/>
        </w:rPr>
        <w:lastRenderedPageBreak/>
        <w:t xml:space="preserve">If approved by the SBE, as a condition for approval, the petitioner will be required to revise the </w:t>
      </w:r>
      <w:r w:rsidR="00BC4F74">
        <w:rPr>
          <w:bCs/>
        </w:rPr>
        <w:t>JHH</w:t>
      </w:r>
      <w:r w:rsidR="00BC4F74" w:rsidRPr="009D0458">
        <w:rPr>
          <w:bCs/>
        </w:rPr>
        <w:t xml:space="preserve"> </w:t>
      </w:r>
      <w:r w:rsidRPr="009D0458">
        <w:rPr>
          <w:bCs/>
        </w:rPr>
        <w:t xml:space="preserve">petition to </w:t>
      </w:r>
      <w:r w:rsidR="006C0F71">
        <w:t xml:space="preserve">reflect the </w:t>
      </w:r>
      <w:r w:rsidR="006C0F71" w:rsidRPr="0071773D">
        <w:t xml:space="preserve">SBE as the authorizer and </w:t>
      </w:r>
      <w:r w:rsidRPr="009D0458">
        <w:rPr>
          <w:bCs/>
        </w:rPr>
        <w:t xml:space="preserve">include the necessary language for Element </w:t>
      </w:r>
      <w:r w:rsidR="00731900">
        <w:rPr>
          <w:bCs/>
        </w:rPr>
        <w:t>5</w:t>
      </w:r>
      <w:r w:rsidR="00A06885">
        <w:rPr>
          <w:bCs/>
        </w:rPr>
        <w:t>–</w:t>
      </w:r>
      <w:r w:rsidR="00731900">
        <w:rPr>
          <w:bCs/>
        </w:rPr>
        <w:t>Employee Qualifications</w:t>
      </w:r>
      <w:r w:rsidR="00BC4F74">
        <w:rPr>
          <w:bCs/>
        </w:rPr>
        <w:t xml:space="preserve"> by</w:t>
      </w:r>
      <w:r w:rsidR="00731900">
        <w:rPr>
          <w:bCs/>
        </w:rPr>
        <w:t xml:space="preserve"> identifying which positions </w:t>
      </w:r>
      <w:r w:rsidR="007848F5">
        <w:rPr>
          <w:bCs/>
        </w:rPr>
        <w:t>JHH</w:t>
      </w:r>
      <w:r w:rsidR="00731900">
        <w:rPr>
          <w:bCs/>
        </w:rPr>
        <w:t xml:space="preserve"> regards </w:t>
      </w:r>
      <w:r w:rsidR="00BC4F74">
        <w:rPr>
          <w:bCs/>
        </w:rPr>
        <w:t>and</w:t>
      </w:r>
      <w:r w:rsidR="00731900">
        <w:rPr>
          <w:bCs/>
        </w:rPr>
        <w:t xml:space="preserve"> </w:t>
      </w:r>
      <w:r w:rsidR="005347AC">
        <w:rPr>
          <w:bCs/>
        </w:rPr>
        <w:t>add</w:t>
      </w:r>
      <w:r w:rsidR="00BC4F74">
        <w:rPr>
          <w:bCs/>
        </w:rPr>
        <w:t>ing</w:t>
      </w:r>
      <w:r w:rsidR="00731900">
        <w:rPr>
          <w:bCs/>
        </w:rPr>
        <w:t xml:space="preserve"> the general qualifications </w:t>
      </w:r>
      <w:r w:rsidR="00731900" w:rsidRPr="008E7317">
        <w:rPr>
          <w:bCs/>
        </w:rPr>
        <w:t xml:space="preserve">for </w:t>
      </w:r>
      <w:r w:rsidR="006E13B4" w:rsidRPr="008E7317">
        <w:rPr>
          <w:bCs/>
        </w:rPr>
        <w:t>site leaders, teachers,</w:t>
      </w:r>
      <w:r w:rsidR="008E7317" w:rsidRPr="008E7317">
        <w:rPr>
          <w:bCs/>
        </w:rPr>
        <w:t xml:space="preserve"> deans, and non-certificated staff members.</w:t>
      </w:r>
    </w:p>
    <w:p w14:paraId="51473C8B" w14:textId="77777777" w:rsidR="005036C8" w:rsidRDefault="005036C8" w:rsidP="002518D5">
      <w:pPr>
        <w:pStyle w:val="Heading3"/>
      </w:pPr>
      <w:r>
        <w:br w:type="page"/>
      </w:r>
      <w:r w:rsidRPr="009F3455">
        <w:lastRenderedPageBreak/>
        <w:t>6. Health and Safety Procedures</w:t>
      </w:r>
    </w:p>
    <w:p w14:paraId="34EA7BD6" w14:textId="77777777" w:rsidR="005036C8" w:rsidRPr="00D37623" w:rsidRDefault="005036C8" w:rsidP="002518D5">
      <w:pPr>
        <w:jc w:val="center"/>
      </w:pPr>
      <w:r w:rsidRPr="00D37623">
        <w:rPr>
          <w:i/>
        </w:rPr>
        <w:t>EC</w:t>
      </w:r>
      <w:r w:rsidRPr="00D37623">
        <w:t xml:space="preserve"> Section 47605(b)(5)(F)</w:t>
      </w:r>
    </w:p>
    <w:p w14:paraId="229D8454" w14:textId="77777777" w:rsidR="005036C8" w:rsidRPr="00D37623" w:rsidRDefault="005036C8" w:rsidP="002518D5">
      <w:pPr>
        <w:jc w:val="center"/>
      </w:pPr>
      <w:r w:rsidRPr="00D37623">
        <w:t xml:space="preserve">5 </w:t>
      </w:r>
      <w:r w:rsidRPr="00D37623">
        <w:rPr>
          <w:i/>
        </w:rPr>
        <w:t>CCR</w:t>
      </w:r>
      <w:r w:rsidRPr="00D37623">
        <w:t xml:space="preserve"> Section 11967.5.1(f)(6)</w:t>
      </w:r>
    </w:p>
    <w:p w14:paraId="0FEA5E37" w14:textId="77777777" w:rsidR="005036C8" w:rsidRPr="00D37623" w:rsidRDefault="005036C8" w:rsidP="002518D5">
      <w:pPr>
        <w:pStyle w:val="Heading4"/>
      </w:pPr>
      <w:r w:rsidRPr="00D37623">
        <w:t>Evaluation Criteria</w:t>
      </w:r>
    </w:p>
    <w:p w14:paraId="2D2D1356" w14:textId="77777777" w:rsidR="005036C8" w:rsidRDefault="005036C8" w:rsidP="002518D5">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0E6BDDBD"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354B9C4A"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30B798C0"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5E2677" w14:paraId="329D1A2D" w14:textId="77777777" w:rsidTr="0095424E">
        <w:trPr>
          <w:cantSplit/>
        </w:trPr>
        <w:tc>
          <w:tcPr>
            <w:tcW w:w="7793" w:type="dxa"/>
          </w:tcPr>
          <w:p w14:paraId="5B2642EC" w14:textId="77777777" w:rsidR="004A1785" w:rsidRPr="005E2677" w:rsidRDefault="004A1785" w:rsidP="002518D5">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14:paraId="65E23877" w14:textId="77777777" w:rsidR="004A1785" w:rsidRPr="00FD7009" w:rsidRDefault="00FD7009" w:rsidP="002518D5">
            <w:pPr>
              <w:jc w:val="center"/>
              <w:rPr>
                <w:bCs/>
              </w:rPr>
            </w:pPr>
            <w:r w:rsidRPr="00FD7009">
              <w:rPr>
                <w:bCs/>
              </w:rPr>
              <w:t>Yes</w:t>
            </w:r>
          </w:p>
        </w:tc>
      </w:tr>
      <w:tr w:rsidR="004A1785" w:rsidRPr="005E2677" w14:paraId="759E52A7" w14:textId="77777777" w:rsidTr="0095424E">
        <w:trPr>
          <w:cantSplit/>
        </w:trPr>
        <w:tc>
          <w:tcPr>
            <w:tcW w:w="7793" w:type="dxa"/>
          </w:tcPr>
          <w:p w14:paraId="50020E3B" w14:textId="77777777" w:rsidR="004A1785" w:rsidRPr="005E2677" w:rsidRDefault="004A1785" w:rsidP="002518D5">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14:paraId="79E8DE1F" w14:textId="77777777" w:rsidR="004A1785" w:rsidRPr="00FD7009" w:rsidRDefault="00FD7009" w:rsidP="002518D5">
            <w:pPr>
              <w:jc w:val="center"/>
              <w:rPr>
                <w:bCs/>
              </w:rPr>
            </w:pPr>
            <w:r w:rsidRPr="00FD7009">
              <w:rPr>
                <w:bCs/>
              </w:rPr>
              <w:t>Yes</w:t>
            </w:r>
          </w:p>
        </w:tc>
      </w:tr>
      <w:tr w:rsidR="004A1785" w:rsidRPr="005E2677" w14:paraId="3F360A27" w14:textId="77777777" w:rsidTr="0095424E">
        <w:trPr>
          <w:cantSplit/>
        </w:trPr>
        <w:tc>
          <w:tcPr>
            <w:tcW w:w="7793" w:type="dxa"/>
          </w:tcPr>
          <w:p w14:paraId="55D5D990" w14:textId="77777777" w:rsidR="004A1785" w:rsidRPr="005E2677" w:rsidRDefault="004A1785" w:rsidP="002518D5">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14:paraId="08083DC3" w14:textId="77777777" w:rsidR="004A1785" w:rsidRPr="00FD7009" w:rsidRDefault="00FD7009" w:rsidP="002518D5">
            <w:pPr>
              <w:jc w:val="center"/>
              <w:rPr>
                <w:bCs/>
              </w:rPr>
            </w:pPr>
            <w:r w:rsidRPr="00FD7009">
              <w:rPr>
                <w:bCs/>
              </w:rPr>
              <w:t>Yes</w:t>
            </w:r>
          </w:p>
        </w:tc>
      </w:tr>
      <w:tr w:rsidR="004A1785" w:rsidRPr="005E2677" w14:paraId="453B3FF8" w14:textId="77777777" w:rsidTr="0095424E">
        <w:trPr>
          <w:cantSplit/>
        </w:trPr>
        <w:tc>
          <w:tcPr>
            <w:tcW w:w="7793" w:type="dxa"/>
          </w:tcPr>
          <w:p w14:paraId="1730495F" w14:textId="77777777" w:rsidR="004A1785" w:rsidRPr="005E2677" w:rsidRDefault="004A1785" w:rsidP="002518D5">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327B74C4" w14:textId="77777777" w:rsidR="004A1785" w:rsidRPr="00FD7009" w:rsidRDefault="00FD7009" w:rsidP="002518D5">
            <w:pPr>
              <w:jc w:val="center"/>
              <w:rPr>
                <w:bCs/>
              </w:rPr>
            </w:pPr>
            <w:r w:rsidRPr="00FD7009">
              <w:rPr>
                <w:bCs/>
              </w:rPr>
              <w:t>Yes</w:t>
            </w:r>
          </w:p>
        </w:tc>
      </w:tr>
    </w:tbl>
    <w:p w14:paraId="0D11F2DA" w14:textId="77777777" w:rsidR="005036C8" w:rsidRPr="00DA01D1" w:rsidRDefault="005036C8" w:rsidP="002518D5">
      <w:pPr>
        <w:autoSpaceDE w:val="0"/>
        <w:autoSpaceDN w:val="0"/>
        <w:adjustRightInd w:val="0"/>
        <w:spacing w:before="100" w:beforeAutospacing="1" w:after="100" w:afterAutospacing="1"/>
      </w:pPr>
      <w:r>
        <w:rPr>
          <w:b/>
        </w:rPr>
        <w:t>T</w:t>
      </w:r>
      <w:r w:rsidRPr="00DA01D1">
        <w:rPr>
          <w:b/>
        </w:rPr>
        <w:t xml:space="preserve">he petition </w:t>
      </w:r>
      <w:r w:rsidR="00FD7009" w:rsidRPr="00FD7009">
        <w:rPr>
          <w:b/>
        </w:rPr>
        <w:t xml:space="preserve">does </w:t>
      </w:r>
      <w:r w:rsidRPr="00DA01D1">
        <w:rPr>
          <w:b/>
        </w:rPr>
        <w:t>present a reasonably comprehensive description of health and safety procedures</w:t>
      </w:r>
      <w:r>
        <w:rPr>
          <w:b/>
        </w:rPr>
        <w:t>.</w:t>
      </w:r>
    </w:p>
    <w:p w14:paraId="049E3BF0" w14:textId="77777777" w:rsidR="005036C8" w:rsidRPr="009F3455" w:rsidRDefault="005036C8" w:rsidP="002518D5">
      <w:pPr>
        <w:pStyle w:val="Heading4"/>
      </w:pPr>
      <w:r w:rsidRPr="00DA01D1">
        <w:t>Commen</w:t>
      </w:r>
      <w:r>
        <w:t>ts</w:t>
      </w:r>
    </w:p>
    <w:p w14:paraId="456E1624" w14:textId="5ABE132B" w:rsidR="005036C8" w:rsidRPr="009F3455" w:rsidRDefault="00FD7009" w:rsidP="005036C8">
      <w:pPr>
        <w:autoSpaceDE w:val="0"/>
        <w:autoSpaceDN w:val="0"/>
        <w:adjustRightInd w:val="0"/>
        <w:rPr>
          <w:bCs/>
        </w:rPr>
      </w:pPr>
      <w:r w:rsidRPr="006C01D0">
        <w:rPr>
          <w:bCs/>
        </w:rPr>
        <w:t xml:space="preserve">The </w:t>
      </w:r>
      <w:r w:rsidR="007848F5">
        <w:rPr>
          <w:bCs/>
        </w:rPr>
        <w:t>JHH</w:t>
      </w:r>
      <w:r w:rsidRPr="006C01D0">
        <w:rPr>
          <w:bCs/>
        </w:rPr>
        <w:t xml:space="preserve"> petition does present a reasonably comprehensive description of health and safety procedures.</w:t>
      </w:r>
      <w:r w:rsidR="00FD04AE">
        <w:rPr>
          <w:bCs/>
        </w:rPr>
        <w:t xml:space="preserve"> The </w:t>
      </w:r>
      <w:r w:rsidR="00BC4F74">
        <w:rPr>
          <w:bCs/>
        </w:rPr>
        <w:t xml:space="preserve">JHH </w:t>
      </w:r>
      <w:r w:rsidR="00FD04AE">
        <w:rPr>
          <w:bCs/>
        </w:rPr>
        <w:t xml:space="preserve">petition states that </w:t>
      </w:r>
      <w:r w:rsidR="007848F5">
        <w:rPr>
          <w:bCs/>
        </w:rPr>
        <w:t>JHH</w:t>
      </w:r>
      <w:r w:rsidR="00FD04AE">
        <w:rPr>
          <w:bCs/>
        </w:rPr>
        <w:t xml:space="preserve"> shall </w:t>
      </w:r>
      <w:r w:rsidR="00CD308A">
        <w:rPr>
          <w:bCs/>
        </w:rPr>
        <w:t>adopt</w:t>
      </w:r>
      <w:r w:rsidR="00FD04AE">
        <w:rPr>
          <w:bCs/>
        </w:rPr>
        <w:t xml:space="preserve"> a </w:t>
      </w:r>
      <w:r w:rsidR="00CD308A">
        <w:rPr>
          <w:bCs/>
        </w:rPr>
        <w:t xml:space="preserve">comprehensive </w:t>
      </w:r>
      <w:r w:rsidR="00FD04AE">
        <w:rPr>
          <w:bCs/>
        </w:rPr>
        <w:t>school safety plan</w:t>
      </w:r>
      <w:r w:rsidR="00E16541">
        <w:rPr>
          <w:bCs/>
        </w:rPr>
        <w:t xml:space="preserve"> which shall include the topics set forth in </w:t>
      </w:r>
      <w:r w:rsidR="00E16541" w:rsidRPr="00E16541">
        <w:rPr>
          <w:bCs/>
          <w:i/>
        </w:rPr>
        <w:t xml:space="preserve">EC </w:t>
      </w:r>
      <w:r w:rsidR="00E16541">
        <w:rPr>
          <w:bCs/>
        </w:rPr>
        <w:t xml:space="preserve">Section 32282(a)(2) and </w:t>
      </w:r>
      <w:r w:rsidR="00BC4F74">
        <w:rPr>
          <w:bCs/>
        </w:rPr>
        <w:t xml:space="preserve">be </w:t>
      </w:r>
      <w:r w:rsidR="00E16541">
        <w:rPr>
          <w:bCs/>
        </w:rPr>
        <w:t xml:space="preserve">updated by March </w:t>
      </w:r>
      <w:r w:rsidR="00BC4F74">
        <w:rPr>
          <w:bCs/>
        </w:rPr>
        <w:t>1</w:t>
      </w:r>
      <w:r w:rsidR="00E16541">
        <w:rPr>
          <w:bCs/>
        </w:rPr>
        <w:t xml:space="preserve"> every year. </w:t>
      </w:r>
      <w:r w:rsidR="00CD308A">
        <w:rPr>
          <w:bCs/>
        </w:rPr>
        <w:t xml:space="preserve">The </w:t>
      </w:r>
      <w:r w:rsidR="00BC4F74">
        <w:rPr>
          <w:bCs/>
        </w:rPr>
        <w:t xml:space="preserve">JHH </w:t>
      </w:r>
      <w:r w:rsidR="00CD308A">
        <w:rPr>
          <w:bCs/>
        </w:rPr>
        <w:t xml:space="preserve">petition states that </w:t>
      </w:r>
      <w:r w:rsidR="007848F5">
        <w:rPr>
          <w:bCs/>
        </w:rPr>
        <w:t>JHH</w:t>
      </w:r>
      <w:r w:rsidR="00CD308A">
        <w:rPr>
          <w:bCs/>
        </w:rPr>
        <w:t xml:space="preserve"> shall not hire any person, in either a certificated or classified posit</w:t>
      </w:r>
      <w:r w:rsidR="005143B8">
        <w:rPr>
          <w:bCs/>
        </w:rPr>
        <w:t>i</w:t>
      </w:r>
      <w:r w:rsidR="00CD308A">
        <w:rPr>
          <w:bCs/>
        </w:rPr>
        <w:t xml:space="preserve">on, who has been convicted of a violent or serious felony except as otherwise provided by law, pursuant to </w:t>
      </w:r>
      <w:r w:rsidR="00CD308A" w:rsidRPr="00CD79C1">
        <w:rPr>
          <w:bCs/>
          <w:i/>
        </w:rPr>
        <w:t>EC</w:t>
      </w:r>
      <w:r w:rsidR="00CD308A">
        <w:rPr>
          <w:bCs/>
        </w:rPr>
        <w:t xml:space="preserve"> sections 448</w:t>
      </w:r>
      <w:r w:rsidR="005143B8">
        <w:rPr>
          <w:bCs/>
        </w:rPr>
        <w:t xml:space="preserve">30.1 and 45122.1. </w:t>
      </w:r>
      <w:r w:rsidR="00911421">
        <w:rPr>
          <w:bCs/>
        </w:rPr>
        <w:t xml:space="preserve">Additionally, </w:t>
      </w:r>
      <w:r w:rsidR="007848F5">
        <w:rPr>
          <w:bCs/>
        </w:rPr>
        <w:t>JHH</w:t>
      </w:r>
      <w:r w:rsidR="00911421">
        <w:rPr>
          <w:bCs/>
        </w:rPr>
        <w:t xml:space="preserve"> shall comply with the provisions and procedures of </w:t>
      </w:r>
      <w:r w:rsidR="00911421" w:rsidRPr="00CD79C1">
        <w:rPr>
          <w:bCs/>
          <w:i/>
        </w:rPr>
        <w:t>EC</w:t>
      </w:r>
      <w:r w:rsidR="00911421">
        <w:rPr>
          <w:bCs/>
        </w:rPr>
        <w:t xml:space="preserve"> sections 44237 and 45125.1, including the requirement that as a condition of employment, each new employee, contractor, and volunteer must submit two sets of fingerprints to the California Department of Justice for the purpose of obtaining a criminal record summary</w:t>
      </w:r>
      <w:r w:rsidR="00F54AB8">
        <w:rPr>
          <w:bCs/>
        </w:rPr>
        <w:t>.</w:t>
      </w:r>
      <w:r w:rsidR="004165A6">
        <w:rPr>
          <w:bCs/>
        </w:rPr>
        <w:t xml:space="preserve"> </w:t>
      </w:r>
      <w:r w:rsidR="009C5503">
        <w:rPr>
          <w:bCs/>
        </w:rPr>
        <w:t xml:space="preserve">The </w:t>
      </w:r>
      <w:r w:rsidR="00BC4F74">
        <w:rPr>
          <w:bCs/>
        </w:rPr>
        <w:t xml:space="preserve">JHH </w:t>
      </w:r>
      <w:r w:rsidR="009C5503">
        <w:rPr>
          <w:bCs/>
        </w:rPr>
        <w:t xml:space="preserve">petition states that all enrolled pupils and </w:t>
      </w:r>
      <w:r w:rsidR="007848F5">
        <w:rPr>
          <w:bCs/>
        </w:rPr>
        <w:t>JHH</w:t>
      </w:r>
      <w:r w:rsidR="009C5503">
        <w:rPr>
          <w:bCs/>
        </w:rPr>
        <w:t xml:space="preserve"> employees are required to provide records documentin</w:t>
      </w:r>
      <w:r w:rsidR="004E002B">
        <w:rPr>
          <w:bCs/>
        </w:rPr>
        <w:t xml:space="preserve">g immunizations pursuant to </w:t>
      </w:r>
      <w:r w:rsidR="004E002B" w:rsidRPr="00BC4F74">
        <w:rPr>
          <w:bCs/>
          <w:i/>
        </w:rPr>
        <w:t>Heal</w:t>
      </w:r>
      <w:r w:rsidR="009C5503" w:rsidRPr="00BC4F74">
        <w:rPr>
          <w:bCs/>
          <w:i/>
        </w:rPr>
        <w:t>th and Safety Code</w:t>
      </w:r>
      <w:r w:rsidR="009C5503">
        <w:rPr>
          <w:bCs/>
        </w:rPr>
        <w:t xml:space="preserve"> </w:t>
      </w:r>
      <w:r w:rsidR="00BC4F74">
        <w:rPr>
          <w:bCs/>
        </w:rPr>
        <w:t>s</w:t>
      </w:r>
      <w:r w:rsidR="009C5503">
        <w:rPr>
          <w:bCs/>
        </w:rPr>
        <w:t>ection</w:t>
      </w:r>
      <w:r w:rsidR="00BC4F74">
        <w:rPr>
          <w:bCs/>
        </w:rPr>
        <w:t>s</w:t>
      </w:r>
      <w:r w:rsidR="009C5503">
        <w:rPr>
          <w:bCs/>
        </w:rPr>
        <w:t xml:space="preserve"> 120325</w:t>
      </w:r>
      <w:r w:rsidR="00BC4F74">
        <w:rPr>
          <w:bCs/>
        </w:rPr>
        <w:t xml:space="preserve"> through </w:t>
      </w:r>
      <w:r w:rsidR="009C5503">
        <w:rPr>
          <w:bCs/>
        </w:rPr>
        <w:t xml:space="preserve">120375, and </w:t>
      </w:r>
      <w:r w:rsidR="00CD79C1" w:rsidRPr="00CD79C1">
        <w:rPr>
          <w:bCs/>
          <w:i/>
        </w:rPr>
        <w:t>California Code of Regulations</w:t>
      </w:r>
      <w:r w:rsidR="00BC4F74">
        <w:rPr>
          <w:bCs/>
        </w:rPr>
        <w:t>, Title 17</w:t>
      </w:r>
      <w:r w:rsidR="009C5503">
        <w:rPr>
          <w:bCs/>
        </w:rPr>
        <w:t xml:space="preserve"> </w:t>
      </w:r>
      <w:r w:rsidR="00BC4F74">
        <w:rPr>
          <w:bCs/>
        </w:rPr>
        <w:t>s</w:t>
      </w:r>
      <w:r w:rsidR="009C5503">
        <w:rPr>
          <w:bCs/>
        </w:rPr>
        <w:t>ection</w:t>
      </w:r>
      <w:r w:rsidR="00BC4F74">
        <w:rPr>
          <w:bCs/>
        </w:rPr>
        <w:t>s</w:t>
      </w:r>
      <w:r w:rsidR="009C5503">
        <w:rPr>
          <w:bCs/>
        </w:rPr>
        <w:t xml:space="preserve"> 6000</w:t>
      </w:r>
      <w:r w:rsidR="00BC4F74">
        <w:rPr>
          <w:bCs/>
        </w:rPr>
        <w:t xml:space="preserve"> through </w:t>
      </w:r>
      <w:r w:rsidR="009C5503">
        <w:rPr>
          <w:bCs/>
        </w:rPr>
        <w:t>6075</w:t>
      </w:r>
      <w:r w:rsidR="004E002B">
        <w:rPr>
          <w:bCs/>
        </w:rPr>
        <w:t>.</w:t>
      </w:r>
      <w:r w:rsidR="00022883">
        <w:rPr>
          <w:bCs/>
        </w:rPr>
        <w:t xml:space="preserve"> The </w:t>
      </w:r>
      <w:r w:rsidR="00BC4F74">
        <w:rPr>
          <w:bCs/>
        </w:rPr>
        <w:t xml:space="preserve">JHH </w:t>
      </w:r>
      <w:r w:rsidR="00022883">
        <w:rPr>
          <w:bCs/>
        </w:rPr>
        <w:t xml:space="preserve">petition states that </w:t>
      </w:r>
      <w:r w:rsidR="00157A5C">
        <w:rPr>
          <w:bCs/>
        </w:rPr>
        <w:t>pupil immuni</w:t>
      </w:r>
      <w:r w:rsidR="00F54AB8">
        <w:rPr>
          <w:bCs/>
        </w:rPr>
        <w:t>z</w:t>
      </w:r>
      <w:r w:rsidR="00157A5C">
        <w:rPr>
          <w:bCs/>
        </w:rPr>
        <w:t xml:space="preserve">ations shall </w:t>
      </w:r>
      <w:r w:rsidR="00F54AB8">
        <w:rPr>
          <w:bCs/>
        </w:rPr>
        <w:t>be required as a condition of attendance to the same extent as they are required in local non-charter public schools</w:t>
      </w:r>
      <w:r w:rsidR="00BC4F74">
        <w:rPr>
          <w:bCs/>
        </w:rPr>
        <w:t>. R</w:t>
      </w:r>
      <w:r w:rsidR="00F54AB8">
        <w:rPr>
          <w:bCs/>
        </w:rPr>
        <w:t>ecords of pupil immunizations shall be maintained, and faculty and staff shall follow requirements of periodic tuberculosis tests</w:t>
      </w:r>
      <w:r w:rsidR="004165A6">
        <w:rPr>
          <w:bCs/>
        </w:rPr>
        <w:t xml:space="preserve">. </w:t>
      </w:r>
      <w:r w:rsidR="007848F5">
        <w:rPr>
          <w:bCs/>
        </w:rPr>
        <w:lastRenderedPageBreak/>
        <w:t>JHH</w:t>
      </w:r>
      <w:r w:rsidR="004165A6">
        <w:rPr>
          <w:bCs/>
        </w:rPr>
        <w:t xml:space="preserve"> shall adhere to </w:t>
      </w:r>
      <w:r w:rsidR="004165A6" w:rsidRPr="00CD79C1">
        <w:rPr>
          <w:bCs/>
          <w:i/>
        </w:rPr>
        <w:t>EC</w:t>
      </w:r>
      <w:r w:rsidR="004165A6">
        <w:rPr>
          <w:bCs/>
        </w:rPr>
        <w:t xml:space="preserve"> Section 49450</w:t>
      </w:r>
      <w:r w:rsidR="00774936">
        <w:rPr>
          <w:bCs/>
        </w:rPr>
        <w:t xml:space="preserve"> et seq. relating to physical examinations,</w:t>
      </w:r>
      <w:r w:rsidR="004165A6">
        <w:rPr>
          <w:bCs/>
        </w:rPr>
        <w:t xml:space="preserve"> as applicable to the grade levels served by the school</w:t>
      </w:r>
      <w:r w:rsidR="00F54AB8">
        <w:rPr>
          <w:bCs/>
        </w:rPr>
        <w:t xml:space="preserve"> (Attachment 3, pp. 89–93)</w:t>
      </w:r>
      <w:r w:rsidR="004165A6">
        <w:rPr>
          <w:bCs/>
        </w:rPr>
        <w:t>.</w:t>
      </w:r>
    </w:p>
    <w:p w14:paraId="2B544682" w14:textId="77777777" w:rsidR="005036C8" w:rsidRDefault="005036C8" w:rsidP="002518D5">
      <w:pPr>
        <w:pStyle w:val="Heading3"/>
      </w:pPr>
      <w:r>
        <w:rPr>
          <w:bCs/>
        </w:rPr>
        <w:br w:type="page"/>
      </w:r>
      <w:r w:rsidRPr="009F3455">
        <w:lastRenderedPageBreak/>
        <w:t>7. Racial and Ethnic Balance</w:t>
      </w:r>
    </w:p>
    <w:p w14:paraId="5B21C47D" w14:textId="77777777" w:rsidR="005036C8" w:rsidRPr="00D37623" w:rsidRDefault="005036C8" w:rsidP="002518D5">
      <w:pPr>
        <w:autoSpaceDE w:val="0"/>
        <w:autoSpaceDN w:val="0"/>
        <w:adjustRightInd w:val="0"/>
        <w:jc w:val="center"/>
      </w:pPr>
      <w:r w:rsidRPr="00D37623">
        <w:rPr>
          <w:i/>
        </w:rPr>
        <w:t>EC</w:t>
      </w:r>
      <w:r w:rsidRPr="00D37623">
        <w:t xml:space="preserve"> Section 47605(b)(5)(G)</w:t>
      </w:r>
    </w:p>
    <w:p w14:paraId="397BD264" w14:textId="77777777" w:rsidR="005036C8" w:rsidRPr="00D37623" w:rsidRDefault="005036C8" w:rsidP="002518D5">
      <w:pPr>
        <w:jc w:val="center"/>
      </w:pPr>
      <w:r w:rsidRPr="00D37623">
        <w:t xml:space="preserve">5 </w:t>
      </w:r>
      <w:r w:rsidRPr="00D37623">
        <w:rPr>
          <w:i/>
        </w:rPr>
        <w:t>CCR</w:t>
      </w:r>
      <w:r w:rsidRPr="00D37623">
        <w:t xml:space="preserve"> Section 11967.5.1(f)(7)</w:t>
      </w:r>
    </w:p>
    <w:p w14:paraId="5E431E24" w14:textId="77777777" w:rsidR="005036C8" w:rsidRPr="009F3455" w:rsidRDefault="005036C8" w:rsidP="002518D5">
      <w:pPr>
        <w:pStyle w:val="Heading4"/>
      </w:pPr>
      <w:r w:rsidRPr="009F3455">
        <w:t>Evaluation Criteria</w:t>
      </w:r>
    </w:p>
    <w:p w14:paraId="4FE846C9" w14:textId="77777777" w:rsidR="005036C8" w:rsidRPr="0015393C" w:rsidRDefault="005036C8" w:rsidP="002518D5">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w:t>
      </w:r>
      <w:r w:rsidRPr="0015393C">
        <w:t>presumed to have been met, absent specific information to the contrary.</w:t>
      </w:r>
    </w:p>
    <w:p w14:paraId="1CF06297" w14:textId="4EC51228" w:rsidR="005036C8" w:rsidRPr="0015393C" w:rsidRDefault="005036C8" w:rsidP="002518D5">
      <w:pPr>
        <w:spacing w:after="100" w:afterAutospacing="1"/>
      </w:pPr>
      <w:r w:rsidRPr="0015393C">
        <w:rPr>
          <w:b/>
        </w:rPr>
        <w:t xml:space="preserve">The petition </w:t>
      </w:r>
      <w:r w:rsidR="008B6752" w:rsidRPr="0015393C">
        <w:rPr>
          <w:b/>
        </w:rPr>
        <w:t>does</w:t>
      </w:r>
      <w:r w:rsidRPr="0015393C">
        <w:rPr>
          <w:b/>
        </w:rPr>
        <w:t xml:space="preserve"> </w:t>
      </w:r>
      <w:r w:rsidR="007F6F26" w:rsidRPr="0015393C">
        <w:rPr>
          <w:b/>
        </w:rPr>
        <w:t xml:space="preserve">not </w:t>
      </w:r>
      <w:r w:rsidRPr="0015393C">
        <w:rPr>
          <w:b/>
        </w:rPr>
        <w:t>present a reasonably comprehensive description of means for achieving racial and ethnic balance.</w:t>
      </w:r>
    </w:p>
    <w:p w14:paraId="4D02FEF7" w14:textId="77777777" w:rsidR="005036C8" w:rsidRPr="0015393C" w:rsidRDefault="005036C8" w:rsidP="002518D5">
      <w:pPr>
        <w:pStyle w:val="Heading4"/>
      </w:pPr>
      <w:r w:rsidRPr="0015393C">
        <w:t>Comments</w:t>
      </w:r>
    </w:p>
    <w:p w14:paraId="69A9F427" w14:textId="77777777" w:rsidR="0015393C" w:rsidRPr="0015393C" w:rsidRDefault="0015393C" w:rsidP="0015393C">
      <w:pPr>
        <w:autoSpaceDE w:val="0"/>
        <w:autoSpaceDN w:val="0"/>
        <w:adjustRightInd w:val="0"/>
        <w:spacing w:after="240"/>
        <w:rPr>
          <w:bCs/>
        </w:rPr>
      </w:pPr>
      <w:bookmarkStart w:id="15" w:name="_Hlk41599313"/>
      <w:r w:rsidRPr="0015393C">
        <w:rPr>
          <w:bCs/>
        </w:rPr>
        <w:t>The JHH petition does not present a reasonably comprehensive description of means for achieving racial and ethnic balance. The following table shows the 2019–20 demographic data for JHH and WCCUSD. The data show that the racial and ethnic balance served by JHH is not reflective of WCCUSD.</w:t>
      </w:r>
    </w:p>
    <w:p w14:paraId="528325AB" w14:textId="362B361E" w:rsidR="007F6F26" w:rsidRPr="0015393C" w:rsidRDefault="007F6F26" w:rsidP="007F6F26">
      <w:pPr>
        <w:autoSpaceDE w:val="0"/>
        <w:autoSpaceDN w:val="0"/>
        <w:adjustRightInd w:val="0"/>
        <w:spacing w:after="240"/>
        <w:rPr>
          <w:b/>
          <w:bCs/>
        </w:rPr>
      </w:pPr>
      <w:r w:rsidRPr="0015393C">
        <w:rPr>
          <w:b/>
          <w:bCs/>
        </w:rPr>
        <w:t>201</w:t>
      </w:r>
      <w:r w:rsidR="00195700" w:rsidRPr="0015393C">
        <w:rPr>
          <w:b/>
          <w:bCs/>
        </w:rPr>
        <w:t>9</w:t>
      </w:r>
      <w:r w:rsidRPr="0015393C">
        <w:rPr>
          <w:b/>
          <w:bCs/>
        </w:rPr>
        <w:t>–</w:t>
      </w:r>
      <w:r w:rsidR="00195700" w:rsidRPr="0015393C">
        <w:rPr>
          <w:b/>
          <w:bCs/>
        </w:rPr>
        <w:t>20</w:t>
      </w:r>
      <w:r w:rsidRPr="0015393C">
        <w:rPr>
          <w:b/>
          <w:bCs/>
        </w:rPr>
        <w:t xml:space="preserve"> Demographic Data for</w:t>
      </w:r>
      <w:r w:rsidR="00195700" w:rsidRPr="0015393C">
        <w:rPr>
          <w:b/>
          <w:bCs/>
        </w:rPr>
        <w:t xml:space="preserve"> JHH</w:t>
      </w:r>
      <w:r w:rsidRPr="0015393C">
        <w:rPr>
          <w:b/>
          <w:bCs/>
        </w:rPr>
        <w:t xml:space="preserve"> and </w:t>
      </w:r>
      <w:r w:rsidR="00195700" w:rsidRPr="0015393C">
        <w:rPr>
          <w:b/>
          <w:bCs/>
        </w:rPr>
        <w:t>WCC</w:t>
      </w:r>
      <w:r w:rsidRPr="0015393C">
        <w:rPr>
          <w:b/>
          <w:bCs/>
        </w:rPr>
        <w:t>USD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96"/>
        <w:gridCol w:w="1230"/>
        <w:gridCol w:w="1377"/>
        <w:gridCol w:w="1924"/>
        <w:gridCol w:w="1310"/>
        <w:gridCol w:w="1283"/>
        <w:gridCol w:w="870"/>
      </w:tblGrid>
      <w:tr w:rsidR="007F6F26" w:rsidRPr="0015393C" w14:paraId="762A1021" w14:textId="77777777" w:rsidTr="007F6F26">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C4901E4" w14:textId="77777777" w:rsidR="007F6F26" w:rsidRPr="0015393C" w:rsidRDefault="007F6F26" w:rsidP="0015393C">
            <w:pPr>
              <w:jc w:val="center"/>
            </w:pPr>
            <w:r w:rsidRPr="0015393C">
              <w:t>School</w:t>
            </w:r>
          </w:p>
        </w:tc>
        <w:tc>
          <w:tcPr>
            <w:tcW w:w="66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7DA4977" w14:textId="77777777" w:rsidR="007F6F26" w:rsidRPr="0015393C" w:rsidRDefault="007F6F26" w:rsidP="0015393C">
            <w:pPr>
              <w:jc w:val="center"/>
            </w:pPr>
            <w:r w:rsidRPr="0015393C">
              <w:t>English Learners</w:t>
            </w:r>
          </w:p>
        </w:tc>
        <w:tc>
          <w:tcPr>
            <w:tcW w:w="74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C413891" w14:textId="77777777" w:rsidR="007F6F26" w:rsidRPr="0015393C" w:rsidRDefault="007F6F26" w:rsidP="0015393C">
            <w:pPr>
              <w:jc w:val="center"/>
            </w:pPr>
            <w:r w:rsidRPr="0015393C">
              <w:t>Special Education</w:t>
            </w:r>
          </w:p>
        </w:tc>
        <w:tc>
          <w:tcPr>
            <w:tcW w:w="10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D23E074" w14:textId="77777777" w:rsidR="007F6F26" w:rsidRPr="0015393C" w:rsidRDefault="007F6F26" w:rsidP="0015393C">
            <w:pPr>
              <w:jc w:val="center"/>
            </w:pPr>
            <w:r w:rsidRPr="0015393C">
              <w:t>Socio-economically Disadvantaged</w:t>
            </w:r>
          </w:p>
        </w:tc>
        <w:tc>
          <w:tcPr>
            <w:tcW w:w="70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54668A72" w14:textId="77777777" w:rsidR="007F6F26" w:rsidRPr="0015393C" w:rsidRDefault="007F6F26" w:rsidP="0015393C">
            <w:pPr>
              <w:jc w:val="center"/>
            </w:pPr>
            <w:r w:rsidRPr="0015393C">
              <w:t>African American</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7CDA1C1D" w14:textId="77777777" w:rsidR="007F6F26" w:rsidRPr="0015393C" w:rsidRDefault="007F6F26" w:rsidP="0015393C">
            <w:pPr>
              <w:jc w:val="center"/>
            </w:pPr>
            <w:r w:rsidRPr="0015393C">
              <w:t>Hispanic/ Latino</w:t>
            </w:r>
          </w:p>
        </w:tc>
        <w:tc>
          <w:tcPr>
            <w:tcW w:w="4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56758988" w14:textId="77777777" w:rsidR="007F6F26" w:rsidRPr="0015393C" w:rsidRDefault="007F6F26" w:rsidP="0015393C">
            <w:pPr>
              <w:jc w:val="center"/>
            </w:pPr>
            <w:r w:rsidRPr="0015393C">
              <w:t>White</w:t>
            </w:r>
          </w:p>
        </w:tc>
      </w:tr>
      <w:tr w:rsidR="007F6F26" w:rsidRPr="0015393C" w14:paraId="08A8E17F" w14:textId="77777777" w:rsidTr="007F6F26">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6B9A724" w14:textId="57B45B1A" w:rsidR="007F6F26" w:rsidRPr="0015393C" w:rsidRDefault="00195700" w:rsidP="0015393C">
            <w:pPr>
              <w:rPr>
                <w:rFonts w:cs="Times New Roman"/>
              </w:rPr>
            </w:pPr>
            <w:r w:rsidRPr="0015393C">
              <w:rPr>
                <w:rFonts w:cs="Times New Roman"/>
              </w:rPr>
              <w:t>JHH</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B4DF24F" w14:textId="3A6EBB82" w:rsidR="007F6F26" w:rsidRPr="0015393C" w:rsidRDefault="00195700" w:rsidP="0015393C">
            <w:pPr>
              <w:jc w:val="center"/>
            </w:pPr>
            <w:r w:rsidRPr="0015393C">
              <w:t>13</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8559F8F" w14:textId="13C08C76" w:rsidR="007F6F26" w:rsidRPr="0015393C" w:rsidRDefault="007F6F26" w:rsidP="0015393C">
            <w:pPr>
              <w:jc w:val="center"/>
            </w:pPr>
            <w:r w:rsidRPr="0015393C">
              <w:t>7</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7D70923" w14:textId="249F3651" w:rsidR="007F6F26" w:rsidRPr="0015393C" w:rsidRDefault="00195700" w:rsidP="0015393C">
            <w:pPr>
              <w:jc w:val="center"/>
            </w:pPr>
            <w:r w:rsidRPr="0015393C">
              <w:t>91</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F867BE6" w14:textId="49DAC085" w:rsidR="007F6F26" w:rsidRPr="0015393C" w:rsidRDefault="00195700" w:rsidP="0015393C">
            <w:pPr>
              <w:jc w:val="center"/>
            </w:pPr>
            <w:r w:rsidRPr="0015393C">
              <w:t>3</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54C0DE2" w14:textId="707CB883" w:rsidR="007F6F26" w:rsidRPr="0015393C" w:rsidRDefault="00195700" w:rsidP="0015393C">
            <w:pPr>
              <w:jc w:val="center"/>
            </w:pPr>
            <w:r w:rsidRPr="0015393C">
              <w:t>95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71BD5D15" w14:textId="250D241D" w:rsidR="007F6F26" w:rsidRPr="0015393C" w:rsidRDefault="00195700" w:rsidP="0015393C">
            <w:pPr>
              <w:jc w:val="center"/>
            </w:pPr>
            <w:r w:rsidRPr="0015393C">
              <w:t>0.03</w:t>
            </w:r>
          </w:p>
        </w:tc>
      </w:tr>
      <w:tr w:rsidR="007F6F26" w:rsidRPr="0015393C" w14:paraId="1DEA35B3" w14:textId="77777777" w:rsidTr="007F6F26">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1DF8A25" w14:textId="6D87FB9E" w:rsidR="007F6F26" w:rsidRPr="0015393C" w:rsidRDefault="00195700" w:rsidP="0015393C">
            <w:r w:rsidRPr="0015393C">
              <w:t>WCC</w:t>
            </w:r>
            <w:r w:rsidR="007F6F26" w:rsidRPr="0015393C">
              <w:t>USD</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7C39273" w14:textId="56C9CC6B" w:rsidR="007F6F26" w:rsidRPr="0015393C" w:rsidRDefault="00195700" w:rsidP="0015393C">
            <w:pPr>
              <w:jc w:val="center"/>
            </w:pPr>
            <w:r w:rsidRPr="0015393C">
              <w:t>32</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74D5F38E" w14:textId="4C4770F6" w:rsidR="007F6F26" w:rsidRPr="0015393C" w:rsidRDefault="007F6F26" w:rsidP="0015393C">
            <w:pPr>
              <w:jc w:val="center"/>
            </w:pPr>
            <w:r w:rsidRPr="0015393C">
              <w:t>1</w:t>
            </w:r>
            <w:r w:rsidR="00195700" w:rsidRPr="0015393C">
              <w:t>2</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EED8E1D" w14:textId="58BDD764" w:rsidR="007F6F26" w:rsidRPr="0015393C" w:rsidRDefault="00195700" w:rsidP="0015393C">
            <w:pPr>
              <w:jc w:val="center"/>
            </w:pPr>
            <w:r w:rsidRPr="0015393C">
              <w:t>72</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A71CE5F" w14:textId="1C059A27" w:rsidR="007F6F26" w:rsidRPr="0015393C" w:rsidRDefault="00195700" w:rsidP="0015393C">
            <w:pPr>
              <w:jc w:val="center"/>
            </w:pPr>
            <w:r w:rsidRPr="0015393C">
              <w:t>15</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B06D233" w14:textId="026C1C47" w:rsidR="007F6F26" w:rsidRPr="0015393C" w:rsidRDefault="00195700" w:rsidP="0015393C">
            <w:pPr>
              <w:jc w:val="center"/>
            </w:pPr>
            <w:r w:rsidRPr="0015393C">
              <w:t>55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5FBAD780" w14:textId="291BB087" w:rsidR="007F6F26" w:rsidRPr="0015393C" w:rsidRDefault="007F6F26" w:rsidP="0015393C">
            <w:pPr>
              <w:jc w:val="center"/>
            </w:pPr>
            <w:r w:rsidRPr="0015393C">
              <w:t>1</w:t>
            </w:r>
            <w:r w:rsidR="00195700" w:rsidRPr="0015393C">
              <w:t>0</w:t>
            </w:r>
          </w:p>
        </w:tc>
      </w:tr>
    </w:tbl>
    <w:p w14:paraId="18FBFBE1" w14:textId="1DF00DD4" w:rsidR="0015393C" w:rsidRPr="0015393C" w:rsidRDefault="0015393C" w:rsidP="0015393C">
      <w:pPr>
        <w:spacing w:before="240" w:after="240"/>
      </w:pPr>
      <w:r w:rsidRPr="0015393C">
        <w:t>The JHH petition includes a list of recruitment strategies that JHH will implement and which focus on achieving and maintaining a racial and ethnic balance among pupils that is reflective of the general population residing within the territorial jurisdiction of WCCUSD (Attachment 3, p. 95); however, the CDE is concerned that the racial and ethnic balance has not been achieved in the five years JHH has been in operation and that the preferences currently written in Element 8–Admission Requirements of the JHH petition will not yield a racial and ethnic balance reflective of WCCUSD.</w:t>
      </w:r>
    </w:p>
    <w:bookmarkEnd w:id="15"/>
    <w:p w14:paraId="15449DAC" w14:textId="68568D91" w:rsidR="002518D5" w:rsidRPr="002518D5" w:rsidRDefault="00A17153" w:rsidP="0015393C">
      <w:pPr>
        <w:spacing w:before="240" w:after="240"/>
      </w:pPr>
      <w:r w:rsidRPr="0015393C">
        <w:t>If approv</w:t>
      </w:r>
      <w:r w:rsidR="0015393C" w:rsidRPr="0015393C">
        <w:t>e</w:t>
      </w:r>
      <w:r w:rsidRPr="0015393C">
        <w:t>d by the SBE, as a condition for approval, the petitioner will be required to revise the</w:t>
      </w:r>
      <w:r w:rsidR="0015393C" w:rsidRPr="0015393C">
        <w:t xml:space="preserve"> JHH</w:t>
      </w:r>
      <w:r w:rsidRPr="0015393C">
        <w:t xml:space="preserve"> petition as follows</w:t>
      </w:r>
      <w:r w:rsidR="00F25B7C" w:rsidRPr="0015393C">
        <w:t>: reflect the SBE as the authorizer</w:t>
      </w:r>
      <w:r w:rsidR="0015393C" w:rsidRPr="0015393C">
        <w:t>;</w:t>
      </w:r>
      <w:r w:rsidR="00F25B7C" w:rsidRPr="0015393C">
        <w:t xml:space="preserve"> include the necessary language for Element 7–Racial and Ethnic Balance to incorporate a recruitment plan in the JHH petition; and revise the preferences in Element 8–Admission Requirements.</w:t>
      </w:r>
    </w:p>
    <w:p w14:paraId="1667F924" w14:textId="77777777" w:rsidR="005036C8" w:rsidRDefault="005036C8" w:rsidP="0015393C">
      <w:pPr>
        <w:pStyle w:val="Heading3"/>
      </w:pPr>
      <w:r w:rsidRPr="00195700">
        <w:br w:type="page"/>
      </w:r>
      <w:r w:rsidRPr="009F3455">
        <w:lastRenderedPageBreak/>
        <w:t>8. Admission Requirements, If Applicable</w:t>
      </w:r>
    </w:p>
    <w:p w14:paraId="69AAD846" w14:textId="77777777" w:rsidR="005036C8" w:rsidRPr="008430D5" w:rsidRDefault="005036C8" w:rsidP="002518D5">
      <w:pPr>
        <w:autoSpaceDE w:val="0"/>
        <w:autoSpaceDN w:val="0"/>
        <w:adjustRightInd w:val="0"/>
        <w:jc w:val="center"/>
      </w:pPr>
      <w:r w:rsidRPr="008430D5">
        <w:rPr>
          <w:i/>
        </w:rPr>
        <w:t>EC</w:t>
      </w:r>
      <w:r w:rsidRPr="008430D5">
        <w:t xml:space="preserve"> Section 47605(b)(5)(H)</w:t>
      </w:r>
    </w:p>
    <w:p w14:paraId="5A37D902" w14:textId="77777777" w:rsidR="005036C8" w:rsidRPr="008430D5" w:rsidRDefault="005036C8" w:rsidP="002518D5">
      <w:pPr>
        <w:autoSpaceDE w:val="0"/>
        <w:autoSpaceDN w:val="0"/>
        <w:adjustRightInd w:val="0"/>
        <w:jc w:val="center"/>
      </w:pPr>
      <w:r w:rsidRPr="008430D5">
        <w:t xml:space="preserve">5 </w:t>
      </w:r>
      <w:r w:rsidRPr="008430D5">
        <w:rPr>
          <w:i/>
        </w:rPr>
        <w:t>CCR</w:t>
      </w:r>
      <w:r w:rsidRPr="008430D5">
        <w:t xml:space="preserve"> Section 11967.5.1(f)(8)</w:t>
      </w:r>
    </w:p>
    <w:p w14:paraId="2B8D0AED" w14:textId="77777777" w:rsidR="005036C8" w:rsidRPr="009F3455" w:rsidRDefault="005036C8" w:rsidP="002518D5">
      <w:pPr>
        <w:pStyle w:val="Heading4"/>
      </w:pPr>
      <w:r w:rsidRPr="009F3455">
        <w:t>Evaluation Criteria</w:t>
      </w:r>
    </w:p>
    <w:p w14:paraId="5CE900D6" w14:textId="77777777" w:rsidR="005036C8" w:rsidRDefault="005036C8" w:rsidP="002518D5">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14:paraId="71D1EA4E" w14:textId="16B7D7EC" w:rsidR="005036C8" w:rsidRPr="0015393C" w:rsidRDefault="005036C8" w:rsidP="002518D5">
      <w:pPr>
        <w:autoSpaceDE w:val="0"/>
        <w:autoSpaceDN w:val="0"/>
        <w:adjustRightInd w:val="0"/>
        <w:spacing w:after="100" w:afterAutospacing="1"/>
        <w:rPr>
          <w:b/>
        </w:rPr>
      </w:pPr>
      <w:r w:rsidRPr="0015393C">
        <w:rPr>
          <w:b/>
        </w:rPr>
        <w:t>The petition does</w:t>
      </w:r>
      <w:r w:rsidR="004A1785" w:rsidRPr="0015393C">
        <w:rPr>
          <w:b/>
        </w:rPr>
        <w:t xml:space="preserve"> </w:t>
      </w:r>
      <w:r w:rsidR="00F25B7C" w:rsidRPr="0015393C">
        <w:rPr>
          <w:b/>
        </w:rPr>
        <w:t xml:space="preserve">not </w:t>
      </w:r>
      <w:r w:rsidRPr="0015393C">
        <w:rPr>
          <w:b/>
        </w:rPr>
        <w:t>present a reasonably comprehensive description of admission requirements.</w:t>
      </w:r>
    </w:p>
    <w:p w14:paraId="1D16A700" w14:textId="77777777" w:rsidR="005036C8" w:rsidRPr="0015393C" w:rsidRDefault="005036C8" w:rsidP="002518D5">
      <w:pPr>
        <w:pStyle w:val="Heading4"/>
      </w:pPr>
      <w:r w:rsidRPr="0015393C">
        <w:t>Comments</w:t>
      </w:r>
    </w:p>
    <w:p w14:paraId="7EB19FE6" w14:textId="77777777" w:rsidR="0015393C" w:rsidRPr="0015393C" w:rsidRDefault="0015393C" w:rsidP="0015393C">
      <w:pPr>
        <w:autoSpaceDE w:val="0"/>
        <w:autoSpaceDN w:val="0"/>
        <w:adjustRightInd w:val="0"/>
        <w:spacing w:after="240"/>
        <w:rPr>
          <w:b/>
          <w:bCs/>
          <w:i/>
        </w:rPr>
      </w:pPr>
      <w:bookmarkStart w:id="16" w:name="_Hlk41599426"/>
      <w:r w:rsidRPr="0015393C">
        <w:rPr>
          <w:bCs/>
        </w:rPr>
        <w:t xml:space="preserve">The JHH petition does not present a reasonably comprehensive description of admission requirements. The 2019–20 demographic data show that the racial and ethnic balance served by JHH is not reflective of that of WCCUSD. The CDE is concerned that the preferences currently written in Element 8–Admission Requirements of the JHH petition will not yield a racial and ethnic balance reflective of WCCUSD. </w:t>
      </w:r>
      <w:bookmarkStart w:id="17" w:name="_Hlk41904286"/>
      <w:r w:rsidRPr="0015393C">
        <w:rPr>
          <w:bCs/>
        </w:rPr>
        <w:t>It appears that the current JHH admission requirements set up an enrollment process that prohibits JHH from reaching demographics reflective of WCCUSD.</w:t>
      </w:r>
    </w:p>
    <w:bookmarkEnd w:id="17"/>
    <w:p w14:paraId="7F13C9EE" w14:textId="06283E32" w:rsidR="009B345B" w:rsidRPr="0015393C" w:rsidRDefault="00F75BF4" w:rsidP="00BC4F74">
      <w:pPr>
        <w:autoSpaceDE w:val="0"/>
        <w:autoSpaceDN w:val="0"/>
        <w:adjustRightInd w:val="0"/>
        <w:spacing w:after="240"/>
        <w:rPr>
          <w:bCs/>
        </w:rPr>
      </w:pPr>
      <w:r w:rsidRPr="0015393C">
        <w:rPr>
          <w:bCs/>
        </w:rPr>
        <w:t xml:space="preserve">The </w:t>
      </w:r>
      <w:r w:rsidR="00BC4F74" w:rsidRPr="0015393C">
        <w:rPr>
          <w:bCs/>
        </w:rPr>
        <w:t xml:space="preserve">JHH </w:t>
      </w:r>
      <w:r w:rsidRPr="0015393C">
        <w:rPr>
          <w:bCs/>
        </w:rPr>
        <w:t xml:space="preserve">petition states that in accordance with </w:t>
      </w:r>
      <w:r w:rsidRPr="0015393C">
        <w:rPr>
          <w:bCs/>
          <w:i/>
        </w:rPr>
        <w:t>EC</w:t>
      </w:r>
      <w:r w:rsidRPr="0015393C">
        <w:rPr>
          <w:bCs/>
        </w:rPr>
        <w:t xml:space="preserve"> Section 47605(d)(2)(B), </w:t>
      </w:r>
      <w:r w:rsidR="009B345B" w:rsidRPr="0015393C">
        <w:rPr>
          <w:bCs/>
        </w:rPr>
        <w:t>preferences shall be given to the following pupils in the following order</w:t>
      </w:r>
      <w:r w:rsidR="00517885" w:rsidRPr="0015393C">
        <w:rPr>
          <w:bCs/>
        </w:rPr>
        <w:t xml:space="preserve"> (Attachment 3, pp. 96–98)</w:t>
      </w:r>
      <w:r w:rsidR="009B345B" w:rsidRPr="0015393C">
        <w:rPr>
          <w:bCs/>
        </w:rPr>
        <w:t>:</w:t>
      </w:r>
    </w:p>
    <w:p w14:paraId="3536B2F6" w14:textId="500B9718" w:rsidR="009B345B" w:rsidRPr="0015393C" w:rsidRDefault="009B345B" w:rsidP="00BC4F74">
      <w:pPr>
        <w:pStyle w:val="ListParagraph"/>
        <w:numPr>
          <w:ilvl w:val="0"/>
          <w:numId w:val="28"/>
        </w:numPr>
        <w:autoSpaceDE w:val="0"/>
        <w:autoSpaceDN w:val="0"/>
        <w:adjustRightInd w:val="0"/>
        <w:spacing w:after="240"/>
        <w:rPr>
          <w:bCs/>
        </w:rPr>
      </w:pPr>
      <w:r w:rsidRPr="0015393C">
        <w:rPr>
          <w:bCs/>
        </w:rPr>
        <w:t xml:space="preserve">Sibling of pupils admitted to or attending </w:t>
      </w:r>
      <w:r w:rsidR="007848F5" w:rsidRPr="0015393C">
        <w:rPr>
          <w:bCs/>
        </w:rPr>
        <w:t>JHH</w:t>
      </w:r>
    </w:p>
    <w:p w14:paraId="0E7C58D1" w14:textId="77777777" w:rsidR="009B345B" w:rsidRPr="0015393C" w:rsidRDefault="009B345B" w:rsidP="00BC4F74">
      <w:pPr>
        <w:pStyle w:val="ListParagraph"/>
        <w:numPr>
          <w:ilvl w:val="0"/>
          <w:numId w:val="28"/>
        </w:numPr>
        <w:autoSpaceDE w:val="0"/>
        <w:autoSpaceDN w:val="0"/>
        <w:adjustRightInd w:val="0"/>
        <w:spacing w:after="240"/>
        <w:rPr>
          <w:bCs/>
        </w:rPr>
      </w:pPr>
      <w:r w:rsidRPr="0015393C">
        <w:rPr>
          <w:bCs/>
        </w:rPr>
        <w:t>Pupils who are enrolled in the immediate prior grade level of another AMPS charter school</w:t>
      </w:r>
    </w:p>
    <w:p w14:paraId="53680E69" w14:textId="77777777" w:rsidR="009B345B" w:rsidRPr="0015393C" w:rsidRDefault="009B345B" w:rsidP="00BC4F74">
      <w:pPr>
        <w:pStyle w:val="ListParagraph"/>
        <w:numPr>
          <w:ilvl w:val="0"/>
          <w:numId w:val="28"/>
        </w:numPr>
        <w:autoSpaceDE w:val="0"/>
        <w:autoSpaceDN w:val="0"/>
        <w:adjustRightInd w:val="0"/>
        <w:spacing w:after="240"/>
        <w:rPr>
          <w:bCs/>
        </w:rPr>
      </w:pPr>
      <w:r w:rsidRPr="0015393C">
        <w:rPr>
          <w:bCs/>
        </w:rPr>
        <w:t>Pu</w:t>
      </w:r>
      <w:r w:rsidR="00517885" w:rsidRPr="0015393C">
        <w:rPr>
          <w:bCs/>
        </w:rPr>
        <w:t>p</w:t>
      </w:r>
      <w:r w:rsidRPr="0015393C">
        <w:rPr>
          <w:bCs/>
        </w:rPr>
        <w:t>ils of founding families</w:t>
      </w:r>
    </w:p>
    <w:p w14:paraId="59FDACBB" w14:textId="71AC8EC0" w:rsidR="009B345B" w:rsidRPr="0015393C" w:rsidRDefault="009B345B" w:rsidP="00BC4F74">
      <w:pPr>
        <w:pStyle w:val="ListParagraph"/>
        <w:numPr>
          <w:ilvl w:val="0"/>
          <w:numId w:val="28"/>
        </w:numPr>
        <w:autoSpaceDE w:val="0"/>
        <w:autoSpaceDN w:val="0"/>
        <w:adjustRightInd w:val="0"/>
        <w:spacing w:after="240"/>
        <w:rPr>
          <w:bCs/>
        </w:rPr>
      </w:pPr>
      <w:r w:rsidRPr="0015393C">
        <w:rPr>
          <w:bCs/>
        </w:rPr>
        <w:t>Children of AM</w:t>
      </w:r>
      <w:r w:rsidR="00BC4F74" w:rsidRPr="0015393C">
        <w:rPr>
          <w:bCs/>
        </w:rPr>
        <w:t>P</w:t>
      </w:r>
      <w:r w:rsidRPr="0015393C">
        <w:rPr>
          <w:bCs/>
        </w:rPr>
        <w:t xml:space="preserve">S teachers and staff (not to exceed </w:t>
      </w:r>
      <w:r w:rsidR="00BC4F74" w:rsidRPr="0015393C">
        <w:rPr>
          <w:bCs/>
        </w:rPr>
        <w:t>10</w:t>
      </w:r>
      <w:r w:rsidRPr="0015393C">
        <w:rPr>
          <w:bCs/>
        </w:rPr>
        <w:t xml:space="preserve"> percent of </w:t>
      </w:r>
      <w:r w:rsidR="007848F5" w:rsidRPr="0015393C">
        <w:rPr>
          <w:bCs/>
        </w:rPr>
        <w:t>JHH</w:t>
      </w:r>
      <w:r w:rsidRPr="0015393C">
        <w:rPr>
          <w:bCs/>
        </w:rPr>
        <w:t>’s enr</w:t>
      </w:r>
      <w:r w:rsidR="00517885" w:rsidRPr="0015393C">
        <w:rPr>
          <w:bCs/>
        </w:rPr>
        <w:t>o</w:t>
      </w:r>
      <w:r w:rsidRPr="0015393C">
        <w:rPr>
          <w:bCs/>
        </w:rPr>
        <w:t>llment)</w:t>
      </w:r>
    </w:p>
    <w:p w14:paraId="73D872EC" w14:textId="77777777" w:rsidR="009B345B" w:rsidRPr="0015393C" w:rsidRDefault="009B345B" w:rsidP="00BC4F74">
      <w:pPr>
        <w:pStyle w:val="ListParagraph"/>
        <w:numPr>
          <w:ilvl w:val="0"/>
          <w:numId w:val="28"/>
        </w:numPr>
        <w:autoSpaceDE w:val="0"/>
        <w:autoSpaceDN w:val="0"/>
        <w:adjustRightInd w:val="0"/>
        <w:spacing w:after="240"/>
        <w:rPr>
          <w:bCs/>
        </w:rPr>
      </w:pPr>
      <w:r w:rsidRPr="0015393C">
        <w:rPr>
          <w:bCs/>
        </w:rPr>
        <w:t>Residents of WCCUSD</w:t>
      </w:r>
    </w:p>
    <w:p w14:paraId="51BDC4A4" w14:textId="114F9B55" w:rsidR="009B345B" w:rsidRPr="0015393C" w:rsidRDefault="009B345B" w:rsidP="00BC4F74">
      <w:pPr>
        <w:pStyle w:val="ListParagraph"/>
        <w:numPr>
          <w:ilvl w:val="0"/>
          <w:numId w:val="28"/>
        </w:numPr>
        <w:autoSpaceDE w:val="0"/>
        <w:autoSpaceDN w:val="0"/>
        <w:adjustRightInd w:val="0"/>
        <w:spacing w:after="240"/>
        <w:rPr>
          <w:bCs/>
        </w:rPr>
      </w:pPr>
      <w:r w:rsidRPr="0015393C">
        <w:rPr>
          <w:bCs/>
        </w:rPr>
        <w:t>All other pupils in the state</w:t>
      </w:r>
    </w:p>
    <w:bookmarkEnd w:id="16"/>
    <w:p w14:paraId="44351368" w14:textId="6930F5E3" w:rsidR="00A51A57" w:rsidRDefault="00841F0F" w:rsidP="00BD636A">
      <w:pPr>
        <w:autoSpaceDE w:val="0"/>
        <w:autoSpaceDN w:val="0"/>
        <w:adjustRightInd w:val="0"/>
        <w:rPr>
          <w:bCs/>
        </w:rPr>
      </w:pPr>
      <w:r w:rsidRPr="0015393C">
        <w:rPr>
          <w:bCs/>
        </w:rPr>
        <w:t xml:space="preserve">If approved by the SBE, as a condition for approval, the petitioner will be required to revise the </w:t>
      </w:r>
      <w:r w:rsidR="0015393C" w:rsidRPr="0015393C">
        <w:rPr>
          <w:bCs/>
        </w:rPr>
        <w:t xml:space="preserve">JHH </w:t>
      </w:r>
      <w:r w:rsidRPr="0015393C">
        <w:rPr>
          <w:bCs/>
        </w:rPr>
        <w:t>petition in order to reflect the SBE as the authorizer and to include the necessary language for Element 8</w:t>
      </w:r>
      <w:r w:rsidR="00A51A57" w:rsidRPr="0015393C">
        <w:rPr>
          <w:bCs/>
        </w:rPr>
        <w:t>–A</w:t>
      </w:r>
      <w:r w:rsidRPr="0015393C">
        <w:rPr>
          <w:bCs/>
        </w:rPr>
        <w:t>dmission Requirements to reorder the JHH admission preferences to achieve a racial and ethnic balance that is reflective of WCCUSD.</w:t>
      </w:r>
    </w:p>
    <w:p w14:paraId="1B0E4469" w14:textId="676D81BA" w:rsidR="00D201B3" w:rsidRPr="00BD636A" w:rsidRDefault="00D201B3" w:rsidP="00BD636A">
      <w:pPr>
        <w:autoSpaceDE w:val="0"/>
        <w:autoSpaceDN w:val="0"/>
        <w:adjustRightInd w:val="0"/>
        <w:rPr>
          <w:bCs/>
        </w:rPr>
      </w:pPr>
      <w:r>
        <w:rPr>
          <w:bCs/>
        </w:rPr>
        <w:lastRenderedPageBreak/>
        <w:t xml:space="preserve">The SBE has the discretion to approve the proposed preferences in the </w:t>
      </w:r>
      <w:r w:rsidR="007848F5">
        <w:rPr>
          <w:bCs/>
        </w:rPr>
        <w:t>JHH</w:t>
      </w:r>
      <w:r>
        <w:rPr>
          <w:bCs/>
        </w:rPr>
        <w:t xml:space="preserve"> petition at a public hearing.</w:t>
      </w:r>
    </w:p>
    <w:p w14:paraId="0D632559" w14:textId="77777777" w:rsidR="005036C8" w:rsidRPr="009F3455" w:rsidRDefault="005036C8" w:rsidP="002518D5">
      <w:pPr>
        <w:pStyle w:val="Heading3"/>
      </w:pPr>
      <w:r>
        <w:rPr>
          <w:bCs/>
        </w:rPr>
        <w:br w:type="page"/>
      </w:r>
      <w:r w:rsidRPr="009F3455">
        <w:lastRenderedPageBreak/>
        <w:t>9. Annual Independent Financial Audits</w:t>
      </w:r>
    </w:p>
    <w:p w14:paraId="2F9C7976" w14:textId="77777777" w:rsidR="005036C8" w:rsidRPr="008430D5" w:rsidRDefault="005036C8" w:rsidP="002518D5">
      <w:pPr>
        <w:autoSpaceDE w:val="0"/>
        <w:autoSpaceDN w:val="0"/>
        <w:adjustRightInd w:val="0"/>
        <w:jc w:val="center"/>
      </w:pPr>
      <w:r w:rsidRPr="008430D5">
        <w:rPr>
          <w:i/>
        </w:rPr>
        <w:t>EC</w:t>
      </w:r>
      <w:r w:rsidRPr="008430D5">
        <w:t xml:space="preserve"> Section 47605(b)(5)(I)</w:t>
      </w:r>
    </w:p>
    <w:p w14:paraId="20EC6B33" w14:textId="77777777" w:rsidR="005036C8" w:rsidRPr="008430D5" w:rsidRDefault="005036C8" w:rsidP="002518D5">
      <w:pPr>
        <w:autoSpaceDE w:val="0"/>
        <w:autoSpaceDN w:val="0"/>
        <w:adjustRightInd w:val="0"/>
        <w:jc w:val="center"/>
      </w:pPr>
      <w:r w:rsidRPr="008430D5">
        <w:t xml:space="preserve">5 </w:t>
      </w:r>
      <w:r w:rsidRPr="008430D5">
        <w:rPr>
          <w:i/>
        </w:rPr>
        <w:t>CCR</w:t>
      </w:r>
      <w:r w:rsidRPr="008430D5">
        <w:t xml:space="preserve"> Section 11967.5.1(f)(9)</w:t>
      </w:r>
    </w:p>
    <w:p w14:paraId="28D95A5F" w14:textId="30428EAF" w:rsidR="005036C8" w:rsidRPr="008430D5" w:rsidRDefault="005036C8" w:rsidP="002518D5">
      <w:pPr>
        <w:pStyle w:val="Heading4"/>
      </w:pPr>
      <w:r w:rsidRPr="008430D5">
        <w:t>Evaluation Criteria</w:t>
      </w:r>
    </w:p>
    <w:p w14:paraId="356CB5FF" w14:textId="77777777" w:rsidR="005036C8" w:rsidRDefault="005036C8" w:rsidP="002518D5">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0FF8B3AF"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268EB60E"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4BEAF653"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3728DC" w14:paraId="4A21D331" w14:textId="77777777" w:rsidTr="0095424E">
        <w:trPr>
          <w:cantSplit/>
        </w:trPr>
        <w:tc>
          <w:tcPr>
            <w:tcW w:w="7762" w:type="dxa"/>
          </w:tcPr>
          <w:p w14:paraId="5311F8C5" w14:textId="77777777" w:rsidR="004A1785" w:rsidRPr="007C7C7B" w:rsidRDefault="004A1785" w:rsidP="002518D5">
            <w:pPr>
              <w:numPr>
                <w:ilvl w:val="0"/>
                <w:numId w:val="8"/>
              </w:numPr>
              <w:autoSpaceDE w:val="0"/>
              <w:autoSpaceDN w:val="0"/>
              <w:adjustRightInd w:val="0"/>
              <w:ind w:hanging="570"/>
              <w:rPr>
                <w:rFonts w:eastAsia="Times New Roman"/>
              </w:rPr>
            </w:pPr>
            <w:r w:rsidRPr="007C7C7B">
              <w:rPr>
                <w:rFonts w:eastAsia="Times New Roman"/>
              </w:rPr>
              <w:t>Specify who is responsible for contracting and overseeing the independent audit.</w:t>
            </w:r>
          </w:p>
        </w:tc>
        <w:tc>
          <w:tcPr>
            <w:tcW w:w="1598" w:type="dxa"/>
          </w:tcPr>
          <w:p w14:paraId="7381803F" w14:textId="60CB1CF7" w:rsidR="004A1785" w:rsidRPr="003728DC" w:rsidRDefault="005347AC" w:rsidP="002518D5">
            <w:pPr>
              <w:jc w:val="center"/>
              <w:rPr>
                <w:bCs/>
              </w:rPr>
            </w:pPr>
            <w:r w:rsidRPr="003728DC">
              <w:rPr>
                <w:bCs/>
              </w:rPr>
              <w:t>Yes</w:t>
            </w:r>
          </w:p>
        </w:tc>
      </w:tr>
      <w:tr w:rsidR="004A1785" w:rsidRPr="007C7C7B" w14:paraId="7334E825" w14:textId="77777777" w:rsidTr="0095424E">
        <w:trPr>
          <w:cantSplit/>
        </w:trPr>
        <w:tc>
          <w:tcPr>
            <w:tcW w:w="7762" w:type="dxa"/>
          </w:tcPr>
          <w:p w14:paraId="0EAFE4A2" w14:textId="77777777" w:rsidR="004A1785" w:rsidRPr="007C7C7B" w:rsidRDefault="004A1785" w:rsidP="002518D5">
            <w:pPr>
              <w:widowControl w:val="0"/>
              <w:numPr>
                <w:ilvl w:val="0"/>
                <w:numId w:val="8"/>
              </w:numPr>
              <w:tabs>
                <w:tab w:val="left" w:pos="360"/>
              </w:tabs>
              <w:ind w:hanging="570"/>
              <w:rPr>
                <w:rFonts w:eastAsia="Times New Roman"/>
              </w:rPr>
            </w:pPr>
            <w:r w:rsidRPr="007C7C7B">
              <w:rPr>
                <w:rFonts w:eastAsia="Times New Roman"/>
              </w:rPr>
              <w:t>Specify that the auditor will have experience in education finance.</w:t>
            </w:r>
          </w:p>
        </w:tc>
        <w:tc>
          <w:tcPr>
            <w:tcW w:w="1598" w:type="dxa"/>
          </w:tcPr>
          <w:p w14:paraId="0CE2C890" w14:textId="77777777" w:rsidR="004A1785" w:rsidRPr="007C7C7B" w:rsidRDefault="007C7C7B" w:rsidP="002518D5">
            <w:pPr>
              <w:jc w:val="center"/>
              <w:rPr>
                <w:bCs/>
              </w:rPr>
            </w:pPr>
            <w:r w:rsidRPr="007C7C7B">
              <w:rPr>
                <w:bCs/>
              </w:rPr>
              <w:t>Yes</w:t>
            </w:r>
          </w:p>
        </w:tc>
      </w:tr>
      <w:tr w:rsidR="004A1785" w:rsidRPr="007C7C7B" w14:paraId="3CA1C5DD" w14:textId="77777777" w:rsidTr="0095424E">
        <w:trPr>
          <w:cantSplit/>
        </w:trPr>
        <w:tc>
          <w:tcPr>
            <w:tcW w:w="7762" w:type="dxa"/>
          </w:tcPr>
          <w:p w14:paraId="4FBAB73F" w14:textId="77777777" w:rsidR="004A1785" w:rsidRPr="007C7C7B" w:rsidRDefault="004A1785" w:rsidP="002518D5">
            <w:pPr>
              <w:widowControl w:val="0"/>
              <w:numPr>
                <w:ilvl w:val="0"/>
                <w:numId w:val="8"/>
              </w:numPr>
              <w:tabs>
                <w:tab w:val="left" w:pos="360"/>
              </w:tabs>
              <w:ind w:hanging="570"/>
              <w:rPr>
                <w:rFonts w:eastAsia="Times New Roman"/>
              </w:rPr>
            </w:pPr>
            <w:r w:rsidRPr="007C7C7B">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14:paraId="4914C3A1" w14:textId="77777777" w:rsidR="004A1785" w:rsidRPr="007C7C7B" w:rsidRDefault="007C7C7B" w:rsidP="002518D5">
            <w:pPr>
              <w:jc w:val="center"/>
              <w:rPr>
                <w:bCs/>
              </w:rPr>
            </w:pPr>
            <w:r w:rsidRPr="007C7C7B">
              <w:rPr>
                <w:bCs/>
              </w:rPr>
              <w:t>Yes</w:t>
            </w:r>
          </w:p>
        </w:tc>
      </w:tr>
      <w:tr w:rsidR="004A1785" w:rsidRPr="007C7C7B" w14:paraId="70800337" w14:textId="77777777" w:rsidTr="0095424E">
        <w:trPr>
          <w:cantSplit/>
        </w:trPr>
        <w:tc>
          <w:tcPr>
            <w:tcW w:w="7762" w:type="dxa"/>
          </w:tcPr>
          <w:p w14:paraId="253088FA" w14:textId="77777777" w:rsidR="004A1785" w:rsidRPr="007C7C7B" w:rsidRDefault="004A1785" w:rsidP="002518D5">
            <w:pPr>
              <w:widowControl w:val="0"/>
              <w:numPr>
                <w:ilvl w:val="0"/>
                <w:numId w:val="8"/>
              </w:numPr>
              <w:tabs>
                <w:tab w:val="left" w:pos="360"/>
              </w:tabs>
              <w:ind w:right="-17" w:hanging="570"/>
              <w:rPr>
                <w:rFonts w:eastAsia="Times New Roman"/>
              </w:rPr>
            </w:pPr>
            <w:r w:rsidRPr="007C7C7B">
              <w:rPr>
                <w:rFonts w:eastAsia="Times New Roman"/>
              </w:rPr>
              <w:t>Indicate the process that the charter school(s) will follow to address any audit findings and/or resolve any audit exceptions.</w:t>
            </w:r>
          </w:p>
        </w:tc>
        <w:tc>
          <w:tcPr>
            <w:tcW w:w="1598" w:type="dxa"/>
          </w:tcPr>
          <w:p w14:paraId="5203A28E" w14:textId="77777777" w:rsidR="004A1785" w:rsidRPr="007C7C7B" w:rsidRDefault="007C7C7B" w:rsidP="002518D5">
            <w:pPr>
              <w:jc w:val="center"/>
              <w:rPr>
                <w:bCs/>
              </w:rPr>
            </w:pPr>
            <w:r w:rsidRPr="007C7C7B">
              <w:rPr>
                <w:bCs/>
              </w:rPr>
              <w:t>Yes</w:t>
            </w:r>
          </w:p>
        </w:tc>
      </w:tr>
    </w:tbl>
    <w:p w14:paraId="7A0848D1" w14:textId="1680D40B" w:rsidR="005036C8" w:rsidRPr="007C7C7B" w:rsidRDefault="005036C8" w:rsidP="002518D5">
      <w:pPr>
        <w:autoSpaceDE w:val="0"/>
        <w:autoSpaceDN w:val="0"/>
        <w:adjustRightInd w:val="0"/>
        <w:spacing w:before="100" w:beforeAutospacing="1"/>
      </w:pPr>
      <w:r w:rsidRPr="007C7C7B">
        <w:rPr>
          <w:b/>
        </w:rPr>
        <w:t>T</w:t>
      </w:r>
      <w:r w:rsidR="007C7C7B" w:rsidRPr="007C7C7B">
        <w:rPr>
          <w:b/>
        </w:rPr>
        <w:t xml:space="preserve">he petition </w:t>
      </w:r>
      <w:r w:rsidR="002A41E9">
        <w:rPr>
          <w:b/>
        </w:rPr>
        <w:t>does</w:t>
      </w:r>
      <w:r w:rsidRPr="007C7C7B">
        <w:rPr>
          <w:b/>
        </w:rPr>
        <w:t xml:space="preserve"> present a reasonably comprehensive description of annual independent financial audits.</w:t>
      </w:r>
    </w:p>
    <w:p w14:paraId="2ADE733C" w14:textId="77777777" w:rsidR="005036C8" w:rsidRPr="007C7C7B" w:rsidRDefault="005036C8" w:rsidP="002518D5">
      <w:pPr>
        <w:pStyle w:val="Heading4"/>
      </w:pPr>
      <w:r w:rsidRPr="007C7C7B">
        <w:t>Comments</w:t>
      </w:r>
    </w:p>
    <w:p w14:paraId="313834E5" w14:textId="3BF5E0E0" w:rsidR="0041608B" w:rsidRPr="009F3455" w:rsidRDefault="007C7C7B" w:rsidP="005036C8">
      <w:pPr>
        <w:autoSpaceDE w:val="0"/>
        <w:autoSpaceDN w:val="0"/>
        <w:adjustRightInd w:val="0"/>
        <w:rPr>
          <w:bCs/>
        </w:rPr>
      </w:pPr>
      <w:bookmarkStart w:id="18" w:name="_Hlk37715420"/>
      <w:r>
        <w:rPr>
          <w:bCs/>
        </w:rPr>
        <w:t xml:space="preserve">The </w:t>
      </w:r>
      <w:r w:rsidR="007848F5">
        <w:rPr>
          <w:bCs/>
        </w:rPr>
        <w:t>JHH</w:t>
      </w:r>
      <w:r>
        <w:rPr>
          <w:bCs/>
        </w:rPr>
        <w:t xml:space="preserve"> petition </w:t>
      </w:r>
      <w:r w:rsidR="002A41E9">
        <w:rPr>
          <w:bCs/>
        </w:rPr>
        <w:t>does</w:t>
      </w:r>
      <w:r w:rsidR="00906877">
        <w:rPr>
          <w:bCs/>
        </w:rPr>
        <w:t xml:space="preserve"> </w:t>
      </w:r>
      <w:r>
        <w:rPr>
          <w:bCs/>
        </w:rPr>
        <w:t>present a reasonably comprehensive description of annual independent financial audits</w:t>
      </w:r>
      <w:r w:rsidR="002A41E9">
        <w:rPr>
          <w:bCs/>
        </w:rPr>
        <w:t xml:space="preserve"> (Attachment 3, p</w:t>
      </w:r>
      <w:r w:rsidR="00020598">
        <w:rPr>
          <w:bCs/>
        </w:rPr>
        <w:t>. 99</w:t>
      </w:r>
      <w:r w:rsidR="002A41E9">
        <w:rPr>
          <w:bCs/>
        </w:rPr>
        <w:t>).</w:t>
      </w:r>
      <w:bookmarkEnd w:id="18"/>
    </w:p>
    <w:p w14:paraId="54520D88" w14:textId="77777777" w:rsidR="005036C8" w:rsidRDefault="005036C8" w:rsidP="002518D5">
      <w:pPr>
        <w:pStyle w:val="Heading3"/>
      </w:pPr>
      <w:r>
        <w:br w:type="page"/>
      </w:r>
      <w:r w:rsidRPr="009F3455">
        <w:lastRenderedPageBreak/>
        <w:t>10. Suspension and Expulsion Procedures</w:t>
      </w:r>
    </w:p>
    <w:p w14:paraId="6ADDFA2A" w14:textId="77777777" w:rsidR="005036C8" w:rsidRPr="008430D5" w:rsidRDefault="005036C8" w:rsidP="002518D5">
      <w:pPr>
        <w:autoSpaceDE w:val="0"/>
        <w:autoSpaceDN w:val="0"/>
        <w:adjustRightInd w:val="0"/>
        <w:jc w:val="center"/>
      </w:pPr>
      <w:r w:rsidRPr="008430D5">
        <w:rPr>
          <w:i/>
        </w:rPr>
        <w:t>EC</w:t>
      </w:r>
      <w:r w:rsidRPr="008430D5">
        <w:t xml:space="preserve"> Section 47605(b)(5)(J)</w:t>
      </w:r>
    </w:p>
    <w:p w14:paraId="60D2FC57" w14:textId="77777777" w:rsidR="005036C8" w:rsidRPr="008430D5" w:rsidRDefault="005036C8" w:rsidP="002518D5">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14:paraId="192782C7" w14:textId="77777777" w:rsidR="005036C8" w:rsidRPr="009F3455" w:rsidRDefault="005036C8" w:rsidP="002518D5">
      <w:pPr>
        <w:pStyle w:val="Heading4"/>
      </w:pPr>
      <w:r w:rsidRPr="009F3455">
        <w:t>Evaluation Criteria</w:t>
      </w:r>
    </w:p>
    <w:p w14:paraId="1BD0D8B9" w14:textId="77777777" w:rsidR="005036C8" w:rsidRDefault="005036C8" w:rsidP="002518D5">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14:paraId="0CB635F9"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616EF2C"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14:paraId="28E24D24" w14:textId="77777777" w:rsidR="005E2677" w:rsidRPr="005E2677" w:rsidRDefault="005E2677" w:rsidP="002518D5">
            <w:pPr>
              <w:jc w:val="center"/>
              <w:outlineLvl w:val="7"/>
              <w:rPr>
                <w:rFonts w:eastAsia="Times New Roman" w:cs="Times New Roman"/>
              </w:rPr>
            </w:pPr>
            <w:r w:rsidRPr="005E2677">
              <w:rPr>
                <w:rFonts w:eastAsia="Times New Roman" w:cs="Times New Roman"/>
              </w:rPr>
              <w:t>Criteria Met</w:t>
            </w:r>
          </w:p>
        </w:tc>
      </w:tr>
      <w:tr w:rsidR="004A1785" w:rsidRPr="008D2CA4" w14:paraId="365CC5EB" w14:textId="77777777" w:rsidTr="0095424E">
        <w:trPr>
          <w:cantSplit/>
        </w:trPr>
        <w:tc>
          <w:tcPr>
            <w:tcW w:w="7762" w:type="dxa"/>
          </w:tcPr>
          <w:p w14:paraId="45414768" w14:textId="77777777" w:rsidR="004A1785" w:rsidRPr="008D2CA4" w:rsidRDefault="004A1785" w:rsidP="002518D5">
            <w:pPr>
              <w:numPr>
                <w:ilvl w:val="0"/>
                <w:numId w:val="9"/>
              </w:numPr>
              <w:autoSpaceDE w:val="0"/>
              <w:autoSpaceDN w:val="0"/>
              <w:adjustRightInd w:val="0"/>
              <w:ind w:hanging="570"/>
              <w:rPr>
                <w:rFonts w:eastAsia="Times New Roman"/>
              </w:rPr>
            </w:pPr>
            <w:r w:rsidRPr="008D2CA4">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14:paraId="745D323A" w14:textId="77777777" w:rsidR="004A1785" w:rsidRPr="008D2CA4" w:rsidRDefault="004A1785" w:rsidP="002518D5">
            <w:pPr>
              <w:jc w:val="center"/>
              <w:rPr>
                <w:bCs/>
              </w:rPr>
            </w:pPr>
            <w:r w:rsidRPr="008D2CA4">
              <w:rPr>
                <w:bCs/>
              </w:rPr>
              <w:t>Yes</w:t>
            </w:r>
          </w:p>
        </w:tc>
      </w:tr>
      <w:tr w:rsidR="004A1785" w:rsidRPr="008D2CA4" w14:paraId="2495BDF6" w14:textId="77777777" w:rsidTr="0095424E">
        <w:trPr>
          <w:cantSplit/>
        </w:trPr>
        <w:tc>
          <w:tcPr>
            <w:tcW w:w="7762" w:type="dxa"/>
          </w:tcPr>
          <w:p w14:paraId="2021A31D" w14:textId="77777777" w:rsidR="004A1785" w:rsidRPr="008D2CA4" w:rsidRDefault="004A1785" w:rsidP="002518D5">
            <w:pPr>
              <w:widowControl w:val="0"/>
              <w:numPr>
                <w:ilvl w:val="0"/>
                <w:numId w:val="9"/>
              </w:numPr>
              <w:tabs>
                <w:tab w:val="left" w:pos="360"/>
              </w:tabs>
              <w:ind w:hanging="570"/>
              <w:rPr>
                <w:rFonts w:eastAsia="Times New Roman"/>
              </w:rPr>
            </w:pPr>
            <w:r w:rsidRPr="008D2CA4">
              <w:rPr>
                <w:rFonts w:eastAsia="Times New Roman"/>
              </w:rPr>
              <w:t>Identify the procedures by which pupils can be suspended or expelled.</w:t>
            </w:r>
          </w:p>
        </w:tc>
        <w:tc>
          <w:tcPr>
            <w:tcW w:w="1598" w:type="dxa"/>
          </w:tcPr>
          <w:p w14:paraId="457B41BD" w14:textId="79588180" w:rsidR="004A1785" w:rsidRPr="008D2CA4" w:rsidRDefault="004A1785" w:rsidP="002518D5">
            <w:pPr>
              <w:jc w:val="center"/>
              <w:rPr>
                <w:bCs/>
              </w:rPr>
            </w:pPr>
            <w:r w:rsidRPr="00B84D7B">
              <w:rPr>
                <w:bCs/>
              </w:rPr>
              <w:t>Yes</w:t>
            </w:r>
          </w:p>
        </w:tc>
      </w:tr>
      <w:tr w:rsidR="004A1785" w:rsidRPr="008D2CA4" w14:paraId="2B1DEBE0" w14:textId="77777777" w:rsidTr="0095424E">
        <w:trPr>
          <w:cantSplit/>
        </w:trPr>
        <w:tc>
          <w:tcPr>
            <w:tcW w:w="7762" w:type="dxa"/>
          </w:tcPr>
          <w:p w14:paraId="1FA55917" w14:textId="77777777" w:rsidR="004A1785" w:rsidRPr="008D2CA4" w:rsidRDefault="004A1785" w:rsidP="002518D5">
            <w:pPr>
              <w:widowControl w:val="0"/>
              <w:numPr>
                <w:ilvl w:val="0"/>
                <w:numId w:val="9"/>
              </w:numPr>
              <w:tabs>
                <w:tab w:val="left" w:pos="360"/>
              </w:tabs>
              <w:ind w:hanging="570"/>
              <w:rPr>
                <w:rFonts w:eastAsia="Times New Roman"/>
              </w:rPr>
            </w:pPr>
            <w:r w:rsidRPr="008D2CA4">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14:paraId="25578F37" w14:textId="78CB3427" w:rsidR="004A1785" w:rsidRPr="008D2CA4" w:rsidRDefault="00813A97" w:rsidP="002518D5">
            <w:pPr>
              <w:jc w:val="center"/>
              <w:rPr>
                <w:bCs/>
              </w:rPr>
            </w:pPr>
            <w:r>
              <w:rPr>
                <w:bCs/>
              </w:rPr>
              <w:t>Yes</w:t>
            </w:r>
          </w:p>
        </w:tc>
      </w:tr>
      <w:tr w:rsidR="004A1785" w:rsidRPr="008D2CA4" w14:paraId="17301DF6" w14:textId="77777777" w:rsidTr="0095424E">
        <w:trPr>
          <w:cantSplit/>
        </w:trPr>
        <w:tc>
          <w:tcPr>
            <w:tcW w:w="7762" w:type="dxa"/>
          </w:tcPr>
          <w:p w14:paraId="35EEC160" w14:textId="5F5BF442" w:rsidR="004A1785" w:rsidRPr="008D2CA4" w:rsidRDefault="004A1785" w:rsidP="002518D5">
            <w:pPr>
              <w:widowControl w:val="0"/>
              <w:numPr>
                <w:ilvl w:val="0"/>
                <w:numId w:val="9"/>
              </w:numPr>
              <w:tabs>
                <w:tab w:val="left" w:pos="360"/>
              </w:tabs>
              <w:ind w:hanging="570"/>
              <w:rPr>
                <w:rFonts w:eastAsia="Times New Roman"/>
              </w:rPr>
            </w:pPr>
            <w:r w:rsidRPr="008D2CA4">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14:paraId="237D40EA" w14:textId="77777777" w:rsidR="004A1785" w:rsidRPr="008D2CA4" w:rsidRDefault="004A1785" w:rsidP="002518D5">
            <w:pPr>
              <w:jc w:val="center"/>
              <w:rPr>
                <w:bCs/>
              </w:rPr>
            </w:pPr>
            <w:r w:rsidRPr="008D2CA4">
              <w:rPr>
                <w:bCs/>
              </w:rPr>
              <w:t>Yes</w:t>
            </w:r>
          </w:p>
        </w:tc>
      </w:tr>
      <w:tr w:rsidR="004A1785" w:rsidRPr="008D2CA4" w14:paraId="483407FE" w14:textId="77777777" w:rsidTr="0095424E">
        <w:trPr>
          <w:cantSplit/>
        </w:trPr>
        <w:tc>
          <w:tcPr>
            <w:tcW w:w="7762" w:type="dxa"/>
          </w:tcPr>
          <w:p w14:paraId="2BFA2EC0" w14:textId="77777777" w:rsidR="004A1785" w:rsidRPr="008D2CA4" w:rsidRDefault="004A1785" w:rsidP="002518D5">
            <w:pPr>
              <w:numPr>
                <w:ilvl w:val="0"/>
                <w:numId w:val="9"/>
              </w:numPr>
              <w:ind w:hanging="570"/>
            </w:pPr>
            <w:r w:rsidRPr="008D2CA4">
              <w:t>If not otherwise covered under subparagraphs (A), (B), (C), and (D):</w:t>
            </w:r>
          </w:p>
          <w:p w14:paraId="37E0410F" w14:textId="77777777" w:rsidR="004A1785" w:rsidRPr="008D2CA4" w:rsidRDefault="004A1785" w:rsidP="002518D5">
            <w:pPr>
              <w:numPr>
                <w:ilvl w:val="0"/>
                <w:numId w:val="11"/>
              </w:numPr>
              <w:tabs>
                <w:tab w:val="left" w:pos="1230"/>
              </w:tabs>
              <w:ind w:left="1230" w:hanging="540"/>
            </w:pPr>
            <w:r w:rsidRPr="008D2CA4">
              <w:t>Provide for due process for all pupils and demonstrate an understanding of the rights of pupils with disabilities in regard to suspension and expulsion.</w:t>
            </w:r>
          </w:p>
          <w:p w14:paraId="312CB6F7" w14:textId="77777777" w:rsidR="004A1785" w:rsidRPr="008D2CA4" w:rsidRDefault="004A1785" w:rsidP="002518D5">
            <w:pPr>
              <w:widowControl w:val="0"/>
              <w:numPr>
                <w:ilvl w:val="0"/>
                <w:numId w:val="11"/>
              </w:numPr>
              <w:tabs>
                <w:tab w:val="left" w:pos="360"/>
                <w:tab w:val="left" w:pos="1230"/>
              </w:tabs>
              <w:ind w:left="1230" w:hanging="540"/>
            </w:pPr>
            <w:r w:rsidRPr="008D2CA4">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14:paraId="1B73E565" w14:textId="77777777" w:rsidR="004A1785" w:rsidRPr="008D2CA4" w:rsidRDefault="004A1785" w:rsidP="002518D5">
            <w:pPr>
              <w:jc w:val="center"/>
              <w:rPr>
                <w:bCs/>
              </w:rPr>
            </w:pPr>
            <w:r w:rsidRPr="008D2CA4">
              <w:rPr>
                <w:bCs/>
              </w:rPr>
              <w:t>No</w:t>
            </w:r>
          </w:p>
        </w:tc>
      </w:tr>
    </w:tbl>
    <w:p w14:paraId="0F236CE0" w14:textId="77777777" w:rsidR="005036C8" w:rsidRPr="00494C63" w:rsidRDefault="005036C8" w:rsidP="002518D5">
      <w:pPr>
        <w:spacing w:before="100" w:beforeAutospacing="1" w:after="100" w:afterAutospacing="1"/>
      </w:pPr>
      <w:r w:rsidRPr="008D2CA4">
        <w:rPr>
          <w:b/>
        </w:rPr>
        <w:lastRenderedPageBreak/>
        <w:t>The petition does not present a reasonably comprehensive description of suspension and expulsion procedures.</w:t>
      </w:r>
    </w:p>
    <w:p w14:paraId="5D14796E" w14:textId="77777777" w:rsidR="005036C8" w:rsidRPr="009F3455" w:rsidRDefault="005036C8" w:rsidP="002518D5">
      <w:pPr>
        <w:pStyle w:val="Heading4"/>
      </w:pPr>
      <w:r>
        <w:t>Comments</w:t>
      </w:r>
    </w:p>
    <w:p w14:paraId="7C25BABF" w14:textId="7C2A2E0A" w:rsidR="00813A97" w:rsidRDefault="00C86FB8" w:rsidP="00C86FB8">
      <w:pPr>
        <w:autoSpaceDE w:val="0"/>
        <w:autoSpaceDN w:val="0"/>
        <w:adjustRightInd w:val="0"/>
        <w:spacing w:after="100" w:afterAutospacing="1"/>
        <w:rPr>
          <w:bCs/>
          <w:highlight w:val="yellow"/>
        </w:rPr>
      </w:pPr>
      <w:bookmarkStart w:id="19" w:name="_Hlk39657218"/>
      <w:bookmarkStart w:id="20" w:name="_Hlk38363535"/>
      <w:r w:rsidRPr="008B084A">
        <w:rPr>
          <w:bCs/>
        </w:rPr>
        <w:t xml:space="preserve">The </w:t>
      </w:r>
      <w:r w:rsidR="007848F5">
        <w:rPr>
          <w:bCs/>
        </w:rPr>
        <w:t>JHH</w:t>
      </w:r>
      <w:r w:rsidRPr="008B084A">
        <w:rPr>
          <w:bCs/>
        </w:rPr>
        <w:t xml:space="preserve"> petition does </w:t>
      </w:r>
      <w:r w:rsidR="00F1346E">
        <w:rPr>
          <w:bCs/>
        </w:rPr>
        <w:t xml:space="preserve">not </w:t>
      </w:r>
      <w:r w:rsidRPr="008B084A">
        <w:rPr>
          <w:bCs/>
        </w:rPr>
        <w:t xml:space="preserve">present a reasonably comprehensive description of suspension and expulsion </w:t>
      </w:r>
      <w:r w:rsidRPr="0015393C">
        <w:rPr>
          <w:bCs/>
        </w:rPr>
        <w:t>procedures</w:t>
      </w:r>
      <w:r w:rsidR="00FC6004" w:rsidRPr="0015393C">
        <w:rPr>
          <w:bCs/>
        </w:rPr>
        <w:t xml:space="preserve"> for criteria E</w:t>
      </w:r>
      <w:r w:rsidRPr="0015393C">
        <w:rPr>
          <w:bCs/>
        </w:rPr>
        <w:t>.</w:t>
      </w:r>
    </w:p>
    <w:p w14:paraId="30357E83" w14:textId="6B0A369F" w:rsidR="00813A97" w:rsidRPr="003518F5" w:rsidRDefault="00813A97" w:rsidP="00813A97">
      <w:pPr>
        <w:autoSpaceDE w:val="0"/>
        <w:autoSpaceDN w:val="0"/>
        <w:adjustRightInd w:val="0"/>
        <w:spacing w:after="100" w:afterAutospacing="1"/>
        <w:rPr>
          <w:bCs/>
        </w:rPr>
      </w:pPr>
      <w:r w:rsidRPr="003518F5">
        <w:rPr>
          <w:bCs/>
        </w:rPr>
        <w:t xml:space="preserve">Addressing evaluation criteria E, </w:t>
      </w:r>
      <w:bookmarkStart w:id="21" w:name="_Hlk41040258"/>
      <w:r w:rsidRPr="003518F5">
        <w:rPr>
          <w:bCs/>
        </w:rPr>
        <w:t xml:space="preserve">the </w:t>
      </w:r>
      <w:r>
        <w:rPr>
          <w:bCs/>
        </w:rPr>
        <w:t>JHH</w:t>
      </w:r>
      <w:r w:rsidRPr="003518F5">
        <w:rPr>
          <w:bCs/>
        </w:rPr>
        <w:t xml:space="preserve"> petition states that when an appeal relating to the placement of the pupil or the manifestation determination has been requested by either the parent or </w:t>
      </w:r>
      <w:r>
        <w:rPr>
          <w:bCs/>
        </w:rPr>
        <w:t>JHH</w:t>
      </w:r>
      <w:r w:rsidRPr="003518F5">
        <w:rPr>
          <w:bCs/>
        </w:rPr>
        <w:t xml:space="preserve">, the pupil </w:t>
      </w:r>
      <w:r>
        <w:rPr>
          <w:bCs/>
        </w:rPr>
        <w:t>shall</w:t>
      </w:r>
      <w:r w:rsidRPr="003518F5">
        <w:rPr>
          <w:bCs/>
        </w:rPr>
        <w:t xml:space="preserve"> remain in the interim alternative educational setting pending the decision of the hearing officer in accordance with state and federal law, including 20 </w:t>
      </w:r>
      <w:r w:rsidRPr="003518F5">
        <w:rPr>
          <w:bCs/>
          <w:i/>
        </w:rPr>
        <w:t>United States Code</w:t>
      </w:r>
      <w:r w:rsidRPr="003518F5">
        <w:rPr>
          <w:bCs/>
        </w:rPr>
        <w:t xml:space="preserve"> (</w:t>
      </w:r>
      <w:r w:rsidRPr="003518F5">
        <w:rPr>
          <w:bCs/>
          <w:i/>
        </w:rPr>
        <w:t>USC</w:t>
      </w:r>
      <w:r w:rsidRPr="003518F5">
        <w:rPr>
          <w:bCs/>
        </w:rPr>
        <w:t xml:space="preserve">) Section 1415(k), until the expiration of the 45-day time period provided for in an interim alternative educational setting, unless the parent and </w:t>
      </w:r>
      <w:r>
        <w:rPr>
          <w:bCs/>
        </w:rPr>
        <w:t>JHH</w:t>
      </w:r>
      <w:r w:rsidRPr="003518F5">
        <w:rPr>
          <w:bCs/>
        </w:rPr>
        <w:t xml:space="preserve"> agree otherwise. </w:t>
      </w:r>
      <w:r w:rsidRPr="00747EB0">
        <w:rPr>
          <w:bCs/>
        </w:rPr>
        <w:t xml:space="preserve">In accordance with 20 </w:t>
      </w:r>
      <w:r w:rsidRPr="00747EB0">
        <w:rPr>
          <w:bCs/>
          <w:i/>
        </w:rPr>
        <w:t>USC</w:t>
      </w:r>
      <w:r w:rsidRPr="00747EB0">
        <w:rPr>
          <w:bCs/>
        </w:rPr>
        <w:t xml:space="preserve"> Section 1415(k)(3), if a parent or guardian disagrees with any decision regarding placement, or the manifestation determination, or if </w:t>
      </w:r>
      <w:r>
        <w:rPr>
          <w:bCs/>
        </w:rPr>
        <w:t>JHH</w:t>
      </w:r>
      <w:r w:rsidRPr="00747EB0">
        <w:rPr>
          <w:bCs/>
        </w:rPr>
        <w:t xml:space="preserve"> believes that maintaining the current placement of the pupil is substantially likely to result in injury to the pupil or to others, the parent or guardian, or </w:t>
      </w:r>
      <w:r>
        <w:rPr>
          <w:bCs/>
        </w:rPr>
        <w:t>JHH</w:t>
      </w:r>
      <w:r w:rsidRPr="00747EB0">
        <w:rPr>
          <w:bCs/>
        </w:rPr>
        <w:t xml:space="preserve"> may request a hearing. In such an appeal, a hearing officer may (1) return a pupil with a disability to the placement from which the pupil was removed or (2) order a change of placement of a pupil with a disability to an appropriate interim alternative setting for not more than 45 school days if the hearing officer determines that maintaining the current placement of such pupil is substantially likely to result in injury to the pupil or to others (Attachment 3, pp. 115–116).</w:t>
      </w:r>
    </w:p>
    <w:p w14:paraId="4203B1A3" w14:textId="1E7A7571" w:rsidR="00813A97" w:rsidRPr="005F0FA5" w:rsidRDefault="00813A97" w:rsidP="00C86FB8">
      <w:pPr>
        <w:autoSpaceDE w:val="0"/>
        <w:autoSpaceDN w:val="0"/>
        <w:adjustRightInd w:val="0"/>
        <w:spacing w:after="100" w:afterAutospacing="1"/>
        <w:rPr>
          <w:bCs/>
        </w:rPr>
      </w:pPr>
      <w:r>
        <w:rPr>
          <w:bCs/>
        </w:rPr>
        <w:t>T</w:t>
      </w:r>
      <w:r w:rsidRPr="003518F5">
        <w:rPr>
          <w:bCs/>
        </w:rPr>
        <w:t xml:space="preserve">he automatic placement of a pupil in an interim alternative educational setting until the expiration of the 45-day time period is contrary to 20 </w:t>
      </w:r>
      <w:r w:rsidRPr="003518F5">
        <w:rPr>
          <w:bCs/>
          <w:i/>
        </w:rPr>
        <w:t xml:space="preserve">USC </w:t>
      </w:r>
      <w:r w:rsidRPr="003518F5">
        <w:rPr>
          <w:bCs/>
        </w:rPr>
        <w:t>Section 1415(k)(3), which only gives a hearing officer the authority to order such a placement.</w:t>
      </w:r>
    </w:p>
    <w:p w14:paraId="4D79B6DD" w14:textId="4BE0B5D8" w:rsidR="00C86FB8" w:rsidRDefault="00C86FB8" w:rsidP="00C86FB8">
      <w:pPr>
        <w:autoSpaceDE w:val="0"/>
        <w:autoSpaceDN w:val="0"/>
        <w:adjustRightInd w:val="0"/>
        <w:spacing w:after="100" w:afterAutospacing="1"/>
        <w:rPr>
          <w:bCs/>
        </w:rPr>
      </w:pPr>
      <w:bookmarkStart w:id="22" w:name="_Hlk37880132"/>
      <w:bookmarkEnd w:id="21"/>
      <w:bookmarkEnd w:id="19"/>
      <w:r w:rsidRPr="008B084A">
        <w:rPr>
          <w:bCs/>
        </w:rPr>
        <w:t xml:space="preserve">Addressing evaluation criteria A, B, </w:t>
      </w:r>
      <w:r w:rsidR="005157C0">
        <w:rPr>
          <w:bCs/>
        </w:rPr>
        <w:t xml:space="preserve">C </w:t>
      </w:r>
      <w:r w:rsidRPr="008B084A">
        <w:rPr>
          <w:bCs/>
        </w:rPr>
        <w:t xml:space="preserve">and D, the </w:t>
      </w:r>
      <w:r w:rsidR="00C34442">
        <w:rPr>
          <w:bCs/>
        </w:rPr>
        <w:t xml:space="preserve">JHH </w:t>
      </w:r>
      <w:r w:rsidRPr="008B084A">
        <w:rPr>
          <w:bCs/>
        </w:rPr>
        <w:t>petition states that the pupil suspension and expulsion policy has been established in order to promote learning</w:t>
      </w:r>
      <w:r w:rsidR="00C34442">
        <w:rPr>
          <w:bCs/>
        </w:rPr>
        <w:t>,</w:t>
      </w:r>
      <w:r w:rsidRPr="008B084A">
        <w:rPr>
          <w:bCs/>
        </w:rPr>
        <w:t xml:space="preserve"> and protect the safety and well-being of all pupils at </w:t>
      </w:r>
      <w:r w:rsidR="007848F5">
        <w:rPr>
          <w:bCs/>
        </w:rPr>
        <w:t>JHH</w:t>
      </w:r>
      <w:r w:rsidRPr="008B084A">
        <w:rPr>
          <w:bCs/>
        </w:rPr>
        <w:t xml:space="preserve">. The </w:t>
      </w:r>
      <w:r w:rsidR="00C34442">
        <w:rPr>
          <w:bCs/>
        </w:rPr>
        <w:t xml:space="preserve">JHH </w:t>
      </w:r>
      <w:r w:rsidRPr="008B084A">
        <w:rPr>
          <w:bCs/>
        </w:rPr>
        <w:t xml:space="preserve">petition lists discretionary and non-discretionary offenses and procedures for suspension and expulsion (Attachment 3, pp. </w:t>
      </w:r>
      <w:r w:rsidR="001A1FB4">
        <w:rPr>
          <w:bCs/>
        </w:rPr>
        <w:t>1</w:t>
      </w:r>
      <w:r w:rsidRPr="008B084A">
        <w:rPr>
          <w:bCs/>
        </w:rPr>
        <w:t>0</w:t>
      </w:r>
      <w:r w:rsidR="001A1FB4">
        <w:rPr>
          <w:bCs/>
        </w:rPr>
        <w:t>1</w:t>
      </w:r>
      <w:r w:rsidRPr="008B084A">
        <w:rPr>
          <w:bCs/>
        </w:rPr>
        <w:t>–</w:t>
      </w:r>
      <w:r w:rsidR="001A1FB4">
        <w:rPr>
          <w:bCs/>
        </w:rPr>
        <w:t>109</w:t>
      </w:r>
      <w:r w:rsidRPr="008B084A">
        <w:rPr>
          <w:bCs/>
        </w:rPr>
        <w:t xml:space="preserve">). </w:t>
      </w:r>
      <w:r w:rsidRPr="00117B38">
        <w:rPr>
          <w:bCs/>
        </w:rPr>
        <w:t xml:space="preserve">Additionally, the </w:t>
      </w:r>
      <w:r w:rsidR="00C34442">
        <w:rPr>
          <w:bCs/>
        </w:rPr>
        <w:t xml:space="preserve">JHH </w:t>
      </w:r>
      <w:r w:rsidRPr="00117B38">
        <w:rPr>
          <w:bCs/>
        </w:rPr>
        <w:t xml:space="preserve">petition states that </w:t>
      </w:r>
      <w:r w:rsidR="00C34442">
        <w:rPr>
          <w:bCs/>
        </w:rPr>
        <w:t>it is</w:t>
      </w:r>
      <w:r w:rsidR="009C1EE9">
        <w:rPr>
          <w:bCs/>
        </w:rPr>
        <w:t xml:space="preserve"> </w:t>
      </w:r>
      <w:r w:rsidRPr="00117B38">
        <w:rPr>
          <w:bCs/>
        </w:rPr>
        <w:t xml:space="preserve">committed to </w:t>
      </w:r>
      <w:r>
        <w:rPr>
          <w:bCs/>
        </w:rPr>
        <w:t xml:space="preserve">the </w:t>
      </w:r>
      <w:r w:rsidRPr="00117B38">
        <w:rPr>
          <w:bCs/>
        </w:rPr>
        <w:t>annual review and modification of the list of offenses</w:t>
      </w:r>
      <w:r>
        <w:rPr>
          <w:bCs/>
        </w:rPr>
        <w:t>,</w:t>
      </w:r>
      <w:r w:rsidRPr="00117B38">
        <w:rPr>
          <w:bCs/>
        </w:rPr>
        <w:t xml:space="preserve"> and policies and procedures surrounding suspension and expulsion (Attachment 3, p. </w:t>
      </w:r>
      <w:r w:rsidR="001A1FB4">
        <w:rPr>
          <w:bCs/>
        </w:rPr>
        <w:t>100</w:t>
      </w:r>
      <w:r w:rsidRPr="00117B38">
        <w:rPr>
          <w:bCs/>
        </w:rPr>
        <w:t xml:space="preserve">). </w:t>
      </w:r>
      <w:bookmarkStart w:id="23" w:name="_Hlk37880384"/>
      <w:bookmarkEnd w:id="22"/>
      <w:r w:rsidRPr="00117B38">
        <w:rPr>
          <w:bCs/>
        </w:rPr>
        <w:t>The</w:t>
      </w:r>
      <w:r w:rsidRPr="008B084A">
        <w:rPr>
          <w:bCs/>
        </w:rPr>
        <w:t xml:space="preserve"> </w:t>
      </w:r>
      <w:r w:rsidR="00C34442">
        <w:rPr>
          <w:bCs/>
        </w:rPr>
        <w:t xml:space="preserve">JHH </w:t>
      </w:r>
      <w:r w:rsidRPr="008B084A">
        <w:rPr>
          <w:bCs/>
        </w:rPr>
        <w:t xml:space="preserve">petition states that no pupil shall be involuntarily removed by </w:t>
      </w:r>
      <w:r w:rsidR="007848F5">
        <w:rPr>
          <w:bCs/>
        </w:rPr>
        <w:t>JHH</w:t>
      </w:r>
      <w:r w:rsidRPr="008B084A">
        <w:rPr>
          <w:bCs/>
        </w:rPr>
        <w:t xml:space="preserve"> for any reason unless the parent or guardian of the pupil has been provided written notice of </w:t>
      </w:r>
      <w:r w:rsidR="00C34442">
        <w:rPr>
          <w:bCs/>
        </w:rPr>
        <w:t xml:space="preserve">the </w:t>
      </w:r>
      <w:r w:rsidRPr="008B084A">
        <w:rPr>
          <w:bCs/>
        </w:rPr>
        <w:t>intent to remove the pupil no less than five school days before the effective date of the action</w:t>
      </w:r>
      <w:r>
        <w:rPr>
          <w:bCs/>
        </w:rPr>
        <w:t xml:space="preserve"> (Attachment 3, p. </w:t>
      </w:r>
      <w:r w:rsidR="001A1FB4">
        <w:rPr>
          <w:bCs/>
        </w:rPr>
        <w:t>1</w:t>
      </w:r>
      <w:r>
        <w:rPr>
          <w:bCs/>
        </w:rPr>
        <w:t>0</w:t>
      </w:r>
      <w:r w:rsidR="001A1FB4">
        <w:rPr>
          <w:bCs/>
        </w:rPr>
        <w:t>1</w:t>
      </w:r>
      <w:r w:rsidRPr="008B084A">
        <w:rPr>
          <w:bCs/>
        </w:rPr>
        <w:t xml:space="preserve">). </w:t>
      </w:r>
      <w:bookmarkStart w:id="24" w:name="_Hlk37880459"/>
      <w:bookmarkEnd w:id="23"/>
      <w:r w:rsidRPr="006441D0">
        <w:rPr>
          <w:bCs/>
        </w:rPr>
        <w:t xml:space="preserve">Additionally, the </w:t>
      </w:r>
      <w:r w:rsidR="00C34442">
        <w:rPr>
          <w:bCs/>
        </w:rPr>
        <w:t xml:space="preserve">JHH </w:t>
      </w:r>
      <w:r w:rsidRPr="006441D0">
        <w:rPr>
          <w:bCs/>
        </w:rPr>
        <w:t>petition states that a pupil may be expelled</w:t>
      </w:r>
      <w:r w:rsidR="001A1FB4">
        <w:rPr>
          <w:bCs/>
        </w:rPr>
        <w:t xml:space="preserve"> either by the</w:t>
      </w:r>
      <w:r w:rsidRPr="006441D0">
        <w:rPr>
          <w:bCs/>
        </w:rPr>
        <w:t xml:space="preserve"> neutral and impartial</w:t>
      </w:r>
      <w:r w:rsidR="001A1FB4">
        <w:rPr>
          <w:bCs/>
        </w:rPr>
        <w:t xml:space="preserve"> </w:t>
      </w:r>
      <w:r w:rsidR="00C34442">
        <w:rPr>
          <w:bCs/>
        </w:rPr>
        <w:t>governing</w:t>
      </w:r>
      <w:r w:rsidR="001A1FB4">
        <w:rPr>
          <w:bCs/>
        </w:rPr>
        <w:t xml:space="preserve"> board following </w:t>
      </w:r>
      <w:r w:rsidRPr="006441D0">
        <w:rPr>
          <w:bCs/>
        </w:rPr>
        <w:t xml:space="preserve">a hearing before it or by the </w:t>
      </w:r>
      <w:r w:rsidR="00C34442">
        <w:rPr>
          <w:bCs/>
        </w:rPr>
        <w:t>governing</w:t>
      </w:r>
      <w:r w:rsidR="001A1FB4">
        <w:rPr>
          <w:bCs/>
        </w:rPr>
        <w:t xml:space="preserve"> b</w:t>
      </w:r>
      <w:r w:rsidRPr="006441D0">
        <w:rPr>
          <w:bCs/>
        </w:rPr>
        <w:t xml:space="preserve">oard upon </w:t>
      </w:r>
      <w:r w:rsidR="001A1FB4">
        <w:rPr>
          <w:bCs/>
        </w:rPr>
        <w:t>the recommendation of a neutral</w:t>
      </w:r>
      <w:r w:rsidR="00F34C97">
        <w:rPr>
          <w:bCs/>
        </w:rPr>
        <w:t xml:space="preserve"> and impartial administrative panel,</w:t>
      </w:r>
      <w:r w:rsidR="00C34442">
        <w:rPr>
          <w:bCs/>
        </w:rPr>
        <w:t xml:space="preserve"> which is </w:t>
      </w:r>
      <w:r w:rsidR="00F34C97">
        <w:rPr>
          <w:bCs/>
        </w:rPr>
        <w:t xml:space="preserve">to be assigned by the </w:t>
      </w:r>
      <w:r w:rsidR="00C34442">
        <w:rPr>
          <w:bCs/>
        </w:rPr>
        <w:t xml:space="preserve">governing </w:t>
      </w:r>
      <w:r w:rsidR="00F34C97">
        <w:rPr>
          <w:bCs/>
        </w:rPr>
        <w:t>board as needed</w:t>
      </w:r>
      <w:r w:rsidRPr="006441D0">
        <w:rPr>
          <w:bCs/>
        </w:rPr>
        <w:t xml:space="preserve">. The Administrative Panel </w:t>
      </w:r>
      <w:r w:rsidR="00F34C97">
        <w:rPr>
          <w:bCs/>
        </w:rPr>
        <w:t xml:space="preserve">shall consist of at </w:t>
      </w:r>
      <w:r w:rsidRPr="006441D0">
        <w:rPr>
          <w:bCs/>
        </w:rPr>
        <w:t xml:space="preserve">least three members who are certificated and neither a teacher of the pupil </w:t>
      </w:r>
      <w:r>
        <w:rPr>
          <w:bCs/>
        </w:rPr>
        <w:t>n</w:t>
      </w:r>
      <w:r w:rsidRPr="006441D0">
        <w:rPr>
          <w:bCs/>
        </w:rPr>
        <w:t xml:space="preserve">or a </w:t>
      </w:r>
      <w:r w:rsidR="00F34C97">
        <w:rPr>
          <w:bCs/>
        </w:rPr>
        <w:t>b</w:t>
      </w:r>
      <w:r w:rsidRPr="006441D0">
        <w:rPr>
          <w:bCs/>
        </w:rPr>
        <w:t xml:space="preserve">oard member </w:t>
      </w:r>
      <w:r w:rsidR="00F34C97">
        <w:rPr>
          <w:bCs/>
        </w:rPr>
        <w:t xml:space="preserve">of the governing board </w:t>
      </w:r>
      <w:r w:rsidRPr="006441D0">
        <w:rPr>
          <w:bCs/>
        </w:rPr>
        <w:t xml:space="preserve">(Attachment 3, p. </w:t>
      </w:r>
      <w:r w:rsidR="00F34C97">
        <w:rPr>
          <w:bCs/>
        </w:rPr>
        <w:t>1</w:t>
      </w:r>
      <w:r w:rsidRPr="006441D0">
        <w:rPr>
          <w:bCs/>
        </w:rPr>
        <w:t>1</w:t>
      </w:r>
      <w:r w:rsidR="00F34C97">
        <w:rPr>
          <w:bCs/>
        </w:rPr>
        <w:t>0</w:t>
      </w:r>
      <w:r w:rsidRPr="006441D0">
        <w:rPr>
          <w:bCs/>
        </w:rPr>
        <w:t>).</w:t>
      </w:r>
    </w:p>
    <w:p w14:paraId="4B134B04" w14:textId="77777777" w:rsidR="0015393C" w:rsidRPr="00CC0346" w:rsidRDefault="0015393C" w:rsidP="0015393C">
      <w:pPr>
        <w:autoSpaceDE w:val="0"/>
        <w:autoSpaceDN w:val="0"/>
        <w:adjustRightInd w:val="0"/>
        <w:spacing w:after="100" w:afterAutospacing="1"/>
        <w:rPr>
          <w:bCs/>
        </w:rPr>
      </w:pPr>
      <w:bookmarkStart w:id="25" w:name="_Hlk37880722"/>
      <w:bookmarkEnd w:id="24"/>
      <w:r w:rsidRPr="005365A9">
        <w:rPr>
          <w:bCs/>
        </w:rPr>
        <w:lastRenderedPageBreak/>
        <w:t xml:space="preserve">The CDE notes that the Family Handbook that is posted on the JHH website states that AMPS has implemented a Student Attendance Review Board (SARB) process designed to meet with parents or guardians of pupils who have exceeded the allowable amount of unexcused absences. The Family Handbook states that the SARB may place the pupil on probation and require an attendance contract to be signed by both the parent and the pupil acknowledging that any further unexcused absences or tardies shall be cause of another hearing in front of the SARB, which may result in dismissal from AMPS. This language could be interpreted as an additional offense for expulsion not listed in the JHH petition. </w:t>
      </w:r>
      <w:bookmarkStart w:id="26" w:name="_Hlk41901975"/>
      <w:r w:rsidRPr="005365A9">
        <w:rPr>
          <w:bCs/>
        </w:rPr>
        <w:t>Furthermore, this condition may discourage families from applying to JHH.</w:t>
      </w:r>
    </w:p>
    <w:bookmarkEnd w:id="26"/>
    <w:p w14:paraId="63244ADE" w14:textId="2B96ECBB" w:rsidR="00C86FB8" w:rsidRDefault="00C86FB8" w:rsidP="00C86FB8">
      <w:pPr>
        <w:autoSpaceDE w:val="0"/>
        <w:autoSpaceDN w:val="0"/>
        <w:adjustRightInd w:val="0"/>
        <w:spacing w:after="100" w:afterAutospacing="1"/>
        <w:rPr>
          <w:bCs/>
        </w:rPr>
      </w:pPr>
      <w:r w:rsidRPr="003518F5">
        <w:rPr>
          <w:bCs/>
        </w:rPr>
        <w:t xml:space="preserve">If approved by the SBE, as a condition for approval, the petitioner will be required to revise the </w:t>
      </w:r>
      <w:r w:rsidR="005F68DD">
        <w:rPr>
          <w:bCs/>
        </w:rPr>
        <w:t xml:space="preserve">JHH </w:t>
      </w:r>
      <w:r w:rsidRPr="003518F5">
        <w:rPr>
          <w:bCs/>
        </w:rPr>
        <w:t xml:space="preserve">petition to </w:t>
      </w:r>
      <w:r w:rsidR="006C0F71">
        <w:t xml:space="preserve">reflect the </w:t>
      </w:r>
      <w:r w:rsidR="006C0F71" w:rsidRPr="0071773D">
        <w:t xml:space="preserve">SBE as the authorizer and </w:t>
      </w:r>
      <w:r w:rsidRPr="003518F5">
        <w:rPr>
          <w:bCs/>
        </w:rPr>
        <w:t xml:space="preserve">include the necessary language in Element 10–Suspension and Expulsion </w:t>
      </w:r>
      <w:r w:rsidR="005F68DD">
        <w:rPr>
          <w:bCs/>
        </w:rPr>
        <w:t xml:space="preserve">Procedures </w:t>
      </w:r>
      <w:r w:rsidRPr="003518F5">
        <w:rPr>
          <w:bCs/>
        </w:rPr>
        <w:t xml:space="preserve">that when an appeal relating to the placement of the pupil or the manifestation determination has been requested by either the parent or </w:t>
      </w:r>
      <w:r w:rsidR="007848F5">
        <w:rPr>
          <w:bCs/>
        </w:rPr>
        <w:t>JHH</w:t>
      </w:r>
      <w:r w:rsidRPr="003518F5">
        <w:rPr>
          <w:bCs/>
        </w:rPr>
        <w:t xml:space="preserve">, the pupil shall remain in the interim alternative educational setting pending the decision of the hearing officer or until the expiration of the time period provided in 20 </w:t>
      </w:r>
      <w:r w:rsidRPr="003518F5">
        <w:rPr>
          <w:bCs/>
          <w:i/>
        </w:rPr>
        <w:t>USC</w:t>
      </w:r>
      <w:r w:rsidRPr="003518F5">
        <w:rPr>
          <w:bCs/>
        </w:rPr>
        <w:t xml:space="preserve"> Section 1415(k)(1)(C), whichever occurs first, unless the parent and </w:t>
      </w:r>
      <w:r w:rsidR="007848F5">
        <w:rPr>
          <w:bCs/>
        </w:rPr>
        <w:t>JHH</w:t>
      </w:r>
      <w:r w:rsidRPr="003518F5">
        <w:rPr>
          <w:bCs/>
        </w:rPr>
        <w:t xml:space="preserve"> agree </w:t>
      </w:r>
      <w:r w:rsidRPr="0015393C">
        <w:rPr>
          <w:bCs/>
        </w:rPr>
        <w:t>otherwise.</w:t>
      </w:r>
      <w:r w:rsidR="0067601F" w:rsidRPr="0015393C">
        <w:rPr>
          <w:bCs/>
        </w:rPr>
        <w:t xml:space="preserve"> The petitioner will also be required to revise the JHH petition to include unexcused absences and tardies as an additional offense for expulsion as outlined in its Family Handbook.</w:t>
      </w:r>
      <w:r w:rsidR="0067601F">
        <w:rPr>
          <w:bCs/>
        </w:rPr>
        <w:t xml:space="preserve"> </w:t>
      </w:r>
    </w:p>
    <w:bookmarkEnd w:id="25"/>
    <w:p w14:paraId="02590EA7" w14:textId="77777777" w:rsidR="00524066" w:rsidRDefault="005036C8" w:rsidP="002518D5">
      <w:pPr>
        <w:pStyle w:val="Heading3"/>
      </w:pPr>
      <w:r>
        <w:br w:type="page"/>
      </w:r>
      <w:bookmarkEnd w:id="20"/>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14:paraId="2D93D4A4" w14:textId="77777777" w:rsidR="00524066" w:rsidRPr="007739F6" w:rsidRDefault="00524066" w:rsidP="002518D5">
      <w:pPr>
        <w:jc w:val="center"/>
        <w:rPr>
          <w:b/>
        </w:rPr>
      </w:pPr>
      <w:r w:rsidRPr="007739F6">
        <w:rPr>
          <w:b/>
        </w:rPr>
        <w:t>California State Teachers’ Retirement System, California Public Employees’ Retirement System, and Social Security Coverage</w:t>
      </w:r>
    </w:p>
    <w:p w14:paraId="1B51655C" w14:textId="77777777" w:rsidR="00524066" w:rsidRPr="008430D5" w:rsidRDefault="00524066" w:rsidP="002518D5">
      <w:pPr>
        <w:jc w:val="center"/>
      </w:pPr>
      <w:r w:rsidRPr="008430D5">
        <w:rPr>
          <w:i/>
        </w:rPr>
        <w:t>EC</w:t>
      </w:r>
      <w:r w:rsidRPr="008430D5">
        <w:t xml:space="preserve"> Section 47605(b)(5)(K)</w:t>
      </w:r>
    </w:p>
    <w:p w14:paraId="1CAA335F" w14:textId="77777777" w:rsidR="00524066" w:rsidRPr="008430D5" w:rsidRDefault="00524066" w:rsidP="002518D5">
      <w:pPr>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14:paraId="488178C9" w14:textId="77777777" w:rsidR="005036C8" w:rsidRPr="009F3455" w:rsidRDefault="005036C8" w:rsidP="002518D5">
      <w:pPr>
        <w:pStyle w:val="Heading4"/>
      </w:pPr>
      <w:r w:rsidRPr="009F3455">
        <w:t>Evaluation Criteria</w:t>
      </w:r>
    </w:p>
    <w:p w14:paraId="2A03967B" w14:textId="77777777" w:rsidR="005036C8" w:rsidRPr="00BC6C7A" w:rsidRDefault="005036C8" w:rsidP="002518D5">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w:t>
      </w:r>
      <w:r w:rsidRPr="00BC6C7A">
        <w:t>coverage have been made.</w:t>
      </w:r>
    </w:p>
    <w:p w14:paraId="66B0AFE4" w14:textId="77777777" w:rsidR="005036C8" w:rsidRPr="00BC6C7A" w:rsidRDefault="005036C8" w:rsidP="002518D5">
      <w:pPr>
        <w:spacing w:after="100" w:afterAutospacing="1"/>
        <w:rPr>
          <w:b/>
        </w:rPr>
      </w:pPr>
      <w:r w:rsidRPr="00BC6C7A">
        <w:rPr>
          <w:b/>
        </w:rPr>
        <w:t xml:space="preserve">The petition </w:t>
      </w:r>
      <w:r w:rsidR="0029247D" w:rsidRPr="00BC6C7A">
        <w:rPr>
          <w:b/>
        </w:rPr>
        <w:t xml:space="preserve">does </w:t>
      </w:r>
      <w:r w:rsidR="00DE4488">
        <w:rPr>
          <w:b/>
        </w:rPr>
        <w:t xml:space="preserve">not </w:t>
      </w:r>
      <w:r w:rsidRPr="00BC6C7A">
        <w:rPr>
          <w:b/>
        </w:rPr>
        <w:t>present a reasonably comprehensive description of CalSTRS, CalPERS, and social security coverage.</w:t>
      </w:r>
    </w:p>
    <w:p w14:paraId="2358BB69" w14:textId="77777777" w:rsidR="005036C8" w:rsidRPr="00BC6C7A" w:rsidRDefault="005036C8" w:rsidP="002518D5">
      <w:pPr>
        <w:pStyle w:val="Heading4"/>
      </w:pPr>
      <w:r w:rsidRPr="00BC6C7A">
        <w:t>Comments</w:t>
      </w:r>
    </w:p>
    <w:p w14:paraId="1E1A6F1B" w14:textId="47E1F091" w:rsidR="005036C8" w:rsidRDefault="0029247D" w:rsidP="00242B74">
      <w:pPr>
        <w:autoSpaceDE w:val="0"/>
        <w:autoSpaceDN w:val="0"/>
        <w:adjustRightInd w:val="0"/>
        <w:spacing w:after="240"/>
        <w:rPr>
          <w:bCs/>
        </w:rPr>
      </w:pPr>
      <w:r w:rsidRPr="00BC6C7A">
        <w:rPr>
          <w:bCs/>
        </w:rPr>
        <w:t xml:space="preserve">The </w:t>
      </w:r>
      <w:r w:rsidR="007848F5">
        <w:rPr>
          <w:bCs/>
        </w:rPr>
        <w:t>JHH</w:t>
      </w:r>
      <w:r w:rsidRPr="00BC6C7A">
        <w:rPr>
          <w:bCs/>
        </w:rPr>
        <w:t xml:space="preserve"> petition does </w:t>
      </w:r>
      <w:r w:rsidR="00DE4488">
        <w:rPr>
          <w:bCs/>
        </w:rPr>
        <w:t xml:space="preserve">not </w:t>
      </w:r>
      <w:r w:rsidRPr="00BC6C7A">
        <w:rPr>
          <w:bCs/>
        </w:rPr>
        <w:t>present a reasonabl</w:t>
      </w:r>
      <w:r w:rsidR="00164606" w:rsidRPr="00BC6C7A">
        <w:rPr>
          <w:bCs/>
        </w:rPr>
        <w:t xml:space="preserve">y comprehensive description of retirement coverage. The </w:t>
      </w:r>
      <w:r w:rsidR="005F68DD">
        <w:rPr>
          <w:bCs/>
        </w:rPr>
        <w:t xml:space="preserve">JHH </w:t>
      </w:r>
      <w:r w:rsidR="00164606" w:rsidRPr="00BC6C7A">
        <w:rPr>
          <w:bCs/>
        </w:rPr>
        <w:t>petition states that</w:t>
      </w:r>
      <w:r w:rsidR="00EC571B">
        <w:rPr>
          <w:bCs/>
        </w:rPr>
        <w:t xml:space="preserve"> the AMPS organization believes in investing in and retaining staff</w:t>
      </w:r>
      <w:r w:rsidR="005F68DD">
        <w:rPr>
          <w:bCs/>
        </w:rPr>
        <w:t>,</w:t>
      </w:r>
      <w:r w:rsidR="00EC571B">
        <w:rPr>
          <w:bCs/>
        </w:rPr>
        <w:t xml:space="preserve"> and as such has an established </w:t>
      </w:r>
      <w:r w:rsidR="005F68DD">
        <w:rPr>
          <w:bCs/>
        </w:rPr>
        <w:t xml:space="preserve">a </w:t>
      </w:r>
      <w:r w:rsidR="00EC571B">
        <w:rPr>
          <w:bCs/>
        </w:rPr>
        <w:t>401(k) retirement program with a matching commitment and vesting schedule for every participating employee</w:t>
      </w:r>
      <w:r w:rsidR="00854B30">
        <w:rPr>
          <w:bCs/>
        </w:rPr>
        <w:t xml:space="preserve">; however, the </w:t>
      </w:r>
      <w:r w:rsidR="005F68DD">
        <w:rPr>
          <w:bCs/>
        </w:rPr>
        <w:t xml:space="preserve">JHH </w:t>
      </w:r>
      <w:r w:rsidR="00854B30">
        <w:rPr>
          <w:bCs/>
        </w:rPr>
        <w:t>petition does not specify who</w:t>
      </w:r>
      <w:r w:rsidR="005F68DD">
        <w:rPr>
          <w:bCs/>
        </w:rPr>
        <w:t xml:space="preserve"> </w:t>
      </w:r>
      <w:r w:rsidR="00854B30">
        <w:rPr>
          <w:bCs/>
        </w:rPr>
        <w:t>specifically will be responsible for ensuring that appropriate arrangements for that coverage have been made</w:t>
      </w:r>
      <w:r w:rsidR="00EC571B">
        <w:rPr>
          <w:bCs/>
        </w:rPr>
        <w:t xml:space="preserve"> (Attachment 3, p. 118</w:t>
      </w:r>
      <w:r w:rsidR="00854B30">
        <w:rPr>
          <w:bCs/>
        </w:rPr>
        <w:t>)</w:t>
      </w:r>
      <w:r w:rsidR="00242B74">
        <w:rPr>
          <w:bCs/>
        </w:rPr>
        <w:t>.</w:t>
      </w:r>
    </w:p>
    <w:p w14:paraId="68883AA8" w14:textId="0085C5B0" w:rsidR="00530D35" w:rsidRPr="009F3455" w:rsidRDefault="005168E6" w:rsidP="00242B74">
      <w:pPr>
        <w:autoSpaceDE w:val="0"/>
        <w:autoSpaceDN w:val="0"/>
        <w:adjustRightInd w:val="0"/>
        <w:spacing w:after="240"/>
        <w:rPr>
          <w:bCs/>
        </w:rPr>
      </w:pPr>
      <w:r w:rsidRPr="009D0458">
        <w:rPr>
          <w:bCs/>
        </w:rPr>
        <w:t xml:space="preserve">If approved by the SBE, as a condition for approval, the petitioner will be required to revise the </w:t>
      </w:r>
      <w:r w:rsidR="005F68DD">
        <w:rPr>
          <w:bCs/>
        </w:rPr>
        <w:t>JHH</w:t>
      </w:r>
      <w:r w:rsidR="005F68DD" w:rsidRPr="009D0458">
        <w:rPr>
          <w:bCs/>
        </w:rPr>
        <w:t xml:space="preserve"> </w:t>
      </w:r>
      <w:r w:rsidRPr="009D0458">
        <w:rPr>
          <w:bCs/>
        </w:rPr>
        <w:t xml:space="preserve">petition to </w:t>
      </w:r>
      <w:r w:rsidR="006C0F71">
        <w:t xml:space="preserve">reflect the </w:t>
      </w:r>
      <w:r w:rsidR="006C0F71" w:rsidRPr="0071773D">
        <w:t xml:space="preserve">SBE as the authorizer and </w:t>
      </w:r>
      <w:r w:rsidRPr="009D0458">
        <w:rPr>
          <w:bCs/>
        </w:rPr>
        <w:t xml:space="preserve">include the necessary language for Element </w:t>
      </w:r>
      <w:r>
        <w:rPr>
          <w:bCs/>
        </w:rPr>
        <w:t>11–Retirement Coverage by indicating who will be responsible for ensuring that appropriate arrangements for retirement coverage has been made.</w:t>
      </w:r>
    </w:p>
    <w:p w14:paraId="4D3F3963" w14:textId="77777777" w:rsidR="005036C8" w:rsidRDefault="005036C8" w:rsidP="002518D5">
      <w:pPr>
        <w:pStyle w:val="Heading3"/>
      </w:pPr>
      <w:r>
        <w:br w:type="page"/>
      </w:r>
      <w:r w:rsidRPr="009F3455">
        <w:lastRenderedPageBreak/>
        <w:t>12. Public School Attendance Alternatives</w:t>
      </w:r>
    </w:p>
    <w:p w14:paraId="0D897C8F" w14:textId="77777777" w:rsidR="005036C8" w:rsidRPr="007C4A67" w:rsidRDefault="005036C8" w:rsidP="002518D5">
      <w:pPr>
        <w:jc w:val="center"/>
      </w:pPr>
      <w:r w:rsidRPr="007C4A67">
        <w:rPr>
          <w:i/>
        </w:rPr>
        <w:t>EC</w:t>
      </w:r>
      <w:r w:rsidRPr="007C4A67">
        <w:t xml:space="preserve"> Section 47605(b)(5)(L)</w:t>
      </w:r>
    </w:p>
    <w:p w14:paraId="6E7C3B82" w14:textId="77777777" w:rsidR="005036C8" w:rsidRPr="007C4A67" w:rsidRDefault="005036C8" w:rsidP="002518D5">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14:paraId="2F03E7F5" w14:textId="77777777" w:rsidR="005036C8" w:rsidRPr="009F3455" w:rsidRDefault="005036C8" w:rsidP="002518D5">
      <w:pPr>
        <w:pStyle w:val="Heading4"/>
      </w:pPr>
      <w:r w:rsidRPr="009F3455">
        <w:t>Evaluation Criteria</w:t>
      </w:r>
    </w:p>
    <w:p w14:paraId="43E6740D" w14:textId="77777777" w:rsidR="005036C8" w:rsidRDefault="005036C8" w:rsidP="002518D5">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7AFEEC96" w14:textId="77777777" w:rsidR="005036C8" w:rsidRPr="0097491B" w:rsidRDefault="005036C8" w:rsidP="002518D5">
      <w:pPr>
        <w:autoSpaceDE w:val="0"/>
        <w:autoSpaceDN w:val="0"/>
        <w:adjustRightInd w:val="0"/>
        <w:spacing w:after="100" w:afterAutospacing="1"/>
        <w:rPr>
          <w:b/>
        </w:rPr>
      </w:pPr>
      <w:r>
        <w:rPr>
          <w:b/>
        </w:rPr>
        <w:t>T</w:t>
      </w:r>
      <w:r w:rsidRPr="009F3455">
        <w:rPr>
          <w:b/>
        </w:rPr>
        <w:t xml:space="preserve">he </w:t>
      </w:r>
      <w:r w:rsidRPr="0097491B">
        <w:rPr>
          <w:b/>
        </w:rPr>
        <w:t xml:space="preserve">petition </w:t>
      </w:r>
      <w:r w:rsidR="007D6FC6" w:rsidRPr="0097491B">
        <w:rPr>
          <w:b/>
        </w:rPr>
        <w:t>does</w:t>
      </w:r>
      <w:r w:rsidRPr="0097491B">
        <w:rPr>
          <w:b/>
        </w:rPr>
        <w:t xml:space="preserve"> present a reasonably comprehensive description of public school attendance alternatives.</w:t>
      </w:r>
    </w:p>
    <w:p w14:paraId="20C73CD7" w14:textId="77777777" w:rsidR="005036C8" w:rsidRPr="0097491B" w:rsidRDefault="005036C8" w:rsidP="002518D5">
      <w:pPr>
        <w:pStyle w:val="Heading4"/>
      </w:pPr>
      <w:r w:rsidRPr="0097491B">
        <w:t>Comments</w:t>
      </w:r>
    </w:p>
    <w:p w14:paraId="1675D1CF" w14:textId="27970CC5" w:rsidR="005036C8" w:rsidRPr="009F3455" w:rsidRDefault="007D6FC6" w:rsidP="005036C8">
      <w:pPr>
        <w:autoSpaceDE w:val="0"/>
        <w:autoSpaceDN w:val="0"/>
        <w:adjustRightInd w:val="0"/>
        <w:rPr>
          <w:bCs/>
        </w:rPr>
      </w:pPr>
      <w:r w:rsidRPr="0097491B">
        <w:rPr>
          <w:bCs/>
        </w:rPr>
        <w:t xml:space="preserve">The </w:t>
      </w:r>
      <w:r w:rsidR="007848F5">
        <w:rPr>
          <w:bCs/>
        </w:rPr>
        <w:t>JHH</w:t>
      </w:r>
      <w:r w:rsidRPr="0097491B">
        <w:rPr>
          <w:bCs/>
        </w:rPr>
        <w:t xml:space="preserve"> petition does present a reasonably comprehensive description of public</w:t>
      </w:r>
      <w:bookmarkStart w:id="27" w:name="_GoBack"/>
      <w:bookmarkEnd w:id="27"/>
      <w:r w:rsidR="005A0E49">
        <w:rPr>
          <w:bCs/>
        </w:rPr>
        <w:t xml:space="preserve"> </w:t>
      </w:r>
      <w:r w:rsidRPr="0097491B">
        <w:rPr>
          <w:bCs/>
        </w:rPr>
        <w:t xml:space="preserve">school </w:t>
      </w:r>
      <w:r w:rsidR="002478DC">
        <w:rPr>
          <w:bCs/>
        </w:rPr>
        <w:t xml:space="preserve">attendance </w:t>
      </w:r>
      <w:r w:rsidRPr="0097491B">
        <w:rPr>
          <w:bCs/>
        </w:rPr>
        <w:t>alternatives (Attachment 3, p</w:t>
      </w:r>
      <w:r w:rsidR="005027B4">
        <w:rPr>
          <w:bCs/>
        </w:rPr>
        <w:t>. 119</w:t>
      </w:r>
      <w:r w:rsidR="0097491B" w:rsidRPr="0097491B">
        <w:rPr>
          <w:bCs/>
        </w:rPr>
        <w:t>).</w:t>
      </w:r>
    </w:p>
    <w:p w14:paraId="40FEB389" w14:textId="6BF8CC5B" w:rsidR="005036C8" w:rsidRDefault="005036C8" w:rsidP="002518D5">
      <w:pPr>
        <w:pStyle w:val="Heading3"/>
        <w:rPr>
          <w:bCs/>
        </w:rPr>
      </w:pPr>
      <w:r>
        <w:br w:type="page"/>
      </w:r>
      <w:r w:rsidRPr="009F3455">
        <w:lastRenderedPageBreak/>
        <w:t>13. Post-</w:t>
      </w:r>
      <w:r w:rsidR="00106B5D">
        <w:t>E</w:t>
      </w:r>
      <w:r w:rsidRPr="009F3455">
        <w:t>mployment Rights of</w:t>
      </w:r>
      <w:r>
        <w:t xml:space="preserve"> </w:t>
      </w:r>
      <w:r w:rsidRPr="009F3455">
        <w:t>Employees</w:t>
      </w:r>
    </w:p>
    <w:p w14:paraId="063A7799" w14:textId="77777777" w:rsidR="005036C8" w:rsidRPr="007C4A67" w:rsidRDefault="005036C8" w:rsidP="002518D5">
      <w:pPr>
        <w:autoSpaceDE w:val="0"/>
        <w:autoSpaceDN w:val="0"/>
        <w:adjustRightInd w:val="0"/>
        <w:jc w:val="center"/>
      </w:pPr>
      <w:r w:rsidRPr="007C4A67">
        <w:rPr>
          <w:i/>
        </w:rPr>
        <w:t>EC</w:t>
      </w:r>
      <w:r w:rsidRPr="007C4A67">
        <w:t xml:space="preserve"> Section 47605(b)(5)(M)</w:t>
      </w:r>
    </w:p>
    <w:p w14:paraId="0C0AE07B" w14:textId="77777777" w:rsidR="005036C8" w:rsidRPr="007C4A67" w:rsidRDefault="005036C8" w:rsidP="002518D5">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14:paraId="1852957E" w14:textId="77777777" w:rsidR="005036C8" w:rsidRPr="009F3455" w:rsidRDefault="005036C8" w:rsidP="002518D5">
      <w:pPr>
        <w:pStyle w:val="Heading4"/>
      </w:pPr>
      <w:r w:rsidRPr="009F3455">
        <w:t>Evaluation Criteria</w:t>
      </w:r>
    </w:p>
    <w:p w14:paraId="333DCF34" w14:textId="77777777" w:rsidR="005036C8" w:rsidRDefault="005036C8" w:rsidP="002518D5">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0DC81E60"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542BBDB"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14:paraId="4C2DA2B7"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97491B" w14:paraId="1A2BC7EF" w14:textId="77777777" w:rsidTr="0095424E">
        <w:trPr>
          <w:cantSplit/>
        </w:trPr>
        <w:tc>
          <w:tcPr>
            <w:tcW w:w="7782" w:type="dxa"/>
          </w:tcPr>
          <w:p w14:paraId="5141FED3" w14:textId="77777777" w:rsidR="004A1785" w:rsidRPr="0097491B" w:rsidRDefault="004A1785" w:rsidP="002518D5">
            <w:pPr>
              <w:numPr>
                <w:ilvl w:val="0"/>
                <w:numId w:val="14"/>
              </w:numPr>
              <w:autoSpaceDE w:val="0"/>
              <w:autoSpaceDN w:val="0"/>
              <w:adjustRightInd w:val="0"/>
              <w:ind w:hanging="570"/>
              <w:rPr>
                <w:rFonts w:eastAsia="Times New Roman"/>
              </w:rPr>
            </w:pPr>
            <w:r w:rsidRPr="0097491B">
              <w:rPr>
                <w:rFonts w:eastAsia="Times New Roman"/>
              </w:rPr>
              <w:t>Any rights upon leaving the employment of an LEA to work in the charter school that the LEA may specify.</w:t>
            </w:r>
          </w:p>
        </w:tc>
        <w:tc>
          <w:tcPr>
            <w:tcW w:w="1578" w:type="dxa"/>
          </w:tcPr>
          <w:p w14:paraId="6BD9B619" w14:textId="77777777" w:rsidR="004A1785" w:rsidRPr="0097491B" w:rsidRDefault="0097491B" w:rsidP="002518D5">
            <w:pPr>
              <w:jc w:val="center"/>
              <w:rPr>
                <w:bCs/>
              </w:rPr>
            </w:pPr>
            <w:r w:rsidRPr="0097491B">
              <w:rPr>
                <w:bCs/>
              </w:rPr>
              <w:t>Yes</w:t>
            </w:r>
          </w:p>
        </w:tc>
      </w:tr>
      <w:tr w:rsidR="004A1785" w:rsidRPr="0097491B" w14:paraId="1DAC2005" w14:textId="77777777" w:rsidTr="0095424E">
        <w:trPr>
          <w:cantSplit/>
        </w:trPr>
        <w:tc>
          <w:tcPr>
            <w:tcW w:w="7782" w:type="dxa"/>
          </w:tcPr>
          <w:p w14:paraId="1CA1D034" w14:textId="77777777" w:rsidR="004A1785" w:rsidRPr="0097491B" w:rsidRDefault="004A1785" w:rsidP="002518D5">
            <w:pPr>
              <w:numPr>
                <w:ilvl w:val="0"/>
                <w:numId w:val="14"/>
              </w:numPr>
              <w:autoSpaceDE w:val="0"/>
              <w:autoSpaceDN w:val="0"/>
              <w:adjustRightInd w:val="0"/>
              <w:ind w:hanging="570"/>
              <w:rPr>
                <w:rFonts w:eastAsia="Times New Roman"/>
              </w:rPr>
            </w:pPr>
            <w:r w:rsidRPr="0097491B">
              <w:rPr>
                <w:rFonts w:eastAsia="Times New Roman"/>
              </w:rPr>
              <w:t>Any rights of return to employment in an LEA after employment in the charter school as the LEA may specify.</w:t>
            </w:r>
          </w:p>
        </w:tc>
        <w:tc>
          <w:tcPr>
            <w:tcW w:w="1578" w:type="dxa"/>
          </w:tcPr>
          <w:p w14:paraId="06BD0D19" w14:textId="77777777" w:rsidR="004A1785" w:rsidRPr="0097491B" w:rsidRDefault="0097491B" w:rsidP="002518D5">
            <w:pPr>
              <w:jc w:val="center"/>
              <w:rPr>
                <w:bCs/>
              </w:rPr>
            </w:pPr>
            <w:r w:rsidRPr="0097491B">
              <w:rPr>
                <w:bCs/>
              </w:rPr>
              <w:t>Yes</w:t>
            </w:r>
          </w:p>
        </w:tc>
      </w:tr>
      <w:tr w:rsidR="004A1785" w:rsidRPr="0097491B" w14:paraId="0B868E3F" w14:textId="77777777" w:rsidTr="0095424E">
        <w:trPr>
          <w:cantSplit/>
        </w:trPr>
        <w:tc>
          <w:tcPr>
            <w:tcW w:w="7782" w:type="dxa"/>
          </w:tcPr>
          <w:p w14:paraId="6F553289" w14:textId="77777777" w:rsidR="004A1785" w:rsidRPr="0097491B" w:rsidRDefault="004A1785" w:rsidP="002518D5">
            <w:pPr>
              <w:numPr>
                <w:ilvl w:val="0"/>
                <w:numId w:val="14"/>
              </w:numPr>
              <w:autoSpaceDE w:val="0"/>
              <w:autoSpaceDN w:val="0"/>
              <w:adjustRightInd w:val="0"/>
              <w:ind w:hanging="570"/>
              <w:rPr>
                <w:rFonts w:eastAsia="Times New Roman"/>
              </w:rPr>
            </w:pPr>
            <w:r w:rsidRPr="0097491B">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32809FFD" w14:textId="77777777" w:rsidR="004A1785" w:rsidRPr="0097491B" w:rsidRDefault="0097491B" w:rsidP="002518D5">
            <w:pPr>
              <w:jc w:val="center"/>
              <w:rPr>
                <w:bCs/>
              </w:rPr>
            </w:pPr>
            <w:r w:rsidRPr="0097491B">
              <w:rPr>
                <w:bCs/>
              </w:rPr>
              <w:t>Yes</w:t>
            </w:r>
          </w:p>
        </w:tc>
      </w:tr>
    </w:tbl>
    <w:p w14:paraId="440BB87D" w14:textId="77777777" w:rsidR="005036C8" w:rsidRPr="0097491B" w:rsidRDefault="005036C8" w:rsidP="002518D5">
      <w:pPr>
        <w:spacing w:before="100" w:beforeAutospacing="1" w:after="100" w:afterAutospacing="1"/>
        <w:rPr>
          <w:bCs/>
        </w:rPr>
      </w:pPr>
      <w:r w:rsidRPr="0097491B">
        <w:rPr>
          <w:b/>
        </w:rPr>
        <w:t xml:space="preserve">The petition </w:t>
      </w:r>
      <w:r w:rsidR="0097491B" w:rsidRPr="0097491B">
        <w:rPr>
          <w:b/>
        </w:rPr>
        <w:t>does</w:t>
      </w:r>
      <w:r w:rsidRPr="0097491B">
        <w:rPr>
          <w:b/>
        </w:rPr>
        <w:t xml:space="preserve"> present a reasonably comprehensive description of post-employment rights of employees.</w:t>
      </w:r>
    </w:p>
    <w:p w14:paraId="10B176B1" w14:textId="77777777" w:rsidR="005036C8" w:rsidRPr="0097491B" w:rsidRDefault="005036C8" w:rsidP="002518D5">
      <w:pPr>
        <w:pStyle w:val="Heading4"/>
      </w:pPr>
      <w:r w:rsidRPr="0097491B">
        <w:t>Comments</w:t>
      </w:r>
    </w:p>
    <w:p w14:paraId="032331A1" w14:textId="6BA56BCA" w:rsidR="005036C8" w:rsidRPr="009F3455" w:rsidRDefault="0097491B" w:rsidP="005036C8">
      <w:pPr>
        <w:autoSpaceDE w:val="0"/>
        <w:autoSpaceDN w:val="0"/>
        <w:adjustRightInd w:val="0"/>
        <w:rPr>
          <w:bCs/>
        </w:rPr>
      </w:pPr>
      <w:r w:rsidRPr="0097491B">
        <w:rPr>
          <w:bCs/>
        </w:rPr>
        <w:t xml:space="preserve">The </w:t>
      </w:r>
      <w:r w:rsidR="007848F5">
        <w:rPr>
          <w:bCs/>
        </w:rPr>
        <w:t>JHH</w:t>
      </w:r>
      <w:r w:rsidRPr="0097491B">
        <w:rPr>
          <w:bCs/>
        </w:rPr>
        <w:t xml:space="preserve"> petition does present a reasonably comprehensive description of post-employment rights of employees (Attachment 3, p. 1</w:t>
      </w:r>
      <w:r w:rsidR="005A0E49">
        <w:rPr>
          <w:bCs/>
        </w:rPr>
        <w:t>19</w:t>
      </w:r>
      <w:r w:rsidRPr="0097491B">
        <w:rPr>
          <w:bCs/>
        </w:rPr>
        <w:t>).</w:t>
      </w:r>
    </w:p>
    <w:p w14:paraId="7833B258" w14:textId="77777777" w:rsidR="005036C8" w:rsidRPr="009A7CD6" w:rsidRDefault="005036C8" w:rsidP="002518D5">
      <w:pPr>
        <w:pStyle w:val="Heading3"/>
      </w:pPr>
      <w:r>
        <w:br w:type="page"/>
      </w:r>
      <w:r w:rsidRPr="009F3455">
        <w:lastRenderedPageBreak/>
        <w:t>14. Dispute Resolution Procedures</w:t>
      </w:r>
    </w:p>
    <w:p w14:paraId="724DD766" w14:textId="77777777" w:rsidR="005036C8" w:rsidRPr="009A7CD6" w:rsidRDefault="005036C8" w:rsidP="002518D5">
      <w:pPr>
        <w:autoSpaceDE w:val="0"/>
        <w:autoSpaceDN w:val="0"/>
        <w:adjustRightInd w:val="0"/>
        <w:jc w:val="center"/>
      </w:pPr>
      <w:r w:rsidRPr="009A7CD6">
        <w:rPr>
          <w:i/>
        </w:rPr>
        <w:t>EC</w:t>
      </w:r>
      <w:r w:rsidRPr="009A7CD6">
        <w:t xml:space="preserve"> Section 47605(b)(5)(N)</w:t>
      </w:r>
    </w:p>
    <w:p w14:paraId="2F4D5785" w14:textId="77777777" w:rsidR="005036C8" w:rsidRPr="009A7CD6" w:rsidRDefault="005036C8" w:rsidP="002518D5">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14:paraId="45235FB5" w14:textId="77777777" w:rsidR="005036C8" w:rsidRPr="009F3455" w:rsidRDefault="005036C8" w:rsidP="002518D5">
      <w:pPr>
        <w:pStyle w:val="Heading4"/>
      </w:pPr>
      <w:r w:rsidRPr="009F3455">
        <w:t>Evaluation Criteria</w:t>
      </w:r>
    </w:p>
    <w:p w14:paraId="791B8D26" w14:textId="77777777" w:rsidR="005036C8" w:rsidRDefault="005036C8" w:rsidP="002518D5">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57398740" w14:textId="77777777" w:rsidTr="0095424E">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3102E850"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85" w:type="dxa"/>
            <w:shd w:val="clear" w:color="auto" w:fill="D9D9D9" w:themeFill="background1" w:themeFillShade="D9"/>
            <w:vAlign w:val="center"/>
          </w:tcPr>
          <w:p w14:paraId="57970221"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AC2BDB" w14:paraId="77406C97" w14:textId="77777777" w:rsidTr="0095424E">
        <w:trPr>
          <w:cantSplit/>
        </w:trPr>
        <w:tc>
          <w:tcPr>
            <w:tcW w:w="7775" w:type="dxa"/>
          </w:tcPr>
          <w:p w14:paraId="5506853B" w14:textId="77777777" w:rsidR="004A1785" w:rsidRPr="00AC2BDB" w:rsidRDefault="004A1785" w:rsidP="002518D5">
            <w:pPr>
              <w:numPr>
                <w:ilvl w:val="0"/>
                <w:numId w:val="15"/>
              </w:numPr>
              <w:autoSpaceDE w:val="0"/>
              <w:autoSpaceDN w:val="0"/>
              <w:adjustRightInd w:val="0"/>
              <w:ind w:hanging="570"/>
              <w:rPr>
                <w:rFonts w:eastAsia="Times New Roman"/>
              </w:rPr>
            </w:pPr>
            <w:r w:rsidRPr="00AC2BDB">
              <w:rPr>
                <w:rFonts w:eastAsia="Times New Roman"/>
              </w:rPr>
              <w:t xml:space="preserve">Include any specific provisions relating to dispute resolution that the SBE determines necessary and appropriate in recognition of the fact that the SBE is not a LEA. </w:t>
            </w:r>
          </w:p>
        </w:tc>
        <w:tc>
          <w:tcPr>
            <w:tcW w:w="1585" w:type="dxa"/>
          </w:tcPr>
          <w:p w14:paraId="7632003F" w14:textId="15615EC0" w:rsidR="004A1785" w:rsidRPr="00AC2BDB" w:rsidRDefault="00E87915" w:rsidP="002518D5">
            <w:pPr>
              <w:jc w:val="center"/>
              <w:rPr>
                <w:bCs/>
              </w:rPr>
            </w:pPr>
            <w:r>
              <w:rPr>
                <w:bCs/>
              </w:rPr>
              <w:t>No</w:t>
            </w:r>
          </w:p>
        </w:tc>
      </w:tr>
      <w:tr w:rsidR="004A1785" w:rsidRPr="00AC2BDB" w14:paraId="7524E6B7" w14:textId="77777777" w:rsidTr="0095424E">
        <w:trPr>
          <w:cantSplit/>
        </w:trPr>
        <w:tc>
          <w:tcPr>
            <w:tcW w:w="7775" w:type="dxa"/>
          </w:tcPr>
          <w:p w14:paraId="7D92D8DC" w14:textId="77777777" w:rsidR="004A1785" w:rsidRPr="00AC2BDB" w:rsidRDefault="004A1785" w:rsidP="002518D5">
            <w:pPr>
              <w:numPr>
                <w:ilvl w:val="0"/>
                <w:numId w:val="15"/>
              </w:numPr>
              <w:autoSpaceDE w:val="0"/>
              <w:autoSpaceDN w:val="0"/>
              <w:adjustRightInd w:val="0"/>
              <w:ind w:hanging="570"/>
              <w:rPr>
                <w:rFonts w:eastAsia="Times New Roman"/>
              </w:rPr>
            </w:pPr>
            <w:r w:rsidRPr="00AC2BDB">
              <w:rPr>
                <w:rFonts w:eastAsia="Times New Roman"/>
              </w:rPr>
              <w:t>Describe how the costs of the dispute resolution process, if needed, would be funded.</w:t>
            </w:r>
          </w:p>
        </w:tc>
        <w:tc>
          <w:tcPr>
            <w:tcW w:w="1585" w:type="dxa"/>
          </w:tcPr>
          <w:p w14:paraId="05966171" w14:textId="77777777" w:rsidR="004A1785" w:rsidRPr="00AC2BDB" w:rsidRDefault="004A1785" w:rsidP="002518D5">
            <w:pPr>
              <w:jc w:val="center"/>
              <w:rPr>
                <w:bCs/>
              </w:rPr>
            </w:pPr>
            <w:r w:rsidRPr="00AC2BDB">
              <w:rPr>
                <w:bCs/>
              </w:rPr>
              <w:t>No</w:t>
            </w:r>
          </w:p>
        </w:tc>
      </w:tr>
      <w:tr w:rsidR="004A1785" w:rsidRPr="00AC2BDB" w14:paraId="3B6FE472" w14:textId="77777777" w:rsidTr="0095424E">
        <w:trPr>
          <w:cantSplit/>
        </w:trPr>
        <w:tc>
          <w:tcPr>
            <w:tcW w:w="7775" w:type="dxa"/>
          </w:tcPr>
          <w:p w14:paraId="23B4034D" w14:textId="77777777" w:rsidR="004A1785" w:rsidRPr="00AC2BDB" w:rsidRDefault="004A1785" w:rsidP="002518D5">
            <w:pPr>
              <w:numPr>
                <w:ilvl w:val="0"/>
                <w:numId w:val="15"/>
              </w:numPr>
              <w:autoSpaceDE w:val="0"/>
              <w:autoSpaceDN w:val="0"/>
              <w:adjustRightInd w:val="0"/>
              <w:ind w:hanging="570"/>
              <w:rPr>
                <w:rFonts w:eastAsia="Times New Roman"/>
              </w:rPr>
            </w:pPr>
            <w:r w:rsidRPr="00AC2BDB">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4BEF6E86" w14:textId="537CB208" w:rsidR="004A1785" w:rsidRPr="00AC2BDB" w:rsidRDefault="00E87915" w:rsidP="002518D5">
            <w:pPr>
              <w:jc w:val="center"/>
              <w:rPr>
                <w:bCs/>
              </w:rPr>
            </w:pPr>
            <w:r>
              <w:rPr>
                <w:bCs/>
              </w:rPr>
              <w:t>No</w:t>
            </w:r>
          </w:p>
        </w:tc>
      </w:tr>
      <w:tr w:rsidR="004A1785" w:rsidRPr="00AC2BDB" w14:paraId="7C3749FE" w14:textId="77777777" w:rsidTr="0095424E">
        <w:trPr>
          <w:cantSplit/>
        </w:trPr>
        <w:tc>
          <w:tcPr>
            <w:tcW w:w="7775" w:type="dxa"/>
          </w:tcPr>
          <w:p w14:paraId="4E9BB41E" w14:textId="77777777" w:rsidR="004A1785" w:rsidRPr="00AC2BDB" w:rsidRDefault="004A1785" w:rsidP="002518D5">
            <w:pPr>
              <w:numPr>
                <w:ilvl w:val="0"/>
                <w:numId w:val="15"/>
              </w:numPr>
              <w:autoSpaceDE w:val="0"/>
              <w:autoSpaceDN w:val="0"/>
              <w:adjustRightInd w:val="0"/>
              <w:ind w:hanging="570"/>
              <w:rPr>
                <w:rFonts w:eastAsia="Times New Roman"/>
              </w:rPr>
            </w:pPr>
            <w:r w:rsidRPr="00AC2BDB">
              <w:rPr>
                <w:rFonts w:eastAsia="Times New Roman"/>
              </w:rPr>
              <w:t xml:space="preserve">Recognize that if the substance of a dispute is a matter that could result in the taking of appropriate action, including, but not limited to, revocation of the charter in accordance with </w:t>
            </w:r>
            <w:r w:rsidRPr="00AC2BDB">
              <w:rPr>
                <w:rFonts w:eastAsia="Times New Roman"/>
                <w:i/>
                <w:iCs/>
              </w:rPr>
              <w:t>EC</w:t>
            </w:r>
            <w:r w:rsidRPr="00AC2BDB">
              <w:rPr>
                <w:rFonts w:eastAsia="Times New Roman"/>
              </w:rPr>
              <w:t xml:space="preserve"> Section 47604.5, the matter will be addressed at the SBE’s discretion in accordance with that provision of law and any regulations pertaining thereto.</w:t>
            </w:r>
          </w:p>
        </w:tc>
        <w:tc>
          <w:tcPr>
            <w:tcW w:w="1585" w:type="dxa"/>
          </w:tcPr>
          <w:p w14:paraId="4659C069" w14:textId="71C6C547" w:rsidR="004A1785" w:rsidRPr="00AC2BDB" w:rsidRDefault="00E87915" w:rsidP="002518D5">
            <w:pPr>
              <w:jc w:val="center"/>
              <w:rPr>
                <w:bCs/>
              </w:rPr>
            </w:pPr>
            <w:r>
              <w:rPr>
                <w:bCs/>
              </w:rPr>
              <w:t>No</w:t>
            </w:r>
          </w:p>
        </w:tc>
      </w:tr>
    </w:tbl>
    <w:p w14:paraId="701E8AE9" w14:textId="77777777" w:rsidR="005036C8" w:rsidRPr="00AC2BDB" w:rsidRDefault="005036C8" w:rsidP="002518D5">
      <w:pPr>
        <w:autoSpaceDE w:val="0"/>
        <w:autoSpaceDN w:val="0"/>
        <w:adjustRightInd w:val="0"/>
        <w:spacing w:before="100" w:beforeAutospacing="1" w:after="100" w:afterAutospacing="1"/>
      </w:pPr>
      <w:r w:rsidRPr="00AC2BDB">
        <w:rPr>
          <w:b/>
        </w:rPr>
        <w:t>The petition does not present a reasonably comprehensive description of dispute resolution procedures.</w:t>
      </w:r>
    </w:p>
    <w:p w14:paraId="5EC3ED60" w14:textId="77777777" w:rsidR="005036C8" w:rsidRPr="00AC2BDB" w:rsidRDefault="005036C8" w:rsidP="002518D5">
      <w:pPr>
        <w:pStyle w:val="Heading4"/>
      </w:pPr>
      <w:r w:rsidRPr="00AC2BDB">
        <w:t>Comments</w:t>
      </w:r>
    </w:p>
    <w:p w14:paraId="1D7668E6" w14:textId="0E68423C" w:rsidR="005036C8" w:rsidRDefault="005036C8" w:rsidP="00242B74">
      <w:pPr>
        <w:autoSpaceDE w:val="0"/>
        <w:autoSpaceDN w:val="0"/>
        <w:adjustRightInd w:val="0"/>
        <w:spacing w:after="240"/>
        <w:rPr>
          <w:bCs/>
        </w:rPr>
      </w:pPr>
      <w:r w:rsidRPr="00AC2BDB">
        <w:rPr>
          <w:bCs/>
        </w:rPr>
        <w:t>T</w:t>
      </w:r>
      <w:r w:rsidR="00AC2BDB">
        <w:rPr>
          <w:bCs/>
        </w:rPr>
        <w:t xml:space="preserve">he </w:t>
      </w:r>
      <w:r w:rsidR="007848F5">
        <w:rPr>
          <w:bCs/>
        </w:rPr>
        <w:t>JHH</w:t>
      </w:r>
      <w:r w:rsidR="00AC2BDB">
        <w:rPr>
          <w:bCs/>
        </w:rPr>
        <w:t xml:space="preserve"> petition does not present a reasonably comprehensive description of dispute resolution procedures. </w:t>
      </w:r>
    </w:p>
    <w:p w14:paraId="5336E48B" w14:textId="019D6DBB" w:rsidR="005347AC" w:rsidRDefault="005347AC" w:rsidP="00242B74">
      <w:pPr>
        <w:autoSpaceDE w:val="0"/>
        <w:autoSpaceDN w:val="0"/>
        <w:adjustRightInd w:val="0"/>
        <w:spacing w:after="240"/>
        <w:rPr>
          <w:bCs/>
        </w:rPr>
      </w:pPr>
      <w:r>
        <w:rPr>
          <w:bCs/>
        </w:rPr>
        <w:t xml:space="preserve">The CDE received a letter dated March 24, 2020, regarding the description of the changes to the </w:t>
      </w:r>
      <w:r w:rsidR="007848F5">
        <w:rPr>
          <w:bCs/>
        </w:rPr>
        <w:t>JHH</w:t>
      </w:r>
      <w:r>
        <w:rPr>
          <w:bCs/>
        </w:rPr>
        <w:t xml:space="preserve"> petition on appeal necessary to reflect the SBE as the authorizing entity; however, the letter does not state </w:t>
      </w:r>
      <w:r w:rsidR="00EF3FB7">
        <w:rPr>
          <w:bCs/>
        </w:rPr>
        <w:t xml:space="preserve">the </w:t>
      </w:r>
      <w:r>
        <w:rPr>
          <w:bCs/>
        </w:rPr>
        <w:t>necessary changes for Element 14–Dispute Resolution Procedures.</w:t>
      </w:r>
    </w:p>
    <w:p w14:paraId="21F8D892" w14:textId="58A2A6CE" w:rsidR="00AC2BDB" w:rsidRDefault="00AC2BDB" w:rsidP="00242B74">
      <w:pPr>
        <w:autoSpaceDE w:val="0"/>
        <w:autoSpaceDN w:val="0"/>
        <w:adjustRightInd w:val="0"/>
        <w:spacing w:after="240"/>
        <w:rPr>
          <w:bCs/>
        </w:rPr>
      </w:pPr>
      <w:r w:rsidRPr="009D0458">
        <w:rPr>
          <w:bCs/>
        </w:rPr>
        <w:lastRenderedPageBreak/>
        <w:t xml:space="preserve">If approved by the SBE, as a condition for approval, the petitioner will be required to revise the </w:t>
      </w:r>
      <w:r w:rsidR="00EF3FB7">
        <w:rPr>
          <w:bCs/>
        </w:rPr>
        <w:t>JHH</w:t>
      </w:r>
      <w:r w:rsidR="00EF3FB7" w:rsidRPr="009D0458">
        <w:rPr>
          <w:bCs/>
        </w:rPr>
        <w:t xml:space="preserve"> </w:t>
      </w:r>
      <w:r w:rsidRPr="009D0458">
        <w:rPr>
          <w:bCs/>
        </w:rPr>
        <w:t xml:space="preserve">petition to </w:t>
      </w:r>
      <w:r w:rsidR="006C0F71">
        <w:t xml:space="preserve">reflect the </w:t>
      </w:r>
      <w:r w:rsidR="006C0F71" w:rsidRPr="0071773D">
        <w:t xml:space="preserve">SBE as the authorizer and </w:t>
      </w:r>
      <w:r w:rsidRPr="009D0458">
        <w:rPr>
          <w:bCs/>
        </w:rPr>
        <w:t xml:space="preserve">include the necessary language for Element </w:t>
      </w:r>
      <w:r>
        <w:rPr>
          <w:bCs/>
        </w:rPr>
        <w:t xml:space="preserve">14–Dispute Resolution Procedures by </w:t>
      </w:r>
      <w:r w:rsidR="00813A97">
        <w:rPr>
          <w:bCs/>
        </w:rPr>
        <w:t>adding the following:</w:t>
      </w:r>
    </w:p>
    <w:p w14:paraId="0BB232CC" w14:textId="3E31BF1B" w:rsidR="00E87915" w:rsidRDefault="00E87915" w:rsidP="00813A97">
      <w:pPr>
        <w:pStyle w:val="ListParagraph"/>
        <w:numPr>
          <w:ilvl w:val="0"/>
          <w:numId w:val="34"/>
        </w:numPr>
        <w:autoSpaceDE w:val="0"/>
        <w:autoSpaceDN w:val="0"/>
        <w:adjustRightInd w:val="0"/>
        <w:spacing w:after="240"/>
        <w:rPr>
          <w:bCs/>
        </w:rPr>
      </w:pPr>
      <w:bookmarkStart w:id="28" w:name="_Hlk41040424"/>
      <w:r>
        <w:rPr>
          <w:bCs/>
        </w:rPr>
        <w:t>Recognize the fact that the SBE is not a</w:t>
      </w:r>
      <w:r w:rsidR="0015393C">
        <w:rPr>
          <w:bCs/>
        </w:rPr>
        <w:t>n</w:t>
      </w:r>
      <w:r>
        <w:rPr>
          <w:bCs/>
        </w:rPr>
        <w:t xml:space="preserve"> LEA.</w:t>
      </w:r>
    </w:p>
    <w:p w14:paraId="730227A0" w14:textId="64682DCE" w:rsidR="00813A97" w:rsidRDefault="00813A97" w:rsidP="00813A97">
      <w:pPr>
        <w:pStyle w:val="ListParagraph"/>
        <w:numPr>
          <w:ilvl w:val="0"/>
          <w:numId w:val="34"/>
        </w:numPr>
        <w:autoSpaceDE w:val="0"/>
        <w:autoSpaceDN w:val="0"/>
        <w:adjustRightInd w:val="0"/>
        <w:spacing w:after="240"/>
        <w:rPr>
          <w:bCs/>
        </w:rPr>
      </w:pPr>
      <w:r>
        <w:rPr>
          <w:bCs/>
        </w:rPr>
        <w:t>Recognize that, because it is not an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p w14:paraId="34B7221B" w14:textId="77777777" w:rsidR="00813A97" w:rsidRDefault="00813A97" w:rsidP="00813A97">
      <w:pPr>
        <w:pStyle w:val="ListParagraph"/>
        <w:numPr>
          <w:ilvl w:val="0"/>
          <w:numId w:val="34"/>
        </w:numPr>
        <w:autoSpaceDE w:val="0"/>
        <w:autoSpaceDN w:val="0"/>
        <w:adjustRightInd w:val="0"/>
        <w:spacing w:after="240"/>
        <w:rPr>
          <w:bCs/>
        </w:rPr>
      </w:pPr>
      <w:r>
        <w:rPr>
          <w:bCs/>
        </w:rPr>
        <w:t xml:space="preserve">Recognize that if the substance of a dispute is a matter that could result in the taking of appropriate action, including, but not limited to, revocation of the charter in accordance with </w:t>
      </w:r>
      <w:r w:rsidRPr="00B6344C">
        <w:rPr>
          <w:bCs/>
          <w:i/>
        </w:rPr>
        <w:t>EC</w:t>
      </w:r>
      <w:r>
        <w:rPr>
          <w:bCs/>
        </w:rPr>
        <w:t xml:space="preserve"> Section 47604.5, the matter will be addressed at the SBE’s discretion in accordance with that provision of law and any regulations pertaining thereto.</w:t>
      </w:r>
    </w:p>
    <w:p w14:paraId="70A43EBF" w14:textId="77777777" w:rsidR="00813A97" w:rsidRDefault="00813A97" w:rsidP="00813A97">
      <w:pPr>
        <w:pStyle w:val="ListParagraph"/>
        <w:numPr>
          <w:ilvl w:val="0"/>
          <w:numId w:val="34"/>
        </w:numPr>
        <w:autoSpaceDE w:val="0"/>
        <w:autoSpaceDN w:val="0"/>
        <w:adjustRightInd w:val="0"/>
        <w:spacing w:after="240"/>
        <w:rPr>
          <w:bCs/>
        </w:rPr>
      </w:pPr>
      <w:r>
        <w:rPr>
          <w:bCs/>
        </w:rPr>
        <w:t>Recognize that the SBE cannot be pre-bound to a contractual obligation to split the costs of mediation or agree to mediation to resolve disputes.</w:t>
      </w:r>
    </w:p>
    <w:bookmarkEnd w:id="28"/>
    <w:p w14:paraId="62991415" w14:textId="77777777" w:rsidR="005036C8" w:rsidRPr="009F3455" w:rsidRDefault="005036C8" w:rsidP="002518D5">
      <w:pPr>
        <w:pStyle w:val="Heading3"/>
      </w:pPr>
      <w:r>
        <w:br w:type="page"/>
      </w:r>
      <w:r w:rsidRPr="009F3455">
        <w:lastRenderedPageBreak/>
        <w:t>15. Closure Procedures</w:t>
      </w:r>
    </w:p>
    <w:p w14:paraId="25A44891" w14:textId="77777777" w:rsidR="005036C8" w:rsidRPr="00E478D4" w:rsidRDefault="005036C8" w:rsidP="002518D5">
      <w:pPr>
        <w:jc w:val="center"/>
      </w:pPr>
      <w:r w:rsidRPr="00E478D4">
        <w:rPr>
          <w:i/>
        </w:rPr>
        <w:t>EC</w:t>
      </w:r>
      <w:r w:rsidRPr="00E478D4">
        <w:t xml:space="preserve"> Section 47605(b)(5)(O)</w:t>
      </w:r>
    </w:p>
    <w:p w14:paraId="2A809B79" w14:textId="77777777" w:rsidR="005036C8" w:rsidRPr="00E478D4" w:rsidRDefault="005036C8" w:rsidP="002518D5">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14:paraId="22D93EA9" w14:textId="77777777" w:rsidR="005036C8" w:rsidRPr="009F3455" w:rsidRDefault="005036C8" w:rsidP="002518D5">
      <w:pPr>
        <w:pStyle w:val="Heading4"/>
      </w:pPr>
      <w:r w:rsidRPr="009F3455">
        <w:t>Evaluation Criteria</w:t>
      </w:r>
    </w:p>
    <w:p w14:paraId="03459ABC" w14:textId="77777777" w:rsidR="005036C8" w:rsidRDefault="005036C8" w:rsidP="002518D5">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14:paraId="204DE0C3" w14:textId="77777777" w:rsidR="005036C8" w:rsidRPr="002F7A1B" w:rsidRDefault="005036C8" w:rsidP="002518D5">
      <w:pPr>
        <w:autoSpaceDE w:val="0"/>
        <w:autoSpaceDN w:val="0"/>
        <w:adjustRightInd w:val="0"/>
        <w:spacing w:before="100" w:beforeAutospacing="1" w:after="100" w:afterAutospacing="1"/>
      </w:pPr>
      <w:r>
        <w:rPr>
          <w:b/>
        </w:rPr>
        <w:t xml:space="preserve">The </w:t>
      </w:r>
      <w:r w:rsidRPr="002F7A1B">
        <w:rPr>
          <w:b/>
        </w:rPr>
        <w:t xml:space="preserve">petition </w:t>
      </w:r>
      <w:r w:rsidR="002F7A1B" w:rsidRPr="002F7A1B">
        <w:rPr>
          <w:b/>
        </w:rPr>
        <w:t>does</w:t>
      </w:r>
      <w:r w:rsidRPr="002F7A1B">
        <w:rPr>
          <w:b/>
        </w:rPr>
        <w:t xml:space="preserve"> include a reasonably comprehensive description of closure procedures.</w:t>
      </w:r>
    </w:p>
    <w:p w14:paraId="66B450BD" w14:textId="77777777" w:rsidR="005036C8" w:rsidRPr="002F7A1B" w:rsidRDefault="005036C8" w:rsidP="002518D5">
      <w:pPr>
        <w:pStyle w:val="Heading4"/>
      </w:pPr>
      <w:r w:rsidRPr="002F7A1B">
        <w:t>Comments</w:t>
      </w:r>
    </w:p>
    <w:p w14:paraId="2E8A4079" w14:textId="033AD017" w:rsidR="005036C8" w:rsidRDefault="002F7A1B" w:rsidP="005036C8">
      <w:pPr>
        <w:autoSpaceDE w:val="0"/>
        <w:autoSpaceDN w:val="0"/>
        <w:adjustRightInd w:val="0"/>
        <w:rPr>
          <w:bCs/>
        </w:rPr>
      </w:pPr>
      <w:r w:rsidRPr="002F7A1B">
        <w:rPr>
          <w:bCs/>
        </w:rPr>
        <w:t xml:space="preserve">The </w:t>
      </w:r>
      <w:r w:rsidR="007848F5">
        <w:rPr>
          <w:bCs/>
        </w:rPr>
        <w:t>JHH</w:t>
      </w:r>
      <w:r w:rsidRPr="002F7A1B">
        <w:rPr>
          <w:bCs/>
        </w:rPr>
        <w:t xml:space="preserve"> petition does include a reasonably comprehensive description of closure procedures (Attachment 3, pp. 1</w:t>
      </w:r>
      <w:r w:rsidR="005A0E49">
        <w:rPr>
          <w:bCs/>
        </w:rPr>
        <w:t>23</w:t>
      </w:r>
      <w:r w:rsidRPr="002F7A1B">
        <w:rPr>
          <w:bCs/>
        </w:rPr>
        <w:t>–1</w:t>
      </w:r>
      <w:r w:rsidR="005A0E49">
        <w:rPr>
          <w:bCs/>
        </w:rPr>
        <w:t>24</w:t>
      </w:r>
      <w:r w:rsidRPr="002F7A1B">
        <w:rPr>
          <w:bCs/>
        </w:rPr>
        <w:t>).</w:t>
      </w:r>
    </w:p>
    <w:p w14:paraId="08D82552" w14:textId="77777777" w:rsidR="005036C8" w:rsidRPr="00524066" w:rsidRDefault="005036C8" w:rsidP="002518D5">
      <w:pPr>
        <w:pStyle w:val="Heading2"/>
      </w:pPr>
      <w:r>
        <w:br w:type="page"/>
      </w:r>
      <w:r w:rsidRPr="00524066">
        <w:lastRenderedPageBreak/>
        <w:t xml:space="preserve">ADDITIONAL REQUIREMENTS UNDER </w:t>
      </w:r>
      <w:r w:rsidRPr="00524066">
        <w:rPr>
          <w:i/>
        </w:rPr>
        <w:t>EDUCATION CODE</w:t>
      </w:r>
      <w:r w:rsidRPr="00524066">
        <w:t xml:space="preserve"> SECTION 47605</w:t>
      </w:r>
    </w:p>
    <w:p w14:paraId="671C7994" w14:textId="77777777" w:rsidR="005036C8" w:rsidRDefault="005036C8" w:rsidP="002518D5">
      <w:pPr>
        <w:pStyle w:val="Heading3"/>
      </w:pPr>
      <w:r w:rsidRPr="009F3455">
        <w:t>Standards, Assessments, and Parent Consultation</w:t>
      </w:r>
    </w:p>
    <w:p w14:paraId="4A7104D9" w14:textId="77777777" w:rsidR="005036C8" w:rsidRPr="007217DB" w:rsidRDefault="005036C8" w:rsidP="002518D5">
      <w:pPr>
        <w:jc w:val="center"/>
      </w:pPr>
      <w:r w:rsidRPr="00E478D4">
        <w:rPr>
          <w:i/>
        </w:rPr>
        <w:t>EC</w:t>
      </w:r>
      <w:r w:rsidRPr="007217DB">
        <w:t xml:space="preserve"> </w:t>
      </w:r>
      <w:r>
        <w:t>s</w:t>
      </w:r>
      <w:r w:rsidRPr="007217DB">
        <w:t>ections 47605(c)(1) and (2)</w:t>
      </w:r>
    </w:p>
    <w:p w14:paraId="6CD3C9C1" w14:textId="77777777" w:rsidR="005036C8" w:rsidRPr="007217DB" w:rsidRDefault="005036C8" w:rsidP="002518D5">
      <w:pPr>
        <w:jc w:val="center"/>
      </w:pPr>
      <w:r w:rsidRPr="007217DB">
        <w:t xml:space="preserve">5 </w:t>
      </w:r>
      <w:r w:rsidRPr="00E478D4">
        <w:rPr>
          <w:i/>
        </w:rPr>
        <w:t>CCR</w:t>
      </w:r>
      <w:r w:rsidRPr="007217DB">
        <w:t xml:space="preserve"> Section 11967.5.1(f)(3)</w:t>
      </w:r>
    </w:p>
    <w:p w14:paraId="13EFD18D" w14:textId="77777777" w:rsidR="005036C8" w:rsidRPr="009F3455" w:rsidRDefault="005036C8" w:rsidP="002518D5">
      <w:pPr>
        <w:pStyle w:val="Heading4"/>
      </w:pPr>
      <w:r w:rsidRPr="009F3455">
        <w:t>Evaluation Criteria</w:t>
      </w:r>
    </w:p>
    <w:p w14:paraId="7246B901" w14:textId="77777777" w:rsidR="005036C8" w:rsidRDefault="005036C8" w:rsidP="002518D5">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64DD445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1E3450B4"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98" w:type="dxa"/>
            <w:shd w:val="clear" w:color="auto" w:fill="D9D9D9" w:themeFill="background1" w:themeFillShade="D9"/>
            <w:vAlign w:val="center"/>
          </w:tcPr>
          <w:p w14:paraId="5808CE40"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831839" w14:paraId="5FF6FF8C" w14:textId="77777777" w:rsidTr="0095424E">
        <w:trPr>
          <w:cantSplit/>
        </w:trPr>
        <w:tc>
          <w:tcPr>
            <w:tcW w:w="7762" w:type="dxa"/>
          </w:tcPr>
          <w:p w14:paraId="1792B3D1" w14:textId="77777777" w:rsidR="004A1785" w:rsidRPr="00831839" w:rsidRDefault="004A1785" w:rsidP="002518D5">
            <w:pPr>
              <w:numPr>
                <w:ilvl w:val="0"/>
                <w:numId w:val="16"/>
              </w:numPr>
              <w:autoSpaceDE w:val="0"/>
              <w:autoSpaceDN w:val="0"/>
              <w:adjustRightInd w:val="0"/>
              <w:ind w:hanging="570"/>
              <w:rPr>
                <w:rFonts w:eastAsia="Times New Roman"/>
              </w:rPr>
            </w:pPr>
            <w:r w:rsidRPr="00831839">
              <w:rPr>
                <w:rFonts w:eastAsia="Times New Roman"/>
              </w:rPr>
              <w:t xml:space="preserve">The school shall meet all statewide standards and conduct the pupil assessments required pursuant to </w:t>
            </w:r>
            <w:r w:rsidRPr="00831839">
              <w:rPr>
                <w:rFonts w:eastAsia="Times New Roman"/>
                <w:i/>
              </w:rPr>
              <w:t>EC</w:t>
            </w:r>
            <w:r w:rsidRPr="00831839">
              <w:rPr>
                <w:rFonts w:eastAsia="Times New Roman"/>
              </w:rPr>
              <w:t xml:space="preserve"> sections 60605, 60851, and any other statewide standards authorized in statute or pupil assessments applicable to pupils in non-charter public schools.</w:t>
            </w:r>
          </w:p>
        </w:tc>
        <w:tc>
          <w:tcPr>
            <w:tcW w:w="1598" w:type="dxa"/>
          </w:tcPr>
          <w:p w14:paraId="72090AFA" w14:textId="77777777" w:rsidR="004A1785" w:rsidRPr="00831839" w:rsidRDefault="00AD5B14" w:rsidP="002518D5">
            <w:pPr>
              <w:jc w:val="center"/>
              <w:rPr>
                <w:bCs/>
              </w:rPr>
            </w:pPr>
            <w:r w:rsidRPr="00831839">
              <w:rPr>
                <w:bCs/>
              </w:rPr>
              <w:t>Yes</w:t>
            </w:r>
          </w:p>
        </w:tc>
      </w:tr>
      <w:tr w:rsidR="004A1785" w:rsidRPr="00831839" w14:paraId="366B4DAB" w14:textId="77777777" w:rsidTr="0095424E">
        <w:trPr>
          <w:cantSplit/>
        </w:trPr>
        <w:tc>
          <w:tcPr>
            <w:tcW w:w="7762" w:type="dxa"/>
          </w:tcPr>
          <w:p w14:paraId="21B678E6" w14:textId="77777777" w:rsidR="004A1785" w:rsidRPr="00831839" w:rsidRDefault="004A1785" w:rsidP="002518D5">
            <w:pPr>
              <w:numPr>
                <w:ilvl w:val="0"/>
                <w:numId w:val="16"/>
              </w:numPr>
              <w:autoSpaceDE w:val="0"/>
              <w:autoSpaceDN w:val="0"/>
              <w:adjustRightInd w:val="0"/>
              <w:ind w:hanging="570"/>
              <w:rPr>
                <w:rFonts w:eastAsia="Times New Roman"/>
              </w:rPr>
            </w:pPr>
            <w:r w:rsidRPr="00831839">
              <w:rPr>
                <w:rFonts w:eastAsia="Times New Roman"/>
              </w:rPr>
              <w:t>The school shall, on a regular basis, consult with their parents and teachers regarding the school’s educational programs.</w:t>
            </w:r>
          </w:p>
        </w:tc>
        <w:tc>
          <w:tcPr>
            <w:tcW w:w="1598" w:type="dxa"/>
          </w:tcPr>
          <w:p w14:paraId="7048DDA1" w14:textId="77777777" w:rsidR="004A1785" w:rsidRPr="00831839" w:rsidRDefault="00AD5B14" w:rsidP="002518D5">
            <w:pPr>
              <w:jc w:val="center"/>
              <w:rPr>
                <w:bCs/>
              </w:rPr>
            </w:pPr>
            <w:r w:rsidRPr="00831839">
              <w:rPr>
                <w:bCs/>
              </w:rPr>
              <w:t>Yes</w:t>
            </w:r>
          </w:p>
        </w:tc>
      </w:tr>
    </w:tbl>
    <w:p w14:paraId="4D8F6D6A" w14:textId="77777777" w:rsidR="005036C8" w:rsidRPr="00831839" w:rsidRDefault="005036C8" w:rsidP="002518D5">
      <w:pPr>
        <w:autoSpaceDE w:val="0"/>
        <w:autoSpaceDN w:val="0"/>
        <w:adjustRightInd w:val="0"/>
        <w:spacing w:before="100" w:beforeAutospacing="1" w:after="100" w:afterAutospacing="1"/>
      </w:pPr>
      <w:r w:rsidRPr="00831839">
        <w:rPr>
          <w:b/>
        </w:rPr>
        <w:t xml:space="preserve">The petition </w:t>
      </w:r>
      <w:r w:rsidR="00AD5B14" w:rsidRPr="00831839">
        <w:rPr>
          <w:b/>
        </w:rPr>
        <w:t xml:space="preserve">does </w:t>
      </w:r>
      <w:r w:rsidRPr="00831839">
        <w:rPr>
          <w:b/>
        </w:rPr>
        <w:t>provide evidence addressing the requirements regarding standards, assessments, and parent consultation.</w:t>
      </w:r>
    </w:p>
    <w:p w14:paraId="1265629D" w14:textId="77777777" w:rsidR="005036C8" w:rsidRPr="00831839" w:rsidRDefault="005036C8" w:rsidP="002518D5">
      <w:pPr>
        <w:pStyle w:val="Heading4"/>
      </w:pPr>
      <w:r w:rsidRPr="00831839">
        <w:t>Comments</w:t>
      </w:r>
    </w:p>
    <w:p w14:paraId="5684D21D" w14:textId="279179BF" w:rsidR="005036C8" w:rsidRDefault="00831839" w:rsidP="005036C8">
      <w:pPr>
        <w:autoSpaceDE w:val="0"/>
        <w:autoSpaceDN w:val="0"/>
        <w:adjustRightInd w:val="0"/>
        <w:rPr>
          <w:bCs/>
        </w:rPr>
      </w:pPr>
      <w:r w:rsidRPr="00831839">
        <w:rPr>
          <w:bCs/>
        </w:rPr>
        <w:t xml:space="preserve">The </w:t>
      </w:r>
      <w:r w:rsidR="007848F5">
        <w:rPr>
          <w:bCs/>
        </w:rPr>
        <w:t>JHH</w:t>
      </w:r>
      <w:r w:rsidRPr="00831839">
        <w:rPr>
          <w:bCs/>
        </w:rPr>
        <w:t xml:space="preserve"> petition does provide evidence addressing the requirements regarding standards, assessments, and parent consultation (Attachment 3, pp. </w:t>
      </w:r>
      <w:r w:rsidR="00865964">
        <w:rPr>
          <w:bCs/>
        </w:rPr>
        <w:t>6</w:t>
      </w:r>
      <w:r w:rsidRPr="00831839">
        <w:rPr>
          <w:bCs/>
        </w:rPr>
        <w:t xml:space="preserve">, </w:t>
      </w:r>
      <w:r w:rsidR="00865964">
        <w:rPr>
          <w:bCs/>
        </w:rPr>
        <w:t>6</w:t>
      </w:r>
      <w:r w:rsidRPr="00831839">
        <w:rPr>
          <w:bCs/>
        </w:rPr>
        <w:t xml:space="preserve">2, </w:t>
      </w:r>
      <w:r w:rsidR="00865964">
        <w:rPr>
          <w:bCs/>
        </w:rPr>
        <w:t>7</w:t>
      </w:r>
      <w:r w:rsidRPr="00831839">
        <w:rPr>
          <w:bCs/>
        </w:rPr>
        <w:t>1</w:t>
      </w:r>
      <w:r w:rsidR="001637B7">
        <w:rPr>
          <w:bCs/>
        </w:rPr>
        <w:t>,</w:t>
      </w:r>
      <w:r w:rsidR="00865964">
        <w:rPr>
          <w:bCs/>
        </w:rPr>
        <w:t xml:space="preserve"> </w:t>
      </w:r>
      <w:r w:rsidRPr="00831839">
        <w:rPr>
          <w:bCs/>
        </w:rPr>
        <w:t xml:space="preserve">and </w:t>
      </w:r>
      <w:r w:rsidR="00865964">
        <w:rPr>
          <w:bCs/>
        </w:rPr>
        <w:t>82</w:t>
      </w:r>
      <w:r w:rsidRPr="00831839">
        <w:rPr>
          <w:bCs/>
        </w:rPr>
        <w:t>).</w:t>
      </w:r>
    </w:p>
    <w:p w14:paraId="407D7B67" w14:textId="77777777" w:rsidR="005036C8" w:rsidRPr="00522AB3" w:rsidRDefault="005036C8" w:rsidP="002518D5">
      <w:pPr>
        <w:pStyle w:val="Heading3"/>
      </w:pPr>
      <w:r>
        <w:br w:type="page"/>
      </w:r>
      <w:r w:rsidRPr="009F3455">
        <w:lastRenderedPageBreak/>
        <w:t>Effect on Authorizer and Financial Projections</w:t>
      </w:r>
    </w:p>
    <w:p w14:paraId="28F3E23B" w14:textId="77777777" w:rsidR="005036C8" w:rsidRPr="00522AB3" w:rsidRDefault="005036C8" w:rsidP="002518D5">
      <w:pPr>
        <w:jc w:val="center"/>
      </w:pPr>
      <w:r w:rsidRPr="00E478D4">
        <w:rPr>
          <w:i/>
        </w:rPr>
        <w:t>EC</w:t>
      </w:r>
      <w:r w:rsidRPr="00522AB3">
        <w:t xml:space="preserve"> Section 47605(g)</w:t>
      </w:r>
    </w:p>
    <w:p w14:paraId="2F3AB3AC" w14:textId="77777777" w:rsidR="005036C8" w:rsidRPr="00522AB3" w:rsidRDefault="005036C8" w:rsidP="002518D5">
      <w:pPr>
        <w:jc w:val="center"/>
      </w:pPr>
      <w:r w:rsidRPr="00522AB3">
        <w:t xml:space="preserve">5 </w:t>
      </w:r>
      <w:r w:rsidRPr="00E478D4">
        <w:rPr>
          <w:i/>
        </w:rPr>
        <w:t>CCR</w:t>
      </w:r>
      <w:r w:rsidRPr="00522AB3">
        <w:t xml:space="preserve"> Section 11967.5.1(c)(</w:t>
      </w:r>
      <w:proofErr w:type="gramStart"/>
      <w:r w:rsidRPr="00522AB3">
        <w:t>3)(</w:t>
      </w:r>
      <w:proofErr w:type="gramEnd"/>
      <w:r w:rsidRPr="00522AB3">
        <w:t>A–C)</w:t>
      </w:r>
    </w:p>
    <w:p w14:paraId="7A0B96D6" w14:textId="77777777" w:rsidR="005036C8" w:rsidRPr="009F3455" w:rsidRDefault="005036C8" w:rsidP="002518D5">
      <w:pPr>
        <w:pStyle w:val="Heading4"/>
      </w:pPr>
      <w:r w:rsidRPr="009F3455">
        <w:t>Evaluation Criteria</w:t>
      </w:r>
    </w:p>
    <w:p w14:paraId="29A68947" w14:textId="77777777" w:rsidR="005036C8" w:rsidRDefault="005036C8" w:rsidP="002518D5">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7A5E0D35"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74ED343E"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14:paraId="4AFA2B5B" w14:textId="77777777" w:rsidR="00ED60B5" w:rsidRPr="00ED60B5" w:rsidRDefault="00ED60B5" w:rsidP="002518D5">
            <w:pPr>
              <w:jc w:val="center"/>
              <w:outlineLvl w:val="7"/>
              <w:rPr>
                <w:rFonts w:eastAsia="Times New Roman" w:cs="Times New Roman"/>
              </w:rPr>
            </w:pPr>
            <w:r w:rsidRPr="00ED60B5">
              <w:rPr>
                <w:rFonts w:eastAsia="Times New Roman" w:cs="Times New Roman"/>
              </w:rPr>
              <w:t>Criteria Met</w:t>
            </w:r>
          </w:p>
        </w:tc>
      </w:tr>
      <w:tr w:rsidR="004A1785" w:rsidRPr="00A312A9" w14:paraId="7FF9CF16" w14:textId="77777777" w:rsidTr="0095424E">
        <w:trPr>
          <w:cantSplit/>
        </w:trPr>
        <w:tc>
          <w:tcPr>
            <w:tcW w:w="7776" w:type="dxa"/>
          </w:tcPr>
          <w:p w14:paraId="052DB194" w14:textId="77777777" w:rsidR="004A1785" w:rsidRPr="00A312A9" w:rsidRDefault="004A1785" w:rsidP="002518D5">
            <w:pPr>
              <w:numPr>
                <w:ilvl w:val="0"/>
                <w:numId w:val="17"/>
              </w:numPr>
              <w:tabs>
                <w:tab w:val="clear" w:pos="720"/>
                <w:tab w:val="num" w:pos="510"/>
              </w:tabs>
              <w:autoSpaceDE w:val="0"/>
              <w:autoSpaceDN w:val="0"/>
              <w:adjustRightInd w:val="0"/>
              <w:ind w:left="510"/>
            </w:pPr>
            <w:r w:rsidRPr="00A312A9">
              <w:t>The facilities to be utilized by the school. The description of the facilities to be used by the charter school shall specify where the school intends to locate.</w:t>
            </w:r>
          </w:p>
        </w:tc>
        <w:tc>
          <w:tcPr>
            <w:tcW w:w="1584" w:type="dxa"/>
          </w:tcPr>
          <w:p w14:paraId="4502300A" w14:textId="77777777" w:rsidR="004A1785" w:rsidRPr="00A312A9" w:rsidRDefault="00865964" w:rsidP="002518D5">
            <w:pPr>
              <w:jc w:val="center"/>
              <w:rPr>
                <w:bCs/>
              </w:rPr>
            </w:pPr>
            <w:r w:rsidRPr="00A312A9">
              <w:rPr>
                <w:bCs/>
              </w:rPr>
              <w:t>Yes</w:t>
            </w:r>
          </w:p>
        </w:tc>
      </w:tr>
      <w:tr w:rsidR="004A1785" w:rsidRPr="00A312A9" w14:paraId="2D8E120B" w14:textId="77777777" w:rsidTr="0095424E">
        <w:trPr>
          <w:cantSplit/>
        </w:trPr>
        <w:tc>
          <w:tcPr>
            <w:tcW w:w="7776" w:type="dxa"/>
          </w:tcPr>
          <w:p w14:paraId="2D8A8EEE" w14:textId="77777777" w:rsidR="004A1785" w:rsidRPr="00A312A9" w:rsidRDefault="004A1785" w:rsidP="002518D5">
            <w:pPr>
              <w:numPr>
                <w:ilvl w:val="0"/>
                <w:numId w:val="17"/>
              </w:numPr>
              <w:tabs>
                <w:tab w:val="clear" w:pos="720"/>
                <w:tab w:val="num" w:pos="510"/>
              </w:tabs>
              <w:autoSpaceDE w:val="0"/>
              <w:autoSpaceDN w:val="0"/>
              <w:adjustRightInd w:val="0"/>
              <w:ind w:left="510"/>
            </w:pPr>
            <w:r w:rsidRPr="00A312A9">
              <w:t>The manner in which administrative services of the school are to be provided.</w:t>
            </w:r>
          </w:p>
        </w:tc>
        <w:tc>
          <w:tcPr>
            <w:tcW w:w="1584" w:type="dxa"/>
          </w:tcPr>
          <w:p w14:paraId="379A17C1" w14:textId="77777777" w:rsidR="004A1785" w:rsidRPr="00A312A9" w:rsidRDefault="005203CC" w:rsidP="002518D5">
            <w:pPr>
              <w:jc w:val="center"/>
              <w:rPr>
                <w:bCs/>
              </w:rPr>
            </w:pPr>
            <w:r w:rsidRPr="00A312A9">
              <w:rPr>
                <w:bCs/>
              </w:rPr>
              <w:t>Yes</w:t>
            </w:r>
          </w:p>
        </w:tc>
      </w:tr>
      <w:tr w:rsidR="004A1785" w:rsidRPr="00A312A9" w14:paraId="4C7C2804" w14:textId="77777777" w:rsidTr="0095424E">
        <w:trPr>
          <w:cantSplit/>
        </w:trPr>
        <w:tc>
          <w:tcPr>
            <w:tcW w:w="7776" w:type="dxa"/>
          </w:tcPr>
          <w:p w14:paraId="3E56FC0C" w14:textId="77777777" w:rsidR="004A1785" w:rsidRPr="00A312A9" w:rsidRDefault="004A1785" w:rsidP="002518D5">
            <w:pPr>
              <w:numPr>
                <w:ilvl w:val="0"/>
                <w:numId w:val="17"/>
              </w:numPr>
              <w:tabs>
                <w:tab w:val="clear" w:pos="720"/>
                <w:tab w:val="num" w:pos="510"/>
              </w:tabs>
              <w:autoSpaceDE w:val="0"/>
              <w:autoSpaceDN w:val="0"/>
              <w:adjustRightInd w:val="0"/>
              <w:ind w:left="510"/>
            </w:pPr>
            <w:r w:rsidRPr="00A312A9">
              <w:t>Potential civil liability effects, if any, upon the school and the SBE.</w:t>
            </w:r>
          </w:p>
        </w:tc>
        <w:tc>
          <w:tcPr>
            <w:tcW w:w="1584" w:type="dxa"/>
          </w:tcPr>
          <w:p w14:paraId="2A104036" w14:textId="77777777" w:rsidR="004A1785" w:rsidRPr="00A312A9" w:rsidRDefault="005203CC" w:rsidP="002518D5">
            <w:pPr>
              <w:jc w:val="center"/>
              <w:rPr>
                <w:bCs/>
              </w:rPr>
            </w:pPr>
            <w:r w:rsidRPr="00A312A9">
              <w:rPr>
                <w:bCs/>
              </w:rPr>
              <w:t>Yes</w:t>
            </w:r>
          </w:p>
        </w:tc>
      </w:tr>
      <w:tr w:rsidR="004A1785" w:rsidRPr="00A312A9" w14:paraId="7B1D2155" w14:textId="77777777" w:rsidTr="0095424E">
        <w:trPr>
          <w:cantSplit/>
        </w:trPr>
        <w:tc>
          <w:tcPr>
            <w:tcW w:w="7776" w:type="dxa"/>
          </w:tcPr>
          <w:p w14:paraId="5217F778" w14:textId="77777777" w:rsidR="004A1785" w:rsidRPr="00A312A9" w:rsidRDefault="004A1785" w:rsidP="002518D5">
            <w:r w:rsidRPr="00A312A9">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7C7DA483" w14:textId="77777777" w:rsidR="004A1785" w:rsidRPr="00A312A9" w:rsidRDefault="00A312A9" w:rsidP="002518D5">
            <w:pPr>
              <w:jc w:val="center"/>
              <w:rPr>
                <w:bCs/>
              </w:rPr>
            </w:pPr>
            <w:r w:rsidRPr="00A312A9">
              <w:rPr>
                <w:bCs/>
              </w:rPr>
              <w:t>Yes</w:t>
            </w:r>
          </w:p>
        </w:tc>
      </w:tr>
    </w:tbl>
    <w:p w14:paraId="2794C1E0" w14:textId="77777777" w:rsidR="005036C8" w:rsidRPr="00A312A9" w:rsidRDefault="005036C8" w:rsidP="002518D5">
      <w:pPr>
        <w:spacing w:before="100" w:beforeAutospacing="1" w:after="100" w:afterAutospacing="1"/>
        <w:rPr>
          <w:b/>
        </w:rPr>
      </w:pPr>
      <w:r w:rsidRPr="00A312A9">
        <w:rPr>
          <w:b/>
        </w:rPr>
        <w:t xml:space="preserve">The petition </w:t>
      </w:r>
      <w:r w:rsidR="005203CC" w:rsidRPr="00A312A9">
        <w:rPr>
          <w:b/>
        </w:rPr>
        <w:t>does</w:t>
      </w:r>
      <w:r w:rsidR="00A312A9" w:rsidRPr="00A312A9">
        <w:rPr>
          <w:b/>
        </w:rPr>
        <w:t xml:space="preserve"> </w:t>
      </w:r>
      <w:r w:rsidRPr="00A312A9">
        <w:rPr>
          <w:b/>
        </w:rPr>
        <w:t>provide the required information and financial projections.</w:t>
      </w:r>
    </w:p>
    <w:p w14:paraId="10DE7BEE" w14:textId="77777777" w:rsidR="005036C8" w:rsidRPr="00A312A9" w:rsidRDefault="005036C8" w:rsidP="002518D5">
      <w:pPr>
        <w:pStyle w:val="Heading4"/>
      </w:pPr>
      <w:r w:rsidRPr="00A312A9">
        <w:t>Comments</w:t>
      </w:r>
    </w:p>
    <w:p w14:paraId="6E0B44FC" w14:textId="2ED969FD" w:rsidR="00D85C64" w:rsidRPr="00A312A9" w:rsidRDefault="00A312A9" w:rsidP="005036C8">
      <w:pPr>
        <w:autoSpaceDE w:val="0"/>
        <w:autoSpaceDN w:val="0"/>
        <w:adjustRightInd w:val="0"/>
        <w:rPr>
          <w:bCs/>
        </w:rPr>
      </w:pPr>
      <w:r w:rsidRPr="00A312A9">
        <w:rPr>
          <w:bCs/>
        </w:rPr>
        <w:t xml:space="preserve">The </w:t>
      </w:r>
      <w:r w:rsidR="007848F5">
        <w:rPr>
          <w:bCs/>
        </w:rPr>
        <w:t>JHH</w:t>
      </w:r>
      <w:r w:rsidRPr="00A312A9">
        <w:rPr>
          <w:bCs/>
        </w:rPr>
        <w:t xml:space="preserve"> petition does provide the required information and financial projections (Attachment 3, pp. </w:t>
      </w:r>
      <w:r w:rsidR="006746CC">
        <w:rPr>
          <w:bCs/>
        </w:rPr>
        <w:t xml:space="preserve">130–132 </w:t>
      </w:r>
      <w:r w:rsidRPr="00A312A9">
        <w:rPr>
          <w:bCs/>
        </w:rPr>
        <w:t>and Attachment 4).</w:t>
      </w:r>
    </w:p>
    <w:p w14:paraId="41627B6C" w14:textId="77777777" w:rsidR="005036C8" w:rsidRPr="00522AB3" w:rsidRDefault="005036C8" w:rsidP="002518D5">
      <w:pPr>
        <w:pStyle w:val="Heading3"/>
      </w:pPr>
      <w:r>
        <w:br w:type="page"/>
      </w:r>
      <w:r w:rsidRPr="00522AB3">
        <w:lastRenderedPageBreak/>
        <w:t>Teacher Credentialing</w:t>
      </w:r>
    </w:p>
    <w:p w14:paraId="7A25AC15" w14:textId="77777777" w:rsidR="005036C8" w:rsidRPr="00592C02" w:rsidRDefault="005036C8" w:rsidP="002518D5">
      <w:pPr>
        <w:autoSpaceDE w:val="0"/>
        <w:autoSpaceDN w:val="0"/>
        <w:adjustRightInd w:val="0"/>
        <w:jc w:val="center"/>
      </w:pPr>
      <w:r w:rsidRPr="00592C02">
        <w:rPr>
          <w:i/>
        </w:rPr>
        <w:t>EC</w:t>
      </w:r>
      <w:r w:rsidRPr="00592C02">
        <w:t xml:space="preserve"> Section 47605(l)</w:t>
      </w:r>
    </w:p>
    <w:p w14:paraId="12479745" w14:textId="77777777" w:rsidR="005036C8" w:rsidRPr="00592C02" w:rsidRDefault="005036C8" w:rsidP="002518D5">
      <w:pPr>
        <w:jc w:val="center"/>
      </w:pPr>
      <w:r w:rsidRPr="00592C02">
        <w:t xml:space="preserve">5 </w:t>
      </w:r>
      <w:r w:rsidRPr="00592C02">
        <w:rPr>
          <w:i/>
        </w:rPr>
        <w:t>CCR</w:t>
      </w:r>
      <w:r w:rsidRPr="00592C02">
        <w:t xml:space="preserve"> Section 11967.5.1(f)(5)</w:t>
      </w:r>
    </w:p>
    <w:p w14:paraId="5F82EC6F" w14:textId="77777777" w:rsidR="005036C8" w:rsidRPr="009F3455" w:rsidRDefault="005036C8" w:rsidP="002518D5">
      <w:pPr>
        <w:pStyle w:val="Heading4"/>
      </w:pPr>
      <w:r w:rsidRPr="009F3455">
        <w:t>Evaluation Criteria</w:t>
      </w:r>
    </w:p>
    <w:p w14:paraId="3CB54B45" w14:textId="77777777" w:rsidR="005036C8" w:rsidRPr="00E74BCF" w:rsidRDefault="005036C8" w:rsidP="002518D5">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w:t>
      </w:r>
      <w:r w:rsidRPr="00E74BCF">
        <w:t>ge preparatory courses.</w:t>
      </w:r>
    </w:p>
    <w:p w14:paraId="121573F4" w14:textId="77777777" w:rsidR="005036C8" w:rsidRPr="00E74BCF" w:rsidRDefault="005036C8" w:rsidP="002518D5">
      <w:pPr>
        <w:spacing w:after="100" w:afterAutospacing="1"/>
      </w:pPr>
      <w:r w:rsidRPr="00E74BCF">
        <w:rPr>
          <w:b/>
        </w:rPr>
        <w:t xml:space="preserve">The petition </w:t>
      </w:r>
      <w:r w:rsidR="00012F41" w:rsidRPr="00E74BCF">
        <w:rPr>
          <w:b/>
        </w:rPr>
        <w:t>does</w:t>
      </w:r>
      <w:r w:rsidRPr="00E74BCF">
        <w:rPr>
          <w:b/>
        </w:rPr>
        <w:t xml:space="preserve"> meet this requirement.</w:t>
      </w:r>
    </w:p>
    <w:p w14:paraId="5C0E21F8" w14:textId="77777777" w:rsidR="005036C8" w:rsidRPr="009F3455" w:rsidRDefault="005036C8" w:rsidP="002518D5">
      <w:pPr>
        <w:pStyle w:val="Heading4"/>
      </w:pPr>
      <w:r w:rsidRPr="00E74BCF">
        <w:t>Comments</w:t>
      </w:r>
    </w:p>
    <w:p w14:paraId="253A0821" w14:textId="313898E9" w:rsidR="005036C8" w:rsidRDefault="00012F41" w:rsidP="005036C8">
      <w:pPr>
        <w:autoSpaceDE w:val="0"/>
        <w:autoSpaceDN w:val="0"/>
        <w:adjustRightInd w:val="0"/>
        <w:rPr>
          <w:bCs/>
        </w:rPr>
      </w:pPr>
      <w:r w:rsidRPr="00E74BCF">
        <w:rPr>
          <w:bCs/>
        </w:rPr>
        <w:t xml:space="preserve">The </w:t>
      </w:r>
      <w:r w:rsidR="007848F5">
        <w:rPr>
          <w:bCs/>
        </w:rPr>
        <w:t>JHH</w:t>
      </w:r>
      <w:r w:rsidRPr="00E74BCF">
        <w:rPr>
          <w:bCs/>
        </w:rPr>
        <w:t xml:space="preserve"> petition does meet this requirement (Attachment 3, pp.</w:t>
      </w:r>
      <w:r>
        <w:rPr>
          <w:bCs/>
        </w:rPr>
        <w:t xml:space="preserve"> </w:t>
      </w:r>
      <w:r w:rsidR="00F4489D">
        <w:rPr>
          <w:bCs/>
        </w:rPr>
        <w:t>6</w:t>
      </w:r>
      <w:r w:rsidR="00E74BCF">
        <w:rPr>
          <w:bCs/>
        </w:rPr>
        <w:t xml:space="preserve"> and </w:t>
      </w:r>
      <w:r w:rsidR="00F4489D">
        <w:rPr>
          <w:bCs/>
        </w:rPr>
        <w:t>87</w:t>
      </w:r>
      <w:r w:rsidR="00E74BCF">
        <w:rPr>
          <w:bCs/>
        </w:rPr>
        <w:t>).</w:t>
      </w:r>
    </w:p>
    <w:p w14:paraId="3E569615" w14:textId="77777777" w:rsidR="005036C8" w:rsidRPr="009F3455" w:rsidRDefault="005036C8" w:rsidP="002518D5">
      <w:pPr>
        <w:pStyle w:val="Heading3"/>
      </w:pPr>
      <w:r>
        <w:br w:type="page"/>
      </w:r>
      <w:r w:rsidRPr="009F3455">
        <w:lastRenderedPageBreak/>
        <w:t>Transmission of Audit Report</w:t>
      </w:r>
    </w:p>
    <w:p w14:paraId="1AC87108" w14:textId="77777777" w:rsidR="005036C8" w:rsidRDefault="005036C8" w:rsidP="002518D5">
      <w:pPr>
        <w:jc w:val="center"/>
      </w:pPr>
      <w:r w:rsidRPr="009F3455">
        <w:rPr>
          <w:i/>
        </w:rPr>
        <w:t>EC</w:t>
      </w:r>
      <w:r w:rsidRPr="009F3455">
        <w:t xml:space="preserve"> Section 47605(m)</w:t>
      </w:r>
    </w:p>
    <w:p w14:paraId="16A50BBD" w14:textId="77777777" w:rsidR="005036C8" w:rsidRPr="009F3455" w:rsidRDefault="005036C8" w:rsidP="002518D5">
      <w:pPr>
        <w:jc w:val="center"/>
      </w:pPr>
      <w:r w:rsidRPr="009F3455">
        <w:t xml:space="preserve">5 </w:t>
      </w:r>
      <w:r w:rsidRPr="009F3455">
        <w:rPr>
          <w:i/>
        </w:rPr>
        <w:t>CCR</w:t>
      </w:r>
      <w:r w:rsidRPr="009F3455">
        <w:t xml:space="preserve"> Section 11967.5.1(f)(9)</w:t>
      </w:r>
    </w:p>
    <w:p w14:paraId="54BFFE3E" w14:textId="77777777" w:rsidR="005036C8" w:rsidRPr="009F3455" w:rsidRDefault="005036C8" w:rsidP="002518D5">
      <w:pPr>
        <w:pStyle w:val="Heading4"/>
      </w:pPr>
      <w:r w:rsidRPr="009F3455">
        <w:t>Evaluation Criteria</w:t>
      </w:r>
    </w:p>
    <w:p w14:paraId="64896D48" w14:textId="77777777" w:rsidR="005036C8" w:rsidRPr="00C12B87" w:rsidRDefault="005036C8" w:rsidP="002518D5">
      <w:pPr>
        <w:autoSpaceDE w:val="0"/>
        <w:autoSpaceDN w:val="0"/>
        <w:adjustRightInd w:val="0"/>
        <w:spacing w:after="100" w:afterAutospacing="1"/>
        <w:rPr>
          <w:b/>
        </w:rPr>
      </w:pPr>
      <w:r w:rsidRPr="009F3455">
        <w:t xml:space="preserve">A charter school shall transmit a copy of its annual independent financial audit report for the preceding fiscal year … to the chartering entity, the Controller, the county superintendent of schools of the county in which the charter is sited …, and the CDE by </w:t>
      </w:r>
      <w:r w:rsidRPr="00C12B87">
        <w:t>December 15 of each year.</w:t>
      </w:r>
    </w:p>
    <w:p w14:paraId="07325E6B" w14:textId="77777777" w:rsidR="005036C8" w:rsidRPr="00C12B87" w:rsidRDefault="005036C8" w:rsidP="002518D5">
      <w:pPr>
        <w:autoSpaceDE w:val="0"/>
        <w:autoSpaceDN w:val="0"/>
        <w:adjustRightInd w:val="0"/>
        <w:spacing w:after="100" w:afterAutospacing="1"/>
        <w:rPr>
          <w:b/>
        </w:rPr>
      </w:pPr>
      <w:r w:rsidRPr="00C12B87">
        <w:rPr>
          <w:b/>
        </w:rPr>
        <w:t xml:space="preserve">The petition </w:t>
      </w:r>
      <w:r w:rsidR="0014569A" w:rsidRPr="00C12B87">
        <w:rPr>
          <w:b/>
        </w:rPr>
        <w:t>does</w:t>
      </w:r>
      <w:r w:rsidRPr="00C12B87">
        <w:rPr>
          <w:b/>
        </w:rPr>
        <w:t xml:space="preserve"> address this requirement.</w:t>
      </w:r>
    </w:p>
    <w:p w14:paraId="325CDAA1" w14:textId="77777777" w:rsidR="005036C8" w:rsidRPr="00C12B87" w:rsidRDefault="005036C8" w:rsidP="002518D5">
      <w:pPr>
        <w:pStyle w:val="Heading4"/>
      </w:pPr>
      <w:r w:rsidRPr="00C12B87">
        <w:t>Comments</w:t>
      </w:r>
    </w:p>
    <w:p w14:paraId="2F3C2F53" w14:textId="65C3E586" w:rsidR="005036C8" w:rsidRDefault="0014569A" w:rsidP="005036C8">
      <w:pPr>
        <w:autoSpaceDE w:val="0"/>
        <w:autoSpaceDN w:val="0"/>
        <w:adjustRightInd w:val="0"/>
        <w:rPr>
          <w:bCs/>
        </w:rPr>
      </w:pPr>
      <w:r w:rsidRPr="00C12B87">
        <w:rPr>
          <w:bCs/>
        </w:rPr>
        <w:t xml:space="preserve">The </w:t>
      </w:r>
      <w:r w:rsidR="007848F5">
        <w:rPr>
          <w:bCs/>
        </w:rPr>
        <w:t>JHH</w:t>
      </w:r>
      <w:r w:rsidRPr="00C12B87">
        <w:rPr>
          <w:bCs/>
        </w:rPr>
        <w:t xml:space="preserve"> petition does address this requirement (Attachment 3, pp. </w:t>
      </w:r>
      <w:r w:rsidR="00F4489D">
        <w:rPr>
          <w:bCs/>
        </w:rPr>
        <w:t>99</w:t>
      </w:r>
      <w:r w:rsidRPr="00C12B87">
        <w:rPr>
          <w:bCs/>
        </w:rPr>
        <w:t xml:space="preserve"> and</w:t>
      </w:r>
      <w:r w:rsidR="00C12B87">
        <w:rPr>
          <w:bCs/>
        </w:rPr>
        <w:t xml:space="preserve"> </w:t>
      </w:r>
      <w:r w:rsidR="005E2D37">
        <w:rPr>
          <w:bCs/>
        </w:rPr>
        <w:t>1</w:t>
      </w:r>
      <w:r w:rsidR="00F4489D">
        <w:rPr>
          <w:bCs/>
        </w:rPr>
        <w:t>29–130</w:t>
      </w:r>
      <w:r w:rsidR="005E2D37">
        <w:rPr>
          <w:bCs/>
        </w:rPr>
        <w:t>).</w:t>
      </w:r>
    </w:p>
    <w:p w14:paraId="32F05F04" w14:textId="77777777" w:rsidR="005036C8" w:rsidRPr="009F3455" w:rsidRDefault="005036C8" w:rsidP="002518D5">
      <w:pPr>
        <w:pStyle w:val="Heading3"/>
      </w:pPr>
      <w:r>
        <w:br w:type="page"/>
      </w:r>
      <w:r w:rsidRPr="009F3455">
        <w:lastRenderedPageBreak/>
        <w:t>Goals to Address the Eight State Priorities</w:t>
      </w:r>
    </w:p>
    <w:p w14:paraId="4A79EA74" w14:textId="77777777" w:rsidR="005036C8" w:rsidRPr="009F3455" w:rsidRDefault="005036C8" w:rsidP="002518D5">
      <w:pPr>
        <w:jc w:val="center"/>
      </w:pPr>
      <w:r w:rsidRPr="009F3455">
        <w:rPr>
          <w:i/>
        </w:rPr>
        <w:t>EC</w:t>
      </w:r>
      <w:r w:rsidRPr="009F3455">
        <w:t xml:space="preserve"> Section 47605(b)(5)(A)(ii)</w:t>
      </w:r>
    </w:p>
    <w:p w14:paraId="4224415A" w14:textId="77777777" w:rsidR="005036C8" w:rsidRPr="009F3455" w:rsidRDefault="005036C8" w:rsidP="002518D5">
      <w:pPr>
        <w:pStyle w:val="Heading4"/>
      </w:pPr>
      <w:r w:rsidRPr="009F3455">
        <w:t>Evaluation Criteria</w:t>
      </w:r>
    </w:p>
    <w:p w14:paraId="03EBF20A" w14:textId="77777777" w:rsidR="005036C8" w:rsidRDefault="005036C8" w:rsidP="002518D5">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0DB12308" w14:textId="77777777" w:rsidR="005036C8" w:rsidRPr="00144E60" w:rsidRDefault="005036C8" w:rsidP="002518D5">
      <w:pPr>
        <w:autoSpaceDE w:val="0"/>
        <w:autoSpaceDN w:val="0"/>
        <w:adjustRightInd w:val="0"/>
        <w:spacing w:after="100" w:afterAutospacing="1"/>
      </w:pPr>
      <w:r>
        <w:rPr>
          <w:b/>
        </w:rPr>
        <w:t>T</w:t>
      </w:r>
      <w:r w:rsidRPr="005E1390">
        <w:rPr>
          <w:b/>
        </w:rPr>
        <w:t xml:space="preserve">he </w:t>
      </w:r>
      <w:r w:rsidRPr="00144E60">
        <w:rPr>
          <w:b/>
        </w:rPr>
        <w:t xml:space="preserve">petition </w:t>
      </w:r>
      <w:r w:rsidR="00144E60" w:rsidRPr="00144E60">
        <w:rPr>
          <w:b/>
        </w:rPr>
        <w:t>does</w:t>
      </w:r>
      <w:r w:rsidRPr="00144E60">
        <w:rPr>
          <w:b/>
        </w:rPr>
        <w:t xml:space="preserve"> address this requirement.</w:t>
      </w:r>
    </w:p>
    <w:p w14:paraId="5F99A2A0" w14:textId="77777777" w:rsidR="005036C8" w:rsidRPr="00144E60" w:rsidRDefault="005036C8" w:rsidP="002518D5">
      <w:pPr>
        <w:pStyle w:val="Heading4"/>
      </w:pPr>
      <w:r w:rsidRPr="00144E60">
        <w:t>Comments</w:t>
      </w:r>
    </w:p>
    <w:p w14:paraId="2400C139" w14:textId="5DBDEEDB" w:rsidR="007D2D9A" w:rsidRPr="009F3455" w:rsidRDefault="007D2D9A" w:rsidP="007D2D9A">
      <w:pPr>
        <w:autoSpaceDE w:val="0"/>
        <w:autoSpaceDN w:val="0"/>
        <w:adjustRightInd w:val="0"/>
        <w:rPr>
          <w:bCs/>
        </w:rPr>
      </w:pPr>
      <w:r>
        <w:rPr>
          <w:bCs/>
        </w:rPr>
        <w:t xml:space="preserve">The </w:t>
      </w:r>
      <w:r w:rsidR="007848F5">
        <w:rPr>
          <w:bCs/>
        </w:rPr>
        <w:t>JHH</w:t>
      </w:r>
      <w:r>
        <w:rPr>
          <w:bCs/>
        </w:rPr>
        <w:t xml:space="preserve"> petition does present a reasonably comprehensive description of MPOs. The </w:t>
      </w:r>
      <w:r w:rsidR="007848F5">
        <w:rPr>
          <w:bCs/>
        </w:rPr>
        <w:t>JHH</w:t>
      </w:r>
      <w:r>
        <w:rPr>
          <w:bCs/>
        </w:rPr>
        <w:t xml:space="preserve"> petition includes a table that outlines the goals, actions, and outcomes aligned to the eight state priorities for all pupils and pupil subgroups (Attachment 3, pp. 65–70).</w:t>
      </w:r>
    </w:p>
    <w:p w14:paraId="4C016D2A" w14:textId="77777777" w:rsidR="005036C8" w:rsidRDefault="00144E60" w:rsidP="002518D5">
      <w:pPr>
        <w:pStyle w:val="Heading3"/>
      </w:pPr>
      <w:r>
        <w:rPr>
          <w:bCs/>
        </w:rPr>
        <w:br w:type="page"/>
      </w:r>
      <w:r w:rsidR="005036C8">
        <w:lastRenderedPageBreak/>
        <w:t xml:space="preserve">Transferability of Secondary Courses </w:t>
      </w:r>
    </w:p>
    <w:p w14:paraId="6DC5CCB5" w14:textId="77777777" w:rsidR="005036C8" w:rsidRPr="009F3455" w:rsidRDefault="005036C8" w:rsidP="002518D5">
      <w:pPr>
        <w:jc w:val="center"/>
      </w:pPr>
      <w:r w:rsidRPr="009F3455">
        <w:rPr>
          <w:i/>
        </w:rPr>
        <w:t>EC</w:t>
      </w:r>
      <w:r w:rsidRPr="009F3455">
        <w:t xml:space="preserve"> Section 47605(b)(5)(A)(ii</w:t>
      </w:r>
      <w:r>
        <w:t>i</w:t>
      </w:r>
      <w:r w:rsidRPr="009F3455">
        <w:t>)</w:t>
      </w:r>
    </w:p>
    <w:p w14:paraId="584B1D89" w14:textId="77777777" w:rsidR="005036C8" w:rsidRPr="009F3455" w:rsidRDefault="005036C8" w:rsidP="002518D5">
      <w:pPr>
        <w:pStyle w:val="Heading4"/>
      </w:pPr>
      <w:r w:rsidRPr="009F3455">
        <w:t>Evaluation Criteria</w:t>
      </w:r>
    </w:p>
    <w:p w14:paraId="54B8EC42" w14:textId="77777777" w:rsidR="005036C8" w:rsidRDefault="005036C8" w:rsidP="002518D5">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554C717F" w14:textId="77777777" w:rsidR="005036C8" w:rsidRPr="005A48F2" w:rsidRDefault="005036C8" w:rsidP="002518D5">
      <w:pPr>
        <w:tabs>
          <w:tab w:val="left" w:pos="3840"/>
        </w:tabs>
        <w:autoSpaceDE w:val="0"/>
        <w:autoSpaceDN w:val="0"/>
        <w:adjustRightInd w:val="0"/>
        <w:spacing w:after="100" w:afterAutospacing="1"/>
      </w:pPr>
      <w:r w:rsidRPr="005A48F2">
        <w:rPr>
          <w:b/>
        </w:rPr>
        <w:t>T</w:t>
      </w:r>
      <w:r w:rsidR="005A48F2" w:rsidRPr="005A48F2">
        <w:rPr>
          <w:b/>
        </w:rPr>
        <w:t>h</w:t>
      </w:r>
      <w:r w:rsidR="007D2D9A">
        <w:rPr>
          <w:b/>
        </w:rPr>
        <w:t>e petition meets this requirement.</w:t>
      </w:r>
    </w:p>
    <w:p w14:paraId="70AB06F3" w14:textId="77777777" w:rsidR="005036C8" w:rsidRPr="005A48F2" w:rsidRDefault="005036C8" w:rsidP="002518D5">
      <w:pPr>
        <w:pStyle w:val="Heading4"/>
      </w:pPr>
      <w:r w:rsidRPr="005A48F2">
        <w:t>Comments</w:t>
      </w:r>
    </w:p>
    <w:p w14:paraId="6C36951B" w14:textId="2769E7B3" w:rsidR="00067A52" w:rsidRPr="004A1785" w:rsidRDefault="002E0722" w:rsidP="004A1785">
      <w:pPr>
        <w:autoSpaceDE w:val="0"/>
        <w:autoSpaceDN w:val="0"/>
        <w:adjustRightInd w:val="0"/>
        <w:rPr>
          <w:bCs/>
        </w:rPr>
      </w:pPr>
      <w:r>
        <w:rPr>
          <w:bCs/>
        </w:rPr>
        <w:t xml:space="preserve">The </w:t>
      </w:r>
      <w:r w:rsidR="007848F5">
        <w:rPr>
          <w:bCs/>
        </w:rPr>
        <w:t>JHH</w:t>
      </w:r>
      <w:r>
        <w:rPr>
          <w:bCs/>
        </w:rPr>
        <w:t xml:space="preserve"> petition stat</w:t>
      </w:r>
      <w:r w:rsidR="00BD053E">
        <w:rPr>
          <w:bCs/>
        </w:rPr>
        <w:t>e</w:t>
      </w:r>
      <w:r>
        <w:rPr>
          <w:bCs/>
        </w:rPr>
        <w:t>s that through individual counseling meetings with all pupils</w:t>
      </w:r>
      <w:r w:rsidR="001637B7">
        <w:rPr>
          <w:bCs/>
        </w:rPr>
        <w:t xml:space="preserve"> </w:t>
      </w:r>
      <w:r w:rsidR="009A6A3E">
        <w:rPr>
          <w:bCs/>
        </w:rPr>
        <w:t xml:space="preserve">and parent meetings, parents are kept abreast of college entrance requirements and the process of matriculating to college. </w:t>
      </w:r>
      <w:r w:rsidR="00BD053E">
        <w:rPr>
          <w:bCs/>
        </w:rPr>
        <w:t>Additionally, f</w:t>
      </w:r>
      <w:r w:rsidR="009A6A3E">
        <w:rPr>
          <w:bCs/>
        </w:rPr>
        <w:t>amilies are notified of all issues related to the transferability of coursework to colleges and the eligibility of courses to meet college entrance requirements at monthly parent meetings and meetings held for parents of juniors and seniors related to college entry (Attachment 3, p. 34).</w:t>
      </w:r>
    </w:p>
    <w:sectPr w:rsidR="00067A52" w:rsidRPr="004A1785" w:rsidSect="00C240ED">
      <w:headerReference w:type="default" r:id="rId12"/>
      <w:pgSz w:w="12240" w:h="15840" w:code="1"/>
      <w:pgMar w:top="720" w:right="1440" w:bottom="994"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F5BE284" w16cex:dateUtc="2020-05-26T19:38:57.575Z"/>
  <w16cex:commentExtensible w16cex:durableId="7F7EC670" w16cex:dateUtc="2020-05-26T20:47:02.445Z"/>
</w16cex:commentsExtensible>
</file>

<file path=word/customizations.xml><?xml version="1.0" encoding="utf-8"?>
<wne:tcg xmlns:r="http://schemas.openxmlformats.org/officeDocument/2006/relationships" xmlns:wne="http://schemas.microsoft.com/office/word/2006/wordml">
  <wne:keymaps>
    <wne:keymap wne:kcmPrimary="02BD">
      <wne:wch wne:val="00002013"/>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B33B58" w14:textId="77777777" w:rsidR="001D6D06" w:rsidRDefault="001D6D06">
      <w:r>
        <w:separator/>
      </w:r>
    </w:p>
  </w:endnote>
  <w:endnote w:type="continuationSeparator" w:id="0">
    <w:p w14:paraId="40911BD3" w14:textId="77777777" w:rsidR="001D6D06" w:rsidRDefault="001D6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3CB7AF" w14:textId="77777777" w:rsidR="001D6D06" w:rsidRDefault="001D6D06">
      <w:r>
        <w:separator/>
      </w:r>
    </w:p>
  </w:footnote>
  <w:footnote w:type="continuationSeparator" w:id="0">
    <w:p w14:paraId="70020290" w14:textId="77777777" w:rsidR="001D6D06" w:rsidRDefault="001D6D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A5F4C" w14:textId="6C28E29F" w:rsidR="001D6D06" w:rsidRPr="00233D35" w:rsidRDefault="001D6D06" w:rsidP="004F7E4C">
    <w:pPr>
      <w:pStyle w:val="Header"/>
      <w:jc w:val="right"/>
      <w:rPr>
        <w:rFonts w:ascii="Arial" w:hAnsi="Arial" w:cs="Arial"/>
        <w:szCs w:val="24"/>
      </w:rPr>
    </w:pPr>
    <w:r>
      <w:rPr>
        <w:rFonts w:ascii="Arial" w:hAnsi="Arial" w:cs="Arial"/>
        <w:szCs w:val="24"/>
      </w:rPr>
      <w:t>oab-csd</w:t>
    </w:r>
    <w:r w:rsidRPr="00233D35">
      <w:rPr>
        <w:rFonts w:ascii="Arial" w:hAnsi="Arial" w:cs="Arial"/>
        <w:szCs w:val="24"/>
      </w:rPr>
      <w:t>-</w:t>
    </w:r>
    <w:r w:rsidRPr="00CE3D08">
      <w:rPr>
        <w:rFonts w:ascii="Arial" w:hAnsi="Arial" w:cs="Arial"/>
        <w:szCs w:val="24"/>
      </w:rPr>
      <w:t>ju</w:t>
    </w:r>
    <w:r>
      <w:rPr>
        <w:rFonts w:ascii="Arial" w:hAnsi="Arial" w:cs="Arial"/>
        <w:szCs w:val="24"/>
      </w:rPr>
      <w:t>l</w:t>
    </w:r>
    <w:r w:rsidRPr="00CE3D08">
      <w:rPr>
        <w:rFonts w:ascii="Arial" w:hAnsi="Arial" w:cs="Arial"/>
        <w:szCs w:val="24"/>
      </w:rPr>
      <w:t>20</w:t>
    </w:r>
    <w:r w:rsidRPr="00233D35">
      <w:rPr>
        <w:rFonts w:ascii="Arial" w:hAnsi="Arial" w:cs="Arial"/>
        <w:szCs w:val="24"/>
      </w:rPr>
      <w:t>item</w:t>
    </w:r>
    <w:r w:rsidRPr="00591ADE">
      <w:rPr>
        <w:rFonts w:ascii="Arial" w:hAnsi="Arial" w:cs="Arial"/>
        <w:szCs w:val="24"/>
      </w:rPr>
      <w:t>0</w:t>
    </w:r>
    <w:r>
      <w:rPr>
        <w:rFonts w:ascii="Arial" w:hAnsi="Arial" w:cs="Arial"/>
        <w:szCs w:val="24"/>
      </w:rPr>
      <w:t>9</w:t>
    </w:r>
  </w:p>
  <w:p w14:paraId="53C6A493" w14:textId="77777777" w:rsidR="001D6D06" w:rsidRPr="00233D35" w:rsidRDefault="001D6D06" w:rsidP="004F7E4C">
    <w:pPr>
      <w:pStyle w:val="Header"/>
      <w:jc w:val="right"/>
      <w:rPr>
        <w:rFonts w:ascii="Arial" w:hAnsi="Arial" w:cs="Arial"/>
        <w:szCs w:val="24"/>
      </w:rPr>
    </w:pPr>
    <w:r w:rsidRPr="00233D35">
      <w:rPr>
        <w:rFonts w:ascii="Arial" w:hAnsi="Arial" w:cs="Arial"/>
        <w:szCs w:val="24"/>
      </w:rPr>
      <w:t>Attachment 1</w:t>
    </w:r>
  </w:p>
  <w:p w14:paraId="06A47D90" w14:textId="77777777" w:rsidR="001D6D06" w:rsidRPr="00233D35" w:rsidRDefault="001D6D06"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577519">
      <w:rPr>
        <w:rFonts w:ascii="Arial" w:hAnsi="Arial" w:cs="Arial"/>
        <w:noProof/>
        <w:szCs w:val="24"/>
      </w:rPr>
      <w:t>46</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577519">
      <w:rPr>
        <w:rFonts w:ascii="Arial" w:hAnsi="Arial" w:cs="Arial"/>
        <w:noProof/>
        <w:szCs w:val="24"/>
      </w:rPr>
      <w:t>49</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38436C"/>
    <w:multiLevelType w:val="hybridMultilevel"/>
    <w:tmpl w:val="B27A8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FD0881"/>
    <w:multiLevelType w:val="hybridMultilevel"/>
    <w:tmpl w:val="DC508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BE512F"/>
    <w:multiLevelType w:val="hybridMultilevel"/>
    <w:tmpl w:val="9F62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8789B"/>
    <w:multiLevelType w:val="hybridMultilevel"/>
    <w:tmpl w:val="C02C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AC6AC8"/>
    <w:multiLevelType w:val="hybridMultilevel"/>
    <w:tmpl w:val="90463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924209"/>
    <w:multiLevelType w:val="hybridMultilevel"/>
    <w:tmpl w:val="D0C6C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5D1328"/>
    <w:multiLevelType w:val="hybridMultilevel"/>
    <w:tmpl w:val="45EE2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7C45AD"/>
    <w:multiLevelType w:val="hybridMultilevel"/>
    <w:tmpl w:val="498C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7713135"/>
    <w:multiLevelType w:val="hybridMultilevel"/>
    <w:tmpl w:val="F2E00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C4599C"/>
    <w:multiLevelType w:val="hybridMultilevel"/>
    <w:tmpl w:val="13922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1"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30"/>
  </w:num>
  <w:num w:numId="3">
    <w:abstractNumId w:val="32"/>
  </w:num>
  <w:num w:numId="4">
    <w:abstractNumId w:val="27"/>
  </w:num>
  <w:num w:numId="5">
    <w:abstractNumId w:val="25"/>
  </w:num>
  <w:num w:numId="6">
    <w:abstractNumId w:val="21"/>
  </w:num>
  <w:num w:numId="7">
    <w:abstractNumId w:val="23"/>
  </w:num>
  <w:num w:numId="8">
    <w:abstractNumId w:val="24"/>
  </w:num>
  <w:num w:numId="9">
    <w:abstractNumId w:val="3"/>
  </w:num>
  <w:num w:numId="10">
    <w:abstractNumId w:val="10"/>
  </w:num>
  <w:num w:numId="11">
    <w:abstractNumId w:val="12"/>
  </w:num>
  <w:num w:numId="12">
    <w:abstractNumId w:val="15"/>
  </w:num>
  <w:num w:numId="13">
    <w:abstractNumId w:val="31"/>
  </w:num>
  <w:num w:numId="14">
    <w:abstractNumId w:val="9"/>
  </w:num>
  <w:num w:numId="15">
    <w:abstractNumId w:val="6"/>
  </w:num>
  <w:num w:numId="16">
    <w:abstractNumId w:val="26"/>
  </w:num>
  <w:num w:numId="17">
    <w:abstractNumId w:val="8"/>
  </w:num>
  <w:num w:numId="18">
    <w:abstractNumId w:val="29"/>
  </w:num>
  <w:num w:numId="19">
    <w:abstractNumId w:val="28"/>
  </w:num>
  <w:num w:numId="20">
    <w:abstractNumId w:val="0"/>
  </w:num>
  <w:num w:numId="21">
    <w:abstractNumId w:val="20"/>
  </w:num>
  <w:num w:numId="22">
    <w:abstractNumId w:val="7"/>
  </w:num>
  <w:num w:numId="23">
    <w:abstractNumId w:val="1"/>
  </w:num>
  <w:num w:numId="24">
    <w:abstractNumId w:val="17"/>
  </w:num>
  <w:num w:numId="25">
    <w:abstractNumId w:val="19"/>
  </w:num>
  <w:num w:numId="26">
    <w:abstractNumId w:val="4"/>
  </w:num>
  <w:num w:numId="27">
    <w:abstractNumId w:val="14"/>
  </w:num>
  <w:num w:numId="28">
    <w:abstractNumId w:val="22"/>
  </w:num>
  <w:num w:numId="29">
    <w:abstractNumId w:val="18"/>
  </w:num>
  <w:num w:numId="30">
    <w:abstractNumId w:val="5"/>
  </w:num>
  <w:num w:numId="31">
    <w:abstractNumId w:val="16"/>
  </w:num>
  <w:num w:numId="32">
    <w:abstractNumId w:val="2"/>
  </w:num>
  <w:num w:numId="33">
    <w:abstractNumId w:val="13"/>
  </w:num>
  <w:num w:numId="34">
    <w:abstractNumId w:val="33"/>
  </w:num>
  <w:num w:numId="35">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34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ED"/>
    <w:rsid w:val="00000DE5"/>
    <w:rsid w:val="0000225B"/>
    <w:rsid w:val="00002706"/>
    <w:rsid w:val="00003C4E"/>
    <w:rsid w:val="00003E48"/>
    <w:rsid w:val="00004094"/>
    <w:rsid w:val="0000620A"/>
    <w:rsid w:val="00011AB4"/>
    <w:rsid w:val="0001292C"/>
    <w:rsid w:val="00012F41"/>
    <w:rsid w:val="00013B26"/>
    <w:rsid w:val="00013B3F"/>
    <w:rsid w:val="00016318"/>
    <w:rsid w:val="0001696E"/>
    <w:rsid w:val="000175BB"/>
    <w:rsid w:val="000179EA"/>
    <w:rsid w:val="00020598"/>
    <w:rsid w:val="00021927"/>
    <w:rsid w:val="00022883"/>
    <w:rsid w:val="00027BBF"/>
    <w:rsid w:val="0003125E"/>
    <w:rsid w:val="000356E5"/>
    <w:rsid w:val="000404F7"/>
    <w:rsid w:val="00044BF8"/>
    <w:rsid w:val="000475A4"/>
    <w:rsid w:val="000517F6"/>
    <w:rsid w:val="00055EB6"/>
    <w:rsid w:val="00061812"/>
    <w:rsid w:val="00061A16"/>
    <w:rsid w:val="00062D67"/>
    <w:rsid w:val="0006326D"/>
    <w:rsid w:val="0006602B"/>
    <w:rsid w:val="000662DC"/>
    <w:rsid w:val="00066DA5"/>
    <w:rsid w:val="00067A52"/>
    <w:rsid w:val="00071BD8"/>
    <w:rsid w:val="000734DC"/>
    <w:rsid w:val="00074E83"/>
    <w:rsid w:val="000809B6"/>
    <w:rsid w:val="000823BF"/>
    <w:rsid w:val="00083A06"/>
    <w:rsid w:val="00083B30"/>
    <w:rsid w:val="00085855"/>
    <w:rsid w:val="00086CC1"/>
    <w:rsid w:val="000874A1"/>
    <w:rsid w:val="00090D2F"/>
    <w:rsid w:val="00091F53"/>
    <w:rsid w:val="000923DD"/>
    <w:rsid w:val="00092DAF"/>
    <w:rsid w:val="00093224"/>
    <w:rsid w:val="00093629"/>
    <w:rsid w:val="000A1BC2"/>
    <w:rsid w:val="000A1D97"/>
    <w:rsid w:val="000A571A"/>
    <w:rsid w:val="000A6906"/>
    <w:rsid w:val="000A70B4"/>
    <w:rsid w:val="000A7193"/>
    <w:rsid w:val="000B0134"/>
    <w:rsid w:val="000B0192"/>
    <w:rsid w:val="000B045F"/>
    <w:rsid w:val="000B134A"/>
    <w:rsid w:val="000B2962"/>
    <w:rsid w:val="000B3C60"/>
    <w:rsid w:val="000B5846"/>
    <w:rsid w:val="000C5680"/>
    <w:rsid w:val="000D4392"/>
    <w:rsid w:val="000D5415"/>
    <w:rsid w:val="000D599B"/>
    <w:rsid w:val="000D6D46"/>
    <w:rsid w:val="000D7D76"/>
    <w:rsid w:val="000D7FA2"/>
    <w:rsid w:val="000E02E1"/>
    <w:rsid w:val="000E135C"/>
    <w:rsid w:val="000E17D9"/>
    <w:rsid w:val="000E2A0E"/>
    <w:rsid w:val="000E5C2D"/>
    <w:rsid w:val="000F1D95"/>
    <w:rsid w:val="000F2FC6"/>
    <w:rsid w:val="000F3010"/>
    <w:rsid w:val="000F39DB"/>
    <w:rsid w:val="000F61D9"/>
    <w:rsid w:val="00100145"/>
    <w:rsid w:val="00101FD6"/>
    <w:rsid w:val="00102B31"/>
    <w:rsid w:val="001035B4"/>
    <w:rsid w:val="00103AE4"/>
    <w:rsid w:val="00106B5D"/>
    <w:rsid w:val="001106E6"/>
    <w:rsid w:val="00112262"/>
    <w:rsid w:val="00116A1B"/>
    <w:rsid w:val="0011774C"/>
    <w:rsid w:val="00124D06"/>
    <w:rsid w:val="001258D0"/>
    <w:rsid w:val="001271E9"/>
    <w:rsid w:val="0012799E"/>
    <w:rsid w:val="00144234"/>
    <w:rsid w:val="00144E60"/>
    <w:rsid w:val="0014569A"/>
    <w:rsid w:val="00145857"/>
    <w:rsid w:val="0014623B"/>
    <w:rsid w:val="00147E40"/>
    <w:rsid w:val="00151F76"/>
    <w:rsid w:val="0015393C"/>
    <w:rsid w:val="0015665A"/>
    <w:rsid w:val="00157263"/>
    <w:rsid w:val="00157A5C"/>
    <w:rsid w:val="0016292F"/>
    <w:rsid w:val="00162931"/>
    <w:rsid w:val="001637B7"/>
    <w:rsid w:val="001638FD"/>
    <w:rsid w:val="00163A5C"/>
    <w:rsid w:val="00164606"/>
    <w:rsid w:val="001665F8"/>
    <w:rsid w:val="00167BED"/>
    <w:rsid w:val="0017230C"/>
    <w:rsid w:val="001726B1"/>
    <w:rsid w:val="00172AFB"/>
    <w:rsid w:val="00173F7F"/>
    <w:rsid w:val="001755B9"/>
    <w:rsid w:val="00180484"/>
    <w:rsid w:val="00184AD7"/>
    <w:rsid w:val="001879F2"/>
    <w:rsid w:val="00187DE3"/>
    <w:rsid w:val="00195700"/>
    <w:rsid w:val="00196B56"/>
    <w:rsid w:val="001A1A2E"/>
    <w:rsid w:val="001A1E77"/>
    <w:rsid w:val="001A1FB4"/>
    <w:rsid w:val="001A530A"/>
    <w:rsid w:val="001A5AC4"/>
    <w:rsid w:val="001A7FC4"/>
    <w:rsid w:val="001B00A1"/>
    <w:rsid w:val="001B0D81"/>
    <w:rsid w:val="001B427B"/>
    <w:rsid w:val="001B52DF"/>
    <w:rsid w:val="001B7A21"/>
    <w:rsid w:val="001C2E2E"/>
    <w:rsid w:val="001C5051"/>
    <w:rsid w:val="001C527B"/>
    <w:rsid w:val="001C5D3C"/>
    <w:rsid w:val="001C76A2"/>
    <w:rsid w:val="001C7AF5"/>
    <w:rsid w:val="001D0AE0"/>
    <w:rsid w:val="001D178C"/>
    <w:rsid w:val="001D1933"/>
    <w:rsid w:val="001D2005"/>
    <w:rsid w:val="001D459E"/>
    <w:rsid w:val="001D6D06"/>
    <w:rsid w:val="001E068D"/>
    <w:rsid w:val="001E2007"/>
    <w:rsid w:val="001E2E96"/>
    <w:rsid w:val="001E4713"/>
    <w:rsid w:val="001E7BEE"/>
    <w:rsid w:val="001F3950"/>
    <w:rsid w:val="001F5743"/>
    <w:rsid w:val="001F72DE"/>
    <w:rsid w:val="001F7C2B"/>
    <w:rsid w:val="00206B6D"/>
    <w:rsid w:val="002141F2"/>
    <w:rsid w:val="00216AA1"/>
    <w:rsid w:val="00224344"/>
    <w:rsid w:val="00226E40"/>
    <w:rsid w:val="002307DE"/>
    <w:rsid w:val="00232E22"/>
    <w:rsid w:val="00233D35"/>
    <w:rsid w:val="002347DD"/>
    <w:rsid w:val="0023576B"/>
    <w:rsid w:val="00237308"/>
    <w:rsid w:val="002412B7"/>
    <w:rsid w:val="00242B74"/>
    <w:rsid w:val="00245A4B"/>
    <w:rsid w:val="002464ED"/>
    <w:rsid w:val="00247634"/>
    <w:rsid w:val="002478DC"/>
    <w:rsid w:val="002518D5"/>
    <w:rsid w:val="00256CED"/>
    <w:rsid w:val="00257709"/>
    <w:rsid w:val="002640B5"/>
    <w:rsid w:val="002649B0"/>
    <w:rsid w:val="00264F17"/>
    <w:rsid w:val="00273346"/>
    <w:rsid w:val="00273774"/>
    <w:rsid w:val="00277E7E"/>
    <w:rsid w:val="0028464C"/>
    <w:rsid w:val="00286D9E"/>
    <w:rsid w:val="00291292"/>
    <w:rsid w:val="00291A4A"/>
    <w:rsid w:val="0029247D"/>
    <w:rsid w:val="00292790"/>
    <w:rsid w:val="002A0563"/>
    <w:rsid w:val="002A41E9"/>
    <w:rsid w:val="002A447C"/>
    <w:rsid w:val="002A4965"/>
    <w:rsid w:val="002A7438"/>
    <w:rsid w:val="002B4210"/>
    <w:rsid w:val="002B44C7"/>
    <w:rsid w:val="002C03A8"/>
    <w:rsid w:val="002C2400"/>
    <w:rsid w:val="002C3473"/>
    <w:rsid w:val="002C3B18"/>
    <w:rsid w:val="002C5E9B"/>
    <w:rsid w:val="002D3757"/>
    <w:rsid w:val="002D746E"/>
    <w:rsid w:val="002E0722"/>
    <w:rsid w:val="002E3025"/>
    <w:rsid w:val="002E306F"/>
    <w:rsid w:val="002E3372"/>
    <w:rsid w:val="002E3471"/>
    <w:rsid w:val="002E6299"/>
    <w:rsid w:val="002F583D"/>
    <w:rsid w:val="002F7A1B"/>
    <w:rsid w:val="003045AD"/>
    <w:rsid w:val="00304E48"/>
    <w:rsid w:val="00305B18"/>
    <w:rsid w:val="00305B99"/>
    <w:rsid w:val="00306E16"/>
    <w:rsid w:val="003130D3"/>
    <w:rsid w:val="00314E0F"/>
    <w:rsid w:val="003153FE"/>
    <w:rsid w:val="003175B4"/>
    <w:rsid w:val="00322A08"/>
    <w:rsid w:val="00331192"/>
    <w:rsid w:val="00332488"/>
    <w:rsid w:val="00333147"/>
    <w:rsid w:val="00333E44"/>
    <w:rsid w:val="00335794"/>
    <w:rsid w:val="003365DD"/>
    <w:rsid w:val="003427C0"/>
    <w:rsid w:val="0034429B"/>
    <w:rsid w:val="0034731B"/>
    <w:rsid w:val="00350AD8"/>
    <w:rsid w:val="003518F5"/>
    <w:rsid w:val="003543CE"/>
    <w:rsid w:val="00356B6A"/>
    <w:rsid w:val="0035761C"/>
    <w:rsid w:val="00362218"/>
    <w:rsid w:val="0036504A"/>
    <w:rsid w:val="003728DC"/>
    <w:rsid w:val="003778FB"/>
    <w:rsid w:val="00377F03"/>
    <w:rsid w:val="00380131"/>
    <w:rsid w:val="00380AD2"/>
    <w:rsid w:val="00383748"/>
    <w:rsid w:val="003857D1"/>
    <w:rsid w:val="00386432"/>
    <w:rsid w:val="00387700"/>
    <w:rsid w:val="00387CAE"/>
    <w:rsid w:val="00391B1B"/>
    <w:rsid w:val="00391BAF"/>
    <w:rsid w:val="003926FD"/>
    <w:rsid w:val="00392781"/>
    <w:rsid w:val="00397491"/>
    <w:rsid w:val="003A44A8"/>
    <w:rsid w:val="003A4FE4"/>
    <w:rsid w:val="003A59CE"/>
    <w:rsid w:val="003A6DCF"/>
    <w:rsid w:val="003A7FD0"/>
    <w:rsid w:val="003B1C0E"/>
    <w:rsid w:val="003B2420"/>
    <w:rsid w:val="003B471A"/>
    <w:rsid w:val="003B6383"/>
    <w:rsid w:val="003B65D1"/>
    <w:rsid w:val="003C14EB"/>
    <w:rsid w:val="003D5635"/>
    <w:rsid w:val="003E15A7"/>
    <w:rsid w:val="003F14BB"/>
    <w:rsid w:val="003F43A9"/>
    <w:rsid w:val="003F71B7"/>
    <w:rsid w:val="004014AE"/>
    <w:rsid w:val="004025E4"/>
    <w:rsid w:val="00403C47"/>
    <w:rsid w:val="00410032"/>
    <w:rsid w:val="00410C26"/>
    <w:rsid w:val="004126A2"/>
    <w:rsid w:val="0041608B"/>
    <w:rsid w:val="004165A6"/>
    <w:rsid w:val="004208CE"/>
    <w:rsid w:val="004234FE"/>
    <w:rsid w:val="00424F6C"/>
    <w:rsid w:val="00425C0A"/>
    <w:rsid w:val="004269B5"/>
    <w:rsid w:val="004274DA"/>
    <w:rsid w:val="00427AB1"/>
    <w:rsid w:val="00432646"/>
    <w:rsid w:val="0043412F"/>
    <w:rsid w:val="00435CA4"/>
    <w:rsid w:val="00437894"/>
    <w:rsid w:val="004406E3"/>
    <w:rsid w:val="0044351D"/>
    <w:rsid w:val="004440E3"/>
    <w:rsid w:val="00444B72"/>
    <w:rsid w:val="00451833"/>
    <w:rsid w:val="004528D0"/>
    <w:rsid w:val="00452B14"/>
    <w:rsid w:val="00453177"/>
    <w:rsid w:val="00455B58"/>
    <w:rsid w:val="004572FC"/>
    <w:rsid w:val="00457329"/>
    <w:rsid w:val="0045736B"/>
    <w:rsid w:val="00460967"/>
    <w:rsid w:val="0046424E"/>
    <w:rsid w:val="00464A11"/>
    <w:rsid w:val="00465F01"/>
    <w:rsid w:val="0046605F"/>
    <w:rsid w:val="00470D58"/>
    <w:rsid w:val="00471B41"/>
    <w:rsid w:val="00472C6F"/>
    <w:rsid w:val="00476975"/>
    <w:rsid w:val="00480353"/>
    <w:rsid w:val="00485735"/>
    <w:rsid w:val="0048586E"/>
    <w:rsid w:val="00486D0D"/>
    <w:rsid w:val="0049156F"/>
    <w:rsid w:val="00493013"/>
    <w:rsid w:val="004939B1"/>
    <w:rsid w:val="00494C63"/>
    <w:rsid w:val="00494FA6"/>
    <w:rsid w:val="004A1785"/>
    <w:rsid w:val="004A2F23"/>
    <w:rsid w:val="004A7567"/>
    <w:rsid w:val="004B0C5F"/>
    <w:rsid w:val="004B1DAA"/>
    <w:rsid w:val="004B205C"/>
    <w:rsid w:val="004B6025"/>
    <w:rsid w:val="004B7353"/>
    <w:rsid w:val="004C1359"/>
    <w:rsid w:val="004C62A0"/>
    <w:rsid w:val="004C63FF"/>
    <w:rsid w:val="004D0073"/>
    <w:rsid w:val="004D1FFF"/>
    <w:rsid w:val="004D7785"/>
    <w:rsid w:val="004E002B"/>
    <w:rsid w:val="004E2BD2"/>
    <w:rsid w:val="004E3CAC"/>
    <w:rsid w:val="004E65FB"/>
    <w:rsid w:val="004E6B8C"/>
    <w:rsid w:val="004E6FF0"/>
    <w:rsid w:val="004F3D2A"/>
    <w:rsid w:val="004F58C2"/>
    <w:rsid w:val="004F5A56"/>
    <w:rsid w:val="004F68C4"/>
    <w:rsid w:val="004F7E4C"/>
    <w:rsid w:val="004F7F9C"/>
    <w:rsid w:val="005027B4"/>
    <w:rsid w:val="005036C8"/>
    <w:rsid w:val="005052AA"/>
    <w:rsid w:val="00505FCA"/>
    <w:rsid w:val="00510072"/>
    <w:rsid w:val="00510CA7"/>
    <w:rsid w:val="00512C34"/>
    <w:rsid w:val="00512C74"/>
    <w:rsid w:val="00512DFD"/>
    <w:rsid w:val="005143B8"/>
    <w:rsid w:val="0051551A"/>
    <w:rsid w:val="005157C0"/>
    <w:rsid w:val="005168E6"/>
    <w:rsid w:val="00517885"/>
    <w:rsid w:val="00520271"/>
    <w:rsid w:val="00520337"/>
    <w:rsid w:val="005203CC"/>
    <w:rsid w:val="00521F6A"/>
    <w:rsid w:val="00524066"/>
    <w:rsid w:val="00530D35"/>
    <w:rsid w:val="005347AC"/>
    <w:rsid w:val="00535441"/>
    <w:rsid w:val="005400B4"/>
    <w:rsid w:val="00542483"/>
    <w:rsid w:val="005505E6"/>
    <w:rsid w:val="00551342"/>
    <w:rsid w:val="00561DFE"/>
    <w:rsid w:val="0056559A"/>
    <w:rsid w:val="00567073"/>
    <w:rsid w:val="005716B2"/>
    <w:rsid w:val="00573466"/>
    <w:rsid w:val="00576289"/>
    <w:rsid w:val="00577447"/>
    <w:rsid w:val="00577519"/>
    <w:rsid w:val="00581559"/>
    <w:rsid w:val="00590DE5"/>
    <w:rsid w:val="00591ADE"/>
    <w:rsid w:val="00592086"/>
    <w:rsid w:val="00592A0E"/>
    <w:rsid w:val="00595E01"/>
    <w:rsid w:val="005A0E49"/>
    <w:rsid w:val="005A1B79"/>
    <w:rsid w:val="005A2036"/>
    <w:rsid w:val="005A3DFE"/>
    <w:rsid w:val="005A48F2"/>
    <w:rsid w:val="005A4F24"/>
    <w:rsid w:val="005A5A59"/>
    <w:rsid w:val="005A7D57"/>
    <w:rsid w:val="005A7FB3"/>
    <w:rsid w:val="005B3CEE"/>
    <w:rsid w:val="005C154D"/>
    <w:rsid w:val="005C20C2"/>
    <w:rsid w:val="005C5097"/>
    <w:rsid w:val="005C685E"/>
    <w:rsid w:val="005D05BA"/>
    <w:rsid w:val="005D162C"/>
    <w:rsid w:val="005D4936"/>
    <w:rsid w:val="005D5D1D"/>
    <w:rsid w:val="005D7745"/>
    <w:rsid w:val="005E01C0"/>
    <w:rsid w:val="005E1390"/>
    <w:rsid w:val="005E2677"/>
    <w:rsid w:val="005E2C83"/>
    <w:rsid w:val="005E2D37"/>
    <w:rsid w:val="005E2DD2"/>
    <w:rsid w:val="005E476E"/>
    <w:rsid w:val="005E492B"/>
    <w:rsid w:val="005F0FA5"/>
    <w:rsid w:val="005F4F72"/>
    <w:rsid w:val="005F54D0"/>
    <w:rsid w:val="005F68DD"/>
    <w:rsid w:val="00603580"/>
    <w:rsid w:val="00606ADD"/>
    <w:rsid w:val="00616151"/>
    <w:rsid w:val="00620AEA"/>
    <w:rsid w:val="00626296"/>
    <w:rsid w:val="006302E4"/>
    <w:rsid w:val="00631A96"/>
    <w:rsid w:val="006326CA"/>
    <w:rsid w:val="006333CE"/>
    <w:rsid w:val="0063343D"/>
    <w:rsid w:val="00633646"/>
    <w:rsid w:val="00635432"/>
    <w:rsid w:val="006429BE"/>
    <w:rsid w:val="0064463F"/>
    <w:rsid w:val="00647DA7"/>
    <w:rsid w:val="00653188"/>
    <w:rsid w:val="00653409"/>
    <w:rsid w:val="0066026B"/>
    <w:rsid w:val="0066134A"/>
    <w:rsid w:val="00663A52"/>
    <w:rsid w:val="00664D74"/>
    <w:rsid w:val="0066711C"/>
    <w:rsid w:val="006711BB"/>
    <w:rsid w:val="0067215E"/>
    <w:rsid w:val="006739A4"/>
    <w:rsid w:val="006741A3"/>
    <w:rsid w:val="006746CC"/>
    <w:rsid w:val="0067601F"/>
    <w:rsid w:val="006764AA"/>
    <w:rsid w:val="00676914"/>
    <w:rsid w:val="006771E9"/>
    <w:rsid w:val="006820F5"/>
    <w:rsid w:val="00682F6E"/>
    <w:rsid w:val="00683F80"/>
    <w:rsid w:val="00684454"/>
    <w:rsid w:val="00685AF9"/>
    <w:rsid w:val="00693A71"/>
    <w:rsid w:val="0069417B"/>
    <w:rsid w:val="00697B2A"/>
    <w:rsid w:val="006A7712"/>
    <w:rsid w:val="006B0250"/>
    <w:rsid w:val="006B3B12"/>
    <w:rsid w:val="006B4901"/>
    <w:rsid w:val="006C01D0"/>
    <w:rsid w:val="006C0320"/>
    <w:rsid w:val="006C0F71"/>
    <w:rsid w:val="006C2955"/>
    <w:rsid w:val="006C422E"/>
    <w:rsid w:val="006D7821"/>
    <w:rsid w:val="006E01AA"/>
    <w:rsid w:val="006E13B4"/>
    <w:rsid w:val="006E26D0"/>
    <w:rsid w:val="006E3C1B"/>
    <w:rsid w:val="006E5860"/>
    <w:rsid w:val="006E6620"/>
    <w:rsid w:val="006F29D4"/>
    <w:rsid w:val="006F62C3"/>
    <w:rsid w:val="00702464"/>
    <w:rsid w:val="00704220"/>
    <w:rsid w:val="00706AE3"/>
    <w:rsid w:val="00706F06"/>
    <w:rsid w:val="00710244"/>
    <w:rsid w:val="00710DF9"/>
    <w:rsid w:val="007120BC"/>
    <w:rsid w:val="0071287C"/>
    <w:rsid w:val="007158A4"/>
    <w:rsid w:val="00717697"/>
    <w:rsid w:val="00723983"/>
    <w:rsid w:val="00725AEE"/>
    <w:rsid w:val="00727D17"/>
    <w:rsid w:val="00730B97"/>
    <w:rsid w:val="00731900"/>
    <w:rsid w:val="0073288B"/>
    <w:rsid w:val="00736896"/>
    <w:rsid w:val="00740ACC"/>
    <w:rsid w:val="007422DE"/>
    <w:rsid w:val="007447EC"/>
    <w:rsid w:val="007472A8"/>
    <w:rsid w:val="00747EB0"/>
    <w:rsid w:val="00753F13"/>
    <w:rsid w:val="00754089"/>
    <w:rsid w:val="0075470F"/>
    <w:rsid w:val="00755342"/>
    <w:rsid w:val="00755678"/>
    <w:rsid w:val="00756A7E"/>
    <w:rsid w:val="0076242D"/>
    <w:rsid w:val="00764F83"/>
    <w:rsid w:val="00773A3B"/>
    <w:rsid w:val="00774096"/>
    <w:rsid w:val="00774936"/>
    <w:rsid w:val="00774B9A"/>
    <w:rsid w:val="007759FF"/>
    <w:rsid w:val="00776B51"/>
    <w:rsid w:val="00776DCC"/>
    <w:rsid w:val="007804A0"/>
    <w:rsid w:val="00783CDD"/>
    <w:rsid w:val="00783DBF"/>
    <w:rsid w:val="007848F5"/>
    <w:rsid w:val="00784974"/>
    <w:rsid w:val="00786CB6"/>
    <w:rsid w:val="00787C96"/>
    <w:rsid w:val="00791064"/>
    <w:rsid w:val="007938C5"/>
    <w:rsid w:val="00793EE3"/>
    <w:rsid w:val="007954FB"/>
    <w:rsid w:val="007A0BA9"/>
    <w:rsid w:val="007A2210"/>
    <w:rsid w:val="007A25E3"/>
    <w:rsid w:val="007A630D"/>
    <w:rsid w:val="007A67F9"/>
    <w:rsid w:val="007B6AC9"/>
    <w:rsid w:val="007B7687"/>
    <w:rsid w:val="007C25E3"/>
    <w:rsid w:val="007C4A67"/>
    <w:rsid w:val="007C4CA4"/>
    <w:rsid w:val="007C6853"/>
    <w:rsid w:val="007C6E76"/>
    <w:rsid w:val="007C7C7B"/>
    <w:rsid w:val="007D0EDE"/>
    <w:rsid w:val="007D259B"/>
    <w:rsid w:val="007D2D9A"/>
    <w:rsid w:val="007D398D"/>
    <w:rsid w:val="007D6A63"/>
    <w:rsid w:val="007D6FC6"/>
    <w:rsid w:val="007D7269"/>
    <w:rsid w:val="007E048B"/>
    <w:rsid w:val="007E1A81"/>
    <w:rsid w:val="007E25E1"/>
    <w:rsid w:val="007E3B8D"/>
    <w:rsid w:val="007E3BF1"/>
    <w:rsid w:val="007E4EBA"/>
    <w:rsid w:val="007E660B"/>
    <w:rsid w:val="007E6F95"/>
    <w:rsid w:val="007F4F3D"/>
    <w:rsid w:val="007F6F26"/>
    <w:rsid w:val="008000A2"/>
    <w:rsid w:val="00801F50"/>
    <w:rsid w:val="00801F59"/>
    <w:rsid w:val="00803FCB"/>
    <w:rsid w:val="00804687"/>
    <w:rsid w:val="008126C0"/>
    <w:rsid w:val="00813A97"/>
    <w:rsid w:val="00813CB6"/>
    <w:rsid w:val="008163CB"/>
    <w:rsid w:val="00816854"/>
    <w:rsid w:val="00816B63"/>
    <w:rsid w:val="00817129"/>
    <w:rsid w:val="00822284"/>
    <w:rsid w:val="00825DD9"/>
    <w:rsid w:val="0082623D"/>
    <w:rsid w:val="008265CC"/>
    <w:rsid w:val="00831006"/>
    <w:rsid w:val="00831839"/>
    <w:rsid w:val="00836BCD"/>
    <w:rsid w:val="00837032"/>
    <w:rsid w:val="00840685"/>
    <w:rsid w:val="00841F0F"/>
    <w:rsid w:val="008430D5"/>
    <w:rsid w:val="00854B30"/>
    <w:rsid w:val="00856103"/>
    <w:rsid w:val="0085789F"/>
    <w:rsid w:val="00862BAD"/>
    <w:rsid w:val="00863F96"/>
    <w:rsid w:val="00865964"/>
    <w:rsid w:val="0086647F"/>
    <w:rsid w:val="00866CDC"/>
    <w:rsid w:val="0086708D"/>
    <w:rsid w:val="0087013C"/>
    <w:rsid w:val="00871E24"/>
    <w:rsid w:val="00876242"/>
    <w:rsid w:val="0088773B"/>
    <w:rsid w:val="00890162"/>
    <w:rsid w:val="00895260"/>
    <w:rsid w:val="008A31AE"/>
    <w:rsid w:val="008A5DCF"/>
    <w:rsid w:val="008A7643"/>
    <w:rsid w:val="008B3697"/>
    <w:rsid w:val="008B6752"/>
    <w:rsid w:val="008B70CF"/>
    <w:rsid w:val="008C2EBE"/>
    <w:rsid w:val="008C33E3"/>
    <w:rsid w:val="008C409F"/>
    <w:rsid w:val="008C55B8"/>
    <w:rsid w:val="008D1F68"/>
    <w:rsid w:val="008D2960"/>
    <w:rsid w:val="008D2CA4"/>
    <w:rsid w:val="008D4F2A"/>
    <w:rsid w:val="008D78E0"/>
    <w:rsid w:val="008E01E2"/>
    <w:rsid w:val="008E0DB4"/>
    <w:rsid w:val="008E1772"/>
    <w:rsid w:val="008E2A60"/>
    <w:rsid w:val="008E51E0"/>
    <w:rsid w:val="008E6AE4"/>
    <w:rsid w:val="008E7317"/>
    <w:rsid w:val="008F1B6C"/>
    <w:rsid w:val="008F390A"/>
    <w:rsid w:val="008F4D34"/>
    <w:rsid w:val="008F69FD"/>
    <w:rsid w:val="00900161"/>
    <w:rsid w:val="00901B78"/>
    <w:rsid w:val="009053A1"/>
    <w:rsid w:val="009065FB"/>
    <w:rsid w:val="00906877"/>
    <w:rsid w:val="0090779F"/>
    <w:rsid w:val="0091104C"/>
    <w:rsid w:val="00911421"/>
    <w:rsid w:val="00911D91"/>
    <w:rsid w:val="00912D7E"/>
    <w:rsid w:val="00914750"/>
    <w:rsid w:val="00914D06"/>
    <w:rsid w:val="00915C4F"/>
    <w:rsid w:val="00922730"/>
    <w:rsid w:val="00923F35"/>
    <w:rsid w:val="00924C10"/>
    <w:rsid w:val="0092503A"/>
    <w:rsid w:val="009268F0"/>
    <w:rsid w:val="009300EC"/>
    <w:rsid w:val="00932B4A"/>
    <w:rsid w:val="00934965"/>
    <w:rsid w:val="009359FB"/>
    <w:rsid w:val="00936457"/>
    <w:rsid w:val="00940ABF"/>
    <w:rsid w:val="00941FE1"/>
    <w:rsid w:val="009432CD"/>
    <w:rsid w:val="00946096"/>
    <w:rsid w:val="00946CFC"/>
    <w:rsid w:val="00947A2F"/>
    <w:rsid w:val="00950DA7"/>
    <w:rsid w:val="0095175B"/>
    <w:rsid w:val="00952B0E"/>
    <w:rsid w:val="00953E4F"/>
    <w:rsid w:val="0095424E"/>
    <w:rsid w:val="009605EA"/>
    <w:rsid w:val="00963065"/>
    <w:rsid w:val="009658FD"/>
    <w:rsid w:val="00966A2A"/>
    <w:rsid w:val="009709AE"/>
    <w:rsid w:val="009741D5"/>
    <w:rsid w:val="0097491B"/>
    <w:rsid w:val="0097546D"/>
    <w:rsid w:val="009805E3"/>
    <w:rsid w:val="00982105"/>
    <w:rsid w:val="00983A3A"/>
    <w:rsid w:val="00983FC7"/>
    <w:rsid w:val="00986F3B"/>
    <w:rsid w:val="00993A86"/>
    <w:rsid w:val="0099705E"/>
    <w:rsid w:val="009A0851"/>
    <w:rsid w:val="009A1637"/>
    <w:rsid w:val="009A389F"/>
    <w:rsid w:val="009A6A3E"/>
    <w:rsid w:val="009B0174"/>
    <w:rsid w:val="009B294C"/>
    <w:rsid w:val="009B345B"/>
    <w:rsid w:val="009C0F2D"/>
    <w:rsid w:val="009C197F"/>
    <w:rsid w:val="009C1EE9"/>
    <w:rsid w:val="009C219D"/>
    <w:rsid w:val="009C3BF0"/>
    <w:rsid w:val="009C3CE7"/>
    <w:rsid w:val="009C5503"/>
    <w:rsid w:val="009C69B5"/>
    <w:rsid w:val="009D0458"/>
    <w:rsid w:val="009D1026"/>
    <w:rsid w:val="009D2DC8"/>
    <w:rsid w:val="009D31BE"/>
    <w:rsid w:val="009D4DCE"/>
    <w:rsid w:val="009D6D86"/>
    <w:rsid w:val="009D79EA"/>
    <w:rsid w:val="009E3B84"/>
    <w:rsid w:val="009F2189"/>
    <w:rsid w:val="009F23FF"/>
    <w:rsid w:val="009F2710"/>
    <w:rsid w:val="009F2893"/>
    <w:rsid w:val="00A0101A"/>
    <w:rsid w:val="00A01D67"/>
    <w:rsid w:val="00A03E31"/>
    <w:rsid w:val="00A06885"/>
    <w:rsid w:val="00A07E71"/>
    <w:rsid w:val="00A10639"/>
    <w:rsid w:val="00A11206"/>
    <w:rsid w:val="00A1252F"/>
    <w:rsid w:val="00A13F6F"/>
    <w:rsid w:val="00A17153"/>
    <w:rsid w:val="00A21ACD"/>
    <w:rsid w:val="00A2341E"/>
    <w:rsid w:val="00A27147"/>
    <w:rsid w:val="00A27A1A"/>
    <w:rsid w:val="00A312A9"/>
    <w:rsid w:val="00A32A92"/>
    <w:rsid w:val="00A334DB"/>
    <w:rsid w:val="00A36FDC"/>
    <w:rsid w:val="00A40F6D"/>
    <w:rsid w:val="00A42F0E"/>
    <w:rsid w:val="00A45EDF"/>
    <w:rsid w:val="00A46360"/>
    <w:rsid w:val="00A46A93"/>
    <w:rsid w:val="00A51A57"/>
    <w:rsid w:val="00A53BB1"/>
    <w:rsid w:val="00A55052"/>
    <w:rsid w:val="00A5564C"/>
    <w:rsid w:val="00A57564"/>
    <w:rsid w:val="00A5777E"/>
    <w:rsid w:val="00A57F12"/>
    <w:rsid w:val="00A60204"/>
    <w:rsid w:val="00A60D97"/>
    <w:rsid w:val="00A63BD2"/>
    <w:rsid w:val="00A655AA"/>
    <w:rsid w:val="00A66673"/>
    <w:rsid w:val="00A67646"/>
    <w:rsid w:val="00A71F06"/>
    <w:rsid w:val="00A72B90"/>
    <w:rsid w:val="00A73631"/>
    <w:rsid w:val="00A742BB"/>
    <w:rsid w:val="00A9093E"/>
    <w:rsid w:val="00A9415B"/>
    <w:rsid w:val="00AA163C"/>
    <w:rsid w:val="00AA2A55"/>
    <w:rsid w:val="00AA5456"/>
    <w:rsid w:val="00AA6710"/>
    <w:rsid w:val="00AA6899"/>
    <w:rsid w:val="00AB07C8"/>
    <w:rsid w:val="00AB3E17"/>
    <w:rsid w:val="00AB4159"/>
    <w:rsid w:val="00AC28DA"/>
    <w:rsid w:val="00AC2BDB"/>
    <w:rsid w:val="00AC3130"/>
    <w:rsid w:val="00AC3E9D"/>
    <w:rsid w:val="00AC67AC"/>
    <w:rsid w:val="00AC6B05"/>
    <w:rsid w:val="00AC7E71"/>
    <w:rsid w:val="00AD1EA7"/>
    <w:rsid w:val="00AD2ABB"/>
    <w:rsid w:val="00AD582D"/>
    <w:rsid w:val="00AD5B14"/>
    <w:rsid w:val="00AD7821"/>
    <w:rsid w:val="00AE0D28"/>
    <w:rsid w:val="00AE294F"/>
    <w:rsid w:val="00AE5AAB"/>
    <w:rsid w:val="00AE79A4"/>
    <w:rsid w:val="00B001B8"/>
    <w:rsid w:val="00B0514F"/>
    <w:rsid w:val="00B072FA"/>
    <w:rsid w:val="00B076A9"/>
    <w:rsid w:val="00B10194"/>
    <w:rsid w:val="00B1030C"/>
    <w:rsid w:val="00B12AF7"/>
    <w:rsid w:val="00B21501"/>
    <w:rsid w:val="00B22495"/>
    <w:rsid w:val="00B30E9D"/>
    <w:rsid w:val="00B35CAE"/>
    <w:rsid w:val="00B41953"/>
    <w:rsid w:val="00B45FC9"/>
    <w:rsid w:val="00B47BCE"/>
    <w:rsid w:val="00B50A1D"/>
    <w:rsid w:val="00B50CF3"/>
    <w:rsid w:val="00B52722"/>
    <w:rsid w:val="00B57E37"/>
    <w:rsid w:val="00B629C3"/>
    <w:rsid w:val="00B636C1"/>
    <w:rsid w:val="00B65A69"/>
    <w:rsid w:val="00B65B17"/>
    <w:rsid w:val="00B70346"/>
    <w:rsid w:val="00B73AFF"/>
    <w:rsid w:val="00B7782D"/>
    <w:rsid w:val="00B80412"/>
    <w:rsid w:val="00B816E4"/>
    <w:rsid w:val="00B84D7B"/>
    <w:rsid w:val="00B864BC"/>
    <w:rsid w:val="00B87E4C"/>
    <w:rsid w:val="00B91191"/>
    <w:rsid w:val="00B91F3A"/>
    <w:rsid w:val="00B9759B"/>
    <w:rsid w:val="00BA1CDA"/>
    <w:rsid w:val="00BA266A"/>
    <w:rsid w:val="00BA4D30"/>
    <w:rsid w:val="00BB5F4E"/>
    <w:rsid w:val="00BC39A8"/>
    <w:rsid w:val="00BC4F74"/>
    <w:rsid w:val="00BC5673"/>
    <w:rsid w:val="00BC6786"/>
    <w:rsid w:val="00BC6C7A"/>
    <w:rsid w:val="00BC7713"/>
    <w:rsid w:val="00BC7992"/>
    <w:rsid w:val="00BC79E9"/>
    <w:rsid w:val="00BD053E"/>
    <w:rsid w:val="00BD1B3F"/>
    <w:rsid w:val="00BD40CE"/>
    <w:rsid w:val="00BD5FC0"/>
    <w:rsid w:val="00BD636A"/>
    <w:rsid w:val="00BD73AB"/>
    <w:rsid w:val="00BE1269"/>
    <w:rsid w:val="00BE18EC"/>
    <w:rsid w:val="00BE5262"/>
    <w:rsid w:val="00BE7F16"/>
    <w:rsid w:val="00BF03E1"/>
    <w:rsid w:val="00BF0F68"/>
    <w:rsid w:val="00BF2C88"/>
    <w:rsid w:val="00BF2EAC"/>
    <w:rsid w:val="00BF459E"/>
    <w:rsid w:val="00BF6A2A"/>
    <w:rsid w:val="00C02A12"/>
    <w:rsid w:val="00C03087"/>
    <w:rsid w:val="00C03906"/>
    <w:rsid w:val="00C04777"/>
    <w:rsid w:val="00C05800"/>
    <w:rsid w:val="00C10C67"/>
    <w:rsid w:val="00C11373"/>
    <w:rsid w:val="00C12B87"/>
    <w:rsid w:val="00C17AEA"/>
    <w:rsid w:val="00C17D81"/>
    <w:rsid w:val="00C217F1"/>
    <w:rsid w:val="00C240ED"/>
    <w:rsid w:val="00C3242F"/>
    <w:rsid w:val="00C32A4C"/>
    <w:rsid w:val="00C33A90"/>
    <w:rsid w:val="00C34442"/>
    <w:rsid w:val="00C34D09"/>
    <w:rsid w:val="00C35413"/>
    <w:rsid w:val="00C36B04"/>
    <w:rsid w:val="00C406EA"/>
    <w:rsid w:val="00C42917"/>
    <w:rsid w:val="00C434ED"/>
    <w:rsid w:val="00C454DE"/>
    <w:rsid w:val="00C45693"/>
    <w:rsid w:val="00C46DCB"/>
    <w:rsid w:val="00C50AF4"/>
    <w:rsid w:val="00C51924"/>
    <w:rsid w:val="00C53110"/>
    <w:rsid w:val="00C55F17"/>
    <w:rsid w:val="00C570D9"/>
    <w:rsid w:val="00C57622"/>
    <w:rsid w:val="00C60948"/>
    <w:rsid w:val="00C634BB"/>
    <w:rsid w:val="00C6396E"/>
    <w:rsid w:val="00C732B1"/>
    <w:rsid w:val="00C73B0D"/>
    <w:rsid w:val="00C7505B"/>
    <w:rsid w:val="00C76EF8"/>
    <w:rsid w:val="00C83496"/>
    <w:rsid w:val="00C84A57"/>
    <w:rsid w:val="00C858DC"/>
    <w:rsid w:val="00C86FB8"/>
    <w:rsid w:val="00C92AD1"/>
    <w:rsid w:val="00C93741"/>
    <w:rsid w:val="00C97180"/>
    <w:rsid w:val="00C97A47"/>
    <w:rsid w:val="00C97B42"/>
    <w:rsid w:val="00CA2B57"/>
    <w:rsid w:val="00CA33ED"/>
    <w:rsid w:val="00CA3772"/>
    <w:rsid w:val="00CA6582"/>
    <w:rsid w:val="00CB1711"/>
    <w:rsid w:val="00CB4985"/>
    <w:rsid w:val="00CB6F56"/>
    <w:rsid w:val="00CC7F8C"/>
    <w:rsid w:val="00CD043D"/>
    <w:rsid w:val="00CD0DEB"/>
    <w:rsid w:val="00CD203D"/>
    <w:rsid w:val="00CD308A"/>
    <w:rsid w:val="00CD4B80"/>
    <w:rsid w:val="00CD5A0B"/>
    <w:rsid w:val="00CD6E02"/>
    <w:rsid w:val="00CD79C1"/>
    <w:rsid w:val="00CE3D08"/>
    <w:rsid w:val="00CE5D1E"/>
    <w:rsid w:val="00CE60B3"/>
    <w:rsid w:val="00CF0E0C"/>
    <w:rsid w:val="00CF1CCC"/>
    <w:rsid w:val="00CF3E52"/>
    <w:rsid w:val="00CF50F0"/>
    <w:rsid w:val="00CF50FC"/>
    <w:rsid w:val="00CF664D"/>
    <w:rsid w:val="00D00E72"/>
    <w:rsid w:val="00D02C77"/>
    <w:rsid w:val="00D04D09"/>
    <w:rsid w:val="00D178F2"/>
    <w:rsid w:val="00D201B3"/>
    <w:rsid w:val="00D2403D"/>
    <w:rsid w:val="00D27632"/>
    <w:rsid w:val="00D306DA"/>
    <w:rsid w:val="00D30D9A"/>
    <w:rsid w:val="00D322AC"/>
    <w:rsid w:val="00D32DEB"/>
    <w:rsid w:val="00D33FDD"/>
    <w:rsid w:val="00D34B73"/>
    <w:rsid w:val="00D37623"/>
    <w:rsid w:val="00D41155"/>
    <w:rsid w:val="00D445D8"/>
    <w:rsid w:val="00D4511D"/>
    <w:rsid w:val="00D5096E"/>
    <w:rsid w:val="00D519C7"/>
    <w:rsid w:val="00D523C5"/>
    <w:rsid w:val="00D52E6B"/>
    <w:rsid w:val="00D55C7F"/>
    <w:rsid w:val="00D6333E"/>
    <w:rsid w:val="00D64F6C"/>
    <w:rsid w:val="00D65E64"/>
    <w:rsid w:val="00D66897"/>
    <w:rsid w:val="00D74A86"/>
    <w:rsid w:val="00D76FFA"/>
    <w:rsid w:val="00D8016A"/>
    <w:rsid w:val="00D80858"/>
    <w:rsid w:val="00D81958"/>
    <w:rsid w:val="00D8497F"/>
    <w:rsid w:val="00D85C64"/>
    <w:rsid w:val="00D94949"/>
    <w:rsid w:val="00D94975"/>
    <w:rsid w:val="00D94F11"/>
    <w:rsid w:val="00D95DF7"/>
    <w:rsid w:val="00D963C0"/>
    <w:rsid w:val="00D97852"/>
    <w:rsid w:val="00DA01D1"/>
    <w:rsid w:val="00DA2ED4"/>
    <w:rsid w:val="00DA41B4"/>
    <w:rsid w:val="00DA75AB"/>
    <w:rsid w:val="00DA7810"/>
    <w:rsid w:val="00DB1478"/>
    <w:rsid w:val="00DB3419"/>
    <w:rsid w:val="00DB3A62"/>
    <w:rsid w:val="00DC12E3"/>
    <w:rsid w:val="00DC17A3"/>
    <w:rsid w:val="00DC3212"/>
    <w:rsid w:val="00DC422D"/>
    <w:rsid w:val="00DD3337"/>
    <w:rsid w:val="00DD662C"/>
    <w:rsid w:val="00DE046B"/>
    <w:rsid w:val="00DE08B4"/>
    <w:rsid w:val="00DE4488"/>
    <w:rsid w:val="00DE5907"/>
    <w:rsid w:val="00DF11D1"/>
    <w:rsid w:val="00DF15E7"/>
    <w:rsid w:val="00DF2700"/>
    <w:rsid w:val="00DF42AF"/>
    <w:rsid w:val="00E024D0"/>
    <w:rsid w:val="00E053BF"/>
    <w:rsid w:val="00E06237"/>
    <w:rsid w:val="00E06298"/>
    <w:rsid w:val="00E1412D"/>
    <w:rsid w:val="00E15646"/>
    <w:rsid w:val="00E16541"/>
    <w:rsid w:val="00E24FF3"/>
    <w:rsid w:val="00E27627"/>
    <w:rsid w:val="00E323A4"/>
    <w:rsid w:val="00E34637"/>
    <w:rsid w:val="00E41501"/>
    <w:rsid w:val="00E44517"/>
    <w:rsid w:val="00E45F8A"/>
    <w:rsid w:val="00E530A1"/>
    <w:rsid w:val="00E571AA"/>
    <w:rsid w:val="00E604A6"/>
    <w:rsid w:val="00E60AD4"/>
    <w:rsid w:val="00E62DFE"/>
    <w:rsid w:val="00E63686"/>
    <w:rsid w:val="00E64F32"/>
    <w:rsid w:val="00E712FA"/>
    <w:rsid w:val="00E71AE3"/>
    <w:rsid w:val="00E7356D"/>
    <w:rsid w:val="00E7371F"/>
    <w:rsid w:val="00E74BCF"/>
    <w:rsid w:val="00E80900"/>
    <w:rsid w:val="00E81F93"/>
    <w:rsid w:val="00E82788"/>
    <w:rsid w:val="00E87082"/>
    <w:rsid w:val="00E87915"/>
    <w:rsid w:val="00E90500"/>
    <w:rsid w:val="00E909FC"/>
    <w:rsid w:val="00E90E01"/>
    <w:rsid w:val="00E962BD"/>
    <w:rsid w:val="00EA546E"/>
    <w:rsid w:val="00EA55BE"/>
    <w:rsid w:val="00EA61DE"/>
    <w:rsid w:val="00EB0A89"/>
    <w:rsid w:val="00EB0FA4"/>
    <w:rsid w:val="00EB15AC"/>
    <w:rsid w:val="00EB7CFB"/>
    <w:rsid w:val="00EC0BF1"/>
    <w:rsid w:val="00EC159A"/>
    <w:rsid w:val="00EC1993"/>
    <w:rsid w:val="00EC571B"/>
    <w:rsid w:val="00EC6579"/>
    <w:rsid w:val="00EC7098"/>
    <w:rsid w:val="00ED29D1"/>
    <w:rsid w:val="00ED2D12"/>
    <w:rsid w:val="00ED512F"/>
    <w:rsid w:val="00ED5683"/>
    <w:rsid w:val="00ED60B5"/>
    <w:rsid w:val="00EE36CC"/>
    <w:rsid w:val="00EE3D85"/>
    <w:rsid w:val="00EF3996"/>
    <w:rsid w:val="00EF3FB7"/>
    <w:rsid w:val="00F02291"/>
    <w:rsid w:val="00F05EEF"/>
    <w:rsid w:val="00F113E0"/>
    <w:rsid w:val="00F113F4"/>
    <w:rsid w:val="00F11B01"/>
    <w:rsid w:val="00F11D72"/>
    <w:rsid w:val="00F1346E"/>
    <w:rsid w:val="00F13822"/>
    <w:rsid w:val="00F155F4"/>
    <w:rsid w:val="00F1626C"/>
    <w:rsid w:val="00F164F3"/>
    <w:rsid w:val="00F169CD"/>
    <w:rsid w:val="00F2249E"/>
    <w:rsid w:val="00F24587"/>
    <w:rsid w:val="00F24800"/>
    <w:rsid w:val="00F25B7C"/>
    <w:rsid w:val="00F261A6"/>
    <w:rsid w:val="00F31529"/>
    <w:rsid w:val="00F3182D"/>
    <w:rsid w:val="00F34C97"/>
    <w:rsid w:val="00F363CA"/>
    <w:rsid w:val="00F42D5F"/>
    <w:rsid w:val="00F4489D"/>
    <w:rsid w:val="00F449A5"/>
    <w:rsid w:val="00F45DB9"/>
    <w:rsid w:val="00F46540"/>
    <w:rsid w:val="00F53C1E"/>
    <w:rsid w:val="00F54AB8"/>
    <w:rsid w:val="00F550B9"/>
    <w:rsid w:val="00F56F51"/>
    <w:rsid w:val="00F6118A"/>
    <w:rsid w:val="00F63485"/>
    <w:rsid w:val="00F6365F"/>
    <w:rsid w:val="00F64833"/>
    <w:rsid w:val="00F6603C"/>
    <w:rsid w:val="00F70C70"/>
    <w:rsid w:val="00F75838"/>
    <w:rsid w:val="00F75BF4"/>
    <w:rsid w:val="00F77CC0"/>
    <w:rsid w:val="00F806C0"/>
    <w:rsid w:val="00F811FD"/>
    <w:rsid w:val="00F842A2"/>
    <w:rsid w:val="00F850F2"/>
    <w:rsid w:val="00F92176"/>
    <w:rsid w:val="00F971FE"/>
    <w:rsid w:val="00FA550D"/>
    <w:rsid w:val="00FA7B78"/>
    <w:rsid w:val="00FB08DD"/>
    <w:rsid w:val="00FB2211"/>
    <w:rsid w:val="00FB3731"/>
    <w:rsid w:val="00FB4781"/>
    <w:rsid w:val="00FB603E"/>
    <w:rsid w:val="00FB6A77"/>
    <w:rsid w:val="00FC05EE"/>
    <w:rsid w:val="00FC2A1C"/>
    <w:rsid w:val="00FC2C68"/>
    <w:rsid w:val="00FC2D4F"/>
    <w:rsid w:val="00FC38A2"/>
    <w:rsid w:val="00FC45F2"/>
    <w:rsid w:val="00FC6004"/>
    <w:rsid w:val="00FC7601"/>
    <w:rsid w:val="00FD04AE"/>
    <w:rsid w:val="00FD0B62"/>
    <w:rsid w:val="00FD0C4A"/>
    <w:rsid w:val="00FD3E11"/>
    <w:rsid w:val="00FD5AF6"/>
    <w:rsid w:val="00FD7009"/>
    <w:rsid w:val="00FE3726"/>
    <w:rsid w:val="00FE52FF"/>
    <w:rsid w:val="00FE78F2"/>
    <w:rsid w:val="00FF1CAB"/>
    <w:rsid w:val="00FF30EB"/>
    <w:rsid w:val="00FF57FE"/>
    <w:rsid w:val="1832D108"/>
    <w:rsid w:val="22702452"/>
    <w:rsid w:val="41FFF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425"/>
    <o:shapelayout v:ext="edit">
      <o:idmap v:ext="edit" data="1"/>
    </o:shapelayout>
  </w:shapeDefaults>
  <w:decimalSymbol w:val="."/>
  <w:listSeparator w:val=","/>
  <w14:docId w14:val="0EA37636"/>
  <w15:chartTrackingRefBased/>
  <w15:docId w15:val="{54B7BBEC-5141-4F35-BB4D-A9A7EC30A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2518D5"/>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2518D5"/>
    <w:pPr>
      <w:keepNext/>
      <w:tabs>
        <w:tab w:val="left" w:pos="540"/>
        <w:tab w:val="left" w:pos="900"/>
      </w:tabs>
      <w:spacing w:before="24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2518D5"/>
    <w:pPr>
      <w:keepNext/>
      <w:spacing w:before="240" w:after="240"/>
      <w:jc w:val="center"/>
      <w:outlineLvl w:val="2"/>
    </w:pPr>
    <w:rPr>
      <w:rFonts w:eastAsia="Times New Roman" w:cs="Times New Roman"/>
      <w:b/>
      <w:sz w:val="36"/>
      <w:szCs w:val="20"/>
    </w:rPr>
  </w:style>
  <w:style w:type="paragraph" w:styleId="Heading4">
    <w:name w:val="heading 4"/>
    <w:basedOn w:val="Normal"/>
    <w:next w:val="Normal"/>
    <w:link w:val="Heading4Char"/>
    <w:autoRedefine/>
    <w:uiPriority w:val="99"/>
    <w:qFormat/>
    <w:rsid w:val="00915C4F"/>
    <w:pPr>
      <w:keepNext/>
      <w:spacing w:before="240" w:after="240"/>
      <w:outlineLvl w:val="3"/>
    </w:pPr>
    <w:rPr>
      <w:rFonts w:eastAsia="Times New Roman" w:cs="Times New Roman"/>
      <w:b/>
      <w:bCs/>
      <w:sz w:val="32"/>
      <w:szCs w:val="28"/>
    </w:rPr>
  </w:style>
  <w:style w:type="paragraph" w:styleId="Heading5">
    <w:name w:val="heading 5"/>
    <w:basedOn w:val="Normal"/>
    <w:next w:val="Normal"/>
    <w:link w:val="Heading5Char"/>
    <w:autoRedefine/>
    <w:uiPriority w:val="99"/>
    <w:qFormat/>
    <w:rsid w:val="007848F5"/>
    <w:pPr>
      <w:keepNext/>
      <w:autoSpaceDE w:val="0"/>
      <w:autoSpaceDN w:val="0"/>
      <w:adjustRightInd w:val="0"/>
      <w:spacing w:before="240" w:after="240"/>
      <w:outlineLvl w:val="4"/>
    </w:pPr>
    <w:rPr>
      <w:rFonts w:eastAsia="Times New Roman"/>
      <w:b/>
      <w:bCs/>
      <w:sz w:val="28"/>
    </w:rPr>
  </w:style>
  <w:style w:type="paragraph" w:styleId="Heading6">
    <w:name w:val="heading 6"/>
    <w:basedOn w:val="Normal"/>
    <w:next w:val="Normal"/>
    <w:link w:val="Heading6Char"/>
    <w:autoRedefine/>
    <w:uiPriority w:val="99"/>
    <w:qFormat/>
    <w:rsid w:val="002518D5"/>
    <w:pPr>
      <w:spacing w:before="240" w:after="240"/>
      <w:outlineLvl w:val="5"/>
    </w:pPr>
    <w:rPr>
      <w:rFonts w:eastAsia="Times New Roman" w:cs="Times New Roman"/>
      <w:b/>
      <w:bCs/>
      <w:i/>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2518D5"/>
    <w:rPr>
      <w:rFonts w:eastAsia="Times New Roman"/>
      <w:b/>
      <w:bCs/>
      <w:kern w:val="32"/>
      <w:sz w:val="40"/>
      <w:szCs w:val="32"/>
    </w:rPr>
  </w:style>
  <w:style w:type="character" w:customStyle="1" w:styleId="Heading2Char">
    <w:name w:val="Heading 2 Char"/>
    <w:link w:val="Heading2"/>
    <w:uiPriority w:val="99"/>
    <w:rsid w:val="002518D5"/>
    <w:rPr>
      <w:rFonts w:eastAsia="Times New Roman" w:cs="Times New Roman"/>
      <w:b/>
      <w:sz w:val="36"/>
    </w:rPr>
  </w:style>
  <w:style w:type="character" w:customStyle="1" w:styleId="Heading3Char">
    <w:name w:val="Heading 3 Char"/>
    <w:link w:val="Heading3"/>
    <w:uiPriority w:val="99"/>
    <w:rsid w:val="002518D5"/>
    <w:rPr>
      <w:rFonts w:eastAsia="Times New Roman" w:cs="Times New Roman"/>
      <w:b/>
      <w:sz w:val="36"/>
    </w:rPr>
  </w:style>
  <w:style w:type="character" w:customStyle="1" w:styleId="Heading4Char">
    <w:name w:val="Heading 4 Char"/>
    <w:link w:val="Heading4"/>
    <w:uiPriority w:val="99"/>
    <w:rsid w:val="00915C4F"/>
    <w:rPr>
      <w:rFonts w:eastAsia="Times New Roman" w:cs="Times New Roman"/>
      <w:b/>
      <w:bCs/>
      <w:sz w:val="32"/>
      <w:szCs w:val="28"/>
    </w:rPr>
  </w:style>
  <w:style w:type="character" w:customStyle="1" w:styleId="Heading5Char">
    <w:name w:val="Heading 5 Char"/>
    <w:link w:val="Heading5"/>
    <w:uiPriority w:val="99"/>
    <w:rsid w:val="007848F5"/>
    <w:rPr>
      <w:rFonts w:eastAsia="Times New Roman"/>
      <w:b/>
      <w:bCs/>
      <w:sz w:val="28"/>
      <w:szCs w:val="24"/>
    </w:rPr>
  </w:style>
  <w:style w:type="character" w:customStyle="1" w:styleId="Heading6Char">
    <w:name w:val="Heading 6 Char"/>
    <w:link w:val="Heading6"/>
    <w:uiPriority w:val="99"/>
    <w:rsid w:val="002518D5"/>
    <w:rPr>
      <w:rFonts w:eastAsia="Times New Roman" w:cs="Times New Roman"/>
      <w:b/>
      <w:bCs/>
      <w:i/>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
    <w:name w:val="Grid Table 1 Light1211412"/>
    <w:basedOn w:val="TableNormal"/>
    <w:next w:val="GridTable1Light"/>
    <w:uiPriority w:val="46"/>
    <w:rsid w:val="0000270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84A57"/>
    <w:rPr>
      <w:sz w:val="16"/>
      <w:szCs w:val="16"/>
    </w:rPr>
  </w:style>
  <w:style w:type="table" w:customStyle="1" w:styleId="GridTable1Light12114121">
    <w:name w:val="Grid Table 1 Light12114121"/>
    <w:basedOn w:val="TableNormal"/>
    <w:next w:val="GridTable1Light"/>
    <w:uiPriority w:val="46"/>
    <w:rsid w:val="00FC600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7F6F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365862056">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21983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154d9a65708f4642"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B77227576AC464F91B498F584149BED" ma:contentTypeVersion="4" ma:contentTypeDescription="Create a new document." ma:contentTypeScope="" ma:versionID="65009f50ce0a58ee125c81254a4cee6a">
  <xsd:schema xmlns:xsd="http://www.w3.org/2001/XMLSchema" xmlns:xs="http://www.w3.org/2001/XMLSchema" xmlns:p="http://schemas.microsoft.com/office/2006/metadata/properties" xmlns:ns2="b8f8a5da-85e9-4c64-b2b3-d5c38d765bad" targetNamespace="http://schemas.microsoft.com/office/2006/metadata/properties" ma:root="true" ma:fieldsID="9e6f5b4896151337c96edc3ef3edb281" ns2:_="">
    <xsd:import namespace="b8f8a5da-85e9-4c64-b2b3-d5c38d765ba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a5da-85e9-4c64-b2b3-d5c38d76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A9393-51BC-412F-9C78-9F1FBDB9C067}">
  <ds:schemaRefs>
    <ds:schemaRef ds:uri="http://schemas.microsoft.com/office/infopath/2007/PartnerControls"/>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purl.org/dc/dcmitype/"/>
    <ds:schemaRef ds:uri="b8f8a5da-85e9-4c64-b2b3-d5c38d765bad"/>
    <ds:schemaRef ds:uri="http://www.w3.org/XML/1998/namespace"/>
    <ds:schemaRef ds:uri="http://purl.org/dc/elements/1.1/"/>
  </ds:schemaRefs>
</ds:datastoreItem>
</file>

<file path=customXml/itemProps2.xml><?xml version="1.0" encoding="utf-8"?>
<ds:datastoreItem xmlns:ds="http://schemas.openxmlformats.org/officeDocument/2006/customXml" ds:itemID="{800DA4C4-74C8-4BCE-89DD-1584ED4CE7DE}">
  <ds:schemaRefs>
    <ds:schemaRef ds:uri="http://schemas.microsoft.com/sharepoint/v3/contenttype/forms"/>
  </ds:schemaRefs>
</ds:datastoreItem>
</file>

<file path=customXml/itemProps3.xml><?xml version="1.0" encoding="utf-8"?>
<ds:datastoreItem xmlns:ds="http://schemas.openxmlformats.org/officeDocument/2006/customXml" ds:itemID="{64F997DE-F46B-4A1D-B9E2-2587801A5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a5da-85e9-4c64-b2b3-d5c38d765b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D64FF8-77F6-45A1-97FC-20BB77E1D4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49</Pages>
  <Words>10933</Words>
  <Characters>62321</Characters>
  <DocSecurity>0</DocSecurity>
  <Lines>519</Lines>
  <Paragraphs>146</Paragraphs>
  <ScaleCrop>false</ScaleCrop>
  <HeadingPairs>
    <vt:vector size="2" baseType="variant">
      <vt:variant>
        <vt:lpstr>Title</vt:lpstr>
      </vt:variant>
      <vt:variant>
        <vt:i4>1</vt:i4>
      </vt:variant>
    </vt:vector>
  </HeadingPairs>
  <TitlesOfParts>
    <vt:vector size="1" baseType="lpstr">
      <vt:lpstr>July 2020 Agenda Item XX Attachment 1 - Meeting Agendas (CA State Board of Education)</vt:lpstr>
    </vt:vector>
  </TitlesOfParts>
  <Company>California State Board of Education</Company>
  <LinksUpToDate>false</LinksUpToDate>
  <CharactersWithSpaces>73108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20 Attachment 1 - Meeting Agendas (CA State Board of Education)</dc:title>
  <dc:subject>California Department of Education Charter School Petition Review Form: John Henry High.</dc:subject>
  <dc:creator/>
  <cp:keywords/>
  <dc:description/>
  <cp:lastPrinted>2017-10-04T16:16:00Z</cp:lastPrinted>
  <dcterms:created xsi:type="dcterms:W3CDTF">2020-06-26T17:18:00Z</dcterms:created>
  <dcterms:modified xsi:type="dcterms:W3CDTF">2020-06-26T18:38:00Z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0x010100AB77227576AC464F91B498F584149BED</vt:lpwstr>
  </property>
</Properties>
</file>