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E470E1" w:rsidRDefault="00D5115F" w:rsidP="00B723BE">
      <w:r w:rsidRPr="00E470E1">
        <w:rPr>
          <w:noProof/>
          <w:color w:val="2B579A"/>
          <w:shd w:val="clear" w:color="auto" w:fill="E6E6E6"/>
        </w:rPr>
        <w:drawing>
          <wp:inline distT="0" distB="0" distL="0" distR="0" wp14:anchorId="36EB24EC" wp14:editId="038E186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E470E1" w:rsidRDefault="00FC1FCE" w:rsidP="00B723BE">
      <w:pPr>
        <w:jc w:val="right"/>
      </w:pPr>
      <w:bookmarkStart w:id="0" w:name="_GoBack"/>
      <w:bookmarkEnd w:id="0"/>
      <w:r w:rsidRPr="00E470E1">
        <w:t>California Department of Education</w:t>
      </w:r>
    </w:p>
    <w:p w14:paraId="1CAF1CB7" w14:textId="77777777" w:rsidR="00B723BE" w:rsidRPr="00E470E1" w:rsidRDefault="00FC1FCE" w:rsidP="00B723BE">
      <w:pPr>
        <w:jc w:val="right"/>
      </w:pPr>
      <w:r w:rsidRPr="00E470E1">
        <w:t>Executive Office</w:t>
      </w:r>
    </w:p>
    <w:p w14:paraId="18A2FE91" w14:textId="77777777" w:rsidR="002B4B14" w:rsidRPr="00E470E1" w:rsidRDefault="00692300" w:rsidP="00B723BE">
      <w:pPr>
        <w:jc w:val="right"/>
      </w:pPr>
      <w:r w:rsidRPr="00E470E1">
        <w:t>SBE-00</w:t>
      </w:r>
      <w:r w:rsidR="000324AD" w:rsidRPr="00E470E1">
        <w:t>3</w:t>
      </w:r>
      <w:r w:rsidRPr="00E470E1">
        <w:t xml:space="preserve"> (REV. 1</w:t>
      </w:r>
      <w:r w:rsidR="00C27D57" w:rsidRPr="00E470E1">
        <w:t>1</w:t>
      </w:r>
      <w:r w:rsidRPr="00E470E1">
        <w:t>/2017</w:t>
      </w:r>
      <w:r w:rsidR="00FC1FCE" w:rsidRPr="00E470E1">
        <w:t>)</w:t>
      </w:r>
    </w:p>
    <w:p w14:paraId="35CF9C7E" w14:textId="0FB88932" w:rsidR="00B723BE" w:rsidRPr="00E470E1" w:rsidRDefault="00120A9E" w:rsidP="00B723BE">
      <w:pPr>
        <w:jc w:val="right"/>
      </w:pPr>
      <w:r w:rsidRPr="00E470E1">
        <w:t>im</w:t>
      </w:r>
      <w:r w:rsidR="00791395" w:rsidRPr="00E470E1">
        <w:t>a</w:t>
      </w:r>
      <w:r w:rsidRPr="00E470E1">
        <w:t>b-adad-</w:t>
      </w:r>
      <w:r w:rsidR="00A425D5" w:rsidRPr="00E470E1">
        <w:t>nov</w:t>
      </w:r>
      <w:r w:rsidR="00E45332" w:rsidRPr="00E470E1">
        <w:t>22</w:t>
      </w:r>
      <w:r w:rsidRPr="00E470E1">
        <w:t>item0</w:t>
      </w:r>
      <w:r w:rsidR="00E45332" w:rsidRPr="00E470E1">
        <w:t>1</w:t>
      </w:r>
    </w:p>
    <w:p w14:paraId="0A37501D" w14:textId="77777777" w:rsidR="00B723BE" w:rsidRPr="00E470E1" w:rsidRDefault="00B723BE" w:rsidP="00FC1FCE">
      <w:pPr>
        <w:pStyle w:val="Heading1"/>
        <w:jc w:val="center"/>
        <w:rPr>
          <w:sz w:val="40"/>
          <w:szCs w:val="40"/>
        </w:rPr>
        <w:sectPr w:rsidR="00B723BE" w:rsidRPr="00E470E1"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E470E1" w:rsidRDefault="006E06C6" w:rsidP="00FC1FCE">
      <w:pPr>
        <w:pStyle w:val="Heading1"/>
        <w:jc w:val="center"/>
        <w:rPr>
          <w:sz w:val="40"/>
          <w:szCs w:val="40"/>
        </w:rPr>
        <w:sectPr w:rsidR="006E06C6" w:rsidRPr="00E470E1" w:rsidSect="0091117B">
          <w:type w:val="continuous"/>
          <w:pgSz w:w="12240" w:h="15840"/>
          <w:pgMar w:top="720" w:right="1440" w:bottom="1440" w:left="1440" w:header="720" w:footer="720" w:gutter="0"/>
          <w:cols w:space="720"/>
          <w:docGrid w:linePitch="360"/>
        </w:sectPr>
      </w:pPr>
    </w:p>
    <w:p w14:paraId="3855EBBD" w14:textId="5780D462" w:rsidR="00FC1FCE" w:rsidRPr="00E470E1" w:rsidRDefault="0091117B" w:rsidP="002B4B14">
      <w:pPr>
        <w:pStyle w:val="Heading1"/>
        <w:spacing w:before="240" w:after="240"/>
        <w:jc w:val="center"/>
        <w:rPr>
          <w:sz w:val="40"/>
          <w:szCs w:val="40"/>
        </w:rPr>
      </w:pPr>
      <w:r w:rsidRPr="00E470E1">
        <w:rPr>
          <w:sz w:val="40"/>
          <w:szCs w:val="40"/>
        </w:rPr>
        <w:t>Californ</w:t>
      </w:r>
      <w:r w:rsidR="00693951" w:rsidRPr="00E470E1">
        <w:rPr>
          <w:sz w:val="40"/>
          <w:szCs w:val="40"/>
        </w:rPr>
        <w:t>ia State Board of Education</w:t>
      </w:r>
      <w:r w:rsidRPr="00E470E1">
        <w:br/>
      </w:r>
      <w:r w:rsidR="00A425D5" w:rsidRPr="00E470E1">
        <w:rPr>
          <w:sz w:val="40"/>
          <w:szCs w:val="40"/>
        </w:rPr>
        <w:t>November</w:t>
      </w:r>
      <w:r w:rsidR="0D4A2D6E" w:rsidRPr="00E470E1">
        <w:rPr>
          <w:sz w:val="40"/>
          <w:szCs w:val="40"/>
        </w:rPr>
        <w:t xml:space="preserve"> </w:t>
      </w:r>
      <w:r w:rsidR="00A425D5" w:rsidRPr="00E470E1">
        <w:rPr>
          <w:sz w:val="40"/>
          <w:szCs w:val="40"/>
        </w:rPr>
        <w:t>2022</w:t>
      </w:r>
      <w:r w:rsidRPr="00E470E1">
        <w:rPr>
          <w:sz w:val="40"/>
          <w:szCs w:val="40"/>
        </w:rPr>
        <w:t xml:space="preserve"> Agenda</w:t>
      </w:r>
      <w:r w:rsidRPr="00E470E1">
        <w:br/>
      </w:r>
      <w:r w:rsidR="00FC1FCE" w:rsidRPr="00E470E1">
        <w:rPr>
          <w:sz w:val="40"/>
          <w:szCs w:val="40"/>
        </w:rPr>
        <w:t>Item</w:t>
      </w:r>
      <w:r w:rsidR="00692300" w:rsidRPr="00E470E1">
        <w:rPr>
          <w:sz w:val="40"/>
          <w:szCs w:val="40"/>
        </w:rPr>
        <w:t xml:space="preserve"> #</w:t>
      </w:r>
      <w:r w:rsidR="00D37C35">
        <w:rPr>
          <w:sz w:val="40"/>
          <w:szCs w:val="40"/>
        </w:rPr>
        <w:t>12</w:t>
      </w:r>
    </w:p>
    <w:p w14:paraId="27B6226E" w14:textId="73BE7661" w:rsidR="00FC1FCE" w:rsidRPr="00E470E1" w:rsidRDefault="00FC1FCE" w:rsidP="002B4B14">
      <w:pPr>
        <w:pStyle w:val="Heading2"/>
        <w:spacing w:before="240" w:after="240"/>
        <w:rPr>
          <w:sz w:val="36"/>
          <w:szCs w:val="36"/>
        </w:rPr>
      </w:pPr>
      <w:r w:rsidRPr="00E470E1">
        <w:rPr>
          <w:sz w:val="36"/>
          <w:szCs w:val="36"/>
        </w:rPr>
        <w:t>Subject</w:t>
      </w:r>
    </w:p>
    <w:p w14:paraId="3A6219BF" w14:textId="5A399998" w:rsidR="002C6F0D" w:rsidRPr="00E470E1" w:rsidRDefault="13642FB1" w:rsidP="00936467">
      <w:pPr>
        <w:spacing w:after="480"/>
        <w:rPr>
          <w:b/>
        </w:rPr>
      </w:pPr>
      <w:r w:rsidRPr="00E470E1">
        <w:t>The California Assessment of Student Performance and Progress System</w:t>
      </w:r>
      <w:r w:rsidR="00E92DCE" w:rsidRPr="00E470E1">
        <w:t xml:space="preserve"> and</w:t>
      </w:r>
      <w:r w:rsidRPr="00E470E1">
        <w:t xml:space="preserve"> the English </w:t>
      </w:r>
      <w:r w:rsidR="00137C9A" w:rsidRPr="00E470E1">
        <w:t xml:space="preserve">Language </w:t>
      </w:r>
      <w:r w:rsidR="007705CA" w:rsidRPr="00E470E1">
        <w:t xml:space="preserve">Proficiency </w:t>
      </w:r>
      <w:r w:rsidRPr="00E470E1">
        <w:t>Assessments for California: Request for Approval of the Proposed</w:t>
      </w:r>
      <w:r w:rsidR="53C60318" w:rsidRPr="00E470E1">
        <w:t xml:space="preserve"> Addendum to the</w:t>
      </w:r>
      <w:r w:rsidR="10C73CD8" w:rsidRPr="00E470E1">
        <w:t xml:space="preserve"> High-</w:t>
      </w:r>
      <w:r w:rsidR="643F44CF" w:rsidRPr="00E470E1">
        <w:t>L</w:t>
      </w:r>
      <w:r w:rsidR="048F9367" w:rsidRPr="00E470E1">
        <w:t>evel</w:t>
      </w:r>
      <w:r w:rsidR="10C73CD8" w:rsidRPr="00E470E1">
        <w:t xml:space="preserve"> Test Design for the California Spanish Assessment, </w:t>
      </w:r>
      <w:r w:rsidR="0DFA0EFB" w:rsidRPr="00E470E1">
        <w:rPr>
          <w:rFonts w:cs="Arial"/>
        </w:rPr>
        <w:t xml:space="preserve">Proposed California Spanish Assessment </w:t>
      </w:r>
      <w:r w:rsidR="002676E4" w:rsidRPr="00E470E1">
        <w:rPr>
          <w:rFonts w:cs="Arial"/>
        </w:rPr>
        <w:t xml:space="preserve">Revised </w:t>
      </w:r>
      <w:r w:rsidR="0DFA0EFB" w:rsidRPr="00E470E1">
        <w:rPr>
          <w:rFonts w:cs="Arial"/>
        </w:rPr>
        <w:t>Blueprint</w:t>
      </w:r>
      <w:r w:rsidR="10C73CD8" w:rsidRPr="00E470E1">
        <w:t>,</w:t>
      </w:r>
      <w:r w:rsidR="008C1C78" w:rsidRPr="00E470E1">
        <w:t xml:space="preserve"> </w:t>
      </w:r>
      <w:r w:rsidR="10C73CD8" w:rsidRPr="00E470E1">
        <w:t xml:space="preserve">Proposed Revised </w:t>
      </w:r>
      <w:r w:rsidR="64741935" w:rsidRPr="00E470E1">
        <w:t>California Spanish Assessment</w:t>
      </w:r>
      <w:r w:rsidR="10C73CD8" w:rsidRPr="00E470E1">
        <w:t xml:space="preserve"> General Achievement Level Descriptors</w:t>
      </w:r>
      <w:r w:rsidR="00793270" w:rsidRPr="00E470E1">
        <w:t>, and Proposed Score Reporting Structure</w:t>
      </w:r>
      <w:r w:rsidR="007705CA" w:rsidRPr="00E470E1">
        <w:t>;</w:t>
      </w:r>
      <w:r w:rsidRPr="00E470E1">
        <w:t xml:space="preserve"> </w:t>
      </w:r>
      <w:r w:rsidR="00B47F29" w:rsidRPr="00E470E1">
        <w:rPr>
          <w:rFonts w:cs="Arial"/>
        </w:rPr>
        <w:t>2021–22 Results for the California Assessment of Student Performance and Progress System and the English Language Proficiency Assessments for California;</w:t>
      </w:r>
      <w:r w:rsidR="00B47F29" w:rsidRPr="00E470E1">
        <w:t xml:space="preserve"> </w:t>
      </w:r>
      <w:r w:rsidRPr="00E470E1">
        <w:t>and an Update on Assessment Program Activities.</w:t>
      </w:r>
    </w:p>
    <w:p w14:paraId="19FA46C3" w14:textId="5C984E24" w:rsidR="00FC1FCE" w:rsidRPr="00E470E1" w:rsidRDefault="00FC1FCE" w:rsidP="002B4B14">
      <w:pPr>
        <w:pStyle w:val="Heading2"/>
        <w:spacing w:before="240" w:after="240"/>
        <w:rPr>
          <w:sz w:val="36"/>
          <w:szCs w:val="36"/>
        </w:rPr>
      </w:pPr>
      <w:r w:rsidRPr="00E470E1">
        <w:rPr>
          <w:sz w:val="36"/>
          <w:szCs w:val="36"/>
        </w:rPr>
        <w:t>Type of Action</w:t>
      </w:r>
    </w:p>
    <w:p w14:paraId="07254FFE" w14:textId="1AA8B136" w:rsidR="0091117B" w:rsidRPr="00E470E1" w:rsidRDefault="008909EE" w:rsidP="000E09DC">
      <w:pPr>
        <w:spacing w:after="480"/>
      </w:pPr>
      <w:r w:rsidRPr="00E470E1">
        <w:t>Action, Information</w:t>
      </w:r>
      <w:r w:rsidR="009D00D9" w:rsidRPr="00E470E1">
        <w:t xml:space="preserve"> </w:t>
      </w:r>
    </w:p>
    <w:p w14:paraId="2F54E36F" w14:textId="77777777" w:rsidR="00FC1FCE" w:rsidRPr="00E470E1" w:rsidRDefault="00FC1FCE" w:rsidP="002B4B14">
      <w:pPr>
        <w:pStyle w:val="Heading2"/>
        <w:spacing w:before="240" w:after="240"/>
        <w:rPr>
          <w:sz w:val="36"/>
          <w:szCs w:val="36"/>
        </w:rPr>
      </w:pPr>
      <w:r w:rsidRPr="00E470E1">
        <w:rPr>
          <w:sz w:val="36"/>
          <w:szCs w:val="36"/>
        </w:rPr>
        <w:t>Summary of the Issue(s)</w:t>
      </w:r>
    </w:p>
    <w:p w14:paraId="54BCE508" w14:textId="577172B7" w:rsidR="00EE1B0A" w:rsidRPr="00E470E1" w:rsidRDefault="49EB64C0" w:rsidP="00BF55FE">
      <w:pPr>
        <w:spacing w:after="240"/>
        <w:rPr>
          <w:color w:val="000000"/>
        </w:rPr>
      </w:pPr>
      <w:r w:rsidRPr="00E470E1">
        <w:rPr>
          <w:color w:val="000000" w:themeColor="text1"/>
        </w:rPr>
        <w:t>The California Department of Education (CDE) seeks approval of the</w:t>
      </w:r>
      <w:r w:rsidR="66EAA967" w:rsidRPr="00E470E1">
        <w:rPr>
          <w:color w:val="000000" w:themeColor="text1"/>
        </w:rPr>
        <w:t xml:space="preserve"> </w:t>
      </w:r>
      <w:r w:rsidR="00603860" w:rsidRPr="00E470E1">
        <w:t>p</w:t>
      </w:r>
      <w:r w:rsidR="66EAA967" w:rsidRPr="00E470E1">
        <w:t xml:space="preserve">roposed </w:t>
      </w:r>
      <w:r w:rsidR="009051BF" w:rsidRPr="00E470E1">
        <w:t>a</w:t>
      </w:r>
      <w:r w:rsidR="66EAA967" w:rsidRPr="00E470E1">
        <w:t xml:space="preserve">ddendum to the </w:t>
      </w:r>
      <w:r w:rsidR="009051BF" w:rsidRPr="00E470E1">
        <w:t>h</w:t>
      </w:r>
      <w:r w:rsidR="66EAA967" w:rsidRPr="00E470E1">
        <w:t xml:space="preserve">igh-level </w:t>
      </w:r>
      <w:r w:rsidR="009051BF" w:rsidRPr="00E470E1">
        <w:t>t</w:t>
      </w:r>
      <w:r w:rsidR="66EAA967" w:rsidRPr="00E470E1">
        <w:t xml:space="preserve">est </w:t>
      </w:r>
      <w:r w:rsidR="009051BF" w:rsidRPr="00E470E1">
        <w:t>d</w:t>
      </w:r>
      <w:r w:rsidR="66EAA967" w:rsidRPr="00E470E1">
        <w:t>esign</w:t>
      </w:r>
      <w:r w:rsidR="4EEF939A" w:rsidRPr="00E470E1">
        <w:t xml:space="preserve"> (HLTD) for the </w:t>
      </w:r>
      <w:r w:rsidR="007A5BD7" w:rsidRPr="00E470E1">
        <w:t>California Spanish Assessment (</w:t>
      </w:r>
      <w:r w:rsidR="4EEF939A" w:rsidRPr="00E470E1">
        <w:t>CSA</w:t>
      </w:r>
      <w:r w:rsidR="007A5BD7" w:rsidRPr="00E470E1">
        <w:t>)</w:t>
      </w:r>
      <w:r w:rsidR="66EAA967" w:rsidRPr="00E470E1">
        <w:t xml:space="preserve">, </w:t>
      </w:r>
      <w:r w:rsidR="00603860" w:rsidRPr="00E470E1">
        <w:t>p</w:t>
      </w:r>
      <w:r w:rsidR="66EAA967" w:rsidRPr="00E470E1">
        <w:t xml:space="preserve">roposed CSA </w:t>
      </w:r>
      <w:r w:rsidR="002676E4" w:rsidRPr="00E470E1">
        <w:t xml:space="preserve">revised </w:t>
      </w:r>
      <w:r w:rsidR="009051BF" w:rsidRPr="00E470E1">
        <w:t>b</w:t>
      </w:r>
      <w:r w:rsidR="66EAA967" w:rsidRPr="00E470E1">
        <w:t>lueprint</w:t>
      </w:r>
      <w:r w:rsidR="004765BB" w:rsidRPr="00E470E1">
        <w:t>,</w:t>
      </w:r>
      <w:r w:rsidR="66EAA967" w:rsidRPr="00E470E1">
        <w:t xml:space="preserve"> </w:t>
      </w:r>
      <w:r w:rsidR="00214FCF" w:rsidRPr="00E470E1">
        <w:t>p</w:t>
      </w:r>
      <w:r w:rsidR="66EAA967" w:rsidRPr="00E470E1">
        <w:t xml:space="preserve">roposed </w:t>
      </w:r>
      <w:r w:rsidR="00214FCF" w:rsidRPr="00E470E1">
        <w:t>r</w:t>
      </w:r>
      <w:r w:rsidR="66EAA967" w:rsidRPr="00E470E1">
        <w:t xml:space="preserve">evised CSA </w:t>
      </w:r>
      <w:r w:rsidR="00214FCF" w:rsidRPr="00E470E1">
        <w:t>g</w:t>
      </w:r>
      <w:r w:rsidR="66EAA967" w:rsidRPr="00E470E1">
        <w:t xml:space="preserve">eneral </w:t>
      </w:r>
      <w:r w:rsidR="00214FCF" w:rsidRPr="00E470E1">
        <w:t>a</w:t>
      </w:r>
      <w:r w:rsidR="66EAA967" w:rsidRPr="00E470E1">
        <w:t xml:space="preserve">chievement </w:t>
      </w:r>
      <w:r w:rsidR="00214FCF" w:rsidRPr="00E470E1">
        <w:t>l</w:t>
      </w:r>
      <w:r w:rsidR="66EAA967" w:rsidRPr="00E470E1">
        <w:t xml:space="preserve">evel </w:t>
      </w:r>
      <w:r w:rsidR="00214FCF" w:rsidRPr="00E470E1">
        <w:t>d</w:t>
      </w:r>
      <w:r w:rsidR="66EAA967" w:rsidRPr="00E470E1">
        <w:t>escriptors</w:t>
      </w:r>
      <w:r w:rsidR="4EEF939A" w:rsidRPr="00E470E1">
        <w:t xml:space="preserve"> (ALDs</w:t>
      </w:r>
      <w:r w:rsidR="00A5090C" w:rsidRPr="00E470E1">
        <w:t xml:space="preserve">), and </w:t>
      </w:r>
      <w:r w:rsidR="00413C79" w:rsidRPr="00E470E1">
        <w:t xml:space="preserve">proposed </w:t>
      </w:r>
      <w:r w:rsidR="008160EA" w:rsidRPr="00E470E1">
        <w:t xml:space="preserve">CSA </w:t>
      </w:r>
      <w:r w:rsidR="00413C79" w:rsidRPr="00E470E1">
        <w:t>score reporting structure</w:t>
      </w:r>
      <w:r w:rsidR="00A5090C" w:rsidRPr="00E470E1">
        <w:t>.</w:t>
      </w:r>
    </w:p>
    <w:p w14:paraId="3CF2E6F3" w14:textId="1407A8E6" w:rsidR="00AB46A4" w:rsidRPr="00E470E1" w:rsidRDefault="00B47F29" w:rsidP="00EE1B0A">
      <w:pPr>
        <w:spacing w:after="480"/>
        <w:rPr>
          <w:color w:val="000000"/>
        </w:rPr>
      </w:pPr>
      <w:r w:rsidRPr="00E470E1">
        <w:rPr>
          <w:rFonts w:cs="Arial"/>
        </w:rPr>
        <w:t xml:space="preserve">In addition, this item provides an update on the 2021–22 results for the California Assessment of Student Performance and Progress (CAASPP) and the English Language Proficiency Assessments for California (ELPAC) as well as recent events and developments related to the CAASPP and the ELPAC. </w:t>
      </w:r>
      <w:r w:rsidR="1F543AEE" w:rsidRPr="00E470E1">
        <w:rPr>
          <w:rFonts w:eastAsia="Arial"/>
          <w:color w:val="000000" w:themeColor="text1"/>
        </w:rPr>
        <w:t xml:space="preserve">Attachment 1 provides the CAASPP and ELPAC outreach and professional development activities from </w:t>
      </w:r>
      <w:r w:rsidR="61980F4B" w:rsidRPr="00E470E1">
        <w:rPr>
          <w:rFonts w:eastAsia="Arial"/>
          <w:color w:val="000000" w:themeColor="text1"/>
        </w:rPr>
        <w:t>September</w:t>
      </w:r>
      <w:r w:rsidR="1F543AEE" w:rsidRPr="00E470E1">
        <w:rPr>
          <w:rFonts w:eastAsia="Arial"/>
          <w:color w:val="000000" w:themeColor="text1"/>
        </w:rPr>
        <w:t xml:space="preserve"> through </w:t>
      </w:r>
      <w:r w:rsidR="30C2E1BF" w:rsidRPr="00E470E1">
        <w:rPr>
          <w:rFonts w:eastAsia="Arial"/>
          <w:color w:val="000000" w:themeColor="text1"/>
        </w:rPr>
        <w:t>October</w:t>
      </w:r>
      <w:r w:rsidR="1F543AEE" w:rsidRPr="00E470E1">
        <w:rPr>
          <w:rFonts w:eastAsia="Arial"/>
          <w:color w:val="000000" w:themeColor="text1"/>
        </w:rPr>
        <w:t xml:space="preserve"> 2022.</w:t>
      </w:r>
    </w:p>
    <w:p w14:paraId="08BF9F4B" w14:textId="77777777" w:rsidR="003E4DF7" w:rsidRPr="00E470E1" w:rsidRDefault="003E4DF7" w:rsidP="002B4B14">
      <w:pPr>
        <w:pStyle w:val="Heading2"/>
        <w:spacing w:before="240" w:after="240"/>
        <w:rPr>
          <w:sz w:val="36"/>
          <w:szCs w:val="36"/>
        </w:rPr>
      </w:pPr>
      <w:r w:rsidRPr="00E470E1">
        <w:rPr>
          <w:sz w:val="36"/>
          <w:szCs w:val="36"/>
        </w:rPr>
        <w:lastRenderedPageBreak/>
        <w:t>Recommendation</w:t>
      </w:r>
    </w:p>
    <w:p w14:paraId="42B43EF2" w14:textId="5750F9C7" w:rsidR="00FA762E" w:rsidRPr="00E470E1" w:rsidRDefault="49EB64C0" w:rsidP="00494DF1">
      <w:pPr>
        <w:spacing w:after="240"/>
        <w:rPr>
          <w:color w:val="000000" w:themeColor="text1"/>
        </w:rPr>
      </w:pPr>
      <w:r w:rsidRPr="00E470E1">
        <w:rPr>
          <w:color w:val="000000" w:themeColor="text1"/>
        </w:rPr>
        <w:t xml:space="preserve">The CDE recommends that the </w:t>
      </w:r>
      <w:r w:rsidR="64795C76" w:rsidRPr="00E470E1">
        <w:rPr>
          <w:color w:val="000000" w:themeColor="text1"/>
        </w:rPr>
        <w:t>California State Board of Education (</w:t>
      </w:r>
      <w:r w:rsidRPr="00E470E1">
        <w:rPr>
          <w:color w:val="000000" w:themeColor="text1"/>
        </w:rPr>
        <w:t>SBE</w:t>
      </w:r>
      <w:r w:rsidR="64795C76" w:rsidRPr="00E470E1">
        <w:rPr>
          <w:color w:val="000000" w:themeColor="text1"/>
        </w:rPr>
        <w:t>)</w:t>
      </w:r>
      <w:r w:rsidRPr="00E470E1">
        <w:rPr>
          <w:color w:val="000000" w:themeColor="text1"/>
        </w:rPr>
        <w:t xml:space="preserve"> approve</w:t>
      </w:r>
      <w:r w:rsidR="5D05CFD1" w:rsidRPr="00E470E1">
        <w:rPr>
          <w:color w:val="000000" w:themeColor="text1"/>
        </w:rPr>
        <w:t xml:space="preserve"> the </w:t>
      </w:r>
      <w:r w:rsidR="64795C76" w:rsidRPr="00E470E1">
        <w:rPr>
          <w:color w:val="000000" w:themeColor="text1"/>
        </w:rPr>
        <w:t>following:</w:t>
      </w:r>
    </w:p>
    <w:p w14:paraId="63903602" w14:textId="62B06595" w:rsidR="00A57D25" w:rsidRPr="00E470E1" w:rsidRDefault="5D05CFD1" w:rsidP="00F0225E">
      <w:pPr>
        <w:pStyle w:val="ListParagraph"/>
        <w:numPr>
          <w:ilvl w:val="0"/>
          <w:numId w:val="5"/>
        </w:numPr>
        <w:spacing w:after="240"/>
        <w:contextualSpacing w:val="0"/>
      </w:pPr>
      <w:r w:rsidRPr="00E470E1">
        <w:t xml:space="preserve">Proposed Addendum to the </w:t>
      </w:r>
      <w:r w:rsidR="4EEF939A" w:rsidRPr="00E470E1">
        <w:t>HLTD for the CSA</w:t>
      </w:r>
      <w:r w:rsidR="000523A1" w:rsidRPr="00E470E1">
        <w:t>,</w:t>
      </w:r>
      <w:r w:rsidR="4EEF939A" w:rsidRPr="00E470E1">
        <w:t xml:space="preserve"> including the proposed</w:t>
      </w:r>
      <w:r w:rsidR="5F60E82B" w:rsidRPr="00E470E1">
        <w:t xml:space="preserve"> </w:t>
      </w:r>
      <w:r w:rsidR="000523A1" w:rsidRPr="00E470E1">
        <w:t>r</w:t>
      </w:r>
      <w:r w:rsidR="5F60E82B" w:rsidRPr="00E470E1">
        <w:t xml:space="preserve">evised </w:t>
      </w:r>
      <w:r w:rsidR="234CD408" w:rsidRPr="00E470E1">
        <w:t xml:space="preserve">CSA </w:t>
      </w:r>
      <w:r w:rsidR="000523A1" w:rsidRPr="00E470E1">
        <w:t>g</w:t>
      </w:r>
      <w:r w:rsidR="234CD408" w:rsidRPr="00E470E1">
        <w:t xml:space="preserve">eneral </w:t>
      </w:r>
      <w:r w:rsidR="000523A1" w:rsidRPr="00E470E1">
        <w:t>ALD</w:t>
      </w:r>
      <w:r w:rsidR="5F60E82B" w:rsidRPr="00E470E1">
        <w:t>s</w:t>
      </w:r>
      <w:r w:rsidR="003943E5" w:rsidRPr="00E470E1">
        <w:t xml:space="preserve"> (Attachment 2)</w:t>
      </w:r>
    </w:p>
    <w:p w14:paraId="715DD3FF" w14:textId="7B7D19D9" w:rsidR="00AA4CF3" w:rsidRPr="00E470E1" w:rsidRDefault="5D05CFD1" w:rsidP="00F0225E">
      <w:pPr>
        <w:pStyle w:val="ListParagraph"/>
        <w:numPr>
          <w:ilvl w:val="0"/>
          <w:numId w:val="5"/>
        </w:numPr>
        <w:spacing w:after="240"/>
        <w:contextualSpacing w:val="0"/>
      </w:pPr>
      <w:r w:rsidRPr="00E470E1">
        <w:t xml:space="preserve">Proposed CSA </w:t>
      </w:r>
      <w:r w:rsidR="00782D76" w:rsidRPr="00E470E1">
        <w:t xml:space="preserve">Revised </w:t>
      </w:r>
      <w:r w:rsidRPr="00E470E1">
        <w:t>Blueprint</w:t>
      </w:r>
      <w:r w:rsidR="003943E5" w:rsidRPr="00E470E1">
        <w:t xml:space="preserve"> (Attachment 3)</w:t>
      </w:r>
    </w:p>
    <w:p w14:paraId="2928894C" w14:textId="1A5A45D0" w:rsidR="004765BB" w:rsidRPr="00E470E1" w:rsidRDefault="004765BB" w:rsidP="00F0225E">
      <w:pPr>
        <w:pStyle w:val="ListParagraph"/>
        <w:numPr>
          <w:ilvl w:val="0"/>
          <w:numId w:val="5"/>
        </w:numPr>
        <w:spacing w:after="240"/>
      </w:pPr>
      <w:r w:rsidRPr="00E470E1">
        <w:t xml:space="preserve">Proposed </w:t>
      </w:r>
      <w:r w:rsidR="0028792A" w:rsidRPr="00E470E1">
        <w:t xml:space="preserve">CSA </w:t>
      </w:r>
      <w:r w:rsidRPr="00E470E1">
        <w:t>Score Reporting Structure</w:t>
      </w:r>
    </w:p>
    <w:p w14:paraId="28788C28" w14:textId="77777777" w:rsidR="00F40510" w:rsidRPr="00E470E1" w:rsidRDefault="003E4DF7" w:rsidP="00A57D25">
      <w:pPr>
        <w:pStyle w:val="Heading2"/>
        <w:spacing w:before="480" w:after="240"/>
        <w:rPr>
          <w:sz w:val="36"/>
          <w:szCs w:val="36"/>
        </w:rPr>
      </w:pPr>
      <w:r w:rsidRPr="00E470E1">
        <w:rPr>
          <w:sz w:val="36"/>
          <w:szCs w:val="36"/>
        </w:rPr>
        <w:t>Brief History of Key Issues</w:t>
      </w:r>
    </w:p>
    <w:p w14:paraId="45B62E30" w14:textId="55AB2F6B" w:rsidR="00083ED1" w:rsidRPr="00E470E1" w:rsidRDefault="00E2799F" w:rsidP="00E2799F">
      <w:pPr>
        <w:spacing w:after="240"/>
      </w:pPr>
      <w:r w:rsidRPr="00E470E1">
        <w:t>The following sections of this item detail the CDE’s recommendations to the SBE and provide a summary of developments and activities related to the CAASPP</w:t>
      </w:r>
      <w:r w:rsidR="00B46FAE" w:rsidRPr="00E470E1">
        <w:t xml:space="preserve"> and the ELPAC.</w:t>
      </w:r>
    </w:p>
    <w:p w14:paraId="76CE2BCF" w14:textId="6D7D3BF5" w:rsidR="00083ED1" w:rsidRPr="00E470E1" w:rsidRDefault="00083ED1" w:rsidP="00E574E9">
      <w:pPr>
        <w:pStyle w:val="Heading3"/>
        <w:spacing w:before="240" w:after="240"/>
      </w:pPr>
      <w:r w:rsidRPr="00E470E1">
        <w:t>California Spanish Assessment</w:t>
      </w:r>
    </w:p>
    <w:p w14:paraId="6F330AEA" w14:textId="12533907" w:rsidR="00083ED1" w:rsidRPr="00E470E1" w:rsidRDefault="00083ED1" w:rsidP="00E574E9">
      <w:pPr>
        <w:spacing w:after="240"/>
        <w:rPr>
          <w:rFonts w:cs="Arial"/>
        </w:rPr>
      </w:pPr>
      <w:r w:rsidRPr="00E470E1">
        <w:rPr>
          <w:rFonts w:cs="Arial"/>
        </w:rPr>
        <w:t xml:space="preserve">The CSA is aligned with the Common Core State Standards </w:t>
      </w:r>
      <w:proofErr w:type="spellStart"/>
      <w:r w:rsidRPr="00E470E1">
        <w:rPr>
          <w:rFonts w:cs="Arial"/>
        </w:rPr>
        <w:t>en</w:t>
      </w:r>
      <w:proofErr w:type="spellEnd"/>
      <w:r w:rsidRPr="00E470E1">
        <w:rPr>
          <w:rFonts w:cs="Arial"/>
        </w:rPr>
        <w:t xml:space="preserve"> </w:t>
      </w:r>
      <w:proofErr w:type="spellStart"/>
      <w:r w:rsidR="008F740C" w:rsidRPr="00E470E1">
        <w:rPr>
          <w:rFonts w:cs="Arial"/>
        </w:rPr>
        <w:t>Español</w:t>
      </w:r>
      <w:proofErr w:type="spellEnd"/>
      <w:r w:rsidR="00CA7B21" w:rsidRPr="00E470E1">
        <w:rPr>
          <w:rFonts w:cs="Arial"/>
        </w:rPr>
        <w:t>,</w:t>
      </w:r>
      <w:r w:rsidRPr="00E470E1">
        <w:rPr>
          <w:rFonts w:cs="Arial"/>
        </w:rPr>
        <w:t xml:space="preserve"> which are a translated and linguistically augmented version of the Common Core State Standards for English Language Arts</w:t>
      </w:r>
      <w:r w:rsidR="00054B86" w:rsidRPr="00E470E1">
        <w:rPr>
          <w:rFonts w:cs="Arial"/>
        </w:rPr>
        <w:t xml:space="preserve"> and </w:t>
      </w:r>
      <w:r w:rsidRPr="00E470E1">
        <w:rPr>
          <w:rFonts w:cs="Arial"/>
        </w:rPr>
        <w:t xml:space="preserve">Literacy. The CSA is an optional assessment administered to students in grades three through eight and high school who are seeking a measure of their Spanish skills in reading, writing mechanics, and listening. This assessment is part of the CAASPP </w:t>
      </w:r>
      <w:r w:rsidR="00BC56DA" w:rsidRPr="00E470E1">
        <w:rPr>
          <w:rFonts w:cs="Arial"/>
        </w:rPr>
        <w:t>s</w:t>
      </w:r>
      <w:r w:rsidRPr="00E470E1">
        <w:rPr>
          <w:rFonts w:cs="Arial"/>
        </w:rPr>
        <w:t>ystem.</w:t>
      </w:r>
    </w:p>
    <w:p w14:paraId="0CCEA6AF" w14:textId="4D0C2B43" w:rsidR="00083ED1" w:rsidRPr="00E470E1" w:rsidRDefault="00083ED1" w:rsidP="00E574E9">
      <w:pPr>
        <w:spacing w:after="240"/>
        <w:rPr>
          <w:rFonts w:cs="Arial"/>
        </w:rPr>
      </w:pPr>
      <w:r w:rsidRPr="00E470E1">
        <w:rPr>
          <w:rFonts w:cs="Arial"/>
        </w:rPr>
        <w:t xml:space="preserve">The </w:t>
      </w:r>
      <w:r w:rsidR="002823C1" w:rsidRPr="00E470E1">
        <w:rPr>
          <w:rFonts w:cs="Arial"/>
        </w:rPr>
        <w:t>HLTD</w:t>
      </w:r>
      <w:r w:rsidRPr="00E470E1">
        <w:rPr>
          <w:rFonts w:cs="Arial"/>
        </w:rPr>
        <w:t xml:space="preserve"> for the </w:t>
      </w:r>
      <w:r w:rsidR="002823C1" w:rsidRPr="00E470E1">
        <w:rPr>
          <w:rFonts w:cs="Arial"/>
        </w:rPr>
        <w:t>CSA</w:t>
      </w:r>
      <w:r w:rsidRPr="00E470E1">
        <w:rPr>
          <w:rFonts w:cs="Arial"/>
        </w:rPr>
        <w:t xml:space="preserve"> was approved by the SBE in September 2016, pursuant to </w:t>
      </w:r>
      <w:r w:rsidR="000523A1" w:rsidRPr="00E470E1">
        <w:rPr>
          <w:rFonts w:cs="Arial"/>
        </w:rPr>
        <w:t xml:space="preserve">California </w:t>
      </w:r>
      <w:r w:rsidRPr="00E470E1">
        <w:rPr>
          <w:rFonts w:cs="Arial"/>
          <w:i/>
        </w:rPr>
        <w:t>Education Code</w:t>
      </w:r>
      <w:r w:rsidR="000523A1" w:rsidRPr="00E470E1">
        <w:rPr>
          <w:rFonts w:cs="Arial"/>
        </w:rPr>
        <w:t xml:space="preserve"> (</w:t>
      </w:r>
      <w:r w:rsidR="000523A1" w:rsidRPr="00E470E1">
        <w:rPr>
          <w:rFonts w:cs="Arial"/>
          <w:i/>
        </w:rPr>
        <w:t>EC</w:t>
      </w:r>
      <w:r w:rsidR="000523A1" w:rsidRPr="00E470E1">
        <w:rPr>
          <w:rFonts w:cs="Arial"/>
        </w:rPr>
        <w:t>)</w:t>
      </w:r>
      <w:r w:rsidRPr="00E470E1">
        <w:rPr>
          <w:rFonts w:cs="Arial"/>
        </w:rPr>
        <w:t xml:space="preserve"> Section 60640(b)(5)(C). The approval of the HLTD </w:t>
      </w:r>
      <w:r w:rsidR="00BC56DA" w:rsidRPr="00E470E1">
        <w:rPr>
          <w:rFonts w:cs="Arial"/>
        </w:rPr>
        <w:t xml:space="preserve">allowed for </w:t>
      </w:r>
      <w:r w:rsidRPr="00E470E1">
        <w:rPr>
          <w:rFonts w:cs="Arial"/>
        </w:rPr>
        <w:t>the development of the CSA</w:t>
      </w:r>
      <w:r w:rsidR="008F5F46" w:rsidRPr="00E470E1">
        <w:rPr>
          <w:rFonts w:cs="Arial"/>
        </w:rPr>
        <w:t>.</w:t>
      </w:r>
      <w:r w:rsidRPr="00E470E1">
        <w:rPr>
          <w:rFonts w:cs="Arial"/>
        </w:rPr>
        <w:t xml:space="preserve"> In March 2017, the SBE approved the proposed blueprints and general </w:t>
      </w:r>
      <w:r w:rsidR="008B30E8" w:rsidRPr="00E470E1">
        <w:rPr>
          <w:rFonts w:cs="Arial"/>
        </w:rPr>
        <w:t>ALDs</w:t>
      </w:r>
      <w:r w:rsidRPr="00E470E1">
        <w:rPr>
          <w:rFonts w:cs="Arial"/>
        </w:rPr>
        <w:t>. In spring 2019, the CSA became an operational test.</w:t>
      </w:r>
    </w:p>
    <w:p w14:paraId="34EC47CE" w14:textId="1FFD2D50" w:rsidR="00083ED1" w:rsidRPr="00E470E1" w:rsidRDefault="00083ED1" w:rsidP="00E574E9">
      <w:pPr>
        <w:spacing w:after="240"/>
        <w:rPr>
          <w:rFonts w:cs="Arial"/>
        </w:rPr>
      </w:pPr>
      <w:r w:rsidRPr="00E470E1">
        <w:rPr>
          <w:rFonts w:cs="Arial"/>
          <w:color w:val="000000"/>
          <w:shd w:val="clear" w:color="auto" w:fill="FFFFFF"/>
        </w:rPr>
        <w:t xml:space="preserve">Per </w:t>
      </w:r>
      <w:r w:rsidR="000523A1" w:rsidRPr="00E470E1">
        <w:rPr>
          <w:rFonts w:cs="Arial"/>
          <w:i/>
          <w:color w:val="000000"/>
          <w:shd w:val="clear" w:color="auto" w:fill="FFFFFF"/>
        </w:rPr>
        <w:t>EC</w:t>
      </w:r>
      <w:r w:rsidRPr="00E470E1">
        <w:rPr>
          <w:rFonts w:cs="Arial"/>
        </w:rPr>
        <w:t xml:space="preserve"> Section 60640(5)(C), </w:t>
      </w:r>
      <w:r w:rsidRPr="00E470E1" w:rsidDel="00BC56DA">
        <w:rPr>
          <w:rFonts w:cs="Arial"/>
        </w:rPr>
        <w:t xml:space="preserve">the </w:t>
      </w:r>
      <w:r w:rsidRPr="00E470E1">
        <w:rPr>
          <w:rFonts w:cs="Arial"/>
        </w:rPr>
        <w:t xml:space="preserve">Superintendent </w:t>
      </w:r>
      <w:r w:rsidR="00BC56DA" w:rsidRPr="00E470E1">
        <w:rPr>
          <w:rFonts w:cs="Arial"/>
        </w:rPr>
        <w:t xml:space="preserve">is </w:t>
      </w:r>
      <w:r w:rsidRPr="00E470E1">
        <w:rPr>
          <w:rFonts w:cs="Arial"/>
        </w:rPr>
        <w:t>to consider the appropriate purpose for a stand-alone language arts summative assessment in a primary language other than English</w:t>
      </w:r>
      <w:r w:rsidR="00BC56DA" w:rsidRPr="00E470E1">
        <w:rPr>
          <w:rFonts w:cs="Arial"/>
        </w:rPr>
        <w:t>,</w:t>
      </w:r>
      <w:r w:rsidRPr="00E470E1" w:rsidDel="00BC56DA">
        <w:rPr>
          <w:rFonts w:cs="Arial"/>
        </w:rPr>
        <w:t xml:space="preserve"> </w:t>
      </w:r>
      <w:r w:rsidRPr="00E470E1">
        <w:rPr>
          <w:rFonts w:cs="Arial"/>
        </w:rPr>
        <w:t>includ</w:t>
      </w:r>
      <w:r w:rsidR="00BC56DA" w:rsidRPr="00E470E1">
        <w:rPr>
          <w:rFonts w:cs="Arial"/>
        </w:rPr>
        <w:t>ing</w:t>
      </w:r>
      <w:r w:rsidRPr="00E470E1" w:rsidDel="00BC56DA">
        <w:rPr>
          <w:rFonts w:cs="Arial"/>
        </w:rPr>
        <w:t xml:space="preserve"> </w:t>
      </w:r>
      <w:r w:rsidRPr="00E470E1">
        <w:rPr>
          <w:rFonts w:cs="Arial"/>
        </w:rPr>
        <w:t xml:space="preserve">support for the State Seal of Biliteracy. </w:t>
      </w:r>
      <w:r w:rsidR="00BC56DA" w:rsidRPr="00E470E1">
        <w:rPr>
          <w:rFonts w:cs="Arial"/>
        </w:rPr>
        <w:t xml:space="preserve">Further, </w:t>
      </w:r>
      <w:r w:rsidR="000523A1" w:rsidRPr="00E470E1">
        <w:rPr>
          <w:rFonts w:cs="Arial"/>
          <w:i/>
          <w:color w:val="000000"/>
          <w:shd w:val="clear" w:color="auto" w:fill="FFFFFF"/>
        </w:rPr>
        <w:t>EC</w:t>
      </w:r>
      <w:r w:rsidRPr="00E470E1">
        <w:rPr>
          <w:rFonts w:cs="Arial"/>
        </w:rPr>
        <w:t xml:space="preserve"> Section 51461 specifies that one of the three criteria for attaining the State Seal of Biliteracy is to pass an examination that</w:t>
      </w:r>
      <w:r w:rsidR="003F3EE3" w:rsidRPr="00E470E1">
        <w:rPr>
          <w:rFonts w:cs="Arial"/>
        </w:rPr>
        <w:t>,</w:t>
      </w:r>
      <w:r w:rsidRPr="00E470E1">
        <w:rPr>
          <w:rFonts w:cs="Arial"/>
        </w:rPr>
        <w:t xml:space="preserve"> at a minimum, assesses speaking, reading, and writing in a language test for one or more languages in addition to English. </w:t>
      </w:r>
      <w:r w:rsidR="004B04AB" w:rsidRPr="00E470E1">
        <w:rPr>
          <w:rFonts w:cs="Arial"/>
        </w:rPr>
        <w:t>When</w:t>
      </w:r>
      <w:r w:rsidRPr="00E470E1">
        <w:rPr>
          <w:rFonts w:cs="Arial"/>
        </w:rPr>
        <w:t xml:space="preserve"> </w:t>
      </w:r>
      <w:r w:rsidR="004B04AB" w:rsidRPr="00E470E1">
        <w:rPr>
          <w:rFonts w:cs="Arial"/>
        </w:rPr>
        <w:t xml:space="preserve">the </w:t>
      </w:r>
      <w:r w:rsidRPr="00E470E1">
        <w:rPr>
          <w:rFonts w:cs="Arial"/>
        </w:rPr>
        <w:t>development of the CSA began, funds were limited and speaking and</w:t>
      </w:r>
      <w:r w:rsidR="008F5F46" w:rsidRPr="00E470E1">
        <w:rPr>
          <w:rFonts w:cs="Arial"/>
        </w:rPr>
        <w:t xml:space="preserve"> writing</w:t>
      </w:r>
      <w:r w:rsidRPr="00E470E1">
        <w:rPr>
          <w:rFonts w:cs="Arial"/>
        </w:rPr>
        <w:t xml:space="preserve"> </w:t>
      </w:r>
      <w:r w:rsidR="008F5F46" w:rsidRPr="00E470E1">
        <w:rPr>
          <w:rFonts w:cs="Arial"/>
        </w:rPr>
        <w:t>constructed</w:t>
      </w:r>
      <w:r w:rsidR="005E45FD" w:rsidRPr="00E470E1">
        <w:rPr>
          <w:rFonts w:cs="Arial"/>
        </w:rPr>
        <w:t>-</w:t>
      </w:r>
      <w:r w:rsidR="008F5F46" w:rsidRPr="00E470E1">
        <w:rPr>
          <w:rFonts w:cs="Arial"/>
        </w:rPr>
        <w:t>response</w:t>
      </w:r>
      <w:r w:rsidR="00DF477B" w:rsidRPr="00E470E1">
        <w:rPr>
          <w:rFonts w:cs="Arial"/>
        </w:rPr>
        <w:t xml:space="preserve"> items</w:t>
      </w:r>
      <w:r w:rsidRPr="00E470E1">
        <w:rPr>
          <w:rFonts w:cs="Arial"/>
        </w:rPr>
        <w:t xml:space="preserve"> were not developed. Therefore, local educational agencies </w:t>
      </w:r>
      <w:r w:rsidR="001600C0" w:rsidRPr="00E470E1">
        <w:rPr>
          <w:rFonts w:cs="Arial"/>
        </w:rPr>
        <w:t>(LEAs)</w:t>
      </w:r>
      <w:r w:rsidR="003835F1" w:rsidRPr="00E470E1">
        <w:rPr>
          <w:rFonts w:cs="Arial"/>
        </w:rPr>
        <w:t xml:space="preserve"> </w:t>
      </w:r>
      <w:r w:rsidRPr="00E470E1">
        <w:rPr>
          <w:rFonts w:cs="Arial"/>
        </w:rPr>
        <w:t>were unable to administer the CSA for the purpose of students attaining the State Seal of Biliteracy.</w:t>
      </w:r>
    </w:p>
    <w:p w14:paraId="4C7D2B7D" w14:textId="434EF8F4" w:rsidR="00083ED1" w:rsidRPr="00E470E1" w:rsidRDefault="00083ED1" w:rsidP="00E574E9">
      <w:pPr>
        <w:spacing w:after="240"/>
        <w:rPr>
          <w:rFonts w:cs="Arial"/>
          <w:color w:val="000000"/>
          <w:shd w:val="clear" w:color="auto" w:fill="FFFFFF"/>
        </w:rPr>
      </w:pPr>
      <w:r w:rsidRPr="00E470E1">
        <w:rPr>
          <w:rFonts w:cs="Arial"/>
        </w:rPr>
        <w:t xml:space="preserve">In November 2021, the SBE approved </w:t>
      </w:r>
      <w:r w:rsidR="00BC56DA" w:rsidRPr="00E470E1">
        <w:rPr>
          <w:rFonts w:cs="Arial"/>
        </w:rPr>
        <w:t>a</w:t>
      </w:r>
      <w:r w:rsidRPr="00E470E1">
        <w:rPr>
          <w:rFonts w:cs="Arial"/>
        </w:rPr>
        <w:t xml:space="preserve"> new </w:t>
      </w:r>
      <w:r w:rsidRPr="00E470E1">
        <w:rPr>
          <w:rFonts w:cs="Arial"/>
          <w:color w:val="000000"/>
          <w:shd w:val="clear" w:color="auto" w:fill="FFFFFF"/>
        </w:rPr>
        <w:t xml:space="preserve">contract with test contractor ETS for the administration of the CAASPP and the </w:t>
      </w:r>
      <w:r w:rsidR="00E574E9" w:rsidRPr="00E470E1">
        <w:rPr>
          <w:rFonts w:cs="Arial"/>
          <w:color w:val="000000"/>
          <w:shd w:val="clear" w:color="auto" w:fill="FFFFFF"/>
        </w:rPr>
        <w:t>ELPAC</w:t>
      </w:r>
      <w:r w:rsidRPr="00E470E1">
        <w:rPr>
          <w:rFonts w:cs="Arial"/>
          <w:color w:val="000000"/>
          <w:shd w:val="clear" w:color="auto" w:fill="FFFFFF"/>
        </w:rPr>
        <w:t xml:space="preserve"> for California</w:t>
      </w:r>
      <w:r w:rsidR="00467E92" w:rsidRPr="00E470E1">
        <w:rPr>
          <w:rFonts w:cs="Arial"/>
          <w:color w:val="000000"/>
          <w:shd w:val="clear" w:color="auto" w:fill="FFFFFF"/>
        </w:rPr>
        <w:t>.</w:t>
      </w:r>
      <w:r w:rsidRPr="00E470E1">
        <w:rPr>
          <w:rFonts w:cs="Arial"/>
          <w:color w:val="000000"/>
          <w:shd w:val="clear" w:color="auto" w:fill="FFFFFF"/>
        </w:rPr>
        <w:t xml:space="preserve"> </w:t>
      </w:r>
      <w:r w:rsidR="00467E92" w:rsidRPr="00E470E1">
        <w:rPr>
          <w:rFonts w:cs="Arial"/>
          <w:color w:val="000000"/>
          <w:shd w:val="clear" w:color="auto" w:fill="FFFFFF"/>
        </w:rPr>
        <w:t>T</w:t>
      </w:r>
      <w:r w:rsidRPr="00E470E1">
        <w:rPr>
          <w:rFonts w:cs="Arial"/>
          <w:color w:val="000000"/>
          <w:shd w:val="clear" w:color="auto" w:fill="FFFFFF"/>
        </w:rPr>
        <w:t xml:space="preserve">he work </w:t>
      </w:r>
      <w:r w:rsidR="00BC56DA" w:rsidRPr="00E470E1">
        <w:rPr>
          <w:rFonts w:cs="Arial"/>
          <w:color w:val="000000"/>
          <w:shd w:val="clear" w:color="auto" w:fill="FFFFFF"/>
        </w:rPr>
        <w:t xml:space="preserve">associated with </w:t>
      </w:r>
      <w:r w:rsidR="00BC56DA" w:rsidRPr="00E470E1">
        <w:rPr>
          <w:rFonts w:cs="Arial"/>
          <w:color w:val="000000"/>
          <w:shd w:val="clear" w:color="auto" w:fill="FFFFFF"/>
        </w:rPr>
        <w:lastRenderedPageBreak/>
        <w:t xml:space="preserve">this contract </w:t>
      </w:r>
      <w:r w:rsidRPr="00E470E1">
        <w:rPr>
          <w:rFonts w:cs="Arial"/>
          <w:color w:val="000000"/>
          <w:shd w:val="clear" w:color="auto" w:fill="FFFFFF"/>
        </w:rPr>
        <w:t>commenced on July 1, 2022. Th</w:t>
      </w:r>
      <w:r w:rsidR="00584536" w:rsidRPr="00E470E1">
        <w:rPr>
          <w:rFonts w:cs="Arial"/>
          <w:color w:val="000000"/>
          <w:shd w:val="clear" w:color="auto" w:fill="FFFFFF"/>
        </w:rPr>
        <w:t>e expansion of the CSA afforded by this</w:t>
      </w:r>
      <w:r w:rsidRPr="00E470E1">
        <w:rPr>
          <w:rFonts w:cs="Arial"/>
          <w:color w:val="000000"/>
          <w:shd w:val="clear" w:color="auto" w:fill="FFFFFF"/>
        </w:rPr>
        <w:t xml:space="preserve"> contract includes the assess</w:t>
      </w:r>
      <w:r w:rsidR="00584536" w:rsidRPr="00E470E1">
        <w:rPr>
          <w:rFonts w:cs="Arial"/>
          <w:color w:val="000000"/>
          <w:shd w:val="clear" w:color="auto" w:fill="FFFFFF"/>
        </w:rPr>
        <w:t>ment of</w:t>
      </w:r>
      <w:r w:rsidRPr="00E470E1">
        <w:rPr>
          <w:rFonts w:cs="Arial"/>
          <w:color w:val="000000"/>
          <w:shd w:val="clear" w:color="auto" w:fill="FFFFFF"/>
        </w:rPr>
        <w:t xml:space="preserve"> speaking and </w:t>
      </w:r>
      <w:r w:rsidR="00BC56DA" w:rsidRPr="00E470E1">
        <w:rPr>
          <w:rFonts w:cs="Arial"/>
          <w:color w:val="000000"/>
          <w:shd w:val="clear" w:color="auto" w:fill="FFFFFF"/>
        </w:rPr>
        <w:t>written</w:t>
      </w:r>
      <w:r w:rsidRPr="00E470E1">
        <w:rPr>
          <w:rFonts w:cs="Arial"/>
          <w:color w:val="000000"/>
          <w:shd w:val="clear" w:color="auto" w:fill="FFFFFF"/>
        </w:rPr>
        <w:t xml:space="preserve"> items. Once the expanded CSA becomes operational, </w:t>
      </w:r>
      <w:r w:rsidR="00396206" w:rsidRPr="00E470E1">
        <w:rPr>
          <w:rFonts w:cs="Arial"/>
          <w:color w:val="000000"/>
          <w:shd w:val="clear" w:color="auto" w:fill="FFFFFF"/>
        </w:rPr>
        <w:t xml:space="preserve">the CDE will recommend </w:t>
      </w:r>
      <w:r w:rsidR="00584536" w:rsidRPr="00E470E1">
        <w:rPr>
          <w:rFonts w:cs="Arial"/>
          <w:color w:val="000000"/>
          <w:shd w:val="clear" w:color="auto" w:fill="FFFFFF"/>
        </w:rPr>
        <w:t xml:space="preserve">to the Legislature that </w:t>
      </w:r>
      <w:r w:rsidR="00396206" w:rsidRPr="00E470E1">
        <w:rPr>
          <w:rFonts w:cs="Arial"/>
          <w:color w:val="000000"/>
          <w:shd w:val="clear" w:color="auto" w:fill="FFFFFF"/>
        </w:rPr>
        <w:t xml:space="preserve">the CSA </w:t>
      </w:r>
      <w:r w:rsidR="00584536" w:rsidRPr="00E470E1">
        <w:rPr>
          <w:rFonts w:cs="Arial"/>
          <w:color w:val="000000"/>
          <w:shd w:val="clear" w:color="auto" w:fill="FFFFFF"/>
        </w:rPr>
        <w:t>be included</w:t>
      </w:r>
      <w:r w:rsidR="00396206" w:rsidRPr="00E470E1">
        <w:rPr>
          <w:rFonts w:cs="Arial"/>
          <w:color w:val="000000"/>
          <w:shd w:val="clear" w:color="auto" w:fill="FFFFFF"/>
        </w:rPr>
        <w:t xml:space="preserve"> as one of the options</w:t>
      </w:r>
      <w:r w:rsidRPr="00E470E1">
        <w:rPr>
          <w:rFonts w:cs="Arial"/>
          <w:color w:val="000000"/>
          <w:shd w:val="clear" w:color="auto" w:fill="FFFFFF"/>
        </w:rPr>
        <w:t xml:space="preserve"> </w:t>
      </w:r>
      <w:r w:rsidR="00396206" w:rsidRPr="00E470E1">
        <w:rPr>
          <w:rFonts w:cs="Arial"/>
          <w:color w:val="000000"/>
          <w:shd w:val="clear" w:color="auto" w:fill="FFFFFF"/>
        </w:rPr>
        <w:t xml:space="preserve">to meet, </w:t>
      </w:r>
      <w:r w:rsidRPr="00E470E1">
        <w:rPr>
          <w:rFonts w:cs="Arial"/>
          <w:color w:val="000000"/>
          <w:shd w:val="clear" w:color="auto" w:fill="FFFFFF"/>
        </w:rPr>
        <w:t>in part</w:t>
      </w:r>
      <w:r w:rsidR="00584536" w:rsidRPr="00E470E1">
        <w:rPr>
          <w:rFonts w:cs="Arial"/>
          <w:color w:val="000000"/>
          <w:shd w:val="clear" w:color="auto" w:fill="FFFFFF"/>
        </w:rPr>
        <w:t>,</w:t>
      </w:r>
      <w:r w:rsidRPr="00E470E1">
        <w:rPr>
          <w:rFonts w:cs="Arial"/>
          <w:color w:val="000000"/>
          <w:shd w:val="clear" w:color="auto" w:fill="FFFFFF"/>
        </w:rPr>
        <w:t xml:space="preserve"> </w:t>
      </w:r>
      <w:r w:rsidR="00584536" w:rsidRPr="00E470E1">
        <w:rPr>
          <w:rFonts w:cs="Arial"/>
          <w:color w:val="000000"/>
          <w:shd w:val="clear" w:color="auto" w:fill="FFFFFF"/>
        </w:rPr>
        <w:t xml:space="preserve">the requirements for </w:t>
      </w:r>
      <w:r w:rsidRPr="00E470E1">
        <w:rPr>
          <w:rFonts w:cs="Arial"/>
          <w:color w:val="000000"/>
          <w:shd w:val="clear" w:color="auto" w:fill="FFFFFF"/>
        </w:rPr>
        <w:t>the State Seal of Biliteracy.</w:t>
      </w:r>
    </w:p>
    <w:p w14:paraId="58B35915" w14:textId="3527D6BC" w:rsidR="5863EF5A" w:rsidRPr="00E470E1" w:rsidRDefault="5863EF5A" w:rsidP="6B0AD568">
      <w:pPr>
        <w:pStyle w:val="paragraph"/>
        <w:spacing w:before="0" w:beforeAutospacing="0" w:after="240" w:afterAutospacing="0"/>
        <w:rPr>
          <w:rStyle w:val="normaltextrun"/>
          <w:rFonts w:ascii="Arial" w:eastAsiaTheme="majorEastAsia" w:hAnsi="Arial" w:cs="Arial"/>
        </w:rPr>
      </w:pPr>
      <w:r w:rsidRPr="00E470E1">
        <w:rPr>
          <w:rFonts w:ascii="Arial" w:eastAsia="Arial" w:hAnsi="Arial" w:cs="Arial"/>
        </w:rPr>
        <w:t xml:space="preserve">The expansion of the CSA requires an addendum to the </w:t>
      </w:r>
      <w:r w:rsidR="31F2C976" w:rsidRPr="00E470E1">
        <w:rPr>
          <w:rFonts w:ascii="Arial" w:eastAsia="Arial" w:hAnsi="Arial" w:cs="Arial"/>
        </w:rPr>
        <w:t>HLTD and</w:t>
      </w:r>
      <w:r w:rsidRPr="00E470E1">
        <w:rPr>
          <w:rFonts w:ascii="Arial" w:eastAsia="Arial" w:hAnsi="Arial" w:cs="Arial"/>
        </w:rPr>
        <w:t xml:space="preserve"> revisions to the blueprint and </w:t>
      </w:r>
      <w:r w:rsidR="07F41AD1" w:rsidRPr="00E470E1">
        <w:rPr>
          <w:rFonts w:ascii="Arial" w:eastAsia="Arial" w:hAnsi="Arial" w:cs="Arial"/>
        </w:rPr>
        <w:t xml:space="preserve">general </w:t>
      </w:r>
      <w:r w:rsidR="5DDB3E9C" w:rsidRPr="00E470E1">
        <w:rPr>
          <w:rFonts w:ascii="Arial" w:eastAsia="Arial" w:hAnsi="Arial" w:cs="Arial"/>
        </w:rPr>
        <w:t>ALDs</w:t>
      </w:r>
      <w:r w:rsidRPr="00E470E1">
        <w:rPr>
          <w:rFonts w:ascii="Arial" w:eastAsia="Arial" w:hAnsi="Arial" w:cs="Arial"/>
        </w:rPr>
        <w:t>.</w:t>
      </w:r>
      <w:r w:rsidR="498C4B1B" w:rsidRPr="00E470E1">
        <w:rPr>
          <w:rFonts w:ascii="Arial" w:eastAsia="Arial" w:hAnsi="Arial" w:cs="Arial"/>
        </w:rPr>
        <w:t xml:space="preserve"> </w:t>
      </w:r>
      <w:r w:rsidR="498C4B1B" w:rsidRPr="00E470E1">
        <w:rPr>
          <w:rStyle w:val="normaltextrun"/>
          <w:rFonts w:ascii="Arial" w:eastAsia="Arial" w:hAnsi="Arial" w:cs="Arial"/>
        </w:rPr>
        <w:t>In August 2022, the revisions to the ALDs and blueprints, along with key details from the high-level test design addendum</w:t>
      </w:r>
      <w:r w:rsidR="00BC56DA" w:rsidRPr="00E470E1">
        <w:rPr>
          <w:rStyle w:val="normaltextrun"/>
          <w:rFonts w:ascii="Arial" w:eastAsia="Arial" w:hAnsi="Arial" w:cs="Arial"/>
        </w:rPr>
        <w:t>,</w:t>
      </w:r>
      <w:r w:rsidR="498C4B1B" w:rsidRPr="00E470E1">
        <w:rPr>
          <w:rStyle w:val="normaltextrun"/>
          <w:rFonts w:ascii="Arial" w:eastAsia="Arial" w:hAnsi="Arial" w:cs="Arial"/>
        </w:rPr>
        <w:t xml:space="preserve"> were presented to the California Association of Bilingual Education, Californian’s Together, and the Technical Advisory Group and later presented to the Assessment Interest Holders in September 2022</w:t>
      </w:r>
      <w:r w:rsidR="498C4B1B" w:rsidRPr="00E470E1">
        <w:rPr>
          <w:rStyle w:val="normaltextrun"/>
          <w:rFonts w:ascii="Arial" w:eastAsiaTheme="majorEastAsia" w:hAnsi="Arial" w:cs="Arial"/>
        </w:rPr>
        <w:t>.</w:t>
      </w:r>
    </w:p>
    <w:p w14:paraId="31EF7339" w14:textId="44AF8EE9" w:rsidR="00083ED1" w:rsidRPr="00E470E1" w:rsidRDefault="00E4096D" w:rsidP="00E574E9">
      <w:pPr>
        <w:pStyle w:val="Heading4"/>
        <w:spacing w:before="240" w:after="240"/>
      </w:pPr>
      <w:r w:rsidRPr="00E470E1">
        <w:t xml:space="preserve">Proposed </w:t>
      </w:r>
      <w:r w:rsidR="0087158C" w:rsidRPr="00E470E1">
        <w:t xml:space="preserve">Addendum to the CSA </w:t>
      </w:r>
      <w:r w:rsidR="00083ED1" w:rsidRPr="00E470E1">
        <w:t>High-Level Test Design</w:t>
      </w:r>
    </w:p>
    <w:p w14:paraId="00356951" w14:textId="05EE9A73" w:rsidR="00083ED1" w:rsidRPr="00E470E1" w:rsidRDefault="00083ED1" w:rsidP="00E574E9">
      <w:pPr>
        <w:spacing w:after="240"/>
        <w:rPr>
          <w:rFonts w:cs="Arial"/>
        </w:rPr>
      </w:pPr>
      <w:r w:rsidRPr="00E470E1">
        <w:rPr>
          <w:rFonts w:cs="Arial"/>
        </w:rPr>
        <w:t xml:space="preserve">The purpose of the </w:t>
      </w:r>
      <w:r w:rsidRPr="00E470E1">
        <w:rPr>
          <w:rFonts w:cs="Arial"/>
          <w:i/>
          <w:iCs/>
        </w:rPr>
        <w:t>High-Level Test Design Addendum</w:t>
      </w:r>
      <w:r w:rsidRPr="00E470E1">
        <w:rPr>
          <w:rFonts w:cs="Arial"/>
        </w:rPr>
        <w:t xml:space="preserve"> (Attachment </w:t>
      </w:r>
      <w:r w:rsidR="00C54BF9" w:rsidRPr="00E470E1">
        <w:rPr>
          <w:rFonts w:cs="Arial"/>
        </w:rPr>
        <w:t>2</w:t>
      </w:r>
      <w:r w:rsidRPr="00E470E1">
        <w:rPr>
          <w:rFonts w:cs="Arial"/>
        </w:rPr>
        <w:t>) is to articulate how the</w:t>
      </w:r>
      <w:r w:rsidR="00097265" w:rsidRPr="00E470E1">
        <w:rPr>
          <w:rFonts w:cs="Arial"/>
        </w:rPr>
        <w:t xml:space="preserve"> </w:t>
      </w:r>
      <w:r w:rsidRPr="00E470E1">
        <w:rPr>
          <w:rFonts w:cs="Arial"/>
        </w:rPr>
        <w:t xml:space="preserve">test design presented in the </w:t>
      </w:r>
      <w:r w:rsidR="00097265" w:rsidRPr="00E470E1">
        <w:rPr>
          <w:rFonts w:cs="Arial"/>
        </w:rPr>
        <w:t xml:space="preserve">2016 </w:t>
      </w:r>
      <w:r w:rsidR="00C3430B" w:rsidRPr="00E470E1">
        <w:rPr>
          <w:rFonts w:cs="Arial"/>
        </w:rPr>
        <w:t>HLTD</w:t>
      </w:r>
      <w:r w:rsidRPr="00E470E1">
        <w:rPr>
          <w:rFonts w:cs="Arial"/>
        </w:rPr>
        <w:t xml:space="preserve"> for the </w:t>
      </w:r>
      <w:r w:rsidR="00097265" w:rsidRPr="00E470E1">
        <w:rPr>
          <w:rFonts w:cs="Arial"/>
        </w:rPr>
        <w:t>CSA</w:t>
      </w:r>
      <w:r w:rsidRPr="00E470E1">
        <w:rPr>
          <w:rFonts w:cs="Arial"/>
        </w:rPr>
        <w:t xml:space="preserve"> has been updated to include the</w:t>
      </w:r>
      <w:r w:rsidR="00097265" w:rsidRPr="00E470E1">
        <w:rPr>
          <w:rFonts w:cs="Arial"/>
        </w:rPr>
        <w:t xml:space="preserve"> addition of a speaking domain and the</w:t>
      </w:r>
      <w:r w:rsidRPr="00E470E1">
        <w:rPr>
          <w:rFonts w:cs="Arial"/>
        </w:rPr>
        <w:t xml:space="preserve"> expansion of the writing domain. This addendum was developed with input from the CAASPP Technical Advisory Group</w:t>
      </w:r>
      <w:r w:rsidR="00097265" w:rsidRPr="00E470E1">
        <w:rPr>
          <w:rFonts w:cs="Arial"/>
        </w:rPr>
        <w:t>;</w:t>
      </w:r>
      <w:r w:rsidRPr="00E470E1">
        <w:rPr>
          <w:rFonts w:cs="Arial"/>
        </w:rPr>
        <w:t xml:space="preserve"> the </w:t>
      </w:r>
      <w:r w:rsidR="003510A9" w:rsidRPr="00E470E1">
        <w:rPr>
          <w:rFonts w:cs="Arial"/>
        </w:rPr>
        <w:t xml:space="preserve">Assessment </w:t>
      </w:r>
      <w:r w:rsidRPr="00E470E1">
        <w:rPr>
          <w:rFonts w:cs="Arial"/>
        </w:rPr>
        <w:t>Interest Holder Group</w:t>
      </w:r>
      <w:r w:rsidR="00097265" w:rsidRPr="00E470E1">
        <w:rPr>
          <w:rFonts w:cs="Arial"/>
        </w:rPr>
        <w:t>;</w:t>
      </w:r>
      <w:r w:rsidRPr="00E470E1">
        <w:rPr>
          <w:rFonts w:cs="Arial"/>
        </w:rPr>
        <w:t xml:space="preserve"> and </w:t>
      </w:r>
      <w:r w:rsidR="0094639E" w:rsidRPr="00E470E1">
        <w:rPr>
          <w:color w:val="000000" w:themeColor="text1"/>
        </w:rPr>
        <w:t>nationally recognized experts in the areas of linguistics and language development</w:t>
      </w:r>
      <w:r w:rsidR="00BC56DA" w:rsidRPr="00E470E1">
        <w:rPr>
          <w:color w:val="000000" w:themeColor="text1"/>
        </w:rPr>
        <w:t>, including</w:t>
      </w:r>
      <w:r w:rsidR="0094639E" w:rsidRPr="00E470E1">
        <w:rPr>
          <w:color w:val="000000" w:themeColor="text1"/>
        </w:rPr>
        <w:t xml:space="preserve"> Dr. Kenji Hakuta, Professor Emeritus</w:t>
      </w:r>
      <w:r w:rsidR="00070F99" w:rsidRPr="00E470E1">
        <w:rPr>
          <w:color w:val="000000" w:themeColor="text1"/>
        </w:rPr>
        <w:t>,</w:t>
      </w:r>
      <w:r w:rsidR="0094639E" w:rsidRPr="00E470E1">
        <w:rPr>
          <w:color w:val="000000" w:themeColor="text1"/>
        </w:rPr>
        <w:t xml:space="preserve"> and Dr. Guadalupe Valdés, Professor at Stanford University. The CDE will continue meeting and working with </w:t>
      </w:r>
      <w:r w:rsidR="003510A9" w:rsidRPr="00E470E1">
        <w:rPr>
          <w:color w:val="000000" w:themeColor="text1"/>
        </w:rPr>
        <w:t xml:space="preserve">interest holders </w:t>
      </w:r>
      <w:r w:rsidR="0094639E" w:rsidRPr="00E470E1">
        <w:rPr>
          <w:color w:val="000000" w:themeColor="text1"/>
        </w:rPr>
        <w:t xml:space="preserve">in the development of the CSA test items, blueprints, and general </w:t>
      </w:r>
      <w:r w:rsidR="00E8509C" w:rsidRPr="00E470E1">
        <w:rPr>
          <w:color w:val="000000" w:themeColor="text1"/>
        </w:rPr>
        <w:t>A</w:t>
      </w:r>
      <w:r w:rsidR="0094639E" w:rsidRPr="00E470E1">
        <w:rPr>
          <w:color w:val="000000" w:themeColor="text1"/>
        </w:rPr>
        <w:t>LDs.</w:t>
      </w:r>
    </w:p>
    <w:p w14:paraId="642C7F21" w14:textId="66523F83" w:rsidR="00083ED1" w:rsidRPr="00E470E1" w:rsidRDefault="00083ED1" w:rsidP="00E574E9">
      <w:pPr>
        <w:pStyle w:val="Heading4"/>
        <w:spacing w:before="240" w:after="240"/>
      </w:pPr>
      <w:r w:rsidRPr="00E470E1">
        <w:t xml:space="preserve">Proposed </w:t>
      </w:r>
      <w:r w:rsidR="00CE004E" w:rsidRPr="00E470E1">
        <w:t xml:space="preserve">CSA </w:t>
      </w:r>
      <w:r w:rsidR="00782D76" w:rsidRPr="00E470E1">
        <w:t xml:space="preserve">Revised </w:t>
      </w:r>
      <w:r w:rsidRPr="00E470E1">
        <w:t>Blueprint</w:t>
      </w:r>
    </w:p>
    <w:p w14:paraId="4ABFF259" w14:textId="33BB5031" w:rsidR="00083ED1" w:rsidRPr="00E470E1" w:rsidRDefault="00083ED1" w:rsidP="00E574E9">
      <w:pPr>
        <w:spacing w:after="240"/>
        <w:rPr>
          <w:rStyle w:val="eop"/>
          <w:rFonts w:eastAsiaTheme="majorEastAsia" w:cs="Arial"/>
          <w:color w:val="000000"/>
          <w:shd w:val="clear" w:color="auto" w:fill="FFFFFF"/>
        </w:rPr>
      </w:pPr>
      <w:r w:rsidRPr="00E470E1">
        <w:rPr>
          <w:rStyle w:val="normaltextrun"/>
          <w:rFonts w:eastAsiaTheme="majorEastAsia" w:cs="Arial"/>
          <w:color w:val="000000"/>
          <w:shd w:val="clear" w:color="auto" w:fill="FFFFFF"/>
        </w:rPr>
        <w:t xml:space="preserve">The proposed revised </w:t>
      </w:r>
      <w:r w:rsidR="00060D4B" w:rsidRPr="00E470E1">
        <w:rPr>
          <w:rStyle w:val="normaltextrun"/>
          <w:rFonts w:eastAsiaTheme="majorEastAsia" w:cs="Arial"/>
          <w:color w:val="000000"/>
          <w:shd w:val="clear" w:color="auto" w:fill="FFFFFF"/>
        </w:rPr>
        <w:t xml:space="preserve">test </w:t>
      </w:r>
      <w:r w:rsidRPr="00E470E1">
        <w:rPr>
          <w:rStyle w:val="normaltextrun"/>
          <w:rFonts w:eastAsiaTheme="majorEastAsia" w:cs="Arial"/>
          <w:color w:val="000000"/>
          <w:shd w:val="clear" w:color="auto" w:fill="FFFFFF"/>
        </w:rPr>
        <w:t xml:space="preserve">blueprint for the CSA (Attachment </w:t>
      </w:r>
      <w:r w:rsidR="00C54BF9" w:rsidRPr="00E470E1">
        <w:rPr>
          <w:rStyle w:val="normaltextrun"/>
          <w:rFonts w:eastAsiaTheme="majorEastAsia" w:cs="Arial"/>
          <w:color w:val="000000"/>
          <w:shd w:val="clear" w:color="auto" w:fill="FFFFFF"/>
        </w:rPr>
        <w:t>3</w:t>
      </w:r>
      <w:r w:rsidRPr="00E470E1">
        <w:rPr>
          <w:rStyle w:val="normaltextrun"/>
          <w:rFonts w:eastAsiaTheme="majorEastAsia" w:cs="Arial"/>
          <w:color w:val="000000"/>
          <w:shd w:val="clear" w:color="auto" w:fill="FFFFFF"/>
        </w:rPr>
        <w:t>) provides the proposed numbers of items and points to be included in an operational assessment for each of the four language</w:t>
      </w:r>
      <w:r w:rsidR="00443390" w:rsidRPr="00E470E1">
        <w:rPr>
          <w:rStyle w:val="normaltextrun"/>
          <w:rFonts w:eastAsiaTheme="majorEastAsia" w:cs="Arial"/>
          <w:color w:val="000000"/>
          <w:shd w:val="clear" w:color="auto" w:fill="FFFFFF"/>
        </w:rPr>
        <w:t xml:space="preserve"> </w:t>
      </w:r>
      <w:r w:rsidRPr="00E470E1">
        <w:rPr>
          <w:rStyle w:val="normaltextrun"/>
          <w:rFonts w:eastAsiaTheme="majorEastAsia" w:cs="Arial"/>
          <w:color w:val="000000"/>
          <w:shd w:val="clear" w:color="auto" w:fill="FFFFFF"/>
        </w:rPr>
        <w:t xml:space="preserve">arts domains assessed in grades three through eight and high school. </w:t>
      </w:r>
      <w:r w:rsidR="002215AE" w:rsidRPr="00E470E1">
        <w:rPr>
          <w:rStyle w:val="normaltextrun"/>
          <w:rFonts w:eastAsiaTheme="majorEastAsia" w:cs="Arial"/>
          <w:color w:val="000000"/>
          <w:shd w:val="clear" w:color="auto" w:fill="FFFFFF"/>
        </w:rPr>
        <w:t>T</w:t>
      </w:r>
      <w:r w:rsidRPr="00E470E1">
        <w:rPr>
          <w:rStyle w:val="normaltextrun"/>
          <w:rFonts w:eastAsiaTheme="majorEastAsia" w:cs="Arial"/>
          <w:color w:val="000000"/>
          <w:shd w:val="clear" w:color="auto" w:fill="FFFFFF"/>
        </w:rPr>
        <w:t>he numbers of items and points</w:t>
      </w:r>
      <w:r w:rsidR="002215AE" w:rsidRPr="00E470E1">
        <w:rPr>
          <w:rStyle w:val="normaltextrun"/>
          <w:rFonts w:eastAsiaTheme="majorEastAsia" w:cs="Arial"/>
          <w:color w:val="000000"/>
          <w:shd w:val="clear" w:color="auto" w:fill="FFFFFF"/>
        </w:rPr>
        <w:t>, however,</w:t>
      </w:r>
      <w:r w:rsidRPr="00E470E1">
        <w:rPr>
          <w:rStyle w:val="normaltextrun"/>
          <w:rFonts w:eastAsiaTheme="majorEastAsia" w:cs="Arial"/>
          <w:color w:val="000000"/>
          <w:shd w:val="clear" w:color="auto" w:fill="FFFFFF"/>
        </w:rPr>
        <w:t xml:space="preserve"> are subject to revision in response to statistical analyses of the new Writing and Speaking constructed-response item types</w:t>
      </w:r>
      <w:r w:rsidR="00BC56DA" w:rsidRPr="00E470E1">
        <w:rPr>
          <w:rStyle w:val="normaltextrun"/>
          <w:rFonts w:eastAsiaTheme="majorEastAsia" w:cs="Arial"/>
          <w:color w:val="000000"/>
          <w:shd w:val="clear" w:color="auto" w:fill="FFFFFF"/>
        </w:rPr>
        <w:t>,</w:t>
      </w:r>
      <w:r w:rsidRPr="00E470E1">
        <w:rPr>
          <w:rStyle w:val="normaltextrun"/>
          <w:rFonts w:eastAsiaTheme="majorEastAsia" w:cs="Arial"/>
          <w:color w:val="000000"/>
          <w:shd w:val="clear" w:color="auto" w:fill="FFFFFF"/>
        </w:rPr>
        <w:t xml:space="preserve"> after </w:t>
      </w:r>
      <w:r w:rsidR="00BC56DA" w:rsidRPr="00E470E1">
        <w:rPr>
          <w:rStyle w:val="normaltextrun"/>
          <w:rFonts w:eastAsiaTheme="majorEastAsia" w:cs="Arial"/>
          <w:color w:val="000000"/>
          <w:shd w:val="clear" w:color="auto" w:fill="FFFFFF"/>
        </w:rPr>
        <w:t xml:space="preserve">these items are </w:t>
      </w:r>
      <w:r w:rsidR="00A6195B" w:rsidRPr="00E470E1">
        <w:rPr>
          <w:rStyle w:val="normaltextrun"/>
          <w:rFonts w:eastAsiaTheme="majorEastAsia" w:cs="Arial"/>
          <w:color w:val="000000"/>
          <w:shd w:val="clear" w:color="auto" w:fill="FFFFFF"/>
        </w:rPr>
        <w:t>field tested</w:t>
      </w:r>
      <w:r w:rsidR="006147D5" w:rsidRPr="00E470E1">
        <w:rPr>
          <w:rStyle w:val="normaltextrun"/>
          <w:rFonts w:eastAsiaTheme="majorEastAsia" w:cs="Arial"/>
          <w:color w:val="000000"/>
          <w:shd w:val="clear" w:color="auto" w:fill="FFFFFF"/>
        </w:rPr>
        <w:t xml:space="preserve"> and </w:t>
      </w:r>
      <w:r w:rsidR="004C68F8" w:rsidRPr="00E470E1">
        <w:rPr>
          <w:rStyle w:val="normaltextrun"/>
          <w:rFonts w:eastAsiaTheme="majorEastAsia" w:cs="Arial"/>
          <w:color w:val="000000"/>
          <w:shd w:val="clear" w:color="auto" w:fill="FFFFFF"/>
        </w:rPr>
        <w:t xml:space="preserve">undergo </w:t>
      </w:r>
      <w:r w:rsidR="006147D5" w:rsidRPr="00E470E1">
        <w:rPr>
          <w:rStyle w:val="normaltextrun"/>
          <w:rFonts w:eastAsiaTheme="majorEastAsia" w:cs="Arial"/>
          <w:color w:val="000000"/>
          <w:shd w:val="clear" w:color="auto" w:fill="FFFFFF"/>
        </w:rPr>
        <w:t>their first operational use.</w:t>
      </w:r>
    </w:p>
    <w:p w14:paraId="5B5A746E" w14:textId="381DB2D1" w:rsidR="00083ED1" w:rsidRPr="00E470E1" w:rsidRDefault="00083ED1" w:rsidP="00E574E9">
      <w:pPr>
        <w:spacing w:after="240"/>
        <w:rPr>
          <w:rFonts w:cs="Arial"/>
        </w:rPr>
      </w:pPr>
      <w:r w:rsidRPr="00E470E1">
        <w:rPr>
          <w:rStyle w:val="normaltextrun"/>
          <w:rFonts w:eastAsiaTheme="majorEastAsia" w:cs="Arial"/>
          <w:color w:val="000000"/>
          <w:shd w:val="clear" w:color="auto" w:fill="FFFFFF"/>
        </w:rPr>
        <w:t xml:space="preserve">All items are aligned with the </w:t>
      </w:r>
      <w:r w:rsidR="002215AE" w:rsidRPr="00E470E1">
        <w:rPr>
          <w:rStyle w:val="normaltextrun"/>
          <w:rFonts w:eastAsiaTheme="majorEastAsia" w:cs="Arial"/>
          <w:i/>
          <w:iCs/>
          <w:shd w:val="clear" w:color="auto" w:fill="FFFFFF"/>
        </w:rPr>
        <w:t xml:space="preserve">California Common Core State Standards </w:t>
      </w:r>
      <w:proofErr w:type="spellStart"/>
      <w:r w:rsidR="002215AE" w:rsidRPr="00E470E1">
        <w:rPr>
          <w:rStyle w:val="normaltextrun"/>
          <w:rFonts w:eastAsiaTheme="majorEastAsia" w:cs="Arial"/>
          <w:i/>
          <w:iCs/>
          <w:shd w:val="clear" w:color="auto" w:fill="FFFFFF"/>
        </w:rPr>
        <w:t>en</w:t>
      </w:r>
      <w:proofErr w:type="spellEnd"/>
      <w:r w:rsidR="002215AE" w:rsidRPr="00E470E1">
        <w:rPr>
          <w:rStyle w:val="normaltextrun"/>
          <w:rFonts w:eastAsiaTheme="majorEastAsia" w:cs="Arial"/>
          <w:i/>
          <w:iCs/>
          <w:shd w:val="clear" w:color="auto" w:fill="FFFFFF"/>
        </w:rPr>
        <w:t xml:space="preserve"> </w:t>
      </w:r>
      <w:proofErr w:type="spellStart"/>
      <w:r w:rsidR="002215AE" w:rsidRPr="00E470E1">
        <w:rPr>
          <w:rStyle w:val="normaltextrun"/>
          <w:rFonts w:eastAsiaTheme="majorEastAsia" w:cs="Arial"/>
          <w:i/>
          <w:iCs/>
          <w:shd w:val="clear" w:color="auto" w:fill="FFFFFF"/>
        </w:rPr>
        <w:t>Español</w:t>
      </w:r>
      <w:proofErr w:type="spellEnd"/>
      <w:r w:rsidR="002215AE" w:rsidRPr="00E470E1">
        <w:rPr>
          <w:rStyle w:val="normaltextrun"/>
          <w:rFonts w:eastAsiaTheme="majorEastAsia" w:cs="Arial"/>
          <w:i/>
          <w:iCs/>
          <w:color w:val="000000"/>
          <w:shd w:val="clear" w:color="auto" w:fill="FFFFFF"/>
        </w:rPr>
        <w:t xml:space="preserve"> </w:t>
      </w:r>
      <w:r w:rsidR="002215AE" w:rsidRPr="00E470E1">
        <w:rPr>
          <w:rStyle w:val="normaltextrun"/>
          <w:rFonts w:eastAsiaTheme="majorEastAsia" w:cs="Arial"/>
          <w:iCs/>
          <w:color w:val="000000"/>
          <w:shd w:val="clear" w:color="auto" w:fill="FFFFFF"/>
        </w:rPr>
        <w:t>(</w:t>
      </w:r>
      <w:hyperlink r:id="rId13" w:tooltip="This link opens the California Common Core State Standards en Espanol." w:history="1">
        <w:r w:rsidR="002215AE" w:rsidRPr="00E470E1">
          <w:rPr>
            <w:rStyle w:val="Hyperlink"/>
            <w:rFonts w:eastAsiaTheme="majorEastAsia"/>
          </w:rPr>
          <w:t>https://commoncore-espanol.sdcoe.net/CaCCSS-en-Espanol/SLA-Literacy</w:t>
        </w:r>
      </w:hyperlink>
      <w:r w:rsidR="002215AE" w:rsidRPr="00E470E1">
        <w:rPr>
          <w:rStyle w:val="normaltextrun"/>
          <w:rFonts w:eastAsiaTheme="majorEastAsia" w:cs="Arial"/>
          <w:iCs/>
          <w:color w:val="000000"/>
          <w:shd w:val="clear" w:color="auto" w:fill="FFFFFF"/>
        </w:rPr>
        <w:t xml:space="preserve">), </w:t>
      </w:r>
      <w:r w:rsidRPr="00E470E1">
        <w:rPr>
          <w:rStyle w:val="normaltextrun"/>
          <w:rFonts w:eastAsiaTheme="majorEastAsia" w:cs="Arial"/>
          <w:color w:val="000000"/>
          <w:shd w:val="clear" w:color="auto" w:fill="FFFFFF"/>
        </w:rPr>
        <w:t xml:space="preserve">which is a translated and linguistically augmented version of the </w:t>
      </w:r>
      <w:r w:rsidR="00B979D5" w:rsidRPr="00E470E1">
        <w:rPr>
          <w:rStyle w:val="normaltextrun"/>
          <w:rFonts w:eastAsiaTheme="majorEastAsia" w:cs="Arial"/>
          <w:i/>
          <w:color w:val="000000"/>
          <w:shd w:val="clear" w:color="auto" w:fill="FFFFFF"/>
        </w:rPr>
        <w:t xml:space="preserve">California </w:t>
      </w:r>
      <w:r w:rsidRPr="00E470E1">
        <w:rPr>
          <w:rStyle w:val="normaltextrun"/>
          <w:rFonts w:eastAsiaTheme="majorEastAsia" w:cs="Arial"/>
          <w:i/>
          <w:iCs/>
          <w:color w:val="000000"/>
          <w:shd w:val="clear" w:color="auto" w:fill="FFFFFF"/>
        </w:rPr>
        <w:t>Common Core State Standards for English Language Arts and Literacy</w:t>
      </w:r>
      <w:r w:rsidRPr="00E470E1">
        <w:rPr>
          <w:rStyle w:val="normaltextrun"/>
          <w:rFonts w:eastAsiaTheme="majorEastAsia" w:cs="Arial"/>
          <w:color w:val="000000"/>
          <w:shd w:val="clear" w:color="auto" w:fill="FFFFFF"/>
        </w:rPr>
        <w:t>.</w:t>
      </w:r>
    </w:p>
    <w:p w14:paraId="383183C4" w14:textId="654A65D1" w:rsidR="00083ED1" w:rsidRPr="00E470E1" w:rsidRDefault="00083ED1" w:rsidP="00E574E9">
      <w:pPr>
        <w:pStyle w:val="Heading4"/>
        <w:spacing w:before="240" w:after="240"/>
      </w:pPr>
      <w:r w:rsidRPr="00E470E1">
        <w:t xml:space="preserve">Proposed Revised </w:t>
      </w:r>
      <w:r w:rsidR="00CE004E" w:rsidRPr="00E470E1">
        <w:t xml:space="preserve">CSA General </w:t>
      </w:r>
      <w:r w:rsidRPr="00E470E1">
        <w:t>Achievement Level Descriptors</w:t>
      </w:r>
    </w:p>
    <w:p w14:paraId="41212A6A" w14:textId="0F515F0F" w:rsidR="00083ED1" w:rsidRPr="00E470E1" w:rsidRDefault="00083ED1" w:rsidP="4B16B84B">
      <w:pPr>
        <w:pStyle w:val="paragraph"/>
        <w:spacing w:before="0" w:beforeAutospacing="0" w:after="240" w:afterAutospacing="0"/>
        <w:textAlignment w:val="baseline"/>
        <w:rPr>
          <w:rFonts w:ascii="Arial" w:eastAsiaTheme="majorEastAsia" w:hAnsi="Arial" w:cs="Arial"/>
        </w:rPr>
      </w:pPr>
      <w:r w:rsidRPr="00E470E1">
        <w:rPr>
          <w:rStyle w:val="normaltextrun"/>
          <w:rFonts w:ascii="Arial" w:eastAsiaTheme="majorEastAsia" w:hAnsi="Arial" w:cs="Arial"/>
        </w:rPr>
        <w:t xml:space="preserve">The purpose of the revised </w:t>
      </w:r>
      <w:r w:rsidR="3A51EE17" w:rsidRPr="00E470E1">
        <w:rPr>
          <w:rStyle w:val="normaltextrun"/>
          <w:rFonts w:ascii="Arial" w:eastAsiaTheme="majorEastAsia" w:hAnsi="Arial" w:cs="Arial"/>
        </w:rPr>
        <w:t>CSA</w:t>
      </w:r>
      <w:r w:rsidR="0008418B" w:rsidRPr="00E470E1">
        <w:rPr>
          <w:rStyle w:val="normaltextrun"/>
          <w:rFonts w:ascii="Arial" w:eastAsiaTheme="majorEastAsia" w:hAnsi="Arial" w:cs="Arial"/>
        </w:rPr>
        <w:t xml:space="preserve"> general</w:t>
      </w:r>
      <w:r w:rsidR="3A51EE17" w:rsidRPr="00E470E1">
        <w:rPr>
          <w:rStyle w:val="normaltextrun"/>
          <w:rFonts w:ascii="Arial" w:eastAsiaTheme="majorEastAsia" w:hAnsi="Arial" w:cs="Arial"/>
        </w:rPr>
        <w:t xml:space="preserve"> </w:t>
      </w:r>
      <w:r w:rsidRPr="00E470E1">
        <w:rPr>
          <w:rStyle w:val="normaltextrun"/>
          <w:rFonts w:ascii="Arial" w:eastAsiaTheme="majorEastAsia" w:hAnsi="Arial" w:cs="Arial"/>
        </w:rPr>
        <w:t>ALDs (</w:t>
      </w:r>
      <w:r w:rsidR="3A51EE17" w:rsidRPr="00E470E1">
        <w:rPr>
          <w:rStyle w:val="normaltextrun"/>
          <w:rFonts w:ascii="Arial" w:eastAsiaTheme="majorEastAsia" w:hAnsi="Arial" w:cs="Arial"/>
        </w:rPr>
        <w:t xml:space="preserve">included in </w:t>
      </w:r>
      <w:r w:rsidRPr="00E470E1">
        <w:rPr>
          <w:rStyle w:val="normaltextrun"/>
          <w:rFonts w:ascii="Arial" w:eastAsiaTheme="majorEastAsia" w:hAnsi="Arial" w:cs="Arial"/>
        </w:rPr>
        <w:t xml:space="preserve">Attachment </w:t>
      </w:r>
      <w:r w:rsidR="00E357CB" w:rsidRPr="00E470E1">
        <w:rPr>
          <w:rStyle w:val="normaltextrun"/>
          <w:rFonts w:ascii="Arial" w:eastAsiaTheme="majorEastAsia" w:hAnsi="Arial" w:cs="Arial"/>
        </w:rPr>
        <w:t>2</w:t>
      </w:r>
      <w:r w:rsidRPr="00E470E1">
        <w:rPr>
          <w:rStyle w:val="normaltextrun"/>
          <w:rFonts w:ascii="Arial" w:eastAsiaTheme="majorEastAsia" w:hAnsi="Arial" w:cs="Arial"/>
        </w:rPr>
        <w:t xml:space="preserve">) is to </w:t>
      </w:r>
      <w:r w:rsidR="006147D5" w:rsidRPr="00E470E1">
        <w:rPr>
          <w:rStyle w:val="normaltextrun"/>
          <w:rFonts w:ascii="Arial" w:eastAsiaTheme="majorEastAsia" w:hAnsi="Arial" w:cs="Arial"/>
        </w:rPr>
        <w:t xml:space="preserve">provide generic descriptions of student performance level expectations across three levels. </w:t>
      </w:r>
      <w:r w:rsidR="006147D5" w:rsidRPr="00E470E1">
        <w:rPr>
          <w:rFonts w:ascii="Arial" w:hAnsi="Arial" w:cs="Arial"/>
        </w:rPr>
        <w:t xml:space="preserve">The general ALDs will be used to set grade-level or grade-span specific ALDs and will be used to develop reporting ALDs that describe levels of performance to educators, students, and parents. </w:t>
      </w:r>
    </w:p>
    <w:p w14:paraId="58713B9D" w14:textId="1E0A626E" w:rsidR="00E4096D" w:rsidRPr="00E470E1" w:rsidRDefault="5863EF5A" w:rsidP="00E574E9">
      <w:pPr>
        <w:pStyle w:val="paragraph"/>
        <w:spacing w:before="0" w:beforeAutospacing="0" w:after="240" w:afterAutospacing="0"/>
        <w:textAlignment w:val="baseline"/>
        <w:rPr>
          <w:rStyle w:val="normaltextrun"/>
          <w:rFonts w:ascii="Arial" w:eastAsiaTheme="majorEastAsia" w:hAnsi="Arial" w:cs="Arial"/>
        </w:rPr>
      </w:pPr>
      <w:r w:rsidRPr="00E470E1">
        <w:rPr>
          <w:rStyle w:val="normaltextrun"/>
          <w:rFonts w:ascii="Arial" w:eastAsiaTheme="majorEastAsia" w:hAnsi="Arial" w:cs="Arial"/>
        </w:rPr>
        <w:lastRenderedPageBreak/>
        <w:t xml:space="preserve">With the expansion of the CSA, speaking will be added to the descriptors. </w:t>
      </w:r>
      <w:r w:rsidR="3A5E3E76" w:rsidRPr="00E470E1">
        <w:rPr>
          <w:rStyle w:val="normaltextrun"/>
          <w:rFonts w:ascii="Arial" w:eastAsiaTheme="majorEastAsia" w:hAnsi="Arial" w:cs="Arial"/>
        </w:rPr>
        <w:t>In a</w:t>
      </w:r>
      <w:r w:rsidRPr="00E470E1">
        <w:rPr>
          <w:rStyle w:val="normaltextrun"/>
          <w:rFonts w:ascii="Arial" w:eastAsiaTheme="majorEastAsia" w:hAnsi="Arial" w:cs="Arial"/>
        </w:rPr>
        <w:t>ddition, the word “mechanics,” a qualifier in the writing domain’s current ALD text, will be removed because the writing domain will be fully assessed after the expansion is implemented operationally.</w:t>
      </w:r>
    </w:p>
    <w:p w14:paraId="1BA8F659" w14:textId="15AA2540" w:rsidR="00184E4A" w:rsidRPr="00E470E1" w:rsidRDefault="006E43B4" w:rsidP="00B34B0D">
      <w:pPr>
        <w:pStyle w:val="Heading4"/>
        <w:spacing w:before="240" w:after="240"/>
      </w:pPr>
      <w:bookmarkStart w:id="1" w:name="_Hlk113372881"/>
      <w:r w:rsidRPr="00E470E1">
        <w:t xml:space="preserve">Proposed </w:t>
      </w:r>
      <w:r w:rsidR="09A16219" w:rsidRPr="00E470E1">
        <w:t xml:space="preserve">CSA </w:t>
      </w:r>
      <w:r w:rsidR="00184E4A" w:rsidRPr="00E470E1">
        <w:t>Score Reporting Structure</w:t>
      </w:r>
    </w:p>
    <w:p w14:paraId="54E72C33" w14:textId="776C49B9" w:rsidR="00184E4A" w:rsidRPr="00E470E1" w:rsidRDefault="00184E4A" w:rsidP="5DBA5E1C">
      <w:pPr>
        <w:pStyle w:val="xmsonormal"/>
        <w:shd w:val="clear" w:color="auto" w:fill="FFFFFF" w:themeFill="background1"/>
        <w:spacing w:before="0" w:beforeAutospacing="0" w:after="0" w:afterAutospacing="0"/>
        <w:rPr>
          <w:rFonts w:ascii="Arial" w:hAnsi="Arial" w:cs="Arial"/>
          <w:color w:val="201F1E"/>
        </w:rPr>
      </w:pPr>
      <w:r w:rsidRPr="00E470E1">
        <w:rPr>
          <w:rFonts w:ascii="Arial" w:hAnsi="Arial" w:cs="Arial"/>
          <w:color w:val="201F1E"/>
        </w:rPr>
        <w:t xml:space="preserve">The draft CSA student score reporting structure shown in </w:t>
      </w:r>
      <w:r w:rsidR="005E45FD" w:rsidRPr="00E470E1">
        <w:rPr>
          <w:rFonts w:ascii="Arial" w:hAnsi="Arial" w:cs="Arial"/>
          <w:color w:val="201F1E"/>
        </w:rPr>
        <w:t xml:space="preserve">figure </w:t>
      </w:r>
      <w:r w:rsidR="00EF0958" w:rsidRPr="00E470E1">
        <w:rPr>
          <w:rFonts w:ascii="Arial" w:hAnsi="Arial" w:cs="Arial"/>
          <w:color w:val="201F1E"/>
        </w:rPr>
        <w:t>1</w:t>
      </w:r>
      <w:r w:rsidRPr="00E470E1">
        <w:rPr>
          <w:rFonts w:ascii="Arial" w:hAnsi="Arial" w:cs="Arial"/>
          <w:color w:val="201F1E"/>
        </w:rPr>
        <w:t xml:space="preserve"> below includes an overall scale score with three achievement levels. Additionally, the student score reporting structure includes the domains of Reading, Writing Mechanics, and Listening. Data from the first operational administration of the CSA expansion will be used to evaluate the reliability of the score reporting structure. Additional analyses will be conducted to determine if four achievement levels can be supported and changes, if necessary, will be brought to the SBE following that analysis.</w:t>
      </w:r>
    </w:p>
    <w:p w14:paraId="10553652" w14:textId="77777777" w:rsidR="004C68F8" w:rsidRPr="00E470E1" w:rsidRDefault="004C68F8" w:rsidP="00B34B0D">
      <w:pPr>
        <w:pStyle w:val="xmsonormal"/>
        <w:shd w:val="clear" w:color="auto" w:fill="FFFFFF"/>
        <w:spacing w:before="0" w:beforeAutospacing="0" w:after="0" w:afterAutospacing="0"/>
        <w:rPr>
          <w:rFonts w:ascii="Arial" w:hAnsi="Arial" w:cs="Arial"/>
          <w:color w:val="201F1E"/>
        </w:rPr>
      </w:pPr>
    </w:p>
    <w:p w14:paraId="47F858E0" w14:textId="661648F8" w:rsidR="00034D5D" w:rsidRPr="00E470E1" w:rsidRDefault="00034D5D" w:rsidP="005E0ADD">
      <w:pPr>
        <w:pStyle w:val="xmsonormal"/>
        <w:shd w:val="clear" w:color="auto" w:fill="FFFFFF"/>
        <w:spacing w:before="0" w:beforeAutospacing="0" w:after="240" w:afterAutospacing="0"/>
        <w:rPr>
          <w:rFonts w:ascii="Arial" w:hAnsi="Arial" w:cs="Arial"/>
          <w:color w:val="201F1E"/>
        </w:rPr>
      </w:pPr>
      <w:r w:rsidRPr="00E470E1">
        <w:rPr>
          <w:rFonts w:ascii="Arial" w:hAnsi="Arial" w:cs="Arial"/>
          <w:color w:val="201F1E"/>
        </w:rPr>
        <w:t>Figure 1. CSA Score Reporting Hierarchy</w:t>
      </w:r>
    </w:p>
    <w:p w14:paraId="09EF2F09" w14:textId="1C1A43C1" w:rsidR="00034D5D" w:rsidRPr="00E470E1" w:rsidRDefault="00034D5D" w:rsidP="005E0ADD">
      <w:pPr>
        <w:pStyle w:val="xmsonormal"/>
        <w:shd w:val="clear" w:color="auto" w:fill="FFFFFF"/>
        <w:spacing w:before="0" w:beforeAutospacing="0" w:after="240" w:afterAutospacing="0"/>
        <w:rPr>
          <w:rFonts w:ascii="Arial" w:hAnsi="Arial" w:cs="Arial"/>
          <w:color w:val="201F1E"/>
        </w:rPr>
      </w:pPr>
      <w:r w:rsidRPr="00E470E1">
        <w:rPr>
          <w:noProof/>
        </w:rPr>
        <w:drawing>
          <wp:inline distT="0" distB="0" distL="0" distR="0" wp14:anchorId="36A5F637" wp14:editId="6309C170">
            <wp:extent cx="5943600" cy="2076450"/>
            <wp:effectExtent l="0" t="0" r="19050" b="0"/>
            <wp:docPr id="3" name="Diagram 3" descr="Score reporting hierarchy chart with overall scale score in the upper level and reading, writing, listening, and speaking domains in the lower level"/>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bookmarkEnd w:id="1"/>
    <w:p w14:paraId="7E569442" w14:textId="53663625" w:rsidR="00E4096D" w:rsidRPr="00E470E1" w:rsidRDefault="00E4096D" w:rsidP="00E574E9">
      <w:pPr>
        <w:pStyle w:val="Heading4"/>
        <w:spacing w:before="240" w:after="240"/>
        <w:rPr>
          <w:rFonts w:eastAsiaTheme="majorEastAsia"/>
        </w:rPr>
      </w:pPr>
      <w:r w:rsidRPr="00E470E1">
        <w:rPr>
          <w:rFonts w:eastAsiaTheme="majorEastAsia"/>
        </w:rPr>
        <w:t>Next Steps</w:t>
      </w:r>
    </w:p>
    <w:p w14:paraId="014D458A" w14:textId="782030EE" w:rsidR="00E80632" w:rsidRPr="00E470E1" w:rsidRDefault="00E4096D" w:rsidP="00E80632">
      <w:pPr>
        <w:spacing w:after="240"/>
        <w:rPr>
          <w:rFonts w:cs="Arial"/>
        </w:rPr>
      </w:pPr>
      <w:r w:rsidRPr="00E470E1">
        <w:rPr>
          <w:rFonts w:cs="Arial"/>
        </w:rPr>
        <w:t xml:space="preserve">The CDE, in collaboration with ETS, continues the development of the CSA as shown in </w:t>
      </w:r>
      <w:r w:rsidR="00474D6C" w:rsidRPr="00E470E1">
        <w:rPr>
          <w:rFonts w:cs="Arial"/>
        </w:rPr>
        <w:t>table 1.</w:t>
      </w:r>
    </w:p>
    <w:p w14:paraId="6A2C5954" w14:textId="32E4EA57" w:rsidR="00E4096D" w:rsidRPr="00E470E1" w:rsidRDefault="00E4096D" w:rsidP="00E574E9">
      <w:pPr>
        <w:spacing w:after="240"/>
        <w:rPr>
          <w:rFonts w:cs="Arial"/>
        </w:rPr>
      </w:pPr>
      <w:r w:rsidRPr="00E470E1">
        <w:rPr>
          <w:rFonts w:cs="Arial"/>
        </w:rPr>
        <w:t xml:space="preserve">Once approved by the SBE, the </w:t>
      </w:r>
      <w:r w:rsidR="00480E1E" w:rsidRPr="00E470E1">
        <w:t>p</w:t>
      </w:r>
      <w:r w:rsidR="00EA177A" w:rsidRPr="00E470E1">
        <w:t xml:space="preserve">roposed </w:t>
      </w:r>
      <w:r w:rsidR="00480E1E" w:rsidRPr="00E470E1">
        <w:t>a</w:t>
      </w:r>
      <w:r w:rsidR="00EA177A" w:rsidRPr="00E470E1">
        <w:t xml:space="preserve">ddendum to the </w:t>
      </w:r>
      <w:r w:rsidR="00F05F3E" w:rsidRPr="00E470E1">
        <w:t>HLTD</w:t>
      </w:r>
      <w:r w:rsidR="00EA177A" w:rsidRPr="00E470E1">
        <w:t xml:space="preserve"> for the </w:t>
      </w:r>
      <w:r w:rsidR="00F05F3E" w:rsidRPr="00E470E1">
        <w:t>CSA</w:t>
      </w:r>
      <w:r w:rsidRPr="00E470E1">
        <w:rPr>
          <w:rFonts w:cs="Arial"/>
        </w:rPr>
        <w:t>, the</w:t>
      </w:r>
      <w:r w:rsidR="00EA177A" w:rsidRPr="00E470E1">
        <w:rPr>
          <w:rFonts w:cs="Arial"/>
        </w:rPr>
        <w:t xml:space="preserve"> </w:t>
      </w:r>
      <w:r w:rsidR="00480E1E" w:rsidRPr="00E470E1">
        <w:rPr>
          <w:rFonts w:cs="Arial"/>
        </w:rPr>
        <w:t>p</w:t>
      </w:r>
      <w:r w:rsidR="00EA177A" w:rsidRPr="00E470E1">
        <w:rPr>
          <w:rFonts w:cs="Arial"/>
        </w:rPr>
        <w:t xml:space="preserve">roposed </w:t>
      </w:r>
      <w:r w:rsidR="00F05F3E" w:rsidRPr="00E470E1">
        <w:rPr>
          <w:rFonts w:cs="Arial"/>
        </w:rPr>
        <w:t>CSA</w:t>
      </w:r>
      <w:r w:rsidR="00EA177A" w:rsidRPr="00E470E1">
        <w:rPr>
          <w:rFonts w:cs="Arial"/>
        </w:rPr>
        <w:t xml:space="preserve"> </w:t>
      </w:r>
      <w:r w:rsidR="00480E1E" w:rsidRPr="00E470E1">
        <w:rPr>
          <w:rFonts w:cs="Arial"/>
        </w:rPr>
        <w:t>r</w:t>
      </w:r>
      <w:r w:rsidR="00EA177A" w:rsidRPr="00E470E1">
        <w:rPr>
          <w:rFonts w:cs="Arial"/>
        </w:rPr>
        <w:t xml:space="preserve">evised </w:t>
      </w:r>
      <w:r w:rsidR="00480E1E" w:rsidRPr="00E470E1">
        <w:rPr>
          <w:rFonts w:cs="Arial"/>
        </w:rPr>
        <w:t>b</w:t>
      </w:r>
      <w:r w:rsidR="00EA177A" w:rsidRPr="00E470E1">
        <w:rPr>
          <w:rFonts w:cs="Arial"/>
        </w:rPr>
        <w:t>lueprint</w:t>
      </w:r>
      <w:r w:rsidRPr="00E470E1">
        <w:rPr>
          <w:rFonts w:cs="Arial"/>
        </w:rPr>
        <w:t>,</w:t>
      </w:r>
      <w:r w:rsidR="00EA177A" w:rsidRPr="00E470E1">
        <w:rPr>
          <w:rFonts w:cs="Arial"/>
        </w:rPr>
        <w:t xml:space="preserve"> </w:t>
      </w:r>
      <w:r w:rsidRPr="00E470E1">
        <w:rPr>
          <w:rFonts w:cs="Arial"/>
        </w:rPr>
        <w:t>and</w:t>
      </w:r>
      <w:r w:rsidR="00C367E0" w:rsidRPr="00E470E1">
        <w:rPr>
          <w:rFonts w:cs="Arial"/>
        </w:rPr>
        <w:t xml:space="preserve"> </w:t>
      </w:r>
      <w:r w:rsidRPr="00E470E1">
        <w:rPr>
          <w:rFonts w:cs="Arial"/>
        </w:rPr>
        <w:t xml:space="preserve">revised </w:t>
      </w:r>
      <w:r w:rsidR="00494DF1" w:rsidRPr="00E470E1">
        <w:rPr>
          <w:rFonts w:cs="Arial"/>
        </w:rPr>
        <w:t>ALDs</w:t>
      </w:r>
      <w:r w:rsidRPr="00E470E1">
        <w:rPr>
          <w:rFonts w:cs="Arial"/>
        </w:rPr>
        <w:t xml:space="preserve"> </w:t>
      </w:r>
      <w:r w:rsidR="00480E1E" w:rsidRPr="00E470E1">
        <w:rPr>
          <w:rFonts w:cs="Arial"/>
        </w:rPr>
        <w:t xml:space="preserve">will </w:t>
      </w:r>
      <w:r w:rsidRPr="00E470E1">
        <w:rPr>
          <w:rFonts w:cs="Arial"/>
        </w:rPr>
        <w:t xml:space="preserve">play a large role in moving the development of speaking and </w:t>
      </w:r>
      <w:r w:rsidR="003D7482" w:rsidRPr="00E470E1">
        <w:rPr>
          <w:rFonts w:cs="Arial"/>
        </w:rPr>
        <w:t xml:space="preserve">writing </w:t>
      </w:r>
      <w:r w:rsidR="00E25085" w:rsidRPr="00E470E1">
        <w:rPr>
          <w:rFonts w:cs="Arial"/>
        </w:rPr>
        <w:t>constructed-</w:t>
      </w:r>
      <w:r w:rsidR="003D7482" w:rsidRPr="00E470E1">
        <w:rPr>
          <w:rFonts w:cs="Arial"/>
        </w:rPr>
        <w:t>response</w:t>
      </w:r>
      <w:r w:rsidRPr="00E470E1">
        <w:rPr>
          <w:rFonts w:cs="Arial"/>
        </w:rPr>
        <w:t xml:space="preserve"> items to an operational administration in 2024–25.</w:t>
      </w:r>
    </w:p>
    <w:p w14:paraId="5B6EAA1C" w14:textId="50C1BB8A" w:rsidR="0094639E" w:rsidRPr="00E470E1" w:rsidRDefault="00E4096D" w:rsidP="00906A68">
      <w:pPr>
        <w:keepNext/>
        <w:spacing w:after="120"/>
        <w:rPr>
          <w:rFonts w:cs="Arial"/>
        </w:rPr>
      </w:pPr>
      <w:r w:rsidRPr="00E470E1">
        <w:rPr>
          <w:rFonts w:cs="Arial"/>
        </w:rPr>
        <w:t>Table 1</w:t>
      </w:r>
      <w:r w:rsidR="002C2C8D" w:rsidRPr="00E470E1">
        <w:rPr>
          <w:rFonts w:cs="Arial"/>
        </w:rPr>
        <w:t>.</w:t>
      </w:r>
      <w:r w:rsidRPr="00E470E1">
        <w:rPr>
          <w:rFonts w:cs="Arial"/>
        </w:rPr>
        <w:t xml:space="preserve"> Timeline of New CSA Development</w:t>
      </w:r>
    </w:p>
    <w:tbl>
      <w:tblPr>
        <w:tblStyle w:val="TableGrid"/>
        <w:tblW w:w="0" w:type="auto"/>
        <w:tblLook w:val="04A0" w:firstRow="1" w:lastRow="0" w:firstColumn="1" w:lastColumn="0" w:noHBand="0" w:noVBand="1"/>
        <w:tblCaption w:val="Table 1: CSA Timeline of New CSA Development"/>
        <w:tblDescription w:val="This table presents the CSA Timeline of New CSA Development."/>
      </w:tblPr>
      <w:tblGrid>
        <w:gridCol w:w="5485"/>
        <w:gridCol w:w="2070"/>
      </w:tblGrid>
      <w:tr w:rsidR="00E4096D" w:rsidRPr="00E470E1" w14:paraId="51FF1628" w14:textId="77777777" w:rsidTr="003B33E9">
        <w:trPr>
          <w:cantSplit/>
          <w:tblHeader/>
        </w:trPr>
        <w:tc>
          <w:tcPr>
            <w:tcW w:w="5485" w:type="dxa"/>
            <w:shd w:val="clear" w:color="auto" w:fill="D9D9D9" w:themeFill="background1" w:themeFillShade="D9"/>
          </w:tcPr>
          <w:p w14:paraId="3F7897F3" w14:textId="77777777" w:rsidR="00E4096D" w:rsidRPr="00E470E1" w:rsidRDefault="00E4096D" w:rsidP="003B33E9">
            <w:pPr>
              <w:spacing w:before="120" w:after="120"/>
              <w:rPr>
                <w:rFonts w:cs="Arial"/>
                <w:b/>
              </w:rPr>
            </w:pPr>
            <w:r w:rsidRPr="00E470E1">
              <w:rPr>
                <w:rFonts w:cs="Arial"/>
                <w:b/>
              </w:rPr>
              <w:t>Development Activity</w:t>
            </w:r>
          </w:p>
        </w:tc>
        <w:tc>
          <w:tcPr>
            <w:tcW w:w="2070" w:type="dxa"/>
            <w:shd w:val="clear" w:color="auto" w:fill="D9D9D9" w:themeFill="background1" w:themeFillShade="D9"/>
          </w:tcPr>
          <w:p w14:paraId="106A1D9F" w14:textId="77777777" w:rsidR="00E4096D" w:rsidRPr="00E470E1" w:rsidRDefault="00E4096D" w:rsidP="003B33E9">
            <w:pPr>
              <w:spacing w:before="120" w:after="120"/>
              <w:rPr>
                <w:rFonts w:cs="Arial"/>
                <w:b/>
              </w:rPr>
            </w:pPr>
            <w:r w:rsidRPr="00E470E1">
              <w:rPr>
                <w:rFonts w:cs="Arial"/>
                <w:b/>
              </w:rPr>
              <w:t>Date</w:t>
            </w:r>
          </w:p>
        </w:tc>
      </w:tr>
      <w:tr w:rsidR="00E4096D" w:rsidRPr="00E470E1" w14:paraId="77ABF4CF" w14:textId="77777777" w:rsidTr="003B33E9">
        <w:trPr>
          <w:cantSplit/>
        </w:trPr>
        <w:tc>
          <w:tcPr>
            <w:tcW w:w="5485" w:type="dxa"/>
          </w:tcPr>
          <w:p w14:paraId="4201DB9E" w14:textId="7D5E85B9" w:rsidR="00E4096D" w:rsidRPr="00E470E1" w:rsidRDefault="00E4096D" w:rsidP="003B33E9">
            <w:pPr>
              <w:spacing w:before="120" w:after="120"/>
              <w:rPr>
                <w:rFonts w:cs="Arial"/>
              </w:rPr>
            </w:pPr>
            <w:r w:rsidRPr="00E470E1">
              <w:rPr>
                <w:rFonts w:cs="Arial"/>
              </w:rPr>
              <w:t xml:space="preserve">SBE action on the </w:t>
            </w:r>
            <w:r w:rsidR="00480E1E" w:rsidRPr="00E470E1">
              <w:rPr>
                <w:rFonts w:cs="Arial"/>
              </w:rPr>
              <w:t>a</w:t>
            </w:r>
            <w:r w:rsidRPr="00E470E1">
              <w:rPr>
                <w:rFonts w:cs="Arial"/>
              </w:rPr>
              <w:t xml:space="preserve">ddendum to the </w:t>
            </w:r>
            <w:r w:rsidR="00480E1E" w:rsidRPr="00E470E1">
              <w:rPr>
                <w:rFonts w:cs="Arial"/>
              </w:rPr>
              <w:t>HLTD</w:t>
            </w:r>
            <w:r w:rsidRPr="00E470E1">
              <w:rPr>
                <w:rFonts w:cs="Arial"/>
              </w:rPr>
              <w:t xml:space="preserve"> for the </w:t>
            </w:r>
            <w:r w:rsidR="00480E1E" w:rsidRPr="00E470E1">
              <w:rPr>
                <w:rFonts w:cs="Arial"/>
              </w:rPr>
              <w:t>CSA</w:t>
            </w:r>
            <w:r w:rsidRPr="00E470E1">
              <w:rPr>
                <w:rFonts w:cs="Arial"/>
              </w:rPr>
              <w:t>, revised test blueprints, and general ALDs</w:t>
            </w:r>
          </w:p>
        </w:tc>
        <w:tc>
          <w:tcPr>
            <w:tcW w:w="2070" w:type="dxa"/>
          </w:tcPr>
          <w:p w14:paraId="5C530321" w14:textId="77777777" w:rsidR="00E4096D" w:rsidRPr="00E470E1" w:rsidRDefault="00E4096D" w:rsidP="003B33E9">
            <w:pPr>
              <w:spacing w:before="120" w:after="120"/>
              <w:rPr>
                <w:rFonts w:cs="Arial"/>
              </w:rPr>
            </w:pPr>
            <w:r w:rsidRPr="00E470E1">
              <w:rPr>
                <w:rFonts w:cs="Arial"/>
              </w:rPr>
              <w:t>November 2022</w:t>
            </w:r>
          </w:p>
        </w:tc>
      </w:tr>
      <w:tr w:rsidR="00E4096D" w:rsidRPr="00E470E1" w14:paraId="720B3A25" w14:textId="77777777" w:rsidTr="003B33E9">
        <w:trPr>
          <w:cantSplit/>
        </w:trPr>
        <w:tc>
          <w:tcPr>
            <w:tcW w:w="5485" w:type="dxa"/>
          </w:tcPr>
          <w:p w14:paraId="1ADB91A7" w14:textId="77777777" w:rsidR="00E4096D" w:rsidRPr="00E470E1" w:rsidRDefault="00E4096D" w:rsidP="003B33E9">
            <w:pPr>
              <w:spacing w:before="120" w:after="120"/>
              <w:rPr>
                <w:rFonts w:cs="Arial"/>
              </w:rPr>
            </w:pPr>
            <w:r w:rsidRPr="00E470E1">
              <w:rPr>
                <w:rFonts w:cs="Arial"/>
              </w:rPr>
              <w:lastRenderedPageBreak/>
              <w:t>New item development</w:t>
            </w:r>
          </w:p>
        </w:tc>
        <w:tc>
          <w:tcPr>
            <w:tcW w:w="2070" w:type="dxa"/>
          </w:tcPr>
          <w:p w14:paraId="746F6F3C" w14:textId="77777777" w:rsidR="00E4096D" w:rsidRPr="00E470E1" w:rsidRDefault="00E4096D" w:rsidP="003B33E9">
            <w:pPr>
              <w:spacing w:before="120" w:after="120"/>
              <w:rPr>
                <w:rFonts w:cs="Arial"/>
              </w:rPr>
            </w:pPr>
            <w:r w:rsidRPr="00E470E1">
              <w:rPr>
                <w:rFonts w:cs="Arial"/>
              </w:rPr>
              <w:t>2022–23</w:t>
            </w:r>
          </w:p>
        </w:tc>
      </w:tr>
      <w:tr w:rsidR="00E4096D" w:rsidRPr="00E470E1" w14:paraId="09725F52" w14:textId="77777777" w:rsidTr="003B33E9">
        <w:trPr>
          <w:cantSplit/>
        </w:trPr>
        <w:tc>
          <w:tcPr>
            <w:tcW w:w="5485" w:type="dxa"/>
          </w:tcPr>
          <w:p w14:paraId="7866E272" w14:textId="77777777" w:rsidR="00E4096D" w:rsidRPr="00E470E1" w:rsidRDefault="00E4096D" w:rsidP="003B33E9">
            <w:pPr>
              <w:spacing w:before="120" w:after="120"/>
              <w:rPr>
                <w:rFonts w:cs="Arial"/>
              </w:rPr>
            </w:pPr>
            <w:r w:rsidRPr="00E470E1">
              <w:rPr>
                <w:rFonts w:cs="Arial"/>
              </w:rPr>
              <w:t>Administration of the embedded field test</w:t>
            </w:r>
          </w:p>
        </w:tc>
        <w:tc>
          <w:tcPr>
            <w:tcW w:w="2070" w:type="dxa"/>
          </w:tcPr>
          <w:p w14:paraId="1E0A3A7C" w14:textId="77777777" w:rsidR="00E4096D" w:rsidRPr="00E470E1" w:rsidRDefault="00E4096D" w:rsidP="003B33E9">
            <w:pPr>
              <w:spacing w:before="120" w:after="120"/>
              <w:rPr>
                <w:rFonts w:cs="Arial"/>
              </w:rPr>
            </w:pPr>
            <w:r w:rsidRPr="00E470E1">
              <w:rPr>
                <w:rFonts w:cs="Arial"/>
              </w:rPr>
              <w:t>2023–24</w:t>
            </w:r>
          </w:p>
        </w:tc>
      </w:tr>
      <w:tr w:rsidR="004A1657" w:rsidRPr="00E470E1" w14:paraId="1DFC0FB5" w14:textId="77777777" w:rsidTr="003B33E9">
        <w:trPr>
          <w:cantSplit/>
        </w:trPr>
        <w:tc>
          <w:tcPr>
            <w:tcW w:w="5485" w:type="dxa"/>
          </w:tcPr>
          <w:p w14:paraId="15078300" w14:textId="12FEC933" w:rsidR="004A1657" w:rsidRPr="00E470E1" w:rsidRDefault="004A1657" w:rsidP="004A1657">
            <w:pPr>
              <w:spacing w:before="120" w:after="120"/>
              <w:rPr>
                <w:rFonts w:cs="Arial"/>
              </w:rPr>
            </w:pPr>
            <w:r w:rsidRPr="00E470E1">
              <w:rPr>
                <w:rFonts w:cs="Arial"/>
              </w:rPr>
              <w:t>Dimensionality study</w:t>
            </w:r>
            <w:r w:rsidR="00FE469C" w:rsidRPr="00E470E1">
              <w:rPr>
                <w:rFonts w:cs="Arial"/>
              </w:rPr>
              <w:t xml:space="preserve"> and development of range ALDs to support </w:t>
            </w:r>
            <w:r w:rsidR="004D2D2F" w:rsidRPr="00E470E1">
              <w:rPr>
                <w:rFonts w:cs="Arial"/>
              </w:rPr>
              <w:t>constructed-</w:t>
            </w:r>
            <w:r w:rsidR="00FE469C" w:rsidRPr="00E470E1">
              <w:rPr>
                <w:rFonts w:cs="Arial"/>
              </w:rPr>
              <w:t>response items</w:t>
            </w:r>
          </w:p>
        </w:tc>
        <w:tc>
          <w:tcPr>
            <w:tcW w:w="2070" w:type="dxa"/>
          </w:tcPr>
          <w:p w14:paraId="5C395198" w14:textId="59D758AE" w:rsidR="004A1657" w:rsidRPr="00E470E1" w:rsidRDefault="004A1657" w:rsidP="004A1657">
            <w:pPr>
              <w:spacing w:before="120" w:after="120"/>
              <w:rPr>
                <w:rFonts w:cs="Arial"/>
              </w:rPr>
            </w:pPr>
            <w:r w:rsidRPr="00E470E1">
              <w:rPr>
                <w:rFonts w:cs="Arial"/>
              </w:rPr>
              <w:t>Spring and summer 2024</w:t>
            </w:r>
          </w:p>
        </w:tc>
      </w:tr>
      <w:tr w:rsidR="004A1657" w:rsidRPr="00E470E1" w14:paraId="13A7BD33" w14:textId="77777777" w:rsidTr="003B33E9">
        <w:trPr>
          <w:cantSplit/>
        </w:trPr>
        <w:tc>
          <w:tcPr>
            <w:tcW w:w="5485" w:type="dxa"/>
          </w:tcPr>
          <w:p w14:paraId="03BF9014" w14:textId="6ABCB834" w:rsidR="004A1657" w:rsidRPr="00E470E1" w:rsidRDefault="004A1657" w:rsidP="004A1657">
            <w:pPr>
              <w:spacing w:before="120" w:after="120"/>
              <w:rPr>
                <w:rFonts w:cs="Arial"/>
              </w:rPr>
            </w:pPr>
            <w:r w:rsidRPr="00E470E1">
              <w:rPr>
                <w:rFonts w:cs="Arial"/>
              </w:rPr>
              <w:t>Administration of the new, expanded operational CSA</w:t>
            </w:r>
          </w:p>
        </w:tc>
        <w:tc>
          <w:tcPr>
            <w:tcW w:w="2070" w:type="dxa"/>
          </w:tcPr>
          <w:p w14:paraId="67070716" w14:textId="77777777" w:rsidR="004A1657" w:rsidRPr="00E470E1" w:rsidRDefault="004A1657" w:rsidP="004A1657">
            <w:pPr>
              <w:spacing w:before="120" w:after="120"/>
              <w:rPr>
                <w:rFonts w:cs="Arial"/>
              </w:rPr>
            </w:pPr>
            <w:r w:rsidRPr="00E470E1">
              <w:rPr>
                <w:rFonts w:cs="Arial"/>
              </w:rPr>
              <w:t>2024–25</w:t>
            </w:r>
          </w:p>
        </w:tc>
      </w:tr>
      <w:tr w:rsidR="004A1657" w:rsidRPr="00E470E1" w14:paraId="1658C938" w14:textId="77777777" w:rsidTr="003B33E9">
        <w:trPr>
          <w:cantSplit/>
        </w:trPr>
        <w:tc>
          <w:tcPr>
            <w:tcW w:w="5485" w:type="dxa"/>
          </w:tcPr>
          <w:p w14:paraId="2511F7B7" w14:textId="7A05F9CB" w:rsidR="004A1657" w:rsidRPr="00E470E1" w:rsidRDefault="004A1657" w:rsidP="004A1657">
            <w:pPr>
              <w:spacing w:before="120" w:after="120"/>
              <w:rPr>
                <w:rFonts w:cs="Arial"/>
              </w:rPr>
            </w:pPr>
            <w:r w:rsidRPr="00E470E1">
              <w:rPr>
                <w:rFonts w:cs="Arial"/>
              </w:rPr>
              <w:t>Standard setting</w:t>
            </w:r>
          </w:p>
        </w:tc>
        <w:tc>
          <w:tcPr>
            <w:tcW w:w="2070" w:type="dxa"/>
          </w:tcPr>
          <w:p w14:paraId="3D58E512" w14:textId="77777777" w:rsidR="004A1657" w:rsidRPr="00E470E1" w:rsidRDefault="004A1657" w:rsidP="004A1657">
            <w:pPr>
              <w:spacing w:before="120" w:after="120"/>
              <w:rPr>
                <w:rFonts w:cs="Arial"/>
              </w:rPr>
            </w:pPr>
            <w:r w:rsidRPr="00E470E1">
              <w:rPr>
                <w:rFonts w:cs="Arial"/>
              </w:rPr>
              <w:t>Summer 2025</w:t>
            </w:r>
          </w:p>
        </w:tc>
      </w:tr>
      <w:tr w:rsidR="004A1657" w:rsidRPr="00E470E1" w14:paraId="45E93688" w14:textId="77777777" w:rsidTr="003B33E9">
        <w:trPr>
          <w:cantSplit/>
        </w:trPr>
        <w:tc>
          <w:tcPr>
            <w:tcW w:w="5485" w:type="dxa"/>
          </w:tcPr>
          <w:p w14:paraId="672C2F79" w14:textId="77777777" w:rsidR="004A1657" w:rsidRPr="00E470E1" w:rsidRDefault="004A1657" w:rsidP="004A1657">
            <w:pPr>
              <w:spacing w:before="120" w:after="120"/>
              <w:rPr>
                <w:rFonts w:cs="Arial"/>
              </w:rPr>
            </w:pPr>
            <w:r w:rsidRPr="00E470E1">
              <w:rPr>
                <w:rFonts w:cs="Arial"/>
              </w:rPr>
              <w:t>SBE action on the threshold scores and reporting ALDs</w:t>
            </w:r>
          </w:p>
        </w:tc>
        <w:tc>
          <w:tcPr>
            <w:tcW w:w="2070" w:type="dxa"/>
          </w:tcPr>
          <w:p w14:paraId="252635C3" w14:textId="77777777" w:rsidR="004A1657" w:rsidRPr="00E470E1" w:rsidRDefault="004A1657" w:rsidP="004A1657">
            <w:pPr>
              <w:spacing w:before="120" w:after="120"/>
              <w:rPr>
                <w:rFonts w:cs="Arial"/>
              </w:rPr>
            </w:pPr>
            <w:r w:rsidRPr="00E470E1">
              <w:rPr>
                <w:rFonts w:cs="Arial"/>
              </w:rPr>
              <w:t>Summer 2025</w:t>
            </w:r>
          </w:p>
        </w:tc>
      </w:tr>
    </w:tbl>
    <w:p w14:paraId="341D822A" w14:textId="6F3F8E2B" w:rsidR="00D37B85" w:rsidRPr="00E470E1" w:rsidRDefault="00D37B85" w:rsidP="007803CD">
      <w:pPr>
        <w:pStyle w:val="Heading3"/>
        <w:spacing w:before="240" w:after="240"/>
      </w:pPr>
      <w:r w:rsidRPr="00E470E1">
        <w:t>Updates on Assessment Program Activities</w:t>
      </w:r>
    </w:p>
    <w:p w14:paraId="743DFD8E" w14:textId="0BB81D05" w:rsidR="00D37B85" w:rsidRPr="00E470E1" w:rsidRDefault="00D37B85" w:rsidP="26903A7C">
      <w:pPr>
        <w:rPr>
          <w:rFonts w:cs="Arial"/>
        </w:rPr>
      </w:pPr>
      <w:r w:rsidRPr="00E470E1">
        <w:t xml:space="preserve">The following updates </w:t>
      </w:r>
      <w:r w:rsidR="007B447F" w:rsidRPr="00E470E1">
        <w:t xml:space="preserve">are on </w:t>
      </w:r>
      <w:r w:rsidRPr="00E470E1">
        <w:t xml:space="preserve">the </w:t>
      </w:r>
      <w:r w:rsidR="007B447F" w:rsidRPr="00E470E1">
        <w:t>s</w:t>
      </w:r>
      <w:r w:rsidRPr="00E470E1">
        <w:t xml:space="preserve">cience </w:t>
      </w:r>
      <w:r w:rsidR="007B447F" w:rsidRPr="00E470E1">
        <w:t>r</w:t>
      </w:r>
      <w:r w:rsidRPr="00E470E1">
        <w:t xml:space="preserve">esources in Tools for Teachers, the Alternate Assessment </w:t>
      </w:r>
      <w:r w:rsidR="007B447F" w:rsidRPr="00E470E1">
        <w:t>1</w:t>
      </w:r>
      <w:r w:rsidR="002C5EC7" w:rsidRPr="00E470E1">
        <w:t>.0</w:t>
      </w:r>
      <w:r w:rsidR="007B447F" w:rsidRPr="00E470E1">
        <w:t xml:space="preserve"> </w:t>
      </w:r>
      <w:r w:rsidRPr="00E470E1">
        <w:t>Percent Justification Survey,</w:t>
      </w:r>
      <w:r w:rsidR="007B447F" w:rsidRPr="00E470E1">
        <w:t xml:space="preserve"> the</w:t>
      </w:r>
      <w:r w:rsidRPr="00E470E1">
        <w:t xml:space="preserve"> </w:t>
      </w:r>
      <w:r w:rsidRPr="00E470E1">
        <w:rPr>
          <w:rFonts w:cs="Arial"/>
        </w:rPr>
        <w:t>Assessment and Accountability Information Meeting Series, and the S</w:t>
      </w:r>
      <w:r w:rsidR="00153015" w:rsidRPr="00E470E1">
        <w:rPr>
          <w:rFonts w:cs="Arial"/>
        </w:rPr>
        <w:t>tudent Score Report</w:t>
      </w:r>
      <w:r w:rsidRPr="00E470E1">
        <w:rPr>
          <w:rFonts w:cs="Arial"/>
        </w:rPr>
        <w:t xml:space="preserve"> </w:t>
      </w:r>
      <w:r w:rsidR="007B447F" w:rsidRPr="00E470E1">
        <w:rPr>
          <w:rFonts w:cs="Arial"/>
        </w:rPr>
        <w:t>r</w:t>
      </w:r>
      <w:r w:rsidRPr="00E470E1">
        <w:rPr>
          <w:rFonts w:cs="Arial"/>
        </w:rPr>
        <w:t xml:space="preserve">edesign </w:t>
      </w:r>
      <w:r w:rsidR="007B447F" w:rsidRPr="00E470E1">
        <w:rPr>
          <w:rFonts w:cs="Arial"/>
        </w:rPr>
        <w:t>p</w:t>
      </w:r>
      <w:r w:rsidRPr="00E470E1">
        <w:rPr>
          <w:rFonts w:cs="Arial"/>
        </w:rPr>
        <w:t xml:space="preserve">rocess and </w:t>
      </w:r>
      <w:r w:rsidR="007B447F" w:rsidRPr="00E470E1">
        <w:rPr>
          <w:rFonts w:cs="Arial"/>
        </w:rPr>
        <w:t>t</w:t>
      </w:r>
      <w:r w:rsidRPr="00E470E1">
        <w:rPr>
          <w:rFonts w:cs="Arial"/>
        </w:rPr>
        <w:t>imeline.</w:t>
      </w:r>
    </w:p>
    <w:p w14:paraId="2581433B" w14:textId="21E04756" w:rsidR="0006020E" w:rsidRPr="00E470E1" w:rsidRDefault="00083ED1" w:rsidP="00D37B85">
      <w:pPr>
        <w:pStyle w:val="Heading3-B"/>
        <w:spacing w:after="240"/>
        <w:ind w:left="0"/>
        <w:rPr>
          <w:rFonts w:ascii="Arial" w:hAnsi="Arial" w:cs="Arial"/>
          <w:i w:val="0"/>
        </w:rPr>
      </w:pPr>
      <w:r w:rsidRPr="00E470E1">
        <w:rPr>
          <w:rFonts w:ascii="Arial" w:hAnsi="Arial" w:cs="Arial"/>
          <w:i w:val="0"/>
        </w:rPr>
        <w:t>S</w:t>
      </w:r>
      <w:r w:rsidR="0006020E" w:rsidRPr="00E470E1">
        <w:rPr>
          <w:rFonts w:ascii="Arial" w:hAnsi="Arial" w:cs="Arial"/>
          <w:i w:val="0"/>
        </w:rPr>
        <w:t xml:space="preserve">cience Resources in Tools for Teachers </w:t>
      </w:r>
    </w:p>
    <w:p w14:paraId="4614FD07" w14:textId="6A49C8A9" w:rsidR="007079FB" w:rsidRPr="00E470E1" w:rsidRDefault="007079FB" w:rsidP="007079FB">
      <w:pPr>
        <w:spacing w:after="240"/>
        <w:rPr>
          <w:rFonts w:cs="Arial"/>
        </w:rPr>
      </w:pPr>
      <w:r w:rsidRPr="00E470E1">
        <w:rPr>
          <w:rFonts w:cs="Arial"/>
        </w:rPr>
        <w:t xml:space="preserve">In July 2022, the CDE </w:t>
      </w:r>
      <w:r w:rsidR="00D95A97" w:rsidRPr="00E470E1">
        <w:rPr>
          <w:rFonts w:cs="Arial"/>
        </w:rPr>
        <w:t xml:space="preserve">completed </w:t>
      </w:r>
      <w:r w:rsidR="007A4B68" w:rsidRPr="00E470E1">
        <w:rPr>
          <w:rFonts w:cs="Arial"/>
        </w:rPr>
        <w:t xml:space="preserve">its </w:t>
      </w:r>
      <w:r w:rsidR="00D95A97" w:rsidRPr="00E470E1">
        <w:rPr>
          <w:rFonts w:cs="Arial"/>
        </w:rPr>
        <w:t xml:space="preserve">fifth </w:t>
      </w:r>
      <w:r w:rsidRPr="00E470E1">
        <w:rPr>
          <w:rFonts w:cs="Arial"/>
        </w:rPr>
        <w:t xml:space="preserve">workshop with California educators to develop kindergarten through high school science resources for inclusion on the Tools for Teachers website, which is located at </w:t>
      </w:r>
      <w:hyperlink r:id="rId19" w:tooltip="This link opens the Tools for Teachers website." w:history="1">
        <w:r w:rsidRPr="00E470E1">
          <w:rPr>
            <w:rStyle w:val="Hyperlink"/>
            <w:rFonts w:cs="Arial"/>
          </w:rPr>
          <w:t>https://www.smartertoolsforteachers.org/</w:t>
        </w:r>
        <w:r w:rsidRPr="00E470E1">
          <w:rPr>
            <w:rStyle w:val="Hyperlink"/>
            <w:rFonts w:cs="Arial"/>
            <w:color w:val="auto"/>
            <w:u w:val="none"/>
          </w:rPr>
          <w:t>.</w:t>
        </w:r>
      </w:hyperlink>
      <w:r w:rsidRPr="00E470E1">
        <w:rPr>
          <w:rFonts w:cs="Arial"/>
        </w:rPr>
        <w:t xml:space="preserve"> These resources span all three science domains (i.e., Earth and Space Sciences, Life Sciences, and Physical Sciences) and include Engineering, Technology, and Applications of Science.</w:t>
      </w:r>
    </w:p>
    <w:p w14:paraId="6AFCFDEE" w14:textId="2D509FDF" w:rsidR="0006020E" w:rsidRPr="00E470E1" w:rsidRDefault="007A4B68" w:rsidP="0006020E">
      <w:pPr>
        <w:spacing w:after="240"/>
        <w:rPr>
          <w:rFonts w:cs="Arial"/>
        </w:rPr>
      </w:pPr>
      <w:r w:rsidRPr="00E470E1">
        <w:rPr>
          <w:rFonts w:cs="Arial"/>
        </w:rPr>
        <w:t xml:space="preserve">For the </w:t>
      </w:r>
      <w:r w:rsidR="0006020E" w:rsidRPr="00E470E1">
        <w:rPr>
          <w:rFonts w:cs="Arial"/>
        </w:rPr>
        <w:t>workshop</w:t>
      </w:r>
      <w:r w:rsidRPr="00E470E1">
        <w:rPr>
          <w:rFonts w:cs="Arial"/>
        </w:rPr>
        <w:t>,</w:t>
      </w:r>
      <w:r w:rsidR="0006020E" w:rsidRPr="00E470E1">
        <w:rPr>
          <w:rFonts w:cs="Arial"/>
        </w:rPr>
        <w:t xml:space="preserve"> </w:t>
      </w:r>
      <w:r w:rsidR="00421017" w:rsidRPr="00E470E1">
        <w:rPr>
          <w:rFonts w:cs="Arial"/>
        </w:rPr>
        <w:t>four</w:t>
      </w:r>
      <w:r w:rsidR="0006020E" w:rsidRPr="00E470E1">
        <w:rPr>
          <w:rFonts w:cs="Arial"/>
        </w:rPr>
        <w:t xml:space="preserve"> educators with experience in developing science resources</w:t>
      </w:r>
      <w:r w:rsidR="00D95A97" w:rsidRPr="00E470E1">
        <w:rPr>
          <w:rFonts w:cs="Arial"/>
        </w:rPr>
        <w:t xml:space="preserve"> </w:t>
      </w:r>
      <w:r w:rsidRPr="00E470E1">
        <w:rPr>
          <w:rFonts w:cs="Arial"/>
        </w:rPr>
        <w:t>served as</w:t>
      </w:r>
      <w:r w:rsidR="00D95A97" w:rsidRPr="00E470E1">
        <w:rPr>
          <w:rFonts w:cs="Arial"/>
        </w:rPr>
        <w:t xml:space="preserve"> team leads</w:t>
      </w:r>
      <w:r w:rsidRPr="00E470E1">
        <w:rPr>
          <w:rFonts w:cs="Arial"/>
        </w:rPr>
        <w:t>,</w:t>
      </w:r>
      <w:r w:rsidR="0006020E" w:rsidRPr="00E470E1">
        <w:rPr>
          <w:rFonts w:cs="Arial"/>
        </w:rPr>
        <w:t xml:space="preserve"> and 1</w:t>
      </w:r>
      <w:r w:rsidR="007079FB" w:rsidRPr="00E470E1">
        <w:rPr>
          <w:rFonts w:cs="Arial"/>
        </w:rPr>
        <w:t>1</w:t>
      </w:r>
      <w:r w:rsidR="0006020E" w:rsidRPr="00E470E1">
        <w:rPr>
          <w:rFonts w:cs="Arial"/>
        </w:rPr>
        <w:t xml:space="preserve"> </w:t>
      </w:r>
      <w:r w:rsidR="004B70FE" w:rsidRPr="00E470E1">
        <w:rPr>
          <w:rFonts w:cs="Arial"/>
        </w:rPr>
        <w:t xml:space="preserve">other </w:t>
      </w:r>
      <w:r w:rsidR="0006020E" w:rsidRPr="00E470E1">
        <w:rPr>
          <w:rFonts w:cs="Arial"/>
        </w:rPr>
        <w:t xml:space="preserve">educators </w:t>
      </w:r>
      <w:r w:rsidR="007079FB" w:rsidRPr="00E470E1">
        <w:rPr>
          <w:rFonts w:cs="Arial"/>
        </w:rPr>
        <w:t>worked</w:t>
      </w:r>
      <w:r w:rsidR="0006020E" w:rsidRPr="00E470E1">
        <w:rPr>
          <w:rFonts w:cs="Arial"/>
        </w:rPr>
        <w:t xml:space="preserve"> as developers. </w:t>
      </w:r>
      <w:r w:rsidR="007079FB" w:rsidRPr="00E470E1">
        <w:rPr>
          <w:rFonts w:cs="Arial"/>
        </w:rPr>
        <w:t>S</w:t>
      </w:r>
      <w:r w:rsidR="0006020E" w:rsidRPr="00E470E1">
        <w:rPr>
          <w:rFonts w:cs="Arial"/>
        </w:rPr>
        <w:t xml:space="preserve">taff from the CDE Assessment Development and Administration Division </w:t>
      </w:r>
      <w:r w:rsidR="007079FB" w:rsidRPr="00E470E1">
        <w:rPr>
          <w:rFonts w:cs="Arial"/>
        </w:rPr>
        <w:t>worked</w:t>
      </w:r>
      <w:r w:rsidR="0006020E" w:rsidRPr="00E470E1">
        <w:rPr>
          <w:rFonts w:cs="Arial"/>
        </w:rPr>
        <w:t xml:space="preserve"> as trainers and coaches to assist the educators</w:t>
      </w:r>
      <w:r w:rsidR="007079FB" w:rsidRPr="00E470E1">
        <w:rPr>
          <w:rFonts w:cs="Arial"/>
        </w:rPr>
        <w:t xml:space="preserve"> in the process</w:t>
      </w:r>
      <w:r w:rsidR="0006020E" w:rsidRPr="00E470E1">
        <w:rPr>
          <w:rFonts w:cs="Arial"/>
        </w:rPr>
        <w:t xml:space="preserve">. The workshop </w:t>
      </w:r>
      <w:r w:rsidR="007079FB" w:rsidRPr="00E470E1">
        <w:rPr>
          <w:rFonts w:cs="Arial"/>
        </w:rPr>
        <w:t>included</w:t>
      </w:r>
      <w:r w:rsidR="0006020E" w:rsidRPr="00E470E1">
        <w:rPr>
          <w:rFonts w:cs="Arial"/>
        </w:rPr>
        <w:t xml:space="preserve"> the same peer review process as was used in previous workshops to ensure the inclusion of the formative and accessibility strategies and alignment with the California Next Generation Science Standards. The CDE </w:t>
      </w:r>
      <w:r w:rsidR="007079FB" w:rsidRPr="00E470E1">
        <w:rPr>
          <w:rFonts w:cs="Arial"/>
        </w:rPr>
        <w:t xml:space="preserve">has posted </w:t>
      </w:r>
      <w:r w:rsidR="00416B4F" w:rsidRPr="00E470E1">
        <w:rPr>
          <w:rFonts w:cs="Arial"/>
        </w:rPr>
        <w:t>the</w:t>
      </w:r>
      <w:r w:rsidR="00D95A97" w:rsidRPr="00E470E1">
        <w:rPr>
          <w:rFonts w:cs="Arial"/>
        </w:rPr>
        <w:t>se</w:t>
      </w:r>
      <w:r w:rsidR="00416B4F" w:rsidRPr="00E470E1">
        <w:rPr>
          <w:rFonts w:cs="Arial"/>
        </w:rPr>
        <w:t xml:space="preserve"> </w:t>
      </w:r>
      <w:r w:rsidR="00D95A97" w:rsidRPr="00E470E1">
        <w:rPr>
          <w:rFonts w:cs="Arial"/>
        </w:rPr>
        <w:t xml:space="preserve">additional </w:t>
      </w:r>
      <w:r w:rsidR="007079FB" w:rsidRPr="00E470E1">
        <w:rPr>
          <w:rFonts w:cs="Arial"/>
        </w:rPr>
        <w:t xml:space="preserve">resources </w:t>
      </w:r>
      <w:r w:rsidR="004B70FE" w:rsidRPr="00E470E1">
        <w:rPr>
          <w:rFonts w:cs="Arial"/>
        </w:rPr>
        <w:t>on</w:t>
      </w:r>
      <w:r w:rsidR="007079FB" w:rsidRPr="00E470E1">
        <w:rPr>
          <w:rFonts w:cs="Arial"/>
        </w:rPr>
        <w:t xml:space="preserve"> the website</w:t>
      </w:r>
      <w:r w:rsidR="004B70FE" w:rsidRPr="00E470E1">
        <w:rPr>
          <w:rFonts w:cs="Arial"/>
        </w:rPr>
        <w:t>,</w:t>
      </w:r>
      <w:r w:rsidR="007079FB" w:rsidRPr="00E470E1">
        <w:rPr>
          <w:rFonts w:cs="Arial"/>
        </w:rPr>
        <w:t xml:space="preserve"> </w:t>
      </w:r>
      <w:r w:rsidR="004B70FE" w:rsidRPr="00E470E1">
        <w:rPr>
          <w:rFonts w:cs="Arial"/>
        </w:rPr>
        <w:t xml:space="preserve">and </w:t>
      </w:r>
      <w:r w:rsidR="007079FB" w:rsidRPr="00E470E1">
        <w:rPr>
          <w:rFonts w:cs="Arial"/>
        </w:rPr>
        <w:t xml:space="preserve">a total of </w:t>
      </w:r>
      <w:r w:rsidR="72F0494F" w:rsidRPr="00E470E1">
        <w:rPr>
          <w:rFonts w:cs="Arial"/>
        </w:rPr>
        <w:t>70</w:t>
      </w:r>
      <w:r w:rsidR="007079FB" w:rsidRPr="00E470E1">
        <w:rPr>
          <w:rFonts w:cs="Arial"/>
        </w:rPr>
        <w:t xml:space="preserve"> science formative assessment resources </w:t>
      </w:r>
      <w:r w:rsidR="004B70FE" w:rsidRPr="00E470E1">
        <w:rPr>
          <w:rFonts w:cs="Arial"/>
        </w:rPr>
        <w:t xml:space="preserve">are </w:t>
      </w:r>
      <w:r w:rsidR="00416B4F" w:rsidRPr="00E470E1">
        <w:rPr>
          <w:rFonts w:cs="Arial"/>
        </w:rPr>
        <w:t xml:space="preserve">now </w:t>
      </w:r>
      <w:r w:rsidR="007079FB" w:rsidRPr="00E470E1">
        <w:rPr>
          <w:rFonts w:cs="Arial"/>
        </w:rPr>
        <w:t xml:space="preserve">available for teachers to use in the classroom. </w:t>
      </w:r>
    </w:p>
    <w:p w14:paraId="1C1DF7E4" w14:textId="72851A90" w:rsidR="00CC7C50" w:rsidRPr="00E470E1" w:rsidRDefault="134CD346" w:rsidP="00D37B85">
      <w:pPr>
        <w:pStyle w:val="Heading3-B"/>
        <w:spacing w:after="240"/>
        <w:ind w:left="0"/>
        <w:rPr>
          <w:rFonts w:ascii="Arial" w:hAnsi="Arial" w:cs="Arial"/>
          <w:i w:val="0"/>
        </w:rPr>
      </w:pPr>
      <w:r w:rsidRPr="00E470E1">
        <w:rPr>
          <w:rFonts w:ascii="Arial" w:hAnsi="Arial" w:cs="Arial"/>
          <w:i w:val="0"/>
        </w:rPr>
        <w:lastRenderedPageBreak/>
        <w:t xml:space="preserve">Alternate Assessment </w:t>
      </w:r>
      <w:r w:rsidR="002C5EC7" w:rsidRPr="00E470E1">
        <w:rPr>
          <w:rFonts w:ascii="Arial" w:hAnsi="Arial" w:cs="Arial"/>
          <w:i w:val="0"/>
        </w:rPr>
        <w:t>1.0</w:t>
      </w:r>
      <w:r w:rsidR="38484997" w:rsidRPr="00E470E1">
        <w:rPr>
          <w:rFonts w:ascii="Arial" w:hAnsi="Arial" w:cs="Arial"/>
          <w:i w:val="0"/>
        </w:rPr>
        <w:t xml:space="preserve"> </w:t>
      </w:r>
      <w:r w:rsidR="4336DF9A" w:rsidRPr="00E470E1">
        <w:rPr>
          <w:rFonts w:ascii="Arial" w:hAnsi="Arial" w:cs="Arial"/>
          <w:i w:val="0"/>
        </w:rPr>
        <w:t>Percent</w:t>
      </w:r>
      <w:r w:rsidRPr="00E470E1">
        <w:rPr>
          <w:rFonts w:ascii="Arial" w:hAnsi="Arial" w:cs="Arial"/>
          <w:i w:val="0"/>
        </w:rPr>
        <w:t xml:space="preserve"> Justification Survey</w:t>
      </w:r>
    </w:p>
    <w:p w14:paraId="7BBE2AAB" w14:textId="5F2165A9" w:rsidR="00D65CFF" w:rsidRPr="00E470E1" w:rsidRDefault="66355D6D" w:rsidP="00E463CD">
      <w:pPr>
        <w:spacing w:after="240"/>
        <w:rPr>
          <w:rFonts w:eastAsia="Arial" w:cs="Arial"/>
          <w:color w:val="000000" w:themeColor="text1"/>
        </w:rPr>
      </w:pPr>
      <w:r w:rsidRPr="00E470E1">
        <w:rPr>
          <w:rFonts w:eastAsia="Arial" w:cs="Arial"/>
          <w:color w:val="000000" w:themeColor="text1"/>
        </w:rPr>
        <w:t xml:space="preserve">Title 1 of the Elementary and Secondary Education Act of 1965 (ESEA), as amended by </w:t>
      </w:r>
      <w:proofErr w:type="gramStart"/>
      <w:r w:rsidRPr="00E470E1">
        <w:rPr>
          <w:rFonts w:eastAsia="Arial" w:cs="Arial"/>
          <w:color w:val="000000" w:themeColor="text1"/>
        </w:rPr>
        <w:t>the Every</w:t>
      </w:r>
      <w:proofErr w:type="gramEnd"/>
      <w:r w:rsidRPr="00E470E1">
        <w:rPr>
          <w:rFonts w:eastAsia="Arial" w:cs="Arial"/>
          <w:color w:val="000000" w:themeColor="text1"/>
        </w:rPr>
        <w:t xml:space="preserve"> Student Succeeds Act of 2015 (ESSA) (ESEA Section111[b][2][D] and </w:t>
      </w:r>
      <w:r w:rsidRPr="00E470E1">
        <w:rPr>
          <w:rFonts w:eastAsia="Arial" w:cs="Arial"/>
          <w:i/>
          <w:iCs/>
          <w:color w:val="000000" w:themeColor="text1"/>
        </w:rPr>
        <w:t>Code of Federal Regulations</w:t>
      </w:r>
      <w:r w:rsidRPr="00E470E1">
        <w:rPr>
          <w:rFonts w:eastAsia="Arial" w:cs="Arial"/>
          <w:color w:val="000000" w:themeColor="text1"/>
        </w:rPr>
        <w:t>, Title 34 [</w:t>
      </w:r>
      <w:r w:rsidRPr="00E470E1">
        <w:rPr>
          <w:rFonts w:eastAsia="Arial" w:cs="Arial"/>
          <w:i/>
          <w:iCs/>
          <w:color w:val="000000" w:themeColor="text1"/>
        </w:rPr>
        <w:t>34 CFR</w:t>
      </w:r>
      <w:r w:rsidRPr="00E470E1">
        <w:rPr>
          <w:rFonts w:eastAsia="Arial" w:cs="Arial"/>
          <w:color w:val="000000" w:themeColor="text1"/>
        </w:rPr>
        <w:t>]</w:t>
      </w:r>
      <w:r w:rsidR="7F17B36A" w:rsidRPr="00E470E1">
        <w:rPr>
          <w:rFonts w:eastAsia="Arial" w:cs="Arial"/>
          <w:color w:val="000000" w:themeColor="text1"/>
        </w:rPr>
        <w:t>,</w:t>
      </w:r>
      <w:r w:rsidRPr="00E470E1">
        <w:rPr>
          <w:rFonts w:eastAsia="Arial" w:cs="Arial"/>
          <w:color w:val="000000" w:themeColor="text1"/>
        </w:rPr>
        <w:t xml:space="preserve"> </w:t>
      </w:r>
      <w:r w:rsidR="30B82E19" w:rsidRPr="00E470E1">
        <w:rPr>
          <w:rFonts w:eastAsia="Arial" w:cs="Arial"/>
          <w:color w:val="000000" w:themeColor="text1"/>
        </w:rPr>
        <w:t>s</w:t>
      </w:r>
      <w:r w:rsidRPr="00E470E1">
        <w:rPr>
          <w:rFonts w:eastAsia="Arial" w:cs="Arial"/>
          <w:color w:val="000000" w:themeColor="text1"/>
        </w:rPr>
        <w:t>ection</w:t>
      </w:r>
      <w:r w:rsidR="30B82E19" w:rsidRPr="00E470E1">
        <w:rPr>
          <w:rFonts w:eastAsia="Arial" w:cs="Arial"/>
          <w:color w:val="000000" w:themeColor="text1"/>
        </w:rPr>
        <w:t>s</w:t>
      </w:r>
      <w:r w:rsidRPr="00E470E1">
        <w:rPr>
          <w:rFonts w:eastAsia="Arial" w:cs="Arial"/>
          <w:color w:val="000000" w:themeColor="text1"/>
        </w:rPr>
        <w:t xml:space="preserve"> 200.6[c] and [d])</w:t>
      </w:r>
      <w:r w:rsidR="00225E13" w:rsidRPr="00E470E1">
        <w:rPr>
          <w:rFonts w:eastAsia="Arial" w:cs="Arial"/>
          <w:color w:val="000000" w:themeColor="text1"/>
        </w:rPr>
        <w:t>,</w:t>
      </w:r>
      <w:r w:rsidRPr="00E470E1">
        <w:rPr>
          <w:rFonts w:eastAsia="Arial" w:cs="Arial"/>
          <w:color w:val="000000" w:themeColor="text1"/>
        </w:rPr>
        <w:t xml:space="preserve"> modif</w:t>
      </w:r>
      <w:r w:rsidR="00225E13" w:rsidRPr="00E470E1">
        <w:rPr>
          <w:rFonts w:eastAsia="Arial" w:cs="Arial"/>
          <w:color w:val="000000" w:themeColor="text1"/>
        </w:rPr>
        <w:t>ies</w:t>
      </w:r>
      <w:r w:rsidRPr="00E470E1">
        <w:rPr>
          <w:rFonts w:eastAsia="Arial" w:cs="Arial"/>
          <w:color w:val="000000" w:themeColor="text1"/>
        </w:rPr>
        <w:t xml:space="preserve"> the provision that eligible students with the most significant cognitive disabilities may participate in alternate assessments based on alternate academic achievement standards (AA-AAAS). ESSA places a 1.0 percent cap on the number of eligible students who may participate in alternate assessments. States that anticipate exceeding the 1.0 percent cap must submit a waiver request to the U.S. Department of Education (ED).</w:t>
      </w:r>
      <w:r w:rsidR="3704B594" w:rsidRPr="00E470E1">
        <w:rPr>
          <w:rFonts w:eastAsia="Arial" w:cs="Arial"/>
          <w:color w:val="000000" w:themeColor="text1"/>
        </w:rPr>
        <w:t xml:space="preserve"> The California Alternate Assessments (CAAs) are California’s AA-AAAS.</w:t>
      </w:r>
    </w:p>
    <w:p w14:paraId="5D717C69" w14:textId="05854070" w:rsidR="000D2446" w:rsidRPr="00E470E1" w:rsidRDefault="735AF1B3" w:rsidP="00E463CD">
      <w:pPr>
        <w:spacing w:after="240"/>
        <w:rPr>
          <w:rFonts w:eastAsia="Arial" w:cs="Arial"/>
          <w:color w:val="000000" w:themeColor="text1"/>
        </w:rPr>
      </w:pPr>
      <w:r w:rsidRPr="00E470E1">
        <w:rPr>
          <w:rFonts w:eastAsia="Arial" w:cs="Arial"/>
          <w:color w:val="000000" w:themeColor="text1"/>
        </w:rPr>
        <w:t>Requirement 3</w:t>
      </w:r>
      <w:r w:rsidR="2CF15D3D" w:rsidRPr="00E470E1">
        <w:rPr>
          <w:rFonts w:eastAsia="Arial" w:cs="Arial"/>
          <w:color w:val="000000" w:themeColor="text1"/>
        </w:rPr>
        <w:t xml:space="preserve"> of 34 </w:t>
      </w:r>
      <w:r w:rsidR="2CF15D3D" w:rsidRPr="00E470E1">
        <w:rPr>
          <w:rFonts w:eastAsia="Arial" w:cs="Arial"/>
          <w:i/>
          <w:iCs/>
          <w:color w:val="000000" w:themeColor="text1"/>
        </w:rPr>
        <w:t>CFR</w:t>
      </w:r>
      <w:r w:rsidR="4FEDB703" w:rsidRPr="00E470E1">
        <w:rPr>
          <w:rFonts w:eastAsia="Arial" w:cs="Arial"/>
          <w:color w:val="000000" w:themeColor="text1"/>
        </w:rPr>
        <w:t xml:space="preserve"> </w:t>
      </w:r>
      <w:r w:rsidRPr="00E470E1">
        <w:rPr>
          <w:rFonts w:eastAsia="Arial" w:cs="Arial"/>
          <w:color w:val="000000" w:themeColor="text1"/>
        </w:rPr>
        <w:t>Section 200.6(c)(4)(iii)</w:t>
      </w:r>
      <w:r w:rsidR="4BA64396" w:rsidRPr="00E470E1">
        <w:rPr>
          <w:rFonts w:eastAsia="Arial" w:cs="Arial"/>
          <w:color w:val="000000" w:themeColor="text1"/>
        </w:rPr>
        <w:t xml:space="preserve"> requires that </w:t>
      </w:r>
      <w:r w:rsidR="6E543BAB" w:rsidRPr="00E470E1">
        <w:rPr>
          <w:rFonts w:eastAsia="Arial" w:cs="Arial"/>
          <w:color w:val="000000" w:themeColor="text1"/>
        </w:rPr>
        <w:t>s</w:t>
      </w:r>
      <w:r w:rsidR="4BA64396" w:rsidRPr="00E470E1">
        <w:rPr>
          <w:rFonts w:eastAsia="Arial" w:cs="Arial"/>
          <w:color w:val="000000" w:themeColor="text1"/>
        </w:rPr>
        <w:t>tates</w:t>
      </w:r>
      <w:r w:rsidRPr="00E470E1">
        <w:rPr>
          <w:rFonts w:eastAsia="Arial" w:cs="Arial"/>
          <w:color w:val="000000" w:themeColor="text1"/>
        </w:rPr>
        <w:t xml:space="preserve"> </w:t>
      </w:r>
      <w:r w:rsidR="4BA64396" w:rsidRPr="00E470E1">
        <w:rPr>
          <w:rFonts w:eastAsia="Arial" w:cs="Arial"/>
          <w:color w:val="000000" w:themeColor="text1"/>
        </w:rPr>
        <w:t>p</w:t>
      </w:r>
      <w:r w:rsidRPr="00E470E1">
        <w:rPr>
          <w:rFonts w:eastAsia="Arial" w:cs="Arial"/>
          <w:color w:val="000000" w:themeColor="text1"/>
        </w:rPr>
        <w:t>rovide assurances that the</w:t>
      </w:r>
      <w:r w:rsidR="30B82E19" w:rsidRPr="00E470E1">
        <w:rPr>
          <w:rFonts w:eastAsia="Arial" w:cs="Arial"/>
          <w:color w:val="000000" w:themeColor="text1"/>
        </w:rPr>
        <w:t>y</w:t>
      </w:r>
      <w:r w:rsidRPr="00E470E1">
        <w:rPr>
          <w:rFonts w:eastAsia="Arial" w:cs="Arial"/>
          <w:color w:val="000000" w:themeColor="text1"/>
        </w:rPr>
        <w:t xml:space="preserve"> </w:t>
      </w:r>
      <w:r w:rsidR="30B82E19" w:rsidRPr="00E470E1">
        <w:rPr>
          <w:rFonts w:eastAsia="Arial" w:cs="Arial"/>
          <w:color w:val="000000" w:themeColor="text1"/>
        </w:rPr>
        <w:t>have</w:t>
      </w:r>
      <w:r w:rsidRPr="00E470E1">
        <w:rPr>
          <w:rFonts w:eastAsia="Arial" w:cs="Arial"/>
          <w:color w:val="000000" w:themeColor="text1"/>
        </w:rPr>
        <w:t xml:space="preserve"> verified that each </w:t>
      </w:r>
      <w:r w:rsidR="04FC8F4C" w:rsidRPr="00E470E1">
        <w:rPr>
          <w:rFonts w:eastAsia="Arial" w:cs="Arial"/>
          <w:color w:val="000000" w:themeColor="text1"/>
        </w:rPr>
        <w:t xml:space="preserve">of the </w:t>
      </w:r>
      <w:r w:rsidRPr="00E470E1">
        <w:rPr>
          <w:rFonts w:eastAsia="Arial" w:cs="Arial"/>
          <w:color w:val="000000" w:themeColor="text1"/>
        </w:rPr>
        <w:t>LEA</w:t>
      </w:r>
      <w:r w:rsidR="5F5EF265" w:rsidRPr="00E470E1">
        <w:rPr>
          <w:rFonts w:eastAsia="Arial" w:cs="Arial"/>
          <w:color w:val="000000" w:themeColor="text1"/>
        </w:rPr>
        <w:t>s</w:t>
      </w:r>
      <w:r w:rsidRPr="00E470E1">
        <w:rPr>
          <w:rFonts w:eastAsia="Arial" w:cs="Arial"/>
          <w:color w:val="000000" w:themeColor="text1"/>
        </w:rPr>
        <w:t xml:space="preserve"> </w:t>
      </w:r>
      <w:r w:rsidR="30B82E19" w:rsidRPr="00E470E1">
        <w:rPr>
          <w:rFonts w:eastAsia="Arial" w:cs="Arial"/>
          <w:color w:val="000000" w:themeColor="text1"/>
        </w:rPr>
        <w:t>they</w:t>
      </w:r>
      <w:r w:rsidRPr="00E470E1">
        <w:rPr>
          <w:rFonts w:eastAsia="Arial" w:cs="Arial"/>
          <w:color w:val="000000" w:themeColor="text1"/>
        </w:rPr>
        <w:t xml:space="preserve"> anticipate will assess more than 1.0 percent of </w:t>
      </w:r>
      <w:r w:rsidR="30B82E19" w:rsidRPr="00E470E1">
        <w:rPr>
          <w:rFonts w:eastAsia="Arial" w:cs="Arial"/>
          <w:color w:val="000000" w:themeColor="text1"/>
        </w:rPr>
        <w:t>the</w:t>
      </w:r>
      <w:r w:rsidR="5F5EF265" w:rsidRPr="00E470E1">
        <w:rPr>
          <w:rFonts w:eastAsia="Arial" w:cs="Arial"/>
          <w:color w:val="000000" w:themeColor="text1"/>
        </w:rPr>
        <w:t>ir</w:t>
      </w:r>
      <w:r w:rsidR="30B82E19" w:rsidRPr="00E470E1">
        <w:rPr>
          <w:rFonts w:eastAsia="Arial" w:cs="Arial"/>
          <w:color w:val="000000" w:themeColor="text1"/>
        </w:rPr>
        <w:t xml:space="preserve"> </w:t>
      </w:r>
      <w:r w:rsidRPr="00E470E1">
        <w:rPr>
          <w:rFonts w:eastAsia="Arial" w:cs="Arial"/>
          <w:color w:val="000000" w:themeColor="text1"/>
        </w:rPr>
        <w:t xml:space="preserve">assessed students in a subject using the AA-AAAS followed the </w:t>
      </w:r>
      <w:r w:rsidR="2CF15D3D" w:rsidRPr="00E470E1">
        <w:rPr>
          <w:rFonts w:eastAsia="Arial" w:cs="Arial"/>
          <w:color w:val="000000" w:themeColor="text1"/>
        </w:rPr>
        <w:t>s</w:t>
      </w:r>
      <w:r w:rsidRPr="00E470E1">
        <w:rPr>
          <w:rFonts w:eastAsia="Arial" w:cs="Arial"/>
          <w:color w:val="000000" w:themeColor="text1"/>
        </w:rPr>
        <w:t>tate's guidelines for students with the most significant cognitive disabilit</w:t>
      </w:r>
      <w:r w:rsidR="5F5EF265" w:rsidRPr="00E470E1">
        <w:rPr>
          <w:rFonts w:eastAsia="Arial" w:cs="Arial"/>
          <w:color w:val="000000" w:themeColor="text1"/>
        </w:rPr>
        <w:t>ies</w:t>
      </w:r>
      <w:r w:rsidRPr="00E470E1">
        <w:rPr>
          <w:rFonts w:eastAsia="Arial" w:cs="Arial"/>
          <w:color w:val="000000" w:themeColor="text1"/>
        </w:rPr>
        <w:t>.</w:t>
      </w:r>
    </w:p>
    <w:p w14:paraId="69559C75" w14:textId="4057B794" w:rsidR="000D2446" w:rsidRPr="00E470E1" w:rsidRDefault="0DB5F6C8" w:rsidP="3C78EA69">
      <w:pPr>
        <w:spacing w:after="240"/>
        <w:rPr>
          <w:rFonts w:eastAsia="Arial" w:cs="Arial"/>
        </w:rPr>
      </w:pPr>
      <w:r w:rsidRPr="00E470E1">
        <w:rPr>
          <w:rFonts w:eastAsia="Arial" w:cs="Arial"/>
        </w:rPr>
        <w:t xml:space="preserve">Although California continues to </w:t>
      </w:r>
      <w:r w:rsidR="188AAC35" w:rsidRPr="00E470E1">
        <w:rPr>
          <w:rFonts w:eastAsia="Arial" w:cs="Arial"/>
        </w:rPr>
        <w:t xml:space="preserve">narrowly </w:t>
      </w:r>
      <w:r w:rsidRPr="00E470E1">
        <w:rPr>
          <w:rFonts w:eastAsia="Arial" w:cs="Arial"/>
        </w:rPr>
        <w:t>exceed the 1.0 percent threshold set by the ED, California believes that the students who take the CAA</w:t>
      </w:r>
      <w:r w:rsidR="407937D1" w:rsidRPr="00E470E1">
        <w:rPr>
          <w:rFonts w:eastAsia="Arial" w:cs="Arial"/>
        </w:rPr>
        <w:t>s</w:t>
      </w:r>
      <w:r w:rsidRPr="00E470E1">
        <w:rPr>
          <w:rFonts w:eastAsia="Arial" w:cs="Arial"/>
        </w:rPr>
        <w:t xml:space="preserve"> are tested appropriately and in compliance with federal law as determined by each student’s </w:t>
      </w:r>
      <w:r w:rsidRPr="00E470E1">
        <w:rPr>
          <w:rFonts w:eastAsia="Arial" w:cs="Arial"/>
          <w:color w:val="000000" w:themeColor="text1"/>
        </w:rPr>
        <w:t>individual education program</w:t>
      </w:r>
      <w:r w:rsidRPr="00E470E1">
        <w:rPr>
          <w:rFonts w:eastAsia="Arial" w:cs="Arial"/>
        </w:rPr>
        <w:t xml:space="preserve"> </w:t>
      </w:r>
      <w:r w:rsidR="31B8ED6B" w:rsidRPr="00E470E1">
        <w:rPr>
          <w:rFonts w:eastAsia="Arial" w:cs="Arial"/>
        </w:rPr>
        <w:t>(</w:t>
      </w:r>
      <w:r w:rsidRPr="00E470E1">
        <w:rPr>
          <w:rFonts w:eastAsia="Arial" w:cs="Arial"/>
        </w:rPr>
        <w:t>IEP</w:t>
      </w:r>
      <w:r w:rsidR="31B8ED6B" w:rsidRPr="00E470E1">
        <w:rPr>
          <w:rFonts w:eastAsia="Arial" w:cs="Arial"/>
        </w:rPr>
        <w:t>)</w:t>
      </w:r>
      <w:r w:rsidRPr="00E470E1">
        <w:rPr>
          <w:rFonts w:eastAsia="Arial" w:cs="Arial"/>
        </w:rPr>
        <w:t xml:space="preserve"> team. Th</w:t>
      </w:r>
      <w:r w:rsidR="407937D1" w:rsidRPr="00E470E1">
        <w:rPr>
          <w:rFonts w:eastAsia="Arial" w:cs="Arial"/>
        </w:rPr>
        <w:t>at</w:t>
      </w:r>
      <w:r w:rsidRPr="00E470E1">
        <w:rPr>
          <w:rFonts w:eastAsia="Arial" w:cs="Arial"/>
        </w:rPr>
        <w:t xml:space="preserve"> decision takes place at the local level and considers</w:t>
      </w:r>
      <w:r w:rsidR="407937D1" w:rsidRPr="00E470E1">
        <w:rPr>
          <w:rFonts w:eastAsia="Arial" w:cs="Arial"/>
        </w:rPr>
        <w:t xml:space="preserve"> the</w:t>
      </w:r>
      <w:r w:rsidRPr="00E470E1">
        <w:rPr>
          <w:rFonts w:eastAsia="Arial" w:cs="Arial"/>
        </w:rPr>
        <w:t xml:space="preserve"> individual student</w:t>
      </w:r>
      <w:r w:rsidR="407937D1" w:rsidRPr="00E470E1">
        <w:rPr>
          <w:rFonts w:eastAsia="Arial" w:cs="Arial"/>
        </w:rPr>
        <w:t>’s</w:t>
      </w:r>
      <w:r w:rsidRPr="00E470E1">
        <w:rPr>
          <w:rFonts w:eastAsia="Arial" w:cs="Arial"/>
        </w:rPr>
        <w:t xml:space="preserve"> needs</w:t>
      </w:r>
      <w:r w:rsidR="4586FFAD" w:rsidRPr="00E470E1">
        <w:rPr>
          <w:rFonts w:eastAsia="Arial" w:cs="Arial"/>
        </w:rPr>
        <w:t>,</w:t>
      </w:r>
      <w:r w:rsidRPr="00E470E1">
        <w:rPr>
          <w:rFonts w:eastAsia="Arial" w:cs="Arial"/>
        </w:rPr>
        <w:t xml:space="preserve"> as required by the </w:t>
      </w:r>
      <w:r w:rsidR="00225E13" w:rsidRPr="00E470E1">
        <w:rPr>
          <w:rFonts w:eastAsia="Arial" w:cs="Arial"/>
        </w:rPr>
        <w:t xml:space="preserve">federal </w:t>
      </w:r>
      <w:r w:rsidRPr="00E470E1">
        <w:rPr>
          <w:rFonts w:eastAsia="Arial" w:cs="Arial"/>
        </w:rPr>
        <w:t>Individuals with Disabilities Education Act. While there is a cap on the percentage of students statewide who may take the CAA</w:t>
      </w:r>
      <w:r w:rsidR="407937D1" w:rsidRPr="00E470E1">
        <w:rPr>
          <w:rFonts w:eastAsia="Arial" w:cs="Arial"/>
        </w:rPr>
        <w:t>s</w:t>
      </w:r>
      <w:r w:rsidRPr="00E470E1">
        <w:rPr>
          <w:rFonts w:eastAsia="Arial" w:cs="Arial"/>
        </w:rPr>
        <w:t xml:space="preserve">, </w:t>
      </w:r>
      <w:r w:rsidR="407937D1" w:rsidRPr="00E470E1">
        <w:rPr>
          <w:rFonts w:eastAsia="Arial" w:cs="Arial"/>
        </w:rPr>
        <w:t>LEAs are not subject to</w:t>
      </w:r>
      <w:r w:rsidRPr="00E470E1">
        <w:rPr>
          <w:rFonts w:ascii="Helvetica" w:eastAsia="Helvetica" w:hAnsi="Helvetica" w:cs="Helvetica"/>
          <w:color w:val="000000" w:themeColor="text1"/>
        </w:rPr>
        <w:t xml:space="preserve"> formal repercussions for</w:t>
      </w:r>
      <w:r w:rsidR="407937D1" w:rsidRPr="00E470E1">
        <w:rPr>
          <w:rFonts w:ascii="Helvetica" w:eastAsia="Helvetica" w:hAnsi="Helvetica" w:cs="Helvetica"/>
          <w:color w:val="000000" w:themeColor="text1"/>
        </w:rPr>
        <w:t xml:space="preserve"> having</w:t>
      </w:r>
      <w:r w:rsidRPr="00E470E1">
        <w:rPr>
          <w:rFonts w:ascii="Helvetica" w:eastAsia="Helvetica" w:hAnsi="Helvetica" w:cs="Helvetica"/>
          <w:color w:val="000000" w:themeColor="text1"/>
        </w:rPr>
        <w:t xml:space="preserve"> exceed</w:t>
      </w:r>
      <w:r w:rsidR="407937D1" w:rsidRPr="00E470E1">
        <w:rPr>
          <w:rFonts w:ascii="Helvetica" w:eastAsia="Helvetica" w:hAnsi="Helvetica" w:cs="Helvetica"/>
          <w:color w:val="000000" w:themeColor="text1"/>
        </w:rPr>
        <w:t>ed</w:t>
      </w:r>
      <w:r w:rsidRPr="00E470E1">
        <w:rPr>
          <w:rFonts w:ascii="Helvetica" w:eastAsia="Helvetica" w:hAnsi="Helvetica" w:cs="Helvetica"/>
          <w:color w:val="000000" w:themeColor="text1"/>
        </w:rPr>
        <w:t xml:space="preserve"> the threshold</w:t>
      </w:r>
      <w:r w:rsidRPr="00E470E1">
        <w:rPr>
          <w:rFonts w:eastAsia="Arial" w:cs="Arial"/>
        </w:rPr>
        <w:t>.</w:t>
      </w:r>
      <w:r w:rsidR="2FACA4F1" w:rsidRPr="00E470E1">
        <w:rPr>
          <w:rFonts w:eastAsia="Arial" w:cs="Arial"/>
        </w:rPr>
        <w:t xml:space="preserve"> </w:t>
      </w:r>
      <w:r w:rsidR="6551AE0E" w:rsidRPr="00E470E1">
        <w:rPr>
          <w:rFonts w:eastAsia="Arial" w:cs="Arial"/>
        </w:rPr>
        <w:t>The CDE Special Education</w:t>
      </w:r>
      <w:r w:rsidR="00225E13" w:rsidRPr="00E470E1">
        <w:rPr>
          <w:rFonts w:eastAsia="Arial" w:cs="Arial"/>
        </w:rPr>
        <w:t xml:space="preserve"> Division</w:t>
      </w:r>
      <w:r w:rsidR="6551AE0E" w:rsidRPr="00E470E1">
        <w:rPr>
          <w:rFonts w:eastAsia="Arial" w:cs="Arial"/>
        </w:rPr>
        <w:t xml:space="preserve"> is working with the Assessment Development and Administration Division on procedures for monitoring and oversight of LEAs that exceed</w:t>
      </w:r>
      <w:r w:rsidR="0AF5D54A" w:rsidRPr="00E470E1">
        <w:rPr>
          <w:rFonts w:eastAsia="Arial" w:cs="Arial"/>
        </w:rPr>
        <w:t xml:space="preserve"> the</w:t>
      </w:r>
      <w:r w:rsidR="6551AE0E" w:rsidRPr="00E470E1">
        <w:rPr>
          <w:rFonts w:eastAsia="Arial" w:cs="Arial"/>
        </w:rPr>
        <w:t xml:space="preserve"> 1.0 percent cap.</w:t>
      </w:r>
    </w:p>
    <w:p w14:paraId="5FE2B4FD" w14:textId="1F45F5B0" w:rsidR="000D2446" w:rsidRPr="00E470E1" w:rsidRDefault="4586FFAD" w:rsidP="3C78EA69">
      <w:pPr>
        <w:spacing w:after="240"/>
        <w:rPr>
          <w:rFonts w:eastAsia="Arial" w:cs="Arial"/>
          <w:color w:val="000000" w:themeColor="text1"/>
        </w:rPr>
      </w:pPr>
      <w:r w:rsidRPr="00E470E1">
        <w:rPr>
          <w:rFonts w:eastAsia="Arial" w:cs="Arial"/>
          <w:color w:val="000000" w:themeColor="text1"/>
        </w:rPr>
        <w:t xml:space="preserve">To </w:t>
      </w:r>
      <w:r w:rsidR="3F554203" w:rsidRPr="00E470E1">
        <w:rPr>
          <w:rFonts w:eastAsia="Arial" w:cs="Arial"/>
          <w:color w:val="000000" w:themeColor="text1"/>
        </w:rPr>
        <w:t xml:space="preserve">support </w:t>
      </w:r>
      <w:r w:rsidR="00034A05" w:rsidRPr="00E470E1">
        <w:rPr>
          <w:rFonts w:eastAsia="Arial" w:cs="Arial"/>
          <w:color w:val="000000" w:themeColor="text1"/>
        </w:rPr>
        <w:t>California’s</w:t>
      </w:r>
      <w:r w:rsidRPr="00E470E1">
        <w:rPr>
          <w:rFonts w:eastAsia="Arial" w:cs="Arial"/>
          <w:color w:val="000000" w:themeColor="text1"/>
        </w:rPr>
        <w:t xml:space="preserve"> request </w:t>
      </w:r>
      <w:r w:rsidR="00225E13" w:rsidRPr="00E470E1">
        <w:rPr>
          <w:rFonts w:eastAsia="Arial" w:cs="Arial"/>
          <w:color w:val="000000" w:themeColor="text1"/>
        </w:rPr>
        <w:t xml:space="preserve">of </w:t>
      </w:r>
      <w:r w:rsidRPr="00E470E1">
        <w:rPr>
          <w:rFonts w:eastAsia="Arial" w:cs="Arial"/>
          <w:color w:val="000000" w:themeColor="text1"/>
        </w:rPr>
        <w:t xml:space="preserve">a waiver of the </w:t>
      </w:r>
      <w:r w:rsidRPr="00E470E1">
        <w:rPr>
          <w:rFonts w:eastAsia="Arial" w:cs="Arial"/>
        </w:rPr>
        <w:t>1.0 percent threshold set by the ED,</w:t>
      </w:r>
      <w:r w:rsidRPr="00E470E1">
        <w:rPr>
          <w:rFonts w:eastAsia="Arial" w:cs="Arial"/>
          <w:color w:val="000000" w:themeColor="text1"/>
        </w:rPr>
        <w:t xml:space="preserve"> </w:t>
      </w:r>
      <w:r w:rsidR="735AF1B3" w:rsidRPr="00E470E1">
        <w:rPr>
          <w:rFonts w:eastAsia="Arial" w:cs="Arial"/>
          <w:color w:val="000000" w:themeColor="text1"/>
        </w:rPr>
        <w:t xml:space="preserve">all LEAs submit </w:t>
      </w:r>
      <w:r w:rsidR="3132B767" w:rsidRPr="00E470E1">
        <w:rPr>
          <w:rFonts w:eastAsia="Arial" w:cs="Arial"/>
          <w:color w:val="000000" w:themeColor="text1"/>
        </w:rPr>
        <w:t>an</w:t>
      </w:r>
      <w:r w:rsidR="00034A05" w:rsidRPr="00E470E1">
        <w:rPr>
          <w:rFonts w:eastAsia="Arial" w:cs="Arial"/>
          <w:color w:val="000000" w:themeColor="text1"/>
        </w:rPr>
        <w:t xml:space="preserve"> annual</w:t>
      </w:r>
      <w:r w:rsidR="3132B767" w:rsidRPr="00E470E1">
        <w:rPr>
          <w:rFonts w:eastAsia="Arial" w:cs="Arial"/>
          <w:color w:val="000000" w:themeColor="text1"/>
        </w:rPr>
        <w:t xml:space="preserve"> online</w:t>
      </w:r>
      <w:r w:rsidR="00034A05" w:rsidRPr="00E470E1">
        <w:rPr>
          <w:rFonts w:eastAsia="Arial" w:cs="Arial"/>
          <w:color w:val="000000" w:themeColor="text1"/>
        </w:rPr>
        <w:t xml:space="preserve"> survey—the</w:t>
      </w:r>
      <w:r w:rsidR="735AF1B3" w:rsidRPr="00E470E1">
        <w:rPr>
          <w:rFonts w:eastAsia="Arial" w:cs="Arial"/>
          <w:color w:val="000000" w:themeColor="text1"/>
        </w:rPr>
        <w:t xml:space="preserve"> One Percent Justification Survey</w:t>
      </w:r>
      <w:r w:rsidR="3EA09945" w:rsidRPr="00E470E1">
        <w:rPr>
          <w:rFonts w:eastAsia="Arial" w:cs="Arial"/>
          <w:color w:val="000000" w:themeColor="text1"/>
        </w:rPr>
        <w:t>—to the CDE</w:t>
      </w:r>
      <w:r w:rsidR="00034A05" w:rsidRPr="00E470E1">
        <w:rPr>
          <w:rFonts w:eastAsia="Arial" w:cs="Arial"/>
          <w:color w:val="000000" w:themeColor="text1"/>
        </w:rPr>
        <w:t>.</w:t>
      </w:r>
      <w:r w:rsidR="735AF1B3" w:rsidRPr="00E470E1">
        <w:rPr>
          <w:rFonts w:eastAsia="Arial" w:cs="Arial"/>
          <w:color w:val="000000" w:themeColor="text1"/>
        </w:rPr>
        <w:t xml:space="preserve"> Th</w:t>
      </w:r>
      <w:r w:rsidR="00034A05" w:rsidRPr="00E470E1">
        <w:rPr>
          <w:rFonts w:eastAsia="Arial" w:cs="Arial"/>
          <w:color w:val="000000" w:themeColor="text1"/>
        </w:rPr>
        <w:t>is</w:t>
      </w:r>
      <w:r w:rsidR="735AF1B3" w:rsidRPr="00E470E1">
        <w:rPr>
          <w:rFonts w:eastAsia="Arial" w:cs="Arial"/>
          <w:color w:val="000000" w:themeColor="text1"/>
        </w:rPr>
        <w:t xml:space="preserve"> </w:t>
      </w:r>
      <w:r w:rsidR="27BE210D" w:rsidRPr="00E470E1">
        <w:rPr>
          <w:rFonts w:eastAsia="Arial" w:cs="Arial"/>
          <w:color w:val="000000" w:themeColor="text1"/>
        </w:rPr>
        <w:t>survey</w:t>
      </w:r>
      <w:r w:rsidR="735AF1B3" w:rsidRPr="00E470E1">
        <w:rPr>
          <w:rFonts w:eastAsia="Arial" w:cs="Arial"/>
          <w:color w:val="000000" w:themeColor="text1"/>
        </w:rPr>
        <w:t xml:space="preserve"> includes assurances that the LEA has ensured that its educators have been trained on the state guidelines and that IEP teams are adhering to the state’s identified criteria of eligibility in making decisions for students who participate in the AA-AAAS. </w:t>
      </w:r>
    </w:p>
    <w:p w14:paraId="5A14E54B" w14:textId="7A5C915F" w:rsidR="00554B1A" w:rsidRPr="00E470E1" w:rsidRDefault="735AF1B3" w:rsidP="00E463CD">
      <w:pPr>
        <w:spacing w:after="240"/>
        <w:rPr>
          <w:rFonts w:eastAsia="Arial" w:cs="Arial"/>
          <w:color w:val="000000" w:themeColor="text1"/>
        </w:rPr>
      </w:pPr>
      <w:r w:rsidRPr="00E470E1">
        <w:rPr>
          <w:rFonts w:eastAsia="Arial" w:cs="Arial"/>
          <w:color w:val="000000" w:themeColor="text1"/>
        </w:rPr>
        <w:t xml:space="preserve">By submitting the justification form, the LEA certifies that eligible students identified to take the CAAs have met the criteria below (34 </w:t>
      </w:r>
      <w:r w:rsidRPr="00E470E1">
        <w:rPr>
          <w:rFonts w:eastAsia="Arial" w:cs="Arial"/>
          <w:i/>
          <w:iCs/>
          <w:color w:val="000000" w:themeColor="text1"/>
        </w:rPr>
        <w:t>CFR</w:t>
      </w:r>
      <w:r w:rsidRPr="00E470E1">
        <w:rPr>
          <w:rFonts w:eastAsia="Arial" w:cs="Arial"/>
          <w:color w:val="000000" w:themeColor="text1"/>
        </w:rPr>
        <w:t xml:space="preserve"> Section 200.6) for students with the most significant cognitive disabilities enrolled in the LEA</w:t>
      </w:r>
      <w:r w:rsidR="2BEC0DFA" w:rsidRPr="00E470E1">
        <w:rPr>
          <w:rFonts w:eastAsia="Arial" w:cs="Arial"/>
          <w:color w:val="000000" w:themeColor="text1"/>
        </w:rPr>
        <w:t>:</w:t>
      </w:r>
    </w:p>
    <w:p w14:paraId="2D8396E0" w14:textId="77777777" w:rsidR="00554B1A" w:rsidRPr="00E470E1" w:rsidRDefault="000D2446" w:rsidP="00F0225E">
      <w:pPr>
        <w:pStyle w:val="ListParagraph"/>
        <w:numPr>
          <w:ilvl w:val="0"/>
          <w:numId w:val="3"/>
        </w:numPr>
        <w:spacing w:after="240"/>
        <w:contextualSpacing w:val="0"/>
        <w:rPr>
          <w:rFonts w:eastAsia="Arial" w:cs="Arial"/>
        </w:rPr>
      </w:pPr>
      <w:r w:rsidRPr="00E470E1">
        <w:rPr>
          <w:rFonts w:eastAsia="Arial" w:cs="Arial"/>
        </w:rPr>
        <w:t>All students identified for alternate assessment have been determined to be the most significantly cognitively impaired, including factors related to cognitive functioning and adaptive behavior, within the LEA.</w:t>
      </w:r>
    </w:p>
    <w:p w14:paraId="40C02685" w14:textId="77777777" w:rsidR="00554B1A" w:rsidRPr="00E470E1" w:rsidRDefault="000D2446" w:rsidP="00F0225E">
      <w:pPr>
        <w:pStyle w:val="ListParagraph"/>
        <w:numPr>
          <w:ilvl w:val="0"/>
          <w:numId w:val="3"/>
        </w:numPr>
        <w:spacing w:after="240"/>
        <w:contextualSpacing w:val="0"/>
        <w:rPr>
          <w:rFonts w:eastAsia="Arial" w:cs="Arial"/>
        </w:rPr>
      </w:pPr>
      <w:r w:rsidRPr="00E470E1">
        <w:rPr>
          <w:rFonts w:eastAsia="Arial" w:cs="Arial"/>
        </w:rPr>
        <w:lastRenderedPageBreak/>
        <w:t>All students identified for alternate assessment have been shown to require extensive, direct individualized instruction and substantial supports to achieve measurable gains on the challenging state alternate academic achievement content standards for the grade in which the student is enrolled.</w:t>
      </w:r>
    </w:p>
    <w:p w14:paraId="0D5C0C3C" w14:textId="170542B6" w:rsidR="000D2446" w:rsidRPr="00E470E1" w:rsidRDefault="000D2446" w:rsidP="00F0225E">
      <w:pPr>
        <w:pStyle w:val="ListParagraph"/>
        <w:numPr>
          <w:ilvl w:val="0"/>
          <w:numId w:val="3"/>
        </w:numPr>
        <w:spacing w:after="240"/>
        <w:contextualSpacing w:val="0"/>
        <w:rPr>
          <w:rFonts w:eastAsia="Arial" w:cs="Arial"/>
        </w:rPr>
      </w:pPr>
      <w:r w:rsidRPr="00E470E1">
        <w:rPr>
          <w:rFonts w:eastAsia="Arial" w:cs="Arial"/>
        </w:rPr>
        <w:t>Students with the most significant cognitive disabilities are not identified solely on the basis of the student’s previous low academic achievement, or the student’s previous need for accommodations to participate in general state or districtwide assessments.</w:t>
      </w:r>
    </w:p>
    <w:p w14:paraId="1CCE53A2" w14:textId="5F0C7091" w:rsidR="3C78EA69" w:rsidRPr="00E470E1" w:rsidRDefault="3DC34402" w:rsidP="00511552">
      <w:pPr>
        <w:spacing w:after="240"/>
        <w:rPr>
          <w:rFonts w:eastAsia="Arial" w:cs="Arial"/>
          <w:color w:val="000000" w:themeColor="text1"/>
        </w:rPr>
      </w:pPr>
      <w:r w:rsidRPr="00E470E1">
        <w:rPr>
          <w:rFonts w:eastAsia="Arial" w:cs="Arial"/>
          <w:color w:val="000000" w:themeColor="text1"/>
        </w:rPr>
        <w:t xml:space="preserve">The CDE notified all LEAs of the </w:t>
      </w:r>
      <w:r w:rsidR="5459F256" w:rsidRPr="00E470E1">
        <w:rPr>
          <w:rFonts w:eastAsia="Arial" w:cs="Arial"/>
          <w:color w:val="000000" w:themeColor="text1"/>
        </w:rPr>
        <w:t>202</w:t>
      </w:r>
      <w:r w:rsidR="78FA2A89" w:rsidRPr="00E470E1">
        <w:rPr>
          <w:rFonts w:eastAsia="Arial" w:cs="Arial"/>
          <w:color w:val="000000" w:themeColor="text1"/>
        </w:rPr>
        <w:t>2</w:t>
      </w:r>
      <w:r w:rsidR="5459F256" w:rsidRPr="00E470E1">
        <w:rPr>
          <w:rFonts w:eastAsia="Arial" w:cs="Arial"/>
          <w:color w:val="000000" w:themeColor="text1"/>
        </w:rPr>
        <w:t>–2</w:t>
      </w:r>
      <w:r w:rsidR="40FA52D3" w:rsidRPr="00E470E1">
        <w:rPr>
          <w:rFonts w:eastAsia="Arial" w:cs="Arial"/>
          <w:color w:val="000000" w:themeColor="text1"/>
        </w:rPr>
        <w:t>3</w:t>
      </w:r>
      <w:r w:rsidR="5459F256" w:rsidRPr="00E470E1">
        <w:rPr>
          <w:rFonts w:eastAsia="Arial" w:cs="Arial"/>
          <w:color w:val="000000" w:themeColor="text1"/>
        </w:rPr>
        <w:t xml:space="preserve"> </w:t>
      </w:r>
      <w:r w:rsidR="002C5EC7" w:rsidRPr="00E470E1">
        <w:rPr>
          <w:rFonts w:eastAsia="Arial" w:cs="Arial"/>
          <w:color w:val="000000" w:themeColor="text1"/>
        </w:rPr>
        <w:t>1.0</w:t>
      </w:r>
      <w:r w:rsidRPr="00E470E1">
        <w:rPr>
          <w:rFonts w:eastAsia="Arial" w:cs="Arial"/>
          <w:color w:val="000000" w:themeColor="text1"/>
        </w:rPr>
        <w:t xml:space="preserve"> Percent Justification Survey </w:t>
      </w:r>
      <w:r w:rsidR="41FE7673" w:rsidRPr="00E470E1">
        <w:rPr>
          <w:rFonts w:eastAsia="Arial" w:cs="Arial"/>
          <w:color w:val="000000" w:themeColor="text1"/>
        </w:rPr>
        <w:t>in</w:t>
      </w:r>
      <w:r w:rsidRPr="00E470E1">
        <w:rPr>
          <w:rFonts w:eastAsia="Arial" w:cs="Arial"/>
          <w:color w:val="000000" w:themeColor="text1"/>
        </w:rPr>
        <w:t xml:space="preserve"> September</w:t>
      </w:r>
      <w:r w:rsidR="3EA09945" w:rsidRPr="00E470E1">
        <w:rPr>
          <w:rFonts w:eastAsia="Arial" w:cs="Arial"/>
          <w:color w:val="000000" w:themeColor="text1"/>
        </w:rPr>
        <w:t xml:space="preserve"> and</w:t>
      </w:r>
      <w:r w:rsidRPr="00E470E1">
        <w:rPr>
          <w:rFonts w:eastAsia="Arial" w:cs="Arial"/>
          <w:color w:val="000000" w:themeColor="text1"/>
        </w:rPr>
        <w:t xml:space="preserve"> </w:t>
      </w:r>
      <w:r w:rsidR="79F14062" w:rsidRPr="00E470E1">
        <w:rPr>
          <w:rFonts w:eastAsia="Arial" w:cs="Arial"/>
          <w:color w:val="000000" w:themeColor="text1"/>
        </w:rPr>
        <w:t xml:space="preserve">plans to close the survey on </w:t>
      </w:r>
      <w:r w:rsidR="035A2297" w:rsidRPr="00E470E1">
        <w:rPr>
          <w:rFonts w:eastAsia="Arial" w:cs="Arial"/>
          <w:color w:val="000000" w:themeColor="text1"/>
        </w:rPr>
        <w:t xml:space="preserve">October </w:t>
      </w:r>
      <w:r w:rsidR="00CD295A" w:rsidRPr="00E470E1">
        <w:rPr>
          <w:rFonts w:eastAsia="Arial" w:cs="Arial"/>
          <w:color w:val="000000" w:themeColor="text1"/>
        </w:rPr>
        <w:t>28</w:t>
      </w:r>
      <w:r w:rsidR="79F14062" w:rsidRPr="00E470E1">
        <w:rPr>
          <w:rFonts w:eastAsia="Arial" w:cs="Arial"/>
          <w:color w:val="000000" w:themeColor="text1"/>
        </w:rPr>
        <w:t xml:space="preserve">. </w:t>
      </w:r>
      <w:r w:rsidR="421D4726" w:rsidRPr="00E470E1">
        <w:rPr>
          <w:rFonts w:eastAsia="Arial" w:cs="Arial"/>
          <w:color w:val="000000" w:themeColor="text1"/>
        </w:rPr>
        <w:t xml:space="preserve">The </w:t>
      </w:r>
      <w:r w:rsidR="3EA09945" w:rsidRPr="00E470E1">
        <w:rPr>
          <w:rFonts w:eastAsia="Arial" w:cs="Arial"/>
          <w:color w:val="000000" w:themeColor="text1"/>
        </w:rPr>
        <w:t xml:space="preserve">survey </w:t>
      </w:r>
      <w:r w:rsidR="421D4726" w:rsidRPr="00E470E1">
        <w:rPr>
          <w:rFonts w:eastAsia="Arial" w:cs="Arial"/>
          <w:color w:val="000000" w:themeColor="text1"/>
        </w:rPr>
        <w:t xml:space="preserve">results will be posted </w:t>
      </w:r>
      <w:r w:rsidR="54879FD8" w:rsidRPr="00E470E1">
        <w:rPr>
          <w:rFonts w:eastAsia="Arial" w:cs="Arial"/>
          <w:color w:val="000000" w:themeColor="text1"/>
        </w:rPr>
        <w:t xml:space="preserve">later this year </w:t>
      </w:r>
      <w:r w:rsidR="421D4726" w:rsidRPr="00E470E1">
        <w:rPr>
          <w:rFonts w:eastAsia="Arial" w:cs="Arial"/>
          <w:color w:val="000000" w:themeColor="text1"/>
        </w:rPr>
        <w:t xml:space="preserve">on the CDE </w:t>
      </w:r>
      <w:r w:rsidR="002C5EC7" w:rsidRPr="00E470E1">
        <w:rPr>
          <w:rFonts w:eastAsia="Arial" w:cs="Arial"/>
          <w:color w:val="000000" w:themeColor="text1"/>
        </w:rPr>
        <w:t>1.0</w:t>
      </w:r>
      <w:r w:rsidR="421D4726" w:rsidRPr="00E470E1">
        <w:rPr>
          <w:rFonts w:eastAsia="Arial" w:cs="Arial"/>
          <w:color w:val="000000" w:themeColor="text1"/>
        </w:rPr>
        <w:t xml:space="preserve"> Percent Threshold on Alternate Assessments web page at </w:t>
      </w:r>
      <w:hyperlink r:id="rId20" w:tooltip="This link opens the CDE One Percent Threshold on Alternate Assessments web page.">
        <w:r w:rsidR="421D4726" w:rsidRPr="00E470E1">
          <w:rPr>
            <w:rStyle w:val="Hyperlink"/>
            <w:rFonts w:eastAsia="Arial" w:cs="Arial"/>
          </w:rPr>
          <w:t>https://www.cde.ca.gov/ta/tg/ca/caaonepercent.asp</w:t>
        </w:r>
      </w:hyperlink>
      <w:r w:rsidR="421D4726" w:rsidRPr="00E470E1">
        <w:rPr>
          <w:rFonts w:eastAsia="Arial" w:cs="Arial"/>
          <w:color w:val="000000" w:themeColor="text1"/>
        </w:rPr>
        <w:t xml:space="preserve">. </w:t>
      </w:r>
    </w:p>
    <w:p w14:paraId="6E7F3848" w14:textId="4CF98892" w:rsidR="0B7C301D" w:rsidRPr="00E470E1" w:rsidRDefault="0B7C301D" w:rsidP="00D37B85">
      <w:pPr>
        <w:pStyle w:val="Heading3-B"/>
        <w:spacing w:after="240"/>
        <w:ind w:left="0"/>
        <w:rPr>
          <w:rFonts w:ascii="Arial" w:hAnsi="Arial" w:cs="Arial"/>
          <w:i w:val="0"/>
        </w:rPr>
      </w:pPr>
      <w:r w:rsidRPr="00E470E1">
        <w:rPr>
          <w:rFonts w:ascii="Arial" w:hAnsi="Arial" w:cs="Arial"/>
          <w:i w:val="0"/>
        </w:rPr>
        <w:t>Assessment and Accountability Information Meeting Series</w:t>
      </w:r>
    </w:p>
    <w:p w14:paraId="6E2A322F" w14:textId="66FB30E7" w:rsidR="0B7C301D" w:rsidRPr="00E470E1" w:rsidRDefault="3027BCE4" w:rsidP="00034D5D">
      <w:pPr>
        <w:spacing w:after="240"/>
        <w:rPr>
          <w:rFonts w:eastAsia="Arial" w:cs="Arial"/>
          <w:color w:val="000000" w:themeColor="text1"/>
        </w:rPr>
      </w:pPr>
      <w:r w:rsidRPr="00E470E1">
        <w:rPr>
          <w:rFonts w:eastAsia="Arial" w:cs="Arial"/>
          <w:color w:val="000000" w:themeColor="text1"/>
        </w:rPr>
        <w:t xml:space="preserve">This meeting series </w:t>
      </w:r>
      <w:r w:rsidR="4167D4BF" w:rsidRPr="00E470E1">
        <w:rPr>
          <w:rFonts w:eastAsia="Arial" w:cs="Arial"/>
          <w:color w:val="000000" w:themeColor="text1"/>
        </w:rPr>
        <w:t xml:space="preserve">was held virtually </w:t>
      </w:r>
      <w:r w:rsidRPr="00E470E1">
        <w:rPr>
          <w:rFonts w:eastAsia="Arial" w:cs="Arial"/>
          <w:color w:val="000000" w:themeColor="text1"/>
        </w:rPr>
        <w:t>in August</w:t>
      </w:r>
      <w:r w:rsidR="1A5FF3C1" w:rsidRPr="00E470E1">
        <w:rPr>
          <w:rFonts w:eastAsia="Arial" w:cs="Arial"/>
          <w:color w:val="000000" w:themeColor="text1"/>
        </w:rPr>
        <w:t xml:space="preserve"> </w:t>
      </w:r>
      <w:r w:rsidR="00B673A1" w:rsidRPr="00E470E1">
        <w:rPr>
          <w:rFonts w:eastAsia="Arial" w:cs="Arial"/>
          <w:color w:val="000000" w:themeColor="text1"/>
        </w:rPr>
        <w:t xml:space="preserve">2022 </w:t>
      </w:r>
      <w:r w:rsidR="1A5FF3C1" w:rsidRPr="00E470E1">
        <w:rPr>
          <w:rFonts w:eastAsia="Arial" w:cs="Arial"/>
          <w:color w:val="000000" w:themeColor="text1"/>
        </w:rPr>
        <w:t>for CAASPP and ELPAC coordinators and accountability coordinators</w:t>
      </w:r>
      <w:r w:rsidRPr="00E470E1">
        <w:rPr>
          <w:rFonts w:eastAsia="Arial" w:cs="Arial"/>
          <w:color w:val="000000" w:themeColor="text1"/>
        </w:rPr>
        <w:t xml:space="preserve">. </w:t>
      </w:r>
      <w:r w:rsidR="79CD0BFD" w:rsidRPr="00E470E1">
        <w:rPr>
          <w:rFonts w:eastAsia="Arial" w:cs="Arial"/>
          <w:color w:val="000000" w:themeColor="text1"/>
        </w:rPr>
        <w:t>Organized into</w:t>
      </w:r>
      <w:r w:rsidRPr="00E470E1">
        <w:rPr>
          <w:rFonts w:eastAsia="Arial" w:cs="Arial"/>
          <w:color w:val="000000" w:themeColor="text1"/>
        </w:rPr>
        <w:t xml:space="preserve"> three two-hour sessions</w:t>
      </w:r>
      <w:r w:rsidR="79CD0BFD" w:rsidRPr="00E470E1">
        <w:rPr>
          <w:rFonts w:eastAsia="Arial" w:cs="Arial"/>
          <w:color w:val="000000" w:themeColor="text1"/>
        </w:rPr>
        <w:t xml:space="preserve">, the </w:t>
      </w:r>
      <w:r w:rsidR="004A3B44" w:rsidRPr="00E470E1">
        <w:rPr>
          <w:rFonts w:eastAsia="Arial" w:cs="Arial"/>
          <w:color w:val="000000" w:themeColor="text1"/>
        </w:rPr>
        <w:t xml:space="preserve">annual </w:t>
      </w:r>
      <w:r w:rsidR="79CD0BFD" w:rsidRPr="00E470E1">
        <w:rPr>
          <w:rFonts w:eastAsia="Arial" w:cs="Arial"/>
          <w:color w:val="000000" w:themeColor="text1"/>
        </w:rPr>
        <w:t xml:space="preserve">meeting series is </w:t>
      </w:r>
      <w:r w:rsidR="45F1DBAC" w:rsidRPr="00E470E1">
        <w:rPr>
          <w:rFonts w:eastAsia="Arial" w:cs="Arial"/>
          <w:color w:val="000000" w:themeColor="text1"/>
        </w:rPr>
        <w:t>designed</w:t>
      </w:r>
      <w:r w:rsidRPr="00E470E1">
        <w:rPr>
          <w:rFonts w:eastAsia="Arial" w:cs="Arial"/>
          <w:color w:val="000000" w:themeColor="text1"/>
        </w:rPr>
        <w:t xml:space="preserve"> </w:t>
      </w:r>
      <w:r w:rsidR="45F1DBAC" w:rsidRPr="00E470E1">
        <w:rPr>
          <w:rFonts w:eastAsia="Arial" w:cs="Arial"/>
          <w:color w:val="000000" w:themeColor="text1"/>
        </w:rPr>
        <w:t xml:space="preserve">to equip </w:t>
      </w:r>
      <w:r w:rsidR="79CD0BFD" w:rsidRPr="00E470E1">
        <w:rPr>
          <w:rFonts w:eastAsia="Arial" w:cs="Arial"/>
          <w:color w:val="000000" w:themeColor="text1"/>
        </w:rPr>
        <w:t xml:space="preserve">coordinators </w:t>
      </w:r>
      <w:r w:rsidR="45F1DBAC" w:rsidRPr="00E470E1">
        <w:rPr>
          <w:rFonts w:eastAsia="Arial" w:cs="Arial"/>
          <w:color w:val="000000" w:themeColor="text1"/>
        </w:rPr>
        <w:t xml:space="preserve">with </w:t>
      </w:r>
      <w:r w:rsidR="004A3B44" w:rsidRPr="00E470E1">
        <w:rPr>
          <w:rFonts w:eastAsia="Arial" w:cs="Arial"/>
          <w:color w:val="000000" w:themeColor="text1"/>
        </w:rPr>
        <w:t xml:space="preserve">up-to-date information </w:t>
      </w:r>
      <w:r w:rsidR="45F1DBAC" w:rsidRPr="00E470E1">
        <w:rPr>
          <w:rFonts w:eastAsia="Arial" w:cs="Arial"/>
          <w:color w:val="000000" w:themeColor="text1"/>
        </w:rPr>
        <w:t xml:space="preserve">on California’s assessment and accountability systems. </w:t>
      </w:r>
      <w:r w:rsidR="79CD0BFD" w:rsidRPr="00E470E1">
        <w:rPr>
          <w:rFonts w:eastAsia="Arial" w:cs="Arial"/>
          <w:color w:val="000000" w:themeColor="text1"/>
        </w:rPr>
        <w:t>Table 2 provides the session dates and the topics covered.</w:t>
      </w:r>
    </w:p>
    <w:p w14:paraId="3983337F" w14:textId="7AA26546" w:rsidR="00702C47" w:rsidRPr="00E470E1" w:rsidRDefault="79CD0BFD" w:rsidP="00702C47">
      <w:pPr>
        <w:spacing w:after="120"/>
        <w:rPr>
          <w:rFonts w:cs="Arial"/>
        </w:rPr>
      </w:pPr>
      <w:r w:rsidRPr="00E470E1">
        <w:rPr>
          <w:rFonts w:cs="Arial"/>
        </w:rPr>
        <w:t>Table 2. Assessment and Accountability Information Meeting Session Dates and Topics</w:t>
      </w:r>
    </w:p>
    <w:tbl>
      <w:tblPr>
        <w:tblStyle w:val="TableGrid"/>
        <w:tblW w:w="0" w:type="auto"/>
        <w:tblLook w:val="04A0" w:firstRow="1" w:lastRow="0" w:firstColumn="1" w:lastColumn="0" w:noHBand="0" w:noVBand="1"/>
        <w:tblCaption w:val="Table 2. Assessment and Accountability Information Meeting Session Dates and Topics"/>
        <w:tblDescription w:val="This table presents the Assessment and Accountability Information Meeting Session Dates and Topics."/>
      </w:tblPr>
      <w:tblGrid>
        <w:gridCol w:w="2004"/>
        <w:gridCol w:w="7346"/>
      </w:tblGrid>
      <w:tr w:rsidR="00702C47" w:rsidRPr="00E470E1" w14:paraId="39BBD5C1" w14:textId="77777777" w:rsidTr="009C1A8A">
        <w:trPr>
          <w:cantSplit/>
          <w:tblHeader/>
        </w:trPr>
        <w:tc>
          <w:tcPr>
            <w:tcW w:w="2065" w:type="dxa"/>
            <w:shd w:val="clear" w:color="auto" w:fill="D9D9D9" w:themeFill="background1" w:themeFillShade="D9"/>
          </w:tcPr>
          <w:p w14:paraId="795B7244" w14:textId="345A18B5" w:rsidR="00702C47" w:rsidRPr="00E470E1" w:rsidRDefault="79CD0BFD" w:rsidP="76D87EEC">
            <w:pPr>
              <w:spacing w:before="120" w:after="120"/>
              <w:rPr>
                <w:rFonts w:cs="Arial"/>
                <w:b/>
                <w:bCs/>
              </w:rPr>
            </w:pPr>
            <w:r w:rsidRPr="00E470E1">
              <w:rPr>
                <w:rFonts w:cs="Arial"/>
                <w:b/>
                <w:bCs/>
              </w:rPr>
              <w:t>Session Date</w:t>
            </w:r>
          </w:p>
        </w:tc>
        <w:tc>
          <w:tcPr>
            <w:tcW w:w="7740" w:type="dxa"/>
            <w:shd w:val="clear" w:color="auto" w:fill="D9D9D9" w:themeFill="background1" w:themeFillShade="D9"/>
          </w:tcPr>
          <w:p w14:paraId="443B8075" w14:textId="09BB9687" w:rsidR="00702C47" w:rsidRPr="00E470E1" w:rsidRDefault="79CD0BFD" w:rsidP="76D87EEC">
            <w:pPr>
              <w:spacing w:before="120" w:after="120"/>
              <w:rPr>
                <w:rFonts w:cs="Arial"/>
                <w:b/>
                <w:bCs/>
              </w:rPr>
            </w:pPr>
            <w:r w:rsidRPr="00E470E1">
              <w:rPr>
                <w:rFonts w:cs="Arial"/>
                <w:b/>
                <w:bCs/>
              </w:rPr>
              <w:t>Topics</w:t>
            </w:r>
          </w:p>
        </w:tc>
      </w:tr>
      <w:tr w:rsidR="00702C47" w:rsidRPr="00E470E1" w14:paraId="4420C554" w14:textId="77777777" w:rsidTr="009C1A8A">
        <w:trPr>
          <w:cantSplit/>
        </w:trPr>
        <w:tc>
          <w:tcPr>
            <w:tcW w:w="2065" w:type="dxa"/>
          </w:tcPr>
          <w:p w14:paraId="7604315D" w14:textId="5F01CCC3" w:rsidR="00702C47" w:rsidRPr="00E470E1" w:rsidRDefault="79CD0BFD" w:rsidP="00C367E0">
            <w:pPr>
              <w:spacing w:before="120" w:after="120"/>
              <w:rPr>
                <w:rFonts w:cs="Arial"/>
              </w:rPr>
            </w:pPr>
            <w:r w:rsidRPr="00E470E1">
              <w:rPr>
                <w:rFonts w:ascii="Helvetica" w:hAnsi="Helvetica" w:cs="Helvetica"/>
                <w:color w:val="363636"/>
              </w:rPr>
              <w:t>August 4</w:t>
            </w:r>
          </w:p>
        </w:tc>
        <w:tc>
          <w:tcPr>
            <w:tcW w:w="7740" w:type="dxa"/>
          </w:tcPr>
          <w:p w14:paraId="19E6BE57" w14:textId="449BBB3A" w:rsidR="00702C47" w:rsidRPr="00E470E1" w:rsidRDefault="004A3B44" w:rsidP="00C367E0">
            <w:pPr>
              <w:spacing w:before="120" w:after="120"/>
              <w:rPr>
                <w:rFonts w:cs="Arial"/>
              </w:rPr>
            </w:pPr>
            <w:r w:rsidRPr="00E470E1">
              <w:rPr>
                <w:rFonts w:ascii="Helvetica" w:hAnsi="Helvetica" w:cs="Helvetica"/>
                <w:color w:val="363636"/>
              </w:rPr>
              <w:t xml:space="preserve">General assessment updates, national and international tests, ELPAC, </w:t>
            </w:r>
            <w:r w:rsidR="00A85A53" w:rsidRPr="00E470E1">
              <w:rPr>
                <w:rFonts w:ascii="Helvetica" w:hAnsi="Helvetica" w:cs="Helvetica"/>
                <w:color w:val="363636"/>
              </w:rPr>
              <w:t>P</w:t>
            </w:r>
            <w:r w:rsidR="00516BDC" w:rsidRPr="00E470E1">
              <w:rPr>
                <w:rFonts w:ascii="Helvetica" w:hAnsi="Helvetica" w:cs="Helvetica"/>
                <w:color w:val="363636"/>
              </w:rPr>
              <w:t xml:space="preserve">hysical </w:t>
            </w:r>
            <w:r w:rsidR="00A85A53" w:rsidRPr="00E470E1">
              <w:rPr>
                <w:rFonts w:ascii="Helvetica" w:hAnsi="Helvetica" w:cs="Helvetica"/>
                <w:color w:val="363636"/>
              </w:rPr>
              <w:t>F</w:t>
            </w:r>
            <w:r w:rsidR="00516BDC" w:rsidRPr="00E470E1">
              <w:rPr>
                <w:rFonts w:ascii="Helvetica" w:hAnsi="Helvetica" w:cs="Helvetica"/>
                <w:color w:val="363636"/>
              </w:rPr>
              <w:t xml:space="preserve">itness </w:t>
            </w:r>
            <w:r w:rsidR="00A85A53" w:rsidRPr="00E470E1">
              <w:rPr>
                <w:rFonts w:ascii="Helvetica" w:hAnsi="Helvetica" w:cs="Helvetica"/>
                <w:color w:val="363636"/>
              </w:rPr>
              <w:t>T</w:t>
            </w:r>
            <w:r w:rsidR="00516BDC" w:rsidRPr="00E470E1">
              <w:rPr>
                <w:rFonts w:ascii="Helvetica" w:hAnsi="Helvetica" w:cs="Helvetica"/>
                <w:color w:val="363636"/>
              </w:rPr>
              <w:t>est</w:t>
            </w:r>
            <w:r w:rsidR="00B636E0" w:rsidRPr="00E470E1">
              <w:rPr>
                <w:rFonts w:ascii="Helvetica" w:hAnsi="Helvetica" w:cs="Helvetica"/>
                <w:color w:val="363636"/>
              </w:rPr>
              <w:t xml:space="preserve"> (PFT)</w:t>
            </w:r>
            <w:r w:rsidRPr="00E470E1">
              <w:rPr>
                <w:rFonts w:ascii="Helvetica" w:hAnsi="Helvetica" w:cs="Helvetica"/>
                <w:color w:val="363636"/>
              </w:rPr>
              <w:t>,</w:t>
            </w:r>
            <w:r w:rsidR="00100594" w:rsidRPr="00E470E1">
              <w:rPr>
                <w:rFonts w:ascii="Helvetica" w:hAnsi="Helvetica" w:cs="Helvetica"/>
                <w:color w:val="363636"/>
              </w:rPr>
              <w:t xml:space="preserve"> and</w:t>
            </w:r>
            <w:r w:rsidRPr="00E470E1">
              <w:rPr>
                <w:rFonts w:ascii="Helvetica" w:hAnsi="Helvetica" w:cs="Helvetica"/>
                <w:color w:val="363636"/>
              </w:rPr>
              <w:t xml:space="preserve"> high school equivalency</w:t>
            </w:r>
          </w:p>
        </w:tc>
      </w:tr>
      <w:tr w:rsidR="00702C47" w:rsidRPr="00E470E1" w14:paraId="6C79D917" w14:textId="77777777" w:rsidTr="009C1A8A">
        <w:trPr>
          <w:cantSplit/>
        </w:trPr>
        <w:tc>
          <w:tcPr>
            <w:tcW w:w="2065" w:type="dxa"/>
          </w:tcPr>
          <w:p w14:paraId="383F0A6C" w14:textId="7102D449" w:rsidR="00702C47" w:rsidRPr="00E470E1" w:rsidRDefault="004A3B44" w:rsidP="00C367E0">
            <w:pPr>
              <w:spacing w:before="120" w:after="120"/>
              <w:rPr>
                <w:rFonts w:cs="Arial"/>
              </w:rPr>
            </w:pPr>
            <w:r w:rsidRPr="00E470E1">
              <w:rPr>
                <w:rFonts w:ascii="Helvetica" w:hAnsi="Helvetica" w:cs="Helvetica"/>
                <w:color w:val="363636"/>
              </w:rPr>
              <w:t>August 11</w:t>
            </w:r>
          </w:p>
        </w:tc>
        <w:tc>
          <w:tcPr>
            <w:tcW w:w="7740" w:type="dxa"/>
          </w:tcPr>
          <w:p w14:paraId="657FA214" w14:textId="73CBE976" w:rsidR="00702C47" w:rsidRPr="00E470E1" w:rsidRDefault="004A3B44" w:rsidP="00C367E0">
            <w:pPr>
              <w:spacing w:before="120" w:after="120"/>
              <w:rPr>
                <w:rFonts w:cs="Arial"/>
              </w:rPr>
            </w:pPr>
            <w:r w:rsidRPr="00E470E1">
              <w:rPr>
                <w:rFonts w:ascii="Helvetica" w:hAnsi="Helvetica" w:cs="Helvetica"/>
                <w:color w:val="363636"/>
              </w:rPr>
              <w:t xml:space="preserve">English language arts/literacy and mathematics summative assessments, California Science Test, the </w:t>
            </w:r>
            <w:r w:rsidR="49C7DF10" w:rsidRPr="00E470E1">
              <w:rPr>
                <w:rFonts w:ascii="Helvetica" w:hAnsi="Helvetica" w:cs="Helvetica"/>
                <w:color w:val="363636"/>
              </w:rPr>
              <w:t>California Alternate Assessment</w:t>
            </w:r>
            <w:r w:rsidR="004D2D2F" w:rsidRPr="00E470E1">
              <w:rPr>
                <w:rFonts w:ascii="Helvetica" w:hAnsi="Helvetica" w:cs="Helvetica"/>
                <w:color w:val="363636"/>
              </w:rPr>
              <w:t xml:space="preserve"> </w:t>
            </w:r>
            <w:r w:rsidR="00C6796D" w:rsidRPr="00E470E1">
              <w:rPr>
                <w:rFonts w:ascii="Helvetica" w:hAnsi="Helvetica" w:cs="Helvetica"/>
                <w:color w:val="363636"/>
              </w:rPr>
              <w:t>(CAA)</w:t>
            </w:r>
            <w:r w:rsidR="49C7DF10" w:rsidRPr="00E470E1">
              <w:rPr>
                <w:rFonts w:ascii="Helvetica" w:hAnsi="Helvetica" w:cs="Helvetica"/>
                <w:color w:val="363636"/>
              </w:rPr>
              <w:t xml:space="preserve"> for Science</w:t>
            </w:r>
            <w:r w:rsidR="004D2D2F" w:rsidRPr="00E470E1">
              <w:rPr>
                <w:rFonts w:ascii="Helvetica" w:hAnsi="Helvetica" w:cs="Helvetica"/>
                <w:color w:val="363636"/>
              </w:rPr>
              <w:t>,</w:t>
            </w:r>
            <w:r w:rsidR="49C7DF10" w:rsidRPr="00E470E1">
              <w:rPr>
                <w:rFonts w:ascii="Helvetica" w:hAnsi="Helvetica" w:cs="Helvetica"/>
                <w:color w:val="363636"/>
              </w:rPr>
              <w:t xml:space="preserve"> </w:t>
            </w:r>
            <w:r w:rsidR="70F8C8C1" w:rsidRPr="00E470E1">
              <w:rPr>
                <w:rFonts w:ascii="Helvetica" w:hAnsi="Helvetica" w:cs="Helvetica"/>
                <w:color w:val="363636"/>
              </w:rPr>
              <w:t xml:space="preserve">the </w:t>
            </w:r>
            <w:r w:rsidRPr="00E470E1">
              <w:rPr>
                <w:rFonts w:ascii="Helvetica" w:hAnsi="Helvetica" w:cs="Helvetica"/>
                <w:color w:val="363636"/>
              </w:rPr>
              <w:t>CSA, interim and formative assessments</w:t>
            </w:r>
          </w:p>
        </w:tc>
      </w:tr>
      <w:tr w:rsidR="00702C47" w:rsidRPr="00E470E1" w14:paraId="73E189CC" w14:textId="77777777" w:rsidTr="009C1A8A">
        <w:trPr>
          <w:cantSplit/>
        </w:trPr>
        <w:tc>
          <w:tcPr>
            <w:tcW w:w="2065" w:type="dxa"/>
          </w:tcPr>
          <w:p w14:paraId="198A42EA" w14:textId="37AF19AF" w:rsidR="00702C47" w:rsidRPr="00E470E1" w:rsidRDefault="004A3B44" w:rsidP="00C367E0">
            <w:pPr>
              <w:spacing w:before="120" w:after="120"/>
              <w:rPr>
                <w:rFonts w:cs="Arial"/>
              </w:rPr>
            </w:pPr>
            <w:r w:rsidRPr="00E470E1">
              <w:rPr>
                <w:rFonts w:ascii="Helvetica" w:hAnsi="Helvetica" w:cs="Helvetica"/>
                <w:color w:val="363636"/>
              </w:rPr>
              <w:t>August 18</w:t>
            </w:r>
          </w:p>
        </w:tc>
        <w:tc>
          <w:tcPr>
            <w:tcW w:w="7740" w:type="dxa"/>
          </w:tcPr>
          <w:p w14:paraId="6835D2B6" w14:textId="6DB4E4E2" w:rsidR="00702C47" w:rsidRPr="00E470E1" w:rsidRDefault="004A3B44" w:rsidP="00C367E0">
            <w:pPr>
              <w:spacing w:before="120" w:after="120"/>
              <w:rPr>
                <w:rFonts w:cs="Arial"/>
              </w:rPr>
            </w:pPr>
            <w:r w:rsidRPr="00E470E1">
              <w:rPr>
                <w:rFonts w:ascii="Helvetica" w:hAnsi="Helvetica" w:cs="Helvetica"/>
                <w:color w:val="363636"/>
              </w:rPr>
              <w:t xml:space="preserve">California Educator Reporting System, Accountability and the </w:t>
            </w:r>
            <w:r w:rsidR="004D2D2F" w:rsidRPr="00E470E1">
              <w:rPr>
                <w:rFonts w:ascii="Helvetica" w:hAnsi="Helvetica" w:cs="Helvetica"/>
                <w:color w:val="363636"/>
              </w:rPr>
              <w:t xml:space="preserve">California </w:t>
            </w:r>
            <w:r w:rsidR="00100594" w:rsidRPr="00E470E1">
              <w:rPr>
                <w:rFonts w:ascii="Helvetica" w:hAnsi="Helvetica" w:cs="Helvetica"/>
                <w:color w:val="363636"/>
              </w:rPr>
              <w:t xml:space="preserve">School </w:t>
            </w:r>
            <w:r w:rsidRPr="00E470E1">
              <w:rPr>
                <w:rFonts w:ascii="Helvetica" w:hAnsi="Helvetica" w:cs="Helvetica"/>
                <w:color w:val="363636"/>
              </w:rPr>
              <w:t>Dashboard</w:t>
            </w:r>
          </w:p>
        </w:tc>
      </w:tr>
    </w:tbl>
    <w:p w14:paraId="558A60C8" w14:textId="6B2ECBDC" w:rsidR="3525D253" w:rsidRPr="00E470E1" w:rsidRDefault="45F1DBAC" w:rsidP="00153015">
      <w:pPr>
        <w:spacing w:before="240" w:after="240"/>
        <w:rPr>
          <w:rFonts w:eastAsia="Arial" w:cs="Arial"/>
          <w:color w:val="000000" w:themeColor="text1"/>
        </w:rPr>
      </w:pPr>
      <w:r w:rsidRPr="00E470E1">
        <w:rPr>
          <w:rFonts w:eastAsia="Arial" w:cs="Arial"/>
          <w:color w:val="000000" w:themeColor="text1"/>
        </w:rPr>
        <w:t>In all, 1</w:t>
      </w:r>
      <w:r w:rsidR="4256D6AF" w:rsidRPr="00E470E1">
        <w:rPr>
          <w:rFonts w:eastAsia="Arial" w:cs="Arial"/>
          <w:color w:val="000000" w:themeColor="text1"/>
        </w:rPr>
        <w:t>,479</w:t>
      </w:r>
      <w:r w:rsidRPr="00E470E1">
        <w:rPr>
          <w:rFonts w:eastAsia="Arial" w:cs="Arial"/>
          <w:color w:val="000000" w:themeColor="text1"/>
        </w:rPr>
        <w:t xml:space="preserve"> unique viewers attended these meetings. Detail</w:t>
      </w:r>
      <w:r w:rsidR="587164C4" w:rsidRPr="00E470E1">
        <w:rPr>
          <w:rFonts w:eastAsia="Arial" w:cs="Arial"/>
          <w:color w:val="000000" w:themeColor="text1"/>
        </w:rPr>
        <w:t>s</w:t>
      </w:r>
      <w:r w:rsidRPr="00E470E1">
        <w:rPr>
          <w:rFonts w:eastAsia="Arial" w:cs="Arial"/>
          <w:color w:val="000000" w:themeColor="text1"/>
        </w:rPr>
        <w:t xml:space="preserve"> </w:t>
      </w:r>
      <w:r w:rsidR="587164C4" w:rsidRPr="00E470E1">
        <w:rPr>
          <w:rFonts w:eastAsia="Arial" w:cs="Arial"/>
          <w:color w:val="000000" w:themeColor="text1"/>
        </w:rPr>
        <w:t xml:space="preserve">of </w:t>
      </w:r>
      <w:r w:rsidRPr="00E470E1">
        <w:rPr>
          <w:rFonts w:eastAsia="Arial" w:cs="Arial"/>
          <w:color w:val="000000" w:themeColor="text1"/>
        </w:rPr>
        <w:t xml:space="preserve">the meetings are provided in the </w:t>
      </w:r>
      <w:r w:rsidRPr="00E470E1">
        <w:rPr>
          <w:rFonts w:eastAsia="Arial" w:cs="Arial"/>
          <w:i/>
          <w:iCs/>
          <w:color w:val="000000" w:themeColor="text1"/>
        </w:rPr>
        <w:t>2022 Assessment and Accountability Information Meeting Series Report</w:t>
      </w:r>
      <w:r w:rsidRPr="00E470E1">
        <w:rPr>
          <w:rFonts w:eastAsia="Arial" w:cs="Arial"/>
          <w:color w:val="000000" w:themeColor="text1"/>
        </w:rPr>
        <w:t xml:space="preserve"> (Attachment </w:t>
      </w:r>
      <w:r w:rsidR="001B01C2" w:rsidRPr="00E470E1">
        <w:rPr>
          <w:rFonts w:eastAsia="Arial" w:cs="Arial"/>
          <w:color w:val="000000" w:themeColor="text1"/>
        </w:rPr>
        <w:t>4</w:t>
      </w:r>
      <w:r w:rsidRPr="00E470E1">
        <w:rPr>
          <w:rFonts w:eastAsia="Arial" w:cs="Arial"/>
          <w:color w:val="000000" w:themeColor="text1"/>
        </w:rPr>
        <w:t>).</w:t>
      </w:r>
    </w:p>
    <w:p w14:paraId="68531195" w14:textId="7B1AD45F" w:rsidR="00153015" w:rsidRPr="00E470E1" w:rsidRDefault="00153015" w:rsidP="00153015">
      <w:pPr>
        <w:pStyle w:val="Heading3-B"/>
        <w:spacing w:after="240"/>
        <w:ind w:left="0"/>
        <w:rPr>
          <w:rFonts w:ascii="Arial" w:hAnsi="Arial" w:cs="Arial"/>
          <w:i w:val="0"/>
        </w:rPr>
      </w:pPr>
      <w:r w:rsidRPr="00E470E1">
        <w:rPr>
          <w:rFonts w:ascii="Arial" w:hAnsi="Arial" w:cs="Arial"/>
          <w:i w:val="0"/>
        </w:rPr>
        <w:lastRenderedPageBreak/>
        <w:t>Student Score Report Redesign Process and Timeline</w:t>
      </w:r>
    </w:p>
    <w:p w14:paraId="3577BA33" w14:textId="241C839F" w:rsidR="008168F4" w:rsidRPr="00E470E1" w:rsidRDefault="008B5731" w:rsidP="1FF8F345">
      <w:pPr>
        <w:spacing w:after="240"/>
        <w:rPr>
          <w:rFonts w:eastAsia="Calibri" w:cs="Arial"/>
        </w:rPr>
      </w:pPr>
      <w:r w:rsidRPr="00E470E1">
        <w:rPr>
          <w:rFonts w:eastAsia="Calibri" w:cs="Arial"/>
        </w:rPr>
        <w:t>T</w:t>
      </w:r>
      <w:r w:rsidR="00B57DC8" w:rsidRPr="00E470E1">
        <w:rPr>
          <w:rFonts w:eastAsia="Calibri" w:cs="Arial"/>
        </w:rPr>
        <w:t xml:space="preserve">he CDE and assessment contractor ETS have begun </w:t>
      </w:r>
      <w:r w:rsidR="3586BA8C" w:rsidRPr="00E470E1">
        <w:rPr>
          <w:rFonts w:eastAsia="Calibri" w:cs="Arial"/>
        </w:rPr>
        <w:t>work</w:t>
      </w:r>
      <w:r w:rsidR="00B57DC8" w:rsidRPr="00E470E1">
        <w:rPr>
          <w:rFonts w:eastAsia="Calibri" w:cs="Arial"/>
        </w:rPr>
        <w:t xml:space="preserve"> to redesign the</w:t>
      </w:r>
      <w:r w:rsidR="00FF7DE9" w:rsidRPr="00E470E1">
        <w:rPr>
          <w:rFonts w:eastAsia="Calibri" w:cs="Arial"/>
        </w:rPr>
        <w:t xml:space="preserve"> Student Score Reports (</w:t>
      </w:r>
      <w:r w:rsidR="00B57DC8" w:rsidRPr="00E470E1">
        <w:rPr>
          <w:rFonts w:eastAsia="Calibri" w:cs="Arial"/>
        </w:rPr>
        <w:t>SSRs</w:t>
      </w:r>
      <w:r w:rsidR="00FF7DE9" w:rsidRPr="00E470E1">
        <w:rPr>
          <w:rFonts w:eastAsia="Calibri" w:cs="Arial"/>
        </w:rPr>
        <w:t>)</w:t>
      </w:r>
      <w:r w:rsidRPr="00E470E1">
        <w:rPr>
          <w:rFonts w:eastAsia="Calibri" w:cs="Arial"/>
        </w:rPr>
        <w:t xml:space="preserve"> </w:t>
      </w:r>
      <w:r w:rsidR="00225E13" w:rsidRPr="00E470E1">
        <w:rPr>
          <w:rFonts w:eastAsia="Calibri" w:cs="Arial"/>
        </w:rPr>
        <w:t xml:space="preserve">for </w:t>
      </w:r>
      <w:r w:rsidRPr="00E470E1">
        <w:rPr>
          <w:rFonts w:eastAsia="Calibri" w:cs="Arial"/>
        </w:rPr>
        <w:t xml:space="preserve">the CAASPP and ELPAC </w:t>
      </w:r>
      <w:r w:rsidR="00225E13" w:rsidRPr="00E470E1">
        <w:rPr>
          <w:rFonts w:eastAsia="Calibri" w:cs="Arial"/>
        </w:rPr>
        <w:t xml:space="preserve">now that the </w:t>
      </w:r>
      <w:r w:rsidRPr="00E470E1">
        <w:rPr>
          <w:rFonts w:eastAsia="Calibri" w:cs="Arial"/>
        </w:rPr>
        <w:t>initial and summative assessments are fully operational</w:t>
      </w:r>
      <w:r w:rsidR="00B57DC8" w:rsidRPr="00E470E1">
        <w:rPr>
          <w:rFonts w:eastAsia="Calibri" w:cs="Arial"/>
        </w:rPr>
        <w:t xml:space="preserve">. </w:t>
      </w:r>
    </w:p>
    <w:p w14:paraId="4139052E" w14:textId="576E1711" w:rsidR="00B57DC8" w:rsidRPr="00E470E1" w:rsidRDefault="00B57DC8" w:rsidP="00703E33">
      <w:pPr>
        <w:spacing w:after="240"/>
        <w:rPr>
          <w:rFonts w:eastAsia="Calibri" w:cs="Arial"/>
        </w:rPr>
      </w:pPr>
      <w:r w:rsidRPr="00E470E1">
        <w:rPr>
          <w:rFonts w:eastAsia="Calibri" w:cs="Arial"/>
        </w:rPr>
        <w:t>The goals of the redesign effort are to:</w:t>
      </w:r>
    </w:p>
    <w:p w14:paraId="43888F66" w14:textId="36CE1CA3" w:rsidR="00B57DC8" w:rsidRPr="00E470E1" w:rsidRDefault="00B57DC8" w:rsidP="00F0225E">
      <w:pPr>
        <w:numPr>
          <w:ilvl w:val="0"/>
          <w:numId w:val="49"/>
        </w:numPr>
        <w:spacing w:after="240"/>
        <w:rPr>
          <w:rFonts w:eastAsia="Calibri" w:cs="Arial"/>
        </w:rPr>
      </w:pPr>
      <w:r w:rsidRPr="00E470E1">
        <w:rPr>
          <w:rFonts w:eastAsia="Calibri" w:cs="Arial"/>
        </w:rPr>
        <w:t xml:space="preserve">Improve the reporting of test results provided to students, parents, and guardians </w:t>
      </w:r>
      <w:r w:rsidR="00225E13" w:rsidRPr="00E470E1">
        <w:rPr>
          <w:rFonts w:eastAsia="Calibri" w:cs="Arial"/>
        </w:rPr>
        <w:t xml:space="preserve">and </w:t>
      </w:r>
      <w:r w:rsidRPr="00E470E1">
        <w:rPr>
          <w:rFonts w:eastAsia="Calibri" w:cs="Arial"/>
        </w:rPr>
        <w:t>include actionable information</w:t>
      </w:r>
      <w:r w:rsidR="008B5731" w:rsidRPr="00E470E1">
        <w:rPr>
          <w:rFonts w:eastAsia="Calibri" w:cs="Arial"/>
        </w:rPr>
        <w:t>.</w:t>
      </w:r>
    </w:p>
    <w:p w14:paraId="68F22627" w14:textId="7F9FF6DB" w:rsidR="00B57DC8" w:rsidRPr="00E470E1" w:rsidRDefault="00B57DC8" w:rsidP="00F0225E">
      <w:pPr>
        <w:numPr>
          <w:ilvl w:val="0"/>
          <w:numId w:val="49"/>
        </w:numPr>
        <w:spacing w:after="240"/>
        <w:rPr>
          <w:rFonts w:eastAsia="Yu Mincho" w:cs="Arial"/>
        </w:rPr>
      </w:pPr>
      <w:r w:rsidRPr="00E470E1">
        <w:rPr>
          <w:rFonts w:eastAsia="Calibri" w:cs="Arial"/>
        </w:rPr>
        <w:t xml:space="preserve">Provide students, parents, and guardians with timely access to test results while minimizing distribution efforts for </w:t>
      </w:r>
      <w:r w:rsidR="0031701D" w:rsidRPr="00E470E1">
        <w:rPr>
          <w:rFonts w:eastAsia="Calibri" w:cs="Arial"/>
        </w:rPr>
        <w:t>LEAs</w:t>
      </w:r>
      <w:r w:rsidR="008B5731" w:rsidRPr="00E470E1">
        <w:rPr>
          <w:rFonts w:eastAsia="Calibri" w:cs="Arial"/>
        </w:rPr>
        <w:t>.</w:t>
      </w:r>
    </w:p>
    <w:p w14:paraId="55C54075" w14:textId="77777777" w:rsidR="003D34D2" w:rsidRPr="00E470E1" w:rsidRDefault="003D34D2" w:rsidP="003D34D2">
      <w:pPr>
        <w:spacing w:after="240"/>
        <w:rPr>
          <w:rFonts w:eastAsia="Calibri" w:cs="Arial"/>
        </w:rPr>
      </w:pPr>
      <w:r w:rsidRPr="00E470E1">
        <w:rPr>
          <w:rFonts w:eastAsia="Calibri" w:cs="Arial"/>
        </w:rPr>
        <w:t>The redesign activities will include:</w:t>
      </w:r>
    </w:p>
    <w:p w14:paraId="0B46A651" w14:textId="77777777" w:rsidR="003D34D2" w:rsidRPr="00E470E1" w:rsidRDefault="003D34D2" w:rsidP="00F0225E">
      <w:pPr>
        <w:numPr>
          <w:ilvl w:val="0"/>
          <w:numId w:val="49"/>
        </w:numPr>
        <w:spacing w:after="240"/>
        <w:contextualSpacing/>
        <w:rPr>
          <w:rFonts w:eastAsia="Calibri" w:cs="Arial"/>
        </w:rPr>
      </w:pPr>
      <w:r w:rsidRPr="00E470E1">
        <w:rPr>
          <w:rFonts w:eastAsia="Calibri" w:cs="Arial"/>
        </w:rPr>
        <w:t xml:space="preserve">Focus groups with parents and guardians </w:t>
      </w:r>
    </w:p>
    <w:p w14:paraId="306734CA" w14:textId="77777777" w:rsidR="003D34D2" w:rsidRPr="00E470E1" w:rsidRDefault="003D34D2" w:rsidP="00F0225E">
      <w:pPr>
        <w:numPr>
          <w:ilvl w:val="0"/>
          <w:numId w:val="49"/>
        </w:numPr>
        <w:spacing w:after="240"/>
        <w:contextualSpacing/>
        <w:rPr>
          <w:rFonts w:eastAsia="Yu Mincho" w:cs="Arial"/>
        </w:rPr>
      </w:pPr>
      <w:r w:rsidRPr="00E470E1">
        <w:rPr>
          <w:rFonts w:eastAsia="Calibri" w:cs="Arial"/>
        </w:rPr>
        <w:t xml:space="preserve">Feedback opportunities from California assessment interest holders </w:t>
      </w:r>
    </w:p>
    <w:p w14:paraId="0260E82D" w14:textId="2400D799" w:rsidR="003D34D2" w:rsidRPr="00E470E1" w:rsidRDefault="003D34D2" w:rsidP="00F0225E">
      <w:pPr>
        <w:numPr>
          <w:ilvl w:val="0"/>
          <w:numId w:val="49"/>
        </w:numPr>
        <w:spacing w:after="240"/>
        <w:rPr>
          <w:rFonts w:eastAsia="Calibri" w:cs="Arial"/>
        </w:rPr>
      </w:pPr>
      <w:r w:rsidRPr="00E470E1">
        <w:rPr>
          <w:rFonts w:eastAsia="Calibri" w:cs="Arial"/>
        </w:rPr>
        <w:t xml:space="preserve">Input from the </w:t>
      </w:r>
      <w:r w:rsidR="00920199" w:rsidRPr="00E470E1">
        <w:rPr>
          <w:rFonts w:eastAsia="Calibri" w:cs="Arial"/>
        </w:rPr>
        <w:t>CDE</w:t>
      </w:r>
      <w:r w:rsidRPr="00E470E1">
        <w:rPr>
          <w:rFonts w:eastAsia="Calibri" w:cs="Arial"/>
        </w:rPr>
        <w:t xml:space="preserve"> and </w:t>
      </w:r>
      <w:r w:rsidR="00ED1929" w:rsidRPr="00E470E1">
        <w:rPr>
          <w:rFonts w:eastAsia="Calibri" w:cs="Arial"/>
        </w:rPr>
        <w:t xml:space="preserve">the </w:t>
      </w:r>
      <w:r w:rsidR="00920199" w:rsidRPr="00E470E1">
        <w:rPr>
          <w:rFonts w:eastAsia="Calibri" w:cs="Arial"/>
        </w:rPr>
        <w:t>SBE</w:t>
      </w:r>
    </w:p>
    <w:p w14:paraId="25AFE1E7" w14:textId="25CB1641" w:rsidR="000E0C05" w:rsidRPr="00E470E1" w:rsidRDefault="00842D78" w:rsidP="00BB4CBE">
      <w:pPr>
        <w:spacing w:after="240"/>
        <w:rPr>
          <w:rFonts w:eastAsia="Calibri" w:cs="Arial"/>
        </w:rPr>
      </w:pPr>
      <w:r w:rsidRPr="00E470E1">
        <w:rPr>
          <w:rFonts w:eastAsia="Calibri" w:cs="Arial"/>
        </w:rPr>
        <w:t xml:space="preserve">Input can </w:t>
      </w:r>
      <w:r w:rsidR="003C126F" w:rsidRPr="00E470E1">
        <w:rPr>
          <w:rFonts w:eastAsia="Calibri" w:cs="Arial"/>
        </w:rPr>
        <w:t>consist of</w:t>
      </w:r>
      <w:r w:rsidR="00453CCD" w:rsidRPr="00E470E1">
        <w:rPr>
          <w:rFonts w:eastAsia="Calibri" w:cs="Arial"/>
        </w:rPr>
        <w:t xml:space="preserve"> the utility</w:t>
      </w:r>
      <w:r w:rsidR="00E84B08" w:rsidRPr="00E470E1">
        <w:rPr>
          <w:rFonts w:eastAsia="Calibri" w:cs="Arial"/>
        </w:rPr>
        <w:t xml:space="preserve"> of including:</w:t>
      </w:r>
    </w:p>
    <w:p w14:paraId="4C6D227B" w14:textId="6C9202DC" w:rsidR="00C05D76" w:rsidRPr="00E470E1" w:rsidRDefault="00E84B08" w:rsidP="00F0225E">
      <w:pPr>
        <w:pStyle w:val="xmsolistparagraph"/>
        <w:numPr>
          <w:ilvl w:val="0"/>
          <w:numId w:val="61"/>
        </w:numPr>
        <w:spacing w:before="0" w:beforeAutospacing="0" w:after="240" w:afterAutospacing="0"/>
        <w:rPr>
          <w:rFonts w:ascii="Arial" w:eastAsia="Times New Roman" w:hAnsi="Arial" w:cs="Arial"/>
          <w:sz w:val="24"/>
          <w:szCs w:val="24"/>
        </w:rPr>
      </w:pPr>
      <w:r w:rsidRPr="00E470E1">
        <w:rPr>
          <w:rFonts w:ascii="Arial" w:eastAsia="Times New Roman" w:hAnsi="Arial" w:cs="Arial"/>
          <w:sz w:val="24"/>
          <w:szCs w:val="24"/>
        </w:rPr>
        <w:t>C</w:t>
      </w:r>
      <w:r w:rsidR="00C05D76" w:rsidRPr="00E470E1">
        <w:rPr>
          <w:rFonts w:ascii="Arial" w:eastAsia="Times New Roman" w:hAnsi="Arial" w:cs="Arial"/>
          <w:sz w:val="24"/>
          <w:szCs w:val="24"/>
        </w:rPr>
        <w:t>omposite claim score</w:t>
      </w:r>
      <w:r w:rsidR="00591551" w:rsidRPr="00E470E1">
        <w:rPr>
          <w:rFonts w:ascii="Arial" w:eastAsia="Times New Roman" w:hAnsi="Arial" w:cs="Arial"/>
          <w:sz w:val="24"/>
          <w:szCs w:val="24"/>
        </w:rPr>
        <w:t>s</w:t>
      </w:r>
      <w:r w:rsidR="00C05D76" w:rsidRPr="00E470E1">
        <w:rPr>
          <w:rFonts w:ascii="Arial" w:eastAsia="Times New Roman" w:hAnsi="Arial" w:cs="Arial"/>
          <w:sz w:val="24"/>
          <w:szCs w:val="24"/>
        </w:rPr>
        <w:t xml:space="preserve"> </w:t>
      </w:r>
      <w:r w:rsidR="00591551" w:rsidRPr="00E470E1">
        <w:rPr>
          <w:rFonts w:ascii="Arial" w:eastAsia="Times New Roman" w:hAnsi="Arial" w:cs="Arial"/>
          <w:sz w:val="24"/>
          <w:szCs w:val="24"/>
        </w:rPr>
        <w:t xml:space="preserve">on the SSR </w:t>
      </w:r>
      <w:r w:rsidR="0069039D" w:rsidRPr="00E470E1">
        <w:rPr>
          <w:rFonts w:ascii="Arial" w:eastAsia="Times New Roman" w:hAnsi="Arial" w:cs="Arial"/>
          <w:sz w:val="24"/>
          <w:szCs w:val="24"/>
        </w:rPr>
        <w:t xml:space="preserve">to parents or guardians </w:t>
      </w:r>
      <w:r w:rsidR="00C05D76" w:rsidRPr="00E470E1">
        <w:rPr>
          <w:rFonts w:ascii="Arial" w:eastAsia="Times New Roman" w:hAnsi="Arial" w:cs="Arial"/>
          <w:sz w:val="24"/>
          <w:szCs w:val="24"/>
        </w:rPr>
        <w:t>by 2023</w:t>
      </w:r>
      <w:r w:rsidR="00740618" w:rsidRPr="00E470E1">
        <w:rPr>
          <w:rFonts w:ascii="Arial" w:eastAsia="Times New Roman" w:hAnsi="Arial" w:cs="Arial"/>
          <w:sz w:val="24"/>
          <w:szCs w:val="24"/>
        </w:rPr>
        <w:t>–</w:t>
      </w:r>
      <w:r w:rsidR="00C05D76" w:rsidRPr="00E470E1">
        <w:rPr>
          <w:rFonts w:ascii="Arial" w:eastAsia="Times New Roman" w:hAnsi="Arial" w:cs="Arial"/>
          <w:sz w:val="24"/>
          <w:szCs w:val="24"/>
        </w:rPr>
        <w:t xml:space="preserve">24 if the state continues to provide the </w:t>
      </w:r>
      <w:r w:rsidR="0002212E" w:rsidRPr="00E470E1">
        <w:rPr>
          <w:rFonts w:ascii="Arial" w:eastAsia="Times New Roman" w:hAnsi="Arial" w:cs="Arial"/>
          <w:sz w:val="24"/>
          <w:szCs w:val="24"/>
        </w:rPr>
        <w:t xml:space="preserve">adjusted form </w:t>
      </w:r>
      <w:r w:rsidR="00C05D76" w:rsidRPr="00E470E1">
        <w:rPr>
          <w:rFonts w:ascii="Arial" w:eastAsia="Times New Roman" w:hAnsi="Arial" w:cs="Arial"/>
          <w:sz w:val="24"/>
          <w:szCs w:val="24"/>
        </w:rPr>
        <w:t>blueprint</w:t>
      </w:r>
      <w:r w:rsidR="0002212E" w:rsidRPr="00E470E1">
        <w:rPr>
          <w:rFonts w:ascii="Arial" w:eastAsia="Times New Roman" w:hAnsi="Arial" w:cs="Arial"/>
          <w:sz w:val="24"/>
          <w:szCs w:val="24"/>
        </w:rPr>
        <w:t>s</w:t>
      </w:r>
    </w:p>
    <w:p w14:paraId="7AB74EF7" w14:textId="7D262348" w:rsidR="003725D7" w:rsidRPr="00E470E1" w:rsidRDefault="00DF5C60" w:rsidP="00F0225E">
      <w:pPr>
        <w:pStyle w:val="xmsolistparagraph"/>
        <w:numPr>
          <w:ilvl w:val="0"/>
          <w:numId w:val="61"/>
        </w:numPr>
        <w:spacing w:before="0" w:beforeAutospacing="0" w:after="240" w:afterAutospacing="0"/>
        <w:rPr>
          <w:rFonts w:ascii="Arial" w:eastAsia="Times New Roman" w:hAnsi="Arial" w:cs="Arial"/>
          <w:sz w:val="24"/>
          <w:szCs w:val="24"/>
        </w:rPr>
      </w:pPr>
      <w:r w:rsidRPr="00E470E1">
        <w:rPr>
          <w:rFonts w:ascii="Arial" w:eastAsia="Times New Roman" w:hAnsi="Arial" w:cs="Arial"/>
          <w:sz w:val="24"/>
          <w:szCs w:val="24"/>
        </w:rPr>
        <w:t>T</w:t>
      </w:r>
      <w:r w:rsidR="0087509F" w:rsidRPr="00E470E1">
        <w:rPr>
          <w:rFonts w:ascii="Arial" w:eastAsia="Times New Roman" w:hAnsi="Arial" w:cs="Arial"/>
          <w:sz w:val="24"/>
          <w:szCs w:val="24"/>
        </w:rPr>
        <w:t>wo</w:t>
      </w:r>
      <w:r w:rsidR="00C05D76" w:rsidRPr="00E470E1">
        <w:rPr>
          <w:rFonts w:ascii="Arial" w:eastAsia="Times New Roman" w:hAnsi="Arial" w:cs="Arial"/>
          <w:sz w:val="24"/>
          <w:szCs w:val="24"/>
        </w:rPr>
        <w:t xml:space="preserve">-year state and </w:t>
      </w:r>
      <w:r w:rsidR="0087509F" w:rsidRPr="00E470E1">
        <w:rPr>
          <w:rFonts w:ascii="Arial" w:eastAsia="Times New Roman" w:hAnsi="Arial" w:cs="Arial"/>
          <w:sz w:val="24"/>
          <w:szCs w:val="24"/>
        </w:rPr>
        <w:t>school</w:t>
      </w:r>
      <w:r w:rsidR="00C05D76" w:rsidRPr="00E470E1">
        <w:rPr>
          <w:rFonts w:ascii="Arial" w:eastAsia="Times New Roman" w:hAnsi="Arial" w:cs="Arial"/>
          <w:sz w:val="24"/>
          <w:szCs w:val="24"/>
        </w:rPr>
        <w:t xml:space="preserve"> </w:t>
      </w:r>
      <w:r w:rsidR="002516EB" w:rsidRPr="00E470E1">
        <w:rPr>
          <w:rFonts w:ascii="Arial" w:eastAsia="Times New Roman" w:hAnsi="Arial" w:cs="Arial"/>
          <w:sz w:val="24"/>
          <w:szCs w:val="24"/>
        </w:rPr>
        <w:t>scale score average</w:t>
      </w:r>
      <w:r w:rsidRPr="00E470E1">
        <w:rPr>
          <w:rFonts w:ascii="Arial" w:eastAsia="Times New Roman" w:hAnsi="Arial" w:cs="Arial"/>
          <w:sz w:val="24"/>
          <w:szCs w:val="24"/>
        </w:rPr>
        <w:t>s</w:t>
      </w:r>
      <w:r w:rsidR="002516EB" w:rsidRPr="00E470E1">
        <w:rPr>
          <w:rFonts w:ascii="Arial" w:eastAsia="Times New Roman" w:hAnsi="Arial" w:cs="Arial"/>
          <w:sz w:val="24"/>
          <w:szCs w:val="24"/>
        </w:rPr>
        <w:t xml:space="preserve"> </w:t>
      </w:r>
      <w:r w:rsidR="000F3CB9" w:rsidRPr="00E470E1">
        <w:rPr>
          <w:rFonts w:ascii="Arial" w:eastAsia="Times New Roman" w:hAnsi="Arial" w:cs="Arial"/>
          <w:sz w:val="24"/>
          <w:szCs w:val="24"/>
        </w:rPr>
        <w:t>on</w:t>
      </w:r>
      <w:r w:rsidR="00C05D76" w:rsidRPr="00E470E1">
        <w:rPr>
          <w:rFonts w:ascii="Arial" w:eastAsia="Times New Roman" w:hAnsi="Arial" w:cs="Arial"/>
          <w:sz w:val="24"/>
          <w:szCs w:val="24"/>
        </w:rPr>
        <w:t xml:space="preserve"> </w:t>
      </w:r>
      <w:r w:rsidRPr="00E470E1">
        <w:rPr>
          <w:rFonts w:ascii="Arial" w:eastAsia="Times New Roman" w:hAnsi="Arial" w:cs="Arial"/>
          <w:sz w:val="24"/>
          <w:szCs w:val="24"/>
        </w:rPr>
        <w:t xml:space="preserve">the </w:t>
      </w:r>
      <w:r w:rsidR="00C05D76" w:rsidRPr="00E470E1">
        <w:rPr>
          <w:rFonts w:ascii="Arial" w:eastAsia="Times New Roman" w:hAnsi="Arial" w:cs="Arial"/>
          <w:sz w:val="24"/>
          <w:szCs w:val="24"/>
        </w:rPr>
        <w:t>2023</w:t>
      </w:r>
      <w:r w:rsidR="00740618" w:rsidRPr="00E470E1">
        <w:rPr>
          <w:rFonts w:ascii="Arial" w:eastAsia="Times New Roman" w:hAnsi="Arial" w:cs="Arial"/>
          <w:sz w:val="24"/>
          <w:szCs w:val="24"/>
        </w:rPr>
        <w:t>–</w:t>
      </w:r>
      <w:r w:rsidR="00C05D76" w:rsidRPr="00E470E1">
        <w:rPr>
          <w:rFonts w:ascii="Arial" w:eastAsia="Times New Roman" w:hAnsi="Arial" w:cs="Arial"/>
          <w:sz w:val="24"/>
          <w:szCs w:val="24"/>
        </w:rPr>
        <w:t>24</w:t>
      </w:r>
      <w:r w:rsidR="000F3CB9" w:rsidRPr="00E470E1">
        <w:rPr>
          <w:rFonts w:ascii="Arial" w:eastAsia="Times New Roman" w:hAnsi="Arial" w:cs="Arial"/>
          <w:sz w:val="24"/>
          <w:szCs w:val="24"/>
        </w:rPr>
        <w:t xml:space="preserve"> </w:t>
      </w:r>
      <w:r w:rsidR="009831B4" w:rsidRPr="00E470E1">
        <w:rPr>
          <w:rFonts w:ascii="Arial" w:eastAsia="Times New Roman" w:hAnsi="Arial" w:cs="Arial"/>
          <w:sz w:val="24"/>
          <w:szCs w:val="24"/>
        </w:rPr>
        <w:t xml:space="preserve">SSRs </w:t>
      </w:r>
      <w:r w:rsidR="000F3CB9" w:rsidRPr="00E470E1">
        <w:rPr>
          <w:rFonts w:ascii="Arial" w:eastAsia="Times New Roman" w:hAnsi="Arial" w:cs="Arial"/>
          <w:sz w:val="24"/>
          <w:szCs w:val="24"/>
        </w:rPr>
        <w:t xml:space="preserve">and </w:t>
      </w:r>
      <w:r w:rsidR="003F41B1" w:rsidRPr="00E470E1">
        <w:rPr>
          <w:rFonts w:ascii="Arial" w:eastAsia="Times New Roman" w:hAnsi="Arial" w:cs="Arial"/>
          <w:sz w:val="24"/>
          <w:szCs w:val="24"/>
        </w:rPr>
        <w:t>three</w:t>
      </w:r>
      <w:r w:rsidR="00C05D76" w:rsidRPr="00E470E1">
        <w:rPr>
          <w:rFonts w:ascii="Arial" w:eastAsia="Times New Roman" w:hAnsi="Arial" w:cs="Arial"/>
          <w:sz w:val="24"/>
          <w:szCs w:val="24"/>
        </w:rPr>
        <w:t>-year average</w:t>
      </w:r>
      <w:r w:rsidR="000F3CB9" w:rsidRPr="00E470E1">
        <w:rPr>
          <w:rFonts w:ascii="Arial" w:eastAsia="Times New Roman" w:hAnsi="Arial" w:cs="Arial"/>
          <w:sz w:val="24"/>
          <w:szCs w:val="24"/>
        </w:rPr>
        <w:t>s</w:t>
      </w:r>
      <w:r w:rsidR="00C05D76" w:rsidRPr="00E470E1">
        <w:rPr>
          <w:rFonts w:ascii="Arial" w:eastAsia="Times New Roman" w:hAnsi="Arial" w:cs="Arial"/>
          <w:sz w:val="24"/>
          <w:szCs w:val="24"/>
        </w:rPr>
        <w:t xml:space="preserve"> </w:t>
      </w:r>
      <w:r w:rsidR="00D04646" w:rsidRPr="00E470E1">
        <w:rPr>
          <w:rFonts w:ascii="Arial" w:eastAsia="Times New Roman" w:hAnsi="Arial" w:cs="Arial"/>
          <w:sz w:val="24"/>
          <w:szCs w:val="24"/>
        </w:rPr>
        <w:t>on</w:t>
      </w:r>
      <w:r w:rsidR="009831B4" w:rsidRPr="00E470E1">
        <w:rPr>
          <w:rFonts w:ascii="Arial" w:eastAsia="Times New Roman" w:hAnsi="Arial" w:cs="Arial"/>
          <w:sz w:val="24"/>
          <w:szCs w:val="24"/>
        </w:rPr>
        <w:t xml:space="preserve"> the </w:t>
      </w:r>
      <w:r w:rsidR="00C05D76" w:rsidRPr="00E470E1">
        <w:rPr>
          <w:rFonts w:ascii="Arial" w:eastAsia="Times New Roman" w:hAnsi="Arial" w:cs="Arial"/>
          <w:sz w:val="24"/>
          <w:szCs w:val="24"/>
        </w:rPr>
        <w:t>2024</w:t>
      </w:r>
      <w:r w:rsidR="00740618" w:rsidRPr="00E470E1">
        <w:rPr>
          <w:rFonts w:ascii="Arial" w:eastAsia="Times New Roman" w:hAnsi="Arial" w:cs="Arial"/>
          <w:sz w:val="24"/>
          <w:szCs w:val="24"/>
        </w:rPr>
        <w:t>–</w:t>
      </w:r>
      <w:r w:rsidR="00C05D76" w:rsidRPr="00E470E1">
        <w:rPr>
          <w:rFonts w:ascii="Arial" w:eastAsia="Times New Roman" w:hAnsi="Arial" w:cs="Arial"/>
          <w:sz w:val="24"/>
          <w:szCs w:val="24"/>
        </w:rPr>
        <w:t>25</w:t>
      </w:r>
      <w:r w:rsidR="009831B4" w:rsidRPr="00E470E1">
        <w:rPr>
          <w:rFonts w:ascii="Arial" w:eastAsia="Times New Roman" w:hAnsi="Arial" w:cs="Arial"/>
          <w:sz w:val="24"/>
          <w:szCs w:val="24"/>
        </w:rPr>
        <w:t xml:space="preserve"> SSRs</w:t>
      </w:r>
    </w:p>
    <w:p w14:paraId="5AB7C210" w14:textId="351BCF4B" w:rsidR="003D34D2" w:rsidRPr="00E470E1" w:rsidRDefault="00ED1929" w:rsidP="003D34D2">
      <w:pPr>
        <w:spacing w:after="240"/>
        <w:rPr>
          <w:rFonts w:eastAsia="Calibri" w:cs="Arial"/>
        </w:rPr>
      </w:pPr>
      <w:r w:rsidRPr="00E470E1">
        <w:rPr>
          <w:rFonts w:eastAsia="Calibri" w:cs="Arial"/>
        </w:rPr>
        <w:t xml:space="preserve">The high-level timeline of ETS activities for the redesign effort is presented in </w:t>
      </w:r>
      <w:r w:rsidR="003D34D2" w:rsidRPr="00E470E1">
        <w:rPr>
          <w:rFonts w:eastAsia="Calibri" w:cs="Arial"/>
        </w:rPr>
        <w:t>T</w:t>
      </w:r>
      <w:r w:rsidR="008B5731" w:rsidRPr="00E470E1">
        <w:rPr>
          <w:rFonts w:eastAsia="Calibri" w:cs="Arial"/>
        </w:rPr>
        <w:t xml:space="preserve">able </w:t>
      </w:r>
      <w:r w:rsidR="3C163922" w:rsidRPr="00E470E1">
        <w:rPr>
          <w:rFonts w:eastAsia="Calibri" w:cs="Arial"/>
        </w:rPr>
        <w:t>3</w:t>
      </w:r>
      <w:r w:rsidRPr="00E470E1">
        <w:rPr>
          <w:rFonts w:eastAsia="Calibri" w:cs="Arial"/>
        </w:rPr>
        <w:t>.</w:t>
      </w:r>
    </w:p>
    <w:p w14:paraId="27FF0EEC" w14:textId="079F0516" w:rsidR="00ED1929" w:rsidRPr="00E470E1" w:rsidRDefault="00ED1929" w:rsidP="00403068">
      <w:pPr>
        <w:spacing w:after="40"/>
        <w:rPr>
          <w:rFonts w:eastAsia="Calibri" w:cs="Arial"/>
        </w:rPr>
      </w:pPr>
      <w:r w:rsidRPr="00E470E1">
        <w:rPr>
          <w:rFonts w:eastAsia="Calibri" w:cs="Arial"/>
        </w:rPr>
        <w:t xml:space="preserve">Table </w:t>
      </w:r>
      <w:r w:rsidR="44FF463A" w:rsidRPr="00E470E1">
        <w:rPr>
          <w:rFonts w:eastAsia="Calibri" w:cs="Arial"/>
        </w:rPr>
        <w:t>3</w:t>
      </w:r>
      <w:r w:rsidRPr="00E470E1">
        <w:rPr>
          <w:rFonts w:eastAsia="Calibri" w:cs="Arial"/>
        </w:rPr>
        <w:t>. ETS SSR Redesign Timeline</w:t>
      </w:r>
      <w:r w:rsidR="00743470" w:rsidRPr="00E470E1">
        <w:rPr>
          <w:rFonts w:eastAsia="Calibri" w:cs="Arial"/>
        </w:rPr>
        <w:t xml:space="preserve"> for 2023–24</w:t>
      </w:r>
    </w:p>
    <w:tbl>
      <w:tblPr>
        <w:tblStyle w:val="GridTable6Colorful"/>
        <w:tblW w:w="0" w:type="auto"/>
        <w:tblLook w:val="04A0" w:firstRow="1" w:lastRow="0" w:firstColumn="1" w:lastColumn="0" w:noHBand="0" w:noVBand="1"/>
        <w:tblDescription w:val="This table displays the high-level timeline of ETS activities for the redesign effort."/>
      </w:tblPr>
      <w:tblGrid>
        <w:gridCol w:w="3595"/>
        <w:gridCol w:w="5755"/>
      </w:tblGrid>
      <w:tr w:rsidR="00945B9E" w:rsidRPr="00E470E1" w14:paraId="2CD1AC71" w14:textId="77777777" w:rsidTr="006F72B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95" w:type="dxa"/>
            <w:shd w:val="clear" w:color="auto" w:fill="BFBFBF" w:themeFill="background1" w:themeFillShade="BF"/>
          </w:tcPr>
          <w:p w14:paraId="423127B1" w14:textId="34166F91" w:rsidR="006166EA" w:rsidRPr="00E470E1" w:rsidRDefault="006166EA" w:rsidP="00C7715A">
            <w:pPr>
              <w:spacing w:before="120" w:after="120"/>
              <w:rPr>
                <w:rFonts w:eastAsia="Yu Mincho" w:cs="Arial"/>
                <w:color w:val="auto"/>
              </w:rPr>
            </w:pPr>
            <w:r w:rsidRPr="00E470E1">
              <w:rPr>
                <w:rFonts w:eastAsia="Yu Mincho" w:cs="Arial"/>
                <w:color w:val="auto"/>
              </w:rPr>
              <w:t>Date</w:t>
            </w:r>
          </w:p>
        </w:tc>
        <w:tc>
          <w:tcPr>
            <w:tcW w:w="5755" w:type="dxa"/>
            <w:shd w:val="clear" w:color="auto" w:fill="BFBFBF" w:themeFill="background1" w:themeFillShade="BF"/>
          </w:tcPr>
          <w:p w14:paraId="72CC9088" w14:textId="6DEC14C5" w:rsidR="006166EA" w:rsidRPr="00E470E1" w:rsidRDefault="006166EA" w:rsidP="00C7715A">
            <w:pPr>
              <w:spacing w:before="120" w:after="120"/>
              <w:cnfStyle w:val="100000000000" w:firstRow="1" w:lastRow="0" w:firstColumn="0" w:lastColumn="0" w:oddVBand="0" w:evenVBand="0" w:oddHBand="0" w:evenHBand="0" w:firstRowFirstColumn="0" w:firstRowLastColumn="0" w:lastRowFirstColumn="0" w:lastRowLastColumn="0"/>
              <w:rPr>
                <w:rFonts w:eastAsia="Yu Mincho" w:cs="Arial"/>
                <w:color w:val="auto"/>
              </w:rPr>
            </w:pPr>
            <w:r w:rsidRPr="00E470E1">
              <w:rPr>
                <w:rFonts w:eastAsia="Yu Mincho" w:cs="Arial"/>
                <w:color w:val="auto"/>
              </w:rPr>
              <w:t>Activity</w:t>
            </w:r>
          </w:p>
        </w:tc>
      </w:tr>
      <w:tr w:rsidR="006166EA" w:rsidRPr="00E470E1" w14:paraId="3596C971"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02D1286C" w14:textId="042044AF" w:rsidR="006166EA" w:rsidRPr="00E470E1" w:rsidRDefault="00945B9E" w:rsidP="00C7715A">
            <w:pPr>
              <w:spacing w:before="120" w:after="120"/>
              <w:rPr>
                <w:rFonts w:eastAsia="Yu Mincho" w:cs="Arial"/>
                <w:b w:val="0"/>
              </w:rPr>
            </w:pPr>
            <w:r w:rsidRPr="00E470E1">
              <w:rPr>
                <w:rFonts w:eastAsia="Calibri" w:cs="Arial"/>
              </w:rPr>
              <w:t>September–November 2022</w:t>
            </w:r>
          </w:p>
        </w:tc>
        <w:tc>
          <w:tcPr>
            <w:tcW w:w="5755" w:type="dxa"/>
            <w:shd w:val="clear" w:color="auto" w:fill="F2F2F2" w:themeFill="background1" w:themeFillShade="F2"/>
          </w:tcPr>
          <w:p w14:paraId="2D0861A5" w14:textId="052413D8" w:rsidR="006166EA" w:rsidRPr="00E470E1" w:rsidRDefault="00046F25" w:rsidP="00C7715A">
            <w:pPr>
              <w:spacing w:before="120" w:after="120"/>
              <w:cnfStyle w:val="000000100000" w:firstRow="0" w:lastRow="0" w:firstColumn="0" w:lastColumn="0" w:oddVBand="0" w:evenVBand="0" w:oddHBand="1" w:evenHBand="0" w:firstRowFirstColumn="0" w:firstRowLastColumn="0" w:lastRowFirstColumn="0" w:lastRowLastColumn="0"/>
              <w:rPr>
                <w:rFonts w:eastAsia="Yu Mincho" w:cs="Arial"/>
              </w:rPr>
            </w:pPr>
            <w:r w:rsidRPr="00E470E1">
              <w:rPr>
                <w:rFonts w:eastAsia="Calibri" w:cs="Arial"/>
              </w:rPr>
              <w:t>Develop concept design options</w:t>
            </w:r>
          </w:p>
        </w:tc>
      </w:tr>
      <w:tr w:rsidR="006166EA" w:rsidRPr="00E470E1" w14:paraId="254DD838" w14:textId="77777777" w:rsidTr="005F7B3A">
        <w:tc>
          <w:tcPr>
            <w:cnfStyle w:val="001000000000" w:firstRow="0" w:lastRow="0" w:firstColumn="1" w:lastColumn="0" w:oddVBand="0" w:evenVBand="0" w:oddHBand="0" w:evenHBand="0" w:firstRowFirstColumn="0" w:firstRowLastColumn="0" w:lastRowFirstColumn="0" w:lastRowLastColumn="0"/>
            <w:tcW w:w="3595" w:type="dxa"/>
          </w:tcPr>
          <w:p w14:paraId="74BABE01" w14:textId="4ABAEB4F" w:rsidR="006166EA" w:rsidRPr="00E470E1" w:rsidRDefault="00945B9E" w:rsidP="00C7715A">
            <w:pPr>
              <w:spacing w:before="120" w:after="120"/>
              <w:rPr>
                <w:rFonts w:eastAsia="Yu Mincho" w:cs="Arial"/>
                <w:b w:val="0"/>
              </w:rPr>
            </w:pPr>
            <w:r w:rsidRPr="00E470E1">
              <w:rPr>
                <w:rFonts w:eastAsia="Calibri" w:cs="Arial"/>
              </w:rPr>
              <w:t>December 2022–January 2023</w:t>
            </w:r>
          </w:p>
        </w:tc>
        <w:tc>
          <w:tcPr>
            <w:tcW w:w="5755" w:type="dxa"/>
          </w:tcPr>
          <w:p w14:paraId="3B1810EB" w14:textId="18E0DA51" w:rsidR="006166EA" w:rsidRPr="00E470E1" w:rsidRDefault="00046F25" w:rsidP="00C7715A">
            <w:pPr>
              <w:spacing w:before="120" w:after="120"/>
              <w:cnfStyle w:val="000000000000" w:firstRow="0" w:lastRow="0" w:firstColumn="0" w:lastColumn="0" w:oddVBand="0" w:evenVBand="0" w:oddHBand="0" w:evenHBand="0" w:firstRowFirstColumn="0" w:firstRowLastColumn="0" w:lastRowFirstColumn="0" w:lastRowLastColumn="0"/>
              <w:rPr>
                <w:rFonts w:eastAsia="Yu Mincho" w:cs="Arial"/>
              </w:rPr>
            </w:pPr>
            <w:r w:rsidRPr="00E470E1">
              <w:rPr>
                <w:rFonts w:eastAsia="Calibri" w:cs="Arial"/>
              </w:rPr>
              <w:t xml:space="preserve">Conduct formal focus groups </w:t>
            </w:r>
            <w:r w:rsidR="00B62C66" w:rsidRPr="00E470E1">
              <w:rPr>
                <w:rFonts w:eastAsia="Calibri" w:cs="Arial"/>
              </w:rPr>
              <w:t>with</w:t>
            </w:r>
            <w:r w:rsidRPr="00E470E1">
              <w:rPr>
                <w:rFonts w:eastAsia="Calibri" w:cs="Arial"/>
              </w:rPr>
              <w:t xml:space="preserve"> the concept design options</w:t>
            </w:r>
          </w:p>
        </w:tc>
      </w:tr>
      <w:tr w:rsidR="006166EA" w:rsidRPr="00E470E1" w14:paraId="04613954"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366CB5CF" w14:textId="0ED98C03" w:rsidR="006166EA" w:rsidRPr="00E470E1" w:rsidRDefault="00945B9E" w:rsidP="00C7715A">
            <w:pPr>
              <w:spacing w:before="120" w:after="120"/>
              <w:rPr>
                <w:rFonts w:eastAsia="Yu Mincho" w:cs="Arial"/>
                <w:b w:val="0"/>
              </w:rPr>
            </w:pPr>
            <w:r w:rsidRPr="00E470E1">
              <w:rPr>
                <w:rFonts w:eastAsia="Calibri" w:cs="Arial"/>
              </w:rPr>
              <w:t>February 2023</w:t>
            </w:r>
          </w:p>
        </w:tc>
        <w:tc>
          <w:tcPr>
            <w:tcW w:w="5755" w:type="dxa"/>
            <w:shd w:val="clear" w:color="auto" w:fill="F2F2F2" w:themeFill="background1" w:themeFillShade="F2"/>
          </w:tcPr>
          <w:p w14:paraId="03879B66" w14:textId="1C6CE6D9" w:rsidR="006166EA" w:rsidRPr="00E470E1" w:rsidRDefault="00046F25" w:rsidP="00C7715A">
            <w:pPr>
              <w:spacing w:before="120" w:after="120"/>
              <w:cnfStyle w:val="000000100000" w:firstRow="0" w:lastRow="0" w:firstColumn="0" w:lastColumn="0" w:oddVBand="0" w:evenVBand="0" w:oddHBand="1" w:evenHBand="0" w:firstRowFirstColumn="0" w:firstRowLastColumn="0" w:lastRowFirstColumn="0" w:lastRowLastColumn="0"/>
              <w:rPr>
                <w:rFonts w:eastAsia="Yu Mincho" w:cs="Arial"/>
              </w:rPr>
            </w:pPr>
            <w:r w:rsidRPr="00E470E1">
              <w:rPr>
                <w:rFonts w:eastAsia="Calibri" w:cs="Arial"/>
              </w:rPr>
              <w:t xml:space="preserve">Provide </w:t>
            </w:r>
            <w:r w:rsidR="00B62C66" w:rsidRPr="00E470E1">
              <w:rPr>
                <w:rFonts w:eastAsia="Calibri" w:cs="Arial"/>
              </w:rPr>
              <w:t xml:space="preserve">the </w:t>
            </w:r>
            <w:r w:rsidRPr="00E470E1">
              <w:rPr>
                <w:rFonts w:eastAsia="Calibri" w:cs="Arial"/>
              </w:rPr>
              <w:t>CDE with feedback on the concept design options</w:t>
            </w:r>
          </w:p>
        </w:tc>
      </w:tr>
      <w:tr w:rsidR="00EF23AC" w:rsidRPr="00E470E1" w14:paraId="0722CAC5" w14:textId="77777777" w:rsidTr="00D01118">
        <w:tc>
          <w:tcPr>
            <w:cnfStyle w:val="001000000000" w:firstRow="0" w:lastRow="0" w:firstColumn="1" w:lastColumn="0" w:oddVBand="0" w:evenVBand="0" w:oddHBand="0" w:evenHBand="0" w:firstRowFirstColumn="0" w:firstRowLastColumn="0" w:lastRowFirstColumn="0" w:lastRowLastColumn="0"/>
            <w:tcW w:w="3595" w:type="dxa"/>
          </w:tcPr>
          <w:p w14:paraId="6C948893" w14:textId="204BAFD2" w:rsidR="00EF23AC" w:rsidRPr="00E470E1" w:rsidRDefault="00B24184" w:rsidP="1FF8F345">
            <w:pPr>
              <w:spacing w:before="120" w:after="120"/>
              <w:rPr>
                <w:rFonts w:eastAsia="Calibri" w:cs="Arial"/>
              </w:rPr>
            </w:pPr>
            <w:r w:rsidRPr="00E470E1">
              <w:rPr>
                <w:rFonts w:eastAsia="Calibri" w:cs="Arial"/>
              </w:rPr>
              <w:t>February 2023</w:t>
            </w:r>
          </w:p>
        </w:tc>
        <w:tc>
          <w:tcPr>
            <w:tcW w:w="5755" w:type="dxa"/>
          </w:tcPr>
          <w:p w14:paraId="19485648" w14:textId="0CFE566E" w:rsidR="00EF23AC" w:rsidRPr="00E470E1" w:rsidRDefault="00EF23AC" w:rsidP="1FF8F345">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rPr>
            </w:pPr>
            <w:r w:rsidRPr="00E470E1">
              <w:rPr>
                <w:rFonts w:eastAsia="Calibri" w:cs="Arial"/>
              </w:rPr>
              <w:t>Smarter Balanced</w:t>
            </w:r>
            <w:r w:rsidR="00F72EE2" w:rsidRPr="00E470E1">
              <w:rPr>
                <w:rFonts w:eastAsia="Calibri" w:cs="Arial"/>
              </w:rPr>
              <w:t xml:space="preserve"> </w:t>
            </w:r>
            <w:r w:rsidR="006F72BD" w:rsidRPr="00E470E1">
              <w:rPr>
                <w:rFonts w:eastAsia="Calibri" w:cs="Arial"/>
              </w:rPr>
              <w:t>staff</w:t>
            </w:r>
            <w:r w:rsidR="004B15BF" w:rsidRPr="00E470E1">
              <w:rPr>
                <w:rFonts w:eastAsia="Calibri" w:cs="Arial"/>
              </w:rPr>
              <w:t xml:space="preserve"> to discuss </w:t>
            </w:r>
            <w:r w:rsidR="0042463D" w:rsidRPr="00E470E1">
              <w:rPr>
                <w:rFonts w:eastAsia="Calibri" w:cs="Arial"/>
              </w:rPr>
              <w:t xml:space="preserve">progress </w:t>
            </w:r>
            <w:r w:rsidR="00540100" w:rsidRPr="00E470E1">
              <w:rPr>
                <w:rFonts w:eastAsia="Calibri" w:cs="Arial"/>
              </w:rPr>
              <w:t xml:space="preserve">composite claims with SBE </w:t>
            </w:r>
            <w:r w:rsidR="00394372" w:rsidRPr="00E470E1">
              <w:rPr>
                <w:rFonts w:eastAsia="Calibri" w:cs="Arial"/>
              </w:rPr>
              <w:t>assessment liaisons</w:t>
            </w:r>
          </w:p>
        </w:tc>
      </w:tr>
      <w:tr w:rsidR="006166EA" w:rsidRPr="00E470E1" w14:paraId="6EBDD3FB"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20E0F182" w14:textId="7BD20B1A" w:rsidR="006166EA" w:rsidRPr="00E470E1" w:rsidRDefault="00C841A3" w:rsidP="00C7715A">
            <w:pPr>
              <w:spacing w:before="120" w:after="120"/>
              <w:rPr>
                <w:rFonts w:eastAsia="Yu Mincho" w:cs="Arial"/>
                <w:b w:val="0"/>
              </w:rPr>
            </w:pPr>
            <w:r w:rsidRPr="00E470E1">
              <w:rPr>
                <w:rFonts w:eastAsia="Calibri" w:cs="Arial"/>
              </w:rPr>
              <w:t>February–May 2023</w:t>
            </w:r>
          </w:p>
        </w:tc>
        <w:tc>
          <w:tcPr>
            <w:tcW w:w="5755" w:type="dxa"/>
            <w:shd w:val="clear" w:color="auto" w:fill="F2F2F2" w:themeFill="background1" w:themeFillShade="F2"/>
          </w:tcPr>
          <w:p w14:paraId="709DBF39" w14:textId="22A12DF5" w:rsidR="006166EA" w:rsidRPr="00E470E1" w:rsidRDefault="00046F25" w:rsidP="00C7715A">
            <w:pPr>
              <w:spacing w:before="120" w:after="120"/>
              <w:cnfStyle w:val="000000100000" w:firstRow="0" w:lastRow="0" w:firstColumn="0" w:lastColumn="0" w:oddVBand="0" w:evenVBand="0" w:oddHBand="1" w:evenHBand="0" w:firstRowFirstColumn="0" w:firstRowLastColumn="0" w:lastRowFirstColumn="0" w:lastRowLastColumn="0"/>
              <w:rPr>
                <w:rFonts w:eastAsia="Yu Mincho" w:cs="Arial"/>
              </w:rPr>
            </w:pPr>
            <w:r w:rsidRPr="00E470E1">
              <w:rPr>
                <w:rFonts w:eastAsia="Calibri" w:cs="Arial"/>
              </w:rPr>
              <w:t>Prepare and review mock-ups with CDE and SBE, as appropriate</w:t>
            </w:r>
          </w:p>
        </w:tc>
      </w:tr>
      <w:tr w:rsidR="00047F5D" w:rsidRPr="00E470E1" w14:paraId="41DC174A" w14:textId="77777777" w:rsidTr="00D01118">
        <w:tc>
          <w:tcPr>
            <w:cnfStyle w:val="001000000000" w:firstRow="0" w:lastRow="0" w:firstColumn="1" w:lastColumn="0" w:oddVBand="0" w:evenVBand="0" w:oddHBand="0" w:evenHBand="0" w:firstRowFirstColumn="0" w:firstRowLastColumn="0" w:lastRowFirstColumn="0" w:lastRowLastColumn="0"/>
            <w:tcW w:w="3595" w:type="dxa"/>
          </w:tcPr>
          <w:p w14:paraId="4098FC64" w14:textId="3103E4E1" w:rsidR="00047F5D" w:rsidRPr="00E470E1" w:rsidRDefault="00047F5D" w:rsidP="1FF8F345">
            <w:pPr>
              <w:spacing w:before="120" w:after="120"/>
              <w:rPr>
                <w:rFonts w:eastAsia="Calibri" w:cs="Arial"/>
              </w:rPr>
            </w:pPr>
            <w:r w:rsidRPr="00E470E1">
              <w:rPr>
                <w:rFonts w:eastAsia="Calibri" w:cs="Arial"/>
              </w:rPr>
              <w:lastRenderedPageBreak/>
              <w:t>April 2023</w:t>
            </w:r>
          </w:p>
        </w:tc>
        <w:tc>
          <w:tcPr>
            <w:tcW w:w="5755" w:type="dxa"/>
          </w:tcPr>
          <w:p w14:paraId="4817531B" w14:textId="29728FE3" w:rsidR="00047F5D" w:rsidRPr="00E470E1" w:rsidRDefault="00047F5D" w:rsidP="1FF8F345">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rPr>
            </w:pPr>
            <w:r w:rsidRPr="00E470E1">
              <w:rPr>
                <w:rFonts w:eastAsia="Calibri" w:cs="Arial"/>
              </w:rPr>
              <w:t xml:space="preserve">Smarter Balanced </w:t>
            </w:r>
            <w:r w:rsidR="006F72BD" w:rsidRPr="00E470E1">
              <w:rPr>
                <w:rFonts w:eastAsia="Calibri" w:cs="Arial"/>
              </w:rPr>
              <w:t xml:space="preserve">Assessment Consortium </w:t>
            </w:r>
            <w:r w:rsidRPr="00E470E1">
              <w:rPr>
                <w:rFonts w:eastAsia="Calibri" w:cs="Arial"/>
              </w:rPr>
              <w:t>to discuss the proposed</w:t>
            </w:r>
            <w:r w:rsidR="00902736" w:rsidRPr="00E470E1">
              <w:rPr>
                <w:rFonts w:eastAsia="Calibri" w:cs="Arial"/>
              </w:rPr>
              <w:t xml:space="preserve"> composite claims for ELA and mathematics</w:t>
            </w:r>
          </w:p>
        </w:tc>
      </w:tr>
      <w:tr w:rsidR="00EF0020" w:rsidRPr="00E470E1" w14:paraId="02C31465" w14:textId="77777777" w:rsidTr="00E04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37D5D4BF" w14:textId="74B296FB" w:rsidR="00EF0020" w:rsidRPr="00E470E1" w:rsidRDefault="00CB3613" w:rsidP="1FF8F345">
            <w:pPr>
              <w:spacing w:before="120" w:after="120"/>
              <w:rPr>
                <w:rFonts w:eastAsia="Calibri" w:cs="Arial"/>
              </w:rPr>
            </w:pPr>
            <w:r w:rsidRPr="00E470E1">
              <w:rPr>
                <w:rFonts w:eastAsia="Calibri" w:cs="Arial"/>
              </w:rPr>
              <w:t>May 2023</w:t>
            </w:r>
          </w:p>
        </w:tc>
        <w:tc>
          <w:tcPr>
            <w:tcW w:w="5755" w:type="dxa"/>
            <w:shd w:val="clear" w:color="auto" w:fill="F2F2F2" w:themeFill="background1" w:themeFillShade="F2"/>
          </w:tcPr>
          <w:p w14:paraId="214F858C" w14:textId="28F5A670" w:rsidR="00EF0020" w:rsidRPr="00E470E1" w:rsidRDefault="00CB3613" w:rsidP="1FF8F345">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rPr>
            </w:pPr>
            <w:r w:rsidRPr="00E470E1">
              <w:rPr>
                <w:rFonts w:eastAsia="Calibri" w:cs="Arial"/>
              </w:rPr>
              <w:t>Smarter Balanced</w:t>
            </w:r>
            <w:r w:rsidR="00D01118" w:rsidRPr="00E470E1">
              <w:rPr>
                <w:rFonts w:eastAsia="Calibri" w:cs="Arial"/>
              </w:rPr>
              <w:t xml:space="preserve"> Assessment</w:t>
            </w:r>
            <w:r w:rsidRPr="00E470E1">
              <w:rPr>
                <w:rFonts w:eastAsia="Calibri" w:cs="Arial"/>
              </w:rPr>
              <w:t xml:space="preserve"> </w:t>
            </w:r>
            <w:r w:rsidR="00F66EC1" w:rsidRPr="00E470E1">
              <w:rPr>
                <w:rFonts w:eastAsia="Calibri" w:cs="Arial"/>
              </w:rPr>
              <w:t>Consortium to vote on composite claims</w:t>
            </w:r>
            <w:r w:rsidR="001D412E" w:rsidRPr="00E470E1">
              <w:rPr>
                <w:rFonts w:eastAsia="Calibri" w:cs="Arial"/>
              </w:rPr>
              <w:t xml:space="preserve"> for ELA and mathematics</w:t>
            </w:r>
          </w:p>
        </w:tc>
      </w:tr>
      <w:tr w:rsidR="006166EA" w:rsidRPr="00E470E1" w14:paraId="5DF0CCC1" w14:textId="77777777" w:rsidTr="005F7B3A">
        <w:tc>
          <w:tcPr>
            <w:cnfStyle w:val="001000000000" w:firstRow="0" w:lastRow="0" w:firstColumn="1" w:lastColumn="0" w:oddVBand="0" w:evenVBand="0" w:oddHBand="0" w:evenHBand="0" w:firstRowFirstColumn="0" w:firstRowLastColumn="0" w:lastRowFirstColumn="0" w:lastRowLastColumn="0"/>
            <w:tcW w:w="3595" w:type="dxa"/>
          </w:tcPr>
          <w:p w14:paraId="037A4224" w14:textId="194DC326" w:rsidR="006166EA" w:rsidRPr="00E470E1" w:rsidRDefault="00C841A3" w:rsidP="00C7715A">
            <w:pPr>
              <w:spacing w:before="120" w:after="120"/>
              <w:rPr>
                <w:rFonts w:eastAsia="Yu Mincho" w:cs="Arial"/>
                <w:b w:val="0"/>
              </w:rPr>
            </w:pPr>
            <w:r w:rsidRPr="00E470E1">
              <w:rPr>
                <w:rFonts w:eastAsia="Calibri" w:cs="Arial"/>
              </w:rPr>
              <w:t>June 2023</w:t>
            </w:r>
          </w:p>
        </w:tc>
        <w:tc>
          <w:tcPr>
            <w:tcW w:w="5755" w:type="dxa"/>
          </w:tcPr>
          <w:p w14:paraId="04481F98" w14:textId="19745FD4" w:rsidR="006166EA" w:rsidRPr="00E470E1" w:rsidRDefault="00046F25" w:rsidP="00C7715A">
            <w:pPr>
              <w:spacing w:before="120" w:after="120"/>
              <w:cnfStyle w:val="000000000000" w:firstRow="0" w:lastRow="0" w:firstColumn="0" w:lastColumn="0" w:oddVBand="0" w:evenVBand="0" w:oddHBand="0" w:evenHBand="0" w:firstRowFirstColumn="0" w:firstRowLastColumn="0" w:lastRowFirstColumn="0" w:lastRowLastColumn="0"/>
              <w:rPr>
                <w:rFonts w:eastAsia="Yu Mincho" w:cs="Arial"/>
              </w:rPr>
            </w:pPr>
            <w:r w:rsidRPr="00E470E1">
              <w:rPr>
                <w:rFonts w:eastAsia="Calibri" w:cs="Arial"/>
              </w:rPr>
              <w:t>Review and obtain CDE and SBE final feedback on the mock-ups</w:t>
            </w:r>
          </w:p>
        </w:tc>
      </w:tr>
      <w:tr w:rsidR="00046F25" w:rsidRPr="00E470E1" w14:paraId="23DE0587"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45B9129C" w14:textId="36243255" w:rsidR="00046F25" w:rsidRPr="00E470E1" w:rsidRDefault="00046F25" w:rsidP="00C7715A">
            <w:pPr>
              <w:spacing w:before="120" w:after="120"/>
              <w:rPr>
                <w:rFonts w:eastAsia="Calibri" w:cs="Arial"/>
                <w:b w:val="0"/>
              </w:rPr>
            </w:pPr>
            <w:r w:rsidRPr="00E470E1">
              <w:rPr>
                <w:rFonts w:eastAsia="Calibri" w:cs="Arial"/>
              </w:rPr>
              <w:t>July 2023</w:t>
            </w:r>
          </w:p>
        </w:tc>
        <w:tc>
          <w:tcPr>
            <w:tcW w:w="5755" w:type="dxa"/>
            <w:shd w:val="clear" w:color="auto" w:fill="F2F2F2" w:themeFill="background1" w:themeFillShade="F2"/>
          </w:tcPr>
          <w:p w14:paraId="680BB2FA" w14:textId="07A2EB1B" w:rsidR="00046F25" w:rsidRPr="00E470E1" w:rsidRDefault="00046F25" w:rsidP="00C7715A">
            <w:pPr>
              <w:spacing w:before="120" w:after="120"/>
              <w:cnfStyle w:val="000000100000" w:firstRow="0" w:lastRow="0" w:firstColumn="0" w:lastColumn="0" w:oddVBand="0" w:evenVBand="0" w:oddHBand="1" w:evenHBand="0" w:firstRowFirstColumn="0" w:firstRowLastColumn="0" w:lastRowFirstColumn="0" w:lastRowLastColumn="0"/>
              <w:rPr>
                <w:rFonts w:eastAsia="Yu Mincho" w:cs="Arial"/>
              </w:rPr>
            </w:pPr>
            <w:r w:rsidRPr="00E470E1">
              <w:rPr>
                <w:rFonts w:eastAsia="Calibri" w:cs="Arial"/>
              </w:rPr>
              <w:t>Finalize SBE item for September 2023 meeting</w:t>
            </w:r>
          </w:p>
        </w:tc>
      </w:tr>
      <w:tr w:rsidR="00046F25" w:rsidRPr="00E470E1" w14:paraId="26D69CF6" w14:textId="77777777" w:rsidTr="005F7B3A">
        <w:tc>
          <w:tcPr>
            <w:cnfStyle w:val="001000000000" w:firstRow="0" w:lastRow="0" w:firstColumn="1" w:lastColumn="0" w:oddVBand="0" w:evenVBand="0" w:oddHBand="0" w:evenHBand="0" w:firstRowFirstColumn="0" w:firstRowLastColumn="0" w:lastRowFirstColumn="0" w:lastRowLastColumn="0"/>
            <w:tcW w:w="3595" w:type="dxa"/>
          </w:tcPr>
          <w:p w14:paraId="55262508" w14:textId="66996BB7" w:rsidR="00046F25" w:rsidRPr="00E470E1" w:rsidRDefault="00046F25" w:rsidP="00C7715A">
            <w:pPr>
              <w:spacing w:before="120" w:after="120"/>
              <w:rPr>
                <w:rFonts w:eastAsia="Calibri" w:cs="Arial"/>
                <w:b w:val="0"/>
              </w:rPr>
            </w:pPr>
            <w:r w:rsidRPr="00E470E1">
              <w:rPr>
                <w:rFonts w:eastAsia="Calibri" w:cs="Arial"/>
              </w:rPr>
              <w:t>September 2023</w:t>
            </w:r>
          </w:p>
        </w:tc>
        <w:tc>
          <w:tcPr>
            <w:tcW w:w="5755" w:type="dxa"/>
          </w:tcPr>
          <w:p w14:paraId="33678E9B" w14:textId="4906D66D" w:rsidR="00046F25" w:rsidRPr="00E470E1" w:rsidRDefault="00046F25" w:rsidP="00C7715A">
            <w:pPr>
              <w:spacing w:before="120" w:after="120"/>
              <w:cnfStyle w:val="000000000000" w:firstRow="0" w:lastRow="0" w:firstColumn="0" w:lastColumn="0" w:oddVBand="0" w:evenVBand="0" w:oddHBand="0" w:evenHBand="0" w:firstRowFirstColumn="0" w:firstRowLastColumn="0" w:lastRowFirstColumn="0" w:lastRowLastColumn="0"/>
              <w:rPr>
                <w:rFonts w:eastAsia="Yu Mincho" w:cs="Arial"/>
              </w:rPr>
            </w:pPr>
            <w:r w:rsidRPr="00E470E1">
              <w:rPr>
                <w:rFonts w:eastAsia="Calibri" w:cs="Arial"/>
              </w:rPr>
              <w:t>Present the recommended revisions to the SSRs at the September SBE board meeting for approval</w:t>
            </w:r>
          </w:p>
        </w:tc>
      </w:tr>
      <w:tr w:rsidR="00046F25" w:rsidRPr="00E470E1" w14:paraId="2F136BA7"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6177FEFE" w14:textId="2269F8DE" w:rsidR="00046F25" w:rsidRPr="00E470E1" w:rsidRDefault="00046F25" w:rsidP="00C7715A">
            <w:pPr>
              <w:spacing w:before="120" w:after="120"/>
              <w:rPr>
                <w:rFonts w:eastAsia="Calibri" w:cs="Arial"/>
                <w:b w:val="0"/>
              </w:rPr>
            </w:pPr>
            <w:r w:rsidRPr="00E470E1">
              <w:rPr>
                <w:rFonts w:eastAsia="Calibri" w:cs="Arial"/>
              </w:rPr>
              <w:t>October 2023</w:t>
            </w:r>
            <w:r w:rsidR="007A5F4A" w:rsidRPr="00E470E1">
              <w:rPr>
                <w:rFonts w:eastAsia="Calibri" w:cs="Arial"/>
              </w:rPr>
              <w:t>–April 2024</w:t>
            </w:r>
          </w:p>
        </w:tc>
        <w:tc>
          <w:tcPr>
            <w:tcW w:w="5755" w:type="dxa"/>
            <w:shd w:val="clear" w:color="auto" w:fill="F2F2F2" w:themeFill="background1" w:themeFillShade="F2"/>
          </w:tcPr>
          <w:p w14:paraId="537E4B16" w14:textId="02C146C1" w:rsidR="00046F25" w:rsidRPr="00E470E1" w:rsidRDefault="007A5F4A" w:rsidP="00C7715A">
            <w:pPr>
              <w:spacing w:before="120" w:after="120"/>
              <w:cnfStyle w:val="000000100000" w:firstRow="0" w:lastRow="0" w:firstColumn="0" w:lastColumn="0" w:oddVBand="0" w:evenVBand="0" w:oddHBand="1" w:evenHBand="0" w:firstRowFirstColumn="0" w:firstRowLastColumn="0" w:lastRowFirstColumn="0" w:lastRowLastColumn="0"/>
              <w:rPr>
                <w:rFonts w:eastAsia="Yu Mincho" w:cs="Arial"/>
              </w:rPr>
            </w:pPr>
            <w:r w:rsidRPr="00E470E1">
              <w:rPr>
                <w:rFonts w:eastAsia="Calibri" w:cs="Arial"/>
              </w:rPr>
              <w:t>Program the system with the new SSRs and translate into the required languages other than English</w:t>
            </w:r>
          </w:p>
        </w:tc>
      </w:tr>
      <w:tr w:rsidR="00046F25" w:rsidRPr="00E470E1" w14:paraId="7B61A8F1" w14:textId="77777777" w:rsidTr="005F7B3A">
        <w:tc>
          <w:tcPr>
            <w:cnfStyle w:val="001000000000" w:firstRow="0" w:lastRow="0" w:firstColumn="1" w:lastColumn="0" w:oddVBand="0" w:evenVBand="0" w:oddHBand="0" w:evenHBand="0" w:firstRowFirstColumn="0" w:firstRowLastColumn="0" w:lastRowFirstColumn="0" w:lastRowLastColumn="0"/>
            <w:tcW w:w="3595" w:type="dxa"/>
          </w:tcPr>
          <w:p w14:paraId="344A1EB2" w14:textId="166615E7" w:rsidR="00046F25" w:rsidRPr="00E470E1" w:rsidRDefault="00046F25" w:rsidP="00C7715A">
            <w:pPr>
              <w:spacing w:before="120" w:after="120"/>
              <w:rPr>
                <w:rFonts w:eastAsia="Calibri" w:cs="Arial"/>
                <w:b w:val="0"/>
              </w:rPr>
            </w:pPr>
            <w:r w:rsidRPr="00E470E1">
              <w:rPr>
                <w:rFonts w:eastAsia="Calibri" w:cs="Arial"/>
              </w:rPr>
              <w:t>Spring 2024</w:t>
            </w:r>
          </w:p>
        </w:tc>
        <w:tc>
          <w:tcPr>
            <w:tcW w:w="5755" w:type="dxa"/>
          </w:tcPr>
          <w:p w14:paraId="1A885641" w14:textId="3B3DF46A" w:rsidR="00046F25" w:rsidRPr="00E470E1" w:rsidRDefault="007A5F4A" w:rsidP="00C7715A">
            <w:pPr>
              <w:spacing w:before="120" w:after="120"/>
              <w:cnfStyle w:val="000000000000" w:firstRow="0" w:lastRow="0" w:firstColumn="0" w:lastColumn="0" w:oddVBand="0" w:evenVBand="0" w:oddHBand="0" w:evenHBand="0" w:firstRowFirstColumn="0" w:firstRowLastColumn="0" w:lastRowFirstColumn="0" w:lastRowLastColumn="0"/>
              <w:rPr>
                <w:rFonts w:eastAsia="Yu Mincho" w:cs="Arial"/>
              </w:rPr>
            </w:pPr>
            <w:r w:rsidRPr="00E470E1">
              <w:rPr>
                <w:rFonts w:eastAsia="Calibri" w:cs="Arial"/>
              </w:rPr>
              <w:t>Release SSRs for the 2023–24 summative assessments</w:t>
            </w:r>
          </w:p>
        </w:tc>
      </w:tr>
      <w:tr w:rsidR="00046F25" w:rsidRPr="00E470E1" w14:paraId="25B439D3"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5B65D3AF" w14:textId="550932BE" w:rsidR="00046F25" w:rsidRPr="00E470E1" w:rsidRDefault="00046F25" w:rsidP="00C7715A">
            <w:pPr>
              <w:spacing w:before="120" w:after="120"/>
              <w:rPr>
                <w:rFonts w:eastAsia="Calibri" w:cs="Arial"/>
                <w:b w:val="0"/>
              </w:rPr>
            </w:pPr>
            <w:r w:rsidRPr="00E470E1">
              <w:rPr>
                <w:rFonts w:eastAsia="Calibri" w:cs="Arial"/>
              </w:rPr>
              <w:t>Summer 2023</w:t>
            </w:r>
          </w:p>
        </w:tc>
        <w:tc>
          <w:tcPr>
            <w:tcW w:w="5755" w:type="dxa"/>
            <w:shd w:val="clear" w:color="auto" w:fill="F2F2F2" w:themeFill="background1" w:themeFillShade="F2"/>
          </w:tcPr>
          <w:p w14:paraId="6C76D41C" w14:textId="6364BBFD" w:rsidR="00046F25" w:rsidRPr="00E470E1" w:rsidRDefault="007A5F4A" w:rsidP="00C7715A">
            <w:pPr>
              <w:spacing w:before="120" w:after="120"/>
              <w:cnfStyle w:val="000000100000" w:firstRow="0" w:lastRow="0" w:firstColumn="0" w:lastColumn="0" w:oddVBand="0" w:evenVBand="0" w:oddHBand="1" w:evenHBand="0" w:firstRowFirstColumn="0" w:firstRowLastColumn="0" w:lastRowFirstColumn="0" w:lastRowLastColumn="0"/>
              <w:rPr>
                <w:rFonts w:eastAsia="Yu Mincho" w:cs="Arial"/>
              </w:rPr>
            </w:pPr>
            <w:r w:rsidRPr="00E470E1">
              <w:rPr>
                <w:rFonts w:eastAsia="Calibri" w:cs="Arial"/>
              </w:rPr>
              <w:t xml:space="preserve">Begin the </w:t>
            </w:r>
            <w:r w:rsidR="005C5EC4" w:rsidRPr="00E470E1">
              <w:rPr>
                <w:rFonts w:eastAsia="Calibri" w:cs="Arial"/>
              </w:rPr>
              <w:t>SSR</w:t>
            </w:r>
            <w:r w:rsidRPr="00E470E1">
              <w:rPr>
                <w:rFonts w:eastAsia="Calibri" w:cs="Arial"/>
              </w:rPr>
              <w:t xml:space="preserve"> redesign for the Initial ELPAC and the Initial Alternate ELPAC (for reporting beginning with the 2024–25 administration)</w:t>
            </w:r>
          </w:p>
        </w:tc>
      </w:tr>
    </w:tbl>
    <w:p w14:paraId="1538322E" w14:textId="5180E5DA" w:rsidR="7581B8AC" w:rsidRPr="00E470E1" w:rsidRDefault="7581B8AC" w:rsidP="00443F36">
      <w:pPr>
        <w:pStyle w:val="Heading4"/>
        <w:spacing w:before="480" w:after="240"/>
        <w:rPr>
          <w:rFonts w:eastAsia="Arial Nova"/>
        </w:rPr>
      </w:pPr>
      <w:r w:rsidRPr="00E470E1">
        <w:rPr>
          <w:rFonts w:eastAsia="Arial Nova"/>
        </w:rPr>
        <w:t xml:space="preserve">Public Release of </w:t>
      </w:r>
      <w:r w:rsidR="00887829" w:rsidRPr="00E470E1">
        <w:rPr>
          <w:rFonts w:eastAsia="Arial Nova"/>
        </w:rPr>
        <w:t xml:space="preserve">the </w:t>
      </w:r>
      <w:bookmarkStart w:id="2" w:name="_Hlk117608352"/>
      <w:r w:rsidRPr="00E470E1">
        <w:rPr>
          <w:rFonts w:eastAsia="Arial Nova"/>
        </w:rPr>
        <w:t>202</w:t>
      </w:r>
      <w:r w:rsidR="00B47F29" w:rsidRPr="00E470E1">
        <w:rPr>
          <w:rFonts w:eastAsia="Arial Nova"/>
        </w:rPr>
        <w:t>1</w:t>
      </w:r>
      <w:r w:rsidRPr="00E470E1">
        <w:rPr>
          <w:rFonts w:eastAsia="Arial Nova"/>
        </w:rPr>
        <w:t>–22 CAASPP and ELPAC Test Results</w:t>
      </w:r>
      <w:bookmarkEnd w:id="2"/>
    </w:p>
    <w:p w14:paraId="3327CF70" w14:textId="7654203D" w:rsidR="7581B8AC" w:rsidRPr="00E470E1" w:rsidRDefault="7581B8AC">
      <w:pPr>
        <w:rPr>
          <w:rFonts w:eastAsia="Arial Nova" w:cs="Arial"/>
          <w:color w:val="242424"/>
        </w:rPr>
      </w:pPr>
      <w:r w:rsidRPr="00E470E1">
        <w:rPr>
          <w:rFonts w:eastAsia="Arial Nova" w:cs="Arial"/>
          <w:color w:val="242424"/>
        </w:rPr>
        <w:t>It is anticipated that the CDE will be releasing the 202</w:t>
      </w:r>
      <w:r w:rsidR="00B47F29" w:rsidRPr="00E470E1">
        <w:rPr>
          <w:rFonts w:eastAsia="Arial Nova" w:cs="Arial"/>
          <w:color w:val="242424"/>
        </w:rPr>
        <w:t>1</w:t>
      </w:r>
      <w:r w:rsidRPr="00E470E1">
        <w:rPr>
          <w:rFonts w:eastAsia="Arial Nova" w:cs="Arial"/>
          <w:color w:val="242424"/>
        </w:rPr>
        <w:t xml:space="preserve">–22 CAASPP and ELPAC test results by the end of October 2022. Once the results are released publicly, the CDE will </w:t>
      </w:r>
      <w:r w:rsidR="00955848">
        <w:rPr>
          <w:rFonts w:eastAsia="Arial Nova" w:cs="Arial"/>
          <w:color w:val="242424"/>
        </w:rPr>
        <w:t>provide</w:t>
      </w:r>
      <w:r w:rsidR="00955848" w:rsidRPr="00E470E1">
        <w:rPr>
          <w:rFonts w:eastAsia="Arial Nova" w:cs="Arial"/>
          <w:color w:val="242424"/>
        </w:rPr>
        <w:t xml:space="preserve"> </w:t>
      </w:r>
      <w:r w:rsidR="00955848">
        <w:rPr>
          <w:rFonts w:eastAsia="Arial Nova" w:cs="Arial"/>
          <w:color w:val="242424"/>
        </w:rPr>
        <w:t xml:space="preserve">Attachment 5: </w:t>
      </w:r>
      <w:r w:rsidR="00955848" w:rsidRPr="00B0712C">
        <w:rPr>
          <w:rFonts w:cs="Arial"/>
        </w:rPr>
        <w:t>2021–22 CAASPP and ELPAC Test Results</w:t>
      </w:r>
      <w:r w:rsidRPr="00E470E1">
        <w:rPr>
          <w:rFonts w:eastAsia="Arial Nova" w:cs="Arial"/>
          <w:color w:val="242424"/>
        </w:rPr>
        <w:t>, along with the press release and an interpretation guide for the SBE’s reference.</w:t>
      </w:r>
    </w:p>
    <w:p w14:paraId="3D47E909" w14:textId="346503E2" w:rsidR="003E4DF7" w:rsidRPr="00E470E1" w:rsidRDefault="003E4DF7" w:rsidP="00F02E1F">
      <w:pPr>
        <w:pStyle w:val="Heading2"/>
        <w:spacing w:before="480" w:after="240"/>
        <w:rPr>
          <w:sz w:val="36"/>
          <w:szCs w:val="36"/>
        </w:rPr>
      </w:pPr>
      <w:r w:rsidRPr="00E470E1">
        <w:rPr>
          <w:sz w:val="36"/>
          <w:szCs w:val="36"/>
        </w:rPr>
        <w:t>Summary of Previous State Board of Education Discussion and Action</w:t>
      </w:r>
    </w:p>
    <w:p w14:paraId="507ABFC4" w14:textId="28040EDA" w:rsidR="00AA0D5A" w:rsidRPr="00E470E1" w:rsidRDefault="00D96B83" w:rsidP="00AA0D5A">
      <w:pPr>
        <w:spacing w:after="240"/>
      </w:pPr>
      <w:r w:rsidRPr="00E470E1">
        <w:t>In December 2021, the CDE provided the SBE with information on the Assessment and Accountability Meeting Series and Outreach (</w:t>
      </w:r>
      <w:hyperlink r:id="rId21" w:tooltip="This link opens the December 2021 SBE Information Memorandum.">
        <w:r w:rsidR="2B8F002B" w:rsidRPr="00E470E1">
          <w:rPr>
            <w:rStyle w:val="Hyperlink"/>
          </w:rPr>
          <w:t>https://www.cde.ca.gov/be/pn/im/documents/dec21memoadad02.docx</w:t>
        </w:r>
      </w:hyperlink>
      <w:r w:rsidRPr="00E470E1">
        <w:t xml:space="preserve">). </w:t>
      </w:r>
    </w:p>
    <w:p w14:paraId="306EE3CA" w14:textId="61DE2724" w:rsidR="00D54A7F" w:rsidRPr="00E470E1" w:rsidRDefault="00D54A7F" w:rsidP="00D54A7F">
      <w:pPr>
        <w:spacing w:after="240"/>
      </w:pPr>
      <w:r w:rsidRPr="00E470E1">
        <w:lastRenderedPageBreak/>
        <w:t xml:space="preserve">In November 2021, the SBE approved the contract with </w:t>
      </w:r>
      <w:r w:rsidR="00A85A53" w:rsidRPr="00E470E1">
        <w:t>ETS</w:t>
      </w:r>
      <w:r w:rsidRPr="00E470E1">
        <w:t xml:space="preserve"> for the administration of the CAASPP and ELPAC, which included the CSA expansion (</w:t>
      </w:r>
      <w:hyperlink r:id="rId22" w:tooltip="This link opens the November 2021 SBE Agenda Item." w:history="1">
        <w:r w:rsidRPr="00E470E1">
          <w:rPr>
            <w:rStyle w:val="Hyperlink"/>
          </w:rPr>
          <w:t>https://www.cde.ca.gov/be/ag/ag/yr21/documents/nov21item04.docx</w:t>
        </w:r>
      </w:hyperlink>
      <w:r w:rsidRPr="00E470E1">
        <w:t>).</w:t>
      </w:r>
    </w:p>
    <w:p w14:paraId="5736E227" w14:textId="299BEFB9" w:rsidR="007803CD" w:rsidRPr="00E470E1" w:rsidRDefault="007803CD" w:rsidP="35C28F26">
      <w:pPr>
        <w:spacing w:after="240"/>
        <w:rPr>
          <w:rStyle w:val="Hyperlink"/>
          <w:rFonts w:eastAsia="Arial" w:cs="Arial"/>
        </w:rPr>
      </w:pPr>
      <w:r w:rsidRPr="00E470E1">
        <w:t>In November 2017, the SBE approved the CSA general ALDs and the blueprint (</w:t>
      </w:r>
      <w:hyperlink r:id="rId23" w:tooltip="This link opens the November 2017 SBE Agenda Item.">
        <w:r w:rsidRPr="00E470E1">
          <w:rPr>
            <w:rStyle w:val="Hyperlink"/>
          </w:rPr>
          <w:t>https://www.cde.ca.gov/be/ag/ag/yr17/documents/nov17item07.doc</w:t>
        </w:r>
      </w:hyperlink>
      <w:r w:rsidRPr="00E470E1">
        <w:t>) (</w:t>
      </w:r>
      <w:hyperlink r:id="rId24" w:tooltip="This link opens the November 2017 SBE Agenda Item Attachment 01.">
        <w:r w:rsidRPr="00E470E1">
          <w:rPr>
            <w:rStyle w:val="Hyperlink"/>
          </w:rPr>
          <w:t>https://www.cde.ca.gov/be/ag/ag/yr17/documents/nov17item07a1.pdf</w:t>
        </w:r>
      </w:hyperlink>
      <w:r w:rsidRPr="00E470E1">
        <w:t>) (</w:t>
      </w:r>
      <w:hyperlink r:id="rId25" w:tooltip="This link opens the November 2017 SBE Agenda Item Attachment 03.">
        <w:r w:rsidRPr="00E470E1">
          <w:rPr>
            <w:rStyle w:val="Hyperlink"/>
          </w:rPr>
          <w:t>https://www.cde.ca.gov/be/ag/ag/yr17/documents/nov17item07a3.pdf</w:t>
        </w:r>
      </w:hyperlink>
      <w:r w:rsidRPr="00E470E1">
        <w:t>) (</w:t>
      </w:r>
      <w:hyperlink r:id="rId26" w:tooltip="This link opens the November 2017 SBE Agenda Item Attachment 04.">
        <w:r w:rsidRPr="00E470E1">
          <w:rPr>
            <w:rStyle w:val="Hyperlink"/>
          </w:rPr>
          <w:t>https://www.cde.ca.gov/be/ag/ag/yr17/documents/nov17item07a4.pdf</w:t>
        </w:r>
      </w:hyperlink>
      <w:r w:rsidRPr="00E470E1">
        <w:t xml:space="preserve">). </w:t>
      </w:r>
    </w:p>
    <w:p w14:paraId="38B5B7D3" w14:textId="633B0D4D" w:rsidR="00194A85" w:rsidRPr="00E470E1" w:rsidRDefault="00194A85" w:rsidP="002B4B14">
      <w:pPr>
        <w:spacing w:after="480"/>
      </w:pPr>
      <w:r w:rsidRPr="00E470E1">
        <w:rPr>
          <w:color w:val="000000"/>
        </w:rPr>
        <w:t xml:space="preserve">In September 2016, the SBE approved the CSA HLTD, including the </w:t>
      </w:r>
      <w:r w:rsidR="00AC27E5" w:rsidRPr="00E470E1">
        <w:rPr>
          <w:color w:val="000000"/>
        </w:rPr>
        <w:t xml:space="preserve">purpose of the </w:t>
      </w:r>
      <w:r w:rsidRPr="00E470E1">
        <w:rPr>
          <w:color w:val="000000"/>
        </w:rPr>
        <w:t>test (</w:t>
      </w:r>
      <w:hyperlink r:id="rId27" w:tooltip="This link opens the September 2016 SBE Agenda Item." w:history="1">
        <w:r w:rsidR="00B52C52" w:rsidRPr="00E470E1">
          <w:rPr>
            <w:rStyle w:val="Hyperlink"/>
          </w:rPr>
          <w:t>https://www.cde.ca.gov/be/ag/ag/yr16/documents/sep16item04.doc</w:t>
        </w:r>
      </w:hyperlink>
      <w:r w:rsidRPr="00E470E1">
        <w:rPr>
          <w:color w:val="000000"/>
        </w:rPr>
        <w:t>).</w:t>
      </w:r>
      <w:r w:rsidRPr="00E470E1">
        <w:t xml:space="preserve"> </w:t>
      </w:r>
    </w:p>
    <w:p w14:paraId="5E6B385F" w14:textId="781B5D40" w:rsidR="003E4DF7" w:rsidRPr="00E470E1" w:rsidRDefault="003E4DF7" w:rsidP="002B4B14">
      <w:pPr>
        <w:pStyle w:val="Heading2"/>
        <w:spacing w:before="240" w:after="240"/>
        <w:rPr>
          <w:sz w:val="36"/>
          <w:szCs w:val="36"/>
        </w:rPr>
      </w:pPr>
      <w:r w:rsidRPr="00E470E1">
        <w:rPr>
          <w:sz w:val="36"/>
          <w:szCs w:val="36"/>
        </w:rPr>
        <w:t>Fiscal Analysis</w:t>
      </w:r>
    </w:p>
    <w:p w14:paraId="045E13C5" w14:textId="6FF3A407" w:rsidR="00694A14" w:rsidRPr="00E470E1" w:rsidRDefault="00694A14" w:rsidP="00BA1A83">
      <w:pPr>
        <w:spacing w:after="360"/>
      </w:pPr>
      <w:r w:rsidRPr="00E470E1">
        <w:t>The fiscal year 2022–23 Budget Act provides a total of $67,806,000 for CAASPP contract activities and $25,855,000 for ELPAC contract activities. Funding for 2023–24 and beyond will be contingent on an annual appropriation being made available from the Legislature in future fiscal years.</w:t>
      </w:r>
    </w:p>
    <w:p w14:paraId="679B1EC2" w14:textId="77777777" w:rsidR="00406F50" w:rsidRPr="00E470E1" w:rsidRDefault="00406F50" w:rsidP="002B4B14">
      <w:pPr>
        <w:pStyle w:val="Heading2"/>
        <w:spacing w:before="240" w:after="240"/>
        <w:rPr>
          <w:sz w:val="36"/>
          <w:szCs w:val="36"/>
        </w:rPr>
      </w:pPr>
      <w:r w:rsidRPr="00E470E1">
        <w:rPr>
          <w:sz w:val="36"/>
          <w:szCs w:val="36"/>
        </w:rPr>
        <w:t>Attachment(s)</w:t>
      </w:r>
    </w:p>
    <w:p w14:paraId="7E57905A" w14:textId="1FAB5970" w:rsidR="002D4BFF" w:rsidRPr="00E470E1" w:rsidRDefault="002D4BFF" w:rsidP="00F0225E">
      <w:pPr>
        <w:pStyle w:val="ListParagraph"/>
        <w:numPr>
          <w:ilvl w:val="0"/>
          <w:numId w:val="3"/>
        </w:numPr>
        <w:spacing w:after="240"/>
        <w:contextualSpacing w:val="0"/>
        <w:rPr>
          <w:rFonts w:asciiTheme="minorHAnsi" w:eastAsiaTheme="minorEastAsia" w:hAnsiTheme="minorHAnsi" w:cstheme="minorBidi"/>
        </w:rPr>
      </w:pPr>
      <w:r w:rsidRPr="00E470E1">
        <w:rPr>
          <w:rFonts w:eastAsia="Arial" w:cs="Arial"/>
        </w:rPr>
        <w:t>Attachment 1: Outreach and Professional Development Activities (</w:t>
      </w:r>
      <w:r w:rsidR="00E470E1">
        <w:rPr>
          <w:rFonts w:eastAsia="Arial" w:cs="Arial"/>
        </w:rPr>
        <w:t>10</w:t>
      </w:r>
      <w:r w:rsidRPr="00E470E1">
        <w:rPr>
          <w:rFonts w:eastAsia="Arial" w:cs="Arial"/>
        </w:rPr>
        <w:t xml:space="preserve"> Pages)</w:t>
      </w:r>
    </w:p>
    <w:p w14:paraId="710D2D36" w14:textId="07B592B9" w:rsidR="00925B2E" w:rsidRPr="00E470E1" w:rsidRDefault="00925B2E" w:rsidP="00F0225E">
      <w:pPr>
        <w:pStyle w:val="ListParagraph"/>
        <w:numPr>
          <w:ilvl w:val="0"/>
          <w:numId w:val="4"/>
        </w:numPr>
        <w:spacing w:after="240"/>
        <w:contextualSpacing w:val="0"/>
        <w:textAlignment w:val="baseline"/>
        <w:rPr>
          <w:rFonts w:cs="Arial"/>
        </w:rPr>
      </w:pPr>
      <w:r w:rsidRPr="00E470E1">
        <w:rPr>
          <w:rFonts w:cs="Arial"/>
        </w:rPr>
        <w:t xml:space="preserve">Attachment </w:t>
      </w:r>
      <w:r w:rsidR="000F6FA7" w:rsidRPr="00E470E1">
        <w:rPr>
          <w:rFonts w:cs="Arial"/>
        </w:rPr>
        <w:t>2</w:t>
      </w:r>
      <w:r w:rsidRPr="00E470E1">
        <w:rPr>
          <w:rFonts w:cs="Arial"/>
        </w:rPr>
        <w:t xml:space="preserve">: Proposed </w:t>
      </w:r>
      <w:r w:rsidRPr="00E470E1">
        <w:rPr>
          <w:rFonts w:cs="Arial"/>
          <w:shd w:val="clear" w:color="auto" w:fill="FFFFFF"/>
        </w:rPr>
        <w:t>Addendum to the High-Level Test Design for the California Spanish Assessment (</w:t>
      </w:r>
      <w:r w:rsidR="00116D0A" w:rsidRPr="00E470E1">
        <w:rPr>
          <w:rFonts w:cs="Arial"/>
          <w:shd w:val="clear" w:color="auto" w:fill="FFFFFF"/>
        </w:rPr>
        <w:t>11</w:t>
      </w:r>
      <w:r w:rsidRPr="00E470E1">
        <w:rPr>
          <w:rFonts w:cs="Arial"/>
          <w:shd w:val="clear" w:color="auto" w:fill="FFFFFF"/>
        </w:rPr>
        <w:t xml:space="preserve"> </w:t>
      </w:r>
      <w:r w:rsidR="30302470" w:rsidRPr="00E470E1">
        <w:rPr>
          <w:rFonts w:cs="Arial"/>
          <w:shd w:val="clear" w:color="auto" w:fill="FFFFFF"/>
        </w:rPr>
        <w:t>P</w:t>
      </w:r>
      <w:r w:rsidRPr="00E470E1">
        <w:rPr>
          <w:rFonts w:cs="Arial"/>
          <w:shd w:val="clear" w:color="auto" w:fill="FFFFFF"/>
        </w:rPr>
        <w:t>ages)</w:t>
      </w:r>
    </w:p>
    <w:p w14:paraId="07F4A9F2" w14:textId="2DC59A4E" w:rsidR="0B7C301D" w:rsidRPr="00E470E1" w:rsidRDefault="00925B2E" w:rsidP="00F0225E">
      <w:pPr>
        <w:pStyle w:val="ListParagraph"/>
        <w:numPr>
          <w:ilvl w:val="0"/>
          <w:numId w:val="4"/>
        </w:numPr>
        <w:spacing w:after="240"/>
        <w:contextualSpacing w:val="0"/>
        <w:textAlignment w:val="baseline"/>
        <w:rPr>
          <w:rFonts w:cs="Arial"/>
        </w:rPr>
      </w:pPr>
      <w:r w:rsidRPr="00E470E1">
        <w:rPr>
          <w:rFonts w:cs="Arial"/>
        </w:rPr>
        <w:t xml:space="preserve">Attachment </w:t>
      </w:r>
      <w:r w:rsidR="000F6FA7" w:rsidRPr="00E470E1">
        <w:rPr>
          <w:rFonts w:cs="Arial"/>
        </w:rPr>
        <w:t>3</w:t>
      </w:r>
      <w:r w:rsidRPr="00E470E1">
        <w:rPr>
          <w:rFonts w:cs="Arial"/>
        </w:rPr>
        <w:t xml:space="preserve">: Proposed </w:t>
      </w:r>
      <w:r w:rsidRPr="00E470E1">
        <w:rPr>
          <w:rFonts w:cs="Arial"/>
          <w:shd w:val="clear" w:color="auto" w:fill="FFFFFF"/>
        </w:rPr>
        <w:t xml:space="preserve">California Spanish Assessment Revised </w:t>
      </w:r>
      <w:r w:rsidR="00116D0A" w:rsidRPr="00E470E1">
        <w:rPr>
          <w:rFonts w:cs="Arial"/>
          <w:shd w:val="clear" w:color="auto" w:fill="FFFFFF"/>
        </w:rPr>
        <w:t xml:space="preserve">Test </w:t>
      </w:r>
      <w:r w:rsidRPr="00E470E1">
        <w:rPr>
          <w:rFonts w:cs="Arial"/>
          <w:shd w:val="clear" w:color="auto" w:fill="FFFFFF"/>
        </w:rPr>
        <w:t xml:space="preserve">Blueprint </w:t>
      </w:r>
      <w:r w:rsidR="00566214" w:rsidRPr="00E470E1">
        <w:rPr>
          <w:rFonts w:cs="Arial"/>
          <w:shd w:val="clear" w:color="auto" w:fill="FFFFFF"/>
        </w:rPr>
        <w:t xml:space="preserve">(12 </w:t>
      </w:r>
      <w:r w:rsidR="29F58ADF" w:rsidRPr="00E470E1">
        <w:rPr>
          <w:rFonts w:cs="Arial"/>
          <w:shd w:val="clear" w:color="auto" w:fill="FFFFFF"/>
        </w:rPr>
        <w:t>P</w:t>
      </w:r>
      <w:r w:rsidRPr="00E470E1">
        <w:rPr>
          <w:rFonts w:cs="Arial"/>
          <w:shd w:val="clear" w:color="auto" w:fill="FFFFFF"/>
        </w:rPr>
        <w:t>ages)</w:t>
      </w:r>
    </w:p>
    <w:p w14:paraId="7AF053A4" w14:textId="602993E2" w:rsidR="0B7C301D" w:rsidRPr="00943793" w:rsidRDefault="006C7D7E" w:rsidP="00943793">
      <w:pPr>
        <w:pStyle w:val="ListParagraph"/>
        <w:numPr>
          <w:ilvl w:val="0"/>
          <w:numId w:val="4"/>
        </w:numPr>
        <w:spacing w:after="240"/>
        <w:contextualSpacing w:val="0"/>
        <w:textAlignment w:val="baseline"/>
        <w:rPr>
          <w:rFonts w:cs="Arial"/>
        </w:rPr>
      </w:pPr>
      <w:r w:rsidRPr="00E470E1">
        <w:rPr>
          <w:rFonts w:eastAsia="Arial" w:cs="Arial"/>
        </w:rPr>
        <w:t xml:space="preserve">Attachment 4: </w:t>
      </w:r>
      <w:r w:rsidR="383598EB" w:rsidRPr="00E470E1">
        <w:rPr>
          <w:rFonts w:eastAsia="Arial" w:cs="Arial"/>
        </w:rPr>
        <w:t>Assessment and Accountability Information Meeting Series Report (</w:t>
      </w:r>
      <w:r w:rsidR="00B53BA3" w:rsidRPr="00E470E1">
        <w:rPr>
          <w:rFonts w:eastAsia="Arial" w:cs="Arial"/>
        </w:rPr>
        <w:t>8</w:t>
      </w:r>
      <w:r w:rsidR="383598EB" w:rsidRPr="00E470E1">
        <w:rPr>
          <w:rFonts w:eastAsia="Arial" w:cs="Arial"/>
        </w:rPr>
        <w:t xml:space="preserve"> </w:t>
      </w:r>
      <w:r w:rsidR="5BB2C431" w:rsidRPr="00E470E1">
        <w:rPr>
          <w:rFonts w:eastAsia="Arial" w:cs="Arial"/>
        </w:rPr>
        <w:t>P</w:t>
      </w:r>
      <w:r w:rsidR="383598EB" w:rsidRPr="00E470E1">
        <w:rPr>
          <w:rFonts w:eastAsia="Arial" w:cs="Arial"/>
        </w:rPr>
        <w:t>ages)</w:t>
      </w:r>
    </w:p>
    <w:p w14:paraId="361B3B44" w14:textId="115ADEBE" w:rsidR="00955848" w:rsidRPr="00E470E1" w:rsidRDefault="00955848" w:rsidP="00943793">
      <w:pPr>
        <w:pStyle w:val="ListParagraph"/>
        <w:numPr>
          <w:ilvl w:val="0"/>
          <w:numId w:val="4"/>
        </w:numPr>
        <w:spacing w:after="240"/>
        <w:contextualSpacing w:val="0"/>
        <w:textAlignment w:val="baseline"/>
        <w:rPr>
          <w:rFonts w:cs="Arial"/>
        </w:rPr>
      </w:pPr>
      <w:r>
        <w:rPr>
          <w:rFonts w:cs="Arial"/>
        </w:rPr>
        <w:t xml:space="preserve">Attachment 5: </w:t>
      </w:r>
      <w:r w:rsidRPr="00943793">
        <w:rPr>
          <w:rFonts w:cs="Arial"/>
        </w:rPr>
        <w:t>2021–22 CAASPP and ELPAC Test Results</w:t>
      </w:r>
      <w:r w:rsidR="008F2A08">
        <w:rPr>
          <w:rFonts w:cs="Arial"/>
        </w:rPr>
        <w:t xml:space="preserve"> </w:t>
      </w:r>
      <w:r w:rsidR="008F2A08">
        <w:rPr>
          <w:rFonts w:cs="Arial"/>
        </w:rPr>
        <w:t>(52 pages)</w:t>
      </w:r>
    </w:p>
    <w:p w14:paraId="70AE2E89" w14:textId="69E95F2F" w:rsidR="002D4BFF" w:rsidRPr="00E470E1" w:rsidRDefault="002D4BFF" w:rsidP="4B16B84B">
      <w:pPr>
        <w:spacing w:after="240"/>
        <w:rPr>
          <w:rFonts w:eastAsia="Arial" w:cs="Arial"/>
        </w:rPr>
      </w:pPr>
    </w:p>
    <w:p w14:paraId="02EB378F" w14:textId="1A5958BE" w:rsidR="00A76306" w:rsidRPr="00E470E1" w:rsidRDefault="00A76306" w:rsidP="00A76306">
      <w:pPr>
        <w:spacing w:after="480"/>
        <w:sectPr w:rsidR="00A76306" w:rsidRPr="00E470E1" w:rsidSect="00407E9B">
          <w:headerReference w:type="default" r:id="rId28"/>
          <w:type w:val="continuous"/>
          <w:pgSz w:w="12240" w:h="15840"/>
          <w:pgMar w:top="720" w:right="1440" w:bottom="1440" w:left="1440" w:header="720" w:footer="720" w:gutter="0"/>
          <w:cols w:space="720"/>
          <w:docGrid w:linePitch="360"/>
        </w:sectPr>
      </w:pPr>
    </w:p>
    <w:p w14:paraId="29B77BD9" w14:textId="77777777" w:rsidR="002D4BFF" w:rsidRPr="00264A45" w:rsidRDefault="002D4BFF" w:rsidP="00264A45">
      <w:pPr>
        <w:pStyle w:val="Heading1"/>
        <w:spacing w:before="240" w:after="240"/>
        <w:rPr>
          <w:rFonts w:eastAsiaTheme="minorEastAsia"/>
          <w:sz w:val="36"/>
        </w:rPr>
      </w:pPr>
      <w:r w:rsidRPr="00264A45">
        <w:rPr>
          <w:rFonts w:eastAsiaTheme="minorEastAsia"/>
          <w:sz w:val="36"/>
        </w:rPr>
        <w:lastRenderedPageBreak/>
        <w:t>Outreach and Professional Development Activities</w:t>
      </w:r>
    </w:p>
    <w:p w14:paraId="664A3F0A" w14:textId="17CF1FFD" w:rsidR="002D4BFF" w:rsidRPr="00E470E1" w:rsidRDefault="002D4BFF" w:rsidP="002D4BFF">
      <w:pPr>
        <w:spacing w:after="240"/>
        <w:rPr>
          <w:rFonts w:cs="Arial"/>
        </w:rPr>
      </w:pPr>
      <w:r w:rsidRPr="00E470E1">
        <w:rPr>
          <w:rFonts w:cs="Arial"/>
        </w:rPr>
        <w:t xml:space="preserve">The California Department of Education (CDE), in coordination with California Assessment of Student Performance and Progress (CAASPP) and </w:t>
      </w:r>
      <w:r w:rsidRPr="00E470E1">
        <w:t xml:space="preserve">English Language Proficiency Assessments for California (ELPAC) </w:t>
      </w:r>
      <w:r w:rsidRPr="00E470E1">
        <w:rPr>
          <w:rFonts w:cs="Arial"/>
        </w:rPr>
        <w:t>contractors, ETS and the Sacramento County Office of Education (SCOE), have provided a variety of virtual outreach activities, including workshops, focus group meetings, and presentations</w:t>
      </w:r>
      <w:r w:rsidR="00ED10C0" w:rsidRPr="00E470E1">
        <w:rPr>
          <w:rFonts w:cs="Arial"/>
        </w:rPr>
        <w:t>,</w:t>
      </w:r>
      <w:r w:rsidRPr="00E470E1">
        <w:rPr>
          <w:rFonts w:cs="Arial"/>
        </w:rPr>
        <w:t xml:space="preserve"> to prepare local educational agencies (LEAs) for the administration of the CAASPP System and the ELPAC. In addition, the CDE continues to release information regarding assessment program updates, including weekly updates, on its website and through listserv email. The following tables provide descriptions of these virtual outreach and professional development activities during </w:t>
      </w:r>
      <w:r w:rsidR="0046694E" w:rsidRPr="00E470E1">
        <w:rPr>
          <w:rFonts w:cs="Arial"/>
        </w:rPr>
        <w:t>September</w:t>
      </w:r>
      <w:r w:rsidRPr="00E470E1">
        <w:rPr>
          <w:rFonts w:cs="Arial"/>
        </w:rPr>
        <w:t xml:space="preserve"> and </w:t>
      </w:r>
      <w:r w:rsidR="0046694E" w:rsidRPr="00E470E1">
        <w:rPr>
          <w:rFonts w:cs="Arial"/>
        </w:rPr>
        <w:t>October</w:t>
      </w:r>
      <w:r w:rsidRPr="00E470E1">
        <w:rPr>
          <w:rFonts w:cs="Arial"/>
        </w:rPr>
        <w:t xml:space="preserve"> 202</w:t>
      </w:r>
      <w:r w:rsidR="00BE2E40" w:rsidRPr="00E470E1">
        <w:rPr>
          <w:rFonts w:cs="Arial"/>
        </w:rPr>
        <w:t>2</w:t>
      </w:r>
      <w:r w:rsidRPr="00E470E1">
        <w:rPr>
          <w:rFonts w:cs="Arial"/>
        </w:rPr>
        <w:t>.</w:t>
      </w:r>
    </w:p>
    <w:p w14:paraId="53DB7450" w14:textId="77777777" w:rsidR="002D4BFF" w:rsidRPr="00E470E1" w:rsidRDefault="002D4BFF" w:rsidP="002D4BFF">
      <w:pPr>
        <w:keepNext/>
        <w:keepLines/>
        <w:spacing w:after="240"/>
        <w:outlineLvl w:val="1"/>
        <w:rPr>
          <w:rFonts w:eastAsiaTheme="majorEastAsia" w:cstheme="majorBidi"/>
          <w:b/>
          <w:sz w:val="26"/>
          <w:szCs w:val="26"/>
        </w:rPr>
      </w:pPr>
      <w:r w:rsidRPr="00E470E1">
        <w:rPr>
          <w:rFonts w:eastAsiaTheme="majorEastAsia" w:cstheme="majorBidi"/>
          <w:b/>
          <w:sz w:val="26"/>
          <w:szCs w:val="26"/>
        </w:rPr>
        <w:t>Table 1. Trainings</w:t>
      </w:r>
    </w:p>
    <w:tbl>
      <w:tblPr>
        <w:tblStyle w:val="TableGrid"/>
        <w:tblW w:w="9591" w:type="dxa"/>
        <w:tblLayout w:type="fixed"/>
        <w:tblLook w:val="0620" w:firstRow="1" w:lastRow="0" w:firstColumn="0" w:lastColumn="0" w:noHBand="1" w:noVBand="1"/>
        <w:tblCaption w:val="Table 1. Trainings"/>
        <w:tblDescription w:val="Provides the dates, locations, and estimated number of attendees for trainings provided by the CDE, in coordination with CAASPP contractors."/>
      </w:tblPr>
      <w:tblGrid>
        <w:gridCol w:w="1165"/>
        <w:gridCol w:w="1530"/>
        <w:gridCol w:w="1440"/>
        <w:gridCol w:w="5456"/>
      </w:tblGrid>
      <w:tr w:rsidR="002D4BFF" w:rsidRPr="00E470E1" w14:paraId="39D80484" w14:textId="77777777" w:rsidTr="22F02525">
        <w:trPr>
          <w:cantSplit/>
          <w:tblHeader/>
        </w:trPr>
        <w:tc>
          <w:tcPr>
            <w:tcW w:w="1165" w:type="dxa"/>
            <w:shd w:val="clear" w:color="auto" w:fill="D9D9D9" w:themeFill="background1" w:themeFillShade="D9"/>
            <w:vAlign w:val="center"/>
          </w:tcPr>
          <w:p w14:paraId="05AD9146" w14:textId="77777777" w:rsidR="002D4BFF" w:rsidRPr="00E470E1" w:rsidRDefault="002D4BFF" w:rsidP="002D4BFF">
            <w:pPr>
              <w:spacing w:before="120" w:after="120"/>
              <w:jc w:val="center"/>
              <w:rPr>
                <w:rFonts w:cs="Arial"/>
                <w:b/>
                <w:bCs/>
              </w:rPr>
            </w:pPr>
            <w:r w:rsidRPr="00E470E1">
              <w:rPr>
                <w:rFonts w:cs="Arial"/>
                <w:b/>
                <w:bCs/>
              </w:rPr>
              <w:t>Date(s)</w:t>
            </w:r>
          </w:p>
        </w:tc>
        <w:tc>
          <w:tcPr>
            <w:tcW w:w="1530" w:type="dxa"/>
            <w:shd w:val="clear" w:color="auto" w:fill="D9D9D9" w:themeFill="background1" w:themeFillShade="D9"/>
            <w:vAlign w:val="center"/>
          </w:tcPr>
          <w:p w14:paraId="1D2B207C" w14:textId="77777777" w:rsidR="002D4BFF" w:rsidRPr="00E470E1" w:rsidRDefault="002D4BFF" w:rsidP="002D4BFF">
            <w:pPr>
              <w:spacing w:before="120" w:after="120"/>
              <w:jc w:val="center"/>
              <w:rPr>
                <w:rFonts w:cs="Arial"/>
                <w:b/>
                <w:bCs/>
              </w:rPr>
            </w:pPr>
            <w:r w:rsidRPr="00E470E1">
              <w:rPr>
                <w:rFonts w:cs="Arial"/>
                <w:b/>
                <w:bCs/>
              </w:rPr>
              <w:t>Location</w:t>
            </w:r>
          </w:p>
        </w:tc>
        <w:tc>
          <w:tcPr>
            <w:tcW w:w="1440" w:type="dxa"/>
            <w:shd w:val="clear" w:color="auto" w:fill="D9D9D9" w:themeFill="background1" w:themeFillShade="D9"/>
            <w:vAlign w:val="center"/>
          </w:tcPr>
          <w:p w14:paraId="3622CE8A" w14:textId="77777777" w:rsidR="002D4BFF" w:rsidRPr="00E470E1" w:rsidRDefault="002D4BFF" w:rsidP="002D4BFF">
            <w:pPr>
              <w:spacing w:before="120" w:after="120"/>
              <w:jc w:val="center"/>
              <w:rPr>
                <w:rFonts w:cs="Arial"/>
                <w:color w:val="000000"/>
                <w:lang w:val="en"/>
              </w:rPr>
            </w:pPr>
            <w:r w:rsidRPr="00E470E1">
              <w:rPr>
                <w:rFonts w:cs="Arial"/>
                <w:b/>
                <w:bCs/>
              </w:rPr>
              <w:t>Estimated Number of Attendees</w:t>
            </w:r>
          </w:p>
        </w:tc>
        <w:tc>
          <w:tcPr>
            <w:tcW w:w="5456" w:type="dxa"/>
            <w:shd w:val="clear" w:color="auto" w:fill="D9D9D9" w:themeFill="background1" w:themeFillShade="D9"/>
            <w:vAlign w:val="center"/>
          </w:tcPr>
          <w:p w14:paraId="31FF54C8" w14:textId="77777777" w:rsidR="002D4BFF" w:rsidRPr="00E470E1" w:rsidRDefault="002D4BFF" w:rsidP="002D4BFF">
            <w:pPr>
              <w:spacing w:before="120" w:after="120"/>
              <w:jc w:val="center"/>
              <w:rPr>
                <w:rFonts w:cs="Arial"/>
                <w:b/>
                <w:bCs/>
              </w:rPr>
            </w:pPr>
            <w:r w:rsidRPr="00E470E1">
              <w:rPr>
                <w:rFonts w:cs="Arial"/>
                <w:b/>
                <w:bCs/>
              </w:rPr>
              <w:t>Description</w:t>
            </w:r>
          </w:p>
        </w:tc>
      </w:tr>
      <w:tr w:rsidR="00F23C63" w:rsidRPr="00E470E1" w:rsidDel="00C434CE" w14:paraId="2E2641A2" w14:textId="77777777" w:rsidTr="22F02525">
        <w:trPr>
          <w:cantSplit/>
        </w:trPr>
        <w:tc>
          <w:tcPr>
            <w:tcW w:w="1165" w:type="dxa"/>
            <w:vAlign w:val="center"/>
          </w:tcPr>
          <w:p w14:paraId="7D3F897C" w14:textId="77777777" w:rsidR="00F23C63" w:rsidRPr="00E470E1" w:rsidRDefault="00F23C63" w:rsidP="003B33E9">
            <w:pPr>
              <w:spacing w:before="120" w:after="120" w:line="259" w:lineRule="auto"/>
              <w:jc w:val="center"/>
              <w:rPr>
                <w:rFonts w:cs="Arial"/>
              </w:rPr>
            </w:pPr>
            <w:r w:rsidRPr="00E470E1">
              <w:rPr>
                <w:rFonts w:cs="Arial"/>
              </w:rPr>
              <w:t>9/2022</w:t>
            </w:r>
          </w:p>
        </w:tc>
        <w:tc>
          <w:tcPr>
            <w:tcW w:w="1530" w:type="dxa"/>
            <w:vAlign w:val="center"/>
          </w:tcPr>
          <w:p w14:paraId="098A4280" w14:textId="5C808E27" w:rsidR="00F23C63" w:rsidRPr="00E470E1" w:rsidRDefault="6DCCEA94" w:rsidP="00607B0D">
            <w:pPr>
              <w:spacing w:before="120" w:after="120"/>
              <w:jc w:val="center"/>
            </w:pPr>
            <w:r w:rsidRPr="00E470E1">
              <w:rPr>
                <w:rFonts w:cs="Arial"/>
              </w:rPr>
              <w:t>12 local trainings throughout CA</w:t>
            </w:r>
            <w:r w:rsidR="00116ECC" w:rsidRPr="00E470E1">
              <w:rPr>
                <w:rFonts w:cs="Arial"/>
              </w:rPr>
              <w:t>,</w:t>
            </w:r>
            <w:r w:rsidRPr="00E470E1">
              <w:rPr>
                <w:rFonts w:cs="Arial"/>
              </w:rPr>
              <w:t xml:space="preserve"> held by COE partners</w:t>
            </w:r>
          </w:p>
        </w:tc>
        <w:tc>
          <w:tcPr>
            <w:tcW w:w="1440" w:type="dxa"/>
            <w:vAlign w:val="center"/>
          </w:tcPr>
          <w:p w14:paraId="1825E412" w14:textId="69D5D6A2" w:rsidR="00F23C63" w:rsidRPr="00E470E1" w:rsidRDefault="00805DA1" w:rsidP="003B33E9">
            <w:pPr>
              <w:spacing w:before="120" w:after="120" w:line="259" w:lineRule="auto"/>
              <w:jc w:val="center"/>
              <w:rPr>
                <w:rFonts w:cs="Arial"/>
              </w:rPr>
            </w:pPr>
            <w:r w:rsidRPr="00E470E1">
              <w:rPr>
                <w:rFonts w:cs="Arial"/>
              </w:rPr>
              <w:t>290</w:t>
            </w:r>
          </w:p>
        </w:tc>
        <w:tc>
          <w:tcPr>
            <w:tcW w:w="5456" w:type="dxa"/>
          </w:tcPr>
          <w:p w14:paraId="00AB4987" w14:textId="54121DA5" w:rsidR="00F23C63" w:rsidRPr="00E470E1" w:rsidRDefault="00F23C63" w:rsidP="003B33E9">
            <w:pPr>
              <w:spacing w:before="120" w:after="120"/>
            </w:pPr>
            <w:r w:rsidRPr="00E470E1">
              <w:t>New CAASPP Coordinator Training</w:t>
            </w:r>
          </w:p>
          <w:p w14:paraId="1FF8FD9D" w14:textId="76A418DB" w:rsidR="00F23C63" w:rsidRPr="00E470E1" w:rsidRDefault="00994FC8" w:rsidP="00805DA1">
            <w:pPr>
              <w:spacing w:before="120" w:after="120"/>
            </w:pPr>
            <w:r w:rsidRPr="00E470E1">
              <w:rPr>
                <w:lang w:val="en"/>
              </w:rPr>
              <w:t>This training was h</w:t>
            </w:r>
            <w:r w:rsidR="00F23C63" w:rsidRPr="00E470E1">
              <w:rPr>
                <w:lang w:val="en"/>
              </w:rPr>
              <w:t>osted by 11 county offices of education for CAASPP coordinators in their county regions</w:t>
            </w:r>
            <w:r w:rsidRPr="00E470E1">
              <w:rPr>
                <w:lang w:val="en"/>
              </w:rPr>
              <w:t>.</w:t>
            </w:r>
            <w:r w:rsidR="00B87C45" w:rsidRPr="00E470E1">
              <w:rPr>
                <w:lang w:val="en"/>
              </w:rPr>
              <w:t xml:space="preserve"> Th</w:t>
            </w:r>
            <w:r w:rsidR="00116ECC" w:rsidRPr="00E470E1">
              <w:rPr>
                <w:lang w:val="en"/>
              </w:rPr>
              <w:t>e</w:t>
            </w:r>
            <w:r w:rsidR="00805DA1" w:rsidRPr="00E470E1">
              <w:rPr>
                <w:rFonts w:cs="Arial"/>
                <w:color w:val="000000"/>
                <w:shd w:val="clear" w:color="auto" w:fill="FFFFFF"/>
              </w:rPr>
              <w:t xml:space="preserve"> training was designed for CAASPP coordinators who were new to their role or wanted a refresher. </w:t>
            </w:r>
            <w:r w:rsidR="00116ECC" w:rsidRPr="00E470E1">
              <w:rPr>
                <w:rFonts w:cs="Arial"/>
                <w:color w:val="000000"/>
                <w:shd w:val="clear" w:color="auto" w:fill="FFFFFF"/>
              </w:rPr>
              <w:t>It</w:t>
            </w:r>
            <w:r w:rsidR="00805DA1" w:rsidRPr="00E470E1">
              <w:rPr>
                <w:rFonts w:cs="Arial"/>
                <w:color w:val="000000"/>
                <w:shd w:val="clear" w:color="auto" w:fill="FFFFFF"/>
              </w:rPr>
              <w:t xml:space="preserve"> familiarized new coordinators </w:t>
            </w:r>
            <w:r w:rsidR="00116ECC" w:rsidRPr="00E470E1">
              <w:rPr>
                <w:rFonts w:cs="Arial"/>
                <w:color w:val="000000"/>
                <w:shd w:val="clear" w:color="auto" w:fill="FFFFFF"/>
              </w:rPr>
              <w:t xml:space="preserve">with </w:t>
            </w:r>
            <w:r w:rsidR="00805DA1" w:rsidRPr="00E470E1">
              <w:rPr>
                <w:rFonts w:cs="Arial"/>
                <w:color w:val="000000"/>
                <w:shd w:val="clear" w:color="auto" w:fill="FFFFFF"/>
              </w:rPr>
              <w:t>assessment processes, explained the responsibilities of the CAASPP coordinator, offered suggested time frames for completing activities, and explored procedures and practices to support a successful CAASPP administration.</w:t>
            </w:r>
          </w:p>
        </w:tc>
      </w:tr>
      <w:tr w:rsidR="002D4BFF" w:rsidRPr="00E470E1" w:rsidDel="00C434CE" w14:paraId="6A05A809" w14:textId="77777777" w:rsidTr="22F02525">
        <w:trPr>
          <w:cantSplit/>
        </w:trPr>
        <w:tc>
          <w:tcPr>
            <w:tcW w:w="1165" w:type="dxa"/>
            <w:vAlign w:val="center"/>
          </w:tcPr>
          <w:p w14:paraId="5A39BBE3" w14:textId="7A652B9C" w:rsidR="002D4BFF" w:rsidRPr="00E470E1" w:rsidRDefault="00826A14" w:rsidP="002D4BFF">
            <w:pPr>
              <w:spacing w:before="120" w:after="120" w:line="259" w:lineRule="auto"/>
              <w:jc w:val="center"/>
              <w:rPr>
                <w:rFonts w:cs="Arial"/>
              </w:rPr>
            </w:pPr>
            <w:r w:rsidRPr="00E470E1">
              <w:rPr>
                <w:rFonts w:cs="Arial"/>
              </w:rPr>
              <w:lastRenderedPageBreak/>
              <w:t>9/6</w:t>
            </w:r>
          </w:p>
        </w:tc>
        <w:tc>
          <w:tcPr>
            <w:tcW w:w="1530" w:type="dxa"/>
            <w:vAlign w:val="center"/>
          </w:tcPr>
          <w:p w14:paraId="41C8F396" w14:textId="53E43F60" w:rsidR="002D4BFF" w:rsidRPr="00E470E1" w:rsidRDefault="00826A14" w:rsidP="002D4BFF">
            <w:pPr>
              <w:spacing w:before="120" w:after="120"/>
              <w:jc w:val="center"/>
              <w:rPr>
                <w:rFonts w:cs="Arial"/>
              </w:rPr>
            </w:pPr>
            <w:r w:rsidRPr="00E470E1">
              <w:rPr>
                <w:rFonts w:cs="Arial"/>
              </w:rPr>
              <w:t>Virtual</w:t>
            </w:r>
          </w:p>
        </w:tc>
        <w:tc>
          <w:tcPr>
            <w:tcW w:w="1440" w:type="dxa"/>
            <w:vAlign w:val="center"/>
          </w:tcPr>
          <w:p w14:paraId="72A3D3EC" w14:textId="3C3D3B28" w:rsidR="002D4BFF" w:rsidRPr="00E470E1" w:rsidRDefault="51500C5C" w:rsidP="51500C5C">
            <w:pPr>
              <w:spacing w:before="120" w:after="120" w:line="259" w:lineRule="auto"/>
              <w:jc w:val="center"/>
            </w:pPr>
            <w:r w:rsidRPr="00E470E1">
              <w:rPr>
                <w:rFonts w:cs="Arial"/>
              </w:rPr>
              <w:t>150</w:t>
            </w:r>
          </w:p>
        </w:tc>
        <w:tc>
          <w:tcPr>
            <w:tcW w:w="5456" w:type="dxa"/>
          </w:tcPr>
          <w:p w14:paraId="199BD3B5" w14:textId="4ADD9F45" w:rsidR="00826A14" w:rsidRPr="00E470E1" w:rsidRDefault="00826A14" w:rsidP="00607B0D">
            <w:pPr>
              <w:spacing w:before="120" w:after="120"/>
              <w:rPr>
                <w:i/>
              </w:rPr>
            </w:pPr>
            <w:r w:rsidRPr="00E470E1">
              <w:t>Matching Accessibility Resources to Students’ Needs</w:t>
            </w:r>
            <w:r w:rsidR="00377E38" w:rsidRPr="00E470E1">
              <w:rPr>
                <w:rFonts w:cs="Arial"/>
              </w:rPr>
              <w:t>—</w:t>
            </w:r>
            <w:r w:rsidRPr="00E470E1">
              <w:t>Virtual Training, Session One</w:t>
            </w:r>
          </w:p>
          <w:p w14:paraId="0D0B940D" w14:textId="5A239913" w:rsidR="00D96D9F" w:rsidRPr="00E470E1" w:rsidRDefault="00826A14" w:rsidP="51500C5C">
            <w:pPr>
              <w:spacing w:before="120" w:after="120"/>
              <w:rPr>
                <w:rFonts w:eastAsiaTheme="minorHAnsi" w:cs="Arial"/>
              </w:rPr>
            </w:pPr>
            <w:r w:rsidRPr="00E470E1">
              <w:rPr>
                <w:rFonts w:eastAsiaTheme="minorHAnsi" w:cs="Arial"/>
              </w:rPr>
              <w:t xml:space="preserve">This virtual training focused on providing participants with an understanding </w:t>
            </w:r>
            <w:r w:rsidR="00377E38" w:rsidRPr="00E470E1">
              <w:rPr>
                <w:rFonts w:eastAsiaTheme="minorHAnsi" w:cs="Arial"/>
              </w:rPr>
              <w:t xml:space="preserve">of </w:t>
            </w:r>
            <w:r w:rsidRPr="00E470E1">
              <w:rPr>
                <w:rFonts w:eastAsiaTheme="minorHAnsi" w:cs="Arial"/>
              </w:rPr>
              <w:t>the purpose and importance of accessibility resources, the different accessibility resource categories, the process for matching students with the appropriate accessibility resources for classroom instruction and assessments, and a research-based framework (Universal Design for Learning) and the connection it has to accessibility resources.</w:t>
            </w:r>
          </w:p>
        </w:tc>
      </w:tr>
      <w:tr w:rsidR="00877530" w:rsidRPr="00E470E1" w:rsidDel="00C434CE" w14:paraId="0657F105" w14:textId="77777777" w:rsidTr="22F02525">
        <w:trPr>
          <w:cantSplit/>
        </w:trPr>
        <w:tc>
          <w:tcPr>
            <w:tcW w:w="1165" w:type="dxa"/>
            <w:vAlign w:val="center"/>
          </w:tcPr>
          <w:p w14:paraId="3F25485D" w14:textId="4B4095A6" w:rsidR="00877530" w:rsidRPr="00E470E1" w:rsidRDefault="00877530" w:rsidP="00877530">
            <w:pPr>
              <w:spacing w:before="120" w:after="120" w:line="259" w:lineRule="auto"/>
              <w:jc w:val="center"/>
              <w:rPr>
                <w:rFonts w:cs="Arial"/>
              </w:rPr>
            </w:pPr>
            <w:r w:rsidRPr="00E470E1">
              <w:rPr>
                <w:rFonts w:cs="Arial"/>
              </w:rPr>
              <w:t>9/8</w:t>
            </w:r>
          </w:p>
        </w:tc>
        <w:tc>
          <w:tcPr>
            <w:tcW w:w="1530" w:type="dxa"/>
            <w:vAlign w:val="center"/>
          </w:tcPr>
          <w:p w14:paraId="1455FD15" w14:textId="3560EC3E" w:rsidR="00877530" w:rsidRPr="00E470E1" w:rsidRDefault="00877530" w:rsidP="00877530">
            <w:pPr>
              <w:spacing w:before="120" w:after="120"/>
              <w:jc w:val="center"/>
              <w:rPr>
                <w:rFonts w:cs="Arial"/>
              </w:rPr>
            </w:pPr>
            <w:r w:rsidRPr="00E470E1">
              <w:rPr>
                <w:rFonts w:cs="Arial"/>
              </w:rPr>
              <w:t>Virtual</w:t>
            </w:r>
          </w:p>
        </w:tc>
        <w:tc>
          <w:tcPr>
            <w:tcW w:w="1440" w:type="dxa"/>
            <w:vAlign w:val="center"/>
          </w:tcPr>
          <w:p w14:paraId="41DAC900" w14:textId="0A5F0DD0" w:rsidR="00877530" w:rsidRPr="00E470E1" w:rsidRDefault="00877530" w:rsidP="00877530">
            <w:pPr>
              <w:spacing w:before="120" w:after="120" w:line="259" w:lineRule="auto"/>
              <w:jc w:val="center"/>
              <w:rPr>
                <w:rFonts w:cs="Arial"/>
              </w:rPr>
            </w:pPr>
            <w:r w:rsidRPr="00E470E1">
              <w:rPr>
                <w:rFonts w:cs="Arial"/>
              </w:rPr>
              <w:t>800</w:t>
            </w:r>
          </w:p>
        </w:tc>
        <w:tc>
          <w:tcPr>
            <w:tcW w:w="5456" w:type="dxa"/>
          </w:tcPr>
          <w:p w14:paraId="249941D6" w14:textId="77777777" w:rsidR="00877530" w:rsidRPr="00E470E1" w:rsidRDefault="00877530" w:rsidP="00607B0D">
            <w:pPr>
              <w:spacing w:before="120" w:after="120"/>
              <w:rPr>
                <w:i/>
              </w:rPr>
            </w:pPr>
            <w:r w:rsidRPr="00E470E1">
              <w:t>Pretest Virtual Training Series—Preparing for Testing</w:t>
            </w:r>
          </w:p>
          <w:p w14:paraId="015DCB96" w14:textId="0E2EA329" w:rsidR="00877530" w:rsidRPr="00E470E1" w:rsidRDefault="00877530" w:rsidP="00877530">
            <w:pPr>
              <w:spacing w:before="120" w:after="120"/>
            </w:pPr>
            <w:r w:rsidRPr="00E470E1">
              <w:rPr>
                <w:rFonts w:eastAsiaTheme="minorEastAsia" w:cs="Arial"/>
              </w:rPr>
              <w:t>The 2022–23 Pretest Virtual Training Series provide</w:t>
            </w:r>
            <w:r w:rsidR="00F23C63" w:rsidRPr="00E470E1">
              <w:rPr>
                <w:rFonts w:eastAsiaTheme="minorEastAsia" w:cs="Arial"/>
              </w:rPr>
              <w:t>d</w:t>
            </w:r>
            <w:r w:rsidRPr="00E470E1">
              <w:rPr>
                <w:rFonts w:eastAsiaTheme="minorEastAsia" w:cs="Arial"/>
              </w:rPr>
              <w:t xml:space="preserve"> coordinators with the information needed to successfully prepare for and administer the CAASPP and the ELPAC. By request from the field, the content ha</w:t>
            </w:r>
            <w:r w:rsidR="00F23C63" w:rsidRPr="00E470E1">
              <w:rPr>
                <w:rFonts w:eastAsiaTheme="minorEastAsia" w:cs="Arial"/>
              </w:rPr>
              <w:t>d</w:t>
            </w:r>
            <w:r w:rsidRPr="00E470E1">
              <w:rPr>
                <w:rFonts w:eastAsiaTheme="minorEastAsia" w:cs="Arial"/>
              </w:rPr>
              <w:t xml:space="preserve"> been modified to be presented over the course of several sessions to provide LEAs with timely information, training, and support throughout the year.</w:t>
            </w:r>
          </w:p>
        </w:tc>
      </w:tr>
      <w:tr w:rsidR="00D33A45" w:rsidRPr="00E470E1" w:rsidDel="00C434CE" w14:paraId="2523C025" w14:textId="77777777" w:rsidTr="22F02525">
        <w:trPr>
          <w:cantSplit/>
        </w:trPr>
        <w:tc>
          <w:tcPr>
            <w:tcW w:w="1165" w:type="dxa"/>
            <w:vAlign w:val="center"/>
          </w:tcPr>
          <w:p w14:paraId="64F197AE" w14:textId="0B69E218" w:rsidR="00877530" w:rsidRPr="00E470E1" w:rsidRDefault="00877530" w:rsidP="00877530">
            <w:pPr>
              <w:spacing w:before="120" w:after="120" w:line="259" w:lineRule="auto"/>
              <w:jc w:val="center"/>
              <w:rPr>
                <w:rFonts w:cs="Arial"/>
              </w:rPr>
            </w:pPr>
            <w:r w:rsidRPr="00E470E1">
              <w:rPr>
                <w:rFonts w:cs="Arial"/>
              </w:rPr>
              <w:t>9/13</w:t>
            </w:r>
          </w:p>
        </w:tc>
        <w:tc>
          <w:tcPr>
            <w:tcW w:w="1530" w:type="dxa"/>
            <w:vAlign w:val="center"/>
          </w:tcPr>
          <w:p w14:paraId="2354CD4C" w14:textId="77777777" w:rsidR="00877530" w:rsidRPr="00E470E1" w:rsidRDefault="00877530" w:rsidP="00877530">
            <w:pPr>
              <w:spacing w:before="120" w:after="120"/>
              <w:jc w:val="center"/>
              <w:rPr>
                <w:rFonts w:cs="Arial"/>
              </w:rPr>
            </w:pPr>
            <w:r w:rsidRPr="00E470E1">
              <w:rPr>
                <w:rFonts w:cs="Arial"/>
              </w:rPr>
              <w:t>Virtual</w:t>
            </w:r>
          </w:p>
        </w:tc>
        <w:tc>
          <w:tcPr>
            <w:tcW w:w="1440" w:type="dxa"/>
            <w:vAlign w:val="center"/>
          </w:tcPr>
          <w:p w14:paraId="0754A358" w14:textId="5A1706D6" w:rsidR="00877530" w:rsidRPr="00E470E1" w:rsidRDefault="7F6803C9" w:rsidP="7F6803C9">
            <w:pPr>
              <w:spacing w:before="120" w:after="120" w:line="259" w:lineRule="auto"/>
              <w:jc w:val="center"/>
            </w:pPr>
            <w:r w:rsidRPr="00E470E1">
              <w:rPr>
                <w:rFonts w:cs="Arial"/>
              </w:rPr>
              <w:t>150</w:t>
            </w:r>
          </w:p>
        </w:tc>
        <w:tc>
          <w:tcPr>
            <w:tcW w:w="5456" w:type="dxa"/>
          </w:tcPr>
          <w:p w14:paraId="550B2C6D" w14:textId="3333FBD0" w:rsidR="00877530" w:rsidRPr="00E470E1" w:rsidRDefault="00877530" w:rsidP="0072341C">
            <w:pPr>
              <w:spacing w:before="120" w:after="120"/>
              <w:rPr>
                <w:i/>
              </w:rPr>
            </w:pPr>
            <w:r w:rsidRPr="00E470E1">
              <w:t>Matching Accessibility Resources to Students’ Needs</w:t>
            </w:r>
            <w:r w:rsidR="00377E38" w:rsidRPr="00E470E1">
              <w:rPr>
                <w:rFonts w:cs="Arial"/>
              </w:rPr>
              <w:t>—</w:t>
            </w:r>
            <w:r w:rsidRPr="00E470E1">
              <w:t>Virtual Training, Session Two</w:t>
            </w:r>
          </w:p>
          <w:p w14:paraId="28B43A0D" w14:textId="2F684653" w:rsidR="00877530" w:rsidRPr="00E470E1" w:rsidRDefault="00877530" w:rsidP="0072341C">
            <w:pPr>
              <w:spacing w:before="120" w:after="120"/>
              <w:rPr>
                <w:rFonts w:eastAsiaTheme="minorHAnsi" w:cs="Arial"/>
              </w:rPr>
            </w:pPr>
            <w:r w:rsidRPr="00E470E1">
              <w:rPr>
                <w:rFonts w:eastAsiaTheme="minorHAnsi" w:cs="Arial"/>
              </w:rPr>
              <w:t>This virtual training focused on providing participants with an understanding</w:t>
            </w:r>
            <w:r w:rsidR="00377E38" w:rsidRPr="00E470E1">
              <w:rPr>
                <w:rFonts w:eastAsiaTheme="minorHAnsi" w:cs="Arial"/>
              </w:rPr>
              <w:t xml:space="preserve"> of</w:t>
            </w:r>
            <w:r w:rsidRPr="00E470E1">
              <w:rPr>
                <w:rFonts w:eastAsiaTheme="minorHAnsi" w:cs="Arial"/>
              </w:rPr>
              <w:t xml:space="preserve"> the purpose and importance of accessibility resources, the different accessibility resource categories, the process for matching students with the appropriate accessibility resources for classroom instruction and assessments, and a research-based framework (Universal Design for Learning) and the connection it has to accessibility resources.</w:t>
            </w:r>
          </w:p>
        </w:tc>
      </w:tr>
      <w:tr w:rsidR="00877530" w:rsidRPr="00E470E1" w:rsidDel="00C434CE" w14:paraId="0E27B00A" w14:textId="77777777" w:rsidTr="22F02525">
        <w:trPr>
          <w:cantSplit/>
        </w:trPr>
        <w:tc>
          <w:tcPr>
            <w:tcW w:w="1165" w:type="dxa"/>
            <w:vAlign w:val="center"/>
          </w:tcPr>
          <w:p w14:paraId="60061E4C" w14:textId="7A3A1063" w:rsidR="00877530" w:rsidRPr="00E470E1" w:rsidRDefault="00877530" w:rsidP="00877530">
            <w:pPr>
              <w:spacing w:before="120" w:after="120" w:line="259" w:lineRule="auto"/>
              <w:jc w:val="center"/>
              <w:rPr>
                <w:rFonts w:cs="Arial"/>
              </w:rPr>
            </w:pPr>
            <w:r w:rsidRPr="00E470E1">
              <w:rPr>
                <w:rFonts w:cs="Arial"/>
              </w:rPr>
              <w:lastRenderedPageBreak/>
              <w:t>9/13</w:t>
            </w:r>
          </w:p>
        </w:tc>
        <w:tc>
          <w:tcPr>
            <w:tcW w:w="1530" w:type="dxa"/>
            <w:vAlign w:val="center"/>
          </w:tcPr>
          <w:p w14:paraId="44EAFD9C" w14:textId="457483B4" w:rsidR="00877530" w:rsidRPr="00E470E1" w:rsidRDefault="00877530" w:rsidP="00877530">
            <w:pPr>
              <w:spacing w:before="120" w:after="120"/>
              <w:jc w:val="center"/>
              <w:rPr>
                <w:rFonts w:cs="Arial"/>
              </w:rPr>
            </w:pPr>
            <w:r w:rsidRPr="00E470E1">
              <w:rPr>
                <w:rFonts w:cs="Arial"/>
              </w:rPr>
              <w:t>Virtual</w:t>
            </w:r>
          </w:p>
        </w:tc>
        <w:tc>
          <w:tcPr>
            <w:tcW w:w="1440" w:type="dxa"/>
            <w:vAlign w:val="center"/>
          </w:tcPr>
          <w:p w14:paraId="4B94D5A5" w14:textId="1358061E" w:rsidR="00877530" w:rsidRPr="00E470E1" w:rsidRDefault="51500C5C" w:rsidP="51500C5C">
            <w:pPr>
              <w:spacing w:before="120" w:after="120" w:line="259" w:lineRule="auto"/>
              <w:jc w:val="center"/>
            </w:pPr>
            <w:r w:rsidRPr="00E470E1">
              <w:rPr>
                <w:rFonts w:cs="Arial"/>
              </w:rPr>
              <w:t>275</w:t>
            </w:r>
          </w:p>
        </w:tc>
        <w:tc>
          <w:tcPr>
            <w:tcW w:w="5456" w:type="dxa"/>
          </w:tcPr>
          <w:p w14:paraId="10BFFF57" w14:textId="77777777" w:rsidR="00877530" w:rsidRPr="00E470E1" w:rsidRDefault="00877530" w:rsidP="00877530">
            <w:pPr>
              <w:spacing w:before="120" w:after="120"/>
              <w:rPr>
                <w:rFonts w:cs="Arial"/>
              </w:rPr>
            </w:pPr>
            <w:r w:rsidRPr="00E470E1">
              <w:rPr>
                <w:rFonts w:cs="Arial"/>
              </w:rPr>
              <w:t>CAASPP and ELPAC Coffee Session</w:t>
            </w:r>
          </w:p>
          <w:p w14:paraId="3DEEC669" w14:textId="30B374EA" w:rsidR="00877530" w:rsidRPr="00E470E1" w:rsidRDefault="00877530" w:rsidP="00877530">
            <w:pPr>
              <w:spacing w:before="120" w:after="120"/>
            </w:pPr>
            <w:r w:rsidRPr="00E470E1">
              <w:rPr>
                <w:rFonts w:cs="Arial"/>
              </w:rPr>
              <w:t>Hosted by the CDE and ETS, this virtual Coffee Session offered LEA staff an opportunity to ask questions and receive answers about assessments, trainings, resources, and assessment-related developments.</w:t>
            </w:r>
          </w:p>
        </w:tc>
      </w:tr>
      <w:tr w:rsidR="00867F95" w:rsidRPr="00E470E1" w:rsidDel="00C434CE" w14:paraId="56DB15E6" w14:textId="77777777" w:rsidTr="22F02525">
        <w:trPr>
          <w:cantSplit/>
        </w:trPr>
        <w:tc>
          <w:tcPr>
            <w:tcW w:w="1165" w:type="dxa"/>
            <w:vAlign w:val="center"/>
          </w:tcPr>
          <w:p w14:paraId="29729EE8" w14:textId="20833319" w:rsidR="00867F95" w:rsidRPr="00E470E1" w:rsidRDefault="00867F95" w:rsidP="00867F95">
            <w:pPr>
              <w:spacing w:before="120" w:after="120" w:line="259" w:lineRule="auto"/>
              <w:jc w:val="center"/>
              <w:rPr>
                <w:rFonts w:cs="Arial"/>
              </w:rPr>
            </w:pPr>
            <w:r w:rsidRPr="00E470E1">
              <w:rPr>
                <w:rFonts w:cs="Arial"/>
              </w:rPr>
              <w:t>9/20</w:t>
            </w:r>
          </w:p>
        </w:tc>
        <w:tc>
          <w:tcPr>
            <w:tcW w:w="1530" w:type="dxa"/>
            <w:vAlign w:val="center"/>
          </w:tcPr>
          <w:p w14:paraId="2D46EB9F" w14:textId="6FBD34AF" w:rsidR="00867F95" w:rsidRPr="00E470E1" w:rsidRDefault="00867F95" w:rsidP="00867F95">
            <w:pPr>
              <w:spacing w:before="120" w:after="120"/>
              <w:jc w:val="center"/>
              <w:rPr>
                <w:rFonts w:cs="Arial"/>
              </w:rPr>
            </w:pPr>
            <w:r w:rsidRPr="00E470E1">
              <w:rPr>
                <w:rFonts w:cs="Arial"/>
              </w:rPr>
              <w:t>Virtual</w:t>
            </w:r>
          </w:p>
        </w:tc>
        <w:tc>
          <w:tcPr>
            <w:tcW w:w="1440" w:type="dxa"/>
            <w:vAlign w:val="center"/>
          </w:tcPr>
          <w:p w14:paraId="14C9F53A" w14:textId="43836722" w:rsidR="00867F95" w:rsidRPr="00E470E1" w:rsidRDefault="48A38108" w:rsidP="00867F95">
            <w:pPr>
              <w:spacing w:before="120" w:after="120" w:line="259" w:lineRule="auto"/>
              <w:jc w:val="center"/>
              <w:rPr>
                <w:rFonts w:cs="Arial"/>
              </w:rPr>
            </w:pPr>
            <w:r w:rsidRPr="00E470E1">
              <w:rPr>
                <w:rFonts w:cs="Arial"/>
              </w:rPr>
              <w:t>300</w:t>
            </w:r>
          </w:p>
        </w:tc>
        <w:tc>
          <w:tcPr>
            <w:tcW w:w="5456" w:type="dxa"/>
          </w:tcPr>
          <w:p w14:paraId="1AE90E2C" w14:textId="77777777" w:rsidR="00867F95" w:rsidRPr="00E470E1" w:rsidRDefault="00867F95" w:rsidP="0072341C">
            <w:pPr>
              <w:spacing w:before="120" w:after="120"/>
              <w:rPr>
                <w:i/>
              </w:rPr>
            </w:pPr>
            <w:r w:rsidRPr="00E470E1">
              <w:t>Interim and Formative Assessment Training Series</w:t>
            </w:r>
            <w:r w:rsidRPr="00E470E1">
              <w:rPr>
                <w:bCs/>
              </w:rPr>
              <w:t>—</w:t>
            </w:r>
            <w:r w:rsidRPr="00E470E1">
              <w:t>Module 1: Using the Formative Assessment Process and Tools for Teachers Website to Boost Instruction</w:t>
            </w:r>
          </w:p>
          <w:p w14:paraId="79D17BAF" w14:textId="58CF696E" w:rsidR="00867F95" w:rsidRPr="00E470E1" w:rsidRDefault="00867F95" w:rsidP="0072341C">
            <w:pPr>
              <w:spacing w:before="120" w:after="120"/>
              <w:rPr>
                <w:rFonts w:cs="Arial"/>
              </w:rPr>
            </w:pPr>
            <w:r w:rsidRPr="00E470E1">
              <w:rPr>
                <w:rFonts w:cs="Arial"/>
              </w:rPr>
              <w:t>This asynchronous series provided direct training on leveraging the interim and formative components of the Smarter Balanced comprehensive system of assessments to inform teaching and learning. It was designed for teachers, instructional coaches, and educators on special assignment. LEA CAASPP and ELPAC coordinators and administrators also were welcome.</w:t>
            </w:r>
          </w:p>
          <w:p w14:paraId="22D169F8" w14:textId="7482D046" w:rsidR="00867F95" w:rsidRPr="00E470E1" w:rsidRDefault="00867F95" w:rsidP="00867F95">
            <w:pPr>
              <w:spacing w:before="120" w:after="120"/>
              <w:rPr>
                <w:rFonts w:cs="Arial"/>
              </w:rPr>
            </w:pPr>
            <w:r w:rsidRPr="00E470E1">
              <w:rPr>
                <w:rFonts w:cs="Arial"/>
                <w:shd w:val="clear" w:color="auto" w:fill="FFFFFF"/>
              </w:rPr>
              <w:t>Module 1 delved into formative assessment practices and resources and included an exploration of the Tools for Teachers website.</w:t>
            </w:r>
          </w:p>
        </w:tc>
      </w:tr>
      <w:tr w:rsidR="00A00AE6" w:rsidRPr="00E470E1" w:rsidDel="00C434CE" w14:paraId="6A1980FA" w14:textId="77777777" w:rsidTr="22F02525">
        <w:trPr>
          <w:cantSplit/>
        </w:trPr>
        <w:tc>
          <w:tcPr>
            <w:tcW w:w="1165" w:type="dxa"/>
            <w:vAlign w:val="center"/>
          </w:tcPr>
          <w:p w14:paraId="538B6BF7" w14:textId="39000AC6" w:rsidR="00A00AE6" w:rsidRPr="00E470E1" w:rsidRDefault="00A00AE6" w:rsidP="00A00AE6">
            <w:pPr>
              <w:spacing w:before="120" w:after="120" w:line="259" w:lineRule="auto"/>
              <w:jc w:val="center"/>
              <w:rPr>
                <w:rFonts w:cs="Arial"/>
              </w:rPr>
            </w:pPr>
            <w:r w:rsidRPr="00E470E1">
              <w:rPr>
                <w:rFonts w:cs="Arial"/>
              </w:rPr>
              <w:t>9/21</w:t>
            </w:r>
          </w:p>
        </w:tc>
        <w:tc>
          <w:tcPr>
            <w:tcW w:w="1530" w:type="dxa"/>
            <w:vAlign w:val="center"/>
          </w:tcPr>
          <w:p w14:paraId="26B9CACF" w14:textId="0C08B705" w:rsidR="00A00AE6" w:rsidRPr="00E470E1" w:rsidRDefault="00A00AE6" w:rsidP="00A00AE6">
            <w:pPr>
              <w:spacing w:before="120" w:after="120"/>
              <w:jc w:val="center"/>
              <w:rPr>
                <w:rFonts w:cs="Arial"/>
              </w:rPr>
            </w:pPr>
            <w:r w:rsidRPr="00E470E1">
              <w:rPr>
                <w:rFonts w:cs="Arial"/>
              </w:rPr>
              <w:t>Virtual</w:t>
            </w:r>
          </w:p>
        </w:tc>
        <w:tc>
          <w:tcPr>
            <w:tcW w:w="1440" w:type="dxa"/>
            <w:vAlign w:val="center"/>
          </w:tcPr>
          <w:p w14:paraId="40A62624" w14:textId="2E2CE14C" w:rsidR="00A00AE6" w:rsidRPr="00E470E1" w:rsidRDefault="48A38108" w:rsidP="00A00AE6">
            <w:pPr>
              <w:spacing w:before="120" w:after="120" w:line="259" w:lineRule="auto"/>
              <w:jc w:val="center"/>
              <w:rPr>
                <w:rFonts w:cs="Arial"/>
              </w:rPr>
            </w:pPr>
            <w:r w:rsidRPr="00E470E1">
              <w:rPr>
                <w:rFonts w:cs="Arial"/>
              </w:rPr>
              <w:t>200</w:t>
            </w:r>
          </w:p>
        </w:tc>
        <w:tc>
          <w:tcPr>
            <w:tcW w:w="5456" w:type="dxa"/>
          </w:tcPr>
          <w:p w14:paraId="65EAF0BC" w14:textId="77777777" w:rsidR="00A00AE6" w:rsidRPr="00E470E1" w:rsidRDefault="00A00AE6" w:rsidP="0072341C">
            <w:pPr>
              <w:spacing w:before="120" w:after="120"/>
              <w:rPr>
                <w:i/>
              </w:rPr>
            </w:pPr>
            <w:r w:rsidRPr="00E470E1">
              <w:t>Interim and Formative Assessment Training Series</w:t>
            </w:r>
            <w:r w:rsidRPr="00E470E1">
              <w:rPr>
                <w:bCs/>
              </w:rPr>
              <w:t>—</w:t>
            </w:r>
            <w:r w:rsidRPr="00E470E1">
              <w:t>Module 2: Gauging Student Progress with the Smarter Balanced Interim Assessments and Related Online Systems</w:t>
            </w:r>
          </w:p>
          <w:p w14:paraId="4111FCBC" w14:textId="01225430" w:rsidR="00A00AE6" w:rsidRPr="00E470E1" w:rsidRDefault="00A00AE6" w:rsidP="0072341C">
            <w:pPr>
              <w:spacing w:before="120" w:after="120"/>
              <w:rPr>
                <w:rFonts w:cs="Arial"/>
              </w:rPr>
            </w:pPr>
            <w:r w:rsidRPr="00E470E1">
              <w:t xml:space="preserve">Module 2 delved into the Smarter Balanced Interim Assessments and associated online systems and how to use them. </w:t>
            </w:r>
          </w:p>
        </w:tc>
      </w:tr>
      <w:tr w:rsidR="00AD5EB0" w:rsidRPr="00E470E1" w:rsidDel="00C434CE" w14:paraId="049DF9D7" w14:textId="77777777" w:rsidTr="22F02525">
        <w:trPr>
          <w:cantSplit/>
        </w:trPr>
        <w:tc>
          <w:tcPr>
            <w:tcW w:w="1165" w:type="dxa"/>
            <w:vAlign w:val="center"/>
          </w:tcPr>
          <w:p w14:paraId="4FE39518" w14:textId="2E7EE885" w:rsidR="00AD5EB0" w:rsidRPr="00E470E1" w:rsidRDefault="00AD5EB0" w:rsidP="00AD5EB0">
            <w:pPr>
              <w:spacing w:before="120" w:after="120" w:line="259" w:lineRule="auto"/>
              <w:jc w:val="center"/>
              <w:rPr>
                <w:rFonts w:cs="Arial"/>
              </w:rPr>
            </w:pPr>
            <w:r w:rsidRPr="00E470E1">
              <w:rPr>
                <w:rFonts w:cs="Arial"/>
              </w:rPr>
              <w:lastRenderedPageBreak/>
              <w:t>9/22</w:t>
            </w:r>
          </w:p>
        </w:tc>
        <w:tc>
          <w:tcPr>
            <w:tcW w:w="1530" w:type="dxa"/>
            <w:vAlign w:val="center"/>
          </w:tcPr>
          <w:p w14:paraId="68DB8F49" w14:textId="4CCE4A15" w:rsidR="00AD5EB0" w:rsidRPr="00E470E1" w:rsidRDefault="00AD5EB0" w:rsidP="00AD5EB0">
            <w:pPr>
              <w:spacing w:before="120" w:after="120"/>
              <w:jc w:val="center"/>
              <w:rPr>
                <w:rFonts w:cs="Arial"/>
              </w:rPr>
            </w:pPr>
            <w:r w:rsidRPr="00E470E1">
              <w:t>Virtual</w:t>
            </w:r>
          </w:p>
        </w:tc>
        <w:tc>
          <w:tcPr>
            <w:tcW w:w="1440" w:type="dxa"/>
            <w:vAlign w:val="center"/>
          </w:tcPr>
          <w:p w14:paraId="4A14CDFE" w14:textId="791FC31C" w:rsidR="00AD5EB0" w:rsidRPr="00E470E1" w:rsidRDefault="002C39DB" w:rsidP="00AD5EB0">
            <w:pPr>
              <w:spacing w:before="120" w:after="120" w:line="259" w:lineRule="auto"/>
              <w:jc w:val="center"/>
              <w:rPr>
                <w:rFonts w:cs="Arial"/>
              </w:rPr>
            </w:pPr>
            <w:r w:rsidRPr="00E470E1">
              <w:t>168</w:t>
            </w:r>
          </w:p>
        </w:tc>
        <w:tc>
          <w:tcPr>
            <w:tcW w:w="5456" w:type="dxa"/>
          </w:tcPr>
          <w:p w14:paraId="1F0F5987" w14:textId="4219D89A" w:rsidR="00AD5EB0" w:rsidRPr="00E470E1" w:rsidRDefault="00AD5EB0" w:rsidP="0072341C">
            <w:pPr>
              <w:spacing w:before="120" w:after="120"/>
            </w:pPr>
            <w:r w:rsidRPr="00E470E1">
              <w:t>New Coordinator Webinar #2</w:t>
            </w:r>
          </w:p>
          <w:p w14:paraId="63592A84" w14:textId="02D29082" w:rsidR="00AD5EB0" w:rsidRPr="00E470E1" w:rsidRDefault="00AD5EB0" w:rsidP="0072341C">
            <w:pPr>
              <w:spacing w:before="120" w:after="120"/>
              <w:rPr>
                <w:color w:val="151515"/>
              </w:rPr>
            </w:pPr>
            <w:r w:rsidRPr="00E470E1">
              <w:rPr>
                <w:color w:val="151515"/>
              </w:rPr>
              <w:t xml:space="preserve">This webinar, hosted by </w:t>
            </w:r>
            <w:r w:rsidR="00A12E2F" w:rsidRPr="00E470E1">
              <w:rPr>
                <w:color w:val="151515"/>
              </w:rPr>
              <w:t>SCOE</w:t>
            </w:r>
            <w:r w:rsidRPr="00E470E1">
              <w:rPr>
                <w:color w:val="151515"/>
              </w:rPr>
              <w:t>, provided the following:</w:t>
            </w:r>
          </w:p>
          <w:p w14:paraId="398FD823" w14:textId="77777777" w:rsidR="00AD5EB0" w:rsidRPr="00E470E1" w:rsidRDefault="00AD5EB0" w:rsidP="0072341C">
            <w:pPr>
              <w:spacing w:before="120" w:after="120"/>
              <w:rPr>
                <w:color w:val="151515"/>
              </w:rPr>
            </w:pPr>
            <w:r w:rsidRPr="00E470E1">
              <w:rPr>
                <w:color w:val="151515"/>
              </w:rPr>
              <w:t>A review of upcoming coordinator checklist tasks</w:t>
            </w:r>
          </w:p>
          <w:p w14:paraId="5E638C22" w14:textId="2498D947" w:rsidR="00AD5EB0" w:rsidRPr="00E470E1" w:rsidRDefault="00A12E2F" w:rsidP="0072341C">
            <w:pPr>
              <w:spacing w:before="120" w:after="120"/>
              <w:rPr>
                <w:color w:val="151515"/>
              </w:rPr>
            </w:pPr>
            <w:r w:rsidRPr="00E470E1">
              <w:rPr>
                <w:color w:val="151515"/>
              </w:rPr>
              <w:t>The details of</w:t>
            </w:r>
            <w:r w:rsidR="00AD5EB0" w:rsidRPr="00E470E1">
              <w:rPr>
                <w:color w:val="151515"/>
              </w:rPr>
              <w:t xml:space="preserve"> </w:t>
            </w:r>
            <w:r w:rsidRPr="00E470E1">
              <w:rPr>
                <w:color w:val="151515"/>
              </w:rPr>
              <w:t>a</w:t>
            </w:r>
            <w:r w:rsidR="00AD5EB0" w:rsidRPr="00E470E1">
              <w:rPr>
                <w:color w:val="151515"/>
              </w:rPr>
              <w:t xml:space="preserve">ccessibility </w:t>
            </w:r>
            <w:r w:rsidRPr="00E470E1">
              <w:rPr>
                <w:color w:val="151515"/>
              </w:rPr>
              <w:t>r</w:t>
            </w:r>
            <w:r w:rsidR="00AD5EB0" w:rsidRPr="00E470E1">
              <w:rPr>
                <w:color w:val="151515"/>
              </w:rPr>
              <w:t>esources and the coordinator</w:t>
            </w:r>
            <w:r w:rsidRPr="00E470E1">
              <w:rPr>
                <w:color w:val="151515"/>
              </w:rPr>
              <w:t>’s</w:t>
            </w:r>
            <w:r w:rsidR="00AD5EB0" w:rsidRPr="00E470E1">
              <w:rPr>
                <w:color w:val="151515"/>
              </w:rPr>
              <w:t xml:space="preserve"> role in relation to accessibility</w:t>
            </w:r>
          </w:p>
          <w:p w14:paraId="1B2F6763" w14:textId="16D42EAB" w:rsidR="00AD5EB0" w:rsidRPr="00E470E1" w:rsidRDefault="00A12E2F" w:rsidP="0072341C">
            <w:pPr>
              <w:spacing w:before="120" w:after="120"/>
              <w:rPr>
                <w:color w:val="151515"/>
              </w:rPr>
            </w:pPr>
            <w:r w:rsidRPr="00E470E1">
              <w:rPr>
                <w:color w:val="151515"/>
              </w:rPr>
              <w:t>A q</w:t>
            </w:r>
            <w:r w:rsidR="00AD5EB0" w:rsidRPr="00E470E1">
              <w:rPr>
                <w:color w:val="151515"/>
              </w:rPr>
              <w:t>uestion and Answer session with experienced coordinators</w:t>
            </w:r>
          </w:p>
        </w:tc>
      </w:tr>
      <w:tr w:rsidR="00A00AE6" w:rsidRPr="00E470E1" w:rsidDel="00C434CE" w14:paraId="3DFB5A57" w14:textId="77777777" w:rsidTr="22F02525">
        <w:trPr>
          <w:cantSplit/>
        </w:trPr>
        <w:tc>
          <w:tcPr>
            <w:tcW w:w="1165" w:type="dxa"/>
            <w:vAlign w:val="center"/>
          </w:tcPr>
          <w:p w14:paraId="2CDB39E2" w14:textId="298DAFEC" w:rsidR="00A00AE6" w:rsidRPr="00E470E1" w:rsidRDefault="00A00AE6" w:rsidP="00A00AE6">
            <w:pPr>
              <w:spacing w:before="120" w:after="120" w:line="259" w:lineRule="auto"/>
              <w:jc w:val="center"/>
              <w:rPr>
                <w:rFonts w:cs="Arial"/>
              </w:rPr>
            </w:pPr>
            <w:r w:rsidRPr="00E470E1">
              <w:rPr>
                <w:rFonts w:cs="Arial"/>
              </w:rPr>
              <w:t>9/27</w:t>
            </w:r>
          </w:p>
        </w:tc>
        <w:tc>
          <w:tcPr>
            <w:tcW w:w="1530" w:type="dxa"/>
            <w:vAlign w:val="center"/>
          </w:tcPr>
          <w:p w14:paraId="714853FD" w14:textId="77777777" w:rsidR="00A00AE6" w:rsidRPr="00E470E1" w:rsidRDefault="00A00AE6" w:rsidP="00A00AE6">
            <w:pPr>
              <w:spacing w:before="120" w:after="120"/>
              <w:jc w:val="center"/>
              <w:rPr>
                <w:rFonts w:cs="Arial"/>
              </w:rPr>
            </w:pPr>
            <w:r w:rsidRPr="00E470E1">
              <w:rPr>
                <w:rFonts w:cs="Arial"/>
              </w:rPr>
              <w:t>Virtual</w:t>
            </w:r>
          </w:p>
        </w:tc>
        <w:tc>
          <w:tcPr>
            <w:tcW w:w="1440" w:type="dxa"/>
            <w:vAlign w:val="center"/>
          </w:tcPr>
          <w:p w14:paraId="7ECAF649" w14:textId="464C9EC9" w:rsidR="00A00AE6" w:rsidRPr="00E470E1" w:rsidRDefault="48A38108" w:rsidP="00A00AE6">
            <w:pPr>
              <w:spacing w:before="120" w:after="120" w:line="259" w:lineRule="auto"/>
              <w:jc w:val="center"/>
              <w:rPr>
                <w:rFonts w:cs="Arial"/>
              </w:rPr>
            </w:pPr>
            <w:r w:rsidRPr="00E470E1">
              <w:rPr>
                <w:rFonts w:cs="Arial"/>
              </w:rPr>
              <w:t>200</w:t>
            </w:r>
          </w:p>
        </w:tc>
        <w:tc>
          <w:tcPr>
            <w:tcW w:w="5456" w:type="dxa"/>
          </w:tcPr>
          <w:p w14:paraId="7AE18DEE" w14:textId="77777777" w:rsidR="00A00AE6" w:rsidRPr="00E470E1" w:rsidRDefault="00A00AE6" w:rsidP="0072341C">
            <w:pPr>
              <w:spacing w:before="120" w:after="120"/>
              <w:rPr>
                <w:i/>
              </w:rPr>
            </w:pPr>
            <w:r w:rsidRPr="00E470E1">
              <w:t>Interim and Formative Assessment Training Series</w:t>
            </w:r>
            <w:r w:rsidRPr="00E470E1">
              <w:rPr>
                <w:bCs/>
              </w:rPr>
              <w:t>—</w:t>
            </w:r>
            <w:r w:rsidRPr="00E470E1">
              <w:t>Module 1: Using the Formative Assessment Process and Tools for Teachers Website to Boost Instruction</w:t>
            </w:r>
          </w:p>
          <w:p w14:paraId="6E1530BB" w14:textId="3A0EEDDB" w:rsidR="00A00AE6" w:rsidRPr="00E470E1" w:rsidRDefault="00A00AE6" w:rsidP="0072341C">
            <w:pPr>
              <w:spacing w:before="120" w:after="120"/>
              <w:rPr>
                <w:rFonts w:cs="Arial"/>
              </w:rPr>
            </w:pPr>
            <w:r w:rsidRPr="00E470E1">
              <w:rPr>
                <w:shd w:val="clear" w:color="auto" w:fill="FFFFFF"/>
              </w:rPr>
              <w:t>Module 1 delved into formative assessment practices and resources and included an exploration of the Tools for Teachers website.</w:t>
            </w:r>
          </w:p>
        </w:tc>
      </w:tr>
      <w:tr w:rsidR="00A00AE6" w:rsidRPr="00E470E1" w:rsidDel="00C434CE" w14:paraId="3C67B856" w14:textId="77777777" w:rsidTr="22F02525">
        <w:trPr>
          <w:cantSplit/>
        </w:trPr>
        <w:tc>
          <w:tcPr>
            <w:tcW w:w="1165" w:type="dxa"/>
            <w:vAlign w:val="center"/>
          </w:tcPr>
          <w:p w14:paraId="0ABE3C65" w14:textId="0BB3EFD7" w:rsidR="00A00AE6" w:rsidRPr="00E470E1" w:rsidRDefault="00A00AE6" w:rsidP="00A00AE6">
            <w:pPr>
              <w:spacing w:before="120" w:after="120" w:line="259" w:lineRule="auto"/>
              <w:jc w:val="center"/>
              <w:rPr>
                <w:rFonts w:cs="Arial"/>
              </w:rPr>
            </w:pPr>
            <w:r w:rsidRPr="00E470E1">
              <w:rPr>
                <w:rFonts w:cs="Arial"/>
              </w:rPr>
              <w:t>9/28</w:t>
            </w:r>
          </w:p>
        </w:tc>
        <w:tc>
          <w:tcPr>
            <w:tcW w:w="1530" w:type="dxa"/>
            <w:vAlign w:val="center"/>
          </w:tcPr>
          <w:p w14:paraId="3F1FADA2" w14:textId="77777777" w:rsidR="00A00AE6" w:rsidRPr="00E470E1" w:rsidRDefault="00A00AE6" w:rsidP="00A00AE6">
            <w:pPr>
              <w:spacing w:before="120" w:after="120"/>
              <w:jc w:val="center"/>
              <w:rPr>
                <w:rFonts w:cs="Arial"/>
              </w:rPr>
            </w:pPr>
            <w:r w:rsidRPr="00E470E1">
              <w:rPr>
                <w:rFonts w:cs="Arial"/>
              </w:rPr>
              <w:t>Virtual</w:t>
            </w:r>
          </w:p>
        </w:tc>
        <w:tc>
          <w:tcPr>
            <w:tcW w:w="1440" w:type="dxa"/>
            <w:vAlign w:val="center"/>
          </w:tcPr>
          <w:p w14:paraId="3D54E982" w14:textId="4633CF01" w:rsidR="00A00AE6" w:rsidRPr="00E470E1" w:rsidRDefault="48A38108" w:rsidP="00A00AE6">
            <w:pPr>
              <w:spacing w:before="120" w:after="120" w:line="259" w:lineRule="auto"/>
              <w:jc w:val="center"/>
              <w:rPr>
                <w:rFonts w:cs="Arial"/>
              </w:rPr>
            </w:pPr>
            <w:r w:rsidRPr="00E470E1">
              <w:rPr>
                <w:rFonts w:cs="Arial"/>
              </w:rPr>
              <w:t>200</w:t>
            </w:r>
          </w:p>
        </w:tc>
        <w:tc>
          <w:tcPr>
            <w:tcW w:w="5456" w:type="dxa"/>
          </w:tcPr>
          <w:p w14:paraId="200B5485" w14:textId="77777777" w:rsidR="00A00AE6" w:rsidRPr="00E470E1" w:rsidRDefault="00A00AE6" w:rsidP="0072341C">
            <w:pPr>
              <w:spacing w:before="120" w:after="120"/>
              <w:rPr>
                <w:i/>
              </w:rPr>
            </w:pPr>
            <w:r w:rsidRPr="00E470E1">
              <w:t>Interim and Formative Assessment Training Series</w:t>
            </w:r>
            <w:r w:rsidRPr="00E470E1">
              <w:rPr>
                <w:bCs/>
              </w:rPr>
              <w:t>—</w:t>
            </w:r>
            <w:r w:rsidRPr="00E470E1">
              <w:t>Module 2: Gauging Student Progress with the Smarter Balanced Interim Assessments and Related Online Systems</w:t>
            </w:r>
          </w:p>
          <w:p w14:paraId="6E89ED76" w14:textId="6DB641AA" w:rsidR="00A00AE6" w:rsidRPr="00E470E1" w:rsidRDefault="00A00AE6" w:rsidP="0072341C">
            <w:pPr>
              <w:spacing w:before="120" w:after="120"/>
              <w:rPr>
                <w:rFonts w:cs="Arial"/>
              </w:rPr>
            </w:pPr>
            <w:r w:rsidRPr="00E470E1">
              <w:t xml:space="preserve">Module 2 delved into the Smarter Balanced Interim Assessments and associated online systems and how to use them. </w:t>
            </w:r>
          </w:p>
        </w:tc>
      </w:tr>
      <w:tr w:rsidR="51500C5C" w:rsidRPr="00E470E1" w14:paraId="6AE4EB33" w14:textId="77777777" w:rsidTr="22F02525">
        <w:trPr>
          <w:cantSplit/>
        </w:trPr>
        <w:tc>
          <w:tcPr>
            <w:tcW w:w="1165" w:type="dxa"/>
            <w:vAlign w:val="center"/>
          </w:tcPr>
          <w:p w14:paraId="7DCC2D25" w14:textId="470C28A0" w:rsidR="51500C5C" w:rsidRPr="00E470E1" w:rsidRDefault="51500C5C" w:rsidP="51500C5C">
            <w:pPr>
              <w:spacing w:line="259" w:lineRule="auto"/>
              <w:jc w:val="center"/>
              <w:rPr>
                <w:rFonts w:cs="Arial"/>
              </w:rPr>
            </w:pPr>
            <w:r w:rsidRPr="00E470E1">
              <w:rPr>
                <w:rFonts w:cs="Arial"/>
              </w:rPr>
              <w:t>9/29</w:t>
            </w:r>
          </w:p>
        </w:tc>
        <w:tc>
          <w:tcPr>
            <w:tcW w:w="1530" w:type="dxa"/>
            <w:vAlign w:val="center"/>
          </w:tcPr>
          <w:p w14:paraId="2A5ECC39" w14:textId="3500DDB8" w:rsidR="51500C5C" w:rsidRPr="00E470E1" w:rsidRDefault="51500C5C" w:rsidP="51500C5C">
            <w:pPr>
              <w:jc w:val="center"/>
              <w:rPr>
                <w:rFonts w:cs="Arial"/>
              </w:rPr>
            </w:pPr>
            <w:r w:rsidRPr="00E470E1">
              <w:rPr>
                <w:rFonts w:cs="Arial"/>
              </w:rPr>
              <w:t>Virtual</w:t>
            </w:r>
          </w:p>
        </w:tc>
        <w:tc>
          <w:tcPr>
            <w:tcW w:w="1440" w:type="dxa"/>
            <w:vAlign w:val="center"/>
          </w:tcPr>
          <w:p w14:paraId="572D024C" w14:textId="571EF230" w:rsidR="51500C5C" w:rsidRPr="00E470E1" w:rsidRDefault="00672D63" w:rsidP="51500C5C">
            <w:pPr>
              <w:spacing w:line="259" w:lineRule="auto"/>
              <w:jc w:val="center"/>
              <w:rPr>
                <w:rFonts w:cs="Arial"/>
              </w:rPr>
            </w:pPr>
            <w:r w:rsidRPr="00E470E1">
              <w:rPr>
                <w:rFonts w:cs="Arial"/>
              </w:rPr>
              <w:t>300</w:t>
            </w:r>
          </w:p>
        </w:tc>
        <w:tc>
          <w:tcPr>
            <w:tcW w:w="5456" w:type="dxa"/>
          </w:tcPr>
          <w:p w14:paraId="068C25FF" w14:textId="05FE9F05" w:rsidR="51500C5C" w:rsidRPr="00E470E1" w:rsidRDefault="51500C5C" w:rsidP="0072341C">
            <w:pPr>
              <w:spacing w:before="120" w:after="120"/>
              <w:rPr>
                <w:rFonts w:eastAsia="Arial"/>
              </w:rPr>
            </w:pPr>
            <w:r w:rsidRPr="00E470E1">
              <w:rPr>
                <w:rFonts w:eastAsia="Arial"/>
              </w:rPr>
              <w:t xml:space="preserve">Supporting Teaching and Learning with the Tools for Teachers Website </w:t>
            </w:r>
          </w:p>
          <w:p w14:paraId="2AFF5B31" w14:textId="28F46FEE" w:rsidR="51500C5C" w:rsidRPr="00E470E1" w:rsidRDefault="51500C5C" w:rsidP="0072341C">
            <w:pPr>
              <w:spacing w:before="120" w:after="120"/>
              <w:rPr>
                <w:rFonts w:eastAsia="Arial" w:cs="Arial"/>
                <w:color w:val="363636"/>
              </w:rPr>
            </w:pPr>
            <w:r w:rsidRPr="00E470E1">
              <w:rPr>
                <w:rFonts w:eastAsia="Arial" w:cs="Arial"/>
                <w:color w:val="363636"/>
              </w:rPr>
              <w:t xml:space="preserve">This webinar series is intended for all LEA staff, including administrators and classroom educators. </w:t>
            </w:r>
            <w:r w:rsidR="00ED62CF" w:rsidRPr="00E470E1">
              <w:rPr>
                <w:rFonts w:eastAsia="Arial" w:cs="Arial"/>
                <w:color w:val="363636"/>
              </w:rPr>
              <w:t xml:space="preserve">This </w:t>
            </w:r>
            <w:r w:rsidRPr="00E470E1">
              <w:rPr>
                <w:rFonts w:eastAsia="Arial" w:cs="Arial"/>
                <w:color w:val="363636"/>
              </w:rPr>
              <w:t>webinar feature</w:t>
            </w:r>
            <w:r w:rsidR="00ED62CF" w:rsidRPr="00E470E1">
              <w:rPr>
                <w:rFonts w:eastAsia="Arial" w:cs="Arial"/>
                <w:color w:val="363636"/>
              </w:rPr>
              <w:t>d</w:t>
            </w:r>
            <w:r w:rsidRPr="00E470E1">
              <w:rPr>
                <w:rFonts w:eastAsia="Arial" w:cs="Arial"/>
                <w:color w:val="363636"/>
              </w:rPr>
              <w:t xml:space="preserve"> California educators sharing how they use Tools for Teachers and related resources to support teaching and learning in the classroom</w:t>
            </w:r>
            <w:r w:rsidR="00A12E2F" w:rsidRPr="00E470E1">
              <w:rPr>
                <w:rFonts w:eastAsia="Arial" w:cs="Arial"/>
                <w:color w:val="363636"/>
              </w:rPr>
              <w:t>.</w:t>
            </w:r>
            <w:r w:rsidRPr="00E470E1">
              <w:rPr>
                <w:rFonts w:eastAsia="Arial" w:cs="Arial"/>
                <w:color w:val="363636"/>
              </w:rPr>
              <w:t xml:space="preserve"> </w:t>
            </w:r>
            <w:r w:rsidR="00A12E2F" w:rsidRPr="00E470E1">
              <w:rPr>
                <w:rFonts w:eastAsia="Arial" w:cs="Arial"/>
                <w:color w:val="363636"/>
              </w:rPr>
              <w:t xml:space="preserve">It </w:t>
            </w:r>
            <w:r w:rsidRPr="00E470E1">
              <w:rPr>
                <w:rFonts w:eastAsia="Arial" w:cs="Arial"/>
                <w:color w:val="363636"/>
              </w:rPr>
              <w:t>include</w:t>
            </w:r>
            <w:r w:rsidR="00ED62CF" w:rsidRPr="00E470E1">
              <w:rPr>
                <w:rFonts w:eastAsia="Arial" w:cs="Arial"/>
                <w:color w:val="363636"/>
              </w:rPr>
              <w:t>d</w:t>
            </w:r>
            <w:r w:rsidRPr="00E470E1">
              <w:rPr>
                <w:rFonts w:eastAsia="Arial" w:cs="Arial"/>
                <w:color w:val="363636"/>
              </w:rPr>
              <w:t xml:space="preserve"> a question</w:t>
            </w:r>
            <w:r w:rsidR="00A12E2F" w:rsidRPr="00E470E1">
              <w:rPr>
                <w:rFonts w:eastAsia="Arial" w:cs="Arial"/>
                <w:color w:val="363636"/>
              </w:rPr>
              <w:t xml:space="preserve"> </w:t>
            </w:r>
            <w:r w:rsidRPr="00E470E1">
              <w:rPr>
                <w:rFonts w:eastAsia="Arial" w:cs="Arial"/>
                <w:color w:val="363636"/>
              </w:rPr>
              <w:t>an</w:t>
            </w:r>
            <w:r w:rsidR="00A12E2F" w:rsidRPr="00E470E1">
              <w:rPr>
                <w:rFonts w:eastAsia="Arial" w:cs="Arial"/>
                <w:color w:val="363636"/>
              </w:rPr>
              <w:t xml:space="preserve">d </w:t>
            </w:r>
            <w:r w:rsidRPr="00E470E1">
              <w:rPr>
                <w:rFonts w:eastAsia="Arial" w:cs="Arial"/>
                <w:color w:val="363636"/>
              </w:rPr>
              <w:t>answer session.</w:t>
            </w:r>
          </w:p>
        </w:tc>
      </w:tr>
      <w:tr w:rsidR="00A00AE6" w:rsidRPr="00E470E1" w:rsidDel="00C434CE" w14:paraId="513B44C3" w14:textId="77777777" w:rsidTr="22F02525">
        <w:trPr>
          <w:cantSplit/>
        </w:trPr>
        <w:tc>
          <w:tcPr>
            <w:tcW w:w="1165" w:type="dxa"/>
            <w:vAlign w:val="center"/>
          </w:tcPr>
          <w:p w14:paraId="10D2E66F" w14:textId="76C63801" w:rsidR="00A00AE6" w:rsidRPr="00E470E1" w:rsidRDefault="00A00AE6" w:rsidP="00A00AE6">
            <w:pPr>
              <w:spacing w:before="120" w:after="120" w:line="259" w:lineRule="auto"/>
              <w:jc w:val="center"/>
              <w:rPr>
                <w:rFonts w:cs="Arial"/>
              </w:rPr>
            </w:pPr>
            <w:r w:rsidRPr="00E470E1">
              <w:rPr>
                <w:rFonts w:cs="Arial"/>
              </w:rPr>
              <w:lastRenderedPageBreak/>
              <w:t>10/4</w:t>
            </w:r>
          </w:p>
        </w:tc>
        <w:tc>
          <w:tcPr>
            <w:tcW w:w="1530" w:type="dxa"/>
            <w:vAlign w:val="center"/>
          </w:tcPr>
          <w:p w14:paraId="05DEDD36" w14:textId="50C1C5AE" w:rsidR="00A00AE6" w:rsidRPr="00E470E1" w:rsidRDefault="00A00AE6" w:rsidP="00A00AE6">
            <w:pPr>
              <w:spacing w:before="120" w:after="120"/>
              <w:jc w:val="center"/>
              <w:rPr>
                <w:rFonts w:cs="Arial"/>
              </w:rPr>
            </w:pPr>
            <w:r w:rsidRPr="00E470E1">
              <w:rPr>
                <w:rFonts w:cs="Arial"/>
              </w:rPr>
              <w:t>Virtual</w:t>
            </w:r>
          </w:p>
        </w:tc>
        <w:tc>
          <w:tcPr>
            <w:tcW w:w="1440" w:type="dxa"/>
            <w:vAlign w:val="center"/>
          </w:tcPr>
          <w:p w14:paraId="51D90C86" w14:textId="68C00D9F" w:rsidR="00A00AE6" w:rsidRPr="00E470E1" w:rsidRDefault="48A38108" w:rsidP="00A00AE6">
            <w:pPr>
              <w:spacing w:before="120" w:after="120" w:line="259" w:lineRule="auto"/>
              <w:jc w:val="center"/>
              <w:rPr>
                <w:rFonts w:cs="Arial"/>
              </w:rPr>
            </w:pPr>
            <w:r w:rsidRPr="00E470E1">
              <w:rPr>
                <w:rFonts w:cs="Arial"/>
              </w:rPr>
              <w:t>100</w:t>
            </w:r>
          </w:p>
        </w:tc>
        <w:tc>
          <w:tcPr>
            <w:tcW w:w="5456" w:type="dxa"/>
          </w:tcPr>
          <w:p w14:paraId="54C5E203" w14:textId="77777777" w:rsidR="00A00AE6" w:rsidRPr="00E470E1" w:rsidRDefault="00A00AE6" w:rsidP="0072341C">
            <w:pPr>
              <w:spacing w:before="120" w:after="120"/>
              <w:rPr>
                <w:i/>
              </w:rPr>
            </w:pPr>
            <w:r w:rsidRPr="00E470E1">
              <w:t>Interim and Formative Assessment Training Series</w:t>
            </w:r>
            <w:r w:rsidRPr="00E470E1">
              <w:rPr>
                <w:bCs/>
              </w:rPr>
              <w:t>—</w:t>
            </w:r>
            <w:r w:rsidRPr="00E470E1">
              <w:t>Module 3A: Interim Assessment Hand Scoring for ELA</w:t>
            </w:r>
          </w:p>
          <w:p w14:paraId="0EC25B75" w14:textId="467C67D4" w:rsidR="00A00AE6" w:rsidRPr="00E470E1" w:rsidRDefault="00A00AE6" w:rsidP="0072341C">
            <w:pPr>
              <w:spacing w:before="120" w:after="120"/>
              <w:rPr>
                <w:rFonts w:cs="Arial"/>
                <w:i/>
              </w:rPr>
            </w:pPr>
            <w:r w:rsidRPr="00E470E1">
              <w:t>Module 3A provided in-depth instruction and practice in hand scoring for Smarter Balanced English language arts/literacy (ELA) or Smarter Balanced mathematics performance tasks and constructed-response items, including reflection on implications for teaching and learning.</w:t>
            </w:r>
          </w:p>
        </w:tc>
      </w:tr>
      <w:tr w:rsidR="00A00AE6" w:rsidRPr="00E470E1" w:rsidDel="00C434CE" w14:paraId="5BA85C28" w14:textId="77777777" w:rsidTr="22F02525">
        <w:trPr>
          <w:cantSplit/>
        </w:trPr>
        <w:tc>
          <w:tcPr>
            <w:tcW w:w="1165" w:type="dxa"/>
            <w:vAlign w:val="center"/>
          </w:tcPr>
          <w:p w14:paraId="0930C9DD" w14:textId="55825C67" w:rsidR="00A00AE6" w:rsidRPr="00E470E1" w:rsidRDefault="00A00AE6" w:rsidP="00A00AE6">
            <w:pPr>
              <w:spacing w:before="120" w:after="120" w:line="259" w:lineRule="auto"/>
              <w:jc w:val="center"/>
              <w:rPr>
                <w:rFonts w:cs="Arial"/>
              </w:rPr>
            </w:pPr>
            <w:r w:rsidRPr="00E470E1">
              <w:rPr>
                <w:rFonts w:cs="Arial"/>
              </w:rPr>
              <w:t>10/5</w:t>
            </w:r>
          </w:p>
        </w:tc>
        <w:tc>
          <w:tcPr>
            <w:tcW w:w="1530" w:type="dxa"/>
            <w:vAlign w:val="center"/>
          </w:tcPr>
          <w:p w14:paraId="2FBCD351" w14:textId="0B08B8C9" w:rsidR="00A00AE6" w:rsidRPr="00E470E1" w:rsidRDefault="00A00AE6" w:rsidP="00A00AE6">
            <w:pPr>
              <w:spacing w:before="120" w:after="120"/>
              <w:jc w:val="center"/>
              <w:rPr>
                <w:rFonts w:cs="Arial"/>
              </w:rPr>
            </w:pPr>
            <w:r w:rsidRPr="00E470E1">
              <w:rPr>
                <w:rFonts w:cs="Arial"/>
              </w:rPr>
              <w:t>Virtual</w:t>
            </w:r>
          </w:p>
        </w:tc>
        <w:tc>
          <w:tcPr>
            <w:tcW w:w="1440" w:type="dxa"/>
            <w:vAlign w:val="center"/>
          </w:tcPr>
          <w:p w14:paraId="7A038E75" w14:textId="3E557789" w:rsidR="00A00AE6" w:rsidRPr="00E470E1" w:rsidRDefault="48A38108" w:rsidP="00A00AE6">
            <w:pPr>
              <w:spacing w:before="120" w:after="120" w:line="259" w:lineRule="auto"/>
              <w:jc w:val="center"/>
              <w:rPr>
                <w:rFonts w:cs="Arial"/>
              </w:rPr>
            </w:pPr>
            <w:r w:rsidRPr="00E470E1">
              <w:rPr>
                <w:rFonts w:cs="Arial"/>
              </w:rPr>
              <w:t>100</w:t>
            </w:r>
          </w:p>
        </w:tc>
        <w:tc>
          <w:tcPr>
            <w:tcW w:w="5456" w:type="dxa"/>
          </w:tcPr>
          <w:p w14:paraId="64E445DE" w14:textId="77777777" w:rsidR="00A00AE6" w:rsidRPr="00E470E1" w:rsidRDefault="00A00AE6" w:rsidP="0072341C">
            <w:pPr>
              <w:spacing w:before="120" w:after="120"/>
              <w:rPr>
                <w:i/>
              </w:rPr>
            </w:pPr>
            <w:r w:rsidRPr="00E470E1">
              <w:t>Interim and Formative Assessment Training Series</w:t>
            </w:r>
            <w:r w:rsidRPr="00E470E1">
              <w:rPr>
                <w:bCs/>
              </w:rPr>
              <w:t>—</w:t>
            </w:r>
            <w:r w:rsidRPr="00E470E1">
              <w:t>Module 3B: Interim Assessment Hand Scoring for Mathematics</w:t>
            </w:r>
          </w:p>
          <w:p w14:paraId="757D1C02" w14:textId="24593F99" w:rsidR="00A00AE6" w:rsidRPr="00E470E1" w:rsidRDefault="00A00AE6" w:rsidP="0072341C">
            <w:pPr>
              <w:spacing w:before="120" w:after="120"/>
              <w:rPr>
                <w:rFonts w:cs="Arial"/>
                <w:i/>
              </w:rPr>
            </w:pPr>
            <w:r w:rsidRPr="00E470E1">
              <w:t>Module 3B provided in-depth instruction and practice in hand scoring for Smarter Balanced ELA or Smarter Balanced mathematics performance tasks and constructed-response items, including reflection on implications for teaching and learning.</w:t>
            </w:r>
          </w:p>
        </w:tc>
      </w:tr>
      <w:tr w:rsidR="00A00AE6" w:rsidRPr="00E470E1" w:rsidDel="00C434CE" w14:paraId="4A13C5BF" w14:textId="77777777" w:rsidTr="22F02525">
        <w:trPr>
          <w:cantSplit/>
        </w:trPr>
        <w:tc>
          <w:tcPr>
            <w:tcW w:w="1165" w:type="dxa"/>
            <w:vAlign w:val="center"/>
          </w:tcPr>
          <w:p w14:paraId="72E6E32F" w14:textId="3EDC9071" w:rsidR="00A00AE6" w:rsidRPr="00E470E1" w:rsidRDefault="00A00AE6" w:rsidP="003B33E9">
            <w:pPr>
              <w:spacing w:before="120" w:after="120" w:line="259" w:lineRule="auto"/>
              <w:jc w:val="center"/>
              <w:rPr>
                <w:rFonts w:cs="Arial"/>
              </w:rPr>
            </w:pPr>
            <w:r w:rsidRPr="00E470E1">
              <w:rPr>
                <w:rFonts w:cs="Arial"/>
              </w:rPr>
              <w:t>10/11</w:t>
            </w:r>
          </w:p>
        </w:tc>
        <w:tc>
          <w:tcPr>
            <w:tcW w:w="1530" w:type="dxa"/>
            <w:vAlign w:val="center"/>
          </w:tcPr>
          <w:p w14:paraId="1EA686C6" w14:textId="77777777" w:rsidR="00A00AE6" w:rsidRPr="00E470E1" w:rsidRDefault="00A00AE6" w:rsidP="003B33E9">
            <w:pPr>
              <w:spacing w:before="120" w:after="120"/>
              <w:jc w:val="center"/>
              <w:rPr>
                <w:rFonts w:cs="Arial"/>
              </w:rPr>
            </w:pPr>
            <w:r w:rsidRPr="00E470E1">
              <w:rPr>
                <w:rFonts w:cs="Arial"/>
              </w:rPr>
              <w:t>Virtual</w:t>
            </w:r>
          </w:p>
        </w:tc>
        <w:tc>
          <w:tcPr>
            <w:tcW w:w="1440" w:type="dxa"/>
            <w:vAlign w:val="center"/>
          </w:tcPr>
          <w:p w14:paraId="758D27C7" w14:textId="104A4B29" w:rsidR="00A00AE6" w:rsidRPr="00E470E1" w:rsidRDefault="48A38108" w:rsidP="003B33E9">
            <w:pPr>
              <w:spacing w:before="120" w:after="120" w:line="259" w:lineRule="auto"/>
              <w:jc w:val="center"/>
              <w:rPr>
                <w:rFonts w:cs="Arial"/>
              </w:rPr>
            </w:pPr>
            <w:r w:rsidRPr="00E470E1">
              <w:rPr>
                <w:rFonts w:cs="Arial"/>
              </w:rPr>
              <w:t>100</w:t>
            </w:r>
          </w:p>
        </w:tc>
        <w:tc>
          <w:tcPr>
            <w:tcW w:w="5456" w:type="dxa"/>
          </w:tcPr>
          <w:p w14:paraId="433BF2EE" w14:textId="77777777" w:rsidR="00A00AE6" w:rsidRPr="00E470E1" w:rsidRDefault="00A00AE6" w:rsidP="0072341C">
            <w:pPr>
              <w:spacing w:before="120" w:after="120"/>
              <w:rPr>
                <w:i/>
              </w:rPr>
            </w:pPr>
            <w:r w:rsidRPr="00E470E1">
              <w:t>Interim and Formative Assessment Training Series</w:t>
            </w:r>
            <w:r w:rsidRPr="00E470E1">
              <w:rPr>
                <w:bCs/>
              </w:rPr>
              <w:t>—</w:t>
            </w:r>
            <w:r w:rsidRPr="00E470E1">
              <w:t>Module 3A: Interim Assessment Hand Scoring for ELA</w:t>
            </w:r>
          </w:p>
          <w:p w14:paraId="6DE37531" w14:textId="19716D39" w:rsidR="00A00AE6" w:rsidRPr="00E470E1" w:rsidRDefault="00A00AE6" w:rsidP="0072341C">
            <w:pPr>
              <w:spacing w:before="120" w:after="120"/>
              <w:rPr>
                <w:rFonts w:cs="Arial"/>
                <w:i/>
              </w:rPr>
            </w:pPr>
            <w:r w:rsidRPr="00E470E1">
              <w:t>Module 3A provided in-depth instruction and practice in hand scoring for Smarter Balanced ELA or Smarter Balanced mathematics performance tasks and constructed-response items, including reflection on implications for teaching and learning.</w:t>
            </w:r>
          </w:p>
        </w:tc>
      </w:tr>
      <w:tr w:rsidR="00A00AE6" w:rsidRPr="00E470E1" w:rsidDel="00C434CE" w14:paraId="7DA0C9DD" w14:textId="77777777" w:rsidTr="22F02525">
        <w:trPr>
          <w:cantSplit/>
        </w:trPr>
        <w:tc>
          <w:tcPr>
            <w:tcW w:w="1165" w:type="dxa"/>
            <w:vAlign w:val="center"/>
          </w:tcPr>
          <w:p w14:paraId="7FD84467" w14:textId="194DEBC3" w:rsidR="00A00AE6" w:rsidRPr="00E470E1" w:rsidRDefault="00A00AE6" w:rsidP="00A00AE6">
            <w:pPr>
              <w:spacing w:before="120" w:after="120" w:line="259" w:lineRule="auto"/>
              <w:jc w:val="center"/>
              <w:rPr>
                <w:rFonts w:cs="Arial"/>
              </w:rPr>
            </w:pPr>
            <w:r w:rsidRPr="00E470E1">
              <w:rPr>
                <w:rFonts w:cs="Arial"/>
              </w:rPr>
              <w:t>10/11</w:t>
            </w:r>
          </w:p>
        </w:tc>
        <w:tc>
          <w:tcPr>
            <w:tcW w:w="1530" w:type="dxa"/>
            <w:vAlign w:val="center"/>
          </w:tcPr>
          <w:p w14:paraId="26C53142" w14:textId="77777777" w:rsidR="00A00AE6" w:rsidRPr="00E470E1" w:rsidRDefault="00A00AE6" w:rsidP="00A00AE6">
            <w:pPr>
              <w:spacing w:before="120" w:after="120"/>
              <w:jc w:val="center"/>
              <w:rPr>
                <w:rFonts w:cs="Arial"/>
              </w:rPr>
            </w:pPr>
            <w:r w:rsidRPr="00E470E1">
              <w:rPr>
                <w:rFonts w:cs="Arial"/>
              </w:rPr>
              <w:t>Virtual</w:t>
            </w:r>
          </w:p>
        </w:tc>
        <w:tc>
          <w:tcPr>
            <w:tcW w:w="1440" w:type="dxa"/>
            <w:vAlign w:val="center"/>
          </w:tcPr>
          <w:p w14:paraId="75FF84F8" w14:textId="76BE967E" w:rsidR="00A00AE6" w:rsidRPr="00E470E1" w:rsidRDefault="51500C5C" w:rsidP="51500C5C">
            <w:pPr>
              <w:spacing w:before="120" w:after="120" w:line="259" w:lineRule="auto"/>
              <w:jc w:val="center"/>
            </w:pPr>
            <w:r w:rsidRPr="00E470E1">
              <w:rPr>
                <w:rFonts w:cs="Arial"/>
              </w:rPr>
              <w:t>375</w:t>
            </w:r>
          </w:p>
        </w:tc>
        <w:tc>
          <w:tcPr>
            <w:tcW w:w="5456" w:type="dxa"/>
          </w:tcPr>
          <w:p w14:paraId="669D0FAF" w14:textId="77777777" w:rsidR="00A00AE6" w:rsidRPr="00E470E1" w:rsidRDefault="00A00AE6" w:rsidP="00A00AE6">
            <w:pPr>
              <w:spacing w:before="120" w:after="120"/>
              <w:rPr>
                <w:rFonts w:cs="Arial"/>
              </w:rPr>
            </w:pPr>
            <w:r w:rsidRPr="00E470E1">
              <w:rPr>
                <w:rFonts w:cs="Arial"/>
              </w:rPr>
              <w:t>CAASPP and ELPAC Coffee Session</w:t>
            </w:r>
          </w:p>
          <w:p w14:paraId="326F9480" w14:textId="77777777" w:rsidR="00A00AE6" w:rsidRPr="00E470E1" w:rsidRDefault="00A00AE6" w:rsidP="00A00AE6">
            <w:pPr>
              <w:spacing w:before="120" w:after="120"/>
            </w:pPr>
            <w:r w:rsidRPr="00E470E1">
              <w:rPr>
                <w:rFonts w:cs="Arial"/>
              </w:rPr>
              <w:t>Hosted by the CDE and ETS, this virtual Coffee Session offered LEA staff an opportunity to ask questions and receive answers about assessments, trainings, resources, and assessment-related developments.</w:t>
            </w:r>
          </w:p>
        </w:tc>
      </w:tr>
      <w:tr w:rsidR="00CC738A" w:rsidRPr="00E470E1" w:rsidDel="00C434CE" w14:paraId="1B650049" w14:textId="77777777" w:rsidTr="22F02525">
        <w:trPr>
          <w:cantSplit/>
        </w:trPr>
        <w:tc>
          <w:tcPr>
            <w:tcW w:w="1165" w:type="dxa"/>
            <w:vAlign w:val="center"/>
          </w:tcPr>
          <w:p w14:paraId="45B90319" w14:textId="77777777" w:rsidR="00CC738A" w:rsidRPr="00E470E1" w:rsidRDefault="00CC738A" w:rsidP="003B33E9">
            <w:pPr>
              <w:spacing w:before="120" w:after="120" w:line="259" w:lineRule="auto"/>
              <w:jc w:val="center"/>
              <w:rPr>
                <w:rFonts w:cs="Arial"/>
              </w:rPr>
            </w:pPr>
            <w:r w:rsidRPr="00E470E1">
              <w:rPr>
                <w:rFonts w:cs="Arial"/>
              </w:rPr>
              <w:lastRenderedPageBreak/>
              <w:t>10/12</w:t>
            </w:r>
          </w:p>
        </w:tc>
        <w:tc>
          <w:tcPr>
            <w:tcW w:w="1530" w:type="dxa"/>
            <w:vAlign w:val="center"/>
          </w:tcPr>
          <w:p w14:paraId="65B8A817" w14:textId="77777777" w:rsidR="00CC738A" w:rsidRPr="00E470E1" w:rsidRDefault="00CC738A" w:rsidP="003B33E9">
            <w:pPr>
              <w:spacing w:before="120" w:after="120"/>
              <w:jc w:val="center"/>
              <w:rPr>
                <w:rFonts w:cs="Arial"/>
              </w:rPr>
            </w:pPr>
            <w:r w:rsidRPr="00E470E1">
              <w:rPr>
                <w:rFonts w:cs="Arial"/>
              </w:rPr>
              <w:t>Virtual</w:t>
            </w:r>
          </w:p>
        </w:tc>
        <w:tc>
          <w:tcPr>
            <w:tcW w:w="1440" w:type="dxa"/>
            <w:vAlign w:val="center"/>
          </w:tcPr>
          <w:p w14:paraId="78155FF5" w14:textId="513E5A5E" w:rsidR="00CC738A" w:rsidRPr="00E470E1" w:rsidRDefault="48A38108" w:rsidP="003B33E9">
            <w:pPr>
              <w:spacing w:before="120" w:after="120" w:line="259" w:lineRule="auto"/>
              <w:jc w:val="center"/>
              <w:rPr>
                <w:rFonts w:cs="Arial"/>
              </w:rPr>
            </w:pPr>
            <w:r w:rsidRPr="00E470E1">
              <w:rPr>
                <w:rFonts w:cs="Arial"/>
              </w:rPr>
              <w:t>100</w:t>
            </w:r>
          </w:p>
        </w:tc>
        <w:tc>
          <w:tcPr>
            <w:tcW w:w="5456" w:type="dxa"/>
          </w:tcPr>
          <w:p w14:paraId="670F1F88" w14:textId="77777777" w:rsidR="00CC738A" w:rsidRPr="00E470E1" w:rsidRDefault="00CC738A" w:rsidP="0072341C">
            <w:pPr>
              <w:spacing w:before="120" w:after="120"/>
              <w:rPr>
                <w:i/>
              </w:rPr>
            </w:pPr>
            <w:r w:rsidRPr="00E470E1">
              <w:t>Interim and Formative Assessment Training Series</w:t>
            </w:r>
            <w:r w:rsidRPr="00E470E1">
              <w:rPr>
                <w:bCs/>
              </w:rPr>
              <w:t>—</w:t>
            </w:r>
            <w:r w:rsidRPr="00E470E1">
              <w:t>Module 3B: Interim Assessment Hand Scoring for Mathematics</w:t>
            </w:r>
          </w:p>
          <w:p w14:paraId="4A39830A" w14:textId="77777777" w:rsidR="00CC738A" w:rsidRPr="00E470E1" w:rsidRDefault="00CC738A" w:rsidP="0072341C">
            <w:pPr>
              <w:spacing w:before="120" w:after="120"/>
              <w:rPr>
                <w:rFonts w:cs="Arial"/>
                <w:i/>
              </w:rPr>
            </w:pPr>
            <w:r w:rsidRPr="00E470E1">
              <w:t>Module 3B provided in-depth instruction and practice in hand scoring for Smarter Balanced ELA or Smarter Balanced mathematics performance tasks and constructed-response items, including reflection on implications for teaching and learning.</w:t>
            </w:r>
          </w:p>
        </w:tc>
      </w:tr>
      <w:tr w:rsidR="00CC738A" w:rsidRPr="00E470E1" w:rsidDel="00C434CE" w14:paraId="290834A7" w14:textId="77777777" w:rsidTr="22F02525">
        <w:trPr>
          <w:cantSplit/>
        </w:trPr>
        <w:tc>
          <w:tcPr>
            <w:tcW w:w="1165" w:type="dxa"/>
            <w:vAlign w:val="center"/>
          </w:tcPr>
          <w:p w14:paraId="0CC8A858" w14:textId="77777777" w:rsidR="00CC738A" w:rsidRPr="00E470E1" w:rsidRDefault="00CC738A" w:rsidP="003B33E9">
            <w:pPr>
              <w:spacing w:before="120" w:after="120" w:line="259" w:lineRule="auto"/>
              <w:jc w:val="center"/>
              <w:rPr>
                <w:rFonts w:cs="Arial"/>
              </w:rPr>
            </w:pPr>
            <w:r w:rsidRPr="00E470E1">
              <w:rPr>
                <w:rFonts w:cs="Arial"/>
              </w:rPr>
              <w:t>10/12</w:t>
            </w:r>
          </w:p>
        </w:tc>
        <w:tc>
          <w:tcPr>
            <w:tcW w:w="1530" w:type="dxa"/>
            <w:vAlign w:val="center"/>
          </w:tcPr>
          <w:p w14:paraId="08EEF7D0" w14:textId="77777777" w:rsidR="00CC738A" w:rsidRPr="00E470E1" w:rsidRDefault="00CC738A" w:rsidP="003B33E9">
            <w:pPr>
              <w:spacing w:before="120" w:after="120"/>
              <w:jc w:val="center"/>
              <w:rPr>
                <w:rFonts w:cs="Arial"/>
              </w:rPr>
            </w:pPr>
            <w:r w:rsidRPr="00E470E1">
              <w:rPr>
                <w:rFonts w:cs="Arial"/>
              </w:rPr>
              <w:t>Virtual</w:t>
            </w:r>
          </w:p>
        </w:tc>
        <w:tc>
          <w:tcPr>
            <w:tcW w:w="1440" w:type="dxa"/>
            <w:vAlign w:val="center"/>
          </w:tcPr>
          <w:p w14:paraId="52A590BF" w14:textId="11980BCC" w:rsidR="00CC738A" w:rsidRPr="00E470E1" w:rsidRDefault="00F34D1A" w:rsidP="003B33E9">
            <w:pPr>
              <w:spacing w:before="120" w:after="120" w:line="259" w:lineRule="auto"/>
              <w:jc w:val="center"/>
              <w:rPr>
                <w:rFonts w:cs="Arial"/>
              </w:rPr>
            </w:pPr>
            <w:r w:rsidRPr="00E470E1">
              <w:rPr>
                <w:rFonts w:cs="Arial"/>
              </w:rPr>
              <w:t>185</w:t>
            </w:r>
          </w:p>
        </w:tc>
        <w:tc>
          <w:tcPr>
            <w:tcW w:w="5456" w:type="dxa"/>
          </w:tcPr>
          <w:p w14:paraId="70099753" w14:textId="5DF2229A" w:rsidR="00A12E2F" w:rsidRPr="00E470E1" w:rsidRDefault="002D07CF" w:rsidP="00A12E2F">
            <w:pPr>
              <w:spacing w:before="120" w:after="120"/>
              <w:rPr>
                <w:rFonts w:cs="Arial"/>
              </w:rPr>
            </w:pPr>
            <w:r w:rsidRPr="00E470E1">
              <w:rPr>
                <w:rFonts w:cs="Arial"/>
              </w:rPr>
              <w:t>Data Driven Decisions</w:t>
            </w:r>
            <w:r w:rsidR="00A12E2F" w:rsidRPr="00E470E1">
              <w:rPr>
                <w:rFonts w:cs="Arial"/>
              </w:rPr>
              <w:t>—</w:t>
            </w:r>
            <w:r w:rsidRPr="00E470E1">
              <w:rPr>
                <w:rFonts w:cs="Arial"/>
              </w:rPr>
              <w:t>Module 1</w:t>
            </w:r>
            <w:r w:rsidR="00A12E2F" w:rsidRPr="00E470E1">
              <w:rPr>
                <w:rFonts w:cs="Arial"/>
              </w:rPr>
              <w:t xml:space="preserve">: </w:t>
            </w:r>
            <w:r w:rsidR="00F34D1A" w:rsidRPr="00E470E1">
              <w:rPr>
                <w:rFonts w:cs="Arial"/>
              </w:rPr>
              <w:t>Starting with Summative Results</w:t>
            </w:r>
          </w:p>
          <w:p w14:paraId="31EE9649" w14:textId="3199B050" w:rsidR="00CC738A" w:rsidRPr="00E470E1" w:rsidRDefault="00A12E2F" w:rsidP="00A12E2F">
            <w:pPr>
              <w:spacing w:before="120" w:after="120"/>
              <w:rPr>
                <w:rFonts w:cs="Arial"/>
              </w:rPr>
            </w:pPr>
            <w:r w:rsidRPr="00E470E1">
              <w:rPr>
                <w:rFonts w:cs="Arial"/>
              </w:rPr>
              <w:t>T</w:t>
            </w:r>
            <w:r w:rsidR="002D07CF" w:rsidRPr="00E470E1">
              <w:rPr>
                <w:rFonts w:cs="Arial"/>
              </w:rPr>
              <w:t>his module</w:t>
            </w:r>
            <w:r w:rsidR="00F34D1A" w:rsidRPr="00E470E1">
              <w:rPr>
                <w:rFonts w:cs="Arial"/>
              </w:rPr>
              <w:t xml:space="preserve"> covered data available from summative assessments and how that can be used as a jumping</w:t>
            </w:r>
            <w:r w:rsidRPr="00E470E1">
              <w:rPr>
                <w:rFonts w:cs="Arial"/>
              </w:rPr>
              <w:t>-</w:t>
            </w:r>
            <w:r w:rsidR="00F34D1A" w:rsidRPr="00E470E1">
              <w:rPr>
                <w:rFonts w:cs="Arial"/>
              </w:rPr>
              <w:t>off point to find areas of opportunity and connections to classroom teaching and learning.</w:t>
            </w:r>
          </w:p>
        </w:tc>
      </w:tr>
      <w:tr w:rsidR="00A00AE6" w:rsidRPr="00E470E1" w:rsidDel="00C434CE" w14:paraId="36CA096C" w14:textId="77777777" w:rsidTr="22F02525">
        <w:trPr>
          <w:cantSplit/>
        </w:trPr>
        <w:tc>
          <w:tcPr>
            <w:tcW w:w="1165" w:type="dxa"/>
            <w:vAlign w:val="center"/>
          </w:tcPr>
          <w:p w14:paraId="1B92F4F2" w14:textId="5F922F99" w:rsidR="00A00AE6" w:rsidRPr="00E470E1" w:rsidRDefault="00A00AE6" w:rsidP="00A00AE6">
            <w:pPr>
              <w:spacing w:before="120" w:after="120" w:line="259" w:lineRule="auto"/>
              <w:jc w:val="center"/>
              <w:rPr>
                <w:rFonts w:cs="Arial"/>
              </w:rPr>
            </w:pPr>
            <w:bookmarkStart w:id="3" w:name="_Hlk109826234"/>
            <w:r w:rsidRPr="00E470E1">
              <w:rPr>
                <w:rFonts w:cs="Arial"/>
              </w:rPr>
              <w:t>10/13</w:t>
            </w:r>
          </w:p>
        </w:tc>
        <w:tc>
          <w:tcPr>
            <w:tcW w:w="1530" w:type="dxa"/>
            <w:vAlign w:val="center"/>
          </w:tcPr>
          <w:p w14:paraId="6FCBAEF2" w14:textId="358A4F75" w:rsidR="00A00AE6" w:rsidRPr="00E470E1" w:rsidRDefault="00A00AE6" w:rsidP="00A00AE6">
            <w:pPr>
              <w:spacing w:before="120" w:after="120"/>
              <w:jc w:val="center"/>
            </w:pPr>
            <w:r w:rsidRPr="00E470E1">
              <w:t>Virtual</w:t>
            </w:r>
          </w:p>
        </w:tc>
        <w:tc>
          <w:tcPr>
            <w:tcW w:w="1440" w:type="dxa"/>
            <w:vAlign w:val="center"/>
          </w:tcPr>
          <w:p w14:paraId="74035B3E" w14:textId="2A30E0A5" w:rsidR="00A00AE6" w:rsidRPr="00E470E1" w:rsidRDefault="00A00AE6" w:rsidP="00A00AE6">
            <w:pPr>
              <w:spacing w:before="120" w:after="120" w:line="259" w:lineRule="auto"/>
              <w:jc w:val="center"/>
            </w:pPr>
            <w:r w:rsidRPr="00E470E1">
              <w:t>200</w:t>
            </w:r>
          </w:p>
        </w:tc>
        <w:tc>
          <w:tcPr>
            <w:tcW w:w="5456" w:type="dxa"/>
          </w:tcPr>
          <w:p w14:paraId="6710C79E" w14:textId="77777777" w:rsidR="00A00AE6" w:rsidRPr="00E470E1" w:rsidRDefault="00A00AE6" w:rsidP="00A00AE6">
            <w:pPr>
              <w:spacing w:before="120" w:after="120"/>
              <w:rPr>
                <w:rFonts w:cs="Arial"/>
              </w:rPr>
            </w:pPr>
            <w:r w:rsidRPr="00E470E1">
              <w:rPr>
                <w:rFonts w:cs="Arial"/>
              </w:rPr>
              <w:t>Introduction to CERS for Teachers</w:t>
            </w:r>
          </w:p>
          <w:p w14:paraId="3AD22907" w14:textId="6060D144" w:rsidR="00A00AE6" w:rsidRPr="00E470E1" w:rsidRDefault="00A00AE6" w:rsidP="00A00AE6">
            <w:pPr>
              <w:spacing w:before="120" w:after="120"/>
              <w:textAlignment w:val="baseline"/>
              <w:rPr>
                <w:color w:val="151515"/>
              </w:rPr>
            </w:pPr>
            <w:r w:rsidRPr="00E470E1">
              <w:rPr>
                <w:color w:val="151515"/>
              </w:rPr>
              <w:t xml:space="preserve">This two-hour training </w:t>
            </w:r>
            <w:r w:rsidR="00A12E2F" w:rsidRPr="00E470E1">
              <w:rPr>
                <w:color w:val="151515"/>
              </w:rPr>
              <w:t>o</w:t>
            </w:r>
            <w:r w:rsidRPr="00E470E1">
              <w:rPr>
                <w:color w:val="151515"/>
              </w:rPr>
              <w:t>n the California Educator Reporting System (CERS) covered the following topics:</w:t>
            </w:r>
          </w:p>
          <w:p w14:paraId="2B7CC816" w14:textId="34B147F2" w:rsidR="00A00AE6" w:rsidRPr="00E470E1" w:rsidRDefault="00A00AE6" w:rsidP="00F0225E">
            <w:pPr>
              <w:numPr>
                <w:ilvl w:val="0"/>
                <w:numId w:val="1"/>
              </w:numPr>
              <w:spacing w:before="120" w:after="120"/>
              <w:textAlignment w:val="baseline"/>
              <w:rPr>
                <w:color w:val="151515"/>
              </w:rPr>
            </w:pPr>
            <w:r w:rsidRPr="00E470E1">
              <w:rPr>
                <w:color w:val="151515"/>
              </w:rPr>
              <w:t>Overview of CERS features and assessment results</w:t>
            </w:r>
          </w:p>
          <w:p w14:paraId="6D14C5F6" w14:textId="48329492" w:rsidR="00A00AE6" w:rsidRPr="00E470E1" w:rsidRDefault="00A00AE6" w:rsidP="00F0225E">
            <w:pPr>
              <w:numPr>
                <w:ilvl w:val="0"/>
                <w:numId w:val="1"/>
              </w:numPr>
              <w:spacing w:before="120" w:after="120"/>
              <w:textAlignment w:val="baseline"/>
              <w:rPr>
                <w:color w:val="151515"/>
              </w:rPr>
            </w:pPr>
            <w:r w:rsidRPr="00E470E1">
              <w:rPr>
                <w:rFonts w:ascii="Helvetica" w:hAnsi="Helvetica" w:cs="Helvetica"/>
              </w:rPr>
              <w:t>Accessing individual and group results from CAASPP and ELPAC summative assessment results</w:t>
            </w:r>
          </w:p>
          <w:p w14:paraId="50FB63A1" w14:textId="77777777" w:rsidR="00A00AE6" w:rsidRPr="00E470E1" w:rsidRDefault="00A00AE6" w:rsidP="00F0225E">
            <w:pPr>
              <w:numPr>
                <w:ilvl w:val="0"/>
                <w:numId w:val="1"/>
              </w:numPr>
              <w:spacing w:before="0" w:after="120"/>
              <w:textAlignment w:val="baseline"/>
              <w:rPr>
                <w:color w:val="151515"/>
              </w:rPr>
            </w:pPr>
            <w:r w:rsidRPr="00E470E1">
              <w:rPr>
                <w:rFonts w:ascii="Helvetica" w:hAnsi="Helvetica" w:cs="Helvetica"/>
              </w:rPr>
              <w:t>Features of the Smarter Balanced Interim Assessment Results, including:</w:t>
            </w:r>
          </w:p>
          <w:p w14:paraId="5729FBAB" w14:textId="77777777" w:rsidR="00A00AE6" w:rsidRPr="00E470E1" w:rsidRDefault="00A00AE6" w:rsidP="00F0225E">
            <w:pPr>
              <w:numPr>
                <w:ilvl w:val="1"/>
                <w:numId w:val="2"/>
              </w:numPr>
              <w:shd w:val="clear" w:color="auto" w:fill="FFFFFF"/>
              <w:spacing w:before="0" w:after="120"/>
              <w:ind w:left="1240"/>
              <w:rPr>
                <w:rFonts w:ascii="Helvetica" w:hAnsi="Helvetica" w:cs="Helvetica"/>
              </w:rPr>
            </w:pPr>
            <w:r w:rsidRPr="00E470E1">
              <w:rPr>
                <w:rFonts w:ascii="Helvetica" w:hAnsi="Helvetica" w:cs="Helvetica"/>
              </w:rPr>
              <w:t>Key distractor analysis</w:t>
            </w:r>
          </w:p>
          <w:p w14:paraId="00A8A358" w14:textId="77777777" w:rsidR="00A00AE6" w:rsidRPr="00E470E1" w:rsidRDefault="00A00AE6" w:rsidP="00F0225E">
            <w:pPr>
              <w:numPr>
                <w:ilvl w:val="1"/>
                <w:numId w:val="2"/>
              </w:numPr>
              <w:shd w:val="clear" w:color="auto" w:fill="FFFFFF"/>
              <w:spacing w:before="0" w:after="120"/>
              <w:ind w:left="1240"/>
              <w:rPr>
                <w:rFonts w:ascii="Helvetica" w:hAnsi="Helvetica" w:cs="Helvetica"/>
              </w:rPr>
            </w:pPr>
            <w:r w:rsidRPr="00E470E1">
              <w:rPr>
                <w:rFonts w:ascii="Helvetica" w:hAnsi="Helvetica" w:cs="Helvetica"/>
              </w:rPr>
              <w:t>Item level analysis</w:t>
            </w:r>
          </w:p>
          <w:p w14:paraId="608F20BD" w14:textId="77777777" w:rsidR="00A00AE6" w:rsidRPr="00E470E1" w:rsidRDefault="00A00AE6" w:rsidP="00F0225E">
            <w:pPr>
              <w:numPr>
                <w:ilvl w:val="1"/>
                <w:numId w:val="2"/>
              </w:numPr>
              <w:shd w:val="clear" w:color="auto" w:fill="FFFFFF"/>
              <w:spacing w:before="0" w:after="120"/>
              <w:ind w:left="1240"/>
              <w:rPr>
                <w:rFonts w:ascii="Helvetica" w:hAnsi="Helvetica" w:cs="Helvetica"/>
              </w:rPr>
            </w:pPr>
            <w:r w:rsidRPr="00E470E1">
              <w:rPr>
                <w:rFonts w:ascii="Helvetica" w:hAnsi="Helvetica" w:cs="Helvetica"/>
              </w:rPr>
              <w:t>Rubric and exemplar information</w:t>
            </w:r>
          </w:p>
          <w:p w14:paraId="3FD057EE" w14:textId="11305812" w:rsidR="00A00AE6" w:rsidRPr="00E470E1" w:rsidRDefault="00A00AE6" w:rsidP="00F0225E">
            <w:pPr>
              <w:numPr>
                <w:ilvl w:val="0"/>
                <w:numId w:val="1"/>
              </w:numPr>
              <w:spacing w:before="120" w:after="120"/>
              <w:textAlignment w:val="baseline"/>
              <w:rPr>
                <w:rFonts w:cs="Arial"/>
                <w:b/>
              </w:rPr>
            </w:pPr>
            <w:r w:rsidRPr="00E470E1">
              <w:rPr>
                <w:rFonts w:ascii="Helvetica" w:hAnsi="Helvetica" w:cs="Helvetica"/>
              </w:rPr>
              <w:t>Resources to support classroom instruction, including links to lesson plans in Tools for Teachers based on CERS results</w:t>
            </w:r>
          </w:p>
        </w:tc>
      </w:tr>
      <w:tr w:rsidR="00A00AE6" w:rsidRPr="00E470E1" w:rsidDel="00C434CE" w14:paraId="42127D86" w14:textId="77777777" w:rsidTr="22F02525">
        <w:trPr>
          <w:cantSplit/>
        </w:trPr>
        <w:tc>
          <w:tcPr>
            <w:tcW w:w="1165" w:type="dxa"/>
            <w:vAlign w:val="center"/>
          </w:tcPr>
          <w:p w14:paraId="1A3D62DA" w14:textId="6B053DC9" w:rsidR="00A00AE6" w:rsidRPr="00E470E1" w:rsidRDefault="00A00AE6" w:rsidP="00A00AE6">
            <w:pPr>
              <w:spacing w:before="120" w:after="120" w:line="259" w:lineRule="auto"/>
              <w:jc w:val="center"/>
              <w:rPr>
                <w:rFonts w:cs="Arial"/>
              </w:rPr>
            </w:pPr>
            <w:r w:rsidRPr="00E470E1">
              <w:rPr>
                <w:rFonts w:cs="Arial"/>
              </w:rPr>
              <w:lastRenderedPageBreak/>
              <w:t>10/18</w:t>
            </w:r>
            <w:r w:rsidRPr="00E470E1">
              <w:t>–20</w:t>
            </w:r>
          </w:p>
        </w:tc>
        <w:tc>
          <w:tcPr>
            <w:tcW w:w="1530" w:type="dxa"/>
            <w:vAlign w:val="center"/>
          </w:tcPr>
          <w:p w14:paraId="400612BF" w14:textId="63AC2F1D" w:rsidR="00A00AE6" w:rsidRPr="00E470E1" w:rsidRDefault="00A00AE6" w:rsidP="00A00AE6">
            <w:pPr>
              <w:spacing w:before="120" w:after="120"/>
              <w:jc w:val="center"/>
            </w:pPr>
            <w:r w:rsidRPr="00E470E1">
              <w:t>Riverside</w:t>
            </w:r>
          </w:p>
        </w:tc>
        <w:tc>
          <w:tcPr>
            <w:tcW w:w="1440" w:type="dxa"/>
            <w:vAlign w:val="center"/>
          </w:tcPr>
          <w:p w14:paraId="440A0327" w14:textId="4D487B4D" w:rsidR="00A00AE6" w:rsidRPr="00E470E1" w:rsidRDefault="00A00AE6" w:rsidP="00A00AE6">
            <w:pPr>
              <w:spacing w:before="120" w:after="120" w:line="259" w:lineRule="auto"/>
              <w:jc w:val="center"/>
            </w:pPr>
            <w:r w:rsidRPr="00E470E1">
              <w:t>900</w:t>
            </w:r>
          </w:p>
        </w:tc>
        <w:tc>
          <w:tcPr>
            <w:tcW w:w="5456" w:type="dxa"/>
          </w:tcPr>
          <w:p w14:paraId="37DCD61B" w14:textId="77777777" w:rsidR="00A00AE6" w:rsidRPr="00E470E1" w:rsidRDefault="00A00AE6" w:rsidP="00A00AE6">
            <w:pPr>
              <w:spacing w:before="120" w:after="120"/>
              <w:rPr>
                <w:rFonts w:cs="Arial"/>
              </w:rPr>
            </w:pPr>
            <w:r w:rsidRPr="00E470E1">
              <w:rPr>
                <w:rFonts w:cs="Arial"/>
              </w:rPr>
              <w:t>California Assessment Conference</w:t>
            </w:r>
          </w:p>
          <w:p w14:paraId="4F27B9DF" w14:textId="429C6A49" w:rsidR="00A00AE6" w:rsidRPr="00E470E1" w:rsidRDefault="00A00AE6" w:rsidP="00A00AE6">
            <w:pPr>
              <w:spacing w:before="120" w:after="120"/>
              <w:rPr>
                <w:rFonts w:cs="Arial"/>
              </w:rPr>
            </w:pPr>
            <w:r w:rsidRPr="00E470E1">
              <w:rPr>
                <w:rFonts w:cs="Arial"/>
              </w:rPr>
              <w:t xml:space="preserve">The learning goal of this year’s conference was, </w:t>
            </w:r>
            <w:r w:rsidR="000A246F" w:rsidRPr="00E470E1">
              <w:rPr>
                <w:rFonts w:cs="Arial"/>
              </w:rPr>
              <w:t>“</w:t>
            </w:r>
            <w:r w:rsidRPr="00E470E1">
              <w:rPr>
                <w:rFonts w:cs="Arial"/>
              </w:rPr>
              <w:t>Partners in Progress: Harnessing the Power of Student Assessment.” Attendees customize</w:t>
            </w:r>
            <w:r w:rsidR="000A246F" w:rsidRPr="00E470E1">
              <w:rPr>
                <w:rFonts w:cs="Arial"/>
              </w:rPr>
              <w:t>d</w:t>
            </w:r>
            <w:r w:rsidRPr="00E470E1">
              <w:rPr>
                <w:rFonts w:cs="Arial"/>
              </w:rPr>
              <w:t xml:space="preserve"> their learning by selecting from over 80 sessions presented by educators from across California. </w:t>
            </w:r>
            <w:r w:rsidR="000A246F" w:rsidRPr="00E470E1">
              <w:rPr>
                <w:rFonts w:cs="Arial"/>
              </w:rPr>
              <w:t xml:space="preserve">They </w:t>
            </w:r>
            <w:r w:rsidRPr="00E470E1">
              <w:rPr>
                <w:rFonts w:cs="Arial"/>
              </w:rPr>
              <w:t xml:space="preserve">heard from outstanding keynote presenters, participated in Q&amp;A sessions with the CDE, and received valuable updates on California's assessments. </w:t>
            </w:r>
            <w:r w:rsidR="000A246F" w:rsidRPr="00E470E1">
              <w:rPr>
                <w:rFonts w:cs="Arial"/>
              </w:rPr>
              <w:t>A</w:t>
            </w:r>
            <w:r w:rsidRPr="00E470E1">
              <w:rPr>
                <w:rFonts w:cs="Arial"/>
              </w:rPr>
              <w:t xml:space="preserve"> condensed virtual conference was also offered</w:t>
            </w:r>
            <w:r w:rsidR="000A246F" w:rsidRPr="00E470E1">
              <w:rPr>
                <w:rFonts w:cs="Arial"/>
              </w:rPr>
              <w:t xml:space="preserve"> for those who could not attend in person.</w:t>
            </w:r>
          </w:p>
        </w:tc>
      </w:tr>
      <w:tr w:rsidR="00A00AE6" w:rsidRPr="00E470E1" w:rsidDel="00C434CE" w14:paraId="2A0229EA" w14:textId="77777777" w:rsidTr="22F02525">
        <w:trPr>
          <w:cantSplit/>
        </w:trPr>
        <w:tc>
          <w:tcPr>
            <w:tcW w:w="1165" w:type="dxa"/>
            <w:vAlign w:val="center"/>
          </w:tcPr>
          <w:p w14:paraId="71DBF997" w14:textId="3CFCA1B4" w:rsidR="00A00AE6" w:rsidRPr="00E470E1" w:rsidRDefault="00A00AE6" w:rsidP="00A00AE6">
            <w:pPr>
              <w:spacing w:before="120" w:after="120" w:line="259" w:lineRule="auto"/>
              <w:jc w:val="center"/>
              <w:rPr>
                <w:rFonts w:cs="Arial"/>
              </w:rPr>
            </w:pPr>
            <w:r w:rsidRPr="00E470E1">
              <w:rPr>
                <w:rFonts w:cs="Arial"/>
              </w:rPr>
              <w:t>10/26</w:t>
            </w:r>
          </w:p>
        </w:tc>
        <w:tc>
          <w:tcPr>
            <w:tcW w:w="1530" w:type="dxa"/>
            <w:vAlign w:val="center"/>
          </w:tcPr>
          <w:p w14:paraId="1F02FB76" w14:textId="26AA9820" w:rsidR="00A00AE6" w:rsidRPr="00E470E1" w:rsidRDefault="00A00AE6" w:rsidP="00A00AE6">
            <w:pPr>
              <w:spacing w:before="120" w:after="120"/>
              <w:jc w:val="center"/>
            </w:pPr>
            <w:r w:rsidRPr="00E470E1">
              <w:t>Virtual</w:t>
            </w:r>
          </w:p>
        </w:tc>
        <w:tc>
          <w:tcPr>
            <w:tcW w:w="1440" w:type="dxa"/>
            <w:vAlign w:val="center"/>
          </w:tcPr>
          <w:p w14:paraId="50759D08" w14:textId="1ECDEE06" w:rsidR="00A00AE6" w:rsidRPr="00E470E1" w:rsidRDefault="00A00AE6" w:rsidP="00A00AE6">
            <w:pPr>
              <w:spacing w:before="120" w:after="120" w:line="259" w:lineRule="auto"/>
              <w:jc w:val="center"/>
            </w:pPr>
            <w:r w:rsidRPr="00E470E1">
              <w:t>300</w:t>
            </w:r>
          </w:p>
        </w:tc>
        <w:tc>
          <w:tcPr>
            <w:tcW w:w="5456" w:type="dxa"/>
          </w:tcPr>
          <w:p w14:paraId="5E444C2D" w14:textId="77777777" w:rsidR="00A00AE6" w:rsidRPr="00E470E1" w:rsidRDefault="00A00AE6" w:rsidP="000F6FA7">
            <w:pPr>
              <w:spacing w:before="120" w:after="120"/>
            </w:pPr>
            <w:r w:rsidRPr="00E470E1">
              <w:t>Introduction to CERS for Coordinators and Administrators</w:t>
            </w:r>
          </w:p>
          <w:p w14:paraId="36E38C2C" w14:textId="411E8934" w:rsidR="00A00AE6" w:rsidRPr="00E470E1" w:rsidRDefault="00A00AE6" w:rsidP="000F6FA7">
            <w:pPr>
              <w:spacing w:before="120" w:after="120"/>
              <w:rPr>
                <w:color w:val="151515"/>
              </w:rPr>
            </w:pPr>
            <w:r w:rsidRPr="00E470E1">
              <w:rPr>
                <w:color w:val="151515"/>
              </w:rPr>
              <w:t>This three-hour online training supported the implementation of CERS and included opportunities for attendees to practice using</w:t>
            </w:r>
            <w:r w:rsidR="000A246F" w:rsidRPr="00E470E1">
              <w:rPr>
                <w:color w:val="151515"/>
              </w:rPr>
              <w:t xml:space="preserve"> its</w:t>
            </w:r>
            <w:r w:rsidRPr="00E470E1">
              <w:rPr>
                <w:color w:val="151515"/>
              </w:rPr>
              <w:t xml:space="preserve"> various features. Topics include</w:t>
            </w:r>
            <w:r w:rsidR="000A246F" w:rsidRPr="00E470E1">
              <w:rPr>
                <w:color w:val="151515"/>
              </w:rPr>
              <w:t>d</w:t>
            </w:r>
            <w:r w:rsidRPr="00E470E1">
              <w:rPr>
                <w:color w:val="151515"/>
              </w:rPr>
              <w:t>:</w:t>
            </w:r>
          </w:p>
          <w:p w14:paraId="7E557D68" w14:textId="77777777" w:rsidR="00A00AE6" w:rsidRPr="00E470E1" w:rsidRDefault="00A00AE6" w:rsidP="00F0225E">
            <w:pPr>
              <w:pStyle w:val="ListParagraph"/>
              <w:numPr>
                <w:ilvl w:val="0"/>
                <w:numId w:val="7"/>
              </w:numPr>
              <w:spacing w:before="120" w:after="120"/>
              <w:rPr>
                <w:color w:val="151515"/>
              </w:rPr>
            </w:pPr>
            <w:r w:rsidRPr="00E470E1">
              <w:rPr>
                <w:color w:val="151515"/>
              </w:rPr>
              <w:t>Overview of CERS features for viewing assessment results</w:t>
            </w:r>
          </w:p>
          <w:p w14:paraId="30B8FC70" w14:textId="77777777" w:rsidR="00A00AE6" w:rsidRPr="00E470E1" w:rsidRDefault="00A00AE6" w:rsidP="00F0225E">
            <w:pPr>
              <w:pStyle w:val="ListParagraph"/>
              <w:numPr>
                <w:ilvl w:val="0"/>
                <w:numId w:val="7"/>
              </w:numPr>
              <w:spacing w:before="120" w:after="120"/>
              <w:rPr>
                <w:color w:val="151515"/>
              </w:rPr>
            </w:pPr>
            <w:r w:rsidRPr="00E470E1">
              <w:rPr>
                <w:color w:val="151515"/>
              </w:rPr>
              <w:t>Accessing individual and group results from CAASPP and ELPAC summative assessment results</w:t>
            </w:r>
          </w:p>
          <w:p w14:paraId="43B91FB1" w14:textId="77777777" w:rsidR="00A00AE6" w:rsidRPr="00E470E1" w:rsidRDefault="00A00AE6" w:rsidP="00F0225E">
            <w:pPr>
              <w:pStyle w:val="ListParagraph"/>
              <w:numPr>
                <w:ilvl w:val="0"/>
                <w:numId w:val="7"/>
              </w:numPr>
              <w:spacing w:before="120" w:after="120"/>
              <w:rPr>
                <w:color w:val="151515"/>
              </w:rPr>
            </w:pPr>
            <w:r w:rsidRPr="00E470E1">
              <w:rPr>
                <w:color w:val="151515"/>
              </w:rPr>
              <w:t>Options for viewing Smarter Balanced Interim Assessment Results</w:t>
            </w:r>
          </w:p>
          <w:p w14:paraId="30019C53" w14:textId="4B825FFD" w:rsidR="00A00AE6" w:rsidRPr="00E470E1" w:rsidRDefault="00A00AE6" w:rsidP="00F0225E">
            <w:pPr>
              <w:pStyle w:val="ListParagraph"/>
              <w:numPr>
                <w:ilvl w:val="0"/>
                <w:numId w:val="7"/>
              </w:numPr>
              <w:spacing w:before="120" w:after="120"/>
              <w:rPr>
                <w:color w:val="151515"/>
              </w:rPr>
            </w:pPr>
            <w:r w:rsidRPr="00E470E1">
              <w:rPr>
                <w:color w:val="151515"/>
              </w:rPr>
              <w:t xml:space="preserve">How to </w:t>
            </w:r>
            <w:r w:rsidR="000A246F" w:rsidRPr="00E470E1">
              <w:rPr>
                <w:color w:val="151515"/>
              </w:rPr>
              <w:t>m</w:t>
            </w:r>
            <w:r w:rsidRPr="00E470E1">
              <w:rPr>
                <w:color w:val="151515"/>
              </w:rPr>
              <w:t>anage CERS users</w:t>
            </w:r>
          </w:p>
          <w:p w14:paraId="76FA9723" w14:textId="77777777" w:rsidR="00A00AE6" w:rsidRPr="00E470E1" w:rsidRDefault="00A00AE6" w:rsidP="00F0225E">
            <w:pPr>
              <w:pStyle w:val="ListParagraph"/>
              <w:numPr>
                <w:ilvl w:val="0"/>
                <w:numId w:val="7"/>
              </w:numPr>
              <w:spacing w:before="120" w:after="120"/>
              <w:rPr>
                <w:color w:val="151515"/>
              </w:rPr>
            </w:pPr>
            <w:r w:rsidRPr="00E470E1">
              <w:rPr>
                <w:color w:val="151515"/>
              </w:rPr>
              <w:t>Available resources to support staff</w:t>
            </w:r>
          </w:p>
          <w:p w14:paraId="4B161A77" w14:textId="064DEFF1" w:rsidR="00A00AE6" w:rsidRPr="00E470E1" w:rsidRDefault="00A00AE6" w:rsidP="00F0225E">
            <w:pPr>
              <w:pStyle w:val="ListParagraph"/>
              <w:numPr>
                <w:ilvl w:val="0"/>
                <w:numId w:val="7"/>
              </w:numPr>
              <w:spacing w:before="120" w:after="120"/>
              <w:rPr>
                <w:color w:val="151515"/>
              </w:rPr>
            </w:pPr>
            <w:r w:rsidRPr="00E470E1">
              <w:rPr>
                <w:color w:val="151515"/>
              </w:rPr>
              <w:t>Assigning students to teachers</w:t>
            </w:r>
          </w:p>
        </w:tc>
      </w:tr>
      <w:tr w:rsidR="00CC738A" w:rsidRPr="00E470E1" w:rsidDel="00C434CE" w14:paraId="52DD3D9A" w14:textId="77777777" w:rsidTr="22F02525">
        <w:trPr>
          <w:cantSplit/>
        </w:trPr>
        <w:tc>
          <w:tcPr>
            <w:tcW w:w="1165" w:type="dxa"/>
            <w:vAlign w:val="center"/>
          </w:tcPr>
          <w:p w14:paraId="285934D2" w14:textId="21DA7D9F" w:rsidR="00CC738A" w:rsidRPr="00E470E1" w:rsidRDefault="00CC738A" w:rsidP="00CC738A">
            <w:pPr>
              <w:spacing w:before="120" w:after="120" w:line="259" w:lineRule="auto"/>
              <w:jc w:val="center"/>
              <w:rPr>
                <w:rFonts w:cs="Arial"/>
              </w:rPr>
            </w:pPr>
            <w:r w:rsidRPr="00E470E1">
              <w:rPr>
                <w:rFonts w:cs="Arial"/>
              </w:rPr>
              <w:t>10/26</w:t>
            </w:r>
          </w:p>
        </w:tc>
        <w:tc>
          <w:tcPr>
            <w:tcW w:w="1530" w:type="dxa"/>
            <w:vAlign w:val="center"/>
          </w:tcPr>
          <w:p w14:paraId="014C37B5" w14:textId="77777777" w:rsidR="00CC738A" w:rsidRPr="00E470E1" w:rsidRDefault="00CC738A" w:rsidP="00CC738A">
            <w:pPr>
              <w:spacing w:before="120" w:after="120"/>
              <w:jc w:val="center"/>
              <w:rPr>
                <w:rFonts w:cs="Arial"/>
              </w:rPr>
            </w:pPr>
            <w:r w:rsidRPr="00E470E1">
              <w:rPr>
                <w:rFonts w:cs="Arial"/>
              </w:rPr>
              <w:t>Virtual</w:t>
            </w:r>
          </w:p>
        </w:tc>
        <w:tc>
          <w:tcPr>
            <w:tcW w:w="1440" w:type="dxa"/>
            <w:vAlign w:val="center"/>
          </w:tcPr>
          <w:p w14:paraId="6401BEF1" w14:textId="3062C41B" w:rsidR="00CC738A" w:rsidRPr="00E470E1" w:rsidRDefault="00F34D1A" w:rsidP="00CC738A">
            <w:pPr>
              <w:spacing w:before="120" w:after="120" w:line="259" w:lineRule="auto"/>
              <w:jc w:val="center"/>
              <w:rPr>
                <w:rFonts w:cs="Arial"/>
              </w:rPr>
            </w:pPr>
            <w:r w:rsidRPr="00E470E1">
              <w:rPr>
                <w:rFonts w:cs="Arial"/>
              </w:rPr>
              <w:t>185</w:t>
            </w:r>
          </w:p>
        </w:tc>
        <w:tc>
          <w:tcPr>
            <w:tcW w:w="5456" w:type="dxa"/>
          </w:tcPr>
          <w:p w14:paraId="69742ECB" w14:textId="10429520" w:rsidR="00CC738A" w:rsidRPr="00E470E1" w:rsidRDefault="00CC738A" w:rsidP="00CC738A">
            <w:pPr>
              <w:spacing w:before="120" w:after="120"/>
              <w:rPr>
                <w:rFonts w:cs="Arial"/>
              </w:rPr>
            </w:pPr>
            <w:r w:rsidRPr="00E470E1">
              <w:rPr>
                <w:rFonts w:cs="Arial"/>
              </w:rPr>
              <w:t>Data Driven Decisions</w:t>
            </w:r>
            <w:r w:rsidR="000A246F" w:rsidRPr="00E470E1">
              <w:rPr>
                <w:rFonts w:cs="Arial"/>
              </w:rPr>
              <w:t>—</w:t>
            </w:r>
            <w:r w:rsidR="007C3FBB" w:rsidRPr="00E470E1">
              <w:rPr>
                <w:rFonts w:cs="Arial"/>
              </w:rPr>
              <w:t>Module</w:t>
            </w:r>
            <w:r w:rsidR="000A246F" w:rsidRPr="00E470E1">
              <w:rPr>
                <w:rFonts w:cs="Arial"/>
              </w:rPr>
              <w:t>1: Starting with Summative Results</w:t>
            </w:r>
          </w:p>
          <w:p w14:paraId="5569B1F7" w14:textId="09EE094B" w:rsidR="00CC738A" w:rsidRPr="00E470E1" w:rsidRDefault="000A246F" w:rsidP="00CC738A">
            <w:pPr>
              <w:spacing w:before="0" w:after="120"/>
              <w:rPr>
                <w:rFonts w:cs="Arial"/>
              </w:rPr>
            </w:pPr>
            <w:r w:rsidRPr="00E470E1">
              <w:rPr>
                <w:rFonts w:cs="Arial"/>
              </w:rPr>
              <w:t>This m</w:t>
            </w:r>
            <w:r w:rsidR="00F34D1A" w:rsidRPr="00E470E1">
              <w:rPr>
                <w:rFonts w:cs="Arial"/>
              </w:rPr>
              <w:t>odule covered data available from summative assessments and how that can be used as a jumping</w:t>
            </w:r>
            <w:r w:rsidRPr="00E470E1">
              <w:rPr>
                <w:rFonts w:cs="Arial"/>
              </w:rPr>
              <w:t>-</w:t>
            </w:r>
            <w:r w:rsidR="00F34D1A" w:rsidRPr="00E470E1">
              <w:rPr>
                <w:rFonts w:cs="Arial"/>
              </w:rPr>
              <w:t>off point to find areas of opportunity and connections to classroom teaching and learning.</w:t>
            </w:r>
          </w:p>
        </w:tc>
      </w:tr>
      <w:tr w:rsidR="00A00AE6" w:rsidRPr="00E470E1" w:rsidDel="00C434CE" w14:paraId="7B699D8F" w14:textId="77777777" w:rsidTr="22F02525">
        <w:trPr>
          <w:cantSplit/>
        </w:trPr>
        <w:tc>
          <w:tcPr>
            <w:tcW w:w="1165" w:type="dxa"/>
            <w:vAlign w:val="center"/>
          </w:tcPr>
          <w:p w14:paraId="30014711" w14:textId="63DBD8DB" w:rsidR="00A00AE6" w:rsidRPr="00E470E1" w:rsidRDefault="00A00AE6" w:rsidP="00A00AE6">
            <w:pPr>
              <w:spacing w:before="120" w:after="120" w:line="259" w:lineRule="auto"/>
              <w:jc w:val="center"/>
              <w:rPr>
                <w:rFonts w:cs="Arial"/>
              </w:rPr>
            </w:pPr>
            <w:r w:rsidRPr="00E470E1">
              <w:rPr>
                <w:rFonts w:cs="Arial"/>
              </w:rPr>
              <w:lastRenderedPageBreak/>
              <w:t>10/27</w:t>
            </w:r>
          </w:p>
        </w:tc>
        <w:tc>
          <w:tcPr>
            <w:tcW w:w="1530" w:type="dxa"/>
            <w:vAlign w:val="center"/>
          </w:tcPr>
          <w:p w14:paraId="3C101837" w14:textId="72FF337E" w:rsidR="00A00AE6" w:rsidRPr="00E470E1" w:rsidRDefault="00A00AE6" w:rsidP="00A00AE6">
            <w:pPr>
              <w:spacing w:before="120" w:after="120"/>
              <w:jc w:val="center"/>
            </w:pPr>
            <w:r w:rsidRPr="00E470E1">
              <w:t>Virtual</w:t>
            </w:r>
          </w:p>
        </w:tc>
        <w:tc>
          <w:tcPr>
            <w:tcW w:w="1440" w:type="dxa"/>
            <w:vAlign w:val="center"/>
          </w:tcPr>
          <w:p w14:paraId="507DC2EE" w14:textId="605AFB30" w:rsidR="00A00AE6" w:rsidRPr="00E470E1" w:rsidRDefault="00A00AE6" w:rsidP="00A00AE6">
            <w:pPr>
              <w:spacing w:before="120" w:after="120" w:line="259" w:lineRule="auto"/>
              <w:jc w:val="center"/>
            </w:pPr>
            <w:r w:rsidRPr="00E470E1">
              <w:t>194</w:t>
            </w:r>
          </w:p>
        </w:tc>
        <w:tc>
          <w:tcPr>
            <w:tcW w:w="5456" w:type="dxa"/>
          </w:tcPr>
          <w:p w14:paraId="4020706A" w14:textId="1ED6B872" w:rsidR="00A00AE6" w:rsidRPr="00E470E1" w:rsidRDefault="00A00AE6" w:rsidP="000F6FA7">
            <w:pPr>
              <w:spacing w:before="120" w:after="120"/>
            </w:pPr>
            <w:r w:rsidRPr="00E470E1">
              <w:t>New Coordinator Webinar #3</w:t>
            </w:r>
          </w:p>
          <w:p w14:paraId="378569E0" w14:textId="3E1C21DD" w:rsidR="00A00AE6" w:rsidRPr="00E470E1" w:rsidRDefault="00A00AE6" w:rsidP="000F6FA7">
            <w:pPr>
              <w:spacing w:before="120" w:after="120"/>
              <w:rPr>
                <w:color w:val="151515"/>
              </w:rPr>
            </w:pPr>
            <w:r w:rsidRPr="00E470E1">
              <w:rPr>
                <w:color w:val="151515"/>
              </w:rPr>
              <w:t xml:space="preserve">This webinar, hosted by </w:t>
            </w:r>
            <w:r w:rsidR="0038587D" w:rsidRPr="00E470E1">
              <w:rPr>
                <w:color w:val="151515"/>
              </w:rPr>
              <w:t>SCOE</w:t>
            </w:r>
            <w:r w:rsidRPr="00E470E1">
              <w:rPr>
                <w:color w:val="151515"/>
              </w:rPr>
              <w:t>, provided information about the following:</w:t>
            </w:r>
          </w:p>
          <w:p w14:paraId="591B2FD6" w14:textId="77777777" w:rsidR="00A00AE6" w:rsidRPr="00E470E1" w:rsidRDefault="00A00AE6" w:rsidP="00F0225E">
            <w:pPr>
              <w:pStyle w:val="ListParagraph"/>
              <w:numPr>
                <w:ilvl w:val="0"/>
                <w:numId w:val="6"/>
              </w:numPr>
              <w:spacing w:before="120" w:after="120"/>
              <w:rPr>
                <w:rFonts w:cs="Arial"/>
              </w:rPr>
            </w:pPr>
            <w:r w:rsidRPr="00E470E1">
              <w:rPr>
                <w:rFonts w:cs="Arial"/>
              </w:rPr>
              <w:t>A review of upcoming coordinator checklist tasks</w:t>
            </w:r>
          </w:p>
          <w:p w14:paraId="0306FA3D" w14:textId="40D9418C" w:rsidR="00A00AE6" w:rsidRPr="00E470E1" w:rsidRDefault="00BE74CA" w:rsidP="00F0225E">
            <w:pPr>
              <w:pStyle w:val="ListParagraph"/>
              <w:numPr>
                <w:ilvl w:val="0"/>
                <w:numId w:val="6"/>
              </w:numPr>
              <w:spacing w:before="120" w:after="120"/>
              <w:rPr>
                <w:rFonts w:cs="Arial"/>
              </w:rPr>
            </w:pPr>
            <w:r w:rsidRPr="00E470E1">
              <w:rPr>
                <w:rFonts w:cs="Arial"/>
              </w:rPr>
              <w:t>Details on</w:t>
            </w:r>
            <w:r w:rsidR="00A00AE6" w:rsidRPr="00E470E1">
              <w:rPr>
                <w:rFonts w:cs="Arial"/>
              </w:rPr>
              <w:t xml:space="preserve"> </w:t>
            </w:r>
            <w:r w:rsidRPr="00E470E1">
              <w:rPr>
                <w:rFonts w:cs="Arial"/>
              </w:rPr>
              <w:t>r</w:t>
            </w:r>
            <w:r w:rsidR="00A00AE6" w:rsidRPr="00E470E1">
              <w:rPr>
                <w:rFonts w:cs="Arial"/>
              </w:rPr>
              <w:t xml:space="preserve">esources for </w:t>
            </w:r>
            <w:r w:rsidRPr="00E470E1">
              <w:rPr>
                <w:rFonts w:cs="Arial"/>
              </w:rPr>
              <w:t>s</w:t>
            </w:r>
            <w:r w:rsidR="00A00AE6" w:rsidRPr="00E470E1">
              <w:rPr>
                <w:rFonts w:cs="Arial"/>
              </w:rPr>
              <w:t xml:space="preserve">tudent </w:t>
            </w:r>
            <w:r w:rsidRPr="00E470E1">
              <w:rPr>
                <w:rFonts w:cs="Arial"/>
              </w:rPr>
              <w:t>p</w:t>
            </w:r>
            <w:r w:rsidR="00A00AE6" w:rsidRPr="00E470E1">
              <w:rPr>
                <w:rFonts w:cs="Arial"/>
              </w:rPr>
              <w:t xml:space="preserve">ractice, </w:t>
            </w:r>
            <w:r w:rsidRPr="00E470E1">
              <w:rPr>
                <w:rFonts w:cs="Arial"/>
              </w:rPr>
              <w:t>(</w:t>
            </w:r>
            <w:r w:rsidR="00A00AE6" w:rsidRPr="00E470E1">
              <w:rPr>
                <w:rFonts w:cs="Arial"/>
              </w:rPr>
              <w:t>e.g.</w:t>
            </w:r>
            <w:r w:rsidRPr="00E470E1">
              <w:rPr>
                <w:rFonts w:cs="Arial"/>
              </w:rPr>
              <w:t>,</w:t>
            </w:r>
            <w:r w:rsidR="00A00AE6" w:rsidRPr="00E470E1">
              <w:rPr>
                <w:rFonts w:cs="Arial"/>
              </w:rPr>
              <w:t xml:space="preserve"> practice tests, interim assessments</w:t>
            </w:r>
            <w:r w:rsidRPr="00E470E1">
              <w:rPr>
                <w:rFonts w:cs="Arial"/>
              </w:rPr>
              <w:t>)</w:t>
            </w:r>
            <w:r w:rsidR="00A00AE6" w:rsidRPr="00E470E1">
              <w:rPr>
                <w:rFonts w:cs="Arial"/>
              </w:rPr>
              <w:t xml:space="preserve"> </w:t>
            </w:r>
          </w:p>
          <w:p w14:paraId="03AC1335" w14:textId="5DBA2F62" w:rsidR="00A00AE6" w:rsidRPr="00E470E1" w:rsidRDefault="00BE74CA" w:rsidP="00F0225E">
            <w:pPr>
              <w:pStyle w:val="ListParagraph"/>
              <w:numPr>
                <w:ilvl w:val="0"/>
                <w:numId w:val="6"/>
              </w:numPr>
              <w:spacing w:before="120" w:after="120"/>
              <w:rPr>
                <w:rFonts w:cs="Arial"/>
              </w:rPr>
            </w:pPr>
            <w:r w:rsidRPr="00E470E1">
              <w:rPr>
                <w:rFonts w:cs="Arial"/>
              </w:rPr>
              <w:t xml:space="preserve">A question </w:t>
            </w:r>
            <w:r w:rsidR="00A00AE6" w:rsidRPr="00E470E1">
              <w:rPr>
                <w:rFonts w:cs="Arial"/>
              </w:rPr>
              <w:t xml:space="preserve">and </w:t>
            </w:r>
            <w:r w:rsidRPr="00E470E1">
              <w:rPr>
                <w:rFonts w:cs="Arial"/>
              </w:rPr>
              <w:t xml:space="preserve">answer </w:t>
            </w:r>
            <w:r w:rsidR="00A00AE6" w:rsidRPr="00E470E1">
              <w:rPr>
                <w:rFonts w:cs="Arial"/>
              </w:rPr>
              <w:t>session with experienced coordinators</w:t>
            </w:r>
          </w:p>
        </w:tc>
      </w:tr>
    </w:tbl>
    <w:bookmarkEnd w:id="3"/>
    <w:p w14:paraId="4C4ADF31" w14:textId="77777777" w:rsidR="002D4BFF" w:rsidRPr="00E470E1" w:rsidRDefault="002D4BFF" w:rsidP="000F6FA7">
      <w:pPr>
        <w:keepNext/>
        <w:spacing w:before="240" w:after="240"/>
        <w:outlineLvl w:val="1"/>
        <w:rPr>
          <w:b/>
        </w:rPr>
      </w:pPr>
      <w:r w:rsidRPr="00E470E1">
        <w:rPr>
          <w:b/>
        </w:rPr>
        <w:t xml:space="preserve">Table 2. </w:t>
      </w:r>
      <w:r w:rsidRPr="00E470E1">
        <w:rPr>
          <w:rFonts w:eastAsiaTheme="majorEastAsia" w:cstheme="majorBidi"/>
          <w:b/>
          <w:sz w:val="26"/>
          <w:szCs w:val="26"/>
        </w:rPr>
        <w:t>Advisory Panel/Review Committee Meetings</w:t>
      </w:r>
    </w:p>
    <w:tbl>
      <w:tblPr>
        <w:tblStyle w:val="TableGrid"/>
        <w:tblW w:w="9591" w:type="dxa"/>
        <w:tblLayout w:type="fixed"/>
        <w:tblLook w:val="0620" w:firstRow="1" w:lastRow="0" w:firstColumn="0" w:lastColumn="0" w:noHBand="1" w:noVBand="1"/>
        <w:tblCaption w:val="Table 2. Advisory Panel/Review Committee Meetings"/>
        <w:tblDescription w:val="Provides the dates, locations, and estimated number of attendees for advisory panel/review committe meetings."/>
      </w:tblPr>
      <w:tblGrid>
        <w:gridCol w:w="1165"/>
        <w:gridCol w:w="1530"/>
        <w:gridCol w:w="1440"/>
        <w:gridCol w:w="5456"/>
      </w:tblGrid>
      <w:tr w:rsidR="002D4BFF" w:rsidRPr="00E470E1" w14:paraId="510F9A73" w14:textId="77777777" w:rsidTr="6E734DD0">
        <w:trPr>
          <w:cantSplit/>
          <w:tblHeader/>
        </w:trPr>
        <w:tc>
          <w:tcPr>
            <w:tcW w:w="1165" w:type="dxa"/>
            <w:shd w:val="clear" w:color="auto" w:fill="D9D9D9" w:themeFill="background1" w:themeFillShade="D9"/>
            <w:vAlign w:val="center"/>
          </w:tcPr>
          <w:p w14:paraId="7BAD3034" w14:textId="77777777" w:rsidR="002D4BFF" w:rsidRPr="00E470E1" w:rsidRDefault="002D4BFF" w:rsidP="002D4BFF">
            <w:pPr>
              <w:spacing w:before="120" w:after="120"/>
              <w:jc w:val="center"/>
              <w:rPr>
                <w:rFonts w:cs="Arial"/>
                <w:b/>
                <w:bCs/>
              </w:rPr>
            </w:pPr>
            <w:r w:rsidRPr="00E470E1">
              <w:rPr>
                <w:rFonts w:cs="Arial"/>
                <w:b/>
                <w:bCs/>
              </w:rPr>
              <w:t>Date(s)</w:t>
            </w:r>
          </w:p>
        </w:tc>
        <w:tc>
          <w:tcPr>
            <w:tcW w:w="1530" w:type="dxa"/>
            <w:shd w:val="clear" w:color="auto" w:fill="D9D9D9" w:themeFill="background1" w:themeFillShade="D9"/>
            <w:vAlign w:val="center"/>
          </w:tcPr>
          <w:p w14:paraId="54395E17" w14:textId="77777777" w:rsidR="002D4BFF" w:rsidRPr="00E470E1" w:rsidRDefault="002D4BFF" w:rsidP="002D4BFF">
            <w:pPr>
              <w:spacing w:before="120" w:after="120"/>
              <w:jc w:val="center"/>
              <w:rPr>
                <w:rFonts w:cs="Arial"/>
                <w:b/>
                <w:bCs/>
              </w:rPr>
            </w:pPr>
            <w:r w:rsidRPr="00E470E1">
              <w:rPr>
                <w:rFonts w:cs="Arial"/>
                <w:b/>
                <w:bCs/>
              </w:rPr>
              <w:t>Location</w:t>
            </w:r>
          </w:p>
        </w:tc>
        <w:tc>
          <w:tcPr>
            <w:tcW w:w="1440" w:type="dxa"/>
            <w:shd w:val="clear" w:color="auto" w:fill="D9D9D9" w:themeFill="background1" w:themeFillShade="D9"/>
            <w:vAlign w:val="center"/>
          </w:tcPr>
          <w:p w14:paraId="317C5F40" w14:textId="77777777" w:rsidR="002D4BFF" w:rsidRPr="00E470E1" w:rsidRDefault="002D4BFF" w:rsidP="002D4BFF">
            <w:pPr>
              <w:spacing w:before="120" w:after="120"/>
              <w:jc w:val="center"/>
              <w:rPr>
                <w:rFonts w:cs="Arial"/>
                <w:color w:val="000000"/>
                <w:lang w:val="en"/>
              </w:rPr>
            </w:pPr>
            <w:r w:rsidRPr="00E470E1">
              <w:rPr>
                <w:rFonts w:cs="Arial"/>
                <w:b/>
                <w:bCs/>
              </w:rPr>
              <w:t>Estimated Number of Attendees</w:t>
            </w:r>
          </w:p>
        </w:tc>
        <w:tc>
          <w:tcPr>
            <w:tcW w:w="5456" w:type="dxa"/>
            <w:shd w:val="clear" w:color="auto" w:fill="D9D9D9" w:themeFill="background1" w:themeFillShade="D9"/>
            <w:vAlign w:val="center"/>
          </w:tcPr>
          <w:p w14:paraId="02F99ED9" w14:textId="77777777" w:rsidR="002D4BFF" w:rsidRPr="00E470E1" w:rsidRDefault="002D4BFF" w:rsidP="002D4BFF">
            <w:pPr>
              <w:spacing w:before="120" w:after="120"/>
              <w:jc w:val="center"/>
              <w:rPr>
                <w:rFonts w:cs="Arial"/>
                <w:b/>
                <w:bCs/>
              </w:rPr>
            </w:pPr>
            <w:r w:rsidRPr="00E470E1">
              <w:rPr>
                <w:rFonts w:cs="Arial"/>
                <w:b/>
                <w:bCs/>
              </w:rPr>
              <w:t>Description</w:t>
            </w:r>
          </w:p>
        </w:tc>
      </w:tr>
      <w:tr w:rsidR="005827F7" w:rsidRPr="00E470E1" w:rsidDel="00C434CE" w14:paraId="3656B9AB" w14:textId="77777777" w:rsidTr="6E734DD0">
        <w:trPr>
          <w:cantSplit/>
        </w:trPr>
        <w:tc>
          <w:tcPr>
            <w:tcW w:w="1165" w:type="dxa"/>
            <w:vAlign w:val="center"/>
          </w:tcPr>
          <w:p w14:paraId="45FB0818" w14:textId="596C0ED5" w:rsidR="005827F7" w:rsidRPr="00E470E1" w:rsidRDefault="005827F7" w:rsidP="005827F7">
            <w:pPr>
              <w:spacing w:before="120" w:after="120" w:line="259" w:lineRule="auto"/>
              <w:jc w:val="center"/>
              <w:rPr>
                <w:rFonts w:cs="Arial"/>
              </w:rPr>
            </w:pPr>
            <w:r w:rsidRPr="00E470E1">
              <w:rPr>
                <w:rFonts w:cs="Arial"/>
              </w:rPr>
              <w:t>9/28</w:t>
            </w:r>
          </w:p>
        </w:tc>
        <w:tc>
          <w:tcPr>
            <w:tcW w:w="1530" w:type="dxa"/>
            <w:vAlign w:val="center"/>
          </w:tcPr>
          <w:p w14:paraId="049F31CB" w14:textId="50C6AFF8" w:rsidR="005827F7" w:rsidRPr="00E470E1" w:rsidRDefault="005827F7" w:rsidP="005827F7">
            <w:pPr>
              <w:spacing w:before="120" w:after="120"/>
              <w:jc w:val="center"/>
              <w:rPr>
                <w:rFonts w:cs="Arial"/>
              </w:rPr>
            </w:pPr>
            <w:r w:rsidRPr="00E470E1">
              <w:rPr>
                <w:rFonts w:cs="Arial"/>
              </w:rPr>
              <w:t>Virtual</w:t>
            </w:r>
          </w:p>
        </w:tc>
        <w:tc>
          <w:tcPr>
            <w:tcW w:w="1440" w:type="dxa"/>
            <w:vAlign w:val="center"/>
          </w:tcPr>
          <w:p w14:paraId="53128261" w14:textId="7159938F" w:rsidR="005827F7" w:rsidRPr="00E470E1" w:rsidRDefault="005827F7" w:rsidP="005827F7">
            <w:pPr>
              <w:spacing w:before="120" w:after="120" w:line="259" w:lineRule="auto"/>
              <w:jc w:val="center"/>
              <w:rPr>
                <w:rFonts w:cs="Arial"/>
              </w:rPr>
            </w:pPr>
            <w:r w:rsidRPr="00E470E1">
              <w:rPr>
                <w:rFonts w:cs="Arial"/>
              </w:rPr>
              <w:t>35</w:t>
            </w:r>
          </w:p>
        </w:tc>
        <w:tc>
          <w:tcPr>
            <w:tcW w:w="5456" w:type="dxa"/>
          </w:tcPr>
          <w:p w14:paraId="147EC652" w14:textId="77777777" w:rsidR="005827F7" w:rsidRPr="00E470E1" w:rsidRDefault="005827F7" w:rsidP="005827F7">
            <w:pPr>
              <w:spacing w:before="120" w:after="120"/>
            </w:pPr>
            <w:r w:rsidRPr="00E470E1">
              <w:t>ELPAC Technical Advisory Group (TAG) Meeting</w:t>
            </w:r>
          </w:p>
          <w:p w14:paraId="62486C05" w14:textId="5E8AE485" w:rsidR="005827F7" w:rsidRPr="00E470E1" w:rsidRDefault="005827F7" w:rsidP="005827F7">
            <w:pPr>
              <w:spacing w:before="120" w:after="120"/>
            </w:pPr>
            <w:r w:rsidRPr="00E470E1">
              <w:t>The ELPAC TAG met to review psychometric topics related to ELPAC.</w:t>
            </w:r>
          </w:p>
        </w:tc>
      </w:tr>
      <w:tr w:rsidR="005827F7" w:rsidRPr="00E470E1" w:rsidDel="00C434CE" w14:paraId="4101652C" w14:textId="77777777" w:rsidTr="6E734DD0">
        <w:trPr>
          <w:cantSplit/>
        </w:trPr>
        <w:tc>
          <w:tcPr>
            <w:tcW w:w="1165" w:type="dxa"/>
            <w:vAlign w:val="center"/>
          </w:tcPr>
          <w:p w14:paraId="4B99056E" w14:textId="42A32353" w:rsidR="005827F7" w:rsidRPr="00E470E1" w:rsidRDefault="005827F7" w:rsidP="005827F7">
            <w:pPr>
              <w:spacing w:before="120" w:after="120" w:line="259" w:lineRule="auto"/>
              <w:jc w:val="center"/>
              <w:rPr>
                <w:rFonts w:cs="Arial"/>
              </w:rPr>
            </w:pPr>
            <w:r w:rsidRPr="00E470E1">
              <w:rPr>
                <w:rFonts w:cs="Arial"/>
              </w:rPr>
              <w:t>9/29</w:t>
            </w:r>
          </w:p>
        </w:tc>
        <w:tc>
          <w:tcPr>
            <w:tcW w:w="1530" w:type="dxa"/>
            <w:vAlign w:val="center"/>
          </w:tcPr>
          <w:p w14:paraId="1299C43A" w14:textId="116DAD04" w:rsidR="005827F7" w:rsidRPr="00E470E1" w:rsidRDefault="005827F7" w:rsidP="005827F7">
            <w:pPr>
              <w:spacing w:before="120" w:after="120"/>
              <w:jc w:val="center"/>
              <w:rPr>
                <w:rFonts w:cs="Arial"/>
              </w:rPr>
            </w:pPr>
            <w:r w:rsidRPr="00E470E1">
              <w:rPr>
                <w:rFonts w:cs="Arial"/>
              </w:rPr>
              <w:t>Virtual</w:t>
            </w:r>
          </w:p>
        </w:tc>
        <w:tc>
          <w:tcPr>
            <w:tcW w:w="1440" w:type="dxa"/>
            <w:vAlign w:val="center"/>
          </w:tcPr>
          <w:p w14:paraId="4DDBEF00" w14:textId="72A81E25" w:rsidR="005827F7" w:rsidRPr="00E470E1" w:rsidRDefault="6E734DD0" w:rsidP="6E734DD0">
            <w:pPr>
              <w:spacing w:before="120" w:after="120" w:line="259" w:lineRule="auto"/>
              <w:jc w:val="center"/>
            </w:pPr>
            <w:r w:rsidRPr="00E470E1">
              <w:rPr>
                <w:rFonts w:cs="Arial"/>
              </w:rPr>
              <w:t>40</w:t>
            </w:r>
          </w:p>
        </w:tc>
        <w:tc>
          <w:tcPr>
            <w:tcW w:w="5456" w:type="dxa"/>
          </w:tcPr>
          <w:p w14:paraId="26E8C1AE" w14:textId="77777777" w:rsidR="005827F7" w:rsidRPr="00E470E1" w:rsidRDefault="005827F7" w:rsidP="005827F7">
            <w:pPr>
              <w:spacing w:before="120" w:after="120"/>
            </w:pPr>
            <w:r w:rsidRPr="00E470E1">
              <w:t>CAASPP TAG Meeting</w:t>
            </w:r>
          </w:p>
          <w:p w14:paraId="3461D779" w14:textId="4A5B0601" w:rsidR="005827F7" w:rsidRPr="00E470E1" w:rsidRDefault="005827F7" w:rsidP="005827F7">
            <w:pPr>
              <w:spacing w:before="120" w:after="120"/>
            </w:pPr>
            <w:r w:rsidRPr="00E470E1">
              <w:t>The CAASPP TAG met to review psychometric topics related to CAASPP.</w:t>
            </w:r>
          </w:p>
        </w:tc>
      </w:tr>
      <w:tr w:rsidR="00C278F8" w:rsidRPr="00E470E1" w:rsidDel="00C434CE" w14:paraId="40FB43BB" w14:textId="77777777" w:rsidTr="6E734DD0">
        <w:trPr>
          <w:cantSplit/>
        </w:trPr>
        <w:tc>
          <w:tcPr>
            <w:tcW w:w="1165" w:type="dxa"/>
            <w:vAlign w:val="center"/>
          </w:tcPr>
          <w:p w14:paraId="778AE7BE" w14:textId="654B38B7" w:rsidR="00C278F8" w:rsidRPr="00E470E1" w:rsidRDefault="00C278F8" w:rsidP="005827F7">
            <w:pPr>
              <w:spacing w:before="120" w:after="120" w:line="259" w:lineRule="auto"/>
              <w:jc w:val="center"/>
              <w:rPr>
                <w:rFonts w:cs="Arial"/>
              </w:rPr>
            </w:pPr>
            <w:r w:rsidRPr="00E470E1">
              <w:rPr>
                <w:rFonts w:cs="Arial"/>
              </w:rPr>
              <w:t>9/27</w:t>
            </w:r>
            <w:r w:rsidR="00D14785" w:rsidRPr="00E470E1">
              <w:t>–29</w:t>
            </w:r>
            <w:r w:rsidR="001D79A0" w:rsidRPr="00E470E1">
              <w:t xml:space="preserve">, </w:t>
            </w:r>
            <w:r w:rsidR="001D79A0" w:rsidRPr="00E470E1">
              <w:rPr>
                <w:rFonts w:cs="Arial"/>
              </w:rPr>
              <w:t>10/4</w:t>
            </w:r>
            <w:r w:rsidR="001D79A0" w:rsidRPr="00E470E1">
              <w:t>–6</w:t>
            </w:r>
          </w:p>
        </w:tc>
        <w:tc>
          <w:tcPr>
            <w:tcW w:w="1530" w:type="dxa"/>
            <w:vAlign w:val="center"/>
          </w:tcPr>
          <w:p w14:paraId="26E961AE" w14:textId="2F34CAC3" w:rsidR="00C278F8" w:rsidRPr="00E470E1" w:rsidRDefault="00D14785" w:rsidP="005827F7">
            <w:pPr>
              <w:spacing w:before="120" w:after="120"/>
              <w:jc w:val="center"/>
              <w:rPr>
                <w:rFonts w:cs="Arial"/>
              </w:rPr>
            </w:pPr>
            <w:r w:rsidRPr="00E470E1">
              <w:rPr>
                <w:rFonts w:cs="Arial"/>
              </w:rPr>
              <w:t>Virtual</w:t>
            </w:r>
          </w:p>
        </w:tc>
        <w:tc>
          <w:tcPr>
            <w:tcW w:w="1440" w:type="dxa"/>
            <w:vAlign w:val="center"/>
          </w:tcPr>
          <w:p w14:paraId="62551B36" w14:textId="4DDF7817" w:rsidR="00C278F8" w:rsidRPr="00E470E1" w:rsidRDefault="00D14785" w:rsidP="005827F7">
            <w:pPr>
              <w:spacing w:before="120" w:after="120" w:line="259" w:lineRule="auto"/>
              <w:jc w:val="center"/>
              <w:rPr>
                <w:rFonts w:cs="Arial"/>
              </w:rPr>
            </w:pPr>
            <w:r w:rsidRPr="00E470E1">
              <w:rPr>
                <w:rFonts w:cs="Arial"/>
              </w:rPr>
              <w:t>30</w:t>
            </w:r>
          </w:p>
        </w:tc>
        <w:tc>
          <w:tcPr>
            <w:tcW w:w="5456" w:type="dxa"/>
          </w:tcPr>
          <w:p w14:paraId="57B412E4" w14:textId="50247590" w:rsidR="00C278F8" w:rsidRPr="00E470E1" w:rsidRDefault="00D14785" w:rsidP="005827F7">
            <w:pPr>
              <w:spacing w:before="120" w:after="120"/>
            </w:pPr>
            <w:r w:rsidRPr="00E470E1">
              <w:t>ELPAC Item Writer Workshop</w:t>
            </w:r>
            <w:r w:rsidR="001D79A0" w:rsidRPr="00E470E1">
              <w:t>s</w:t>
            </w:r>
          </w:p>
          <w:p w14:paraId="7601DFFF" w14:textId="522DFB8B" w:rsidR="00D14785" w:rsidRPr="00E470E1" w:rsidRDefault="44409126" w:rsidP="00133F39">
            <w:pPr>
              <w:spacing w:before="120" w:after="120"/>
            </w:pPr>
            <w:r w:rsidRPr="00E470E1">
              <w:rPr>
                <w:rFonts w:eastAsia="Arial" w:cs="Arial"/>
              </w:rPr>
              <w:t>Participants receive</w:t>
            </w:r>
            <w:r w:rsidR="00133F39" w:rsidRPr="00E470E1">
              <w:rPr>
                <w:rFonts w:eastAsia="Arial" w:cs="Arial"/>
              </w:rPr>
              <w:t>d</w:t>
            </w:r>
            <w:r w:rsidRPr="00E470E1">
              <w:rPr>
                <w:rFonts w:eastAsia="Arial" w:cs="Arial"/>
              </w:rPr>
              <w:t xml:space="preserve"> training on how to write assessment items and learn</w:t>
            </w:r>
            <w:r w:rsidR="00133F39" w:rsidRPr="00E470E1">
              <w:rPr>
                <w:rFonts w:eastAsia="Arial" w:cs="Arial"/>
              </w:rPr>
              <w:t>ed</w:t>
            </w:r>
            <w:r w:rsidRPr="00E470E1">
              <w:rPr>
                <w:rFonts w:eastAsia="Arial" w:cs="Arial"/>
              </w:rPr>
              <w:t xml:space="preserve"> about opportunities to write items for use in future versions of the ELPAC.</w:t>
            </w:r>
          </w:p>
        </w:tc>
      </w:tr>
      <w:tr w:rsidR="00D14785" w:rsidRPr="00E470E1" w:rsidDel="00C434CE" w14:paraId="24C8B535" w14:textId="77777777" w:rsidTr="6E734DD0">
        <w:trPr>
          <w:cantSplit/>
        </w:trPr>
        <w:tc>
          <w:tcPr>
            <w:tcW w:w="1165" w:type="dxa"/>
            <w:vAlign w:val="center"/>
          </w:tcPr>
          <w:p w14:paraId="2C7860FA" w14:textId="6EB6F86B" w:rsidR="00D14785" w:rsidRPr="00E470E1" w:rsidRDefault="00D14785" w:rsidP="00D14785">
            <w:pPr>
              <w:spacing w:before="120" w:after="120" w:line="259" w:lineRule="auto"/>
              <w:jc w:val="center"/>
              <w:rPr>
                <w:rFonts w:cs="Arial"/>
              </w:rPr>
            </w:pPr>
            <w:r w:rsidRPr="00E470E1">
              <w:rPr>
                <w:rFonts w:cs="Arial"/>
              </w:rPr>
              <w:t>10/11</w:t>
            </w:r>
            <w:r w:rsidRPr="00E470E1">
              <w:t>–13</w:t>
            </w:r>
            <w:r w:rsidR="001D79A0" w:rsidRPr="00E470E1">
              <w:t xml:space="preserve">, </w:t>
            </w:r>
            <w:r w:rsidR="001D79A0" w:rsidRPr="00E470E1">
              <w:rPr>
                <w:rFonts w:cs="Arial"/>
              </w:rPr>
              <w:t>10/18</w:t>
            </w:r>
            <w:r w:rsidR="001D79A0" w:rsidRPr="00E470E1">
              <w:t>–20</w:t>
            </w:r>
          </w:p>
        </w:tc>
        <w:tc>
          <w:tcPr>
            <w:tcW w:w="1530" w:type="dxa"/>
            <w:vAlign w:val="center"/>
          </w:tcPr>
          <w:p w14:paraId="212D1863" w14:textId="51361291" w:rsidR="00D14785" w:rsidRPr="00E470E1" w:rsidRDefault="03354CF3" w:rsidP="00D14785">
            <w:pPr>
              <w:spacing w:before="120" w:after="120"/>
              <w:jc w:val="center"/>
              <w:rPr>
                <w:rFonts w:cs="Arial"/>
              </w:rPr>
            </w:pPr>
            <w:r w:rsidRPr="00E470E1">
              <w:rPr>
                <w:rFonts w:cs="Arial"/>
              </w:rPr>
              <w:t>Virtual</w:t>
            </w:r>
          </w:p>
        </w:tc>
        <w:tc>
          <w:tcPr>
            <w:tcW w:w="1440" w:type="dxa"/>
            <w:vAlign w:val="center"/>
          </w:tcPr>
          <w:p w14:paraId="5A0D3EF7" w14:textId="3037FF8F" w:rsidR="00D14785" w:rsidRPr="00E470E1" w:rsidRDefault="7F6803C9" w:rsidP="7F6803C9">
            <w:pPr>
              <w:spacing w:before="120" w:after="120" w:line="259" w:lineRule="auto"/>
              <w:jc w:val="center"/>
            </w:pPr>
            <w:r w:rsidRPr="00E470E1">
              <w:rPr>
                <w:rFonts w:cs="Arial"/>
              </w:rPr>
              <w:t>12</w:t>
            </w:r>
          </w:p>
        </w:tc>
        <w:tc>
          <w:tcPr>
            <w:tcW w:w="5456" w:type="dxa"/>
          </w:tcPr>
          <w:p w14:paraId="3FB16655" w14:textId="0A46CDCB" w:rsidR="00D14785" w:rsidRPr="00E470E1" w:rsidRDefault="001D79A0" w:rsidP="00D14785">
            <w:pPr>
              <w:spacing w:before="120" w:after="120"/>
            </w:pPr>
            <w:r w:rsidRPr="00E470E1">
              <w:rPr>
                <w:rFonts w:ascii="Helvetica Neue" w:hAnsi="Helvetica Neue"/>
                <w:shd w:val="clear" w:color="auto" w:fill="FFFFFF"/>
              </w:rPr>
              <w:t>California Alternate Assessments (CAAs)</w:t>
            </w:r>
            <w:r w:rsidR="00D14785" w:rsidRPr="00E470E1">
              <w:t xml:space="preserve"> </w:t>
            </w:r>
            <w:r w:rsidRPr="00E470E1">
              <w:t xml:space="preserve">for ELA </w:t>
            </w:r>
            <w:r w:rsidR="00D14785" w:rsidRPr="00E470E1">
              <w:t>and Math Item Writer Workshop</w:t>
            </w:r>
            <w:r w:rsidRPr="00E470E1">
              <w:t>s</w:t>
            </w:r>
          </w:p>
          <w:p w14:paraId="493581FD" w14:textId="595196DF" w:rsidR="00D14785" w:rsidRPr="00E470E1" w:rsidRDefault="3B612D1F" w:rsidP="37CB32C5">
            <w:pPr>
              <w:spacing w:before="120" w:after="120"/>
            </w:pPr>
            <w:r w:rsidRPr="00E470E1">
              <w:t>Educator participants received training on how to write items</w:t>
            </w:r>
            <w:r w:rsidR="00687EB0" w:rsidRPr="00E470E1">
              <w:t>,</w:t>
            </w:r>
            <w:r w:rsidRPr="00E470E1">
              <w:t xml:space="preserve"> and then wrote items that may be used in future versions of the CAAs for ELA and </w:t>
            </w:r>
            <w:r w:rsidR="00687EB0" w:rsidRPr="00E470E1">
              <w:t>m</w:t>
            </w:r>
            <w:r w:rsidRPr="00E470E1">
              <w:t>ath.</w:t>
            </w:r>
          </w:p>
        </w:tc>
      </w:tr>
      <w:tr w:rsidR="00192594" w:rsidRPr="00E470E1" w:rsidDel="00C434CE" w14:paraId="0C1C0295" w14:textId="77777777" w:rsidTr="6E734DD0">
        <w:trPr>
          <w:cantSplit/>
        </w:trPr>
        <w:tc>
          <w:tcPr>
            <w:tcW w:w="1165" w:type="dxa"/>
            <w:vAlign w:val="center"/>
          </w:tcPr>
          <w:p w14:paraId="4E4847A9" w14:textId="59B9FC4C" w:rsidR="00192594" w:rsidRPr="00E470E1" w:rsidRDefault="00192594" w:rsidP="00192594">
            <w:pPr>
              <w:spacing w:before="120" w:after="120" w:line="259" w:lineRule="auto"/>
              <w:jc w:val="center"/>
              <w:rPr>
                <w:rFonts w:cs="Arial"/>
              </w:rPr>
            </w:pPr>
            <w:r w:rsidRPr="00E470E1">
              <w:rPr>
                <w:rFonts w:cs="Arial"/>
              </w:rPr>
              <w:lastRenderedPageBreak/>
              <w:t>10/25</w:t>
            </w:r>
            <w:r w:rsidRPr="00E470E1">
              <w:t>–26</w:t>
            </w:r>
          </w:p>
        </w:tc>
        <w:tc>
          <w:tcPr>
            <w:tcW w:w="1530" w:type="dxa"/>
            <w:vAlign w:val="center"/>
          </w:tcPr>
          <w:p w14:paraId="45F2033F" w14:textId="278CD6F3" w:rsidR="00192594" w:rsidRPr="00E470E1" w:rsidRDefault="4917E4B5" w:rsidP="7F6803C9">
            <w:pPr>
              <w:spacing w:before="120" w:after="120"/>
              <w:jc w:val="center"/>
              <w:rPr>
                <w:rFonts w:cs="Arial"/>
              </w:rPr>
            </w:pPr>
            <w:r w:rsidRPr="00E470E1">
              <w:rPr>
                <w:rFonts w:cs="Arial"/>
              </w:rPr>
              <w:t>Virtual</w:t>
            </w:r>
          </w:p>
        </w:tc>
        <w:tc>
          <w:tcPr>
            <w:tcW w:w="1440" w:type="dxa"/>
            <w:vAlign w:val="center"/>
          </w:tcPr>
          <w:p w14:paraId="70737475" w14:textId="126AE6E0" w:rsidR="00192594" w:rsidRPr="00E470E1" w:rsidRDefault="26174725" w:rsidP="00192594">
            <w:pPr>
              <w:spacing w:before="120" w:after="120" w:line="259" w:lineRule="auto"/>
              <w:jc w:val="center"/>
              <w:rPr>
                <w:rFonts w:cs="Arial"/>
              </w:rPr>
            </w:pPr>
            <w:r w:rsidRPr="00E470E1">
              <w:rPr>
                <w:rFonts w:cs="Arial"/>
              </w:rPr>
              <w:t>12</w:t>
            </w:r>
          </w:p>
        </w:tc>
        <w:tc>
          <w:tcPr>
            <w:tcW w:w="5456" w:type="dxa"/>
          </w:tcPr>
          <w:p w14:paraId="2DD38BE1" w14:textId="77777777" w:rsidR="00192594" w:rsidRPr="00E470E1" w:rsidRDefault="00192594" w:rsidP="00192594">
            <w:pPr>
              <w:spacing w:before="120" w:after="120"/>
              <w:rPr>
                <w:rFonts w:ascii="Helvetica Neue" w:hAnsi="Helvetica Neue"/>
                <w:color w:val="000000"/>
                <w:shd w:val="clear" w:color="auto" w:fill="FFFFFF"/>
              </w:rPr>
            </w:pPr>
            <w:r w:rsidRPr="00E470E1">
              <w:rPr>
                <w:rFonts w:ascii="Helvetica Neue" w:hAnsi="Helvetica Neue"/>
                <w:color w:val="000000"/>
                <w:shd w:val="clear" w:color="auto" w:fill="FFFFFF"/>
              </w:rPr>
              <w:t>CAA for Science Item Writer Workshop</w:t>
            </w:r>
          </w:p>
          <w:p w14:paraId="18478DEA" w14:textId="6D4DD8E9" w:rsidR="00192594" w:rsidRPr="00E470E1" w:rsidRDefault="4917E4B5" w:rsidP="00192594">
            <w:pPr>
              <w:spacing w:before="120" w:after="120"/>
            </w:pPr>
            <w:r w:rsidRPr="00E470E1">
              <w:t>Educator participants received training on how to write performance task items</w:t>
            </w:r>
            <w:r w:rsidR="00687EB0" w:rsidRPr="00E470E1">
              <w:t>,</w:t>
            </w:r>
            <w:r w:rsidRPr="00E470E1">
              <w:t xml:space="preserve"> and then wrote items that may be used in future versions of the CAA for Science.</w:t>
            </w:r>
          </w:p>
        </w:tc>
      </w:tr>
    </w:tbl>
    <w:p w14:paraId="5E58EEBC" w14:textId="77777777" w:rsidR="002D4BFF" w:rsidRPr="00E470E1" w:rsidRDefault="002D4BFF" w:rsidP="000F6FA7">
      <w:pPr>
        <w:keepNext/>
        <w:spacing w:before="240" w:after="240"/>
        <w:outlineLvl w:val="1"/>
        <w:rPr>
          <w:b/>
        </w:rPr>
      </w:pPr>
      <w:r w:rsidRPr="00E470E1">
        <w:rPr>
          <w:b/>
        </w:rPr>
        <w:t>Table 3. Presentations by CDE Staff</w:t>
      </w:r>
    </w:p>
    <w:tbl>
      <w:tblPr>
        <w:tblStyle w:val="TableGrid"/>
        <w:tblW w:w="9591" w:type="dxa"/>
        <w:tblLayout w:type="fixed"/>
        <w:tblLook w:val="0620" w:firstRow="1" w:lastRow="0" w:firstColumn="0" w:lastColumn="0" w:noHBand="1" w:noVBand="1"/>
        <w:tblCaption w:val="Table 3. Presentations by CDE Staff"/>
        <w:tblDescription w:val="Provides the dates, locations, and estimated number of attendees for presentation by CDE staff."/>
      </w:tblPr>
      <w:tblGrid>
        <w:gridCol w:w="1165"/>
        <w:gridCol w:w="1530"/>
        <w:gridCol w:w="1440"/>
        <w:gridCol w:w="5456"/>
      </w:tblGrid>
      <w:tr w:rsidR="002D4BFF" w:rsidRPr="00E470E1" w14:paraId="22383A58" w14:textId="77777777" w:rsidTr="002D4BFF">
        <w:trPr>
          <w:cantSplit/>
          <w:tblHeader/>
        </w:trPr>
        <w:tc>
          <w:tcPr>
            <w:tcW w:w="1165" w:type="dxa"/>
            <w:shd w:val="clear" w:color="auto" w:fill="D9D9D9" w:themeFill="background1" w:themeFillShade="D9"/>
            <w:vAlign w:val="center"/>
          </w:tcPr>
          <w:p w14:paraId="567A570E" w14:textId="77777777" w:rsidR="002D4BFF" w:rsidRPr="00E470E1" w:rsidRDefault="002D4BFF" w:rsidP="002D4BFF">
            <w:pPr>
              <w:spacing w:before="120" w:after="120"/>
              <w:jc w:val="center"/>
              <w:rPr>
                <w:rFonts w:cs="Arial"/>
                <w:b/>
                <w:bCs/>
              </w:rPr>
            </w:pPr>
            <w:r w:rsidRPr="00E470E1">
              <w:rPr>
                <w:rFonts w:cs="Arial"/>
                <w:b/>
                <w:bCs/>
              </w:rPr>
              <w:t>Date(s)</w:t>
            </w:r>
          </w:p>
        </w:tc>
        <w:tc>
          <w:tcPr>
            <w:tcW w:w="1530" w:type="dxa"/>
            <w:shd w:val="clear" w:color="auto" w:fill="D9D9D9" w:themeFill="background1" w:themeFillShade="D9"/>
            <w:vAlign w:val="center"/>
          </w:tcPr>
          <w:p w14:paraId="12403541" w14:textId="77777777" w:rsidR="002D4BFF" w:rsidRPr="00E470E1" w:rsidRDefault="002D4BFF" w:rsidP="002D4BFF">
            <w:pPr>
              <w:spacing w:before="120" w:after="120"/>
              <w:jc w:val="center"/>
              <w:rPr>
                <w:rFonts w:cs="Arial"/>
                <w:b/>
                <w:bCs/>
              </w:rPr>
            </w:pPr>
            <w:r w:rsidRPr="00E470E1">
              <w:rPr>
                <w:rFonts w:cs="Arial"/>
                <w:b/>
                <w:bCs/>
              </w:rPr>
              <w:t>Location</w:t>
            </w:r>
          </w:p>
        </w:tc>
        <w:tc>
          <w:tcPr>
            <w:tcW w:w="1440" w:type="dxa"/>
            <w:shd w:val="clear" w:color="auto" w:fill="D9D9D9" w:themeFill="background1" w:themeFillShade="D9"/>
            <w:vAlign w:val="center"/>
          </w:tcPr>
          <w:p w14:paraId="704B9945" w14:textId="77777777" w:rsidR="002D4BFF" w:rsidRPr="00E470E1" w:rsidRDefault="002D4BFF" w:rsidP="002D4BFF">
            <w:pPr>
              <w:spacing w:before="120" w:after="120"/>
              <w:jc w:val="center"/>
              <w:rPr>
                <w:rFonts w:cs="Arial"/>
                <w:color w:val="000000"/>
                <w:lang w:val="en"/>
              </w:rPr>
            </w:pPr>
            <w:r w:rsidRPr="00E470E1">
              <w:rPr>
                <w:rFonts w:cs="Arial"/>
                <w:b/>
                <w:bCs/>
              </w:rPr>
              <w:t>Estimated Number of Attendees</w:t>
            </w:r>
          </w:p>
        </w:tc>
        <w:tc>
          <w:tcPr>
            <w:tcW w:w="5456" w:type="dxa"/>
            <w:shd w:val="clear" w:color="auto" w:fill="D9D9D9" w:themeFill="background1" w:themeFillShade="D9"/>
            <w:vAlign w:val="center"/>
          </w:tcPr>
          <w:p w14:paraId="513D93E2" w14:textId="77777777" w:rsidR="002D4BFF" w:rsidRPr="00E470E1" w:rsidRDefault="002D4BFF" w:rsidP="002D4BFF">
            <w:pPr>
              <w:spacing w:before="120" w:after="120"/>
              <w:jc w:val="center"/>
              <w:rPr>
                <w:rFonts w:cs="Arial"/>
                <w:b/>
                <w:bCs/>
              </w:rPr>
            </w:pPr>
            <w:r w:rsidRPr="00E470E1">
              <w:rPr>
                <w:rFonts w:cs="Arial"/>
                <w:b/>
                <w:bCs/>
              </w:rPr>
              <w:t>Description</w:t>
            </w:r>
          </w:p>
        </w:tc>
      </w:tr>
      <w:tr w:rsidR="002D4BFF" w:rsidRPr="00E470E1" w:rsidDel="00C434CE" w14:paraId="3CF2D8B6" w14:textId="77777777" w:rsidTr="002D4BFF">
        <w:trPr>
          <w:cantSplit/>
        </w:trPr>
        <w:tc>
          <w:tcPr>
            <w:tcW w:w="1165" w:type="dxa"/>
            <w:vAlign w:val="center"/>
          </w:tcPr>
          <w:p w14:paraId="0FB78278" w14:textId="0D6DC9E9" w:rsidR="002D4BFF" w:rsidRPr="00E470E1" w:rsidRDefault="00B67481" w:rsidP="002D4BFF">
            <w:pPr>
              <w:spacing w:before="120" w:after="120" w:line="259" w:lineRule="auto"/>
              <w:jc w:val="center"/>
              <w:rPr>
                <w:rFonts w:cs="Arial"/>
              </w:rPr>
            </w:pPr>
            <w:r w:rsidRPr="00E470E1">
              <w:rPr>
                <w:rFonts w:cs="Arial"/>
              </w:rPr>
              <w:t>9/15</w:t>
            </w:r>
          </w:p>
        </w:tc>
        <w:tc>
          <w:tcPr>
            <w:tcW w:w="1530" w:type="dxa"/>
            <w:vAlign w:val="center"/>
          </w:tcPr>
          <w:p w14:paraId="1FC39945" w14:textId="277797C1" w:rsidR="002D4BFF" w:rsidRPr="00E470E1" w:rsidRDefault="00B67481" w:rsidP="002D4BFF">
            <w:pPr>
              <w:spacing w:before="120" w:after="120"/>
              <w:jc w:val="center"/>
              <w:rPr>
                <w:rFonts w:cs="Arial"/>
              </w:rPr>
            </w:pPr>
            <w:r w:rsidRPr="00E470E1">
              <w:rPr>
                <w:rFonts w:cs="Arial"/>
              </w:rPr>
              <w:t>Virtual</w:t>
            </w:r>
          </w:p>
        </w:tc>
        <w:tc>
          <w:tcPr>
            <w:tcW w:w="1440" w:type="dxa"/>
            <w:vAlign w:val="center"/>
          </w:tcPr>
          <w:p w14:paraId="0562CB0E" w14:textId="25A52A93" w:rsidR="002D4BFF" w:rsidRPr="00E470E1" w:rsidRDefault="005827F7" w:rsidP="002D4BFF">
            <w:pPr>
              <w:spacing w:before="120" w:after="120" w:line="259" w:lineRule="auto"/>
              <w:jc w:val="center"/>
              <w:rPr>
                <w:rFonts w:cs="Arial"/>
              </w:rPr>
            </w:pPr>
            <w:r w:rsidRPr="00E470E1">
              <w:rPr>
                <w:rFonts w:cs="Arial"/>
              </w:rPr>
              <w:t>25</w:t>
            </w:r>
          </w:p>
        </w:tc>
        <w:tc>
          <w:tcPr>
            <w:tcW w:w="5456" w:type="dxa"/>
          </w:tcPr>
          <w:p w14:paraId="3205A12E" w14:textId="42918D55" w:rsidR="00B67481" w:rsidRPr="00E470E1" w:rsidRDefault="00B67481" w:rsidP="00B67481">
            <w:pPr>
              <w:spacing w:before="120" w:after="120"/>
              <w:rPr>
                <w:rFonts w:cs="Arial"/>
              </w:rPr>
            </w:pPr>
            <w:r w:rsidRPr="00E470E1">
              <w:rPr>
                <w:rFonts w:cs="Arial"/>
              </w:rPr>
              <w:t>Assessment Interest Holder Meeting</w:t>
            </w:r>
          </w:p>
          <w:p w14:paraId="34CE0A41" w14:textId="17103F62" w:rsidR="002D4BFF" w:rsidRPr="00E470E1" w:rsidRDefault="00B67481" w:rsidP="00B67481">
            <w:pPr>
              <w:spacing w:before="120" w:after="120"/>
            </w:pPr>
            <w:r w:rsidRPr="00E470E1">
              <w:rPr>
                <w:rFonts w:cs="Arial"/>
              </w:rPr>
              <w:t xml:space="preserve">Provided </w:t>
            </w:r>
            <w:r w:rsidR="00687EB0" w:rsidRPr="00E470E1">
              <w:rPr>
                <w:rFonts w:cs="Arial"/>
              </w:rPr>
              <w:t xml:space="preserve">an </w:t>
            </w:r>
            <w:r w:rsidRPr="00E470E1">
              <w:rPr>
                <w:rFonts w:cs="Arial"/>
              </w:rPr>
              <w:t xml:space="preserve">update on action items from </w:t>
            </w:r>
            <w:r w:rsidR="00687EB0" w:rsidRPr="00E470E1">
              <w:rPr>
                <w:rFonts w:cs="Arial"/>
              </w:rPr>
              <w:t xml:space="preserve">the </w:t>
            </w:r>
            <w:r w:rsidRPr="00E470E1">
              <w:rPr>
                <w:rFonts w:cs="Arial"/>
              </w:rPr>
              <w:t xml:space="preserve">SBE meeting and </w:t>
            </w:r>
            <w:r w:rsidR="00687EB0" w:rsidRPr="00E470E1">
              <w:rPr>
                <w:rFonts w:cs="Arial"/>
              </w:rPr>
              <w:t xml:space="preserve">the </w:t>
            </w:r>
            <w:r w:rsidRPr="00E470E1">
              <w:rPr>
                <w:rFonts w:cs="Arial"/>
              </w:rPr>
              <w:t>current student completion percentage for CAASPP and ELPAC.</w:t>
            </w:r>
          </w:p>
        </w:tc>
      </w:tr>
      <w:tr w:rsidR="005827F7" w:rsidRPr="00E470E1" w:rsidDel="00C434CE" w14:paraId="62EBF3C5" w14:textId="77777777" w:rsidTr="002D4BFF">
        <w:trPr>
          <w:cantSplit/>
        </w:trPr>
        <w:tc>
          <w:tcPr>
            <w:tcW w:w="1165" w:type="dxa"/>
            <w:vAlign w:val="center"/>
          </w:tcPr>
          <w:p w14:paraId="6D98A12B" w14:textId="11C0783D" w:rsidR="005827F7" w:rsidRPr="00E470E1" w:rsidRDefault="005827F7" w:rsidP="005827F7">
            <w:pPr>
              <w:spacing w:before="120" w:after="120" w:line="259" w:lineRule="auto"/>
              <w:jc w:val="center"/>
              <w:rPr>
                <w:rFonts w:cs="Arial"/>
              </w:rPr>
            </w:pPr>
            <w:r w:rsidRPr="00E470E1">
              <w:rPr>
                <w:rFonts w:cs="Arial"/>
              </w:rPr>
              <w:t>9/21</w:t>
            </w:r>
          </w:p>
        </w:tc>
        <w:tc>
          <w:tcPr>
            <w:tcW w:w="1530" w:type="dxa"/>
            <w:vAlign w:val="center"/>
          </w:tcPr>
          <w:p w14:paraId="2946DB82" w14:textId="49480EEA" w:rsidR="005827F7" w:rsidRPr="00E470E1" w:rsidRDefault="005827F7" w:rsidP="005827F7">
            <w:pPr>
              <w:spacing w:before="120" w:after="120"/>
              <w:jc w:val="center"/>
              <w:rPr>
                <w:rFonts w:cs="Arial"/>
              </w:rPr>
            </w:pPr>
            <w:r w:rsidRPr="00E470E1">
              <w:rPr>
                <w:rFonts w:cs="Arial"/>
              </w:rPr>
              <w:t>Virtual</w:t>
            </w:r>
          </w:p>
        </w:tc>
        <w:tc>
          <w:tcPr>
            <w:tcW w:w="1440" w:type="dxa"/>
            <w:vAlign w:val="center"/>
          </w:tcPr>
          <w:p w14:paraId="5997CC1D" w14:textId="467A0AEB" w:rsidR="005827F7" w:rsidRPr="00E470E1" w:rsidRDefault="005827F7" w:rsidP="005827F7">
            <w:pPr>
              <w:spacing w:before="120" w:after="120" w:line="259" w:lineRule="auto"/>
              <w:jc w:val="center"/>
              <w:rPr>
                <w:rFonts w:cs="Arial"/>
              </w:rPr>
            </w:pPr>
            <w:r w:rsidRPr="00E470E1">
              <w:rPr>
                <w:rFonts w:cs="Arial"/>
              </w:rPr>
              <w:t>25</w:t>
            </w:r>
          </w:p>
        </w:tc>
        <w:tc>
          <w:tcPr>
            <w:tcW w:w="5456" w:type="dxa"/>
          </w:tcPr>
          <w:p w14:paraId="5301A679" w14:textId="77777777" w:rsidR="005827F7" w:rsidRPr="00E470E1" w:rsidRDefault="005827F7" w:rsidP="005827F7">
            <w:pPr>
              <w:spacing w:before="120" w:after="120"/>
            </w:pPr>
            <w:r w:rsidRPr="00E470E1">
              <w:t>Regional Assessment Network Meeting</w:t>
            </w:r>
          </w:p>
          <w:p w14:paraId="110FFD37" w14:textId="2A15D6B5" w:rsidR="005827F7" w:rsidRPr="00E470E1" w:rsidRDefault="00687EB0" w:rsidP="005827F7">
            <w:pPr>
              <w:spacing w:before="120" w:after="120"/>
            </w:pPr>
            <w:r w:rsidRPr="00E470E1">
              <w:t xml:space="preserve">The Assessment Development and Administration Division (ADAD) </w:t>
            </w:r>
            <w:r w:rsidR="005827F7" w:rsidRPr="00E470E1">
              <w:t>provided updates on activities and test developments.</w:t>
            </w:r>
          </w:p>
        </w:tc>
      </w:tr>
      <w:tr w:rsidR="001F270D" w:rsidRPr="00E470E1" w:rsidDel="00C434CE" w14:paraId="58F84256" w14:textId="77777777" w:rsidTr="002D4BFF">
        <w:trPr>
          <w:cantSplit/>
        </w:trPr>
        <w:tc>
          <w:tcPr>
            <w:tcW w:w="1165" w:type="dxa"/>
            <w:vAlign w:val="center"/>
          </w:tcPr>
          <w:p w14:paraId="3835EDCD" w14:textId="19FED6AA" w:rsidR="001F270D" w:rsidRPr="00E470E1" w:rsidRDefault="001F270D" w:rsidP="00192594">
            <w:pPr>
              <w:spacing w:before="120" w:after="120" w:line="259" w:lineRule="auto"/>
              <w:jc w:val="center"/>
              <w:rPr>
                <w:rFonts w:cs="Arial"/>
              </w:rPr>
            </w:pPr>
            <w:r w:rsidRPr="00E470E1">
              <w:rPr>
                <w:rFonts w:cs="Arial"/>
              </w:rPr>
              <w:t>10/1</w:t>
            </w:r>
          </w:p>
        </w:tc>
        <w:tc>
          <w:tcPr>
            <w:tcW w:w="1530" w:type="dxa"/>
            <w:vAlign w:val="center"/>
          </w:tcPr>
          <w:p w14:paraId="07F0AAA4" w14:textId="58ECEC94" w:rsidR="001F270D" w:rsidRPr="00E470E1" w:rsidRDefault="00750012" w:rsidP="00192594">
            <w:pPr>
              <w:spacing w:before="120" w:after="120"/>
              <w:jc w:val="center"/>
            </w:pPr>
            <w:r w:rsidRPr="00E470E1">
              <w:t>Anaheim</w:t>
            </w:r>
          </w:p>
        </w:tc>
        <w:tc>
          <w:tcPr>
            <w:tcW w:w="1440" w:type="dxa"/>
            <w:vAlign w:val="center"/>
          </w:tcPr>
          <w:p w14:paraId="36CF0EE6" w14:textId="1B5C50B4" w:rsidR="001F270D" w:rsidRPr="00E470E1" w:rsidRDefault="00DE7B90" w:rsidP="00192594">
            <w:pPr>
              <w:spacing w:before="120" w:after="120" w:line="259" w:lineRule="auto"/>
              <w:jc w:val="center"/>
            </w:pPr>
            <w:r w:rsidRPr="00E470E1">
              <w:t>50</w:t>
            </w:r>
          </w:p>
        </w:tc>
        <w:tc>
          <w:tcPr>
            <w:tcW w:w="5456" w:type="dxa"/>
          </w:tcPr>
          <w:p w14:paraId="0A53FA58" w14:textId="78698E35" w:rsidR="00D97655" w:rsidRPr="00E470E1" w:rsidRDefault="00D95436" w:rsidP="00192594">
            <w:pPr>
              <w:spacing w:before="120" w:after="120"/>
            </w:pPr>
            <w:r w:rsidRPr="00E470E1">
              <w:t xml:space="preserve">Deconstructing the Design and Expectations of the California Science Test </w:t>
            </w:r>
            <w:r w:rsidR="008517BB" w:rsidRPr="00E470E1">
              <w:t xml:space="preserve">(CAST) </w:t>
            </w:r>
            <w:r w:rsidR="00D97655" w:rsidRPr="00E470E1">
              <w:t xml:space="preserve">at the </w:t>
            </w:r>
            <w:r w:rsidR="00DC4058" w:rsidRPr="00E470E1">
              <w:t xml:space="preserve">Science, Technology, Engineering, </w:t>
            </w:r>
            <w:r w:rsidR="00FE484E" w:rsidRPr="00E470E1">
              <w:t xml:space="preserve">Arts, </w:t>
            </w:r>
            <w:r w:rsidR="00DC4058" w:rsidRPr="00E470E1">
              <w:t xml:space="preserve">and Mathematics </w:t>
            </w:r>
            <w:r w:rsidR="00371AC3" w:rsidRPr="00E470E1">
              <w:t>(</w:t>
            </w:r>
            <w:r w:rsidR="00D97655" w:rsidRPr="00E470E1">
              <w:t>STEAM</w:t>
            </w:r>
            <w:r w:rsidR="00371AC3" w:rsidRPr="00E470E1">
              <w:t>)</w:t>
            </w:r>
            <w:r w:rsidR="00D97655" w:rsidRPr="00E470E1">
              <w:t xml:space="preserve"> Symposium</w:t>
            </w:r>
          </w:p>
          <w:p w14:paraId="407B65AC" w14:textId="2074A92F" w:rsidR="001F270D" w:rsidRPr="00E470E1" w:rsidRDefault="006F53FA" w:rsidP="00192594">
            <w:pPr>
              <w:spacing w:before="120" w:after="120"/>
            </w:pPr>
            <w:r w:rsidRPr="00E470E1">
              <w:t xml:space="preserve">Participants learned about the organization of the </w:t>
            </w:r>
            <w:r w:rsidR="008517BB" w:rsidRPr="00E470E1">
              <w:t>CAST</w:t>
            </w:r>
            <w:r w:rsidRPr="00E470E1">
              <w:t xml:space="preserve"> and investigated how the CAST Item </w:t>
            </w:r>
            <w:r w:rsidR="008517BB" w:rsidRPr="00E470E1">
              <w:t>Specifications</w:t>
            </w:r>
            <w:r w:rsidRPr="00E470E1">
              <w:t xml:space="preserve"> </w:t>
            </w:r>
            <w:r w:rsidR="008517BB" w:rsidRPr="00E470E1">
              <w:t xml:space="preserve">are </w:t>
            </w:r>
            <w:r w:rsidRPr="00E470E1">
              <w:t>used by the CDE to verify test item standard-alignment can also be used by educators to design 3-dimensional learning opportunities.</w:t>
            </w:r>
          </w:p>
        </w:tc>
      </w:tr>
      <w:tr w:rsidR="001F270D" w:rsidRPr="00E470E1" w:rsidDel="00C434CE" w14:paraId="036F7CC5" w14:textId="77777777" w:rsidTr="002D4BFF">
        <w:trPr>
          <w:cantSplit/>
        </w:trPr>
        <w:tc>
          <w:tcPr>
            <w:tcW w:w="1165" w:type="dxa"/>
            <w:vAlign w:val="center"/>
          </w:tcPr>
          <w:p w14:paraId="2AC1BFBC" w14:textId="311B6A0F" w:rsidR="001F270D" w:rsidRPr="00E470E1" w:rsidRDefault="001F270D" w:rsidP="00192594">
            <w:pPr>
              <w:spacing w:before="120" w:after="120" w:line="259" w:lineRule="auto"/>
              <w:jc w:val="center"/>
              <w:rPr>
                <w:rFonts w:cs="Arial"/>
              </w:rPr>
            </w:pPr>
            <w:r w:rsidRPr="00E470E1">
              <w:rPr>
                <w:rFonts w:cs="Arial"/>
              </w:rPr>
              <w:lastRenderedPageBreak/>
              <w:t>10/1</w:t>
            </w:r>
          </w:p>
        </w:tc>
        <w:tc>
          <w:tcPr>
            <w:tcW w:w="1530" w:type="dxa"/>
            <w:vAlign w:val="center"/>
          </w:tcPr>
          <w:p w14:paraId="65E555BA" w14:textId="5CE068BE" w:rsidR="001F270D" w:rsidRPr="00E470E1" w:rsidRDefault="00750012" w:rsidP="00192594">
            <w:pPr>
              <w:spacing w:before="120" w:after="120"/>
              <w:jc w:val="center"/>
            </w:pPr>
            <w:r w:rsidRPr="00E470E1">
              <w:t>Anaheim</w:t>
            </w:r>
          </w:p>
        </w:tc>
        <w:tc>
          <w:tcPr>
            <w:tcW w:w="1440" w:type="dxa"/>
            <w:vAlign w:val="center"/>
          </w:tcPr>
          <w:p w14:paraId="2A16B6E2" w14:textId="3F90BD17" w:rsidR="001F270D" w:rsidRPr="00E470E1" w:rsidRDefault="00DE7B90" w:rsidP="00192594">
            <w:pPr>
              <w:spacing w:before="120" w:after="120" w:line="259" w:lineRule="auto"/>
              <w:jc w:val="center"/>
            </w:pPr>
            <w:r w:rsidRPr="00E470E1">
              <w:t>2</w:t>
            </w:r>
          </w:p>
        </w:tc>
        <w:tc>
          <w:tcPr>
            <w:tcW w:w="5456" w:type="dxa"/>
          </w:tcPr>
          <w:p w14:paraId="7881F2F0" w14:textId="61BAF3A6" w:rsidR="00D95436" w:rsidRPr="00E470E1" w:rsidRDefault="00D95436" w:rsidP="00D95436">
            <w:pPr>
              <w:spacing w:before="120" w:after="120"/>
            </w:pPr>
            <w:r w:rsidRPr="00E470E1">
              <w:t>Design and Expectations of the CAA for Science at the STEAM Symposium</w:t>
            </w:r>
          </w:p>
          <w:p w14:paraId="4472CEAC" w14:textId="7C6A2E1B" w:rsidR="001F270D" w:rsidRPr="00E470E1" w:rsidRDefault="004708C5" w:rsidP="00192594">
            <w:pPr>
              <w:spacing w:before="120" w:after="120"/>
            </w:pPr>
            <w:r w:rsidRPr="00E470E1">
              <w:t>Participants learned about the alternate science standards</w:t>
            </w:r>
            <w:r w:rsidR="00A9106B" w:rsidRPr="00E470E1">
              <w:t>,</w:t>
            </w:r>
            <w:r w:rsidRPr="00E470E1">
              <w:t xml:space="preserve"> analyzed assessment targets for the CAA for Science, and learned about practical tools to </w:t>
            </w:r>
            <w:r w:rsidR="006F53FA" w:rsidRPr="00E470E1">
              <w:t>support assessment</w:t>
            </w:r>
            <w:r w:rsidRPr="00E470E1">
              <w:t xml:space="preserve"> for this student population.</w:t>
            </w:r>
          </w:p>
        </w:tc>
      </w:tr>
      <w:tr w:rsidR="00AE17C1" w:rsidRPr="00E470E1" w:rsidDel="00C434CE" w14:paraId="1EDFAC75" w14:textId="77777777" w:rsidTr="002D4BFF">
        <w:trPr>
          <w:cantSplit/>
        </w:trPr>
        <w:tc>
          <w:tcPr>
            <w:tcW w:w="1165" w:type="dxa"/>
            <w:vAlign w:val="center"/>
          </w:tcPr>
          <w:p w14:paraId="6125F053" w14:textId="1A88E68E" w:rsidR="00AE17C1" w:rsidRPr="00E470E1" w:rsidRDefault="00AE17C1" w:rsidP="00192594">
            <w:pPr>
              <w:spacing w:before="120" w:after="120" w:line="259" w:lineRule="auto"/>
              <w:jc w:val="center"/>
              <w:rPr>
                <w:rFonts w:cs="Arial"/>
              </w:rPr>
            </w:pPr>
            <w:r w:rsidRPr="00E470E1">
              <w:rPr>
                <w:rFonts w:cs="Arial"/>
              </w:rPr>
              <w:t>10/14</w:t>
            </w:r>
          </w:p>
        </w:tc>
        <w:tc>
          <w:tcPr>
            <w:tcW w:w="1530" w:type="dxa"/>
            <w:vAlign w:val="center"/>
          </w:tcPr>
          <w:p w14:paraId="07819D10" w14:textId="77777777" w:rsidR="00AE17C1" w:rsidRPr="00E470E1" w:rsidRDefault="00AE17C1" w:rsidP="00192594">
            <w:pPr>
              <w:spacing w:before="120" w:after="120"/>
              <w:jc w:val="center"/>
            </w:pPr>
          </w:p>
        </w:tc>
        <w:tc>
          <w:tcPr>
            <w:tcW w:w="1440" w:type="dxa"/>
            <w:vAlign w:val="center"/>
          </w:tcPr>
          <w:p w14:paraId="12731A6D" w14:textId="77777777" w:rsidR="00AE17C1" w:rsidRPr="00E470E1" w:rsidRDefault="00AE17C1" w:rsidP="00192594">
            <w:pPr>
              <w:spacing w:before="120" w:after="120" w:line="259" w:lineRule="auto"/>
              <w:jc w:val="center"/>
            </w:pPr>
          </w:p>
        </w:tc>
        <w:tc>
          <w:tcPr>
            <w:tcW w:w="5456" w:type="dxa"/>
          </w:tcPr>
          <w:p w14:paraId="515059B3" w14:textId="0B629A20" w:rsidR="00AE17C1" w:rsidRPr="00E470E1" w:rsidRDefault="00AE17C1" w:rsidP="00AE17C1">
            <w:pPr>
              <w:spacing w:before="120" w:after="120"/>
            </w:pPr>
            <w:r w:rsidRPr="00E470E1">
              <w:t xml:space="preserve">Supporting Equitable Science Education Through Well-Designed Assessment at the </w:t>
            </w:r>
            <w:r w:rsidR="00CC194B" w:rsidRPr="00E470E1">
              <w:t>California Science Education Conference (</w:t>
            </w:r>
            <w:r w:rsidRPr="00E470E1">
              <w:t>CASE</w:t>
            </w:r>
            <w:r w:rsidR="00CC194B" w:rsidRPr="00E470E1">
              <w:t>)</w:t>
            </w:r>
            <w:r w:rsidRPr="00E470E1">
              <w:t xml:space="preserve"> workshop</w:t>
            </w:r>
          </w:p>
          <w:p w14:paraId="64C97022" w14:textId="409CAAC9" w:rsidR="006E0DDE" w:rsidRPr="00E470E1" w:rsidRDefault="00B315F2" w:rsidP="00AE17C1">
            <w:pPr>
              <w:spacing w:before="120" w:after="120"/>
            </w:pPr>
            <w:r w:rsidRPr="00E470E1">
              <w:t>Educators reviewed a released item set that meets the rigors of multi-dimensional science standards and requires little to no adaptation for use by test takers who employ assistive technology for visual impairments.</w:t>
            </w:r>
          </w:p>
        </w:tc>
      </w:tr>
      <w:tr w:rsidR="00192594" w:rsidRPr="00E470E1" w:rsidDel="00C434CE" w14:paraId="049009B2" w14:textId="77777777" w:rsidTr="002D4BFF">
        <w:trPr>
          <w:cantSplit/>
        </w:trPr>
        <w:tc>
          <w:tcPr>
            <w:tcW w:w="1165" w:type="dxa"/>
            <w:vAlign w:val="center"/>
          </w:tcPr>
          <w:p w14:paraId="09A7B582" w14:textId="744C86FC" w:rsidR="00192594" w:rsidRPr="00E470E1" w:rsidRDefault="00192594" w:rsidP="00192594">
            <w:pPr>
              <w:spacing w:before="120" w:after="120" w:line="259" w:lineRule="auto"/>
              <w:jc w:val="center"/>
              <w:rPr>
                <w:rFonts w:cs="Arial"/>
              </w:rPr>
            </w:pPr>
            <w:r w:rsidRPr="00E470E1">
              <w:rPr>
                <w:rFonts w:cs="Arial"/>
              </w:rPr>
              <w:t>10/19</w:t>
            </w:r>
            <w:r w:rsidRPr="00E470E1">
              <w:t>–20</w:t>
            </w:r>
          </w:p>
        </w:tc>
        <w:tc>
          <w:tcPr>
            <w:tcW w:w="1530" w:type="dxa"/>
            <w:vAlign w:val="center"/>
          </w:tcPr>
          <w:p w14:paraId="01EB049D" w14:textId="5E82F25E" w:rsidR="00192594" w:rsidRPr="00E470E1" w:rsidRDefault="00192594" w:rsidP="00192594">
            <w:pPr>
              <w:spacing w:before="120" w:after="120"/>
              <w:jc w:val="center"/>
              <w:rPr>
                <w:rFonts w:cs="Arial"/>
              </w:rPr>
            </w:pPr>
            <w:r w:rsidRPr="00E470E1">
              <w:t>Virtual</w:t>
            </w:r>
          </w:p>
        </w:tc>
        <w:tc>
          <w:tcPr>
            <w:tcW w:w="1440" w:type="dxa"/>
            <w:vAlign w:val="center"/>
          </w:tcPr>
          <w:p w14:paraId="301C99FB" w14:textId="6098F1AA" w:rsidR="00192594" w:rsidRPr="00E470E1" w:rsidRDefault="00192594" w:rsidP="00192594">
            <w:pPr>
              <w:spacing w:before="120" w:after="120" w:line="259" w:lineRule="auto"/>
              <w:jc w:val="center"/>
              <w:rPr>
                <w:rFonts w:cs="Arial"/>
              </w:rPr>
            </w:pPr>
            <w:r w:rsidRPr="00E470E1">
              <w:t>25</w:t>
            </w:r>
          </w:p>
        </w:tc>
        <w:tc>
          <w:tcPr>
            <w:tcW w:w="5456" w:type="dxa"/>
          </w:tcPr>
          <w:p w14:paraId="667BE7B7" w14:textId="77777777" w:rsidR="00192594" w:rsidRPr="00E470E1" w:rsidRDefault="00192594" w:rsidP="00192594">
            <w:pPr>
              <w:spacing w:before="120" w:after="120"/>
            </w:pPr>
            <w:r w:rsidRPr="00E470E1">
              <w:t>Advisory Commission on Special Education</w:t>
            </w:r>
          </w:p>
          <w:p w14:paraId="544C0CB3" w14:textId="22DAB499" w:rsidR="00192594" w:rsidRPr="00E470E1" w:rsidRDefault="00192594" w:rsidP="00192594">
            <w:pPr>
              <w:spacing w:before="120" w:after="120"/>
            </w:pPr>
            <w:r w:rsidRPr="00E470E1">
              <w:t xml:space="preserve">In conjunction with the Special Education Division, the </w:t>
            </w:r>
            <w:r w:rsidR="00687EB0" w:rsidRPr="00E470E1">
              <w:t>ADAD</w:t>
            </w:r>
            <w:r w:rsidRPr="00E470E1">
              <w:t xml:space="preserve"> provided updates on assessment and test development. </w:t>
            </w:r>
          </w:p>
        </w:tc>
      </w:tr>
      <w:tr w:rsidR="00192594" w:rsidRPr="00E470E1" w:rsidDel="00C434CE" w14:paraId="2F7AA419" w14:textId="77777777" w:rsidTr="002D4BFF">
        <w:trPr>
          <w:cantSplit/>
        </w:trPr>
        <w:tc>
          <w:tcPr>
            <w:tcW w:w="1165" w:type="dxa"/>
            <w:vAlign w:val="center"/>
          </w:tcPr>
          <w:p w14:paraId="68C0EB1A" w14:textId="021DD277" w:rsidR="00192594" w:rsidRPr="00E470E1" w:rsidRDefault="00192594" w:rsidP="00192594">
            <w:pPr>
              <w:spacing w:before="120" w:after="120" w:line="259" w:lineRule="auto"/>
              <w:jc w:val="center"/>
              <w:rPr>
                <w:rFonts w:cs="Arial"/>
              </w:rPr>
            </w:pPr>
            <w:r w:rsidRPr="00E470E1">
              <w:rPr>
                <w:rFonts w:cs="Arial"/>
              </w:rPr>
              <w:t>10/20</w:t>
            </w:r>
          </w:p>
        </w:tc>
        <w:tc>
          <w:tcPr>
            <w:tcW w:w="1530" w:type="dxa"/>
            <w:vAlign w:val="center"/>
          </w:tcPr>
          <w:p w14:paraId="4C083942" w14:textId="31DAC291" w:rsidR="00192594" w:rsidRPr="00E470E1" w:rsidRDefault="00192594" w:rsidP="00192594">
            <w:pPr>
              <w:spacing w:before="120" w:after="120"/>
              <w:jc w:val="center"/>
              <w:rPr>
                <w:rFonts w:cs="Arial"/>
              </w:rPr>
            </w:pPr>
            <w:r w:rsidRPr="00E470E1">
              <w:rPr>
                <w:rFonts w:cs="Arial"/>
              </w:rPr>
              <w:t>Virtual</w:t>
            </w:r>
          </w:p>
        </w:tc>
        <w:tc>
          <w:tcPr>
            <w:tcW w:w="1440" w:type="dxa"/>
            <w:vAlign w:val="center"/>
          </w:tcPr>
          <w:p w14:paraId="728979A2" w14:textId="30670261" w:rsidR="00192594" w:rsidRPr="00E470E1" w:rsidRDefault="00192594" w:rsidP="00192594">
            <w:pPr>
              <w:spacing w:before="120" w:after="120" w:line="259" w:lineRule="auto"/>
              <w:jc w:val="center"/>
              <w:rPr>
                <w:rFonts w:cs="Arial"/>
              </w:rPr>
            </w:pPr>
            <w:r w:rsidRPr="00E470E1">
              <w:rPr>
                <w:rFonts w:cs="Arial"/>
              </w:rPr>
              <w:t>25</w:t>
            </w:r>
          </w:p>
        </w:tc>
        <w:tc>
          <w:tcPr>
            <w:tcW w:w="5456" w:type="dxa"/>
          </w:tcPr>
          <w:p w14:paraId="7AD30493" w14:textId="77777777" w:rsidR="00192594" w:rsidRPr="00E470E1" w:rsidRDefault="00192594" w:rsidP="00192594">
            <w:pPr>
              <w:spacing w:before="120" w:after="120"/>
              <w:rPr>
                <w:rFonts w:cs="Arial"/>
              </w:rPr>
            </w:pPr>
            <w:r w:rsidRPr="00E470E1">
              <w:rPr>
                <w:rFonts w:cs="Arial"/>
              </w:rPr>
              <w:t>Assessment Interest Holder Meeting</w:t>
            </w:r>
          </w:p>
          <w:p w14:paraId="1F0C21D5" w14:textId="39698C94" w:rsidR="00192594" w:rsidRPr="00E470E1" w:rsidRDefault="00192594" w:rsidP="00192594">
            <w:pPr>
              <w:spacing w:before="120" w:after="120"/>
            </w:pPr>
            <w:r w:rsidRPr="00E470E1">
              <w:rPr>
                <w:rFonts w:cs="Arial"/>
              </w:rPr>
              <w:t xml:space="preserve">Provided </w:t>
            </w:r>
            <w:r w:rsidR="00687EB0" w:rsidRPr="00E470E1">
              <w:rPr>
                <w:rFonts w:cs="Arial"/>
              </w:rPr>
              <w:t xml:space="preserve">an </w:t>
            </w:r>
            <w:r w:rsidRPr="00E470E1">
              <w:rPr>
                <w:rFonts w:cs="Arial"/>
              </w:rPr>
              <w:t xml:space="preserve">update on action items from </w:t>
            </w:r>
            <w:r w:rsidR="00687EB0" w:rsidRPr="00E470E1">
              <w:rPr>
                <w:rFonts w:cs="Arial"/>
              </w:rPr>
              <w:t xml:space="preserve">the </w:t>
            </w:r>
            <w:r w:rsidRPr="00E470E1">
              <w:rPr>
                <w:rFonts w:cs="Arial"/>
              </w:rPr>
              <w:t xml:space="preserve">SBE meeting and </w:t>
            </w:r>
            <w:r w:rsidR="00687EB0" w:rsidRPr="00E470E1">
              <w:rPr>
                <w:rFonts w:cs="Arial"/>
              </w:rPr>
              <w:t xml:space="preserve">the </w:t>
            </w:r>
            <w:r w:rsidRPr="00E470E1">
              <w:rPr>
                <w:rFonts w:cs="Arial"/>
              </w:rPr>
              <w:t>current student completion percentage for CAASPP and ELPAC.</w:t>
            </w:r>
          </w:p>
        </w:tc>
      </w:tr>
    </w:tbl>
    <w:p w14:paraId="61C00FB9" w14:textId="77777777" w:rsidR="00925C28" w:rsidRPr="00E470E1" w:rsidRDefault="00925C28" w:rsidP="0046694E">
      <w:pPr>
        <w:spacing w:after="480"/>
        <w:sectPr w:rsidR="00925C28" w:rsidRPr="00E470E1" w:rsidSect="002D4BFF">
          <w:headerReference w:type="default" r:id="rId29"/>
          <w:pgSz w:w="12240" w:h="15840"/>
          <w:pgMar w:top="720" w:right="1440" w:bottom="1440" w:left="1440" w:header="720" w:footer="720" w:gutter="0"/>
          <w:pgNumType w:start="1"/>
          <w:cols w:space="720"/>
          <w:docGrid w:linePitch="360"/>
        </w:sectPr>
      </w:pPr>
    </w:p>
    <w:p w14:paraId="7A95939F" w14:textId="77777777" w:rsidR="00925C28" w:rsidRPr="00E470E1" w:rsidRDefault="00925C28" w:rsidP="00925C28">
      <w:pPr>
        <w:pStyle w:val="BodyText"/>
        <w:jc w:val="center"/>
        <w:rPr>
          <w:rFonts w:cs="Arial"/>
          <w:b/>
          <w:sz w:val="52"/>
          <w:szCs w:val="52"/>
        </w:rPr>
      </w:pPr>
      <w:r w:rsidRPr="00E470E1">
        <w:rPr>
          <w:noProof/>
        </w:rPr>
        <w:lastRenderedPageBreak/>
        <w:drawing>
          <wp:inline distT="0" distB="0" distL="0" distR="0" wp14:anchorId="0F22A7AE" wp14:editId="3F876A32">
            <wp:extent cx="2112264" cy="1042416"/>
            <wp:effectExtent l="0" t="0" r="2540" b="5715"/>
            <wp:docPr id="1184456384" name="Picture 6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30">
                      <a:extLst>
                        <a:ext uri="{28A0092B-C50C-407E-A947-70E740481C1C}">
                          <a14:useLocalDpi xmlns:a14="http://schemas.microsoft.com/office/drawing/2010/main" val="0"/>
                        </a:ext>
                      </a:extLst>
                    </a:blip>
                    <a:stretch>
                      <a:fillRect/>
                    </a:stretch>
                  </pic:blipFill>
                  <pic:spPr>
                    <a:xfrm>
                      <a:off x="0" y="0"/>
                      <a:ext cx="2112264" cy="1042416"/>
                    </a:xfrm>
                    <a:prstGeom prst="rect">
                      <a:avLst/>
                    </a:prstGeom>
                  </pic:spPr>
                </pic:pic>
              </a:graphicData>
            </a:graphic>
          </wp:inline>
        </w:drawing>
      </w:r>
    </w:p>
    <w:p w14:paraId="574D40CF" w14:textId="461FEE9B" w:rsidR="00925C28" w:rsidRPr="00E470E1" w:rsidRDefault="00925C28" w:rsidP="000E0FA2">
      <w:pPr>
        <w:pStyle w:val="Heading1"/>
        <w:spacing w:before="720" w:after="480"/>
        <w:jc w:val="center"/>
        <w:rPr>
          <w:sz w:val="48"/>
        </w:rPr>
      </w:pPr>
      <w:bookmarkStart w:id="4" w:name="_Toc96507642"/>
      <w:r w:rsidRPr="00E470E1">
        <w:rPr>
          <w:sz w:val="48"/>
        </w:rPr>
        <w:t>Addendum to the High-Level Test Design for the California Spanish Assessment</w:t>
      </w:r>
      <w:bookmarkEnd w:id="4"/>
    </w:p>
    <w:p w14:paraId="49BC1D64" w14:textId="77777777" w:rsidR="00925C28" w:rsidRPr="00E470E1" w:rsidRDefault="00925C28" w:rsidP="00925C28">
      <w:pPr>
        <w:pStyle w:val="BodyText"/>
        <w:spacing w:after="360"/>
        <w:jc w:val="center"/>
        <w:rPr>
          <w:rFonts w:cs="Arial"/>
          <w:b/>
          <w:sz w:val="32"/>
          <w:szCs w:val="32"/>
        </w:rPr>
      </w:pPr>
      <w:r w:rsidRPr="00E470E1">
        <w:rPr>
          <w:rFonts w:cs="Arial"/>
          <w:b/>
          <w:sz w:val="32"/>
          <w:szCs w:val="32"/>
        </w:rPr>
        <w:t>Contract #CN150012</w:t>
      </w:r>
    </w:p>
    <w:p w14:paraId="50C05726" w14:textId="77777777" w:rsidR="00925C28" w:rsidRPr="00E470E1" w:rsidRDefault="00925C28" w:rsidP="00925C28">
      <w:pPr>
        <w:pStyle w:val="BodyText"/>
        <w:jc w:val="center"/>
        <w:rPr>
          <w:rFonts w:cs="Arial"/>
          <w:b/>
          <w:sz w:val="32"/>
          <w:szCs w:val="52"/>
        </w:rPr>
      </w:pPr>
      <w:r w:rsidRPr="00E470E1">
        <w:rPr>
          <w:rFonts w:cs="Arial"/>
          <w:b/>
          <w:sz w:val="32"/>
          <w:szCs w:val="52"/>
        </w:rPr>
        <w:t>Prepared for the California Department of Education by ETS</w:t>
      </w:r>
    </w:p>
    <w:p w14:paraId="7DDC3421" w14:textId="046B4733" w:rsidR="00925C28" w:rsidRPr="00E470E1" w:rsidRDefault="00925C28" w:rsidP="00925C28">
      <w:pPr>
        <w:pStyle w:val="BodyText"/>
        <w:jc w:val="center"/>
        <w:rPr>
          <w:rFonts w:cs="Arial"/>
          <w:b/>
          <w:bCs/>
          <w:sz w:val="32"/>
          <w:szCs w:val="32"/>
        </w:rPr>
      </w:pPr>
      <w:r w:rsidRPr="00E470E1">
        <w:rPr>
          <w:rFonts w:cs="Arial"/>
          <w:b/>
          <w:bCs/>
          <w:sz w:val="32"/>
          <w:szCs w:val="32"/>
        </w:rPr>
        <w:t xml:space="preserve">Presented September </w:t>
      </w:r>
      <w:r w:rsidR="00792685" w:rsidRPr="00E470E1">
        <w:rPr>
          <w:rFonts w:cs="Arial"/>
          <w:b/>
          <w:bCs/>
          <w:sz w:val="32"/>
          <w:szCs w:val="32"/>
        </w:rPr>
        <w:t>30</w:t>
      </w:r>
      <w:r w:rsidRPr="00E470E1">
        <w:rPr>
          <w:rFonts w:cs="Arial"/>
          <w:b/>
          <w:bCs/>
          <w:sz w:val="32"/>
          <w:szCs w:val="32"/>
        </w:rPr>
        <w:t>, 2022</w:t>
      </w:r>
    </w:p>
    <w:p w14:paraId="03C8C257" w14:textId="77777777" w:rsidR="00925C28" w:rsidRPr="00E470E1" w:rsidRDefault="00925C28" w:rsidP="00925C28">
      <w:pPr>
        <w:pStyle w:val="BodyText"/>
        <w:jc w:val="center"/>
        <w:rPr>
          <w:sz w:val="32"/>
        </w:rPr>
      </w:pPr>
      <w:r w:rsidRPr="00E470E1">
        <w:rPr>
          <w:noProof/>
        </w:rPr>
        <w:drawing>
          <wp:inline distT="0" distB="0" distL="0" distR="0" wp14:anchorId="4901CB8B" wp14:editId="64EA62FE">
            <wp:extent cx="960120" cy="630936"/>
            <wp:effectExtent l="0" t="0" r="0" b="0"/>
            <wp:docPr id="911689144" name="Picture 3"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689144" name="Picture 3" descr="ETS logo"/>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60120" cy="630936"/>
                    </a:xfrm>
                    <a:prstGeom prst="rect">
                      <a:avLst/>
                    </a:prstGeom>
                  </pic:spPr>
                </pic:pic>
              </a:graphicData>
            </a:graphic>
          </wp:inline>
        </w:drawing>
      </w:r>
    </w:p>
    <w:p w14:paraId="47D429E5" w14:textId="77777777" w:rsidR="00925C28" w:rsidRPr="00E470E1" w:rsidRDefault="00925C28" w:rsidP="00925C28">
      <w:pPr>
        <w:pStyle w:val="TOCHead"/>
        <w:pageBreakBefore/>
      </w:pPr>
      <w:bookmarkStart w:id="5" w:name="_Toc349909276"/>
      <w:bookmarkStart w:id="6" w:name="_Toc441058100"/>
      <w:bookmarkStart w:id="7" w:name="_Toc441058239"/>
      <w:bookmarkStart w:id="8" w:name="_Toc441064639"/>
      <w:r w:rsidRPr="00E470E1">
        <w:lastRenderedPageBreak/>
        <w:t>Table of Contents</w:t>
      </w:r>
      <w:bookmarkEnd w:id="5"/>
      <w:bookmarkEnd w:id="6"/>
      <w:bookmarkEnd w:id="7"/>
      <w:bookmarkEnd w:id="8"/>
    </w:p>
    <w:bookmarkStart w:id="9" w:name="_Toc441058101"/>
    <w:bookmarkStart w:id="10" w:name="_Toc441058240"/>
    <w:bookmarkStart w:id="11" w:name="_Toc441064640"/>
    <w:p w14:paraId="31580910" w14:textId="105017AC" w:rsidR="00925C28" w:rsidRPr="00E470E1" w:rsidRDefault="00925C28" w:rsidP="00925C28">
      <w:pPr>
        <w:pStyle w:val="TOC1"/>
        <w:rPr>
          <w:rFonts w:asciiTheme="minorHAnsi" w:eastAsiaTheme="minorEastAsia" w:hAnsiTheme="minorHAnsi" w:cstheme="minorBidi"/>
          <w:b w:val="0"/>
          <w:color w:val="auto"/>
          <w:sz w:val="22"/>
          <w:szCs w:val="22"/>
        </w:rPr>
      </w:pPr>
      <w:r w:rsidRPr="00E470E1">
        <w:rPr>
          <w:b w:val="0"/>
          <w:sz w:val="22"/>
        </w:rPr>
        <w:fldChar w:fldCharType="begin"/>
      </w:r>
      <w:r w:rsidRPr="00E470E1">
        <w:rPr>
          <w:b w:val="0"/>
          <w:sz w:val="22"/>
        </w:rPr>
        <w:instrText xml:space="preserve"> TOC \h \z \t "Heading 2,1,Heading 3,2,Heading 4,3" </w:instrText>
      </w:r>
      <w:r w:rsidRPr="00E470E1">
        <w:rPr>
          <w:b w:val="0"/>
          <w:sz w:val="22"/>
        </w:rPr>
        <w:fldChar w:fldCharType="separate"/>
      </w:r>
      <w:hyperlink w:anchor="_Toc112857862" w:history="1">
        <w:r w:rsidRPr="00E470E1">
          <w:rPr>
            <w:rStyle w:val="Hyperlink"/>
          </w:rPr>
          <w:t>1. Overview</w:t>
        </w:r>
        <w:r w:rsidRPr="00E470E1">
          <w:rPr>
            <w:webHidden/>
          </w:rPr>
          <w:tab/>
        </w:r>
        <w:r w:rsidRPr="00E470E1">
          <w:rPr>
            <w:webHidden/>
          </w:rPr>
          <w:fldChar w:fldCharType="begin"/>
        </w:r>
        <w:r w:rsidRPr="00E470E1">
          <w:rPr>
            <w:webHidden/>
          </w:rPr>
          <w:instrText xml:space="preserve"> PAGEREF _Toc112857862 \h </w:instrText>
        </w:r>
        <w:r w:rsidRPr="00E470E1">
          <w:rPr>
            <w:webHidden/>
          </w:rPr>
        </w:r>
        <w:r w:rsidRPr="00E470E1">
          <w:rPr>
            <w:webHidden/>
          </w:rPr>
          <w:fldChar w:fldCharType="separate"/>
        </w:r>
        <w:r w:rsidR="00044D1E" w:rsidRPr="00E470E1">
          <w:rPr>
            <w:webHidden/>
          </w:rPr>
          <w:t>3</w:t>
        </w:r>
        <w:r w:rsidRPr="00E470E1">
          <w:rPr>
            <w:webHidden/>
          </w:rPr>
          <w:fldChar w:fldCharType="end"/>
        </w:r>
      </w:hyperlink>
    </w:p>
    <w:p w14:paraId="1960809C" w14:textId="5D10FE5E" w:rsidR="00925C28" w:rsidRPr="00E470E1" w:rsidRDefault="00DF1549" w:rsidP="00925C28">
      <w:pPr>
        <w:pStyle w:val="TOC2"/>
        <w:rPr>
          <w:rFonts w:asciiTheme="minorHAnsi" w:eastAsiaTheme="minorEastAsia" w:hAnsiTheme="minorHAnsi" w:cstheme="minorBidi"/>
          <w:color w:val="auto"/>
          <w:sz w:val="22"/>
          <w:szCs w:val="22"/>
        </w:rPr>
      </w:pPr>
      <w:hyperlink w:anchor="_Toc112857863" w:history="1">
        <w:r w:rsidR="00925C28" w:rsidRPr="00E470E1">
          <w:rPr>
            <w:rStyle w:val="Hyperlink"/>
          </w:rPr>
          <w:t>1.A. Background</w:t>
        </w:r>
        <w:r w:rsidR="00925C28" w:rsidRPr="00E470E1">
          <w:rPr>
            <w:webHidden/>
          </w:rPr>
          <w:tab/>
        </w:r>
        <w:r w:rsidR="00925C28" w:rsidRPr="00E470E1">
          <w:rPr>
            <w:webHidden/>
          </w:rPr>
          <w:fldChar w:fldCharType="begin"/>
        </w:r>
        <w:r w:rsidR="00925C28" w:rsidRPr="00E470E1">
          <w:rPr>
            <w:webHidden/>
          </w:rPr>
          <w:instrText xml:space="preserve"> PAGEREF _Toc112857863 \h </w:instrText>
        </w:r>
        <w:r w:rsidR="00925C28" w:rsidRPr="00E470E1">
          <w:rPr>
            <w:webHidden/>
          </w:rPr>
        </w:r>
        <w:r w:rsidR="00925C28" w:rsidRPr="00E470E1">
          <w:rPr>
            <w:webHidden/>
          </w:rPr>
          <w:fldChar w:fldCharType="separate"/>
        </w:r>
        <w:r w:rsidR="00044D1E" w:rsidRPr="00E470E1">
          <w:rPr>
            <w:webHidden/>
          </w:rPr>
          <w:t>3</w:t>
        </w:r>
        <w:r w:rsidR="00925C28" w:rsidRPr="00E470E1">
          <w:rPr>
            <w:webHidden/>
          </w:rPr>
          <w:fldChar w:fldCharType="end"/>
        </w:r>
      </w:hyperlink>
    </w:p>
    <w:p w14:paraId="26329353" w14:textId="7F201325" w:rsidR="00925C28" w:rsidRPr="00E470E1" w:rsidRDefault="00DF1549" w:rsidP="00925C28">
      <w:pPr>
        <w:pStyle w:val="TOC2"/>
        <w:rPr>
          <w:rFonts w:asciiTheme="minorHAnsi" w:eastAsiaTheme="minorEastAsia" w:hAnsiTheme="minorHAnsi" w:cstheme="minorBidi"/>
          <w:color w:val="auto"/>
          <w:sz w:val="22"/>
          <w:szCs w:val="22"/>
        </w:rPr>
      </w:pPr>
      <w:hyperlink w:anchor="_Toc112857864" w:history="1">
        <w:r w:rsidR="00925C28" w:rsidRPr="00E470E1">
          <w:rPr>
            <w:rStyle w:val="Hyperlink"/>
          </w:rPr>
          <w:t>1.B. Key Assumptions for the Expansion</w:t>
        </w:r>
        <w:r w:rsidR="00925C28" w:rsidRPr="00E470E1">
          <w:rPr>
            <w:webHidden/>
          </w:rPr>
          <w:tab/>
        </w:r>
        <w:r w:rsidR="00925C28" w:rsidRPr="00E470E1">
          <w:rPr>
            <w:webHidden/>
          </w:rPr>
          <w:fldChar w:fldCharType="begin"/>
        </w:r>
        <w:r w:rsidR="00925C28" w:rsidRPr="00E470E1">
          <w:rPr>
            <w:webHidden/>
          </w:rPr>
          <w:instrText xml:space="preserve"> PAGEREF _Toc112857864 \h </w:instrText>
        </w:r>
        <w:r w:rsidR="00925C28" w:rsidRPr="00E470E1">
          <w:rPr>
            <w:webHidden/>
          </w:rPr>
        </w:r>
        <w:r w:rsidR="00925C28" w:rsidRPr="00E470E1">
          <w:rPr>
            <w:webHidden/>
          </w:rPr>
          <w:fldChar w:fldCharType="separate"/>
        </w:r>
        <w:r w:rsidR="00044D1E" w:rsidRPr="00E470E1">
          <w:rPr>
            <w:webHidden/>
          </w:rPr>
          <w:t>3</w:t>
        </w:r>
        <w:r w:rsidR="00925C28" w:rsidRPr="00E470E1">
          <w:rPr>
            <w:webHidden/>
          </w:rPr>
          <w:fldChar w:fldCharType="end"/>
        </w:r>
      </w:hyperlink>
    </w:p>
    <w:p w14:paraId="7D4AA8E5" w14:textId="5987EBEF" w:rsidR="00925C28" w:rsidRPr="00E470E1" w:rsidRDefault="00DF1549" w:rsidP="00925C28">
      <w:pPr>
        <w:pStyle w:val="TOC1"/>
        <w:rPr>
          <w:rFonts w:asciiTheme="minorHAnsi" w:eastAsiaTheme="minorEastAsia" w:hAnsiTheme="minorHAnsi" w:cstheme="minorBidi"/>
          <w:b w:val="0"/>
          <w:color w:val="auto"/>
          <w:sz w:val="22"/>
          <w:szCs w:val="22"/>
        </w:rPr>
      </w:pPr>
      <w:hyperlink w:anchor="_Toc112857865" w:history="1">
        <w:r w:rsidR="00925C28" w:rsidRPr="00E470E1">
          <w:rPr>
            <w:rStyle w:val="Hyperlink"/>
          </w:rPr>
          <w:t>2. Revised Achievement Level Descriptors</w:t>
        </w:r>
        <w:r w:rsidR="00925C28" w:rsidRPr="00E470E1">
          <w:rPr>
            <w:webHidden/>
          </w:rPr>
          <w:tab/>
        </w:r>
        <w:r w:rsidR="00925C28" w:rsidRPr="00E470E1">
          <w:rPr>
            <w:webHidden/>
          </w:rPr>
          <w:fldChar w:fldCharType="begin"/>
        </w:r>
        <w:r w:rsidR="00925C28" w:rsidRPr="00E470E1">
          <w:rPr>
            <w:webHidden/>
          </w:rPr>
          <w:instrText xml:space="preserve"> PAGEREF _Toc112857865 \h </w:instrText>
        </w:r>
        <w:r w:rsidR="00925C28" w:rsidRPr="00E470E1">
          <w:rPr>
            <w:webHidden/>
          </w:rPr>
        </w:r>
        <w:r w:rsidR="00925C28" w:rsidRPr="00E470E1">
          <w:rPr>
            <w:webHidden/>
          </w:rPr>
          <w:fldChar w:fldCharType="separate"/>
        </w:r>
        <w:r w:rsidR="00044D1E" w:rsidRPr="00E470E1">
          <w:rPr>
            <w:webHidden/>
          </w:rPr>
          <w:t>4</w:t>
        </w:r>
        <w:r w:rsidR="00925C28" w:rsidRPr="00E470E1">
          <w:rPr>
            <w:webHidden/>
          </w:rPr>
          <w:fldChar w:fldCharType="end"/>
        </w:r>
      </w:hyperlink>
    </w:p>
    <w:p w14:paraId="343E5FEA" w14:textId="7F7ACCE2" w:rsidR="00925C28" w:rsidRPr="00E470E1" w:rsidRDefault="00DF1549" w:rsidP="00925C28">
      <w:pPr>
        <w:pStyle w:val="TOC1"/>
        <w:rPr>
          <w:rFonts w:asciiTheme="minorHAnsi" w:eastAsiaTheme="minorEastAsia" w:hAnsiTheme="minorHAnsi" w:cstheme="minorBidi"/>
          <w:b w:val="0"/>
          <w:color w:val="auto"/>
          <w:sz w:val="22"/>
          <w:szCs w:val="22"/>
        </w:rPr>
      </w:pPr>
      <w:hyperlink w:anchor="_Toc112857866" w:history="1">
        <w:r w:rsidR="00925C28" w:rsidRPr="00E470E1">
          <w:rPr>
            <w:rStyle w:val="Hyperlink"/>
          </w:rPr>
          <w:t>3. Standards and Claims</w:t>
        </w:r>
        <w:r w:rsidR="00925C28" w:rsidRPr="00E470E1">
          <w:rPr>
            <w:webHidden/>
          </w:rPr>
          <w:tab/>
        </w:r>
        <w:r w:rsidR="00925C28" w:rsidRPr="00E470E1">
          <w:rPr>
            <w:webHidden/>
          </w:rPr>
          <w:fldChar w:fldCharType="begin"/>
        </w:r>
        <w:r w:rsidR="00925C28" w:rsidRPr="00E470E1">
          <w:rPr>
            <w:webHidden/>
          </w:rPr>
          <w:instrText xml:space="preserve"> PAGEREF _Toc112857866 \h </w:instrText>
        </w:r>
        <w:r w:rsidR="00925C28" w:rsidRPr="00E470E1">
          <w:rPr>
            <w:webHidden/>
          </w:rPr>
        </w:r>
        <w:r w:rsidR="00925C28" w:rsidRPr="00E470E1">
          <w:rPr>
            <w:webHidden/>
          </w:rPr>
          <w:fldChar w:fldCharType="separate"/>
        </w:r>
        <w:r w:rsidR="00044D1E" w:rsidRPr="00E470E1">
          <w:rPr>
            <w:webHidden/>
          </w:rPr>
          <w:t>4</w:t>
        </w:r>
        <w:r w:rsidR="00925C28" w:rsidRPr="00E470E1">
          <w:rPr>
            <w:webHidden/>
          </w:rPr>
          <w:fldChar w:fldCharType="end"/>
        </w:r>
      </w:hyperlink>
    </w:p>
    <w:p w14:paraId="57F25E43" w14:textId="72104A76" w:rsidR="00925C28" w:rsidRPr="00E470E1" w:rsidRDefault="00DF1549" w:rsidP="00925C28">
      <w:pPr>
        <w:pStyle w:val="TOC1"/>
        <w:rPr>
          <w:rFonts w:asciiTheme="minorHAnsi" w:eastAsiaTheme="minorEastAsia" w:hAnsiTheme="minorHAnsi" w:cstheme="minorBidi"/>
          <w:b w:val="0"/>
          <w:color w:val="auto"/>
          <w:sz w:val="22"/>
          <w:szCs w:val="22"/>
        </w:rPr>
      </w:pPr>
      <w:hyperlink w:anchor="_Toc112857867" w:history="1">
        <w:r w:rsidR="00925C28" w:rsidRPr="00E470E1">
          <w:rPr>
            <w:rStyle w:val="Hyperlink"/>
          </w:rPr>
          <w:t>4. Item Development</w:t>
        </w:r>
        <w:r w:rsidR="00925C28" w:rsidRPr="00E470E1">
          <w:rPr>
            <w:webHidden/>
          </w:rPr>
          <w:tab/>
        </w:r>
        <w:r w:rsidR="00925C28" w:rsidRPr="00E470E1">
          <w:rPr>
            <w:webHidden/>
          </w:rPr>
          <w:fldChar w:fldCharType="begin"/>
        </w:r>
        <w:r w:rsidR="00925C28" w:rsidRPr="00E470E1">
          <w:rPr>
            <w:webHidden/>
          </w:rPr>
          <w:instrText xml:space="preserve"> PAGEREF _Toc112857867 \h </w:instrText>
        </w:r>
        <w:r w:rsidR="00925C28" w:rsidRPr="00E470E1">
          <w:rPr>
            <w:webHidden/>
          </w:rPr>
        </w:r>
        <w:r w:rsidR="00925C28" w:rsidRPr="00E470E1">
          <w:rPr>
            <w:webHidden/>
          </w:rPr>
          <w:fldChar w:fldCharType="separate"/>
        </w:r>
        <w:r w:rsidR="00044D1E" w:rsidRPr="00E470E1">
          <w:rPr>
            <w:webHidden/>
          </w:rPr>
          <w:t>5</w:t>
        </w:r>
        <w:r w:rsidR="00925C28" w:rsidRPr="00E470E1">
          <w:rPr>
            <w:webHidden/>
          </w:rPr>
          <w:fldChar w:fldCharType="end"/>
        </w:r>
      </w:hyperlink>
    </w:p>
    <w:p w14:paraId="08170A68" w14:textId="2D482BFA" w:rsidR="00925C28" w:rsidRPr="00E470E1" w:rsidRDefault="00DF1549" w:rsidP="00925C28">
      <w:pPr>
        <w:pStyle w:val="TOC2"/>
        <w:rPr>
          <w:rFonts w:asciiTheme="minorHAnsi" w:eastAsiaTheme="minorEastAsia" w:hAnsiTheme="minorHAnsi" w:cstheme="minorBidi"/>
          <w:color w:val="auto"/>
          <w:sz w:val="22"/>
          <w:szCs w:val="22"/>
        </w:rPr>
      </w:pPr>
      <w:hyperlink w:anchor="_Toc112857868" w:history="1">
        <w:r w:rsidR="00925C28" w:rsidRPr="00E470E1">
          <w:rPr>
            <w:rStyle w:val="Hyperlink"/>
          </w:rPr>
          <w:t>4.A. New Item Development</w:t>
        </w:r>
        <w:r w:rsidR="00925C28" w:rsidRPr="00E470E1">
          <w:rPr>
            <w:webHidden/>
          </w:rPr>
          <w:tab/>
        </w:r>
        <w:r w:rsidR="00925C28" w:rsidRPr="00E470E1">
          <w:rPr>
            <w:webHidden/>
          </w:rPr>
          <w:fldChar w:fldCharType="begin"/>
        </w:r>
        <w:r w:rsidR="00925C28" w:rsidRPr="00E470E1">
          <w:rPr>
            <w:webHidden/>
          </w:rPr>
          <w:instrText xml:space="preserve"> PAGEREF _Toc112857868 \h </w:instrText>
        </w:r>
        <w:r w:rsidR="00925C28" w:rsidRPr="00E470E1">
          <w:rPr>
            <w:webHidden/>
          </w:rPr>
        </w:r>
        <w:r w:rsidR="00925C28" w:rsidRPr="00E470E1">
          <w:rPr>
            <w:webHidden/>
          </w:rPr>
          <w:fldChar w:fldCharType="separate"/>
        </w:r>
        <w:r w:rsidR="00044D1E" w:rsidRPr="00E470E1">
          <w:rPr>
            <w:webHidden/>
          </w:rPr>
          <w:t>5</w:t>
        </w:r>
        <w:r w:rsidR="00925C28" w:rsidRPr="00E470E1">
          <w:rPr>
            <w:webHidden/>
          </w:rPr>
          <w:fldChar w:fldCharType="end"/>
        </w:r>
      </w:hyperlink>
    </w:p>
    <w:p w14:paraId="76F6F7FE" w14:textId="1E236E83" w:rsidR="00925C28" w:rsidRPr="00E470E1" w:rsidRDefault="00DF1549" w:rsidP="00925C28">
      <w:pPr>
        <w:pStyle w:val="TOC2"/>
        <w:rPr>
          <w:rFonts w:asciiTheme="minorHAnsi" w:eastAsiaTheme="minorEastAsia" w:hAnsiTheme="minorHAnsi" w:cstheme="minorBidi"/>
          <w:color w:val="auto"/>
          <w:sz w:val="22"/>
          <w:szCs w:val="22"/>
        </w:rPr>
      </w:pPr>
      <w:hyperlink w:anchor="_Toc112857869" w:history="1">
        <w:r w:rsidR="00925C28" w:rsidRPr="00E470E1">
          <w:rPr>
            <w:rStyle w:val="Hyperlink"/>
          </w:rPr>
          <w:t>4.B. Item Types</w:t>
        </w:r>
        <w:r w:rsidR="00925C28" w:rsidRPr="00E470E1">
          <w:rPr>
            <w:webHidden/>
          </w:rPr>
          <w:tab/>
        </w:r>
        <w:r w:rsidR="00925C28" w:rsidRPr="00E470E1">
          <w:rPr>
            <w:webHidden/>
          </w:rPr>
          <w:fldChar w:fldCharType="begin"/>
        </w:r>
        <w:r w:rsidR="00925C28" w:rsidRPr="00E470E1">
          <w:rPr>
            <w:webHidden/>
          </w:rPr>
          <w:instrText xml:space="preserve"> PAGEREF _Toc112857869 \h </w:instrText>
        </w:r>
        <w:r w:rsidR="00925C28" w:rsidRPr="00E470E1">
          <w:rPr>
            <w:webHidden/>
          </w:rPr>
        </w:r>
        <w:r w:rsidR="00925C28" w:rsidRPr="00E470E1">
          <w:rPr>
            <w:webHidden/>
          </w:rPr>
          <w:fldChar w:fldCharType="separate"/>
        </w:r>
        <w:r w:rsidR="00044D1E" w:rsidRPr="00E470E1">
          <w:rPr>
            <w:webHidden/>
          </w:rPr>
          <w:t>5</w:t>
        </w:r>
        <w:r w:rsidR="00925C28" w:rsidRPr="00E470E1">
          <w:rPr>
            <w:webHidden/>
          </w:rPr>
          <w:fldChar w:fldCharType="end"/>
        </w:r>
      </w:hyperlink>
    </w:p>
    <w:p w14:paraId="7B94BEA9" w14:textId="16FAF9F1" w:rsidR="00925C28" w:rsidRPr="00E470E1" w:rsidRDefault="00DF1549" w:rsidP="00925C28">
      <w:pPr>
        <w:pStyle w:val="TOC1"/>
        <w:rPr>
          <w:rFonts w:asciiTheme="minorHAnsi" w:eastAsiaTheme="minorEastAsia" w:hAnsiTheme="minorHAnsi" w:cstheme="minorBidi"/>
          <w:b w:val="0"/>
          <w:color w:val="auto"/>
          <w:sz w:val="22"/>
          <w:szCs w:val="22"/>
        </w:rPr>
      </w:pPr>
      <w:hyperlink w:anchor="_Toc112857870" w:history="1">
        <w:r w:rsidR="00925C28" w:rsidRPr="00E470E1">
          <w:rPr>
            <w:rStyle w:val="Hyperlink"/>
          </w:rPr>
          <w:t>5. Test Design</w:t>
        </w:r>
        <w:r w:rsidR="00925C28" w:rsidRPr="00E470E1">
          <w:rPr>
            <w:webHidden/>
          </w:rPr>
          <w:tab/>
        </w:r>
        <w:r w:rsidR="00925C28" w:rsidRPr="00E470E1">
          <w:rPr>
            <w:webHidden/>
          </w:rPr>
          <w:fldChar w:fldCharType="begin"/>
        </w:r>
        <w:r w:rsidR="00925C28" w:rsidRPr="00E470E1">
          <w:rPr>
            <w:webHidden/>
          </w:rPr>
          <w:instrText xml:space="preserve"> PAGEREF _Toc112857870 \h </w:instrText>
        </w:r>
        <w:r w:rsidR="00925C28" w:rsidRPr="00E470E1">
          <w:rPr>
            <w:webHidden/>
          </w:rPr>
        </w:r>
        <w:r w:rsidR="00925C28" w:rsidRPr="00E470E1">
          <w:rPr>
            <w:webHidden/>
          </w:rPr>
          <w:fldChar w:fldCharType="separate"/>
        </w:r>
        <w:r w:rsidR="00044D1E" w:rsidRPr="00E470E1">
          <w:rPr>
            <w:webHidden/>
          </w:rPr>
          <w:t>6</w:t>
        </w:r>
        <w:r w:rsidR="00925C28" w:rsidRPr="00E470E1">
          <w:rPr>
            <w:webHidden/>
          </w:rPr>
          <w:fldChar w:fldCharType="end"/>
        </w:r>
      </w:hyperlink>
    </w:p>
    <w:p w14:paraId="14634F1C" w14:textId="1E920CED" w:rsidR="00925C28" w:rsidRPr="00E470E1" w:rsidRDefault="00DF1549" w:rsidP="00925C28">
      <w:pPr>
        <w:pStyle w:val="TOC2"/>
        <w:rPr>
          <w:rFonts w:asciiTheme="minorHAnsi" w:eastAsiaTheme="minorEastAsia" w:hAnsiTheme="minorHAnsi" w:cstheme="minorBidi"/>
          <w:color w:val="auto"/>
          <w:sz w:val="22"/>
          <w:szCs w:val="22"/>
        </w:rPr>
      </w:pPr>
      <w:hyperlink w:anchor="_Toc112857871" w:history="1">
        <w:r w:rsidR="00925C28" w:rsidRPr="00E470E1">
          <w:rPr>
            <w:rStyle w:val="Hyperlink"/>
          </w:rPr>
          <w:t>5.A. Test Format</w:t>
        </w:r>
        <w:r w:rsidR="00925C28" w:rsidRPr="00E470E1">
          <w:rPr>
            <w:webHidden/>
          </w:rPr>
          <w:tab/>
        </w:r>
        <w:r w:rsidR="00925C28" w:rsidRPr="00E470E1">
          <w:rPr>
            <w:webHidden/>
          </w:rPr>
          <w:fldChar w:fldCharType="begin"/>
        </w:r>
        <w:r w:rsidR="00925C28" w:rsidRPr="00E470E1">
          <w:rPr>
            <w:webHidden/>
          </w:rPr>
          <w:instrText xml:space="preserve"> PAGEREF _Toc112857871 \h </w:instrText>
        </w:r>
        <w:r w:rsidR="00925C28" w:rsidRPr="00E470E1">
          <w:rPr>
            <w:webHidden/>
          </w:rPr>
        </w:r>
        <w:r w:rsidR="00925C28" w:rsidRPr="00E470E1">
          <w:rPr>
            <w:webHidden/>
          </w:rPr>
          <w:fldChar w:fldCharType="separate"/>
        </w:r>
        <w:r w:rsidR="00044D1E" w:rsidRPr="00E470E1">
          <w:rPr>
            <w:webHidden/>
          </w:rPr>
          <w:t>6</w:t>
        </w:r>
        <w:r w:rsidR="00925C28" w:rsidRPr="00E470E1">
          <w:rPr>
            <w:webHidden/>
          </w:rPr>
          <w:fldChar w:fldCharType="end"/>
        </w:r>
      </w:hyperlink>
    </w:p>
    <w:p w14:paraId="40DEA66F" w14:textId="2555CCFE" w:rsidR="00925C28" w:rsidRPr="00E470E1" w:rsidRDefault="00DF1549" w:rsidP="00925C28">
      <w:pPr>
        <w:pStyle w:val="TOC2"/>
        <w:rPr>
          <w:rFonts w:asciiTheme="minorHAnsi" w:eastAsiaTheme="minorEastAsia" w:hAnsiTheme="minorHAnsi" w:cstheme="minorBidi"/>
          <w:color w:val="auto"/>
          <w:sz w:val="22"/>
          <w:szCs w:val="22"/>
        </w:rPr>
      </w:pPr>
      <w:hyperlink w:anchor="_Toc112857872" w:history="1">
        <w:r w:rsidR="00925C28" w:rsidRPr="00E470E1">
          <w:rPr>
            <w:rStyle w:val="Hyperlink"/>
          </w:rPr>
          <w:t>5.B. Test Development Stages</w:t>
        </w:r>
        <w:r w:rsidR="00925C28" w:rsidRPr="00E470E1">
          <w:rPr>
            <w:webHidden/>
          </w:rPr>
          <w:tab/>
        </w:r>
        <w:r w:rsidR="00925C28" w:rsidRPr="00E470E1">
          <w:rPr>
            <w:webHidden/>
          </w:rPr>
          <w:fldChar w:fldCharType="begin"/>
        </w:r>
        <w:r w:rsidR="00925C28" w:rsidRPr="00E470E1">
          <w:rPr>
            <w:webHidden/>
          </w:rPr>
          <w:instrText xml:space="preserve"> PAGEREF _Toc112857872 \h </w:instrText>
        </w:r>
        <w:r w:rsidR="00925C28" w:rsidRPr="00E470E1">
          <w:rPr>
            <w:webHidden/>
          </w:rPr>
        </w:r>
        <w:r w:rsidR="00925C28" w:rsidRPr="00E470E1">
          <w:rPr>
            <w:webHidden/>
          </w:rPr>
          <w:fldChar w:fldCharType="separate"/>
        </w:r>
        <w:r w:rsidR="00044D1E" w:rsidRPr="00E470E1">
          <w:rPr>
            <w:webHidden/>
          </w:rPr>
          <w:t>6</w:t>
        </w:r>
        <w:r w:rsidR="00925C28" w:rsidRPr="00E470E1">
          <w:rPr>
            <w:webHidden/>
          </w:rPr>
          <w:fldChar w:fldCharType="end"/>
        </w:r>
      </w:hyperlink>
    </w:p>
    <w:p w14:paraId="38A3D22E" w14:textId="2610FCEA" w:rsidR="00925C28" w:rsidRPr="00E470E1" w:rsidRDefault="00DF1549" w:rsidP="00925C28">
      <w:pPr>
        <w:pStyle w:val="TOC2"/>
        <w:rPr>
          <w:rFonts w:asciiTheme="minorHAnsi" w:eastAsiaTheme="minorEastAsia" w:hAnsiTheme="minorHAnsi" w:cstheme="minorBidi"/>
          <w:color w:val="auto"/>
          <w:sz w:val="22"/>
          <w:szCs w:val="22"/>
        </w:rPr>
      </w:pPr>
      <w:hyperlink w:anchor="_Toc112857873" w:history="1">
        <w:r w:rsidR="00925C28" w:rsidRPr="00E470E1">
          <w:rPr>
            <w:rStyle w:val="Hyperlink"/>
          </w:rPr>
          <w:t>5.C. Field Test Design</w:t>
        </w:r>
        <w:r w:rsidR="00925C28" w:rsidRPr="00E470E1">
          <w:rPr>
            <w:webHidden/>
          </w:rPr>
          <w:tab/>
        </w:r>
        <w:r w:rsidR="00925C28" w:rsidRPr="00E470E1">
          <w:rPr>
            <w:webHidden/>
          </w:rPr>
          <w:fldChar w:fldCharType="begin"/>
        </w:r>
        <w:r w:rsidR="00925C28" w:rsidRPr="00E470E1">
          <w:rPr>
            <w:webHidden/>
          </w:rPr>
          <w:instrText xml:space="preserve"> PAGEREF _Toc112857873 \h </w:instrText>
        </w:r>
        <w:r w:rsidR="00925C28" w:rsidRPr="00E470E1">
          <w:rPr>
            <w:webHidden/>
          </w:rPr>
        </w:r>
        <w:r w:rsidR="00925C28" w:rsidRPr="00E470E1">
          <w:rPr>
            <w:webHidden/>
          </w:rPr>
          <w:fldChar w:fldCharType="separate"/>
        </w:r>
        <w:r w:rsidR="00044D1E" w:rsidRPr="00E470E1">
          <w:rPr>
            <w:webHidden/>
          </w:rPr>
          <w:t>6</w:t>
        </w:r>
        <w:r w:rsidR="00925C28" w:rsidRPr="00E470E1">
          <w:rPr>
            <w:webHidden/>
          </w:rPr>
          <w:fldChar w:fldCharType="end"/>
        </w:r>
      </w:hyperlink>
    </w:p>
    <w:p w14:paraId="7FC31117" w14:textId="477370AC" w:rsidR="00925C28" w:rsidRPr="00E470E1" w:rsidRDefault="00DF1549" w:rsidP="00925C28">
      <w:pPr>
        <w:pStyle w:val="TOC1"/>
        <w:rPr>
          <w:rFonts w:asciiTheme="minorHAnsi" w:eastAsiaTheme="minorEastAsia" w:hAnsiTheme="minorHAnsi" w:cstheme="minorBidi"/>
          <w:b w:val="0"/>
          <w:color w:val="auto"/>
          <w:sz w:val="22"/>
          <w:szCs w:val="22"/>
        </w:rPr>
      </w:pPr>
      <w:hyperlink w:anchor="_Toc112857874" w:history="1">
        <w:r w:rsidR="00925C28" w:rsidRPr="00E470E1">
          <w:rPr>
            <w:rStyle w:val="Hyperlink"/>
          </w:rPr>
          <w:t>6. Psychometric Considerations</w:t>
        </w:r>
        <w:r w:rsidR="00925C28" w:rsidRPr="00E470E1">
          <w:rPr>
            <w:webHidden/>
          </w:rPr>
          <w:tab/>
        </w:r>
        <w:r w:rsidR="00925C28" w:rsidRPr="00E470E1">
          <w:rPr>
            <w:webHidden/>
          </w:rPr>
          <w:fldChar w:fldCharType="begin"/>
        </w:r>
        <w:r w:rsidR="00925C28" w:rsidRPr="00E470E1">
          <w:rPr>
            <w:webHidden/>
          </w:rPr>
          <w:instrText xml:space="preserve"> PAGEREF _Toc112857874 \h </w:instrText>
        </w:r>
        <w:r w:rsidR="00925C28" w:rsidRPr="00E470E1">
          <w:rPr>
            <w:webHidden/>
          </w:rPr>
        </w:r>
        <w:r w:rsidR="00925C28" w:rsidRPr="00E470E1">
          <w:rPr>
            <w:webHidden/>
          </w:rPr>
          <w:fldChar w:fldCharType="separate"/>
        </w:r>
        <w:r w:rsidR="00044D1E" w:rsidRPr="00E470E1">
          <w:rPr>
            <w:webHidden/>
          </w:rPr>
          <w:t>7</w:t>
        </w:r>
        <w:r w:rsidR="00925C28" w:rsidRPr="00E470E1">
          <w:rPr>
            <w:webHidden/>
          </w:rPr>
          <w:fldChar w:fldCharType="end"/>
        </w:r>
      </w:hyperlink>
    </w:p>
    <w:p w14:paraId="79738C26" w14:textId="09FC37A1" w:rsidR="00925C28" w:rsidRPr="00E470E1" w:rsidRDefault="00DF1549" w:rsidP="00925C28">
      <w:pPr>
        <w:pStyle w:val="TOC2"/>
        <w:rPr>
          <w:rFonts w:asciiTheme="minorHAnsi" w:eastAsiaTheme="minorEastAsia" w:hAnsiTheme="minorHAnsi" w:cstheme="minorBidi"/>
          <w:color w:val="auto"/>
          <w:sz w:val="22"/>
          <w:szCs w:val="22"/>
        </w:rPr>
      </w:pPr>
      <w:hyperlink w:anchor="_Toc112857875" w:history="1">
        <w:r w:rsidR="00925C28" w:rsidRPr="00E470E1">
          <w:rPr>
            <w:rStyle w:val="Hyperlink"/>
          </w:rPr>
          <w:t>6.A. Embedded Field Test</w:t>
        </w:r>
        <w:r w:rsidR="00925C28" w:rsidRPr="00E470E1">
          <w:rPr>
            <w:webHidden/>
          </w:rPr>
          <w:tab/>
        </w:r>
        <w:r w:rsidR="00925C28" w:rsidRPr="00E470E1">
          <w:rPr>
            <w:webHidden/>
          </w:rPr>
          <w:fldChar w:fldCharType="begin"/>
        </w:r>
        <w:r w:rsidR="00925C28" w:rsidRPr="00E470E1">
          <w:rPr>
            <w:webHidden/>
          </w:rPr>
          <w:instrText xml:space="preserve"> PAGEREF _Toc112857875 \h </w:instrText>
        </w:r>
        <w:r w:rsidR="00925C28" w:rsidRPr="00E470E1">
          <w:rPr>
            <w:webHidden/>
          </w:rPr>
        </w:r>
        <w:r w:rsidR="00925C28" w:rsidRPr="00E470E1">
          <w:rPr>
            <w:webHidden/>
          </w:rPr>
          <w:fldChar w:fldCharType="separate"/>
        </w:r>
        <w:r w:rsidR="00044D1E" w:rsidRPr="00E470E1">
          <w:rPr>
            <w:webHidden/>
          </w:rPr>
          <w:t>7</w:t>
        </w:r>
        <w:r w:rsidR="00925C28" w:rsidRPr="00E470E1">
          <w:rPr>
            <w:webHidden/>
          </w:rPr>
          <w:fldChar w:fldCharType="end"/>
        </w:r>
      </w:hyperlink>
    </w:p>
    <w:p w14:paraId="60D4841D" w14:textId="3EDE1FA7" w:rsidR="00925C28" w:rsidRPr="00E470E1" w:rsidRDefault="00DF1549" w:rsidP="00925C28">
      <w:pPr>
        <w:pStyle w:val="TOC2"/>
        <w:rPr>
          <w:rFonts w:asciiTheme="minorHAnsi" w:eastAsiaTheme="minorEastAsia" w:hAnsiTheme="minorHAnsi" w:cstheme="minorBidi"/>
          <w:color w:val="auto"/>
          <w:sz w:val="22"/>
          <w:szCs w:val="22"/>
        </w:rPr>
      </w:pPr>
      <w:hyperlink w:anchor="_Toc112857876" w:history="1">
        <w:r w:rsidR="00925C28" w:rsidRPr="00E470E1">
          <w:rPr>
            <w:rStyle w:val="Hyperlink"/>
          </w:rPr>
          <w:t>6.B. Field Testing Sample Size and Threshold</w:t>
        </w:r>
        <w:r w:rsidR="00925C28" w:rsidRPr="00E470E1">
          <w:rPr>
            <w:webHidden/>
          </w:rPr>
          <w:tab/>
        </w:r>
        <w:r w:rsidR="00925C28" w:rsidRPr="00E470E1">
          <w:rPr>
            <w:webHidden/>
          </w:rPr>
          <w:fldChar w:fldCharType="begin"/>
        </w:r>
        <w:r w:rsidR="00925C28" w:rsidRPr="00E470E1">
          <w:rPr>
            <w:webHidden/>
          </w:rPr>
          <w:instrText xml:space="preserve"> PAGEREF _Toc112857876 \h </w:instrText>
        </w:r>
        <w:r w:rsidR="00925C28" w:rsidRPr="00E470E1">
          <w:rPr>
            <w:webHidden/>
          </w:rPr>
        </w:r>
        <w:r w:rsidR="00925C28" w:rsidRPr="00E470E1">
          <w:rPr>
            <w:webHidden/>
          </w:rPr>
          <w:fldChar w:fldCharType="separate"/>
        </w:r>
        <w:r w:rsidR="00044D1E" w:rsidRPr="00E470E1">
          <w:rPr>
            <w:webHidden/>
          </w:rPr>
          <w:t>8</w:t>
        </w:r>
        <w:r w:rsidR="00925C28" w:rsidRPr="00E470E1">
          <w:rPr>
            <w:webHidden/>
          </w:rPr>
          <w:fldChar w:fldCharType="end"/>
        </w:r>
      </w:hyperlink>
    </w:p>
    <w:p w14:paraId="53DD458B" w14:textId="0B7EE21F" w:rsidR="00925C28" w:rsidRPr="00E470E1" w:rsidRDefault="00DF1549" w:rsidP="00925C28">
      <w:pPr>
        <w:pStyle w:val="TOC2"/>
        <w:rPr>
          <w:rFonts w:asciiTheme="minorHAnsi" w:eastAsiaTheme="minorEastAsia" w:hAnsiTheme="minorHAnsi" w:cstheme="minorBidi"/>
          <w:color w:val="auto"/>
          <w:sz w:val="22"/>
          <w:szCs w:val="22"/>
        </w:rPr>
      </w:pPr>
      <w:hyperlink w:anchor="_Toc112857877" w:history="1">
        <w:r w:rsidR="00925C28" w:rsidRPr="00E470E1">
          <w:rPr>
            <w:rStyle w:val="Hyperlink"/>
          </w:rPr>
          <w:t>6.C. Psychometric Analyses</w:t>
        </w:r>
        <w:r w:rsidR="00925C28" w:rsidRPr="00E470E1">
          <w:rPr>
            <w:webHidden/>
          </w:rPr>
          <w:tab/>
        </w:r>
        <w:r w:rsidR="00925C28" w:rsidRPr="00E470E1">
          <w:rPr>
            <w:webHidden/>
          </w:rPr>
          <w:fldChar w:fldCharType="begin"/>
        </w:r>
        <w:r w:rsidR="00925C28" w:rsidRPr="00E470E1">
          <w:rPr>
            <w:webHidden/>
          </w:rPr>
          <w:instrText xml:space="preserve"> PAGEREF _Toc112857877 \h </w:instrText>
        </w:r>
        <w:r w:rsidR="00925C28" w:rsidRPr="00E470E1">
          <w:rPr>
            <w:webHidden/>
          </w:rPr>
        </w:r>
        <w:r w:rsidR="00925C28" w:rsidRPr="00E470E1">
          <w:rPr>
            <w:webHidden/>
          </w:rPr>
          <w:fldChar w:fldCharType="separate"/>
        </w:r>
        <w:r w:rsidR="00044D1E" w:rsidRPr="00E470E1">
          <w:rPr>
            <w:webHidden/>
          </w:rPr>
          <w:t>8</w:t>
        </w:r>
        <w:r w:rsidR="00925C28" w:rsidRPr="00E470E1">
          <w:rPr>
            <w:webHidden/>
          </w:rPr>
          <w:fldChar w:fldCharType="end"/>
        </w:r>
      </w:hyperlink>
    </w:p>
    <w:p w14:paraId="6AC1CCBF" w14:textId="08847216" w:rsidR="00925C28" w:rsidRPr="00E470E1" w:rsidRDefault="00DF1549" w:rsidP="00925C28">
      <w:pPr>
        <w:pStyle w:val="TOC3"/>
        <w:rPr>
          <w:rFonts w:asciiTheme="minorHAnsi" w:hAnsiTheme="minorHAnsi"/>
          <w:color w:val="auto"/>
          <w:sz w:val="22"/>
          <w:lang w:eastAsia="en-US"/>
        </w:rPr>
      </w:pPr>
      <w:hyperlink w:anchor="_Toc112857878" w:history="1">
        <w:r w:rsidR="00925C28" w:rsidRPr="00E470E1">
          <w:rPr>
            <w:rStyle w:val="Hyperlink"/>
          </w:rPr>
          <w:t>6.C.1. Classical Item Analysis and Differential Item Functioning</w:t>
        </w:r>
        <w:r w:rsidR="00925C28" w:rsidRPr="00E470E1">
          <w:rPr>
            <w:webHidden/>
          </w:rPr>
          <w:tab/>
        </w:r>
        <w:r w:rsidR="00925C28" w:rsidRPr="00E470E1">
          <w:rPr>
            <w:webHidden/>
          </w:rPr>
          <w:fldChar w:fldCharType="begin"/>
        </w:r>
        <w:r w:rsidR="00925C28" w:rsidRPr="00E470E1">
          <w:rPr>
            <w:webHidden/>
          </w:rPr>
          <w:instrText xml:space="preserve"> PAGEREF _Toc112857878 \h </w:instrText>
        </w:r>
        <w:r w:rsidR="00925C28" w:rsidRPr="00E470E1">
          <w:rPr>
            <w:webHidden/>
          </w:rPr>
        </w:r>
        <w:r w:rsidR="00925C28" w:rsidRPr="00E470E1">
          <w:rPr>
            <w:webHidden/>
          </w:rPr>
          <w:fldChar w:fldCharType="separate"/>
        </w:r>
        <w:r w:rsidR="00044D1E" w:rsidRPr="00E470E1">
          <w:rPr>
            <w:webHidden/>
          </w:rPr>
          <w:t>8</w:t>
        </w:r>
        <w:r w:rsidR="00925C28" w:rsidRPr="00E470E1">
          <w:rPr>
            <w:webHidden/>
          </w:rPr>
          <w:fldChar w:fldCharType="end"/>
        </w:r>
      </w:hyperlink>
    </w:p>
    <w:p w14:paraId="27D8A0C4" w14:textId="400D341B" w:rsidR="00925C28" w:rsidRPr="00E470E1" w:rsidRDefault="00DF1549" w:rsidP="00925C28">
      <w:pPr>
        <w:pStyle w:val="TOC3"/>
        <w:rPr>
          <w:rFonts w:asciiTheme="minorHAnsi" w:hAnsiTheme="minorHAnsi"/>
          <w:color w:val="auto"/>
          <w:sz w:val="22"/>
          <w:lang w:eastAsia="en-US"/>
        </w:rPr>
      </w:pPr>
      <w:hyperlink w:anchor="_Toc112857879" w:history="1">
        <w:r w:rsidR="00925C28" w:rsidRPr="00E470E1">
          <w:rPr>
            <w:rStyle w:val="Hyperlink"/>
          </w:rPr>
          <w:t>6.C.2. Interrater Reliability Analysis</w:t>
        </w:r>
        <w:r w:rsidR="00925C28" w:rsidRPr="00E470E1">
          <w:rPr>
            <w:webHidden/>
          </w:rPr>
          <w:tab/>
        </w:r>
        <w:r w:rsidR="00925C28" w:rsidRPr="00E470E1">
          <w:rPr>
            <w:webHidden/>
          </w:rPr>
          <w:fldChar w:fldCharType="begin"/>
        </w:r>
        <w:r w:rsidR="00925C28" w:rsidRPr="00E470E1">
          <w:rPr>
            <w:webHidden/>
          </w:rPr>
          <w:instrText xml:space="preserve"> PAGEREF _Toc112857879 \h </w:instrText>
        </w:r>
        <w:r w:rsidR="00925C28" w:rsidRPr="00E470E1">
          <w:rPr>
            <w:webHidden/>
          </w:rPr>
        </w:r>
        <w:r w:rsidR="00925C28" w:rsidRPr="00E470E1">
          <w:rPr>
            <w:webHidden/>
          </w:rPr>
          <w:fldChar w:fldCharType="separate"/>
        </w:r>
        <w:r w:rsidR="00044D1E" w:rsidRPr="00E470E1">
          <w:rPr>
            <w:webHidden/>
          </w:rPr>
          <w:t>9</w:t>
        </w:r>
        <w:r w:rsidR="00925C28" w:rsidRPr="00E470E1">
          <w:rPr>
            <w:webHidden/>
          </w:rPr>
          <w:fldChar w:fldCharType="end"/>
        </w:r>
      </w:hyperlink>
    </w:p>
    <w:p w14:paraId="3C9C4FD4" w14:textId="63EE593E" w:rsidR="00925C28" w:rsidRPr="00E470E1" w:rsidRDefault="00DF1549" w:rsidP="00925C28">
      <w:pPr>
        <w:pStyle w:val="TOC3"/>
        <w:rPr>
          <w:rFonts w:asciiTheme="minorHAnsi" w:hAnsiTheme="minorHAnsi"/>
          <w:color w:val="auto"/>
          <w:sz w:val="22"/>
          <w:lang w:eastAsia="en-US"/>
        </w:rPr>
      </w:pPr>
      <w:hyperlink w:anchor="_Toc112857880" w:history="1">
        <w:r w:rsidR="00925C28" w:rsidRPr="00E470E1">
          <w:rPr>
            <w:rStyle w:val="Hyperlink"/>
          </w:rPr>
          <w:t>6.C.3. Dimensionality Analysis</w:t>
        </w:r>
        <w:r w:rsidR="00925C28" w:rsidRPr="00E470E1">
          <w:rPr>
            <w:webHidden/>
          </w:rPr>
          <w:tab/>
        </w:r>
        <w:r w:rsidR="00925C28" w:rsidRPr="00E470E1">
          <w:rPr>
            <w:webHidden/>
          </w:rPr>
          <w:fldChar w:fldCharType="begin"/>
        </w:r>
        <w:r w:rsidR="00925C28" w:rsidRPr="00E470E1">
          <w:rPr>
            <w:webHidden/>
          </w:rPr>
          <w:instrText xml:space="preserve"> PAGEREF _Toc112857880 \h </w:instrText>
        </w:r>
        <w:r w:rsidR="00925C28" w:rsidRPr="00E470E1">
          <w:rPr>
            <w:webHidden/>
          </w:rPr>
        </w:r>
        <w:r w:rsidR="00925C28" w:rsidRPr="00E470E1">
          <w:rPr>
            <w:webHidden/>
          </w:rPr>
          <w:fldChar w:fldCharType="separate"/>
        </w:r>
        <w:r w:rsidR="00044D1E" w:rsidRPr="00E470E1">
          <w:rPr>
            <w:webHidden/>
          </w:rPr>
          <w:t>9</w:t>
        </w:r>
        <w:r w:rsidR="00925C28" w:rsidRPr="00E470E1">
          <w:rPr>
            <w:webHidden/>
          </w:rPr>
          <w:fldChar w:fldCharType="end"/>
        </w:r>
      </w:hyperlink>
    </w:p>
    <w:p w14:paraId="53AF3C93" w14:textId="41C5FA03" w:rsidR="00925C28" w:rsidRPr="00E470E1" w:rsidRDefault="00DF1549" w:rsidP="00925C28">
      <w:pPr>
        <w:pStyle w:val="TOC3"/>
        <w:rPr>
          <w:rFonts w:asciiTheme="minorHAnsi" w:hAnsiTheme="minorHAnsi"/>
          <w:color w:val="auto"/>
          <w:sz w:val="22"/>
          <w:lang w:eastAsia="en-US"/>
        </w:rPr>
      </w:pPr>
      <w:hyperlink w:anchor="_Toc112857881" w:history="1">
        <w:r w:rsidR="00925C28" w:rsidRPr="00E470E1">
          <w:rPr>
            <w:rStyle w:val="Hyperlink"/>
          </w:rPr>
          <w:t>6.C.4. Item Response Model Analysis</w:t>
        </w:r>
        <w:r w:rsidR="00925C28" w:rsidRPr="00E470E1">
          <w:rPr>
            <w:webHidden/>
          </w:rPr>
          <w:tab/>
        </w:r>
        <w:r w:rsidR="00925C28" w:rsidRPr="00E470E1">
          <w:rPr>
            <w:webHidden/>
          </w:rPr>
          <w:fldChar w:fldCharType="begin"/>
        </w:r>
        <w:r w:rsidR="00925C28" w:rsidRPr="00E470E1">
          <w:rPr>
            <w:webHidden/>
          </w:rPr>
          <w:instrText xml:space="preserve"> PAGEREF _Toc112857881 \h </w:instrText>
        </w:r>
        <w:r w:rsidR="00925C28" w:rsidRPr="00E470E1">
          <w:rPr>
            <w:webHidden/>
          </w:rPr>
        </w:r>
        <w:r w:rsidR="00925C28" w:rsidRPr="00E470E1">
          <w:rPr>
            <w:webHidden/>
          </w:rPr>
          <w:fldChar w:fldCharType="separate"/>
        </w:r>
        <w:r w:rsidR="00044D1E" w:rsidRPr="00E470E1">
          <w:rPr>
            <w:webHidden/>
          </w:rPr>
          <w:t>9</w:t>
        </w:r>
        <w:r w:rsidR="00925C28" w:rsidRPr="00E470E1">
          <w:rPr>
            <w:webHidden/>
          </w:rPr>
          <w:fldChar w:fldCharType="end"/>
        </w:r>
      </w:hyperlink>
    </w:p>
    <w:p w14:paraId="04B3B4F7" w14:textId="4D39413F" w:rsidR="00925C28" w:rsidRPr="00E470E1" w:rsidRDefault="00DF1549" w:rsidP="00925C28">
      <w:pPr>
        <w:pStyle w:val="TOC1"/>
        <w:rPr>
          <w:rFonts w:asciiTheme="minorHAnsi" w:eastAsiaTheme="minorEastAsia" w:hAnsiTheme="minorHAnsi" w:cstheme="minorBidi"/>
          <w:b w:val="0"/>
          <w:color w:val="auto"/>
          <w:sz w:val="22"/>
          <w:szCs w:val="22"/>
        </w:rPr>
      </w:pPr>
      <w:hyperlink w:anchor="_Toc112857882" w:history="1">
        <w:r w:rsidR="00925C28" w:rsidRPr="00E470E1">
          <w:rPr>
            <w:rStyle w:val="Hyperlink"/>
          </w:rPr>
          <w:t>Appendix A: High-Level Test Development Timeline</w:t>
        </w:r>
        <w:r w:rsidR="00925C28" w:rsidRPr="00E470E1">
          <w:rPr>
            <w:webHidden/>
          </w:rPr>
          <w:tab/>
        </w:r>
        <w:r w:rsidR="00925C28" w:rsidRPr="00E470E1">
          <w:rPr>
            <w:webHidden/>
          </w:rPr>
          <w:fldChar w:fldCharType="begin"/>
        </w:r>
        <w:r w:rsidR="00925C28" w:rsidRPr="00E470E1">
          <w:rPr>
            <w:webHidden/>
          </w:rPr>
          <w:instrText xml:space="preserve"> PAGEREF _Toc112857882 \h </w:instrText>
        </w:r>
        <w:r w:rsidR="00925C28" w:rsidRPr="00E470E1">
          <w:rPr>
            <w:webHidden/>
          </w:rPr>
        </w:r>
        <w:r w:rsidR="00925C28" w:rsidRPr="00E470E1">
          <w:rPr>
            <w:webHidden/>
          </w:rPr>
          <w:fldChar w:fldCharType="separate"/>
        </w:r>
        <w:r w:rsidR="00044D1E" w:rsidRPr="00E470E1">
          <w:rPr>
            <w:webHidden/>
          </w:rPr>
          <w:t>10</w:t>
        </w:r>
        <w:r w:rsidR="00925C28" w:rsidRPr="00E470E1">
          <w:rPr>
            <w:webHidden/>
          </w:rPr>
          <w:fldChar w:fldCharType="end"/>
        </w:r>
      </w:hyperlink>
    </w:p>
    <w:p w14:paraId="7D3207DF" w14:textId="34BD765C" w:rsidR="00925C28" w:rsidRPr="00E470E1" w:rsidRDefault="00DF1549" w:rsidP="00925C28">
      <w:pPr>
        <w:pStyle w:val="TOC1"/>
        <w:rPr>
          <w:rFonts w:asciiTheme="minorHAnsi" w:eastAsiaTheme="minorEastAsia" w:hAnsiTheme="minorHAnsi" w:cstheme="minorBidi"/>
          <w:b w:val="0"/>
          <w:color w:val="auto"/>
          <w:sz w:val="22"/>
          <w:szCs w:val="22"/>
        </w:rPr>
      </w:pPr>
      <w:hyperlink w:anchor="_Toc112857883" w:history="1">
        <w:r w:rsidR="00925C28" w:rsidRPr="00E470E1">
          <w:rPr>
            <w:rStyle w:val="Hyperlink"/>
            <w:lang w:eastAsia="zh-CN"/>
          </w:rPr>
          <w:t>Appendix B: References</w:t>
        </w:r>
        <w:r w:rsidR="00925C28" w:rsidRPr="00E470E1">
          <w:rPr>
            <w:webHidden/>
          </w:rPr>
          <w:tab/>
        </w:r>
        <w:r w:rsidR="00925C28" w:rsidRPr="00E470E1">
          <w:rPr>
            <w:webHidden/>
          </w:rPr>
          <w:fldChar w:fldCharType="begin"/>
        </w:r>
        <w:r w:rsidR="00925C28" w:rsidRPr="00E470E1">
          <w:rPr>
            <w:webHidden/>
          </w:rPr>
          <w:instrText xml:space="preserve"> PAGEREF _Toc112857883 \h </w:instrText>
        </w:r>
        <w:r w:rsidR="00925C28" w:rsidRPr="00E470E1">
          <w:rPr>
            <w:webHidden/>
          </w:rPr>
        </w:r>
        <w:r w:rsidR="00925C28" w:rsidRPr="00E470E1">
          <w:rPr>
            <w:webHidden/>
          </w:rPr>
          <w:fldChar w:fldCharType="separate"/>
        </w:r>
        <w:r w:rsidR="00044D1E" w:rsidRPr="00E470E1">
          <w:rPr>
            <w:webHidden/>
          </w:rPr>
          <w:t>11</w:t>
        </w:r>
        <w:r w:rsidR="00925C28" w:rsidRPr="00E470E1">
          <w:rPr>
            <w:webHidden/>
          </w:rPr>
          <w:fldChar w:fldCharType="end"/>
        </w:r>
      </w:hyperlink>
    </w:p>
    <w:p w14:paraId="0364F34C" w14:textId="77777777" w:rsidR="00925C28" w:rsidRPr="00E470E1" w:rsidRDefault="00925C28" w:rsidP="00925C28">
      <w:pPr>
        <w:pStyle w:val="TOCHead-2"/>
      </w:pPr>
      <w:r w:rsidRPr="00E470E1">
        <w:rPr>
          <w:rFonts w:eastAsia="SimSun" w:cs="Times New Roman"/>
          <w:b w:val="0"/>
          <w:noProof/>
          <w:color w:val="0000FF"/>
          <w:sz w:val="22"/>
          <w:szCs w:val="18"/>
          <w:lang w:eastAsia="en-US"/>
        </w:rPr>
        <w:fldChar w:fldCharType="end"/>
      </w:r>
      <w:r w:rsidRPr="00E470E1">
        <w:t>List of Tables</w:t>
      </w:r>
      <w:bookmarkEnd w:id="9"/>
      <w:bookmarkEnd w:id="10"/>
      <w:bookmarkEnd w:id="11"/>
    </w:p>
    <w:p w14:paraId="52D652B2" w14:textId="460034B2" w:rsidR="00925C28" w:rsidRPr="00E470E1" w:rsidRDefault="00925C28" w:rsidP="00925C28">
      <w:pPr>
        <w:pStyle w:val="TableofFigures"/>
        <w:rPr>
          <w:rFonts w:asciiTheme="minorHAnsi" w:eastAsiaTheme="minorEastAsia" w:hAnsiTheme="minorHAnsi" w:cstheme="minorBidi"/>
          <w:color w:val="auto"/>
          <w:sz w:val="22"/>
          <w:szCs w:val="22"/>
          <w:lang w:eastAsia="en-US"/>
        </w:rPr>
      </w:pPr>
      <w:r w:rsidRPr="00E470E1">
        <w:rPr>
          <w:sz w:val="20"/>
          <w:szCs w:val="20"/>
        </w:rPr>
        <w:fldChar w:fldCharType="begin"/>
      </w:r>
      <w:r w:rsidRPr="00E470E1">
        <w:rPr>
          <w:sz w:val="20"/>
          <w:szCs w:val="20"/>
        </w:rPr>
        <w:instrText xml:space="preserve"> TOC \h \z \c "Table" </w:instrText>
      </w:r>
      <w:r w:rsidRPr="00E470E1">
        <w:rPr>
          <w:sz w:val="20"/>
          <w:szCs w:val="20"/>
        </w:rPr>
        <w:fldChar w:fldCharType="separate"/>
      </w:r>
      <w:hyperlink w:anchor="_Toc112868440" w:history="1">
        <w:r w:rsidRPr="00E470E1">
          <w:rPr>
            <w:rStyle w:val="Hyperlink"/>
          </w:rPr>
          <w:t>Table 1.  Embedded Field Test Design, Grades Three Through Eight</w:t>
        </w:r>
        <w:r w:rsidRPr="00E470E1">
          <w:rPr>
            <w:webHidden/>
          </w:rPr>
          <w:tab/>
        </w:r>
        <w:r w:rsidRPr="00E470E1">
          <w:rPr>
            <w:webHidden/>
          </w:rPr>
          <w:fldChar w:fldCharType="begin"/>
        </w:r>
        <w:r w:rsidRPr="00E470E1">
          <w:rPr>
            <w:webHidden/>
          </w:rPr>
          <w:instrText xml:space="preserve"> PAGEREF _Toc112868440 \h </w:instrText>
        </w:r>
        <w:r w:rsidRPr="00E470E1">
          <w:rPr>
            <w:webHidden/>
          </w:rPr>
        </w:r>
        <w:r w:rsidRPr="00E470E1">
          <w:rPr>
            <w:webHidden/>
          </w:rPr>
          <w:fldChar w:fldCharType="separate"/>
        </w:r>
        <w:r w:rsidR="00044D1E" w:rsidRPr="00E470E1">
          <w:rPr>
            <w:webHidden/>
          </w:rPr>
          <w:t>6</w:t>
        </w:r>
        <w:r w:rsidRPr="00E470E1">
          <w:rPr>
            <w:webHidden/>
          </w:rPr>
          <w:fldChar w:fldCharType="end"/>
        </w:r>
      </w:hyperlink>
    </w:p>
    <w:p w14:paraId="032F5753" w14:textId="39779435" w:rsidR="00925C28" w:rsidRPr="00E470E1" w:rsidRDefault="00DF1549" w:rsidP="00925C28">
      <w:pPr>
        <w:pStyle w:val="TableofFigures"/>
        <w:rPr>
          <w:rFonts w:asciiTheme="minorHAnsi" w:eastAsiaTheme="minorEastAsia" w:hAnsiTheme="minorHAnsi" w:cstheme="minorBidi"/>
          <w:color w:val="auto"/>
          <w:sz w:val="22"/>
          <w:szCs w:val="22"/>
          <w:lang w:eastAsia="en-US"/>
        </w:rPr>
      </w:pPr>
      <w:hyperlink w:anchor="_Toc112868441" w:history="1">
        <w:r w:rsidR="00925C28" w:rsidRPr="00E470E1">
          <w:rPr>
            <w:rStyle w:val="Hyperlink"/>
          </w:rPr>
          <w:t>Table 2.  Embedded Field Test Design, High School</w:t>
        </w:r>
        <w:r w:rsidR="00925C28" w:rsidRPr="00E470E1">
          <w:rPr>
            <w:webHidden/>
          </w:rPr>
          <w:tab/>
        </w:r>
        <w:r w:rsidR="00925C28" w:rsidRPr="00E470E1">
          <w:rPr>
            <w:webHidden/>
          </w:rPr>
          <w:fldChar w:fldCharType="begin"/>
        </w:r>
        <w:r w:rsidR="00925C28" w:rsidRPr="00E470E1">
          <w:rPr>
            <w:webHidden/>
          </w:rPr>
          <w:instrText xml:space="preserve"> PAGEREF _Toc112868441 \h </w:instrText>
        </w:r>
        <w:r w:rsidR="00925C28" w:rsidRPr="00E470E1">
          <w:rPr>
            <w:webHidden/>
          </w:rPr>
        </w:r>
        <w:r w:rsidR="00925C28" w:rsidRPr="00E470E1">
          <w:rPr>
            <w:webHidden/>
          </w:rPr>
          <w:fldChar w:fldCharType="separate"/>
        </w:r>
        <w:r w:rsidR="00044D1E" w:rsidRPr="00E470E1">
          <w:rPr>
            <w:webHidden/>
          </w:rPr>
          <w:t>7</w:t>
        </w:r>
        <w:r w:rsidR="00925C28" w:rsidRPr="00E470E1">
          <w:rPr>
            <w:webHidden/>
          </w:rPr>
          <w:fldChar w:fldCharType="end"/>
        </w:r>
      </w:hyperlink>
    </w:p>
    <w:p w14:paraId="4A35CAC4" w14:textId="5B7658E7" w:rsidR="00925C28" w:rsidRPr="00E470E1" w:rsidRDefault="00DF1549" w:rsidP="00925C28">
      <w:pPr>
        <w:pStyle w:val="TableofFigures"/>
        <w:rPr>
          <w:rFonts w:asciiTheme="minorHAnsi" w:eastAsiaTheme="minorEastAsia" w:hAnsiTheme="minorHAnsi" w:cstheme="minorBidi"/>
          <w:color w:val="auto"/>
          <w:sz w:val="22"/>
          <w:szCs w:val="22"/>
          <w:lang w:eastAsia="en-US"/>
        </w:rPr>
      </w:pPr>
      <w:hyperlink w:anchor="_Toc112868442" w:history="1">
        <w:r w:rsidR="00925C28" w:rsidRPr="00E470E1">
          <w:rPr>
            <w:rStyle w:val="Hyperlink"/>
          </w:rPr>
          <w:t>Table 3.  Number of Embedded Field Test Items</w:t>
        </w:r>
        <w:r w:rsidR="00925C28" w:rsidRPr="00E470E1">
          <w:rPr>
            <w:webHidden/>
          </w:rPr>
          <w:tab/>
        </w:r>
        <w:r w:rsidR="00925C28" w:rsidRPr="00E470E1">
          <w:rPr>
            <w:webHidden/>
          </w:rPr>
          <w:fldChar w:fldCharType="begin"/>
        </w:r>
        <w:r w:rsidR="00925C28" w:rsidRPr="00E470E1">
          <w:rPr>
            <w:webHidden/>
          </w:rPr>
          <w:instrText xml:space="preserve"> PAGEREF _Toc112868442 \h </w:instrText>
        </w:r>
        <w:r w:rsidR="00925C28" w:rsidRPr="00E470E1">
          <w:rPr>
            <w:webHidden/>
          </w:rPr>
        </w:r>
        <w:r w:rsidR="00925C28" w:rsidRPr="00E470E1">
          <w:rPr>
            <w:webHidden/>
          </w:rPr>
          <w:fldChar w:fldCharType="separate"/>
        </w:r>
        <w:r w:rsidR="00044D1E" w:rsidRPr="00E470E1">
          <w:rPr>
            <w:webHidden/>
          </w:rPr>
          <w:t>7</w:t>
        </w:r>
        <w:r w:rsidR="00925C28" w:rsidRPr="00E470E1">
          <w:rPr>
            <w:webHidden/>
          </w:rPr>
          <w:fldChar w:fldCharType="end"/>
        </w:r>
      </w:hyperlink>
    </w:p>
    <w:p w14:paraId="0CB0A337" w14:textId="5801D418" w:rsidR="00925C28" w:rsidRPr="00E470E1" w:rsidRDefault="00DF1549" w:rsidP="00925C28">
      <w:pPr>
        <w:pStyle w:val="TableofFigures"/>
        <w:rPr>
          <w:rFonts w:asciiTheme="minorHAnsi" w:eastAsiaTheme="minorEastAsia" w:hAnsiTheme="minorHAnsi" w:cstheme="minorBidi"/>
          <w:color w:val="auto"/>
          <w:sz w:val="22"/>
          <w:szCs w:val="22"/>
          <w:lang w:eastAsia="en-US"/>
        </w:rPr>
      </w:pPr>
      <w:hyperlink w:anchor="_Toc112868443" w:history="1">
        <w:r w:rsidR="00925C28" w:rsidRPr="00E470E1">
          <w:rPr>
            <w:rStyle w:val="Hyperlink"/>
          </w:rPr>
          <w:t>Table 4.  High-Level Test Development Timeline</w:t>
        </w:r>
        <w:r w:rsidR="00925C28" w:rsidRPr="00E470E1">
          <w:rPr>
            <w:webHidden/>
          </w:rPr>
          <w:tab/>
        </w:r>
        <w:r w:rsidR="00925C28" w:rsidRPr="00E470E1">
          <w:rPr>
            <w:webHidden/>
          </w:rPr>
          <w:fldChar w:fldCharType="begin"/>
        </w:r>
        <w:r w:rsidR="00925C28" w:rsidRPr="00E470E1">
          <w:rPr>
            <w:webHidden/>
          </w:rPr>
          <w:instrText xml:space="preserve"> PAGEREF _Toc112868443 \h </w:instrText>
        </w:r>
        <w:r w:rsidR="00925C28" w:rsidRPr="00E470E1">
          <w:rPr>
            <w:webHidden/>
          </w:rPr>
        </w:r>
        <w:r w:rsidR="00925C28" w:rsidRPr="00E470E1">
          <w:rPr>
            <w:webHidden/>
          </w:rPr>
          <w:fldChar w:fldCharType="separate"/>
        </w:r>
        <w:r w:rsidR="00044D1E" w:rsidRPr="00E470E1">
          <w:rPr>
            <w:webHidden/>
          </w:rPr>
          <w:t>10</w:t>
        </w:r>
        <w:r w:rsidR="00925C28" w:rsidRPr="00E470E1">
          <w:rPr>
            <w:webHidden/>
          </w:rPr>
          <w:fldChar w:fldCharType="end"/>
        </w:r>
      </w:hyperlink>
    </w:p>
    <w:p w14:paraId="6F722F92" w14:textId="77777777" w:rsidR="00925C28" w:rsidRPr="00E470E1" w:rsidRDefault="00925C28" w:rsidP="00925C28">
      <w:pPr>
        <w:tabs>
          <w:tab w:val="right" w:leader="dot" w:pos="9720"/>
        </w:tabs>
        <w:sectPr w:rsidR="00925C28" w:rsidRPr="00E470E1" w:rsidSect="00953255">
          <w:headerReference w:type="even" r:id="rId32"/>
          <w:headerReference w:type="default" r:id="rId33"/>
          <w:footerReference w:type="even" r:id="rId34"/>
          <w:footerReference w:type="default" r:id="rId35"/>
          <w:headerReference w:type="first" r:id="rId36"/>
          <w:footerReference w:type="first" r:id="rId37"/>
          <w:pgSz w:w="12240" w:h="15840" w:code="1"/>
          <w:pgMar w:top="1440" w:right="1080" w:bottom="1080" w:left="1440" w:header="720" w:footer="360" w:gutter="0"/>
          <w:pgNumType w:start="1"/>
          <w:cols w:space="720"/>
          <w:docGrid w:linePitch="360"/>
        </w:sectPr>
      </w:pPr>
      <w:r w:rsidRPr="00E470E1">
        <w:rPr>
          <w:noProof/>
          <w:sz w:val="20"/>
          <w:szCs w:val="20"/>
          <w:lang w:eastAsia="zh-CN"/>
        </w:rPr>
        <w:fldChar w:fldCharType="end"/>
      </w:r>
    </w:p>
    <w:p w14:paraId="0A97F5E5" w14:textId="77777777" w:rsidR="00925C28" w:rsidRPr="00E470E1" w:rsidRDefault="00925C28" w:rsidP="00F0225E">
      <w:pPr>
        <w:pStyle w:val="Heading2"/>
        <w:keepLines w:val="0"/>
        <w:numPr>
          <w:ilvl w:val="0"/>
          <w:numId w:val="35"/>
        </w:numPr>
        <w:spacing w:before="240"/>
        <w:rPr>
          <w:sz w:val="36"/>
        </w:rPr>
      </w:pPr>
      <w:bookmarkStart w:id="12" w:name="_Toc441057906"/>
      <w:bookmarkStart w:id="13" w:name="_Toc457895196"/>
      <w:bookmarkStart w:id="14" w:name="_Toc112857862"/>
      <w:r w:rsidRPr="00E470E1">
        <w:rPr>
          <w:sz w:val="36"/>
        </w:rPr>
        <w:lastRenderedPageBreak/>
        <w:t>Overview</w:t>
      </w:r>
      <w:bookmarkEnd w:id="12"/>
      <w:bookmarkEnd w:id="13"/>
      <w:bookmarkEnd w:id="14"/>
    </w:p>
    <w:p w14:paraId="02C0FD6E" w14:textId="77777777" w:rsidR="00925C28" w:rsidRPr="00E470E1" w:rsidRDefault="00925C28" w:rsidP="00F0225E">
      <w:pPr>
        <w:pStyle w:val="Heading3"/>
        <w:keepNext/>
        <w:numPr>
          <w:ilvl w:val="1"/>
          <w:numId w:val="35"/>
        </w:numPr>
        <w:spacing w:before="240" w:after="120"/>
        <w:ind w:left="1440"/>
        <w:contextualSpacing/>
      </w:pPr>
      <w:bookmarkStart w:id="15" w:name="_Toc96507643"/>
      <w:bookmarkStart w:id="16" w:name="_Toc112857863"/>
      <w:r w:rsidRPr="00E470E1">
        <w:t>Background</w:t>
      </w:r>
      <w:bookmarkEnd w:id="15"/>
      <w:bookmarkEnd w:id="16"/>
    </w:p>
    <w:p w14:paraId="40C71105" w14:textId="77777777" w:rsidR="00925C28" w:rsidRPr="00E470E1" w:rsidRDefault="00925C28" w:rsidP="00925C28">
      <w:pPr>
        <w:pStyle w:val="Numbered1"/>
        <w:numPr>
          <w:ilvl w:val="0"/>
          <w:numId w:val="0"/>
        </w:numPr>
      </w:pPr>
      <w:r w:rsidRPr="00E470E1">
        <w:t>California is a state with great linguistic diversity. More than 40 percent of students in California speak a language other than English.</w:t>
      </w:r>
      <w:r w:rsidRPr="00E470E1">
        <w:rPr>
          <w:rStyle w:val="FootnoteReference"/>
        </w:rPr>
        <w:footnoteReference w:id="2"/>
      </w:r>
      <w:r w:rsidRPr="00E470E1">
        <w:t xml:space="preserve"> Of these students, over 1.2 million speak Spanish.</w:t>
      </w:r>
      <w:r w:rsidRPr="00E470E1">
        <w:rPr>
          <w:rStyle w:val="FootnoteReference"/>
        </w:rPr>
        <w:footnoteReference w:id="3"/>
      </w:r>
      <w:r w:rsidRPr="00E470E1">
        <w:t xml:space="preserve"> The student population in California includes students who are native speakers of Spanish and students who are learning Spanish as an additional language. California’s educational system includes instruction in Spanish in various forms. Thus, the California Spanish Assessment (CSA) was first designed and created in 2016 as a new computer-based assessment for students in grades three through eight and high school to measure students’ competency in Spanish in reading, writing mechanics, and listening. Currently, the CSA is part of the California Assessment of Student Performance and Progress System of assessments.</w:t>
      </w:r>
    </w:p>
    <w:p w14:paraId="2FE4BF2B" w14:textId="77777777" w:rsidR="00925C28" w:rsidRPr="00E470E1" w:rsidRDefault="00925C28" w:rsidP="00925C28">
      <w:r w:rsidRPr="00E470E1">
        <w:t xml:space="preserve">The purpose of this addendum is to articulate how the test design presented in the </w:t>
      </w:r>
      <w:hyperlink r:id="rId38" w:tooltip="Proposed High-Level Test Design for the California Spanish Assessment web document on the CAASPP website" w:history="1">
        <w:r w:rsidRPr="00E470E1">
          <w:rPr>
            <w:rStyle w:val="Hyperlink"/>
            <w:i/>
            <w:iCs/>
          </w:rPr>
          <w:t>High-Level Test Design for the California Spanish Assessment</w:t>
        </w:r>
      </w:hyperlink>
      <w:r w:rsidRPr="00E470E1">
        <w:rPr>
          <w:i/>
          <w:iCs/>
        </w:rPr>
        <w:t xml:space="preserve"> </w:t>
      </w:r>
      <w:r w:rsidRPr="00E470E1">
        <w:t>(hereafter referred to as the “</w:t>
      </w:r>
      <w:r w:rsidRPr="00E470E1">
        <w:rPr>
          <w:i/>
          <w:iCs/>
        </w:rPr>
        <w:t>CSA High-Level Test Design</w:t>
      </w:r>
      <w:r w:rsidRPr="00E470E1">
        <w:t xml:space="preserve">”), which was approved by the State Board of Education (SBE) in September 2016, has been updated to include the expansion of the writing domain and addition of a speaking domain, as approved in the </w:t>
      </w:r>
      <w:r w:rsidRPr="00E470E1">
        <w:rPr>
          <w:i/>
          <w:iCs/>
        </w:rPr>
        <w:t>California Assessment System Scope of Work</w:t>
      </w:r>
      <w:r w:rsidRPr="00E470E1">
        <w:t xml:space="preserve"> for the 2022–27 school years. The expansion of the writing domain and addition of a speaking domain will allow the CSA to be used, in part, to achieve the State Seal of Biliteracy, as originally intended (pursuant to California </w:t>
      </w:r>
      <w:r w:rsidRPr="00E470E1">
        <w:rPr>
          <w:i/>
        </w:rPr>
        <w:t>Education Code</w:t>
      </w:r>
      <w:r w:rsidRPr="00E470E1">
        <w:t xml:space="preserve"> Section </w:t>
      </w:r>
      <w:r w:rsidRPr="00E470E1">
        <w:rPr>
          <w:rStyle w:val="Strong"/>
          <w:b w:val="0"/>
          <w:color w:val="000000" w:themeColor="text1"/>
        </w:rPr>
        <w:t>60640[j]</w:t>
      </w:r>
      <w:r w:rsidRPr="00E470E1">
        <w:t>).</w:t>
      </w:r>
    </w:p>
    <w:p w14:paraId="758690A3" w14:textId="77777777" w:rsidR="00925C28" w:rsidRPr="00E470E1" w:rsidRDefault="00925C28" w:rsidP="00F0225E">
      <w:pPr>
        <w:pStyle w:val="Heading3"/>
        <w:keepNext/>
        <w:numPr>
          <w:ilvl w:val="1"/>
          <w:numId w:val="35"/>
        </w:numPr>
        <w:spacing w:before="240" w:after="120"/>
        <w:ind w:left="1440"/>
        <w:contextualSpacing/>
      </w:pPr>
      <w:bookmarkStart w:id="17" w:name="_Toc428091077"/>
      <w:bookmarkStart w:id="18" w:name="_Toc428091914"/>
      <w:bookmarkStart w:id="19" w:name="_Toc428091932"/>
      <w:bookmarkStart w:id="20" w:name="_Toc441057909"/>
      <w:bookmarkStart w:id="21" w:name="_Toc96507644"/>
      <w:bookmarkStart w:id="22" w:name="_Toc112857864"/>
      <w:bookmarkEnd w:id="17"/>
      <w:bookmarkEnd w:id="18"/>
      <w:bookmarkEnd w:id="19"/>
      <w:r w:rsidRPr="00E470E1">
        <w:t>Key Assumptions</w:t>
      </w:r>
      <w:bookmarkEnd w:id="20"/>
      <w:r w:rsidRPr="00E470E1">
        <w:t xml:space="preserve"> for the Expansion</w:t>
      </w:r>
      <w:bookmarkEnd w:id="21"/>
      <w:bookmarkEnd w:id="22"/>
    </w:p>
    <w:p w14:paraId="4667AA03" w14:textId="77777777" w:rsidR="00925C28" w:rsidRPr="00E470E1" w:rsidRDefault="00925C28" w:rsidP="00C21224">
      <w:pPr>
        <w:spacing w:after="120"/>
      </w:pPr>
      <w:r w:rsidRPr="00E470E1">
        <w:t>For planning and development purposes, ETS makes the following assumptions about expanding the CSA:</w:t>
      </w:r>
    </w:p>
    <w:p w14:paraId="11F2050B" w14:textId="77777777" w:rsidR="00925C28" w:rsidRPr="00E470E1" w:rsidRDefault="00925C28" w:rsidP="00925C28">
      <w:pPr>
        <w:pStyle w:val="Numbered1"/>
        <w:rPr>
          <w:rFonts w:eastAsia="Arial"/>
        </w:rPr>
      </w:pPr>
      <w:r w:rsidRPr="00E470E1">
        <w:t>The assessment was originally developed with a focus on reading, writing mechanics, and listening. The updated assessment will include an additional writing component as well as speaking.</w:t>
      </w:r>
    </w:p>
    <w:p w14:paraId="0CB82335" w14:textId="77777777" w:rsidR="00925C28" w:rsidRPr="00E470E1" w:rsidRDefault="00925C28" w:rsidP="00925C28">
      <w:pPr>
        <w:pStyle w:val="Numbered1"/>
      </w:pPr>
      <w:r w:rsidRPr="00E470E1">
        <w:t xml:space="preserve">Field testing of the additional writing and speaking components will be handled by embedding field test items into the 2023–24 operational forms. </w:t>
      </w:r>
    </w:p>
    <w:p w14:paraId="0F2B622D" w14:textId="77777777" w:rsidR="00925C28" w:rsidRPr="00E470E1" w:rsidRDefault="00925C28" w:rsidP="00925C28">
      <w:pPr>
        <w:pStyle w:val="Numbered1"/>
      </w:pPr>
      <w:r w:rsidRPr="00E470E1">
        <w:t xml:space="preserve">General achievement level descriptors (ALDs) will be updated as specified in </w:t>
      </w:r>
      <w:hyperlink w:anchor="_Revised_Achievement_Level" w:history="1">
        <w:r w:rsidRPr="00E470E1">
          <w:rPr>
            <w:rStyle w:val="Hyperlink"/>
          </w:rPr>
          <w:t>section 2</w:t>
        </w:r>
      </w:hyperlink>
      <w:r w:rsidRPr="00E470E1">
        <w:t>.</w:t>
      </w:r>
      <w:r w:rsidRPr="00E470E1" w:rsidDel="00285DE0">
        <w:t xml:space="preserve"> </w:t>
      </w:r>
    </w:p>
    <w:p w14:paraId="0E621B7D" w14:textId="77777777" w:rsidR="00925C28" w:rsidRPr="00E470E1" w:rsidRDefault="00925C28" w:rsidP="00925C28">
      <w:pPr>
        <w:pStyle w:val="Numbered1"/>
        <w:rPr>
          <w:rFonts w:eastAsia="Arial"/>
          <w:szCs w:val="22"/>
        </w:rPr>
      </w:pPr>
      <w:r w:rsidRPr="00E470E1">
        <w:t>The first operational administration of the expanded assessment will occur in the school year 2024–25.</w:t>
      </w:r>
    </w:p>
    <w:p w14:paraId="64C5344B" w14:textId="77777777" w:rsidR="00925C28" w:rsidRPr="00E470E1" w:rsidRDefault="00925C28" w:rsidP="00925C28">
      <w:pPr>
        <w:pStyle w:val="Numbered1"/>
        <w:keepNext/>
        <w:rPr>
          <w:rFonts w:eastAsia="Arial"/>
          <w:szCs w:val="22"/>
        </w:rPr>
      </w:pPr>
      <w:r w:rsidRPr="00E470E1">
        <w:lastRenderedPageBreak/>
        <w:t>A standard setting process will be designed, and an educator workshop will occur after the first operational administration of the expanded assessment.</w:t>
      </w:r>
    </w:p>
    <w:p w14:paraId="7C740FB0" w14:textId="77777777" w:rsidR="00925C28" w:rsidRPr="00E470E1" w:rsidDel="009D0E17" w:rsidRDefault="00925C28" w:rsidP="00925C28">
      <w:pPr>
        <w:pStyle w:val="Numbered1"/>
      </w:pPr>
      <w:r w:rsidRPr="00E470E1">
        <w:t>Interest holders’</w:t>
      </w:r>
      <w:r w:rsidRPr="00E470E1" w:rsidDel="009D0E17">
        <w:t xml:space="preserve"> input will be a critical component of the development process; there will be a number of </w:t>
      </w:r>
      <w:r w:rsidRPr="00E470E1">
        <w:t>opportunities to provide input on test design by interest holders</w:t>
      </w:r>
      <w:r w:rsidRPr="00E470E1" w:rsidDel="009D0E17">
        <w:t xml:space="preserve"> throughout the test development process.</w:t>
      </w:r>
    </w:p>
    <w:p w14:paraId="0B8AC91A" w14:textId="0BE517A8" w:rsidR="00925C28" w:rsidRPr="00E470E1" w:rsidRDefault="00925C28" w:rsidP="00F0225E">
      <w:pPr>
        <w:pStyle w:val="Heading2"/>
        <w:keepLines w:val="0"/>
        <w:numPr>
          <w:ilvl w:val="0"/>
          <w:numId w:val="35"/>
        </w:numPr>
        <w:spacing w:before="240"/>
        <w:rPr>
          <w:sz w:val="36"/>
        </w:rPr>
      </w:pPr>
      <w:bookmarkStart w:id="23" w:name="_Revised_Achievement_Level"/>
      <w:bookmarkStart w:id="24" w:name="_Toc112857865"/>
      <w:bookmarkEnd w:id="23"/>
      <w:r w:rsidRPr="00E470E1">
        <w:rPr>
          <w:sz w:val="36"/>
        </w:rPr>
        <w:t xml:space="preserve">Revised </w:t>
      </w:r>
      <w:r w:rsidR="00F70DD7" w:rsidRPr="00E470E1">
        <w:rPr>
          <w:sz w:val="36"/>
        </w:rPr>
        <w:t xml:space="preserve">General </w:t>
      </w:r>
      <w:r w:rsidRPr="00E470E1">
        <w:rPr>
          <w:sz w:val="36"/>
        </w:rPr>
        <w:t>Achievement Level Descriptors</w:t>
      </w:r>
      <w:bookmarkEnd w:id="24"/>
    </w:p>
    <w:p w14:paraId="199620AA" w14:textId="77777777" w:rsidR="00954E81" w:rsidRPr="00E470E1" w:rsidRDefault="00954E81" w:rsidP="00B34B0D">
      <w:pPr>
        <w:spacing w:after="240"/>
      </w:pPr>
      <w:bookmarkStart w:id="25" w:name="_Toc441057912"/>
      <w:r w:rsidRPr="00E470E1">
        <w:rPr>
          <w:rStyle w:val="normaltextrun"/>
          <w:color w:val="000000"/>
          <w:shd w:val="clear" w:color="auto" w:fill="FFFFFF"/>
        </w:rPr>
        <w:t>The general ALDs are generic descriptors of student performance expectations that provide the range expected in each performance level. The descriptors provide a snapshot of student achievement in the current school year.</w:t>
      </w:r>
      <w:r w:rsidRPr="00E470E1">
        <w:rPr>
          <w:rStyle w:val="eop"/>
          <w:color w:val="000000"/>
          <w:shd w:val="clear" w:color="auto" w:fill="FFFFFF"/>
        </w:rPr>
        <w:t> </w:t>
      </w:r>
    </w:p>
    <w:p w14:paraId="66B95AA9" w14:textId="77777777" w:rsidR="00925C28" w:rsidRPr="00E470E1" w:rsidRDefault="00925C28" w:rsidP="00925C28">
      <w:pPr>
        <w:rPr>
          <w:lang w:eastAsia="ja-JP"/>
        </w:rPr>
      </w:pPr>
      <w:r w:rsidRPr="00E470E1">
        <w:t>With the expansion of the CSA, speaking will be added to the descriptors. Additionally, the word “mechanics,” a qualifier in the writing domain’s current ALD text, will be removed because the writing domain will be fully assessed after the expansion is implemented operationally.</w:t>
      </w:r>
    </w:p>
    <w:p w14:paraId="6FD7EA05" w14:textId="77777777" w:rsidR="00925C28" w:rsidRPr="00E470E1" w:rsidRDefault="00925C28" w:rsidP="00F0225E">
      <w:pPr>
        <w:pStyle w:val="ListParagraph"/>
        <w:numPr>
          <w:ilvl w:val="0"/>
          <w:numId w:val="28"/>
        </w:numPr>
        <w:spacing w:before="120" w:after="120"/>
        <w:ind w:left="576" w:hanging="288"/>
        <w:contextualSpacing w:val="0"/>
      </w:pPr>
      <w:r w:rsidRPr="00E470E1">
        <w:rPr>
          <w:b/>
          <w:bCs/>
        </w:rPr>
        <w:t>Level 3:</w:t>
      </w:r>
      <w:r w:rsidRPr="00E470E1">
        <w:rPr>
          <w:bCs/>
        </w:rPr>
        <w:t xml:space="preserve"> </w:t>
      </w:r>
      <w:r w:rsidRPr="00E470E1">
        <w:t xml:space="preserve">Students at Level 3 demonstrate a </w:t>
      </w:r>
      <w:r w:rsidRPr="00E470E1">
        <w:rPr>
          <w:b/>
        </w:rPr>
        <w:t>high degree</w:t>
      </w:r>
      <w:r w:rsidRPr="00E470E1">
        <w:t xml:space="preserve"> of grade-appropriate Spanish literacy in reading, writing, listening, and speaking, and </w:t>
      </w:r>
      <w:r w:rsidRPr="00E470E1">
        <w:rPr>
          <w:i/>
        </w:rPr>
        <w:t>are on track</w:t>
      </w:r>
      <w:r w:rsidRPr="00E470E1">
        <w:t xml:space="preserve"> for being literate in Spanish by high school graduation.</w:t>
      </w:r>
    </w:p>
    <w:p w14:paraId="4939BFD8" w14:textId="77777777" w:rsidR="00925C28" w:rsidRPr="00E470E1" w:rsidRDefault="00925C28" w:rsidP="00F0225E">
      <w:pPr>
        <w:pStyle w:val="ListParagraph"/>
        <w:numPr>
          <w:ilvl w:val="0"/>
          <w:numId w:val="28"/>
        </w:numPr>
        <w:spacing w:before="120" w:after="120"/>
        <w:ind w:left="576" w:hanging="288"/>
        <w:contextualSpacing w:val="0"/>
      </w:pPr>
      <w:r w:rsidRPr="00E470E1">
        <w:rPr>
          <w:b/>
          <w:bCs/>
        </w:rPr>
        <w:t>Level 2:</w:t>
      </w:r>
      <w:r w:rsidRPr="00E470E1">
        <w:t xml:space="preserve"> Students at Level 2 demonstrate a </w:t>
      </w:r>
      <w:r w:rsidRPr="00E470E1">
        <w:rPr>
          <w:b/>
        </w:rPr>
        <w:t>moderate degree</w:t>
      </w:r>
      <w:r w:rsidRPr="00E470E1">
        <w:t xml:space="preserve"> of grade-appropriate Spanish literacy in reading, writing, listening, and speaking, but </w:t>
      </w:r>
      <w:r w:rsidRPr="00E470E1">
        <w:rPr>
          <w:i/>
        </w:rPr>
        <w:t xml:space="preserve">require further development to be on track </w:t>
      </w:r>
      <w:r w:rsidRPr="00E470E1">
        <w:t>for being literate in Spanish by high school graduation.</w:t>
      </w:r>
    </w:p>
    <w:p w14:paraId="4781AF63" w14:textId="77777777" w:rsidR="00925C28" w:rsidRPr="00E470E1" w:rsidRDefault="00925C28" w:rsidP="00F0225E">
      <w:pPr>
        <w:pStyle w:val="ListParagraph"/>
        <w:numPr>
          <w:ilvl w:val="0"/>
          <w:numId w:val="28"/>
        </w:numPr>
        <w:spacing w:before="120" w:after="120"/>
        <w:ind w:left="576" w:hanging="288"/>
        <w:contextualSpacing w:val="0"/>
      </w:pPr>
      <w:r w:rsidRPr="00E470E1">
        <w:rPr>
          <w:b/>
          <w:bCs/>
        </w:rPr>
        <w:t>Level 1:</w:t>
      </w:r>
      <w:r w:rsidRPr="00E470E1">
        <w:t xml:space="preserve"> Students at Level 1 demonstrate a </w:t>
      </w:r>
      <w:r w:rsidRPr="00E470E1">
        <w:rPr>
          <w:b/>
        </w:rPr>
        <w:t>limited degree</w:t>
      </w:r>
      <w:r w:rsidRPr="00E470E1">
        <w:t xml:space="preserve"> of grade-appropriate Spanish literacy in reading, writing, listening, and speaking, and</w:t>
      </w:r>
      <w:r w:rsidRPr="00E470E1">
        <w:rPr>
          <w:i/>
        </w:rPr>
        <w:t xml:space="preserve"> require substantial development</w:t>
      </w:r>
      <w:r w:rsidRPr="00E470E1">
        <w:t xml:space="preserve"> </w:t>
      </w:r>
      <w:r w:rsidRPr="00E470E1">
        <w:rPr>
          <w:i/>
        </w:rPr>
        <w:t>before being considered on track</w:t>
      </w:r>
      <w:r w:rsidRPr="00E470E1">
        <w:t xml:space="preserve"> for being literate in Spanish by high school graduation.</w:t>
      </w:r>
    </w:p>
    <w:p w14:paraId="553254B6" w14:textId="77777777" w:rsidR="00925C28" w:rsidRPr="00E470E1" w:rsidRDefault="00925C28" w:rsidP="00F0225E">
      <w:pPr>
        <w:pStyle w:val="Heading2"/>
        <w:keepLines w:val="0"/>
        <w:numPr>
          <w:ilvl w:val="0"/>
          <w:numId w:val="35"/>
        </w:numPr>
        <w:spacing w:before="240"/>
        <w:rPr>
          <w:sz w:val="36"/>
        </w:rPr>
      </w:pPr>
      <w:bookmarkStart w:id="26" w:name="_Toc112857866"/>
      <w:r w:rsidRPr="00E470E1">
        <w:rPr>
          <w:sz w:val="36"/>
        </w:rPr>
        <w:t>Standards and Claims</w:t>
      </w:r>
      <w:bookmarkEnd w:id="26"/>
    </w:p>
    <w:bookmarkEnd w:id="25"/>
    <w:p w14:paraId="06E8AB9A" w14:textId="77777777" w:rsidR="00925C28" w:rsidRPr="00E470E1" w:rsidRDefault="00925C28" w:rsidP="00925C28">
      <w:r w:rsidRPr="00E470E1">
        <w:t xml:space="preserve">The CSA is aligned to the </w:t>
      </w:r>
      <w:r w:rsidRPr="00E470E1">
        <w:rPr>
          <w:i/>
        </w:rPr>
        <w:t xml:space="preserve">California Common Core State Standards (CCSS) </w:t>
      </w:r>
      <w:proofErr w:type="spellStart"/>
      <w:r w:rsidRPr="00E470E1">
        <w:rPr>
          <w:i/>
        </w:rPr>
        <w:t>en</w:t>
      </w:r>
      <w:proofErr w:type="spellEnd"/>
      <w:r w:rsidRPr="00E470E1">
        <w:rPr>
          <w:i/>
        </w:rPr>
        <w:t xml:space="preserve"> </w:t>
      </w:r>
      <w:proofErr w:type="spellStart"/>
      <w:r w:rsidRPr="00E470E1">
        <w:rPr>
          <w:i/>
        </w:rPr>
        <w:t>Español</w:t>
      </w:r>
      <w:proofErr w:type="spellEnd"/>
      <w:r w:rsidRPr="00E470E1">
        <w:t xml:space="preserve">, which are a translated and linguistically augmented version of the </w:t>
      </w:r>
      <w:r w:rsidRPr="00E470E1">
        <w:rPr>
          <w:i/>
        </w:rPr>
        <w:t>California</w:t>
      </w:r>
      <w:r w:rsidRPr="00E470E1">
        <w:t xml:space="preserve"> </w:t>
      </w:r>
      <w:r w:rsidRPr="00E470E1">
        <w:rPr>
          <w:i/>
        </w:rPr>
        <w:t xml:space="preserve">CCSS for English Language Arts </w:t>
      </w:r>
      <w:r w:rsidRPr="00E470E1">
        <w:rPr>
          <w:i/>
          <w:iCs/>
        </w:rPr>
        <w:t>&amp;</w:t>
      </w:r>
      <w:r w:rsidRPr="00E470E1">
        <w:rPr>
          <w:i/>
        </w:rPr>
        <w:t xml:space="preserve"> Literacy</w:t>
      </w:r>
      <w:r w:rsidRPr="00E470E1">
        <w:t>.</w:t>
      </w:r>
    </w:p>
    <w:p w14:paraId="270BF27D" w14:textId="77777777" w:rsidR="00925C28" w:rsidRPr="00E470E1" w:rsidRDefault="00925C28" w:rsidP="00925C28">
      <w:pPr>
        <w:rPr>
          <w:bCs/>
        </w:rPr>
      </w:pPr>
      <w:r w:rsidRPr="00E470E1">
        <w:t xml:space="preserve">The </w:t>
      </w:r>
      <w:r w:rsidRPr="00E470E1">
        <w:rPr>
          <w:i/>
        </w:rPr>
        <w:t xml:space="preserve">California CCSS </w:t>
      </w:r>
      <w:proofErr w:type="spellStart"/>
      <w:r w:rsidRPr="00E470E1">
        <w:rPr>
          <w:i/>
        </w:rPr>
        <w:t>en</w:t>
      </w:r>
      <w:proofErr w:type="spellEnd"/>
      <w:r w:rsidRPr="00E470E1">
        <w:rPr>
          <w:i/>
        </w:rPr>
        <w:t xml:space="preserve"> </w:t>
      </w:r>
      <w:proofErr w:type="spellStart"/>
      <w:r w:rsidRPr="00E470E1">
        <w:rPr>
          <w:i/>
        </w:rPr>
        <w:t>Español</w:t>
      </w:r>
      <w:proofErr w:type="spellEnd"/>
      <w:r w:rsidRPr="00E470E1">
        <w:rPr>
          <w:bCs/>
        </w:rPr>
        <w:t xml:space="preserve"> are organized into the following domains:</w:t>
      </w:r>
    </w:p>
    <w:p w14:paraId="10625A17" w14:textId="77777777" w:rsidR="00925C28" w:rsidRPr="00E470E1" w:rsidRDefault="00925C28" w:rsidP="00F0225E">
      <w:pPr>
        <w:pStyle w:val="ListParagraph"/>
        <w:numPr>
          <w:ilvl w:val="0"/>
          <w:numId w:val="28"/>
        </w:numPr>
        <w:spacing w:before="120" w:after="120"/>
        <w:ind w:left="576" w:hanging="288"/>
        <w:rPr>
          <w:rFonts w:eastAsiaTheme="minorHAnsi"/>
        </w:rPr>
      </w:pPr>
      <w:r w:rsidRPr="00E470E1">
        <w:t>Reading standards</w:t>
      </w:r>
    </w:p>
    <w:p w14:paraId="2826CC12" w14:textId="77777777" w:rsidR="00925C28" w:rsidRPr="00E470E1" w:rsidRDefault="00925C28" w:rsidP="00F0225E">
      <w:pPr>
        <w:pStyle w:val="ListParagraph"/>
        <w:numPr>
          <w:ilvl w:val="0"/>
          <w:numId w:val="28"/>
        </w:numPr>
        <w:spacing w:before="120" w:after="120"/>
        <w:ind w:left="576" w:hanging="288"/>
      </w:pPr>
      <w:r w:rsidRPr="00E470E1">
        <w:t>Writing standards</w:t>
      </w:r>
    </w:p>
    <w:p w14:paraId="736F8C5A" w14:textId="77777777" w:rsidR="00925C28" w:rsidRPr="00E470E1" w:rsidRDefault="00925C28" w:rsidP="00F0225E">
      <w:pPr>
        <w:pStyle w:val="ListParagraph"/>
        <w:numPr>
          <w:ilvl w:val="0"/>
          <w:numId w:val="28"/>
        </w:numPr>
        <w:spacing w:before="120" w:after="120"/>
        <w:ind w:left="576" w:hanging="288"/>
      </w:pPr>
      <w:r w:rsidRPr="00E470E1">
        <w:t>Speaking and listening standards</w:t>
      </w:r>
    </w:p>
    <w:p w14:paraId="19685348" w14:textId="7E310BC9" w:rsidR="00925C28" w:rsidRPr="00E470E1" w:rsidRDefault="00925C28" w:rsidP="00F0225E">
      <w:pPr>
        <w:pStyle w:val="ListParagraph"/>
        <w:numPr>
          <w:ilvl w:val="0"/>
          <w:numId w:val="28"/>
        </w:numPr>
        <w:spacing w:before="120" w:after="120"/>
        <w:ind w:left="576" w:hanging="288"/>
      </w:pPr>
      <w:r w:rsidRPr="00E470E1">
        <w:t>Language standards</w:t>
      </w:r>
    </w:p>
    <w:p w14:paraId="3A9E2C4F" w14:textId="77777777" w:rsidR="00C21224" w:rsidRPr="00E470E1" w:rsidRDefault="00C21224" w:rsidP="00C21224">
      <w:pPr>
        <w:spacing w:before="120" w:after="120"/>
      </w:pPr>
    </w:p>
    <w:p w14:paraId="524FAAED" w14:textId="77777777" w:rsidR="00925C28" w:rsidRPr="00E470E1" w:rsidRDefault="00925C28" w:rsidP="00C21224">
      <w:pPr>
        <w:keepNext/>
        <w:spacing w:after="120"/>
      </w:pPr>
      <w:bookmarkStart w:id="27" w:name="_Ref428091571"/>
      <w:bookmarkStart w:id="28" w:name="_Toc441057913"/>
      <w:r w:rsidRPr="00E470E1">
        <w:lastRenderedPageBreak/>
        <w:t>Using the domains</w:t>
      </w:r>
      <w:r w:rsidRPr="00E470E1" w:rsidDel="00167BAA">
        <w:t xml:space="preserve"> </w:t>
      </w:r>
      <w:r w:rsidRPr="00E470E1">
        <w:t>as a guide for the test design, the SBE adopted the following claims for the CSA in September 2016</w:t>
      </w:r>
      <w:r w:rsidRPr="00E470E1">
        <w:rPr>
          <w:rFonts w:cs="Arial"/>
        </w:rPr>
        <w:t>:</w:t>
      </w:r>
    </w:p>
    <w:p w14:paraId="555D21A9" w14:textId="77777777" w:rsidR="00925C28" w:rsidRPr="00E470E1" w:rsidRDefault="00925C28" w:rsidP="00925C28">
      <w:pPr>
        <w:pStyle w:val="bullets"/>
        <w:keepNext/>
      </w:pPr>
      <w:r w:rsidRPr="00E470E1">
        <w:t>Claim for grades three through eight: Students can demonstrate progress toward a high level of competency</w:t>
      </w:r>
      <w:r w:rsidRPr="00E470E1" w:rsidDel="00984B36">
        <w:t xml:space="preserve"> </w:t>
      </w:r>
      <w:r w:rsidRPr="00E470E1">
        <w:t>in attaining reading/language arts skills and practices through Spanish.</w:t>
      </w:r>
      <w:r w:rsidRPr="00E470E1" w:rsidDel="00984B36">
        <w:t xml:space="preserve"> </w:t>
      </w:r>
    </w:p>
    <w:p w14:paraId="70E128E2" w14:textId="77777777" w:rsidR="00925C28" w:rsidRPr="00E470E1" w:rsidRDefault="00925C28" w:rsidP="00925C28">
      <w:pPr>
        <w:pStyle w:val="bullets"/>
      </w:pPr>
      <w:r w:rsidRPr="00E470E1">
        <w:t>Claim for high school: Students can demonstrate a high level of competency in attaining reading/language arts skills and practices through Spanish.</w:t>
      </w:r>
    </w:p>
    <w:p w14:paraId="08EA53CD" w14:textId="77777777" w:rsidR="00925C28" w:rsidRPr="00E470E1" w:rsidRDefault="00925C28" w:rsidP="00CC6B17">
      <w:pPr>
        <w:keepNext/>
        <w:spacing w:after="120"/>
      </w:pPr>
      <w:r w:rsidRPr="00E470E1">
        <w:t>The SBE also adopted the following Spanish language arts competency claims for all grade levels and the high school grade band:</w:t>
      </w:r>
    </w:p>
    <w:p w14:paraId="209D8FF4" w14:textId="77777777" w:rsidR="00925C28" w:rsidRPr="00E470E1" w:rsidRDefault="00925C28" w:rsidP="00925C28">
      <w:pPr>
        <w:pStyle w:val="bullets"/>
        <w:keepNext/>
      </w:pPr>
      <w:r w:rsidRPr="00E470E1">
        <w:t>Reading: Students can read, analyze, and interpret a variety of texts and genres through Spanish.</w:t>
      </w:r>
    </w:p>
    <w:p w14:paraId="57A84B1F" w14:textId="77777777" w:rsidR="00925C28" w:rsidRPr="00E470E1" w:rsidRDefault="00925C28" w:rsidP="00925C28">
      <w:pPr>
        <w:pStyle w:val="bullets"/>
      </w:pPr>
      <w:r w:rsidRPr="00E470E1">
        <w:t>Writing: Students can write texts for a range of purposes and audiences to accurately and convincingly present, describe, and explain ideas through Spanish.</w:t>
      </w:r>
    </w:p>
    <w:p w14:paraId="6E56C90A" w14:textId="77777777" w:rsidR="00925C28" w:rsidRPr="00E470E1" w:rsidRDefault="00925C28" w:rsidP="00925C28">
      <w:pPr>
        <w:pStyle w:val="bullets"/>
      </w:pPr>
      <w:r w:rsidRPr="00E470E1">
        <w:t>Listening: Students can comprehend spoken Spanish in a range of contexts.</w:t>
      </w:r>
    </w:p>
    <w:p w14:paraId="126B6A3D" w14:textId="77777777" w:rsidR="00925C28" w:rsidRPr="00E470E1" w:rsidRDefault="00925C28" w:rsidP="00925C28">
      <w:pPr>
        <w:pStyle w:val="NumberedA"/>
        <w:numPr>
          <w:ilvl w:val="0"/>
          <w:numId w:val="0"/>
        </w:numPr>
      </w:pPr>
      <w:r w:rsidRPr="00E470E1">
        <w:t>With the expansion of the CSA into the speaking domain, ETS recommends the addition of the following claim for all grade levels and the high school grade band:</w:t>
      </w:r>
    </w:p>
    <w:p w14:paraId="3DD76553" w14:textId="77777777" w:rsidR="00925C28" w:rsidRPr="00E470E1" w:rsidRDefault="00925C28" w:rsidP="00925C28">
      <w:pPr>
        <w:pStyle w:val="bullets"/>
        <w:contextualSpacing/>
      </w:pPr>
      <w:r w:rsidRPr="00E470E1">
        <w:t>Speaking: Students can speak Spanish to accurately and convincingly present, describe, and explain ideas for a range of purposes and audiences.</w:t>
      </w:r>
    </w:p>
    <w:p w14:paraId="0B56FFB7" w14:textId="77777777" w:rsidR="00925C28" w:rsidRPr="00E470E1" w:rsidRDefault="00925C28" w:rsidP="00F0225E">
      <w:pPr>
        <w:pStyle w:val="Heading2"/>
        <w:keepLines w:val="0"/>
        <w:numPr>
          <w:ilvl w:val="0"/>
          <w:numId w:val="35"/>
        </w:numPr>
        <w:spacing w:before="240"/>
        <w:rPr>
          <w:sz w:val="36"/>
        </w:rPr>
      </w:pPr>
      <w:bookmarkStart w:id="29" w:name="_Ref453582506"/>
      <w:bookmarkStart w:id="30" w:name="_Toc457895198"/>
      <w:bookmarkStart w:id="31" w:name="_Toc112857867"/>
      <w:r w:rsidRPr="00E470E1">
        <w:rPr>
          <w:sz w:val="36"/>
        </w:rPr>
        <w:t>Item Development</w:t>
      </w:r>
      <w:bookmarkEnd w:id="27"/>
      <w:bookmarkEnd w:id="28"/>
      <w:bookmarkEnd w:id="29"/>
      <w:bookmarkEnd w:id="30"/>
      <w:bookmarkEnd w:id="31"/>
    </w:p>
    <w:p w14:paraId="239CCBCD" w14:textId="77777777" w:rsidR="00925C28" w:rsidRPr="00E470E1" w:rsidRDefault="00925C28" w:rsidP="00F0225E">
      <w:pPr>
        <w:pStyle w:val="Heading3"/>
        <w:keepNext/>
        <w:numPr>
          <w:ilvl w:val="1"/>
          <w:numId w:val="35"/>
        </w:numPr>
        <w:spacing w:before="240" w:after="120"/>
        <w:ind w:left="1440"/>
        <w:contextualSpacing/>
      </w:pPr>
      <w:bookmarkStart w:id="32" w:name="_Toc112857868"/>
      <w:bookmarkStart w:id="33" w:name="_Toc96507647"/>
      <w:r w:rsidRPr="00E470E1">
        <w:t>New Item Development</w:t>
      </w:r>
      <w:bookmarkEnd w:id="32"/>
      <w:bookmarkEnd w:id="33"/>
    </w:p>
    <w:p w14:paraId="5143336A" w14:textId="77777777" w:rsidR="00925C28" w:rsidRPr="00E470E1" w:rsidRDefault="00925C28" w:rsidP="00C21224">
      <w:pPr>
        <w:spacing w:after="120"/>
      </w:pPr>
      <w:r w:rsidRPr="00E470E1">
        <w:t xml:space="preserve">ETS assessment specialists will develop samples of new item types for speaking and writing for the California Department of Education’s (CDE’s) review and approval. These samples will be used to update the item specifications and training materials in collaboration with the CDE. The new item specifications will be used when ETS begins development work on items for all domains in the assessment. </w:t>
      </w:r>
    </w:p>
    <w:p w14:paraId="1A184F57" w14:textId="7E20DF13" w:rsidR="00925C28" w:rsidRPr="00E470E1" w:rsidRDefault="00925C28" w:rsidP="00925C28">
      <w:r w:rsidRPr="00E470E1">
        <w:t xml:space="preserve">All items will be aligned with the </w:t>
      </w:r>
      <w:r w:rsidRPr="00E470E1">
        <w:rPr>
          <w:i/>
        </w:rPr>
        <w:t>California CCSS</w:t>
      </w:r>
      <w:r w:rsidRPr="00E470E1">
        <w:t xml:space="preserve"> </w:t>
      </w:r>
      <w:proofErr w:type="spellStart"/>
      <w:r w:rsidRPr="00E470E1">
        <w:rPr>
          <w:i/>
        </w:rPr>
        <w:t>en</w:t>
      </w:r>
      <w:proofErr w:type="spellEnd"/>
      <w:r w:rsidRPr="00E470E1">
        <w:rPr>
          <w:i/>
        </w:rPr>
        <w:t xml:space="preserve"> </w:t>
      </w:r>
      <w:proofErr w:type="spellStart"/>
      <w:r w:rsidRPr="00E470E1">
        <w:rPr>
          <w:i/>
        </w:rPr>
        <w:t>Español</w:t>
      </w:r>
      <w:proofErr w:type="spellEnd"/>
      <w:r w:rsidRPr="00E470E1">
        <w:t xml:space="preserve"> and consistent with the goals of California’s testing program. Items will be written by ETS assessment developers and trained item writers familiar with assessment development in Spanish and specifically trained for the CSA as well as California educators who have received item writer training, including updated training on new item types for speaking and writing. All items will be reviewed by ETS content and editorial staff, the CDE, and a review panel composed of California educators. ETS will leverage the current best practices developed on other California assessments that feature </w:t>
      </w:r>
      <w:r w:rsidR="004D2D2F" w:rsidRPr="00E470E1">
        <w:t>constructed-</w:t>
      </w:r>
      <w:r w:rsidRPr="00E470E1">
        <w:t>responses (CRs) when designing CSA speaking and writing items.</w:t>
      </w:r>
    </w:p>
    <w:p w14:paraId="31A86A50" w14:textId="77777777" w:rsidR="00925C28" w:rsidRPr="00E470E1" w:rsidRDefault="00925C28" w:rsidP="00F0225E">
      <w:pPr>
        <w:pStyle w:val="Heading3"/>
        <w:keepNext/>
        <w:numPr>
          <w:ilvl w:val="1"/>
          <w:numId w:val="35"/>
        </w:numPr>
        <w:spacing w:before="240" w:after="120"/>
        <w:ind w:left="1440"/>
        <w:contextualSpacing/>
      </w:pPr>
      <w:bookmarkStart w:id="34" w:name="_Toc96507648"/>
      <w:bookmarkStart w:id="35" w:name="_Toc112857869"/>
      <w:r w:rsidRPr="00E470E1">
        <w:lastRenderedPageBreak/>
        <w:t>Item Types</w:t>
      </w:r>
      <w:bookmarkEnd w:id="34"/>
      <w:bookmarkEnd w:id="35"/>
    </w:p>
    <w:p w14:paraId="25035143" w14:textId="77777777" w:rsidR="00925C28" w:rsidRPr="00E470E1" w:rsidRDefault="00925C28" w:rsidP="00925C28">
      <w:r w:rsidRPr="00E470E1">
        <w:t>ETS will develop machine-scorable and human-scorable item types for computer-based administration by leveraging the most current assessment innovations conducive to assessing reading/language arts skills.</w:t>
      </w:r>
    </w:p>
    <w:p w14:paraId="0B5134C9" w14:textId="77777777" w:rsidR="00925C28" w:rsidRPr="00E470E1" w:rsidRDefault="00925C28" w:rsidP="00942CD2">
      <w:pPr>
        <w:spacing w:after="120"/>
      </w:pPr>
      <w:r w:rsidRPr="00E470E1">
        <w:t>The assessment includes both stand-alone items and passage-based items; all items may contain a stimulus (e.g., a passage, video, or image). Some of the items have technology-enhanced interactions. These interactions include having a student respond by typing an answer, completing a table, selecting from a drop-down list, etc.</w:t>
      </w:r>
    </w:p>
    <w:p w14:paraId="4562B466" w14:textId="77777777" w:rsidR="00925C28" w:rsidRPr="00E470E1" w:rsidRDefault="00925C28" w:rsidP="00942CD2">
      <w:pPr>
        <w:spacing w:after="120"/>
        <w:rPr>
          <w:rFonts w:ascii="Calibri" w:eastAsiaTheme="minorEastAsia" w:hAnsi="Calibri"/>
        </w:rPr>
      </w:pPr>
      <w:r w:rsidRPr="00E470E1">
        <w:t>The expansion of the CSA will include the administration of human-scorable items for writing and speaking, which will necessitate the development of scoring rubrics. The use of artificial intelligence to score written responses will be explored, as advances in this field are well underway.</w:t>
      </w:r>
    </w:p>
    <w:p w14:paraId="76AF7B6D" w14:textId="77777777" w:rsidR="00925C28" w:rsidRPr="00E470E1" w:rsidRDefault="00925C28" w:rsidP="00F0225E">
      <w:pPr>
        <w:pStyle w:val="Heading2"/>
        <w:keepLines w:val="0"/>
        <w:numPr>
          <w:ilvl w:val="0"/>
          <w:numId w:val="35"/>
        </w:numPr>
        <w:spacing w:before="240"/>
        <w:rPr>
          <w:sz w:val="36"/>
        </w:rPr>
      </w:pPr>
      <w:bookmarkStart w:id="36" w:name="_Toc112857870"/>
      <w:bookmarkStart w:id="37" w:name="_Ref428091303"/>
      <w:bookmarkStart w:id="38" w:name="_Toc441057920"/>
      <w:bookmarkStart w:id="39" w:name="_Toc457895201"/>
      <w:r w:rsidRPr="00E470E1">
        <w:rPr>
          <w:sz w:val="36"/>
        </w:rPr>
        <w:t>Test Design</w:t>
      </w:r>
      <w:bookmarkEnd w:id="36"/>
      <w:r w:rsidRPr="00E470E1">
        <w:rPr>
          <w:sz w:val="36"/>
        </w:rPr>
        <w:t xml:space="preserve"> </w:t>
      </w:r>
      <w:bookmarkEnd w:id="37"/>
      <w:bookmarkEnd w:id="38"/>
      <w:bookmarkEnd w:id="39"/>
    </w:p>
    <w:p w14:paraId="451F04A6" w14:textId="77777777" w:rsidR="00925C28" w:rsidRPr="00E470E1" w:rsidRDefault="00925C28" w:rsidP="00F0225E">
      <w:pPr>
        <w:pStyle w:val="Heading3"/>
        <w:keepNext/>
        <w:numPr>
          <w:ilvl w:val="1"/>
          <w:numId w:val="35"/>
        </w:numPr>
        <w:spacing w:before="240" w:after="120"/>
        <w:ind w:left="1440"/>
        <w:contextualSpacing/>
      </w:pPr>
      <w:bookmarkStart w:id="40" w:name="_Toc441057922"/>
      <w:bookmarkStart w:id="41" w:name="_Toc96507649"/>
      <w:bookmarkStart w:id="42" w:name="_Toc112857871"/>
      <w:r w:rsidRPr="00E470E1">
        <w:t xml:space="preserve">Test </w:t>
      </w:r>
      <w:bookmarkEnd w:id="40"/>
      <w:r w:rsidRPr="00E470E1">
        <w:t>Format</w:t>
      </w:r>
      <w:bookmarkEnd w:id="41"/>
      <w:bookmarkEnd w:id="42"/>
    </w:p>
    <w:p w14:paraId="52023E7A" w14:textId="77777777" w:rsidR="00925C28" w:rsidRPr="00E470E1" w:rsidRDefault="00925C28" w:rsidP="00942CD2">
      <w:pPr>
        <w:spacing w:after="120"/>
      </w:pPr>
      <w:r w:rsidRPr="00E470E1">
        <w:t xml:space="preserve">The expanded CSA will continue to be a linear test delivered online under untimed testing conditions. It will be untimed to allow students sufficient time to complete the test. Testing time estimates will be reviewed and adjusted if necessary and provided to local educational agencies (LEAs) for scheduling purposes. In view of California’s desire for a Spanish reading/language arts assessment that measures a high level of competency demonstrated by students who are on track for exiting public instruction as biliterate graduates, the high school CSA will continue to feature complex passages and tasks that can aid local decisions about eligibility for the State Seal of Biliteracy. </w:t>
      </w:r>
    </w:p>
    <w:p w14:paraId="3B23B6EC" w14:textId="77777777" w:rsidR="00925C28" w:rsidRPr="00E470E1" w:rsidRDefault="00925C28" w:rsidP="00F0225E">
      <w:pPr>
        <w:pStyle w:val="Heading3"/>
        <w:keepNext/>
        <w:numPr>
          <w:ilvl w:val="1"/>
          <w:numId w:val="35"/>
        </w:numPr>
        <w:spacing w:before="240" w:after="120"/>
        <w:ind w:left="1440"/>
        <w:contextualSpacing/>
      </w:pPr>
      <w:bookmarkStart w:id="43" w:name="_Toc96507650"/>
      <w:bookmarkStart w:id="44" w:name="_Toc112857872"/>
      <w:r w:rsidRPr="00E470E1">
        <w:t>Test Development Stages</w:t>
      </w:r>
      <w:bookmarkEnd w:id="43"/>
      <w:bookmarkEnd w:id="44"/>
    </w:p>
    <w:p w14:paraId="642D4516" w14:textId="77777777" w:rsidR="00925C28" w:rsidRPr="00E470E1" w:rsidRDefault="00925C28" w:rsidP="00942CD2">
      <w:pPr>
        <w:spacing w:after="120"/>
      </w:pPr>
      <w:r w:rsidRPr="00E470E1">
        <w:t>To support the 2024–25 operational launch of the expanded CSA, several activities will take place over a three-year time span:</w:t>
      </w:r>
    </w:p>
    <w:p w14:paraId="37C05687" w14:textId="77777777" w:rsidR="00925C28" w:rsidRPr="00E470E1" w:rsidRDefault="00925C28" w:rsidP="00F0225E">
      <w:pPr>
        <w:pStyle w:val="ListParagraph"/>
        <w:numPr>
          <w:ilvl w:val="0"/>
          <w:numId w:val="28"/>
        </w:numPr>
        <w:spacing w:before="120" w:after="120"/>
        <w:ind w:left="576" w:hanging="288"/>
        <w:contextualSpacing w:val="0"/>
      </w:pPr>
      <w:r w:rsidRPr="00E470E1">
        <w:t>2022–23: Test design, blueprint development, and item and task development</w:t>
      </w:r>
    </w:p>
    <w:p w14:paraId="68C44458" w14:textId="77777777" w:rsidR="00925C28" w:rsidRPr="00E470E1" w:rsidRDefault="00925C28" w:rsidP="00F0225E">
      <w:pPr>
        <w:pStyle w:val="ListParagraph"/>
        <w:numPr>
          <w:ilvl w:val="0"/>
          <w:numId w:val="28"/>
        </w:numPr>
        <w:spacing w:before="120" w:after="120"/>
        <w:ind w:left="576" w:hanging="288"/>
        <w:contextualSpacing w:val="0"/>
      </w:pPr>
      <w:r w:rsidRPr="00E470E1">
        <w:t>2023–24: Field testing of full-write and speaking items and prompts</w:t>
      </w:r>
    </w:p>
    <w:p w14:paraId="4C7ED2DD" w14:textId="77777777" w:rsidR="00925C28" w:rsidRPr="00E470E1" w:rsidRDefault="00925C28" w:rsidP="00F0225E">
      <w:pPr>
        <w:pStyle w:val="ListParagraph"/>
        <w:numPr>
          <w:ilvl w:val="0"/>
          <w:numId w:val="28"/>
        </w:numPr>
        <w:spacing w:before="120" w:after="120"/>
        <w:ind w:left="576" w:hanging="288"/>
        <w:contextualSpacing w:val="0"/>
      </w:pPr>
      <w:r w:rsidRPr="00E470E1">
        <w:t>2024–25: First operational administration of full-write and speaking prompts; standard setting</w:t>
      </w:r>
    </w:p>
    <w:p w14:paraId="386C3B88" w14:textId="77777777" w:rsidR="00925C28" w:rsidRPr="00E470E1" w:rsidRDefault="00925C28" w:rsidP="00F0225E">
      <w:pPr>
        <w:pStyle w:val="Heading3"/>
        <w:keepNext/>
        <w:numPr>
          <w:ilvl w:val="1"/>
          <w:numId w:val="35"/>
        </w:numPr>
        <w:spacing w:before="240" w:after="120"/>
        <w:ind w:left="1440"/>
        <w:contextualSpacing/>
      </w:pPr>
      <w:bookmarkStart w:id="45" w:name="_Field_Test_Design"/>
      <w:bookmarkStart w:id="46" w:name="_Toc96507651"/>
      <w:bookmarkStart w:id="47" w:name="_Toc112857873"/>
      <w:bookmarkEnd w:id="45"/>
      <w:r w:rsidRPr="00E470E1">
        <w:t>Field Test Design</w:t>
      </w:r>
      <w:bookmarkEnd w:id="46"/>
      <w:bookmarkEnd w:id="47"/>
    </w:p>
    <w:p w14:paraId="2B34A2AE" w14:textId="77777777" w:rsidR="00925C28" w:rsidRPr="00E470E1" w:rsidRDefault="00925C28" w:rsidP="00925C28">
      <w:pPr>
        <w:spacing w:before="120"/>
      </w:pPr>
      <w:r w:rsidRPr="00E470E1">
        <w:t xml:space="preserve">Forms with embedded field test items, including the new speaking and writing items, will be administered for grades three, four, five, six, seven, and eight, and for high school, during the 2023–24 school year. </w:t>
      </w:r>
      <w:r w:rsidRPr="00E470E1">
        <w:rPr>
          <w:rStyle w:val="Cross-Reference"/>
          <w:rFonts w:eastAsia="SimSun"/>
        </w:rPr>
        <w:fldChar w:fldCharType="begin"/>
      </w:r>
      <w:r w:rsidRPr="00E470E1">
        <w:rPr>
          <w:rStyle w:val="Cross-Reference"/>
          <w:rFonts w:eastAsia="SimSun"/>
        </w:rPr>
        <w:instrText xml:space="preserve"> REF _Ref96516115 \h  \* MERGEFORMAT </w:instrText>
      </w:r>
      <w:r w:rsidRPr="00E470E1">
        <w:rPr>
          <w:rStyle w:val="Cross-Reference"/>
          <w:rFonts w:eastAsia="SimSun"/>
        </w:rPr>
      </w:r>
      <w:r w:rsidRPr="00E470E1">
        <w:rPr>
          <w:rStyle w:val="Cross-Reference"/>
          <w:rFonts w:eastAsia="SimSun"/>
        </w:rPr>
        <w:fldChar w:fldCharType="separate"/>
      </w:r>
      <w:r w:rsidRPr="00E470E1">
        <w:rPr>
          <w:rStyle w:val="Cross-Reference"/>
          <w:rFonts w:eastAsia="SimSun"/>
        </w:rPr>
        <w:t>Table 1</w:t>
      </w:r>
      <w:r w:rsidRPr="00E470E1">
        <w:rPr>
          <w:rStyle w:val="Cross-Reference"/>
          <w:rFonts w:eastAsia="SimSun"/>
        </w:rPr>
        <w:fldChar w:fldCharType="end"/>
      </w:r>
      <w:r w:rsidRPr="00E470E1">
        <w:t xml:space="preserve"> shows a tentative embedded field test design for grades three through eight. </w:t>
      </w:r>
    </w:p>
    <w:p w14:paraId="1D51B19F" w14:textId="77777777" w:rsidR="00925C28" w:rsidRPr="00E470E1" w:rsidRDefault="00925C28" w:rsidP="00925C28">
      <w:pPr>
        <w:pStyle w:val="Caption"/>
      </w:pPr>
      <w:bookmarkStart w:id="48" w:name="_Ref96516115"/>
      <w:bookmarkStart w:id="49" w:name="_Toc112868440"/>
      <w:bookmarkStart w:id="50" w:name="_Ref457895707"/>
      <w:bookmarkStart w:id="51" w:name="_Ref457895352"/>
      <w:r w:rsidRPr="00E470E1">
        <w:lastRenderedPageBreak/>
        <w:t xml:space="preserve">Table </w:t>
      </w:r>
      <w:r w:rsidRPr="00E470E1">
        <w:fldChar w:fldCharType="begin"/>
      </w:r>
      <w:r w:rsidRPr="00E470E1">
        <w:instrText>SEQ Table \* ARABIC</w:instrText>
      </w:r>
      <w:r w:rsidRPr="00E470E1">
        <w:fldChar w:fldCharType="separate"/>
      </w:r>
      <w:r w:rsidRPr="00E470E1">
        <w:rPr>
          <w:noProof/>
        </w:rPr>
        <w:t>1</w:t>
      </w:r>
      <w:r w:rsidRPr="00E470E1">
        <w:fldChar w:fldCharType="end"/>
      </w:r>
      <w:bookmarkEnd w:id="48"/>
      <w:r w:rsidRPr="00E470E1">
        <w:t>.  Embedded Field Test Design, Grades Three Through Eight</w:t>
      </w:r>
      <w:bookmarkEnd w:id="49"/>
      <w:r w:rsidRPr="00E470E1">
        <w:t xml:space="preserve"> </w:t>
      </w:r>
    </w:p>
    <w:tbl>
      <w:tblPr>
        <w:tblStyle w:val="TRtable"/>
        <w:tblW w:w="0" w:type="auto"/>
        <w:tblLayout w:type="fixed"/>
        <w:tblCellMar>
          <w:left w:w="58" w:type="dxa"/>
          <w:right w:w="58" w:type="dxa"/>
        </w:tblCellMar>
        <w:tblLook w:val="04A0" w:firstRow="1" w:lastRow="0" w:firstColumn="1" w:lastColumn="0" w:noHBand="0" w:noVBand="1"/>
        <w:tblDescription w:val="Embedded field test design for grades three through eight with item types by number of items developed per grade level, number of items taken by each student, and estimated testing times"/>
      </w:tblPr>
      <w:tblGrid>
        <w:gridCol w:w="4464"/>
        <w:gridCol w:w="2016"/>
        <w:gridCol w:w="3024"/>
      </w:tblGrid>
      <w:tr w:rsidR="00925C28" w:rsidRPr="00E470E1" w14:paraId="2F9D6FC8" w14:textId="77777777" w:rsidTr="00925C28">
        <w:trPr>
          <w:cnfStyle w:val="100000000000" w:firstRow="1" w:lastRow="0" w:firstColumn="0" w:lastColumn="0" w:oddVBand="0" w:evenVBand="0" w:oddHBand="0" w:evenHBand="0" w:firstRowFirstColumn="0" w:firstRowLastColumn="0" w:lastRowFirstColumn="0" w:lastRowLastColumn="0"/>
        </w:trPr>
        <w:tc>
          <w:tcPr>
            <w:tcW w:w="4464" w:type="dxa"/>
            <w:vAlign w:val="bottom"/>
            <w:hideMark/>
          </w:tcPr>
          <w:p w14:paraId="6217F461" w14:textId="77777777" w:rsidR="00925C28" w:rsidRPr="00E470E1" w:rsidRDefault="00925C28" w:rsidP="00925C28">
            <w:pPr>
              <w:pStyle w:val="TableHead"/>
            </w:pPr>
            <w:r w:rsidRPr="00E470E1">
              <w:t>Item Type</w:t>
            </w:r>
          </w:p>
        </w:tc>
        <w:tc>
          <w:tcPr>
            <w:tcW w:w="2016" w:type="dxa"/>
            <w:vAlign w:val="bottom"/>
            <w:hideMark/>
          </w:tcPr>
          <w:p w14:paraId="4C07225A" w14:textId="77777777" w:rsidR="00925C28" w:rsidRPr="00E470E1" w:rsidRDefault="00925C28" w:rsidP="00925C28">
            <w:pPr>
              <w:pStyle w:val="TableHead"/>
            </w:pPr>
            <w:r w:rsidRPr="00E470E1">
              <w:t># of Items Taken by Each Student</w:t>
            </w:r>
          </w:p>
        </w:tc>
        <w:tc>
          <w:tcPr>
            <w:tcW w:w="3024" w:type="dxa"/>
            <w:vAlign w:val="bottom"/>
          </w:tcPr>
          <w:p w14:paraId="48BDACDD" w14:textId="77777777" w:rsidR="00925C28" w:rsidRPr="00E470E1" w:rsidRDefault="00925C28" w:rsidP="00925C28">
            <w:pPr>
              <w:pStyle w:val="TableHead"/>
            </w:pPr>
            <w:r w:rsidRPr="00E470E1">
              <w:t>Estimated Testing Time for Each Student</w:t>
            </w:r>
          </w:p>
        </w:tc>
      </w:tr>
      <w:tr w:rsidR="00925C28" w:rsidRPr="00E470E1" w14:paraId="6D28316B" w14:textId="77777777" w:rsidTr="00925C28">
        <w:trPr>
          <w:trHeight w:val="288"/>
        </w:trPr>
        <w:tc>
          <w:tcPr>
            <w:tcW w:w="4464" w:type="dxa"/>
          </w:tcPr>
          <w:p w14:paraId="45D608CC" w14:textId="77777777" w:rsidR="00925C28" w:rsidRPr="00E470E1" w:rsidRDefault="00925C28" w:rsidP="00925C28">
            <w:pPr>
              <w:pStyle w:val="TableText"/>
              <w:jc w:val="left"/>
            </w:pPr>
            <w:r w:rsidRPr="00E470E1">
              <w:t xml:space="preserve">Speaking CR items </w:t>
            </w:r>
            <w:r w:rsidRPr="00E470E1">
              <w:rPr>
                <w:lang w:eastAsia="zh-CN"/>
              </w:rPr>
              <w:t>(human-scored)</w:t>
            </w:r>
          </w:p>
        </w:tc>
        <w:tc>
          <w:tcPr>
            <w:tcW w:w="2016" w:type="dxa"/>
            <w:vAlign w:val="bottom"/>
          </w:tcPr>
          <w:p w14:paraId="3F1C5C57" w14:textId="77777777" w:rsidR="00925C28" w:rsidRPr="00E470E1" w:rsidRDefault="00925C28" w:rsidP="00925C28">
            <w:pPr>
              <w:pStyle w:val="TableText"/>
              <w:ind w:right="432"/>
            </w:pPr>
            <w:r w:rsidRPr="00E470E1">
              <w:t>8 items</w:t>
            </w:r>
          </w:p>
        </w:tc>
        <w:tc>
          <w:tcPr>
            <w:tcW w:w="3024" w:type="dxa"/>
            <w:vAlign w:val="bottom"/>
          </w:tcPr>
          <w:p w14:paraId="3E0F5477" w14:textId="77777777" w:rsidR="00925C28" w:rsidRPr="00E470E1" w:rsidRDefault="00925C28" w:rsidP="00925C28">
            <w:pPr>
              <w:pStyle w:val="TableText"/>
              <w:ind w:right="288"/>
            </w:pPr>
            <w:r w:rsidRPr="00E470E1">
              <w:t>60</w:t>
            </w:r>
            <w:r w:rsidRPr="00E470E1">
              <w:rPr>
                <w:rFonts w:cs="Arial"/>
                <w:bCs/>
              </w:rPr>
              <w:t>–90</w:t>
            </w:r>
            <w:r w:rsidRPr="00E470E1">
              <w:t xml:space="preserve"> minutes</w:t>
            </w:r>
          </w:p>
        </w:tc>
      </w:tr>
      <w:tr w:rsidR="00925C28" w:rsidRPr="00E470E1" w14:paraId="741FBC46" w14:textId="77777777" w:rsidTr="00925C28">
        <w:trPr>
          <w:trHeight w:val="288"/>
        </w:trPr>
        <w:tc>
          <w:tcPr>
            <w:tcW w:w="4464" w:type="dxa"/>
          </w:tcPr>
          <w:p w14:paraId="39FCCE0F" w14:textId="77777777" w:rsidR="00925C28" w:rsidRPr="00E470E1" w:rsidRDefault="00925C28" w:rsidP="00925C28">
            <w:pPr>
              <w:pStyle w:val="TableText"/>
              <w:jc w:val="left"/>
            </w:pPr>
            <w:r w:rsidRPr="00E470E1">
              <w:t xml:space="preserve">Full-write CR items </w:t>
            </w:r>
            <w:r w:rsidRPr="00E470E1">
              <w:rPr>
                <w:lang w:eastAsia="zh-CN"/>
              </w:rPr>
              <w:t>(human-scored)</w:t>
            </w:r>
          </w:p>
        </w:tc>
        <w:tc>
          <w:tcPr>
            <w:tcW w:w="2016" w:type="dxa"/>
          </w:tcPr>
          <w:p w14:paraId="3279D66A" w14:textId="77777777" w:rsidR="00925C28" w:rsidRPr="00E470E1" w:rsidRDefault="00925C28" w:rsidP="00925C28">
            <w:pPr>
              <w:pStyle w:val="TableText"/>
              <w:ind w:right="432"/>
            </w:pPr>
            <w:r w:rsidRPr="00E470E1">
              <w:t>1 item</w:t>
            </w:r>
          </w:p>
        </w:tc>
        <w:tc>
          <w:tcPr>
            <w:tcW w:w="3024" w:type="dxa"/>
          </w:tcPr>
          <w:p w14:paraId="0723667F" w14:textId="77777777" w:rsidR="00925C28" w:rsidRPr="00E470E1" w:rsidRDefault="00925C28" w:rsidP="00925C28">
            <w:pPr>
              <w:pStyle w:val="TableText"/>
              <w:ind w:right="288"/>
            </w:pPr>
            <w:r w:rsidRPr="00E470E1">
              <w:t>45</w:t>
            </w:r>
            <w:r w:rsidRPr="00E470E1">
              <w:rPr>
                <w:rFonts w:cs="Arial"/>
              </w:rPr>
              <w:t>–60</w:t>
            </w:r>
            <w:r w:rsidRPr="00E470E1">
              <w:t xml:space="preserve"> minutes</w:t>
            </w:r>
          </w:p>
        </w:tc>
      </w:tr>
      <w:tr w:rsidR="00925C28" w:rsidRPr="00E470E1" w14:paraId="56B05EA8" w14:textId="77777777" w:rsidTr="00925C28">
        <w:trPr>
          <w:trHeight w:val="288"/>
        </w:trPr>
        <w:tc>
          <w:tcPr>
            <w:tcW w:w="4464" w:type="dxa"/>
            <w:tcBorders>
              <w:bottom w:val="single" w:sz="4" w:space="0" w:color="auto"/>
            </w:tcBorders>
          </w:tcPr>
          <w:p w14:paraId="0086B4BB" w14:textId="77777777" w:rsidR="00925C28" w:rsidRPr="00E470E1" w:rsidRDefault="00925C28" w:rsidP="00925C28">
            <w:pPr>
              <w:pStyle w:val="TableText"/>
              <w:jc w:val="left"/>
            </w:pPr>
            <w:r w:rsidRPr="00E470E1">
              <w:t xml:space="preserve">Writing non-CR items </w:t>
            </w:r>
            <w:r w:rsidRPr="00E470E1">
              <w:rPr>
                <w:lang w:eastAsia="zh-CN"/>
              </w:rPr>
              <w:t>(machine-scored)</w:t>
            </w:r>
          </w:p>
        </w:tc>
        <w:tc>
          <w:tcPr>
            <w:tcW w:w="2016" w:type="dxa"/>
            <w:tcBorders>
              <w:bottom w:val="single" w:sz="4" w:space="0" w:color="auto"/>
            </w:tcBorders>
          </w:tcPr>
          <w:p w14:paraId="4AD0219B" w14:textId="77777777" w:rsidR="00925C28" w:rsidRPr="00E470E1" w:rsidRDefault="00925C28" w:rsidP="00925C28">
            <w:pPr>
              <w:pStyle w:val="TableText"/>
              <w:ind w:right="432"/>
            </w:pPr>
            <w:r w:rsidRPr="00E470E1">
              <w:t>1 item</w:t>
            </w:r>
          </w:p>
        </w:tc>
        <w:tc>
          <w:tcPr>
            <w:tcW w:w="3024" w:type="dxa"/>
            <w:tcBorders>
              <w:bottom w:val="single" w:sz="4" w:space="0" w:color="auto"/>
            </w:tcBorders>
          </w:tcPr>
          <w:p w14:paraId="2DA60F94" w14:textId="77777777" w:rsidR="00925C28" w:rsidRPr="00E470E1" w:rsidRDefault="00925C28" w:rsidP="00925C28">
            <w:pPr>
              <w:pStyle w:val="TableText"/>
              <w:ind w:right="288"/>
            </w:pPr>
            <w:r w:rsidRPr="00E470E1">
              <w:t>1</w:t>
            </w:r>
            <w:r w:rsidRPr="00E470E1">
              <w:rPr>
                <w:rFonts w:cs="Arial"/>
              </w:rPr>
              <w:t>–2</w:t>
            </w:r>
            <w:r w:rsidRPr="00E470E1">
              <w:t xml:space="preserve"> minutes</w:t>
            </w:r>
          </w:p>
        </w:tc>
      </w:tr>
      <w:tr w:rsidR="00925C28" w:rsidRPr="00E470E1" w14:paraId="6842F79A" w14:textId="77777777" w:rsidTr="00925C28">
        <w:trPr>
          <w:trHeight w:val="288"/>
        </w:trPr>
        <w:tc>
          <w:tcPr>
            <w:tcW w:w="4464" w:type="dxa"/>
            <w:tcBorders>
              <w:top w:val="single" w:sz="4" w:space="0" w:color="auto"/>
              <w:bottom w:val="single" w:sz="12" w:space="0" w:color="auto"/>
            </w:tcBorders>
          </w:tcPr>
          <w:p w14:paraId="472C2E38" w14:textId="77777777" w:rsidR="00925C28" w:rsidRPr="00E470E1" w:rsidRDefault="00925C28" w:rsidP="00925C28">
            <w:pPr>
              <w:pStyle w:val="TableText"/>
              <w:jc w:val="left"/>
            </w:pPr>
            <w:r w:rsidRPr="00E470E1">
              <w:rPr>
                <w:b/>
              </w:rPr>
              <w:t>Estimated Total:</w:t>
            </w:r>
          </w:p>
        </w:tc>
        <w:tc>
          <w:tcPr>
            <w:tcW w:w="2016" w:type="dxa"/>
            <w:tcBorders>
              <w:top w:val="single" w:sz="4" w:space="0" w:color="auto"/>
              <w:bottom w:val="single" w:sz="12" w:space="0" w:color="auto"/>
            </w:tcBorders>
          </w:tcPr>
          <w:p w14:paraId="04F5F65C" w14:textId="77777777" w:rsidR="00925C28" w:rsidRPr="00E470E1" w:rsidRDefault="00925C28" w:rsidP="00925C28">
            <w:pPr>
              <w:pStyle w:val="TableText"/>
              <w:ind w:right="432"/>
            </w:pPr>
            <w:r w:rsidRPr="00E470E1">
              <w:rPr>
                <w:b/>
              </w:rPr>
              <w:t>10 items</w:t>
            </w:r>
          </w:p>
        </w:tc>
        <w:tc>
          <w:tcPr>
            <w:tcW w:w="3024" w:type="dxa"/>
            <w:tcBorders>
              <w:top w:val="single" w:sz="4" w:space="0" w:color="auto"/>
              <w:bottom w:val="single" w:sz="12" w:space="0" w:color="auto"/>
            </w:tcBorders>
          </w:tcPr>
          <w:p w14:paraId="6AF8DCFE" w14:textId="77777777" w:rsidR="00925C28" w:rsidRPr="00E470E1" w:rsidRDefault="00925C28" w:rsidP="00925C28">
            <w:pPr>
              <w:pStyle w:val="TableText"/>
              <w:ind w:right="288"/>
            </w:pPr>
            <w:r w:rsidRPr="00E470E1">
              <w:rPr>
                <w:b/>
                <w:bCs/>
              </w:rPr>
              <w:t>105</w:t>
            </w:r>
            <w:r w:rsidRPr="00E470E1">
              <w:rPr>
                <w:rFonts w:cs="Arial"/>
                <w:b/>
                <w:bCs/>
              </w:rPr>
              <w:t>–</w:t>
            </w:r>
            <w:r w:rsidRPr="00E470E1">
              <w:rPr>
                <w:b/>
                <w:bCs/>
              </w:rPr>
              <w:t>150 minutes</w:t>
            </w:r>
          </w:p>
        </w:tc>
      </w:tr>
    </w:tbl>
    <w:bookmarkStart w:id="52" w:name="_Toc441057923"/>
    <w:bookmarkStart w:id="53" w:name="_Ref453582581"/>
    <w:bookmarkEnd w:id="50"/>
    <w:bookmarkEnd w:id="51"/>
    <w:p w14:paraId="6C21CE8C" w14:textId="77777777" w:rsidR="00925C28" w:rsidRPr="00E470E1" w:rsidRDefault="00925C28" w:rsidP="00925C28">
      <w:pPr>
        <w:keepNext/>
        <w:spacing w:before="120"/>
      </w:pPr>
      <w:r w:rsidRPr="00E470E1">
        <w:rPr>
          <w:rStyle w:val="Cross-Reference"/>
          <w:rFonts w:eastAsia="SimSun"/>
        </w:rPr>
        <w:fldChar w:fldCharType="begin"/>
      </w:r>
      <w:r w:rsidRPr="00E470E1">
        <w:rPr>
          <w:rStyle w:val="Cross-Reference"/>
          <w:rFonts w:eastAsia="SimSun"/>
        </w:rPr>
        <w:instrText xml:space="preserve"> REF _Ref112845918 \h  \* MERGEFORMAT </w:instrText>
      </w:r>
      <w:r w:rsidRPr="00E470E1">
        <w:rPr>
          <w:rStyle w:val="Cross-Reference"/>
          <w:rFonts w:eastAsia="SimSun"/>
        </w:rPr>
      </w:r>
      <w:r w:rsidRPr="00E470E1">
        <w:rPr>
          <w:rStyle w:val="Cross-Reference"/>
          <w:rFonts w:eastAsia="SimSun"/>
        </w:rPr>
        <w:fldChar w:fldCharType="separate"/>
      </w:r>
      <w:r w:rsidRPr="00E470E1">
        <w:rPr>
          <w:rStyle w:val="Cross-Reference"/>
          <w:rFonts w:eastAsia="SimSun"/>
        </w:rPr>
        <w:t>Table 2</w:t>
      </w:r>
      <w:r w:rsidRPr="00E470E1">
        <w:rPr>
          <w:rStyle w:val="Cross-Reference"/>
          <w:rFonts w:eastAsia="SimSun"/>
        </w:rPr>
        <w:fldChar w:fldCharType="end"/>
      </w:r>
      <w:r w:rsidRPr="00E470E1">
        <w:t xml:space="preserve"> shows a tentative embedded field test design for high school.</w:t>
      </w:r>
    </w:p>
    <w:p w14:paraId="67FDB782" w14:textId="77777777" w:rsidR="00925C28" w:rsidRPr="00E470E1" w:rsidRDefault="00925C28" w:rsidP="00925C28">
      <w:pPr>
        <w:pStyle w:val="Caption"/>
      </w:pPr>
      <w:bookmarkStart w:id="54" w:name="_Ref112845918"/>
      <w:bookmarkStart w:id="55" w:name="_Toc112868441"/>
      <w:r w:rsidRPr="00E470E1">
        <w:t xml:space="preserve">Table </w:t>
      </w:r>
      <w:r w:rsidRPr="00E470E1">
        <w:fldChar w:fldCharType="begin"/>
      </w:r>
      <w:r w:rsidRPr="00E470E1">
        <w:instrText>SEQ Table \* ARABIC</w:instrText>
      </w:r>
      <w:r w:rsidRPr="00E470E1">
        <w:fldChar w:fldCharType="separate"/>
      </w:r>
      <w:r w:rsidRPr="00E470E1">
        <w:rPr>
          <w:noProof/>
        </w:rPr>
        <w:t>2</w:t>
      </w:r>
      <w:r w:rsidRPr="00E470E1">
        <w:fldChar w:fldCharType="end"/>
      </w:r>
      <w:bookmarkEnd w:id="54"/>
      <w:r w:rsidRPr="00E470E1">
        <w:t>.  Embedded Field Test Design, High School</w:t>
      </w:r>
      <w:bookmarkEnd w:id="55"/>
    </w:p>
    <w:tbl>
      <w:tblPr>
        <w:tblStyle w:val="TRtable"/>
        <w:tblW w:w="0" w:type="auto"/>
        <w:tblLayout w:type="fixed"/>
        <w:tblCellMar>
          <w:left w:w="58" w:type="dxa"/>
          <w:right w:w="58" w:type="dxa"/>
        </w:tblCellMar>
        <w:tblLook w:val="04A0" w:firstRow="1" w:lastRow="0" w:firstColumn="1" w:lastColumn="0" w:noHBand="0" w:noVBand="1"/>
        <w:tblDescription w:val="Embedded field test design for high school with item types by number of items developed per grade band, number of items taken by each student, and estimated testing times"/>
      </w:tblPr>
      <w:tblGrid>
        <w:gridCol w:w="4464"/>
        <w:gridCol w:w="2016"/>
        <w:gridCol w:w="3024"/>
      </w:tblGrid>
      <w:tr w:rsidR="00925C28" w:rsidRPr="00E470E1" w14:paraId="02032C58" w14:textId="77777777" w:rsidTr="00925C28">
        <w:trPr>
          <w:cnfStyle w:val="100000000000" w:firstRow="1" w:lastRow="0" w:firstColumn="0" w:lastColumn="0" w:oddVBand="0" w:evenVBand="0" w:oddHBand="0" w:evenHBand="0" w:firstRowFirstColumn="0" w:firstRowLastColumn="0" w:lastRowFirstColumn="0" w:lastRowLastColumn="0"/>
          <w:trHeight w:val="288"/>
        </w:trPr>
        <w:tc>
          <w:tcPr>
            <w:tcW w:w="4464" w:type="dxa"/>
            <w:vAlign w:val="bottom"/>
            <w:hideMark/>
          </w:tcPr>
          <w:p w14:paraId="0B75F0BD" w14:textId="77777777" w:rsidR="00925C28" w:rsidRPr="00E470E1" w:rsidRDefault="00925C28" w:rsidP="00925C28">
            <w:pPr>
              <w:pStyle w:val="TableHead"/>
            </w:pPr>
            <w:r w:rsidRPr="00E470E1">
              <w:t>Item Type</w:t>
            </w:r>
          </w:p>
        </w:tc>
        <w:tc>
          <w:tcPr>
            <w:tcW w:w="2016" w:type="dxa"/>
            <w:vAlign w:val="bottom"/>
            <w:hideMark/>
          </w:tcPr>
          <w:p w14:paraId="46A13576" w14:textId="77777777" w:rsidR="00925C28" w:rsidRPr="00E470E1" w:rsidRDefault="00925C28" w:rsidP="00925C28">
            <w:pPr>
              <w:pStyle w:val="TableHead"/>
            </w:pPr>
            <w:r w:rsidRPr="00E470E1">
              <w:t># of Items Taken by Each Student</w:t>
            </w:r>
          </w:p>
        </w:tc>
        <w:tc>
          <w:tcPr>
            <w:tcW w:w="3024" w:type="dxa"/>
            <w:vAlign w:val="bottom"/>
          </w:tcPr>
          <w:p w14:paraId="318CCF8D" w14:textId="77777777" w:rsidR="00925C28" w:rsidRPr="00E470E1" w:rsidRDefault="00925C28" w:rsidP="00925C28">
            <w:pPr>
              <w:pStyle w:val="TableHead"/>
            </w:pPr>
            <w:r w:rsidRPr="00E470E1">
              <w:t>Estimated Testing Time for Each Student</w:t>
            </w:r>
          </w:p>
        </w:tc>
      </w:tr>
      <w:tr w:rsidR="00925C28" w:rsidRPr="00E470E1" w14:paraId="41747892" w14:textId="77777777" w:rsidTr="00925C28">
        <w:trPr>
          <w:trHeight w:val="288"/>
        </w:trPr>
        <w:tc>
          <w:tcPr>
            <w:tcW w:w="4464" w:type="dxa"/>
          </w:tcPr>
          <w:p w14:paraId="4EC8D075" w14:textId="77777777" w:rsidR="00925C28" w:rsidRPr="00E470E1" w:rsidRDefault="00925C28" w:rsidP="00925C28">
            <w:pPr>
              <w:pStyle w:val="TableText"/>
              <w:jc w:val="left"/>
            </w:pPr>
            <w:r w:rsidRPr="00E470E1">
              <w:t xml:space="preserve">Speaking CR items </w:t>
            </w:r>
            <w:r w:rsidRPr="00E470E1">
              <w:rPr>
                <w:lang w:eastAsia="zh-CN"/>
              </w:rPr>
              <w:t>(human-scored)</w:t>
            </w:r>
          </w:p>
        </w:tc>
        <w:tc>
          <w:tcPr>
            <w:tcW w:w="2016" w:type="dxa"/>
            <w:vAlign w:val="bottom"/>
          </w:tcPr>
          <w:p w14:paraId="08F203F5" w14:textId="77777777" w:rsidR="00925C28" w:rsidRPr="00E470E1" w:rsidRDefault="00925C28" w:rsidP="00925C28">
            <w:pPr>
              <w:pStyle w:val="TableText"/>
              <w:ind w:right="432"/>
            </w:pPr>
            <w:r w:rsidRPr="00E470E1">
              <w:t>12 items</w:t>
            </w:r>
          </w:p>
        </w:tc>
        <w:tc>
          <w:tcPr>
            <w:tcW w:w="3024" w:type="dxa"/>
            <w:vAlign w:val="bottom"/>
          </w:tcPr>
          <w:p w14:paraId="478E8440" w14:textId="77777777" w:rsidR="00925C28" w:rsidRPr="00E470E1" w:rsidRDefault="00925C28" w:rsidP="00925C28">
            <w:pPr>
              <w:pStyle w:val="TableText"/>
              <w:ind w:right="288"/>
            </w:pPr>
            <w:r w:rsidRPr="00E470E1">
              <w:t>60</w:t>
            </w:r>
            <w:r w:rsidRPr="00E470E1">
              <w:rPr>
                <w:rFonts w:cs="Arial"/>
              </w:rPr>
              <w:t>–90</w:t>
            </w:r>
            <w:r w:rsidRPr="00E470E1">
              <w:t xml:space="preserve"> minutes</w:t>
            </w:r>
          </w:p>
        </w:tc>
      </w:tr>
      <w:tr w:rsidR="00925C28" w:rsidRPr="00E470E1" w14:paraId="76C1D369" w14:textId="77777777" w:rsidTr="00925C28">
        <w:trPr>
          <w:trHeight w:val="288"/>
        </w:trPr>
        <w:tc>
          <w:tcPr>
            <w:tcW w:w="4464" w:type="dxa"/>
            <w:hideMark/>
          </w:tcPr>
          <w:p w14:paraId="2C425367" w14:textId="77777777" w:rsidR="00925C28" w:rsidRPr="00E470E1" w:rsidRDefault="00925C28" w:rsidP="00925C28">
            <w:pPr>
              <w:pStyle w:val="TableText"/>
              <w:jc w:val="left"/>
            </w:pPr>
            <w:r w:rsidRPr="00E470E1">
              <w:t xml:space="preserve">Full-write CR items </w:t>
            </w:r>
            <w:r w:rsidRPr="00E470E1">
              <w:rPr>
                <w:lang w:eastAsia="zh-CN"/>
              </w:rPr>
              <w:t>(human-scored)</w:t>
            </w:r>
          </w:p>
        </w:tc>
        <w:tc>
          <w:tcPr>
            <w:tcW w:w="2016" w:type="dxa"/>
            <w:vAlign w:val="bottom"/>
            <w:hideMark/>
          </w:tcPr>
          <w:p w14:paraId="07867282" w14:textId="77777777" w:rsidR="00925C28" w:rsidRPr="00E470E1" w:rsidRDefault="00925C28" w:rsidP="00925C28">
            <w:pPr>
              <w:pStyle w:val="TableText"/>
              <w:ind w:right="432"/>
            </w:pPr>
            <w:r w:rsidRPr="00E470E1">
              <w:t>2 items</w:t>
            </w:r>
          </w:p>
        </w:tc>
        <w:tc>
          <w:tcPr>
            <w:tcW w:w="3024" w:type="dxa"/>
            <w:vAlign w:val="bottom"/>
          </w:tcPr>
          <w:p w14:paraId="4BE3A1C5" w14:textId="77777777" w:rsidR="00925C28" w:rsidRPr="00E470E1" w:rsidRDefault="00925C28" w:rsidP="00925C28">
            <w:pPr>
              <w:pStyle w:val="TableText"/>
              <w:ind w:right="288"/>
              <w:rPr>
                <w:b/>
                <w:bCs/>
              </w:rPr>
            </w:pPr>
            <w:r w:rsidRPr="00E470E1">
              <w:t>60</w:t>
            </w:r>
            <w:r w:rsidRPr="00E470E1">
              <w:rPr>
                <w:rFonts w:cs="Arial"/>
              </w:rPr>
              <w:t>–80</w:t>
            </w:r>
            <w:r w:rsidRPr="00E470E1">
              <w:t xml:space="preserve"> minutes</w:t>
            </w:r>
          </w:p>
        </w:tc>
      </w:tr>
      <w:tr w:rsidR="00925C28" w:rsidRPr="00E470E1" w14:paraId="566EF741" w14:textId="77777777" w:rsidTr="00925C28">
        <w:trPr>
          <w:trHeight w:val="288"/>
        </w:trPr>
        <w:tc>
          <w:tcPr>
            <w:tcW w:w="4464" w:type="dxa"/>
            <w:tcBorders>
              <w:bottom w:val="single" w:sz="4" w:space="0" w:color="auto"/>
            </w:tcBorders>
          </w:tcPr>
          <w:p w14:paraId="04D862FA" w14:textId="77777777" w:rsidR="00925C28" w:rsidRPr="00E470E1" w:rsidRDefault="00925C28" w:rsidP="00925C28">
            <w:pPr>
              <w:pStyle w:val="TableText"/>
              <w:jc w:val="left"/>
            </w:pPr>
            <w:r w:rsidRPr="00E470E1">
              <w:t xml:space="preserve">Writing non-CR items </w:t>
            </w:r>
            <w:r w:rsidRPr="00E470E1">
              <w:rPr>
                <w:lang w:eastAsia="zh-CN"/>
              </w:rPr>
              <w:t>(machine-scored)</w:t>
            </w:r>
          </w:p>
        </w:tc>
        <w:tc>
          <w:tcPr>
            <w:tcW w:w="2016" w:type="dxa"/>
            <w:tcBorders>
              <w:bottom w:val="single" w:sz="4" w:space="0" w:color="auto"/>
            </w:tcBorders>
            <w:vAlign w:val="bottom"/>
          </w:tcPr>
          <w:p w14:paraId="7C59BFCC" w14:textId="77777777" w:rsidR="00925C28" w:rsidRPr="00E470E1" w:rsidRDefault="00925C28" w:rsidP="00925C28">
            <w:pPr>
              <w:pStyle w:val="TableText"/>
              <w:ind w:right="432"/>
            </w:pPr>
            <w:r w:rsidRPr="00E470E1">
              <w:t>2 items</w:t>
            </w:r>
          </w:p>
        </w:tc>
        <w:tc>
          <w:tcPr>
            <w:tcW w:w="3024" w:type="dxa"/>
            <w:tcBorders>
              <w:bottom w:val="single" w:sz="4" w:space="0" w:color="auto"/>
            </w:tcBorders>
            <w:vAlign w:val="bottom"/>
          </w:tcPr>
          <w:p w14:paraId="1A1FF10B" w14:textId="77777777" w:rsidR="00925C28" w:rsidRPr="00E470E1" w:rsidRDefault="00925C28" w:rsidP="00925C28">
            <w:pPr>
              <w:pStyle w:val="TableText"/>
              <w:ind w:right="288"/>
            </w:pPr>
            <w:r w:rsidRPr="00E470E1">
              <w:t>1</w:t>
            </w:r>
            <w:r w:rsidRPr="00E470E1">
              <w:rPr>
                <w:rFonts w:cs="Arial"/>
              </w:rPr>
              <w:t>–</w:t>
            </w:r>
            <w:r w:rsidRPr="00E470E1">
              <w:t>2 minutes</w:t>
            </w:r>
          </w:p>
        </w:tc>
      </w:tr>
      <w:tr w:rsidR="00925C28" w:rsidRPr="00E470E1" w14:paraId="7FF87901" w14:textId="77777777" w:rsidTr="00925C28">
        <w:trPr>
          <w:trHeight w:val="288"/>
        </w:trPr>
        <w:tc>
          <w:tcPr>
            <w:tcW w:w="4464" w:type="dxa"/>
            <w:tcBorders>
              <w:top w:val="single" w:sz="4" w:space="0" w:color="auto"/>
              <w:bottom w:val="single" w:sz="12" w:space="0" w:color="auto"/>
            </w:tcBorders>
          </w:tcPr>
          <w:p w14:paraId="7A1064A8" w14:textId="77777777" w:rsidR="00925C28" w:rsidRPr="00E470E1" w:rsidRDefault="00925C28" w:rsidP="00925C28">
            <w:pPr>
              <w:pStyle w:val="TableText"/>
              <w:jc w:val="left"/>
              <w:rPr>
                <w:b/>
              </w:rPr>
            </w:pPr>
            <w:r w:rsidRPr="00E470E1">
              <w:rPr>
                <w:b/>
              </w:rPr>
              <w:t>Estimated Total:</w:t>
            </w:r>
          </w:p>
        </w:tc>
        <w:tc>
          <w:tcPr>
            <w:tcW w:w="2016" w:type="dxa"/>
            <w:tcBorders>
              <w:top w:val="single" w:sz="4" w:space="0" w:color="auto"/>
              <w:bottom w:val="single" w:sz="12" w:space="0" w:color="auto"/>
            </w:tcBorders>
            <w:vAlign w:val="bottom"/>
          </w:tcPr>
          <w:p w14:paraId="61F27E62" w14:textId="77777777" w:rsidR="00925C28" w:rsidRPr="00E470E1" w:rsidRDefault="00925C28" w:rsidP="00925C28">
            <w:pPr>
              <w:pStyle w:val="TableText"/>
              <w:ind w:right="432"/>
              <w:rPr>
                <w:b/>
              </w:rPr>
            </w:pPr>
            <w:r w:rsidRPr="00E470E1">
              <w:rPr>
                <w:b/>
              </w:rPr>
              <w:t>16 items</w:t>
            </w:r>
          </w:p>
        </w:tc>
        <w:tc>
          <w:tcPr>
            <w:tcW w:w="3024" w:type="dxa"/>
            <w:tcBorders>
              <w:top w:val="single" w:sz="4" w:space="0" w:color="auto"/>
              <w:bottom w:val="single" w:sz="12" w:space="0" w:color="auto"/>
            </w:tcBorders>
            <w:vAlign w:val="bottom"/>
          </w:tcPr>
          <w:p w14:paraId="2EE77176" w14:textId="77777777" w:rsidR="00925C28" w:rsidRPr="00E470E1" w:rsidRDefault="00925C28" w:rsidP="00925C28">
            <w:pPr>
              <w:pStyle w:val="TableText"/>
              <w:ind w:right="288"/>
              <w:rPr>
                <w:b/>
                <w:bCs/>
              </w:rPr>
            </w:pPr>
            <w:r w:rsidRPr="00E470E1">
              <w:rPr>
                <w:b/>
                <w:bCs/>
              </w:rPr>
              <w:t>120</w:t>
            </w:r>
            <w:r w:rsidRPr="00E470E1">
              <w:rPr>
                <w:rFonts w:cs="Arial"/>
                <w:b/>
                <w:bCs/>
              </w:rPr>
              <w:t>–</w:t>
            </w:r>
            <w:r w:rsidRPr="00E470E1">
              <w:rPr>
                <w:b/>
                <w:bCs/>
              </w:rPr>
              <w:t>170 minutes</w:t>
            </w:r>
          </w:p>
        </w:tc>
      </w:tr>
    </w:tbl>
    <w:p w14:paraId="7A4723F4" w14:textId="77777777" w:rsidR="00925C28" w:rsidRPr="00E470E1" w:rsidRDefault="00925C28" w:rsidP="00BA17A7">
      <w:pPr>
        <w:spacing w:before="120" w:after="120"/>
      </w:pPr>
      <w:r w:rsidRPr="00E470E1">
        <w:t xml:space="preserve">The field testing of CR items entails an average increase in overall testing time of two hours for grades three through eight and two and one half hours for high school, based on the estimates in </w:t>
      </w:r>
      <w:r w:rsidRPr="00E470E1">
        <w:rPr>
          <w:rStyle w:val="Cross-Reference"/>
          <w:rFonts w:eastAsia="SimSun"/>
        </w:rPr>
        <w:fldChar w:fldCharType="begin"/>
      </w:r>
      <w:r w:rsidRPr="00E470E1">
        <w:rPr>
          <w:rStyle w:val="Cross-Reference"/>
          <w:rFonts w:eastAsia="SimSun"/>
        </w:rPr>
        <w:instrText xml:space="preserve"> REF  _Ref96516115 \* Lower \h  \* MERGEFORMAT </w:instrText>
      </w:r>
      <w:r w:rsidRPr="00E470E1">
        <w:rPr>
          <w:rStyle w:val="Cross-Reference"/>
          <w:rFonts w:eastAsia="SimSun"/>
        </w:rPr>
      </w:r>
      <w:r w:rsidRPr="00E470E1">
        <w:rPr>
          <w:rStyle w:val="Cross-Reference"/>
          <w:rFonts w:eastAsia="SimSun"/>
        </w:rPr>
        <w:fldChar w:fldCharType="separate"/>
      </w:r>
      <w:r w:rsidRPr="00E470E1">
        <w:rPr>
          <w:rStyle w:val="Cross-Reference"/>
          <w:rFonts w:eastAsia="SimSun"/>
        </w:rPr>
        <w:t>table 1</w:t>
      </w:r>
      <w:r w:rsidRPr="00E470E1">
        <w:rPr>
          <w:rStyle w:val="Cross-Reference"/>
          <w:rFonts w:eastAsia="SimSun"/>
        </w:rPr>
        <w:fldChar w:fldCharType="end"/>
      </w:r>
      <w:r w:rsidRPr="00E470E1">
        <w:t xml:space="preserve"> and </w:t>
      </w:r>
      <w:r w:rsidRPr="00E470E1">
        <w:rPr>
          <w:rStyle w:val="Cross-Reference"/>
          <w:rFonts w:eastAsia="SimSun"/>
        </w:rPr>
        <w:fldChar w:fldCharType="begin"/>
      </w:r>
      <w:r w:rsidRPr="00E470E1">
        <w:rPr>
          <w:rStyle w:val="Cross-Reference"/>
          <w:rFonts w:eastAsia="SimSun"/>
        </w:rPr>
        <w:instrText xml:space="preserve"> REF  _Ref112845918 \* Lower \h  \* MERGEFORMAT </w:instrText>
      </w:r>
      <w:r w:rsidRPr="00E470E1">
        <w:rPr>
          <w:rStyle w:val="Cross-Reference"/>
          <w:rFonts w:eastAsia="SimSun"/>
        </w:rPr>
      </w:r>
      <w:r w:rsidRPr="00E470E1">
        <w:rPr>
          <w:rStyle w:val="Cross-Reference"/>
          <w:rFonts w:eastAsia="SimSun"/>
        </w:rPr>
        <w:fldChar w:fldCharType="separate"/>
      </w:r>
      <w:r w:rsidRPr="00E470E1">
        <w:rPr>
          <w:rStyle w:val="Cross-Reference"/>
          <w:rFonts w:eastAsia="SimSun"/>
        </w:rPr>
        <w:t>table 2</w:t>
      </w:r>
      <w:r w:rsidRPr="00E470E1">
        <w:rPr>
          <w:rStyle w:val="Cross-Reference"/>
          <w:rFonts w:eastAsia="SimSun"/>
        </w:rPr>
        <w:fldChar w:fldCharType="end"/>
      </w:r>
      <w:r w:rsidRPr="00E470E1">
        <w:t xml:space="preserve">. Therefore, if the CSA before the expansion took one and one half to two hours, with the expansion, the overall </w:t>
      </w:r>
      <w:proofErr w:type="gramStart"/>
      <w:r w:rsidRPr="00E470E1">
        <w:t>field testing</w:t>
      </w:r>
      <w:proofErr w:type="gramEnd"/>
      <w:r w:rsidRPr="00E470E1">
        <w:t xml:space="preserve"> time would potentially range from four to four and one half hours.</w:t>
      </w:r>
    </w:p>
    <w:p w14:paraId="163B4CF1" w14:textId="77777777" w:rsidR="00925C28" w:rsidRPr="00E470E1" w:rsidRDefault="00925C28" w:rsidP="00BA17A7">
      <w:pPr>
        <w:keepNext/>
        <w:spacing w:before="120" w:after="120"/>
      </w:pPr>
      <w:r w:rsidRPr="00E470E1">
        <w:t xml:space="preserve">ETS is committed to field-testing the number of items shown in </w:t>
      </w:r>
      <w:r w:rsidRPr="00E470E1">
        <w:rPr>
          <w:rStyle w:val="Cross-Reference"/>
          <w:rFonts w:eastAsia="SimSun"/>
        </w:rPr>
        <w:fldChar w:fldCharType="begin"/>
      </w:r>
      <w:r w:rsidRPr="00E470E1">
        <w:rPr>
          <w:rStyle w:val="Cross-Reference"/>
          <w:rFonts w:eastAsia="SimSun"/>
        </w:rPr>
        <w:instrText xml:space="preserve"> REF  _Ref112846627 \* Lower \h  \* MERGEFORMAT </w:instrText>
      </w:r>
      <w:r w:rsidRPr="00E470E1">
        <w:rPr>
          <w:rStyle w:val="Cross-Reference"/>
          <w:rFonts w:eastAsia="SimSun"/>
        </w:rPr>
      </w:r>
      <w:r w:rsidRPr="00E470E1">
        <w:rPr>
          <w:rStyle w:val="Cross-Reference"/>
          <w:rFonts w:eastAsia="SimSun"/>
        </w:rPr>
        <w:fldChar w:fldCharType="separate"/>
      </w:r>
      <w:r w:rsidRPr="00E470E1">
        <w:rPr>
          <w:rStyle w:val="Cross-Reference"/>
          <w:rFonts w:eastAsia="SimSun"/>
        </w:rPr>
        <w:t>table 3</w:t>
      </w:r>
      <w:r w:rsidRPr="00E470E1">
        <w:rPr>
          <w:rStyle w:val="Cross-Reference"/>
          <w:rFonts w:eastAsia="SimSun"/>
        </w:rPr>
        <w:fldChar w:fldCharType="end"/>
      </w:r>
      <w:r w:rsidRPr="00E470E1">
        <w:t>.</w:t>
      </w:r>
    </w:p>
    <w:p w14:paraId="7C03726B" w14:textId="77777777" w:rsidR="00925C28" w:rsidRPr="00E470E1" w:rsidRDefault="00925C28" w:rsidP="00925C28">
      <w:pPr>
        <w:pStyle w:val="Caption"/>
      </w:pPr>
      <w:bookmarkStart w:id="56" w:name="_Ref112846627"/>
      <w:bookmarkStart w:id="57" w:name="_Toc112868442"/>
      <w:r w:rsidRPr="00E470E1">
        <w:t xml:space="preserve">Table </w:t>
      </w:r>
      <w:r w:rsidRPr="00E470E1">
        <w:fldChar w:fldCharType="begin"/>
      </w:r>
      <w:r w:rsidRPr="00E470E1">
        <w:instrText>SEQ Table \* ARABIC</w:instrText>
      </w:r>
      <w:r w:rsidRPr="00E470E1">
        <w:fldChar w:fldCharType="separate"/>
      </w:r>
      <w:r w:rsidRPr="00E470E1">
        <w:rPr>
          <w:noProof/>
        </w:rPr>
        <w:t>3</w:t>
      </w:r>
      <w:r w:rsidRPr="00E470E1">
        <w:fldChar w:fldCharType="end"/>
      </w:r>
      <w:bookmarkEnd w:id="56"/>
      <w:r w:rsidRPr="00E470E1">
        <w:t>.  Number of Embedded Field Test Items</w:t>
      </w:r>
      <w:bookmarkEnd w:id="57"/>
    </w:p>
    <w:tbl>
      <w:tblPr>
        <w:tblStyle w:val="TRtable"/>
        <w:tblW w:w="0" w:type="auto"/>
        <w:tblLayout w:type="fixed"/>
        <w:tblCellMar>
          <w:left w:w="58" w:type="dxa"/>
          <w:right w:w="58" w:type="dxa"/>
        </w:tblCellMar>
        <w:tblLook w:val="04A0" w:firstRow="1" w:lastRow="0" w:firstColumn="1" w:lastColumn="0" w:noHBand="0" w:noVBand="1"/>
        <w:tblDescription w:val="Number of embedded field test items by item type and grade level or grade band "/>
      </w:tblPr>
      <w:tblGrid>
        <w:gridCol w:w="4464"/>
        <w:gridCol w:w="2736"/>
        <w:gridCol w:w="2448"/>
      </w:tblGrid>
      <w:tr w:rsidR="00925C28" w:rsidRPr="00E470E1" w14:paraId="462788C3" w14:textId="77777777" w:rsidTr="00925C28">
        <w:trPr>
          <w:cnfStyle w:val="100000000000" w:firstRow="1" w:lastRow="0" w:firstColumn="0" w:lastColumn="0" w:oddVBand="0" w:evenVBand="0" w:oddHBand="0" w:evenHBand="0" w:firstRowFirstColumn="0" w:firstRowLastColumn="0" w:lastRowFirstColumn="0" w:lastRowLastColumn="0"/>
          <w:trHeight w:val="576"/>
        </w:trPr>
        <w:tc>
          <w:tcPr>
            <w:tcW w:w="4464" w:type="dxa"/>
            <w:vAlign w:val="bottom"/>
            <w:hideMark/>
          </w:tcPr>
          <w:p w14:paraId="2B496DE8" w14:textId="77777777" w:rsidR="00925C28" w:rsidRPr="00E470E1" w:rsidRDefault="00925C28" w:rsidP="00925C28">
            <w:pPr>
              <w:pStyle w:val="TableHead"/>
            </w:pPr>
            <w:r w:rsidRPr="00E470E1">
              <w:t>Item Type</w:t>
            </w:r>
          </w:p>
        </w:tc>
        <w:tc>
          <w:tcPr>
            <w:tcW w:w="2736" w:type="dxa"/>
            <w:vAlign w:val="bottom"/>
          </w:tcPr>
          <w:p w14:paraId="3B0A1AA6" w14:textId="77777777" w:rsidR="00925C28" w:rsidRPr="00E470E1" w:rsidRDefault="00925C28" w:rsidP="00925C28">
            <w:pPr>
              <w:pStyle w:val="TableHead"/>
            </w:pPr>
            <w:r w:rsidRPr="00E470E1">
              <w:t># of Items Field-Tested per Grade, Grades 3–8</w:t>
            </w:r>
          </w:p>
        </w:tc>
        <w:tc>
          <w:tcPr>
            <w:tcW w:w="2448" w:type="dxa"/>
            <w:vAlign w:val="bottom"/>
          </w:tcPr>
          <w:p w14:paraId="0DAD2315" w14:textId="77777777" w:rsidR="00925C28" w:rsidRPr="00E470E1" w:rsidRDefault="00925C28" w:rsidP="00925C28">
            <w:pPr>
              <w:pStyle w:val="TableHead"/>
            </w:pPr>
            <w:r w:rsidRPr="00E470E1">
              <w:t># of Items Field-Tested, High School</w:t>
            </w:r>
          </w:p>
        </w:tc>
      </w:tr>
      <w:tr w:rsidR="00925C28" w:rsidRPr="00E470E1" w14:paraId="60EC3F86" w14:textId="77777777" w:rsidTr="00925C28">
        <w:trPr>
          <w:trHeight w:val="288"/>
        </w:trPr>
        <w:tc>
          <w:tcPr>
            <w:tcW w:w="4464" w:type="dxa"/>
          </w:tcPr>
          <w:p w14:paraId="75B67A27" w14:textId="77777777" w:rsidR="00925C28" w:rsidRPr="00E470E1" w:rsidRDefault="00925C28" w:rsidP="00925C28">
            <w:pPr>
              <w:pStyle w:val="TableText"/>
              <w:jc w:val="left"/>
            </w:pPr>
            <w:r w:rsidRPr="00E470E1">
              <w:t xml:space="preserve">Speaking CR items </w:t>
            </w:r>
            <w:r w:rsidRPr="00E470E1">
              <w:rPr>
                <w:lang w:eastAsia="zh-CN"/>
              </w:rPr>
              <w:t>(human-scored)</w:t>
            </w:r>
          </w:p>
        </w:tc>
        <w:tc>
          <w:tcPr>
            <w:tcW w:w="2736" w:type="dxa"/>
            <w:vAlign w:val="bottom"/>
          </w:tcPr>
          <w:p w14:paraId="747917C9" w14:textId="77777777" w:rsidR="00925C28" w:rsidRPr="00E470E1" w:rsidRDefault="00925C28" w:rsidP="00925C28">
            <w:pPr>
              <w:pStyle w:val="TableText"/>
              <w:ind w:right="720"/>
            </w:pPr>
            <w:r w:rsidRPr="00E470E1">
              <w:t>24 items</w:t>
            </w:r>
          </w:p>
        </w:tc>
        <w:tc>
          <w:tcPr>
            <w:tcW w:w="2448" w:type="dxa"/>
            <w:vAlign w:val="bottom"/>
          </w:tcPr>
          <w:p w14:paraId="64927054" w14:textId="77777777" w:rsidR="00925C28" w:rsidRPr="00E470E1" w:rsidRDefault="00925C28" w:rsidP="00925C28">
            <w:pPr>
              <w:pStyle w:val="TableText"/>
              <w:ind w:right="576"/>
            </w:pPr>
            <w:r w:rsidRPr="00E470E1">
              <w:t>36 items</w:t>
            </w:r>
          </w:p>
        </w:tc>
      </w:tr>
      <w:tr w:rsidR="00925C28" w:rsidRPr="00E470E1" w14:paraId="485D4F7E" w14:textId="77777777" w:rsidTr="00925C28">
        <w:trPr>
          <w:trHeight w:val="288"/>
        </w:trPr>
        <w:tc>
          <w:tcPr>
            <w:tcW w:w="4464" w:type="dxa"/>
            <w:hideMark/>
          </w:tcPr>
          <w:p w14:paraId="624DDEEE" w14:textId="77777777" w:rsidR="00925C28" w:rsidRPr="00E470E1" w:rsidRDefault="00925C28" w:rsidP="00925C28">
            <w:pPr>
              <w:pStyle w:val="TableText"/>
              <w:jc w:val="left"/>
            </w:pPr>
            <w:r w:rsidRPr="00E470E1">
              <w:t xml:space="preserve">Full-write CR items </w:t>
            </w:r>
            <w:r w:rsidRPr="00E470E1">
              <w:rPr>
                <w:lang w:eastAsia="zh-CN"/>
              </w:rPr>
              <w:t>(human-scored)</w:t>
            </w:r>
          </w:p>
        </w:tc>
        <w:tc>
          <w:tcPr>
            <w:tcW w:w="2736" w:type="dxa"/>
            <w:vAlign w:val="bottom"/>
          </w:tcPr>
          <w:p w14:paraId="606E35D6" w14:textId="77777777" w:rsidR="00925C28" w:rsidRPr="00E470E1" w:rsidRDefault="00925C28" w:rsidP="00925C28">
            <w:pPr>
              <w:pStyle w:val="TableText"/>
              <w:ind w:right="720"/>
            </w:pPr>
            <w:r w:rsidRPr="00E470E1">
              <w:t>3 items</w:t>
            </w:r>
          </w:p>
        </w:tc>
        <w:tc>
          <w:tcPr>
            <w:tcW w:w="2448" w:type="dxa"/>
            <w:vAlign w:val="bottom"/>
          </w:tcPr>
          <w:p w14:paraId="7F1449BA" w14:textId="77777777" w:rsidR="00925C28" w:rsidRPr="00E470E1" w:rsidRDefault="00925C28" w:rsidP="00925C28">
            <w:pPr>
              <w:pStyle w:val="TableText"/>
              <w:ind w:right="576"/>
            </w:pPr>
            <w:r w:rsidRPr="00E470E1">
              <w:t>6 items</w:t>
            </w:r>
          </w:p>
        </w:tc>
      </w:tr>
      <w:tr w:rsidR="00925C28" w:rsidRPr="00E470E1" w14:paraId="7CBCA1C0" w14:textId="77777777" w:rsidTr="00925C28">
        <w:trPr>
          <w:trHeight w:val="288"/>
        </w:trPr>
        <w:tc>
          <w:tcPr>
            <w:tcW w:w="4464" w:type="dxa"/>
            <w:tcBorders>
              <w:bottom w:val="single" w:sz="4" w:space="0" w:color="auto"/>
            </w:tcBorders>
          </w:tcPr>
          <w:p w14:paraId="3EBF7668" w14:textId="77777777" w:rsidR="00925C28" w:rsidRPr="00E470E1" w:rsidRDefault="00925C28" w:rsidP="00925C28">
            <w:pPr>
              <w:pStyle w:val="TableText"/>
              <w:jc w:val="left"/>
            </w:pPr>
            <w:r w:rsidRPr="00E470E1">
              <w:t xml:space="preserve">Writing non-CR items </w:t>
            </w:r>
            <w:r w:rsidRPr="00E470E1">
              <w:rPr>
                <w:lang w:eastAsia="zh-CN"/>
              </w:rPr>
              <w:t>(machine-scored)</w:t>
            </w:r>
          </w:p>
        </w:tc>
        <w:tc>
          <w:tcPr>
            <w:tcW w:w="2736" w:type="dxa"/>
            <w:tcBorders>
              <w:bottom w:val="single" w:sz="4" w:space="0" w:color="auto"/>
            </w:tcBorders>
            <w:vAlign w:val="bottom"/>
          </w:tcPr>
          <w:p w14:paraId="522E4142" w14:textId="77777777" w:rsidR="00925C28" w:rsidRPr="00E470E1" w:rsidRDefault="00925C28" w:rsidP="00925C28">
            <w:pPr>
              <w:pStyle w:val="TableText"/>
              <w:ind w:right="720"/>
            </w:pPr>
            <w:r w:rsidRPr="00E470E1">
              <w:t>3 items</w:t>
            </w:r>
          </w:p>
        </w:tc>
        <w:tc>
          <w:tcPr>
            <w:tcW w:w="2448" w:type="dxa"/>
            <w:tcBorders>
              <w:bottom w:val="single" w:sz="4" w:space="0" w:color="auto"/>
            </w:tcBorders>
            <w:vAlign w:val="bottom"/>
          </w:tcPr>
          <w:p w14:paraId="538A53C5" w14:textId="77777777" w:rsidR="00925C28" w:rsidRPr="00E470E1" w:rsidRDefault="00925C28" w:rsidP="00925C28">
            <w:pPr>
              <w:pStyle w:val="TableText"/>
              <w:ind w:right="576"/>
            </w:pPr>
            <w:r w:rsidRPr="00E470E1">
              <w:t>6 items</w:t>
            </w:r>
          </w:p>
        </w:tc>
      </w:tr>
      <w:tr w:rsidR="00925C28" w:rsidRPr="00E470E1" w14:paraId="72EE3D1F" w14:textId="77777777" w:rsidTr="00925C28">
        <w:trPr>
          <w:trHeight w:val="288"/>
        </w:trPr>
        <w:tc>
          <w:tcPr>
            <w:tcW w:w="4464" w:type="dxa"/>
            <w:tcBorders>
              <w:top w:val="single" w:sz="4" w:space="0" w:color="auto"/>
              <w:bottom w:val="single" w:sz="12" w:space="0" w:color="auto"/>
            </w:tcBorders>
          </w:tcPr>
          <w:p w14:paraId="6B96463F" w14:textId="77777777" w:rsidR="00925C28" w:rsidRPr="00E470E1" w:rsidRDefault="00925C28" w:rsidP="00925C28">
            <w:pPr>
              <w:pStyle w:val="TableText"/>
              <w:jc w:val="left"/>
              <w:rPr>
                <w:b/>
              </w:rPr>
            </w:pPr>
            <w:r w:rsidRPr="00E470E1">
              <w:rPr>
                <w:b/>
              </w:rPr>
              <w:t>Estimated Total:</w:t>
            </w:r>
          </w:p>
        </w:tc>
        <w:tc>
          <w:tcPr>
            <w:tcW w:w="2736" w:type="dxa"/>
            <w:tcBorders>
              <w:top w:val="single" w:sz="4" w:space="0" w:color="auto"/>
              <w:bottom w:val="single" w:sz="12" w:space="0" w:color="auto"/>
            </w:tcBorders>
            <w:vAlign w:val="bottom"/>
          </w:tcPr>
          <w:p w14:paraId="7F11D6B2" w14:textId="77777777" w:rsidR="00925C28" w:rsidRPr="00E470E1" w:rsidRDefault="00925C28" w:rsidP="00925C28">
            <w:pPr>
              <w:pStyle w:val="TableText"/>
              <w:ind w:right="720"/>
              <w:rPr>
                <w:b/>
                <w:bCs/>
              </w:rPr>
            </w:pPr>
            <w:r w:rsidRPr="00E470E1">
              <w:rPr>
                <w:b/>
                <w:bCs/>
              </w:rPr>
              <w:t>30 items</w:t>
            </w:r>
          </w:p>
        </w:tc>
        <w:tc>
          <w:tcPr>
            <w:tcW w:w="2448" w:type="dxa"/>
            <w:tcBorders>
              <w:top w:val="single" w:sz="4" w:space="0" w:color="auto"/>
              <w:bottom w:val="single" w:sz="12" w:space="0" w:color="auto"/>
            </w:tcBorders>
            <w:vAlign w:val="bottom"/>
          </w:tcPr>
          <w:p w14:paraId="6A665596" w14:textId="77777777" w:rsidR="00925C28" w:rsidRPr="00E470E1" w:rsidRDefault="00925C28" w:rsidP="00925C28">
            <w:pPr>
              <w:pStyle w:val="TableText"/>
              <w:ind w:right="576"/>
              <w:rPr>
                <w:b/>
                <w:bCs/>
              </w:rPr>
            </w:pPr>
            <w:r w:rsidRPr="00E470E1">
              <w:rPr>
                <w:b/>
                <w:bCs/>
              </w:rPr>
              <w:t>48 items</w:t>
            </w:r>
          </w:p>
        </w:tc>
      </w:tr>
    </w:tbl>
    <w:p w14:paraId="38ABC21A" w14:textId="77777777" w:rsidR="00925C28" w:rsidRPr="00E470E1" w:rsidRDefault="00925C28" w:rsidP="00F0225E">
      <w:pPr>
        <w:pStyle w:val="Heading2"/>
        <w:keepLines w:val="0"/>
        <w:numPr>
          <w:ilvl w:val="0"/>
          <w:numId w:val="35"/>
        </w:numPr>
        <w:spacing w:before="240"/>
        <w:rPr>
          <w:sz w:val="36"/>
        </w:rPr>
      </w:pPr>
      <w:bookmarkStart w:id="58" w:name="_Toc112857874"/>
      <w:bookmarkStart w:id="59" w:name="_Ref457896346"/>
      <w:bookmarkStart w:id="60" w:name="_Ref457896357"/>
      <w:r w:rsidRPr="00E470E1">
        <w:rPr>
          <w:sz w:val="36"/>
        </w:rPr>
        <w:t>Psychometric Considerations</w:t>
      </w:r>
      <w:bookmarkEnd w:id="58"/>
    </w:p>
    <w:p w14:paraId="30423264" w14:textId="77777777" w:rsidR="00925C28" w:rsidRPr="00E470E1" w:rsidRDefault="00925C28" w:rsidP="00F0225E">
      <w:pPr>
        <w:pStyle w:val="Heading3"/>
        <w:keepNext/>
        <w:numPr>
          <w:ilvl w:val="1"/>
          <w:numId w:val="35"/>
        </w:numPr>
        <w:spacing w:before="240" w:after="120"/>
        <w:ind w:left="1440"/>
        <w:contextualSpacing/>
      </w:pPr>
      <w:bookmarkStart w:id="61" w:name="_Toc96507652"/>
      <w:bookmarkStart w:id="62" w:name="_Toc112857875"/>
      <w:bookmarkEnd w:id="52"/>
      <w:bookmarkEnd w:id="53"/>
      <w:bookmarkEnd w:id="59"/>
      <w:bookmarkEnd w:id="60"/>
      <w:r w:rsidRPr="00E470E1">
        <w:t>Embedded Field Test</w:t>
      </w:r>
      <w:bookmarkEnd w:id="61"/>
      <w:bookmarkEnd w:id="62"/>
    </w:p>
    <w:p w14:paraId="76940316" w14:textId="77777777" w:rsidR="00925C28" w:rsidRPr="00E470E1" w:rsidRDefault="00925C28" w:rsidP="00BA17A7">
      <w:pPr>
        <w:spacing w:after="120"/>
        <w:rPr>
          <w:rFonts w:eastAsia="Arial" w:cs="Arial"/>
        </w:rPr>
      </w:pPr>
      <w:r w:rsidRPr="00E470E1">
        <w:t xml:space="preserve">As noted in </w:t>
      </w:r>
      <w:hyperlink w:anchor="_Field_Test_Design">
        <w:r w:rsidRPr="00E470E1">
          <w:rPr>
            <w:rStyle w:val="Hyperlink"/>
          </w:rPr>
          <w:t>section 5C</w:t>
        </w:r>
      </w:hyperlink>
      <w:r w:rsidRPr="00E470E1">
        <w:t xml:space="preserve">, the 2023–24 operational CSA operational forms will include an embedded field test design for the field testing of the new writing and speaking CR items. Under this design, the </w:t>
      </w:r>
      <w:r w:rsidRPr="00E470E1">
        <w:rPr>
          <w:rFonts w:eastAsia="Arial" w:cs="Arial"/>
        </w:rPr>
        <w:t xml:space="preserve">newly developed writing and speaking CR items are embedded in an operational form and are analyzed with other operational items in the form. Therefore, the new CR items will be linked to the operational base scale through psychometric analysis of calibration and linking. Logistically, the embedded field test is a cost-efficient way to collect </w:t>
      </w:r>
      <w:r w:rsidRPr="00E470E1">
        <w:rPr>
          <w:rFonts w:eastAsia="Arial" w:cs="Arial"/>
        </w:rPr>
        <w:lastRenderedPageBreak/>
        <w:t>data for the field test items, which does not require an additional off-season test for students and test administrators.</w:t>
      </w:r>
    </w:p>
    <w:p w14:paraId="27475E40" w14:textId="77777777" w:rsidR="00925C28" w:rsidRPr="00E470E1" w:rsidRDefault="00925C28" w:rsidP="00A65642">
      <w:pPr>
        <w:spacing w:after="240"/>
      </w:pPr>
      <w:r w:rsidRPr="00E470E1">
        <w:rPr>
          <w:rFonts w:eastAsia="Arial" w:cs="Arial"/>
        </w:rPr>
        <w:t xml:space="preserve">The spring 2024 embedded field test will feel like the operational 2025 year (window is the same, form breakdown will be similar to operational, effort will be there, good testing experience for students with new item type). ETS will have the same test-taking population. In addition, the embedded field testing of items can occur on an ongoing basis for each operational test administration to support a mutually agreed upon refresh rate. </w:t>
      </w:r>
      <w:r w:rsidRPr="00E470E1">
        <w:t xml:space="preserve">All newly developed writing and speaking CR items can be placed and spiraled at the student level to achieve random samples for analysis. </w:t>
      </w:r>
    </w:p>
    <w:p w14:paraId="77F78F71" w14:textId="77777777" w:rsidR="00925C28" w:rsidRPr="00E470E1" w:rsidRDefault="00925C28" w:rsidP="0058618D">
      <w:pPr>
        <w:spacing w:after="120"/>
      </w:pPr>
      <w:r w:rsidRPr="00E470E1">
        <w:t xml:space="preserve">Psychometric analysis and linking procedures can be accomplished with an embedded field test design. Item response theory (IRT) calibration and linking procedures can be used to calibrate, link, and scale the new CR items to the operational base scale. </w:t>
      </w:r>
    </w:p>
    <w:p w14:paraId="6F46EC37" w14:textId="77777777" w:rsidR="00925C28" w:rsidRPr="00E470E1" w:rsidRDefault="00925C28" w:rsidP="00F0225E">
      <w:pPr>
        <w:pStyle w:val="Heading3"/>
        <w:keepNext/>
        <w:numPr>
          <w:ilvl w:val="1"/>
          <w:numId w:val="35"/>
        </w:numPr>
        <w:spacing w:before="240" w:after="120"/>
        <w:ind w:left="1440"/>
        <w:contextualSpacing/>
      </w:pPr>
      <w:bookmarkStart w:id="63" w:name="_Toc96507653"/>
      <w:bookmarkStart w:id="64" w:name="_Toc112857876"/>
      <w:r w:rsidRPr="00E470E1">
        <w:t>Field Testing Sample Size and Threshold</w:t>
      </w:r>
      <w:bookmarkEnd w:id="63"/>
      <w:bookmarkEnd w:id="64"/>
    </w:p>
    <w:p w14:paraId="0EE0F817" w14:textId="77777777" w:rsidR="00925C28" w:rsidRPr="00E470E1" w:rsidRDefault="00925C28" w:rsidP="00AC4931">
      <w:pPr>
        <w:spacing w:after="120"/>
      </w:pPr>
      <w:r w:rsidRPr="00E470E1">
        <w:t xml:space="preserve">As an optional assessment, the key challenge for a CSA field test administration at the various grade levels and the high school grade band is the small sample size. In general, larger test samples occur in the lower grades three through five. As enrollment in Spanish instruction attenuates at the middle and upper grades, the test-taking sample size decreases as the grade level increases. In the embedded field test model, the psychometric threshold of the testing sample for item analysis is the same for each grade level and the high school grade band, (e.g., a minimum of 200 students per item and desirable 300 students per item per form, excluding the accommodated form). To receive reliable analysis results, ETS would adhere to this threshold of the sample size for item analysis for the field tests of new writing and speaking CR items. </w:t>
      </w:r>
    </w:p>
    <w:p w14:paraId="679A3271" w14:textId="77777777" w:rsidR="00925C28" w:rsidRPr="00E470E1" w:rsidRDefault="00925C28" w:rsidP="00AC4931">
      <w:pPr>
        <w:spacing w:after="120"/>
      </w:pPr>
      <w:r w:rsidRPr="00E470E1">
        <w:t>As this threshold can be met easily in the lower grades and might be challenging in higher grades, especially in the high school grade band, it is possible to increase the number of field test items in each version of the regular forms and reduce the number of versions in high school to support the goal that items that are field-tested have sufficient student responses to be analyzed as the minimum and desirable student counts mentioned previously. For example, three versions of a regular form may be appropriate in grades three through eight, each containing one CR item for writing and speaking. In the high school grade band, two versions of a regular form could be administered, each containing two CR items in each domain.</w:t>
      </w:r>
    </w:p>
    <w:p w14:paraId="218DF9B6" w14:textId="77777777" w:rsidR="00925C28" w:rsidRPr="00E470E1" w:rsidRDefault="00925C28" w:rsidP="00F0225E">
      <w:pPr>
        <w:pStyle w:val="Heading3"/>
        <w:keepNext/>
        <w:numPr>
          <w:ilvl w:val="1"/>
          <w:numId w:val="35"/>
        </w:numPr>
        <w:spacing w:before="240" w:after="120"/>
        <w:ind w:left="1440"/>
        <w:contextualSpacing/>
      </w:pPr>
      <w:bookmarkStart w:id="65" w:name="_Toc96507654"/>
      <w:bookmarkStart w:id="66" w:name="_Toc112857877"/>
      <w:r w:rsidRPr="00E470E1">
        <w:t>Psychometric Analyses</w:t>
      </w:r>
      <w:bookmarkEnd w:id="65"/>
      <w:bookmarkEnd w:id="66"/>
    </w:p>
    <w:p w14:paraId="5EB17ABB" w14:textId="77777777" w:rsidR="00925C28" w:rsidRPr="00E470E1" w:rsidRDefault="00925C28" w:rsidP="00F0225E">
      <w:pPr>
        <w:pStyle w:val="Heading4"/>
        <w:keepNext/>
        <w:numPr>
          <w:ilvl w:val="2"/>
          <w:numId w:val="35"/>
        </w:numPr>
        <w:tabs>
          <w:tab w:val="right" w:leader="dot" w:pos="9900"/>
        </w:tabs>
        <w:spacing w:before="240" w:after="120"/>
        <w:ind w:left="864"/>
      </w:pPr>
      <w:bookmarkStart w:id="67" w:name="_Toc112857878"/>
      <w:r w:rsidRPr="00E470E1">
        <w:t>Classical Item Analysis and Differential Item Functioning</w:t>
      </w:r>
      <w:bookmarkEnd w:id="67"/>
    </w:p>
    <w:p w14:paraId="59BE39F0" w14:textId="77777777" w:rsidR="00925C28" w:rsidRPr="00E470E1" w:rsidRDefault="00925C28" w:rsidP="00AC4931">
      <w:pPr>
        <w:spacing w:after="120"/>
      </w:pPr>
      <w:r w:rsidRPr="00E470E1">
        <w:t>Classical item analysis will be conducted to evaluate the performance of all newly developed writing and speaking CR items with respect to item difficulty and item discrimination. The following flagging rules for these statistics will be used to identify items that are not performing as expected:</w:t>
      </w:r>
    </w:p>
    <w:p w14:paraId="71C19C81" w14:textId="77777777" w:rsidR="00925C28" w:rsidRPr="00E470E1" w:rsidRDefault="00925C28" w:rsidP="00F0225E">
      <w:pPr>
        <w:pStyle w:val="ListParagraph"/>
        <w:numPr>
          <w:ilvl w:val="0"/>
          <w:numId w:val="28"/>
        </w:numPr>
        <w:spacing w:before="120" w:after="120"/>
        <w:ind w:left="576" w:hanging="288"/>
        <w:rPr>
          <w:rFonts w:eastAsia="Arial"/>
        </w:rPr>
      </w:pPr>
      <w:r w:rsidRPr="00E470E1">
        <w:rPr>
          <w:rFonts w:eastAsia="Arial"/>
        </w:rPr>
        <w:t xml:space="preserve">A </w:t>
      </w:r>
      <w:r w:rsidRPr="00E470E1">
        <w:rPr>
          <w:rFonts w:eastAsia="Arial"/>
          <w:i/>
          <w:iCs/>
        </w:rPr>
        <w:t>p</w:t>
      </w:r>
      <w:r w:rsidRPr="00E470E1">
        <w:rPr>
          <w:rFonts w:eastAsia="Arial"/>
        </w:rPr>
        <w:t>-value (or mean of item score) less than 0.2 or greater than 0.95</w:t>
      </w:r>
    </w:p>
    <w:p w14:paraId="2B9DE56B" w14:textId="77777777" w:rsidR="00925C28" w:rsidRPr="00E470E1" w:rsidRDefault="00925C28" w:rsidP="00F0225E">
      <w:pPr>
        <w:pStyle w:val="ListParagraph"/>
        <w:numPr>
          <w:ilvl w:val="0"/>
          <w:numId w:val="28"/>
        </w:numPr>
        <w:spacing w:before="120" w:after="120"/>
        <w:ind w:left="576" w:hanging="288"/>
        <w:rPr>
          <w:rFonts w:eastAsia="Arial"/>
        </w:rPr>
      </w:pPr>
      <w:r w:rsidRPr="00E470E1">
        <w:rPr>
          <w:rFonts w:eastAsia="Arial"/>
        </w:rPr>
        <w:t>An item with a polyserial correlation less than 0.20</w:t>
      </w:r>
    </w:p>
    <w:p w14:paraId="63770AB8" w14:textId="77777777" w:rsidR="00925C28" w:rsidRPr="00E470E1" w:rsidRDefault="00925C28" w:rsidP="00F0225E">
      <w:pPr>
        <w:pStyle w:val="ListParagraph"/>
        <w:numPr>
          <w:ilvl w:val="0"/>
          <w:numId w:val="28"/>
        </w:numPr>
        <w:spacing w:before="120" w:after="120"/>
        <w:ind w:left="576" w:hanging="288"/>
        <w:rPr>
          <w:rFonts w:eastAsia="Arial"/>
        </w:rPr>
      </w:pPr>
      <w:r w:rsidRPr="00E470E1">
        <w:rPr>
          <w:rFonts w:eastAsia="Arial"/>
        </w:rPr>
        <w:lastRenderedPageBreak/>
        <w:t>An item with nonresponse rates greater than 5 percent</w:t>
      </w:r>
    </w:p>
    <w:p w14:paraId="68E30E4E" w14:textId="77777777" w:rsidR="00925C28" w:rsidRPr="00E470E1" w:rsidRDefault="00925C28" w:rsidP="00F0225E">
      <w:pPr>
        <w:pStyle w:val="ListParagraph"/>
        <w:numPr>
          <w:ilvl w:val="0"/>
          <w:numId w:val="28"/>
        </w:numPr>
        <w:spacing w:before="120" w:after="120"/>
        <w:ind w:left="576" w:hanging="288"/>
        <w:rPr>
          <w:rFonts w:eastAsia="Arial"/>
        </w:rPr>
      </w:pPr>
      <w:r w:rsidRPr="00E470E1">
        <w:rPr>
          <w:rFonts w:eastAsia="Arial"/>
        </w:rPr>
        <w:t>An item that has less than 3 percent of the students at any score level (e.g., 0, 1, 2)</w:t>
      </w:r>
    </w:p>
    <w:p w14:paraId="69A8C1E4" w14:textId="77777777" w:rsidR="00925C28" w:rsidRPr="00E470E1" w:rsidRDefault="00925C28" w:rsidP="00AC4931">
      <w:pPr>
        <w:keepLines/>
        <w:spacing w:after="120"/>
      </w:pPr>
      <w:r w:rsidRPr="00E470E1">
        <w:t xml:space="preserve">Differential item functioning (DIF) analyses will be performed on the newly developed writing CR items and speaking CR items. Because of the CSA sample size, only gender DIF will be analyzed and C-DIF will be flagged. </w:t>
      </w:r>
      <w:r w:rsidRPr="00E470E1">
        <w:rPr>
          <w:rFonts w:eastAsia="Arial"/>
        </w:rPr>
        <w:t>If fewer than 200 students respond to a CR field test item, item analysis and DIF analysis may not be conducted.</w:t>
      </w:r>
    </w:p>
    <w:p w14:paraId="0A2335D4" w14:textId="77777777" w:rsidR="00925C28" w:rsidRPr="00E470E1" w:rsidRDefault="00925C28" w:rsidP="00F0225E">
      <w:pPr>
        <w:pStyle w:val="Heading4"/>
        <w:keepNext/>
        <w:numPr>
          <w:ilvl w:val="2"/>
          <w:numId w:val="35"/>
        </w:numPr>
        <w:tabs>
          <w:tab w:val="right" w:leader="dot" w:pos="9900"/>
        </w:tabs>
        <w:spacing w:before="240" w:after="120"/>
        <w:ind w:left="864"/>
      </w:pPr>
      <w:bookmarkStart w:id="68" w:name="_Toc112857879"/>
      <w:r w:rsidRPr="00E470E1">
        <w:t>Interrater Reliability Analysis</w:t>
      </w:r>
      <w:bookmarkEnd w:id="68"/>
    </w:p>
    <w:p w14:paraId="03D4AC02" w14:textId="5E4E2860" w:rsidR="00925C28" w:rsidRPr="00E470E1" w:rsidRDefault="00925C28" w:rsidP="00A63E7D">
      <w:pPr>
        <w:spacing w:after="120"/>
      </w:pPr>
      <w:r w:rsidRPr="00E470E1">
        <w:t xml:space="preserve">The new writing and speaking CR items will be scored by a single rater with 10 percent back-reading, which means 10 percent of the responses to CR items will be scored </w:t>
      </w:r>
      <w:r w:rsidR="00AC4931" w:rsidRPr="00E470E1">
        <w:t>i</w:t>
      </w:r>
      <w:r w:rsidRPr="00E470E1">
        <w:t>ndependently by a second rater. Data from items with two raters will be used to evaluate interrater reliability of scoring. The statistics for interrater reliability include the percentage of perfect agreement and adjacent agreement between the two raters, and the quadratic weighted kappa statistic (QWK). QWK is a statistic used to measure the degree of association between two ratings with values ranging from 0.0 (indicating no agreement) to 1.0 (indicating perfect agreement).</w:t>
      </w:r>
    </w:p>
    <w:p w14:paraId="10D77FBA" w14:textId="77777777" w:rsidR="00925C28" w:rsidRPr="00E470E1" w:rsidRDefault="00925C28" w:rsidP="00925C28">
      <w:r w:rsidRPr="00E470E1">
        <w:t>CR items will be flagged if any of the following conditions occur:</w:t>
      </w:r>
    </w:p>
    <w:p w14:paraId="364BC27C" w14:textId="77777777" w:rsidR="00925C28" w:rsidRPr="00E470E1" w:rsidRDefault="00925C28" w:rsidP="00F0225E">
      <w:pPr>
        <w:pStyle w:val="ListParagraph"/>
        <w:numPr>
          <w:ilvl w:val="0"/>
          <w:numId w:val="28"/>
        </w:numPr>
        <w:spacing w:before="120" w:after="120"/>
        <w:ind w:left="576" w:hanging="288"/>
        <w:rPr>
          <w:rFonts w:eastAsia="Arial"/>
        </w:rPr>
      </w:pPr>
      <w:r w:rsidRPr="00E470E1">
        <w:rPr>
          <w:rFonts w:eastAsia="Arial"/>
        </w:rPr>
        <w:t>Adjacent plus exact agreement &lt; 0.80</w:t>
      </w:r>
    </w:p>
    <w:p w14:paraId="1370E691" w14:textId="77777777" w:rsidR="00925C28" w:rsidRPr="00E470E1" w:rsidRDefault="00925C28" w:rsidP="00F0225E">
      <w:pPr>
        <w:pStyle w:val="ListParagraph"/>
        <w:numPr>
          <w:ilvl w:val="0"/>
          <w:numId w:val="28"/>
        </w:numPr>
        <w:spacing w:before="120" w:after="120"/>
        <w:ind w:left="576" w:hanging="288"/>
        <w:rPr>
          <w:rFonts w:eastAsia="Arial"/>
        </w:rPr>
      </w:pPr>
      <w:r w:rsidRPr="00E470E1">
        <w:rPr>
          <w:rFonts w:eastAsia="Arial"/>
        </w:rPr>
        <w:t>QWK &lt; 0.70</w:t>
      </w:r>
    </w:p>
    <w:p w14:paraId="6D4A0225" w14:textId="77777777" w:rsidR="00925C28" w:rsidRPr="00E470E1" w:rsidRDefault="00925C28" w:rsidP="00F0225E">
      <w:pPr>
        <w:pStyle w:val="Heading4"/>
        <w:keepNext/>
        <w:numPr>
          <w:ilvl w:val="2"/>
          <w:numId w:val="35"/>
        </w:numPr>
        <w:tabs>
          <w:tab w:val="right" w:leader="dot" w:pos="9900"/>
        </w:tabs>
        <w:spacing w:before="240" w:after="120"/>
        <w:ind w:left="864"/>
      </w:pPr>
      <w:bookmarkStart w:id="69" w:name="_Toc112857880"/>
      <w:r w:rsidRPr="00E470E1">
        <w:t>Dimensionality Analysis</w:t>
      </w:r>
      <w:bookmarkEnd w:id="69"/>
    </w:p>
    <w:p w14:paraId="4B412B7E" w14:textId="77777777" w:rsidR="00925C28" w:rsidRPr="00E470E1" w:rsidRDefault="00925C28" w:rsidP="00A63E7D">
      <w:pPr>
        <w:spacing w:after="120"/>
        <w:rPr>
          <w:rFonts w:eastAsia="Arial"/>
          <w:color w:val="1F3763"/>
        </w:rPr>
      </w:pPr>
      <w:r w:rsidRPr="00E470E1">
        <w:t xml:space="preserve">When writing and speaking CR items are included in the test form, it is unknown whether the unidimensional assumption can be held. Thus, ETS will conduct a dimensionality analysis to examine whether the CSA is unidimensional or multidimensional. Results of the study will inform how the items should be calibrated and scores be reported. </w:t>
      </w:r>
    </w:p>
    <w:p w14:paraId="1E2E69E6" w14:textId="77777777" w:rsidR="00925C28" w:rsidRPr="00E470E1" w:rsidRDefault="00925C28" w:rsidP="00F0225E">
      <w:pPr>
        <w:pStyle w:val="Heading4"/>
        <w:keepNext/>
        <w:numPr>
          <w:ilvl w:val="2"/>
          <w:numId w:val="35"/>
        </w:numPr>
        <w:tabs>
          <w:tab w:val="right" w:leader="dot" w:pos="9900"/>
        </w:tabs>
        <w:spacing w:before="240" w:after="120"/>
        <w:ind w:left="864"/>
      </w:pPr>
      <w:bookmarkStart w:id="70" w:name="_Toc112857881"/>
      <w:r w:rsidRPr="00E470E1">
        <w:t>Item Response Model Analysis</w:t>
      </w:r>
      <w:bookmarkEnd w:id="70"/>
    </w:p>
    <w:p w14:paraId="75A17052" w14:textId="77777777" w:rsidR="00925C28" w:rsidRPr="00E470E1" w:rsidRDefault="00925C28" w:rsidP="00925C28">
      <w:pPr>
        <w:rPr>
          <w:rFonts w:eastAsia="Arial"/>
        </w:rPr>
      </w:pPr>
      <w:r w:rsidRPr="00E470E1">
        <w:t xml:space="preserve">IRT models will be continuously used to analyze writing and speaking CR items and the CSA forms. </w:t>
      </w:r>
      <w:r w:rsidRPr="00E470E1">
        <w:rPr>
          <w:rFonts w:eastAsia="Arial"/>
        </w:rPr>
        <w:t xml:space="preserve">The selection of the specific IRT models will be based on the results of the aforementioned dimensionality analysis. Furthermore, even if the dimensionality analysis confirms unidimensional features of the CSA scale, the continuity of the current scale established in the 2019 will be investigated carefully. Scale scores and achievement levels will be produced and reported. </w:t>
      </w:r>
    </w:p>
    <w:p w14:paraId="4D5EFCD7" w14:textId="77777777" w:rsidR="00925C28" w:rsidRPr="00E470E1" w:rsidRDefault="00925C28" w:rsidP="00925C28">
      <w:pPr>
        <w:pStyle w:val="Heading2"/>
        <w:pageBreakBefore/>
        <w:rPr>
          <w:sz w:val="36"/>
          <w:szCs w:val="36"/>
        </w:rPr>
      </w:pPr>
      <w:bookmarkStart w:id="71" w:name="_Toc112857882"/>
      <w:r w:rsidRPr="00E470E1">
        <w:rPr>
          <w:sz w:val="36"/>
          <w:szCs w:val="36"/>
        </w:rPr>
        <w:lastRenderedPageBreak/>
        <w:t xml:space="preserve">Appendix A: </w:t>
      </w:r>
      <w:bookmarkStart w:id="72" w:name="_Toc441057924"/>
      <w:bookmarkStart w:id="73" w:name="_Ref453582615"/>
      <w:bookmarkStart w:id="74" w:name="_Ref453582634"/>
      <w:bookmarkStart w:id="75" w:name="_Ref453673203"/>
      <w:r w:rsidRPr="00E470E1">
        <w:rPr>
          <w:sz w:val="36"/>
          <w:szCs w:val="36"/>
        </w:rPr>
        <w:t>High-Level Test Development Timeline</w:t>
      </w:r>
      <w:bookmarkEnd w:id="71"/>
      <w:bookmarkEnd w:id="72"/>
      <w:bookmarkEnd w:id="73"/>
      <w:bookmarkEnd w:id="74"/>
      <w:bookmarkEnd w:id="75"/>
    </w:p>
    <w:p w14:paraId="5016921B" w14:textId="77777777" w:rsidR="00925C28" w:rsidRPr="00E470E1" w:rsidRDefault="00925C28" w:rsidP="00A63E7D">
      <w:pPr>
        <w:pStyle w:val="Caption"/>
        <w:spacing w:after="120"/>
      </w:pPr>
      <w:bookmarkStart w:id="76" w:name="_Toc112868443"/>
      <w:r w:rsidRPr="00E470E1">
        <w:t xml:space="preserve">Table </w:t>
      </w:r>
      <w:r w:rsidRPr="00E470E1">
        <w:fldChar w:fldCharType="begin"/>
      </w:r>
      <w:r w:rsidRPr="00E470E1">
        <w:instrText>SEQ Table \* ARABIC</w:instrText>
      </w:r>
      <w:r w:rsidRPr="00E470E1">
        <w:fldChar w:fldCharType="separate"/>
      </w:r>
      <w:r w:rsidRPr="00E470E1">
        <w:rPr>
          <w:noProof/>
        </w:rPr>
        <w:t>4</w:t>
      </w:r>
      <w:r w:rsidRPr="00E470E1">
        <w:fldChar w:fldCharType="end"/>
      </w:r>
      <w:r w:rsidRPr="00E470E1">
        <w:t>.  High-Level Test Development Timeline</w:t>
      </w:r>
      <w:bookmarkEnd w:id="76"/>
    </w:p>
    <w:tbl>
      <w:tblPr>
        <w:tblStyle w:val="TRtable"/>
        <w:tblW w:w="9792" w:type="dxa"/>
        <w:tblLook w:val="04A0" w:firstRow="1" w:lastRow="0" w:firstColumn="1" w:lastColumn="0" w:noHBand="0" w:noVBand="1"/>
        <w:tblDescription w:val="High-Level Test Development Timeline by activity and date"/>
      </w:tblPr>
      <w:tblGrid>
        <w:gridCol w:w="6768"/>
        <w:gridCol w:w="3024"/>
      </w:tblGrid>
      <w:tr w:rsidR="00925C28" w:rsidRPr="00E470E1" w14:paraId="0F5FE14B" w14:textId="77777777" w:rsidTr="00925C28">
        <w:trPr>
          <w:cnfStyle w:val="100000000000" w:firstRow="1" w:lastRow="0" w:firstColumn="0" w:lastColumn="0" w:oddVBand="0" w:evenVBand="0" w:oddHBand="0" w:evenHBand="0" w:firstRowFirstColumn="0" w:firstRowLastColumn="0" w:lastRowFirstColumn="0" w:lastRowLastColumn="0"/>
          <w:trHeight w:val="251"/>
        </w:trPr>
        <w:tc>
          <w:tcPr>
            <w:tcW w:w="6768" w:type="dxa"/>
            <w:hideMark/>
          </w:tcPr>
          <w:p w14:paraId="0CEFF306" w14:textId="77777777" w:rsidR="00925C28" w:rsidRPr="00E470E1" w:rsidRDefault="00925C28" w:rsidP="00925C28">
            <w:pPr>
              <w:pStyle w:val="TableHead"/>
              <w:rPr>
                <w:rFonts w:ascii="Calibri" w:eastAsiaTheme="minorEastAsia" w:hAnsi="Calibri"/>
                <w:szCs w:val="22"/>
              </w:rPr>
            </w:pPr>
            <w:r w:rsidRPr="00E470E1">
              <w:t>Activity</w:t>
            </w:r>
          </w:p>
        </w:tc>
        <w:tc>
          <w:tcPr>
            <w:tcW w:w="3024" w:type="dxa"/>
            <w:hideMark/>
          </w:tcPr>
          <w:p w14:paraId="6C4ADF28" w14:textId="77777777" w:rsidR="00925C28" w:rsidRPr="00E470E1" w:rsidRDefault="00925C28" w:rsidP="00925C28">
            <w:pPr>
              <w:pStyle w:val="TableHead"/>
            </w:pPr>
            <w:r w:rsidRPr="00E470E1">
              <w:t>Date</w:t>
            </w:r>
          </w:p>
        </w:tc>
      </w:tr>
      <w:tr w:rsidR="00925C28" w:rsidRPr="00E470E1" w14:paraId="2AD55068" w14:textId="77777777" w:rsidTr="00925C28">
        <w:trPr>
          <w:trHeight w:val="431"/>
        </w:trPr>
        <w:tc>
          <w:tcPr>
            <w:tcW w:w="6768" w:type="dxa"/>
            <w:hideMark/>
          </w:tcPr>
          <w:p w14:paraId="6C52B31D" w14:textId="77777777" w:rsidR="00925C28" w:rsidRPr="00E470E1" w:rsidRDefault="00925C28" w:rsidP="00925C28">
            <w:pPr>
              <w:spacing w:before="60" w:after="60"/>
              <w:rPr>
                <w:lang w:eastAsia="x-none"/>
              </w:rPr>
            </w:pPr>
            <w:r w:rsidRPr="00E470E1">
              <w:rPr>
                <w:lang w:eastAsia="x-none"/>
              </w:rPr>
              <w:t xml:space="preserve">SBE action on the </w:t>
            </w:r>
            <w:r w:rsidRPr="00E470E1">
              <w:rPr>
                <w:i/>
                <w:lang w:eastAsia="x-none"/>
              </w:rPr>
              <w:t>Addendum to the</w:t>
            </w:r>
            <w:r w:rsidRPr="00E470E1">
              <w:rPr>
                <w:lang w:eastAsia="x-none"/>
              </w:rPr>
              <w:t xml:space="preserve"> </w:t>
            </w:r>
            <w:r w:rsidRPr="00E470E1">
              <w:rPr>
                <w:i/>
                <w:iCs/>
                <w:lang w:eastAsia="x-none"/>
              </w:rPr>
              <w:t>High-Level Test Design for the California Spanish Assessment</w:t>
            </w:r>
            <w:r w:rsidRPr="00E470E1">
              <w:rPr>
                <w:iCs/>
                <w:lang w:eastAsia="x-none"/>
              </w:rPr>
              <w:t>, revised test blueprints, and general ALDs</w:t>
            </w:r>
          </w:p>
        </w:tc>
        <w:tc>
          <w:tcPr>
            <w:tcW w:w="3024" w:type="dxa"/>
            <w:hideMark/>
          </w:tcPr>
          <w:p w14:paraId="3BAE5A91" w14:textId="77777777" w:rsidR="00925C28" w:rsidRPr="00E470E1" w:rsidRDefault="00925C28" w:rsidP="00925C28">
            <w:pPr>
              <w:spacing w:before="60" w:after="60"/>
              <w:rPr>
                <w:lang w:eastAsia="x-none"/>
              </w:rPr>
            </w:pPr>
            <w:r w:rsidRPr="00E470E1">
              <w:rPr>
                <w:lang w:eastAsia="x-none"/>
              </w:rPr>
              <w:t>September 2022</w:t>
            </w:r>
          </w:p>
        </w:tc>
      </w:tr>
      <w:tr w:rsidR="00925C28" w:rsidRPr="00E470E1" w14:paraId="4D9416F1" w14:textId="77777777" w:rsidTr="00925C28">
        <w:trPr>
          <w:trHeight w:val="60"/>
        </w:trPr>
        <w:tc>
          <w:tcPr>
            <w:tcW w:w="6768" w:type="dxa"/>
            <w:hideMark/>
          </w:tcPr>
          <w:p w14:paraId="547A768E" w14:textId="77777777" w:rsidR="00925C28" w:rsidRPr="00E470E1" w:rsidRDefault="00925C28" w:rsidP="00925C28">
            <w:pPr>
              <w:spacing w:before="60" w:after="60"/>
              <w:rPr>
                <w:lang w:eastAsia="x-none"/>
              </w:rPr>
            </w:pPr>
            <w:r w:rsidRPr="00E470E1">
              <w:rPr>
                <w:lang w:eastAsia="x-none"/>
              </w:rPr>
              <w:t>Administration of the embedded field test</w:t>
            </w:r>
          </w:p>
        </w:tc>
        <w:tc>
          <w:tcPr>
            <w:tcW w:w="3024" w:type="dxa"/>
            <w:hideMark/>
          </w:tcPr>
          <w:p w14:paraId="7922F814" w14:textId="77777777" w:rsidR="00925C28" w:rsidRPr="00E470E1" w:rsidRDefault="00925C28" w:rsidP="00925C28">
            <w:pPr>
              <w:spacing w:before="60" w:after="60"/>
              <w:rPr>
                <w:lang w:eastAsia="x-none"/>
              </w:rPr>
            </w:pPr>
            <w:r w:rsidRPr="00E470E1">
              <w:rPr>
                <w:lang w:eastAsia="x-none"/>
              </w:rPr>
              <w:t>2023–24 administration</w:t>
            </w:r>
          </w:p>
        </w:tc>
      </w:tr>
      <w:tr w:rsidR="00925C28" w:rsidRPr="00E470E1" w14:paraId="6D393F86" w14:textId="77777777" w:rsidTr="00925C28">
        <w:trPr>
          <w:trHeight w:val="60"/>
        </w:trPr>
        <w:tc>
          <w:tcPr>
            <w:tcW w:w="6768" w:type="dxa"/>
          </w:tcPr>
          <w:p w14:paraId="4541092C" w14:textId="77777777" w:rsidR="00925C28" w:rsidRPr="00E470E1" w:rsidRDefault="00925C28" w:rsidP="00925C28">
            <w:pPr>
              <w:spacing w:before="60" w:after="60"/>
              <w:rPr>
                <w:lang w:eastAsia="x-none"/>
              </w:rPr>
            </w:pPr>
            <w:r w:rsidRPr="00E470E1">
              <w:rPr>
                <w:lang w:eastAsia="x-none"/>
              </w:rPr>
              <w:t>Dimensionality study</w:t>
            </w:r>
          </w:p>
        </w:tc>
        <w:tc>
          <w:tcPr>
            <w:tcW w:w="3024" w:type="dxa"/>
          </w:tcPr>
          <w:p w14:paraId="6B09ACDB" w14:textId="77777777" w:rsidR="00925C28" w:rsidRPr="00E470E1" w:rsidRDefault="00925C28" w:rsidP="00925C28">
            <w:pPr>
              <w:spacing w:before="60" w:after="60"/>
              <w:rPr>
                <w:lang w:eastAsia="x-none"/>
              </w:rPr>
            </w:pPr>
            <w:r w:rsidRPr="00E470E1">
              <w:t>Spring and summer 2024</w:t>
            </w:r>
          </w:p>
        </w:tc>
      </w:tr>
      <w:tr w:rsidR="00925C28" w:rsidRPr="00E470E1" w14:paraId="746ADBA4" w14:textId="77777777" w:rsidTr="00925C28">
        <w:trPr>
          <w:trHeight w:val="60"/>
        </w:trPr>
        <w:tc>
          <w:tcPr>
            <w:tcW w:w="6768" w:type="dxa"/>
            <w:hideMark/>
          </w:tcPr>
          <w:p w14:paraId="4846DC29" w14:textId="77777777" w:rsidR="00925C28" w:rsidRPr="00E470E1" w:rsidRDefault="00925C28" w:rsidP="00925C28">
            <w:pPr>
              <w:spacing w:before="60" w:after="60"/>
              <w:rPr>
                <w:lang w:eastAsia="x-none"/>
              </w:rPr>
            </w:pPr>
            <w:r w:rsidRPr="00E470E1">
              <w:t>Administration of the operational test of the newly expanded CSA</w:t>
            </w:r>
          </w:p>
        </w:tc>
        <w:tc>
          <w:tcPr>
            <w:tcW w:w="3024" w:type="dxa"/>
            <w:hideMark/>
          </w:tcPr>
          <w:p w14:paraId="6178DAB2" w14:textId="77777777" w:rsidR="00925C28" w:rsidRPr="00E470E1" w:rsidRDefault="00925C28" w:rsidP="00925C28">
            <w:pPr>
              <w:spacing w:before="60" w:after="60"/>
              <w:rPr>
                <w:lang w:eastAsia="x-none"/>
              </w:rPr>
            </w:pPr>
            <w:r w:rsidRPr="00E470E1">
              <w:rPr>
                <w:lang w:eastAsia="x-none"/>
              </w:rPr>
              <w:t>2024–25 administration</w:t>
            </w:r>
          </w:p>
        </w:tc>
      </w:tr>
      <w:tr w:rsidR="00925C28" w:rsidRPr="00E470E1" w14:paraId="258C6D17" w14:textId="77777777" w:rsidTr="00925C28">
        <w:trPr>
          <w:trHeight w:val="60"/>
        </w:trPr>
        <w:tc>
          <w:tcPr>
            <w:tcW w:w="6768" w:type="dxa"/>
          </w:tcPr>
          <w:p w14:paraId="427921E2" w14:textId="77777777" w:rsidR="00925C28" w:rsidRPr="00E470E1" w:rsidRDefault="00925C28" w:rsidP="00925C28">
            <w:pPr>
              <w:spacing w:before="60" w:after="60"/>
            </w:pPr>
            <w:r w:rsidRPr="00E470E1">
              <w:t>Standard setting</w:t>
            </w:r>
          </w:p>
        </w:tc>
        <w:tc>
          <w:tcPr>
            <w:tcW w:w="3024" w:type="dxa"/>
          </w:tcPr>
          <w:p w14:paraId="3C15A5F5" w14:textId="77777777" w:rsidR="00925C28" w:rsidRPr="00E470E1" w:rsidRDefault="00925C28" w:rsidP="00925C28">
            <w:pPr>
              <w:spacing w:before="60" w:after="60"/>
            </w:pPr>
            <w:r w:rsidRPr="00E470E1">
              <w:t>Summer 2025</w:t>
            </w:r>
          </w:p>
        </w:tc>
      </w:tr>
      <w:tr w:rsidR="00925C28" w:rsidRPr="00E470E1" w14:paraId="6AD1BCA6" w14:textId="77777777" w:rsidTr="00925C28">
        <w:trPr>
          <w:trHeight w:val="432"/>
        </w:trPr>
        <w:tc>
          <w:tcPr>
            <w:tcW w:w="6768" w:type="dxa"/>
            <w:hideMark/>
          </w:tcPr>
          <w:p w14:paraId="1741D0F7" w14:textId="77777777" w:rsidR="00925C28" w:rsidRPr="00E470E1" w:rsidRDefault="00925C28" w:rsidP="00925C28">
            <w:pPr>
              <w:spacing w:before="60" w:after="60"/>
              <w:rPr>
                <w:lang w:eastAsia="ko-KR"/>
              </w:rPr>
            </w:pPr>
            <w:r w:rsidRPr="00E470E1">
              <w:t>SBE action on the threshold scores and reporting ALDs</w:t>
            </w:r>
          </w:p>
        </w:tc>
        <w:tc>
          <w:tcPr>
            <w:tcW w:w="3024" w:type="dxa"/>
            <w:hideMark/>
          </w:tcPr>
          <w:p w14:paraId="52FA63C1" w14:textId="77777777" w:rsidR="00925C28" w:rsidRPr="00E470E1" w:rsidRDefault="00925C28" w:rsidP="00925C28">
            <w:pPr>
              <w:spacing w:before="60" w:after="60"/>
            </w:pPr>
            <w:r w:rsidRPr="00E470E1">
              <w:t>September 2025</w:t>
            </w:r>
          </w:p>
        </w:tc>
      </w:tr>
    </w:tbl>
    <w:p w14:paraId="0B3F2ED5" w14:textId="77777777" w:rsidR="00925C28" w:rsidRPr="00E470E1" w:rsidRDefault="00925C28" w:rsidP="00925C28">
      <w:pPr>
        <w:pStyle w:val="Heading2"/>
        <w:pageBreakBefore/>
        <w:ind w:left="1440" w:hanging="1440"/>
        <w:rPr>
          <w:sz w:val="36"/>
        </w:rPr>
      </w:pPr>
      <w:bookmarkStart w:id="77" w:name="_Toc112857883"/>
      <w:r w:rsidRPr="00E470E1">
        <w:rPr>
          <w:sz w:val="36"/>
          <w:lang w:eastAsia="zh-CN"/>
        </w:rPr>
        <w:lastRenderedPageBreak/>
        <w:t>Appendix B: References</w:t>
      </w:r>
      <w:bookmarkEnd w:id="77"/>
    </w:p>
    <w:p w14:paraId="11F4650B" w14:textId="77777777" w:rsidR="00925C28" w:rsidRPr="00E470E1" w:rsidRDefault="00925C28" w:rsidP="00925C28">
      <w:pPr>
        <w:pStyle w:val="References"/>
        <w:rPr>
          <w:color w:val="000000" w:themeColor="text1"/>
        </w:rPr>
      </w:pPr>
      <w:proofErr w:type="spellStart"/>
      <w:r w:rsidRPr="00E470E1">
        <w:rPr>
          <w:color w:val="000000" w:themeColor="text1"/>
        </w:rPr>
        <w:t>Finegan</w:t>
      </w:r>
      <w:proofErr w:type="spellEnd"/>
      <w:r w:rsidRPr="00E470E1">
        <w:rPr>
          <w:color w:val="000000" w:themeColor="text1"/>
        </w:rPr>
        <w:t xml:space="preserve">, E., &amp; </w:t>
      </w:r>
      <w:proofErr w:type="spellStart"/>
      <w:r w:rsidRPr="00E470E1">
        <w:rPr>
          <w:color w:val="000000" w:themeColor="text1"/>
        </w:rPr>
        <w:t>Biber</w:t>
      </w:r>
      <w:proofErr w:type="spellEnd"/>
      <w:r w:rsidRPr="00E470E1">
        <w:rPr>
          <w:color w:val="000000" w:themeColor="text1"/>
        </w:rPr>
        <w:t xml:space="preserve">, D. (2001). Register variation and social dialect variation: The register axiom. In P. Eckert &amp; J. R. Rickford (Eds.), </w:t>
      </w:r>
      <w:r w:rsidRPr="00E470E1">
        <w:rPr>
          <w:i/>
          <w:color w:val="000000" w:themeColor="text1"/>
        </w:rPr>
        <w:t>Style and sociolinguistic variation</w:t>
      </w:r>
      <w:r w:rsidRPr="00E470E1">
        <w:rPr>
          <w:color w:val="000000" w:themeColor="text1"/>
        </w:rPr>
        <w:t xml:space="preserve"> (pp. 235–‍68). Cambridge: Cambridge University Press.</w:t>
      </w:r>
    </w:p>
    <w:p w14:paraId="67D50B4B" w14:textId="77777777" w:rsidR="00925C28" w:rsidRPr="00E470E1" w:rsidRDefault="00925C28" w:rsidP="00925C28">
      <w:pPr>
        <w:pStyle w:val="References"/>
        <w:rPr>
          <w:color w:val="000000" w:themeColor="text1"/>
        </w:rPr>
      </w:pPr>
      <w:r w:rsidRPr="00E470E1">
        <w:t xml:space="preserve">Masters, G. N. (1982). A Rasch model for partial credit scoring. </w:t>
      </w:r>
      <w:proofErr w:type="spellStart"/>
      <w:r w:rsidRPr="00E470E1">
        <w:rPr>
          <w:i/>
          <w:iCs/>
        </w:rPr>
        <w:t>Psychometrika</w:t>
      </w:r>
      <w:proofErr w:type="spellEnd"/>
      <w:r w:rsidRPr="00E470E1">
        <w:rPr>
          <w:i/>
          <w:iCs/>
        </w:rPr>
        <w:t>, 47</w:t>
      </w:r>
      <w:r w:rsidRPr="00E470E1">
        <w:t>(2), 149–‍74.</w:t>
      </w:r>
    </w:p>
    <w:p w14:paraId="731F3434" w14:textId="77777777" w:rsidR="00925C28" w:rsidRPr="00E470E1" w:rsidRDefault="00925C28" w:rsidP="00925C28">
      <w:pPr>
        <w:pStyle w:val="References"/>
        <w:rPr>
          <w:color w:val="000000" w:themeColor="text1"/>
        </w:rPr>
      </w:pPr>
      <w:r w:rsidRPr="00E470E1">
        <w:t xml:space="preserve">Valdés, G., Fishman, J., Chávez, R., &amp; Pérez, W. (2006). </w:t>
      </w:r>
      <w:r w:rsidRPr="00E470E1">
        <w:rPr>
          <w:i/>
        </w:rPr>
        <w:t>Developing minority language resources: The case of Spanish in California</w:t>
      </w:r>
      <w:r w:rsidRPr="00E470E1">
        <w:t xml:space="preserve">. </w:t>
      </w:r>
      <w:proofErr w:type="spellStart"/>
      <w:r w:rsidRPr="00E470E1">
        <w:t>Clevedon</w:t>
      </w:r>
      <w:proofErr w:type="spellEnd"/>
      <w:r w:rsidRPr="00E470E1">
        <w:t>, UK: Multilingual Matters.</w:t>
      </w:r>
    </w:p>
    <w:p w14:paraId="6CC28B44" w14:textId="77777777" w:rsidR="00925C28" w:rsidRPr="00E470E1" w:rsidRDefault="00925C28" w:rsidP="0046694E">
      <w:pPr>
        <w:spacing w:after="480"/>
        <w:sectPr w:rsidR="00925C28" w:rsidRPr="00E470E1" w:rsidSect="00953255">
          <w:headerReference w:type="even" r:id="rId39"/>
          <w:footerReference w:type="even" r:id="rId40"/>
          <w:headerReference w:type="first" r:id="rId41"/>
          <w:footerReference w:type="first" r:id="rId42"/>
          <w:pgSz w:w="12240" w:h="15840" w:code="1"/>
          <w:pgMar w:top="1440" w:right="1080" w:bottom="1080" w:left="1440" w:header="576" w:footer="360" w:gutter="0"/>
          <w:cols w:space="720"/>
          <w:docGrid w:linePitch="360"/>
        </w:sectPr>
      </w:pPr>
    </w:p>
    <w:p w14:paraId="77B393A2" w14:textId="77777777" w:rsidR="00925C28" w:rsidRPr="00E470E1" w:rsidRDefault="00925C28" w:rsidP="00925C28">
      <w:pPr>
        <w:spacing w:before="1680" w:after="960"/>
        <w:jc w:val="center"/>
        <w:rPr>
          <w:rFonts w:eastAsia="SimSun" w:cs="Calibri"/>
        </w:rPr>
      </w:pPr>
      <w:bookmarkStart w:id="78" w:name="_Toc486146907"/>
      <w:bookmarkStart w:id="79" w:name="_Toc486153036"/>
      <w:r w:rsidRPr="00E470E1">
        <w:rPr>
          <w:rFonts w:eastAsia="Calibri"/>
          <w:noProof/>
          <w:szCs w:val="22"/>
        </w:rPr>
        <w:lastRenderedPageBreak/>
        <w:drawing>
          <wp:inline distT="0" distB="0" distL="0" distR="0" wp14:anchorId="30EEA923" wp14:editId="4EDB78FC">
            <wp:extent cx="1956816" cy="960120"/>
            <wp:effectExtent l="0" t="0" r="5715" b="0"/>
            <wp:docPr id="1" name="Picture 1"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6816" cy="960120"/>
                    </a:xfrm>
                    <a:prstGeom prst="rect">
                      <a:avLst/>
                    </a:prstGeom>
                    <a:noFill/>
                    <a:ln>
                      <a:noFill/>
                    </a:ln>
                  </pic:spPr>
                </pic:pic>
              </a:graphicData>
            </a:graphic>
          </wp:inline>
        </w:drawing>
      </w:r>
    </w:p>
    <w:p w14:paraId="3F33A85C" w14:textId="77777777" w:rsidR="00925C28" w:rsidRPr="00E470E1" w:rsidRDefault="00925C28" w:rsidP="00925C28">
      <w:pPr>
        <w:keepNext/>
        <w:spacing w:before="120" w:after="120" w:line="276" w:lineRule="auto"/>
        <w:jc w:val="center"/>
        <w:outlineLvl w:val="0"/>
        <w:rPr>
          <w:rFonts w:eastAsia="Calibri" w:cs="Arial"/>
          <w:b/>
          <w:bCs/>
          <w:kern w:val="32"/>
          <w:sz w:val="52"/>
          <w:szCs w:val="52"/>
          <w:lang w:eastAsia="x-none"/>
        </w:rPr>
      </w:pPr>
      <w:bookmarkStart w:id="80" w:name="_Toc14960465"/>
      <w:bookmarkStart w:id="81" w:name="_Toc15042880"/>
      <w:bookmarkStart w:id="82" w:name="_Toc15043104"/>
      <w:bookmarkStart w:id="83" w:name="_Toc15284371"/>
      <w:bookmarkStart w:id="84" w:name="_Toc15284446"/>
      <w:bookmarkStart w:id="85" w:name="_Toc15284784"/>
      <w:bookmarkStart w:id="86" w:name="_Toc15365177"/>
      <w:bookmarkStart w:id="87" w:name="_Toc15451030"/>
      <w:bookmarkStart w:id="88" w:name="_Toc18943889"/>
      <w:r w:rsidRPr="00E470E1">
        <w:rPr>
          <w:rFonts w:eastAsia="Calibri" w:cs="Arial"/>
          <w:b/>
          <w:bCs/>
          <w:kern w:val="32"/>
          <w:sz w:val="52"/>
          <w:szCs w:val="52"/>
          <w:lang w:eastAsia="x-none"/>
        </w:rPr>
        <w:t>California Spanish Assessment Revised Test Blueprint</w:t>
      </w:r>
      <w:bookmarkEnd w:id="80"/>
      <w:bookmarkEnd w:id="81"/>
      <w:bookmarkEnd w:id="82"/>
      <w:bookmarkEnd w:id="83"/>
      <w:bookmarkEnd w:id="84"/>
      <w:bookmarkEnd w:id="85"/>
      <w:bookmarkEnd w:id="86"/>
      <w:bookmarkEnd w:id="87"/>
      <w:bookmarkEnd w:id="88"/>
    </w:p>
    <w:p w14:paraId="3BCEAAA9" w14:textId="77777777" w:rsidR="00925C28" w:rsidRPr="00E470E1" w:rsidRDefault="00925C28" w:rsidP="00925C28">
      <w:pPr>
        <w:spacing w:before="960" w:after="120"/>
        <w:jc w:val="center"/>
        <w:rPr>
          <w:rFonts w:eastAsia="SimSun" w:cs="Arial"/>
          <w:b/>
          <w:sz w:val="32"/>
          <w:szCs w:val="32"/>
        </w:rPr>
      </w:pPr>
      <w:r w:rsidRPr="00E470E1">
        <w:rPr>
          <w:rFonts w:eastAsia="SimSun" w:cs="Arial"/>
          <w:b/>
          <w:sz w:val="32"/>
          <w:szCs w:val="32"/>
        </w:rPr>
        <w:t>Contract #CN220002</w:t>
      </w:r>
    </w:p>
    <w:p w14:paraId="0275FC0D" w14:textId="77777777" w:rsidR="00925C28" w:rsidRPr="00E470E1" w:rsidRDefault="00925C28" w:rsidP="00925C28">
      <w:pPr>
        <w:spacing w:after="120"/>
        <w:jc w:val="center"/>
        <w:rPr>
          <w:rFonts w:eastAsia="SimSun" w:cs="Arial"/>
          <w:b/>
          <w:sz w:val="32"/>
          <w:szCs w:val="32"/>
        </w:rPr>
      </w:pPr>
      <w:r w:rsidRPr="00E470E1">
        <w:rPr>
          <w:rFonts w:eastAsia="SimSun" w:cs="Arial"/>
          <w:b/>
          <w:sz w:val="32"/>
          <w:szCs w:val="32"/>
        </w:rPr>
        <w:t>Prepared for the California Department of Education by ETS</w:t>
      </w:r>
    </w:p>
    <w:p w14:paraId="03532C5C" w14:textId="281C4E21" w:rsidR="00925C28" w:rsidRPr="00E470E1" w:rsidRDefault="00A65642" w:rsidP="00925C28">
      <w:pPr>
        <w:keepNext/>
        <w:keepLines/>
        <w:spacing w:before="240" w:after="600"/>
        <w:jc w:val="center"/>
        <w:rPr>
          <w:rFonts w:eastAsia="MS Gothic" w:cs="Arial"/>
          <w:b/>
          <w:sz w:val="32"/>
          <w:szCs w:val="32"/>
        </w:rPr>
      </w:pPr>
      <w:r w:rsidRPr="00E470E1">
        <w:rPr>
          <w:rFonts w:eastAsia="MS Gothic" w:cs="Arial"/>
          <w:b/>
          <w:sz w:val="32"/>
          <w:szCs w:val="32"/>
        </w:rPr>
        <w:t>July 1</w:t>
      </w:r>
      <w:r w:rsidR="00925C28" w:rsidRPr="00E470E1">
        <w:rPr>
          <w:rFonts w:eastAsia="MS Gothic" w:cs="Arial"/>
          <w:b/>
          <w:sz w:val="32"/>
          <w:szCs w:val="32"/>
        </w:rPr>
        <w:t>, 2022</w:t>
      </w:r>
    </w:p>
    <w:p w14:paraId="28D96A4A" w14:textId="77777777" w:rsidR="00925C28" w:rsidRPr="00E470E1" w:rsidRDefault="00925C28" w:rsidP="00925C28">
      <w:pPr>
        <w:spacing w:after="120"/>
        <w:jc w:val="center"/>
        <w:rPr>
          <w:rFonts w:eastAsia="Calibri"/>
          <w:szCs w:val="22"/>
        </w:rPr>
      </w:pPr>
      <w:r w:rsidRPr="00E470E1">
        <w:rPr>
          <w:rFonts w:eastAsia="Calibri"/>
          <w:noProof/>
          <w:szCs w:val="22"/>
        </w:rPr>
        <w:drawing>
          <wp:inline distT="0" distB="0" distL="0" distR="0" wp14:anchorId="54BD2A25" wp14:editId="7806BC08">
            <wp:extent cx="1179576" cy="841248"/>
            <wp:effectExtent l="0" t="0" r="1905" b="0"/>
            <wp:docPr id="12" name="Picture 12"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79576" cy="841248"/>
                    </a:xfrm>
                    <a:prstGeom prst="rect">
                      <a:avLst/>
                    </a:prstGeom>
                    <a:noFill/>
                    <a:ln>
                      <a:noFill/>
                    </a:ln>
                  </pic:spPr>
                </pic:pic>
              </a:graphicData>
            </a:graphic>
          </wp:inline>
        </w:drawing>
      </w:r>
    </w:p>
    <w:p w14:paraId="37CF7172" w14:textId="77777777" w:rsidR="00925C28" w:rsidRPr="00E470E1" w:rsidRDefault="00925C28" w:rsidP="00925C28">
      <w:pPr>
        <w:keepNext/>
        <w:keepLines/>
        <w:pageBreakBefore/>
        <w:spacing w:before="240" w:line="259" w:lineRule="auto"/>
        <w:rPr>
          <w:rFonts w:eastAsia="Yu Gothic Light"/>
          <w:b/>
          <w:sz w:val="32"/>
          <w:szCs w:val="32"/>
        </w:rPr>
      </w:pPr>
      <w:r w:rsidRPr="00E470E1">
        <w:rPr>
          <w:rFonts w:eastAsia="Yu Gothic Light"/>
          <w:b/>
          <w:sz w:val="32"/>
          <w:szCs w:val="32"/>
        </w:rPr>
        <w:lastRenderedPageBreak/>
        <w:t>Table of Contents</w:t>
      </w:r>
    </w:p>
    <w:p w14:paraId="2C3FE913" w14:textId="21C12DB7" w:rsidR="00925C28" w:rsidRPr="00E470E1" w:rsidRDefault="00925C28" w:rsidP="00925C28">
      <w:pPr>
        <w:tabs>
          <w:tab w:val="right" w:leader="dot" w:pos="9907"/>
        </w:tabs>
        <w:spacing w:before="60" w:after="20"/>
        <w:ind w:left="144" w:hanging="144"/>
        <w:rPr>
          <w:rFonts w:ascii="Calibri" w:eastAsia="Yu Mincho" w:hAnsi="Calibri" w:cs="Arial"/>
          <w:noProof/>
          <w:sz w:val="22"/>
          <w:szCs w:val="22"/>
        </w:rPr>
      </w:pPr>
      <w:r w:rsidRPr="00E470E1">
        <w:rPr>
          <w:rFonts w:eastAsia="SimSun" w:cs="Arial"/>
          <w:b/>
          <w:noProof/>
          <w:color w:val="0000FF"/>
        </w:rPr>
        <w:fldChar w:fldCharType="begin"/>
      </w:r>
      <w:r w:rsidRPr="00E470E1">
        <w:rPr>
          <w:rFonts w:eastAsia="SimSun" w:cs="Arial"/>
          <w:b/>
          <w:noProof/>
          <w:color w:val="0000FF"/>
        </w:rPr>
        <w:instrText xml:space="preserve"> TOC \h \z \u \t "Heading 2,1,Heading 3,2,Heading 4,3" </w:instrText>
      </w:r>
      <w:r w:rsidRPr="00E470E1">
        <w:rPr>
          <w:rFonts w:eastAsia="SimSun" w:cs="Arial"/>
          <w:b/>
          <w:noProof/>
          <w:color w:val="0000FF"/>
        </w:rPr>
        <w:fldChar w:fldCharType="separate"/>
      </w:r>
      <w:hyperlink w:anchor="_Toc100927634" w:history="1">
        <w:r w:rsidRPr="00E470E1">
          <w:rPr>
            <w:rFonts w:eastAsia="SimSun" w:cs="Arial"/>
            <w:b/>
            <w:noProof/>
            <w:color w:val="0000FF"/>
            <w:szCs w:val="18"/>
          </w:rPr>
          <w:t>Introduction to the Revised Blueprint for the California Spanish Assessment</w:t>
        </w:r>
        <w:r w:rsidRPr="00E470E1">
          <w:rPr>
            <w:rFonts w:eastAsia="SimSun" w:cs="Arial"/>
            <w:b/>
            <w:noProof/>
            <w:webHidden/>
            <w:color w:val="0000FF"/>
            <w:szCs w:val="18"/>
          </w:rPr>
          <w:tab/>
        </w:r>
        <w:r w:rsidRPr="00E470E1">
          <w:rPr>
            <w:rFonts w:eastAsia="SimSun" w:cs="Arial"/>
            <w:b/>
            <w:noProof/>
            <w:webHidden/>
            <w:color w:val="0000FF"/>
            <w:szCs w:val="18"/>
          </w:rPr>
          <w:fldChar w:fldCharType="begin"/>
        </w:r>
        <w:r w:rsidRPr="00E470E1">
          <w:rPr>
            <w:rFonts w:eastAsia="SimSun" w:cs="Arial"/>
            <w:b/>
            <w:noProof/>
            <w:webHidden/>
            <w:color w:val="0000FF"/>
            <w:szCs w:val="18"/>
          </w:rPr>
          <w:instrText xml:space="preserve"> PAGEREF _Toc100927634 \h </w:instrText>
        </w:r>
        <w:r w:rsidRPr="00E470E1">
          <w:rPr>
            <w:rFonts w:eastAsia="SimSun" w:cs="Arial"/>
            <w:b/>
            <w:noProof/>
            <w:webHidden/>
            <w:color w:val="0000FF"/>
            <w:szCs w:val="18"/>
          </w:rPr>
        </w:r>
        <w:r w:rsidRPr="00E470E1">
          <w:rPr>
            <w:rFonts w:eastAsia="SimSun" w:cs="Arial"/>
            <w:b/>
            <w:noProof/>
            <w:webHidden/>
            <w:color w:val="0000FF"/>
            <w:szCs w:val="18"/>
          </w:rPr>
          <w:fldChar w:fldCharType="separate"/>
        </w:r>
        <w:r w:rsidR="006D3EB0" w:rsidRPr="00E470E1">
          <w:rPr>
            <w:rFonts w:eastAsia="SimSun" w:cs="Arial"/>
            <w:b/>
            <w:noProof/>
            <w:webHidden/>
            <w:color w:val="0000FF"/>
            <w:szCs w:val="18"/>
          </w:rPr>
          <w:t>3</w:t>
        </w:r>
        <w:r w:rsidRPr="00E470E1">
          <w:rPr>
            <w:rFonts w:eastAsia="SimSun" w:cs="Arial"/>
            <w:b/>
            <w:noProof/>
            <w:webHidden/>
            <w:color w:val="0000FF"/>
            <w:szCs w:val="18"/>
          </w:rPr>
          <w:fldChar w:fldCharType="end"/>
        </w:r>
      </w:hyperlink>
    </w:p>
    <w:p w14:paraId="2ADD3C65" w14:textId="20D78594" w:rsidR="00925C28" w:rsidRPr="00E470E1" w:rsidRDefault="00DF1549" w:rsidP="00925C28">
      <w:pPr>
        <w:tabs>
          <w:tab w:val="right" w:leader="dot" w:pos="9907"/>
        </w:tabs>
        <w:spacing w:before="60" w:after="20"/>
        <w:ind w:left="144" w:hanging="144"/>
        <w:rPr>
          <w:rFonts w:ascii="Calibri" w:eastAsia="Yu Mincho" w:hAnsi="Calibri" w:cs="Arial"/>
          <w:noProof/>
          <w:sz w:val="22"/>
          <w:szCs w:val="22"/>
        </w:rPr>
      </w:pPr>
      <w:hyperlink w:anchor="_Toc100927635" w:history="1">
        <w:r w:rsidR="00925C28" w:rsidRPr="00E470E1">
          <w:rPr>
            <w:rFonts w:eastAsia="SimSun" w:cs="Arial"/>
            <w:b/>
            <w:noProof/>
            <w:color w:val="0000FF"/>
            <w:szCs w:val="18"/>
          </w:rPr>
          <w:t>Revised Blueprint for the CSA</w:t>
        </w:r>
        <w:r w:rsidR="00925C28" w:rsidRPr="00E470E1">
          <w:rPr>
            <w:rFonts w:eastAsia="SimSun" w:cs="Arial"/>
            <w:b/>
            <w:noProof/>
            <w:webHidden/>
            <w:color w:val="0000FF"/>
            <w:szCs w:val="18"/>
          </w:rPr>
          <w:tab/>
        </w:r>
        <w:r w:rsidR="00925C28" w:rsidRPr="00E470E1">
          <w:rPr>
            <w:rFonts w:eastAsia="SimSun" w:cs="Arial"/>
            <w:b/>
            <w:noProof/>
            <w:webHidden/>
            <w:color w:val="0000FF"/>
            <w:szCs w:val="18"/>
          </w:rPr>
          <w:fldChar w:fldCharType="begin"/>
        </w:r>
        <w:r w:rsidR="00925C28" w:rsidRPr="00E470E1">
          <w:rPr>
            <w:rFonts w:eastAsia="SimSun" w:cs="Arial"/>
            <w:b/>
            <w:noProof/>
            <w:webHidden/>
            <w:color w:val="0000FF"/>
            <w:szCs w:val="18"/>
          </w:rPr>
          <w:instrText xml:space="preserve"> PAGEREF _Toc100927635 \h </w:instrText>
        </w:r>
        <w:r w:rsidR="00925C28" w:rsidRPr="00E470E1">
          <w:rPr>
            <w:rFonts w:eastAsia="SimSun" w:cs="Arial"/>
            <w:b/>
            <w:noProof/>
            <w:webHidden/>
            <w:color w:val="0000FF"/>
            <w:szCs w:val="18"/>
          </w:rPr>
        </w:r>
        <w:r w:rsidR="00925C28" w:rsidRPr="00E470E1">
          <w:rPr>
            <w:rFonts w:eastAsia="SimSun" w:cs="Arial"/>
            <w:b/>
            <w:noProof/>
            <w:webHidden/>
            <w:color w:val="0000FF"/>
            <w:szCs w:val="18"/>
          </w:rPr>
          <w:fldChar w:fldCharType="separate"/>
        </w:r>
        <w:r w:rsidR="006D3EB0" w:rsidRPr="00E470E1">
          <w:rPr>
            <w:rFonts w:eastAsia="SimSun" w:cs="Arial"/>
            <w:b/>
            <w:noProof/>
            <w:webHidden/>
            <w:color w:val="0000FF"/>
            <w:szCs w:val="18"/>
          </w:rPr>
          <w:t>5</w:t>
        </w:r>
        <w:r w:rsidR="00925C28" w:rsidRPr="00E470E1">
          <w:rPr>
            <w:rFonts w:eastAsia="SimSun" w:cs="Arial"/>
            <w:b/>
            <w:noProof/>
            <w:webHidden/>
            <w:color w:val="0000FF"/>
            <w:szCs w:val="18"/>
          </w:rPr>
          <w:fldChar w:fldCharType="end"/>
        </w:r>
      </w:hyperlink>
    </w:p>
    <w:p w14:paraId="0462B4E7" w14:textId="2E8DB52A" w:rsidR="00925C28" w:rsidRPr="00E470E1" w:rsidRDefault="00DF1549" w:rsidP="00925C28">
      <w:pPr>
        <w:tabs>
          <w:tab w:val="right" w:leader="dot" w:pos="9907"/>
        </w:tabs>
        <w:spacing w:before="20"/>
        <w:ind w:left="360" w:hanging="144"/>
        <w:rPr>
          <w:rFonts w:ascii="Calibri" w:eastAsia="Yu Mincho" w:hAnsi="Calibri" w:cs="Arial"/>
          <w:noProof/>
          <w:sz w:val="22"/>
          <w:szCs w:val="22"/>
        </w:rPr>
      </w:pPr>
      <w:hyperlink w:anchor="_Toc100927636" w:history="1">
        <w:r w:rsidR="00925C28" w:rsidRPr="00E470E1">
          <w:rPr>
            <w:rFonts w:eastAsia="SimSun" w:cs="Calibri"/>
            <w:noProof/>
            <w:color w:val="0000FF"/>
            <w:szCs w:val="18"/>
            <w:lang w:bidi="en-US"/>
          </w:rPr>
          <w:t>Blueprint Overview</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_Toc100927636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5</w:t>
        </w:r>
        <w:r w:rsidR="00925C28" w:rsidRPr="00E470E1">
          <w:rPr>
            <w:rFonts w:eastAsia="SimSun" w:cs="Calibri"/>
            <w:noProof/>
            <w:webHidden/>
            <w:color w:val="0000FF"/>
            <w:szCs w:val="18"/>
            <w:lang w:bidi="en-US"/>
          </w:rPr>
          <w:fldChar w:fldCharType="end"/>
        </w:r>
      </w:hyperlink>
    </w:p>
    <w:p w14:paraId="59C2BCF6" w14:textId="2C7E1C6B" w:rsidR="00925C28" w:rsidRPr="00E470E1" w:rsidRDefault="00DF1549" w:rsidP="00925C28">
      <w:pPr>
        <w:tabs>
          <w:tab w:val="right" w:leader="dot" w:pos="9907"/>
        </w:tabs>
        <w:spacing w:before="20"/>
        <w:ind w:left="360" w:hanging="144"/>
        <w:rPr>
          <w:rFonts w:ascii="Calibri" w:eastAsia="Yu Mincho" w:hAnsi="Calibri" w:cs="Arial"/>
          <w:noProof/>
          <w:sz w:val="22"/>
          <w:szCs w:val="22"/>
        </w:rPr>
      </w:pPr>
      <w:hyperlink w:anchor="_Toc100927637" w:history="1">
        <w:r w:rsidR="00925C28" w:rsidRPr="00E470E1">
          <w:rPr>
            <w:rFonts w:eastAsia="SimSun" w:cs="Calibri"/>
            <w:noProof/>
            <w:color w:val="0000FF"/>
            <w:szCs w:val="18"/>
            <w:lang w:bidi="en-US"/>
          </w:rPr>
          <w:t>Grade Span: Three Through Five</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_Toc100927637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6</w:t>
        </w:r>
        <w:r w:rsidR="00925C28" w:rsidRPr="00E470E1">
          <w:rPr>
            <w:rFonts w:eastAsia="SimSun" w:cs="Calibri"/>
            <w:noProof/>
            <w:webHidden/>
            <w:color w:val="0000FF"/>
            <w:szCs w:val="18"/>
            <w:lang w:bidi="en-US"/>
          </w:rPr>
          <w:fldChar w:fldCharType="end"/>
        </w:r>
      </w:hyperlink>
    </w:p>
    <w:p w14:paraId="1ED8084E" w14:textId="581D1F7C" w:rsidR="00925C28" w:rsidRPr="00E470E1" w:rsidRDefault="00DF1549" w:rsidP="00925C28">
      <w:pPr>
        <w:tabs>
          <w:tab w:val="right" w:leader="dot" w:pos="9907"/>
        </w:tabs>
        <w:spacing w:before="20"/>
        <w:ind w:left="360" w:hanging="144"/>
        <w:rPr>
          <w:rFonts w:ascii="Calibri" w:eastAsia="Yu Mincho" w:hAnsi="Calibri" w:cs="Arial"/>
          <w:noProof/>
          <w:sz w:val="22"/>
          <w:szCs w:val="22"/>
        </w:rPr>
      </w:pPr>
      <w:hyperlink w:anchor="_Toc100927638" w:history="1">
        <w:r w:rsidR="00925C28" w:rsidRPr="00E470E1">
          <w:rPr>
            <w:rFonts w:eastAsia="SimSun" w:cs="Calibri"/>
            <w:noProof/>
            <w:color w:val="0000FF"/>
            <w:szCs w:val="18"/>
            <w:lang w:bidi="en-US"/>
          </w:rPr>
          <w:t>Grade Spans: Six Through Eight and High School</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_Toc100927638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7</w:t>
        </w:r>
        <w:r w:rsidR="00925C28" w:rsidRPr="00E470E1">
          <w:rPr>
            <w:rFonts w:eastAsia="SimSun" w:cs="Calibri"/>
            <w:noProof/>
            <w:webHidden/>
            <w:color w:val="0000FF"/>
            <w:szCs w:val="18"/>
            <w:lang w:bidi="en-US"/>
          </w:rPr>
          <w:fldChar w:fldCharType="end"/>
        </w:r>
      </w:hyperlink>
    </w:p>
    <w:p w14:paraId="60C35121" w14:textId="7E8DE799" w:rsidR="00925C28" w:rsidRPr="00E470E1" w:rsidRDefault="00DF1549" w:rsidP="00925C28">
      <w:pPr>
        <w:tabs>
          <w:tab w:val="right" w:leader="dot" w:pos="9907"/>
        </w:tabs>
        <w:spacing w:before="20"/>
        <w:ind w:left="360" w:hanging="144"/>
        <w:rPr>
          <w:rFonts w:ascii="Calibri" w:eastAsia="Yu Mincho" w:hAnsi="Calibri" w:cs="Arial"/>
          <w:noProof/>
          <w:sz w:val="22"/>
          <w:szCs w:val="22"/>
        </w:rPr>
      </w:pPr>
      <w:hyperlink w:anchor="_Toc100927639" w:history="1">
        <w:r w:rsidR="00925C28" w:rsidRPr="00E470E1">
          <w:rPr>
            <w:rFonts w:eastAsia="SimSun" w:cs="Calibri"/>
            <w:noProof/>
            <w:color w:val="0000FF"/>
            <w:szCs w:val="18"/>
            <w:lang w:bidi="en-US"/>
          </w:rPr>
          <w:t>Reading Subcategories</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_Toc100927639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8</w:t>
        </w:r>
        <w:r w:rsidR="00925C28" w:rsidRPr="00E470E1">
          <w:rPr>
            <w:rFonts w:eastAsia="SimSun" w:cs="Calibri"/>
            <w:noProof/>
            <w:webHidden/>
            <w:color w:val="0000FF"/>
            <w:szCs w:val="18"/>
            <w:lang w:bidi="en-US"/>
          </w:rPr>
          <w:fldChar w:fldCharType="end"/>
        </w:r>
      </w:hyperlink>
    </w:p>
    <w:p w14:paraId="400C530D" w14:textId="4D2B4659" w:rsidR="00925C28" w:rsidRPr="00E470E1" w:rsidRDefault="00DF1549" w:rsidP="00925C28">
      <w:pPr>
        <w:tabs>
          <w:tab w:val="right" w:leader="dot" w:pos="9907"/>
        </w:tabs>
        <w:spacing w:before="60" w:after="20"/>
        <w:ind w:left="144" w:hanging="144"/>
        <w:rPr>
          <w:rFonts w:ascii="Calibri" w:eastAsia="Yu Mincho" w:hAnsi="Calibri" w:cs="Arial"/>
          <w:noProof/>
          <w:sz w:val="22"/>
          <w:szCs w:val="22"/>
        </w:rPr>
      </w:pPr>
      <w:hyperlink w:anchor="_Toc100927640" w:history="1">
        <w:r w:rsidR="00925C28" w:rsidRPr="00E470E1">
          <w:rPr>
            <w:rFonts w:eastAsia="SimSun" w:cs="Arial"/>
            <w:b/>
            <w:noProof/>
            <w:color w:val="0000FF"/>
            <w:szCs w:val="18"/>
          </w:rPr>
          <w:t>California Common Core State Standards en Español Sampling</w:t>
        </w:r>
        <w:r w:rsidR="00925C28" w:rsidRPr="00E470E1">
          <w:rPr>
            <w:rFonts w:eastAsia="SimSun" w:cs="Arial"/>
            <w:b/>
            <w:noProof/>
            <w:webHidden/>
            <w:color w:val="0000FF"/>
            <w:szCs w:val="18"/>
          </w:rPr>
          <w:tab/>
        </w:r>
        <w:r w:rsidR="00925C28" w:rsidRPr="00E470E1">
          <w:rPr>
            <w:rFonts w:eastAsia="SimSun" w:cs="Arial"/>
            <w:b/>
            <w:noProof/>
            <w:webHidden/>
            <w:color w:val="0000FF"/>
            <w:szCs w:val="18"/>
          </w:rPr>
          <w:fldChar w:fldCharType="begin"/>
        </w:r>
        <w:r w:rsidR="00925C28" w:rsidRPr="00E470E1">
          <w:rPr>
            <w:rFonts w:eastAsia="SimSun" w:cs="Arial"/>
            <w:b/>
            <w:noProof/>
            <w:webHidden/>
            <w:color w:val="0000FF"/>
            <w:szCs w:val="18"/>
          </w:rPr>
          <w:instrText xml:space="preserve"> PAGEREF _Toc100927640 \h </w:instrText>
        </w:r>
        <w:r w:rsidR="00925C28" w:rsidRPr="00E470E1">
          <w:rPr>
            <w:rFonts w:eastAsia="SimSun" w:cs="Arial"/>
            <w:b/>
            <w:noProof/>
            <w:webHidden/>
            <w:color w:val="0000FF"/>
            <w:szCs w:val="18"/>
          </w:rPr>
        </w:r>
        <w:r w:rsidR="00925C28" w:rsidRPr="00E470E1">
          <w:rPr>
            <w:rFonts w:eastAsia="SimSun" w:cs="Arial"/>
            <w:b/>
            <w:noProof/>
            <w:webHidden/>
            <w:color w:val="0000FF"/>
            <w:szCs w:val="18"/>
          </w:rPr>
          <w:fldChar w:fldCharType="separate"/>
        </w:r>
        <w:r w:rsidR="006D3EB0" w:rsidRPr="00E470E1">
          <w:rPr>
            <w:rFonts w:eastAsia="SimSun" w:cs="Arial"/>
            <w:b/>
            <w:noProof/>
            <w:webHidden/>
            <w:color w:val="0000FF"/>
            <w:szCs w:val="18"/>
          </w:rPr>
          <w:t>9</w:t>
        </w:r>
        <w:r w:rsidR="00925C28" w:rsidRPr="00E470E1">
          <w:rPr>
            <w:rFonts w:eastAsia="SimSun" w:cs="Arial"/>
            <w:b/>
            <w:noProof/>
            <w:webHidden/>
            <w:color w:val="0000FF"/>
            <w:szCs w:val="18"/>
          </w:rPr>
          <w:fldChar w:fldCharType="end"/>
        </w:r>
      </w:hyperlink>
    </w:p>
    <w:p w14:paraId="33DB016D" w14:textId="1687CE4F" w:rsidR="00925C28" w:rsidRPr="00E470E1" w:rsidRDefault="00DF1549" w:rsidP="00925C28">
      <w:pPr>
        <w:tabs>
          <w:tab w:val="right" w:leader="dot" w:pos="9907"/>
        </w:tabs>
        <w:spacing w:before="20"/>
        <w:ind w:left="360" w:hanging="144"/>
        <w:rPr>
          <w:rFonts w:ascii="Calibri" w:eastAsia="Yu Mincho" w:hAnsi="Calibri" w:cs="Arial"/>
          <w:noProof/>
          <w:sz w:val="22"/>
          <w:szCs w:val="22"/>
        </w:rPr>
      </w:pPr>
      <w:hyperlink w:anchor="_Toc100927641" w:history="1">
        <w:r w:rsidR="00925C28" w:rsidRPr="00E470E1">
          <w:rPr>
            <w:rFonts w:eastAsia="SimSun" w:cs="Calibri"/>
            <w:noProof/>
            <w:color w:val="0000FF"/>
            <w:szCs w:val="18"/>
            <w:lang w:bidi="en-US"/>
          </w:rPr>
          <w:t>Grade Span: Three Through Five</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_Toc100927641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9</w:t>
        </w:r>
        <w:r w:rsidR="00925C28" w:rsidRPr="00E470E1">
          <w:rPr>
            <w:rFonts w:eastAsia="SimSun" w:cs="Calibri"/>
            <w:noProof/>
            <w:webHidden/>
            <w:color w:val="0000FF"/>
            <w:szCs w:val="18"/>
            <w:lang w:bidi="en-US"/>
          </w:rPr>
          <w:fldChar w:fldCharType="end"/>
        </w:r>
      </w:hyperlink>
    </w:p>
    <w:p w14:paraId="73D2750E" w14:textId="4D0D849C" w:rsidR="00925C28" w:rsidRPr="00E470E1" w:rsidRDefault="00DF1549" w:rsidP="00925C28">
      <w:pPr>
        <w:tabs>
          <w:tab w:val="right" w:leader="dot" w:pos="9907"/>
        </w:tabs>
        <w:spacing w:before="20"/>
        <w:ind w:left="360" w:hanging="144"/>
        <w:rPr>
          <w:rFonts w:ascii="Calibri" w:eastAsia="Yu Mincho" w:hAnsi="Calibri" w:cs="Arial"/>
          <w:noProof/>
          <w:sz w:val="22"/>
          <w:szCs w:val="22"/>
        </w:rPr>
      </w:pPr>
      <w:hyperlink w:anchor="_Toc100927642" w:history="1">
        <w:r w:rsidR="00925C28" w:rsidRPr="00E470E1">
          <w:rPr>
            <w:rFonts w:eastAsia="SimSun" w:cs="Calibri"/>
            <w:noProof/>
            <w:color w:val="0000FF"/>
            <w:szCs w:val="18"/>
            <w:lang w:bidi="en-US"/>
          </w:rPr>
          <w:t>Grade Span: Six Through Eight</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_Toc100927642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10</w:t>
        </w:r>
        <w:r w:rsidR="00925C28" w:rsidRPr="00E470E1">
          <w:rPr>
            <w:rFonts w:eastAsia="SimSun" w:cs="Calibri"/>
            <w:noProof/>
            <w:webHidden/>
            <w:color w:val="0000FF"/>
            <w:szCs w:val="18"/>
            <w:lang w:bidi="en-US"/>
          </w:rPr>
          <w:fldChar w:fldCharType="end"/>
        </w:r>
      </w:hyperlink>
    </w:p>
    <w:p w14:paraId="6BE19EB5" w14:textId="24704C2A" w:rsidR="00925C28" w:rsidRPr="00E470E1" w:rsidRDefault="00DF1549" w:rsidP="00925C28">
      <w:pPr>
        <w:tabs>
          <w:tab w:val="right" w:leader="dot" w:pos="9907"/>
        </w:tabs>
        <w:spacing w:before="20"/>
        <w:ind w:left="360" w:hanging="144"/>
        <w:rPr>
          <w:rFonts w:ascii="Calibri" w:eastAsia="Yu Mincho" w:hAnsi="Calibri" w:cs="Arial"/>
          <w:noProof/>
          <w:sz w:val="22"/>
          <w:szCs w:val="22"/>
        </w:rPr>
      </w:pPr>
      <w:hyperlink w:anchor="_Toc100927643" w:history="1">
        <w:r w:rsidR="00925C28" w:rsidRPr="00E470E1">
          <w:rPr>
            <w:rFonts w:eastAsia="SimSun" w:cs="Calibri"/>
            <w:noProof/>
            <w:color w:val="0000FF"/>
            <w:szCs w:val="18"/>
            <w:lang w:bidi="en-US"/>
          </w:rPr>
          <w:t>Grade Band: High School</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_Toc100927643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11</w:t>
        </w:r>
        <w:r w:rsidR="00925C28" w:rsidRPr="00E470E1">
          <w:rPr>
            <w:rFonts w:eastAsia="SimSun" w:cs="Calibri"/>
            <w:noProof/>
            <w:webHidden/>
            <w:color w:val="0000FF"/>
            <w:szCs w:val="18"/>
            <w:lang w:bidi="en-US"/>
          </w:rPr>
          <w:fldChar w:fldCharType="end"/>
        </w:r>
      </w:hyperlink>
    </w:p>
    <w:p w14:paraId="49927313" w14:textId="77777777" w:rsidR="00925C28" w:rsidRPr="00E470E1" w:rsidRDefault="00925C28" w:rsidP="00925C28">
      <w:pPr>
        <w:spacing w:before="240" w:after="60"/>
        <w:rPr>
          <w:rFonts w:eastAsia="Calibri"/>
          <w:b/>
          <w:sz w:val="32"/>
          <w:szCs w:val="22"/>
        </w:rPr>
      </w:pPr>
      <w:r w:rsidRPr="00E470E1">
        <w:rPr>
          <w:rFonts w:eastAsia="Calibri"/>
          <w:b/>
          <w:sz w:val="32"/>
        </w:rPr>
        <w:fldChar w:fldCharType="end"/>
      </w:r>
      <w:r w:rsidRPr="00E470E1">
        <w:rPr>
          <w:rFonts w:eastAsia="Calibri"/>
          <w:b/>
          <w:sz w:val="32"/>
          <w:szCs w:val="22"/>
        </w:rPr>
        <w:t>List of Tables</w:t>
      </w:r>
    </w:p>
    <w:bookmarkStart w:id="89" w:name="_Hlk80709783"/>
    <w:p w14:paraId="12557A58" w14:textId="069707F8" w:rsidR="00925C28" w:rsidRPr="00E470E1" w:rsidRDefault="00925C28" w:rsidP="00925C28">
      <w:pPr>
        <w:tabs>
          <w:tab w:val="right" w:leader="dot" w:pos="9792"/>
        </w:tabs>
        <w:spacing w:after="20"/>
        <w:ind w:left="144" w:hanging="144"/>
        <w:rPr>
          <w:rFonts w:ascii="Calibri" w:eastAsia="Yu Mincho" w:hAnsi="Calibri" w:cs="Arial"/>
          <w:noProof/>
          <w:sz w:val="22"/>
          <w:szCs w:val="22"/>
        </w:rPr>
      </w:pPr>
      <w:r w:rsidRPr="00E470E1">
        <w:rPr>
          <w:rFonts w:eastAsia="SimSun" w:cs="Arial"/>
          <w:b/>
          <w:bCs/>
          <w:color w:val="0000FF"/>
          <w:kern w:val="28"/>
          <w:sz w:val="19"/>
          <w:szCs w:val="20"/>
          <w:lang w:eastAsia="zh-CN"/>
        </w:rPr>
        <w:fldChar w:fldCharType="begin"/>
      </w:r>
      <w:r w:rsidRPr="00E470E1">
        <w:rPr>
          <w:rFonts w:eastAsia="SimSun" w:cs="Arial"/>
          <w:b/>
          <w:bCs/>
          <w:color w:val="0000FF"/>
          <w:kern w:val="28"/>
          <w:sz w:val="19"/>
          <w:szCs w:val="20"/>
        </w:rPr>
        <w:instrText xml:space="preserve"> TOC \h \z \t "Caption,8" </w:instrText>
      </w:r>
      <w:r w:rsidRPr="00E470E1">
        <w:rPr>
          <w:rFonts w:eastAsia="SimSun" w:cs="Arial"/>
          <w:b/>
          <w:bCs/>
          <w:color w:val="0000FF"/>
          <w:kern w:val="28"/>
          <w:sz w:val="19"/>
          <w:szCs w:val="20"/>
          <w:lang w:eastAsia="zh-CN"/>
        </w:rPr>
        <w:fldChar w:fldCharType="separate"/>
      </w:r>
      <w:hyperlink w:anchor="_Toc112856906" w:history="1">
        <w:r w:rsidRPr="00E470E1">
          <w:rPr>
            <w:rFonts w:eastAsia="Calibri"/>
            <w:noProof/>
            <w:color w:val="0000FF"/>
            <w:szCs w:val="22"/>
          </w:rPr>
          <w:t>Table 1.  Proposed Blueprint Overview, CSA, Operational Forms, 2024</w:t>
        </w:r>
        <w:r w:rsidRPr="00E470E1">
          <w:rPr>
            <w:rFonts w:eastAsia="Calibri" w:cs="Arial"/>
            <w:noProof/>
            <w:color w:val="0000FF"/>
            <w:szCs w:val="22"/>
          </w:rPr>
          <w:t>–</w:t>
        </w:r>
        <w:r w:rsidRPr="00E470E1">
          <w:rPr>
            <w:rFonts w:eastAsia="Calibri"/>
            <w:noProof/>
            <w:color w:val="0000FF"/>
            <w:szCs w:val="22"/>
          </w:rPr>
          <w:t>25</w:t>
        </w:r>
        <w:r w:rsidRPr="00E470E1">
          <w:rPr>
            <w:rFonts w:eastAsia="Calibri"/>
            <w:noProof/>
            <w:webHidden/>
            <w:color w:val="0000FF"/>
            <w:szCs w:val="22"/>
          </w:rPr>
          <w:tab/>
        </w:r>
        <w:r w:rsidRPr="00E470E1">
          <w:rPr>
            <w:rFonts w:eastAsia="Calibri"/>
            <w:noProof/>
            <w:webHidden/>
            <w:color w:val="0000FF"/>
            <w:szCs w:val="22"/>
          </w:rPr>
          <w:fldChar w:fldCharType="begin"/>
        </w:r>
        <w:r w:rsidRPr="00E470E1">
          <w:rPr>
            <w:rFonts w:eastAsia="Calibri"/>
            <w:noProof/>
            <w:webHidden/>
            <w:color w:val="0000FF"/>
            <w:szCs w:val="22"/>
          </w:rPr>
          <w:instrText xml:space="preserve"> PAGEREF _Toc112856906 \h </w:instrText>
        </w:r>
        <w:r w:rsidRPr="00E470E1">
          <w:rPr>
            <w:rFonts w:eastAsia="Calibri"/>
            <w:noProof/>
            <w:webHidden/>
            <w:color w:val="0000FF"/>
            <w:szCs w:val="22"/>
          </w:rPr>
        </w:r>
        <w:r w:rsidRPr="00E470E1">
          <w:rPr>
            <w:rFonts w:eastAsia="Calibri"/>
            <w:noProof/>
            <w:webHidden/>
            <w:color w:val="0000FF"/>
            <w:szCs w:val="22"/>
          </w:rPr>
          <w:fldChar w:fldCharType="separate"/>
        </w:r>
        <w:r w:rsidR="006D3EB0" w:rsidRPr="00E470E1">
          <w:rPr>
            <w:rFonts w:eastAsia="Calibri"/>
            <w:noProof/>
            <w:webHidden/>
            <w:color w:val="0000FF"/>
            <w:szCs w:val="22"/>
          </w:rPr>
          <w:t>5</w:t>
        </w:r>
        <w:r w:rsidRPr="00E470E1">
          <w:rPr>
            <w:rFonts w:eastAsia="Calibri"/>
            <w:noProof/>
            <w:webHidden/>
            <w:color w:val="0000FF"/>
            <w:szCs w:val="22"/>
          </w:rPr>
          <w:fldChar w:fldCharType="end"/>
        </w:r>
      </w:hyperlink>
    </w:p>
    <w:p w14:paraId="74433EA8" w14:textId="0466FD57" w:rsidR="00925C28" w:rsidRPr="00E470E1" w:rsidRDefault="00DF1549" w:rsidP="00925C28">
      <w:pPr>
        <w:tabs>
          <w:tab w:val="right" w:leader="dot" w:pos="9792"/>
        </w:tabs>
        <w:spacing w:after="20"/>
        <w:ind w:left="144" w:hanging="144"/>
        <w:rPr>
          <w:rFonts w:ascii="Calibri" w:eastAsia="Yu Mincho" w:hAnsi="Calibri" w:cs="Arial"/>
          <w:noProof/>
          <w:sz w:val="22"/>
          <w:szCs w:val="22"/>
        </w:rPr>
      </w:pPr>
      <w:hyperlink w:anchor="_Toc112856907" w:history="1">
        <w:r w:rsidR="00925C28" w:rsidRPr="00E470E1">
          <w:rPr>
            <w:rFonts w:eastAsia="Calibri"/>
            <w:noProof/>
            <w:color w:val="0000FF"/>
            <w:szCs w:val="22"/>
          </w:rPr>
          <w:t>Table 2.  Proposed Blueprint Table—Content Categories, CSA, Grade Span Three Through Five, Operational Forms, 2024</w:t>
        </w:r>
        <w:r w:rsidR="00925C28" w:rsidRPr="00E470E1">
          <w:rPr>
            <w:rFonts w:eastAsia="Calibri" w:cs="Arial"/>
            <w:noProof/>
            <w:color w:val="0000FF"/>
            <w:szCs w:val="22"/>
          </w:rPr>
          <w:t>–</w:t>
        </w:r>
        <w:r w:rsidR="00925C28" w:rsidRPr="00E470E1">
          <w:rPr>
            <w:rFonts w:eastAsia="Calibri"/>
            <w:noProof/>
            <w:color w:val="0000FF"/>
            <w:szCs w:val="22"/>
          </w:rPr>
          <w:t>25</w:t>
        </w:r>
        <w:r w:rsidR="00925C28" w:rsidRPr="00E470E1">
          <w:rPr>
            <w:rFonts w:eastAsia="Calibri"/>
            <w:noProof/>
            <w:webHidden/>
            <w:color w:val="0000FF"/>
            <w:szCs w:val="22"/>
          </w:rPr>
          <w:tab/>
        </w:r>
        <w:r w:rsidR="00925C28" w:rsidRPr="00E470E1">
          <w:rPr>
            <w:rFonts w:eastAsia="Calibri"/>
            <w:noProof/>
            <w:webHidden/>
            <w:color w:val="0000FF"/>
            <w:szCs w:val="22"/>
          </w:rPr>
          <w:fldChar w:fldCharType="begin"/>
        </w:r>
        <w:r w:rsidR="00925C28" w:rsidRPr="00E470E1">
          <w:rPr>
            <w:rFonts w:eastAsia="Calibri"/>
            <w:noProof/>
            <w:webHidden/>
            <w:color w:val="0000FF"/>
            <w:szCs w:val="22"/>
          </w:rPr>
          <w:instrText xml:space="preserve"> PAGEREF _Toc112856907 \h </w:instrText>
        </w:r>
        <w:r w:rsidR="00925C28" w:rsidRPr="00E470E1">
          <w:rPr>
            <w:rFonts w:eastAsia="Calibri"/>
            <w:noProof/>
            <w:webHidden/>
            <w:color w:val="0000FF"/>
            <w:szCs w:val="22"/>
          </w:rPr>
        </w:r>
        <w:r w:rsidR="00925C28" w:rsidRPr="00E470E1">
          <w:rPr>
            <w:rFonts w:eastAsia="Calibri"/>
            <w:noProof/>
            <w:webHidden/>
            <w:color w:val="0000FF"/>
            <w:szCs w:val="22"/>
          </w:rPr>
          <w:fldChar w:fldCharType="separate"/>
        </w:r>
        <w:r w:rsidR="006D3EB0" w:rsidRPr="00E470E1">
          <w:rPr>
            <w:rFonts w:eastAsia="Calibri"/>
            <w:noProof/>
            <w:webHidden/>
            <w:color w:val="0000FF"/>
            <w:szCs w:val="22"/>
          </w:rPr>
          <w:t>6</w:t>
        </w:r>
        <w:r w:rsidR="00925C28" w:rsidRPr="00E470E1">
          <w:rPr>
            <w:rFonts w:eastAsia="Calibri"/>
            <w:noProof/>
            <w:webHidden/>
            <w:color w:val="0000FF"/>
            <w:szCs w:val="22"/>
          </w:rPr>
          <w:fldChar w:fldCharType="end"/>
        </w:r>
      </w:hyperlink>
    </w:p>
    <w:p w14:paraId="52C7B82E" w14:textId="709A917D" w:rsidR="00925C28" w:rsidRPr="00E470E1" w:rsidRDefault="00DF1549" w:rsidP="00925C28">
      <w:pPr>
        <w:tabs>
          <w:tab w:val="right" w:leader="dot" w:pos="9792"/>
        </w:tabs>
        <w:spacing w:after="20"/>
        <w:ind w:left="144" w:hanging="144"/>
        <w:rPr>
          <w:rFonts w:ascii="Calibri" w:eastAsia="Yu Mincho" w:hAnsi="Calibri" w:cs="Arial"/>
          <w:noProof/>
          <w:sz w:val="22"/>
          <w:szCs w:val="22"/>
        </w:rPr>
      </w:pPr>
      <w:hyperlink w:anchor="_Toc112856908" w:history="1">
        <w:r w:rsidR="00925C28" w:rsidRPr="00E470E1">
          <w:rPr>
            <w:rFonts w:eastAsia="Calibri"/>
            <w:noProof/>
            <w:color w:val="0000FF"/>
            <w:szCs w:val="22"/>
          </w:rPr>
          <w:t>Table 3.  Proposed Blueprint Table—Content Categories, CSA, Grade Span Six Through Eight and High School, Operational Forms, 2024</w:t>
        </w:r>
        <w:r w:rsidR="00925C28" w:rsidRPr="00E470E1">
          <w:rPr>
            <w:rFonts w:eastAsia="Calibri" w:cs="Arial"/>
            <w:noProof/>
            <w:color w:val="0000FF"/>
            <w:szCs w:val="22"/>
          </w:rPr>
          <w:t>–</w:t>
        </w:r>
        <w:r w:rsidR="00925C28" w:rsidRPr="00E470E1">
          <w:rPr>
            <w:rFonts w:eastAsia="Calibri"/>
            <w:noProof/>
            <w:color w:val="0000FF"/>
            <w:szCs w:val="22"/>
          </w:rPr>
          <w:t>25</w:t>
        </w:r>
        <w:r w:rsidR="00925C28" w:rsidRPr="00E470E1">
          <w:rPr>
            <w:rFonts w:eastAsia="Calibri"/>
            <w:noProof/>
            <w:webHidden/>
            <w:color w:val="0000FF"/>
            <w:szCs w:val="22"/>
          </w:rPr>
          <w:tab/>
        </w:r>
        <w:r w:rsidR="00925C28" w:rsidRPr="00E470E1">
          <w:rPr>
            <w:rFonts w:eastAsia="Calibri"/>
            <w:noProof/>
            <w:webHidden/>
            <w:color w:val="0000FF"/>
            <w:szCs w:val="22"/>
          </w:rPr>
          <w:fldChar w:fldCharType="begin"/>
        </w:r>
        <w:r w:rsidR="00925C28" w:rsidRPr="00E470E1">
          <w:rPr>
            <w:rFonts w:eastAsia="Calibri"/>
            <w:noProof/>
            <w:webHidden/>
            <w:color w:val="0000FF"/>
            <w:szCs w:val="22"/>
          </w:rPr>
          <w:instrText xml:space="preserve"> PAGEREF _Toc112856908 \h </w:instrText>
        </w:r>
        <w:r w:rsidR="00925C28" w:rsidRPr="00E470E1">
          <w:rPr>
            <w:rFonts w:eastAsia="Calibri"/>
            <w:noProof/>
            <w:webHidden/>
            <w:color w:val="0000FF"/>
            <w:szCs w:val="22"/>
          </w:rPr>
        </w:r>
        <w:r w:rsidR="00925C28" w:rsidRPr="00E470E1">
          <w:rPr>
            <w:rFonts w:eastAsia="Calibri"/>
            <w:noProof/>
            <w:webHidden/>
            <w:color w:val="0000FF"/>
            <w:szCs w:val="22"/>
          </w:rPr>
          <w:fldChar w:fldCharType="separate"/>
        </w:r>
        <w:r w:rsidR="006D3EB0" w:rsidRPr="00E470E1">
          <w:rPr>
            <w:rFonts w:eastAsia="Calibri"/>
            <w:noProof/>
            <w:webHidden/>
            <w:color w:val="0000FF"/>
            <w:szCs w:val="22"/>
          </w:rPr>
          <w:t>7</w:t>
        </w:r>
        <w:r w:rsidR="00925C28" w:rsidRPr="00E470E1">
          <w:rPr>
            <w:rFonts w:eastAsia="Calibri"/>
            <w:noProof/>
            <w:webHidden/>
            <w:color w:val="0000FF"/>
            <w:szCs w:val="22"/>
          </w:rPr>
          <w:fldChar w:fldCharType="end"/>
        </w:r>
      </w:hyperlink>
    </w:p>
    <w:p w14:paraId="52F18E02" w14:textId="1A26F53A" w:rsidR="00925C28" w:rsidRPr="00E470E1" w:rsidRDefault="00DF1549" w:rsidP="00925C28">
      <w:pPr>
        <w:tabs>
          <w:tab w:val="right" w:leader="dot" w:pos="9792"/>
        </w:tabs>
        <w:spacing w:after="20"/>
        <w:ind w:left="144" w:hanging="144"/>
        <w:rPr>
          <w:rFonts w:ascii="Calibri" w:eastAsia="Yu Mincho" w:hAnsi="Calibri" w:cs="Arial"/>
          <w:noProof/>
          <w:sz w:val="22"/>
          <w:szCs w:val="22"/>
        </w:rPr>
      </w:pPr>
      <w:hyperlink w:anchor="_Toc112856909" w:history="1">
        <w:r w:rsidR="00925C28" w:rsidRPr="00E470E1">
          <w:rPr>
            <w:rFonts w:eastAsia="Calibri"/>
            <w:noProof/>
            <w:color w:val="0000FF"/>
            <w:szCs w:val="22"/>
          </w:rPr>
          <w:t>Table 4.  Proposed Blueprint Table—Reading Subcategories, CSA, All Grade Levels, Operational Forms, 2024</w:t>
        </w:r>
        <w:r w:rsidR="00925C28" w:rsidRPr="00E470E1">
          <w:rPr>
            <w:rFonts w:eastAsia="Calibri" w:cs="Arial"/>
            <w:noProof/>
            <w:color w:val="0000FF"/>
            <w:szCs w:val="22"/>
          </w:rPr>
          <w:t>–</w:t>
        </w:r>
        <w:r w:rsidR="00925C28" w:rsidRPr="00E470E1">
          <w:rPr>
            <w:rFonts w:eastAsia="Calibri"/>
            <w:noProof/>
            <w:color w:val="0000FF"/>
            <w:szCs w:val="22"/>
          </w:rPr>
          <w:t>25</w:t>
        </w:r>
        <w:r w:rsidR="00925C28" w:rsidRPr="00E470E1">
          <w:rPr>
            <w:rFonts w:eastAsia="Calibri"/>
            <w:noProof/>
            <w:webHidden/>
            <w:color w:val="0000FF"/>
            <w:szCs w:val="22"/>
          </w:rPr>
          <w:tab/>
        </w:r>
        <w:r w:rsidR="00925C28" w:rsidRPr="00E470E1">
          <w:rPr>
            <w:rFonts w:eastAsia="Calibri"/>
            <w:noProof/>
            <w:webHidden/>
            <w:color w:val="0000FF"/>
            <w:szCs w:val="22"/>
          </w:rPr>
          <w:fldChar w:fldCharType="begin"/>
        </w:r>
        <w:r w:rsidR="00925C28" w:rsidRPr="00E470E1">
          <w:rPr>
            <w:rFonts w:eastAsia="Calibri"/>
            <w:noProof/>
            <w:webHidden/>
            <w:color w:val="0000FF"/>
            <w:szCs w:val="22"/>
          </w:rPr>
          <w:instrText xml:space="preserve"> PAGEREF _Toc112856909 \h </w:instrText>
        </w:r>
        <w:r w:rsidR="00925C28" w:rsidRPr="00E470E1">
          <w:rPr>
            <w:rFonts w:eastAsia="Calibri"/>
            <w:noProof/>
            <w:webHidden/>
            <w:color w:val="0000FF"/>
            <w:szCs w:val="22"/>
          </w:rPr>
        </w:r>
        <w:r w:rsidR="00925C28" w:rsidRPr="00E470E1">
          <w:rPr>
            <w:rFonts w:eastAsia="Calibri"/>
            <w:noProof/>
            <w:webHidden/>
            <w:color w:val="0000FF"/>
            <w:szCs w:val="22"/>
          </w:rPr>
          <w:fldChar w:fldCharType="separate"/>
        </w:r>
        <w:r w:rsidR="006D3EB0" w:rsidRPr="00E470E1">
          <w:rPr>
            <w:rFonts w:eastAsia="Calibri"/>
            <w:noProof/>
            <w:webHidden/>
            <w:color w:val="0000FF"/>
            <w:szCs w:val="22"/>
          </w:rPr>
          <w:t>8</w:t>
        </w:r>
        <w:r w:rsidR="00925C28" w:rsidRPr="00E470E1">
          <w:rPr>
            <w:rFonts w:eastAsia="Calibri"/>
            <w:noProof/>
            <w:webHidden/>
            <w:color w:val="0000FF"/>
            <w:szCs w:val="22"/>
          </w:rPr>
          <w:fldChar w:fldCharType="end"/>
        </w:r>
      </w:hyperlink>
    </w:p>
    <w:p w14:paraId="17E1BFA4" w14:textId="223322A7" w:rsidR="00925C28" w:rsidRPr="00E470E1" w:rsidRDefault="00DF1549" w:rsidP="00925C28">
      <w:pPr>
        <w:tabs>
          <w:tab w:val="right" w:leader="dot" w:pos="9792"/>
        </w:tabs>
        <w:spacing w:after="20"/>
        <w:ind w:left="144" w:hanging="144"/>
        <w:rPr>
          <w:rFonts w:ascii="Calibri" w:eastAsia="Yu Mincho" w:hAnsi="Calibri" w:cs="Arial"/>
          <w:noProof/>
          <w:sz w:val="22"/>
          <w:szCs w:val="22"/>
        </w:rPr>
      </w:pPr>
      <w:hyperlink w:anchor="_Toc112856910" w:history="1">
        <w:r w:rsidR="00925C28" w:rsidRPr="00E470E1">
          <w:rPr>
            <w:rFonts w:eastAsia="Calibri"/>
            <w:noProof/>
            <w:color w:val="0000FF"/>
            <w:szCs w:val="22"/>
          </w:rPr>
          <w:t xml:space="preserve">Table 5.  </w:t>
        </w:r>
        <w:r w:rsidR="00925C28" w:rsidRPr="00E470E1">
          <w:rPr>
            <w:rFonts w:eastAsia="Calibri"/>
            <w:i/>
            <w:iCs/>
            <w:noProof/>
            <w:color w:val="0000FF"/>
            <w:szCs w:val="22"/>
          </w:rPr>
          <w:t>California Common Core State Standards en Español</w:t>
        </w:r>
        <w:r w:rsidR="00925C28" w:rsidRPr="00E470E1">
          <w:rPr>
            <w:rFonts w:eastAsia="Calibri"/>
            <w:noProof/>
            <w:color w:val="0000FF"/>
            <w:szCs w:val="22"/>
          </w:rPr>
          <w:t xml:space="preserve"> Sampling by Content Categories and Subcategories, CSA, Grade Span Three Through Five</w:t>
        </w:r>
        <w:r w:rsidR="00925C28" w:rsidRPr="00E470E1">
          <w:rPr>
            <w:rFonts w:eastAsia="Calibri"/>
            <w:noProof/>
            <w:webHidden/>
            <w:color w:val="0000FF"/>
            <w:szCs w:val="22"/>
          </w:rPr>
          <w:tab/>
        </w:r>
        <w:r w:rsidR="00925C28" w:rsidRPr="00E470E1">
          <w:rPr>
            <w:rFonts w:eastAsia="Calibri"/>
            <w:noProof/>
            <w:webHidden/>
            <w:color w:val="0000FF"/>
            <w:szCs w:val="22"/>
          </w:rPr>
          <w:fldChar w:fldCharType="begin"/>
        </w:r>
        <w:r w:rsidR="00925C28" w:rsidRPr="00E470E1">
          <w:rPr>
            <w:rFonts w:eastAsia="Calibri"/>
            <w:noProof/>
            <w:webHidden/>
            <w:color w:val="0000FF"/>
            <w:szCs w:val="22"/>
          </w:rPr>
          <w:instrText xml:space="preserve"> PAGEREF _Toc112856910 \h </w:instrText>
        </w:r>
        <w:r w:rsidR="00925C28" w:rsidRPr="00E470E1">
          <w:rPr>
            <w:rFonts w:eastAsia="Calibri"/>
            <w:noProof/>
            <w:webHidden/>
            <w:color w:val="0000FF"/>
            <w:szCs w:val="22"/>
          </w:rPr>
        </w:r>
        <w:r w:rsidR="00925C28" w:rsidRPr="00E470E1">
          <w:rPr>
            <w:rFonts w:eastAsia="Calibri"/>
            <w:noProof/>
            <w:webHidden/>
            <w:color w:val="0000FF"/>
            <w:szCs w:val="22"/>
          </w:rPr>
          <w:fldChar w:fldCharType="separate"/>
        </w:r>
        <w:r w:rsidR="006D3EB0" w:rsidRPr="00E470E1">
          <w:rPr>
            <w:rFonts w:eastAsia="Calibri"/>
            <w:noProof/>
            <w:webHidden/>
            <w:color w:val="0000FF"/>
            <w:szCs w:val="22"/>
          </w:rPr>
          <w:t>9</w:t>
        </w:r>
        <w:r w:rsidR="00925C28" w:rsidRPr="00E470E1">
          <w:rPr>
            <w:rFonts w:eastAsia="Calibri"/>
            <w:noProof/>
            <w:webHidden/>
            <w:color w:val="0000FF"/>
            <w:szCs w:val="22"/>
          </w:rPr>
          <w:fldChar w:fldCharType="end"/>
        </w:r>
      </w:hyperlink>
    </w:p>
    <w:p w14:paraId="4A81B30C" w14:textId="1EAB9C32" w:rsidR="00925C28" w:rsidRPr="00E470E1" w:rsidRDefault="00DF1549" w:rsidP="00925C28">
      <w:pPr>
        <w:tabs>
          <w:tab w:val="right" w:leader="dot" w:pos="9792"/>
        </w:tabs>
        <w:spacing w:after="20"/>
        <w:ind w:left="144" w:hanging="144"/>
        <w:rPr>
          <w:rFonts w:ascii="Calibri" w:eastAsia="Yu Mincho" w:hAnsi="Calibri" w:cs="Arial"/>
          <w:noProof/>
          <w:sz w:val="22"/>
          <w:szCs w:val="22"/>
        </w:rPr>
      </w:pPr>
      <w:hyperlink w:anchor="_Toc112856911" w:history="1">
        <w:r w:rsidR="00925C28" w:rsidRPr="00E470E1">
          <w:rPr>
            <w:rFonts w:eastAsia="Calibri"/>
            <w:noProof/>
            <w:color w:val="0000FF"/>
            <w:szCs w:val="22"/>
          </w:rPr>
          <w:t xml:space="preserve">Table 6.  </w:t>
        </w:r>
        <w:r w:rsidR="00925C28" w:rsidRPr="00E470E1">
          <w:rPr>
            <w:rFonts w:eastAsia="Calibri"/>
            <w:i/>
            <w:iCs/>
            <w:noProof/>
            <w:color w:val="0000FF"/>
            <w:szCs w:val="22"/>
          </w:rPr>
          <w:t>California Common Core State Standards en Español</w:t>
        </w:r>
        <w:r w:rsidR="00925C28" w:rsidRPr="00E470E1">
          <w:rPr>
            <w:rFonts w:eastAsia="Calibri"/>
            <w:noProof/>
            <w:color w:val="0000FF"/>
            <w:szCs w:val="22"/>
          </w:rPr>
          <w:t xml:space="preserve"> Sampling by Content Categories and Subcategories, CSA, Grade Span Six Through Eight</w:t>
        </w:r>
        <w:r w:rsidR="00925C28" w:rsidRPr="00E470E1">
          <w:rPr>
            <w:rFonts w:eastAsia="Calibri"/>
            <w:noProof/>
            <w:webHidden/>
            <w:color w:val="0000FF"/>
            <w:szCs w:val="22"/>
          </w:rPr>
          <w:tab/>
        </w:r>
        <w:r w:rsidR="00925C28" w:rsidRPr="00E470E1">
          <w:rPr>
            <w:rFonts w:eastAsia="Calibri"/>
            <w:noProof/>
            <w:webHidden/>
            <w:color w:val="0000FF"/>
            <w:szCs w:val="22"/>
          </w:rPr>
          <w:fldChar w:fldCharType="begin"/>
        </w:r>
        <w:r w:rsidR="00925C28" w:rsidRPr="00E470E1">
          <w:rPr>
            <w:rFonts w:eastAsia="Calibri"/>
            <w:noProof/>
            <w:webHidden/>
            <w:color w:val="0000FF"/>
            <w:szCs w:val="22"/>
          </w:rPr>
          <w:instrText xml:space="preserve"> PAGEREF _Toc112856911 \h </w:instrText>
        </w:r>
        <w:r w:rsidR="00925C28" w:rsidRPr="00E470E1">
          <w:rPr>
            <w:rFonts w:eastAsia="Calibri"/>
            <w:noProof/>
            <w:webHidden/>
            <w:color w:val="0000FF"/>
            <w:szCs w:val="22"/>
          </w:rPr>
        </w:r>
        <w:r w:rsidR="00925C28" w:rsidRPr="00E470E1">
          <w:rPr>
            <w:rFonts w:eastAsia="Calibri"/>
            <w:noProof/>
            <w:webHidden/>
            <w:color w:val="0000FF"/>
            <w:szCs w:val="22"/>
          </w:rPr>
          <w:fldChar w:fldCharType="separate"/>
        </w:r>
        <w:r w:rsidR="006D3EB0" w:rsidRPr="00E470E1">
          <w:rPr>
            <w:rFonts w:eastAsia="Calibri"/>
            <w:noProof/>
            <w:webHidden/>
            <w:color w:val="0000FF"/>
            <w:szCs w:val="22"/>
          </w:rPr>
          <w:t>10</w:t>
        </w:r>
        <w:r w:rsidR="00925C28" w:rsidRPr="00E470E1">
          <w:rPr>
            <w:rFonts w:eastAsia="Calibri"/>
            <w:noProof/>
            <w:webHidden/>
            <w:color w:val="0000FF"/>
            <w:szCs w:val="22"/>
          </w:rPr>
          <w:fldChar w:fldCharType="end"/>
        </w:r>
      </w:hyperlink>
    </w:p>
    <w:p w14:paraId="6CBE9D3C" w14:textId="641A0BD8" w:rsidR="00925C28" w:rsidRPr="00E470E1" w:rsidRDefault="00DF1549" w:rsidP="00925C28">
      <w:pPr>
        <w:tabs>
          <w:tab w:val="right" w:leader="dot" w:pos="9792"/>
        </w:tabs>
        <w:spacing w:after="20"/>
        <w:ind w:left="144" w:hanging="144"/>
        <w:rPr>
          <w:rFonts w:ascii="Calibri" w:eastAsia="Yu Mincho" w:hAnsi="Calibri" w:cs="Arial"/>
          <w:noProof/>
          <w:sz w:val="22"/>
          <w:szCs w:val="22"/>
        </w:rPr>
      </w:pPr>
      <w:hyperlink w:anchor="_Toc112856912" w:history="1">
        <w:r w:rsidR="00925C28" w:rsidRPr="00E470E1">
          <w:rPr>
            <w:rFonts w:eastAsia="Calibri"/>
            <w:noProof/>
            <w:color w:val="0000FF"/>
            <w:szCs w:val="22"/>
          </w:rPr>
          <w:t xml:space="preserve">Table 7.  </w:t>
        </w:r>
        <w:r w:rsidR="00925C28" w:rsidRPr="00E470E1">
          <w:rPr>
            <w:rFonts w:eastAsia="Calibri"/>
            <w:i/>
            <w:iCs/>
            <w:noProof/>
            <w:color w:val="0000FF"/>
            <w:szCs w:val="22"/>
          </w:rPr>
          <w:t>California Common Core State Standards en Español</w:t>
        </w:r>
        <w:r w:rsidR="00925C28" w:rsidRPr="00E470E1">
          <w:rPr>
            <w:rFonts w:eastAsia="Calibri"/>
            <w:noProof/>
            <w:color w:val="0000FF"/>
            <w:szCs w:val="22"/>
          </w:rPr>
          <w:t xml:space="preserve"> Sampling by Content Categories and Subcategories, CSA, High School</w:t>
        </w:r>
        <w:r w:rsidR="00925C28" w:rsidRPr="00E470E1">
          <w:rPr>
            <w:rFonts w:eastAsia="Calibri"/>
            <w:noProof/>
            <w:webHidden/>
            <w:color w:val="0000FF"/>
            <w:szCs w:val="22"/>
          </w:rPr>
          <w:tab/>
        </w:r>
        <w:r w:rsidR="00925C28" w:rsidRPr="00E470E1">
          <w:rPr>
            <w:rFonts w:eastAsia="Calibri"/>
            <w:noProof/>
            <w:webHidden/>
            <w:color w:val="0000FF"/>
            <w:szCs w:val="22"/>
          </w:rPr>
          <w:fldChar w:fldCharType="begin"/>
        </w:r>
        <w:r w:rsidR="00925C28" w:rsidRPr="00E470E1">
          <w:rPr>
            <w:rFonts w:eastAsia="Calibri"/>
            <w:noProof/>
            <w:webHidden/>
            <w:color w:val="0000FF"/>
            <w:szCs w:val="22"/>
          </w:rPr>
          <w:instrText xml:space="preserve"> PAGEREF _Toc112856912 \h </w:instrText>
        </w:r>
        <w:r w:rsidR="00925C28" w:rsidRPr="00E470E1">
          <w:rPr>
            <w:rFonts w:eastAsia="Calibri"/>
            <w:noProof/>
            <w:webHidden/>
            <w:color w:val="0000FF"/>
            <w:szCs w:val="22"/>
          </w:rPr>
        </w:r>
        <w:r w:rsidR="00925C28" w:rsidRPr="00E470E1">
          <w:rPr>
            <w:rFonts w:eastAsia="Calibri"/>
            <w:noProof/>
            <w:webHidden/>
            <w:color w:val="0000FF"/>
            <w:szCs w:val="22"/>
          </w:rPr>
          <w:fldChar w:fldCharType="separate"/>
        </w:r>
        <w:r w:rsidR="006D3EB0" w:rsidRPr="00E470E1">
          <w:rPr>
            <w:rFonts w:eastAsia="Calibri"/>
            <w:noProof/>
            <w:webHidden/>
            <w:color w:val="0000FF"/>
            <w:szCs w:val="22"/>
          </w:rPr>
          <w:t>11</w:t>
        </w:r>
        <w:r w:rsidR="00925C28" w:rsidRPr="00E470E1">
          <w:rPr>
            <w:rFonts w:eastAsia="Calibri"/>
            <w:noProof/>
            <w:webHidden/>
            <w:color w:val="0000FF"/>
            <w:szCs w:val="22"/>
          </w:rPr>
          <w:fldChar w:fldCharType="end"/>
        </w:r>
      </w:hyperlink>
    </w:p>
    <w:p w14:paraId="67A30ABE" w14:textId="77777777" w:rsidR="00925C28" w:rsidRPr="00E470E1" w:rsidRDefault="00925C28" w:rsidP="00925C28">
      <w:pPr>
        <w:tabs>
          <w:tab w:val="right" w:leader="dot" w:pos="9792"/>
        </w:tabs>
        <w:spacing w:after="20"/>
        <w:ind w:left="144" w:hanging="144"/>
        <w:rPr>
          <w:rFonts w:eastAsia="Calibri"/>
          <w:color w:val="0000FF"/>
          <w:szCs w:val="22"/>
        </w:rPr>
        <w:sectPr w:rsidR="00925C28" w:rsidRPr="00E470E1" w:rsidSect="00F721EA">
          <w:headerReference w:type="even" r:id="rId44"/>
          <w:headerReference w:type="default" r:id="rId45"/>
          <w:footerReference w:type="even" r:id="rId46"/>
          <w:footerReference w:type="default" r:id="rId47"/>
          <w:headerReference w:type="first" r:id="rId48"/>
          <w:pgSz w:w="12240" w:h="15840" w:code="1"/>
          <w:pgMar w:top="1152" w:right="1440" w:bottom="1152" w:left="1440" w:header="720" w:footer="360" w:gutter="0"/>
          <w:pgNumType w:start="1"/>
          <w:cols w:space="720"/>
          <w:docGrid w:linePitch="360"/>
        </w:sectPr>
      </w:pPr>
      <w:r w:rsidRPr="00E470E1">
        <w:rPr>
          <w:rFonts w:eastAsia="SimSun" w:cs="Arial"/>
          <w:color w:val="000000"/>
          <w:szCs w:val="22"/>
        </w:rPr>
        <w:fldChar w:fldCharType="end"/>
      </w:r>
      <w:bookmarkEnd w:id="89"/>
      <w:r w:rsidRPr="00E470E1">
        <w:rPr>
          <w:rFonts w:eastAsia="Calibri"/>
          <w:color w:val="0000FF"/>
          <w:szCs w:val="22"/>
        </w:rPr>
        <w:fldChar w:fldCharType="begin"/>
      </w:r>
      <w:r w:rsidRPr="00E470E1">
        <w:rPr>
          <w:rFonts w:eastAsia="Calibri"/>
          <w:color w:val="0000FF"/>
          <w:szCs w:val="22"/>
        </w:rPr>
        <w:instrText xml:space="preserve"> TOC \h \z \c "Table" </w:instrText>
      </w:r>
      <w:r w:rsidRPr="00E470E1">
        <w:rPr>
          <w:rFonts w:eastAsia="Calibri"/>
          <w:color w:val="0000FF"/>
          <w:szCs w:val="22"/>
        </w:rPr>
        <w:fldChar w:fldCharType="end"/>
      </w:r>
    </w:p>
    <w:p w14:paraId="74E01647" w14:textId="77777777" w:rsidR="00925C28" w:rsidRPr="00E470E1" w:rsidRDefault="00925C28" w:rsidP="00925C28">
      <w:pPr>
        <w:keepNext/>
        <w:keepLines/>
        <w:spacing w:before="120" w:after="120"/>
        <w:outlineLvl w:val="1"/>
        <w:rPr>
          <w:rFonts w:eastAsia="Yu Gothic Light"/>
          <w:b/>
          <w:sz w:val="36"/>
          <w:szCs w:val="26"/>
        </w:rPr>
      </w:pPr>
      <w:bookmarkStart w:id="90" w:name="_Toc100927634"/>
      <w:r w:rsidRPr="00E470E1">
        <w:rPr>
          <w:rFonts w:eastAsia="Yu Gothic Light"/>
          <w:b/>
          <w:sz w:val="36"/>
          <w:szCs w:val="26"/>
        </w:rPr>
        <w:lastRenderedPageBreak/>
        <w:t>Introduction to the Revised Test Blueprint for the California Spanish Assessment</w:t>
      </w:r>
      <w:bookmarkEnd w:id="78"/>
      <w:bookmarkEnd w:id="79"/>
      <w:bookmarkEnd w:id="90"/>
    </w:p>
    <w:p w14:paraId="53C39A47" w14:textId="77777777" w:rsidR="00925C28" w:rsidRPr="00E470E1" w:rsidRDefault="00925C28" w:rsidP="00925C28">
      <w:pPr>
        <w:spacing w:after="120"/>
        <w:rPr>
          <w:rFonts w:eastAsia="Calibri"/>
          <w:szCs w:val="22"/>
        </w:rPr>
      </w:pPr>
      <w:bookmarkStart w:id="91" w:name="_Hlk97037277"/>
      <w:r w:rsidRPr="00E470E1">
        <w:rPr>
          <w:rFonts w:eastAsia="Calibri"/>
          <w:szCs w:val="22"/>
        </w:rPr>
        <w:t xml:space="preserve">The revised test blueprint for the California Spanish Assessment (CSA) updates the CSA test blueprint that was approved in November 2017. This revised test blueprint for the CSA provides the proposed numbers of items and points to be included in an operational assessment for each of the four language-arts domains assessed in grades three through eight and high school. Note, however, that the numbers of items and points are subject to revision in response to statistical analyses of the new writing and speaking constructed-response (CR) item types after their first field test and first operational uses. </w:t>
      </w:r>
    </w:p>
    <w:p w14:paraId="120272A2" w14:textId="4E5C1086" w:rsidR="00925C28" w:rsidRPr="00E470E1" w:rsidRDefault="00925C28" w:rsidP="00925C28">
      <w:pPr>
        <w:spacing w:after="120"/>
        <w:rPr>
          <w:rFonts w:eastAsia="Calibri"/>
          <w:szCs w:val="22"/>
        </w:rPr>
      </w:pPr>
      <w:r w:rsidRPr="00E470E1">
        <w:rPr>
          <w:rFonts w:eastAsia="Calibri"/>
          <w:szCs w:val="22"/>
        </w:rPr>
        <w:t xml:space="preserve">All items are aligned </w:t>
      </w:r>
      <w:r w:rsidRPr="00E470E1">
        <w:rPr>
          <w:rFonts w:eastAsia="Calibri" w:cs="Arial"/>
          <w:szCs w:val="22"/>
        </w:rPr>
        <w:t xml:space="preserve">with the </w:t>
      </w:r>
      <w:hyperlink r:id="rId49" w:tooltip="This link opens the California Common Core State Standards en Español.">
        <w:r w:rsidRPr="00E470E1">
          <w:rPr>
            <w:rFonts w:eastAsia="Calibri" w:cs="Arial"/>
            <w:i/>
            <w:iCs/>
            <w:color w:val="0000FF"/>
            <w:szCs w:val="22"/>
            <w:u w:val="single"/>
          </w:rPr>
          <w:t xml:space="preserve">California Common Core State Standards </w:t>
        </w:r>
        <w:proofErr w:type="spellStart"/>
        <w:r w:rsidRPr="00E470E1">
          <w:rPr>
            <w:rFonts w:eastAsia="Calibri" w:cs="Arial"/>
            <w:i/>
            <w:iCs/>
            <w:color w:val="0000FF"/>
            <w:szCs w:val="22"/>
            <w:u w:val="single"/>
          </w:rPr>
          <w:t>en</w:t>
        </w:r>
        <w:proofErr w:type="spellEnd"/>
        <w:r w:rsidRPr="00E470E1">
          <w:rPr>
            <w:rFonts w:eastAsia="Calibri" w:cs="Arial"/>
            <w:i/>
            <w:iCs/>
            <w:color w:val="0000FF"/>
            <w:szCs w:val="22"/>
            <w:u w:val="single"/>
          </w:rPr>
          <w:t xml:space="preserve"> </w:t>
        </w:r>
        <w:proofErr w:type="spellStart"/>
        <w:r w:rsidRPr="00E470E1">
          <w:rPr>
            <w:rFonts w:eastAsia="Calibri" w:cs="Arial"/>
            <w:i/>
            <w:iCs/>
            <w:color w:val="0000FF"/>
            <w:szCs w:val="22"/>
            <w:u w:val="single"/>
          </w:rPr>
          <w:t>Español</w:t>
        </w:r>
        <w:proofErr w:type="spellEnd"/>
      </w:hyperlink>
      <w:r w:rsidRPr="00E470E1">
        <w:rPr>
          <w:rFonts w:eastAsia="Calibri" w:cs="Arial"/>
          <w:i/>
          <w:iCs/>
          <w:szCs w:val="22"/>
        </w:rPr>
        <w:t xml:space="preserve">, </w:t>
      </w:r>
      <w:r w:rsidRPr="00E470E1">
        <w:rPr>
          <w:rFonts w:eastAsia="Calibri" w:cs="Arial"/>
          <w:szCs w:val="22"/>
        </w:rPr>
        <w:t xml:space="preserve">which is a translated and linguistically augmented version of the </w:t>
      </w:r>
      <w:r w:rsidRPr="00E470E1">
        <w:rPr>
          <w:rFonts w:eastAsia="Calibri" w:cs="Arial"/>
          <w:i/>
          <w:iCs/>
          <w:szCs w:val="22"/>
        </w:rPr>
        <w:t>Common Core State Standards for English Language Arts and Literacy</w:t>
      </w:r>
      <w:r w:rsidRPr="00E470E1">
        <w:rPr>
          <w:rFonts w:eastAsia="Calibri" w:cs="Arial"/>
          <w:szCs w:val="22"/>
        </w:rPr>
        <w:t xml:space="preserve">.  </w:t>
      </w:r>
    </w:p>
    <w:p w14:paraId="02F4665B" w14:textId="77777777" w:rsidR="00925C28" w:rsidRPr="00E470E1" w:rsidRDefault="00925C28" w:rsidP="00925C28">
      <w:pPr>
        <w:spacing w:after="120"/>
        <w:rPr>
          <w:rFonts w:eastAsia="Calibri" w:cs="Arial"/>
          <w:szCs w:val="22"/>
        </w:rPr>
      </w:pPr>
      <w:r w:rsidRPr="00E470E1">
        <w:rPr>
          <w:rFonts w:eastAsia="Calibri"/>
          <w:szCs w:val="22"/>
        </w:rPr>
        <w:t xml:space="preserve">The revised test blueprint is represented in the tables presented in this document. </w:t>
      </w:r>
      <w:hyperlink w:anchor="Table_1">
        <w:r w:rsidRPr="00E470E1">
          <w:rPr>
            <w:rFonts w:eastAsia="Calibri"/>
            <w:color w:val="0000FF"/>
            <w:szCs w:val="22"/>
            <w:u w:val="single"/>
          </w:rPr>
          <w:t>Table 1</w:t>
        </w:r>
      </w:hyperlink>
      <w:r w:rsidRPr="00E470E1">
        <w:rPr>
          <w:rFonts w:eastAsia="Calibri"/>
          <w:szCs w:val="22"/>
        </w:rPr>
        <w:t xml:space="preserve"> provides </w:t>
      </w:r>
      <w:bookmarkStart w:id="92" w:name="_Hlk96005959"/>
      <w:r w:rsidRPr="00E470E1">
        <w:rPr>
          <w:rFonts w:eastAsia="Calibri"/>
          <w:szCs w:val="22"/>
        </w:rPr>
        <w:t>an overview to clarify the proportions of the blueprint assigned to each domain</w:t>
      </w:r>
      <w:bookmarkEnd w:id="92"/>
      <w:r w:rsidRPr="00E470E1">
        <w:rPr>
          <w:rFonts w:eastAsia="Calibri"/>
          <w:szCs w:val="22"/>
        </w:rPr>
        <w:t xml:space="preserve">. After this overview table, </w:t>
      </w:r>
      <w:hyperlink w:anchor="Table_2">
        <w:r w:rsidRPr="00E470E1">
          <w:rPr>
            <w:rFonts w:eastAsia="Calibri"/>
            <w:color w:val="0000FF"/>
            <w:szCs w:val="22"/>
            <w:u w:val="single"/>
          </w:rPr>
          <w:t>table 2</w:t>
        </w:r>
      </w:hyperlink>
      <w:r w:rsidRPr="00E470E1">
        <w:rPr>
          <w:rFonts w:eastAsia="Calibri"/>
          <w:szCs w:val="22"/>
        </w:rPr>
        <w:t xml:space="preserve"> through </w:t>
      </w:r>
      <w:hyperlink w:anchor="Table_4">
        <w:r w:rsidRPr="00E470E1">
          <w:rPr>
            <w:rFonts w:eastAsia="Calibri"/>
            <w:color w:val="0000FF"/>
            <w:szCs w:val="22"/>
            <w:u w:val="single"/>
          </w:rPr>
          <w:t>table 4</w:t>
        </w:r>
      </w:hyperlink>
      <w:r w:rsidRPr="00E470E1">
        <w:rPr>
          <w:rFonts w:eastAsia="Calibri"/>
          <w:szCs w:val="22"/>
        </w:rPr>
        <w:t xml:space="preserve"> provide specifics enumerating further content categories and subcategories of the domains. </w:t>
      </w:r>
    </w:p>
    <w:p w14:paraId="750758B1" w14:textId="77777777" w:rsidR="00925C28" w:rsidRPr="00E470E1" w:rsidRDefault="00925C28" w:rsidP="00925C28">
      <w:pPr>
        <w:spacing w:after="120"/>
        <w:rPr>
          <w:rFonts w:eastAsia="Calibri"/>
          <w:szCs w:val="22"/>
        </w:rPr>
      </w:pPr>
      <w:r w:rsidRPr="00E470E1">
        <w:rPr>
          <w:rFonts w:eastAsia="Calibri" w:cs="Arial"/>
          <w:color w:val="0000FF"/>
          <w:szCs w:val="20"/>
          <w:u w:val="single"/>
        </w:rPr>
        <w:fldChar w:fldCharType="begin"/>
      </w:r>
      <w:r w:rsidRPr="00E470E1">
        <w:rPr>
          <w:rFonts w:eastAsia="Calibri" w:cs="Arial"/>
          <w:color w:val="0000FF"/>
          <w:szCs w:val="20"/>
          <w:u w:val="single"/>
        </w:rPr>
        <w:instrText xml:space="preserve"> REF Table_1 \h  \* MERGEFORMAT </w:instrText>
      </w:r>
      <w:r w:rsidRPr="00E470E1">
        <w:rPr>
          <w:rFonts w:eastAsia="Calibri" w:cs="Arial"/>
          <w:color w:val="0000FF"/>
          <w:szCs w:val="20"/>
          <w:u w:val="single"/>
        </w:rPr>
      </w:r>
      <w:r w:rsidRPr="00E470E1">
        <w:rPr>
          <w:rFonts w:eastAsia="Calibri" w:cs="Arial"/>
          <w:color w:val="0000FF"/>
          <w:szCs w:val="20"/>
          <w:u w:val="single"/>
        </w:rPr>
        <w:fldChar w:fldCharType="separate"/>
      </w:r>
      <w:r w:rsidRPr="00E470E1">
        <w:rPr>
          <w:rFonts w:eastAsia="Calibri" w:cs="Arial"/>
          <w:color w:val="0000FF"/>
          <w:szCs w:val="20"/>
          <w:u w:val="single"/>
        </w:rPr>
        <w:t>Table 1</w:t>
      </w:r>
      <w:r w:rsidRPr="00E470E1">
        <w:rPr>
          <w:rFonts w:eastAsia="Calibri" w:cs="Arial"/>
          <w:color w:val="0000FF"/>
          <w:szCs w:val="20"/>
          <w:u w:val="single"/>
        </w:rPr>
        <w:fldChar w:fldCharType="end"/>
      </w:r>
      <w:r w:rsidRPr="00E470E1">
        <w:rPr>
          <w:rFonts w:eastAsia="Calibri"/>
        </w:rPr>
        <w:t xml:space="preserve"> </w:t>
      </w:r>
      <w:r w:rsidRPr="00E470E1">
        <w:rPr>
          <w:rFonts w:eastAsia="Calibri"/>
          <w:szCs w:val="22"/>
        </w:rPr>
        <w:t>is organized by the four domains assessed</w:t>
      </w:r>
      <w:r w:rsidRPr="00E470E1">
        <w:rPr>
          <w:rFonts w:eastAsia="Calibri"/>
        </w:rPr>
        <w:t>:</w:t>
      </w:r>
      <w:r w:rsidRPr="00E470E1">
        <w:rPr>
          <w:rFonts w:eastAsia="Calibri"/>
          <w:szCs w:val="22"/>
        </w:rPr>
        <w:t xml:space="preserve"> Reading, Writing, Listening, and Speaking. For each domain, a corresponding claim is provided in the first column. Other columns in the overview table are as follows:</w:t>
      </w:r>
    </w:p>
    <w:p w14:paraId="35E281E1" w14:textId="77777777" w:rsidR="00925C28" w:rsidRPr="00E470E1" w:rsidRDefault="00925C28" w:rsidP="00F0225E">
      <w:pPr>
        <w:pStyle w:val="ListParagraph"/>
        <w:numPr>
          <w:ilvl w:val="0"/>
          <w:numId w:val="44"/>
        </w:numPr>
        <w:spacing w:after="120"/>
        <w:ind w:left="720"/>
        <w:rPr>
          <w:lang w:bidi="en-US"/>
        </w:rPr>
      </w:pPr>
      <w:r w:rsidRPr="00E470E1">
        <w:rPr>
          <w:lang w:bidi="en-US"/>
        </w:rPr>
        <w:t xml:space="preserve">Second column: </w:t>
      </w:r>
      <w:r w:rsidRPr="00E470E1">
        <w:rPr>
          <w:i/>
          <w:lang w:bidi="en-US"/>
        </w:rPr>
        <w:t>Total Items by Claim</w:t>
      </w:r>
    </w:p>
    <w:p w14:paraId="4D9D5DCB" w14:textId="77777777" w:rsidR="00925C28" w:rsidRPr="00E470E1" w:rsidRDefault="00925C28" w:rsidP="00F0225E">
      <w:pPr>
        <w:pStyle w:val="ListParagraph"/>
        <w:numPr>
          <w:ilvl w:val="0"/>
          <w:numId w:val="44"/>
        </w:numPr>
        <w:spacing w:after="120"/>
        <w:ind w:left="720"/>
        <w:rPr>
          <w:lang w:bidi="en-US"/>
        </w:rPr>
      </w:pPr>
      <w:r w:rsidRPr="00E470E1">
        <w:rPr>
          <w:lang w:bidi="en-US"/>
        </w:rPr>
        <w:t>Third column:</w:t>
      </w:r>
      <w:r w:rsidRPr="00E470E1">
        <w:rPr>
          <w:i/>
          <w:lang w:bidi="en-US"/>
        </w:rPr>
        <w:t xml:space="preserve"> Percent of Items by Claim</w:t>
      </w:r>
    </w:p>
    <w:p w14:paraId="29241268" w14:textId="77777777" w:rsidR="00925C28" w:rsidRPr="00E470E1" w:rsidRDefault="00925C28" w:rsidP="00F0225E">
      <w:pPr>
        <w:pStyle w:val="ListParagraph"/>
        <w:numPr>
          <w:ilvl w:val="0"/>
          <w:numId w:val="44"/>
        </w:numPr>
        <w:spacing w:after="120"/>
        <w:ind w:left="720"/>
        <w:rPr>
          <w:lang w:bidi="en-US"/>
        </w:rPr>
      </w:pPr>
      <w:r w:rsidRPr="00E470E1">
        <w:rPr>
          <w:lang w:bidi="en-US"/>
        </w:rPr>
        <w:t xml:space="preserve">Fourth column: </w:t>
      </w:r>
      <w:r w:rsidRPr="00E470E1">
        <w:rPr>
          <w:i/>
          <w:lang w:bidi="en-US"/>
        </w:rPr>
        <w:t>Total Score Points by Claim</w:t>
      </w:r>
    </w:p>
    <w:p w14:paraId="67E2FB91" w14:textId="77777777" w:rsidR="00925C28" w:rsidRPr="00E470E1" w:rsidRDefault="00925C28" w:rsidP="00F0225E">
      <w:pPr>
        <w:pStyle w:val="ListParagraph"/>
        <w:numPr>
          <w:ilvl w:val="0"/>
          <w:numId w:val="44"/>
        </w:numPr>
        <w:spacing w:after="120"/>
        <w:ind w:left="720"/>
        <w:rPr>
          <w:lang w:bidi="en-US"/>
        </w:rPr>
      </w:pPr>
      <w:r w:rsidRPr="00E470E1">
        <w:rPr>
          <w:lang w:bidi="en-US"/>
        </w:rPr>
        <w:t xml:space="preserve">Fifth column: </w:t>
      </w:r>
      <w:r w:rsidRPr="00E470E1">
        <w:rPr>
          <w:i/>
          <w:lang w:bidi="en-US"/>
        </w:rPr>
        <w:t>Percent of Score Points by Claim</w:t>
      </w:r>
    </w:p>
    <w:p w14:paraId="09D9D713" w14:textId="77777777" w:rsidR="00925C28" w:rsidRPr="00E470E1" w:rsidRDefault="00DF1549" w:rsidP="00925C28">
      <w:pPr>
        <w:spacing w:after="120"/>
        <w:rPr>
          <w:rFonts w:eastAsia="Calibri"/>
        </w:rPr>
      </w:pPr>
      <w:hyperlink w:anchor="Table_2" w:history="1">
        <w:r w:rsidR="00925C28" w:rsidRPr="00E470E1">
          <w:rPr>
            <w:rFonts w:eastAsia="Calibri"/>
            <w:color w:val="0000FF"/>
            <w:u w:val="single"/>
          </w:rPr>
          <w:t>Table 2</w:t>
        </w:r>
      </w:hyperlink>
      <w:r w:rsidR="00925C28" w:rsidRPr="00E470E1">
        <w:rPr>
          <w:rFonts w:eastAsia="Calibri"/>
        </w:rPr>
        <w:t xml:space="preserve"> through </w:t>
      </w:r>
      <w:hyperlink w:anchor="Table_4" w:history="1">
        <w:r w:rsidR="00925C28" w:rsidRPr="00E470E1">
          <w:rPr>
            <w:rFonts w:eastAsia="Calibri"/>
            <w:color w:val="0000FF"/>
            <w:u w:val="single"/>
          </w:rPr>
          <w:t>table 4</w:t>
        </w:r>
      </w:hyperlink>
      <w:r w:rsidR="00925C28" w:rsidRPr="00E470E1">
        <w:rPr>
          <w:rFonts w:eastAsia="Calibri"/>
        </w:rPr>
        <w:t xml:space="preserve"> of the revised test blueprint take the same information to a granular level, providing the proportions of testing standards that cover the content categories and subcategories on an operational assessment. The columns in </w:t>
      </w:r>
      <w:hyperlink w:anchor="Table_2" w:history="1">
        <w:r w:rsidR="00925C28" w:rsidRPr="00E470E1">
          <w:rPr>
            <w:rFonts w:eastAsia="Calibri"/>
            <w:color w:val="0000FF"/>
            <w:u w:val="single"/>
          </w:rPr>
          <w:t>table 2</w:t>
        </w:r>
      </w:hyperlink>
      <w:r w:rsidR="00925C28" w:rsidRPr="00E470E1">
        <w:rPr>
          <w:rFonts w:eastAsia="Calibri"/>
        </w:rPr>
        <w:t xml:space="preserve"> through </w:t>
      </w:r>
      <w:hyperlink w:anchor="Table_4" w:history="1">
        <w:r w:rsidR="00925C28" w:rsidRPr="00E470E1">
          <w:rPr>
            <w:rFonts w:eastAsia="Calibri"/>
            <w:color w:val="0000FF"/>
            <w:u w:val="single"/>
          </w:rPr>
          <w:t>table 4</w:t>
        </w:r>
      </w:hyperlink>
      <w:r w:rsidR="00925C28" w:rsidRPr="00E470E1">
        <w:rPr>
          <w:rFonts w:eastAsia="Calibri"/>
        </w:rPr>
        <w:t xml:space="preserve"> are as follows: </w:t>
      </w:r>
    </w:p>
    <w:p w14:paraId="051CAEE0" w14:textId="77777777" w:rsidR="00925C28" w:rsidRPr="00E470E1" w:rsidRDefault="00925C28" w:rsidP="00F0225E">
      <w:pPr>
        <w:pStyle w:val="ListParagraph"/>
        <w:numPr>
          <w:ilvl w:val="0"/>
          <w:numId w:val="45"/>
        </w:numPr>
        <w:spacing w:after="120"/>
        <w:ind w:left="720"/>
        <w:rPr>
          <w:lang w:bidi="en-US"/>
        </w:rPr>
      </w:pPr>
      <w:r w:rsidRPr="00E470E1">
        <w:rPr>
          <w:lang w:bidi="en-US"/>
        </w:rPr>
        <w:t xml:space="preserve">First column: </w:t>
      </w:r>
      <w:r w:rsidRPr="00E470E1">
        <w:rPr>
          <w:i/>
          <w:lang w:bidi="en-US"/>
        </w:rPr>
        <w:t xml:space="preserve">Claim and Content Categories </w:t>
      </w:r>
    </w:p>
    <w:p w14:paraId="386D78FA" w14:textId="77777777" w:rsidR="00925C28" w:rsidRPr="00E470E1" w:rsidRDefault="00925C28" w:rsidP="00F0225E">
      <w:pPr>
        <w:pStyle w:val="ListParagraph"/>
        <w:numPr>
          <w:ilvl w:val="0"/>
          <w:numId w:val="45"/>
        </w:numPr>
        <w:spacing w:after="120"/>
        <w:ind w:left="720"/>
        <w:rPr>
          <w:lang w:bidi="en-US"/>
        </w:rPr>
      </w:pPr>
      <w:r w:rsidRPr="00E470E1">
        <w:rPr>
          <w:lang w:bidi="en-US"/>
        </w:rPr>
        <w:t xml:space="preserve">Second column: </w:t>
      </w:r>
      <w:r w:rsidRPr="00E470E1">
        <w:rPr>
          <w:i/>
          <w:lang w:bidi="en-US"/>
        </w:rPr>
        <w:t xml:space="preserve">Total Items by Content Category </w:t>
      </w:r>
      <w:r w:rsidRPr="00E470E1">
        <w:rPr>
          <w:lang w:bidi="en-US"/>
        </w:rPr>
        <w:t>(</w:t>
      </w:r>
      <w:r w:rsidRPr="00E470E1">
        <w:rPr>
          <w:i/>
          <w:lang w:bidi="en-US"/>
        </w:rPr>
        <w:t xml:space="preserve">Subcategory for </w:t>
      </w:r>
      <w:hyperlink w:anchor="Table_4" w:history="1">
        <w:r w:rsidRPr="00E470E1">
          <w:rPr>
            <w:color w:val="0000FF"/>
            <w:u w:val="single"/>
            <w:lang w:bidi="en-US"/>
          </w:rPr>
          <w:t>table 4</w:t>
        </w:r>
      </w:hyperlink>
      <w:r w:rsidRPr="00E470E1">
        <w:rPr>
          <w:rFonts w:cs="Arial"/>
          <w:color w:val="0000FF"/>
          <w:szCs w:val="20"/>
          <w:u w:val="single"/>
          <w:lang w:bidi="en-US"/>
        </w:rPr>
        <w:fldChar w:fldCharType="begin"/>
      </w:r>
      <w:r w:rsidRPr="00E470E1">
        <w:rPr>
          <w:rFonts w:cs="Arial"/>
          <w:color w:val="0000FF"/>
          <w:szCs w:val="20"/>
          <w:u w:val="single"/>
          <w:lang w:bidi="en-US"/>
        </w:rPr>
        <w:instrText xml:space="preserve"> REF  _Ref100758184 \* Lower \h </w:instrText>
      </w:r>
      <w:r w:rsidRPr="00E470E1">
        <w:rPr>
          <w:rFonts w:eastAsia="Calibri" w:cs="Arial"/>
          <w:color w:val="0000FF"/>
          <w:szCs w:val="20"/>
          <w:u w:val="single"/>
          <w:lang w:bidi="en-US"/>
        </w:rPr>
        <w:instrText xml:space="preserve"> \* MERGEFORMAT </w:instrText>
      </w:r>
      <w:r w:rsidRPr="00E470E1">
        <w:rPr>
          <w:rFonts w:cs="Arial"/>
          <w:color w:val="0000FF"/>
          <w:szCs w:val="20"/>
          <w:u w:val="single"/>
          <w:lang w:bidi="en-US"/>
        </w:rPr>
      </w:r>
      <w:r w:rsidRPr="00E470E1">
        <w:rPr>
          <w:rFonts w:cs="Arial"/>
          <w:color w:val="0000FF"/>
          <w:szCs w:val="20"/>
          <w:u w:val="single"/>
          <w:lang w:bidi="en-US"/>
        </w:rPr>
        <w:fldChar w:fldCharType="end"/>
      </w:r>
      <w:r w:rsidRPr="00E470E1">
        <w:rPr>
          <w:lang w:bidi="en-US"/>
        </w:rPr>
        <w:t>)</w:t>
      </w:r>
    </w:p>
    <w:p w14:paraId="5AC6F219" w14:textId="77777777" w:rsidR="00925C28" w:rsidRPr="00E470E1" w:rsidRDefault="00925C28" w:rsidP="00F0225E">
      <w:pPr>
        <w:pStyle w:val="ListParagraph"/>
        <w:numPr>
          <w:ilvl w:val="0"/>
          <w:numId w:val="45"/>
        </w:numPr>
        <w:spacing w:after="120"/>
        <w:ind w:left="720"/>
        <w:rPr>
          <w:lang w:bidi="en-US"/>
        </w:rPr>
      </w:pPr>
      <w:r w:rsidRPr="00E470E1">
        <w:rPr>
          <w:lang w:bidi="en-US"/>
        </w:rPr>
        <w:t>Third column:</w:t>
      </w:r>
      <w:r w:rsidRPr="00E470E1">
        <w:rPr>
          <w:i/>
          <w:lang w:bidi="en-US"/>
        </w:rPr>
        <w:t xml:space="preserve"> Selected Response (SR) or CR</w:t>
      </w:r>
    </w:p>
    <w:p w14:paraId="1D429CC6" w14:textId="77777777" w:rsidR="00925C28" w:rsidRPr="00E470E1" w:rsidRDefault="00925C28" w:rsidP="00F0225E">
      <w:pPr>
        <w:pStyle w:val="ListParagraph"/>
        <w:numPr>
          <w:ilvl w:val="0"/>
          <w:numId w:val="45"/>
        </w:numPr>
        <w:spacing w:after="120"/>
        <w:ind w:left="720"/>
        <w:rPr>
          <w:lang w:bidi="en-US"/>
        </w:rPr>
      </w:pPr>
      <w:r w:rsidRPr="00E470E1">
        <w:rPr>
          <w:lang w:bidi="en-US"/>
        </w:rPr>
        <w:t xml:space="preserve">Fourth column: </w:t>
      </w:r>
      <w:r w:rsidRPr="00E470E1">
        <w:rPr>
          <w:i/>
          <w:lang w:bidi="en-US"/>
        </w:rPr>
        <w:t xml:space="preserve">Total Score Points by Content Category </w:t>
      </w:r>
      <w:r w:rsidRPr="00E470E1">
        <w:rPr>
          <w:lang w:bidi="en-US"/>
        </w:rPr>
        <w:t>(</w:t>
      </w:r>
      <w:r w:rsidRPr="00E470E1">
        <w:rPr>
          <w:i/>
          <w:lang w:bidi="en-US"/>
        </w:rPr>
        <w:t xml:space="preserve">Subcategory for </w:t>
      </w:r>
      <w:hyperlink w:anchor="Table_4" w:history="1">
        <w:r w:rsidRPr="00E470E1">
          <w:rPr>
            <w:color w:val="0000FF"/>
            <w:u w:val="single"/>
            <w:lang w:bidi="en-US"/>
          </w:rPr>
          <w:t>table 4</w:t>
        </w:r>
      </w:hyperlink>
      <w:r w:rsidRPr="00E470E1">
        <w:rPr>
          <w:lang w:bidi="en-US"/>
        </w:rPr>
        <w:t>)</w:t>
      </w:r>
    </w:p>
    <w:p w14:paraId="1F851CCB" w14:textId="77777777" w:rsidR="00925C28" w:rsidRPr="00E470E1" w:rsidRDefault="00925C28" w:rsidP="00925C28">
      <w:pPr>
        <w:spacing w:after="120"/>
        <w:rPr>
          <w:rFonts w:eastAsia="Calibri"/>
        </w:rPr>
      </w:pPr>
      <w:r w:rsidRPr="00E470E1">
        <w:rPr>
          <w:rFonts w:eastAsia="Calibri"/>
        </w:rPr>
        <w:t>Note that SR items are machine-scored and CR items elicit student responses, which are human-scored.</w:t>
      </w:r>
    </w:p>
    <w:p w14:paraId="50AE4873" w14:textId="77777777" w:rsidR="00925C28" w:rsidRPr="00E470E1" w:rsidRDefault="00925C28" w:rsidP="00925C28">
      <w:pPr>
        <w:spacing w:after="120"/>
        <w:rPr>
          <w:rFonts w:eastAsia="Calibri"/>
          <w:szCs w:val="22"/>
        </w:rPr>
      </w:pPr>
      <w:r w:rsidRPr="00E470E1">
        <w:rPr>
          <w:rFonts w:eastAsia="Calibri"/>
          <w:szCs w:val="22"/>
        </w:rPr>
        <w:t xml:space="preserve">Each grade level test has more than 50 testable standards at its disposal, so </w:t>
      </w:r>
      <w:hyperlink w:anchor="Table_5">
        <w:r w:rsidRPr="00E470E1">
          <w:rPr>
            <w:rFonts w:eastAsia="Calibri"/>
            <w:color w:val="0000FF"/>
            <w:szCs w:val="22"/>
            <w:u w:val="single"/>
          </w:rPr>
          <w:t>table 5</w:t>
        </w:r>
      </w:hyperlink>
      <w:r w:rsidRPr="00E470E1">
        <w:rPr>
          <w:rFonts w:eastAsia="Calibri"/>
          <w:szCs w:val="22"/>
        </w:rPr>
        <w:t xml:space="preserve"> through </w:t>
      </w:r>
      <w:hyperlink w:anchor="Table_7">
        <w:r w:rsidRPr="00E470E1">
          <w:rPr>
            <w:rFonts w:eastAsia="Calibri"/>
            <w:color w:val="0000FF"/>
            <w:szCs w:val="22"/>
            <w:u w:val="single"/>
          </w:rPr>
          <w:t>table 7</w:t>
        </w:r>
      </w:hyperlink>
      <w:r w:rsidRPr="00E470E1">
        <w:rPr>
          <w:rFonts w:eastAsia="Calibri"/>
          <w:szCs w:val="22"/>
        </w:rPr>
        <w:t xml:space="preserve"> delineate specific groups of testing standards to be used for each content category and subcategory. Each table summarizes a different grade span. Keep in mind that the CSA tests high school grade levels together in one test. The high school CSA uses two sets of the </w:t>
      </w:r>
      <w:r w:rsidRPr="00E470E1">
        <w:rPr>
          <w:rFonts w:eastAsia="Calibri" w:cs="Arial"/>
          <w:i/>
          <w:iCs/>
          <w:szCs w:val="22"/>
        </w:rPr>
        <w:t xml:space="preserve">California Common Core State Standards </w:t>
      </w:r>
      <w:proofErr w:type="spellStart"/>
      <w:r w:rsidRPr="00E470E1">
        <w:rPr>
          <w:rFonts w:eastAsia="Calibri" w:cs="Arial"/>
          <w:i/>
          <w:iCs/>
          <w:szCs w:val="22"/>
        </w:rPr>
        <w:t>en</w:t>
      </w:r>
      <w:proofErr w:type="spellEnd"/>
      <w:r w:rsidRPr="00E470E1">
        <w:rPr>
          <w:rFonts w:eastAsia="Calibri" w:cs="Arial"/>
          <w:i/>
          <w:iCs/>
          <w:szCs w:val="22"/>
        </w:rPr>
        <w:t xml:space="preserve"> </w:t>
      </w:r>
      <w:proofErr w:type="spellStart"/>
      <w:r w:rsidRPr="00E470E1">
        <w:rPr>
          <w:rFonts w:eastAsia="Calibri" w:cs="Arial"/>
          <w:i/>
          <w:iCs/>
          <w:szCs w:val="22"/>
        </w:rPr>
        <w:t>Español</w:t>
      </w:r>
      <w:proofErr w:type="spellEnd"/>
      <w:r w:rsidRPr="00E470E1">
        <w:rPr>
          <w:rFonts w:eastAsia="Calibri" w:cs="Arial"/>
          <w:szCs w:val="22"/>
        </w:rPr>
        <w:t>: the standards</w:t>
      </w:r>
      <w:r w:rsidRPr="00E470E1">
        <w:rPr>
          <w:rFonts w:eastAsia="Calibri"/>
          <w:szCs w:val="22"/>
        </w:rPr>
        <w:t xml:space="preserve"> designated as “9–10,” for grades nine and ten, as well as </w:t>
      </w:r>
      <w:r w:rsidRPr="00E470E1">
        <w:rPr>
          <w:rFonts w:eastAsia="Calibri" w:cs="Arial"/>
          <w:szCs w:val="22"/>
        </w:rPr>
        <w:t>the standards</w:t>
      </w:r>
      <w:r w:rsidRPr="00E470E1">
        <w:rPr>
          <w:rFonts w:eastAsia="Calibri"/>
          <w:szCs w:val="22"/>
        </w:rPr>
        <w:t xml:space="preserve"> designated “11–12,” for grades eleven and twelve. Both sets of standards are eligible </w:t>
      </w:r>
      <w:r w:rsidRPr="00E470E1">
        <w:rPr>
          <w:rFonts w:eastAsia="Calibri"/>
          <w:szCs w:val="22"/>
        </w:rPr>
        <w:lastRenderedPageBreak/>
        <w:t>for use on the high school CSA. The columns in the testing standards tables are as follows:</w:t>
      </w:r>
    </w:p>
    <w:p w14:paraId="491E402A" w14:textId="77777777" w:rsidR="00925C28" w:rsidRPr="00E470E1" w:rsidRDefault="00925C28" w:rsidP="00F0225E">
      <w:pPr>
        <w:pStyle w:val="ListParagraph"/>
        <w:numPr>
          <w:ilvl w:val="0"/>
          <w:numId w:val="46"/>
        </w:numPr>
        <w:spacing w:after="120" w:line="259" w:lineRule="auto"/>
        <w:ind w:left="720"/>
        <w:rPr>
          <w:lang w:bidi="en-US"/>
        </w:rPr>
      </w:pPr>
      <w:r w:rsidRPr="00E470E1">
        <w:rPr>
          <w:lang w:bidi="en-US"/>
        </w:rPr>
        <w:t xml:space="preserve">First column: </w:t>
      </w:r>
      <w:r w:rsidRPr="00E470E1">
        <w:rPr>
          <w:i/>
          <w:lang w:bidi="en-US"/>
        </w:rPr>
        <w:t>Claim and Content Categories and Subcategories</w:t>
      </w:r>
    </w:p>
    <w:p w14:paraId="289063AD" w14:textId="77777777" w:rsidR="00925C28" w:rsidRPr="00E470E1" w:rsidRDefault="00925C28" w:rsidP="00F0225E">
      <w:pPr>
        <w:pStyle w:val="ListParagraph"/>
        <w:numPr>
          <w:ilvl w:val="0"/>
          <w:numId w:val="46"/>
        </w:numPr>
        <w:spacing w:after="120" w:line="259" w:lineRule="auto"/>
        <w:ind w:left="720"/>
        <w:rPr>
          <w:lang w:bidi="en-US"/>
        </w:rPr>
        <w:sectPr w:rsidR="00925C28" w:rsidRPr="00E470E1" w:rsidSect="00F721EA">
          <w:headerReference w:type="even" r:id="rId50"/>
          <w:footerReference w:type="even" r:id="rId51"/>
          <w:footerReference w:type="first" r:id="rId52"/>
          <w:pgSz w:w="12240" w:h="15840" w:code="1"/>
          <w:pgMar w:top="1152" w:right="1440" w:bottom="1152" w:left="1440" w:header="576" w:footer="360" w:gutter="0"/>
          <w:cols w:space="720"/>
          <w:titlePg/>
          <w:docGrid w:linePitch="360"/>
        </w:sectPr>
      </w:pPr>
      <w:r w:rsidRPr="00E470E1">
        <w:rPr>
          <w:lang w:bidi="en-US"/>
        </w:rPr>
        <w:t>Other columns: Grade levels or grade band tested</w:t>
      </w:r>
    </w:p>
    <w:p w14:paraId="464CA436" w14:textId="77777777" w:rsidR="00925C28" w:rsidRPr="00E470E1" w:rsidRDefault="00925C28" w:rsidP="00925C28">
      <w:pPr>
        <w:keepNext/>
        <w:keepLines/>
        <w:spacing w:before="120" w:after="120"/>
        <w:outlineLvl w:val="1"/>
        <w:rPr>
          <w:rFonts w:eastAsia="Yu Gothic Light"/>
          <w:b/>
          <w:sz w:val="36"/>
          <w:szCs w:val="26"/>
        </w:rPr>
      </w:pPr>
      <w:bookmarkStart w:id="93" w:name="_Toc100927635"/>
      <w:bookmarkEnd w:id="91"/>
      <w:r w:rsidRPr="00E470E1">
        <w:rPr>
          <w:rFonts w:eastAsia="Yu Gothic Light"/>
          <w:b/>
          <w:sz w:val="36"/>
        </w:rPr>
        <w:lastRenderedPageBreak/>
        <w:t>Revised Blueprint for the CSA</w:t>
      </w:r>
      <w:bookmarkEnd w:id="93"/>
    </w:p>
    <w:p w14:paraId="05448696" w14:textId="77777777" w:rsidR="00925C28" w:rsidRPr="00E470E1" w:rsidRDefault="00925C28" w:rsidP="00925C28">
      <w:pPr>
        <w:keepNext/>
        <w:keepLines/>
        <w:spacing w:before="160" w:after="80"/>
        <w:outlineLvl w:val="2"/>
        <w:rPr>
          <w:rFonts w:eastAsia="Yu Gothic Light"/>
          <w:b/>
          <w:sz w:val="32"/>
        </w:rPr>
      </w:pPr>
      <w:bookmarkStart w:id="94" w:name="_Toc41654466"/>
      <w:bookmarkStart w:id="95" w:name="_Toc100927636"/>
      <w:r w:rsidRPr="00E470E1">
        <w:rPr>
          <w:rFonts w:eastAsia="Yu Gothic Light"/>
          <w:b/>
          <w:sz w:val="32"/>
        </w:rPr>
        <w:t>Blueprint Overview</w:t>
      </w:r>
      <w:bookmarkEnd w:id="94"/>
      <w:bookmarkEnd w:id="95"/>
    </w:p>
    <w:p w14:paraId="30EBC93D" w14:textId="77777777" w:rsidR="00925C28" w:rsidRPr="00E470E1" w:rsidRDefault="00925C28" w:rsidP="00925C28">
      <w:pPr>
        <w:spacing w:before="40" w:after="40"/>
        <w:rPr>
          <w:rFonts w:eastAsia="Calibri"/>
          <w:szCs w:val="22"/>
        </w:rPr>
      </w:pPr>
      <w:r w:rsidRPr="00E470E1">
        <w:rPr>
          <w:rFonts w:eastAsia="Calibri"/>
          <w:szCs w:val="22"/>
        </w:rPr>
        <w:t>Note that the original wording of the writing claim was amended to acknowledge that the CSA test blueprint did not feature constructed-response items. With the recent addition of full-writes to the test blueprint, the interim wording</w:t>
      </w:r>
      <w:proofErr w:type="gramStart"/>
      <w:r w:rsidRPr="00E470E1">
        <w:rPr>
          <w:rFonts w:eastAsia="Calibri"/>
          <w:szCs w:val="22"/>
        </w:rPr>
        <w:t>—“</w:t>
      </w:r>
      <w:proofErr w:type="gramEnd"/>
      <w:r w:rsidRPr="00E470E1">
        <w:rPr>
          <w:rFonts w:eastAsia="Calibri"/>
          <w:b/>
          <w:bCs/>
          <w:szCs w:val="22"/>
        </w:rPr>
        <w:t xml:space="preserve">Writing Mechanics Claim: Students can revise </w:t>
      </w:r>
      <w:r w:rsidRPr="00E470E1">
        <w:rPr>
          <w:rFonts w:eastAsia="Calibri"/>
          <w:szCs w:val="22"/>
        </w:rPr>
        <w:t xml:space="preserve">writing products…”—has reverted to its original text and is restored in </w:t>
      </w:r>
      <w:r w:rsidRPr="00E470E1">
        <w:rPr>
          <w:rFonts w:eastAsia="Calibri" w:cs="Arial"/>
          <w:color w:val="0000FF"/>
          <w:szCs w:val="20"/>
          <w:u w:val="single"/>
        </w:rPr>
        <w:fldChar w:fldCharType="begin"/>
      </w:r>
      <w:r w:rsidRPr="00E470E1">
        <w:rPr>
          <w:rFonts w:eastAsia="Calibri" w:cs="Arial"/>
          <w:color w:val="0000FF"/>
          <w:szCs w:val="20"/>
          <w:u w:val="single"/>
        </w:rPr>
        <w:instrText xml:space="preserve"> REF  Table_1 \* Lower \h  \* MERGEFORMAT </w:instrText>
      </w:r>
      <w:r w:rsidRPr="00E470E1">
        <w:rPr>
          <w:rFonts w:eastAsia="Calibri" w:cs="Arial"/>
          <w:color w:val="0000FF"/>
          <w:szCs w:val="20"/>
          <w:u w:val="single"/>
        </w:rPr>
      </w:r>
      <w:r w:rsidRPr="00E470E1">
        <w:rPr>
          <w:rFonts w:eastAsia="Calibri" w:cs="Arial"/>
          <w:color w:val="0000FF"/>
          <w:szCs w:val="20"/>
          <w:u w:val="single"/>
        </w:rPr>
        <w:fldChar w:fldCharType="separate"/>
      </w:r>
      <w:r w:rsidRPr="00E470E1">
        <w:rPr>
          <w:rFonts w:eastAsia="Calibri" w:cs="Arial"/>
          <w:color w:val="0000FF"/>
          <w:szCs w:val="20"/>
          <w:u w:val="single"/>
        </w:rPr>
        <w:t>table 1</w:t>
      </w:r>
      <w:r w:rsidRPr="00E470E1">
        <w:rPr>
          <w:rFonts w:eastAsia="Calibri" w:cs="Arial"/>
          <w:color w:val="0000FF"/>
          <w:szCs w:val="20"/>
          <w:u w:val="single"/>
        </w:rPr>
        <w:fldChar w:fldCharType="end"/>
      </w:r>
      <w:r w:rsidRPr="00E470E1">
        <w:rPr>
          <w:rFonts w:eastAsia="Calibri"/>
          <w:szCs w:val="22"/>
        </w:rPr>
        <w:t>.</w:t>
      </w:r>
    </w:p>
    <w:p w14:paraId="6093EB18" w14:textId="77777777" w:rsidR="00925C28" w:rsidRPr="00E470E1" w:rsidRDefault="00925C28" w:rsidP="00925C28">
      <w:pPr>
        <w:keepNext/>
        <w:spacing w:before="120" w:after="60"/>
        <w:jc w:val="center"/>
        <w:rPr>
          <w:rFonts w:eastAsia="Calibri"/>
          <w:b/>
          <w:bCs/>
          <w:color w:val="2F5496"/>
          <w:szCs w:val="18"/>
        </w:rPr>
      </w:pPr>
      <w:bookmarkStart w:id="96" w:name="Table_1"/>
      <w:bookmarkStart w:id="97" w:name="_Toc100906266"/>
      <w:bookmarkStart w:id="98" w:name="_Toc112856906"/>
      <w:bookmarkStart w:id="99" w:name="_Hlk112839960"/>
      <w:r w:rsidRPr="00E470E1">
        <w:rPr>
          <w:rFonts w:eastAsia="Calibri"/>
          <w:b/>
          <w:bCs/>
          <w:color w:val="2F5496"/>
          <w:szCs w:val="18"/>
        </w:rPr>
        <w:t>Table </w:t>
      </w:r>
      <w:r w:rsidRPr="00E470E1">
        <w:rPr>
          <w:rFonts w:eastAsia="Calibri"/>
          <w:b/>
          <w:bCs/>
          <w:color w:val="2B579A"/>
          <w:szCs w:val="18"/>
        </w:rPr>
        <w:fldChar w:fldCharType="begin"/>
      </w:r>
      <w:r w:rsidRPr="00E470E1">
        <w:rPr>
          <w:rFonts w:eastAsia="Calibri"/>
          <w:b/>
          <w:bCs/>
          <w:color w:val="2F5496"/>
          <w:szCs w:val="18"/>
        </w:rPr>
        <w:instrText xml:space="preserve"> SEQ Table \* ARABIC </w:instrText>
      </w:r>
      <w:r w:rsidRPr="00E470E1">
        <w:rPr>
          <w:rFonts w:eastAsia="Calibri"/>
          <w:b/>
          <w:bCs/>
          <w:color w:val="2B579A"/>
          <w:szCs w:val="18"/>
        </w:rPr>
        <w:fldChar w:fldCharType="separate"/>
      </w:r>
      <w:r w:rsidRPr="00E470E1">
        <w:rPr>
          <w:rFonts w:eastAsia="Calibri"/>
          <w:b/>
          <w:bCs/>
          <w:noProof/>
          <w:color w:val="2F5496"/>
          <w:szCs w:val="18"/>
        </w:rPr>
        <w:t>1</w:t>
      </w:r>
      <w:r w:rsidRPr="00E470E1">
        <w:rPr>
          <w:rFonts w:eastAsia="Calibri"/>
          <w:b/>
          <w:bCs/>
          <w:color w:val="2B579A"/>
          <w:szCs w:val="18"/>
        </w:rPr>
        <w:fldChar w:fldCharType="end"/>
      </w:r>
      <w:bookmarkEnd w:id="96"/>
      <w:r w:rsidRPr="00E470E1">
        <w:rPr>
          <w:rFonts w:eastAsia="Calibri"/>
          <w:b/>
          <w:bCs/>
          <w:color w:val="2F5496"/>
          <w:szCs w:val="18"/>
        </w:rPr>
        <w:t>.  Proposed Blueprint Overview, CSA, Operational Forms, 2024</w:t>
      </w:r>
      <w:r w:rsidRPr="00E470E1">
        <w:rPr>
          <w:rFonts w:eastAsia="Calibri" w:cs="Arial"/>
          <w:b/>
          <w:bCs/>
          <w:color w:val="2F5496"/>
          <w:szCs w:val="18"/>
        </w:rPr>
        <w:t>–</w:t>
      </w:r>
      <w:r w:rsidRPr="00E470E1">
        <w:rPr>
          <w:rFonts w:eastAsia="Calibri"/>
          <w:b/>
          <w:bCs/>
          <w:color w:val="2F5496"/>
          <w:szCs w:val="18"/>
        </w:rPr>
        <w:t>25</w:t>
      </w:r>
      <w:bookmarkEnd w:id="97"/>
      <w:bookmarkEnd w:id="98"/>
    </w:p>
    <w:tbl>
      <w:tblPr>
        <w:tblStyle w:val="Blueprint"/>
        <w:tblW w:w="12672" w:type="dxa"/>
        <w:jc w:val="center"/>
        <w:tblCellMar>
          <w:left w:w="58" w:type="dxa"/>
          <w:right w:w="58" w:type="dxa"/>
        </w:tblCellMar>
        <w:tblLook w:val="04A0" w:firstRow="1" w:lastRow="0" w:firstColumn="1" w:lastColumn="0" w:noHBand="0" w:noVBand="1"/>
        <w:tblDescription w:val="Data for the proposed revised blueprint for the CSA, overview"/>
      </w:tblPr>
      <w:tblGrid>
        <w:gridCol w:w="6912"/>
        <w:gridCol w:w="1296"/>
        <w:gridCol w:w="1440"/>
        <w:gridCol w:w="1440"/>
        <w:gridCol w:w="1584"/>
      </w:tblGrid>
      <w:tr w:rsidR="00925C28" w:rsidRPr="00E470E1" w14:paraId="0CDBE1FA" w14:textId="77777777" w:rsidTr="00925C28">
        <w:trPr>
          <w:cnfStyle w:val="100000000000" w:firstRow="1" w:lastRow="0" w:firstColumn="0" w:lastColumn="0" w:oddVBand="0" w:evenVBand="0" w:oddHBand="0" w:evenHBand="0" w:firstRowFirstColumn="0" w:firstRowLastColumn="0" w:lastRowFirstColumn="0" w:lastRowLastColumn="0"/>
          <w:trHeight w:val="1008"/>
          <w:tblHeader/>
          <w:jc w:val="center"/>
        </w:trPr>
        <w:tc>
          <w:tcPr>
            <w:tcW w:w="0" w:type="dxa"/>
            <w:shd w:val="clear" w:color="auto" w:fill="DEEAF6"/>
            <w:hideMark/>
          </w:tcPr>
          <w:p w14:paraId="25AEF1EE" w14:textId="77777777" w:rsidR="00925C28" w:rsidRPr="00E470E1" w:rsidRDefault="00925C28" w:rsidP="00925C28">
            <w:pPr>
              <w:spacing w:before="40" w:after="40"/>
              <w:jc w:val="center"/>
              <w:rPr>
                <w:rFonts w:cs="Arial"/>
                <w:color w:val="000000"/>
              </w:rPr>
            </w:pPr>
            <w:r w:rsidRPr="00E470E1">
              <w:rPr>
                <w:rFonts w:cs="Arial"/>
                <w:b/>
                <w:bCs/>
                <w:color w:val="000000"/>
              </w:rPr>
              <w:t>Claim and Domain</w:t>
            </w:r>
          </w:p>
        </w:tc>
        <w:tc>
          <w:tcPr>
            <w:tcW w:w="0" w:type="dxa"/>
            <w:shd w:val="clear" w:color="auto" w:fill="DEEAF6"/>
            <w:hideMark/>
          </w:tcPr>
          <w:p w14:paraId="4383F4C1" w14:textId="77777777" w:rsidR="00925C28" w:rsidRPr="00E470E1" w:rsidRDefault="00925C28" w:rsidP="00925C28">
            <w:pPr>
              <w:spacing w:before="40" w:after="40"/>
              <w:jc w:val="center"/>
              <w:rPr>
                <w:rFonts w:cs="Arial"/>
                <w:b/>
                <w:bCs/>
                <w:color w:val="000000"/>
              </w:rPr>
            </w:pPr>
            <w:r w:rsidRPr="00E470E1">
              <w:rPr>
                <w:rFonts w:cs="Arial"/>
                <w:b/>
                <w:bCs/>
                <w:color w:val="000000"/>
              </w:rPr>
              <w:t>Total Items by Claim</w:t>
            </w:r>
          </w:p>
        </w:tc>
        <w:tc>
          <w:tcPr>
            <w:tcW w:w="0" w:type="dxa"/>
            <w:shd w:val="clear" w:color="auto" w:fill="DEEAF6"/>
            <w:hideMark/>
          </w:tcPr>
          <w:p w14:paraId="385159EB" w14:textId="77777777" w:rsidR="00925C28" w:rsidRPr="00E470E1" w:rsidRDefault="00925C28" w:rsidP="00925C28">
            <w:pPr>
              <w:spacing w:before="40" w:after="40"/>
              <w:jc w:val="center"/>
              <w:rPr>
                <w:rFonts w:cs="Arial"/>
                <w:b/>
                <w:bCs/>
                <w:color w:val="000000"/>
              </w:rPr>
            </w:pPr>
            <w:r w:rsidRPr="00E470E1">
              <w:rPr>
                <w:rFonts w:cs="Arial"/>
                <w:b/>
                <w:bCs/>
                <w:color w:val="000000"/>
              </w:rPr>
              <w:t>Percent of Items by Claim</w:t>
            </w:r>
          </w:p>
        </w:tc>
        <w:tc>
          <w:tcPr>
            <w:tcW w:w="0" w:type="dxa"/>
            <w:shd w:val="clear" w:color="auto" w:fill="DEEAF6"/>
            <w:hideMark/>
          </w:tcPr>
          <w:p w14:paraId="23F362FE" w14:textId="77777777" w:rsidR="00925C28" w:rsidRPr="00E470E1" w:rsidRDefault="00925C28" w:rsidP="00925C28">
            <w:pPr>
              <w:spacing w:before="40" w:after="40"/>
              <w:jc w:val="center"/>
              <w:rPr>
                <w:rFonts w:cs="Arial"/>
                <w:b/>
                <w:bCs/>
                <w:color w:val="000000"/>
              </w:rPr>
            </w:pPr>
            <w:r w:rsidRPr="00E470E1">
              <w:rPr>
                <w:rFonts w:cs="Arial"/>
                <w:b/>
                <w:bCs/>
                <w:color w:val="000000"/>
              </w:rPr>
              <w:t>Total Score Points by Claim</w:t>
            </w:r>
          </w:p>
        </w:tc>
        <w:tc>
          <w:tcPr>
            <w:tcW w:w="0" w:type="dxa"/>
            <w:shd w:val="clear" w:color="auto" w:fill="DEEAF6"/>
            <w:hideMark/>
          </w:tcPr>
          <w:p w14:paraId="4B295CDA" w14:textId="77777777" w:rsidR="00925C28" w:rsidRPr="00E470E1" w:rsidRDefault="00925C28" w:rsidP="00925C28">
            <w:pPr>
              <w:spacing w:before="40" w:after="40"/>
              <w:jc w:val="center"/>
              <w:rPr>
                <w:rFonts w:cs="Arial"/>
                <w:b/>
                <w:bCs/>
                <w:color w:val="000000"/>
              </w:rPr>
            </w:pPr>
            <w:r w:rsidRPr="00E470E1">
              <w:rPr>
                <w:rFonts w:cs="Arial"/>
                <w:b/>
                <w:bCs/>
                <w:color w:val="000000"/>
              </w:rPr>
              <w:t>Percent of Score Points by Claim</w:t>
            </w:r>
          </w:p>
        </w:tc>
      </w:tr>
      <w:tr w:rsidR="00925C28" w:rsidRPr="00E470E1" w14:paraId="63870314" w14:textId="77777777" w:rsidTr="00925C28">
        <w:trPr>
          <w:jc w:val="center"/>
        </w:trPr>
        <w:tc>
          <w:tcPr>
            <w:tcW w:w="6912" w:type="dxa"/>
            <w:tcBorders>
              <w:top w:val="single" w:sz="12" w:space="0" w:color="2E74B5"/>
            </w:tcBorders>
            <w:shd w:val="clear" w:color="auto" w:fill="D9D9D9"/>
            <w:hideMark/>
          </w:tcPr>
          <w:p w14:paraId="6A78F1EF" w14:textId="77777777" w:rsidR="00925C28" w:rsidRPr="00E470E1" w:rsidRDefault="00925C28" w:rsidP="00925C28">
            <w:pPr>
              <w:spacing w:before="40" w:after="40"/>
              <w:rPr>
                <w:rFonts w:cs="Arial"/>
                <w:color w:val="000000"/>
                <w:szCs w:val="20"/>
              </w:rPr>
            </w:pPr>
            <w:r w:rsidRPr="00E470E1">
              <w:rPr>
                <w:rFonts w:cs="Arial"/>
                <w:b/>
                <w:bCs/>
                <w:color w:val="000000"/>
                <w:szCs w:val="20"/>
              </w:rPr>
              <w:t>Reading Claim:</w:t>
            </w:r>
            <w:r w:rsidRPr="00E470E1">
              <w:rPr>
                <w:rFonts w:cs="Arial"/>
                <w:color w:val="000000"/>
                <w:szCs w:val="20"/>
              </w:rPr>
              <w:t xml:space="preserve"> Students can read, analyze, and interpret a variety of texts and genres through Spanish.</w:t>
            </w:r>
          </w:p>
        </w:tc>
        <w:tc>
          <w:tcPr>
            <w:tcW w:w="1296" w:type="dxa"/>
            <w:tcBorders>
              <w:top w:val="single" w:sz="12" w:space="0" w:color="2E74B5"/>
            </w:tcBorders>
            <w:shd w:val="clear" w:color="auto" w:fill="D9D9D9"/>
            <w:noWrap/>
            <w:hideMark/>
          </w:tcPr>
          <w:p w14:paraId="3CE64DEB" w14:textId="77777777" w:rsidR="00925C28" w:rsidRPr="00E470E1" w:rsidRDefault="00925C28" w:rsidP="00925C28">
            <w:pPr>
              <w:spacing w:before="40" w:after="40"/>
              <w:ind w:right="288"/>
              <w:jc w:val="right"/>
              <w:rPr>
                <w:rFonts w:cs="Arial"/>
                <w:color w:val="000000"/>
                <w:szCs w:val="20"/>
              </w:rPr>
            </w:pPr>
            <w:r w:rsidRPr="00E470E1">
              <w:rPr>
                <w:rFonts w:cs="Arial"/>
                <w:color w:val="000000"/>
                <w:szCs w:val="20"/>
              </w:rPr>
              <w:t>24</w:t>
            </w:r>
          </w:p>
        </w:tc>
        <w:tc>
          <w:tcPr>
            <w:tcW w:w="1440" w:type="dxa"/>
            <w:tcBorders>
              <w:top w:val="single" w:sz="12" w:space="0" w:color="2E74B5"/>
            </w:tcBorders>
            <w:shd w:val="clear" w:color="auto" w:fill="D9D9D9"/>
            <w:noWrap/>
            <w:hideMark/>
          </w:tcPr>
          <w:p w14:paraId="6A480005" w14:textId="77777777" w:rsidR="00925C28" w:rsidRPr="00E470E1" w:rsidRDefault="00925C28" w:rsidP="00925C28">
            <w:pPr>
              <w:spacing w:before="40" w:after="40"/>
              <w:ind w:right="288"/>
              <w:jc w:val="right"/>
              <w:rPr>
                <w:rFonts w:cs="Arial"/>
                <w:szCs w:val="20"/>
              </w:rPr>
            </w:pPr>
            <w:r w:rsidRPr="00E470E1">
              <w:rPr>
                <w:rFonts w:cs="Arial"/>
                <w:szCs w:val="20"/>
              </w:rPr>
              <w:t>42.9%</w:t>
            </w:r>
          </w:p>
        </w:tc>
        <w:tc>
          <w:tcPr>
            <w:tcW w:w="1440" w:type="dxa"/>
            <w:tcBorders>
              <w:top w:val="single" w:sz="12" w:space="0" w:color="2E74B5"/>
            </w:tcBorders>
            <w:shd w:val="clear" w:color="auto" w:fill="D9D9D9"/>
            <w:noWrap/>
            <w:hideMark/>
          </w:tcPr>
          <w:p w14:paraId="67359CE0" w14:textId="77777777" w:rsidR="00925C28" w:rsidRPr="00E470E1" w:rsidRDefault="00925C28" w:rsidP="00925C28">
            <w:pPr>
              <w:spacing w:before="40" w:after="40"/>
              <w:ind w:right="288"/>
              <w:jc w:val="right"/>
              <w:rPr>
                <w:rFonts w:cs="Arial"/>
                <w:szCs w:val="20"/>
              </w:rPr>
            </w:pPr>
            <w:r w:rsidRPr="00E470E1">
              <w:rPr>
                <w:rFonts w:cs="Arial"/>
                <w:szCs w:val="20"/>
              </w:rPr>
              <w:t>27–35</w:t>
            </w:r>
          </w:p>
        </w:tc>
        <w:tc>
          <w:tcPr>
            <w:tcW w:w="1584" w:type="dxa"/>
            <w:tcBorders>
              <w:top w:val="single" w:sz="12" w:space="0" w:color="2E74B5"/>
            </w:tcBorders>
            <w:shd w:val="clear" w:color="auto" w:fill="D9D9D9"/>
            <w:noWrap/>
            <w:hideMark/>
          </w:tcPr>
          <w:p w14:paraId="0ED02E25" w14:textId="77777777" w:rsidR="00925C28" w:rsidRPr="00E470E1" w:rsidRDefault="00925C28" w:rsidP="00925C28">
            <w:pPr>
              <w:spacing w:before="40" w:after="40"/>
              <w:ind w:right="288"/>
              <w:jc w:val="right"/>
              <w:rPr>
                <w:rFonts w:cs="Arial"/>
                <w:szCs w:val="20"/>
              </w:rPr>
            </w:pPr>
            <w:r w:rsidRPr="00E470E1">
              <w:rPr>
                <w:rFonts w:cs="Arial"/>
                <w:szCs w:val="20"/>
              </w:rPr>
              <w:t>36–43%</w:t>
            </w:r>
          </w:p>
        </w:tc>
      </w:tr>
      <w:tr w:rsidR="00925C28" w:rsidRPr="00E470E1" w14:paraId="6B68C063" w14:textId="77777777" w:rsidTr="00925C28">
        <w:tblPrEx>
          <w:jc w:val="left"/>
        </w:tblPrEx>
        <w:trPr>
          <w:trHeight w:val="557"/>
        </w:trPr>
        <w:tc>
          <w:tcPr>
            <w:tcW w:w="6912" w:type="dxa"/>
            <w:shd w:val="clear" w:color="auto" w:fill="E2EFD9"/>
            <w:hideMark/>
          </w:tcPr>
          <w:p w14:paraId="4D8DF49A" w14:textId="77777777" w:rsidR="00925C28" w:rsidRPr="00E470E1" w:rsidRDefault="00925C28" w:rsidP="00925C28">
            <w:pPr>
              <w:spacing w:before="40"/>
              <w:rPr>
                <w:rFonts w:eastAsia="Calibri" w:cs="Arial"/>
                <w:szCs w:val="22"/>
              </w:rPr>
            </w:pPr>
            <w:r w:rsidRPr="00E470E1">
              <w:rPr>
                <w:rFonts w:cs="Arial"/>
                <w:b/>
                <w:color w:val="000000"/>
                <w:szCs w:val="22"/>
              </w:rPr>
              <w:t>Writing Claim:</w:t>
            </w:r>
            <w:r w:rsidRPr="00E470E1">
              <w:rPr>
                <w:rFonts w:cs="Arial"/>
                <w:color w:val="000000"/>
                <w:szCs w:val="22"/>
              </w:rPr>
              <w:t xml:space="preserve"> </w:t>
            </w:r>
            <w:r w:rsidRPr="00E470E1">
              <w:rPr>
                <w:rFonts w:eastAsia="Calibri" w:cs="Arial"/>
                <w:szCs w:val="22"/>
              </w:rPr>
              <w:t>Students can write texts for a range of purposes and audiences in order to accurately and convincingly present, describe, and explain ideas through Spanish.</w:t>
            </w:r>
          </w:p>
        </w:tc>
        <w:tc>
          <w:tcPr>
            <w:tcW w:w="1296" w:type="dxa"/>
            <w:shd w:val="clear" w:color="auto" w:fill="E2EFD9"/>
            <w:noWrap/>
            <w:hideMark/>
          </w:tcPr>
          <w:p w14:paraId="59ED85B8" w14:textId="77777777" w:rsidR="00925C28" w:rsidRPr="00E470E1" w:rsidRDefault="00925C28" w:rsidP="00925C28">
            <w:pPr>
              <w:spacing w:before="40" w:after="40"/>
              <w:ind w:right="288"/>
              <w:jc w:val="right"/>
              <w:rPr>
                <w:rFonts w:cs="Arial"/>
                <w:color w:val="000000"/>
                <w:szCs w:val="20"/>
              </w:rPr>
            </w:pPr>
            <w:r w:rsidRPr="00E470E1">
              <w:rPr>
                <w:rFonts w:cs="Arial"/>
                <w:color w:val="000000"/>
                <w:szCs w:val="20"/>
              </w:rPr>
              <w:t>12</w:t>
            </w:r>
          </w:p>
        </w:tc>
        <w:tc>
          <w:tcPr>
            <w:tcW w:w="1440" w:type="dxa"/>
            <w:shd w:val="clear" w:color="auto" w:fill="E2EFD9"/>
            <w:noWrap/>
            <w:hideMark/>
          </w:tcPr>
          <w:p w14:paraId="082FD284" w14:textId="77777777" w:rsidR="00925C28" w:rsidRPr="00E470E1" w:rsidRDefault="00925C28" w:rsidP="00925C28">
            <w:pPr>
              <w:spacing w:before="40" w:after="40"/>
              <w:ind w:right="288"/>
              <w:jc w:val="right"/>
              <w:rPr>
                <w:rFonts w:cs="Arial"/>
                <w:szCs w:val="20"/>
              </w:rPr>
            </w:pPr>
            <w:r w:rsidRPr="00E470E1">
              <w:rPr>
                <w:rFonts w:cs="Arial"/>
                <w:szCs w:val="20"/>
              </w:rPr>
              <w:t>21.4%</w:t>
            </w:r>
          </w:p>
        </w:tc>
        <w:tc>
          <w:tcPr>
            <w:tcW w:w="1440" w:type="dxa"/>
            <w:shd w:val="clear" w:color="auto" w:fill="E2EFD9"/>
            <w:noWrap/>
            <w:hideMark/>
          </w:tcPr>
          <w:p w14:paraId="2DABD04B" w14:textId="77777777" w:rsidR="00925C28" w:rsidRPr="00E470E1" w:rsidRDefault="00925C28" w:rsidP="00925C28">
            <w:pPr>
              <w:spacing w:before="40" w:after="40"/>
              <w:ind w:right="288"/>
              <w:jc w:val="right"/>
              <w:rPr>
                <w:rFonts w:cs="Arial"/>
                <w:szCs w:val="20"/>
              </w:rPr>
            </w:pPr>
            <w:r w:rsidRPr="00E470E1">
              <w:rPr>
                <w:rFonts w:cs="Arial"/>
                <w:szCs w:val="20"/>
              </w:rPr>
              <w:t>19–22</w:t>
            </w:r>
          </w:p>
        </w:tc>
        <w:tc>
          <w:tcPr>
            <w:tcW w:w="1584" w:type="dxa"/>
            <w:shd w:val="clear" w:color="auto" w:fill="E2EFD9"/>
            <w:noWrap/>
            <w:hideMark/>
          </w:tcPr>
          <w:p w14:paraId="3362ABE2" w14:textId="77777777" w:rsidR="00925C28" w:rsidRPr="00E470E1" w:rsidRDefault="00925C28" w:rsidP="00925C28">
            <w:pPr>
              <w:spacing w:before="40" w:after="40"/>
              <w:ind w:right="288"/>
              <w:jc w:val="right"/>
              <w:rPr>
                <w:rFonts w:cs="Arial"/>
                <w:szCs w:val="20"/>
              </w:rPr>
            </w:pPr>
            <w:r w:rsidRPr="00E470E1">
              <w:rPr>
                <w:rFonts w:cs="Arial"/>
                <w:szCs w:val="20"/>
              </w:rPr>
              <w:t>25–27%</w:t>
            </w:r>
          </w:p>
        </w:tc>
      </w:tr>
      <w:tr w:rsidR="00925C28" w:rsidRPr="00E470E1" w14:paraId="5E269E87" w14:textId="77777777" w:rsidTr="00925C28">
        <w:trPr>
          <w:trHeight w:val="432"/>
          <w:jc w:val="center"/>
        </w:trPr>
        <w:tc>
          <w:tcPr>
            <w:tcW w:w="6912" w:type="dxa"/>
            <w:tcBorders>
              <w:top w:val="single" w:sz="4" w:space="0" w:color="auto"/>
              <w:bottom w:val="single" w:sz="4" w:space="0" w:color="auto"/>
            </w:tcBorders>
            <w:shd w:val="clear" w:color="auto" w:fill="FFF2CC"/>
            <w:hideMark/>
          </w:tcPr>
          <w:p w14:paraId="2CA97427" w14:textId="77777777" w:rsidR="00925C28" w:rsidRPr="00E470E1" w:rsidRDefault="00925C28" w:rsidP="00925C28">
            <w:pPr>
              <w:spacing w:before="40" w:after="40"/>
              <w:rPr>
                <w:rFonts w:cs="Arial"/>
                <w:color w:val="000000"/>
                <w:szCs w:val="20"/>
              </w:rPr>
            </w:pPr>
            <w:r w:rsidRPr="00E470E1">
              <w:rPr>
                <w:rFonts w:cs="Arial"/>
                <w:b/>
                <w:bCs/>
                <w:color w:val="000000"/>
                <w:szCs w:val="20"/>
              </w:rPr>
              <w:t>Listening Claim:</w:t>
            </w:r>
            <w:r w:rsidRPr="00E470E1">
              <w:rPr>
                <w:rFonts w:cs="Arial"/>
                <w:color w:val="000000"/>
                <w:szCs w:val="20"/>
              </w:rPr>
              <w:t xml:space="preserve"> Students can comprehend spoken Spanish in a range of contexts.</w:t>
            </w:r>
          </w:p>
        </w:tc>
        <w:tc>
          <w:tcPr>
            <w:tcW w:w="1296" w:type="dxa"/>
            <w:tcBorders>
              <w:top w:val="single" w:sz="4" w:space="0" w:color="auto"/>
            </w:tcBorders>
            <w:shd w:val="clear" w:color="auto" w:fill="FFF2CC"/>
            <w:noWrap/>
            <w:hideMark/>
          </w:tcPr>
          <w:p w14:paraId="7BD9BC14" w14:textId="77777777" w:rsidR="00925C28" w:rsidRPr="00E470E1" w:rsidRDefault="00925C28" w:rsidP="00925C28">
            <w:pPr>
              <w:spacing w:before="40" w:after="40"/>
              <w:ind w:right="288"/>
              <w:jc w:val="right"/>
              <w:rPr>
                <w:rFonts w:cs="Arial"/>
                <w:color w:val="000000"/>
                <w:szCs w:val="20"/>
              </w:rPr>
            </w:pPr>
            <w:r w:rsidRPr="00E470E1">
              <w:rPr>
                <w:rFonts w:cs="Arial"/>
                <w:color w:val="000000"/>
                <w:szCs w:val="20"/>
              </w:rPr>
              <w:t>12</w:t>
            </w:r>
          </w:p>
        </w:tc>
        <w:tc>
          <w:tcPr>
            <w:tcW w:w="1440" w:type="dxa"/>
            <w:tcBorders>
              <w:top w:val="single" w:sz="4" w:space="0" w:color="auto"/>
            </w:tcBorders>
            <w:shd w:val="clear" w:color="auto" w:fill="FFF2CC"/>
            <w:noWrap/>
            <w:hideMark/>
          </w:tcPr>
          <w:p w14:paraId="6B114925" w14:textId="77777777" w:rsidR="00925C28" w:rsidRPr="00E470E1" w:rsidRDefault="00925C28" w:rsidP="00925C28">
            <w:pPr>
              <w:spacing w:before="40" w:after="40"/>
              <w:ind w:right="288"/>
              <w:jc w:val="right"/>
              <w:rPr>
                <w:rFonts w:cs="Arial"/>
                <w:szCs w:val="20"/>
              </w:rPr>
            </w:pPr>
            <w:r w:rsidRPr="00E470E1">
              <w:rPr>
                <w:rFonts w:cs="Arial"/>
                <w:szCs w:val="20"/>
              </w:rPr>
              <w:t>21.4%</w:t>
            </w:r>
          </w:p>
        </w:tc>
        <w:tc>
          <w:tcPr>
            <w:tcW w:w="1440" w:type="dxa"/>
            <w:tcBorders>
              <w:top w:val="single" w:sz="4" w:space="0" w:color="auto"/>
            </w:tcBorders>
            <w:shd w:val="clear" w:color="auto" w:fill="FFF2CC"/>
            <w:noWrap/>
            <w:hideMark/>
          </w:tcPr>
          <w:p w14:paraId="112FF047" w14:textId="77777777" w:rsidR="00925C28" w:rsidRPr="00E470E1" w:rsidRDefault="00925C28" w:rsidP="00925C28">
            <w:pPr>
              <w:spacing w:before="40" w:after="40"/>
              <w:ind w:right="288"/>
              <w:jc w:val="right"/>
              <w:rPr>
                <w:rFonts w:cs="Arial"/>
                <w:color w:val="000000"/>
                <w:szCs w:val="20"/>
              </w:rPr>
            </w:pPr>
            <w:r w:rsidRPr="00E470E1">
              <w:rPr>
                <w:rFonts w:cs="Arial"/>
                <w:color w:val="000000"/>
                <w:szCs w:val="20"/>
              </w:rPr>
              <w:t>15–17</w:t>
            </w:r>
          </w:p>
        </w:tc>
        <w:tc>
          <w:tcPr>
            <w:tcW w:w="1584" w:type="dxa"/>
            <w:tcBorders>
              <w:top w:val="single" w:sz="4" w:space="0" w:color="auto"/>
            </w:tcBorders>
            <w:shd w:val="clear" w:color="auto" w:fill="FFF2CC"/>
            <w:noWrap/>
            <w:hideMark/>
          </w:tcPr>
          <w:p w14:paraId="7721938E" w14:textId="77777777" w:rsidR="00925C28" w:rsidRPr="00E470E1" w:rsidRDefault="00925C28" w:rsidP="00925C28">
            <w:pPr>
              <w:spacing w:before="40" w:after="40"/>
              <w:ind w:right="288"/>
              <w:jc w:val="right"/>
              <w:rPr>
                <w:rFonts w:cs="Arial"/>
                <w:szCs w:val="20"/>
              </w:rPr>
            </w:pPr>
            <w:r w:rsidRPr="00E470E1">
              <w:rPr>
                <w:rFonts w:cs="Arial"/>
                <w:szCs w:val="20"/>
              </w:rPr>
              <w:t>20–21%</w:t>
            </w:r>
          </w:p>
        </w:tc>
      </w:tr>
      <w:tr w:rsidR="00925C28" w:rsidRPr="00E470E1" w14:paraId="4EC5DE44" w14:textId="77777777" w:rsidTr="00925C28">
        <w:tblPrEx>
          <w:jc w:val="left"/>
        </w:tblPrEx>
        <w:tc>
          <w:tcPr>
            <w:tcW w:w="6912" w:type="dxa"/>
            <w:shd w:val="clear" w:color="auto" w:fill="FBE4D5"/>
            <w:hideMark/>
          </w:tcPr>
          <w:p w14:paraId="0A9C8946" w14:textId="77777777" w:rsidR="00925C28" w:rsidRPr="00E470E1" w:rsidRDefault="00925C28" w:rsidP="00925C28">
            <w:pPr>
              <w:spacing w:before="40" w:after="40"/>
              <w:rPr>
                <w:rFonts w:cs="Arial"/>
                <w:color w:val="000000"/>
                <w:szCs w:val="20"/>
              </w:rPr>
            </w:pPr>
            <w:r w:rsidRPr="00E470E1">
              <w:rPr>
                <w:rFonts w:cs="Arial"/>
                <w:b/>
                <w:bCs/>
                <w:color w:val="000000"/>
                <w:szCs w:val="20"/>
              </w:rPr>
              <w:t>Speaking Claim:</w:t>
            </w:r>
            <w:r w:rsidRPr="00E470E1">
              <w:rPr>
                <w:rFonts w:cs="Arial"/>
                <w:color w:val="000000"/>
                <w:szCs w:val="20"/>
              </w:rPr>
              <w:t xml:space="preserve"> </w:t>
            </w:r>
            <w:r w:rsidRPr="00E470E1">
              <w:rPr>
                <w:rFonts w:eastAsia="Calibri" w:cs="Arial"/>
                <w:szCs w:val="20"/>
              </w:rPr>
              <w:t>Students can speak Spanish to accurately and convincingly present, describe, and explain ideas for a range of purposes and audiences.</w:t>
            </w:r>
          </w:p>
        </w:tc>
        <w:tc>
          <w:tcPr>
            <w:tcW w:w="1296" w:type="dxa"/>
            <w:shd w:val="clear" w:color="auto" w:fill="FBE4D5"/>
            <w:hideMark/>
          </w:tcPr>
          <w:p w14:paraId="324AE8F2" w14:textId="77777777" w:rsidR="00925C28" w:rsidRPr="00E470E1" w:rsidRDefault="00925C28" w:rsidP="00925C28">
            <w:pPr>
              <w:spacing w:before="40" w:after="40"/>
              <w:ind w:right="288"/>
              <w:jc w:val="right"/>
              <w:rPr>
                <w:rFonts w:cs="Arial"/>
                <w:color w:val="000000"/>
                <w:szCs w:val="20"/>
              </w:rPr>
            </w:pPr>
            <w:r w:rsidRPr="00E470E1">
              <w:rPr>
                <w:rFonts w:cs="Arial"/>
                <w:color w:val="000000"/>
                <w:szCs w:val="20"/>
              </w:rPr>
              <w:t>8</w:t>
            </w:r>
          </w:p>
        </w:tc>
        <w:tc>
          <w:tcPr>
            <w:tcW w:w="1440" w:type="dxa"/>
            <w:shd w:val="clear" w:color="auto" w:fill="FBE4D5"/>
            <w:hideMark/>
          </w:tcPr>
          <w:p w14:paraId="7ED74D53" w14:textId="77777777" w:rsidR="00925C28" w:rsidRPr="00E470E1" w:rsidRDefault="00925C28" w:rsidP="00925C28">
            <w:pPr>
              <w:spacing w:before="40" w:after="40"/>
              <w:ind w:right="288"/>
              <w:jc w:val="right"/>
              <w:rPr>
                <w:rFonts w:cs="Arial"/>
                <w:szCs w:val="20"/>
              </w:rPr>
            </w:pPr>
            <w:r w:rsidRPr="00E470E1">
              <w:rPr>
                <w:rFonts w:cs="Arial"/>
                <w:szCs w:val="20"/>
              </w:rPr>
              <w:t>14.3%</w:t>
            </w:r>
          </w:p>
        </w:tc>
        <w:tc>
          <w:tcPr>
            <w:tcW w:w="1440" w:type="dxa"/>
            <w:shd w:val="clear" w:color="auto" w:fill="FBE4D5"/>
            <w:hideMark/>
          </w:tcPr>
          <w:p w14:paraId="24BE58F3" w14:textId="77777777" w:rsidR="00925C28" w:rsidRPr="00E470E1" w:rsidRDefault="00925C28" w:rsidP="00925C28">
            <w:pPr>
              <w:spacing w:before="40" w:after="40"/>
              <w:ind w:right="288"/>
              <w:jc w:val="right"/>
              <w:rPr>
                <w:rFonts w:cs="Arial"/>
                <w:szCs w:val="20"/>
              </w:rPr>
            </w:pPr>
            <w:r w:rsidRPr="00E470E1">
              <w:rPr>
                <w:rFonts w:cs="Arial"/>
                <w:szCs w:val="20"/>
              </w:rPr>
              <w:t>15–16</w:t>
            </w:r>
          </w:p>
        </w:tc>
        <w:tc>
          <w:tcPr>
            <w:tcW w:w="1584" w:type="dxa"/>
            <w:shd w:val="clear" w:color="auto" w:fill="FBE4D5"/>
            <w:hideMark/>
          </w:tcPr>
          <w:p w14:paraId="3567160E" w14:textId="77777777" w:rsidR="00925C28" w:rsidRPr="00E470E1" w:rsidRDefault="00925C28" w:rsidP="00925C28">
            <w:pPr>
              <w:spacing w:before="40" w:after="40"/>
              <w:ind w:right="288"/>
              <w:jc w:val="right"/>
              <w:rPr>
                <w:rFonts w:cs="Arial"/>
                <w:szCs w:val="20"/>
              </w:rPr>
            </w:pPr>
            <w:r w:rsidRPr="00E470E1">
              <w:rPr>
                <w:rFonts w:cs="Arial"/>
                <w:szCs w:val="20"/>
              </w:rPr>
              <w:t>20%</w:t>
            </w:r>
          </w:p>
        </w:tc>
      </w:tr>
      <w:bookmarkEnd w:id="99"/>
      <w:tr w:rsidR="00925C28" w:rsidRPr="00E470E1" w14:paraId="6F2382C4" w14:textId="77777777" w:rsidTr="00925C28">
        <w:trPr>
          <w:jc w:val="center"/>
        </w:trPr>
        <w:tc>
          <w:tcPr>
            <w:tcW w:w="6912" w:type="dxa"/>
            <w:tcBorders>
              <w:bottom w:val="single" w:sz="4" w:space="0" w:color="auto"/>
              <w:right w:val="single" w:sz="4" w:space="0" w:color="auto"/>
            </w:tcBorders>
            <w:noWrap/>
            <w:hideMark/>
          </w:tcPr>
          <w:p w14:paraId="17ECC5F9" w14:textId="77777777" w:rsidR="00925C28" w:rsidRPr="00E470E1" w:rsidRDefault="00925C28" w:rsidP="00925C28">
            <w:pPr>
              <w:spacing w:before="40" w:after="40"/>
              <w:jc w:val="right"/>
              <w:rPr>
                <w:rFonts w:cs="Arial"/>
                <w:b/>
                <w:bCs/>
                <w:color w:val="000000"/>
                <w:szCs w:val="20"/>
              </w:rPr>
            </w:pPr>
            <w:r w:rsidRPr="00E470E1">
              <w:rPr>
                <w:rFonts w:cs="Arial"/>
                <w:b/>
                <w:bCs/>
                <w:color w:val="000000"/>
                <w:szCs w:val="20"/>
              </w:rPr>
              <w:t>TOTAL:</w:t>
            </w:r>
          </w:p>
        </w:tc>
        <w:tc>
          <w:tcPr>
            <w:tcW w:w="1296" w:type="dxa"/>
            <w:tcBorders>
              <w:bottom w:val="single" w:sz="4" w:space="0" w:color="auto"/>
            </w:tcBorders>
            <w:noWrap/>
            <w:hideMark/>
          </w:tcPr>
          <w:p w14:paraId="7173B12E" w14:textId="77777777" w:rsidR="00925C28" w:rsidRPr="00E470E1" w:rsidRDefault="00925C28" w:rsidP="00925C28">
            <w:pPr>
              <w:spacing w:before="40" w:after="40"/>
              <w:ind w:right="288"/>
              <w:jc w:val="right"/>
              <w:rPr>
                <w:rFonts w:cs="Arial"/>
                <w:b/>
                <w:bCs/>
                <w:color w:val="000000"/>
                <w:szCs w:val="20"/>
              </w:rPr>
            </w:pPr>
            <w:r w:rsidRPr="00E470E1">
              <w:rPr>
                <w:rFonts w:cs="Arial"/>
                <w:b/>
                <w:bCs/>
                <w:color w:val="000000"/>
                <w:szCs w:val="20"/>
              </w:rPr>
              <w:t>56</w:t>
            </w:r>
          </w:p>
        </w:tc>
        <w:tc>
          <w:tcPr>
            <w:tcW w:w="1440" w:type="dxa"/>
            <w:tcBorders>
              <w:bottom w:val="single" w:sz="4" w:space="0" w:color="auto"/>
            </w:tcBorders>
            <w:noWrap/>
            <w:hideMark/>
          </w:tcPr>
          <w:p w14:paraId="7E6115BD" w14:textId="77777777" w:rsidR="00925C28" w:rsidRPr="00E470E1" w:rsidRDefault="00925C28" w:rsidP="00925C28">
            <w:pPr>
              <w:spacing w:before="40" w:after="40"/>
              <w:ind w:right="288"/>
              <w:jc w:val="right"/>
              <w:rPr>
                <w:rFonts w:cs="Arial"/>
                <w:b/>
                <w:bCs/>
                <w:color w:val="000000"/>
                <w:szCs w:val="20"/>
              </w:rPr>
            </w:pPr>
            <w:r w:rsidRPr="00E470E1">
              <w:rPr>
                <w:rFonts w:cs="Arial"/>
                <w:b/>
                <w:bCs/>
                <w:color w:val="000000"/>
                <w:szCs w:val="20"/>
              </w:rPr>
              <w:t>100%</w:t>
            </w:r>
          </w:p>
        </w:tc>
        <w:tc>
          <w:tcPr>
            <w:tcW w:w="1440" w:type="dxa"/>
            <w:tcBorders>
              <w:bottom w:val="single" w:sz="4" w:space="0" w:color="auto"/>
            </w:tcBorders>
            <w:noWrap/>
            <w:hideMark/>
          </w:tcPr>
          <w:p w14:paraId="6D8BE061" w14:textId="77777777" w:rsidR="00925C28" w:rsidRPr="00E470E1" w:rsidRDefault="00925C28" w:rsidP="00925C28">
            <w:pPr>
              <w:spacing w:before="40" w:after="40"/>
              <w:ind w:right="288"/>
              <w:jc w:val="right"/>
              <w:rPr>
                <w:rFonts w:cs="Arial"/>
                <w:b/>
                <w:bCs/>
                <w:color w:val="000000"/>
                <w:szCs w:val="20"/>
              </w:rPr>
            </w:pPr>
            <w:r w:rsidRPr="00E470E1">
              <w:rPr>
                <w:rFonts w:cs="Arial"/>
                <w:b/>
                <w:bCs/>
                <w:color w:val="000000"/>
                <w:szCs w:val="20"/>
              </w:rPr>
              <w:t>76–82</w:t>
            </w:r>
          </w:p>
        </w:tc>
        <w:tc>
          <w:tcPr>
            <w:tcW w:w="1584" w:type="dxa"/>
            <w:tcBorders>
              <w:bottom w:val="single" w:sz="4" w:space="0" w:color="auto"/>
            </w:tcBorders>
            <w:noWrap/>
            <w:hideMark/>
          </w:tcPr>
          <w:p w14:paraId="2A2BD8A9" w14:textId="77777777" w:rsidR="00925C28" w:rsidRPr="00E470E1" w:rsidRDefault="00925C28" w:rsidP="00925C28">
            <w:pPr>
              <w:spacing w:before="40" w:after="40"/>
              <w:ind w:right="288"/>
              <w:jc w:val="right"/>
              <w:rPr>
                <w:rFonts w:cs="Arial"/>
                <w:b/>
                <w:bCs/>
                <w:color w:val="000000"/>
                <w:szCs w:val="20"/>
              </w:rPr>
            </w:pPr>
            <w:r w:rsidRPr="00E470E1">
              <w:rPr>
                <w:rFonts w:cs="Arial"/>
                <w:b/>
                <w:bCs/>
                <w:color w:val="000000"/>
                <w:szCs w:val="20"/>
              </w:rPr>
              <w:t>100%</w:t>
            </w:r>
          </w:p>
        </w:tc>
      </w:tr>
    </w:tbl>
    <w:p w14:paraId="405C7BF5" w14:textId="77777777" w:rsidR="00925C28" w:rsidRPr="00E470E1" w:rsidRDefault="00925C28" w:rsidP="00925C28">
      <w:pPr>
        <w:keepNext/>
        <w:keepLines/>
        <w:spacing w:before="160" w:after="80"/>
        <w:outlineLvl w:val="2"/>
        <w:rPr>
          <w:rFonts w:eastAsia="Yu Gothic Light"/>
          <w:b/>
          <w:sz w:val="32"/>
        </w:rPr>
      </w:pPr>
      <w:bookmarkStart w:id="100" w:name="_Toc100927637"/>
      <w:r w:rsidRPr="00E470E1">
        <w:rPr>
          <w:rFonts w:eastAsia="Yu Gothic Light"/>
          <w:b/>
          <w:sz w:val="32"/>
        </w:rPr>
        <w:lastRenderedPageBreak/>
        <w:t>Grade Span: Three Through Five</w:t>
      </w:r>
      <w:bookmarkEnd w:id="100"/>
    </w:p>
    <w:p w14:paraId="370C4F6E" w14:textId="77777777" w:rsidR="00925C28" w:rsidRPr="00E470E1" w:rsidRDefault="00925C28" w:rsidP="00925C28">
      <w:pPr>
        <w:keepNext/>
        <w:spacing w:before="40" w:after="40"/>
        <w:rPr>
          <w:rFonts w:eastAsia="Calibri"/>
        </w:rPr>
      </w:pPr>
      <w:r w:rsidRPr="00E470E1">
        <w:rPr>
          <w:rFonts w:eastAsia="Calibri"/>
        </w:rPr>
        <w:t xml:space="preserve">Note the following about </w:t>
      </w:r>
      <w:hyperlink w:anchor="Table_2" w:history="1">
        <w:r w:rsidRPr="00E470E1">
          <w:rPr>
            <w:rFonts w:eastAsia="Calibri"/>
            <w:color w:val="0000FF"/>
            <w:u w:val="single"/>
          </w:rPr>
          <w:t>table 2</w:t>
        </w:r>
      </w:hyperlink>
      <w:r w:rsidRPr="00E470E1">
        <w:rPr>
          <w:rFonts w:eastAsia="Calibri"/>
        </w:rPr>
        <w:t>:</w:t>
      </w:r>
    </w:p>
    <w:p w14:paraId="6E4FF83D" w14:textId="77777777" w:rsidR="00925C28" w:rsidRPr="00E470E1" w:rsidRDefault="00925C28" w:rsidP="00F0225E">
      <w:pPr>
        <w:pStyle w:val="ListParagraph"/>
        <w:keepNext/>
        <w:numPr>
          <w:ilvl w:val="0"/>
          <w:numId w:val="47"/>
        </w:numPr>
        <w:spacing w:after="120"/>
        <w:ind w:left="720"/>
        <w:rPr>
          <w:szCs w:val="22"/>
          <w:lang w:bidi="en-US"/>
        </w:rPr>
      </w:pPr>
      <w:r w:rsidRPr="00E470E1">
        <w:rPr>
          <w:szCs w:val="22"/>
          <w:lang w:bidi="en-US"/>
        </w:rPr>
        <w:t>SR items are machine-scored.</w:t>
      </w:r>
    </w:p>
    <w:p w14:paraId="0CF32EBB" w14:textId="77777777" w:rsidR="00925C28" w:rsidRPr="00E470E1" w:rsidRDefault="00925C28" w:rsidP="00F0225E">
      <w:pPr>
        <w:pStyle w:val="ListParagraph"/>
        <w:keepNext/>
        <w:numPr>
          <w:ilvl w:val="0"/>
          <w:numId w:val="47"/>
        </w:numPr>
        <w:spacing w:after="120"/>
        <w:ind w:left="720"/>
        <w:rPr>
          <w:szCs w:val="22"/>
          <w:lang w:bidi="en-US"/>
        </w:rPr>
      </w:pPr>
      <w:r w:rsidRPr="00E470E1">
        <w:rPr>
          <w:szCs w:val="22"/>
          <w:lang w:bidi="en-US"/>
        </w:rPr>
        <w:t>CR items elicit student responses and are human-scored.</w:t>
      </w:r>
    </w:p>
    <w:p w14:paraId="68546511" w14:textId="77777777" w:rsidR="00925C28" w:rsidRPr="00E470E1" w:rsidRDefault="00925C28" w:rsidP="00925C28">
      <w:pPr>
        <w:keepNext/>
        <w:spacing w:before="120" w:after="60"/>
        <w:jc w:val="center"/>
        <w:rPr>
          <w:rFonts w:eastAsia="Calibri"/>
          <w:b/>
          <w:bCs/>
          <w:color w:val="2F5496"/>
          <w:szCs w:val="18"/>
        </w:rPr>
      </w:pPr>
      <w:bookmarkStart w:id="101" w:name="_Ref100758177"/>
      <w:bookmarkStart w:id="102" w:name="_Toc100906267"/>
      <w:bookmarkStart w:id="103" w:name="_Toc112856907"/>
      <w:r w:rsidRPr="00E470E1">
        <w:rPr>
          <w:rFonts w:eastAsia="Calibri"/>
          <w:b/>
          <w:bCs/>
          <w:color w:val="2F5496"/>
          <w:szCs w:val="18"/>
        </w:rPr>
        <w:t xml:space="preserve">Table </w:t>
      </w:r>
      <w:r w:rsidRPr="00E470E1">
        <w:rPr>
          <w:rFonts w:eastAsia="Calibri"/>
          <w:b/>
          <w:bCs/>
          <w:color w:val="2F5496"/>
          <w:szCs w:val="18"/>
        </w:rPr>
        <w:fldChar w:fldCharType="begin"/>
      </w:r>
      <w:r w:rsidRPr="00E470E1">
        <w:rPr>
          <w:rFonts w:eastAsia="Calibri"/>
          <w:b/>
          <w:bCs/>
          <w:color w:val="2F5496"/>
          <w:szCs w:val="18"/>
        </w:rPr>
        <w:instrText xml:space="preserve"> SEQ Table \* ARABIC </w:instrText>
      </w:r>
      <w:r w:rsidRPr="00E470E1">
        <w:rPr>
          <w:rFonts w:eastAsia="Calibri"/>
          <w:b/>
          <w:bCs/>
          <w:color w:val="2F5496"/>
          <w:szCs w:val="18"/>
        </w:rPr>
        <w:fldChar w:fldCharType="separate"/>
      </w:r>
      <w:r w:rsidRPr="00E470E1">
        <w:rPr>
          <w:rFonts w:eastAsia="Calibri"/>
          <w:b/>
          <w:bCs/>
          <w:noProof/>
          <w:color w:val="2F5496"/>
          <w:szCs w:val="18"/>
        </w:rPr>
        <w:t>2</w:t>
      </w:r>
      <w:r w:rsidRPr="00E470E1">
        <w:rPr>
          <w:rFonts w:eastAsia="Calibri"/>
          <w:b/>
          <w:bCs/>
          <w:noProof/>
          <w:color w:val="2F5496"/>
          <w:szCs w:val="18"/>
        </w:rPr>
        <w:fldChar w:fldCharType="end"/>
      </w:r>
      <w:bookmarkEnd w:id="101"/>
      <w:r w:rsidRPr="00E470E1">
        <w:rPr>
          <w:rFonts w:eastAsia="Calibri"/>
          <w:b/>
          <w:bCs/>
          <w:color w:val="2F5496"/>
          <w:szCs w:val="18"/>
        </w:rPr>
        <w:t>.  Proposed Blueprint Table—Content Categories, CSA, Grade Span Three Through Five, Operational Forms, 2024</w:t>
      </w:r>
      <w:r w:rsidRPr="00E470E1">
        <w:rPr>
          <w:rFonts w:eastAsia="Calibri" w:cs="Arial"/>
          <w:b/>
          <w:bCs/>
          <w:color w:val="2F5496"/>
          <w:szCs w:val="18"/>
        </w:rPr>
        <w:t>–</w:t>
      </w:r>
      <w:r w:rsidRPr="00E470E1">
        <w:rPr>
          <w:rFonts w:eastAsia="Calibri"/>
          <w:b/>
          <w:bCs/>
          <w:color w:val="2F5496"/>
          <w:szCs w:val="18"/>
        </w:rPr>
        <w:t>25</w:t>
      </w:r>
      <w:bookmarkStart w:id="104" w:name="Table_2"/>
      <w:bookmarkEnd w:id="102"/>
      <w:bookmarkEnd w:id="103"/>
      <w:bookmarkEnd w:id="104"/>
    </w:p>
    <w:tbl>
      <w:tblPr>
        <w:tblStyle w:val="Blueprint"/>
        <w:tblW w:w="12672" w:type="dxa"/>
        <w:jc w:val="center"/>
        <w:tblCellMar>
          <w:left w:w="58" w:type="dxa"/>
          <w:right w:w="58" w:type="dxa"/>
        </w:tblCellMar>
        <w:tblLook w:val="04A0" w:firstRow="1" w:lastRow="0" w:firstColumn="1" w:lastColumn="0" w:noHBand="0" w:noVBand="1"/>
        <w:tblDescription w:val="Data for the revised blueprint for the CSA, grade span three through five"/>
      </w:tblPr>
      <w:tblGrid>
        <w:gridCol w:w="5760"/>
        <w:gridCol w:w="2160"/>
        <w:gridCol w:w="2160"/>
        <w:gridCol w:w="2592"/>
      </w:tblGrid>
      <w:tr w:rsidR="00925C28" w:rsidRPr="00E470E1" w14:paraId="5096241F" w14:textId="77777777" w:rsidTr="00925C28">
        <w:trPr>
          <w:cnfStyle w:val="100000000000" w:firstRow="1" w:lastRow="0" w:firstColumn="0" w:lastColumn="0" w:oddVBand="0" w:evenVBand="0" w:oddHBand="0" w:evenHBand="0" w:firstRowFirstColumn="0" w:firstRowLastColumn="0" w:lastRowFirstColumn="0" w:lastRowLastColumn="0"/>
          <w:trHeight w:val="720"/>
          <w:tblHeader/>
          <w:jc w:val="center"/>
        </w:trPr>
        <w:tc>
          <w:tcPr>
            <w:tcW w:w="5760" w:type="dxa"/>
            <w:shd w:val="clear" w:color="auto" w:fill="DEEAF6"/>
            <w:hideMark/>
          </w:tcPr>
          <w:p w14:paraId="08B632AB" w14:textId="77777777" w:rsidR="00925C28" w:rsidRPr="00E470E1" w:rsidRDefault="00925C28" w:rsidP="00925C28">
            <w:pPr>
              <w:spacing w:before="40" w:after="40"/>
              <w:jc w:val="center"/>
              <w:rPr>
                <w:rFonts w:cs="Arial"/>
                <w:color w:val="000000"/>
              </w:rPr>
            </w:pPr>
            <w:r w:rsidRPr="00E470E1">
              <w:rPr>
                <w:rFonts w:cs="Arial"/>
                <w:b/>
                <w:bCs/>
                <w:color w:val="000000"/>
              </w:rPr>
              <w:t>Claim and Content Categories</w:t>
            </w:r>
          </w:p>
        </w:tc>
        <w:tc>
          <w:tcPr>
            <w:tcW w:w="2160" w:type="dxa"/>
            <w:shd w:val="clear" w:color="auto" w:fill="DEEAF6"/>
            <w:hideMark/>
          </w:tcPr>
          <w:p w14:paraId="50C27667" w14:textId="77777777" w:rsidR="00925C28" w:rsidRPr="00E470E1" w:rsidRDefault="00925C28" w:rsidP="00925C28">
            <w:pPr>
              <w:spacing w:before="40" w:after="40"/>
              <w:jc w:val="center"/>
              <w:rPr>
                <w:rFonts w:cs="Arial"/>
                <w:b/>
                <w:bCs/>
                <w:color w:val="000000"/>
              </w:rPr>
            </w:pPr>
            <w:r w:rsidRPr="00E470E1">
              <w:rPr>
                <w:rFonts w:cs="Arial"/>
                <w:b/>
                <w:bCs/>
                <w:color w:val="000000"/>
              </w:rPr>
              <w:t>Total Items by Content Category</w:t>
            </w:r>
          </w:p>
        </w:tc>
        <w:tc>
          <w:tcPr>
            <w:tcW w:w="2160" w:type="dxa"/>
            <w:shd w:val="clear" w:color="auto" w:fill="DEEAF6"/>
            <w:hideMark/>
          </w:tcPr>
          <w:p w14:paraId="4F4534AB" w14:textId="77777777" w:rsidR="00925C28" w:rsidRPr="00E470E1" w:rsidRDefault="00925C28" w:rsidP="00925C28">
            <w:pPr>
              <w:spacing w:before="40" w:after="40"/>
              <w:jc w:val="center"/>
              <w:rPr>
                <w:rFonts w:cs="Arial"/>
                <w:b/>
                <w:bCs/>
                <w:color w:val="000000"/>
              </w:rPr>
            </w:pPr>
            <w:r w:rsidRPr="00E470E1">
              <w:rPr>
                <w:rFonts w:cs="Arial"/>
                <w:b/>
                <w:bCs/>
                <w:color w:val="000000"/>
              </w:rPr>
              <w:t>SR or CR</w:t>
            </w:r>
          </w:p>
        </w:tc>
        <w:tc>
          <w:tcPr>
            <w:tcW w:w="2592" w:type="dxa"/>
            <w:shd w:val="clear" w:color="auto" w:fill="DEEAF6"/>
            <w:hideMark/>
          </w:tcPr>
          <w:p w14:paraId="2D026980" w14:textId="77777777" w:rsidR="00925C28" w:rsidRPr="00E470E1" w:rsidRDefault="00925C28" w:rsidP="00925C28">
            <w:pPr>
              <w:spacing w:before="40" w:after="40"/>
              <w:jc w:val="center"/>
              <w:rPr>
                <w:rFonts w:cs="Arial"/>
                <w:b/>
                <w:bCs/>
                <w:color w:val="000000"/>
              </w:rPr>
            </w:pPr>
            <w:r w:rsidRPr="00E470E1">
              <w:rPr>
                <w:rFonts w:cs="Arial"/>
                <w:b/>
                <w:bCs/>
                <w:color w:val="000000"/>
              </w:rPr>
              <w:t>Total Score Points by Content Category</w:t>
            </w:r>
          </w:p>
        </w:tc>
      </w:tr>
      <w:tr w:rsidR="00925C28" w:rsidRPr="00E470E1" w14:paraId="60AFAD0E" w14:textId="77777777" w:rsidTr="00925C28">
        <w:trPr>
          <w:jc w:val="center"/>
        </w:trPr>
        <w:tc>
          <w:tcPr>
            <w:tcW w:w="5760" w:type="dxa"/>
            <w:tcBorders>
              <w:top w:val="single" w:sz="12" w:space="0" w:color="2E74B5"/>
            </w:tcBorders>
            <w:shd w:val="clear" w:color="auto" w:fill="D9D9D9"/>
            <w:hideMark/>
          </w:tcPr>
          <w:p w14:paraId="2AF4A430" w14:textId="77777777" w:rsidR="00925C28" w:rsidRPr="00E470E1" w:rsidRDefault="00925C28" w:rsidP="00925C28">
            <w:pPr>
              <w:keepNext/>
              <w:rPr>
                <w:rFonts w:cs="Arial"/>
                <w:color w:val="000000"/>
                <w:szCs w:val="22"/>
              </w:rPr>
            </w:pPr>
            <w:r w:rsidRPr="00E470E1">
              <w:rPr>
                <w:rFonts w:eastAsia="Calibri" w:cs="Arial"/>
                <w:color w:val="000000"/>
                <w:szCs w:val="22"/>
              </w:rPr>
              <w:t xml:space="preserve">Reading: Literary (subcategories in </w:t>
            </w:r>
            <w:hyperlink w:anchor="Table_4" w:history="1">
              <w:r w:rsidRPr="00E470E1">
                <w:rPr>
                  <w:rFonts w:eastAsia="Calibri"/>
                  <w:color w:val="0000FF"/>
                  <w:szCs w:val="22"/>
                  <w:u w:val="single"/>
                </w:rPr>
                <w:t>table 4</w:t>
              </w:r>
            </w:hyperlink>
            <w:r w:rsidRPr="00E470E1">
              <w:rPr>
                <w:rFonts w:eastAsia="Calibri" w:cs="Arial"/>
                <w:color w:val="000000"/>
                <w:szCs w:val="22"/>
              </w:rPr>
              <w:t>)</w:t>
            </w:r>
          </w:p>
        </w:tc>
        <w:tc>
          <w:tcPr>
            <w:tcW w:w="2160" w:type="dxa"/>
            <w:tcBorders>
              <w:top w:val="single" w:sz="12" w:space="0" w:color="2E74B5"/>
            </w:tcBorders>
            <w:shd w:val="clear" w:color="auto" w:fill="D9D9D9"/>
            <w:noWrap/>
            <w:hideMark/>
          </w:tcPr>
          <w:p w14:paraId="064B80A2"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6–9</w:t>
            </w:r>
          </w:p>
        </w:tc>
        <w:tc>
          <w:tcPr>
            <w:tcW w:w="2160" w:type="dxa"/>
            <w:tcBorders>
              <w:top w:val="single" w:sz="12" w:space="0" w:color="2E74B5"/>
            </w:tcBorders>
            <w:shd w:val="clear" w:color="auto" w:fill="D9D9D9"/>
            <w:noWrap/>
            <w:hideMark/>
          </w:tcPr>
          <w:p w14:paraId="19928D5D"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D9D9D9"/>
            <w:noWrap/>
            <w:hideMark/>
          </w:tcPr>
          <w:p w14:paraId="2645D957" w14:textId="77777777" w:rsidR="00925C28" w:rsidRPr="00E470E1" w:rsidRDefault="00925C28" w:rsidP="00925C28">
            <w:pPr>
              <w:ind w:right="864"/>
              <w:jc w:val="right"/>
              <w:rPr>
                <w:rFonts w:cs="Arial"/>
                <w:color w:val="000000"/>
                <w:szCs w:val="22"/>
              </w:rPr>
            </w:pPr>
            <w:r w:rsidRPr="00E470E1">
              <w:rPr>
                <w:rFonts w:eastAsia="Calibri" w:cs="Arial"/>
                <w:color w:val="000000"/>
                <w:szCs w:val="22"/>
              </w:rPr>
              <w:t>7–11</w:t>
            </w:r>
          </w:p>
        </w:tc>
      </w:tr>
      <w:tr w:rsidR="00925C28" w:rsidRPr="00E470E1" w14:paraId="3E41B4C4" w14:textId="77777777" w:rsidTr="00925C28">
        <w:trPr>
          <w:jc w:val="center"/>
        </w:trPr>
        <w:tc>
          <w:tcPr>
            <w:tcW w:w="5760" w:type="dxa"/>
            <w:tcBorders>
              <w:top w:val="single" w:sz="12" w:space="0" w:color="2E74B5"/>
            </w:tcBorders>
            <w:shd w:val="clear" w:color="auto" w:fill="BFBFBF"/>
          </w:tcPr>
          <w:p w14:paraId="4E8ED2BE" w14:textId="77777777" w:rsidR="00925C28" w:rsidRPr="00E470E1" w:rsidRDefault="00925C28" w:rsidP="00925C28">
            <w:pPr>
              <w:keepNext/>
              <w:spacing w:before="40" w:after="40"/>
              <w:rPr>
                <w:rFonts w:cs="Arial"/>
                <w:b/>
                <w:bCs/>
                <w:color w:val="000000"/>
                <w:szCs w:val="20"/>
              </w:rPr>
            </w:pPr>
            <w:r w:rsidRPr="00E470E1">
              <w:rPr>
                <w:rFonts w:eastAsia="Calibri" w:cs="Arial"/>
                <w:color w:val="000000"/>
                <w:szCs w:val="22"/>
              </w:rPr>
              <w:t xml:space="preserve">Reading: Informational (subcategories in </w:t>
            </w:r>
            <w:hyperlink w:anchor="Table_4" w:history="1">
              <w:r w:rsidRPr="00E470E1">
                <w:rPr>
                  <w:rFonts w:eastAsia="Calibri"/>
                  <w:color w:val="0000FF"/>
                  <w:szCs w:val="22"/>
                  <w:u w:val="single"/>
                </w:rPr>
                <w:t>table 4</w:t>
              </w:r>
            </w:hyperlink>
            <w:r w:rsidRPr="00E470E1">
              <w:rPr>
                <w:rFonts w:eastAsia="Calibri" w:cs="Arial"/>
                <w:color w:val="000000"/>
                <w:szCs w:val="22"/>
              </w:rPr>
              <w:t>)</w:t>
            </w:r>
          </w:p>
        </w:tc>
        <w:tc>
          <w:tcPr>
            <w:tcW w:w="2160" w:type="dxa"/>
            <w:tcBorders>
              <w:top w:val="single" w:sz="12" w:space="0" w:color="2E74B5"/>
            </w:tcBorders>
            <w:shd w:val="clear" w:color="auto" w:fill="BFBFBF"/>
            <w:noWrap/>
          </w:tcPr>
          <w:p w14:paraId="5837A900"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6–9</w:t>
            </w:r>
          </w:p>
        </w:tc>
        <w:tc>
          <w:tcPr>
            <w:tcW w:w="2160" w:type="dxa"/>
            <w:tcBorders>
              <w:top w:val="single" w:sz="12" w:space="0" w:color="2E74B5"/>
            </w:tcBorders>
            <w:shd w:val="clear" w:color="auto" w:fill="BFBFBF"/>
            <w:noWrap/>
          </w:tcPr>
          <w:p w14:paraId="6A5B4701"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BFBFBF"/>
            <w:noWrap/>
          </w:tcPr>
          <w:p w14:paraId="4ABFE1AE" w14:textId="77777777" w:rsidR="00925C28" w:rsidRPr="00E470E1" w:rsidRDefault="00925C28" w:rsidP="00925C28">
            <w:pPr>
              <w:spacing w:before="40" w:after="40"/>
              <w:ind w:right="864"/>
              <w:jc w:val="right"/>
              <w:rPr>
                <w:rFonts w:cs="Arial"/>
                <w:szCs w:val="20"/>
              </w:rPr>
            </w:pPr>
            <w:r w:rsidRPr="00E470E1">
              <w:rPr>
                <w:rFonts w:eastAsia="Calibri" w:cs="Arial"/>
                <w:color w:val="000000"/>
                <w:szCs w:val="22"/>
              </w:rPr>
              <w:t>7–11</w:t>
            </w:r>
          </w:p>
        </w:tc>
      </w:tr>
      <w:tr w:rsidR="00925C28" w:rsidRPr="00E470E1" w14:paraId="0C002E9C" w14:textId="77777777" w:rsidTr="00925C28">
        <w:trPr>
          <w:trHeight w:val="259"/>
          <w:jc w:val="center"/>
        </w:trPr>
        <w:tc>
          <w:tcPr>
            <w:tcW w:w="5760" w:type="dxa"/>
            <w:tcBorders>
              <w:top w:val="single" w:sz="12" w:space="0" w:color="2E74B5"/>
            </w:tcBorders>
            <w:shd w:val="clear" w:color="auto" w:fill="A6A6A6"/>
          </w:tcPr>
          <w:p w14:paraId="79C093E6" w14:textId="77777777" w:rsidR="00925C28" w:rsidRPr="00E470E1" w:rsidRDefault="00925C28" w:rsidP="00925C28">
            <w:pPr>
              <w:keepNext/>
              <w:spacing w:before="40" w:after="40"/>
              <w:rPr>
                <w:rFonts w:cs="Arial"/>
                <w:b/>
                <w:bCs/>
                <w:color w:val="000000"/>
                <w:szCs w:val="20"/>
              </w:rPr>
            </w:pPr>
            <w:r w:rsidRPr="00E470E1">
              <w:rPr>
                <w:rFonts w:eastAsia="Calibri" w:cs="Arial"/>
                <w:color w:val="000000"/>
                <w:szCs w:val="22"/>
              </w:rPr>
              <w:t>Reading: Vocabulary and Meaning</w:t>
            </w:r>
          </w:p>
        </w:tc>
        <w:tc>
          <w:tcPr>
            <w:tcW w:w="2160" w:type="dxa"/>
            <w:tcBorders>
              <w:top w:val="single" w:sz="12" w:space="0" w:color="2E74B5"/>
            </w:tcBorders>
            <w:shd w:val="clear" w:color="auto" w:fill="A6A6A6"/>
            <w:noWrap/>
          </w:tcPr>
          <w:p w14:paraId="6BF6D071"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8–10</w:t>
            </w:r>
          </w:p>
        </w:tc>
        <w:tc>
          <w:tcPr>
            <w:tcW w:w="2160" w:type="dxa"/>
            <w:tcBorders>
              <w:top w:val="single" w:sz="12" w:space="0" w:color="2E74B5"/>
            </w:tcBorders>
            <w:shd w:val="clear" w:color="auto" w:fill="A6A6A6"/>
            <w:noWrap/>
          </w:tcPr>
          <w:p w14:paraId="76A782D9"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A6A6A6"/>
            <w:noWrap/>
          </w:tcPr>
          <w:p w14:paraId="1353AC28" w14:textId="77777777" w:rsidR="00925C28" w:rsidRPr="00E470E1" w:rsidRDefault="00925C28" w:rsidP="00925C28">
            <w:pPr>
              <w:spacing w:before="40" w:after="40"/>
              <w:ind w:right="864"/>
              <w:jc w:val="right"/>
              <w:rPr>
                <w:rFonts w:cs="Arial"/>
                <w:szCs w:val="20"/>
              </w:rPr>
            </w:pPr>
            <w:r w:rsidRPr="00E470E1">
              <w:rPr>
                <w:rFonts w:cs="Arial"/>
                <w:szCs w:val="20"/>
              </w:rPr>
              <w:t>10–13</w:t>
            </w:r>
          </w:p>
        </w:tc>
      </w:tr>
      <w:tr w:rsidR="00925C28" w:rsidRPr="00E470E1" w14:paraId="14248600" w14:textId="77777777" w:rsidTr="00925C28">
        <w:tblPrEx>
          <w:jc w:val="left"/>
        </w:tblPrEx>
        <w:tc>
          <w:tcPr>
            <w:tcW w:w="5760" w:type="dxa"/>
            <w:shd w:val="clear" w:color="auto" w:fill="E2EFD9"/>
            <w:hideMark/>
          </w:tcPr>
          <w:p w14:paraId="7E08D35C" w14:textId="77777777" w:rsidR="00925C28" w:rsidRPr="00E470E1" w:rsidRDefault="00925C28" w:rsidP="00925C28">
            <w:pPr>
              <w:spacing w:before="40"/>
              <w:rPr>
                <w:rFonts w:eastAsia="Calibri" w:cs="Arial"/>
                <w:color w:val="000000"/>
                <w:szCs w:val="22"/>
              </w:rPr>
            </w:pPr>
            <w:r w:rsidRPr="00E470E1">
              <w:rPr>
                <w:rFonts w:eastAsia="Calibri" w:cs="Arial"/>
                <w:color w:val="000000"/>
                <w:szCs w:val="22"/>
              </w:rPr>
              <w:t>Writing: Foundational Mechanics and Conventions</w:t>
            </w:r>
          </w:p>
        </w:tc>
        <w:tc>
          <w:tcPr>
            <w:tcW w:w="2160" w:type="dxa"/>
            <w:shd w:val="clear" w:color="auto" w:fill="E2EFD9"/>
            <w:noWrap/>
            <w:hideMark/>
          </w:tcPr>
          <w:p w14:paraId="33A17592"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6–8</w:t>
            </w:r>
          </w:p>
        </w:tc>
        <w:tc>
          <w:tcPr>
            <w:tcW w:w="2160" w:type="dxa"/>
            <w:shd w:val="clear" w:color="auto" w:fill="E2EFD9"/>
            <w:noWrap/>
            <w:hideMark/>
          </w:tcPr>
          <w:p w14:paraId="54283356"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E2EFD9"/>
            <w:noWrap/>
            <w:hideMark/>
          </w:tcPr>
          <w:p w14:paraId="25464728" w14:textId="77777777" w:rsidR="00925C28" w:rsidRPr="00E470E1" w:rsidRDefault="00925C28" w:rsidP="00925C28">
            <w:pPr>
              <w:spacing w:before="40" w:after="40"/>
              <w:ind w:right="864"/>
              <w:jc w:val="right"/>
              <w:rPr>
                <w:rFonts w:cs="Arial"/>
                <w:szCs w:val="20"/>
              </w:rPr>
            </w:pPr>
            <w:r w:rsidRPr="00E470E1">
              <w:rPr>
                <w:rFonts w:cs="Arial"/>
                <w:szCs w:val="20"/>
              </w:rPr>
              <w:t>7–10</w:t>
            </w:r>
          </w:p>
        </w:tc>
      </w:tr>
      <w:tr w:rsidR="00925C28" w:rsidRPr="00E470E1" w14:paraId="383C84A1" w14:textId="77777777" w:rsidTr="00925C28">
        <w:tblPrEx>
          <w:jc w:val="left"/>
        </w:tblPrEx>
        <w:tc>
          <w:tcPr>
            <w:tcW w:w="5760" w:type="dxa"/>
            <w:shd w:val="clear" w:color="auto" w:fill="C5E0B3"/>
          </w:tcPr>
          <w:p w14:paraId="583577E1"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Revising and Editing</w:t>
            </w:r>
          </w:p>
        </w:tc>
        <w:tc>
          <w:tcPr>
            <w:tcW w:w="2160" w:type="dxa"/>
            <w:shd w:val="clear" w:color="auto" w:fill="C5E0B3"/>
            <w:noWrap/>
          </w:tcPr>
          <w:p w14:paraId="1644D054"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3–5</w:t>
            </w:r>
          </w:p>
        </w:tc>
        <w:tc>
          <w:tcPr>
            <w:tcW w:w="2160" w:type="dxa"/>
            <w:shd w:val="clear" w:color="auto" w:fill="C5E0B3"/>
            <w:noWrap/>
          </w:tcPr>
          <w:p w14:paraId="68F8D4F8"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C5E0B3"/>
            <w:noWrap/>
          </w:tcPr>
          <w:p w14:paraId="2D0F1F9D" w14:textId="77777777" w:rsidR="00925C28" w:rsidRPr="00E470E1" w:rsidRDefault="00925C28" w:rsidP="00925C28">
            <w:pPr>
              <w:spacing w:before="40" w:after="40"/>
              <w:ind w:right="864"/>
              <w:jc w:val="right"/>
              <w:rPr>
                <w:rFonts w:cs="Arial"/>
                <w:szCs w:val="20"/>
              </w:rPr>
            </w:pPr>
            <w:r w:rsidRPr="00E470E1">
              <w:rPr>
                <w:rFonts w:cs="Arial"/>
                <w:szCs w:val="20"/>
              </w:rPr>
              <w:t>4–8</w:t>
            </w:r>
          </w:p>
        </w:tc>
      </w:tr>
      <w:tr w:rsidR="00925C28" w:rsidRPr="00E470E1" w14:paraId="49852F65" w14:textId="77777777" w:rsidTr="00925C28">
        <w:tblPrEx>
          <w:jc w:val="left"/>
        </w:tblPrEx>
        <w:tc>
          <w:tcPr>
            <w:tcW w:w="5760" w:type="dxa"/>
            <w:shd w:val="clear" w:color="auto" w:fill="A8D08D"/>
          </w:tcPr>
          <w:p w14:paraId="04B8EFFB"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Written Expression</w:t>
            </w:r>
          </w:p>
        </w:tc>
        <w:tc>
          <w:tcPr>
            <w:tcW w:w="2160" w:type="dxa"/>
            <w:shd w:val="clear" w:color="auto" w:fill="A8D08D"/>
            <w:noWrap/>
          </w:tcPr>
          <w:p w14:paraId="45DB1B58"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1</w:t>
            </w:r>
          </w:p>
        </w:tc>
        <w:tc>
          <w:tcPr>
            <w:tcW w:w="2160" w:type="dxa"/>
            <w:shd w:val="clear" w:color="auto" w:fill="A8D08D"/>
            <w:noWrap/>
          </w:tcPr>
          <w:p w14:paraId="01B4CA6D" w14:textId="77777777" w:rsidR="00925C28" w:rsidRPr="00E470E1" w:rsidRDefault="00925C28" w:rsidP="00925C28">
            <w:pPr>
              <w:spacing w:before="40" w:after="40"/>
              <w:jc w:val="center"/>
              <w:rPr>
                <w:rFonts w:cs="Arial"/>
                <w:szCs w:val="20"/>
              </w:rPr>
            </w:pPr>
            <w:r w:rsidRPr="00E470E1">
              <w:rPr>
                <w:rFonts w:cs="Arial"/>
                <w:szCs w:val="20"/>
              </w:rPr>
              <w:t>CR</w:t>
            </w:r>
          </w:p>
        </w:tc>
        <w:tc>
          <w:tcPr>
            <w:tcW w:w="2592" w:type="dxa"/>
            <w:shd w:val="clear" w:color="auto" w:fill="A8D08D"/>
            <w:noWrap/>
          </w:tcPr>
          <w:p w14:paraId="0FC667B4" w14:textId="77777777" w:rsidR="00925C28" w:rsidRPr="00E470E1" w:rsidRDefault="00925C28" w:rsidP="00925C28">
            <w:pPr>
              <w:spacing w:before="40" w:after="40"/>
              <w:ind w:right="864"/>
              <w:jc w:val="right"/>
              <w:rPr>
                <w:rFonts w:cs="Arial"/>
                <w:szCs w:val="20"/>
              </w:rPr>
            </w:pPr>
            <w:r w:rsidRPr="00E470E1">
              <w:rPr>
                <w:rFonts w:cs="Arial"/>
                <w:szCs w:val="20"/>
              </w:rPr>
              <w:t>4</w:t>
            </w:r>
          </w:p>
        </w:tc>
      </w:tr>
      <w:tr w:rsidR="00925C28" w:rsidRPr="00E470E1" w14:paraId="024E6C70" w14:textId="77777777" w:rsidTr="00925C28">
        <w:trPr>
          <w:trHeight w:val="296"/>
          <w:jc w:val="center"/>
        </w:trPr>
        <w:tc>
          <w:tcPr>
            <w:tcW w:w="5760" w:type="dxa"/>
            <w:tcBorders>
              <w:top w:val="single" w:sz="4" w:space="0" w:color="auto"/>
              <w:bottom w:val="single" w:sz="4" w:space="0" w:color="auto"/>
            </w:tcBorders>
            <w:shd w:val="clear" w:color="auto" w:fill="FFF2CC"/>
            <w:hideMark/>
          </w:tcPr>
          <w:p w14:paraId="15781FB8" w14:textId="77777777" w:rsidR="00925C28" w:rsidRPr="00E470E1" w:rsidRDefault="00925C28" w:rsidP="00925C28">
            <w:pPr>
              <w:spacing w:before="40" w:after="40"/>
              <w:rPr>
                <w:rFonts w:cs="Arial"/>
                <w:color w:val="000000"/>
                <w:szCs w:val="20"/>
              </w:rPr>
            </w:pPr>
            <w:r w:rsidRPr="00E470E1">
              <w:rPr>
                <w:rFonts w:cs="Arial"/>
                <w:color w:val="000000"/>
                <w:szCs w:val="20"/>
              </w:rPr>
              <w:t>Listening: Listening Comprehension</w:t>
            </w:r>
          </w:p>
        </w:tc>
        <w:tc>
          <w:tcPr>
            <w:tcW w:w="2160" w:type="dxa"/>
            <w:tcBorders>
              <w:top w:val="single" w:sz="4" w:space="0" w:color="auto"/>
            </w:tcBorders>
            <w:shd w:val="clear" w:color="auto" w:fill="FFF2CC"/>
            <w:noWrap/>
            <w:hideMark/>
          </w:tcPr>
          <w:p w14:paraId="3C658A25"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12</w:t>
            </w:r>
          </w:p>
        </w:tc>
        <w:tc>
          <w:tcPr>
            <w:tcW w:w="2160" w:type="dxa"/>
            <w:tcBorders>
              <w:top w:val="single" w:sz="4" w:space="0" w:color="auto"/>
            </w:tcBorders>
            <w:shd w:val="clear" w:color="auto" w:fill="FFF2CC"/>
            <w:noWrap/>
            <w:hideMark/>
          </w:tcPr>
          <w:p w14:paraId="1E717F0A"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4" w:space="0" w:color="auto"/>
            </w:tcBorders>
            <w:shd w:val="clear" w:color="auto" w:fill="FFF2CC"/>
            <w:noWrap/>
            <w:hideMark/>
          </w:tcPr>
          <w:p w14:paraId="0323750F"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15–17</w:t>
            </w:r>
          </w:p>
        </w:tc>
      </w:tr>
      <w:tr w:rsidR="00925C28" w:rsidRPr="00E470E1" w14:paraId="607648A8" w14:textId="77777777" w:rsidTr="00925C28">
        <w:tblPrEx>
          <w:jc w:val="left"/>
        </w:tblPrEx>
        <w:tc>
          <w:tcPr>
            <w:tcW w:w="5760" w:type="dxa"/>
            <w:shd w:val="clear" w:color="auto" w:fill="FBE4D5"/>
            <w:hideMark/>
          </w:tcPr>
          <w:p w14:paraId="15A2A9B5" w14:textId="77777777" w:rsidR="00925C28" w:rsidRPr="00E470E1" w:rsidRDefault="00925C28" w:rsidP="00925C28">
            <w:pPr>
              <w:spacing w:before="40" w:after="40"/>
              <w:rPr>
                <w:rFonts w:cs="Arial"/>
                <w:color w:val="000000"/>
                <w:szCs w:val="20"/>
              </w:rPr>
            </w:pPr>
            <w:r w:rsidRPr="00E470E1">
              <w:rPr>
                <w:rFonts w:eastAsia="Calibri" w:cs="Arial"/>
                <w:szCs w:val="20"/>
              </w:rPr>
              <w:t>Speaking: Spoken Expression</w:t>
            </w:r>
          </w:p>
        </w:tc>
        <w:tc>
          <w:tcPr>
            <w:tcW w:w="2160" w:type="dxa"/>
            <w:shd w:val="clear" w:color="auto" w:fill="FBE4D5"/>
            <w:hideMark/>
          </w:tcPr>
          <w:p w14:paraId="1C5544E4"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8</w:t>
            </w:r>
          </w:p>
        </w:tc>
        <w:tc>
          <w:tcPr>
            <w:tcW w:w="2160" w:type="dxa"/>
            <w:shd w:val="clear" w:color="auto" w:fill="FBE4D5"/>
            <w:hideMark/>
          </w:tcPr>
          <w:p w14:paraId="0E409D44" w14:textId="77777777" w:rsidR="00925C28" w:rsidRPr="00E470E1" w:rsidRDefault="00925C28" w:rsidP="00925C28">
            <w:pPr>
              <w:spacing w:before="40" w:after="40"/>
              <w:jc w:val="center"/>
              <w:rPr>
                <w:rFonts w:cs="Arial"/>
                <w:szCs w:val="20"/>
              </w:rPr>
            </w:pPr>
            <w:r w:rsidRPr="00E470E1">
              <w:rPr>
                <w:rFonts w:cs="Arial"/>
                <w:szCs w:val="20"/>
              </w:rPr>
              <w:t>CR</w:t>
            </w:r>
          </w:p>
        </w:tc>
        <w:tc>
          <w:tcPr>
            <w:tcW w:w="2592" w:type="dxa"/>
            <w:shd w:val="clear" w:color="auto" w:fill="FBE4D5"/>
            <w:hideMark/>
          </w:tcPr>
          <w:p w14:paraId="5FDDF113" w14:textId="77777777" w:rsidR="00925C28" w:rsidRPr="00E470E1" w:rsidRDefault="00925C28" w:rsidP="00925C28">
            <w:pPr>
              <w:spacing w:before="40" w:after="40"/>
              <w:ind w:right="864"/>
              <w:jc w:val="right"/>
              <w:rPr>
                <w:rFonts w:cs="Arial"/>
                <w:szCs w:val="20"/>
              </w:rPr>
            </w:pPr>
            <w:r w:rsidRPr="00E470E1">
              <w:rPr>
                <w:rFonts w:cs="Arial"/>
                <w:szCs w:val="20"/>
              </w:rPr>
              <w:t>15–16</w:t>
            </w:r>
          </w:p>
        </w:tc>
      </w:tr>
      <w:tr w:rsidR="00925C28" w:rsidRPr="00E470E1" w14:paraId="3A5199C5" w14:textId="77777777" w:rsidTr="00925C28">
        <w:trPr>
          <w:jc w:val="center"/>
        </w:trPr>
        <w:tc>
          <w:tcPr>
            <w:tcW w:w="5760" w:type="dxa"/>
            <w:tcBorders>
              <w:bottom w:val="single" w:sz="4" w:space="0" w:color="auto"/>
              <w:right w:val="single" w:sz="4" w:space="0" w:color="auto"/>
            </w:tcBorders>
            <w:noWrap/>
            <w:hideMark/>
          </w:tcPr>
          <w:p w14:paraId="34CE3E4E" w14:textId="77777777" w:rsidR="00925C28" w:rsidRPr="00E470E1" w:rsidRDefault="00925C28" w:rsidP="00925C28">
            <w:pPr>
              <w:spacing w:before="40" w:after="40"/>
              <w:jc w:val="right"/>
              <w:rPr>
                <w:rFonts w:cs="Arial"/>
                <w:b/>
                <w:bCs/>
                <w:color w:val="000000"/>
                <w:szCs w:val="20"/>
              </w:rPr>
            </w:pPr>
            <w:r w:rsidRPr="00E470E1">
              <w:rPr>
                <w:rFonts w:cs="Arial"/>
                <w:b/>
                <w:bCs/>
                <w:color w:val="000000"/>
                <w:szCs w:val="20"/>
              </w:rPr>
              <w:t>TOTAL:</w:t>
            </w:r>
          </w:p>
        </w:tc>
        <w:tc>
          <w:tcPr>
            <w:tcW w:w="2160" w:type="dxa"/>
            <w:tcBorders>
              <w:bottom w:val="single" w:sz="4" w:space="0" w:color="auto"/>
            </w:tcBorders>
            <w:noWrap/>
            <w:hideMark/>
          </w:tcPr>
          <w:p w14:paraId="6739180A" w14:textId="77777777" w:rsidR="00925C28" w:rsidRPr="00E470E1" w:rsidRDefault="00925C28" w:rsidP="00925C28">
            <w:pPr>
              <w:spacing w:before="40" w:after="40"/>
              <w:ind w:right="1008"/>
              <w:jc w:val="right"/>
              <w:rPr>
                <w:rFonts w:cs="Arial"/>
                <w:b/>
                <w:bCs/>
                <w:color w:val="000000"/>
                <w:szCs w:val="20"/>
              </w:rPr>
            </w:pPr>
            <w:r w:rsidRPr="00E470E1">
              <w:rPr>
                <w:rFonts w:cs="Arial"/>
                <w:b/>
                <w:bCs/>
                <w:color w:val="000000"/>
                <w:szCs w:val="20"/>
              </w:rPr>
              <w:t>56</w:t>
            </w:r>
          </w:p>
        </w:tc>
        <w:tc>
          <w:tcPr>
            <w:tcW w:w="2160" w:type="dxa"/>
            <w:tcBorders>
              <w:bottom w:val="single" w:sz="4" w:space="0" w:color="auto"/>
            </w:tcBorders>
            <w:noWrap/>
            <w:hideMark/>
          </w:tcPr>
          <w:p w14:paraId="145C3271" w14:textId="77777777" w:rsidR="00925C28" w:rsidRPr="00E470E1" w:rsidRDefault="00925C28" w:rsidP="00925C28">
            <w:pPr>
              <w:spacing w:before="40" w:after="40"/>
              <w:jc w:val="center"/>
              <w:rPr>
                <w:rFonts w:cs="Arial"/>
                <w:b/>
                <w:bCs/>
                <w:color w:val="000000"/>
                <w:szCs w:val="20"/>
              </w:rPr>
            </w:pPr>
            <w:r w:rsidRPr="00E470E1">
              <w:rPr>
                <w:rFonts w:cs="Arial"/>
                <w:b/>
                <w:bCs/>
                <w:color w:val="000000"/>
                <w:szCs w:val="20"/>
              </w:rPr>
              <w:t>47 SRs + 9 CRs</w:t>
            </w:r>
          </w:p>
        </w:tc>
        <w:tc>
          <w:tcPr>
            <w:tcW w:w="2592" w:type="dxa"/>
            <w:tcBorders>
              <w:bottom w:val="single" w:sz="4" w:space="0" w:color="auto"/>
            </w:tcBorders>
            <w:noWrap/>
            <w:hideMark/>
          </w:tcPr>
          <w:p w14:paraId="3007E7BA" w14:textId="77777777" w:rsidR="00925C28" w:rsidRPr="00E470E1" w:rsidRDefault="00925C28" w:rsidP="00925C28">
            <w:pPr>
              <w:spacing w:before="40" w:after="40"/>
              <w:ind w:right="864"/>
              <w:jc w:val="right"/>
              <w:rPr>
                <w:rFonts w:cs="Arial"/>
                <w:b/>
                <w:bCs/>
                <w:color w:val="000000"/>
                <w:szCs w:val="20"/>
              </w:rPr>
            </w:pPr>
            <w:r w:rsidRPr="00E470E1">
              <w:rPr>
                <w:rFonts w:cs="Arial"/>
                <w:b/>
                <w:bCs/>
                <w:color w:val="000000"/>
                <w:szCs w:val="20"/>
              </w:rPr>
              <w:t>76–82</w:t>
            </w:r>
          </w:p>
        </w:tc>
      </w:tr>
    </w:tbl>
    <w:p w14:paraId="6784F42E" w14:textId="77777777" w:rsidR="00925C28" w:rsidRPr="00E470E1" w:rsidRDefault="00925C28" w:rsidP="00925C28">
      <w:pPr>
        <w:keepNext/>
        <w:keepLines/>
        <w:spacing w:before="160" w:after="80"/>
        <w:outlineLvl w:val="2"/>
        <w:rPr>
          <w:rFonts w:eastAsia="Yu Gothic Light"/>
          <w:b/>
          <w:sz w:val="32"/>
        </w:rPr>
      </w:pPr>
      <w:bookmarkStart w:id="105" w:name="_Toc100927638"/>
      <w:r w:rsidRPr="00E470E1">
        <w:rPr>
          <w:rFonts w:eastAsia="Yu Gothic Light"/>
          <w:b/>
          <w:sz w:val="32"/>
        </w:rPr>
        <w:lastRenderedPageBreak/>
        <w:t>Grade Spans: Six Through Eight and High School</w:t>
      </w:r>
      <w:bookmarkEnd w:id="105"/>
    </w:p>
    <w:p w14:paraId="72986BD7" w14:textId="77777777" w:rsidR="00925C28" w:rsidRPr="00E470E1" w:rsidRDefault="00925C28" w:rsidP="00925C28">
      <w:pPr>
        <w:keepNext/>
        <w:spacing w:before="40" w:after="40"/>
        <w:rPr>
          <w:rFonts w:eastAsia="Calibri"/>
        </w:rPr>
      </w:pPr>
      <w:r w:rsidRPr="00E470E1">
        <w:rPr>
          <w:rFonts w:eastAsia="Calibri"/>
        </w:rPr>
        <w:t xml:space="preserve">Note the following about </w:t>
      </w:r>
      <w:hyperlink w:anchor="Table_3" w:history="1">
        <w:r w:rsidRPr="00E470E1">
          <w:rPr>
            <w:rFonts w:eastAsia="Calibri"/>
            <w:color w:val="0000FF"/>
            <w:u w:val="single"/>
          </w:rPr>
          <w:t>table 3</w:t>
        </w:r>
      </w:hyperlink>
      <w:r w:rsidRPr="00E470E1">
        <w:rPr>
          <w:rFonts w:eastAsia="Calibri"/>
        </w:rPr>
        <w:t>:</w:t>
      </w:r>
    </w:p>
    <w:p w14:paraId="5C6DFCDB" w14:textId="77777777" w:rsidR="00925C28" w:rsidRPr="00E470E1" w:rsidRDefault="00925C28" w:rsidP="00F0225E">
      <w:pPr>
        <w:pStyle w:val="ListParagraph"/>
        <w:keepNext/>
        <w:numPr>
          <w:ilvl w:val="0"/>
          <w:numId w:val="48"/>
        </w:numPr>
        <w:spacing w:after="120"/>
        <w:ind w:left="720"/>
        <w:rPr>
          <w:szCs w:val="22"/>
          <w:lang w:bidi="en-US"/>
        </w:rPr>
      </w:pPr>
      <w:r w:rsidRPr="00E470E1">
        <w:rPr>
          <w:szCs w:val="22"/>
          <w:lang w:bidi="en-US"/>
        </w:rPr>
        <w:t xml:space="preserve">SR items are machine-scored. </w:t>
      </w:r>
    </w:p>
    <w:p w14:paraId="028A512D" w14:textId="77777777" w:rsidR="00925C28" w:rsidRPr="00E470E1" w:rsidRDefault="00925C28" w:rsidP="00F0225E">
      <w:pPr>
        <w:pStyle w:val="ListParagraph"/>
        <w:keepNext/>
        <w:numPr>
          <w:ilvl w:val="0"/>
          <w:numId w:val="48"/>
        </w:numPr>
        <w:spacing w:after="120"/>
        <w:ind w:left="720"/>
        <w:rPr>
          <w:szCs w:val="22"/>
          <w:lang w:bidi="en-US"/>
        </w:rPr>
      </w:pPr>
      <w:r w:rsidRPr="00E470E1">
        <w:rPr>
          <w:szCs w:val="22"/>
          <w:lang w:bidi="en-US"/>
        </w:rPr>
        <w:t>CR items elicit student responses and are human-scored.</w:t>
      </w:r>
    </w:p>
    <w:p w14:paraId="0F58E93E" w14:textId="77777777" w:rsidR="00925C28" w:rsidRPr="00E470E1" w:rsidRDefault="00925C28" w:rsidP="00925C28">
      <w:pPr>
        <w:keepNext/>
        <w:spacing w:before="120" w:after="60"/>
        <w:jc w:val="center"/>
        <w:rPr>
          <w:rFonts w:eastAsia="Calibri"/>
          <w:b/>
          <w:bCs/>
          <w:color w:val="2F5496"/>
          <w:szCs w:val="18"/>
        </w:rPr>
      </w:pPr>
      <w:bookmarkStart w:id="106" w:name="_Toc100906268"/>
      <w:bookmarkStart w:id="107" w:name="_Toc112856908"/>
      <w:r w:rsidRPr="00E470E1">
        <w:rPr>
          <w:rFonts w:eastAsia="Calibri"/>
          <w:b/>
          <w:bCs/>
          <w:color w:val="2F5496"/>
          <w:szCs w:val="18"/>
        </w:rPr>
        <w:t xml:space="preserve">Table </w:t>
      </w:r>
      <w:r w:rsidRPr="00E470E1">
        <w:rPr>
          <w:rFonts w:eastAsia="Calibri"/>
          <w:b/>
          <w:bCs/>
          <w:color w:val="2F5496"/>
          <w:szCs w:val="18"/>
        </w:rPr>
        <w:fldChar w:fldCharType="begin"/>
      </w:r>
      <w:r w:rsidRPr="00E470E1">
        <w:rPr>
          <w:rFonts w:eastAsia="Calibri"/>
          <w:b/>
          <w:bCs/>
          <w:color w:val="2F5496"/>
          <w:szCs w:val="18"/>
        </w:rPr>
        <w:instrText xml:space="preserve"> SEQ Table \* ARABIC </w:instrText>
      </w:r>
      <w:r w:rsidRPr="00E470E1">
        <w:rPr>
          <w:rFonts w:eastAsia="Calibri"/>
          <w:b/>
          <w:bCs/>
          <w:color w:val="2F5496"/>
          <w:szCs w:val="18"/>
        </w:rPr>
        <w:fldChar w:fldCharType="separate"/>
      </w:r>
      <w:r w:rsidRPr="00E470E1">
        <w:rPr>
          <w:rFonts w:eastAsia="Calibri"/>
          <w:b/>
          <w:bCs/>
          <w:noProof/>
          <w:color w:val="2F5496"/>
          <w:szCs w:val="18"/>
        </w:rPr>
        <w:t>3</w:t>
      </w:r>
      <w:r w:rsidRPr="00E470E1">
        <w:rPr>
          <w:rFonts w:eastAsia="Calibri"/>
          <w:b/>
          <w:bCs/>
          <w:noProof/>
          <w:color w:val="2F5496"/>
          <w:szCs w:val="18"/>
        </w:rPr>
        <w:fldChar w:fldCharType="end"/>
      </w:r>
      <w:r w:rsidRPr="00E470E1">
        <w:rPr>
          <w:rFonts w:eastAsia="Calibri"/>
          <w:b/>
          <w:bCs/>
          <w:color w:val="2F5496"/>
          <w:szCs w:val="18"/>
        </w:rPr>
        <w:t>.  Proposed Blueprint Table—Content Categories, CSA, Grade Span Six Through Eight and High School, Operational Forms, 2024</w:t>
      </w:r>
      <w:r w:rsidRPr="00E470E1">
        <w:rPr>
          <w:rFonts w:eastAsia="Calibri" w:cs="Arial"/>
          <w:b/>
          <w:bCs/>
          <w:color w:val="2F5496"/>
          <w:szCs w:val="18"/>
        </w:rPr>
        <w:t>–</w:t>
      </w:r>
      <w:r w:rsidRPr="00E470E1">
        <w:rPr>
          <w:rFonts w:eastAsia="Calibri"/>
          <w:b/>
          <w:bCs/>
          <w:color w:val="2F5496"/>
          <w:szCs w:val="18"/>
        </w:rPr>
        <w:t>25</w:t>
      </w:r>
      <w:bookmarkStart w:id="108" w:name="Table_3"/>
      <w:bookmarkEnd w:id="106"/>
      <w:bookmarkEnd w:id="107"/>
      <w:bookmarkEnd w:id="108"/>
    </w:p>
    <w:tbl>
      <w:tblPr>
        <w:tblStyle w:val="Blueprint"/>
        <w:tblW w:w="12672" w:type="dxa"/>
        <w:jc w:val="center"/>
        <w:tblCellMar>
          <w:left w:w="58" w:type="dxa"/>
          <w:right w:w="58" w:type="dxa"/>
        </w:tblCellMar>
        <w:tblLook w:val="04A0" w:firstRow="1" w:lastRow="0" w:firstColumn="1" w:lastColumn="0" w:noHBand="0" w:noVBand="1"/>
        <w:tblDescription w:val="Data for the revised blueprint for the CSA, grade span six through eight and high school"/>
      </w:tblPr>
      <w:tblGrid>
        <w:gridCol w:w="5760"/>
        <w:gridCol w:w="2160"/>
        <w:gridCol w:w="2160"/>
        <w:gridCol w:w="2592"/>
      </w:tblGrid>
      <w:tr w:rsidR="00925C28" w:rsidRPr="00E470E1" w14:paraId="20B9B4AB" w14:textId="77777777" w:rsidTr="00925C28">
        <w:trPr>
          <w:cnfStyle w:val="100000000000" w:firstRow="1" w:lastRow="0" w:firstColumn="0" w:lastColumn="0" w:oddVBand="0" w:evenVBand="0" w:oddHBand="0" w:evenHBand="0" w:firstRowFirstColumn="0" w:firstRowLastColumn="0" w:lastRowFirstColumn="0" w:lastRowLastColumn="0"/>
          <w:trHeight w:val="720"/>
          <w:tblHeader/>
          <w:jc w:val="center"/>
        </w:trPr>
        <w:tc>
          <w:tcPr>
            <w:tcW w:w="0" w:type="dxa"/>
            <w:shd w:val="clear" w:color="auto" w:fill="DEEAF6"/>
            <w:hideMark/>
          </w:tcPr>
          <w:p w14:paraId="60F8A459" w14:textId="77777777" w:rsidR="00925C28" w:rsidRPr="00E470E1" w:rsidRDefault="00925C28" w:rsidP="00925C28">
            <w:pPr>
              <w:keepNext/>
              <w:spacing w:before="40" w:after="40"/>
              <w:jc w:val="center"/>
              <w:rPr>
                <w:rFonts w:cs="Arial"/>
                <w:color w:val="000000"/>
              </w:rPr>
            </w:pPr>
            <w:r w:rsidRPr="00E470E1">
              <w:rPr>
                <w:rFonts w:cs="Arial"/>
                <w:b/>
                <w:bCs/>
                <w:color w:val="000000"/>
              </w:rPr>
              <w:t>Claim and Content Categories</w:t>
            </w:r>
          </w:p>
        </w:tc>
        <w:tc>
          <w:tcPr>
            <w:tcW w:w="0" w:type="dxa"/>
            <w:shd w:val="clear" w:color="auto" w:fill="DEEAF6"/>
            <w:hideMark/>
          </w:tcPr>
          <w:p w14:paraId="3DC5DD59" w14:textId="77777777" w:rsidR="00925C28" w:rsidRPr="00E470E1" w:rsidRDefault="00925C28" w:rsidP="00925C28">
            <w:pPr>
              <w:spacing w:before="40" w:after="40"/>
              <w:jc w:val="center"/>
              <w:rPr>
                <w:rFonts w:cs="Arial"/>
                <w:b/>
                <w:bCs/>
                <w:color w:val="000000"/>
              </w:rPr>
            </w:pPr>
            <w:r w:rsidRPr="00E470E1">
              <w:rPr>
                <w:rFonts w:cs="Arial"/>
                <w:b/>
                <w:bCs/>
                <w:color w:val="000000"/>
              </w:rPr>
              <w:t>Total Items by Content Category</w:t>
            </w:r>
          </w:p>
        </w:tc>
        <w:tc>
          <w:tcPr>
            <w:tcW w:w="0" w:type="dxa"/>
            <w:shd w:val="clear" w:color="auto" w:fill="DEEAF6"/>
            <w:hideMark/>
          </w:tcPr>
          <w:p w14:paraId="6AC97233" w14:textId="77777777" w:rsidR="00925C28" w:rsidRPr="00E470E1" w:rsidRDefault="00925C28" w:rsidP="00925C28">
            <w:pPr>
              <w:spacing w:before="40" w:after="40"/>
              <w:jc w:val="center"/>
              <w:rPr>
                <w:rFonts w:cs="Arial"/>
                <w:b/>
                <w:bCs/>
                <w:color w:val="000000"/>
              </w:rPr>
            </w:pPr>
            <w:r w:rsidRPr="00E470E1">
              <w:rPr>
                <w:rFonts w:cs="Arial"/>
                <w:b/>
                <w:bCs/>
                <w:color w:val="000000"/>
              </w:rPr>
              <w:t>SR or CR</w:t>
            </w:r>
          </w:p>
        </w:tc>
        <w:tc>
          <w:tcPr>
            <w:tcW w:w="0" w:type="dxa"/>
            <w:shd w:val="clear" w:color="auto" w:fill="DEEAF6"/>
            <w:hideMark/>
          </w:tcPr>
          <w:p w14:paraId="4D2F0AAF" w14:textId="77777777" w:rsidR="00925C28" w:rsidRPr="00E470E1" w:rsidRDefault="00925C28" w:rsidP="00925C28">
            <w:pPr>
              <w:spacing w:before="40" w:after="40"/>
              <w:jc w:val="center"/>
              <w:rPr>
                <w:rFonts w:cs="Arial"/>
                <w:b/>
                <w:bCs/>
                <w:color w:val="000000"/>
              </w:rPr>
            </w:pPr>
            <w:r w:rsidRPr="00E470E1">
              <w:rPr>
                <w:rFonts w:cs="Arial"/>
                <w:b/>
                <w:bCs/>
                <w:color w:val="000000"/>
              </w:rPr>
              <w:t>Total Score Points by Content Category</w:t>
            </w:r>
          </w:p>
        </w:tc>
      </w:tr>
      <w:tr w:rsidR="00925C28" w:rsidRPr="00E470E1" w14:paraId="6E902325" w14:textId="77777777" w:rsidTr="00925C28">
        <w:trPr>
          <w:jc w:val="center"/>
        </w:trPr>
        <w:tc>
          <w:tcPr>
            <w:tcW w:w="5760" w:type="dxa"/>
            <w:tcBorders>
              <w:top w:val="single" w:sz="12" w:space="0" w:color="2E74B5"/>
            </w:tcBorders>
            <w:shd w:val="clear" w:color="auto" w:fill="D9D9D9"/>
            <w:hideMark/>
          </w:tcPr>
          <w:p w14:paraId="0F54B67A" w14:textId="77777777" w:rsidR="00925C28" w:rsidRPr="00E470E1" w:rsidRDefault="00925C28" w:rsidP="00925C28">
            <w:pPr>
              <w:keepNext/>
              <w:rPr>
                <w:rFonts w:cs="Arial"/>
                <w:color w:val="000000"/>
                <w:szCs w:val="22"/>
              </w:rPr>
            </w:pPr>
            <w:r w:rsidRPr="00E470E1">
              <w:rPr>
                <w:rFonts w:eastAsia="Calibri" w:cs="Arial"/>
                <w:color w:val="000000"/>
                <w:szCs w:val="22"/>
              </w:rPr>
              <w:t xml:space="preserve">Reading: Literary (subcategories in </w:t>
            </w:r>
            <w:hyperlink w:anchor="Table_4" w:history="1">
              <w:r w:rsidRPr="00E470E1">
                <w:rPr>
                  <w:rFonts w:eastAsia="Calibri"/>
                  <w:color w:val="0000FF"/>
                  <w:szCs w:val="22"/>
                  <w:u w:val="single"/>
                </w:rPr>
                <w:t>table 4</w:t>
              </w:r>
            </w:hyperlink>
            <w:r w:rsidRPr="00E470E1">
              <w:rPr>
                <w:rFonts w:eastAsia="Calibri" w:cs="Arial"/>
                <w:color w:val="000000"/>
                <w:szCs w:val="22"/>
              </w:rPr>
              <w:t>)</w:t>
            </w:r>
          </w:p>
        </w:tc>
        <w:tc>
          <w:tcPr>
            <w:tcW w:w="2160" w:type="dxa"/>
            <w:tcBorders>
              <w:top w:val="single" w:sz="12" w:space="0" w:color="2E74B5"/>
            </w:tcBorders>
            <w:shd w:val="clear" w:color="auto" w:fill="D9D9D9"/>
            <w:noWrap/>
            <w:hideMark/>
          </w:tcPr>
          <w:p w14:paraId="3FE91C32"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6–9</w:t>
            </w:r>
          </w:p>
        </w:tc>
        <w:tc>
          <w:tcPr>
            <w:tcW w:w="2160" w:type="dxa"/>
            <w:tcBorders>
              <w:top w:val="single" w:sz="12" w:space="0" w:color="2E74B5"/>
            </w:tcBorders>
            <w:shd w:val="clear" w:color="auto" w:fill="D9D9D9"/>
            <w:noWrap/>
            <w:hideMark/>
          </w:tcPr>
          <w:p w14:paraId="6CEB74A4"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D9D9D9"/>
            <w:noWrap/>
            <w:hideMark/>
          </w:tcPr>
          <w:p w14:paraId="1FE6A68D" w14:textId="77777777" w:rsidR="00925C28" w:rsidRPr="00E470E1" w:rsidRDefault="00925C28" w:rsidP="00925C28">
            <w:pPr>
              <w:ind w:right="864"/>
              <w:jc w:val="right"/>
              <w:rPr>
                <w:rFonts w:cs="Arial"/>
                <w:color w:val="000000"/>
                <w:szCs w:val="22"/>
              </w:rPr>
            </w:pPr>
            <w:r w:rsidRPr="00E470E1">
              <w:rPr>
                <w:rFonts w:eastAsia="Calibri" w:cs="Arial"/>
                <w:color w:val="000000"/>
                <w:szCs w:val="22"/>
              </w:rPr>
              <w:t>7–11</w:t>
            </w:r>
          </w:p>
        </w:tc>
      </w:tr>
      <w:tr w:rsidR="00925C28" w:rsidRPr="00E470E1" w14:paraId="4D571A28" w14:textId="77777777" w:rsidTr="00925C28">
        <w:trPr>
          <w:jc w:val="center"/>
        </w:trPr>
        <w:tc>
          <w:tcPr>
            <w:tcW w:w="5760" w:type="dxa"/>
            <w:tcBorders>
              <w:top w:val="single" w:sz="12" w:space="0" w:color="2E74B5"/>
            </w:tcBorders>
            <w:shd w:val="clear" w:color="auto" w:fill="BFBFBF"/>
          </w:tcPr>
          <w:p w14:paraId="2AA13DED" w14:textId="77777777" w:rsidR="00925C28" w:rsidRPr="00E470E1" w:rsidRDefault="00925C28" w:rsidP="00925C28">
            <w:pPr>
              <w:keepNext/>
              <w:spacing w:before="40" w:after="40"/>
              <w:rPr>
                <w:rFonts w:cs="Arial"/>
                <w:b/>
                <w:bCs/>
                <w:color w:val="000000"/>
                <w:szCs w:val="20"/>
              </w:rPr>
            </w:pPr>
            <w:r w:rsidRPr="00E470E1">
              <w:rPr>
                <w:rFonts w:eastAsia="Calibri" w:cs="Arial"/>
                <w:color w:val="000000"/>
                <w:szCs w:val="22"/>
              </w:rPr>
              <w:t xml:space="preserve">Reading: Informational (subcategories in </w:t>
            </w:r>
            <w:hyperlink w:anchor="Table_4" w:history="1">
              <w:r w:rsidRPr="00E470E1">
                <w:rPr>
                  <w:rFonts w:eastAsia="Calibri"/>
                  <w:color w:val="0000FF"/>
                  <w:szCs w:val="22"/>
                  <w:u w:val="single"/>
                </w:rPr>
                <w:t>table 4</w:t>
              </w:r>
            </w:hyperlink>
            <w:r w:rsidRPr="00E470E1">
              <w:rPr>
                <w:rFonts w:eastAsia="Calibri" w:cs="Arial"/>
                <w:color w:val="000000"/>
                <w:szCs w:val="22"/>
              </w:rPr>
              <w:t>)</w:t>
            </w:r>
          </w:p>
        </w:tc>
        <w:tc>
          <w:tcPr>
            <w:tcW w:w="2160" w:type="dxa"/>
            <w:tcBorders>
              <w:top w:val="single" w:sz="12" w:space="0" w:color="2E74B5"/>
            </w:tcBorders>
            <w:shd w:val="clear" w:color="auto" w:fill="BFBFBF"/>
            <w:noWrap/>
          </w:tcPr>
          <w:p w14:paraId="06D16DC4"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6–9</w:t>
            </w:r>
          </w:p>
        </w:tc>
        <w:tc>
          <w:tcPr>
            <w:tcW w:w="2160" w:type="dxa"/>
            <w:tcBorders>
              <w:top w:val="single" w:sz="12" w:space="0" w:color="2E74B5"/>
            </w:tcBorders>
            <w:shd w:val="clear" w:color="auto" w:fill="BFBFBF"/>
            <w:noWrap/>
          </w:tcPr>
          <w:p w14:paraId="2B6CA250"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BFBFBF"/>
            <w:noWrap/>
          </w:tcPr>
          <w:p w14:paraId="019BB40D" w14:textId="77777777" w:rsidR="00925C28" w:rsidRPr="00E470E1" w:rsidRDefault="00925C28" w:rsidP="00925C28">
            <w:pPr>
              <w:spacing w:before="40" w:after="40"/>
              <w:ind w:right="864"/>
              <w:jc w:val="right"/>
              <w:rPr>
                <w:rFonts w:cs="Arial"/>
                <w:szCs w:val="20"/>
              </w:rPr>
            </w:pPr>
            <w:r w:rsidRPr="00E470E1">
              <w:rPr>
                <w:rFonts w:eastAsia="Calibri" w:cs="Arial"/>
                <w:color w:val="000000"/>
                <w:szCs w:val="22"/>
              </w:rPr>
              <w:t>7–11</w:t>
            </w:r>
          </w:p>
        </w:tc>
      </w:tr>
      <w:tr w:rsidR="00925C28" w:rsidRPr="00E470E1" w14:paraId="79C97450" w14:textId="77777777" w:rsidTr="00925C28">
        <w:trPr>
          <w:jc w:val="center"/>
        </w:trPr>
        <w:tc>
          <w:tcPr>
            <w:tcW w:w="5760" w:type="dxa"/>
            <w:tcBorders>
              <w:top w:val="single" w:sz="12" w:space="0" w:color="2E74B5"/>
            </w:tcBorders>
            <w:shd w:val="clear" w:color="auto" w:fill="A6A6A6"/>
          </w:tcPr>
          <w:p w14:paraId="21935CA8" w14:textId="77777777" w:rsidR="00925C28" w:rsidRPr="00E470E1" w:rsidRDefault="00925C28" w:rsidP="00925C28">
            <w:pPr>
              <w:keepNext/>
              <w:spacing w:before="40" w:after="40"/>
              <w:rPr>
                <w:rFonts w:cs="Arial"/>
                <w:b/>
                <w:bCs/>
                <w:color w:val="000000"/>
                <w:szCs w:val="20"/>
              </w:rPr>
            </w:pPr>
            <w:r w:rsidRPr="00E470E1">
              <w:rPr>
                <w:rFonts w:eastAsia="Calibri" w:cs="Arial"/>
                <w:color w:val="000000"/>
                <w:szCs w:val="22"/>
              </w:rPr>
              <w:t>Reading: Vocabulary and Meaning</w:t>
            </w:r>
          </w:p>
        </w:tc>
        <w:tc>
          <w:tcPr>
            <w:tcW w:w="2160" w:type="dxa"/>
            <w:tcBorders>
              <w:top w:val="single" w:sz="12" w:space="0" w:color="2E74B5"/>
            </w:tcBorders>
            <w:shd w:val="clear" w:color="auto" w:fill="A6A6A6"/>
            <w:noWrap/>
          </w:tcPr>
          <w:p w14:paraId="2D565C18"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8–10</w:t>
            </w:r>
          </w:p>
        </w:tc>
        <w:tc>
          <w:tcPr>
            <w:tcW w:w="2160" w:type="dxa"/>
            <w:tcBorders>
              <w:top w:val="single" w:sz="12" w:space="0" w:color="2E74B5"/>
            </w:tcBorders>
            <w:shd w:val="clear" w:color="auto" w:fill="A6A6A6"/>
            <w:noWrap/>
          </w:tcPr>
          <w:p w14:paraId="6517CDFF"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A6A6A6"/>
            <w:noWrap/>
          </w:tcPr>
          <w:p w14:paraId="5D46A233" w14:textId="77777777" w:rsidR="00925C28" w:rsidRPr="00E470E1" w:rsidRDefault="00925C28" w:rsidP="00925C28">
            <w:pPr>
              <w:spacing w:before="40" w:after="40"/>
              <w:ind w:right="864"/>
              <w:jc w:val="right"/>
              <w:rPr>
                <w:rFonts w:cs="Arial"/>
                <w:szCs w:val="20"/>
              </w:rPr>
            </w:pPr>
            <w:r w:rsidRPr="00E470E1">
              <w:rPr>
                <w:rFonts w:cs="Arial"/>
                <w:szCs w:val="20"/>
              </w:rPr>
              <w:t>10–13</w:t>
            </w:r>
          </w:p>
        </w:tc>
      </w:tr>
      <w:tr w:rsidR="00925C28" w:rsidRPr="00E470E1" w14:paraId="67D79855" w14:textId="77777777" w:rsidTr="00925C28">
        <w:tblPrEx>
          <w:jc w:val="left"/>
        </w:tblPrEx>
        <w:tc>
          <w:tcPr>
            <w:tcW w:w="5760" w:type="dxa"/>
            <w:shd w:val="clear" w:color="auto" w:fill="E2EFD9"/>
            <w:hideMark/>
          </w:tcPr>
          <w:p w14:paraId="40800F95" w14:textId="77777777" w:rsidR="00925C28" w:rsidRPr="00E470E1" w:rsidRDefault="00925C28" w:rsidP="00925C28">
            <w:pPr>
              <w:keepNext/>
              <w:spacing w:before="40"/>
              <w:rPr>
                <w:rFonts w:eastAsia="Calibri" w:cs="Arial"/>
                <w:color w:val="000000"/>
                <w:szCs w:val="22"/>
              </w:rPr>
            </w:pPr>
            <w:r w:rsidRPr="00E470E1">
              <w:rPr>
                <w:rFonts w:eastAsia="Calibri" w:cs="Arial"/>
                <w:color w:val="000000"/>
                <w:szCs w:val="22"/>
              </w:rPr>
              <w:t>Writing: Mechanics and Conventions</w:t>
            </w:r>
          </w:p>
        </w:tc>
        <w:tc>
          <w:tcPr>
            <w:tcW w:w="2160" w:type="dxa"/>
            <w:shd w:val="clear" w:color="auto" w:fill="E2EFD9"/>
            <w:noWrap/>
            <w:hideMark/>
          </w:tcPr>
          <w:p w14:paraId="0BE29DF9"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4–7</w:t>
            </w:r>
          </w:p>
        </w:tc>
        <w:tc>
          <w:tcPr>
            <w:tcW w:w="2160" w:type="dxa"/>
            <w:shd w:val="clear" w:color="auto" w:fill="E2EFD9"/>
            <w:noWrap/>
            <w:hideMark/>
          </w:tcPr>
          <w:p w14:paraId="0FD320F1"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E2EFD9"/>
            <w:noWrap/>
            <w:hideMark/>
          </w:tcPr>
          <w:p w14:paraId="31A37BF8" w14:textId="77777777" w:rsidR="00925C28" w:rsidRPr="00E470E1" w:rsidRDefault="00925C28" w:rsidP="00925C28">
            <w:pPr>
              <w:spacing w:before="40" w:after="40"/>
              <w:ind w:right="864"/>
              <w:jc w:val="right"/>
              <w:rPr>
                <w:rFonts w:cs="Arial"/>
                <w:szCs w:val="20"/>
              </w:rPr>
            </w:pPr>
            <w:r w:rsidRPr="00E470E1">
              <w:rPr>
                <w:rFonts w:cs="Arial"/>
                <w:szCs w:val="20"/>
              </w:rPr>
              <w:t>5–9</w:t>
            </w:r>
          </w:p>
        </w:tc>
      </w:tr>
      <w:tr w:rsidR="00925C28" w:rsidRPr="00E470E1" w14:paraId="4F17587B" w14:textId="77777777" w:rsidTr="00925C28">
        <w:tblPrEx>
          <w:jc w:val="left"/>
        </w:tblPrEx>
        <w:tc>
          <w:tcPr>
            <w:tcW w:w="5760" w:type="dxa"/>
            <w:shd w:val="clear" w:color="auto" w:fill="C5E0B3"/>
          </w:tcPr>
          <w:p w14:paraId="54FBDA68"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Revising and Editing</w:t>
            </w:r>
          </w:p>
        </w:tc>
        <w:tc>
          <w:tcPr>
            <w:tcW w:w="2160" w:type="dxa"/>
            <w:shd w:val="clear" w:color="auto" w:fill="C5E0B3"/>
            <w:noWrap/>
          </w:tcPr>
          <w:p w14:paraId="5CF6A657"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4–7</w:t>
            </w:r>
          </w:p>
        </w:tc>
        <w:tc>
          <w:tcPr>
            <w:tcW w:w="2160" w:type="dxa"/>
            <w:shd w:val="clear" w:color="auto" w:fill="C5E0B3"/>
            <w:noWrap/>
          </w:tcPr>
          <w:p w14:paraId="7D583A48"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C5E0B3"/>
            <w:noWrap/>
          </w:tcPr>
          <w:p w14:paraId="3CC0E4D3" w14:textId="77777777" w:rsidR="00925C28" w:rsidRPr="00E470E1" w:rsidRDefault="00925C28" w:rsidP="00925C28">
            <w:pPr>
              <w:spacing w:before="40" w:after="40"/>
              <w:ind w:right="864"/>
              <w:jc w:val="right"/>
              <w:rPr>
                <w:rFonts w:cs="Arial"/>
                <w:szCs w:val="20"/>
              </w:rPr>
            </w:pPr>
            <w:r w:rsidRPr="00E470E1">
              <w:rPr>
                <w:rFonts w:cs="Arial"/>
                <w:szCs w:val="20"/>
              </w:rPr>
              <w:t>5–9</w:t>
            </w:r>
          </w:p>
        </w:tc>
      </w:tr>
      <w:tr w:rsidR="00925C28" w:rsidRPr="00E470E1" w14:paraId="6DA81EAE" w14:textId="77777777" w:rsidTr="00925C28">
        <w:tblPrEx>
          <w:jc w:val="left"/>
        </w:tblPrEx>
        <w:tc>
          <w:tcPr>
            <w:tcW w:w="5760" w:type="dxa"/>
            <w:shd w:val="clear" w:color="auto" w:fill="A8D08D"/>
          </w:tcPr>
          <w:p w14:paraId="4DAA3AC1"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Written Expression</w:t>
            </w:r>
          </w:p>
        </w:tc>
        <w:tc>
          <w:tcPr>
            <w:tcW w:w="2160" w:type="dxa"/>
            <w:shd w:val="clear" w:color="auto" w:fill="A8D08D"/>
            <w:noWrap/>
          </w:tcPr>
          <w:p w14:paraId="169CD050"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1</w:t>
            </w:r>
          </w:p>
        </w:tc>
        <w:tc>
          <w:tcPr>
            <w:tcW w:w="2160" w:type="dxa"/>
            <w:shd w:val="clear" w:color="auto" w:fill="A8D08D"/>
            <w:noWrap/>
          </w:tcPr>
          <w:p w14:paraId="18F04A82" w14:textId="77777777" w:rsidR="00925C28" w:rsidRPr="00E470E1" w:rsidRDefault="00925C28" w:rsidP="00925C28">
            <w:pPr>
              <w:spacing w:before="40" w:after="40"/>
              <w:jc w:val="center"/>
              <w:rPr>
                <w:rFonts w:cs="Arial"/>
                <w:szCs w:val="20"/>
              </w:rPr>
            </w:pPr>
            <w:r w:rsidRPr="00E470E1">
              <w:rPr>
                <w:rFonts w:cs="Arial"/>
                <w:szCs w:val="20"/>
              </w:rPr>
              <w:t>CR</w:t>
            </w:r>
          </w:p>
        </w:tc>
        <w:tc>
          <w:tcPr>
            <w:tcW w:w="2592" w:type="dxa"/>
            <w:shd w:val="clear" w:color="auto" w:fill="A8D08D"/>
            <w:noWrap/>
          </w:tcPr>
          <w:p w14:paraId="55670E9A" w14:textId="77777777" w:rsidR="00925C28" w:rsidRPr="00E470E1" w:rsidRDefault="00925C28" w:rsidP="00925C28">
            <w:pPr>
              <w:spacing w:before="40" w:after="40"/>
              <w:ind w:right="864"/>
              <w:jc w:val="right"/>
              <w:rPr>
                <w:rFonts w:cs="Arial"/>
                <w:szCs w:val="20"/>
              </w:rPr>
            </w:pPr>
            <w:r w:rsidRPr="00E470E1">
              <w:rPr>
                <w:rFonts w:cs="Arial"/>
                <w:szCs w:val="20"/>
              </w:rPr>
              <w:t>4</w:t>
            </w:r>
          </w:p>
        </w:tc>
      </w:tr>
      <w:tr w:rsidR="00925C28" w:rsidRPr="00E470E1" w14:paraId="6B0135B3" w14:textId="77777777" w:rsidTr="00925C28">
        <w:trPr>
          <w:trHeight w:val="386"/>
          <w:jc w:val="center"/>
        </w:trPr>
        <w:tc>
          <w:tcPr>
            <w:tcW w:w="5760" w:type="dxa"/>
            <w:tcBorders>
              <w:top w:val="single" w:sz="4" w:space="0" w:color="auto"/>
              <w:bottom w:val="single" w:sz="4" w:space="0" w:color="auto"/>
            </w:tcBorders>
            <w:shd w:val="clear" w:color="auto" w:fill="FFF2CC"/>
            <w:hideMark/>
          </w:tcPr>
          <w:p w14:paraId="65ADF943" w14:textId="77777777" w:rsidR="00925C28" w:rsidRPr="00E470E1" w:rsidRDefault="00925C28" w:rsidP="00925C28">
            <w:pPr>
              <w:spacing w:before="40" w:after="40"/>
              <w:rPr>
                <w:rFonts w:cs="Arial"/>
                <w:color w:val="000000"/>
                <w:szCs w:val="20"/>
              </w:rPr>
            </w:pPr>
            <w:r w:rsidRPr="00E470E1">
              <w:rPr>
                <w:rFonts w:cs="Arial"/>
                <w:color w:val="000000"/>
                <w:szCs w:val="20"/>
              </w:rPr>
              <w:t>Listening: Listening Comprehension</w:t>
            </w:r>
          </w:p>
        </w:tc>
        <w:tc>
          <w:tcPr>
            <w:tcW w:w="2160" w:type="dxa"/>
            <w:tcBorders>
              <w:top w:val="single" w:sz="4" w:space="0" w:color="auto"/>
            </w:tcBorders>
            <w:shd w:val="clear" w:color="auto" w:fill="FFF2CC"/>
            <w:noWrap/>
            <w:hideMark/>
          </w:tcPr>
          <w:p w14:paraId="5E406983"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12</w:t>
            </w:r>
          </w:p>
        </w:tc>
        <w:tc>
          <w:tcPr>
            <w:tcW w:w="2160" w:type="dxa"/>
            <w:tcBorders>
              <w:top w:val="single" w:sz="4" w:space="0" w:color="auto"/>
            </w:tcBorders>
            <w:shd w:val="clear" w:color="auto" w:fill="FFF2CC"/>
            <w:noWrap/>
            <w:hideMark/>
          </w:tcPr>
          <w:p w14:paraId="681CAF30"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4" w:space="0" w:color="auto"/>
            </w:tcBorders>
            <w:shd w:val="clear" w:color="auto" w:fill="FFF2CC"/>
            <w:noWrap/>
            <w:hideMark/>
          </w:tcPr>
          <w:p w14:paraId="2F79B428"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15–17</w:t>
            </w:r>
          </w:p>
        </w:tc>
      </w:tr>
      <w:tr w:rsidR="00925C28" w:rsidRPr="00E470E1" w14:paraId="5527AA8F" w14:textId="77777777" w:rsidTr="00925C28">
        <w:tblPrEx>
          <w:jc w:val="left"/>
        </w:tblPrEx>
        <w:tc>
          <w:tcPr>
            <w:tcW w:w="5760" w:type="dxa"/>
            <w:shd w:val="clear" w:color="auto" w:fill="FBE4D5"/>
            <w:hideMark/>
          </w:tcPr>
          <w:p w14:paraId="287605B2" w14:textId="77777777" w:rsidR="00925C28" w:rsidRPr="00E470E1" w:rsidRDefault="00925C28" w:rsidP="00925C28">
            <w:pPr>
              <w:spacing w:before="40" w:after="40"/>
              <w:rPr>
                <w:rFonts w:cs="Arial"/>
                <w:color w:val="000000"/>
                <w:szCs w:val="20"/>
              </w:rPr>
            </w:pPr>
            <w:r w:rsidRPr="00E470E1">
              <w:rPr>
                <w:rFonts w:eastAsia="Calibri" w:cs="Arial"/>
                <w:szCs w:val="20"/>
              </w:rPr>
              <w:t>Speaking: Spoken Expression</w:t>
            </w:r>
          </w:p>
        </w:tc>
        <w:tc>
          <w:tcPr>
            <w:tcW w:w="2160" w:type="dxa"/>
            <w:shd w:val="clear" w:color="auto" w:fill="FBE4D5"/>
            <w:hideMark/>
          </w:tcPr>
          <w:p w14:paraId="52C54645"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8</w:t>
            </w:r>
          </w:p>
        </w:tc>
        <w:tc>
          <w:tcPr>
            <w:tcW w:w="2160" w:type="dxa"/>
            <w:shd w:val="clear" w:color="auto" w:fill="FBE4D5"/>
            <w:hideMark/>
          </w:tcPr>
          <w:p w14:paraId="75259F47" w14:textId="77777777" w:rsidR="00925C28" w:rsidRPr="00E470E1" w:rsidRDefault="00925C28" w:rsidP="00925C28">
            <w:pPr>
              <w:spacing w:before="40" w:after="40"/>
              <w:jc w:val="center"/>
              <w:rPr>
                <w:rFonts w:cs="Arial"/>
                <w:szCs w:val="20"/>
              </w:rPr>
            </w:pPr>
            <w:r w:rsidRPr="00E470E1">
              <w:rPr>
                <w:rFonts w:cs="Arial"/>
                <w:szCs w:val="20"/>
              </w:rPr>
              <w:t>CR</w:t>
            </w:r>
          </w:p>
        </w:tc>
        <w:tc>
          <w:tcPr>
            <w:tcW w:w="2592" w:type="dxa"/>
            <w:shd w:val="clear" w:color="auto" w:fill="FBE4D5"/>
            <w:hideMark/>
          </w:tcPr>
          <w:p w14:paraId="3F5C5B4F" w14:textId="77777777" w:rsidR="00925C28" w:rsidRPr="00E470E1" w:rsidRDefault="00925C28" w:rsidP="00925C28">
            <w:pPr>
              <w:spacing w:before="40" w:after="40"/>
              <w:ind w:right="864"/>
              <w:jc w:val="right"/>
              <w:rPr>
                <w:rFonts w:cs="Arial"/>
                <w:szCs w:val="20"/>
              </w:rPr>
            </w:pPr>
            <w:r w:rsidRPr="00E470E1">
              <w:rPr>
                <w:rFonts w:cs="Arial"/>
                <w:szCs w:val="20"/>
              </w:rPr>
              <w:t>15–16</w:t>
            </w:r>
          </w:p>
        </w:tc>
      </w:tr>
      <w:tr w:rsidR="00925C28" w:rsidRPr="00E470E1" w14:paraId="5C0ADBD9" w14:textId="77777777" w:rsidTr="00925C28">
        <w:trPr>
          <w:jc w:val="center"/>
        </w:trPr>
        <w:tc>
          <w:tcPr>
            <w:tcW w:w="5760" w:type="dxa"/>
            <w:tcBorders>
              <w:bottom w:val="single" w:sz="4" w:space="0" w:color="auto"/>
              <w:right w:val="single" w:sz="4" w:space="0" w:color="auto"/>
            </w:tcBorders>
            <w:noWrap/>
            <w:hideMark/>
          </w:tcPr>
          <w:p w14:paraId="6DC70703" w14:textId="77777777" w:rsidR="00925C28" w:rsidRPr="00E470E1" w:rsidRDefault="00925C28" w:rsidP="00925C28">
            <w:pPr>
              <w:spacing w:before="40" w:after="40"/>
              <w:jc w:val="right"/>
              <w:rPr>
                <w:rFonts w:cs="Arial"/>
                <w:b/>
                <w:bCs/>
                <w:color w:val="000000"/>
                <w:szCs w:val="20"/>
              </w:rPr>
            </w:pPr>
            <w:r w:rsidRPr="00E470E1">
              <w:rPr>
                <w:rFonts w:cs="Arial"/>
                <w:b/>
                <w:bCs/>
                <w:color w:val="000000"/>
                <w:szCs w:val="20"/>
              </w:rPr>
              <w:t>TOTAL:</w:t>
            </w:r>
          </w:p>
        </w:tc>
        <w:tc>
          <w:tcPr>
            <w:tcW w:w="2160" w:type="dxa"/>
            <w:tcBorders>
              <w:bottom w:val="single" w:sz="4" w:space="0" w:color="auto"/>
            </w:tcBorders>
            <w:noWrap/>
            <w:hideMark/>
          </w:tcPr>
          <w:p w14:paraId="076500D8" w14:textId="77777777" w:rsidR="00925C28" w:rsidRPr="00E470E1" w:rsidRDefault="00925C28" w:rsidP="00925C28">
            <w:pPr>
              <w:spacing w:before="40" w:after="40"/>
              <w:ind w:right="1008"/>
              <w:jc w:val="right"/>
              <w:rPr>
                <w:rFonts w:cs="Arial"/>
                <w:b/>
                <w:bCs/>
                <w:color w:val="000000"/>
                <w:szCs w:val="20"/>
              </w:rPr>
            </w:pPr>
            <w:r w:rsidRPr="00E470E1">
              <w:rPr>
                <w:rFonts w:cs="Arial"/>
                <w:b/>
                <w:bCs/>
                <w:color w:val="000000"/>
                <w:szCs w:val="20"/>
              </w:rPr>
              <w:t>56</w:t>
            </w:r>
          </w:p>
        </w:tc>
        <w:tc>
          <w:tcPr>
            <w:tcW w:w="2160" w:type="dxa"/>
            <w:tcBorders>
              <w:bottom w:val="single" w:sz="4" w:space="0" w:color="auto"/>
            </w:tcBorders>
            <w:noWrap/>
            <w:hideMark/>
          </w:tcPr>
          <w:p w14:paraId="48DE1098" w14:textId="77777777" w:rsidR="00925C28" w:rsidRPr="00E470E1" w:rsidRDefault="00925C28" w:rsidP="00925C28">
            <w:pPr>
              <w:spacing w:before="40" w:after="40"/>
              <w:jc w:val="center"/>
              <w:rPr>
                <w:rFonts w:cs="Arial"/>
                <w:b/>
                <w:bCs/>
                <w:color w:val="000000"/>
                <w:szCs w:val="20"/>
              </w:rPr>
            </w:pPr>
            <w:r w:rsidRPr="00E470E1">
              <w:rPr>
                <w:rFonts w:cs="Arial"/>
                <w:b/>
                <w:bCs/>
                <w:color w:val="000000"/>
                <w:szCs w:val="20"/>
              </w:rPr>
              <w:t>47 SRs + 9 CRs</w:t>
            </w:r>
          </w:p>
        </w:tc>
        <w:tc>
          <w:tcPr>
            <w:tcW w:w="2592" w:type="dxa"/>
            <w:tcBorders>
              <w:bottom w:val="single" w:sz="4" w:space="0" w:color="auto"/>
            </w:tcBorders>
            <w:noWrap/>
            <w:hideMark/>
          </w:tcPr>
          <w:p w14:paraId="0A2F84EB" w14:textId="77777777" w:rsidR="00925C28" w:rsidRPr="00E470E1" w:rsidRDefault="00925C28" w:rsidP="00925C28">
            <w:pPr>
              <w:spacing w:before="40" w:after="40"/>
              <w:ind w:right="864"/>
              <w:jc w:val="right"/>
              <w:rPr>
                <w:rFonts w:cs="Arial"/>
                <w:b/>
                <w:bCs/>
                <w:color w:val="000000"/>
                <w:szCs w:val="20"/>
              </w:rPr>
            </w:pPr>
            <w:r w:rsidRPr="00E470E1">
              <w:rPr>
                <w:rFonts w:cs="Arial"/>
                <w:b/>
                <w:bCs/>
                <w:color w:val="000000"/>
                <w:szCs w:val="20"/>
              </w:rPr>
              <w:t>76–82</w:t>
            </w:r>
          </w:p>
        </w:tc>
      </w:tr>
    </w:tbl>
    <w:p w14:paraId="27A101AE" w14:textId="77777777" w:rsidR="00925C28" w:rsidRPr="00E470E1" w:rsidRDefault="00925C28" w:rsidP="00925C28">
      <w:pPr>
        <w:keepNext/>
        <w:keepLines/>
        <w:spacing w:before="160" w:after="80"/>
        <w:outlineLvl w:val="2"/>
        <w:rPr>
          <w:rFonts w:eastAsia="Yu Gothic Light"/>
          <w:b/>
          <w:sz w:val="32"/>
        </w:rPr>
      </w:pPr>
      <w:bookmarkStart w:id="109" w:name="_Toc100927639"/>
      <w:r w:rsidRPr="00E470E1">
        <w:rPr>
          <w:rFonts w:eastAsia="Yu Gothic Light"/>
          <w:b/>
          <w:sz w:val="32"/>
        </w:rPr>
        <w:lastRenderedPageBreak/>
        <w:t>Reading Subcategories</w:t>
      </w:r>
      <w:bookmarkEnd w:id="109"/>
    </w:p>
    <w:p w14:paraId="66CA2EA0" w14:textId="77777777" w:rsidR="00925C28" w:rsidRPr="00E470E1" w:rsidRDefault="00925C28" w:rsidP="00925C28">
      <w:pPr>
        <w:keepNext/>
        <w:spacing w:before="40" w:after="40"/>
        <w:rPr>
          <w:rFonts w:eastAsia="Calibri"/>
          <w:szCs w:val="22"/>
        </w:rPr>
      </w:pPr>
      <w:r w:rsidRPr="00E470E1">
        <w:rPr>
          <w:rFonts w:eastAsia="Calibri"/>
          <w:szCs w:val="22"/>
        </w:rPr>
        <w:t xml:space="preserve">For </w:t>
      </w:r>
      <w:hyperlink w:anchor="Table_4" w:history="1">
        <w:r w:rsidRPr="00E470E1">
          <w:rPr>
            <w:rFonts w:eastAsia="Calibri"/>
            <w:color w:val="0000FF"/>
            <w:szCs w:val="22"/>
            <w:u w:val="single"/>
          </w:rPr>
          <w:t>table 4</w:t>
        </w:r>
      </w:hyperlink>
      <w:r w:rsidRPr="00E470E1">
        <w:rPr>
          <w:rFonts w:eastAsia="Calibri"/>
          <w:szCs w:val="22"/>
        </w:rPr>
        <w:t xml:space="preserve">,note that </w:t>
      </w:r>
      <w:r w:rsidRPr="00E470E1">
        <w:rPr>
          <w:rFonts w:eastAsia="Calibri"/>
        </w:rPr>
        <w:t>SR items are machine-scored.</w:t>
      </w:r>
    </w:p>
    <w:p w14:paraId="756B95BA" w14:textId="77777777" w:rsidR="00925C28" w:rsidRPr="00E470E1" w:rsidRDefault="00925C28" w:rsidP="00925C28">
      <w:pPr>
        <w:keepNext/>
        <w:spacing w:before="120" w:after="60"/>
        <w:jc w:val="center"/>
        <w:rPr>
          <w:rFonts w:eastAsia="Calibri"/>
          <w:b/>
          <w:bCs/>
          <w:color w:val="2F5496"/>
          <w:szCs w:val="18"/>
        </w:rPr>
      </w:pPr>
      <w:bookmarkStart w:id="110" w:name="_Ref100758184"/>
      <w:bookmarkStart w:id="111" w:name="_Toc100906269"/>
      <w:bookmarkStart w:id="112" w:name="_Toc112856909"/>
      <w:r w:rsidRPr="00E470E1">
        <w:rPr>
          <w:rFonts w:eastAsia="Calibri"/>
          <w:b/>
          <w:bCs/>
          <w:color w:val="2F5496"/>
          <w:szCs w:val="18"/>
        </w:rPr>
        <w:t xml:space="preserve">Table </w:t>
      </w:r>
      <w:r w:rsidRPr="00E470E1">
        <w:rPr>
          <w:rFonts w:eastAsia="Calibri"/>
          <w:b/>
          <w:bCs/>
          <w:color w:val="2F5496"/>
          <w:szCs w:val="18"/>
        </w:rPr>
        <w:fldChar w:fldCharType="begin"/>
      </w:r>
      <w:r w:rsidRPr="00E470E1">
        <w:rPr>
          <w:rFonts w:eastAsia="Calibri"/>
          <w:b/>
          <w:bCs/>
          <w:color w:val="2F5496"/>
          <w:szCs w:val="18"/>
        </w:rPr>
        <w:instrText xml:space="preserve"> SEQ Table \* ARABIC </w:instrText>
      </w:r>
      <w:r w:rsidRPr="00E470E1">
        <w:rPr>
          <w:rFonts w:eastAsia="Calibri"/>
          <w:b/>
          <w:bCs/>
          <w:color w:val="2F5496"/>
          <w:szCs w:val="18"/>
        </w:rPr>
        <w:fldChar w:fldCharType="separate"/>
      </w:r>
      <w:r w:rsidRPr="00E470E1">
        <w:rPr>
          <w:rFonts w:eastAsia="Calibri"/>
          <w:b/>
          <w:bCs/>
          <w:noProof/>
          <w:color w:val="2F5496"/>
          <w:szCs w:val="18"/>
        </w:rPr>
        <w:t>4</w:t>
      </w:r>
      <w:r w:rsidRPr="00E470E1">
        <w:rPr>
          <w:rFonts w:eastAsia="Calibri"/>
          <w:b/>
          <w:bCs/>
          <w:noProof/>
          <w:color w:val="2F5496"/>
          <w:szCs w:val="18"/>
        </w:rPr>
        <w:fldChar w:fldCharType="end"/>
      </w:r>
      <w:bookmarkEnd w:id="110"/>
      <w:r w:rsidRPr="00E470E1">
        <w:rPr>
          <w:rFonts w:eastAsia="Calibri"/>
          <w:b/>
          <w:bCs/>
          <w:color w:val="2F5496"/>
          <w:szCs w:val="18"/>
        </w:rPr>
        <w:t>.  Proposed Blueprint Table—Reading Subcategories, CSA, All Grade Levels, Operational Forms, 2024</w:t>
      </w:r>
      <w:r w:rsidRPr="00E470E1">
        <w:rPr>
          <w:rFonts w:eastAsia="Calibri" w:cs="Arial"/>
          <w:b/>
          <w:bCs/>
          <w:color w:val="2F5496"/>
          <w:szCs w:val="18"/>
        </w:rPr>
        <w:t>–</w:t>
      </w:r>
      <w:r w:rsidRPr="00E470E1">
        <w:rPr>
          <w:rFonts w:eastAsia="Calibri"/>
          <w:b/>
          <w:bCs/>
          <w:color w:val="2F5496"/>
          <w:szCs w:val="18"/>
        </w:rPr>
        <w:t>25</w:t>
      </w:r>
      <w:bookmarkEnd w:id="111"/>
      <w:bookmarkEnd w:id="112"/>
    </w:p>
    <w:tbl>
      <w:tblPr>
        <w:tblStyle w:val="Blueprint"/>
        <w:tblW w:w="12762" w:type="dxa"/>
        <w:jc w:val="center"/>
        <w:tblCellMar>
          <w:left w:w="58" w:type="dxa"/>
          <w:right w:w="58" w:type="dxa"/>
        </w:tblCellMar>
        <w:tblLook w:val="04A0" w:firstRow="1" w:lastRow="0" w:firstColumn="1" w:lastColumn="0" w:noHBand="0" w:noVBand="1"/>
        <w:tblDescription w:val="Data for the revised blueprint for the CSA, reading subcategories, all grade levels"/>
      </w:tblPr>
      <w:tblGrid>
        <w:gridCol w:w="6048"/>
        <w:gridCol w:w="2592"/>
        <w:gridCol w:w="1530"/>
        <w:gridCol w:w="2592"/>
      </w:tblGrid>
      <w:tr w:rsidR="00925C28" w:rsidRPr="00E470E1" w14:paraId="72216B42" w14:textId="77777777" w:rsidTr="00925C28">
        <w:trPr>
          <w:cnfStyle w:val="100000000000" w:firstRow="1" w:lastRow="0" w:firstColumn="0" w:lastColumn="0" w:oddVBand="0" w:evenVBand="0" w:oddHBand="0" w:evenHBand="0" w:firstRowFirstColumn="0" w:firstRowLastColumn="0" w:lastRowFirstColumn="0" w:lastRowLastColumn="0"/>
          <w:trHeight w:val="720"/>
          <w:tblHeader/>
          <w:jc w:val="center"/>
        </w:trPr>
        <w:tc>
          <w:tcPr>
            <w:tcW w:w="6048" w:type="dxa"/>
            <w:shd w:val="clear" w:color="auto" w:fill="DEEAF6"/>
            <w:hideMark/>
          </w:tcPr>
          <w:p w14:paraId="3B5BE619" w14:textId="77777777" w:rsidR="00925C28" w:rsidRPr="00E470E1" w:rsidRDefault="00925C28" w:rsidP="00925C28">
            <w:pPr>
              <w:spacing w:before="40" w:after="40"/>
              <w:jc w:val="center"/>
              <w:rPr>
                <w:rFonts w:cs="Arial"/>
                <w:color w:val="000000"/>
              </w:rPr>
            </w:pPr>
            <w:r w:rsidRPr="00E470E1">
              <w:rPr>
                <w:rFonts w:cs="Arial"/>
                <w:b/>
                <w:bCs/>
                <w:color w:val="000000"/>
              </w:rPr>
              <w:t>Claim and Content Subcategories</w:t>
            </w:r>
          </w:p>
        </w:tc>
        <w:tc>
          <w:tcPr>
            <w:tcW w:w="2592" w:type="dxa"/>
            <w:shd w:val="clear" w:color="auto" w:fill="DEEAF6"/>
            <w:hideMark/>
          </w:tcPr>
          <w:p w14:paraId="4F972BB7" w14:textId="77777777" w:rsidR="00925C28" w:rsidRPr="00E470E1" w:rsidRDefault="00925C28" w:rsidP="00925C28">
            <w:pPr>
              <w:spacing w:before="40" w:after="40"/>
              <w:jc w:val="center"/>
              <w:rPr>
                <w:rFonts w:cs="Arial"/>
                <w:b/>
                <w:bCs/>
                <w:color w:val="000000"/>
              </w:rPr>
            </w:pPr>
            <w:r w:rsidRPr="00E470E1">
              <w:rPr>
                <w:rFonts w:cs="Arial"/>
                <w:b/>
                <w:bCs/>
                <w:color w:val="000000"/>
              </w:rPr>
              <w:t>Total Items by Content Subcategory</w:t>
            </w:r>
          </w:p>
        </w:tc>
        <w:tc>
          <w:tcPr>
            <w:tcW w:w="1530" w:type="dxa"/>
            <w:shd w:val="clear" w:color="auto" w:fill="DEEAF6"/>
            <w:hideMark/>
          </w:tcPr>
          <w:p w14:paraId="7574F520" w14:textId="77777777" w:rsidR="00925C28" w:rsidRPr="00E470E1" w:rsidRDefault="00925C28" w:rsidP="00925C28">
            <w:pPr>
              <w:spacing w:before="40" w:after="40"/>
              <w:jc w:val="center"/>
              <w:rPr>
                <w:rFonts w:cs="Arial"/>
                <w:b/>
                <w:bCs/>
                <w:color w:val="000000"/>
              </w:rPr>
            </w:pPr>
            <w:r w:rsidRPr="00E470E1">
              <w:rPr>
                <w:rFonts w:cs="Arial"/>
                <w:b/>
                <w:bCs/>
                <w:color w:val="000000"/>
              </w:rPr>
              <w:t>SR or CR</w:t>
            </w:r>
          </w:p>
        </w:tc>
        <w:tc>
          <w:tcPr>
            <w:tcW w:w="2592" w:type="dxa"/>
            <w:shd w:val="clear" w:color="auto" w:fill="DEEAF6"/>
            <w:hideMark/>
          </w:tcPr>
          <w:p w14:paraId="22ECD12D" w14:textId="77777777" w:rsidR="00925C28" w:rsidRPr="00E470E1" w:rsidRDefault="00925C28" w:rsidP="00925C28">
            <w:pPr>
              <w:spacing w:before="40" w:after="40"/>
              <w:jc w:val="center"/>
              <w:rPr>
                <w:rFonts w:cs="Arial"/>
                <w:b/>
                <w:bCs/>
                <w:color w:val="000000"/>
              </w:rPr>
            </w:pPr>
            <w:r w:rsidRPr="00E470E1">
              <w:rPr>
                <w:rFonts w:cs="Arial"/>
                <w:b/>
                <w:bCs/>
                <w:color w:val="000000"/>
              </w:rPr>
              <w:t>Total Score Points by Content Subcategory</w:t>
            </w:r>
          </w:p>
        </w:tc>
      </w:tr>
      <w:tr w:rsidR="00925C28" w:rsidRPr="00E470E1" w14:paraId="00A2D48F" w14:textId="77777777" w:rsidTr="00925C28">
        <w:trPr>
          <w:jc w:val="center"/>
        </w:trPr>
        <w:tc>
          <w:tcPr>
            <w:tcW w:w="6048" w:type="dxa"/>
            <w:tcBorders>
              <w:top w:val="single" w:sz="12" w:space="0" w:color="2E74B5"/>
            </w:tcBorders>
            <w:shd w:val="clear" w:color="auto" w:fill="D9D9D9"/>
            <w:hideMark/>
          </w:tcPr>
          <w:p w14:paraId="071CC0DC" w14:textId="77777777" w:rsidR="00925C28" w:rsidRPr="00E470E1" w:rsidRDefault="00925C28" w:rsidP="00925C28">
            <w:pPr>
              <w:keepNext/>
              <w:rPr>
                <w:rFonts w:cs="Arial"/>
                <w:color w:val="000000"/>
                <w:szCs w:val="22"/>
              </w:rPr>
            </w:pPr>
            <w:r w:rsidRPr="00E470E1">
              <w:rPr>
                <w:rFonts w:eastAsia="Calibri" w:cs="Arial"/>
                <w:color w:val="000000"/>
                <w:szCs w:val="22"/>
              </w:rPr>
              <w:t>Reading: Literary—Key Ideas and Details</w:t>
            </w:r>
          </w:p>
        </w:tc>
        <w:tc>
          <w:tcPr>
            <w:tcW w:w="2592" w:type="dxa"/>
            <w:tcBorders>
              <w:top w:val="single" w:sz="12" w:space="0" w:color="2E74B5"/>
            </w:tcBorders>
            <w:shd w:val="clear" w:color="auto" w:fill="D9D9D9"/>
            <w:noWrap/>
            <w:hideMark/>
          </w:tcPr>
          <w:p w14:paraId="751F7164"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4–6</w:t>
            </w:r>
          </w:p>
        </w:tc>
        <w:tc>
          <w:tcPr>
            <w:tcW w:w="1530" w:type="dxa"/>
            <w:tcBorders>
              <w:top w:val="single" w:sz="12" w:space="0" w:color="2E74B5"/>
            </w:tcBorders>
            <w:shd w:val="clear" w:color="auto" w:fill="D9D9D9"/>
            <w:noWrap/>
            <w:hideMark/>
          </w:tcPr>
          <w:p w14:paraId="524DEF61"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D9D9D9"/>
            <w:noWrap/>
            <w:hideMark/>
          </w:tcPr>
          <w:p w14:paraId="12E5455E" w14:textId="77777777" w:rsidR="00925C28" w:rsidRPr="00E470E1" w:rsidRDefault="00925C28" w:rsidP="00925C28">
            <w:pPr>
              <w:ind w:right="864"/>
              <w:jc w:val="right"/>
              <w:rPr>
                <w:rFonts w:cs="Arial"/>
                <w:color w:val="000000"/>
                <w:szCs w:val="22"/>
              </w:rPr>
            </w:pPr>
            <w:r w:rsidRPr="00E470E1">
              <w:rPr>
                <w:rFonts w:cs="Arial"/>
                <w:szCs w:val="20"/>
              </w:rPr>
              <w:t>5–7</w:t>
            </w:r>
          </w:p>
        </w:tc>
      </w:tr>
      <w:tr w:rsidR="00925C28" w:rsidRPr="00E470E1" w14:paraId="78DA258F" w14:textId="77777777" w:rsidTr="00925C28">
        <w:trPr>
          <w:jc w:val="center"/>
        </w:trPr>
        <w:tc>
          <w:tcPr>
            <w:tcW w:w="6048" w:type="dxa"/>
            <w:tcBorders>
              <w:top w:val="single" w:sz="12" w:space="0" w:color="2E74B5"/>
            </w:tcBorders>
            <w:shd w:val="clear" w:color="auto" w:fill="D9D9D9"/>
          </w:tcPr>
          <w:p w14:paraId="01C12847" w14:textId="77777777" w:rsidR="00925C28" w:rsidRPr="00E470E1" w:rsidRDefault="00925C28" w:rsidP="00925C28">
            <w:pPr>
              <w:keepNext/>
              <w:spacing w:before="40" w:after="40"/>
              <w:rPr>
                <w:rFonts w:cs="Arial"/>
                <w:b/>
                <w:bCs/>
                <w:color w:val="000000"/>
                <w:szCs w:val="20"/>
              </w:rPr>
            </w:pPr>
            <w:r w:rsidRPr="00E470E1">
              <w:rPr>
                <w:rFonts w:eastAsia="Calibri" w:cs="Arial"/>
                <w:color w:val="000000"/>
                <w:szCs w:val="22"/>
              </w:rPr>
              <w:t>Reading: Literary—Craft and Structure</w:t>
            </w:r>
          </w:p>
        </w:tc>
        <w:tc>
          <w:tcPr>
            <w:tcW w:w="2592" w:type="dxa"/>
            <w:tcBorders>
              <w:top w:val="single" w:sz="12" w:space="0" w:color="2E74B5"/>
            </w:tcBorders>
            <w:shd w:val="clear" w:color="auto" w:fill="D9D9D9"/>
            <w:noWrap/>
          </w:tcPr>
          <w:p w14:paraId="6A32D35B"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1–2</w:t>
            </w:r>
          </w:p>
        </w:tc>
        <w:tc>
          <w:tcPr>
            <w:tcW w:w="1530" w:type="dxa"/>
            <w:tcBorders>
              <w:top w:val="single" w:sz="12" w:space="0" w:color="2E74B5"/>
            </w:tcBorders>
            <w:shd w:val="clear" w:color="auto" w:fill="D9D9D9"/>
            <w:noWrap/>
          </w:tcPr>
          <w:p w14:paraId="3AE32BCD"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D9D9D9"/>
            <w:noWrap/>
          </w:tcPr>
          <w:p w14:paraId="38142B9E" w14:textId="77777777" w:rsidR="00925C28" w:rsidRPr="00E470E1" w:rsidRDefault="00925C28" w:rsidP="00925C28">
            <w:pPr>
              <w:spacing w:before="40" w:after="40"/>
              <w:ind w:right="864"/>
              <w:jc w:val="right"/>
              <w:rPr>
                <w:rFonts w:cs="Arial"/>
                <w:szCs w:val="20"/>
              </w:rPr>
            </w:pPr>
            <w:r w:rsidRPr="00E470E1">
              <w:rPr>
                <w:rFonts w:cs="Arial"/>
                <w:szCs w:val="20"/>
              </w:rPr>
              <w:t>1–3</w:t>
            </w:r>
          </w:p>
        </w:tc>
      </w:tr>
      <w:tr w:rsidR="00925C28" w:rsidRPr="00E470E1" w14:paraId="65901D85" w14:textId="77777777" w:rsidTr="00925C28">
        <w:trPr>
          <w:jc w:val="center"/>
        </w:trPr>
        <w:tc>
          <w:tcPr>
            <w:tcW w:w="6048" w:type="dxa"/>
            <w:tcBorders>
              <w:top w:val="single" w:sz="12" w:space="0" w:color="2E74B5"/>
            </w:tcBorders>
            <w:shd w:val="clear" w:color="auto" w:fill="D9D9D9"/>
          </w:tcPr>
          <w:p w14:paraId="63DFE4FE" w14:textId="77777777" w:rsidR="00925C28" w:rsidRPr="00E470E1" w:rsidRDefault="00925C28" w:rsidP="00925C28">
            <w:pPr>
              <w:keepNext/>
              <w:spacing w:before="40" w:after="40"/>
              <w:rPr>
                <w:rFonts w:cs="Arial"/>
                <w:b/>
                <w:bCs/>
                <w:color w:val="000000"/>
                <w:szCs w:val="20"/>
              </w:rPr>
            </w:pPr>
            <w:r w:rsidRPr="00E470E1">
              <w:rPr>
                <w:rFonts w:eastAsia="Calibri" w:cs="Arial"/>
                <w:color w:val="000000"/>
                <w:szCs w:val="22"/>
              </w:rPr>
              <w:t>Reading: Literary—Integration of Knowledge and Ideas</w:t>
            </w:r>
          </w:p>
        </w:tc>
        <w:tc>
          <w:tcPr>
            <w:tcW w:w="2592" w:type="dxa"/>
            <w:tcBorders>
              <w:top w:val="single" w:sz="12" w:space="0" w:color="2E74B5"/>
            </w:tcBorders>
            <w:shd w:val="clear" w:color="auto" w:fill="D9D9D9"/>
            <w:noWrap/>
          </w:tcPr>
          <w:p w14:paraId="1F60E2D4"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1–2</w:t>
            </w:r>
          </w:p>
        </w:tc>
        <w:tc>
          <w:tcPr>
            <w:tcW w:w="1530" w:type="dxa"/>
            <w:tcBorders>
              <w:top w:val="single" w:sz="12" w:space="0" w:color="2E74B5"/>
            </w:tcBorders>
            <w:shd w:val="clear" w:color="auto" w:fill="D9D9D9"/>
            <w:noWrap/>
          </w:tcPr>
          <w:p w14:paraId="62EAB0D6"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D9D9D9"/>
            <w:noWrap/>
          </w:tcPr>
          <w:p w14:paraId="608EE911" w14:textId="77777777" w:rsidR="00925C28" w:rsidRPr="00E470E1" w:rsidRDefault="00925C28" w:rsidP="00925C28">
            <w:pPr>
              <w:spacing w:before="40" w:after="40"/>
              <w:ind w:right="864"/>
              <w:jc w:val="right"/>
              <w:rPr>
                <w:rFonts w:cs="Arial"/>
                <w:szCs w:val="20"/>
              </w:rPr>
            </w:pPr>
            <w:r w:rsidRPr="00E470E1">
              <w:rPr>
                <w:rFonts w:cs="Arial"/>
                <w:szCs w:val="20"/>
              </w:rPr>
              <w:t>1–3</w:t>
            </w:r>
          </w:p>
        </w:tc>
      </w:tr>
      <w:tr w:rsidR="00925C28" w:rsidRPr="00E470E1" w14:paraId="072FA59A" w14:textId="77777777" w:rsidTr="00925C28">
        <w:tblPrEx>
          <w:jc w:val="left"/>
        </w:tblPrEx>
        <w:tc>
          <w:tcPr>
            <w:tcW w:w="6048" w:type="dxa"/>
            <w:shd w:val="clear" w:color="auto" w:fill="BFBFBF"/>
            <w:hideMark/>
          </w:tcPr>
          <w:p w14:paraId="64C96A2E" w14:textId="77777777" w:rsidR="00925C28" w:rsidRPr="00E470E1" w:rsidRDefault="00925C28" w:rsidP="00925C28">
            <w:pPr>
              <w:keepNext/>
              <w:spacing w:before="40"/>
              <w:rPr>
                <w:rFonts w:eastAsia="Calibri" w:cs="Arial"/>
                <w:color w:val="000000"/>
                <w:szCs w:val="22"/>
              </w:rPr>
            </w:pPr>
            <w:r w:rsidRPr="00E470E1">
              <w:rPr>
                <w:rFonts w:eastAsia="Calibri" w:cs="Arial"/>
                <w:color w:val="000000"/>
                <w:szCs w:val="22"/>
              </w:rPr>
              <w:t>Reading: Informational—Key Ideas and Details</w:t>
            </w:r>
          </w:p>
        </w:tc>
        <w:tc>
          <w:tcPr>
            <w:tcW w:w="2592" w:type="dxa"/>
            <w:shd w:val="clear" w:color="auto" w:fill="BFBFBF"/>
            <w:noWrap/>
            <w:hideMark/>
          </w:tcPr>
          <w:p w14:paraId="1DFB5203"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4–6</w:t>
            </w:r>
          </w:p>
        </w:tc>
        <w:tc>
          <w:tcPr>
            <w:tcW w:w="1530" w:type="dxa"/>
            <w:shd w:val="clear" w:color="auto" w:fill="BFBFBF"/>
            <w:noWrap/>
            <w:hideMark/>
          </w:tcPr>
          <w:p w14:paraId="4D85F4C3"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BFBFBF"/>
            <w:noWrap/>
            <w:hideMark/>
          </w:tcPr>
          <w:p w14:paraId="270BB51B" w14:textId="77777777" w:rsidR="00925C28" w:rsidRPr="00E470E1" w:rsidRDefault="00925C28" w:rsidP="00925C28">
            <w:pPr>
              <w:spacing w:before="40" w:after="40"/>
              <w:ind w:right="864"/>
              <w:jc w:val="right"/>
              <w:rPr>
                <w:rFonts w:cs="Arial"/>
                <w:szCs w:val="20"/>
              </w:rPr>
            </w:pPr>
            <w:r w:rsidRPr="00E470E1">
              <w:rPr>
                <w:rFonts w:cs="Arial"/>
                <w:szCs w:val="20"/>
              </w:rPr>
              <w:t>5–7</w:t>
            </w:r>
          </w:p>
        </w:tc>
      </w:tr>
      <w:tr w:rsidR="00925C28" w:rsidRPr="00E470E1" w14:paraId="78177BFE" w14:textId="77777777" w:rsidTr="00925C28">
        <w:tblPrEx>
          <w:jc w:val="left"/>
        </w:tblPrEx>
        <w:tc>
          <w:tcPr>
            <w:tcW w:w="6048" w:type="dxa"/>
            <w:shd w:val="clear" w:color="auto" w:fill="BFBFBF"/>
          </w:tcPr>
          <w:p w14:paraId="49F0C1C9"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Reading: Informational—Craft and Structure</w:t>
            </w:r>
          </w:p>
        </w:tc>
        <w:tc>
          <w:tcPr>
            <w:tcW w:w="2592" w:type="dxa"/>
            <w:shd w:val="clear" w:color="auto" w:fill="BFBFBF"/>
            <w:noWrap/>
          </w:tcPr>
          <w:p w14:paraId="344728BE"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1–2</w:t>
            </w:r>
          </w:p>
        </w:tc>
        <w:tc>
          <w:tcPr>
            <w:tcW w:w="1530" w:type="dxa"/>
            <w:shd w:val="clear" w:color="auto" w:fill="BFBFBF"/>
            <w:noWrap/>
          </w:tcPr>
          <w:p w14:paraId="28F2CA01"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BFBFBF"/>
            <w:noWrap/>
          </w:tcPr>
          <w:p w14:paraId="053C5F0F" w14:textId="77777777" w:rsidR="00925C28" w:rsidRPr="00E470E1" w:rsidRDefault="00925C28" w:rsidP="00925C28">
            <w:pPr>
              <w:spacing w:before="40" w:after="40"/>
              <w:ind w:right="864"/>
              <w:jc w:val="right"/>
              <w:rPr>
                <w:rFonts w:cs="Arial"/>
                <w:szCs w:val="20"/>
              </w:rPr>
            </w:pPr>
            <w:r w:rsidRPr="00E470E1">
              <w:rPr>
                <w:rFonts w:cs="Arial"/>
                <w:szCs w:val="20"/>
              </w:rPr>
              <w:t>1–3</w:t>
            </w:r>
          </w:p>
        </w:tc>
      </w:tr>
      <w:tr w:rsidR="00925C28" w:rsidRPr="00E470E1" w14:paraId="057168C9" w14:textId="77777777" w:rsidTr="00925C28">
        <w:tblPrEx>
          <w:jc w:val="left"/>
        </w:tblPrEx>
        <w:tc>
          <w:tcPr>
            <w:tcW w:w="6048" w:type="dxa"/>
            <w:shd w:val="clear" w:color="auto" w:fill="BFBFBF"/>
          </w:tcPr>
          <w:p w14:paraId="37FCAC4C"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Reading: Informational—Integration of Knowledge and Ideas</w:t>
            </w:r>
          </w:p>
        </w:tc>
        <w:tc>
          <w:tcPr>
            <w:tcW w:w="2592" w:type="dxa"/>
            <w:shd w:val="clear" w:color="auto" w:fill="BFBFBF"/>
            <w:noWrap/>
          </w:tcPr>
          <w:p w14:paraId="736A9E2C"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1–2</w:t>
            </w:r>
          </w:p>
        </w:tc>
        <w:tc>
          <w:tcPr>
            <w:tcW w:w="1530" w:type="dxa"/>
            <w:shd w:val="clear" w:color="auto" w:fill="BFBFBF"/>
            <w:noWrap/>
          </w:tcPr>
          <w:p w14:paraId="5C42F186"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BFBFBF"/>
            <w:noWrap/>
          </w:tcPr>
          <w:p w14:paraId="0F387F1E" w14:textId="77777777" w:rsidR="00925C28" w:rsidRPr="00E470E1" w:rsidRDefault="00925C28" w:rsidP="00925C28">
            <w:pPr>
              <w:spacing w:before="40" w:after="40"/>
              <w:ind w:right="864"/>
              <w:jc w:val="right"/>
              <w:rPr>
                <w:rFonts w:cs="Arial"/>
                <w:szCs w:val="20"/>
              </w:rPr>
            </w:pPr>
            <w:r w:rsidRPr="00E470E1">
              <w:rPr>
                <w:rFonts w:cs="Arial"/>
                <w:szCs w:val="20"/>
              </w:rPr>
              <w:t>1–3</w:t>
            </w:r>
          </w:p>
        </w:tc>
      </w:tr>
      <w:tr w:rsidR="00925C28" w:rsidRPr="00E470E1" w14:paraId="48B30F85" w14:textId="77777777" w:rsidTr="00925C28">
        <w:trPr>
          <w:trHeight w:val="296"/>
          <w:jc w:val="center"/>
        </w:trPr>
        <w:tc>
          <w:tcPr>
            <w:tcW w:w="6048" w:type="dxa"/>
            <w:tcBorders>
              <w:top w:val="single" w:sz="4" w:space="0" w:color="auto"/>
              <w:bottom w:val="single" w:sz="4" w:space="0" w:color="auto"/>
            </w:tcBorders>
            <w:shd w:val="clear" w:color="auto" w:fill="A6A6A6"/>
            <w:hideMark/>
          </w:tcPr>
          <w:p w14:paraId="6ACD940D" w14:textId="77777777" w:rsidR="00925C28" w:rsidRPr="00E470E1" w:rsidRDefault="00925C28" w:rsidP="00925C28">
            <w:pPr>
              <w:spacing w:before="40" w:after="40"/>
              <w:rPr>
                <w:rFonts w:cs="Arial"/>
                <w:color w:val="000000"/>
                <w:szCs w:val="20"/>
              </w:rPr>
            </w:pPr>
            <w:r w:rsidRPr="00E470E1">
              <w:rPr>
                <w:rFonts w:cs="Arial"/>
                <w:color w:val="000000"/>
                <w:szCs w:val="20"/>
              </w:rPr>
              <w:t>Reading: Vocabulary and Meaning</w:t>
            </w:r>
          </w:p>
        </w:tc>
        <w:tc>
          <w:tcPr>
            <w:tcW w:w="2592" w:type="dxa"/>
            <w:tcBorders>
              <w:top w:val="single" w:sz="4" w:space="0" w:color="auto"/>
            </w:tcBorders>
            <w:shd w:val="clear" w:color="auto" w:fill="A6A6A6"/>
            <w:noWrap/>
            <w:hideMark/>
          </w:tcPr>
          <w:p w14:paraId="6BB596EE"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8–10</w:t>
            </w:r>
          </w:p>
        </w:tc>
        <w:tc>
          <w:tcPr>
            <w:tcW w:w="1530" w:type="dxa"/>
            <w:tcBorders>
              <w:top w:val="single" w:sz="4" w:space="0" w:color="auto"/>
            </w:tcBorders>
            <w:shd w:val="clear" w:color="auto" w:fill="A6A6A6"/>
            <w:noWrap/>
            <w:hideMark/>
          </w:tcPr>
          <w:p w14:paraId="306C0AFE"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4" w:space="0" w:color="auto"/>
            </w:tcBorders>
            <w:shd w:val="clear" w:color="auto" w:fill="A6A6A6"/>
            <w:noWrap/>
            <w:hideMark/>
          </w:tcPr>
          <w:p w14:paraId="3BEE86B8"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10–13</w:t>
            </w:r>
          </w:p>
        </w:tc>
      </w:tr>
      <w:tr w:rsidR="00925C28" w:rsidRPr="00E470E1" w14:paraId="21313C1C" w14:textId="77777777" w:rsidTr="00925C28">
        <w:trPr>
          <w:jc w:val="center"/>
        </w:trPr>
        <w:tc>
          <w:tcPr>
            <w:tcW w:w="6048" w:type="dxa"/>
            <w:tcBorders>
              <w:bottom w:val="single" w:sz="4" w:space="0" w:color="auto"/>
              <w:right w:val="single" w:sz="4" w:space="0" w:color="auto"/>
            </w:tcBorders>
            <w:noWrap/>
            <w:hideMark/>
          </w:tcPr>
          <w:p w14:paraId="18673085" w14:textId="77777777" w:rsidR="00925C28" w:rsidRPr="00E470E1" w:rsidRDefault="00925C28" w:rsidP="00925C28">
            <w:pPr>
              <w:tabs>
                <w:tab w:val="left" w:pos="3075"/>
              </w:tabs>
              <w:spacing w:before="40" w:after="40"/>
              <w:jc w:val="right"/>
              <w:rPr>
                <w:rFonts w:cs="Arial"/>
                <w:b/>
                <w:bCs/>
                <w:color w:val="000000"/>
                <w:szCs w:val="20"/>
              </w:rPr>
            </w:pPr>
            <w:r w:rsidRPr="00E470E1">
              <w:rPr>
                <w:rFonts w:cs="Arial"/>
                <w:b/>
                <w:bCs/>
                <w:color w:val="000000"/>
                <w:szCs w:val="20"/>
              </w:rPr>
              <w:t>TOTAL:</w:t>
            </w:r>
          </w:p>
        </w:tc>
        <w:tc>
          <w:tcPr>
            <w:tcW w:w="2592" w:type="dxa"/>
            <w:tcBorders>
              <w:bottom w:val="single" w:sz="4" w:space="0" w:color="auto"/>
            </w:tcBorders>
            <w:noWrap/>
            <w:hideMark/>
          </w:tcPr>
          <w:p w14:paraId="49BD1191" w14:textId="77777777" w:rsidR="00925C28" w:rsidRPr="00E470E1" w:rsidRDefault="00925C28" w:rsidP="00925C28">
            <w:pPr>
              <w:spacing w:before="40" w:after="40"/>
              <w:ind w:right="864"/>
              <w:jc w:val="right"/>
              <w:rPr>
                <w:rFonts w:cs="Arial"/>
                <w:b/>
                <w:bCs/>
                <w:color w:val="000000"/>
                <w:szCs w:val="20"/>
              </w:rPr>
            </w:pPr>
            <w:r w:rsidRPr="00E470E1">
              <w:rPr>
                <w:rFonts w:cs="Arial"/>
                <w:color w:val="000000"/>
                <w:szCs w:val="20"/>
              </w:rPr>
              <w:t>24</w:t>
            </w:r>
          </w:p>
        </w:tc>
        <w:tc>
          <w:tcPr>
            <w:tcW w:w="1530" w:type="dxa"/>
            <w:tcBorders>
              <w:bottom w:val="single" w:sz="4" w:space="0" w:color="auto"/>
            </w:tcBorders>
            <w:noWrap/>
            <w:hideMark/>
          </w:tcPr>
          <w:p w14:paraId="7557CACE" w14:textId="77777777" w:rsidR="00925C28" w:rsidRPr="00E470E1" w:rsidRDefault="00925C28" w:rsidP="00925C28">
            <w:pPr>
              <w:spacing w:before="40" w:after="40"/>
              <w:jc w:val="center"/>
              <w:rPr>
                <w:rFonts w:cs="Arial"/>
                <w:b/>
                <w:bCs/>
                <w:color w:val="000000"/>
                <w:szCs w:val="20"/>
              </w:rPr>
            </w:pPr>
            <w:r w:rsidRPr="00E470E1">
              <w:rPr>
                <w:rFonts w:cs="Arial"/>
                <w:b/>
                <w:bCs/>
                <w:color w:val="000000"/>
                <w:szCs w:val="20"/>
              </w:rPr>
              <w:t>24 SRs</w:t>
            </w:r>
          </w:p>
        </w:tc>
        <w:tc>
          <w:tcPr>
            <w:tcW w:w="2592" w:type="dxa"/>
            <w:tcBorders>
              <w:bottom w:val="single" w:sz="4" w:space="0" w:color="auto"/>
            </w:tcBorders>
            <w:noWrap/>
            <w:hideMark/>
          </w:tcPr>
          <w:p w14:paraId="440C2697" w14:textId="77777777" w:rsidR="00925C28" w:rsidRPr="00E470E1" w:rsidRDefault="00925C28" w:rsidP="00925C28">
            <w:pPr>
              <w:spacing w:before="40" w:after="40"/>
              <w:ind w:right="864"/>
              <w:jc w:val="right"/>
              <w:rPr>
                <w:rFonts w:cs="Arial"/>
                <w:b/>
                <w:bCs/>
                <w:color w:val="000000"/>
                <w:szCs w:val="20"/>
              </w:rPr>
            </w:pPr>
            <w:r w:rsidRPr="00E470E1">
              <w:rPr>
                <w:rFonts w:cs="Arial"/>
                <w:szCs w:val="20"/>
              </w:rPr>
              <w:t>27–35</w:t>
            </w:r>
          </w:p>
        </w:tc>
      </w:tr>
    </w:tbl>
    <w:p w14:paraId="78DBBC0F" w14:textId="77777777" w:rsidR="00925C28" w:rsidRPr="00E470E1" w:rsidRDefault="00925C28" w:rsidP="00925C28">
      <w:pPr>
        <w:keepNext/>
        <w:keepLines/>
        <w:pageBreakBefore/>
        <w:spacing w:before="120" w:after="120"/>
        <w:outlineLvl w:val="1"/>
        <w:rPr>
          <w:rFonts w:eastAsia="Yu Gothic Light"/>
          <w:b/>
          <w:sz w:val="36"/>
          <w:szCs w:val="26"/>
        </w:rPr>
      </w:pPr>
      <w:bookmarkStart w:id="113" w:name="_Toc100927640"/>
      <w:r w:rsidRPr="00E470E1">
        <w:rPr>
          <w:rFonts w:eastAsia="Yu Gothic Light"/>
          <w:b/>
          <w:sz w:val="36"/>
          <w:szCs w:val="26"/>
        </w:rPr>
        <w:lastRenderedPageBreak/>
        <w:t xml:space="preserve">California Common Core State Standards </w:t>
      </w:r>
      <w:proofErr w:type="spellStart"/>
      <w:r w:rsidRPr="00E470E1">
        <w:rPr>
          <w:rFonts w:eastAsia="Yu Gothic Light"/>
          <w:b/>
          <w:sz w:val="36"/>
          <w:szCs w:val="26"/>
        </w:rPr>
        <w:t>en</w:t>
      </w:r>
      <w:proofErr w:type="spellEnd"/>
      <w:r w:rsidRPr="00E470E1">
        <w:rPr>
          <w:rFonts w:eastAsia="Yu Gothic Light"/>
          <w:b/>
          <w:sz w:val="36"/>
          <w:szCs w:val="26"/>
        </w:rPr>
        <w:t xml:space="preserve"> </w:t>
      </w:r>
      <w:proofErr w:type="spellStart"/>
      <w:r w:rsidRPr="00E470E1">
        <w:rPr>
          <w:rFonts w:eastAsia="Yu Gothic Light"/>
          <w:b/>
          <w:sz w:val="36"/>
          <w:szCs w:val="26"/>
        </w:rPr>
        <w:t>Español</w:t>
      </w:r>
      <w:proofErr w:type="spellEnd"/>
      <w:r w:rsidRPr="00E470E1">
        <w:rPr>
          <w:rFonts w:eastAsia="Yu Gothic Light"/>
          <w:b/>
          <w:sz w:val="36"/>
          <w:szCs w:val="26"/>
        </w:rPr>
        <w:t xml:space="preserve"> Sampling</w:t>
      </w:r>
      <w:bookmarkEnd w:id="113"/>
    </w:p>
    <w:p w14:paraId="20CA8D01" w14:textId="77777777" w:rsidR="00925C28" w:rsidRPr="00E470E1" w:rsidRDefault="00925C28" w:rsidP="00925C28">
      <w:pPr>
        <w:keepNext/>
        <w:keepLines/>
        <w:spacing w:before="160" w:after="80"/>
        <w:outlineLvl w:val="2"/>
        <w:rPr>
          <w:rFonts w:eastAsia="Yu Gothic Light"/>
          <w:b/>
          <w:sz w:val="32"/>
        </w:rPr>
      </w:pPr>
      <w:bookmarkStart w:id="114" w:name="_Toc100927641"/>
      <w:r w:rsidRPr="00E470E1">
        <w:rPr>
          <w:rFonts w:eastAsia="Yu Gothic Light"/>
          <w:b/>
          <w:sz w:val="32"/>
        </w:rPr>
        <w:t>Grade Span: Three Through Five</w:t>
      </w:r>
      <w:bookmarkEnd w:id="114"/>
    </w:p>
    <w:p w14:paraId="15901517" w14:textId="77777777" w:rsidR="00925C28" w:rsidRPr="00E470E1" w:rsidRDefault="00925C28" w:rsidP="00925C28">
      <w:pPr>
        <w:keepNext/>
        <w:keepLines/>
        <w:spacing w:before="40" w:after="40"/>
        <w:rPr>
          <w:rFonts w:cs="Arial"/>
          <w:color w:val="000000"/>
          <w:szCs w:val="20"/>
        </w:rPr>
      </w:pPr>
      <w:r w:rsidRPr="00E470E1">
        <w:rPr>
          <w:rFonts w:cs="Arial"/>
          <w:color w:val="000000"/>
          <w:szCs w:val="20"/>
        </w:rPr>
        <w:t xml:space="preserve">Note that many standards have contributory standards. For instance, in grade four, Language Standard </w:t>
      </w:r>
      <w:r w:rsidRPr="00E470E1">
        <w:rPr>
          <w:rFonts w:eastAsia="Calibri" w:cs="Arial"/>
          <w:color w:val="000000"/>
          <w:szCs w:val="22"/>
        </w:rPr>
        <w:t xml:space="preserve">4.L.2 </w:t>
      </w:r>
      <w:r w:rsidRPr="00E470E1">
        <w:rPr>
          <w:rFonts w:cs="Arial"/>
          <w:color w:val="000000"/>
          <w:szCs w:val="20"/>
        </w:rPr>
        <w:t xml:space="preserve">deals with conventions and Standard </w:t>
      </w:r>
      <w:proofErr w:type="gramStart"/>
      <w:r w:rsidRPr="00E470E1">
        <w:rPr>
          <w:rFonts w:eastAsia="Calibri" w:cs="Arial"/>
          <w:color w:val="000000"/>
          <w:szCs w:val="22"/>
        </w:rPr>
        <w:t>4.L.</w:t>
      </w:r>
      <w:proofErr w:type="gramEnd"/>
      <w:r w:rsidRPr="00E470E1">
        <w:rPr>
          <w:rFonts w:eastAsia="Calibri" w:cs="Arial"/>
          <w:color w:val="000000"/>
          <w:szCs w:val="22"/>
        </w:rPr>
        <w:t xml:space="preserve">2a </w:t>
      </w:r>
      <w:r w:rsidRPr="00E470E1">
        <w:rPr>
          <w:rFonts w:cs="Arial"/>
          <w:color w:val="000000"/>
          <w:szCs w:val="20"/>
        </w:rPr>
        <w:t xml:space="preserve">deals specifically with capitalization. While Standard </w:t>
      </w:r>
      <w:proofErr w:type="gramStart"/>
      <w:r w:rsidRPr="00E470E1">
        <w:rPr>
          <w:rFonts w:eastAsia="Calibri" w:cs="Arial"/>
          <w:color w:val="000000"/>
          <w:szCs w:val="22"/>
        </w:rPr>
        <w:t>4.L.</w:t>
      </w:r>
      <w:proofErr w:type="gramEnd"/>
      <w:r w:rsidRPr="00E470E1">
        <w:rPr>
          <w:rFonts w:eastAsia="Calibri" w:cs="Arial"/>
          <w:color w:val="000000"/>
          <w:szCs w:val="22"/>
        </w:rPr>
        <w:t xml:space="preserve">2a </w:t>
      </w:r>
      <w:r w:rsidRPr="00E470E1">
        <w:rPr>
          <w:rFonts w:cs="Arial"/>
          <w:color w:val="000000"/>
          <w:szCs w:val="20"/>
        </w:rPr>
        <w:t xml:space="preserve">is not mentioned in </w:t>
      </w:r>
      <w:hyperlink w:anchor="Table_5" w:history="1">
        <w:r w:rsidRPr="00E470E1">
          <w:rPr>
            <w:rFonts w:cs="Arial"/>
            <w:color w:val="0000FF"/>
            <w:szCs w:val="20"/>
            <w:u w:val="single"/>
          </w:rPr>
          <w:t>table 5</w:t>
        </w:r>
      </w:hyperlink>
      <w:r w:rsidRPr="00E470E1">
        <w:rPr>
          <w:rFonts w:cs="Arial"/>
          <w:color w:val="000000"/>
          <w:szCs w:val="20"/>
        </w:rPr>
        <w:t xml:space="preserve">, it is incorporated under </w:t>
      </w:r>
      <w:r w:rsidRPr="00E470E1">
        <w:rPr>
          <w:rFonts w:eastAsia="Calibri" w:cs="Arial"/>
          <w:color w:val="000000"/>
          <w:szCs w:val="22"/>
        </w:rPr>
        <w:t>4.L.2</w:t>
      </w:r>
      <w:r w:rsidRPr="00E470E1">
        <w:rPr>
          <w:rFonts w:cs="Arial"/>
          <w:color w:val="000000"/>
          <w:szCs w:val="20"/>
        </w:rPr>
        <w:t>.</w:t>
      </w:r>
    </w:p>
    <w:p w14:paraId="5385CFE6" w14:textId="77777777" w:rsidR="00925C28" w:rsidRPr="00E470E1" w:rsidRDefault="00925C28" w:rsidP="00925C28">
      <w:pPr>
        <w:keepNext/>
        <w:spacing w:before="120" w:after="60"/>
        <w:jc w:val="center"/>
        <w:rPr>
          <w:rFonts w:eastAsia="Calibri"/>
          <w:b/>
          <w:bCs/>
          <w:color w:val="2F5496"/>
          <w:szCs w:val="18"/>
        </w:rPr>
      </w:pPr>
      <w:bookmarkStart w:id="115" w:name="_Ref100758445"/>
      <w:bookmarkStart w:id="116" w:name="_Toc100906270"/>
      <w:bookmarkStart w:id="117" w:name="_Toc112856910"/>
      <w:r w:rsidRPr="00E470E1">
        <w:rPr>
          <w:rFonts w:eastAsia="Calibri"/>
          <w:b/>
          <w:bCs/>
          <w:color w:val="2F5496"/>
          <w:szCs w:val="18"/>
        </w:rPr>
        <w:t xml:space="preserve">Table </w:t>
      </w:r>
      <w:r w:rsidRPr="00E470E1">
        <w:rPr>
          <w:rFonts w:eastAsia="Calibri"/>
          <w:b/>
          <w:bCs/>
          <w:color w:val="2F5496"/>
          <w:szCs w:val="18"/>
        </w:rPr>
        <w:fldChar w:fldCharType="begin"/>
      </w:r>
      <w:r w:rsidRPr="00E470E1">
        <w:rPr>
          <w:rFonts w:eastAsia="Calibri"/>
          <w:b/>
          <w:bCs/>
          <w:color w:val="2F5496"/>
          <w:szCs w:val="18"/>
        </w:rPr>
        <w:instrText xml:space="preserve"> SEQ Table \* ARABIC </w:instrText>
      </w:r>
      <w:r w:rsidRPr="00E470E1">
        <w:rPr>
          <w:rFonts w:eastAsia="Calibri"/>
          <w:b/>
          <w:bCs/>
          <w:color w:val="2F5496"/>
          <w:szCs w:val="18"/>
        </w:rPr>
        <w:fldChar w:fldCharType="separate"/>
      </w:r>
      <w:r w:rsidRPr="00E470E1">
        <w:rPr>
          <w:rFonts w:eastAsia="Calibri"/>
          <w:b/>
          <w:bCs/>
          <w:noProof/>
          <w:color w:val="2F5496"/>
          <w:szCs w:val="18"/>
        </w:rPr>
        <w:t>5</w:t>
      </w:r>
      <w:r w:rsidRPr="00E470E1">
        <w:rPr>
          <w:rFonts w:eastAsia="Calibri"/>
          <w:b/>
          <w:bCs/>
          <w:noProof/>
          <w:color w:val="2F5496"/>
          <w:szCs w:val="18"/>
        </w:rPr>
        <w:fldChar w:fldCharType="end"/>
      </w:r>
      <w:bookmarkEnd w:id="115"/>
      <w:r w:rsidRPr="00E470E1">
        <w:rPr>
          <w:rFonts w:eastAsia="Calibri"/>
          <w:b/>
          <w:bCs/>
          <w:color w:val="2F5496"/>
          <w:szCs w:val="18"/>
        </w:rPr>
        <w:t xml:space="preserve">.  </w:t>
      </w:r>
      <w:r w:rsidRPr="00E470E1">
        <w:rPr>
          <w:rFonts w:eastAsia="Calibri"/>
          <w:b/>
          <w:bCs/>
          <w:i/>
          <w:iCs/>
          <w:color w:val="2F5496"/>
          <w:szCs w:val="18"/>
        </w:rPr>
        <w:t xml:space="preserve">California Common Core State Standards </w:t>
      </w:r>
      <w:proofErr w:type="spellStart"/>
      <w:r w:rsidRPr="00E470E1">
        <w:rPr>
          <w:rFonts w:eastAsia="Calibri"/>
          <w:b/>
          <w:bCs/>
          <w:i/>
          <w:iCs/>
          <w:color w:val="2F5496"/>
          <w:szCs w:val="18"/>
        </w:rPr>
        <w:t>en</w:t>
      </w:r>
      <w:proofErr w:type="spellEnd"/>
      <w:r w:rsidRPr="00E470E1">
        <w:rPr>
          <w:rFonts w:eastAsia="Calibri"/>
          <w:b/>
          <w:bCs/>
          <w:i/>
          <w:iCs/>
          <w:color w:val="2F5496"/>
          <w:szCs w:val="18"/>
        </w:rPr>
        <w:t xml:space="preserve"> </w:t>
      </w:r>
      <w:proofErr w:type="spellStart"/>
      <w:r w:rsidRPr="00E470E1">
        <w:rPr>
          <w:rFonts w:eastAsia="Calibri"/>
          <w:b/>
          <w:bCs/>
          <w:i/>
          <w:iCs/>
          <w:color w:val="2F5496"/>
          <w:szCs w:val="18"/>
        </w:rPr>
        <w:t>Español</w:t>
      </w:r>
      <w:proofErr w:type="spellEnd"/>
      <w:r w:rsidRPr="00E470E1">
        <w:rPr>
          <w:rFonts w:eastAsia="Calibri"/>
          <w:b/>
          <w:bCs/>
          <w:color w:val="2F5496"/>
          <w:szCs w:val="18"/>
        </w:rPr>
        <w:t xml:space="preserve"> Sampling by Content Categories and Subcategories, CSA, Grade Span Three Through Five</w:t>
      </w:r>
      <w:bookmarkEnd w:id="116"/>
      <w:bookmarkEnd w:id="117"/>
    </w:p>
    <w:tbl>
      <w:tblPr>
        <w:tblStyle w:val="Blueprint"/>
        <w:tblW w:w="0" w:type="auto"/>
        <w:jc w:val="center"/>
        <w:tblLayout w:type="fixed"/>
        <w:tblCellMar>
          <w:left w:w="58" w:type="dxa"/>
          <w:right w:w="58" w:type="dxa"/>
        </w:tblCellMar>
        <w:tblLook w:val="04A0" w:firstRow="1" w:lastRow="0" w:firstColumn="1" w:lastColumn="0" w:noHBand="0" w:noVBand="1"/>
        <w:tblDescription w:val="California Common Core State Standards en Español Sampling* by Content Categories and Subcategories, CSA, Grade Span Three Through Five"/>
      </w:tblPr>
      <w:tblGrid>
        <w:gridCol w:w="5991"/>
        <w:gridCol w:w="2505"/>
        <w:gridCol w:w="2505"/>
        <w:gridCol w:w="2505"/>
      </w:tblGrid>
      <w:tr w:rsidR="00925C28" w:rsidRPr="00E470E1" w14:paraId="605513E0" w14:textId="77777777" w:rsidTr="00925C28">
        <w:trPr>
          <w:cnfStyle w:val="100000000000" w:firstRow="1" w:lastRow="0" w:firstColumn="0" w:lastColumn="0" w:oddVBand="0" w:evenVBand="0" w:oddHBand="0" w:evenHBand="0" w:firstRowFirstColumn="0" w:firstRowLastColumn="0" w:lastRowFirstColumn="0" w:lastRowLastColumn="0"/>
          <w:trHeight w:val="432"/>
          <w:tblHeader/>
          <w:jc w:val="center"/>
        </w:trPr>
        <w:tc>
          <w:tcPr>
            <w:tcW w:w="5991" w:type="dxa"/>
            <w:shd w:val="clear" w:color="auto" w:fill="DEEAF6"/>
            <w:hideMark/>
          </w:tcPr>
          <w:p w14:paraId="4F857B67" w14:textId="77777777" w:rsidR="00925C28" w:rsidRPr="00E470E1" w:rsidRDefault="00925C28" w:rsidP="00925C28">
            <w:pPr>
              <w:spacing w:before="40" w:after="40"/>
              <w:jc w:val="center"/>
              <w:rPr>
                <w:rFonts w:cs="Arial"/>
                <w:color w:val="000000"/>
              </w:rPr>
            </w:pPr>
            <w:r w:rsidRPr="00E470E1">
              <w:rPr>
                <w:rFonts w:cs="Arial"/>
                <w:b/>
                <w:bCs/>
                <w:color w:val="000000"/>
              </w:rPr>
              <w:t>Claim and Content Categories and Subcategories</w:t>
            </w:r>
          </w:p>
        </w:tc>
        <w:tc>
          <w:tcPr>
            <w:tcW w:w="2505" w:type="dxa"/>
            <w:shd w:val="clear" w:color="auto" w:fill="DEEAF6"/>
          </w:tcPr>
          <w:p w14:paraId="4EDBF7E2" w14:textId="77777777" w:rsidR="00925C28" w:rsidRPr="00E470E1" w:rsidRDefault="00925C28" w:rsidP="00925C28">
            <w:pPr>
              <w:spacing w:before="40" w:after="40"/>
              <w:jc w:val="center"/>
              <w:rPr>
                <w:rFonts w:cs="Arial"/>
                <w:b/>
                <w:bCs/>
                <w:color w:val="000000"/>
              </w:rPr>
            </w:pPr>
            <w:r w:rsidRPr="00E470E1">
              <w:rPr>
                <w:rFonts w:cs="Arial"/>
                <w:b/>
                <w:bCs/>
                <w:color w:val="000000"/>
              </w:rPr>
              <w:t>Grade Three</w:t>
            </w:r>
          </w:p>
        </w:tc>
        <w:tc>
          <w:tcPr>
            <w:tcW w:w="2505" w:type="dxa"/>
            <w:shd w:val="clear" w:color="auto" w:fill="DEEAF6"/>
          </w:tcPr>
          <w:p w14:paraId="67C16E4B" w14:textId="77777777" w:rsidR="00925C28" w:rsidRPr="00E470E1" w:rsidRDefault="00925C28" w:rsidP="00925C28">
            <w:pPr>
              <w:spacing w:before="40" w:after="40"/>
              <w:jc w:val="center"/>
              <w:rPr>
                <w:rFonts w:cs="Arial"/>
                <w:b/>
                <w:bCs/>
                <w:color w:val="000000"/>
              </w:rPr>
            </w:pPr>
            <w:r w:rsidRPr="00E470E1">
              <w:rPr>
                <w:rFonts w:cs="Arial"/>
                <w:b/>
                <w:bCs/>
                <w:color w:val="000000"/>
              </w:rPr>
              <w:t>Grade Four</w:t>
            </w:r>
          </w:p>
        </w:tc>
        <w:tc>
          <w:tcPr>
            <w:tcW w:w="2505" w:type="dxa"/>
            <w:shd w:val="clear" w:color="auto" w:fill="DEEAF6"/>
          </w:tcPr>
          <w:p w14:paraId="02B1213F" w14:textId="77777777" w:rsidR="00925C28" w:rsidRPr="00E470E1" w:rsidRDefault="00925C28" w:rsidP="00925C28">
            <w:pPr>
              <w:spacing w:before="40" w:after="40"/>
              <w:jc w:val="center"/>
              <w:rPr>
                <w:rFonts w:cs="Arial"/>
                <w:b/>
                <w:bCs/>
                <w:color w:val="000000"/>
              </w:rPr>
            </w:pPr>
            <w:r w:rsidRPr="00E470E1">
              <w:rPr>
                <w:rFonts w:cs="Arial"/>
                <w:b/>
                <w:bCs/>
                <w:color w:val="000000"/>
              </w:rPr>
              <w:t>Grade Five</w:t>
            </w:r>
          </w:p>
        </w:tc>
      </w:tr>
      <w:tr w:rsidR="00925C28" w:rsidRPr="00E470E1" w14:paraId="67822710" w14:textId="77777777" w:rsidTr="00925C28">
        <w:trPr>
          <w:trHeight w:val="360"/>
          <w:jc w:val="center"/>
        </w:trPr>
        <w:tc>
          <w:tcPr>
            <w:tcW w:w="5991" w:type="dxa"/>
            <w:tcBorders>
              <w:top w:val="single" w:sz="12" w:space="0" w:color="2E74B5"/>
            </w:tcBorders>
            <w:shd w:val="clear" w:color="auto" w:fill="D9D9D9"/>
            <w:hideMark/>
          </w:tcPr>
          <w:p w14:paraId="3AE855BD" w14:textId="77777777" w:rsidR="00925C28" w:rsidRPr="00E470E1" w:rsidRDefault="00925C28" w:rsidP="00925C28">
            <w:pPr>
              <w:keepNext/>
              <w:rPr>
                <w:rFonts w:cs="Arial"/>
                <w:color w:val="000000"/>
                <w:szCs w:val="22"/>
              </w:rPr>
            </w:pPr>
            <w:r w:rsidRPr="00E470E1">
              <w:rPr>
                <w:rFonts w:eastAsia="Calibri" w:cs="Arial"/>
                <w:color w:val="000000"/>
                <w:szCs w:val="22"/>
              </w:rPr>
              <w:t>Reading: Literary—Key Ideas and Details</w:t>
            </w:r>
          </w:p>
        </w:tc>
        <w:tc>
          <w:tcPr>
            <w:tcW w:w="2505" w:type="dxa"/>
            <w:tcBorders>
              <w:top w:val="single" w:sz="12" w:space="0" w:color="2E74B5"/>
            </w:tcBorders>
            <w:shd w:val="clear" w:color="auto" w:fill="D9D9D9"/>
            <w:noWrap/>
            <w:hideMark/>
          </w:tcPr>
          <w:p w14:paraId="7E2E0A93"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3.RL.1, 3.RL.2, 3.RL.3</w:t>
            </w:r>
          </w:p>
        </w:tc>
        <w:tc>
          <w:tcPr>
            <w:tcW w:w="2505" w:type="dxa"/>
            <w:tcBorders>
              <w:top w:val="single" w:sz="12" w:space="0" w:color="2E74B5"/>
            </w:tcBorders>
            <w:shd w:val="clear" w:color="auto" w:fill="D9D9D9"/>
            <w:noWrap/>
            <w:hideMark/>
          </w:tcPr>
          <w:p w14:paraId="47589E37"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4.RL.1, 4.RL.2, 4.RL.3</w:t>
            </w:r>
          </w:p>
        </w:tc>
        <w:tc>
          <w:tcPr>
            <w:tcW w:w="2505" w:type="dxa"/>
            <w:tcBorders>
              <w:top w:val="single" w:sz="12" w:space="0" w:color="2E74B5"/>
            </w:tcBorders>
            <w:shd w:val="clear" w:color="auto" w:fill="D9D9D9"/>
            <w:noWrap/>
            <w:hideMark/>
          </w:tcPr>
          <w:p w14:paraId="2DBA84B7" w14:textId="77777777" w:rsidR="00925C28" w:rsidRPr="00E470E1" w:rsidRDefault="00925C28" w:rsidP="00925C28">
            <w:pPr>
              <w:jc w:val="center"/>
              <w:rPr>
                <w:rFonts w:cs="Arial"/>
                <w:color w:val="000000"/>
                <w:szCs w:val="22"/>
              </w:rPr>
            </w:pPr>
            <w:r w:rsidRPr="00E470E1">
              <w:rPr>
                <w:rFonts w:eastAsia="Calibri" w:cs="Arial"/>
                <w:color w:val="000000"/>
                <w:szCs w:val="22"/>
              </w:rPr>
              <w:t>5.RL.1, 5.RL.2, 5.RL.3</w:t>
            </w:r>
          </w:p>
        </w:tc>
      </w:tr>
      <w:tr w:rsidR="00925C28" w:rsidRPr="00E470E1" w14:paraId="1AD2FFF7" w14:textId="77777777" w:rsidTr="00925C28">
        <w:trPr>
          <w:trHeight w:val="360"/>
          <w:jc w:val="center"/>
        </w:trPr>
        <w:tc>
          <w:tcPr>
            <w:tcW w:w="5991" w:type="dxa"/>
            <w:tcBorders>
              <w:top w:val="single" w:sz="12" w:space="0" w:color="2E74B5"/>
            </w:tcBorders>
            <w:shd w:val="clear" w:color="auto" w:fill="D9D9D9"/>
          </w:tcPr>
          <w:p w14:paraId="07216EB4" w14:textId="77777777" w:rsidR="00925C28" w:rsidRPr="00E470E1" w:rsidRDefault="00925C28" w:rsidP="00925C28">
            <w:pPr>
              <w:rPr>
                <w:rFonts w:eastAsia="Calibri" w:cs="Arial"/>
                <w:color w:val="000000"/>
                <w:szCs w:val="22"/>
              </w:rPr>
            </w:pPr>
            <w:r w:rsidRPr="00E470E1">
              <w:rPr>
                <w:rFonts w:eastAsia="Calibri" w:cs="Arial"/>
                <w:color w:val="000000"/>
                <w:szCs w:val="22"/>
              </w:rPr>
              <w:t>Reading: Literary—Craft and Structure</w:t>
            </w:r>
          </w:p>
        </w:tc>
        <w:tc>
          <w:tcPr>
            <w:tcW w:w="2505" w:type="dxa"/>
            <w:tcBorders>
              <w:top w:val="single" w:sz="12" w:space="0" w:color="2E74B5"/>
            </w:tcBorders>
            <w:shd w:val="clear" w:color="auto" w:fill="D9D9D9"/>
            <w:noWrap/>
          </w:tcPr>
          <w:p w14:paraId="28A0935C"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3.RL.5, 3.RL.6</w:t>
            </w:r>
          </w:p>
        </w:tc>
        <w:tc>
          <w:tcPr>
            <w:tcW w:w="2505" w:type="dxa"/>
            <w:tcBorders>
              <w:top w:val="single" w:sz="12" w:space="0" w:color="2E74B5"/>
            </w:tcBorders>
            <w:shd w:val="clear" w:color="auto" w:fill="D9D9D9"/>
            <w:noWrap/>
          </w:tcPr>
          <w:p w14:paraId="3341EB18"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4.RL.5, 4.RL.6</w:t>
            </w:r>
          </w:p>
        </w:tc>
        <w:tc>
          <w:tcPr>
            <w:tcW w:w="2505" w:type="dxa"/>
            <w:tcBorders>
              <w:top w:val="single" w:sz="12" w:space="0" w:color="2E74B5"/>
            </w:tcBorders>
            <w:shd w:val="clear" w:color="auto" w:fill="D9D9D9"/>
            <w:noWrap/>
          </w:tcPr>
          <w:p w14:paraId="02E4B3D1" w14:textId="77777777" w:rsidR="00925C28" w:rsidRPr="00E470E1" w:rsidRDefault="00925C28" w:rsidP="00925C28">
            <w:pPr>
              <w:jc w:val="center"/>
              <w:rPr>
                <w:rFonts w:eastAsia="Calibri" w:cs="Arial"/>
                <w:color w:val="000000"/>
                <w:szCs w:val="22"/>
              </w:rPr>
            </w:pPr>
            <w:r w:rsidRPr="00E470E1">
              <w:rPr>
                <w:rFonts w:eastAsia="Calibri" w:cs="Arial"/>
                <w:color w:val="000000"/>
                <w:szCs w:val="22"/>
              </w:rPr>
              <w:t>5.RL.5, 5.RL.6</w:t>
            </w:r>
          </w:p>
        </w:tc>
      </w:tr>
      <w:tr w:rsidR="00925C28" w:rsidRPr="00E470E1" w14:paraId="4713C003" w14:textId="77777777" w:rsidTr="00925C28">
        <w:trPr>
          <w:trHeight w:val="360"/>
          <w:jc w:val="center"/>
        </w:trPr>
        <w:tc>
          <w:tcPr>
            <w:tcW w:w="5991" w:type="dxa"/>
            <w:tcBorders>
              <w:top w:val="single" w:sz="12" w:space="0" w:color="2E74B5"/>
            </w:tcBorders>
            <w:shd w:val="clear" w:color="auto" w:fill="D9D9D9"/>
          </w:tcPr>
          <w:p w14:paraId="2BB27290" w14:textId="77777777" w:rsidR="00925C28" w:rsidRPr="00E470E1" w:rsidRDefault="00925C28" w:rsidP="00925C28">
            <w:pPr>
              <w:rPr>
                <w:rFonts w:eastAsia="Calibri" w:cs="Arial"/>
                <w:color w:val="000000"/>
                <w:szCs w:val="22"/>
              </w:rPr>
            </w:pPr>
            <w:r w:rsidRPr="00E470E1">
              <w:rPr>
                <w:rFonts w:eastAsia="Calibri" w:cs="Arial"/>
                <w:color w:val="000000"/>
                <w:szCs w:val="22"/>
              </w:rPr>
              <w:t>Reading: Literary—Integration of Knowledge and Ideas</w:t>
            </w:r>
          </w:p>
        </w:tc>
        <w:tc>
          <w:tcPr>
            <w:tcW w:w="2505" w:type="dxa"/>
            <w:tcBorders>
              <w:top w:val="single" w:sz="12" w:space="0" w:color="2E74B5"/>
            </w:tcBorders>
            <w:shd w:val="clear" w:color="auto" w:fill="D9D9D9"/>
            <w:noWrap/>
          </w:tcPr>
          <w:p w14:paraId="77E1C1E5"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3.RL.7, 3.RL.9</w:t>
            </w:r>
          </w:p>
        </w:tc>
        <w:tc>
          <w:tcPr>
            <w:tcW w:w="2505" w:type="dxa"/>
            <w:tcBorders>
              <w:top w:val="single" w:sz="12" w:space="0" w:color="2E74B5"/>
            </w:tcBorders>
            <w:shd w:val="clear" w:color="auto" w:fill="D9D9D9"/>
            <w:noWrap/>
          </w:tcPr>
          <w:p w14:paraId="2AD86840"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4.RL.7, 4.RL.9</w:t>
            </w:r>
          </w:p>
        </w:tc>
        <w:tc>
          <w:tcPr>
            <w:tcW w:w="2505" w:type="dxa"/>
            <w:tcBorders>
              <w:top w:val="single" w:sz="12" w:space="0" w:color="2E74B5"/>
            </w:tcBorders>
            <w:shd w:val="clear" w:color="auto" w:fill="D9D9D9"/>
            <w:noWrap/>
          </w:tcPr>
          <w:p w14:paraId="4B24350B" w14:textId="77777777" w:rsidR="00925C28" w:rsidRPr="00E470E1" w:rsidRDefault="00925C28" w:rsidP="00925C28">
            <w:pPr>
              <w:jc w:val="center"/>
              <w:rPr>
                <w:rFonts w:eastAsia="Calibri" w:cs="Arial"/>
                <w:color w:val="000000"/>
                <w:szCs w:val="22"/>
              </w:rPr>
            </w:pPr>
            <w:r w:rsidRPr="00E470E1">
              <w:rPr>
                <w:rFonts w:eastAsia="Calibri" w:cs="Arial"/>
                <w:color w:val="000000"/>
                <w:szCs w:val="22"/>
              </w:rPr>
              <w:t>5.RL.7, 5.RL.9</w:t>
            </w:r>
          </w:p>
        </w:tc>
      </w:tr>
      <w:tr w:rsidR="00925C28" w:rsidRPr="00E470E1" w14:paraId="7751C326" w14:textId="77777777" w:rsidTr="00925C28">
        <w:trPr>
          <w:trHeight w:val="360"/>
          <w:jc w:val="center"/>
        </w:trPr>
        <w:tc>
          <w:tcPr>
            <w:tcW w:w="5991" w:type="dxa"/>
            <w:tcBorders>
              <w:top w:val="single" w:sz="12" w:space="0" w:color="2E74B5"/>
            </w:tcBorders>
            <w:shd w:val="clear" w:color="auto" w:fill="BFBFBF"/>
          </w:tcPr>
          <w:p w14:paraId="5BBA04D6" w14:textId="77777777" w:rsidR="00925C28" w:rsidRPr="00E470E1" w:rsidRDefault="00925C28" w:rsidP="00925C28">
            <w:pPr>
              <w:spacing w:before="40" w:after="40"/>
              <w:rPr>
                <w:rFonts w:cs="Arial"/>
                <w:b/>
                <w:bCs/>
                <w:color w:val="000000"/>
                <w:szCs w:val="20"/>
              </w:rPr>
            </w:pPr>
            <w:r w:rsidRPr="00E470E1">
              <w:rPr>
                <w:rFonts w:eastAsia="Calibri" w:cs="Arial"/>
                <w:color w:val="000000"/>
                <w:szCs w:val="22"/>
              </w:rPr>
              <w:t>Reading: Informational—Key Ideas and Details</w:t>
            </w:r>
          </w:p>
        </w:tc>
        <w:tc>
          <w:tcPr>
            <w:tcW w:w="2505" w:type="dxa"/>
            <w:tcBorders>
              <w:top w:val="single" w:sz="12" w:space="0" w:color="2E74B5"/>
            </w:tcBorders>
            <w:shd w:val="clear" w:color="auto" w:fill="BFBFBF"/>
            <w:noWrap/>
          </w:tcPr>
          <w:p w14:paraId="0A58661B"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3.RI.1, 3.RI.2, 3.RI.3</w:t>
            </w:r>
          </w:p>
        </w:tc>
        <w:tc>
          <w:tcPr>
            <w:tcW w:w="2505" w:type="dxa"/>
            <w:tcBorders>
              <w:top w:val="single" w:sz="12" w:space="0" w:color="2E74B5"/>
            </w:tcBorders>
            <w:shd w:val="clear" w:color="auto" w:fill="BFBFBF"/>
            <w:noWrap/>
          </w:tcPr>
          <w:p w14:paraId="7C51BD8C"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4.RI.1, 4.RI.2, 4.RI.3</w:t>
            </w:r>
          </w:p>
        </w:tc>
        <w:tc>
          <w:tcPr>
            <w:tcW w:w="2505" w:type="dxa"/>
            <w:tcBorders>
              <w:top w:val="single" w:sz="12" w:space="0" w:color="2E74B5"/>
            </w:tcBorders>
            <w:shd w:val="clear" w:color="auto" w:fill="BFBFBF"/>
            <w:noWrap/>
          </w:tcPr>
          <w:p w14:paraId="66E19659" w14:textId="77777777" w:rsidR="00925C28" w:rsidRPr="00E470E1" w:rsidRDefault="00925C28" w:rsidP="00925C28">
            <w:pPr>
              <w:spacing w:before="40" w:after="40"/>
              <w:jc w:val="center"/>
              <w:rPr>
                <w:rFonts w:cs="Arial"/>
                <w:szCs w:val="20"/>
              </w:rPr>
            </w:pPr>
            <w:r w:rsidRPr="00E470E1">
              <w:rPr>
                <w:rFonts w:eastAsia="Calibri" w:cs="Arial"/>
                <w:color w:val="000000"/>
                <w:szCs w:val="22"/>
              </w:rPr>
              <w:t>5.RI.1, 5.RI.2, 5.RI.3</w:t>
            </w:r>
          </w:p>
        </w:tc>
      </w:tr>
      <w:tr w:rsidR="00925C28" w:rsidRPr="00E470E1" w14:paraId="143C51F3" w14:textId="77777777" w:rsidTr="00925C28">
        <w:trPr>
          <w:trHeight w:val="360"/>
          <w:jc w:val="center"/>
        </w:trPr>
        <w:tc>
          <w:tcPr>
            <w:tcW w:w="5991" w:type="dxa"/>
            <w:tcBorders>
              <w:top w:val="single" w:sz="12" w:space="0" w:color="2E74B5"/>
            </w:tcBorders>
            <w:shd w:val="clear" w:color="auto" w:fill="BFBFBF"/>
          </w:tcPr>
          <w:p w14:paraId="16B87B73" w14:textId="77777777" w:rsidR="00925C28" w:rsidRPr="00E470E1" w:rsidRDefault="00925C28" w:rsidP="00925C28">
            <w:pPr>
              <w:spacing w:before="40" w:after="40"/>
              <w:rPr>
                <w:rFonts w:eastAsia="Calibri" w:cs="Arial"/>
                <w:color w:val="000000"/>
                <w:szCs w:val="22"/>
              </w:rPr>
            </w:pPr>
            <w:r w:rsidRPr="00E470E1">
              <w:rPr>
                <w:rFonts w:eastAsia="Calibri" w:cs="Arial"/>
                <w:color w:val="000000"/>
                <w:szCs w:val="22"/>
              </w:rPr>
              <w:t>Reading: Informational—Craft and Structure</w:t>
            </w:r>
          </w:p>
        </w:tc>
        <w:tc>
          <w:tcPr>
            <w:tcW w:w="2505" w:type="dxa"/>
            <w:tcBorders>
              <w:top w:val="single" w:sz="12" w:space="0" w:color="2E74B5"/>
            </w:tcBorders>
            <w:shd w:val="clear" w:color="auto" w:fill="BFBFBF"/>
            <w:noWrap/>
          </w:tcPr>
          <w:p w14:paraId="3E649AF5"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3.RI.5, 3.RI.6</w:t>
            </w:r>
          </w:p>
        </w:tc>
        <w:tc>
          <w:tcPr>
            <w:tcW w:w="2505" w:type="dxa"/>
            <w:tcBorders>
              <w:top w:val="single" w:sz="12" w:space="0" w:color="2E74B5"/>
            </w:tcBorders>
            <w:shd w:val="clear" w:color="auto" w:fill="BFBFBF"/>
            <w:noWrap/>
          </w:tcPr>
          <w:p w14:paraId="34997AFA"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4.RI.5, 4.RI.6</w:t>
            </w:r>
          </w:p>
        </w:tc>
        <w:tc>
          <w:tcPr>
            <w:tcW w:w="2505" w:type="dxa"/>
            <w:tcBorders>
              <w:top w:val="single" w:sz="12" w:space="0" w:color="2E74B5"/>
            </w:tcBorders>
            <w:shd w:val="clear" w:color="auto" w:fill="BFBFBF"/>
            <w:noWrap/>
          </w:tcPr>
          <w:p w14:paraId="7F0F97B7" w14:textId="77777777" w:rsidR="00925C28" w:rsidRPr="00E470E1" w:rsidRDefault="00925C28" w:rsidP="00925C28">
            <w:pPr>
              <w:spacing w:before="40" w:after="40"/>
              <w:jc w:val="center"/>
              <w:rPr>
                <w:rFonts w:eastAsia="Calibri" w:cs="Arial"/>
                <w:color w:val="000000"/>
                <w:szCs w:val="22"/>
              </w:rPr>
            </w:pPr>
            <w:r w:rsidRPr="00E470E1">
              <w:rPr>
                <w:rFonts w:eastAsia="Calibri" w:cs="Arial"/>
                <w:color w:val="000000"/>
                <w:szCs w:val="22"/>
              </w:rPr>
              <w:t>5.RI.5, 5.RI.6</w:t>
            </w:r>
          </w:p>
        </w:tc>
      </w:tr>
      <w:tr w:rsidR="00925C28" w:rsidRPr="00E470E1" w14:paraId="447AA433" w14:textId="77777777" w:rsidTr="00925C28">
        <w:trPr>
          <w:trHeight w:val="360"/>
          <w:jc w:val="center"/>
        </w:trPr>
        <w:tc>
          <w:tcPr>
            <w:tcW w:w="5991" w:type="dxa"/>
            <w:tcBorders>
              <w:top w:val="single" w:sz="12" w:space="0" w:color="2E74B5"/>
            </w:tcBorders>
            <w:shd w:val="clear" w:color="auto" w:fill="BFBFBF"/>
          </w:tcPr>
          <w:p w14:paraId="6920A487" w14:textId="77777777" w:rsidR="00925C28" w:rsidRPr="00E470E1" w:rsidRDefault="00925C28" w:rsidP="00925C28">
            <w:pPr>
              <w:spacing w:before="40" w:after="40"/>
              <w:rPr>
                <w:rFonts w:eastAsia="Calibri" w:cs="Arial"/>
                <w:color w:val="000000"/>
                <w:szCs w:val="22"/>
              </w:rPr>
            </w:pPr>
            <w:r w:rsidRPr="00E470E1">
              <w:rPr>
                <w:rFonts w:eastAsia="Calibri" w:cs="Arial"/>
                <w:color w:val="000000"/>
                <w:szCs w:val="22"/>
              </w:rPr>
              <w:t>Reading: Informational—Integration of Knowledge and Ideas</w:t>
            </w:r>
          </w:p>
        </w:tc>
        <w:tc>
          <w:tcPr>
            <w:tcW w:w="2505" w:type="dxa"/>
            <w:tcBorders>
              <w:top w:val="single" w:sz="12" w:space="0" w:color="2E74B5"/>
            </w:tcBorders>
            <w:shd w:val="clear" w:color="auto" w:fill="BFBFBF"/>
            <w:noWrap/>
          </w:tcPr>
          <w:p w14:paraId="2454B34D"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3.RI.7, 3.RI.8, 3.RI.9</w:t>
            </w:r>
          </w:p>
        </w:tc>
        <w:tc>
          <w:tcPr>
            <w:tcW w:w="2505" w:type="dxa"/>
            <w:tcBorders>
              <w:top w:val="single" w:sz="12" w:space="0" w:color="2E74B5"/>
            </w:tcBorders>
            <w:shd w:val="clear" w:color="auto" w:fill="BFBFBF"/>
            <w:noWrap/>
          </w:tcPr>
          <w:p w14:paraId="606F45CC"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4.RI.7, 4.RI.8, 4.RI.9</w:t>
            </w:r>
          </w:p>
        </w:tc>
        <w:tc>
          <w:tcPr>
            <w:tcW w:w="2505" w:type="dxa"/>
            <w:tcBorders>
              <w:top w:val="single" w:sz="12" w:space="0" w:color="2E74B5"/>
            </w:tcBorders>
            <w:shd w:val="clear" w:color="auto" w:fill="BFBFBF"/>
            <w:noWrap/>
          </w:tcPr>
          <w:p w14:paraId="27D57F20" w14:textId="77777777" w:rsidR="00925C28" w:rsidRPr="00E470E1" w:rsidRDefault="00925C28" w:rsidP="00925C28">
            <w:pPr>
              <w:spacing w:before="40" w:after="40"/>
              <w:jc w:val="center"/>
              <w:rPr>
                <w:rFonts w:eastAsia="Calibri" w:cs="Arial"/>
                <w:color w:val="000000"/>
                <w:szCs w:val="22"/>
              </w:rPr>
            </w:pPr>
            <w:r w:rsidRPr="00E470E1">
              <w:rPr>
                <w:rFonts w:eastAsia="Calibri" w:cs="Arial"/>
                <w:color w:val="000000"/>
                <w:szCs w:val="22"/>
              </w:rPr>
              <w:t>5.RI.7, 5.RI.8, 5.RI.9</w:t>
            </w:r>
          </w:p>
        </w:tc>
      </w:tr>
      <w:tr w:rsidR="00925C28" w:rsidRPr="00E470E1" w14:paraId="04CA7076" w14:textId="77777777" w:rsidTr="00925C28">
        <w:trPr>
          <w:trHeight w:val="360"/>
          <w:jc w:val="center"/>
        </w:trPr>
        <w:tc>
          <w:tcPr>
            <w:tcW w:w="5991" w:type="dxa"/>
            <w:tcBorders>
              <w:top w:val="single" w:sz="12" w:space="0" w:color="2E74B5"/>
            </w:tcBorders>
            <w:shd w:val="clear" w:color="auto" w:fill="A6A6A6"/>
          </w:tcPr>
          <w:p w14:paraId="2FFA0D7F" w14:textId="77777777" w:rsidR="00925C28" w:rsidRPr="00E470E1" w:rsidRDefault="00925C28" w:rsidP="00925C28">
            <w:pPr>
              <w:spacing w:before="40" w:after="40"/>
              <w:rPr>
                <w:rFonts w:cs="Arial"/>
                <w:b/>
                <w:bCs/>
                <w:color w:val="000000"/>
                <w:szCs w:val="20"/>
              </w:rPr>
            </w:pPr>
            <w:r w:rsidRPr="00E470E1">
              <w:rPr>
                <w:rFonts w:cs="Arial"/>
                <w:color w:val="000000"/>
                <w:szCs w:val="20"/>
              </w:rPr>
              <w:t>Reading: Vocabulary and Meaning</w:t>
            </w:r>
          </w:p>
        </w:tc>
        <w:tc>
          <w:tcPr>
            <w:tcW w:w="2505" w:type="dxa"/>
            <w:tcBorders>
              <w:top w:val="single" w:sz="12" w:space="0" w:color="2E74B5"/>
            </w:tcBorders>
            <w:shd w:val="clear" w:color="auto" w:fill="A6A6A6"/>
            <w:noWrap/>
          </w:tcPr>
          <w:p w14:paraId="26E49A3A"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3.RL.4, 3.RI.4</w:t>
            </w:r>
            <w:r w:rsidRPr="00E470E1">
              <w:rPr>
                <w:rFonts w:eastAsia="Calibri" w:cs="Arial"/>
                <w:color w:val="000000"/>
                <w:szCs w:val="22"/>
              </w:rPr>
              <w:br/>
            </w:r>
            <w:proofErr w:type="gramStart"/>
            <w:r w:rsidRPr="00E470E1">
              <w:rPr>
                <w:rFonts w:eastAsia="Calibri" w:cs="Arial"/>
                <w:color w:val="000000"/>
                <w:szCs w:val="22"/>
              </w:rPr>
              <w:t>3.L.</w:t>
            </w:r>
            <w:proofErr w:type="gramEnd"/>
            <w:r w:rsidRPr="00E470E1">
              <w:rPr>
                <w:rFonts w:eastAsia="Calibri" w:cs="Arial"/>
                <w:color w:val="000000"/>
                <w:szCs w:val="22"/>
              </w:rPr>
              <w:t xml:space="preserve">4, 3.L.5, 3.L.6 </w:t>
            </w:r>
          </w:p>
        </w:tc>
        <w:tc>
          <w:tcPr>
            <w:tcW w:w="2505" w:type="dxa"/>
            <w:tcBorders>
              <w:top w:val="single" w:sz="12" w:space="0" w:color="2E74B5"/>
            </w:tcBorders>
            <w:shd w:val="clear" w:color="auto" w:fill="A6A6A6"/>
            <w:noWrap/>
          </w:tcPr>
          <w:p w14:paraId="2AFD7BC9"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4.RL.4, 4.RI.4</w:t>
            </w:r>
            <w:r w:rsidRPr="00E470E1">
              <w:rPr>
                <w:rFonts w:eastAsia="Calibri" w:cs="Arial"/>
                <w:color w:val="000000"/>
                <w:szCs w:val="22"/>
              </w:rPr>
              <w:br/>
            </w:r>
            <w:proofErr w:type="gramStart"/>
            <w:r w:rsidRPr="00E470E1">
              <w:rPr>
                <w:rFonts w:eastAsia="Calibri" w:cs="Arial"/>
                <w:color w:val="000000"/>
                <w:szCs w:val="22"/>
              </w:rPr>
              <w:t>4.L.</w:t>
            </w:r>
            <w:proofErr w:type="gramEnd"/>
            <w:r w:rsidRPr="00E470E1">
              <w:rPr>
                <w:rFonts w:eastAsia="Calibri" w:cs="Arial"/>
                <w:color w:val="000000"/>
                <w:szCs w:val="22"/>
              </w:rPr>
              <w:t xml:space="preserve">4, 4.L.5, 4.L.6 </w:t>
            </w:r>
          </w:p>
        </w:tc>
        <w:tc>
          <w:tcPr>
            <w:tcW w:w="2505" w:type="dxa"/>
            <w:tcBorders>
              <w:top w:val="single" w:sz="12" w:space="0" w:color="2E74B5"/>
            </w:tcBorders>
            <w:shd w:val="clear" w:color="auto" w:fill="A6A6A6"/>
            <w:noWrap/>
          </w:tcPr>
          <w:p w14:paraId="5982AA41" w14:textId="77777777" w:rsidR="00925C28" w:rsidRPr="00E470E1" w:rsidRDefault="00925C28" w:rsidP="00925C28">
            <w:pPr>
              <w:spacing w:before="40" w:after="40"/>
              <w:jc w:val="center"/>
              <w:rPr>
                <w:rFonts w:cs="Arial"/>
                <w:szCs w:val="20"/>
              </w:rPr>
            </w:pPr>
            <w:r w:rsidRPr="00E470E1">
              <w:rPr>
                <w:rFonts w:eastAsia="Calibri" w:cs="Arial"/>
                <w:color w:val="000000"/>
                <w:szCs w:val="22"/>
              </w:rPr>
              <w:t>5.RL.4, 5.RI.4</w:t>
            </w:r>
            <w:r w:rsidRPr="00E470E1">
              <w:rPr>
                <w:rFonts w:eastAsia="Calibri" w:cs="Arial"/>
                <w:color w:val="000000"/>
                <w:szCs w:val="22"/>
              </w:rPr>
              <w:br/>
            </w:r>
            <w:proofErr w:type="gramStart"/>
            <w:r w:rsidRPr="00E470E1">
              <w:rPr>
                <w:rFonts w:eastAsia="Calibri" w:cs="Arial"/>
                <w:color w:val="000000"/>
                <w:szCs w:val="22"/>
              </w:rPr>
              <w:t>5.L.</w:t>
            </w:r>
            <w:proofErr w:type="gramEnd"/>
            <w:r w:rsidRPr="00E470E1">
              <w:rPr>
                <w:rFonts w:eastAsia="Calibri" w:cs="Arial"/>
                <w:color w:val="000000"/>
                <w:szCs w:val="22"/>
              </w:rPr>
              <w:t xml:space="preserve">4, 5.L.5, 5.L.6 </w:t>
            </w:r>
          </w:p>
        </w:tc>
      </w:tr>
      <w:tr w:rsidR="00925C28" w:rsidRPr="00E470E1" w14:paraId="79DC31AB" w14:textId="77777777" w:rsidTr="00925C28">
        <w:tblPrEx>
          <w:jc w:val="left"/>
        </w:tblPrEx>
        <w:trPr>
          <w:trHeight w:val="360"/>
        </w:trPr>
        <w:tc>
          <w:tcPr>
            <w:tcW w:w="5991" w:type="dxa"/>
            <w:shd w:val="clear" w:color="auto" w:fill="E2EFD9"/>
            <w:hideMark/>
          </w:tcPr>
          <w:p w14:paraId="6549011C" w14:textId="77777777" w:rsidR="00925C28" w:rsidRPr="00E470E1" w:rsidRDefault="00925C28" w:rsidP="00925C28">
            <w:pPr>
              <w:spacing w:before="40"/>
              <w:rPr>
                <w:rFonts w:eastAsia="Calibri" w:cs="Arial"/>
                <w:color w:val="000000"/>
                <w:szCs w:val="22"/>
              </w:rPr>
            </w:pPr>
            <w:r w:rsidRPr="00E470E1">
              <w:rPr>
                <w:rFonts w:eastAsia="Calibri" w:cs="Arial"/>
                <w:color w:val="000000"/>
                <w:szCs w:val="22"/>
              </w:rPr>
              <w:t>Writing: Foundational Mechanics and Conventions</w:t>
            </w:r>
          </w:p>
        </w:tc>
        <w:tc>
          <w:tcPr>
            <w:tcW w:w="2505" w:type="dxa"/>
            <w:shd w:val="clear" w:color="auto" w:fill="E2EFD9"/>
            <w:noWrap/>
            <w:hideMark/>
          </w:tcPr>
          <w:p w14:paraId="3CBC6963"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3.RF.3</w:t>
            </w:r>
            <w:r w:rsidRPr="00E470E1">
              <w:rPr>
                <w:rFonts w:eastAsia="Calibri" w:cs="Arial"/>
                <w:color w:val="000000"/>
                <w:szCs w:val="22"/>
              </w:rPr>
              <w:br/>
            </w:r>
            <w:proofErr w:type="gramStart"/>
            <w:r w:rsidRPr="00E470E1">
              <w:rPr>
                <w:rFonts w:eastAsia="Calibri" w:cs="Arial"/>
                <w:color w:val="000000"/>
                <w:szCs w:val="22"/>
              </w:rPr>
              <w:t>3.L.</w:t>
            </w:r>
            <w:proofErr w:type="gramEnd"/>
            <w:r w:rsidRPr="00E470E1">
              <w:rPr>
                <w:rFonts w:eastAsia="Calibri" w:cs="Arial"/>
                <w:color w:val="000000"/>
                <w:szCs w:val="22"/>
              </w:rPr>
              <w:t>1, 3.L.2, 3.L.3</w:t>
            </w:r>
          </w:p>
        </w:tc>
        <w:tc>
          <w:tcPr>
            <w:tcW w:w="2505" w:type="dxa"/>
            <w:shd w:val="clear" w:color="auto" w:fill="E2EFD9"/>
            <w:noWrap/>
            <w:hideMark/>
          </w:tcPr>
          <w:p w14:paraId="2323C91E"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4.RF.3 </w:t>
            </w:r>
            <w:r w:rsidRPr="00E470E1">
              <w:rPr>
                <w:rFonts w:eastAsia="Calibri" w:cs="Arial"/>
                <w:color w:val="000000"/>
                <w:szCs w:val="22"/>
              </w:rPr>
              <w:br/>
            </w:r>
            <w:proofErr w:type="gramStart"/>
            <w:r w:rsidRPr="00E470E1">
              <w:rPr>
                <w:rFonts w:eastAsia="Calibri" w:cs="Arial"/>
                <w:color w:val="000000"/>
                <w:szCs w:val="22"/>
              </w:rPr>
              <w:t>4.L.</w:t>
            </w:r>
            <w:proofErr w:type="gramEnd"/>
            <w:r w:rsidRPr="00E470E1">
              <w:rPr>
                <w:rFonts w:eastAsia="Calibri" w:cs="Arial"/>
                <w:color w:val="000000"/>
                <w:szCs w:val="22"/>
              </w:rPr>
              <w:t>1, 4.L.2, 4.L.3</w:t>
            </w:r>
          </w:p>
        </w:tc>
        <w:tc>
          <w:tcPr>
            <w:tcW w:w="2505" w:type="dxa"/>
            <w:shd w:val="clear" w:color="auto" w:fill="E2EFD9"/>
            <w:noWrap/>
            <w:hideMark/>
          </w:tcPr>
          <w:p w14:paraId="2EE748AF" w14:textId="77777777" w:rsidR="00925C28" w:rsidRPr="00E470E1" w:rsidRDefault="00925C28" w:rsidP="00925C28">
            <w:pPr>
              <w:spacing w:before="40" w:after="40"/>
              <w:jc w:val="center"/>
              <w:rPr>
                <w:rFonts w:cs="Arial"/>
                <w:szCs w:val="20"/>
              </w:rPr>
            </w:pPr>
            <w:r w:rsidRPr="00E470E1">
              <w:rPr>
                <w:rFonts w:eastAsia="Calibri" w:cs="Arial"/>
                <w:color w:val="000000"/>
                <w:szCs w:val="22"/>
              </w:rPr>
              <w:t>5.RF.3</w:t>
            </w:r>
            <w:r w:rsidRPr="00E470E1">
              <w:rPr>
                <w:rFonts w:eastAsia="Calibri" w:cs="Arial"/>
                <w:color w:val="000000"/>
                <w:szCs w:val="22"/>
              </w:rPr>
              <w:br/>
            </w:r>
            <w:proofErr w:type="gramStart"/>
            <w:r w:rsidRPr="00E470E1">
              <w:rPr>
                <w:rFonts w:eastAsia="Calibri" w:cs="Arial"/>
                <w:color w:val="000000"/>
                <w:szCs w:val="22"/>
              </w:rPr>
              <w:t>5.L.</w:t>
            </w:r>
            <w:proofErr w:type="gramEnd"/>
            <w:r w:rsidRPr="00E470E1">
              <w:rPr>
                <w:rFonts w:eastAsia="Calibri" w:cs="Arial"/>
                <w:color w:val="000000"/>
                <w:szCs w:val="22"/>
              </w:rPr>
              <w:t>1, 5.L.2, 5.L.3</w:t>
            </w:r>
          </w:p>
        </w:tc>
      </w:tr>
      <w:tr w:rsidR="00925C28" w:rsidRPr="00E470E1" w14:paraId="71FEEB4B" w14:textId="77777777" w:rsidTr="00925C28">
        <w:tblPrEx>
          <w:jc w:val="left"/>
        </w:tblPrEx>
        <w:trPr>
          <w:trHeight w:val="360"/>
        </w:trPr>
        <w:tc>
          <w:tcPr>
            <w:tcW w:w="5991" w:type="dxa"/>
            <w:shd w:val="clear" w:color="auto" w:fill="C5E0B3"/>
          </w:tcPr>
          <w:p w14:paraId="0F6A73FF"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Revising and Editing</w:t>
            </w:r>
          </w:p>
        </w:tc>
        <w:tc>
          <w:tcPr>
            <w:tcW w:w="2505" w:type="dxa"/>
            <w:shd w:val="clear" w:color="auto" w:fill="C5E0B3"/>
            <w:noWrap/>
          </w:tcPr>
          <w:p w14:paraId="01F0AF51"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3.W.1, 3.W.2, </w:t>
            </w:r>
            <w:proofErr w:type="gramStart"/>
            <w:r w:rsidRPr="00E470E1">
              <w:rPr>
                <w:rFonts w:eastAsia="Calibri" w:cs="Arial"/>
                <w:color w:val="000000"/>
                <w:szCs w:val="22"/>
              </w:rPr>
              <w:t>3.W.</w:t>
            </w:r>
            <w:proofErr w:type="gramEnd"/>
            <w:r w:rsidRPr="00E470E1">
              <w:rPr>
                <w:rFonts w:eastAsia="Calibri" w:cs="Arial"/>
                <w:color w:val="000000"/>
                <w:szCs w:val="22"/>
              </w:rPr>
              <w:t>3</w:t>
            </w:r>
          </w:p>
        </w:tc>
        <w:tc>
          <w:tcPr>
            <w:tcW w:w="2505" w:type="dxa"/>
            <w:shd w:val="clear" w:color="auto" w:fill="C5E0B3"/>
            <w:noWrap/>
          </w:tcPr>
          <w:p w14:paraId="09827A51"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4.W.1, 4.W.2, </w:t>
            </w:r>
            <w:proofErr w:type="gramStart"/>
            <w:r w:rsidRPr="00E470E1">
              <w:rPr>
                <w:rFonts w:eastAsia="Calibri" w:cs="Arial"/>
                <w:color w:val="000000"/>
                <w:szCs w:val="22"/>
              </w:rPr>
              <w:t>4.W.</w:t>
            </w:r>
            <w:proofErr w:type="gramEnd"/>
            <w:r w:rsidRPr="00E470E1">
              <w:rPr>
                <w:rFonts w:eastAsia="Calibri" w:cs="Arial"/>
                <w:color w:val="000000"/>
                <w:szCs w:val="22"/>
              </w:rPr>
              <w:t>3</w:t>
            </w:r>
          </w:p>
        </w:tc>
        <w:tc>
          <w:tcPr>
            <w:tcW w:w="2505" w:type="dxa"/>
            <w:shd w:val="clear" w:color="auto" w:fill="C5E0B3"/>
            <w:noWrap/>
          </w:tcPr>
          <w:p w14:paraId="6D9B1844"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5.W.1, 5.W.2, </w:t>
            </w:r>
            <w:proofErr w:type="gramStart"/>
            <w:r w:rsidRPr="00E470E1">
              <w:rPr>
                <w:rFonts w:eastAsia="Calibri" w:cs="Arial"/>
                <w:color w:val="000000"/>
                <w:szCs w:val="22"/>
              </w:rPr>
              <w:t>5.W.</w:t>
            </w:r>
            <w:proofErr w:type="gramEnd"/>
            <w:r w:rsidRPr="00E470E1">
              <w:rPr>
                <w:rFonts w:eastAsia="Calibri" w:cs="Arial"/>
                <w:color w:val="000000"/>
                <w:szCs w:val="22"/>
              </w:rPr>
              <w:t>3</w:t>
            </w:r>
          </w:p>
        </w:tc>
      </w:tr>
      <w:tr w:rsidR="00925C28" w:rsidRPr="00E470E1" w14:paraId="1A405F51" w14:textId="77777777" w:rsidTr="00925C28">
        <w:tblPrEx>
          <w:jc w:val="left"/>
        </w:tblPrEx>
        <w:trPr>
          <w:trHeight w:val="360"/>
        </w:trPr>
        <w:tc>
          <w:tcPr>
            <w:tcW w:w="5991" w:type="dxa"/>
            <w:shd w:val="clear" w:color="auto" w:fill="A8D08D"/>
          </w:tcPr>
          <w:p w14:paraId="5B957DE0"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Written Expression</w:t>
            </w:r>
          </w:p>
        </w:tc>
        <w:tc>
          <w:tcPr>
            <w:tcW w:w="2505" w:type="dxa"/>
            <w:shd w:val="clear" w:color="auto" w:fill="A8D08D"/>
            <w:noWrap/>
          </w:tcPr>
          <w:p w14:paraId="110AEE4B"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3.W standards</w:t>
            </w:r>
          </w:p>
        </w:tc>
        <w:tc>
          <w:tcPr>
            <w:tcW w:w="2505" w:type="dxa"/>
            <w:shd w:val="clear" w:color="auto" w:fill="A8D08D"/>
            <w:noWrap/>
          </w:tcPr>
          <w:p w14:paraId="6B6466A5" w14:textId="77777777" w:rsidR="00925C28" w:rsidRPr="00E470E1" w:rsidRDefault="00925C28" w:rsidP="00925C28">
            <w:pPr>
              <w:spacing w:before="40" w:after="40"/>
              <w:jc w:val="center"/>
              <w:rPr>
                <w:rFonts w:cs="Arial"/>
                <w:szCs w:val="20"/>
              </w:rPr>
            </w:pPr>
            <w:r w:rsidRPr="00E470E1">
              <w:rPr>
                <w:rFonts w:eastAsia="Calibri" w:cs="Arial"/>
                <w:color w:val="000000"/>
                <w:szCs w:val="22"/>
              </w:rPr>
              <w:t>4.W standards</w:t>
            </w:r>
          </w:p>
        </w:tc>
        <w:tc>
          <w:tcPr>
            <w:tcW w:w="2505" w:type="dxa"/>
            <w:shd w:val="clear" w:color="auto" w:fill="A8D08D"/>
            <w:noWrap/>
          </w:tcPr>
          <w:p w14:paraId="05C2B903" w14:textId="77777777" w:rsidR="00925C28" w:rsidRPr="00E470E1" w:rsidRDefault="00925C28" w:rsidP="00925C28">
            <w:pPr>
              <w:spacing w:before="40" w:after="40"/>
              <w:jc w:val="center"/>
              <w:rPr>
                <w:rFonts w:cs="Arial"/>
                <w:szCs w:val="20"/>
              </w:rPr>
            </w:pPr>
            <w:r w:rsidRPr="00E470E1">
              <w:rPr>
                <w:rFonts w:eastAsia="Calibri" w:cs="Arial"/>
                <w:color w:val="000000"/>
                <w:szCs w:val="22"/>
              </w:rPr>
              <w:t>5.W standards</w:t>
            </w:r>
          </w:p>
        </w:tc>
      </w:tr>
      <w:tr w:rsidR="00925C28" w:rsidRPr="00E470E1" w14:paraId="1FB64791" w14:textId="77777777" w:rsidTr="00925C28">
        <w:trPr>
          <w:trHeight w:val="360"/>
          <w:jc w:val="center"/>
        </w:trPr>
        <w:tc>
          <w:tcPr>
            <w:tcW w:w="5991" w:type="dxa"/>
            <w:tcBorders>
              <w:top w:val="single" w:sz="4" w:space="0" w:color="auto"/>
              <w:bottom w:val="single" w:sz="4" w:space="0" w:color="auto"/>
            </w:tcBorders>
            <w:shd w:val="clear" w:color="auto" w:fill="FFF2CC"/>
            <w:hideMark/>
          </w:tcPr>
          <w:p w14:paraId="329554E2" w14:textId="77777777" w:rsidR="00925C28" w:rsidRPr="00E470E1" w:rsidRDefault="00925C28" w:rsidP="00925C28">
            <w:pPr>
              <w:spacing w:before="40" w:after="40"/>
              <w:rPr>
                <w:rFonts w:cs="Arial"/>
                <w:color w:val="000000"/>
                <w:szCs w:val="20"/>
              </w:rPr>
            </w:pPr>
            <w:r w:rsidRPr="00E470E1">
              <w:rPr>
                <w:rFonts w:cs="Arial"/>
                <w:color w:val="000000"/>
                <w:szCs w:val="20"/>
              </w:rPr>
              <w:t>Listening: Listening Comprehension</w:t>
            </w:r>
          </w:p>
        </w:tc>
        <w:tc>
          <w:tcPr>
            <w:tcW w:w="2505" w:type="dxa"/>
            <w:tcBorders>
              <w:top w:val="single" w:sz="4" w:space="0" w:color="auto"/>
            </w:tcBorders>
            <w:shd w:val="clear" w:color="auto" w:fill="FFF2CC"/>
            <w:noWrap/>
            <w:hideMark/>
          </w:tcPr>
          <w:p w14:paraId="25E62D42"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3.SL.2, </w:t>
            </w:r>
            <w:proofErr w:type="gramStart"/>
            <w:r w:rsidRPr="00E470E1">
              <w:rPr>
                <w:rFonts w:eastAsia="Calibri" w:cs="Arial"/>
                <w:color w:val="000000"/>
                <w:szCs w:val="22"/>
              </w:rPr>
              <w:t>3.SL.</w:t>
            </w:r>
            <w:proofErr w:type="gramEnd"/>
            <w:r w:rsidRPr="00E470E1">
              <w:rPr>
                <w:rFonts w:eastAsia="Calibri" w:cs="Arial"/>
                <w:color w:val="000000"/>
                <w:szCs w:val="22"/>
              </w:rPr>
              <w:t>3</w:t>
            </w:r>
          </w:p>
        </w:tc>
        <w:tc>
          <w:tcPr>
            <w:tcW w:w="2505" w:type="dxa"/>
            <w:tcBorders>
              <w:top w:val="single" w:sz="4" w:space="0" w:color="auto"/>
            </w:tcBorders>
            <w:shd w:val="clear" w:color="auto" w:fill="FFF2CC"/>
            <w:noWrap/>
            <w:hideMark/>
          </w:tcPr>
          <w:p w14:paraId="0A62F793"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4.SL.2, </w:t>
            </w:r>
            <w:proofErr w:type="gramStart"/>
            <w:r w:rsidRPr="00E470E1">
              <w:rPr>
                <w:rFonts w:eastAsia="Calibri" w:cs="Arial"/>
                <w:color w:val="000000"/>
                <w:szCs w:val="22"/>
              </w:rPr>
              <w:t>4.SL.</w:t>
            </w:r>
            <w:proofErr w:type="gramEnd"/>
            <w:r w:rsidRPr="00E470E1">
              <w:rPr>
                <w:rFonts w:eastAsia="Calibri" w:cs="Arial"/>
                <w:color w:val="000000"/>
                <w:szCs w:val="22"/>
              </w:rPr>
              <w:t>3</w:t>
            </w:r>
          </w:p>
        </w:tc>
        <w:tc>
          <w:tcPr>
            <w:tcW w:w="2505" w:type="dxa"/>
            <w:tcBorders>
              <w:top w:val="single" w:sz="4" w:space="0" w:color="auto"/>
            </w:tcBorders>
            <w:shd w:val="clear" w:color="auto" w:fill="FFF2CC"/>
            <w:noWrap/>
            <w:hideMark/>
          </w:tcPr>
          <w:p w14:paraId="11C07788"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5.SL.2, </w:t>
            </w:r>
            <w:proofErr w:type="gramStart"/>
            <w:r w:rsidRPr="00E470E1">
              <w:rPr>
                <w:rFonts w:eastAsia="Calibri" w:cs="Arial"/>
                <w:color w:val="000000"/>
                <w:szCs w:val="22"/>
              </w:rPr>
              <w:t>5.SL.</w:t>
            </w:r>
            <w:proofErr w:type="gramEnd"/>
            <w:r w:rsidRPr="00E470E1">
              <w:rPr>
                <w:rFonts w:eastAsia="Calibri" w:cs="Arial"/>
                <w:color w:val="000000"/>
                <w:szCs w:val="22"/>
              </w:rPr>
              <w:t>3</w:t>
            </w:r>
          </w:p>
        </w:tc>
      </w:tr>
      <w:tr w:rsidR="00925C28" w:rsidRPr="00E470E1" w14:paraId="6512DE9D" w14:textId="77777777" w:rsidTr="00925C28">
        <w:tblPrEx>
          <w:jc w:val="left"/>
        </w:tblPrEx>
        <w:trPr>
          <w:trHeight w:val="360"/>
        </w:trPr>
        <w:tc>
          <w:tcPr>
            <w:tcW w:w="5991" w:type="dxa"/>
            <w:shd w:val="clear" w:color="auto" w:fill="FBE4D5"/>
            <w:hideMark/>
          </w:tcPr>
          <w:p w14:paraId="2EE45121" w14:textId="77777777" w:rsidR="00925C28" w:rsidRPr="00E470E1" w:rsidRDefault="00925C28" w:rsidP="00925C28">
            <w:pPr>
              <w:spacing w:before="40" w:after="40"/>
              <w:rPr>
                <w:rFonts w:cs="Arial"/>
                <w:color w:val="000000"/>
                <w:szCs w:val="20"/>
              </w:rPr>
            </w:pPr>
            <w:r w:rsidRPr="00E470E1">
              <w:rPr>
                <w:rFonts w:eastAsia="Calibri" w:cs="Arial"/>
                <w:szCs w:val="20"/>
              </w:rPr>
              <w:t>Speaking: Spoken Expression</w:t>
            </w:r>
          </w:p>
        </w:tc>
        <w:tc>
          <w:tcPr>
            <w:tcW w:w="2505" w:type="dxa"/>
            <w:shd w:val="clear" w:color="auto" w:fill="FBE4D5"/>
            <w:hideMark/>
          </w:tcPr>
          <w:p w14:paraId="08093576"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3.SL standards</w:t>
            </w:r>
          </w:p>
        </w:tc>
        <w:tc>
          <w:tcPr>
            <w:tcW w:w="2505" w:type="dxa"/>
            <w:shd w:val="clear" w:color="auto" w:fill="FBE4D5"/>
            <w:hideMark/>
          </w:tcPr>
          <w:p w14:paraId="64549481" w14:textId="77777777" w:rsidR="00925C28" w:rsidRPr="00E470E1" w:rsidRDefault="00925C28" w:rsidP="00925C28">
            <w:pPr>
              <w:spacing w:before="40" w:after="40"/>
              <w:jc w:val="center"/>
              <w:rPr>
                <w:rFonts w:cs="Arial"/>
                <w:szCs w:val="20"/>
              </w:rPr>
            </w:pPr>
            <w:r w:rsidRPr="00E470E1">
              <w:rPr>
                <w:rFonts w:eastAsia="Calibri" w:cs="Arial"/>
                <w:color w:val="000000"/>
                <w:szCs w:val="22"/>
              </w:rPr>
              <w:t>4.SL standards</w:t>
            </w:r>
          </w:p>
        </w:tc>
        <w:tc>
          <w:tcPr>
            <w:tcW w:w="2505" w:type="dxa"/>
            <w:shd w:val="clear" w:color="auto" w:fill="FBE4D5"/>
            <w:hideMark/>
          </w:tcPr>
          <w:p w14:paraId="1BD21240" w14:textId="77777777" w:rsidR="00925C28" w:rsidRPr="00E470E1" w:rsidRDefault="00925C28" w:rsidP="00925C28">
            <w:pPr>
              <w:spacing w:before="40" w:after="40"/>
              <w:jc w:val="center"/>
              <w:rPr>
                <w:rFonts w:cs="Arial"/>
                <w:szCs w:val="20"/>
              </w:rPr>
            </w:pPr>
            <w:r w:rsidRPr="00E470E1">
              <w:rPr>
                <w:rFonts w:eastAsia="Calibri" w:cs="Arial"/>
                <w:color w:val="000000"/>
                <w:szCs w:val="22"/>
              </w:rPr>
              <w:t>5.SL standards</w:t>
            </w:r>
          </w:p>
        </w:tc>
      </w:tr>
    </w:tbl>
    <w:p w14:paraId="1FF3242C" w14:textId="77777777" w:rsidR="00925C28" w:rsidRPr="00E470E1" w:rsidRDefault="00925C28" w:rsidP="00925C28">
      <w:pPr>
        <w:keepNext/>
        <w:keepLines/>
        <w:spacing w:before="160" w:after="80"/>
        <w:outlineLvl w:val="2"/>
        <w:rPr>
          <w:rFonts w:eastAsia="Yu Gothic Light"/>
          <w:b/>
          <w:sz w:val="32"/>
        </w:rPr>
      </w:pPr>
      <w:bookmarkStart w:id="118" w:name="_Toc100927642"/>
      <w:r w:rsidRPr="00E470E1">
        <w:rPr>
          <w:rFonts w:eastAsia="Yu Gothic Light"/>
          <w:b/>
          <w:sz w:val="32"/>
        </w:rPr>
        <w:lastRenderedPageBreak/>
        <w:t>Grade Span: Six Through Eight</w:t>
      </w:r>
      <w:bookmarkEnd w:id="118"/>
    </w:p>
    <w:p w14:paraId="4DBF7E7B" w14:textId="77777777" w:rsidR="00925C28" w:rsidRPr="00E470E1" w:rsidRDefault="00925C28" w:rsidP="00925C28">
      <w:pPr>
        <w:keepNext/>
        <w:keepLines/>
        <w:spacing w:before="40" w:after="40"/>
        <w:rPr>
          <w:rFonts w:cs="Arial"/>
          <w:color w:val="000000"/>
          <w:szCs w:val="22"/>
        </w:rPr>
      </w:pPr>
      <w:r w:rsidRPr="00E470E1">
        <w:rPr>
          <w:rFonts w:cs="Arial"/>
          <w:color w:val="000000"/>
          <w:szCs w:val="22"/>
        </w:rPr>
        <w:t xml:space="preserve">Note that many standards have contributory standards. For instance, in grade eight, Language Standard </w:t>
      </w:r>
      <w:r w:rsidRPr="00E470E1">
        <w:rPr>
          <w:rFonts w:eastAsia="Calibri" w:cs="Arial"/>
          <w:color w:val="000000"/>
          <w:szCs w:val="22"/>
        </w:rPr>
        <w:t xml:space="preserve">8.L.2 </w:t>
      </w:r>
      <w:r w:rsidRPr="00E470E1">
        <w:rPr>
          <w:rFonts w:cs="Arial"/>
          <w:color w:val="000000"/>
          <w:szCs w:val="22"/>
        </w:rPr>
        <w:t xml:space="preserve">deals with conventions and Standard </w:t>
      </w:r>
      <w:proofErr w:type="gramStart"/>
      <w:r w:rsidRPr="00E470E1">
        <w:rPr>
          <w:rFonts w:eastAsia="Calibri" w:cs="Arial"/>
          <w:color w:val="000000"/>
          <w:szCs w:val="22"/>
        </w:rPr>
        <w:t>8.L.</w:t>
      </w:r>
      <w:proofErr w:type="gramEnd"/>
      <w:r w:rsidRPr="00E470E1">
        <w:rPr>
          <w:rFonts w:eastAsia="Calibri" w:cs="Arial"/>
          <w:color w:val="000000"/>
          <w:szCs w:val="22"/>
        </w:rPr>
        <w:t xml:space="preserve">2a </w:t>
      </w:r>
      <w:r w:rsidRPr="00E470E1">
        <w:rPr>
          <w:rFonts w:cs="Arial"/>
          <w:color w:val="000000"/>
          <w:szCs w:val="22"/>
        </w:rPr>
        <w:t xml:space="preserve">deals specifically with </w:t>
      </w:r>
      <w:r w:rsidRPr="00E470E1">
        <w:rPr>
          <w:rFonts w:eastAsia="Calibri"/>
          <w:szCs w:val="22"/>
        </w:rPr>
        <w:t>punctuation indicating a pause or break</w:t>
      </w:r>
      <w:r w:rsidRPr="00E470E1">
        <w:rPr>
          <w:rFonts w:cs="Arial"/>
          <w:color w:val="000000"/>
          <w:szCs w:val="22"/>
        </w:rPr>
        <w:t xml:space="preserve">. While Standard </w:t>
      </w:r>
      <w:proofErr w:type="gramStart"/>
      <w:r w:rsidRPr="00E470E1">
        <w:rPr>
          <w:rFonts w:eastAsia="Calibri" w:cs="Arial"/>
          <w:color w:val="000000"/>
          <w:szCs w:val="22"/>
        </w:rPr>
        <w:t>8.L.</w:t>
      </w:r>
      <w:proofErr w:type="gramEnd"/>
      <w:r w:rsidRPr="00E470E1">
        <w:rPr>
          <w:rFonts w:eastAsia="Calibri" w:cs="Arial"/>
          <w:color w:val="000000"/>
          <w:szCs w:val="22"/>
        </w:rPr>
        <w:t xml:space="preserve">2a </w:t>
      </w:r>
      <w:r w:rsidRPr="00E470E1">
        <w:rPr>
          <w:rFonts w:cs="Arial"/>
          <w:color w:val="000000"/>
          <w:szCs w:val="22"/>
        </w:rPr>
        <w:t xml:space="preserve">is not mentioned in </w:t>
      </w:r>
      <w:hyperlink w:anchor="Table_6">
        <w:r w:rsidRPr="00E470E1">
          <w:rPr>
            <w:rFonts w:cs="Arial"/>
            <w:color w:val="0000FF"/>
            <w:szCs w:val="22"/>
            <w:u w:val="single"/>
          </w:rPr>
          <w:t>table 6</w:t>
        </w:r>
      </w:hyperlink>
      <w:r w:rsidRPr="00E470E1">
        <w:rPr>
          <w:rFonts w:cs="Arial"/>
          <w:color w:val="000000"/>
          <w:szCs w:val="22"/>
        </w:rPr>
        <w:t xml:space="preserve">, it is incorporated under </w:t>
      </w:r>
      <w:r w:rsidRPr="00E470E1">
        <w:rPr>
          <w:rFonts w:eastAsia="Calibri" w:cs="Arial"/>
          <w:color w:val="000000"/>
          <w:szCs w:val="22"/>
        </w:rPr>
        <w:t>8.L.2</w:t>
      </w:r>
      <w:r w:rsidRPr="00E470E1">
        <w:rPr>
          <w:rFonts w:cs="Arial"/>
          <w:color w:val="000000"/>
          <w:szCs w:val="22"/>
        </w:rPr>
        <w:t>.</w:t>
      </w:r>
    </w:p>
    <w:p w14:paraId="46640E00" w14:textId="77777777" w:rsidR="00925C28" w:rsidRPr="00E470E1" w:rsidRDefault="00925C28" w:rsidP="00925C28">
      <w:pPr>
        <w:keepNext/>
        <w:spacing w:before="120" w:after="60"/>
        <w:jc w:val="center"/>
        <w:rPr>
          <w:rFonts w:eastAsia="Calibri"/>
          <w:b/>
          <w:bCs/>
          <w:color w:val="2F5496"/>
          <w:szCs w:val="18"/>
        </w:rPr>
      </w:pPr>
      <w:bookmarkStart w:id="119" w:name="_Toc100906271"/>
      <w:bookmarkStart w:id="120" w:name="_Toc112856911"/>
      <w:r w:rsidRPr="00E470E1">
        <w:rPr>
          <w:rFonts w:eastAsia="Calibri"/>
          <w:b/>
          <w:bCs/>
          <w:color w:val="2F5496"/>
          <w:szCs w:val="18"/>
        </w:rPr>
        <w:t xml:space="preserve">Table </w:t>
      </w:r>
      <w:r w:rsidRPr="00E470E1">
        <w:rPr>
          <w:rFonts w:eastAsia="Calibri"/>
          <w:b/>
          <w:bCs/>
          <w:color w:val="2F5496"/>
          <w:szCs w:val="18"/>
        </w:rPr>
        <w:fldChar w:fldCharType="begin"/>
      </w:r>
      <w:r w:rsidRPr="00E470E1">
        <w:rPr>
          <w:rFonts w:eastAsia="Calibri"/>
          <w:b/>
          <w:bCs/>
          <w:color w:val="2F5496"/>
          <w:szCs w:val="18"/>
        </w:rPr>
        <w:instrText xml:space="preserve"> SEQ Table \* ARABIC </w:instrText>
      </w:r>
      <w:r w:rsidRPr="00E470E1">
        <w:rPr>
          <w:rFonts w:eastAsia="Calibri"/>
          <w:b/>
          <w:bCs/>
          <w:color w:val="2F5496"/>
          <w:szCs w:val="18"/>
        </w:rPr>
        <w:fldChar w:fldCharType="separate"/>
      </w:r>
      <w:r w:rsidRPr="00E470E1">
        <w:rPr>
          <w:rFonts w:eastAsia="Calibri"/>
          <w:b/>
          <w:bCs/>
          <w:noProof/>
          <w:color w:val="2F5496"/>
          <w:szCs w:val="18"/>
        </w:rPr>
        <w:t>6</w:t>
      </w:r>
      <w:r w:rsidRPr="00E470E1">
        <w:rPr>
          <w:rFonts w:eastAsia="Calibri"/>
          <w:b/>
          <w:bCs/>
          <w:noProof/>
          <w:color w:val="2F5496"/>
          <w:szCs w:val="18"/>
        </w:rPr>
        <w:fldChar w:fldCharType="end"/>
      </w:r>
      <w:r w:rsidRPr="00E470E1">
        <w:rPr>
          <w:rFonts w:eastAsia="Calibri"/>
          <w:b/>
          <w:bCs/>
          <w:color w:val="2F5496"/>
          <w:szCs w:val="18"/>
        </w:rPr>
        <w:t xml:space="preserve">.  </w:t>
      </w:r>
      <w:r w:rsidRPr="00E470E1">
        <w:rPr>
          <w:rFonts w:eastAsia="Calibri"/>
          <w:b/>
          <w:bCs/>
          <w:i/>
          <w:iCs/>
          <w:color w:val="2F5496"/>
          <w:szCs w:val="18"/>
        </w:rPr>
        <w:t xml:space="preserve">California Common Core State Standards </w:t>
      </w:r>
      <w:proofErr w:type="spellStart"/>
      <w:r w:rsidRPr="00E470E1">
        <w:rPr>
          <w:rFonts w:eastAsia="Calibri"/>
          <w:b/>
          <w:bCs/>
          <w:i/>
          <w:iCs/>
          <w:color w:val="2F5496"/>
          <w:szCs w:val="18"/>
        </w:rPr>
        <w:t>en</w:t>
      </w:r>
      <w:proofErr w:type="spellEnd"/>
      <w:r w:rsidRPr="00E470E1">
        <w:rPr>
          <w:rFonts w:eastAsia="Calibri"/>
          <w:b/>
          <w:bCs/>
          <w:i/>
          <w:iCs/>
          <w:color w:val="2F5496"/>
          <w:szCs w:val="18"/>
        </w:rPr>
        <w:t xml:space="preserve"> </w:t>
      </w:r>
      <w:proofErr w:type="spellStart"/>
      <w:r w:rsidRPr="00E470E1">
        <w:rPr>
          <w:rFonts w:eastAsia="Calibri"/>
          <w:b/>
          <w:bCs/>
          <w:i/>
          <w:iCs/>
          <w:color w:val="2F5496"/>
          <w:szCs w:val="18"/>
        </w:rPr>
        <w:t>Español</w:t>
      </w:r>
      <w:proofErr w:type="spellEnd"/>
      <w:r w:rsidRPr="00E470E1">
        <w:rPr>
          <w:rFonts w:eastAsia="Calibri"/>
          <w:b/>
          <w:bCs/>
          <w:color w:val="2F5496"/>
          <w:szCs w:val="18"/>
        </w:rPr>
        <w:t xml:space="preserve"> Sampling by Content Categories and Subcategories, CSA, Grade Span Six Through Eight</w:t>
      </w:r>
      <w:bookmarkEnd w:id="119"/>
      <w:bookmarkEnd w:id="120"/>
    </w:p>
    <w:tbl>
      <w:tblPr>
        <w:tblStyle w:val="Blueprint"/>
        <w:tblW w:w="12662"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Grades Six Through Eight"/>
      </w:tblPr>
      <w:tblGrid>
        <w:gridCol w:w="7370"/>
        <w:gridCol w:w="1764"/>
        <w:gridCol w:w="1764"/>
        <w:gridCol w:w="1764"/>
      </w:tblGrid>
      <w:tr w:rsidR="00925C28" w:rsidRPr="00E470E1" w14:paraId="6CEFFAB6" w14:textId="77777777" w:rsidTr="00925C28">
        <w:trPr>
          <w:cnfStyle w:val="100000000000" w:firstRow="1" w:lastRow="0" w:firstColumn="0" w:lastColumn="0" w:oddVBand="0" w:evenVBand="0" w:oddHBand="0" w:evenHBand="0" w:firstRowFirstColumn="0" w:firstRowLastColumn="0" w:lastRowFirstColumn="0" w:lastRowLastColumn="0"/>
          <w:cantSplit/>
          <w:trHeight w:val="432"/>
          <w:tblHeader/>
          <w:jc w:val="center"/>
        </w:trPr>
        <w:tc>
          <w:tcPr>
            <w:tcW w:w="4886" w:type="dxa"/>
            <w:shd w:val="clear" w:color="auto" w:fill="DEEAF6"/>
            <w:hideMark/>
          </w:tcPr>
          <w:p w14:paraId="0779DD43" w14:textId="77777777" w:rsidR="00925C28" w:rsidRPr="00E470E1" w:rsidRDefault="00925C28" w:rsidP="00925C28">
            <w:pPr>
              <w:spacing w:before="40" w:after="40"/>
              <w:jc w:val="center"/>
              <w:rPr>
                <w:rFonts w:cs="Arial"/>
                <w:color w:val="000000"/>
              </w:rPr>
            </w:pPr>
            <w:r w:rsidRPr="00E470E1">
              <w:rPr>
                <w:rFonts w:cs="Arial"/>
                <w:b/>
                <w:bCs/>
                <w:color w:val="000000"/>
              </w:rPr>
              <w:t>Claim and Content Categories and Subcategories</w:t>
            </w:r>
          </w:p>
        </w:tc>
        <w:tc>
          <w:tcPr>
            <w:tcW w:w="0" w:type="dxa"/>
            <w:shd w:val="clear" w:color="auto" w:fill="DEEAF6"/>
          </w:tcPr>
          <w:p w14:paraId="6929FCD9" w14:textId="77777777" w:rsidR="00925C28" w:rsidRPr="00E470E1" w:rsidRDefault="00925C28" w:rsidP="00925C28">
            <w:pPr>
              <w:spacing w:before="40" w:after="40"/>
              <w:jc w:val="center"/>
              <w:rPr>
                <w:rFonts w:cs="Arial"/>
                <w:b/>
                <w:bCs/>
                <w:color w:val="000000"/>
              </w:rPr>
            </w:pPr>
            <w:r w:rsidRPr="00E470E1">
              <w:rPr>
                <w:rFonts w:cs="Arial"/>
                <w:b/>
                <w:bCs/>
                <w:color w:val="000000"/>
              </w:rPr>
              <w:t>Grade Six</w:t>
            </w:r>
          </w:p>
        </w:tc>
        <w:tc>
          <w:tcPr>
            <w:tcW w:w="0" w:type="dxa"/>
            <w:shd w:val="clear" w:color="auto" w:fill="DEEAF6"/>
          </w:tcPr>
          <w:p w14:paraId="0AD602CD" w14:textId="77777777" w:rsidR="00925C28" w:rsidRPr="00E470E1" w:rsidRDefault="00925C28" w:rsidP="00925C28">
            <w:pPr>
              <w:spacing w:before="40" w:after="40"/>
              <w:jc w:val="center"/>
              <w:rPr>
                <w:rFonts w:cs="Arial"/>
                <w:b/>
                <w:bCs/>
                <w:color w:val="000000"/>
              </w:rPr>
            </w:pPr>
            <w:r w:rsidRPr="00E470E1">
              <w:rPr>
                <w:rFonts w:cs="Arial"/>
                <w:b/>
                <w:bCs/>
                <w:color w:val="000000"/>
              </w:rPr>
              <w:t>Grade Seven</w:t>
            </w:r>
          </w:p>
        </w:tc>
        <w:tc>
          <w:tcPr>
            <w:tcW w:w="0" w:type="dxa"/>
            <w:shd w:val="clear" w:color="auto" w:fill="DEEAF6"/>
          </w:tcPr>
          <w:p w14:paraId="4F363083" w14:textId="77777777" w:rsidR="00925C28" w:rsidRPr="00E470E1" w:rsidRDefault="00925C28" w:rsidP="00925C28">
            <w:pPr>
              <w:spacing w:before="40" w:after="40"/>
              <w:jc w:val="center"/>
              <w:rPr>
                <w:rFonts w:cs="Arial"/>
                <w:b/>
                <w:bCs/>
                <w:color w:val="000000"/>
              </w:rPr>
            </w:pPr>
            <w:r w:rsidRPr="00E470E1">
              <w:rPr>
                <w:rFonts w:cs="Arial"/>
                <w:b/>
                <w:bCs/>
                <w:color w:val="000000"/>
              </w:rPr>
              <w:t>Grade Eight</w:t>
            </w:r>
          </w:p>
        </w:tc>
      </w:tr>
      <w:tr w:rsidR="00925C28" w:rsidRPr="00E470E1" w14:paraId="1337A32A" w14:textId="77777777" w:rsidTr="00925C28">
        <w:trPr>
          <w:trHeight w:val="360"/>
          <w:jc w:val="center"/>
        </w:trPr>
        <w:tc>
          <w:tcPr>
            <w:tcW w:w="4886" w:type="dxa"/>
            <w:tcBorders>
              <w:top w:val="single" w:sz="12" w:space="0" w:color="2E74B5"/>
            </w:tcBorders>
            <w:shd w:val="clear" w:color="auto" w:fill="D9D9D9"/>
            <w:hideMark/>
          </w:tcPr>
          <w:p w14:paraId="4D721240" w14:textId="77777777" w:rsidR="00925C28" w:rsidRPr="00E470E1" w:rsidRDefault="00925C28" w:rsidP="00925C28">
            <w:pPr>
              <w:rPr>
                <w:rFonts w:cs="Arial"/>
                <w:color w:val="000000"/>
                <w:szCs w:val="22"/>
              </w:rPr>
            </w:pPr>
            <w:r w:rsidRPr="00E470E1">
              <w:rPr>
                <w:rFonts w:eastAsia="Calibri" w:cs="Arial"/>
                <w:color w:val="000000"/>
                <w:szCs w:val="22"/>
              </w:rPr>
              <w:t>Reading: Literary—Key Ideas and Details</w:t>
            </w:r>
          </w:p>
        </w:tc>
        <w:tc>
          <w:tcPr>
            <w:tcW w:w="0" w:type="dxa"/>
            <w:tcBorders>
              <w:top w:val="single" w:sz="12" w:space="0" w:color="2E74B5"/>
            </w:tcBorders>
            <w:shd w:val="clear" w:color="auto" w:fill="D9D9D9"/>
            <w:noWrap/>
            <w:hideMark/>
          </w:tcPr>
          <w:p w14:paraId="2C32FE16"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6.RL.1, 6.RL.2, 6.RL.3</w:t>
            </w:r>
          </w:p>
        </w:tc>
        <w:tc>
          <w:tcPr>
            <w:tcW w:w="0" w:type="dxa"/>
            <w:tcBorders>
              <w:top w:val="single" w:sz="12" w:space="0" w:color="2E74B5"/>
            </w:tcBorders>
            <w:shd w:val="clear" w:color="auto" w:fill="D9D9D9"/>
            <w:noWrap/>
            <w:hideMark/>
          </w:tcPr>
          <w:p w14:paraId="3B4A6DDB"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7.RL.1, 7.RL.2, 7.RL.3</w:t>
            </w:r>
          </w:p>
        </w:tc>
        <w:tc>
          <w:tcPr>
            <w:tcW w:w="0" w:type="dxa"/>
            <w:tcBorders>
              <w:top w:val="single" w:sz="12" w:space="0" w:color="2E74B5"/>
            </w:tcBorders>
            <w:shd w:val="clear" w:color="auto" w:fill="D9D9D9"/>
            <w:noWrap/>
            <w:hideMark/>
          </w:tcPr>
          <w:p w14:paraId="3165388F" w14:textId="77777777" w:rsidR="00925C28" w:rsidRPr="00E470E1" w:rsidRDefault="00925C28" w:rsidP="00925C28">
            <w:pPr>
              <w:jc w:val="center"/>
              <w:rPr>
                <w:rFonts w:cs="Arial"/>
                <w:color w:val="000000"/>
                <w:szCs w:val="22"/>
              </w:rPr>
            </w:pPr>
            <w:r w:rsidRPr="00E470E1">
              <w:rPr>
                <w:rFonts w:eastAsia="Calibri" w:cs="Arial"/>
                <w:color w:val="000000"/>
                <w:szCs w:val="22"/>
              </w:rPr>
              <w:t>8.RL.1, 8.RL.2, 8.RL.3</w:t>
            </w:r>
          </w:p>
        </w:tc>
      </w:tr>
      <w:tr w:rsidR="00925C28" w:rsidRPr="00E470E1" w14:paraId="2078FDCE" w14:textId="77777777" w:rsidTr="00925C28">
        <w:trPr>
          <w:trHeight w:val="360"/>
          <w:jc w:val="center"/>
        </w:trPr>
        <w:tc>
          <w:tcPr>
            <w:tcW w:w="4886" w:type="dxa"/>
            <w:tcBorders>
              <w:top w:val="single" w:sz="12" w:space="0" w:color="2E74B5"/>
            </w:tcBorders>
            <w:shd w:val="clear" w:color="auto" w:fill="D9D9D9"/>
          </w:tcPr>
          <w:p w14:paraId="587B343C" w14:textId="77777777" w:rsidR="00925C28" w:rsidRPr="00E470E1" w:rsidRDefault="00925C28" w:rsidP="00925C28">
            <w:pPr>
              <w:rPr>
                <w:rFonts w:eastAsia="Calibri" w:cs="Arial"/>
                <w:color w:val="000000"/>
                <w:szCs w:val="22"/>
              </w:rPr>
            </w:pPr>
            <w:r w:rsidRPr="00E470E1">
              <w:rPr>
                <w:rFonts w:eastAsia="Calibri" w:cs="Arial"/>
                <w:color w:val="000000"/>
                <w:szCs w:val="22"/>
              </w:rPr>
              <w:t>Reading: Literary—Craft and Structure</w:t>
            </w:r>
          </w:p>
        </w:tc>
        <w:tc>
          <w:tcPr>
            <w:tcW w:w="0" w:type="dxa"/>
            <w:tcBorders>
              <w:top w:val="single" w:sz="12" w:space="0" w:color="2E74B5"/>
            </w:tcBorders>
            <w:shd w:val="clear" w:color="auto" w:fill="D9D9D9"/>
            <w:noWrap/>
          </w:tcPr>
          <w:p w14:paraId="098FC18F"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6.RL.5, 6.RL.6</w:t>
            </w:r>
          </w:p>
        </w:tc>
        <w:tc>
          <w:tcPr>
            <w:tcW w:w="0" w:type="dxa"/>
            <w:tcBorders>
              <w:top w:val="single" w:sz="12" w:space="0" w:color="2E74B5"/>
            </w:tcBorders>
            <w:shd w:val="clear" w:color="auto" w:fill="D9D9D9"/>
            <w:noWrap/>
          </w:tcPr>
          <w:p w14:paraId="6B0143AB"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7.RL.5, 7.RL.6</w:t>
            </w:r>
          </w:p>
        </w:tc>
        <w:tc>
          <w:tcPr>
            <w:tcW w:w="0" w:type="dxa"/>
            <w:tcBorders>
              <w:top w:val="single" w:sz="12" w:space="0" w:color="2E74B5"/>
            </w:tcBorders>
            <w:shd w:val="clear" w:color="auto" w:fill="D9D9D9"/>
            <w:noWrap/>
          </w:tcPr>
          <w:p w14:paraId="2A8DE438" w14:textId="77777777" w:rsidR="00925C28" w:rsidRPr="00E470E1" w:rsidRDefault="00925C28" w:rsidP="00925C28">
            <w:pPr>
              <w:jc w:val="center"/>
              <w:rPr>
                <w:rFonts w:eastAsia="Calibri" w:cs="Arial"/>
                <w:color w:val="000000"/>
                <w:szCs w:val="22"/>
              </w:rPr>
            </w:pPr>
            <w:r w:rsidRPr="00E470E1">
              <w:rPr>
                <w:rFonts w:eastAsia="Calibri" w:cs="Arial"/>
                <w:color w:val="000000"/>
                <w:szCs w:val="22"/>
              </w:rPr>
              <w:t>8.RL.5, 8.RL.6</w:t>
            </w:r>
          </w:p>
        </w:tc>
      </w:tr>
      <w:tr w:rsidR="00925C28" w:rsidRPr="00E470E1" w14:paraId="351737F7" w14:textId="77777777" w:rsidTr="00925C28">
        <w:trPr>
          <w:trHeight w:val="360"/>
          <w:jc w:val="center"/>
        </w:trPr>
        <w:tc>
          <w:tcPr>
            <w:tcW w:w="4886" w:type="dxa"/>
            <w:tcBorders>
              <w:top w:val="single" w:sz="12" w:space="0" w:color="2E74B5"/>
            </w:tcBorders>
            <w:shd w:val="clear" w:color="auto" w:fill="D9D9D9"/>
          </w:tcPr>
          <w:p w14:paraId="5CAD89EC" w14:textId="77777777" w:rsidR="00925C28" w:rsidRPr="00E470E1" w:rsidRDefault="00925C28" w:rsidP="00925C28">
            <w:pPr>
              <w:rPr>
                <w:rFonts w:eastAsia="Calibri" w:cs="Arial"/>
                <w:color w:val="000000"/>
                <w:szCs w:val="22"/>
              </w:rPr>
            </w:pPr>
            <w:r w:rsidRPr="00E470E1">
              <w:rPr>
                <w:rFonts w:eastAsia="Calibri" w:cs="Arial"/>
                <w:color w:val="000000"/>
                <w:szCs w:val="22"/>
              </w:rPr>
              <w:t>Reading: Literary—Integration of Knowledge and Ideas</w:t>
            </w:r>
          </w:p>
        </w:tc>
        <w:tc>
          <w:tcPr>
            <w:tcW w:w="0" w:type="dxa"/>
            <w:tcBorders>
              <w:top w:val="single" w:sz="12" w:space="0" w:color="2E74B5"/>
            </w:tcBorders>
            <w:shd w:val="clear" w:color="auto" w:fill="D9D9D9"/>
            <w:noWrap/>
          </w:tcPr>
          <w:p w14:paraId="08910485"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6.RL.7, 6.RL.9</w:t>
            </w:r>
          </w:p>
        </w:tc>
        <w:tc>
          <w:tcPr>
            <w:tcW w:w="0" w:type="dxa"/>
            <w:tcBorders>
              <w:top w:val="single" w:sz="12" w:space="0" w:color="2E74B5"/>
            </w:tcBorders>
            <w:shd w:val="clear" w:color="auto" w:fill="D9D9D9"/>
            <w:noWrap/>
          </w:tcPr>
          <w:p w14:paraId="3E67175E"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7.RL.7, 7.RL.9</w:t>
            </w:r>
          </w:p>
        </w:tc>
        <w:tc>
          <w:tcPr>
            <w:tcW w:w="0" w:type="dxa"/>
            <w:tcBorders>
              <w:top w:val="single" w:sz="12" w:space="0" w:color="2E74B5"/>
            </w:tcBorders>
            <w:shd w:val="clear" w:color="auto" w:fill="D9D9D9"/>
            <w:noWrap/>
          </w:tcPr>
          <w:p w14:paraId="13F83BB5" w14:textId="77777777" w:rsidR="00925C28" w:rsidRPr="00E470E1" w:rsidRDefault="00925C28" w:rsidP="00925C28">
            <w:pPr>
              <w:jc w:val="center"/>
              <w:rPr>
                <w:rFonts w:eastAsia="Calibri" w:cs="Arial"/>
                <w:color w:val="000000"/>
                <w:szCs w:val="22"/>
              </w:rPr>
            </w:pPr>
            <w:r w:rsidRPr="00E470E1">
              <w:rPr>
                <w:rFonts w:eastAsia="Calibri" w:cs="Arial"/>
                <w:color w:val="000000"/>
                <w:szCs w:val="22"/>
              </w:rPr>
              <w:t>8.RL.7, 8.RL.9</w:t>
            </w:r>
          </w:p>
        </w:tc>
      </w:tr>
      <w:tr w:rsidR="00925C28" w:rsidRPr="00E470E1" w14:paraId="58E7CB71" w14:textId="77777777" w:rsidTr="00925C28">
        <w:trPr>
          <w:trHeight w:val="360"/>
          <w:jc w:val="center"/>
        </w:trPr>
        <w:tc>
          <w:tcPr>
            <w:tcW w:w="4886" w:type="dxa"/>
            <w:tcBorders>
              <w:top w:val="single" w:sz="12" w:space="0" w:color="2E74B5"/>
            </w:tcBorders>
            <w:shd w:val="clear" w:color="auto" w:fill="BFBFBF"/>
          </w:tcPr>
          <w:p w14:paraId="56CAD4D2" w14:textId="77777777" w:rsidR="00925C28" w:rsidRPr="00E470E1" w:rsidRDefault="00925C28" w:rsidP="00925C28">
            <w:pPr>
              <w:spacing w:before="40" w:after="40"/>
              <w:rPr>
                <w:rFonts w:cs="Arial"/>
                <w:b/>
                <w:bCs/>
                <w:color w:val="000000"/>
                <w:szCs w:val="20"/>
              </w:rPr>
            </w:pPr>
            <w:r w:rsidRPr="00E470E1">
              <w:rPr>
                <w:rFonts w:eastAsia="Calibri" w:cs="Arial"/>
                <w:color w:val="000000"/>
                <w:szCs w:val="22"/>
              </w:rPr>
              <w:t>Reading: Informational—Key Ideas and Details</w:t>
            </w:r>
          </w:p>
        </w:tc>
        <w:tc>
          <w:tcPr>
            <w:tcW w:w="0" w:type="dxa"/>
            <w:tcBorders>
              <w:top w:val="single" w:sz="12" w:space="0" w:color="2E74B5"/>
            </w:tcBorders>
            <w:shd w:val="clear" w:color="auto" w:fill="BFBFBF"/>
            <w:noWrap/>
          </w:tcPr>
          <w:p w14:paraId="3E53712D"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6.RI.1, 6.RI.2, 6.RI.3</w:t>
            </w:r>
          </w:p>
        </w:tc>
        <w:tc>
          <w:tcPr>
            <w:tcW w:w="0" w:type="dxa"/>
            <w:tcBorders>
              <w:top w:val="single" w:sz="12" w:space="0" w:color="2E74B5"/>
            </w:tcBorders>
            <w:shd w:val="clear" w:color="auto" w:fill="BFBFBF"/>
            <w:noWrap/>
          </w:tcPr>
          <w:p w14:paraId="2229B2FA"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7.RI.1, 7.RI.2, 7.RI.3</w:t>
            </w:r>
          </w:p>
        </w:tc>
        <w:tc>
          <w:tcPr>
            <w:tcW w:w="0" w:type="dxa"/>
            <w:tcBorders>
              <w:top w:val="single" w:sz="12" w:space="0" w:color="2E74B5"/>
            </w:tcBorders>
            <w:shd w:val="clear" w:color="auto" w:fill="BFBFBF"/>
            <w:noWrap/>
          </w:tcPr>
          <w:p w14:paraId="34C3DC50" w14:textId="77777777" w:rsidR="00925C28" w:rsidRPr="00E470E1" w:rsidRDefault="00925C28" w:rsidP="00925C28">
            <w:pPr>
              <w:spacing w:before="40" w:after="40"/>
              <w:jc w:val="center"/>
              <w:rPr>
                <w:rFonts w:cs="Arial"/>
                <w:szCs w:val="20"/>
              </w:rPr>
            </w:pPr>
            <w:r w:rsidRPr="00E470E1">
              <w:rPr>
                <w:rFonts w:eastAsia="Calibri" w:cs="Arial"/>
                <w:color w:val="000000"/>
                <w:szCs w:val="22"/>
              </w:rPr>
              <w:t>8.RI.1, 8.RI.2, 8.RI.3</w:t>
            </w:r>
          </w:p>
        </w:tc>
      </w:tr>
      <w:tr w:rsidR="00925C28" w:rsidRPr="00E470E1" w14:paraId="3C98D432" w14:textId="77777777" w:rsidTr="00925C28">
        <w:trPr>
          <w:trHeight w:val="360"/>
          <w:jc w:val="center"/>
        </w:trPr>
        <w:tc>
          <w:tcPr>
            <w:tcW w:w="4886" w:type="dxa"/>
            <w:tcBorders>
              <w:top w:val="single" w:sz="12" w:space="0" w:color="2E74B5"/>
            </w:tcBorders>
            <w:shd w:val="clear" w:color="auto" w:fill="BFBFBF"/>
          </w:tcPr>
          <w:p w14:paraId="4F749AD9" w14:textId="77777777" w:rsidR="00925C28" w:rsidRPr="00E470E1" w:rsidRDefault="00925C28" w:rsidP="00925C28">
            <w:pPr>
              <w:spacing w:before="40" w:after="40"/>
              <w:rPr>
                <w:rFonts w:eastAsia="Calibri" w:cs="Arial"/>
                <w:color w:val="000000"/>
                <w:szCs w:val="22"/>
              </w:rPr>
            </w:pPr>
            <w:r w:rsidRPr="00E470E1">
              <w:rPr>
                <w:rFonts w:eastAsia="Calibri" w:cs="Arial"/>
                <w:color w:val="000000"/>
                <w:szCs w:val="22"/>
              </w:rPr>
              <w:t>Reading: Informational—Craft and Structure</w:t>
            </w:r>
          </w:p>
        </w:tc>
        <w:tc>
          <w:tcPr>
            <w:tcW w:w="0" w:type="dxa"/>
            <w:tcBorders>
              <w:top w:val="single" w:sz="12" w:space="0" w:color="2E74B5"/>
            </w:tcBorders>
            <w:shd w:val="clear" w:color="auto" w:fill="BFBFBF"/>
            <w:noWrap/>
          </w:tcPr>
          <w:p w14:paraId="476546C8"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6.RI.5, 6.RI.5a, 6.RI.6</w:t>
            </w:r>
          </w:p>
        </w:tc>
        <w:tc>
          <w:tcPr>
            <w:tcW w:w="0" w:type="dxa"/>
            <w:tcBorders>
              <w:top w:val="single" w:sz="12" w:space="0" w:color="2E74B5"/>
            </w:tcBorders>
            <w:shd w:val="clear" w:color="auto" w:fill="BFBFBF"/>
            <w:noWrap/>
          </w:tcPr>
          <w:p w14:paraId="1359393B"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7.RI.5, 7.RI.5a, 7.RI.6</w:t>
            </w:r>
          </w:p>
        </w:tc>
        <w:tc>
          <w:tcPr>
            <w:tcW w:w="0" w:type="dxa"/>
            <w:tcBorders>
              <w:top w:val="single" w:sz="12" w:space="0" w:color="2E74B5"/>
            </w:tcBorders>
            <w:shd w:val="clear" w:color="auto" w:fill="BFBFBF"/>
            <w:noWrap/>
          </w:tcPr>
          <w:p w14:paraId="60F5465A" w14:textId="77777777" w:rsidR="00925C28" w:rsidRPr="00E470E1" w:rsidRDefault="00925C28" w:rsidP="00925C28">
            <w:pPr>
              <w:spacing w:before="40" w:after="40"/>
              <w:jc w:val="center"/>
              <w:rPr>
                <w:rFonts w:eastAsia="Calibri" w:cs="Arial"/>
                <w:color w:val="000000"/>
                <w:szCs w:val="22"/>
              </w:rPr>
            </w:pPr>
            <w:r w:rsidRPr="00E470E1">
              <w:rPr>
                <w:rFonts w:eastAsia="Calibri" w:cs="Arial"/>
                <w:color w:val="000000"/>
                <w:szCs w:val="22"/>
              </w:rPr>
              <w:t>8.RI.5, 8.RI.5a, 8.RI.6</w:t>
            </w:r>
          </w:p>
        </w:tc>
      </w:tr>
      <w:tr w:rsidR="00925C28" w:rsidRPr="00E470E1" w14:paraId="20B92349" w14:textId="77777777" w:rsidTr="00925C28">
        <w:trPr>
          <w:trHeight w:val="360"/>
          <w:jc w:val="center"/>
        </w:trPr>
        <w:tc>
          <w:tcPr>
            <w:tcW w:w="4886" w:type="dxa"/>
            <w:tcBorders>
              <w:top w:val="single" w:sz="12" w:space="0" w:color="2E74B5"/>
            </w:tcBorders>
            <w:shd w:val="clear" w:color="auto" w:fill="BFBFBF"/>
          </w:tcPr>
          <w:p w14:paraId="4E115269" w14:textId="77777777" w:rsidR="00925C28" w:rsidRPr="00E470E1" w:rsidRDefault="00925C28" w:rsidP="00925C28">
            <w:pPr>
              <w:spacing w:before="40" w:after="40"/>
              <w:rPr>
                <w:rFonts w:eastAsia="Calibri" w:cs="Arial"/>
                <w:color w:val="000000"/>
                <w:szCs w:val="22"/>
              </w:rPr>
            </w:pPr>
            <w:r w:rsidRPr="00E470E1">
              <w:rPr>
                <w:rFonts w:eastAsia="Calibri" w:cs="Arial"/>
                <w:color w:val="000000"/>
                <w:szCs w:val="22"/>
              </w:rPr>
              <w:t>Reading: Informational—Integration of Knowledge and Ideas</w:t>
            </w:r>
          </w:p>
        </w:tc>
        <w:tc>
          <w:tcPr>
            <w:tcW w:w="0" w:type="dxa"/>
            <w:tcBorders>
              <w:top w:val="single" w:sz="12" w:space="0" w:color="2E74B5"/>
            </w:tcBorders>
            <w:shd w:val="clear" w:color="auto" w:fill="BFBFBF"/>
            <w:noWrap/>
          </w:tcPr>
          <w:p w14:paraId="09937498"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6.RI.7, 6.RI.8, 6.RI.9</w:t>
            </w:r>
          </w:p>
        </w:tc>
        <w:tc>
          <w:tcPr>
            <w:tcW w:w="0" w:type="dxa"/>
            <w:tcBorders>
              <w:top w:val="single" w:sz="12" w:space="0" w:color="2E74B5"/>
            </w:tcBorders>
            <w:shd w:val="clear" w:color="auto" w:fill="BFBFBF"/>
            <w:noWrap/>
          </w:tcPr>
          <w:p w14:paraId="78EC94A7"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7.RI.7, 7.RI.8, 7.RI.9</w:t>
            </w:r>
          </w:p>
        </w:tc>
        <w:tc>
          <w:tcPr>
            <w:tcW w:w="0" w:type="dxa"/>
            <w:tcBorders>
              <w:top w:val="single" w:sz="12" w:space="0" w:color="2E74B5"/>
            </w:tcBorders>
            <w:shd w:val="clear" w:color="auto" w:fill="BFBFBF"/>
            <w:noWrap/>
          </w:tcPr>
          <w:p w14:paraId="270FB5AB" w14:textId="77777777" w:rsidR="00925C28" w:rsidRPr="00E470E1" w:rsidRDefault="00925C28" w:rsidP="00925C28">
            <w:pPr>
              <w:spacing w:before="40" w:after="40"/>
              <w:jc w:val="center"/>
              <w:rPr>
                <w:rFonts w:eastAsia="Calibri" w:cs="Arial"/>
                <w:color w:val="000000"/>
                <w:szCs w:val="22"/>
              </w:rPr>
            </w:pPr>
            <w:r w:rsidRPr="00E470E1">
              <w:rPr>
                <w:rFonts w:eastAsia="Calibri" w:cs="Arial"/>
                <w:color w:val="000000"/>
                <w:szCs w:val="22"/>
              </w:rPr>
              <w:t>8.RI.7, 8.RI.8, 8.RI.9</w:t>
            </w:r>
          </w:p>
        </w:tc>
      </w:tr>
      <w:tr w:rsidR="00925C28" w:rsidRPr="00E470E1" w14:paraId="4966E613" w14:textId="77777777" w:rsidTr="00925C28">
        <w:trPr>
          <w:trHeight w:val="360"/>
          <w:jc w:val="center"/>
        </w:trPr>
        <w:tc>
          <w:tcPr>
            <w:tcW w:w="4886" w:type="dxa"/>
            <w:tcBorders>
              <w:top w:val="single" w:sz="12" w:space="0" w:color="2E74B5"/>
            </w:tcBorders>
            <w:shd w:val="clear" w:color="auto" w:fill="A6A6A6"/>
          </w:tcPr>
          <w:p w14:paraId="798B69E7" w14:textId="77777777" w:rsidR="00925C28" w:rsidRPr="00E470E1" w:rsidRDefault="00925C28" w:rsidP="00925C28">
            <w:pPr>
              <w:spacing w:before="40" w:after="40"/>
              <w:rPr>
                <w:rFonts w:cs="Arial"/>
                <w:b/>
                <w:bCs/>
                <w:color w:val="000000"/>
                <w:szCs w:val="20"/>
              </w:rPr>
            </w:pPr>
            <w:r w:rsidRPr="00E470E1">
              <w:rPr>
                <w:rFonts w:cs="Arial"/>
                <w:color w:val="000000"/>
                <w:szCs w:val="20"/>
              </w:rPr>
              <w:t>Reading: Vocabulary and Meaning</w:t>
            </w:r>
          </w:p>
        </w:tc>
        <w:tc>
          <w:tcPr>
            <w:tcW w:w="0" w:type="dxa"/>
            <w:tcBorders>
              <w:top w:val="single" w:sz="12" w:space="0" w:color="2E74B5"/>
            </w:tcBorders>
            <w:shd w:val="clear" w:color="auto" w:fill="A6A6A6"/>
            <w:noWrap/>
          </w:tcPr>
          <w:p w14:paraId="746AC092"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6.RL.4, 6.RI.4</w:t>
            </w:r>
            <w:r w:rsidRPr="00E470E1">
              <w:rPr>
                <w:rFonts w:eastAsia="Calibri" w:cs="Arial"/>
                <w:color w:val="000000"/>
                <w:szCs w:val="22"/>
              </w:rPr>
              <w:br/>
            </w:r>
            <w:proofErr w:type="gramStart"/>
            <w:r w:rsidRPr="00E470E1">
              <w:rPr>
                <w:rFonts w:eastAsia="Calibri" w:cs="Arial"/>
                <w:color w:val="000000"/>
                <w:szCs w:val="22"/>
              </w:rPr>
              <w:t>6.L.</w:t>
            </w:r>
            <w:proofErr w:type="gramEnd"/>
            <w:r w:rsidRPr="00E470E1">
              <w:rPr>
                <w:rFonts w:eastAsia="Calibri" w:cs="Arial"/>
                <w:color w:val="000000"/>
                <w:szCs w:val="22"/>
              </w:rPr>
              <w:t xml:space="preserve">4, 6.L.5, 6.L.6 </w:t>
            </w:r>
          </w:p>
        </w:tc>
        <w:tc>
          <w:tcPr>
            <w:tcW w:w="0" w:type="dxa"/>
            <w:tcBorders>
              <w:top w:val="single" w:sz="12" w:space="0" w:color="2E74B5"/>
            </w:tcBorders>
            <w:shd w:val="clear" w:color="auto" w:fill="A6A6A6"/>
            <w:noWrap/>
          </w:tcPr>
          <w:p w14:paraId="3E6A9268"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7.RL.4, 7.RI.4</w:t>
            </w:r>
            <w:r w:rsidRPr="00E470E1">
              <w:rPr>
                <w:rFonts w:eastAsia="Calibri" w:cs="Arial"/>
                <w:color w:val="000000"/>
                <w:szCs w:val="22"/>
              </w:rPr>
              <w:br/>
            </w:r>
            <w:proofErr w:type="gramStart"/>
            <w:r w:rsidRPr="00E470E1">
              <w:rPr>
                <w:rFonts w:eastAsia="Calibri" w:cs="Arial"/>
                <w:color w:val="000000"/>
                <w:szCs w:val="22"/>
              </w:rPr>
              <w:t>7.L.</w:t>
            </w:r>
            <w:proofErr w:type="gramEnd"/>
            <w:r w:rsidRPr="00E470E1">
              <w:rPr>
                <w:rFonts w:eastAsia="Calibri" w:cs="Arial"/>
                <w:color w:val="000000"/>
                <w:szCs w:val="22"/>
              </w:rPr>
              <w:t xml:space="preserve">4, 7.L.5, 7.L.6 </w:t>
            </w:r>
          </w:p>
        </w:tc>
        <w:tc>
          <w:tcPr>
            <w:tcW w:w="0" w:type="dxa"/>
            <w:tcBorders>
              <w:top w:val="single" w:sz="12" w:space="0" w:color="2E74B5"/>
            </w:tcBorders>
            <w:shd w:val="clear" w:color="auto" w:fill="A6A6A6"/>
            <w:noWrap/>
          </w:tcPr>
          <w:p w14:paraId="197F72E1" w14:textId="77777777" w:rsidR="00925C28" w:rsidRPr="00E470E1" w:rsidRDefault="00925C28" w:rsidP="00925C28">
            <w:pPr>
              <w:spacing w:before="40" w:after="40"/>
              <w:jc w:val="center"/>
              <w:rPr>
                <w:rFonts w:cs="Arial"/>
                <w:szCs w:val="20"/>
              </w:rPr>
            </w:pPr>
            <w:r w:rsidRPr="00E470E1">
              <w:rPr>
                <w:rFonts w:eastAsia="Calibri" w:cs="Arial"/>
                <w:color w:val="000000"/>
                <w:szCs w:val="22"/>
              </w:rPr>
              <w:t>8.RL.4, 8.RI.4</w:t>
            </w:r>
            <w:r w:rsidRPr="00E470E1">
              <w:rPr>
                <w:rFonts w:eastAsia="Calibri" w:cs="Arial"/>
                <w:color w:val="000000"/>
                <w:szCs w:val="22"/>
              </w:rPr>
              <w:br/>
            </w:r>
            <w:proofErr w:type="gramStart"/>
            <w:r w:rsidRPr="00E470E1">
              <w:rPr>
                <w:rFonts w:eastAsia="Calibri" w:cs="Arial"/>
                <w:color w:val="000000"/>
                <w:szCs w:val="22"/>
              </w:rPr>
              <w:t>8.L.</w:t>
            </w:r>
            <w:proofErr w:type="gramEnd"/>
            <w:r w:rsidRPr="00E470E1">
              <w:rPr>
                <w:rFonts w:eastAsia="Calibri" w:cs="Arial"/>
                <w:color w:val="000000"/>
                <w:szCs w:val="22"/>
              </w:rPr>
              <w:t xml:space="preserve">4, 8.L.5, 8.L.6 </w:t>
            </w:r>
          </w:p>
        </w:tc>
      </w:tr>
      <w:tr w:rsidR="00925C28" w:rsidRPr="00E470E1" w14:paraId="5A696ABE" w14:textId="77777777" w:rsidTr="00925C28">
        <w:tblPrEx>
          <w:jc w:val="left"/>
        </w:tblPrEx>
        <w:trPr>
          <w:trHeight w:val="360"/>
        </w:trPr>
        <w:tc>
          <w:tcPr>
            <w:tcW w:w="4886" w:type="dxa"/>
            <w:shd w:val="clear" w:color="auto" w:fill="E2EFD9"/>
            <w:hideMark/>
          </w:tcPr>
          <w:p w14:paraId="0B95338F" w14:textId="77777777" w:rsidR="00925C28" w:rsidRPr="00E470E1" w:rsidRDefault="00925C28" w:rsidP="00925C28">
            <w:pPr>
              <w:spacing w:before="40"/>
              <w:rPr>
                <w:rFonts w:eastAsia="Calibri" w:cs="Arial"/>
                <w:color w:val="000000"/>
                <w:szCs w:val="22"/>
              </w:rPr>
            </w:pPr>
            <w:r w:rsidRPr="00E470E1">
              <w:rPr>
                <w:rFonts w:eastAsia="Calibri" w:cs="Arial"/>
                <w:color w:val="000000"/>
                <w:szCs w:val="22"/>
              </w:rPr>
              <w:t>Writing: Mechanics and Conventions</w:t>
            </w:r>
          </w:p>
        </w:tc>
        <w:tc>
          <w:tcPr>
            <w:tcW w:w="0" w:type="dxa"/>
            <w:shd w:val="clear" w:color="auto" w:fill="E2EFD9"/>
            <w:noWrap/>
            <w:hideMark/>
          </w:tcPr>
          <w:p w14:paraId="75E7A174"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6.L.1, 6.L.2, </w:t>
            </w:r>
            <w:proofErr w:type="gramStart"/>
            <w:r w:rsidRPr="00E470E1">
              <w:rPr>
                <w:rFonts w:eastAsia="Calibri" w:cs="Arial"/>
                <w:color w:val="000000"/>
                <w:szCs w:val="22"/>
              </w:rPr>
              <w:t>6.L.</w:t>
            </w:r>
            <w:proofErr w:type="gramEnd"/>
            <w:r w:rsidRPr="00E470E1">
              <w:rPr>
                <w:rFonts w:eastAsia="Calibri" w:cs="Arial"/>
                <w:color w:val="000000"/>
                <w:szCs w:val="22"/>
              </w:rPr>
              <w:t>3</w:t>
            </w:r>
          </w:p>
        </w:tc>
        <w:tc>
          <w:tcPr>
            <w:tcW w:w="0" w:type="dxa"/>
            <w:shd w:val="clear" w:color="auto" w:fill="E2EFD9"/>
            <w:noWrap/>
            <w:hideMark/>
          </w:tcPr>
          <w:p w14:paraId="5229DB4C"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7.L.1, 7.L.2, </w:t>
            </w:r>
            <w:proofErr w:type="gramStart"/>
            <w:r w:rsidRPr="00E470E1">
              <w:rPr>
                <w:rFonts w:eastAsia="Calibri" w:cs="Arial"/>
                <w:color w:val="000000"/>
                <w:szCs w:val="22"/>
              </w:rPr>
              <w:t>7.L.</w:t>
            </w:r>
            <w:proofErr w:type="gramEnd"/>
            <w:r w:rsidRPr="00E470E1">
              <w:rPr>
                <w:rFonts w:eastAsia="Calibri" w:cs="Arial"/>
                <w:color w:val="000000"/>
                <w:szCs w:val="22"/>
              </w:rPr>
              <w:t>3</w:t>
            </w:r>
          </w:p>
        </w:tc>
        <w:tc>
          <w:tcPr>
            <w:tcW w:w="0" w:type="dxa"/>
            <w:shd w:val="clear" w:color="auto" w:fill="E2EFD9"/>
            <w:noWrap/>
            <w:hideMark/>
          </w:tcPr>
          <w:p w14:paraId="2ACECBB3"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8.L.1, 8.L.2, </w:t>
            </w:r>
            <w:proofErr w:type="gramStart"/>
            <w:r w:rsidRPr="00E470E1">
              <w:rPr>
                <w:rFonts w:eastAsia="Calibri" w:cs="Arial"/>
                <w:color w:val="000000"/>
                <w:szCs w:val="22"/>
              </w:rPr>
              <w:t>8.L.</w:t>
            </w:r>
            <w:proofErr w:type="gramEnd"/>
            <w:r w:rsidRPr="00E470E1">
              <w:rPr>
                <w:rFonts w:eastAsia="Calibri" w:cs="Arial"/>
                <w:color w:val="000000"/>
                <w:szCs w:val="22"/>
              </w:rPr>
              <w:t>3</w:t>
            </w:r>
          </w:p>
        </w:tc>
      </w:tr>
      <w:tr w:rsidR="00925C28" w:rsidRPr="00E470E1" w14:paraId="6D1204EF" w14:textId="77777777" w:rsidTr="00925C28">
        <w:tblPrEx>
          <w:jc w:val="left"/>
        </w:tblPrEx>
        <w:trPr>
          <w:trHeight w:val="360"/>
        </w:trPr>
        <w:tc>
          <w:tcPr>
            <w:tcW w:w="4886" w:type="dxa"/>
            <w:shd w:val="clear" w:color="auto" w:fill="C5E0B3"/>
          </w:tcPr>
          <w:p w14:paraId="1930D743"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Revising and Editing</w:t>
            </w:r>
          </w:p>
        </w:tc>
        <w:tc>
          <w:tcPr>
            <w:tcW w:w="0" w:type="dxa"/>
            <w:shd w:val="clear" w:color="auto" w:fill="C5E0B3"/>
            <w:noWrap/>
          </w:tcPr>
          <w:p w14:paraId="01BEEFD3"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6.W.1, 6.W.2, </w:t>
            </w:r>
            <w:proofErr w:type="gramStart"/>
            <w:r w:rsidRPr="00E470E1">
              <w:rPr>
                <w:rFonts w:eastAsia="Calibri" w:cs="Arial"/>
                <w:color w:val="000000"/>
                <w:szCs w:val="22"/>
              </w:rPr>
              <w:t>6.W.</w:t>
            </w:r>
            <w:proofErr w:type="gramEnd"/>
            <w:r w:rsidRPr="00E470E1">
              <w:rPr>
                <w:rFonts w:eastAsia="Calibri" w:cs="Arial"/>
                <w:color w:val="000000"/>
                <w:szCs w:val="22"/>
              </w:rPr>
              <w:t>3</w:t>
            </w:r>
          </w:p>
        </w:tc>
        <w:tc>
          <w:tcPr>
            <w:tcW w:w="0" w:type="dxa"/>
            <w:shd w:val="clear" w:color="auto" w:fill="C5E0B3"/>
            <w:noWrap/>
          </w:tcPr>
          <w:p w14:paraId="150313E6"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7.W.1, 7.W.2, </w:t>
            </w:r>
            <w:proofErr w:type="gramStart"/>
            <w:r w:rsidRPr="00E470E1">
              <w:rPr>
                <w:rFonts w:eastAsia="Calibri" w:cs="Arial"/>
                <w:color w:val="000000"/>
                <w:szCs w:val="22"/>
              </w:rPr>
              <w:t>7.W.</w:t>
            </w:r>
            <w:proofErr w:type="gramEnd"/>
            <w:r w:rsidRPr="00E470E1">
              <w:rPr>
                <w:rFonts w:eastAsia="Calibri" w:cs="Arial"/>
                <w:color w:val="000000"/>
                <w:szCs w:val="22"/>
              </w:rPr>
              <w:t>3</w:t>
            </w:r>
          </w:p>
        </w:tc>
        <w:tc>
          <w:tcPr>
            <w:tcW w:w="0" w:type="dxa"/>
            <w:shd w:val="clear" w:color="auto" w:fill="C5E0B3"/>
            <w:noWrap/>
          </w:tcPr>
          <w:p w14:paraId="321F1269"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8.W.1, 8.W.2, </w:t>
            </w:r>
            <w:proofErr w:type="gramStart"/>
            <w:r w:rsidRPr="00E470E1">
              <w:rPr>
                <w:rFonts w:eastAsia="Calibri" w:cs="Arial"/>
                <w:color w:val="000000"/>
                <w:szCs w:val="22"/>
              </w:rPr>
              <w:t>8.W.</w:t>
            </w:r>
            <w:proofErr w:type="gramEnd"/>
            <w:r w:rsidRPr="00E470E1">
              <w:rPr>
                <w:rFonts w:eastAsia="Calibri" w:cs="Arial"/>
                <w:color w:val="000000"/>
                <w:szCs w:val="22"/>
              </w:rPr>
              <w:t>3</w:t>
            </w:r>
          </w:p>
        </w:tc>
      </w:tr>
      <w:tr w:rsidR="00925C28" w:rsidRPr="00E470E1" w14:paraId="4B009847" w14:textId="77777777" w:rsidTr="00925C28">
        <w:tblPrEx>
          <w:jc w:val="left"/>
        </w:tblPrEx>
        <w:trPr>
          <w:trHeight w:val="360"/>
        </w:trPr>
        <w:tc>
          <w:tcPr>
            <w:tcW w:w="4886" w:type="dxa"/>
            <w:shd w:val="clear" w:color="auto" w:fill="A8D08D"/>
          </w:tcPr>
          <w:p w14:paraId="675426E7"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Written Expression</w:t>
            </w:r>
          </w:p>
        </w:tc>
        <w:tc>
          <w:tcPr>
            <w:tcW w:w="0" w:type="dxa"/>
            <w:shd w:val="clear" w:color="auto" w:fill="A8D08D"/>
            <w:noWrap/>
          </w:tcPr>
          <w:p w14:paraId="22656348"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6.W standards</w:t>
            </w:r>
          </w:p>
        </w:tc>
        <w:tc>
          <w:tcPr>
            <w:tcW w:w="0" w:type="dxa"/>
            <w:shd w:val="clear" w:color="auto" w:fill="A8D08D"/>
            <w:noWrap/>
          </w:tcPr>
          <w:p w14:paraId="269E8232" w14:textId="77777777" w:rsidR="00925C28" w:rsidRPr="00E470E1" w:rsidRDefault="00925C28" w:rsidP="00925C28">
            <w:pPr>
              <w:spacing w:before="40" w:after="40"/>
              <w:jc w:val="center"/>
              <w:rPr>
                <w:rFonts w:cs="Arial"/>
                <w:szCs w:val="20"/>
              </w:rPr>
            </w:pPr>
            <w:r w:rsidRPr="00E470E1">
              <w:rPr>
                <w:rFonts w:eastAsia="Calibri" w:cs="Arial"/>
                <w:color w:val="000000"/>
                <w:szCs w:val="22"/>
              </w:rPr>
              <w:t>7.W standards</w:t>
            </w:r>
          </w:p>
        </w:tc>
        <w:tc>
          <w:tcPr>
            <w:tcW w:w="0" w:type="dxa"/>
            <w:shd w:val="clear" w:color="auto" w:fill="A8D08D"/>
            <w:noWrap/>
          </w:tcPr>
          <w:p w14:paraId="29F5851E" w14:textId="77777777" w:rsidR="00925C28" w:rsidRPr="00E470E1" w:rsidRDefault="00925C28" w:rsidP="00925C28">
            <w:pPr>
              <w:spacing w:before="40" w:after="40"/>
              <w:jc w:val="center"/>
              <w:rPr>
                <w:rFonts w:cs="Arial"/>
                <w:szCs w:val="20"/>
              </w:rPr>
            </w:pPr>
            <w:r w:rsidRPr="00E470E1">
              <w:rPr>
                <w:rFonts w:eastAsia="Calibri" w:cs="Arial"/>
                <w:color w:val="000000"/>
                <w:szCs w:val="22"/>
              </w:rPr>
              <w:t>8.W standards</w:t>
            </w:r>
          </w:p>
        </w:tc>
      </w:tr>
      <w:tr w:rsidR="00925C28" w:rsidRPr="00E470E1" w14:paraId="4002FFC7" w14:textId="77777777" w:rsidTr="00925C28">
        <w:trPr>
          <w:trHeight w:val="360"/>
          <w:jc w:val="center"/>
        </w:trPr>
        <w:tc>
          <w:tcPr>
            <w:tcW w:w="4886" w:type="dxa"/>
            <w:tcBorders>
              <w:top w:val="single" w:sz="4" w:space="0" w:color="auto"/>
              <w:bottom w:val="single" w:sz="4" w:space="0" w:color="auto"/>
            </w:tcBorders>
            <w:shd w:val="clear" w:color="auto" w:fill="FFF2CC"/>
            <w:hideMark/>
          </w:tcPr>
          <w:p w14:paraId="70DEC776" w14:textId="77777777" w:rsidR="00925C28" w:rsidRPr="00E470E1" w:rsidRDefault="00925C28" w:rsidP="00925C28">
            <w:pPr>
              <w:spacing w:before="40" w:after="40"/>
              <w:rPr>
                <w:rFonts w:cs="Arial"/>
                <w:color w:val="000000"/>
                <w:szCs w:val="20"/>
              </w:rPr>
            </w:pPr>
            <w:r w:rsidRPr="00E470E1">
              <w:rPr>
                <w:rFonts w:cs="Arial"/>
                <w:color w:val="000000"/>
                <w:szCs w:val="20"/>
              </w:rPr>
              <w:t>Listening: Listening Comprehension</w:t>
            </w:r>
          </w:p>
        </w:tc>
        <w:tc>
          <w:tcPr>
            <w:tcW w:w="0" w:type="dxa"/>
            <w:tcBorders>
              <w:top w:val="single" w:sz="4" w:space="0" w:color="auto"/>
            </w:tcBorders>
            <w:shd w:val="clear" w:color="auto" w:fill="FFF2CC"/>
            <w:noWrap/>
            <w:hideMark/>
          </w:tcPr>
          <w:p w14:paraId="2D96FABF"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6.SL.2, </w:t>
            </w:r>
            <w:proofErr w:type="gramStart"/>
            <w:r w:rsidRPr="00E470E1">
              <w:rPr>
                <w:rFonts w:eastAsia="Calibri" w:cs="Arial"/>
                <w:color w:val="000000"/>
                <w:szCs w:val="22"/>
              </w:rPr>
              <w:t>6.SL.</w:t>
            </w:r>
            <w:proofErr w:type="gramEnd"/>
            <w:r w:rsidRPr="00E470E1">
              <w:rPr>
                <w:rFonts w:eastAsia="Calibri" w:cs="Arial"/>
                <w:color w:val="000000"/>
                <w:szCs w:val="22"/>
              </w:rPr>
              <w:t>3</w:t>
            </w:r>
          </w:p>
        </w:tc>
        <w:tc>
          <w:tcPr>
            <w:tcW w:w="0" w:type="dxa"/>
            <w:tcBorders>
              <w:top w:val="single" w:sz="4" w:space="0" w:color="auto"/>
            </w:tcBorders>
            <w:shd w:val="clear" w:color="auto" w:fill="FFF2CC"/>
            <w:noWrap/>
            <w:hideMark/>
          </w:tcPr>
          <w:p w14:paraId="141E350D"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7.SL.2, </w:t>
            </w:r>
            <w:proofErr w:type="gramStart"/>
            <w:r w:rsidRPr="00E470E1">
              <w:rPr>
                <w:rFonts w:eastAsia="Calibri" w:cs="Arial"/>
                <w:color w:val="000000"/>
                <w:szCs w:val="22"/>
              </w:rPr>
              <w:t>7.SL.</w:t>
            </w:r>
            <w:proofErr w:type="gramEnd"/>
            <w:r w:rsidRPr="00E470E1">
              <w:rPr>
                <w:rFonts w:eastAsia="Calibri" w:cs="Arial"/>
                <w:color w:val="000000"/>
                <w:szCs w:val="22"/>
              </w:rPr>
              <w:t>3</w:t>
            </w:r>
          </w:p>
        </w:tc>
        <w:tc>
          <w:tcPr>
            <w:tcW w:w="0" w:type="dxa"/>
            <w:tcBorders>
              <w:top w:val="single" w:sz="4" w:space="0" w:color="auto"/>
            </w:tcBorders>
            <w:shd w:val="clear" w:color="auto" w:fill="FFF2CC"/>
            <w:noWrap/>
            <w:hideMark/>
          </w:tcPr>
          <w:p w14:paraId="65E5E805"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8.SL.2, </w:t>
            </w:r>
            <w:proofErr w:type="gramStart"/>
            <w:r w:rsidRPr="00E470E1">
              <w:rPr>
                <w:rFonts w:eastAsia="Calibri" w:cs="Arial"/>
                <w:color w:val="000000"/>
                <w:szCs w:val="22"/>
              </w:rPr>
              <w:t>8.SL.</w:t>
            </w:r>
            <w:proofErr w:type="gramEnd"/>
            <w:r w:rsidRPr="00E470E1">
              <w:rPr>
                <w:rFonts w:eastAsia="Calibri" w:cs="Arial"/>
                <w:color w:val="000000"/>
                <w:szCs w:val="22"/>
              </w:rPr>
              <w:t>3</w:t>
            </w:r>
          </w:p>
        </w:tc>
      </w:tr>
      <w:tr w:rsidR="00925C28" w:rsidRPr="00E470E1" w14:paraId="76834DEC" w14:textId="77777777" w:rsidTr="00925C28">
        <w:tblPrEx>
          <w:jc w:val="left"/>
        </w:tblPrEx>
        <w:trPr>
          <w:trHeight w:val="360"/>
        </w:trPr>
        <w:tc>
          <w:tcPr>
            <w:tcW w:w="4886" w:type="dxa"/>
            <w:shd w:val="clear" w:color="auto" w:fill="FBE4D5"/>
            <w:hideMark/>
          </w:tcPr>
          <w:p w14:paraId="4E1B47B7" w14:textId="77777777" w:rsidR="00925C28" w:rsidRPr="00E470E1" w:rsidRDefault="00925C28" w:rsidP="00925C28">
            <w:pPr>
              <w:spacing w:before="40" w:after="40"/>
              <w:rPr>
                <w:rFonts w:cs="Arial"/>
                <w:color w:val="000000"/>
                <w:szCs w:val="20"/>
              </w:rPr>
            </w:pPr>
            <w:r w:rsidRPr="00E470E1">
              <w:rPr>
                <w:rFonts w:eastAsia="Calibri" w:cs="Arial"/>
                <w:szCs w:val="20"/>
              </w:rPr>
              <w:lastRenderedPageBreak/>
              <w:t>Speaking: Spoken Expression</w:t>
            </w:r>
          </w:p>
        </w:tc>
        <w:tc>
          <w:tcPr>
            <w:tcW w:w="0" w:type="dxa"/>
            <w:shd w:val="clear" w:color="auto" w:fill="FBE4D5"/>
            <w:hideMark/>
          </w:tcPr>
          <w:p w14:paraId="079B09D5"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6.SL standards</w:t>
            </w:r>
          </w:p>
        </w:tc>
        <w:tc>
          <w:tcPr>
            <w:tcW w:w="0" w:type="dxa"/>
            <w:shd w:val="clear" w:color="auto" w:fill="FBE4D5"/>
            <w:hideMark/>
          </w:tcPr>
          <w:p w14:paraId="61D4D564" w14:textId="77777777" w:rsidR="00925C28" w:rsidRPr="00E470E1" w:rsidRDefault="00925C28" w:rsidP="00925C28">
            <w:pPr>
              <w:spacing w:before="40" w:after="40"/>
              <w:jc w:val="center"/>
              <w:rPr>
                <w:rFonts w:cs="Arial"/>
                <w:szCs w:val="20"/>
              </w:rPr>
            </w:pPr>
            <w:r w:rsidRPr="00E470E1">
              <w:rPr>
                <w:rFonts w:eastAsia="Calibri" w:cs="Arial"/>
                <w:color w:val="000000"/>
                <w:szCs w:val="22"/>
              </w:rPr>
              <w:t>7.SL standards</w:t>
            </w:r>
          </w:p>
        </w:tc>
        <w:tc>
          <w:tcPr>
            <w:tcW w:w="0" w:type="dxa"/>
            <w:shd w:val="clear" w:color="auto" w:fill="FBE4D5"/>
            <w:hideMark/>
          </w:tcPr>
          <w:p w14:paraId="3D0B5331" w14:textId="77777777" w:rsidR="00925C28" w:rsidRPr="00E470E1" w:rsidRDefault="00925C28" w:rsidP="00925C28">
            <w:pPr>
              <w:spacing w:before="40" w:after="40"/>
              <w:jc w:val="center"/>
              <w:rPr>
                <w:rFonts w:cs="Arial"/>
                <w:szCs w:val="20"/>
              </w:rPr>
            </w:pPr>
            <w:r w:rsidRPr="00E470E1">
              <w:rPr>
                <w:rFonts w:eastAsia="Calibri" w:cs="Arial"/>
                <w:color w:val="000000"/>
                <w:szCs w:val="22"/>
              </w:rPr>
              <w:t>8.SL standards</w:t>
            </w:r>
          </w:p>
        </w:tc>
      </w:tr>
    </w:tbl>
    <w:p w14:paraId="26514FBF" w14:textId="77777777" w:rsidR="00925C28" w:rsidRPr="00E470E1" w:rsidRDefault="00925C28" w:rsidP="00925C28">
      <w:pPr>
        <w:keepNext/>
        <w:keepLines/>
        <w:spacing w:before="160" w:after="80"/>
        <w:outlineLvl w:val="2"/>
        <w:rPr>
          <w:rFonts w:eastAsia="Yu Gothic Light"/>
          <w:b/>
          <w:sz w:val="32"/>
        </w:rPr>
      </w:pPr>
      <w:bookmarkStart w:id="121" w:name="_Toc100927643"/>
      <w:r w:rsidRPr="00E470E1">
        <w:rPr>
          <w:rFonts w:eastAsia="Yu Gothic Light"/>
          <w:b/>
          <w:sz w:val="32"/>
        </w:rPr>
        <w:t>Grade Band: High School</w:t>
      </w:r>
      <w:bookmarkEnd w:id="121"/>
    </w:p>
    <w:p w14:paraId="186D135A" w14:textId="77777777" w:rsidR="00925C28" w:rsidRPr="00E470E1" w:rsidRDefault="00925C28" w:rsidP="00925C28">
      <w:pPr>
        <w:keepNext/>
        <w:keepLines/>
        <w:spacing w:before="40" w:after="40"/>
        <w:rPr>
          <w:rFonts w:cs="Arial"/>
          <w:color w:val="000000"/>
          <w:szCs w:val="20"/>
        </w:rPr>
      </w:pPr>
      <w:r w:rsidRPr="00E470E1">
        <w:rPr>
          <w:rFonts w:cs="Arial"/>
          <w:color w:val="000000"/>
          <w:szCs w:val="20"/>
        </w:rPr>
        <w:t xml:space="preserve">Note that many standards have contributory standards. For instance, Language Standard </w:t>
      </w:r>
      <w:r w:rsidRPr="00E470E1">
        <w:rPr>
          <w:rFonts w:eastAsia="Calibri" w:cs="Arial"/>
          <w:color w:val="000000"/>
          <w:szCs w:val="22"/>
        </w:rPr>
        <w:t>9–</w:t>
      </w:r>
      <w:proofErr w:type="gramStart"/>
      <w:r w:rsidRPr="00E470E1">
        <w:rPr>
          <w:rFonts w:eastAsia="Calibri" w:cs="Arial"/>
          <w:color w:val="000000"/>
          <w:szCs w:val="22"/>
        </w:rPr>
        <w:t>10.L.</w:t>
      </w:r>
      <w:proofErr w:type="gramEnd"/>
      <w:r w:rsidRPr="00E470E1">
        <w:rPr>
          <w:rFonts w:eastAsia="Calibri" w:cs="Arial"/>
          <w:color w:val="000000"/>
          <w:szCs w:val="22"/>
        </w:rPr>
        <w:t xml:space="preserve">2 </w:t>
      </w:r>
      <w:r w:rsidRPr="00E470E1">
        <w:rPr>
          <w:rFonts w:cs="Arial"/>
          <w:color w:val="000000"/>
          <w:szCs w:val="20"/>
        </w:rPr>
        <w:t xml:space="preserve">deals with conventions and </w:t>
      </w:r>
      <w:r w:rsidRPr="00E470E1">
        <w:rPr>
          <w:rFonts w:eastAsia="Calibri"/>
          <w:szCs w:val="22"/>
        </w:rPr>
        <w:t>Standard 9</w:t>
      </w:r>
      <w:r w:rsidRPr="00E470E1">
        <w:rPr>
          <w:rFonts w:eastAsia="Calibri" w:cs="Arial"/>
          <w:color w:val="000000"/>
          <w:szCs w:val="22"/>
        </w:rPr>
        <w:t xml:space="preserve">–10.L.2a </w:t>
      </w:r>
      <w:r w:rsidRPr="00E470E1">
        <w:rPr>
          <w:rFonts w:cs="Arial"/>
          <w:color w:val="000000"/>
          <w:szCs w:val="20"/>
        </w:rPr>
        <w:t xml:space="preserve">deals specifically with </w:t>
      </w:r>
      <w:r w:rsidRPr="00E470E1">
        <w:rPr>
          <w:rFonts w:eastAsia="Calibri"/>
          <w:szCs w:val="22"/>
          <w:lang w:eastAsia="x-none"/>
        </w:rPr>
        <w:t>parallel structure</w:t>
      </w:r>
      <w:r w:rsidRPr="00E470E1">
        <w:rPr>
          <w:rFonts w:cs="Arial"/>
          <w:color w:val="000000"/>
          <w:szCs w:val="20"/>
        </w:rPr>
        <w:t xml:space="preserve">. While Standard </w:t>
      </w:r>
      <w:r w:rsidRPr="00E470E1">
        <w:rPr>
          <w:rFonts w:eastAsia="Calibri" w:cs="Arial"/>
          <w:color w:val="000000"/>
          <w:szCs w:val="22"/>
        </w:rPr>
        <w:t>9–</w:t>
      </w:r>
      <w:proofErr w:type="gramStart"/>
      <w:r w:rsidRPr="00E470E1">
        <w:rPr>
          <w:rFonts w:eastAsia="Calibri" w:cs="Arial"/>
          <w:color w:val="000000"/>
          <w:szCs w:val="22"/>
        </w:rPr>
        <w:t>10.L.</w:t>
      </w:r>
      <w:proofErr w:type="gramEnd"/>
      <w:r w:rsidRPr="00E470E1">
        <w:rPr>
          <w:rFonts w:eastAsia="Calibri" w:cs="Arial"/>
          <w:color w:val="000000"/>
          <w:szCs w:val="22"/>
        </w:rPr>
        <w:t xml:space="preserve">2a </w:t>
      </w:r>
      <w:r w:rsidRPr="00E470E1">
        <w:rPr>
          <w:rFonts w:cs="Arial"/>
          <w:color w:val="000000"/>
          <w:szCs w:val="20"/>
        </w:rPr>
        <w:t xml:space="preserve">is not mentioned in </w:t>
      </w:r>
      <w:hyperlink w:anchor="Table_7" w:history="1">
        <w:r w:rsidRPr="00E470E1">
          <w:rPr>
            <w:rFonts w:cs="Arial"/>
            <w:color w:val="0000FF"/>
            <w:szCs w:val="20"/>
            <w:u w:val="single"/>
          </w:rPr>
          <w:t>table 7</w:t>
        </w:r>
      </w:hyperlink>
      <w:r w:rsidRPr="00E470E1">
        <w:rPr>
          <w:rFonts w:cs="Arial"/>
          <w:color w:val="000000"/>
          <w:szCs w:val="20"/>
        </w:rPr>
        <w:t xml:space="preserve">, it is incorporated under </w:t>
      </w:r>
      <w:r w:rsidRPr="00E470E1">
        <w:rPr>
          <w:rFonts w:eastAsia="Calibri" w:cs="Arial"/>
          <w:color w:val="000000"/>
          <w:szCs w:val="22"/>
        </w:rPr>
        <w:t>9–10.L.2</w:t>
      </w:r>
      <w:r w:rsidRPr="00E470E1">
        <w:rPr>
          <w:rFonts w:cs="Arial"/>
          <w:color w:val="000000"/>
          <w:szCs w:val="20"/>
        </w:rPr>
        <w:t>.</w:t>
      </w:r>
    </w:p>
    <w:p w14:paraId="2B8C29AE" w14:textId="77777777" w:rsidR="00925C28" w:rsidRPr="00E470E1" w:rsidRDefault="00925C28" w:rsidP="00925C28">
      <w:pPr>
        <w:keepNext/>
        <w:spacing w:before="120" w:after="60"/>
        <w:jc w:val="center"/>
        <w:rPr>
          <w:rFonts w:eastAsia="Calibri"/>
          <w:b/>
          <w:bCs/>
          <w:color w:val="2F5496"/>
          <w:szCs w:val="18"/>
        </w:rPr>
      </w:pPr>
      <w:bookmarkStart w:id="122" w:name="_Ref100758448"/>
      <w:bookmarkStart w:id="123" w:name="_Toc100906272"/>
      <w:bookmarkStart w:id="124" w:name="_Toc112856912"/>
      <w:r w:rsidRPr="00E470E1">
        <w:rPr>
          <w:rFonts w:eastAsia="Calibri"/>
          <w:b/>
          <w:bCs/>
          <w:color w:val="2F5496"/>
          <w:szCs w:val="18"/>
        </w:rPr>
        <w:t xml:space="preserve">Table </w:t>
      </w:r>
      <w:r w:rsidRPr="00E470E1">
        <w:rPr>
          <w:rFonts w:eastAsia="Calibri"/>
          <w:b/>
          <w:bCs/>
          <w:color w:val="2F5496"/>
          <w:szCs w:val="18"/>
        </w:rPr>
        <w:fldChar w:fldCharType="begin"/>
      </w:r>
      <w:r w:rsidRPr="00E470E1">
        <w:rPr>
          <w:rFonts w:eastAsia="Calibri"/>
          <w:b/>
          <w:bCs/>
          <w:color w:val="2F5496"/>
          <w:szCs w:val="18"/>
        </w:rPr>
        <w:instrText xml:space="preserve"> SEQ Table \* ARABIC </w:instrText>
      </w:r>
      <w:r w:rsidRPr="00E470E1">
        <w:rPr>
          <w:rFonts w:eastAsia="Calibri"/>
          <w:b/>
          <w:bCs/>
          <w:color w:val="2F5496"/>
          <w:szCs w:val="18"/>
        </w:rPr>
        <w:fldChar w:fldCharType="separate"/>
      </w:r>
      <w:r w:rsidRPr="00E470E1">
        <w:rPr>
          <w:rFonts w:eastAsia="Calibri"/>
          <w:b/>
          <w:bCs/>
          <w:noProof/>
          <w:color w:val="2F5496"/>
          <w:szCs w:val="18"/>
        </w:rPr>
        <w:t>7</w:t>
      </w:r>
      <w:r w:rsidRPr="00E470E1">
        <w:rPr>
          <w:rFonts w:eastAsia="Calibri"/>
          <w:b/>
          <w:bCs/>
          <w:noProof/>
          <w:color w:val="2F5496"/>
          <w:szCs w:val="18"/>
        </w:rPr>
        <w:fldChar w:fldCharType="end"/>
      </w:r>
      <w:bookmarkEnd w:id="122"/>
      <w:r w:rsidRPr="00E470E1">
        <w:rPr>
          <w:rFonts w:eastAsia="Calibri"/>
          <w:b/>
          <w:bCs/>
          <w:color w:val="2F5496"/>
          <w:szCs w:val="18"/>
        </w:rPr>
        <w:t xml:space="preserve">.  </w:t>
      </w:r>
      <w:r w:rsidRPr="00E470E1">
        <w:rPr>
          <w:rFonts w:eastAsia="Calibri"/>
          <w:b/>
          <w:bCs/>
          <w:i/>
          <w:iCs/>
          <w:color w:val="2F5496"/>
          <w:szCs w:val="18"/>
        </w:rPr>
        <w:t xml:space="preserve">California Common Core State Standards </w:t>
      </w:r>
      <w:proofErr w:type="spellStart"/>
      <w:r w:rsidRPr="00E470E1">
        <w:rPr>
          <w:rFonts w:eastAsia="Calibri"/>
          <w:b/>
          <w:bCs/>
          <w:i/>
          <w:iCs/>
          <w:color w:val="2F5496"/>
          <w:szCs w:val="18"/>
        </w:rPr>
        <w:t>en</w:t>
      </w:r>
      <w:proofErr w:type="spellEnd"/>
      <w:r w:rsidRPr="00E470E1">
        <w:rPr>
          <w:rFonts w:eastAsia="Calibri"/>
          <w:b/>
          <w:bCs/>
          <w:i/>
          <w:iCs/>
          <w:color w:val="2F5496"/>
          <w:szCs w:val="18"/>
        </w:rPr>
        <w:t xml:space="preserve"> </w:t>
      </w:r>
      <w:proofErr w:type="spellStart"/>
      <w:r w:rsidRPr="00E470E1">
        <w:rPr>
          <w:rFonts w:eastAsia="Calibri"/>
          <w:b/>
          <w:bCs/>
          <w:i/>
          <w:iCs/>
          <w:color w:val="2F5496"/>
          <w:szCs w:val="18"/>
        </w:rPr>
        <w:t>Español</w:t>
      </w:r>
      <w:proofErr w:type="spellEnd"/>
      <w:r w:rsidRPr="00E470E1">
        <w:rPr>
          <w:rFonts w:eastAsia="Calibri"/>
          <w:b/>
          <w:bCs/>
          <w:color w:val="2F5496"/>
          <w:szCs w:val="18"/>
        </w:rPr>
        <w:t xml:space="preserve"> Sampling by Content Categories and Subcategories, CSA, High School</w:t>
      </w:r>
      <w:bookmarkEnd w:id="123"/>
      <w:bookmarkEnd w:id="124"/>
    </w:p>
    <w:tbl>
      <w:tblPr>
        <w:tblStyle w:val="Blueprint"/>
        <w:tblW w:w="12384"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High School"/>
      </w:tblPr>
      <w:tblGrid>
        <w:gridCol w:w="6048"/>
        <w:gridCol w:w="6336"/>
      </w:tblGrid>
      <w:tr w:rsidR="00925C28" w:rsidRPr="00E470E1" w14:paraId="79E9718A" w14:textId="77777777" w:rsidTr="00925C28">
        <w:trPr>
          <w:cnfStyle w:val="100000000000" w:firstRow="1" w:lastRow="0" w:firstColumn="0" w:lastColumn="0" w:oddVBand="0" w:evenVBand="0" w:oddHBand="0" w:evenHBand="0" w:firstRowFirstColumn="0" w:firstRowLastColumn="0" w:lastRowFirstColumn="0" w:lastRowLastColumn="0"/>
          <w:trHeight w:val="432"/>
          <w:tblHeader/>
          <w:jc w:val="center"/>
        </w:trPr>
        <w:tc>
          <w:tcPr>
            <w:tcW w:w="0" w:type="dxa"/>
            <w:shd w:val="clear" w:color="auto" w:fill="DEEAF6"/>
            <w:hideMark/>
          </w:tcPr>
          <w:p w14:paraId="3B27C4B7" w14:textId="77777777" w:rsidR="00925C28" w:rsidRPr="00E470E1" w:rsidRDefault="00925C28" w:rsidP="00925C28">
            <w:pPr>
              <w:spacing w:before="40" w:after="40"/>
              <w:jc w:val="center"/>
              <w:rPr>
                <w:rFonts w:cs="Arial"/>
                <w:color w:val="000000"/>
              </w:rPr>
            </w:pPr>
            <w:r w:rsidRPr="00E470E1">
              <w:rPr>
                <w:rFonts w:cs="Arial"/>
                <w:b/>
                <w:bCs/>
                <w:color w:val="000000"/>
              </w:rPr>
              <w:t>Claim and Content Categories and Subcategories</w:t>
            </w:r>
          </w:p>
        </w:tc>
        <w:tc>
          <w:tcPr>
            <w:tcW w:w="0" w:type="dxa"/>
            <w:shd w:val="clear" w:color="auto" w:fill="DEEAF6"/>
          </w:tcPr>
          <w:p w14:paraId="7FB26569" w14:textId="77777777" w:rsidR="00925C28" w:rsidRPr="00E470E1" w:rsidRDefault="00925C28" w:rsidP="00925C28">
            <w:pPr>
              <w:spacing w:before="40" w:after="40"/>
              <w:jc w:val="center"/>
              <w:rPr>
                <w:rFonts w:cs="Arial"/>
                <w:b/>
                <w:bCs/>
                <w:color w:val="000000"/>
              </w:rPr>
            </w:pPr>
            <w:r w:rsidRPr="00E470E1">
              <w:rPr>
                <w:rFonts w:cs="Arial"/>
                <w:b/>
                <w:bCs/>
                <w:color w:val="000000"/>
              </w:rPr>
              <w:t>High School</w:t>
            </w:r>
          </w:p>
        </w:tc>
      </w:tr>
      <w:tr w:rsidR="00925C28" w:rsidRPr="00E470E1" w14:paraId="087FBB75" w14:textId="77777777" w:rsidTr="00925C28">
        <w:trPr>
          <w:trHeight w:val="432"/>
          <w:jc w:val="center"/>
        </w:trPr>
        <w:tc>
          <w:tcPr>
            <w:tcW w:w="6048" w:type="dxa"/>
            <w:tcBorders>
              <w:top w:val="single" w:sz="12" w:space="0" w:color="2E74B5"/>
            </w:tcBorders>
            <w:shd w:val="clear" w:color="auto" w:fill="D9D9D9"/>
            <w:hideMark/>
          </w:tcPr>
          <w:p w14:paraId="0BB5B9D7" w14:textId="77777777" w:rsidR="00925C28" w:rsidRPr="00E470E1" w:rsidRDefault="00925C28" w:rsidP="00925C28">
            <w:pPr>
              <w:rPr>
                <w:rFonts w:cs="Arial"/>
                <w:color w:val="000000"/>
                <w:szCs w:val="22"/>
              </w:rPr>
            </w:pPr>
            <w:r w:rsidRPr="00E470E1">
              <w:rPr>
                <w:rFonts w:eastAsia="Calibri" w:cs="Arial"/>
                <w:color w:val="000000"/>
                <w:szCs w:val="22"/>
              </w:rPr>
              <w:t>Reading: Literary—Key Ideas and Details</w:t>
            </w:r>
          </w:p>
        </w:tc>
        <w:tc>
          <w:tcPr>
            <w:tcW w:w="6336" w:type="dxa"/>
            <w:tcBorders>
              <w:top w:val="single" w:sz="12" w:space="0" w:color="2E74B5"/>
            </w:tcBorders>
            <w:shd w:val="clear" w:color="auto" w:fill="D9D9D9"/>
            <w:noWrap/>
            <w:hideMark/>
          </w:tcPr>
          <w:p w14:paraId="55A72693"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9–10.RL.1, 9–10.RL.2, 9–10.RL.3 </w:t>
            </w:r>
            <w:r w:rsidRPr="00E470E1">
              <w:rPr>
                <w:rFonts w:eastAsia="Calibri" w:cs="Arial"/>
                <w:color w:val="000000"/>
                <w:szCs w:val="22"/>
              </w:rPr>
              <w:br/>
              <w:t>11–12.RL.1, 11–12.RL.2, 11–12.RL.3</w:t>
            </w:r>
          </w:p>
        </w:tc>
      </w:tr>
      <w:tr w:rsidR="00925C28" w:rsidRPr="00E470E1" w14:paraId="334528DD" w14:textId="77777777" w:rsidTr="00925C28">
        <w:trPr>
          <w:trHeight w:val="432"/>
          <w:jc w:val="center"/>
        </w:trPr>
        <w:tc>
          <w:tcPr>
            <w:tcW w:w="6048" w:type="dxa"/>
            <w:tcBorders>
              <w:top w:val="single" w:sz="12" w:space="0" w:color="2E74B5"/>
            </w:tcBorders>
            <w:shd w:val="clear" w:color="auto" w:fill="D9D9D9"/>
          </w:tcPr>
          <w:p w14:paraId="27473A1E" w14:textId="77777777" w:rsidR="00925C28" w:rsidRPr="00E470E1" w:rsidRDefault="00925C28" w:rsidP="00925C28">
            <w:pPr>
              <w:rPr>
                <w:rFonts w:eastAsia="Calibri" w:cs="Arial"/>
                <w:color w:val="000000"/>
                <w:szCs w:val="22"/>
              </w:rPr>
            </w:pPr>
            <w:r w:rsidRPr="00E470E1">
              <w:rPr>
                <w:rFonts w:eastAsia="Calibri" w:cs="Arial"/>
                <w:color w:val="000000"/>
                <w:szCs w:val="22"/>
              </w:rPr>
              <w:t>Reading: Literary—Craft and Structure</w:t>
            </w:r>
          </w:p>
        </w:tc>
        <w:tc>
          <w:tcPr>
            <w:tcW w:w="6336" w:type="dxa"/>
            <w:tcBorders>
              <w:top w:val="single" w:sz="12" w:space="0" w:color="2E74B5"/>
            </w:tcBorders>
            <w:shd w:val="clear" w:color="auto" w:fill="D9D9D9"/>
            <w:noWrap/>
          </w:tcPr>
          <w:p w14:paraId="728D56BB"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9–10.RL.5, 9–10.RL.6</w:t>
            </w:r>
            <w:r w:rsidRPr="00E470E1">
              <w:rPr>
                <w:rFonts w:eastAsia="Calibri" w:cs="Arial"/>
                <w:color w:val="000000"/>
                <w:szCs w:val="22"/>
              </w:rPr>
              <w:br/>
              <w:t>11–12.RL.5, 11–12.RL.6</w:t>
            </w:r>
          </w:p>
        </w:tc>
      </w:tr>
      <w:tr w:rsidR="00925C28" w:rsidRPr="00E470E1" w14:paraId="7E604884" w14:textId="77777777" w:rsidTr="00925C28">
        <w:trPr>
          <w:trHeight w:val="432"/>
          <w:jc w:val="center"/>
        </w:trPr>
        <w:tc>
          <w:tcPr>
            <w:tcW w:w="6048" w:type="dxa"/>
            <w:tcBorders>
              <w:top w:val="single" w:sz="12" w:space="0" w:color="2E74B5"/>
            </w:tcBorders>
            <w:shd w:val="clear" w:color="auto" w:fill="D9D9D9"/>
          </w:tcPr>
          <w:p w14:paraId="7F3D7388" w14:textId="77777777" w:rsidR="00925C28" w:rsidRPr="00E470E1" w:rsidRDefault="00925C28" w:rsidP="00925C28">
            <w:pPr>
              <w:rPr>
                <w:rFonts w:eastAsia="Calibri" w:cs="Arial"/>
                <w:color w:val="000000"/>
                <w:szCs w:val="22"/>
              </w:rPr>
            </w:pPr>
            <w:r w:rsidRPr="00E470E1">
              <w:rPr>
                <w:rFonts w:eastAsia="Calibri" w:cs="Arial"/>
                <w:color w:val="000000"/>
                <w:szCs w:val="22"/>
              </w:rPr>
              <w:t>Reading: Literary—Integration of Knowledge and Ideas</w:t>
            </w:r>
          </w:p>
        </w:tc>
        <w:tc>
          <w:tcPr>
            <w:tcW w:w="6336" w:type="dxa"/>
            <w:tcBorders>
              <w:top w:val="single" w:sz="12" w:space="0" w:color="2E74B5"/>
            </w:tcBorders>
            <w:shd w:val="clear" w:color="auto" w:fill="D9D9D9"/>
            <w:noWrap/>
          </w:tcPr>
          <w:p w14:paraId="73863305"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9–10.RL.7, 9–10.RL.9 </w:t>
            </w:r>
            <w:r w:rsidRPr="00E470E1">
              <w:rPr>
                <w:rFonts w:eastAsia="Calibri" w:cs="Arial"/>
                <w:color w:val="000000"/>
                <w:szCs w:val="22"/>
              </w:rPr>
              <w:br/>
              <w:t>11–12.RL.7, 11–12.RL.9</w:t>
            </w:r>
          </w:p>
        </w:tc>
      </w:tr>
      <w:tr w:rsidR="00925C28" w:rsidRPr="00E470E1" w14:paraId="7AE91483" w14:textId="77777777" w:rsidTr="00925C28">
        <w:trPr>
          <w:trHeight w:val="432"/>
          <w:jc w:val="center"/>
        </w:trPr>
        <w:tc>
          <w:tcPr>
            <w:tcW w:w="6048" w:type="dxa"/>
            <w:tcBorders>
              <w:top w:val="single" w:sz="12" w:space="0" w:color="2E74B5"/>
            </w:tcBorders>
            <w:shd w:val="clear" w:color="auto" w:fill="BFBFBF"/>
          </w:tcPr>
          <w:p w14:paraId="4ECAD9FA" w14:textId="77777777" w:rsidR="00925C28" w:rsidRPr="00E470E1" w:rsidRDefault="00925C28" w:rsidP="00925C28">
            <w:pPr>
              <w:spacing w:before="40" w:after="40"/>
              <w:rPr>
                <w:rFonts w:cs="Arial"/>
                <w:b/>
                <w:bCs/>
                <w:color w:val="000000"/>
                <w:szCs w:val="20"/>
              </w:rPr>
            </w:pPr>
            <w:r w:rsidRPr="00E470E1">
              <w:rPr>
                <w:rFonts w:eastAsia="Calibri" w:cs="Arial"/>
                <w:color w:val="000000"/>
                <w:szCs w:val="22"/>
              </w:rPr>
              <w:t>Reading: Informational—Key Ideas and Details</w:t>
            </w:r>
          </w:p>
        </w:tc>
        <w:tc>
          <w:tcPr>
            <w:tcW w:w="6336" w:type="dxa"/>
            <w:tcBorders>
              <w:top w:val="single" w:sz="12" w:space="0" w:color="2E74B5"/>
            </w:tcBorders>
            <w:shd w:val="clear" w:color="auto" w:fill="BFBFBF"/>
            <w:noWrap/>
          </w:tcPr>
          <w:p w14:paraId="5719268F" w14:textId="77777777" w:rsidR="00925C28" w:rsidRPr="00E470E1" w:rsidRDefault="00925C28" w:rsidP="00925C28">
            <w:pPr>
              <w:spacing w:before="40" w:after="40"/>
              <w:jc w:val="center"/>
              <w:rPr>
                <w:rFonts w:cs="Arial"/>
                <w:color w:val="000000"/>
                <w:szCs w:val="20"/>
                <w:lang w:val="sv-SE"/>
              </w:rPr>
            </w:pPr>
            <w:r w:rsidRPr="00E470E1">
              <w:rPr>
                <w:rFonts w:eastAsia="Calibri" w:cs="Arial"/>
                <w:color w:val="000000"/>
                <w:szCs w:val="22"/>
                <w:lang w:val="sv-SE"/>
              </w:rPr>
              <w:t>9–10.RI.1, 9–10.RI.2, 9–10.RI.3</w:t>
            </w:r>
            <w:r w:rsidRPr="00E470E1">
              <w:rPr>
                <w:rFonts w:eastAsia="Calibri" w:cs="Arial"/>
                <w:color w:val="000000"/>
                <w:szCs w:val="22"/>
                <w:lang w:val="sv-SE"/>
              </w:rPr>
              <w:br/>
              <w:t>11–12.RI.1, 11–12.RI.2, 11–12.RI.3</w:t>
            </w:r>
          </w:p>
        </w:tc>
      </w:tr>
      <w:tr w:rsidR="00925C28" w:rsidRPr="00E470E1" w14:paraId="0B3004F9" w14:textId="77777777" w:rsidTr="00925C28">
        <w:trPr>
          <w:trHeight w:val="432"/>
          <w:jc w:val="center"/>
        </w:trPr>
        <w:tc>
          <w:tcPr>
            <w:tcW w:w="6048" w:type="dxa"/>
            <w:tcBorders>
              <w:top w:val="single" w:sz="12" w:space="0" w:color="2E74B5"/>
            </w:tcBorders>
            <w:shd w:val="clear" w:color="auto" w:fill="BFBFBF"/>
          </w:tcPr>
          <w:p w14:paraId="5AC4DA40" w14:textId="77777777" w:rsidR="00925C28" w:rsidRPr="00E470E1" w:rsidRDefault="00925C28" w:rsidP="00925C28">
            <w:pPr>
              <w:spacing w:before="40" w:after="40"/>
              <w:rPr>
                <w:rFonts w:eastAsia="Calibri" w:cs="Arial"/>
                <w:color w:val="000000"/>
                <w:szCs w:val="22"/>
              </w:rPr>
            </w:pPr>
            <w:r w:rsidRPr="00E470E1">
              <w:rPr>
                <w:rFonts w:eastAsia="Calibri" w:cs="Arial"/>
                <w:color w:val="000000"/>
                <w:szCs w:val="22"/>
              </w:rPr>
              <w:t>Reading: Informational—Craft and Structure</w:t>
            </w:r>
          </w:p>
        </w:tc>
        <w:tc>
          <w:tcPr>
            <w:tcW w:w="6336" w:type="dxa"/>
            <w:tcBorders>
              <w:top w:val="single" w:sz="12" w:space="0" w:color="2E74B5"/>
            </w:tcBorders>
            <w:shd w:val="clear" w:color="auto" w:fill="BFBFBF"/>
            <w:noWrap/>
          </w:tcPr>
          <w:p w14:paraId="4CF5C269"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9–10.RI.5, 9–10.RI.5a, 9–10.RI.6 </w:t>
            </w:r>
            <w:r w:rsidRPr="00E470E1">
              <w:rPr>
                <w:rFonts w:eastAsia="Calibri" w:cs="Arial"/>
                <w:color w:val="000000"/>
                <w:szCs w:val="22"/>
              </w:rPr>
              <w:br/>
              <w:t>11–12.RI.5, 11–12.RI.5a, 11–12.RI.6</w:t>
            </w:r>
          </w:p>
        </w:tc>
      </w:tr>
      <w:tr w:rsidR="00925C28" w:rsidRPr="00E470E1" w14:paraId="327C5DB7" w14:textId="77777777" w:rsidTr="00925C28">
        <w:trPr>
          <w:trHeight w:val="432"/>
          <w:jc w:val="center"/>
        </w:trPr>
        <w:tc>
          <w:tcPr>
            <w:tcW w:w="6048" w:type="dxa"/>
            <w:tcBorders>
              <w:top w:val="single" w:sz="12" w:space="0" w:color="2E74B5"/>
            </w:tcBorders>
            <w:shd w:val="clear" w:color="auto" w:fill="BFBFBF"/>
          </w:tcPr>
          <w:p w14:paraId="4C3B7B3B" w14:textId="77777777" w:rsidR="00925C28" w:rsidRPr="00E470E1" w:rsidRDefault="00925C28" w:rsidP="00925C28">
            <w:pPr>
              <w:spacing w:before="40" w:after="40"/>
              <w:rPr>
                <w:rFonts w:eastAsia="Calibri" w:cs="Arial"/>
                <w:color w:val="000000"/>
                <w:szCs w:val="22"/>
              </w:rPr>
            </w:pPr>
            <w:r w:rsidRPr="00E470E1">
              <w:rPr>
                <w:rFonts w:eastAsia="Calibri" w:cs="Arial"/>
                <w:color w:val="000000"/>
                <w:szCs w:val="22"/>
              </w:rPr>
              <w:t>Reading: Informational—Integration of Knowledge and Ideas</w:t>
            </w:r>
          </w:p>
        </w:tc>
        <w:tc>
          <w:tcPr>
            <w:tcW w:w="6336" w:type="dxa"/>
            <w:tcBorders>
              <w:top w:val="single" w:sz="12" w:space="0" w:color="2E74B5"/>
            </w:tcBorders>
            <w:shd w:val="clear" w:color="auto" w:fill="BFBFBF"/>
            <w:noWrap/>
          </w:tcPr>
          <w:p w14:paraId="20F357CF" w14:textId="77777777" w:rsidR="00925C28" w:rsidRPr="00E470E1" w:rsidRDefault="00925C28" w:rsidP="00925C28">
            <w:pPr>
              <w:spacing w:before="40" w:after="40"/>
              <w:jc w:val="center"/>
              <w:rPr>
                <w:rFonts w:cs="Arial"/>
                <w:color w:val="000000"/>
                <w:szCs w:val="20"/>
                <w:lang w:val="sv-SE"/>
              </w:rPr>
            </w:pPr>
            <w:r w:rsidRPr="00E470E1">
              <w:rPr>
                <w:rFonts w:eastAsia="Calibri" w:cs="Arial"/>
                <w:color w:val="000000"/>
                <w:szCs w:val="22"/>
                <w:lang w:val="sv-SE"/>
              </w:rPr>
              <w:t xml:space="preserve">9–10.RI.7, 9–10.RI.8, 9–10.RI.9 </w:t>
            </w:r>
            <w:r w:rsidRPr="00E470E1">
              <w:rPr>
                <w:rFonts w:eastAsia="Calibri" w:cs="Arial"/>
                <w:color w:val="000000"/>
                <w:szCs w:val="22"/>
                <w:lang w:val="sv-SE"/>
              </w:rPr>
              <w:br/>
              <w:t>11–12.RI.7, 11–12.RI.8, 11–12.RI.9</w:t>
            </w:r>
          </w:p>
        </w:tc>
      </w:tr>
      <w:tr w:rsidR="00925C28" w:rsidRPr="00E470E1" w14:paraId="41830126" w14:textId="77777777" w:rsidTr="00925C28">
        <w:trPr>
          <w:trHeight w:val="432"/>
          <w:jc w:val="center"/>
        </w:trPr>
        <w:tc>
          <w:tcPr>
            <w:tcW w:w="6048" w:type="dxa"/>
            <w:tcBorders>
              <w:top w:val="single" w:sz="12" w:space="0" w:color="2E74B5"/>
            </w:tcBorders>
            <w:shd w:val="clear" w:color="auto" w:fill="A6A6A6"/>
          </w:tcPr>
          <w:p w14:paraId="68241430" w14:textId="77777777" w:rsidR="00925C28" w:rsidRPr="00E470E1" w:rsidRDefault="00925C28" w:rsidP="00925C28">
            <w:pPr>
              <w:spacing w:before="40" w:after="40"/>
              <w:rPr>
                <w:rFonts w:cs="Arial"/>
                <w:b/>
                <w:bCs/>
                <w:color w:val="000000"/>
                <w:szCs w:val="20"/>
              </w:rPr>
            </w:pPr>
            <w:r w:rsidRPr="00E470E1">
              <w:rPr>
                <w:rFonts w:cs="Arial"/>
                <w:color w:val="000000"/>
                <w:szCs w:val="20"/>
              </w:rPr>
              <w:t>Reading: Vocabulary and Meaning</w:t>
            </w:r>
          </w:p>
        </w:tc>
        <w:tc>
          <w:tcPr>
            <w:tcW w:w="6336" w:type="dxa"/>
            <w:tcBorders>
              <w:top w:val="single" w:sz="12" w:space="0" w:color="2E74B5"/>
            </w:tcBorders>
            <w:shd w:val="clear" w:color="auto" w:fill="A6A6A6"/>
            <w:noWrap/>
          </w:tcPr>
          <w:p w14:paraId="4B27660E"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9–10.RL.4, 9–10.RI.4, 9–</w:t>
            </w:r>
            <w:proofErr w:type="gramStart"/>
            <w:r w:rsidRPr="00E470E1">
              <w:rPr>
                <w:rFonts w:eastAsia="Calibri" w:cs="Arial"/>
                <w:color w:val="000000"/>
                <w:szCs w:val="22"/>
              </w:rPr>
              <w:t>10.L.</w:t>
            </w:r>
            <w:proofErr w:type="gramEnd"/>
            <w:r w:rsidRPr="00E470E1">
              <w:rPr>
                <w:rFonts w:eastAsia="Calibri" w:cs="Arial"/>
                <w:color w:val="000000"/>
                <w:szCs w:val="22"/>
              </w:rPr>
              <w:t>4, 9–10.L.5, 9–10.L.6</w:t>
            </w:r>
            <w:r w:rsidRPr="00E470E1">
              <w:rPr>
                <w:rFonts w:eastAsia="Calibri" w:cs="Arial"/>
                <w:color w:val="000000"/>
                <w:szCs w:val="22"/>
              </w:rPr>
              <w:br/>
              <w:t xml:space="preserve">11–12.RL.4, 11–12.RI.4, 11–12.L.4, 11–12.L.5, 11–12.L.6 </w:t>
            </w:r>
          </w:p>
        </w:tc>
      </w:tr>
    </w:tbl>
    <w:p w14:paraId="59CFF561" w14:textId="1470738A" w:rsidR="00925C28" w:rsidRPr="00E470E1" w:rsidRDefault="00925C28" w:rsidP="00925C28">
      <w:pPr>
        <w:keepNext/>
        <w:spacing w:before="40" w:after="40"/>
        <w:rPr>
          <w:rFonts w:eastAsia="Calibri"/>
          <w:i/>
          <w:szCs w:val="22"/>
        </w:rPr>
      </w:pPr>
      <w:r w:rsidRPr="00E470E1">
        <w:rPr>
          <w:rFonts w:eastAsia="Calibri"/>
          <w:szCs w:val="22"/>
        </w:rPr>
        <w:lastRenderedPageBreak/>
        <w:fldChar w:fldCharType="begin"/>
      </w:r>
      <w:r w:rsidRPr="00E470E1">
        <w:rPr>
          <w:rFonts w:eastAsia="Calibri"/>
          <w:szCs w:val="22"/>
        </w:rPr>
        <w:instrText xml:space="preserve"> REF _Ref100758448 \h </w:instrText>
      </w:r>
      <w:r w:rsidR="00E470E1">
        <w:rPr>
          <w:rFonts w:eastAsia="Calibri"/>
          <w:szCs w:val="22"/>
        </w:rPr>
        <w:instrText xml:space="preserve"> \* MERGEFORMAT </w:instrText>
      </w:r>
      <w:r w:rsidRPr="00E470E1">
        <w:rPr>
          <w:rFonts w:eastAsia="Calibri"/>
          <w:szCs w:val="22"/>
        </w:rPr>
      </w:r>
      <w:r w:rsidRPr="00E470E1">
        <w:rPr>
          <w:rFonts w:eastAsia="Calibri"/>
          <w:szCs w:val="22"/>
        </w:rPr>
        <w:fldChar w:fldCharType="separate"/>
      </w:r>
      <w:r w:rsidRPr="00E470E1">
        <w:rPr>
          <w:rFonts w:eastAsia="Calibri"/>
          <w:szCs w:val="22"/>
        </w:rPr>
        <w:t xml:space="preserve">Table </w:t>
      </w:r>
      <w:r w:rsidRPr="00E470E1">
        <w:rPr>
          <w:rFonts w:eastAsia="Calibri"/>
          <w:noProof/>
          <w:szCs w:val="22"/>
        </w:rPr>
        <w:t>7</w:t>
      </w:r>
      <w:r w:rsidRPr="00E470E1">
        <w:rPr>
          <w:rFonts w:eastAsia="Calibri"/>
          <w:szCs w:val="22"/>
        </w:rPr>
        <w:fldChar w:fldCharType="end"/>
      </w:r>
      <w:r w:rsidRPr="00E470E1">
        <w:rPr>
          <w:rFonts w:eastAsia="Calibri"/>
          <w:szCs w:val="22"/>
        </w:rPr>
        <w:t xml:space="preserve"> </w:t>
      </w:r>
      <w:r w:rsidRPr="00E470E1">
        <w:rPr>
          <w:rFonts w:eastAsia="Calibri"/>
          <w:i/>
          <w:szCs w:val="22"/>
        </w:rPr>
        <w:t>(continuation)</w:t>
      </w:r>
    </w:p>
    <w:tbl>
      <w:tblPr>
        <w:tblStyle w:val="Blueprint"/>
        <w:tblW w:w="12384"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High School, continued"/>
      </w:tblPr>
      <w:tblGrid>
        <w:gridCol w:w="6048"/>
        <w:gridCol w:w="6336"/>
      </w:tblGrid>
      <w:tr w:rsidR="00925C28" w:rsidRPr="00E470E1" w14:paraId="31A9F14B" w14:textId="77777777" w:rsidTr="00925C28">
        <w:trPr>
          <w:cnfStyle w:val="100000000000" w:firstRow="1" w:lastRow="0" w:firstColumn="0" w:lastColumn="0" w:oddVBand="0" w:evenVBand="0" w:oddHBand="0" w:evenHBand="0" w:firstRowFirstColumn="0" w:firstRowLastColumn="0" w:lastRowFirstColumn="0" w:lastRowLastColumn="0"/>
          <w:trHeight w:val="432"/>
          <w:tblHeader/>
          <w:jc w:val="center"/>
        </w:trPr>
        <w:tc>
          <w:tcPr>
            <w:tcW w:w="0" w:type="dxa"/>
            <w:shd w:val="clear" w:color="auto" w:fill="DEEAF6"/>
            <w:hideMark/>
          </w:tcPr>
          <w:p w14:paraId="1A057DA1" w14:textId="77777777" w:rsidR="00925C28" w:rsidRPr="00E470E1" w:rsidRDefault="00925C28" w:rsidP="00925C28">
            <w:pPr>
              <w:spacing w:before="40" w:after="40"/>
              <w:jc w:val="center"/>
              <w:rPr>
                <w:rFonts w:cs="Arial"/>
                <w:color w:val="000000"/>
              </w:rPr>
            </w:pPr>
            <w:r w:rsidRPr="00E470E1">
              <w:rPr>
                <w:rFonts w:cs="Arial"/>
                <w:b/>
                <w:bCs/>
                <w:color w:val="000000"/>
              </w:rPr>
              <w:t>Claim and Content Categories and Subcategories</w:t>
            </w:r>
          </w:p>
        </w:tc>
        <w:tc>
          <w:tcPr>
            <w:tcW w:w="0" w:type="dxa"/>
            <w:shd w:val="clear" w:color="auto" w:fill="DEEAF6"/>
          </w:tcPr>
          <w:p w14:paraId="5FB158D6" w14:textId="77777777" w:rsidR="00925C28" w:rsidRPr="00E470E1" w:rsidRDefault="00925C28" w:rsidP="00925C28">
            <w:pPr>
              <w:spacing w:before="40" w:after="40"/>
              <w:jc w:val="center"/>
              <w:rPr>
                <w:rFonts w:cs="Arial"/>
                <w:b/>
                <w:bCs/>
                <w:color w:val="000000"/>
              </w:rPr>
            </w:pPr>
            <w:r w:rsidRPr="00E470E1">
              <w:rPr>
                <w:rFonts w:cs="Arial"/>
                <w:b/>
                <w:bCs/>
                <w:color w:val="000000"/>
              </w:rPr>
              <w:t>High School</w:t>
            </w:r>
          </w:p>
        </w:tc>
      </w:tr>
      <w:tr w:rsidR="00925C28" w:rsidRPr="00E470E1" w14:paraId="73A76A9D" w14:textId="77777777" w:rsidTr="00925C28">
        <w:tblPrEx>
          <w:jc w:val="left"/>
        </w:tblPrEx>
        <w:trPr>
          <w:trHeight w:val="432"/>
        </w:trPr>
        <w:tc>
          <w:tcPr>
            <w:tcW w:w="6048" w:type="dxa"/>
            <w:shd w:val="clear" w:color="auto" w:fill="E2EFD9"/>
            <w:hideMark/>
          </w:tcPr>
          <w:p w14:paraId="5F9AA522" w14:textId="77777777" w:rsidR="00925C28" w:rsidRPr="00E470E1" w:rsidRDefault="00925C28" w:rsidP="00925C28">
            <w:pPr>
              <w:keepNext/>
              <w:spacing w:before="40"/>
              <w:rPr>
                <w:rFonts w:eastAsia="Calibri" w:cs="Arial"/>
                <w:color w:val="000000"/>
                <w:szCs w:val="22"/>
              </w:rPr>
            </w:pPr>
            <w:r w:rsidRPr="00E470E1">
              <w:rPr>
                <w:rFonts w:eastAsia="Calibri" w:cs="Arial"/>
                <w:color w:val="000000"/>
                <w:szCs w:val="22"/>
              </w:rPr>
              <w:t>Writing: Mechanics and Conventions</w:t>
            </w:r>
          </w:p>
        </w:tc>
        <w:tc>
          <w:tcPr>
            <w:tcW w:w="6336" w:type="dxa"/>
            <w:shd w:val="clear" w:color="auto" w:fill="E2EFD9"/>
            <w:noWrap/>
            <w:hideMark/>
          </w:tcPr>
          <w:p w14:paraId="4ABDEFDA"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9–</w:t>
            </w:r>
            <w:proofErr w:type="gramStart"/>
            <w:r w:rsidRPr="00E470E1">
              <w:rPr>
                <w:rFonts w:eastAsia="Calibri" w:cs="Arial"/>
                <w:color w:val="000000"/>
                <w:szCs w:val="22"/>
              </w:rPr>
              <w:t>10.L.</w:t>
            </w:r>
            <w:proofErr w:type="gramEnd"/>
            <w:r w:rsidRPr="00E470E1">
              <w:rPr>
                <w:rFonts w:eastAsia="Calibri" w:cs="Arial"/>
                <w:color w:val="000000"/>
                <w:szCs w:val="22"/>
              </w:rPr>
              <w:t xml:space="preserve">1, 9–10.L.2, 9–10.L.3 </w:t>
            </w:r>
            <w:r w:rsidRPr="00E470E1">
              <w:rPr>
                <w:rFonts w:eastAsia="Calibri" w:cs="Arial"/>
                <w:color w:val="000000"/>
                <w:szCs w:val="22"/>
              </w:rPr>
              <w:br/>
              <w:t>11–12.L.1, 11–12.L.2, 11–12.L.3</w:t>
            </w:r>
          </w:p>
        </w:tc>
      </w:tr>
      <w:tr w:rsidR="00925C28" w:rsidRPr="00E470E1" w14:paraId="02976DE2" w14:textId="77777777" w:rsidTr="00925C28">
        <w:tblPrEx>
          <w:jc w:val="left"/>
        </w:tblPrEx>
        <w:trPr>
          <w:trHeight w:val="432"/>
        </w:trPr>
        <w:tc>
          <w:tcPr>
            <w:tcW w:w="6048" w:type="dxa"/>
            <w:shd w:val="clear" w:color="auto" w:fill="C5E0B3"/>
          </w:tcPr>
          <w:p w14:paraId="78B202DE" w14:textId="77777777" w:rsidR="00925C28" w:rsidRPr="00E470E1" w:rsidRDefault="00925C28" w:rsidP="00925C28">
            <w:pPr>
              <w:keepNext/>
              <w:spacing w:before="40"/>
              <w:rPr>
                <w:rFonts w:cs="Arial"/>
                <w:b/>
                <w:bCs/>
                <w:color w:val="000000"/>
                <w:szCs w:val="20"/>
              </w:rPr>
            </w:pPr>
            <w:r w:rsidRPr="00E470E1">
              <w:rPr>
                <w:rFonts w:eastAsia="Calibri" w:cs="Arial"/>
                <w:color w:val="000000"/>
                <w:szCs w:val="22"/>
              </w:rPr>
              <w:t>Writing: Revising and Editing</w:t>
            </w:r>
          </w:p>
        </w:tc>
        <w:tc>
          <w:tcPr>
            <w:tcW w:w="6336" w:type="dxa"/>
            <w:shd w:val="clear" w:color="auto" w:fill="C5E0B3"/>
            <w:noWrap/>
          </w:tcPr>
          <w:p w14:paraId="6024E5F9"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9–</w:t>
            </w:r>
            <w:proofErr w:type="gramStart"/>
            <w:r w:rsidRPr="00E470E1">
              <w:rPr>
                <w:rFonts w:eastAsia="Calibri" w:cs="Arial"/>
                <w:color w:val="000000"/>
                <w:szCs w:val="22"/>
              </w:rPr>
              <w:t>10.W.</w:t>
            </w:r>
            <w:proofErr w:type="gramEnd"/>
            <w:r w:rsidRPr="00E470E1">
              <w:rPr>
                <w:rFonts w:eastAsia="Calibri" w:cs="Arial"/>
                <w:color w:val="000000"/>
                <w:szCs w:val="22"/>
              </w:rPr>
              <w:t xml:space="preserve">1, 9–10.W.2, 9–10.W.3 </w:t>
            </w:r>
            <w:r w:rsidRPr="00E470E1">
              <w:rPr>
                <w:rFonts w:eastAsia="Calibri" w:cs="Arial"/>
                <w:color w:val="000000"/>
                <w:szCs w:val="22"/>
              </w:rPr>
              <w:br/>
              <w:t xml:space="preserve"> 11–12.W.1, 11–12.W.2, 11–12.W.3</w:t>
            </w:r>
          </w:p>
        </w:tc>
      </w:tr>
      <w:tr w:rsidR="00925C28" w:rsidRPr="00E470E1" w14:paraId="24072D5E" w14:textId="77777777" w:rsidTr="00925C28">
        <w:tblPrEx>
          <w:jc w:val="left"/>
        </w:tblPrEx>
        <w:trPr>
          <w:trHeight w:val="432"/>
        </w:trPr>
        <w:tc>
          <w:tcPr>
            <w:tcW w:w="6048" w:type="dxa"/>
            <w:shd w:val="clear" w:color="auto" w:fill="A8D08D"/>
          </w:tcPr>
          <w:p w14:paraId="065F2436"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Written Expression</w:t>
            </w:r>
          </w:p>
        </w:tc>
        <w:tc>
          <w:tcPr>
            <w:tcW w:w="6336" w:type="dxa"/>
            <w:shd w:val="clear" w:color="auto" w:fill="A8D08D"/>
            <w:noWrap/>
          </w:tcPr>
          <w:p w14:paraId="0AFCEC70"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9–</w:t>
            </w:r>
            <w:proofErr w:type="gramStart"/>
            <w:r w:rsidRPr="00E470E1">
              <w:rPr>
                <w:rFonts w:eastAsia="Calibri" w:cs="Arial"/>
                <w:color w:val="000000"/>
                <w:szCs w:val="22"/>
              </w:rPr>
              <w:t>10.W</w:t>
            </w:r>
            <w:proofErr w:type="gramEnd"/>
            <w:r w:rsidRPr="00E470E1">
              <w:rPr>
                <w:rFonts w:eastAsia="Calibri" w:cs="Arial"/>
                <w:color w:val="000000"/>
                <w:szCs w:val="22"/>
              </w:rPr>
              <w:t xml:space="preserve"> standards </w:t>
            </w:r>
            <w:r w:rsidRPr="00E470E1">
              <w:rPr>
                <w:rFonts w:eastAsia="Calibri" w:cs="Arial"/>
                <w:color w:val="000000"/>
                <w:szCs w:val="22"/>
              </w:rPr>
              <w:br/>
              <w:t>11–12.W standards</w:t>
            </w:r>
          </w:p>
        </w:tc>
      </w:tr>
      <w:tr w:rsidR="00925C28" w:rsidRPr="00E470E1" w14:paraId="4579D92E" w14:textId="77777777" w:rsidTr="00925C28">
        <w:trPr>
          <w:trHeight w:val="432"/>
          <w:jc w:val="center"/>
        </w:trPr>
        <w:tc>
          <w:tcPr>
            <w:tcW w:w="6048" w:type="dxa"/>
            <w:tcBorders>
              <w:top w:val="single" w:sz="4" w:space="0" w:color="auto"/>
              <w:bottom w:val="single" w:sz="4" w:space="0" w:color="auto"/>
            </w:tcBorders>
            <w:shd w:val="clear" w:color="auto" w:fill="FFF2CC"/>
            <w:hideMark/>
          </w:tcPr>
          <w:p w14:paraId="42642B92" w14:textId="77777777" w:rsidR="00925C28" w:rsidRPr="00E470E1" w:rsidRDefault="00925C28" w:rsidP="00925C28">
            <w:pPr>
              <w:spacing w:before="40" w:after="40"/>
              <w:rPr>
                <w:rFonts w:cs="Arial"/>
                <w:color w:val="000000"/>
                <w:szCs w:val="20"/>
              </w:rPr>
            </w:pPr>
            <w:r w:rsidRPr="00E470E1">
              <w:rPr>
                <w:rFonts w:cs="Arial"/>
                <w:color w:val="000000"/>
                <w:szCs w:val="20"/>
              </w:rPr>
              <w:t>Listening: Listening Comprehension</w:t>
            </w:r>
          </w:p>
        </w:tc>
        <w:tc>
          <w:tcPr>
            <w:tcW w:w="6336" w:type="dxa"/>
            <w:tcBorders>
              <w:top w:val="single" w:sz="4" w:space="0" w:color="auto"/>
            </w:tcBorders>
            <w:shd w:val="clear" w:color="auto" w:fill="FFF2CC"/>
            <w:noWrap/>
            <w:hideMark/>
          </w:tcPr>
          <w:p w14:paraId="17E84A5F"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9–</w:t>
            </w:r>
            <w:proofErr w:type="gramStart"/>
            <w:r w:rsidRPr="00E470E1">
              <w:rPr>
                <w:rFonts w:eastAsia="Calibri" w:cs="Arial"/>
                <w:color w:val="000000"/>
                <w:szCs w:val="22"/>
              </w:rPr>
              <w:t>10.SL.</w:t>
            </w:r>
            <w:proofErr w:type="gramEnd"/>
            <w:r w:rsidRPr="00E470E1">
              <w:rPr>
                <w:rFonts w:eastAsia="Calibri" w:cs="Arial"/>
                <w:color w:val="000000"/>
                <w:szCs w:val="22"/>
              </w:rPr>
              <w:t xml:space="preserve">2, 9–10.SL.3 </w:t>
            </w:r>
            <w:r w:rsidRPr="00E470E1">
              <w:rPr>
                <w:rFonts w:eastAsia="Calibri" w:cs="Arial"/>
                <w:color w:val="000000"/>
                <w:szCs w:val="22"/>
              </w:rPr>
              <w:br/>
              <w:t>11–12.SL.2, 11–12.SL.3</w:t>
            </w:r>
          </w:p>
        </w:tc>
      </w:tr>
      <w:tr w:rsidR="00925C28" w:rsidRPr="00E470E1" w14:paraId="09C11116" w14:textId="77777777" w:rsidTr="00925C28">
        <w:tblPrEx>
          <w:jc w:val="left"/>
        </w:tblPrEx>
        <w:trPr>
          <w:trHeight w:val="432"/>
        </w:trPr>
        <w:tc>
          <w:tcPr>
            <w:tcW w:w="6048" w:type="dxa"/>
            <w:shd w:val="clear" w:color="auto" w:fill="FBE4D5"/>
            <w:hideMark/>
          </w:tcPr>
          <w:p w14:paraId="6E8D9C2A" w14:textId="77777777" w:rsidR="00925C28" w:rsidRPr="00E470E1" w:rsidRDefault="00925C28" w:rsidP="00925C28">
            <w:pPr>
              <w:spacing w:before="40" w:after="40"/>
              <w:rPr>
                <w:rFonts w:cs="Arial"/>
                <w:color w:val="000000"/>
                <w:szCs w:val="20"/>
              </w:rPr>
            </w:pPr>
            <w:r w:rsidRPr="00E470E1">
              <w:rPr>
                <w:rFonts w:eastAsia="Calibri" w:cs="Arial"/>
                <w:szCs w:val="20"/>
              </w:rPr>
              <w:t>Speaking: Spoken Expression</w:t>
            </w:r>
          </w:p>
        </w:tc>
        <w:tc>
          <w:tcPr>
            <w:tcW w:w="6336" w:type="dxa"/>
            <w:shd w:val="clear" w:color="auto" w:fill="FBE4D5"/>
            <w:hideMark/>
          </w:tcPr>
          <w:p w14:paraId="49ACEB06"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9–10.SL standards </w:t>
            </w:r>
            <w:r w:rsidRPr="00E470E1">
              <w:rPr>
                <w:rFonts w:eastAsia="Calibri" w:cs="Arial"/>
                <w:color w:val="000000"/>
                <w:szCs w:val="22"/>
              </w:rPr>
              <w:br/>
              <w:t>11–12.SL standards</w:t>
            </w:r>
          </w:p>
        </w:tc>
      </w:tr>
    </w:tbl>
    <w:p w14:paraId="4EB92C8B" w14:textId="77777777" w:rsidR="00925C28" w:rsidRPr="00E470E1" w:rsidRDefault="00925C28" w:rsidP="00925C28">
      <w:pPr>
        <w:spacing w:before="40" w:after="40"/>
        <w:rPr>
          <w:rFonts w:eastAsia="Calibri"/>
          <w:szCs w:val="22"/>
        </w:rPr>
      </w:pPr>
    </w:p>
    <w:p w14:paraId="0262337F" w14:textId="77777777" w:rsidR="002A7D51" w:rsidRPr="00E470E1" w:rsidRDefault="002A7D51" w:rsidP="0046694E">
      <w:pPr>
        <w:spacing w:after="480"/>
        <w:sectPr w:rsidR="002A7D51" w:rsidRPr="00E470E1" w:rsidSect="00925C28">
          <w:headerReference w:type="even" r:id="rId53"/>
          <w:footerReference w:type="even" r:id="rId54"/>
          <w:footerReference w:type="default" r:id="rId55"/>
          <w:pgSz w:w="15840" w:h="12240" w:orient="landscape" w:code="1"/>
          <w:pgMar w:top="1440" w:right="1152" w:bottom="1440" w:left="1152" w:header="576" w:footer="360" w:gutter="0"/>
          <w:cols w:space="720"/>
          <w:docGrid w:linePitch="360"/>
        </w:sectPr>
      </w:pPr>
    </w:p>
    <w:p w14:paraId="584FC70E" w14:textId="77777777" w:rsidR="002A7D51" w:rsidRPr="00E470E1" w:rsidRDefault="002A7D51" w:rsidP="002A7D51">
      <w:pPr>
        <w:keepNext/>
        <w:keepLines/>
        <w:pBdr>
          <w:bottom w:val="single" w:sz="48" w:space="1" w:color="044A6C"/>
        </w:pBdr>
        <w:spacing w:before="240" w:after="960" w:line="259" w:lineRule="auto"/>
        <w:jc w:val="center"/>
        <w:outlineLvl w:val="0"/>
        <w:rPr>
          <w:rFonts w:ascii="Franklin Gothic Demi Cond" w:eastAsia="DengXian Light" w:hAnsi="Franklin Gothic Demi Cond"/>
          <w:sz w:val="72"/>
          <w:szCs w:val="32"/>
        </w:rPr>
      </w:pPr>
      <w:bookmarkStart w:id="125" w:name="_Hlk83375159"/>
      <w:bookmarkEnd w:id="125"/>
      <w:r w:rsidRPr="00E470E1">
        <w:rPr>
          <w:rFonts w:ascii="Franklin Gothic Demi Cond" w:eastAsia="DengXian Light" w:hAnsi="Franklin Gothic Demi Cond"/>
          <w:sz w:val="72"/>
          <w:szCs w:val="32"/>
        </w:rPr>
        <w:lastRenderedPageBreak/>
        <w:t xml:space="preserve">2022 Assessment and Accountability Information </w:t>
      </w:r>
      <w:r w:rsidRPr="00E470E1">
        <w:rPr>
          <w:rFonts w:ascii="Franklin Gothic Demi Cond" w:eastAsia="DengXian Light" w:hAnsi="Franklin Gothic Demi Cond"/>
          <w:sz w:val="72"/>
          <w:szCs w:val="32"/>
        </w:rPr>
        <w:br/>
        <w:t>Post-Meeting Report</w:t>
      </w:r>
    </w:p>
    <w:p w14:paraId="07943995" w14:textId="77777777" w:rsidR="002A7D51" w:rsidRPr="00E470E1" w:rsidRDefault="002A7D51" w:rsidP="002A7D51">
      <w:pPr>
        <w:spacing w:after="120" w:line="259" w:lineRule="auto"/>
        <w:rPr>
          <w:rFonts w:eastAsia="Calibri" w:cs="Arial"/>
          <w:szCs w:val="22"/>
        </w:rPr>
      </w:pPr>
      <w:r w:rsidRPr="00E470E1">
        <w:rPr>
          <w:rFonts w:eastAsia="Calibri" w:cs="Arial"/>
          <w:noProof/>
          <w:color w:val="2B579A"/>
          <w:szCs w:val="22"/>
          <w:shd w:val="clear" w:color="auto" w:fill="E6E6E6"/>
        </w:rPr>
        <w:drawing>
          <wp:inline distT="0" distB="0" distL="0" distR="0" wp14:anchorId="0132A224" wp14:editId="0E82E8E4">
            <wp:extent cx="6179144" cy="3418578"/>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6">
                      <a:extLst>
                        <a:ext uri="{28A0092B-C50C-407E-A947-70E740481C1C}">
                          <a14:useLocalDpi xmlns:a14="http://schemas.microsoft.com/office/drawing/2010/main" val="0"/>
                        </a:ext>
                      </a:extLst>
                    </a:blip>
                    <a:srcRect t="61" b="61"/>
                    <a:stretch>
                      <a:fillRect/>
                    </a:stretch>
                  </pic:blipFill>
                  <pic:spPr bwMode="auto">
                    <a:xfrm>
                      <a:off x="0" y="0"/>
                      <a:ext cx="6179144" cy="3418578"/>
                    </a:xfrm>
                    <a:prstGeom prst="rect">
                      <a:avLst/>
                    </a:prstGeom>
                    <a:ln>
                      <a:noFill/>
                    </a:ln>
                    <a:extLst>
                      <a:ext uri="{53640926-AAD7-44D8-BBD7-CCE9431645EC}">
                        <a14:shadowObscured xmlns:a14="http://schemas.microsoft.com/office/drawing/2010/main"/>
                      </a:ext>
                    </a:extLst>
                  </pic:spPr>
                </pic:pic>
              </a:graphicData>
            </a:graphic>
          </wp:inline>
        </w:drawing>
      </w:r>
    </w:p>
    <w:p w14:paraId="5C71C645" w14:textId="77777777" w:rsidR="002A7D51" w:rsidRPr="00E470E1" w:rsidRDefault="002A7D51" w:rsidP="002A7D51">
      <w:pPr>
        <w:spacing w:after="360" w:line="259" w:lineRule="auto"/>
        <w:jc w:val="center"/>
        <w:rPr>
          <w:rFonts w:eastAsia="Calibri" w:cs="Arial"/>
          <w:color w:val="404040"/>
          <w:szCs w:val="22"/>
        </w:rPr>
      </w:pPr>
      <w:r w:rsidRPr="00E470E1">
        <w:rPr>
          <w:rFonts w:eastAsia="Calibri" w:cs="Arial"/>
          <w:color w:val="404040"/>
          <w:szCs w:val="22"/>
        </w:rPr>
        <w:t>California Department of Education | October 2022</w:t>
      </w:r>
    </w:p>
    <w:p w14:paraId="13D0274D" w14:textId="77777777" w:rsidR="002A7D51" w:rsidRPr="00E470E1" w:rsidRDefault="002A7D51" w:rsidP="002A7D51">
      <w:pPr>
        <w:spacing w:before="1200" w:after="160" w:line="259" w:lineRule="auto"/>
        <w:jc w:val="right"/>
        <w:rPr>
          <w:rFonts w:eastAsia="Calibri" w:cs="Arial"/>
          <w:szCs w:val="22"/>
        </w:rPr>
      </w:pPr>
      <w:r w:rsidRPr="00E470E1">
        <w:rPr>
          <w:rFonts w:ascii="Franklin Gothic Demi Cond" w:eastAsia="DengXian Light" w:hAnsi="Franklin Gothic Demi Cond"/>
          <w:noProof/>
          <w:color w:val="404040"/>
          <w:sz w:val="44"/>
          <w:szCs w:val="26"/>
        </w:rPr>
        <w:drawing>
          <wp:inline distT="0" distB="0" distL="0" distR="0" wp14:anchorId="4F2D33F1" wp14:editId="142E83FA">
            <wp:extent cx="1181100" cy="1181100"/>
            <wp:effectExtent l="0" t="0" r="0" b="0"/>
            <wp:docPr id="5" name="Picture 5" descr="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ifornia Department of Education"/>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81162" cy="1181162"/>
                    </a:xfrm>
                    <a:prstGeom prst="rect">
                      <a:avLst/>
                    </a:prstGeom>
                  </pic:spPr>
                </pic:pic>
              </a:graphicData>
            </a:graphic>
          </wp:inline>
        </w:drawing>
      </w:r>
    </w:p>
    <w:p w14:paraId="33806D78" w14:textId="77777777" w:rsidR="002A7D51" w:rsidRPr="00E470E1" w:rsidRDefault="002A7D51" w:rsidP="002A7D51">
      <w:pPr>
        <w:keepNext/>
        <w:keepLines/>
        <w:shd w:val="clear" w:color="auto" w:fill="DEF3FE"/>
        <w:spacing w:before="600" w:after="120" w:line="259" w:lineRule="auto"/>
        <w:outlineLvl w:val="1"/>
        <w:rPr>
          <w:rFonts w:ascii="Franklin Gothic Demi Cond" w:eastAsia="DengXian Light" w:hAnsi="Franklin Gothic Demi Cond"/>
          <w:color w:val="404040"/>
          <w:sz w:val="44"/>
          <w:szCs w:val="26"/>
        </w:rPr>
      </w:pPr>
      <w:r w:rsidRPr="00E470E1">
        <w:rPr>
          <w:rFonts w:ascii="Franklin Gothic Demi Cond" w:eastAsia="DengXian Light" w:hAnsi="Franklin Gothic Demi Cond"/>
          <w:color w:val="404040"/>
          <w:sz w:val="44"/>
          <w:szCs w:val="26"/>
        </w:rPr>
        <w:lastRenderedPageBreak/>
        <w:t>Introduction and Background</w:t>
      </w:r>
    </w:p>
    <w:p w14:paraId="60F46CC8" w14:textId="77777777" w:rsidR="002A7D51" w:rsidRPr="00E470E1" w:rsidRDefault="002A7D51" w:rsidP="002A7D51">
      <w:pPr>
        <w:spacing w:before="360" w:after="120" w:line="259" w:lineRule="auto"/>
        <w:rPr>
          <w:rFonts w:eastAsia="Calibri" w:cs="Arial"/>
          <w:szCs w:val="22"/>
        </w:rPr>
      </w:pPr>
      <w:r w:rsidRPr="00E470E1">
        <w:rPr>
          <w:rFonts w:eastAsia="Calibri" w:cs="Arial"/>
          <w:szCs w:val="22"/>
        </w:rPr>
        <w:t>The Sacramento County Office of Education (SCOE) hosted the 2022 Assessment and Accountability Information Meeting (AAIM) under contract with the California Department of Education (CDE) Assessment Development and Administration Division. This annual meeting was designed and delivered to provide California Assessment of Student Performance and Progress (CAASPP), English Language Proficiency Assessments for California (ELPAC), and accountability coordinators with updates and information on California’s assessment and accountability systems.</w:t>
      </w:r>
    </w:p>
    <w:p w14:paraId="1BFE2CD8" w14:textId="77777777" w:rsidR="002A7D51" w:rsidRPr="00E470E1" w:rsidRDefault="002A7D51" w:rsidP="002A7D51">
      <w:pPr>
        <w:spacing w:after="120" w:line="259" w:lineRule="auto"/>
        <w:rPr>
          <w:rFonts w:eastAsia="Calibri" w:cs="Arial"/>
          <w:szCs w:val="22"/>
        </w:rPr>
      </w:pPr>
      <w:r w:rsidRPr="00E470E1">
        <w:rPr>
          <w:rFonts w:eastAsia="Calibri" w:cs="Arial"/>
          <w:szCs w:val="22"/>
        </w:rPr>
        <w:t>Prior to 2020, this meeting was held in person twice each year as well as via live webcast. This meeting is now in its third year using a virtual platform.</w:t>
      </w:r>
    </w:p>
    <w:p w14:paraId="010B1B70" w14:textId="77777777" w:rsidR="002A7D51" w:rsidRPr="00E470E1" w:rsidRDefault="002A7D51" w:rsidP="002A7D51">
      <w:pPr>
        <w:spacing w:before="240" w:after="120" w:line="259" w:lineRule="auto"/>
        <w:rPr>
          <w:rFonts w:eastAsia="Calibri" w:cs="Arial"/>
          <w:szCs w:val="22"/>
        </w:rPr>
      </w:pPr>
      <w:r w:rsidRPr="00E470E1">
        <w:rPr>
          <w:rFonts w:eastAsia="Calibri" w:cs="Arial"/>
          <w:szCs w:val="22"/>
        </w:rPr>
        <w:t>In response to coordinator and CDE participant feedback from 2021, the structure of this meeting was changed slightly from the previous year. The changes included, but were not limited to</w:t>
      </w:r>
    </w:p>
    <w:p w14:paraId="2228374F" w14:textId="77777777" w:rsidR="002A7D51" w:rsidRPr="00E470E1" w:rsidRDefault="002A7D51" w:rsidP="00F0225E">
      <w:pPr>
        <w:pStyle w:val="ListParagraph"/>
        <w:numPr>
          <w:ilvl w:val="0"/>
          <w:numId w:val="55"/>
        </w:numPr>
        <w:spacing w:before="90" w:after="180" w:line="259" w:lineRule="auto"/>
        <w:ind w:left="720"/>
        <w:rPr>
          <w:rFonts w:eastAsia="Calibri" w:cs="Arial"/>
          <w:szCs w:val="22"/>
        </w:rPr>
      </w:pPr>
      <w:r w:rsidRPr="00E470E1">
        <w:rPr>
          <w:rFonts w:eastAsia="Calibri" w:cs="Arial"/>
          <w:szCs w:val="22"/>
        </w:rPr>
        <w:t>changing from 90-minute sessions across six days to two-hour sessions across three days;</w:t>
      </w:r>
    </w:p>
    <w:p w14:paraId="7BDE9E33" w14:textId="77777777" w:rsidR="002A7D51" w:rsidRPr="00E470E1" w:rsidRDefault="002A7D51" w:rsidP="00F0225E">
      <w:pPr>
        <w:pStyle w:val="ListParagraph"/>
        <w:numPr>
          <w:ilvl w:val="0"/>
          <w:numId w:val="55"/>
        </w:numPr>
        <w:spacing w:before="90" w:after="180" w:line="259" w:lineRule="auto"/>
        <w:ind w:left="720"/>
        <w:rPr>
          <w:rFonts w:eastAsia="Calibri" w:cs="Arial"/>
          <w:szCs w:val="22"/>
        </w:rPr>
      </w:pPr>
      <w:r w:rsidRPr="00E470E1">
        <w:rPr>
          <w:rFonts w:eastAsia="Calibri" w:cs="Arial"/>
          <w:szCs w:val="22"/>
        </w:rPr>
        <w:t>using a Google Form to collect questions in advance that were answered live; and</w:t>
      </w:r>
    </w:p>
    <w:p w14:paraId="26680154" w14:textId="77777777" w:rsidR="002A7D51" w:rsidRPr="00E470E1" w:rsidRDefault="002A7D51" w:rsidP="00F0225E">
      <w:pPr>
        <w:pStyle w:val="ListParagraph"/>
        <w:numPr>
          <w:ilvl w:val="0"/>
          <w:numId w:val="55"/>
        </w:numPr>
        <w:spacing w:before="90" w:after="180" w:line="259" w:lineRule="auto"/>
        <w:ind w:left="720"/>
        <w:rPr>
          <w:rFonts w:eastAsia="Calibri" w:cs="Arial"/>
          <w:szCs w:val="22"/>
        </w:rPr>
      </w:pPr>
      <w:r w:rsidRPr="00E470E1">
        <w:rPr>
          <w:rFonts w:eastAsia="Calibri" w:cs="Arial"/>
          <w:szCs w:val="22"/>
        </w:rPr>
        <w:t>training presenters on accessible and effective presentation best practices.</w:t>
      </w:r>
    </w:p>
    <w:p w14:paraId="7F07B9DF"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t>AAIM Schedule</w:t>
      </w:r>
    </w:p>
    <w:p w14:paraId="66728F5A" w14:textId="77777777" w:rsidR="002A7D51" w:rsidRPr="00E470E1" w:rsidRDefault="002A7D51" w:rsidP="002A7D51">
      <w:pPr>
        <w:spacing w:after="120" w:line="259" w:lineRule="auto"/>
        <w:rPr>
          <w:rFonts w:eastAsia="Calibri" w:cs="Arial"/>
          <w:bCs/>
          <w:szCs w:val="22"/>
        </w:rPr>
      </w:pPr>
      <w:r w:rsidRPr="00E470E1">
        <w:rPr>
          <w:rFonts w:eastAsia="Calibri" w:cs="Arial"/>
          <w:szCs w:val="22"/>
        </w:rPr>
        <w:t>The table below lists the 2022 AAIM sessions schedule.</w:t>
      </w:r>
    </w:p>
    <w:p w14:paraId="53F26CE6" w14:textId="77777777" w:rsidR="002A7D51" w:rsidRPr="00E470E1" w:rsidRDefault="002A7D51" w:rsidP="002A7D51">
      <w:pPr>
        <w:keepNext/>
        <w:spacing w:before="240" w:after="120"/>
        <w:rPr>
          <w:rFonts w:eastAsia="Calibri" w:cs="Arial"/>
        </w:rPr>
      </w:pPr>
      <w:r w:rsidRPr="00E470E1">
        <w:rPr>
          <w:rFonts w:eastAsia="Calibri" w:cs="Arial"/>
        </w:rPr>
        <w:t xml:space="preserve">Table </w:t>
      </w:r>
      <w:r w:rsidRPr="00E470E1">
        <w:rPr>
          <w:rFonts w:eastAsia="Calibri" w:cs="Arial"/>
          <w:color w:val="2B579A"/>
          <w:shd w:val="clear" w:color="auto" w:fill="E6E6E6"/>
        </w:rPr>
        <w:fldChar w:fldCharType="begin"/>
      </w:r>
      <w:r w:rsidRPr="00E470E1">
        <w:rPr>
          <w:rFonts w:eastAsia="Calibri" w:cs="Arial"/>
        </w:rPr>
        <w:instrText>SEQ Table \* ARABIC</w:instrText>
      </w:r>
      <w:r w:rsidRPr="00E470E1">
        <w:rPr>
          <w:rFonts w:eastAsia="Calibri" w:cs="Arial"/>
          <w:color w:val="2B579A"/>
          <w:shd w:val="clear" w:color="auto" w:fill="E6E6E6"/>
        </w:rPr>
        <w:fldChar w:fldCharType="separate"/>
      </w:r>
      <w:r w:rsidRPr="00E470E1">
        <w:rPr>
          <w:rFonts w:eastAsia="Calibri" w:cs="Arial"/>
          <w:noProof/>
        </w:rPr>
        <w:t>1</w:t>
      </w:r>
      <w:r w:rsidRPr="00E470E1">
        <w:rPr>
          <w:rFonts w:eastAsia="Calibri" w:cs="Arial"/>
          <w:color w:val="2B579A"/>
          <w:shd w:val="clear" w:color="auto" w:fill="E6E6E6"/>
        </w:rPr>
        <w:fldChar w:fldCharType="end"/>
      </w:r>
      <w:r w:rsidRPr="00E470E1">
        <w:rPr>
          <w:rFonts w:eastAsia="Calibri" w:cs="Arial"/>
        </w:rPr>
        <w:t>. 2022 AAIM Sessions by Date and Topic</w:t>
      </w:r>
    </w:p>
    <w:tbl>
      <w:tblPr>
        <w:tblStyle w:val="TableGrid11"/>
        <w:tblW w:w="9360" w:type="dxa"/>
        <w:tblCellMar>
          <w:top w:w="58" w:type="dxa"/>
          <w:left w:w="120" w:type="dxa"/>
          <w:bottom w:w="58" w:type="dxa"/>
          <w:right w:w="120" w:type="dxa"/>
        </w:tblCellMar>
        <w:tblLook w:val="04A0" w:firstRow="1" w:lastRow="0" w:firstColumn="1" w:lastColumn="0" w:noHBand="0" w:noVBand="1"/>
        <w:tblDescription w:val="Assessment and Accountability Information meeting sessions by Date and Topic"/>
      </w:tblPr>
      <w:tblGrid>
        <w:gridCol w:w="2605"/>
        <w:gridCol w:w="6755"/>
      </w:tblGrid>
      <w:tr w:rsidR="002A7D51" w:rsidRPr="00E470E1" w14:paraId="5FFA92FB" w14:textId="77777777" w:rsidTr="002A7D51">
        <w:trPr>
          <w:cnfStyle w:val="100000000000" w:firstRow="1" w:lastRow="0" w:firstColumn="0" w:lastColumn="0" w:oddVBand="0" w:evenVBand="0" w:oddHBand="0" w:evenHBand="0" w:firstRowFirstColumn="0" w:firstRowLastColumn="0" w:lastRowFirstColumn="0" w:lastRowLastColumn="0"/>
          <w:cantSplit/>
          <w:trHeight w:val="269"/>
          <w:tblHeader/>
        </w:trPr>
        <w:tc>
          <w:tcPr>
            <w:tcW w:w="2605" w:type="dxa"/>
            <w:tcBorders>
              <w:top w:val="nil"/>
              <w:left w:val="nil"/>
              <w:bottom w:val="nil"/>
              <w:right w:val="nil"/>
            </w:tcBorders>
            <w:vAlign w:val="center"/>
          </w:tcPr>
          <w:p w14:paraId="1648A167" w14:textId="77777777" w:rsidR="002A7D51" w:rsidRPr="00E470E1" w:rsidRDefault="002A7D51" w:rsidP="002A7D51">
            <w:pPr>
              <w:spacing w:before="80" w:after="80"/>
              <w:jc w:val="center"/>
              <w:rPr>
                <w:rFonts w:eastAsia="Calibri" w:cs="Arial"/>
                <w:b/>
                <w:bCs/>
                <w:sz w:val="22"/>
                <w:szCs w:val="22"/>
              </w:rPr>
            </w:pPr>
            <w:r w:rsidRPr="00D37C35">
              <w:rPr>
                <w:rFonts w:eastAsia="Calibri" w:cs="Arial"/>
                <w:b/>
                <w:bCs/>
                <w:color w:val="FFFFFF" w:themeColor="background1"/>
                <w:sz w:val="22"/>
                <w:szCs w:val="22"/>
              </w:rPr>
              <w:t>Date</w:t>
            </w:r>
          </w:p>
        </w:tc>
        <w:tc>
          <w:tcPr>
            <w:tcW w:w="6755" w:type="dxa"/>
            <w:tcBorders>
              <w:top w:val="nil"/>
              <w:left w:val="nil"/>
              <w:bottom w:val="nil"/>
              <w:right w:val="nil"/>
            </w:tcBorders>
          </w:tcPr>
          <w:p w14:paraId="7B64AAD4" w14:textId="77777777" w:rsidR="002A7D51" w:rsidRPr="00E470E1" w:rsidRDefault="002A7D51" w:rsidP="002A7D51">
            <w:pPr>
              <w:spacing w:before="80" w:after="80"/>
              <w:jc w:val="center"/>
              <w:rPr>
                <w:rFonts w:eastAsia="Calibri" w:cs="Arial"/>
                <w:b/>
                <w:bCs/>
                <w:sz w:val="22"/>
                <w:szCs w:val="22"/>
              </w:rPr>
            </w:pPr>
            <w:r w:rsidRPr="00E470E1">
              <w:rPr>
                <w:rFonts w:eastAsia="Calibri" w:cs="Arial"/>
                <w:b/>
                <w:bCs/>
                <w:sz w:val="22"/>
                <w:szCs w:val="22"/>
              </w:rPr>
              <w:t>Topic</w:t>
            </w:r>
          </w:p>
        </w:tc>
      </w:tr>
      <w:tr w:rsidR="002A7D51" w:rsidRPr="00E470E1" w14:paraId="25D499EE" w14:textId="77777777" w:rsidTr="002A7D51">
        <w:trPr>
          <w:cantSplit/>
          <w:trHeight w:val="432"/>
        </w:trPr>
        <w:tc>
          <w:tcPr>
            <w:tcW w:w="2605" w:type="dxa"/>
            <w:tcBorders>
              <w:top w:val="nil"/>
            </w:tcBorders>
            <w:tcMar>
              <w:top w:w="60" w:type="dxa"/>
              <w:bottom w:w="60" w:type="dxa"/>
            </w:tcMar>
            <w:vAlign w:val="center"/>
          </w:tcPr>
          <w:p w14:paraId="2AE58CB7" w14:textId="77777777" w:rsidR="002A7D51" w:rsidRPr="00E470E1" w:rsidRDefault="002A7D51" w:rsidP="002A7D51">
            <w:pPr>
              <w:ind w:left="-14"/>
              <w:jc w:val="center"/>
              <w:rPr>
                <w:rFonts w:eastAsia="Calibri" w:cs="Arial"/>
                <w:bCs/>
              </w:rPr>
            </w:pPr>
            <w:r w:rsidRPr="00E470E1">
              <w:rPr>
                <w:rFonts w:eastAsia="Calibri" w:cs="Arial"/>
                <w:bCs/>
              </w:rPr>
              <w:t>August 4, 2022</w:t>
            </w:r>
          </w:p>
        </w:tc>
        <w:tc>
          <w:tcPr>
            <w:tcW w:w="6755" w:type="dxa"/>
            <w:tcBorders>
              <w:top w:val="nil"/>
            </w:tcBorders>
            <w:tcMar>
              <w:top w:w="60" w:type="dxa"/>
              <w:bottom w:w="60" w:type="dxa"/>
            </w:tcMar>
            <w:vAlign w:val="center"/>
          </w:tcPr>
          <w:p w14:paraId="435400AD"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Director’s Message</w:t>
            </w:r>
          </w:p>
          <w:p w14:paraId="08AACF88"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National and International Assessments</w:t>
            </w:r>
          </w:p>
          <w:p w14:paraId="1BE8505A"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Updates Across Assessments</w:t>
            </w:r>
          </w:p>
          <w:p w14:paraId="3A5F4C29"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ELPAC</w:t>
            </w:r>
          </w:p>
          <w:p w14:paraId="74F994F6"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High School Equivalency (HSE) and Physical Fitness Test (PFT)</w:t>
            </w:r>
          </w:p>
        </w:tc>
      </w:tr>
      <w:tr w:rsidR="002A7D51" w:rsidRPr="00E470E1" w14:paraId="161F8C8C" w14:textId="77777777" w:rsidTr="002A7D51">
        <w:trPr>
          <w:cnfStyle w:val="000000010000" w:firstRow="0" w:lastRow="0" w:firstColumn="0" w:lastColumn="0" w:oddVBand="0" w:evenVBand="0" w:oddHBand="0" w:evenHBand="1" w:firstRowFirstColumn="0" w:firstRowLastColumn="0" w:lastRowFirstColumn="0" w:lastRowLastColumn="0"/>
          <w:cantSplit/>
          <w:trHeight w:val="432"/>
        </w:trPr>
        <w:tc>
          <w:tcPr>
            <w:tcW w:w="2605" w:type="dxa"/>
            <w:tcMar>
              <w:top w:w="60" w:type="dxa"/>
              <w:bottom w:w="60" w:type="dxa"/>
            </w:tcMar>
            <w:vAlign w:val="center"/>
          </w:tcPr>
          <w:p w14:paraId="6821FCFA" w14:textId="77777777" w:rsidR="002A7D51" w:rsidRPr="00E470E1" w:rsidRDefault="002A7D51" w:rsidP="002A7D51">
            <w:pPr>
              <w:ind w:left="-21"/>
              <w:jc w:val="center"/>
              <w:rPr>
                <w:rFonts w:eastAsia="Calibri" w:cs="Arial"/>
                <w:bCs/>
              </w:rPr>
            </w:pPr>
            <w:r w:rsidRPr="00E470E1">
              <w:rPr>
                <w:rFonts w:eastAsia="Calibri" w:cs="Arial"/>
                <w:bCs/>
              </w:rPr>
              <w:t>August 11, 2022</w:t>
            </w:r>
          </w:p>
        </w:tc>
        <w:tc>
          <w:tcPr>
            <w:tcW w:w="6755" w:type="dxa"/>
            <w:tcMar>
              <w:top w:w="60" w:type="dxa"/>
              <w:bottom w:w="60" w:type="dxa"/>
            </w:tcMar>
            <w:vAlign w:val="center"/>
          </w:tcPr>
          <w:p w14:paraId="7AF2E187"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CAASPP English Language Arts/Literacy (ELA) and Mathematics</w:t>
            </w:r>
          </w:p>
          <w:p w14:paraId="52C2E8A9"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Science</w:t>
            </w:r>
          </w:p>
          <w:p w14:paraId="1A647589"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California Spanish Assessment (CSA)</w:t>
            </w:r>
          </w:p>
          <w:p w14:paraId="1AFDCFF4"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Interim Assessments and Tools for Teachers</w:t>
            </w:r>
          </w:p>
        </w:tc>
      </w:tr>
      <w:tr w:rsidR="002A7D51" w:rsidRPr="00E470E1" w14:paraId="03623BBA" w14:textId="77777777" w:rsidTr="002A7D51">
        <w:trPr>
          <w:cantSplit/>
          <w:trHeight w:val="432"/>
        </w:trPr>
        <w:tc>
          <w:tcPr>
            <w:tcW w:w="2605" w:type="dxa"/>
            <w:tcMar>
              <w:top w:w="60" w:type="dxa"/>
              <w:bottom w:w="60" w:type="dxa"/>
            </w:tcMar>
            <w:vAlign w:val="center"/>
          </w:tcPr>
          <w:p w14:paraId="535FA695" w14:textId="77777777" w:rsidR="002A7D51" w:rsidRPr="00E470E1" w:rsidRDefault="002A7D51" w:rsidP="002A7D51">
            <w:pPr>
              <w:ind w:left="-21"/>
              <w:jc w:val="center"/>
              <w:rPr>
                <w:rFonts w:eastAsia="Calibri" w:cs="Arial"/>
                <w:bCs/>
              </w:rPr>
            </w:pPr>
            <w:r w:rsidRPr="00E470E1">
              <w:rPr>
                <w:rFonts w:eastAsia="Calibri" w:cs="Arial"/>
                <w:bCs/>
              </w:rPr>
              <w:lastRenderedPageBreak/>
              <w:t>August</w:t>
            </w:r>
            <w:r w:rsidRPr="00E470E1" w:rsidDel="00906C90">
              <w:rPr>
                <w:rFonts w:eastAsia="Calibri" w:cs="Arial"/>
                <w:bCs/>
              </w:rPr>
              <w:t xml:space="preserve"> </w:t>
            </w:r>
            <w:r w:rsidRPr="00E470E1">
              <w:rPr>
                <w:rFonts w:eastAsia="Calibri" w:cs="Arial"/>
                <w:bCs/>
              </w:rPr>
              <w:t>18, 2022</w:t>
            </w:r>
          </w:p>
        </w:tc>
        <w:tc>
          <w:tcPr>
            <w:tcW w:w="6755" w:type="dxa"/>
            <w:tcMar>
              <w:top w:w="60" w:type="dxa"/>
              <w:bottom w:w="60" w:type="dxa"/>
            </w:tcMar>
            <w:vAlign w:val="center"/>
          </w:tcPr>
          <w:p w14:paraId="17868629"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California Educator Reporting System (CERS)</w:t>
            </w:r>
          </w:p>
          <w:p w14:paraId="1ED5992E"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Accountability</w:t>
            </w:r>
          </w:p>
        </w:tc>
      </w:tr>
    </w:tbl>
    <w:p w14:paraId="6A9A0305" w14:textId="77777777" w:rsidR="002A7D51" w:rsidRPr="00E470E1" w:rsidRDefault="002A7D51" w:rsidP="002A7D51">
      <w:pPr>
        <w:keepNext/>
        <w:keepLines/>
        <w:shd w:val="clear" w:color="auto" w:fill="DEF3FE"/>
        <w:spacing w:before="600" w:after="120" w:line="259" w:lineRule="auto"/>
        <w:outlineLvl w:val="1"/>
        <w:rPr>
          <w:rFonts w:ascii="Franklin Gothic Demi Cond" w:eastAsia="DengXian Light" w:hAnsi="Franklin Gothic Demi Cond"/>
          <w:color w:val="404040"/>
          <w:sz w:val="44"/>
          <w:szCs w:val="26"/>
        </w:rPr>
      </w:pPr>
      <w:r w:rsidRPr="00E470E1">
        <w:rPr>
          <w:rFonts w:ascii="Franklin Gothic Demi Cond" w:eastAsia="DengXian Light" w:hAnsi="Franklin Gothic Demi Cond"/>
          <w:color w:val="404040"/>
          <w:sz w:val="44"/>
          <w:szCs w:val="26"/>
        </w:rPr>
        <w:t>Summary of Participants</w:t>
      </w:r>
    </w:p>
    <w:p w14:paraId="3172B65A"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t>Attendance</w:t>
      </w:r>
    </w:p>
    <w:p w14:paraId="18CA64E1" w14:textId="77777777" w:rsidR="002A7D51" w:rsidRPr="00E470E1" w:rsidRDefault="002A7D51" w:rsidP="002A7D51">
      <w:pPr>
        <w:spacing w:after="120" w:line="259" w:lineRule="auto"/>
        <w:rPr>
          <w:rFonts w:eastAsia="Calibri" w:cs="Arial"/>
          <w:szCs w:val="22"/>
        </w:rPr>
      </w:pPr>
      <w:r w:rsidRPr="00E470E1">
        <w:rPr>
          <w:rFonts w:eastAsia="Calibri" w:cs="Arial"/>
          <w:szCs w:val="22"/>
        </w:rPr>
        <w:t>On average, about half of all registrants attended the sessions for which they had registered. The attendance rate for this free information session was as expected, provided the availability of multiple avenues to access the content—attending the live webinar, viewing the recording, or only accessing the materials. This is consistent with the 2021 attendance rate. The total registration and attendance increased by approximately 30 percent from 2021 to 2022.</w:t>
      </w:r>
    </w:p>
    <w:p w14:paraId="278CB879" w14:textId="77777777" w:rsidR="002A7D51" w:rsidRPr="00E470E1" w:rsidRDefault="002A7D51" w:rsidP="002A7D51">
      <w:pPr>
        <w:tabs>
          <w:tab w:val="right" w:pos="630"/>
          <w:tab w:val="left" w:pos="1170"/>
        </w:tabs>
        <w:spacing w:before="240" w:after="120" w:line="259" w:lineRule="auto"/>
        <w:rPr>
          <w:rFonts w:eastAsia="Calibri" w:cs="Arial"/>
          <w:b/>
          <w:bCs/>
          <w:szCs w:val="22"/>
        </w:rPr>
      </w:pPr>
      <w:r w:rsidRPr="00E470E1">
        <w:rPr>
          <w:rFonts w:eastAsia="Calibri" w:cs="Arial"/>
          <w:b/>
          <w:bCs/>
          <w:szCs w:val="22"/>
        </w:rPr>
        <w:t>August 4, 2022</w:t>
      </w:r>
    </w:p>
    <w:p w14:paraId="5C8DBE4A" w14:textId="77777777" w:rsidR="002A7D51" w:rsidRPr="00E470E1" w:rsidRDefault="002A7D51" w:rsidP="00F0225E">
      <w:pPr>
        <w:pStyle w:val="ListParagraph"/>
        <w:numPr>
          <w:ilvl w:val="0"/>
          <w:numId w:val="56"/>
        </w:numPr>
        <w:spacing w:before="90" w:after="180" w:line="259" w:lineRule="auto"/>
        <w:ind w:left="720"/>
        <w:rPr>
          <w:rFonts w:eastAsia="Calibri" w:cs="Arial"/>
          <w:szCs w:val="22"/>
        </w:rPr>
      </w:pPr>
      <w:r w:rsidRPr="00E470E1">
        <w:rPr>
          <w:rFonts w:eastAsia="Calibri" w:cs="Arial"/>
          <w:szCs w:val="22"/>
        </w:rPr>
        <w:t>1,621 registrants</w:t>
      </w:r>
    </w:p>
    <w:p w14:paraId="44CA0FE6" w14:textId="77777777" w:rsidR="002A7D51" w:rsidRPr="00E470E1" w:rsidRDefault="002A7D51" w:rsidP="00F0225E">
      <w:pPr>
        <w:pStyle w:val="ListParagraph"/>
        <w:numPr>
          <w:ilvl w:val="0"/>
          <w:numId w:val="56"/>
        </w:numPr>
        <w:spacing w:before="90" w:after="180" w:line="259" w:lineRule="auto"/>
        <w:ind w:left="720"/>
        <w:rPr>
          <w:rFonts w:eastAsia="Calibri" w:cs="Arial"/>
          <w:szCs w:val="22"/>
        </w:rPr>
      </w:pPr>
      <w:r w:rsidRPr="00E470E1">
        <w:rPr>
          <w:rFonts w:eastAsia="Calibri" w:cs="Arial"/>
          <w:szCs w:val="22"/>
        </w:rPr>
        <w:t>962 attendees</w:t>
      </w:r>
    </w:p>
    <w:p w14:paraId="16D0BD6E" w14:textId="77777777" w:rsidR="002A7D51" w:rsidRPr="00E470E1" w:rsidRDefault="002A7D51" w:rsidP="00F0225E">
      <w:pPr>
        <w:pStyle w:val="ListParagraph"/>
        <w:numPr>
          <w:ilvl w:val="0"/>
          <w:numId w:val="56"/>
        </w:numPr>
        <w:spacing w:before="90" w:after="180" w:line="259" w:lineRule="auto"/>
        <w:ind w:left="720"/>
        <w:rPr>
          <w:rFonts w:eastAsia="Calibri" w:cs="Arial"/>
          <w:szCs w:val="22"/>
        </w:rPr>
      </w:pPr>
      <w:r w:rsidRPr="00E470E1">
        <w:rPr>
          <w:rFonts w:eastAsia="Calibri" w:cs="Arial"/>
          <w:szCs w:val="22"/>
        </w:rPr>
        <w:t>59 percent attendance rate</w:t>
      </w:r>
    </w:p>
    <w:p w14:paraId="60FFD464" w14:textId="77777777" w:rsidR="002A7D51" w:rsidRPr="00E470E1" w:rsidRDefault="002A7D51" w:rsidP="002A7D51">
      <w:pPr>
        <w:tabs>
          <w:tab w:val="right" w:pos="630"/>
          <w:tab w:val="left" w:pos="1170"/>
        </w:tabs>
        <w:spacing w:after="120" w:line="259" w:lineRule="auto"/>
        <w:rPr>
          <w:rFonts w:eastAsia="Calibri" w:cs="Arial"/>
          <w:b/>
          <w:bCs/>
          <w:szCs w:val="22"/>
        </w:rPr>
      </w:pPr>
      <w:r w:rsidRPr="00E470E1">
        <w:rPr>
          <w:rFonts w:eastAsia="Calibri" w:cs="Arial"/>
          <w:b/>
          <w:bCs/>
          <w:szCs w:val="22"/>
        </w:rPr>
        <w:t>August 11, 2022</w:t>
      </w:r>
    </w:p>
    <w:p w14:paraId="5183D958" w14:textId="77777777" w:rsidR="002A7D51" w:rsidRPr="00E470E1" w:rsidRDefault="002A7D51" w:rsidP="00F0225E">
      <w:pPr>
        <w:numPr>
          <w:ilvl w:val="0"/>
          <w:numId w:val="51"/>
        </w:numPr>
        <w:spacing w:before="90" w:after="80" w:line="259" w:lineRule="auto"/>
        <w:contextualSpacing/>
        <w:rPr>
          <w:rFonts w:eastAsia="Calibri" w:cs="Arial"/>
          <w:szCs w:val="22"/>
        </w:rPr>
      </w:pPr>
      <w:r w:rsidRPr="00E470E1">
        <w:rPr>
          <w:rFonts w:eastAsia="Calibri" w:cs="Arial"/>
          <w:szCs w:val="22"/>
        </w:rPr>
        <w:t>1,600 registrants</w:t>
      </w:r>
    </w:p>
    <w:p w14:paraId="4A35D6B7" w14:textId="77777777" w:rsidR="002A7D51" w:rsidRPr="00E470E1" w:rsidRDefault="002A7D51" w:rsidP="00F0225E">
      <w:pPr>
        <w:numPr>
          <w:ilvl w:val="0"/>
          <w:numId w:val="51"/>
        </w:numPr>
        <w:spacing w:before="90" w:after="80" w:line="259" w:lineRule="auto"/>
        <w:contextualSpacing/>
        <w:rPr>
          <w:rFonts w:eastAsia="Calibri" w:cs="Arial"/>
          <w:szCs w:val="22"/>
        </w:rPr>
      </w:pPr>
      <w:r w:rsidRPr="00E470E1">
        <w:rPr>
          <w:rFonts w:eastAsia="Calibri" w:cs="Arial"/>
          <w:szCs w:val="22"/>
        </w:rPr>
        <w:t>846 attendees</w:t>
      </w:r>
    </w:p>
    <w:p w14:paraId="0E7B0AD7" w14:textId="77777777" w:rsidR="002A7D51" w:rsidRPr="00E470E1" w:rsidRDefault="002A7D51" w:rsidP="00F0225E">
      <w:pPr>
        <w:numPr>
          <w:ilvl w:val="0"/>
          <w:numId w:val="52"/>
        </w:numPr>
        <w:spacing w:before="90" w:after="180" w:line="259" w:lineRule="auto"/>
        <w:contextualSpacing/>
        <w:rPr>
          <w:rFonts w:eastAsia="Calibri" w:cs="Arial"/>
          <w:szCs w:val="22"/>
        </w:rPr>
      </w:pPr>
      <w:r w:rsidRPr="00E470E1">
        <w:rPr>
          <w:rFonts w:eastAsia="Calibri" w:cs="Arial"/>
          <w:szCs w:val="22"/>
        </w:rPr>
        <w:t>53 percent attendance rate</w:t>
      </w:r>
    </w:p>
    <w:p w14:paraId="215BA436" w14:textId="77777777" w:rsidR="002A7D51" w:rsidRPr="00E470E1" w:rsidRDefault="002A7D51" w:rsidP="002A7D51">
      <w:pPr>
        <w:spacing w:after="120" w:line="259" w:lineRule="auto"/>
        <w:rPr>
          <w:rFonts w:eastAsia="Calibri" w:cs="Arial"/>
          <w:szCs w:val="22"/>
        </w:rPr>
      </w:pPr>
      <w:r w:rsidRPr="00E470E1">
        <w:rPr>
          <w:rFonts w:eastAsia="Calibri" w:cs="Arial"/>
          <w:b/>
          <w:bCs/>
          <w:szCs w:val="22"/>
        </w:rPr>
        <w:t>August 18, 2022</w:t>
      </w:r>
    </w:p>
    <w:p w14:paraId="53B777BE" w14:textId="77777777" w:rsidR="002A7D51" w:rsidRPr="00E470E1" w:rsidRDefault="002A7D51" w:rsidP="00F0225E">
      <w:pPr>
        <w:pStyle w:val="ListParagraph"/>
        <w:numPr>
          <w:ilvl w:val="0"/>
          <w:numId w:val="52"/>
        </w:numPr>
        <w:spacing w:before="90" w:after="180" w:line="259" w:lineRule="auto"/>
        <w:rPr>
          <w:rFonts w:eastAsia="Calibri" w:cs="Arial"/>
          <w:szCs w:val="22"/>
        </w:rPr>
      </w:pPr>
      <w:r w:rsidRPr="00E470E1">
        <w:rPr>
          <w:rFonts w:eastAsia="Calibri" w:cs="Arial"/>
          <w:szCs w:val="22"/>
        </w:rPr>
        <w:t>1,695 registrants</w:t>
      </w:r>
    </w:p>
    <w:p w14:paraId="4079A2D8" w14:textId="77777777" w:rsidR="002A7D51" w:rsidRPr="00E470E1" w:rsidRDefault="002A7D51" w:rsidP="00F0225E">
      <w:pPr>
        <w:pStyle w:val="ListParagraph"/>
        <w:numPr>
          <w:ilvl w:val="0"/>
          <w:numId w:val="52"/>
        </w:numPr>
        <w:spacing w:before="90" w:after="180" w:line="259" w:lineRule="auto"/>
        <w:rPr>
          <w:rFonts w:eastAsia="Calibri" w:cs="Arial"/>
          <w:szCs w:val="22"/>
        </w:rPr>
      </w:pPr>
      <w:r w:rsidRPr="00E470E1">
        <w:rPr>
          <w:rFonts w:eastAsia="Calibri" w:cs="Arial"/>
          <w:szCs w:val="22"/>
        </w:rPr>
        <w:t>859 attendees</w:t>
      </w:r>
    </w:p>
    <w:p w14:paraId="156904C0" w14:textId="77777777" w:rsidR="002A7D51" w:rsidRPr="00E470E1" w:rsidRDefault="002A7D51" w:rsidP="00F0225E">
      <w:pPr>
        <w:pStyle w:val="ListParagraph"/>
        <w:numPr>
          <w:ilvl w:val="0"/>
          <w:numId w:val="52"/>
        </w:numPr>
        <w:spacing w:before="90" w:after="180" w:line="259" w:lineRule="auto"/>
        <w:rPr>
          <w:rFonts w:eastAsia="Calibri" w:cs="Arial"/>
          <w:szCs w:val="22"/>
        </w:rPr>
      </w:pPr>
      <w:r w:rsidRPr="00E470E1">
        <w:rPr>
          <w:rFonts w:eastAsia="Calibri" w:cs="Arial"/>
          <w:szCs w:val="22"/>
        </w:rPr>
        <w:t>51 percent attendance rate</w:t>
      </w:r>
    </w:p>
    <w:p w14:paraId="78E7E9C7"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t>Survey Responses</w:t>
      </w:r>
    </w:p>
    <w:p w14:paraId="740061B0" w14:textId="77777777" w:rsidR="002A7D51" w:rsidRPr="00E470E1" w:rsidRDefault="002A7D51" w:rsidP="002A7D51">
      <w:pPr>
        <w:tabs>
          <w:tab w:val="right" w:pos="540"/>
          <w:tab w:val="left" w:pos="720"/>
        </w:tabs>
        <w:spacing w:after="120" w:line="259" w:lineRule="auto"/>
        <w:rPr>
          <w:rFonts w:eastAsia="Calibri" w:cs="Arial"/>
          <w:szCs w:val="22"/>
        </w:rPr>
      </w:pPr>
      <w:r w:rsidRPr="00E470E1">
        <w:rPr>
          <w:rFonts w:eastAsia="Calibri" w:cs="Arial"/>
          <w:szCs w:val="22"/>
        </w:rPr>
        <w:tab/>
        <w:t xml:space="preserve">Attendees received a post-meeting survey request through Zoom after each session but were only able to respond one time for the entire series; although attendees may have attended multiple sessions, they were only able to respond once to the survey. Refer to </w:t>
      </w:r>
      <w:hyperlink w:anchor="_Appendix_A" w:tooltip="Appendix A" w:history="1">
        <w:r w:rsidRPr="00E470E1">
          <w:rPr>
            <w:rFonts w:eastAsia="Calibri" w:cs="Arial"/>
            <w:color w:val="0563C1"/>
            <w:szCs w:val="22"/>
            <w:u w:val="single"/>
          </w:rPr>
          <w:t>Appendix A</w:t>
        </w:r>
      </w:hyperlink>
      <w:r w:rsidRPr="00E470E1">
        <w:rPr>
          <w:rFonts w:eastAsia="Calibri" w:cs="Arial"/>
          <w:szCs w:val="22"/>
        </w:rPr>
        <w:t xml:space="preserve"> for a complete list of survey questions. The survey response rate of nine percent was an increase from last year’s response rate of seven percent.</w:t>
      </w:r>
    </w:p>
    <w:p w14:paraId="4DB09A71" w14:textId="77777777" w:rsidR="002A7D51" w:rsidRPr="00E470E1" w:rsidRDefault="002A7D51" w:rsidP="00F0225E">
      <w:pPr>
        <w:pStyle w:val="ListParagraph"/>
        <w:numPr>
          <w:ilvl w:val="0"/>
          <w:numId w:val="57"/>
        </w:numPr>
        <w:spacing w:before="90" w:after="180" w:line="259" w:lineRule="auto"/>
        <w:ind w:left="720"/>
        <w:rPr>
          <w:rFonts w:eastAsia="Calibri" w:cs="Arial"/>
          <w:szCs w:val="22"/>
        </w:rPr>
      </w:pPr>
      <w:r w:rsidRPr="00E470E1">
        <w:rPr>
          <w:rFonts w:eastAsia="Calibri" w:cs="Arial"/>
          <w:szCs w:val="22"/>
        </w:rPr>
        <w:t>1,479 total unique attendees</w:t>
      </w:r>
    </w:p>
    <w:p w14:paraId="0B21C47C" w14:textId="77777777" w:rsidR="002A7D51" w:rsidRPr="00E470E1" w:rsidRDefault="002A7D51" w:rsidP="00F0225E">
      <w:pPr>
        <w:pStyle w:val="ListParagraph"/>
        <w:numPr>
          <w:ilvl w:val="0"/>
          <w:numId w:val="57"/>
        </w:numPr>
        <w:spacing w:before="90" w:after="180" w:line="259" w:lineRule="auto"/>
        <w:ind w:left="720"/>
        <w:rPr>
          <w:rFonts w:eastAsia="Calibri" w:cs="Arial"/>
          <w:szCs w:val="22"/>
        </w:rPr>
      </w:pPr>
      <w:r w:rsidRPr="00E470E1">
        <w:rPr>
          <w:rFonts w:eastAsia="Calibri" w:cs="Arial"/>
          <w:szCs w:val="22"/>
        </w:rPr>
        <w:t>140 survey respondents</w:t>
      </w:r>
    </w:p>
    <w:p w14:paraId="297B7DF3" w14:textId="77777777" w:rsidR="002A7D51" w:rsidRPr="00E470E1" w:rsidRDefault="002A7D51" w:rsidP="002A7D51">
      <w:pPr>
        <w:tabs>
          <w:tab w:val="right" w:pos="1062"/>
          <w:tab w:val="left" w:pos="1350"/>
        </w:tabs>
        <w:spacing w:after="120" w:line="259" w:lineRule="auto"/>
        <w:rPr>
          <w:rFonts w:eastAsia="Calibri" w:cs="Arial"/>
          <w:szCs w:val="22"/>
        </w:rPr>
      </w:pPr>
      <w:r w:rsidRPr="00E470E1">
        <w:rPr>
          <w:rFonts w:eastAsia="Calibri" w:cs="Arial"/>
          <w:szCs w:val="22"/>
        </w:rPr>
        <w:lastRenderedPageBreak/>
        <w:t>Given the industry standard of approximately ten to twenty percent post-training survey response rate, the response rate obtained for the AAIM webinars is only one percent lower than desired. However, the rate may be insufficient to draw general conclusions about the population or the program.</w:t>
      </w:r>
    </w:p>
    <w:p w14:paraId="019B8FE6"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t>Demographic Information</w:t>
      </w:r>
    </w:p>
    <w:p w14:paraId="47EC1C02" w14:textId="390D39B1" w:rsidR="002A7D51" w:rsidRPr="00E470E1" w:rsidRDefault="002A7D51" w:rsidP="002A7D51">
      <w:pPr>
        <w:spacing w:before="120" w:after="120" w:line="259" w:lineRule="auto"/>
        <w:rPr>
          <w:rFonts w:eastAsia="Calibri" w:cs="Arial"/>
          <w:szCs w:val="22"/>
        </w:rPr>
      </w:pPr>
      <w:r w:rsidRPr="00E470E1">
        <w:rPr>
          <w:rFonts w:eastAsia="Calibri" w:cs="Arial"/>
          <w:szCs w:val="22"/>
        </w:rPr>
        <w:t xml:space="preserve">Respondents were asked about their role in the assessment process. As shown in </w:t>
      </w:r>
      <w:r w:rsidRPr="00E470E1">
        <w:rPr>
          <w:rFonts w:eastAsia="Calibri" w:cs="Arial"/>
          <w:color w:val="2B579A"/>
          <w:szCs w:val="22"/>
        </w:rPr>
        <w:fldChar w:fldCharType="begin"/>
      </w:r>
      <w:r w:rsidRPr="00E470E1">
        <w:rPr>
          <w:rFonts w:eastAsia="Calibri" w:cs="Arial"/>
          <w:szCs w:val="22"/>
        </w:rPr>
        <w:instrText>REF _Ref113524341</w:instrText>
      </w:r>
      <w:r w:rsidR="00E470E1">
        <w:rPr>
          <w:rFonts w:eastAsia="Calibri" w:cs="Arial"/>
          <w:szCs w:val="22"/>
        </w:rPr>
        <w:instrText xml:space="preserve"> \* MERGEFORMAT </w:instrText>
      </w:r>
      <w:r w:rsidRPr="00E470E1">
        <w:rPr>
          <w:rFonts w:eastAsia="Calibri" w:cs="Arial"/>
          <w:color w:val="2B579A"/>
          <w:szCs w:val="22"/>
        </w:rPr>
        <w:fldChar w:fldCharType="separate"/>
      </w:r>
      <w:r w:rsidRPr="00E470E1">
        <w:rPr>
          <w:rFonts w:eastAsia="Calibri" w:cs="Arial"/>
          <w:szCs w:val="22"/>
        </w:rPr>
        <w:t xml:space="preserve">figure </w:t>
      </w:r>
      <w:r w:rsidRPr="00E470E1">
        <w:rPr>
          <w:rFonts w:eastAsia="Calibri" w:cs="Arial"/>
          <w:noProof/>
          <w:szCs w:val="22"/>
        </w:rPr>
        <w:t>1</w:t>
      </w:r>
      <w:r w:rsidRPr="00E470E1">
        <w:rPr>
          <w:rFonts w:eastAsia="Calibri" w:cs="Arial"/>
          <w:color w:val="2B579A"/>
          <w:szCs w:val="22"/>
        </w:rPr>
        <w:fldChar w:fldCharType="end"/>
      </w:r>
      <w:r w:rsidRPr="00E470E1">
        <w:rPr>
          <w:rFonts w:eastAsia="Calibri" w:cs="Arial"/>
          <w:szCs w:val="22"/>
        </w:rPr>
        <w:t xml:space="preserve">, </w:t>
      </w:r>
      <w:r w:rsidRPr="00E470E1">
        <w:rPr>
          <w:rFonts w:eastAsia="Calibri" w:cs="Arial"/>
          <w:b/>
          <w:bCs/>
          <w:szCs w:val="22"/>
        </w:rPr>
        <w:t xml:space="preserve">more than half </w:t>
      </w:r>
      <w:r w:rsidRPr="00E470E1">
        <w:rPr>
          <w:rFonts w:eastAsia="Calibri" w:cs="Arial"/>
          <w:szCs w:val="22"/>
        </w:rPr>
        <w:t>of all registrants said that they</w:t>
      </w:r>
      <w:r w:rsidRPr="00E470E1">
        <w:rPr>
          <w:rFonts w:eastAsia="Calibri" w:cs="Arial"/>
          <w:b/>
          <w:bCs/>
          <w:szCs w:val="22"/>
        </w:rPr>
        <w:t xml:space="preserve"> were local educational agency (LEA) level CAASPP or ELPAC coordinators.</w:t>
      </w:r>
      <w:r w:rsidRPr="00E470E1">
        <w:rPr>
          <w:rFonts w:eastAsia="Calibri" w:cs="Arial"/>
          <w:szCs w:val="22"/>
        </w:rPr>
        <w:t xml:space="preserve"> Responses in the “Other” category included teachers, district or site administrators, county office or state education staff, and accountability coordinators. Registrants were able to choose more than one answer to this question, resulting in a total that exceeds 100 percent.</w:t>
      </w:r>
    </w:p>
    <w:p w14:paraId="47FB4E12" w14:textId="77777777" w:rsidR="002A7D51" w:rsidRPr="00E470E1" w:rsidRDefault="002A7D51" w:rsidP="002A7D51">
      <w:pPr>
        <w:keepNext/>
        <w:spacing w:before="240" w:after="200"/>
        <w:rPr>
          <w:rFonts w:eastAsia="Calibri" w:cs="Arial"/>
        </w:rPr>
      </w:pPr>
      <w:bookmarkStart w:id="126" w:name="_Ref113524341"/>
      <w:r w:rsidRPr="00E470E1">
        <w:rPr>
          <w:rFonts w:eastAsia="Calibri" w:cs="Arial"/>
        </w:rPr>
        <w:t xml:space="preserve">Figure </w:t>
      </w:r>
      <w:r w:rsidRPr="00E470E1">
        <w:rPr>
          <w:rFonts w:eastAsia="Calibri" w:cs="Arial"/>
          <w:color w:val="2B579A"/>
          <w:shd w:val="clear" w:color="auto" w:fill="E6E6E6"/>
        </w:rPr>
        <w:fldChar w:fldCharType="begin"/>
      </w:r>
      <w:r w:rsidRPr="00E470E1">
        <w:rPr>
          <w:rFonts w:eastAsia="Calibri" w:cs="Arial"/>
        </w:rPr>
        <w:instrText>SEQ Figure \* ARABIC</w:instrText>
      </w:r>
      <w:r w:rsidRPr="00E470E1">
        <w:rPr>
          <w:rFonts w:eastAsia="Calibri" w:cs="Arial"/>
          <w:color w:val="2B579A"/>
          <w:shd w:val="clear" w:color="auto" w:fill="E6E6E6"/>
        </w:rPr>
        <w:fldChar w:fldCharType="separate"/>
      </w:r>
      <w:r w:rsidRPr="00E470E1">
        <w:rPr>
          <w:rFonts w:eastAsia="Calibri" w:cs="Arial"/>
          <w:noProof/>
        </w:rPr>
        <w:t>1</w:t>
      </w:r>
      <w:r w:rsidRPr="00E470E1">
        <w:rPr>
          <w:rFonts w:eastAsia="Calibri" w:cs="Arial"/>
          <w:color w:val="2B579A"/>
          <w:shd w:val="clear" w:color="auto" w:fill="E6E6E6"/>
        </w:rPr>
        <w:fldChar w:fldCharType="end"/>
      </w:r>
      <w:bookmarkEnd w:id="126"/>
      <w:r w:rsidRPr="00E470E1">
        <w:rPr>
          <w:rFonts w:eastAsia="Calibri" w:cs="Arial"/>
        </w:rPr>
        <w:t>. Respondents’ Roles in the Assessment Process</w:t>
      </w:r>
    </w:p>
    <w:p w14:paraId="0EEEE993" w14:textId="77777777" w:rsidR="002A7D51" w:rsidRPr="00E470E1" w:rsidRDefault="002A7D51" w:rsidP="002A7D51">
      <w:pPr>
        <w:spacing w:after="120" w:line="259" w:lineRule="auto"/>
        <w:rPr>
          <w:rFonts w:eastAsia="Calibri" w:cs="Arial"/>
          <w:b/>
          <w:bCs/>
          <w:szCs w:val="22"/>
        </w:rPr>
      </w:pPr>
      <w:r w:rsidRPr="00E470E1">
        <w:rPr>
          <w:rFonts w:eastAsia="Calibri" w:cs="Arial"/>
          <w:b/>
          <w:bCs/>
          <w:noProof/>
          <w:color w:val="2B579A"/>
          <w:szCs w:val="22"/>
          <w:shd w:val="clear" w:color="auto" w:fill="E6E6E6"/>
        </w:rPr>
        <w:drawing>
          <wp:inline distT="0" distB="0" distL="0" distR="0" wp14:anchorId="5789BA54" wp14:editId="59BDFE4F">
            <wp:extent cx="5943600" cy="2733040"/>
            <wp:effectExtent l="19050" t="19050" r="19050" b="10160"/>
            <wp:docPr id="9" name="Picture 9" descr="LEA CAASPP Coordinator: 61%;LEA ELPAC Coordinator: 54%;Other: 21%; Test Administrator: 15%; Site Level ELPAC Coordinator: 10%; Site Level CAASPP Coordinator: 10%; CALPADS Coordinato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A CAASPP Coordinator: 61%;LEA ELPAC Coordinator: 54%;Other: 21%; Test Administrator: 15%; Site Level ELPAC Coordinator: 10%; Site Level CAASPP Coordinator: 10%; CALPADS Coordinator: 9%."/>
                    <pic:cNvPicPr/>
                  </pic:nvPicPr>
                  <pic:blipFill>
                    <a:blip r:embed="rId58" cstate="print">
                      <a:extLst>
                        <a:ext uri="{28A0092B-C50C-407E-A947-70E740481C1C}">
                          <a14:useLocalDpi xmlns:a14="http://schemas.microsoft.com/office/drawing/2010/main" val="0"/>
                        </a:ext>
                      </a:extLst>
                    </a:blip>
                    <a:srcRect l="741" r="741"/>
                    <a:stretch>
                      <a:fillRect/>
                    </a:stretch>
                  </pic:blipFill>
                  <pic:spPr bwMode="auto">
                    <a:xfrm>
                      <a:off x="0" y="0"/>
                      <a:ext cx="5943600" cy="2733040"/>
                    </a:xfrm>
                    <a:prstGeom prst="rect">
                      <a:avLst/>
                    </a:prstGeom>
                    <a:ln w="19050">
                      <a:solidFill>
                        <a:sysClr val="windowText" lastClr="000000">
                          <a:lumMod val="50000"/>
                          <a:lumOff val="50000"/>
                        </a:sysClr>
                      </a:solidFill>
                    </a:ln>
                    <a:extLst>
                      <a:ext uri="{53640926-AAD7-44D8-BBD7-CCE9431645EC}">
                        <a14:shadowObscured xmlns:a14="http://schemas.microsoft.com/office/drawing/2010/main"/>
                      </a:ext>
                    </a:extLst>
                  </pic:spPr>
                </pic:pic>
              </a:graphicData>
            </a:graphic>
          </wp:inline>
        </w:drawing>
      </w:r>
    </w:p>
    <w:p w14:paraId="7E83687E" w14:textId="77777777" w:rsidR="002A7D51" w:rsidRPr="00E470E1" w:rsidRDefault="002A7D51" w:rsidP="002A7D51">
      <w:pPr>
        <w:keepNext/>
        <w:keepLines/>
        <w:shd w:val="clear" w:color="auto" w:fill="DEF3FE"/>
        <w:spacing w:before="600" w:after="120" w:line="259" w:lineRule="auto"/>
        <w:outlineLvl w:val="1"/>
        <w:rPr>
          <w:rFonts w:ascii="Franklin Gothic Demi Cond" w:eastAsia="DengXian Light" w:hAnsi="Franklin Gothic Demi Cond"/>
          <w:color w:val="404040"/>
          <w:sz w:val="44"/>
          <w:szCs w:val="26"/>
        </w:rPr>
      </w:pPr>
      <w:r w:rsidRPr="00E470E1">
        <w:rPr>
          <w:rFonts w:ascii="Franklin Gothic Demi Cond" w:eastAsia="DengXian Light" w:hAnsi="Franklin Gothic Demi Cond"/>
          <w:color w:val="404040"/>
          <w:sz w:val="44"/>
          <w:szCs w:val="26"/>
        </w:rPr>
        <w:t>Findings and Considerations</w:t>
      </w:r>
    </w:p>
    <w:p w14:paraId="124C9D8A" w14:textId="77777777" w:rsidR="002A7D51" w:rsidRPr="00E470E1" w:rsidRDefault="002A7D51" w:rsidP="002A7D51">
      <w:pPr>
        <w:spacing w:before="360" w:after="120" w:line="259" w:lineRule="auto"/>
        <w:rPr>
          <w:rFonts w:eastAsia="Calibri" w:cs="Arial"/>
          <w:szCs w:val="22"/>
        </w:rPr>
      </w:pPr>
      <w:r w:rsidRPr="00E470E1">
        <w:rPr>
          <w:rFonts w:eastAsia="Calibri" w:cs="Arial"/>
          <w:szCs w:val="22"/>
        </w:rPr>
        <w:t>The respondents were asked if the information that was provided during the AAIM sessions was helpful. The responses included feedback for all three sessions.</w:t>
      </w:r>
    </w:p>
    <w:p w14:paraId="2044830A" w14:textId="77777777" w:rsidR="002A7D51" w:rsidRPr="00E470E1" w:rsidRDefault="002A7D51" w:rsidP="002A7D51">
      <w:pPr>
        <w:spacing w:after="120" w:line="259" w:lineRule="auto"/>
        <w:jc w:val="both"/>
        <w:rPr>
          <w:rFonts w:eastAsia="Calibri" w:cs="Arial"/>
          <w:szCs w:val="22"/>
        </w:rPr>
      </w:pPr>
      <w:r w:rsidRPr="00E470E1">
        <w:rPr>
          <w:rFonts w:eastAsia="Calibri" w:cs="Arial"/>
          <w:b/>
          <w:bCs/>
          <w:sz w:val="52"/>
          <w:szCs w:val="48"/>
        </w:rPr>
        <w:t>99</w:t>
      </w:r>
      <w:r w:rsidRPr="00E470E1">
        <w:rPr>
          <w:rFonts w:eastAsia="Calibri" w:cs="Arial"/>
          <w:b/>
          <w:bCs/>
          <w:szCs w:val="22"/>
        </w:rPr>
        <w:t xml:space="preserve"> </w:t>
      </w:r>
      <w:r w:rsidRPr="00E470E1">
        <w:rPr>
          <w:rFonts w:eastAsia="Calibri" w:cs="Arial"/>
          <w:b/>
          <w:bCs/>
          <w:sz w:val="32"/>
          <w:szCs w:val="28"/>
        </w:rPr>
        <w:t>percent of attendees</w:t>
      </w:r>
      <w:r w:rsidRPr="00E470E1">
        <w:rPr>
          <w:rFonts w:eastAsia="Calibri" w:cs="Arial"/>
          <w:b/>
          <w:bCs/>
          <w:sz w:val="36"/>
          <w:szCs w:val="36"/>
        </w:rPr>
        <w:t xml:space="preserve"> </w:t>
      </w:r>
      <w:r w:rsidRPr="00E470E1">
        <w:rPr>
          <w:rFonts w:eastAsia="Calibri" w:cs="Arial"/>
          <w:szCs w:val="22"/>
        </w:rPr>
        <w:t>said the information presented was helpful.</w:t>
      </w:r>
      <w:r w:rsidRPr="00E470E1">
        <w:rPr>
          <w:rFonts w:eastAsia="Calibri" w:cs="Arial"/>
          <w:szCs w:val="22"/>
        </w:rPr>
        <w:tab/>
      </w:r>
    </w:p>
    <w:p w14:paraId="7F63CA2E" w14:textId="77777777" w:rsidR="002A7D51" w:rsidRPr="00E470E1" w:rsidRDefault="002A7D51" w:rsidP="002A7D51">
      <w:pPr>
        <w:pBdr>
          <w:top w:val="single" w:sz="12" w:space="10" w:color="7F7F7F"/>
          <w:bottom w:val="single" w:sz="12" w:space="10" w:color="7F7F7F"/>
        </w:pBdr>
        <w:spacing w:before="360" w:line="259" w:lineRule="auto"/>
        <w:ind w:left="864" w:right="864"/>
        <w:jc w:val="center"/>
        <w:rPr>
          <w:rFonts w:eastAsia="Calibri" w:cs="Arial"/>
          <w:b/>
          <w:i/>
          <w:iCs/>
          <w:color w:val="404040"/>
          <w:szCs w:val="22"/>
        </w:rPr>
      </w:pPr>
      <w:r w:rsidRPr="00E470E1">
        <w:rPr>
          <w:rFonts w:eastAsia="Calibri" w:cs="Arial"/>
          <w:b/>
          <w:i/>
          <w:iCs/>
          <w:color w:val="404040"/>
          <w:szCs w:val="22"/>
        </w:rPr>
        <w:lastRenderedPageBreak/>
        <w:t>Just wanted to take a minute to share that this presentation had a different feel from the typical webinar. Your team is trying hard to support schools and it shows. Keep up the great work.</w:t>
      </w:r>
    </w:p>
    <w:p w14:paraId="325045B7" w14:textId="77777777" w:rsidR="002A7D51" w:rsidRPr="00E470E1" w:rsidRDefault="002A7D51" w:rsidP="002A7D51">
      <w:pPr>
        <w:pBdr>
          <w:top w:val="single" w:sz="12" w:space="10" w:color="7F7F7F"/>
          <w:bottom w:val="single" w:sz="12" w:space="10" w:color="7F7F7F"/>
        </w:pBdr>
        <w:spacing w:before="120" w:line="259" w:lineRule="auto"/>
        <w:ind w:left="864" w:right="864"/>
        <w:jc w:val="center"/>
        <w:rPr>
          <w:rFonts w:eastAsia="Calibri" w:cs="Arial"/>
          <w:b/>
          <w:color w:val="404040"/>
          <w:szCs w:val="22"/>
        </w:rPr>
      </w:pPr>
      <w:r w:rsidRPr="00E470E1">
        <w:rPr>
          <w:rFonts w:eastAsia="Calibri" w:cs="Arial"/>
          <w:b/>
          <w:color w:val="404040"/>
          <w:szCs w:val="22"/>
        </w:rPr>
        <w:t>Anonymous Attendee</w:t>
      </w:r>
    </w:p>
    <w:p w14:paraId="4C8F52D3"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t>Changes for Future Meetings</w:t>
      </w:r>
    </w:p>
    <w:p w14:paraId="31693E39" w14:textId="77777777" w:rsidR="002A7D51" w:rsidRPr="00E470E1" w:rsidRDefault="002A7D51" w:rsidP="002A7D51">
      <w:pPr>
        <w:spacing w:before="120" w:after="120" w:line="259" w:lineRule="auto"/>
        <w:rPr>
          <w:rFonts w:eastAsia="Calibri" w:cs="Arial"/>
          <w:szCs w:val="22"/>
        </w:rPr>
      </w:pPr>
      <w:r w:rsidRPr="00E470E1">
        <w:rPr>
          <w:rFonts w:eastAsia="Calibri" w:cs="Arial"/>
          <w:szCs w:val="22"/>
        </w:rPr>
        <w:t>After reviewing the feedback from meeting participants and the experiences of CDE and SCOE teams, SCOE proposes the implementation of several changes for the 2023 meeting.</w:t>
      </w:r>
    </w:p>
    <w:p w14:paraId="2D84D4D1" w14:textId="77777777" w:rsidR="002A7D51" w:rsidRPr="00E470E1" w:rsidRDefault="002A7D51" w:rsidP="002A7D51">
      <w:pPr>
        <w:spacing w:after="120" w:line="259" w:lineRule="auto"/>
        <w:rPr>
          <w:rFonts w:eastAsia="Calibri" w:cs="Arial"/>
        </w:rPr>
      </w:pPr>
      <w:r w:rsidRPr="00E470E1">
        <w:rPr>
          <w:rFonts w:eastAsia="Calibri" w:cs="Arial"/>
        </w:rPr>
        <w:t>SCOE proposes the following changes to be considered for future Assessment and Accountability Information Meetings:</w:t>
      </w:r>
    </w:p>
    <w:p w14:paraId="5BE53409" w14:textId="77777777" w:rsidR="002A7D51" w:rsidRPr="00E470E1" w:rsidRDefault="002A7D51" w:rsidP="00F0225E">
      <w:pPr>
        <w:pStyle w:val="ListParagraph"/>
        <w:numPr>
          <w:ilvl w:val="0"/>
          <w:numId w:val="58"/>
        </w:numPr>
        <w:spacing w:before="90" w:after="180" w:line="259" w:lineRule="auto"/>
        <w:ind w:left="720"/>
        <w:rPr>
          <w:rFonts w:eastAsia="Calibri" w:cs="Arial"/>
          <w:szCs w:val="22"/>
        </w:rPr>
      </w:pPr>
      <w:r w:rsidRPr="00E470E1">
        <w:rPr>
          <w:rFonts w:eastAsia="Calibri" w:cs="Arial"/>
          <w:szCs w:val="22"/>
        </w:rPr>
        <w:t>Use only high-quality, professional, and accessible images in all PowerPoint presentations.</w:t>
      </w:r>
    </w:p>
    <w:p w14:paraId="030A1C82" w14:textId="77777777" w:rsidR="002A7D51" w:rsidRPr="00E470E1" w:rsidRDefault="002A7D51" w:rsidP="00F0225E">
      <w:pPr>
        <w:pStyle w:val="ListParagraph"/>
        <w:numPr>
          <w:ilvl w:val="0"/>
          <w:numId w:val="58"/>
        </w:numPr>
        <w:spacing w:before="90" w:after="180" w:line="259" w:lineRule="auto"/>
        <w:ind w:left="720"/>
        <w:rPr>
          <w:rFonts w:eastAsia="Calibri" w:cs="Arial"/>
          <w:szCs w:val="22"/>
        </w:rPr>
      </w:pPr>
      <w:r w:rsidRPr="00E470E1">
        <w:rPr>
          <w:rFonts w:eastAsia="Calibri" w:cs="Arial"/>
          <w:szCs w:val="22"/>
        </w:rPr>
        <w:t>Encourage “watch parties” at county offices of education so attendees can share information and best practices with their peers.</w:t>
      </w:r>
    </w:p>
    <w:p w14:paraId="35F45588" w14:textId="77777777" w:rsidR="002A7D51" w:rsidRPr="00E470E1" w:rsidRDefault="002A7D51" w:rsidP="00F0225E">
      <w:pPr>
        <w:pStyle w:val="ListParagraph"/>
        <w:numPr>
          <w:ilvl w:val="0"/>
          <w:numId w:val="58"/>
        </w:numPr>
        <w:spacing w:before="90" w:after="180" w:line="259" w:lineRule="auto"/>
        <w:ind w:left="720"/>
        <w:rPr>
          <w:rFonts w:eastAsia="Calibri" w:cs="Arial"/>
          <w:szCs w:val="22"/>
        </w:rPr>
      </w:pPr>
      <w:r w:rsidRPr="00E470E1">
        <w:rPr>
          <w:rFonts w:eastAsia="Calibri" w:cs="Arial"/>
          <w:szCs w:val="22"/>
        </w:rPr>
        <w:t>Increase survey response rate by offering a raffle prize drawing of a free California Assessment Conference registration for those who participate.</w:t>
      </w:r>
    </w:p>
    <w:p w14:paraId="798225FC"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t>Continued Practices</w:t>
      </w:r>
    </w:p>
    <w:p w14:paraId="10F834C1" w14:textId="77777777" w:rsidR="002A7D51" w:rsidRPr="00E470E1" w:rsidRDefault="002A7D51" w:rsidP="002A7D51">
      <w:pPr>
        <w:spacing w:after="120" w:line="259" w:lineRule="auto"/>
        <w:rPr>
          <w:rFonts w:eastAsia="Calibri" w:cs="Arial"/>
          <w:szCs w:val="22"/>
        </w:rPr>
      </w:pPr>
      <w:r w:rsidRPr="00E470E1">
        <w:rPr>
          <w:rFonts w:eastAsia="Calibri" w:cs="Arial"/>
          <w:szCs w:val="22"/>
        </w:rPr>
        <w:t>SCOE proposes the continuation of the following practices for future Assessment and Accountability Information Meetings:</w:t>
      </w:r>
    </w:p>
    <w:p w14:paraId="1D0C7B80"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Use data visualization best practices when creating PowerPoint presentations and notes.</w:t>
      </w:r>
    </w:p>
    <w:p w14:paraId="02EA9780"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Conduct the meeting virtually in two-hour sessions across three dates in August.</w:t>
      </w:r>
    </w:p>
    <w:p w14:paraId="7CC2AD3D"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Use an electronic question submission system before and during the meeting. Only twelve questions were submitted before the meetings and five hundred questions were submitted during the meetings.</w:t>
      </w:r>
    </w:p>
    <w:p w14:paraId="537CEFA7"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Hold question and answer sessions after each presentation.</w:t>
      </w:r>
    </w:p>
    <w:p w14:paraId="7B02B933"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Provide a Frequently Asked Questions sheet that will include popular questions and answers from the presentations. Questions will be selected by program managers from the questions submitted through the electronic system and will be compiled by SCOE into a document to be posted after the meeting.</w:t>
      </w:r>
    </w:p>
    <w:p w14:paraId="3287CA12"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Provide registrants with electronic copies of the notetaking guide before the meeting.</w:t>
      </w:r>
    </w:p>
    <w:p w14:paraId="1E5FE7C9"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Provide the PowerPoint slide decks to participants after the meeting.</w:t>
      </w:r>
    </w:p>
    <w:p w14:paraId="604BDC4A"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Post a recording of each presentation on the CAASPP and ELPAC Upcoming Training Opportunities web pages.</w:t>
      </w:r>
    </w:p>
    <w:p w14:paraId="594EEDA8"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lastRenderedPageBreak/>
        <w:t>Proposed 2023 Meeting Dates and Times</w:t>
      </w:r>
    </w:p>
    <w:p w14:paraId="440019A7" w14:textId="77777777" w:rsidR="002A7D51" w:rsidRPr="00E470E1" w:rsidRDefault="002A7D51" w:rsidP="002A7D51">
      <w:pPr>
        <w:keepNext/>
        <w:keepLines/>
        <w:spacing w:after="160" w:line="259" w:lineRule="auto"/>
        <w:rPr>
          <w:rFonts w:eastAsia="Calibri" w:cs="Arial"/>
          <w:szCs w:val="22"/>
        </w:rPr>
      </w:pPr>
      <w:r w:rsidRPr="00E470E1">
        <w:rPr>
          <w:rFonts w:eastAsia="Calibri" w:cs="Arial"/>
          <w:szCs w:val="22"/>
        </w:rPr>
        <w:t>SCOE proposes the following schedule of webinars throughout August 2023. Although final dates, times, and topics are flexible, scheduling will be determined by the CDE during the 2023 planning process.</w:t>
      </w:r>
    </w:p>
    <w:p w14:paraId="52E4EA6B" w14:textId="77777777" w:rsidR="002A7D51" w:rsidRPr="00E470E1" w:rsidRDefault="002A7D51" w:rsidP="002A7D51">
      <w:pPr>
        <w:keepNext/>
        <w:spacing w:before="240" w:after="120"/>
        <w:rPr>
          <w:rFonts w:eastAsia="Calibri" w:cs="Arial"/>
        </w:rPr>
      </w:pPr>
      <w:r w:rsidRPr="00E470E1">
        <w:rPr>
          <w:rFonts w:eastAsia="Calibri" w:cs="Arial"/>
        </w:rPr>
        <w:t xml:space="preserve">Table </w:t>
      </w:r>
      <w:r w:rsidRPr="00E470E1">
        <w:rPr>
          <w:rFonts w:eastAsia="Calibri" w:cs="Arial"/>
          <w:color w:val="2B579A"/>
          <w:shd w:val="clear" w:color="auto" w:fill="E6E6E6"/>
        </w:rPr>
        <w:fldChar w:fldCharType="begin"/>
      </w:r>
      <w:r w:rsidRPr="00E470E1">
        <w:rPr>
          <w:rFonts w:eastAsia="Calibri" w:cs="Arial"/>
        </w:rPr>
        <w:instrText>SEQ Table \* ARABIC</w:instrText>
      </w:r>
      <w:r w:rsidRPr="00E470E1">
        <w:rPr>
          <w:rFonts w:eastAsia="Calibri" w:cs="Arial"/>
          <w:color w:val="2B579A"/>
          <w:shd w:val="clear" w:color="auto" w:fill="E6E6E6"/>
        </w:rPr>
        <w:fldChar w:fldCharType="separate"/>
      </w:r>
      <w:r w:rsidRPr="00E470E1">
        <w:rPr>
          <w:rFonts w:eastAsia="Calibri" w:cs="Arial"/>
          <w:noProof/>
        </w:rPr>
        <w:t>2</w:t>
      </w:r>
      <w:r w:rsidRPr="00E470E1">
        <w:rPr>
          <w:rFonts w:eastAsia="Calibri" w:cs="Arial"/>
          <w:color w:val="2B579A"/>
          <w:shd w:val="clear" w:color="auto" w:fill="E6E6E6"/>
        </w:rPr>
        <w:fldChar w:fldCharType="end"/>
      </w:r>
      <w:r w:rsidRPr="00E470E1">
        <w:rPr>
          <w:rFonts w:eastAsia="Calibri" w:cs="Arial"/>
        </w:rPr>
        <w:t>. Sample 2023 Assessment and Accountability Information Meeting Schedule</w:t>
      </w:r>
    </w:p>
    <w:tbl>
      <w:tblPr>
        <w:tblStyle w:val="PlainTable11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4A0" w:firstRow="1" w:lastRow="0" w:firstColumn="1" w:lastColumn="0" w:noHBand="0" w:noVBand="1"/>
        <w:tblDescription w:val="Sample 2023 Assessment and Acountability Information Meeting Schedule"/>
      </w:tblPr>
      <w:tblGrid>
        <w:gridCol w:w="2250"/>
        <w:gridCol w:w="1620"/>
        <w:gridCol w:w="5490"/>
      </w:tblGrid>
      <w:tr w:rsidR="002A7D51" w:rsidRPr="00E470E1" w14:paraId="384B8938" w14:textId="77777777" w:rsidTr="002A7D51">
        <w:trPr>
          <w:cnfStyle w:val="100000000000" w:firstRow="1" w:lastRow="0" w:firstColumn="0" w:lastColumn="0" w:oddVBand="0" w:evenVBand="0" w:oddHBand="0" w:evenHBand="0" w:firstRowFirstColumn="0" w:firstRowLastColumn="0" w:lastRowFirstColumn="0" w:lastRowLastColumn="0"/>
          <w:cantSplit/>
          <w:trHeight w:val="495"/>
          <w:tblHeader/>
        </w:trPr>
        <w:tc>
          <w:tcPr>
            <w:cnfStyle w:val="001000000000" w:firstRow="0" w:lastRow="0" w:firstColumn="1" w:lastColumn="0" w:oddVBand="0" w:evenVBand="0" w:oddHBand="0" w:evenHBand="0" w:firstRowFirstColumn="0" w:firstRowLastColumn="0" w:lastRowFirstColumn="0" w:lastRowLastColumn="0"/>
            <w:tcW w:w="2250" w:type="dxa"/>
            <w:shd w:val="clear" w:color="auto" w:fill="0D0D0D"/>
            <w:vAlign w:val="center"/>
          </w:tcPr>
          <w:p w14:paraId="3301E10A" w14:textId="77777777" w:rsidR="002A7D51" w:rsidRPr="00E470E1" w:rsidRDefault="002A7D51" w:rsidP="002A7D51">
            <w:pPr>
              <w:spacing w:before="80" w:after="80"/>
              <w:jc w:val="center"/>
              <w:rPr>
                <w:rFonts w:eastAsia="Calibri" w:cs="Arial"/>
                <w:color w:val="FFFFFF"/>
                <w:szCs w:val="22"/>
              </w:rPr>
            </w:pPr>
            <w:bookmarkStart w:id="127" w:name="_Hlk113521783"/>
            <w:r w:rsidRPr="00E470E1">
              <w:rPr>
                <w:rFonts w:eastAsia="Calibri" w:cs="Arial"/>
                <w:color w:val="FFFFFF"/>
                <w:szCs w:val="22"/>
              </w:rPr>
              <w:t>Date</w:t>
            </w:r>
          </w:p>
        </w:tc>
        <w:tc>
          <w:tcPr>
            <w:tcW w:w="1620" w:type="dxa"/>
            <w:shd w:val="clear" w:color="auto" w:fill="0D0D0D"/>
            <w:vAlign w:val="center"/>
          </w:tcPr>
          <w:p w14:paraId="6A231220" w14:textId="77777777" w:rsidR="002A7D51" w:rsidRPr="00E470E1" w:rsidRDefault="002A7D51" w:rsidP="002A7D51">
            <w:pPr>
              <w:spacing w:before="80" w:after="80"/>
              <w:jc w:val="center"/>
              <w:cnfStyle w:val="100000000000" w:firstRow="1" w:lastRow="0" w:firstColumn="0" w:lastColumn="0" w:oddVBand="0" w:evenVBand="0" w:oddHBand="0" w:evenHBand="0" w:firstRowFirstColumn="0" w:firstRowLastColumn="0" w:lastRowFirstColumn="0" w:lastRowLastColumn="0"/>
              <w:rPr>
                <w:rFonts w:eastAsia="Calibri" w:cs="Arial"/>
                <w:color w:val="FFFFFF"/>
                <w:szCs w:val="22"/>
              </w:rPr>
            </w:pPr>
            <w:r w:rsidRPr="00E470E1">
              <w:rPr>
                <w:rFonts w:eastAsia="Calibri" w:cs="Arial"/>
                <w:color w:val="FFFFFF"/>
                <w:szCs w:val="22"/>
              </w:rPr>
              <w:t>Time</w:t>
            </w:r>
          </w:p>
        </w:tc>
        <w:tc>
          <w:tcPr>
            <w:tcW w:w="5490" w:type="dxa"/>
            <w:shd w:val="clear" w:color="auto" w:fill="0D0D0D"/>
            <w:vAlign w:val="center"/>
          </w:tcPr>
          <w:p w14:paraId="5E7B3921" w14:textId="77777777" w:rsidR="002A7D51" w:rsidRPr="00E470E1" w:rsidRDefault="002A7D51" w:rsidP="002A7D51">
            <w:pPr>
              <w:spacing w:before="80" w:after="80"/>
              <w:jc w:val="center"/>
              <w:cnfStyle w:val="100000000000" w:firstRow="1" w:lastRow="0" w:firstColumn="0" w:lastColumn="0" w:oddVBand="0" w:evenVBand="0" w:oddHBand="0" w:evenHBand="0" w:firstRowFirstColumn="0" w:firstRowLastColumn="0" w:lastRowFirstColumn="0" w:lastRowLastColumn="0"/>
              <w:rPr>
                <w:rFonts w:eastAsia="Calibri" w:cs="Arial"/>
                <w:color w:val="FFFFFF"/>
                <w:szCs w:val="22"/>
              </w:rPr>
            </w:pPr>
            <w:r w:rsidRPr="00E470E1">
              <w:rPr>
                <w:rFonts w:eastAsia="Calibri" w:cs="Arial"/>
                <w:color w:val="FFFFFF"/>
                <w:szCs w:val="22"/>
              </w:rPr>
              <w:t>Topics</w:t>
            </w:r>
          </w:p>
        </w:tc>
      </w:tr>
      <w:tr w:rsidR="002A7D51" w:rsidRPr="00E470E1" w14:paraId="2BE4430E" w14:textId="77777777" w:rsidTr="002A7D51">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2250" w:type="dxa"/>
            <w:tcMar>
              <w:top w:w="60" w:type="dxa"/>
              <w:bottom w:w="60" w:type="dxa"/>
            </w:tcMar>
            <w:vAlign w:val="center"/>
          </w:tcPr>
          <w:p w14:paraId="44DC0834" w14:textId="77777777" w:rsidR="002A7D51" w:rsidRPr="00E470E1" w:rsidRDefault="002A7D51" w:rsidP="002A7D51">
            <w:pPr>
              <w:jc w:val="center"/>
              <w:rPr>
                <w:rFonts w:eastAsia="Calibri" w:cs="Arial"/>
                <w:szCs w:val="22"/>
              </w:rPr>
            </w:pPr>
            <w:r w:rsidRPr="00E470E1">
              <w:rPr>
                <w:rFonts w:eastAsia="Calibri" w:cs="Arial"/>
                <w:szCs w:val="22"/>
              </w:rPr>
              <w:t>August 3, 2023</w:t>
            </w:r>
          </w:p>
        </w:tc>
        <w:tc>
          <w:tcPr>
            <w:tcW w:w="1620" w:type="dxa"/>
            <w:tcMar>
              <w:top w:w="60" w:type="dxa"/>
              <w:bottom w:w="60" w:type="dxa"/>
            </w:tcMar>
            <w:vAlign w:val="center"/>
          </w:tcPr>
          <w:p w14:paraId="48338B15" w14:textId="77777777" w:rsidR="002A7D51" w:rsidRPr="00E470E1" w:rsidRDefault="002A7D51" w:rsidP="002A7D51">
            <w:pPr>
              <w:jc w:val="center"/>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E470E1">
              <w:rPr>
                <w:rFonts w:eastAsia="Calibri" w:cs="Arial"/>
                <w:szCs w:val="22"/>
              </w:rPr>
              <w:t>2 to 4 p.m.</w:t>
            </w:r>
          </w:p>
        </w:tc>
        <w:tc>
          <w:tcPr>
            <w:tcW w:w="5490" w:type="dxa"/>
            <w:tcMar>
              <w:top w:w="60" w:type="dxa"/>
              <w:bottom w:w="60" w:type="dxa"/>
            </w:tcMar>
            <w:vAlign w:val="center"/>
          </w:tcPr>
          <w:p w14:paraId="7C6B7672"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b/>
                <w:bCs/>
                <w:szCs w:val="22"/>
              </w:rPr>
            </w:pPr>
            <w:r w:rsidRPr="00E470E1">
              <w:rPr>
                <w:rFonts w:eastAsia="Calibri" w:cs="Arial"/>
                <w:szCs w:val="22"/>
              </w:rPr>
              <w:t xml:space="preserve">Director’s Message </w:t>
            </w:r>
          </w:p>
          <w:p w14:paraId="41AC011B"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b/>
                <w:bCs/>
                <w:szCs w:val="22"/>
              </w:rPr>
            </w:pPr>
            <w:r w:rsidRPr="00E470E1">
              <w:rPr>
                <w:rFonts w:eastAsia="Calibri" w:cs="Arial"/>
                <w:szCs w:val="22"/>
              </w:rPr>
              <w:t>National and International Tests</w:t>
            </w:r>
          </w:p>
          <w:p w14:paraId="7EB32EDD"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b/>
                <w:bCs/>
                <w:szCs w:val="22"/>
              </w:rPr>
            </w:pPr>
            <w:r w:rsidRPr="00E470E1">
              <w:rPr>
                <w:rFonts w:eastAsia="Calibri" w:cs="Arial"/>
                <w:szCs w:val="22"/>
              </w:rPr>
              <w:t>Accessibility</w:t>
            </w:r>
          </w:p>
          <w:p w14:paraId="3B19CE1F"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b/>
                <w:bCs/>
                <w:szCs w:val="22"/>
              </w:rPr>
            </w:pPr>
            <w:r w:rsidRPr="00E470E1">
              <w:rPr>
                <w:rFonts w:eastAsia="Calibri" w:cs="Arial"/>
                <w:szCs w:val="22"/>
              </w:rPr>
              <w:t>HSE and PFT</w:t>
            </w:r>
          </w:p>
          <w:p w14:paraId="68053C39"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E470E1">
              <w:rPr>
                <w:rFonts w:eastAsia="Calibri" w:cs="Arial"/>
                <w:szCs w:val="22"/>
              </w:rPr>
              <w:t>ELPAC</w:t>
            </w:r>
          </w:p>
        </w:tc>
      </w:tr>
      <w:tr w:rsidR="002A7D51" w:rsidRPr="00E470E1" w14:paraId="7CC334E5" w14:textId="77777777" w:rsidTr="002A7D51">
        <w:trPr>
          <w:cantSplit/>
          <w:trHeight w:val="576"/>
        </w:trPr>
        <w:tc>
          <w:tcPr>
            <w:cnfStyle w:val="001000000000" w:firstRow="0" w:lastRow="0" w:firstColumn="1" w:lastColumn="0" w:oddVBand="0" w:evenVBand="0" w:oddHBand="0" w:evenHBand="0" w:firstRowFirstColumn="0" w:firstRowLastColumn="0" w:lastRowFirstColumn="0" w:lastRowLastColumn="0"/>
            <w:tcW w:w="2250" w:type="dxa"/>
            <w:tcMar>
              <w:top w:w="60" w:type="dxa"/>
              <w:bottom w:w="60" w:type="dxa"/>
            </w:tcMar>
            <w:vAlign w:val="center"/>
          </w:tcPr>
          <w:p w14:paraId="6EED3C96" w14:textId="77777777" w:rsidR="002A7D51" w:rsidRPr="00E470E1" w:rsidRDefault="002A7D51" w:rsidP="002A7D51">
            <w:pPr>
              <w:jc w:val="center"/>
              <w:rPr>
                <w:rFonts w:eastAsia="Calibri" w:cs="Arial"/>
                <w:szCs w:val="22"/>
              </w:rPr>
            </w:pPr>
            <w:r w:rsidRPr="00E470E1">
              <w:rPr>
                <w:rFonts w:eastAsia="Calibri" w:cs="Arial"/>
                <w:szCs w:val="22"/>
              </w:rPr>
              <w:t>August 10, 2023</w:t>
            </w:r>
          </w:p>
        </w:tc>
        <w:tc>
          <w:tcPr>
            <w:tcW w:w="1620" w:type="dxa"/>
            <w:tcMar>
              <w:top w:w="60" w:type="dxa"/>
              <w:bottom w:w="60" w:type="dxa"/>
            </w:tcMar>
            <w:vAlign w:val="center"/>
          </w:tcPr>
          <w:p w14:paraId="1E3A31CB" w14:textId="77777777" w:rsidR="002A7D51" w:rsidRPr="00E470E1" w:rsidRDefault="002A7D51" w:rsidP="002A7D51">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r w:rsidRPr="00E470E1">
              <w:rPr>
                <w:rFonts w:eastAsia="Calibri" w:cs="Arial"/>
                <w:szCs w:val="22"/>
              </w:rPr>
              <w:t>2 to 4 p.m.</w:t>
            </w:r>
          </w:p>
        </w:tc>
        <w:tc>
          <w:tcPr>
            <w:tcW w:w="5490" w:type="dxa"/>
            <w:tcMar>
              <w:top w:w="60" w:type="dxa"/>
              <w:bottom w:w="60" w:type="dxa"/>
            </w:tcMar>
            <w:vAlign w:val="center"/>
          </w:tcPr>
          <w:p w14:paraId="3994F06B" w14:textId="77777777" w:rsidR="002A7D51" w:rsidRPr="00E470E1" w:rsidRDefault="002A7D51" w:rsidP="00F0225E">
            <w:pPr>
              <w:pStyle w:val="ListParagraph"/>
              <w:numPr>
                <w:ilvl w:val="0"/>
                <w:numId w:val="60"/>
              </w:numPr>
              <w:ind w:left="720"/>
              <w:cnfStyle w:val="000000000000" w:firstRow="0" w:lastRow="0" w:firstColumn="0" w:lastColumn="0" w:oddVBand="0" w:evenVBand="0" w:oddHBand="0" w:evenHBand="0" w:firstRowFirstColumn="0" w:firstRowLastColumn="0" w:lastRowFirstColumn="0" w:lastRowLastColumn="0"/>
              <w:rPr>
                <w:rFonts w:eastAsia="Calibri" w:cs="Arial"/>
                <w:b/>
                <w:bCs/>
                <w:szCs w:val="22"/>
              </w:rPr>
            </w:pPr>
            <w:r w:rsidRPr="00E470E1">
              <w:rPr>
                <w:rFonts w:eastAsia="Calibri" w:cs="Arial"/>
                <w:szCs w:val="22"/>
              </w:rPr>
              <w:t>ELA and Mathematics</w:t>
            </w:r>
          </w:p>
          <w:p w14:paraId="21D81124" w14:textId="77777777" w:rsidR="002A7D51" w:rsidRPr="00E470E1" w:rsidRDefault="002A7D51" w:rsidP="00F0225E">
            <w:pPr>
              <w:pStyle w:val="ListParagraph"/>
              <w:numPr>
                <w:ilvl w:val="0"/>
                <w:numId w:val="60"/>
              </w:numPr>
              <w:ind w:left="720"/>
              <w:cnfStyle w:val="000000000000" w:firstRow="0" w:lastRow="0" w:firstColumn="0" w:lastColumn="0" w:oddVBand="0" w:evenVBand="0" w:oddHBand="0" w:evenHBand="0" w:firstRowFirstColumn="0" w:firstRowLastColumn="0" w:lastRowFirstColumn="0" w:lastRowLastColumn="0"/>
              <w:rPr>
                <w:rFonts w:eastAsia="Calibri" w:cs="Arial"/>
                <w:b/>
                <w:bCs/>
                <w:szCs w:val="22"/>
              </w:rPr>
            </w:pPr>
            <w:r w:rsidRPr="00E470E1">
              <w:rPr>
                <w:rFonts w:eastAsia="Calibri" w:cs="Arial"/>
                <w:szCs w:val="22"/>
              </w:rPr>
              <w:t>Science</w:t>
            </w:r>
          </w:p>
          <w:p w14:paraId="79164480" w14:textId="77777777" w:rsidR="002A7D51" w:rsidRPr="00E470E1" w:rsidRDefault="002A7D51" w:rsidP="00F0225E">
            <w:pPr>
              <w:pStyle w:val="ListParagraph"/>
              <w:numPr>
                <w:ilvl w:val="0"/>
                <w:numId w:val="60"/>
              </w:numPr>
              <w:ind w:left="720"/>
              <w:cnfStyle w:val="000000000000" w:firstRow="0" w:lastRow="0" w:firstColumn="0" w:lastColumn="0" w:oddVBand="0" w:evenVBand="0" w:oddHBand="0" w:evenHBand="0" w:firstRowFirstColumn="0" w:firstRowLastColumn="0" w:lastRowFirstColumn="0" w:lastRowLastColumn="0"/>
              <w:rPr>
                <w:rFonts w:eastAsia="Calibri" w:cs="Arial"/>
                <w:b/>
                <w:bCs/>
                <w:szCs w:val="22"/>
              </w:rPr>
            </w:pPr>
            <w:r w:rsidRPr="00E470E1">
              <w:rPr>
                <w:rFonts w:eastAsia="Calibri" w:cs="Arial"/>
                <w:szCs w:val="22"/>
              </w:rPr>
              <w:t>CSA</w:t>
            </w:r>
          </w:p>
          <w:p w14:paraId="664EEC11" w14:textId="77777777" w:rsidR="002A7D51" w:rsidRPr="00E470E1" w:rsidRDefault="002A7D51" w:rsidP="00F0225E">
            <w:pPr>
              <w:pStyle w:val="ListParagraph"/>
              <w:numPr>
                <w:ilvl w:val="0"/>
                <w:numId w:val="60"/>
              </w:numPr>
              <w:ind w:left="720"/>
              <w:cnfStyle w:val="000000000000" w:firstRow="0" w:lastRow="0" w:firstColumn="0" w:lastColumn="0" w:oddVBand="0" w:evenVBand="0" w:oddHBand="0" w:evenHBand="0" w:firstRowFirstColumn="0" w:firstRowLastColumn="0" w:lastRowFirstColumn="0" w:lastRowLastColumn="0"/>
              <w:rPr>
                <w:rFonts w:eastAsia="Calibri" w:cs="Arial"/>
                <w:szCs w:val="22"/>
              </w:rPr>
            </w:pPr>
            <w:r w:rsidRPr="00E470E1">
              <w:rPr>
                <w:rFonts w:eastAsia="Calibri" w:cs="Arial"/>
                <w:szCs w:val="22"/>
              </w:rPr>
              <w:t>Interim Assessments and Tools for Teachers</w:t>
            </w:r>
          </w:p>
        </w:tc>
      </w:tr>
      <w:tr w:rsidR="002A7D51" w:rsidRPr="00E470E1" w14:paraId="18F7DF8A" w14:textId="77777777" w:rsidTr="002A7D51">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2250" w:type="dxa"/>
            <w:tcMar>
              <w:top w:w="60" w:type="dxa"/>
              <w:bottom w:w="60" w:type="dxa"/>
            </w:tcMar>
            <w:vAlign w:val="center"/>
          </w:tcPr>
          <w:p w14:paraId="67D12488" w14:textId="77777777" w:rsidR="002A7D51" w:rsidRPr="00E470E1" w:rsidRDefault="002A7D51" w:rsidP="002A7D51">
            <w:pPr>
              <w:jc w:val="center"/>
              <w:rPr>
                <w:rFonts w:eastAsia="Calibri" w:cs="Arial"/>
                <w:szCs w:val="22"/>
              </w:rPr>
            </w:pPr>
            <w:r w:rsidRPr="00E470E1">
              <w:rPr>
                <w:rFonts w:eastAsia="Calibri" w:cs="Arial"/>
                <w:szCs w:val="22"/>
              </w:rPr>
              <w:t>August 17, 2023</w:t>
            </w:r>
          </w:p>
        </w:tc>
        <w:tc>
          <w:tcPr>
            <w:tcW w:w="1620" w:type="dxa"/>
            <w:tcMar>
              <w:top w:w="60" w:type="dxa"/>
              <w:bottom w:w="60" w:type="dxa"/>
            </w:tcMar>
            <w:vAlign w:val="center"/>
          </w:tcPr>
          <w:p w14:paraId="5D73729C" w14:textId="77777777" w:rsidR="002A7D51" w:rsidRPr="00E470E1" w:rsidRDefault="002A7D51" w:rsidP="002A7D51">
            <w:pPr>
              <w:jc w:val="center"/>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E470E1">
              <w:rPr>
                <w:rFonts w:eastAsia="Calibri" w:cs="Arial"/>
                <w:szCs w:val="22"/>
              </w:rPr>
              <w:t>2 to 4 p.m.</w:t>
            </w:r>
          </w:p>
        </w:tc>
        <w:tc>
          <w:tcPr>
            <w:tcW w:w="5490" w:type="dxa"/>
            <w:tcMar>
              <w:top w:w="60" w:type="dxa"/>
              <w:bottom w:w="60" w:type="dxa"/>
            </w:tcMar>
            <w:vAlign w:val="center"/>
          </w:tcPr>
          <w:p w14:paraId="3100B885"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E470E1">
              <w:rPr>
                <w:rFonts w:eastAsia="Calibri" w:cs="Arial"/>
                <w:szCs w:val="22"/>
              </w:rPr>
              <w:t>CERS</w:t>
            </w:r>
          </w:p>
          <w:p w14:paraId="03B384BC"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E470E1">
              <w:rPr>
                <w:rFonts w:eastAsia="Calibri" w:cs="Arial"/>
                <w:szCs w:val="22"/>
              </w:rPr>
              <w:t>Accountability</w:t>
            </w:r>
          </w:p>
        </w:tc>
      </w:tr>
    </w:tbl>
    <w:p w14:paraId="7847704B" w14:textId="77777777" w:rsidR="002A7D51" w:rsidRPr="00E470E1" w:rsidRDefault="002A7D51" w:rsidP="002A7D51">
      <w:pPr>
        <w:keepNext/>
        <w:keepLines/>
        <w:pageBreakBefore/>
        <w:shd w:val="clear" w:color="auto" w:fill="DEF3FE"/>
        <w:spacing w:before="600" w:after="360" w:line="259" w:lineRule="auto"/>
        <w:outlineLvl w:val="1"/>
        <w:rPr>
          <w:rFonts w:ascii="Franklin Gothic Demi Cond" w:eastAsia="DengXian Light" w:hAnsi="Franklin Gothic Demi Cond"/>
          <w:color w:val="404040"/>
          <w:sz w:val="44"/>
          <w:szCs w:val="26"/>
        </w:rPr>
      </w:pPr>
      <w:bookmarkStart w:id="128" w:name="_Table_1:_Table"/>
      <w:bookmarkStart w:id="129" w:name="_Appendix_A"/>
      <w:bookmarkEnd w:id="127"/>
      <w:bookmarkEnd w:id="128"/>
      <w:bookmarkEnd w:id="129"/>
      <w:r w:rsidRPr="00E470E1">
        <w:rPr>
          <w:rFonts w:ascii="Franklin Gothic Demi Cond" w:eastAsia="DengXian Light" w:hAnsi="Franklin Gothic Demi Cond"/>
          <w:color w:val="404040"/>
          <w:sz w:val="44"/>
          <w:szCs w:val="26"/>
        </w:rPr>
        <w:lastRenderedPageBreak/>
        <w:t>Appendix A</w:t>
      </w:r>
    </w:p>
    <w:p w14:paraId="67ABF22B" w14:textId="77777777" w:rsidR="002A7D51" w:rsidRPr="00E470E1" w:rsidRDefault="002A7D51" w:rsidP="00F0225E">
      <w:pPr>
        <w:numPr>
          <w:ilvl w:val="0"/>
          <w:numId w:val="54"/>
        </w:numPr>
        <w:spacing w:before="240" w:after="180" w:line="259" w:lineRule="auto"/>
        <w:rPr>
          <w:rFonts w:eastAsia="Calibri" w:cs="Arial"/>
          <w:szCs w:val="22"/>
        </w:rPr>
      </w:pPr>
      <w:r w:rsidRPr="00E470E1">
        <w:rPr>
          <w:rFonts w:eastAsia="Calibri" w:cs="Arial"/>
          <w:szCs w:val="22"/>
        </w:rPr>
        <w:t xml:space="preserve">Which of the following best describes your Local Educational Agency (LEA)? </w:t>
      </w:r>
    </w:p>
    <w:p w14:paraId="4A763E74"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County Office of Education</w:t>
      </w:r>
    </w:p>
    <w:p w14:paraId="3546B205"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Unified School District</w:t>
      </w:r>
    </w:p>
    <w:p w14:paraId="74284766"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High School District</w:t>
      </w:r>
    </w:p>
    <w:p w14:paraId="48480F3D"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Elementary School District</w:t>
      </w:r>
    </w:p>
    <w:p w14:paraId="0F7D6251"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Charter</w:t>
      </w:r>
    </w:p>
    <w:p w14:paraId="58317805"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Other (please specify)</w:t>
      </w:r>
    </w:p>
    <w:p w14:paraId="7CD6334D" w14:textId="77777777" w:rsidR="002A7D51" w:rsidRPr="00E470E1" w:rsidRDefault="002A7D51" w:rsidP="00F0225E">
      <w:pPr>
        <w:numPr>
          <w:ilvl w:val="0"/>
          <w:numId w:val="54"/>
        </w:numPr>
        <w:spacing w:before="360" w:after="180" w:line="259" w:lineRule="auto"/>
        <w:rPr>
          <w:rFonts w:eastAsia="Calibri" w:cs="Arial"/>
          <w:szCs w:val="22"/>
        </w:rPr>
      </w:pPr>
      <w:r w:rsidRPr="00E470E1">
        <w:rPr>
          <w:rFonts w:eastAsia="Calibri" w:cs="Arial"/>
          <w:szCs w:val="22"/>
        </w:rPr>
        <w:t xml:space="preserve">How long have you been in your current position? </w:t>
      </w:r>
    </w:p>
    <w:p w14:paraId="407B08DC"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0 years</w:t>
      </w:r>
    </w:p>
    <w:p w14:paraId="4B0FAB60"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1–3 years</w:t>
      </w:r>
    </w:p>
    <w:p w14:paraId="332E5858"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3–5 years</w:t>
      </w:r>
    </w:p>
    <w:p w14:paraId="13FFF2FA"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Over 5 years</w:t>
      </w:r>
    </w:p>
    <w:p w14:paraId="5D190D7A" w14:textId="77777777" w:rsidR="002A7D51" w:rsidRPr="00E470E1" w:rsidRDefault="002A7D51" w:rsidP="00F0225E">
      <w:pPr>
        <w:numPr>
          <w:ilvl w:val="0"/>
          <w:numId w:val="54"/>
        </w:numPr>
        <w:spacing w:before="360" w:after="180" w:line="259" w:lineRule="auto"/>
        <w:rPr>
          <w:rFonts w:eastAsia="Calibri" w:cs="Arial"/>
          <w:szCs w:val="22"/>
        </w:rPr>
      </w:pPr>
      <w:r w:rsidRPr="00E470E1">
        <w:rPr>
          <w:rFonts w:eastAsia="Calibri" w:cs="Arial"/>
          <w:szCs w:val="22"/>
        </w:rPr>
        <w:t>Attendee Category (Check all that apply.)</w:t>
      </w:r>
    </w:p>
    <w:p w14:paraId="2526E50D"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LEA CAASPP Coordinator</w:t>
      </w:r>
    </w:p>
    <w:p w14:paraId="602DF47E"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LEA ELPAC Coordinator</w:t>
      </w:r>
    </w:p>
    <w:p w14:paraId="5E097EA2"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Site Level CAASPP Coordinator</w:t>
      </w:r>
    </w:p>
    <w:p w14:paraId="2D4BE62B"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Site Level ELPAC Coordinator</w:t>
      </w:r>
    </w:p>
    <w:p w14:paraId="53C9C6E1"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Test Administrator</w:t>
      </w:r>
    </w:p>
    <w:p w14:paraId="7EDF759C"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The California Longitudinal Pupil Achievement Data System (CALPADS) Coordinator</w:t>
      </w:r>
    </w:p>
    <w:p w14:paraId="5DAFD3A3"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Other (please specify)</w:t>
      </w:r>
    </w:p>
    <w:p w14:paraId="3D56F8B2" w14:textId="77777777" w:rsidR="002A7D51" w:rsidRPr="00E470E1" w:rsidRDefault="002A7D51" w:rsidP="00F0225E">
      <w:pPr>
        <w:keepNext/>
        <w:numPr>
          <w:ilvl w:val="0"/>
          <w:numId w:val="54"/>
        </w:numPr>
        <w:spacing w:before="360" w:after="180" w:line="259" w:lineRule="auto"/>
        <w:rPr>
          <w:rFonts w:eastAsia="Calibri" w:cs="Arial"/>
          <w:szCs w:val="22"/>
        </w:rPr>
      </w:pPr>
      <w:r w:rsidRPr="00E470E1">
        <w:rPr>
          <w:rFonts w:eastAsia="Calibri" w:cs="Arial"/>
          <w:szCs w:val="22"/>
        </w:rPr>
        <w:lastRenderedPageBreak/>
        <w:t>Which of the following are you responsible for? (Check all that apply.)</w:t>
      </w:r>
    </w:p>
    <w:p w14:paraId="4C8F8E65" w14:textId="77777777" w:rsidR="002A7D51" w:rsidRPr="00E470E1" w:rsidRDefault="002A7D51" w:rsidP="00F0225E">
      <w:pPr>
        <w:keepNext/>
        <w:numPr>
          <w:ilvl w:val="1"/>
          <w:numId w:val="53"/>
        </w:numPr>
        <w:spacing w:before="90" w:after="180" w:line="259" w:lineRule="auto"/>
        <w:rPr>
          <w:rFonts w:eastAsia="Calibri" w:cs="Arial"/>
          <w:szCs w:val="22"/>
        </w:rPr>
      </w:pPr>
      <w:r w:rsidRPr="00E470E1">
        <w:rPr>
          <w:rFonts w:eastAsia="Calibri" w:cs="Arial"/>
          <w:szCs w:val="22"/>
        </w:rPr>
        <w:t>Assessment</w:t>
      </w:r>
    </w:p>
    <w:p w14:paraId="3A568857" w14:textId="77777777" w:rsidR="002A7D51" w:rsidRPr="00E470E1" w:rsidRDefault="002A7D51" w:rsidP="00F0225E">
      <w:pPr>
        <w:keepNext/>
        <w:numPr>
          <w:ilvl w:val="1"/>
          <w:numId w:val="53"/>
        </w:numPr>
        <w:spacing w:before="90" w:after="180" w:line="259" w:lineRule="auto"/>
        <w:rPr>
          <w:rFonts w:eastAsia="Calibri" w:cs="Arial"/>
          <w:szCs w:val="22"/>
        </w:rPr>
      </w:pPr>
      <w:r w:rsidRPr="00E470E1">
        <w:rPr>
          <w:rFonts w:eastAsia="Calibri" w:cs="Arial"/>
          <w:szCs w:val="22"/>
        </w:rPr>
        <w:t>Accountability</w:t>
      </w:r>
    </w:p>
    <w:p w14:paraId="24B94EAB" w14:textId="77777777" w:rsidR="002A7D51" w:rsidRPr="00E470E1" w:rsidRDefault="002A7D51" w:rsidP="00F0225E">
      <w:pPr>
        <w:keepNext/>
        <w:numPr>
          <w:ilvl w:val="1"/>
          <w:numId w:val="53"/>
        </w:numPr>
        <w:spacing w:before="90" w:after="180" w:line="259" w:lineRule="auto"/>
        <w:rPr>
          <w:rFonts w:eastAsia="Calibri" w:cs="Arial"/>
          <w:szCs w:val="22"/>
        </w:rPr>
      </w:pPr>
      <w:r w:rsidRPr="00E470E1">
        <w:rPr>
          <w:rFonts w:eastAsia="Calibri" w:cs="Arial"/>
          <w:szCs w:val="22"/>
        </w:rPr>
        <w:t>CALPADS / Data Management</w:t>
      </w:r>
    </w:p>
    <w:p w14:paraId="740BC086" w14:textId="77777777" w:rsidR="002A7D51" w:rsidRPr="00E470E1" w:rsidRDefault="002A7D51" w:rsidP="00F0225E">
      <w:pPr>
        <w:keepNext/>
        <w:numPr>
          <w:ilvl w:val="1"/>
          <w:numId w:val="53"/>
        </w:numPr>
        <w:spacing w:before="90" w:after="180" w:line="259" w:lineRule="auto"/>
        <w:rPr>
          <w:rFonts w:eastAsia="Calibri" w:cs="Arial"/>
          <w:szCs w:val="22"/>
        </w:rPr>
      </w:pPr>
      <w:r w:rsidRPr="00E470E1">
        <w:rPr>
          <w:rFonts w:eastAsia="Calibri" w:cs="Arial"/>
          <w:szCs w:val="22"/>
        </w:rPr>
        <w:t>Technology</w:t>
      </w:r>
    </w:p>
    <w:p w14:paraId="01E5BCAF"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Other (please specify)</w:t>
      </w:r>
    </w:p>
    <w:p w14:paraId="65843D8B" w14:textId="77777777" w:rsidR="002A7D51" w:rsidRPr="00E470E1" w:rsidRDefault="002A7D51" w:rsidP="00F0225E">
      <w:pPr>
        <w:numPr>
          <w:ilvl w:val="0"/>
          <w:numId w:val="54"/>
        </w:numPr>
        <w:spacing w:before="360" w:after="180" w:line="259" w:lineRule="auto"/>
        <w:rPr>
          <w:rFonts w:eastAsia="Calibri" w:cs="Arial"/>
          <w:szCs w:val="22"/>
        </w:rPr>
      </w:pPr>
      <w:r w:rsidRPr="00E470E1">
        <w:rPr>
          <w:rFonts w:eastAsia="Calibri" w:cs="Arial"/>
          <w:szCs w:val="22"/>
        </w:rPr>
        <w:t xml:space="preserve">Was the information provided today helpful? </w:t>
      </w:r>
    </w:p>
    <w:p w14:paraId="1D39F1A4"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Extremely helpful</w:t>
      </w:r>
    </w:p>
    <w:p w14:paraId="52F7D986"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Very helpful</w:t>
      </w:r>
    </w:p>
    <w:p w14:paraId="0960C552"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Somewhat helpful</w:t>
      </w:r>
    </w:p>
    <w:p w14:paraId="607E93E2"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Not so helpful</w:t>
      </w:r>
    </w:p>
    <w:p w14:paraId="72FC2EAC"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Not at all helpful</w:t>
      </w:r>
    </w:p>
    <w:p w14:paraId="4F977A10" w14:textId="77777777" w:rsidR="002A7D51" w:rsidRPr="00E470E1" w:rsidRDefault="002A7D51" w:rsidP="00F0225E">
      <w:pPr>
        <w:numPr>
          <w:ilvl w:val="0"/>
          <w:numId w:val="54"/>
        </w:numPr>
        <w:spacing w:before="360" w:after="180" w:line="259" w:lineRule="auto"/>
        <w:rPr>
          <w:rFonts w:eastAsia="Calibri" w:cs="Arial"/>
          <w:szCs w:val="22"/>
        </w:rPr>
      </w:pPr>
      <w:r w:rsidRPr="00E470E1">
        <w:rPr>
          <w:rFonts w:eastAsia="Calibri" w:cs="Arial"/>
          <w:szCs w:val="22"/>
        </w:rPr>
        <w:t>List any additional comments or suggestions regarding the meeting.</w:t>
      </w:r>
    </w:p>
    <w:p w14:paraId="6B699379" w14:textId="39A43CF0" w:rsidR="002D4BFF" w:rsidRPr="00E470E1" w:rsidRDefault="002D4BFF" w:rsidP="0046694E">
      <w:pPr>
        <w:spacing w:after="480"/>
      </w:pPr>
    </w:p>
    <w:sectPr w:rsidR="002D4BFF" w:rsidRPr="00E470E1" w:rsidSect="00B53BA3">
      <w:headerReference w:type="default" r:id="rId59"/>
      <w:footerReference w:type="default" r:id="rId60"/>
      <w:pgSz w:w="12240" w:h="15840" w:code="1"/>
      <w:pgMar w:top="1152" w:right="1440" w:bottom="1152" w:left="1440" w:header="576" w:footer="36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599A5F" w16cex:dateUtc="2022-10-14T2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19EEA" w14:textId="77777777" w:rsidR="00DF1549" w:rsidRDefault="00DF1549" w:rsidP="000E09DC">
      <w:r>
        <w:separator/>
      </w:r>
    </w:p>
  </w:endnote>
  <w:endnote w:type="continuationSeparator" w:id="0">
    <w:p w14:paraId="197D656A" w14:textId="77777777" w:rsidR="00DF1549" w:rsidRDefault="00DF1549" w:rsidP="000E09DC">
      <w:r>
        <w:continuationSeparator/>
      </w:r>
    </w:p>
  </w:endnote>
  <w:endnote w:type="continuationNotice" w:id="1">
    <w:p w14:paraId="28867761" w14:textId="77777777" w:rsidR="00DF1549" w:rsidRDefault="00DF1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head4">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45 Light">
    <w:altName w:val="Arial Narrow"/>
    <w:panose1 w:val="00000000000000000000"/>
    <w:charset w:val="00"/>
    <w:family w:val="roman"/>
    <w:notTrueType/>
    <w:pitch w:val="default"/>
  </w:font>
  <w:font w:name="Arial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ova">
    <w:charset w:val="00"/>
    <w:family w:val="swiss"/>
    <w:pitch w:val="variable"/>
    <w:sig w:usb0="0000028F" w:usb1="00000002" w:usb2="00000000" w:usb3="00000000" w:csb0="0000019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1879" w14:textId="77777777" w:rsidR="00B47F29" w:rsidRPr="00F52D11" w:rsidRDefault="00B47F29" w:rsidP="00925C28">
    <w:pPr>
      <w:pBdr>
        <w:top w:val="single" w:sz="4" w:space="0" w:color="auto"/>
      </w:pBdr>
      <w:tabs>
        <w:tab w:val="right" w:pos="13500"/>
      </w:tabs>
      <w:jc w:val="center"/>
      <w:rPr>
        <w:rFonts w:ascii="Arial Narrow" w:hAnsi="Arial Narrow" w:cs="Calibri"/>
      </w:rPr>
    </w:pPr>
    <w:r w:rsidRPr="00F52D11">
      <w:rPr>
        <w:rFonts w:ascii="Arial Narrow" w:hAnsi="Arial Narrow" w:cs="Calibri"/>
      </w:rPr>
      <w:t xml:space="preserve">– </w:t>
    </w:r>
    <w:r w:rsidRPr="00F52D11">
      <w:rPr>
        <w:rFonts w:ascii="Arial Narrow" w:hAnsi="Arial Narrow" w:cs="Calibri"/>
      </w:rPr>
      <w:fldChar w:fldCharType="begin"/>
    </w:r>
    <w:r w:rsidRPr="00F52D11">
      <w:rPr>
        <w:rFonts w:ascii="Arial Narrow" w:hAnsi="Arial Narrow" w:cs="Calibri"/>
      </w:rPr>
      <w:instrText xml:space="preserve"> PAGE   \* MERGEFORMAT </w:instrText>
    </w:r>
    <w:r w:rsidRPr="00F52D11">
      <w:rPr>
        <w:rFonts w:ascii="Arial Narrow" w:hAnsi="Arial Narrow" w:cs="Calibri"/>
      </w:rPr>
      <w:fldChar w:fldCharType="separate"/>
    </w:r>
    <w:r w:rsidRPr="00F52D11">
      <w:rPr>
        <w:rFonts w:ascii="Arial Narrow" w:hAnsi="Arial Narrow" w:cs="Calibri"/>
      </w:rPr>
      <w:t>ii</w:t>
    </w:r>
    <w:r w:rsidRPr="00F52D11">
      <w:rPr>
        <w:rFonts w:ascii="Arial Narrow" w:hAnsi="Arial Narrow" w:cs="Calibri"/>
        <w:noProof/>
      </w:rPr>
      <w:fldChar w:fldCharType="end"/>
    </w:r>
    <w:r w:rsidRPr="00F52D11">
      <w:rPr>
        <w:rFonts w:ascii="Arial Narrow" w:hAnsi="Arial Narrow"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495F" w14:textId="77777777" w:rsidR="00B47F29" w:rsidRPr="00B74645" w:rsidRDefault="00B47F29" w:rsidP="00925C28">
    <w:pPr>
      <w:tabs>
        <w:tab w:val="left" w:pos="11520"/>
      </w:tabs>
      <w:jc w:val="center"/>
      <w:rPr>
        <w:rFonts w:ascii="Arial Narrow" w:hAnsi="Arial Narrow"/>
        <w:noProof/>
        <w:szCs w:val="20"/>
      </w:rPr>
    </w:pP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3</w:t>
    </w:r>
    <w:r w:rsidRPr="00BA62A6">
      <w:rPr>
        <w:rFonts w:ascii="Arial Narrow" w:hAnsi="Arial Narrow"/>
        <w:szCs w:val="20"/>
      </w:rPr>
      <w:fldChar w:fldCharType="end"/>
    </w:r>
    <w:r w:rsidRPr="00BA62A6">
      <w:rPr>
        <w:rFonts w:ascii="Arial Narrow" w:hAnsi="Arial Narrow"/>
        <w:szCs w:val="20"/>
      </w:rPr>
      <w:t xml:space="preserve"> ♦ </w:t>
    </w:r>
    <w:r>
      <w:rPr>
        <w:rFonts w:ascii="Arial Narrow" w:hAnsi="Arial Narrow"/>
        <w:szCs w:val="20"/>
      </w:rPr>
      <w:t>CSA Revised Blueprint</w:t>
    </w:r>
    <w:r w:rsidRPr="00BA62A6">
      <w:rPr>
        <w:rFonts w:ascii="Arial Narrow" w:hAnsi="Arial Narrow"/>
        <w:szCs w:val="20"/>
      </w:rPr>
      <w:tab/>
    </w:r>
    <w:r>
      <w:rPr>
        <w:rFonts w:ascii="Arial Narrow" w:hAnsi="Arial Narrow"/>
        <w:szCs w:val="20"/>
      </w:rPr>
      <w:t>April 15</w:t>
    </w:r>
    <w:r w:rsidRPr="00BA62A6">
      <w:rPr>
        <w:rFonts w:ascii="Arial Narrow" w:hAnsi="Arial Narrow"/>
        <w:szCs w:val="20"/>
      </w:rPr>
      <w:t>, 202</w:t>
    </w:r>
    <w:r>
      <w:rPr>
        <w:rFonts w:ascii="Arial Narrow" w:hAnsi="Arial Narrow"/>
        <w:szCs w:val="20"/>
      </w:rPr>
      <w:t>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Cs w:val="20"/>
      </w:rPr>
      <w:id w:val="-1596778830"/>
      <w:docPartObj>
        <w:docPartGallery w:val="Page Numbers (Bottom of Page)"/>
        <w:docPartUnique/>
      </w:docPartObj>
    </w:sdtPr>
    <w:sdtEndPr>
      <w:rPr>
        <w:noProof/>
      </w:rPr>
    </w:sdtEndPr>
    <w:sdtContent>
      <w:p w14:paraId="60A0A2BF" w14:textId="77777777" w:rsidR="00B47F29" w:rsidRPr="00BA62A6" w:rsidRDefault="00B47F29" w:rsidP="00925C28">
        <w:pPr>
          <w:tabs>
            <w:tab w:val="left" w:pos="10350"/>
          </w:tabs>
          <w:jc w:val="center"/>
          <w:rPr>
            <w:rFonts w:ascii="Arial Narrow" w:hAnsi="Arial Narrow"/>
            <w:noProof/>
            <w:szCs w:val="20"/>
          </w:rPr>
        </w:pPr>
        <w:r>
          <w:rPr>
            <w:rFonts w:ascii="Arial Narrow" w:hAnsi="Arial Narrow"/>
            <w:szCs w:val="20"/>
          </w:rPr>
          <w:t>April</w:t>
        </w:r>
        <w:r w:rsidRPr="00BA62A6">
          <w:rPr>
            <w:rFonts w:ascii="Arial Narrow" w:hAnsi="Arial Narrow"/>
            <w:szCs w:val="20"/>
          </w:rPr>
          <w:t xml:space="preserve"> 1</w:t>
        </w:r>
        <w:r>
          <w:rPr>
            <w:rFonts w:ascii="Arial Narrow" w:hAnsi="Arial Narrow"/>
            <w:szCs w:val="20"/>
          </w:rPr>
          <w:t>5</w:t>
        </w:r>
        <w:r w:rsidRPr="00BA62A6">
          <w:rPr>
            <w:rFonts w:ascii="Arial Narrow" w:hAnsi="Arial Narrow"/>
            <w:szCs w:val="20"/>
          </w:rPr>
          <w:t>, 202</w:t>
        </w:r>
        <w:r>
          <w:rPr>
            <w:rFonts w:ascii="Arial Narrow" w:hAnsi="Arial Narrow"/>
            <w:szCs w:val="20"/>
          </w:rPr>
          <w:t>2</w:t>
        </w:r>
        <w:r w:rsidRPr="00BA62A6">
          <w:rPr>
            <w:rFonts w:ascii="Arial Narrow" w:hAnsi="Arial Narrow"/>
            <w:szCs w:val="20"/>
          </w:rPr>
          <w:tab/>
        </w:r>
        <w:r>
          <w:rPr>
            <w:rFonts w:ascii="Arial Narrow" w:hAnsi="Arial Narrow"/>
            <w:szCs w:val="20"/>
          </w:rPr>
          <w:t>CSA Revised Blueprint</w:t>
        </w:r>
        <w:r w:rsidRPr="00BA62A6">
          <w:rPr>
            <w:rFonts w:ascii="Arial Narrow" w:hAnsi="Arial Narrow"/>
            <w:szCs w:val="20"/>
          </w:rPr>
          <w:t xml:space="preserve"> ♦ </w:t>
        </w: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3</w:t>
        </w:r>
        <w:r w:rsidRPr="00BA62A6">
          <w:rPr>
            <w:rFonts w:ascii="Arial Narrow" w:hAnsi="Arial Narrow"/>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D292" w14:textId="3BCC45BF" w:rsidR="00B47F29" w:rsidRDefault="00B47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i/>
        <w:sz w:val="20"/>
        <w:szCs w:val="20"/>
      </w:rPr>
      <w:id w:val="452221076"/>
      <w:docPartObj>
        <w:docPartGallery w:val="Page Numbers (Bottom of Page)"/>
        <w:docPartUnique/>
      </w:docPartObj>
    </w:sdtPr>
    <w:sdtEndPr>
      <w:rPr>
        <w:noProof/>
      </w:rPr>
    </w:sdtEndPr>
    <w:sdtContent>
      <w:p w14:paraId="3B0313F3" w14:textId="77777777" w:rsidR="00B47F29" w:rsidRPr="00AC4931" w:rsidRDefault="00B47F29" w:rsidP="00925C28">
        <w:pPr>
          <w:pStyle w:val="Footer"/>
          <w:rPr>
            <w:rFonts w:ascii="Arial Narrow" w:hAnsi="Arial Narrow"/>
          </w:rPr>
        </w:pPr>
        <w:r w:rsidRPr="00AC4931">
          <w:rPr>
            <w:rFonts w:ascii="Arial Narrow" w:hAnsi="Arial Narrow"/>
          </w:rPr>
          <w:t>September 2022</w:t>
        </w:r>
        <w:r w:rsidRPr="00AC4931">
          <w:rPr>
            <w:rFonts w:ascii="Arial Narrow" w:hAnsi="Arial Narrow"/>
          </w:rPr>
          <w:ptab w:relativeTo="margin" w:alignment="right" w:leader="none"/>
        </w:r>
        <w:r w:rsidRPr="00AC4931">
          <w:rPr>
            <w:rFonts w:ascii="Arial Narrow" w:hAnsi="Arial Narrow"/>
          </w:rPr>
          <w:t>Addendum to the High-Level Test Design for the CSA</w:t>
        </w:r>
      </w:p>
      <w:p w14:paraId="00212A72" w14:textId="77777777" w:rsidR="00B47F29" w:rsidRPr="00AC4931" w:rsidRDefault="00B47F29" w:rsidP="00925C28">
        <w:pPr>
          <w:pStyle w:val="Footer"/>
          <w:jc w:val="center"/>
          <w:rPr>
            <w:rFonts w:ascii="Arial Narrow" w:hAnsi="Arial Narrow"/>
            <w:i/>
            <w:sz w:val="20"/>
            <w:szCs w:val="20"/>
          </w:rPr>
        </w:pPr>
        <w:r w:rsidRPr="00AC4931">
          <w:rPr>
            <w:rFonts w:ascii="Arial Narrow" w:hAnsi="Arial Narrow" w:cs="Arial"/>
          </w:rPr>
          <w:t xml:space="preserve">Page </w:t>
        </w:r>
        <w:r w:rsidRPr="00AC4931">
          <w:rPr>
            <w:rFonts w:ascii="Arial Narrow" w:hAnsi="Arial Narrow"/>
          </w:rPr>
          <w:fldChar w:fldCharType="begin"/>
        </w:r>
        <w:r w:rsidRPr="00AC4931">
          <w:rPr>
            <w:rFonts w:ascii="Arial Narrow" w:hAnsi="Arial Narrow"/>
          </w:rPr>
          <w:instrText xml:space="preserve"> PAGE   \* MERGEFORMAT </w:instrText>
        </w:r>
        <w:r w:rsidRPr="00AC4931">
          <w:rPr>
            <w:rFonts w:ascii="Arial Narrow" w:hAnsi="Arial Narrow"/>
          </w:rPr>
          <w:fldChar w:fldCharType="separate"/>
        </w:r>
        <w:r w:rsidRPr="00AC4931">
          <w:rPr>
            <w:rFonts w:ascii="Arial Narrow" w:hAnsi="Arial Narrow"/>
          </w:rPr>
          <w:t>3</w:t>
        </w:r>
        <w:r w:rsidRPr="00AC4931">
          <w:rPr>
            <w:rFonts w:ascii="Arial Narrow" w:hAnsi="Arial Narro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3118" w14:textId="77777777" w:rsidR="00B47F29" w:rsidRPr="00F52D11" w:rsidRDefault="00B47F29" w:rsidP="00925C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4948" w14:textId="77777777" w:rsidR="00B47F29" w:rsidRPr="00F52D11" w:rsidRDefault="00B47F29" w:rsidP="00925C28">
    <w:pPr>
      <w:pStyle w:val="Footer"/>
    </w:pPr>
    <w:r>
      <w:t>Addendum to the</w:t>
    </w:r>
    <w:r w:rsidRPr="000A1158">
      <w:t xml:space="preserve"> High-Level Test Design for the CSA</w:t>
    </w:r>
    <w:r w:rsidRPr="00F52D11">
      <w:ptab w:relativeTo="margin" w:alignment="right" w:leader="none"/>
    </w:r>
    <w:r>
      <w:t xml:space="preserve">September </w:t>
    </w:r>
    <w:r w:rsidRPr="00F52D11">
      <w:t>2022</w:t>
    </w:r>
  </w:p>
  <w:p w14:paraId="0538178A" w14:textId="77777777" w:rsidR="00B47F29" w:rsidRPr="00F52D11" w:rsidRDefault="00B47F29" w:rsidP="00925C28">
    <w:pPr>
      <w:pStyle w:val="Footer"/>
      <w:jc w:val="center"/>
      <w:rPr>
        <w:rFonts w:cs="Calibri"/>
      </w:rPr>
    </w:pPr>
    <w:r w:rsidRPr="00F52D11">
      <w:rPr>
        <w:rFonts w:cs="Arial"/>
      </w:rPr>
      <w:t xml:space="preserve">Page </w:t>
    </w:r>
    <w:r w:rsidRPr="00F52D11">
      <w:rPr>
        <w:rFonts w:cs="Calibri"/>
      </w:rPr>
      <w:fldChar w:fldCharType="begin"/>
    </w:r>
    <w:r w:rsidRPr="00F52D11">
      <w:rPr>
        <w:rFonts w:cs="Calibri"/>
      </w:rPr>
      <w:instrText xml:space="preserve"> PAGE   \* MERGEFORMAT </w:instrText>
    </w:r>
    <w:r w:rsidRPr="00F52D11">
      <w:rPr>
        <w:rFonts w:cs="Calibri"/>
      </w:rPr>
      <w:fldChar w:fldCharType="separate"/>
    </w:r>
    <w:r w:rsidRPr="00F52D11">
      <w:rPr>
        <w:rFonts w:cs="Calibri"/>
      </w:rPr>
      <w:t>2</w:t>
    </w:r>
    <w:r w:rsidRPr="00F52D11">
      <w:rPr>
        <w:rFonts w:cs="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5AE7" w14:textId="77777777" w:rsidR="00B47F29" w:rsidRPr="000A1158" w:rsidRDefault="00B47F29" w:rsidP="00925C28">
    <w:pPr>
      <w:pStyle w:val="Footer"/>
    </w:pPr>
    <w:r w:rsidRPr="000A1158">
      <w:t>February 2022</w:t>
    </w:r>
    <w:r w:rsidRPr="000A1158">
      <w:ptab w:relativeTo="margin" w:alignment="right" w:leader="none"/>
    </w:r>
    <w:r>
      <w:t>Addendum to the</w:t>
    </w:r>
    <w:r w:rsidRPr="000A1158">
      <w:t xml:space="preserve"> High-Level Test Design for the CSA</w:t>
    </w:r>
  </w:p>
  <w:p w14:paraId="27B447E1" w14:textId="77777777" w:rsidR="00B47F29" w:rsidRPr="00883F64" w:rsidRDefault="00B47F29" w:rsidP="00925C28">
    <w:pPr>
      <w:pStyle w:val="Footer"/>
      <w:jc w:val="center"/>
      <w:rPr>
        <w:i/>
        <w:sz w:val="20"/>
        <w:szCs w:val="20"/>
      </w:rPr>
    </w:pPr>
    <w:r w:rsidRPr="000A1158">
      <w:rPr>
        <w:rFonts w:cs="Arial"/>
      </w:rPr>
      <w:t xml:space="preserve">Page </w:t>
    </w:r>
    <w:r w:rsidRPr="000A1158">
      <w:fldChar w:fldCharType="begin"/>
    </w:r>
    <w:r w:rsidRPr="000A1158">
      <w:instrText xml:space="preserve"> PAGE   \* MERGEFORMAT </w:instrText>
    </w:r>
    <w:r w:rsidRPr="000A1158">
      <w:fldChar w:fldCharType="separate"/>
    </w:r>
    <w:r>
      <w:t>5</w:t>
    </w:r>
    <w:r w:rsidRPr="000A115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67F3" w14:textId="77777777" w:rsidR="00B47F29" w:rsidRPr="00204745" w:rsidRDefault="00B47F29" w:rsidP="00925C28">
    <w:pPr>
      <w:tabs>
        <w:tab w:val="right" w:pos="9900"/>
      </w:tabs>
      <w:ind w:left="720"/>
      <w:jc w:val="center"/>
      <w:rPr>
        <w:rFonts w:ascii="Arial Narrow" w:hAnsi="Arial Narrow"/>
        <w:noProof/>
        <w:szCs w:val="20"/>
      </w:rPr>
    </w:pPr>
    <w:r w:rsidRPr="00204745">
      <w:rPr>
        <w:rFonts w:ascii="Arial Narrow" w:hAnsi="Arial Narrow"/>
        <w:szCs w:val="20"/>
      </w:rPr>
      <w:t xml:space="preserve">- </w:t>
    </w:r>
    <w:r w:rsidRPr="00204745">
      <w:rPr>
        <w:rFonts w:ascii="Arial Narrow" w:hAnsi="Arial Narrow"/>
        <w:szCs w:val="20"/>
      </w:rPr>
      <w:fldChar w:fldCharType="begin"/>
    </w:r>
    <w:r w:rsidRPr="00204745">
      <w:rPr>
        <w:rFonts w:ascii="Arial Narrow" w:hAnsi="Arial Narrow"/>
        <w:szCs w:val="20"/>
      </w:rPr>
      <w:instrText xml:space="preserve"> PAGE   \* MERGEFORMAT </w:instrText>
    </w:r>
    <w:r w:rsidRPr="00204745">
      <w:rPr>
        <w:rFonts w:ascii="Arial Narrow" w:hAnsi="Arial Narrow"/>
        <w:szCs w:val="20"/>
      </w:rPr>
      <w:fldChar w:fldCharType="separate"/>
    </w:r>
    <w:r w:rsidRPr="00204745">
      <w:rPr>
        <w:rFonts w:ascii="Arial Narrow" w:hAnsi="Arial Narrow"/>
        <w:szCs w:val="20"/>
      </w:rPr>
      <w:t>ii</w:t>
    </w:r>
    <w:r w:rsidRPr="00204745">
      <w:rPr>
        <w:rFonts w:ascii="Arial Narrow" w:hAnsi="Arial Narrow"/>
        <w:szCs w:val="20"/>
      </w:rPr>
      <w:fldChar w:fldCharType="end"/>
    </w:r>
    <w:r w:rsidRPr="00204745">
      <w:rPr>
        <w:rFonts w:ascii="Arial Narrow" w:hAnsi="Arial Narrow"/>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SimSun"/>
        <w:i/>
        <w:sz w:val="20"/>
        <w:szCs w:val="20"/>
      </w:rPr>
      <w:id w:val="-461507916"/>
      <w:docPartObj>
        <w:docPartGallery w:val="Page Numbers (Bottom of Page)"/>
        <w:docPartUnique/>
      </w:docPartObj>
    </w:sdtPr>
    <w:sdtEndPr>
      <w:rPr>
        <w:noProof/>
      </w:rPr>
    </w:sdtEndPr>
    <w:sdtContent>
      <w:p w14:paraId="6C777CEA" w14:textId="35B2841A" w:rsidR="00B47F29" w:rsidRPr="00A12CE1" w:rsidRDefault="00B47F29" w:rsidP="00925C28">
        <w:pPr>
          <w:pBdr>
            <w:top w:val="single" w:sz="4" w:space="0" w:color="auto"/>
          </w:pBdr>
          <w:tabs>
            <w:tab w:val="right" w:pos="9907"/>
          </w:tabs>
          <w:spacing w:before="120"/>
          <w:rPr>
            <w:rFonts w:ascii="Arial Narrow" w:eastAsia="SimSun" w:hAnsi="Arial Narrow" w:cs="Calibri"/>
            <w:szCs w:val="18"/>
          </w:rPr>
        </w:pPr>
        <w:r>
          <w:rPr>
            <w:rFonts w:ascii="Arial Narrow" w:eastAsia="SimSun" w:hAnsi="Arial Narrow" w:cs="Calibri"/>
            <w:szCs w:val="18"/>
          </w:rPr>
          <w:t>April 15,</w:t>
        </w:r>
        <w:r w:rsidRPr="00A12CE1">
          <w:rPr>
            <w:rFonts w:ascii="Arial Narrow" w:eastAsia="SimSun" w:hAnsi="Arial Narrow" w:cs="Calibri"/>
            <w:szCs w:val="18"/>
          </w:rPr>
          <w:t xml:space="preserve"> 2022</w:t>
        </w:r>
        <w:r w:rsidRPr="00A12CE1">
          <w:rPr>
            <w:rFonts w:ascii="Arial Narrow" w:eastAsia="SimSun" w:hAnsi="Arial Narrow" w:cs="Calibri"/>
            <w:szCs w:val="18"/>
          </w:rPr>
          <w:ptab w:relativeTo="margin" w:alignment="right" w:leader="none"/>
        </w:r>
        <w:r>
          <w:rPr>
            <w:rFonts w:ascii="Arial Narrow" w:eastAsia="SimSun" w:hAnsi="Arial Narrow" w:cs="Calibri"/>
            <w:szCs w:val="18"/>
          </w:rPr>
          <w:t>California Spanish Assessment Revised Test Blueprint</w:t>
        </w:r>
      </w:p>
      <w:p w14:paraId="3F001EDC" w14:textId="566E27BE" w:rsidR="00B47F29" w:rsidRPr="006234AC" w:rsidRDefault="00B47F29" w:rsidP="00925C28">
        <w:pPr>
          <w:pBdr>
            <w:top w:val="single" w:sz="4" w:space="0" w:color="auto"/>
          </w:pBdr>
          <w:tabs>
            <w:tab w:val="right" w:pos="13500"/>
          </w:tabs>
          <w:jc w:val="center"/>
          <w:rPr>
            <w:rFonts w:eastAsia="SimSun"/>
            <w:i/>
            <w:sz w:val="20"/>
            <w:szCs w:val="20"/>
          </w:rPr>
        </w:pPr>
        <w:r w:rsidRPr="00A12CE1">
          <w:rPr>
            <w:rFonts w:ascii="Arial Narrow" w:eastAsia="SimSun" w:hAnsi="Arial Narrow" w:cs="Arial"/>
            <w:szCs w:val="18"/>
          </w:rPr>
          <w:t xml:space="preserve">Page </w:t>
        </w:r>
        <w:r w:rsidRPr="00A12CE1">
          <w:rPr>
            <w:rFonts w:ascii="Arial Narrow" w:eastAsia="SimSun" w:hAnsi="Arial Narrow" w:cs="Calibri"/>
          </w:rPr>
          <w:fldChar w:fldCharType="begin"/>
        </w:r>
        <w:r w:rsidRPr="00A12CE1">
          <w:rPr>
            <w:rFonts w:ascii="Arial Narrow" w:eastAsia="SimSun" w:hAnsi="Arial Narrow" w:cs="Calibri"/>
          </w:rPr>
          <w:instrText xml:space="preserve"> PAGE   \* MERGEFORMAT </w:instrText>
        </w:r>
        <w:r w:rsidRPr="00A12CE1">
          <w:rPr>
            <w:rFonts w:ascii="Arial Narrow" w:eastAsia="SimSun" w:hAnsi="Arial Narrow" w:cs="Calibri"/>
          </w:rPr>
          <w:fldChar w:fldCharType="separate"/>
        </w:r>
        <w:r>
          <w:rPr>
            <w:rFonts w:ascii="Arial Narrow" w:eastAsia="SimSun" w:hAnsi="Arial Narrow" w:cs="Calibri"/>
          </w:rPr>
          <w:t>2</w:t>
        </w:r>
        <w:r w:rsidRPr="00A12CE1">
          <w:rPr>
            <w:rFonts w:ascii="Arial Narrow" w:eastAsia="SimSun" w:hAnsi="Arial Narrow" w:cs="Calibri"/>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CB1D" w14:textId="77777777" w:rsidR="00B47F29" w:rsidRPr="00204745" w:rsidRDefault="00B47F29" w:rsidP="00925C28">
    <w:pPr>
      <w:tabs>
        <w:tab w:val="left" w:pos="8100"/>
        <w:tab w:val="left" w:pos="11520"/>
      </w:tabs>
      <w:rPr>
        <w:rFonts w:ascii="Arial Narrow" w:hAnsi="Arial Narrow"/>
        <w:noProof/>
        <w:szCs w:val="20"/>
      </w:rPr>
    </w:pP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4</w:t>
    </w:r>
    <w:r w:rsidRPr="00BA62A6">
      <w:rPr>
        <w:rFonts w:ascii="Arial Narrow" w:hAnsi="Arial Narrow"/>
        <w:szCs w:val="20"/>
      </w:rPr>
      <w:fldChar w:fldCharType="end"/>
    </w:r>
    <w:r w:rsidRPr="00BA62A6">
      <w:rPr>
        <w:rFonts w:ascii="Arial Narrow" w:hAnsi="Arial Narrow"/>
        <w:szCs w:val="20"/>
      </w:rPr>
      <w:t xml:space="preserve"> ♦ </w:t>
    </w:r>
    <w:r>
      <w:rPr>
        <w:rFonts w:ascii="Arial Narrow" w:hAnsi="Arial Narrow"/>
        <w:szCs w:val="20"/>
      </w:rPr>
      <w:t>CSA Revised Blueprint</w:t>
    </w:r>
    <w:r>
      <w:rPr>
        <w:rFonts w:ascii="Arial Narrow" w:hAnsi="Arial Narrow"/>
        <w:szCs w:val="20"/>
      </w:rPr>
      <w:tab/>
      <w:t>April 15</w:t>
    </w:r>
    <w:r w:rsidRPr="00BA62A6">
      <w:rPr>
        <w:rFonts w:ascii="Arial Narrow" w:hAnsi="Arial Narrow"/>
        <w:szCs w:val="20"/>
      </w:rPr>
      <w:t>, 202</w:t>
    </w:r>
    <w:r>
      <w:rPr>
        <w:rFonts w:ascii="Arial Narrow" w:hAnsi="Arial Narrow"/>
        <w:szCs w:val="20"/>
      </w:rP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2EA5" w14:textId="77777777" w:rsidR="00B47F29" w:rsidRPr="00BA62A6" w:rsidRDefault="00B47F29" w:rsidP="00925C28">
    <w:pPr>
      <w:tabs>
        <w:tab w:val="right" w:pos="9900"/>
      </w:tabs>
      <w:jc w:val="center"/>
      <w:rPr>
        <w:rFonts w:ascii="Arial Narrow" w:hAnsi="Arial Narrow"/>
        <w:noProof/>
        <w:szCs w:val="20"/>
      </w:rPr>
    </w:pPr>
    <w:r>
      <w:rPr>
        <w:rFonts w:ascii="Arial Narrow" w:hAnsi="Arial Narrow"/>
        <w:szCs w:val="20"/>
      </w:rPr>
      <w:t>April</w:t>
    </w:r>
    <w:r w:rsidRPr="00BA62A6">
      <w:rPr>
        <w:rFonts w:ascii="Arial Narrow" w:hAnsi="Arial Narrow"/>
        <w:szCs w:val="20"/>
      </w:rPr>
      <w:t xml:space="preserve"> 1</w:t>
    </w:r>
    <w:r>
      <w:rPr>
        <w:rFonts w:ascii="Arial Narrow" w:hAnsi="Arial Narrow"/>
        <w:szCs w:val="20"/>
      </w:rPr>
      <w:t>5</w:t>
    </w:r>
    <w:r w:rsidRPr="00BA62A6">
      <w:rPr>
        <w:rFonts w:ascii="Arial Narrow" w:hAnsi="Arial Narrow"/>
        <w:szCs w:val="20"/>
      </w:rPr>
      <w:t>, 202</w:t>
    </w:r>
    <w:r>
      <w:rPr>
        <w:rFonts w:ascii="Arial Narrow" w:hAnsi="Arial Narrow"/>
        <w:szCs w:val="20"/>
      </w:rPr>
      <w:t>2</w:t>
    </w:r>
    <w:r w:rsidRPr="00BA62A6">
      <w:rPr>
        <w:rFonts w:ascii="Arial Narrow" w:hAnsi="Arial Narrow"/>
        <w:szCs w:val="20"/>
      </w:rPr>
      <w:tab/>
    </w:r>
    <w:r>
      <w:rPr>
        <w:rFonts w:ascii="Arial Narrow" w:hAnsi="Arial Narrow"/>
        <w:szCs w:val="20"/>
      </w:rPr>
      <w:t>CSA Revised Blueprint</w:t>
    </w:r>
    <w:r w:rsidRPr="00BA62A6">
      <w:rPr>
        <w:rFonts w:ascii="Arial Narrow" w:hAnsi="Arial Narrow"/>
        <w:szCs w:val="20"/>
      </w:rPr>
      <w:t xml:space="preserve"> ♦ </w:t>
    </w: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1</w:t>
    </w:r>
    <w:r w:rsidRPr="00BA62A6">
      <w:rPr>
        <w:rFonts w:ascii="Arial Narrow" w:hAnsi="Arial Narrow"/>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BF1D" w14:textId="77777777" w:rsidR="00DF1549" w:rsidRDefault="00DF1549" w:rsidP="000E09DC">
      <w:r>
        <w:separator/>
      </w:r>
    </w:p>
  </w:footnote>
  <w:footnote w:type="continuationSeparator" w:id="0">
    <w:p w14:paraId="20A4CFDC" w14:textId="77777777" w:rsidR="00DF1549" w:rsidRDefault="00DF1549" w:rsidP="000E09DC">
      <w:r>
        <w:continuationSeparator/>
      </w:r>
    </w:p>
  </w:footnote>
  <w:footnote w:type="continuationNotice" w:id="1">
    <w:p w14:paraId="02D5AF24" w14:textId="77777777" w:rsidR="00DF1549" w:rsidRDefault="00DF1549"/>
  </w:footnote>
  <w:footnote w:id="2">
    <w:p w14:paraId="0EE49FC4" w14:textId="77777777" w:rsidR="00B47F29" w:rsidRPr="007A3842" w:rsidRDefault="00B47F29" w:rsidP="00925C28">
      <w:pPr>
        <w:rPr>
          <w:rStyle w:val="FootnoteTextChar"/>
        </w:rPr>
      </w:pPr>
      <w:r w:rsidRPr="003E75AC">
        <w:rPr>
          <w:rStyle w:val="FootnoteReference"/>
          <w:rFonts w:cs="Arial"/>
        </w:rPr>
        <w:footnoteRef/>
      </w:r>
      <w:r w:rsidRPr="00042C4A">
        <w:rPr>
          <w:rFonts w:cs="Arial"/>
          <w:sz w:val="20"/>
          <w:szCs w:val="20"/>
        </w:rPr>
        <w:t xml:space="preserve"> </w:t>
      </w:r>
      <w:r w:rsidRPr="007A3842">
        <w:rPr>
          <w:rStyle w:val="FootnoteTextChar"/>
        </w:rPr>
        <w:t>California Department of Education, DataQuest, Language Census Data for 2012–13</w:t>
      </w:r>
    </w:p>
  </w:footnote>
  <w:footnote w:id="3">
    <w:p w14:paraId="73D1CE7C" w14:textId="77777777" w:rsidR="00B47F29" w:rsidRPr="003E75AC" w:rsidRDefault="00B47F29" w:rsidP="00925C28">
      <w:pPr>
        <w:pStyle w:val="FootnoteText"/>
        <w:rPr>
          <w:szCs w:val="24"/>
        </w:rPr>
      </w:pPr>
      <w:r w:rsidRPr="003E75AC">
        <w:rPr>
          <w:rStyle w:val="FootnoteReference"/>
          <w:rFonts w:cs="Arial"/>
          <w:szCs w:val="24"/>
        </w:rPr>
        <w:footnoteRef/>
      </w:r>
      <w:r w:rsidRPr="00042C4A">
        <w:rPr>
          <w:rFonts w:cs="Arial"/>
          <w:sz w:val="20"/>
        </w:rPr>
        <w:t xml:space="preserve"> </w:t>
      </w:r>
      <w:r w:rsidRPr="003E75AC">
        <w:rPr>
          <w:rFonts w:cs="Arial"/>
          <w:szCs w:val="24"/>
        </w:rPr>
        <w:t>EDFacts/California Consolidated State Performance Report, 2012–13 and 2013–14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77777777" w:rsidR="00B47F29" w:rsidRPr="000E09DC" w:rsidRDefault="00B47F2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B47F29" w:rsidRDefault="00B47F29"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08CE6F91" w14:textId="77777777" w:rsidR="00B47F29" w:rsidRPr="00527B0E" w:rsidRDefault="00B47F29"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1DAC" w14:textId="1785DC3F" w:rsidR="00B47F29" w:rsidRDefault="00B47F29" w:rsidP="00F721EA">
    <w:pPr>
      <w:pStyle w:val="Header"/>
      <w:jc w:val="right"/>
    </w:pPr>
    <w:r>
      <w:t>imab-adad-nov22item01</w:t>
    </w:r>
  </w:p>
  <w:p w14:paraId="41E3E58D" w14:textId="4873755C" w:rsidR="00B47F29" w:rsidRDefault="00B47F29" w:rsidP="00F721EA">
    <w:pPr>
      <w:pStyle w:val="Header"/>
      <w:jc w:val="right"/>
    </w:pPr>
    <w:r>
      <w:t>Attachment 3</w:t>
    </w:r>
  </w:p>
  <w:sdt>
    <w:sdtPr>
      <w:id w:val="154729808"/>
      <w:docPartObj>
        <w:docPartGallery w:val="Page Numbers (Top of Page)"/>
        <w:docPartUnique/>
      </w:docPartObj>
    </w:sdtPr>
    <w:sdtEndPr/>
    <w:sdtContent>
      <w:p w14:paraId="66A21BA4" w14:textId="333D824B" w:rsidR="00B47F29" w:rsidRPr="00F721EA" w:rsidRDefault="00B47F29" w:rsidP="00F721EA">
        <w:pPr>
          <w:pStyle w:val="Header"/>
          <w:spacing w:after="360"/>
          <w:jc w:val="right"/>
        </w:pPr>
        <w:r w:rsidRPr="00F721EA">
          <w:t xml:space="preserve">Page </w:t>
        </w:r>
        <w:r w:rsidRPr="00F721EA">
          <w:rPr>
            <w:bCs/>
          </w:rPr>
          <w:fldChar w:fldCharType="begin"/>
        </w:r>
        <w:r w:rsidRPr="00F721EA">
          <w:rPr>
            <w:bCs/>
          </w:rPr>
          <w:instrText xml:space="preserve"> PAGE </w:instrText>
        </w:r>
        <w:r w:rsidRPr="00F721EA">
          <w:rPr>
            <w:bCs/>
          </w:rPr>
          <w:fldChar w:fldCharType="separate"/>
        </w:r>
        <w:r w:rsidRPr="00F721EA">
          <w:rPr>
            <w:bCs/>
            <w:noProof/>
          </w:rPr>
          <w:t>2</w:t>
        </w:r>
        <w:r w:rsidRPr="00F721EA">
          <w:rPr>
            <w:bCs/>
          </w:rPr>
          <w:fldChar w:fldCharType="end"/>
        </w:r>
        <w:r w:rsidRPr="00F721EA">
          <w:t xml:space="preserve"> of </w:t>
        </w:r>
        <w:r>
          <w:rPr>
            <w:bCs/>
          </w:rPr>
          <w:t>12</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F5E5" w14:textId="456D6D34" w:rsidR="00B47F29" w:rsidRDefault="00B47F29" w:rsidP="00F721EA">
    <w:pPr>
      <w:pStyle w:val="Header"/>
      <w:jc w:val="right"/>
    </w:pPr>
    <w:r>
      <w:t>imab-adad-nov22item01</w:t>
    </w:r>
  </w:p>
  <w:p w14:paraId="3EF3E158" w14:textId="390ACF92" w:rsidR="00B47F29" w:rsidRDefault="00B47F29" w:rsidP="00F721EA">
    <w:pPr>
      <w:pStyle w:val="Header"/>
      <w:jc w:val="right"/>
    </w:pPr>
    <w:r>
      <w:t>Attachment 3</w:t>
    </w:r>
  </w:p>
  <w:p w14:paraId="101D5D6E" w14:textId="48697CA9" w:rsidR="00B47F29" w:rsidRPr="00F721EA" w:rsidRDefault="00B47F29" w:rsidP="00F721EA">
    <w:pPr>
      <w:pStyle w:val="Header"/>
      <w:spacing w:after="360"/>
      <w:jc w:val="right"/>
    </w:pPr>
    <w:r w:rsidRPr="00F721EA">
      <w:t xml:space="preserve">Page </w:t>
    </w:r>
    <w:r w:rsidRPr="00F721EA">
      <w:rPr>
        <w:bCs/>
      </w:rPr>
      <w:fldChar w:fldCharType="begin"/>
    </w:r>
    <w:r w:rsidRPr="00F721EA">
      <w:rPr>
        <w:bCs/>
      </w:rPr>
      <w:instrText xml:space="preserve"> PAGE </w:instrText>
    </w:r>
    <w:r w:rsidRPr="00F721EA">
      <w:rPr>
        <w:bCs/>
      </w:rPr>
      <w:fldChar w:fldCharType="separate"/>
    </w:r>
    <w:r w:rsidRPr="00F721EA">
      <w:rPr>
        <w:bCs/>
        <w:noProof/>
      </w:rPr>
      <w:t>2</w:t>
    </w:r>
    <w:r w:rsidRPr="00F721EA">
      <w:rPr>
        <w:bCs/>
      </w:rPr>
      <w:fldChar w:fldCharType="end"/>
    </w:r>
    <w:r w:rsidRPr="00F721EA">
      <w:t xml:space="preserve"> of </w:t>
    </w:r>
    <w:r>
      <w:rPr>
        <w:bCs/>
      </w:rPr>
      <w:t>12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53BD" w14:textId="77777777" w:rsidR="00B47F29" w:rsidRPr="00D32514" w:rsidRDefault="00B47F29" w:rsidP="00925C28">
    <w:pPr>
      <w:tabs>
        <w:tab w:val="right" w:pos="12960"/>
      </w:tabs>
      <w:spacing w:after="120"/>
      <w:rPr>
        <w:rFonts w:ascii="Arial Narrow" w:eastAsia="SimSun" w:hAnsi="Arial Narrow" w:cs="Calibri"/>
        <w:noProof/>
      </w:rPr>
    </w:pPr>
    <w:r w:rsidRPr="00A12CE1">
      <w:rPr>
        <w:rFonts w:ascii="Arial Narrow" w:eastAsia="SimSun" w:hAnsi="Arial Narrow" w:cs="Calibri"/>
        <w:noProof/>
      </w:rPr>
      <w:fldChar w:fldCharType="begin"/>
    </w:r>
    <w:r w:rsidRPr="00A12CE1">
      <w:rPr>
        <w:rFonts w:ascii="Arial Narrow" w:eastAsia="SimSun" w:hAnsi="Arial Narrow" w:cs="Calibri"/>
        <w:noProof/>
      </w:rPr>
      <w:instrText>STYLEREF  "Heading 2"  \* MERGEFORMAT</w:instrText>
    </w:r>
    <w:r w:rsidRPr="00A12CE1">
      <w:rPr>
        <w:rFonts w:ascii="Arial Narrow" w:eastAsia="SimSun" w:hAnsi="Arial Narrow" w:cs="Calibri"/>
        <w:noProof/>
      </w:rPr>
      <w:fldChar w:fldCharType="separate"/>
    </w:r>
    <w:r>
      <w:rPr>
        <w:rFonts w:ascii="Arial Narrow" w:eastAsia="SimSun" w:hAnsi="Arial Narrow" w:cs="Calibri"/>
        <w:noProof/>
      </w:rPr>
      <w:t>Introduction to the Revised Test Blueprint for the California Spanish Assessment</w:t>
    </w:r>
    <w:r w:rsidRPr="00A12CE1">
      <w:rPr>
        <w:rFonts w:ascii="Arial Narrow" w:eastAsia="SimSun" w:hAnsi="Arial Narrow" w:cs="Calibri"/>
        <w:noProof/>
      </w:rPr>
      <w:fldChar w:fldCharType="end"/>
    </w:r>
    <w:r w:rsidRPr="00A12CE1">
      <w:rPr>
        <w:rFonts w:ascii="Arial Narrow" w:eastAsia="SimSun" w:hAnsi="Arial Narrow" w:cs="Calibri"/>
        <w:noProof/>
      </w:rPr>
      <w:t xml:space="preserve"> </w:t>
    </w:r>
    <w:r>
      <w:rPr>
        <w:rFonts w:ascii="Arial Narrow" w:eastAsia="SimSun" w:hAnsi="Arial Narrow" w:cs="Calibri"/>
        <w:noProof/>
      </w:rPr>
      <w:tab/>
    </w:r>
    <w:r w:rsidRPr="004C60B5">
      <w:rPr>
        <w:noProof/>
      </w:rPr>
      <w:drawing>
        <wp:inline distT="0" distB="0" distL="0" distR="0" wp14:anchorId="4E1697A4" wp14:editId="53C43AC8">
          <wp:extent cx="896112" cy="438912"/>
          <wp:effectExtent l="0" t="0" r="0" b="0"/>
          <wp:docPr id="6" name="Picture 6"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438912"/>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3538" w14:textId="77777777" w:rsidR="00B47F29" w:rsidRPr="00A12CE1" w:rsidRDefault="00B47F29" w:rsidP="00925C28">
    <w:pPr>
      <w:tabs>
        <w:tab w:val="right" w:pos="12960"/>
      </w:tabs>
      <w:spacing w:after="120"/>
      <w:rPr>
        <w:rFonts w:ascii="Arial Narrow" w:eastAsia="SimSun" w:hAnsi="Arial Narrow" w:cs="Calibri"/>
        <w:noProof/>
      </w:rPr>
    </w:pPr>
    <w:r w:rsidRPr="00A12CE1">
      <w:rPr>
        <w:rFonts w:ascii="Arial Narrow" w:eastAsia="SimSun" w:hAnsi="Arial Narrow" w:cs="Calibri"/>
        <w:noProof/>
      </w:rPr>
      <w:fldChar w:fldCharType="begin"/>
    </w:r>
    <w:r w:rsidRPr="00A12CE1">
      <w:rPr>
        <w:rFonts w:ascii="Arial Narrow" w:eastAsia="SimSun" w:hAnsi="Arial Narrow" w:cs="Calibri"/>
        <w:noProof/>
      </w:rPr>
      <w:instrText>STYLEREF  "Heading 2"  \* MERGEFORMAT</w:instrText>
    </w:r>
    <w:r w:rsidRPr="00A12CE1">
      <w:rPr>
        <w:rFonts w:ascii="Arial Narrow" w:eastAsia="SimSun" w:hAnsi="Arial Narrow" w:cs="Calibri"/>
        <w:noProof/>
      </w:rPr>
      <w:fldChar w:fldCharType="separate"/>
    </w:r>
    <w:r>
      <w:rPr>
        <w:rFonts w:ascii="Arial Narrow" w:eastAsia="SimSun" w:hAnsi="Arial Narrow" w:cs="Calibri"/>
        <w:noProof/>
      </w:rPr>
      <w:t>California Common Core State Standards en Español Sampling</w:t>
    </w:r>
    <w:r w:rsidRPr="00A12CE1">
      <w:rPr>
        <w:rFonts w:ascii="Arial Narrow" w:eastAsia="SimSun" w:hAnsi="Arial Narrow" w:cs="Calibri"/>
        <w:noProof/>
      </w:rPr>
      <w:fldChar w:fldCharType="end"/>
    </w:r>
    <w:r>
      <w:rPr>
        <w:rFonts w:ascii="Arial Narrow" w:eastAsia="SimSun" w:hAnsi="Arial Narrow" w:cs="Calibri"/>
        <w:noProof/>
      </w:rPr>
      <w:tab/>
    </w:r>
    <w:r w:rsidRPr="004C60B5">
      <w:rPr>
        <w:noProof/>
      </w:rPr>
      <w:drawing>
        <wp:inline distT="0" distB="0" distL="0" distR="0" wp14:anchorId="757F421C" wp14:editId="2E181EF7">
          <wp:extent cx="896112" cy="438912"/>
          <wp:effectExtent l="0" t="0" r="0" b="0"/>
          <wp:docPr id="4" name="Picture 4"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438912"/>
                  </a:xfrm>
                  <a:prstGeom prst="rect">
                    <a:avLst/>
                  </a:prstGeom>
                  <a:noFill/>
                  <a:ln>
                    <a:noFill/>
                  </a:ln>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6776" w14:textId="77777777" w:rsidR="00B47F29" w:rsidRDefault="00B47F29" w:rsidP="00F721EA">
    <w:pPr>
      <w:pStyle w:val="Header"/>
      <w:jc w:val="right"/>
    </w:pPr>
    <w:r>
      <w:t>imab-adad-nov22item01</w:t>
    </w:r>
  </w:p>
  <w:p w14:paraId="5B1515F2" w14:textId="2A7A03B1" w:rsidR="00B47F29" w:rsidRDefault="00B47F29" w:rsidP="00F721EA">
    <w:pPr>
      <w:pStyle w:val="Header"/>
      <w:jc w:val="right"/>
    </w:pPr>
    <w:r>
      <w:t>Attachment 4</w:t>
    </w:r>
  </w:p>
  <w:sdt>
    <w:sdtPr>
      <w:id w:val="1596132674"/>
      <w:docPartObj>
        <w:docPartGallery w:val="Page Numbers (Top of Page)"/>
        <w:docPartUnique/>
      </w:docPartObj>
    </w:sdtPr>
    <w:sdtEndPr/>
    <w:sdtContent>
      <w:p w14:paraId="52F7DD53" w14:textId="0DB60593" w:rsidR="00B47F29" w:rsidRDefault="00B47F29" w:rsidP="00F721EA">
        <w:pPr>
          <w:pStyle w:val="Header"/>
          <w:spacing w:after="360"/>
          <w:jc w:val="right"/>
        </w:pPr>
        <w:r w:rsidRPr="00F721EA">
          <w:t xml:space="preserve">Page </w:t>
        </w:r>
        <w:r w:rsidRPr="00F721EA">
          <w:rPr>
            <w:bCs/>
          </w:rPr>
          <w:fldChar w:fldCharType="begin"/>
        </w:r>
        <w:r w:rsidRPr="00F721EA">
          <w:rPr>
            <w:bCs/>
          </w:rPr>
          <w:instrText xml:space="preserve"> PAGE </w:instrText>
        </w:r>
        <w:r w:rsidRPr="00F721EA">
          <w:rPr>
            <w:bCs/>
          </w:rPr>
          <w:fldChar w:fldCharType="separate"/>
        </w:r>
        <w:r w:rsidRPr="00F721EA">
          <w:rPr>
            <w:bCs/>
            <w:noProof/>
          </w:rPr>
          <w:t>2</w:t>
        </w:r>
        <w:r w:rsidRPr="00F721EA">
          <w:rPr>
            <w:bCs/>
          </w:rPr>
          <w:fldChar w:fldCharType="end"/>
        </w:r>
        <w:r w:rsidRPr="00F721EA">
          <w:t xml:space="preserve"> of </w:t>
        </w:r>
        <w:r>
          <w:rPr>
            <w:bCs/>
          </w:rPr>
          <w:t>8</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177B" w14:textId="0C780C90" w:rsidR="00B47F29" w:rsidRPr="00ED10C0" w:rsidRDefault="00B47F29" w:rsidP="00120A9E">
    <w:pPr>
      <w:pStyle w:val="Header"/>
      <w:jc w:val="right"/>
    </w:pPr>
    <w:r>
      <w:t>imab-adad-nov</w:t>
    </w:r>
    <w:r w:rsidRPr="00ED10C0">
      <w:t>22item01</w:t>
    </w:r>
  </w:p>
  <w:sdt>
    <w:sdtPr>
      <w:rPr>
        <w:color w:val="2B579A"/>
        <w:shd w:val="clear" w:color="auto" w:fill="E6E6E6"/>
      </w:rPr>
      <w:id w:val="98381352"/>
      <w:docPartObj>
        <w:docPartGallery w:val="Page Numbers (Top of Page)"/>
        <w:docPartUnique/>
      </w:docPartObj>
    </w:sdtPr>
    <w:sdtEndPr>
      <w:rPr>
        <w:color w:val="auto"/>
        <w:shd w:val="clear" w:color="auto" w:fill="auto"/>
      </w:rPr>
    </w:sdtEndPr>
    <w:sdtContent>
      <w:p w14:paraId="6CB141C1" w14:textId="54233C7C" w:rsidR="00B47F29" w:rsidRPr="00120A9E" w:rsidRDefault="00B47F29" w:rsidP="00120A9E">
        <w:pPr>
          <w:pStyle w:val="Header"/>
          <w:spacing w:after="360"/>
          <w:jc w:val="right"/>
        </w:pPr>
        <w:r w:rsidRPr="00125BE4">
          <w:t xml:space="preserve">Page </w:t>
        </w:r>
        <w:r w:rsidRPr="00125BE4">
          <w:rPr>
            <w:bCs/>
            <w:color w:val="2B579A"/>
          </w:rPr>
          <w:fldChar w:fldCharType="begin"/>
        </w:r>
        <w:r w:rsidRPr="00125BE4">
          <w:rPr>
            <w:bCs/>
          </w:rPr>
          <w:instrText xml:space="preserve"> PAGE </w:instrText>
        </w:r>
        <w:r w:rsidRPr="00125BE4">
          <w:rPr>
            <w:bCs/>
            <w:color w:val="2B579A"/>
          </w:rPr>
          <w:fldChar w:fldCharType="separate"/>
        </w:r>
        <w:r w:rsidRPr="00125BE4">
          <w:rPr>
            <w:bCs/>
            <w:noProof/>
          </w:rPr>
          <w:t>2</w:t>
        </w:r>
        <w:r w:rsidRPr="00125BE4">
          <w:rPr>
            <w:bCs/>
            <w:color w:val="2B579A"/>
          </w:rPr>
          <w:fldChar w:fldCharType="end"/>
        </w:r>
        <w:r w:rsidRPr="00125BE4">
          <w:t xml:space="preserve"> of </w:t>
        </w:r>
        <w:r>
          <w:rPr>
            <w:bCs/>
          </w:rPr>
          <w:t>10</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CBEC" w14:textId="622B67FB" w:rsidR="00B47F29" w:rsidRPr="00ED10C0" w:rsidRDefault="00B47F29" w:rsidP="00E45332">
    <w:pPr>
      <w:pStyle w:val="Header"/>
      <w:jc w:val="right"/>
    </w:pPr>
    <w:r>
      <w:t>imab-adad-</w:t>
    </w:r>
    <w:r w:rsidRPr="00ED10C0">
      <w:t>nov22item01</w:t>
    </w:r>
  </w:p>
  <w:p w14:paraId="79B55ED1" w14:textId="4B94A48D" w:rsidR="00B47F29" w:rsidRPr="00ED10C0" w:rsidRDefault="00B47F29" w:rsidP="00120A9E">
    <w:pPr>
      <w:pStyle w:val="Header"/>
      <w:jc w:val="right"/>
    </w:pPr>
    <w:r w:rsidRPr="00ED10C0">
      <w:t xml:space="preserve">Attachment </w:t>
    </w:r>
    <w:r>
      <w:t>1</w:t>
    </w:r>
  </w:p>
  <w:sdt>
    <w:sdtPr>
      <w:rPr>
        <w:color w:val="2B579A"/>
        <w:shd w:val="clear" w:color="auto" w:fill="E6E6E6"/>
      </w:rPr>
      <w:id w:val="314070499"/>
      <w:docPartObj>
        <w:docPartGallery w:val="Page Numbers (Top of Page)"/>
        <w:docPartUnique/>
      </w:docPartObj>
    </w:sdtPr>
    <w:sdtEndPr>
      <w:rPr>
        <w:color w:val="auto"/>
        <w:shd w:val="clear" w:color="auto" w:fill="auto"/>
      </w:rPr>
    </w:sdtEndPr>
    <w:sdtContent>
      <w:p w14:paraId="22A8EC49" w14:textId="75914C20" w:rsidR="00B47F29" w:rsidRPr="00120A9E" w:rsidRDefault="00B47F29" w:rsidP="00120A9E">
        <w:pPr>
          <w:pStyle w:val="Header"/>
          <w:spacing w:after="360"/>
          <w:jc w:val="right"/>
        </w:pPr>
        <w:r w:rsidRPr="00ED10C0">
          <w:t>Page</w:t>
        </w:r>
        <w:r w:rsidRPr="00125BE4">
          <w:t xml:space="preserve"> </w:t>
        </w:r>
        <w:r w:rsidRPr="00125BE4">
          <w:rPr>
            <w:bCs/>
            <w:color w:val="2B579A"/>
          </w:rPr>
          <w:fldChar w:fldCharType="begin"/>
        </w:r>
        <w:r w:rsidRPr="00125BE4">
          <w:rPr>
            <w:bCs/>
          </w:rPr>
          <w:instrText xml:space="preserve"> PAGE </w:instrText>
        </w:r>
        <w:r w:rsidRPr="00125BE4">
          <w:rPr>
            <w:bCs/>
            <w:color w:val="2B579A"/>
          </w:rPr>
          <w:fldChar w:fldCharType="separate"/>
        </w:r>
        <w:r w:rsidRPr="00125BE4">
          <w:rPr>
            <w:bCs/>
            <w:noProof/>
          </w:rPr>
          <w:t>2</w:t>
        </w:r>
        <w:r w:rsidRPr="00125BE4">
          <w:rPr>
            <w:bCs/>
            <w:color w:val="2B579A"/>
          </w:rPr>
          <w:fldChar w:fldCharType="end"/>
        </w:r>
        <w:r w:rsidRPr="00ED10C0">
          <w:t xml:space="preserve"> of </w:t>
        </w:r>
        <w:r w:rsidR="00E470E1">
          <w:rPr>
            <w:bCs/>
          </w:rPr>
          <w:t>10</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524C" w14:textId="77777777" w:rsidR="00B47F29" w:rsidRPr="00C01C81" w:rsidRDefault="00B47F29" w:rsidP="00925C28">
    <w:pPr>
      <w:tabs>
        <w:tab w:val="right" w:pos="9900"/>
      </w:tabs>
      <w:spacing w:after="240"/>
    </w:pPr>
    <w:r w:rsidRPr="00225EA0">
      <w:rPr>
        <w:rFonts w:ascii="Arial Narrow" w:hAnsi="Arial Narrow" w:cs="Calibri"/>
        <w:noProof/>
      </w:rPr>
      <w:t>CAASPP System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5447" w14:textId="77777777" w:rsidR="00B47F29" w:rsidRPr="00ED10C0" w:rsidRDefault="00B47F29" w:rsidP="00E45332">
    <w:pPr>
      <w:pStyle w:val="Header"/>
      <w:jc w:val="right"/>
    </w:pPr>
    <w:r>
      <w:t>imab-adad-</w:t>
    </w:r>
    <w:r w:rsidRPr="00ED10C0">
      <w:t>nov22item01</w:t>
    </w:r>
  </w:p>
  <w:p w14:paraId="0594F0A1" w14:textId="5F37B5BC" w:rsidR="00B47F29" w:rsidRPr="00ED10C0" w:rsidRDefault="00B47F29" w:rsidP="00120A9E">
    <w:pPr>
      <w:pStyle w:val="Header"/>
      <w:jc w:val="right"/>
    </w:pPr>
    <w:r w:rsidRPr="00ED10C0">
      <w:t xml:space="preserve">Attachment </w:t>
    </w:r>
    <w:r>
      <w:t>2</w:t>
    </w:r>
  </w:p>
  <w:sdt>
    <w:sdtPr>
      <w:rPr>
        <w:color w:val="2B579A"/>
        <w:shd w:val="clear" w:color="auto" w:fill="E6E6E6"/>
      </w:rPr>
      <w:id w:val="-1679116800"/>
      <w:docPartObj>
        <w:docPartGallery w:val="Page Numbers (Top of Page)"/>
        <w:docPartUnique/>
      </w:docPartObj>
    </w:sdtPr>
    <w:sdtEndPr>
      <w:rPr>
        <w:color w:val="auto"/>
        <w:shd w:val="clear" w:color="auto" w:fill="auto"/>
      </w:rPr>
    </w:sdtEndPr>
    <w:sdtContent>
      <w:p w14:paraId="3DDFF2E1" w14:textId="77777777" w:rsidR="00B47F29" w:rsidRPr="00120A9E" w:rsidRDefault="00B47F29" w:rsidP="00120A9E">
        <w:pPr>
          <w:pStyle w:val="Header"/>
          <w:spacing w:after="360"/>
          <w:jc w:val="right"/>
        </w:pPr>
        <w:r w:rsidRPr="00ED10C0">
          <w:t>Page</w:t>
        </w:r>
        <w:r w:rsidRPr="00125BE4">
          <w:t xml:space="preserve"> </w:t>
        </w:r>
        <w:r w:rsidRPr="00125BE4">
          <w:rPr>
            <w:bCs/>
            <w:color w:val="2B579A"/>
          </w:rPr>
          <w:fldChar w:fldCharType="begin"/>
        </w:r>
        <w:r w:rsidRPr="00125BE4">
          <w:rPr>
            <w:bCs/>
          </w:rPr>
          <w:instrText xml:space="preserve"> PAGE </w:instrText>
        </w:r>
        <w:r w:rsidRPr="00125BE4">
          <w:rPr>
            <w:bCs/>
            <w:color w:val="2B579A"/>
          </w:rPr>
          <w:fldChar w:fldCharType="separate"/>
        </w:r>
        <w:r w:rsidRPr="00125BE4">
          <w:rPr>
            <w:bCs/>
            <w:noProof/>
          </w:rPr>
          <w:t>2</w:t>
        </w:r>
        <w:r w:rsidRPr="00125BE4">
          <w:rPr>
            <w:bCs/>
            <w:color w:val="2B579A"/>
          </w:rPr>
          <w:fldChar w:fldCharType="end"/>
        </w:r>
        <w:r w:rsidRPr="00ED10C0">
          <w:t xml:space="preserve"> of </w:t>
        </w:r>
        <w:r>
          <w:rPr>
            <w:bCs/>
          </w:rPr>
          <w:t>11</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61A7" w14:textId="31BB143E" w:rsidR="00B47F29" w:rsidRDefault="00B47F29" w:rsidP="00953255">
    <w:pPr>
      <w:pStyle w:val="Header"/>
      <w:jc w:val="right"/>
    </w:pPr>
    <w:r>
      <w:t>imab-adad-nov22item01</w:t>
    </w:r>
  </w:p>
  <w:p w14:paraId="184DD7AE" w14:textId="5C99F39D" w:rsidR="00B47F29" w:rsidRDefault="00B47F29" w:rsidP="00953255">
    <w:pPr>
      <w:pStyle w:val="Header"/>
      <w:jc w:val="right"/>
    </w:pPr>
    <w:r>
      <w:t>Attachment 2</w:t>
    </w:r>
  </w:p>
  <w:p w14:paraId="2FBB606C" w14:textId="5DD0300E" w:rsidR="00B47F29" w:rsidRPr="00953255" w:rsidRDefault="00B47F29" w:rsidP="00953255">
    <w:pPr>
      <w:pStyle w:val="Header"/>
      <w:spacing w:after="360"/>
      <w:jc w:val="right"/>
    </w:pPr>
    <w:r w:rsidRPr="00953255">
      <w:t xml:space="preserve">Page </w:t>
    </w:r>
    <w:r w:rsidRPr="00953255">
      <w:rPr>
        <w:bCs/>
      </w:rPr>
      <w:fldChar w:fldCharType="begin"/>
    </w:r>
    <w:r w:rsidRPr="00953255">
      <w:rPr>
        <w:bCs/>
      </w:rPr>
      <w:instrText xml:space="preserve"> PAGE </w:instrText>
    </w:r>
    <w:r w:rsidRPr="00953255">
      <w:rPr>
        <w:bCs/>
      </w:rPr>
      <w:fldChar w:fldCharType="separate"/>
    </w:r>
    <w:r w:rsidRPr="00953255">
      <w:rPr>
        <w:bCs/>
        <w:noProof/>
      </w:rPr>
      <w:t>2</w:t>
    </w:r>
    <w:r w:rsidRPr="00953255">
      <w:rPr>
        <w:bCs/>
      </w:rPr>
      <w:fldChar w:fldCharType="end"/>
    </w:r>
    <w:r w:rsidRPr="00953255">
      <w:t xml:space="preserve"> of </w:t>
    </w:r>
    <w:r w:rsidRPr="00953255">
      <w:rPr>
        <w:bCs/>
      </w:rPr>
      <w:fldChar w:fldCharType="begin"/>
    </w:r>
    <w:r w:rsidRPr="00953255">
      <w:rPr>
        <w:bCs/>
      </w:rPr>
      <w:instrText xml:space="preserve"> NUMPAGES  </w:instrText>
    </w:r>
    <w:r w:rsidRPr="00953255">
      <w:rPr>
        <w:bCs/>
      </w:rPr>
      <w:fldChar w:fldCharType="separate"/>
    </w:r>
    <w:r w:rsidRPr="00953255">
      <w:rPr>
        <w:bCs/>
        <w:noProof/>
      </w:rPr>
      <w:t>2</w:t>
    </w:r>
    <w:r w:rsidRPr="00953255">
      <w:rPr>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8A24" w14:textId="77777777" w:rsidR="00B47F29" w:rsidRDefault="00B47F29" w:rsidP="00925C28">
    <w:pPr>
      <w:pStyle w:val="Header"/>
    </w:pPr>
    <w:r w:rsidRPr="00225EA0">
      <w:rPr>
        <w:noProof/>
      </w:rPr>
      <w:fldChar w:fldCharType="begin"/>
    </w:r>
    <w:r w:rsidRPr="00225EA0">
      <w:rPr>
        <w:noProof/>
      </w:rPr>
      <w:instrText>STYLEREF  "Heading 2"  \* MERGEFORMAT</w:instrText>
    </w:r>
    <w:r w:rsidRPr="00225EA0">
      <w:rPr>
        <w:noProof/>
      </w:rPr>
      <w:fldChar w:fldCharType="separate"/>
    </w:r>
    <w:r>
      <w:rPr>
        <w:noProof/>
      </w:rPr>
      <w:t>Appendix A: High-Level Test Development Timeline</w:t>
    </w:r>
    <w:r w:rsidRPr="00225EA0">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9F91" w14:textId="396DEC85" w:rsidR="00B47F29" w:rsidRDefault="00B47F29" w:rsidP="00925C28">
    <w:pPr>
      <w:pStyle w:val="Header"/>
      <w:jc w:val="right"/>
    </w:pPr>
    <w:r w:rsidRPr="00225EA0">
      <w:rPr>
        <w:noProof/>
      </w:rPr>
      <w:fldChar w:fldCharType="begin"/>
    </w:r>
    <w:r w:rsidRPr="00225EA0">
      <w:rPr>
        <w:noProof/>
      </w:rPr>
      <w:instrText>STYLEREF  "Heading 2"  \* MERGEFORMAT</w:instrText>
    </w:r>
    <w:r w:rsidRPr="00225EA0">
      <w:rPr>
        <w:noProof/>
      </w:rPr>
      <w:fldChar w:fldCharType="separate"/>
    </w:r>
    <w:r>
      <w:rPr>
        <w:noProof/>
      </w:rPr>
      <w:t>Appendix B: References</w:t>
    </w:r>
    <w:r w:rsidRPr="00225EA0">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8301" w14:textId="77777777" w:rsidR="00B47F29" w:rsidRDefault="00B47F29">
    <w:pPr>
      <w:pStyle w:val="Header"/>
    </w:pPr>
    <w:r>
      <w:t>CAASPP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61A"/>
    <w:multiLevelType w:val="hybridMultilevel"/>
    <w:tmpl w:val="F4BA1378"/>
    <w:lvl w:ilvl="0" w:tplc="E45AD79E">
      <w:start w:val="1"/>
      <w:numFmt w:val="decimal"/>
      <w:pStyle w:val="Numbered"/>
      <w:lvlText w:val="%1."/>
      <w:lvlJc w:val="right"/>
      <w:pPr>
        <w:ind w:left="648"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BF90404"/>
    <w:multiLevelType w:val="multilevel"/>
    <w:tmpl w:val="BE5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70589"/>
    <w:multiLevelType w:val="hybridMultilevel"/>
    <w:tmpl w:val="7CC2C586"/>
    <w:lvl w:ilvl="0" w:tplc="580EA7D8">
      <w:start w:val="1"/>
      <w:numFmt w:val="lowerLetter"/>
      <w:pStyle w:val="Numbered-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DF942DC"/>
    <w:multiLevelType w:val="multilevel"/>
    <w:tmpl w:val="94EA3EBC"/>
    <w:lvl w:ilvl="0">
      <w:start w:val="1"/>
      <w:numFmt w:val="decimal"/>
      <w:suff w:val="space"/>
      <w:lvlText w:val="%1."/>
      <w:lvlJc w:val="left"/>
      <w:pPr>
        <w:ind w:left="1440" w:hanging="1440"/>
      </w:pPr>
      <w:rPr>
        <w:rFonts w:hint="default"/>
      </w:rPr>
    </w:lvl>
    <w:lvl w:ilvl="1">
      <w:start w:val="1"/>
      <w:numFmt w:val="upperLetter"/>
      <w:suff w:val="space"/>
      <w:lvlText w:val="%1.%2."/>
      <w:lvlJc w:val="left"/>
      <w:pPr>
        <w:ind w:left="2970" w:hanging="1440"/>
      </w:pPr>
      <w:rPr>
        <w:rFonts w:hint="default"/>
        <w:b/>
        <w:i w:val="0"/>
      </w:rPr>
    </w:lvl>
    <w:lvl w:ilvl="2">
      <w:start w:val="1"/>
      <w:numFmt w:val="decimal"/>
      <w:suff w:val="space"/>
      <w:lvlText w:val="%1.%2.%3."/>
      <w:lvlJc w:val="right"/>
      <w:pPr>
        <w:ind w:left="630" w:firstLine="0"/>
      </w:pPr>
      <w:rPr>
        <w:rFonts w:ascii="Arial" w:hAnsi="Arial" w:hint="default"/>
        <w:b/>
        <w:i w:val="0"/>
        <w:sz w:val="28"/>
        <w:szCs w:val="28"/>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0F9D324D"/>
    <w:multiLevelType w:val="hybridMultilevel"/>
    <w:tmpl w:val="3E1C192A"/>
    <w:lvl w:ilvl="0" w:tplc="821E35E6">
      <w:start w:val="1"/>
      <w:numFmt w:val="decimal"/>
      <w:pStyle w:val="Numbered1"/>
      <w:lvlText w:val="%1."/>
      <w:lvlJc w:val="righ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D01E8A"/>
    <w:multiLevelType w:val="hybridMultilevel"/>
    <w:tmpl w:val="634E0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C26C8"/>
    <w:multiLevelType w:val="hybridMultilevel"/>
    <w:tmpl w:val="1924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10" w15:restartNumberingAfterBreak="0">
    <w:nsid w:val="15D70F36"/>
    <w:multiLevelType w:val="hybridMultilevel"/>
    <w:tmpl w:val="8FB46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8D31BB"/>
    <w:multiLevelType w:val="hybridMultilevel"/>
    <w:tmpl w:val="03A2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F78CC"/>
    <w:multiLevelType w:val="hybridMultilevel"/>
    <w:tmpl w:val="1992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950C7"/>
    <w:multiLevelType w:val="hybridMultilevel"/>
    <w:tmpl w:val="4E36F1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D96864"/>
    <w:multiLevelType w:val="hybridMultilevel"/>
    <w:tmpl w:val="DA0C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C6488"/>
    <w:multiLevelType w:val="hybridMultilevel"/>
    <w:tmpl w:val="5344DD8C"/>
    <w:lvl w:ilvl="0" w:tplc="51F6E4BA">
      <w:start w:val="1"/>
      <w:numFmt w:val="bullet"/>
      <w:pStyle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453BD"/>
    <w:multiLevelType w:val="hybridMultilevel"/>
    <w:tmpl w:val="87B26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166934"/>
    <w:multiLevelType w:val="hybridMultilevel"/>
    <w:tmpl w:val="A6FC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C76D25"/>
    <w:multiLevelType w:val="hybridMultilevel"/>
    <w:tmpl w:val="D41E1C94"/>
    <w:lvl w:ilvl="0" w:tplc="BF6C40BA">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77743"/>
    <w:multiLevelType w:val="hybridMultilevel"/>
    <w:tmpl w:val="28D4A8E0"/>
    <w:lvl w:ilvl="0" w:tplc="1A34B1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85F99"/>
    <w:multiLevelType w:val="hybridMultilevel"/>
    <w:tmpl w:val="07A6DD84"/>
    <w:lvl w:ilvl="0" w:tplc="70DABBD4">
      <w:start w:val="1"/>
      <w:numFmt w:val="bullet"/>
      <w:lvlText w:val=""/>
      <w:lvlJc w:val="left"/>
      <w:pPr>
        <w:tabs>
          <w:tab w:val="num" w:pos="360"/>
        </w:tabs>
        <w:ind w:left="360" w:hanging="360"/>
      </w:pPr>
      <w:rPr>
        <w:rFonts w:ascii="Symbol" w:hAnsi="Symbol" w:hint="default"/>
        <w:b w:val="0"/>
        <w:i w:val="0"/>
        <w:sz w:val="22"/>
        <w:szCs w:val="24"/>
      </w:rPr>
    </w:lvl>
    <w:lvl w:ilvl="1" w:tplc="AD7C041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2C143A0E"/>
    <w:multiLevelType w:val="hybridMultilevel"/>
    <w:tmpl w:val="CDF49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E34B8A"/>
    <w:multiLevelType w:val="hybridMultilevel"/>
    <w:tmpl w:val="347494F8"/>
    <w:lvl w:ilvl="0" w:tplc="66B8177A">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EB616A"/>
    <w:multiLevelType w:val="hybridMultilevel"/>
    <w:tmpl w:val="ED486E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35E7233E"/>
    <w:multiLevelType w:val="hybridMultilevel"/>
    <w:tmpl w:val="725A4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8ED0F2B"/>
    <w:multiLevelType w:val="hybridMultilevel"/>
    <w:tmpl w:val="266A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644416"/>
    <w:multiLevelType w:val="multilevel"/>
    <w:tmpl w:val="63202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E8E7CC5"/>
    <w:multiLevelType w:val="hybridMultilevel"/>
    <w:tmpl w:val="EE306C02"/>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FCE0364"/>
    <w:multiLevelType w:val="hybridMultilevel"/>
    <w:tmpl w:val="69F07C04"/>
    <w:lvl w:ilvl="0" w:tplc="1118180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CE036F"/>
    <w:multiLevelType w:val="hybridMultilevel"/>
    <w:tmpl w:val="404881D4"/>
    <w:lvl w:ilvl="0" w:tplc="8BC8DD98">
      <w:start w:val="1"/>
      <w:numFmt w:val="upperLetter"/>
      <w:pStyle w:val="Heading3-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880C5C"/>
    <w:multiLevelType w:val="hybridMultilevel"/>
    <w:tmpl w:val="CC2C6E2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39"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40" w15:restartNumberingAfterBreak="0">
    <w:nsid w:val="45ED4F12"/>
    <w:multiLevelType w:val="hybridMultilevel"/>
    <w:tmpl w:val="3CFCF88C"/>
    <w:lvl w:ilvl="0" w:tplc="04090001">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41" w15:restartNumberingAfterBreak="0">
    <w:nsid w:val="4847170C"/>
    <w:multiLevelType w:val="hybridMultilevel"/>
    <w:tmpl w:val="AA389E36"/>
    <w:lvl w:ilvl="0" w:tplc="897CF88E">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991126A"/>
    <w:multiLevelType w:val="hybridMultilevel"/>
    <w:tmpl w:val="218EAAE2"/>
    <w:lvl w:ilvl="0" w:tplc="B1B266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C12929"/>
    <w:multiLevelType w:val="hybridMultilevel"/>
    <w:tmpl w:val="81261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E851871"/>
    <w:multiLevelType w:val="hybridMultilevel"/>
    <w:tmpl w:val="ADF66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53523DA5"/>
    <w:multiLevelType w:val="hybridMultilevel"/>
    <w:tmpl w:val="309AE9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1E0AB2"/>
    <w:multiLevelType w:val="multilevel"/>
    <w:tmpl w:val="31667870"/>
    <w:lvl w:ilvl="0">
      <w:start w:val="1"/>
      <w:numFmt w:val="upperLetter"/>
      <w:pStyle w:val="Appendix1"/>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50" w15:restartNumberingAfterBreak="0">
    <w:nsid w:val="56F541BA"/>
    <w:multiLevelType w:val="hybridMultilevel"/>
    <w:tmpl w:val="877C0F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1" w15:restartNumberingAfterBreak="0">
    <w:nsid w:val="57552BF0"/>
    <w:multiLevelType w:val="multilevel"/>
    <w:tmpl w:val="BE5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EB5AFA"/>
    <w:multiLevelType w:val="multilevel"/>
    <w:tmpl w:val="173CD85C"/>
    <w:lvl w:ilvl="0">
      <w:start w:val="1"/>
      <w:numFmt w:val="bullet"/>
      <w:lvlText w:val=""/>
      <w:lvlJc w:val="left"/>
      <w:pPr>
        <w:tabs>
          <w:tab w:val="num" w:pos="2520"/>
        </w:tabs>
        <w:ind w:left="2520" w:hanging="360"/>
      </w:pPr>
      <w:rPr>
        <w:rFonts w:ascii="Symbol" w:hAnsi="Symbol" w:hint="default"/>
        <w:sz w:val="22"/>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4" w15:restartNumberingAfterBreak="0">
    <w:nsid w:val="5E4A14C5"/>
    <w:multiLevelType w:val="hybridMultilevel"/>
    <w:tmpl w:val="027001BE"/>
    <w:lvl w:ilvl="0" w:tplc="21C867B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FFB6B87"/>
    <w:multiLevelType w:val="hybridMultilevel"/>
    <w:tmpl w:val="ABB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6E684FE5"/>
    <w:multiLevelType w:val="multilevel"/>
    <w:tmpl w:val="D960D1CE"/>
    <w:lvl w:ilvl="0">
      <w:start w:val="1"/>
      <w:numFmt w:val="upperLetter"/>
      <w:pStyle w:val="NumberedA"/>
      <w:lvlText w:val="%1."/>
      <w:lvlJc w:val="left"/>
      <w:pPr>
        <w:ind w:left="720" w:hanging="360"/>
      </w:pPr>
      <w:rPr>
        <w:rFonts w:hint="default"/>
      </w:rPr>
    </w:lvl>
    <w:lvl w:ilvl="1">
      <w:start w:val="1"/>
      <w:numFmt w:val="bullet"/>
      <w:lvlText w:val=""/>
      <w:lvlJc w:val="left"/>
      <w:pPr>
        <w:tabs>
          <w:tab w:val="num" w:pos="2880"/>
        </w:tabs>
        <w:ind w:left="2880" w:hanging="360"/>
      </w:pPr>
      <w:rPr>
        <w:rFonts w:ascii="Symbol" w:hAnsi="Symbol"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59" w15:restartNumberingAfterBreak="0">
    <w:nsid w:val="6FFC6B68"/>
    <w:multiLevelType w:val="hybridMultilevel"/>
    <w:tmpl w:val="8108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89247CF"/>
    <w:multiLevelType w:val="hybridMultilevel"/>
    <w:tmpl w:val="BE4C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922688F"/>
    <w:multiLevelType w:val="hybridMultilevel"/>
    <w:tmpl w:val="D436D678"/>
    <w:lvl w:ilvl="0" w:tplc="0BD8D3E6">
      <w:start w:val="1"/>
      <w:numFmt w:val="upperLetter"/>
      <w:pStyle w:val="Heading8"/>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805ACF"/>
    <w:multiLevelType w:val="hybridMultilevel"/>
    <w:tmpl w:val="133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3"/>
  </w:num>
  <w:num w:numId="3">
    <w:abstractNumId w:val="40"/>
  </w:num>
  <w:num w:numId="4">
    <w:abstractNumId w:val="59"/>
  </w:num>
  <w:num w:numId="5">
    <w:abstractNumId w:val="12"/>
  </w:num>
  <w:num w:numId="6">
    <w:abstractNumId w:val="65"/>
  </w:num>
  <w:num w:numId="7">
    <w:abstractNumId w:val="11"/>
  </w:num>
  <w:num w:numId="8">
    <w:abstractNumId w:val="54"/>
  </w:num>
  <w:num w:numId="9">
    <w:abstractNumId w:val="49"/>
  </w:num>
  <w:num w:numId="10">
    <w:abstractNumId w:val="39"/>
  </w:num>
  <w:num w:numId="11">
    <w:abstractNumId w:val="64"/>
  </w:num>
  <w:num w:numId="12">
    <w:abstractNumId w:val="20"/>
  </w:num>
  <w:num w:numId="13">
    <w:abstractNumId w:val="4"/>
  </w:num>
  <w:num w:numId="14">
    <w:abstractNumId w:val="28"/>
  </w:num>
  <w:num w:numId="15">
    <w:abstractNumId w:val="36"/>
  </w:num>
  <w:num w:numId="16">
    <w:abstractNumId w:val="52"/>
  </w:num>
  <w:num w:numId="17">
    <w:abstractNumId w:val="5"/>
  </w:num>
  <w:num w:numId="18">
    <w:abstractNumId w:val="45"/>
  </w:num>
  <w:num w:numId="19">
    <w:abstractNumId w:val="16"/>
  </w:num>
  <w:num w:numId="20">
    <w:abstractNumId w:val="56"/>
  </w:num>
  <w:num w:numId="21">
    <w:abstractNumId w:val="23"/>
  </w:num>
  <w:num w:numId="22">
    <w:abstractNumId w:val="60"/>
  </w:num>
  <w:num w:numId="23">
    <w:abstractNumId w:val="14"/>
  </w:num>
  <w:num w:numId="24">
    <w:abstractNumId w:val="6"/>
  </w:num>
  <w:num w:numId="25">
    <w:abstractNumId w:val="17"/>
  </w:num>
  <w:num w:numId="26">
    <w:abstractNumId w:val="32"/>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6"/>
  </w:num>
  <w:num w:numId="30">
    <w:abstractNumId w:val="57"/>
  </w:num>
  <w:num w:numId="31">
    <w:abstractNumId w:val="48"/>
  </w:num>
  <w:num w:numId="32">
    <w:abstractNumId w:val="41"/>
  </w:num>
  <w:num w:numId="33">
    <w:abstractNumId w:val="38"/>
  </w:num>
  <w:num w:numId="34">
    <w:abstractNumId w:val="9"/>
  </w:num>
  <w:num w:numId="35">
    <w:abstractNumId w:val="3"/>
  </w:num>
  <w:num w:numId="36">
    <w:abstractNumId w:val="6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
  </w:num>
  <w:num w:numId="40">
    <w:abstractNumId w:val="19"/>
  </w:num>
  <w:num w:numId="41">
    <w:abstractNumId w:val="47"/>
  </w:num>
  <w:num w:numId="42">
    <w:abstractNumId w:val="24"/>
  </w:num>
  <w:num w:numId="43">
    <w:abstractNumId w:val="61"/>
  </w:num>
  <w:num w:numId="44">
    <w:abstractNumId w:val="37"/>
  </w:num>
  <w:num w:numId="45">
    <w:abstractNumId w:val="29"/>
  </w:num>
  <w:num w:numId="46">
    <w:abstractNumId w:val="50"/>
  </w:num>
  <w:num w:numId="47">
    <w:abstractNumId w:val="46"/>
  </w:num>
  <w:num w:numId="48">
    <w:abstractNumId w:val="13"/>
  </w:num>
  <w:num w:numId="49">
    <w:abstractNumId w:val="25"/>
  </w:num>
  <w:num w:numId="50">
    <w:abstractNumId w:val="55"/>
  </w:num>
  <w:num w:numId="51">
    <w:abstractNumId w:val="31"/>
  </w:num>
  <w:num w:numId="52">
    <w:abstractNumId w:val="22"/>
  </w:num>
  <w:num w:numId="53">
    <w:abstractNumId w:val="42"/>
  </w:num>
  <w:num w:numId="54">
    <w:abstractNumId w:val="15"/>
  </w:num>
  <w:num w:numId="55">
    <w:abstractNumId w:val="27"/>
  </w:num>
  <w:num w:numId="56">
    <w:abstractNumId w:val="30"/>
  </w:num>
  <w:num w:numId="57">
    <w:abstractNumId w:val="43"/>
  </w:num>
  <w:num w:numId="58">
    <w:abstractNumId w:val="44"/>
  </w:num>
  <w:num w:numId="59">
    <w:abstractNumId w:val="10"/>
  </w:num>
  <w:num w:numId="60">
    <w:abstractNumId w:val="7"/>
  </w:num>
  <w:num w:numId="61">
    <w:abstractNumId w:val="51"/>
  </w:num>
  <w:num w:numId="62">
    <w:abstractNumId w:val="18"/>
  </w:num>
  <w:num w:numId="63">
    <w:abstractNumId w:val="62"/>
  </w:num>
  <w:num w:numId="64">
    <w:abstractNumId w:val="34"/>
  </w:num>
  <w:num w:numId="65">
    <w:abstractNumId w:val="1"/>
  </w:num>
  <w:num w:numId="66">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754"/>
    <w:rsid w:val="00003C34"/>
    <w:rsid w:val="000040D5"/>
    <w:rsid w:val="0000433A"/>
    <w:rsid w:val="00004CFB"/>
    <w:rsid w:val="0000628D"/>
    <w:rsid w:val="0002172C"/>
    <w:rsid w:val="0002212E"/>
    <w:rsid w:val="00022B85"/>
    <w:rsid w:val="000324AD"/>
    <w:rsid w:val="00033BA5"/>
    <w:rsid w:val="00034A05"/>
    <w:rsid w:val="00034D5D"/>
    <w:rsid w:val="00037D12"/>
    <w:rsid w:val="00044D1E"/>
    <w:rsid w:val="00046F25"/>
    <w:rsid w:val="00047F5D"/>
    <w:rsid w:val="000523A1"/>
    <w:rsid w:val="0005290C"/>
    <w:rsid w:val="000542AA"/>
    <w:rsid w:val="00054B86"/>
    <w:rsid w:val="0006020E"/>
    <w:rsid w:val="00060D4B"/>
    <w:rsid w:val="00065AE3"/>
    <w:rsid w:val="00067364"/>
    <w:rsid w:val="00070F99"/>
    <w:rsid w:val="0007398F"/>
    <w:rsid w:val="00082997"/>
    <w:rsid w:val="00083ED1"/>
    <w:rsid w:val="0008418B"/>
    <w:rsid w:val="0008646B"/>
    <w:rsid w:val="0009170B"/>
    <w:rsid w:val="00091F1D"/>
    <w:rsid w:val="00093608"/>
    <w:rsid w:val="00097265"/>
    <w:rsid w:val="000A0824"/>
    <w:rsid w:val="000A246F"/>
    <w:rsid w:val="000A67EC"/>
    <w:rsid w:val="000C3B7B"/>
    <w:rsid w:val="000C61A0"/>
    <w:rsid w:val="000D1DC0"/>
    <w:rsid w:val="000D2446"/>
    <w:rsid w:val="000D3FC0"/>
    <w:rsid w:val="000D4200"/>
    <w:rsid w:val="000D4402"/>
    <w:rsid w:val="000E09DC"/>
    <w:rsid w:val="000E0C05"/>
    <w:rsid w:val="000E0FA2"/>
    <w:rsid w:val="000E379B"/>
    <w:rsid w:val="000F3CB9"/>
    <w:rsid w:val="000F546C"/>
    <w:rsid w:val="000F6FA7"/>
    <w:rsid w:val="00100594"/>
    <w:rsid w:val="001048F3"/>
    <w:rsid w:val="00105CD5"/>
    <w:rsid w:val="00106164"/>
    <w:rsid w:val="001124D3"/>
    <w:rsid w:val="00116D0A"/>
    <w:rsid w:val="00116ECC"/>
    <w:rsid w:val="0011703D"/>
    <w:rsid w:val="001206C2"/>
    <w:rsid w:val="00120A9E"/>
    <w:rsid w:val="00122516"/>
    <w:rsid w:val="00124685"/>
    <w:rsid w:val="00125BE4"/>
    <w:rsid w:val="00130059"/>
    <w:rsid w:val="001317B9"/>
    <w:rsid w:val="00133D36"/>
    <w:rsid w:val="00133F39"/>
    <w:rsid w:val="00136D7E"/>
    <w:rsid w:val="00137C9A"/>
    <w:rsid w:val="00153015"/>
    <w:rsid w:val="0015304F"/>
    <w:rsid w:val="00156371"/>
    <w:rsid w:val="00157EBD"/>
    <w:rsid w:val="001600C0"/>
    <w:rsid w:val="00160C46"/>
    <w:rsid w:val="00162FE3"/>
    <w:rsid w:val="001647BC"/>
    <w:rsid w:val="00164F2F"/>
    <w:rsid w:val="00165299"/>
    <w:rsid w:val="00174AD7"/>
    <w:rsid w:val="0018148D"/>
    <w:rsid w:val="00184E4A"/>
    <w:rsid w:val="00185C35"/>
    <w:rsid w:val="001911D9"/>
    <w:rsid w:val="00192594"/>
    <w:rsid w:val="00194A85"/>
    <w:rsid w:val="001976F0"/>
    <w:rsid w:val="001A0CA5"/>
    <w:rsid w:val="001A7837"/>
    <w:rsid w:val="001A7CD5"/>
    <w:rsid w:val="001B01C2"/>
    <w:rsid w:val="001B075B"/>
    <w:rsid w:val="001B3958"/>
    <w:rsid w:val="001B40B8"/>
    <w:rsid w:val="001B5AC0"/>
    <w:rsid w:val="001B7010"/>
    <w:rsid w:val="001B7498"/>
    <w:rsid w:val="001D0DE9"/>
    <w:rsid w:val="001D24A8"/>
    <w:rsid w:val="001D412E"/>
    <w:rsid w:val="001D79A0"/>
    <w:rsid w:val="001E1929"/>
    <w:rsid w:val="001E2599"/>
    <w:rsid w:val="001E4B4F"/>
    <w:rsid w:val="001E6178"/>
    <w:rsid w:val="001E76CD"/>
    <w:rsid w:val="001F270D"/>
    <w:rsid w:val="001F284A"/>
    <w:rsid w:val="001F43B6"/>
    <w:rsid w:val="0020422E"/>
    <w:rsid w:val="0021057C"/>
    <w:rsid w:val="00214FCF"/>
    <w:rsid w:val="00215AB8"/>
    <w:rsid w:val="002166DC"/>
    <w:rsid w:val="00216A8D"/>
    <w:rsid w:val="0022029E"/>
    <w:rsid w:val="002215AE"/>
    <w:rsid w:val="00223112"/>
    <w:rsid w:val="002236AF"/>
    <w:rsid w:val="00223B65"/>
    <w:rsid w:val="00224D4C"/>
    <w:rsid w:val="00225E13"/>
    <w:rsid w:val="00226D83"/>
    <w:rsid w:val="00234EF8"/>
    <w:rsid w:val="00240B26"/>
    <w:rsid w:val="00242AF8"/>
    <w:rsid w:val="0024598C"/>
    <w:rsid w:val="00245A83"/>
    <w:rsid w:val="002479EB"/>
    <w:rsid w:val="002516EB"/>
    <w:rsid w:val="00256042"/>
    <w:rsid w:val="002624A0"/>
    <w:rsid w:val="00264A45"/>
    <w:rsid w:val="002676E4"/>
    <w:rsid w:val="00267866"/>
    <w:rsid w:val="00272D7F"/>
    <w:rsid w:val="002772E4"/>
    <w:rsid w:val="002812B3"/>
    <w:rsid w:val="00281725"/>
    <w:rsid w:val="002823C1"/>
    <w:rsid w:val="00286DEE"/>
    <w:rsid w:val="0028792A"/>
    <w:rsid w:val="002932C8"/>
    <w:rsid w:val="0029628F"/>
    <w:rsid w:val="002A32AC"/>
    <w:rsid w:val="002A46F2"/>
    <w:rsid w:val="002A7D51"/>
    <w:rsid w:val="002B0CAE"/>
    <w:rsid w:val="002B2476"/>
    <w:rsid w:val="002B4B14"/>
    <w:rsid w:val="002B5BCF"/>
    <w:rsid w:val="002B6914"/>
    <w:rsid w:val="002C2C8D"/>
    <w:rsid w:val="002C39DB"/>
    <w:rsid w:val="002C5EC7"/>
    <w:rsid w:val="002C6F0D"/>
    <w:rsid w:val="002C790B"/>
    <w:rsid w:val="002D07CF"/>
    <w:rsid w:val="002D1A82"/>
    <w:rsid w:val="002D2BB5"/>
    <w:rsid w:val="002D4BFF"/>
    <w:rsid w:val="002D7DA7"/>
    <w:rsid w:val="002E4CB5"/>
    <w:rsid w:val="002E6DB3"/>
    <w:rsid w:val="002E6FCA"/>
    <w:rsid w:val="002F279B"/>
    <w:rsid w:val="002F6ABA"/>
    <w:rsid w:val="00300B42"/>
    <w:rsid w:val="00301BED"/>
    <w:rsid w:val="00302BC1"/>
    <w:rsid w:val="00302E05"/>
    <w:rsid w:val="00305AC4"/>
    <w:rsid w:val="00307F20"/>
    <w:rsid w:val="0031172A"/>
    <w:rsid w:val="00311F5A"/>
    <w:rsid w:val="00313132"/>
    <w:rsid w:val="003132C6"/>
    <w:rsid w:val="00315131"/>
    <w:rsid w:val="0031701D"/>
    <w:rsid w:val="00324015"/>
    <w:rsid w:val="003247E7"/>
    <w:rsid w:val="00324C35"/>
    <w:rsid w:val="0032570A"/>
    <w:rsid w:val="00337F8A"/>
    <w:rsid w:val="00340F7B"/>
    <w:rsid w:val="00345C80"/>
    <w:rsid w:val="003510A9"/>
    <w:rsid w:val="00357A0E"/>
    <w:rsid w:val="00361421"/>
    <w:rsid w:val="00363520"/>
    <w:rsid w:val="003705FC"/>
    <w:rsid w:val="00371AC3"/>
    <w:rsid w:val="003725D7"/>
    <w:rsid w:val="003735A0"/>
    <w:rsid w:val="00376C48"/>
    <w:rsid w:val="00377E38"/>
    <w:rsid w:val="0038252B"/>
    <w:rsid w:val="003835F1"/>
    <w:rsid w:val="00383BB9"/>
    <w:rsid w:val="00383D6C"/>
    <w:rsid w:val="00384ACF"/>
    <w:rsid w:val="0038587D"/>
    <w:rsid w:val="00385DA9"/>
    <w:rsid w:val="00386059"/>
    <w:rsid w:val="003924D8"/>
    <w:rsid w:val="00394372"/>
    <w:rsid w:val="003943E5"/>
    <w:rsid w:val="00394795"/>
    <w:rsid w:val="00396206"/>
    <w:rsid w:val="003A2DC5"/>
    <w:rsid w:val="003B33E9"/>
    <w:rsid w:val="003C126F"/>
    <w:rsid w:val="003D15B5"/>
    <w:rsid w:val="003D1ECD"/>
    <w:rsid w:val="003D34D2"/>
    <w:rsid w:val="003D3990"/>
    <w:rsid w:val="003D48BE"/>
    <w:rsid w:val="003D7482"/>
    <w:rsid w:val="003E0528"/>
    <w:rsid w:val="003E1E8D"/>
    <w:rsid w:val="003E2AC7"/>
    <w:rsid w:val="003E2F57"/>
    <w:rsid w:val="003E4DF7"/>
    <w:rsid w:val="003F3EE3"/>
    <w:rsid w:val="003F41B1"/>
    <w:rsid w:val="00403068"/>
    <w:rsid w:val="00405C67"/>
    <w:rsid w:val="00405E80"/>
    <w:rsid w:val="00406F50"/>
    <w:rsid w:val="00407BBC"/>
    <w:rsid w:val="00407E78"/>
    <w:rsid w:val="00407E9B"/>
    <w:rsid w:val="00411B87"/>
    <w:rsid w:val="00413C79"/>
    <w:rsid w:val="004152B9"/>
    <w:rsid w:val="0041581C"/>
    <w:rsid w:val="00416B4F"/>
    <w:rsid w:val="00417454"/>
    <w:rsid w:val="00417493"/>
    <w:rsid w:val="004203BC"/>
    <w:rsid w:val="00421017"/>
    <w:rsid w:val="0042463D"/>
    <w:rsid w:val="00432573"/>
    <w:rsid w:val="00433AC1"/>
    <w:rsid w:val="0043406E"/>
    <w:rsid w:val="00435325"/>
    <w:rsid w:val="00443390"/>
    <w:rsid w:val="00443F36"/>
    <w:rsid w:val="0044670C"/>
    <w:rsid w:val="004478B9"/>
    <w:rsid w:val="00453CCD"/>
    <w:rsid w:val="00456D03"/>
    <w:rsid w:val="004665FE"/>
    <w:rsid w:val="0046694E"/>
    <w:rsid w:val="00466D44"/>
    <w:rsid w:val="00467E92"/>
    <w:rsid w:val="004708C5"/>
    <w:rsid w:val="00470F75"/>
    <w:rsid w:val="00474D6C"/>
    <w:rsid w:val="0047534A"/>
    <w:rsid w:val="004765BB"/>
    <w:rsid w:val="00476690"/>
    <w:rsid w:val="00480E1E"/>
    <w:rsid w:val="004909DE"/>
    <w:rsid w:val="004925FC"/>
    <w:rsid w:val="00494DF1"/>
    <w:rsid w:val="004A1657"/>
    <w:rsid w:val="004A2E9A"/>
    <w:rsid w:val="004A3B44"/>
    <w:rsid w:val="004A7E1C"/>
    <w:rsid w:val="004B04AB"/>
    <w:rsid w:val="004B15BF"/>
    <w:rsid w:val="004B5A39"/>
    <w:rsid w:val="004B70FE"/>
    <w:rsid w:val="004B7B07"/>
    <w:rsid w:val="004C4FEC"/>
    <w:rsid w:val="004C65FE"/>
    <w:rsid w:val="004C68F8"/>
    <w:rsid w:val="004D119B"/>
    <w:rsid w:val="004D2D2F"/>
    <w:rsid w:val="004D331D"/>
    <w:rsid w:val="004D388C"/>
    <w:rsid w:val="004D576E"/>
    <w:rsid w:val="004E003A"/>
    <w:rsid w:val="004E029B"/>
    <w:rsid w:val="004E05C0"/>
    <w:rsid w:val="004E4456"/>
    <w:rsid w:val="004F1B5D"/>
    <w:rsid w:val="004F1DCA"/>
    <w:rsid w:val="004F40BA"/>
    <w:rsid w:val="004F69CD"/>
    <w:rsid w:val="00502316"/>
    <w:rsid w:val="00503689"/>
    <w:rsid w:val="00510804"/>
    <w:rsid w:val="00511552"/>
    <w:rsid w:val="00513E46"/>
    <w:rsid w:val="00516BDC"/>
    <w:rsid w:val="00517C00"/>
    <w:rsid w:val="005215C5"/>
    <w:rsid w:val="00527B0E"/>
    <w:rsid w:val="00530019"/>
    <w:rsid w:val="00533215"/>
    <w:rsid w:val="00540100"/>
    <w:rsid w:val="005458B8"/>
    <w:rsid w:val="00546509"/>
    <w:rsid w:val="00553A30"/>
    <w:rsid w:val="00554B1A"/>
    <w:rsid w:val="00566214"/>
    <w:rsid w:val="00571D32"/>
    <w:rsid w:val="005730A0"/>
    <w:rsid w:val="00576A1C"/>
    <w:rsid w:val="005827F7"/>
    <w:rsid w:val="00584536"/>
    <w:rsid w:val="0058618D"/>
    <w:rsid w:val="00591551"/>
    <w:rsid w:val="005C5ACA"/>
    <w:rsid w:val="005C5EC4"/>
    <w:rsid w:val="005D0638"/>
    <w:rsid w:val="005D19B1"/>
    <w:rsid w:val="005D2BBC"/>
    <w:rsid w:val="005D6C9E"/>
    <w:rsid w:val="005D77BA"/>
    <w:rsid w:val="005E0ADD"/>
    <w:rsid w:val="005E45FD"/>
    <w:rsid w:val="005F3F1D"/>
    <w:rsid w:val="005F47A4"/>
    <w:rsid w:val="005F4B93"/>
    <w:rsid w:val="005F7B3A"/>
    <w:rsid w:val="00603860"/>
    <w:rsid w:val="00607B0D"/>
    <w:rsid w:val="006125DE"/>
    <w:rsid w:val="00612D5A"/>
    <w:rsid w:val="006147D5"/>
    <w:rsid w:val="006166EA"/>
    <w:rsid w:val="0062036A"/>
    <w:rsid w:val="00620735"/>
    <w:rsid w:val="00620C7D"/>
    <w:rsid w:val="00627C40"/>
    <w:rsid w:val="00635C79"/>
    <w:rsid w:val="006368BD"/>
    <w:rsid w:val="00650F54"/>
    <w:rsid w:val="00661220"/>
    <w:rsid w:val="00661A37"/>
    <w:rsid w:val="0066574F"/>
    <w:rsid w:val="006664FA"/>
    <w:rsid w:val="006715C1"/>
    <w:rsid w:val="00672D63"/>
    <w:rsid w:val="006764EA"/>
    <w:rsid w:val="00684E3C"/>
    <w:rsid w:val="00687EB0"/>
    <w:rsid w:val="0069039D"/>
    <w:rsid w:val="00692300"/>
    <w:rsid w:val="00692A7B"/>
    <w:rsid w:val="00693951"/>
    <w:rsid w:val="00694A14"/>
    <w:rsid w:val="00695512"/>
    <w:rsid w:val="006A286D"/>
    <w:rsid w:val="006A516A"/>
    <w:rsid w:val="006B2111"/>
    <w:rsid w:val="006B2D44"/>
    <w:rsid w:val="006C7D7E"/>
    <w:rsid w:val="006D0223"/>
    <w:rsid w:val="006D2FFD"/>
    <w:rsid w:val="006D3EB0"/>
    <w:rsid w:val="006E06C6"/>
    <w:rsid w:val="006E0DDE"/>
    <w:rsid w:val="006E1348"/>
    <w:rsid w:val="006E3CE9"/>
    <w:rsid w:val="006E43B4"/>
    <w:rsid w:val="006F303A"/>
    <w:rsid w:val="006F3CCD"/>
    <w:rsid w:val="006F4A3E"/>
    <w:rsid w:val="006F53FA"/>
    <w:rsid w:val="006F72BD"/>
    <w:rsid w:val="006FC537"/>
    <w:rsid w:val="007009DF"/>
    <w:rsid w:val="00702C47"/>
    <w:rsid w:val="007031DF"/>
    <w:rsid w:val="00703E33"/>
    <w:rsid w:val="00704F38"/>
    <w:rsid w:val="00705CFC"/>
    <w:rsid w:val="00707501"/>
    <w:rsid w:val="007079FB"/>
    <w:rsid w:val="0071003E"/>
    <w:rsid w:val="00712535"/>
    <w:rsid w:val="0071441D"/>
    <w:rsid w:val="007162F2"/>
    <w:rsid w:val="00717BC5"/>
    <w:rsid w:val="00717F9D"/>
    <w:rsid w:val="00721500"/>
    <w:rsid w:val="0072341C"/>
    <w:rsid w:val="00724A04"/>
    <w:rsid w:val="00726EDA"/>
    <w:rsid w:val="007313A3"/>
    <w:rsid w:val="00732670"/>
    <w:rsid w:val="00740618"/>
    <w:rsid w:val="007428B8"/>
    <w:rsid w:val="00743470"/>
    <w:rsid w:val="00746164"/>
    <w:rsid w:val="00750012"/>
    <w:rsid w:val="007705CA"/>
    <w:rsid w:val="007725E1"/>
    <w:rsid w:val="00773803"/>
    <w:rsid w:val="00774952"/>
    <w:rsid w:val="00777E34"/>
    <w:rsid w:val="007803CD"/>
    <w:rsid w:val="00780BB6"/>
    <w:rsid w:val="00782D76"/>
    <w:rsid w:val="00785C2B"/>
    <w:rsid w:val="0079040A"/>
    <w:rsid w:val="00791395"/>
    <w:rsid w:val="00792685"/>
    <w:rsid w:val="00793270"/>
    <w:rsid w:val="0079584E"/>
    <w:rsid w:val="007960DB"/>
    <w:rsid w:val="00796CFD"/>
    <w:rsid w:val="007A14B3"/>
    <w:rsid w:val="007A238C"/>
    <w:rsid w:val="007A4B68"/>
    <w:rsid w:val="007A5BD7"/>
    <w:rsid w:val="007A5F4A"/>
    <w:rsid w:val="007B220D"/>
    <w:rsid w:val="007B447F"/>
    <w:rsid w:val="007B6031"/>
    <w:rsid w:val="007B73F8"/>
    <w:rsid w:val="007C13AE"/>
    <w:rsid w:val="007C3FBB"/>
    <w:rsid w:val="007C5663"/>
    <w:rsid w:val="007C5697"/>
    <w:rsid w:val="007D6A8F"/>
    <w:rsid w:val="007E34E9"/>
    <w:rsid w:val="0080214E"/>
    <w:rsid w:val="00802ED7"/>
    <w:rsid w:val="00803314"/>
    <w:rsid w:val="008054B6"/>
    <w:rsid w:val="00805DA1"/>
    <w:rsid w:val="00811373"/>
    <w:rsid w:val="00813DAF"/>
    <w:rsid w:val="008149A6"/>
    <w:rsid w:val="008160EA"/>
    <w:rsid w:val="008168F4"/>
    <w:rsid w:val="00823BEC"/>
    <w:rsid w:val="00825FFB"/>
    <w:rsid w:val="00826A14"/>
    <w:rsid w:val="00842D78"/>
    <w:rsid w:val="00847E0C"/>
    <w:rsid w:val="00847F92"/>
    <w:rsid w:val="008517BB"/>
    <w:rsid w:val="00851E35"/>
    <w:rsid w:val="008602DA"/>
    <w:rsid w:val="008617AE"/>
    <w:rsid w:val="00865A28"/>
    <w:rsid w:val="00865FC5"/>
    <w:rsid w:val="00867F95"/>
    <w:rsid w:val="0087158C"/>
    <w:rsid w:val="00872752"/>
    <w:rsid w:val="0087509F"/>
    <w:rsid w:val="00875AC3"/>
    <w:rsid w:val="00877530"/>
    <w:rsid w:val="008818B5"/>
    <w:rsid w:val="00883966"/>
    <w:rsid w:val="008839DC"/>
    <w:rsid w:val="00885AEC"/>
    <w:rsid w:val="00886DBE"/>
    <w:rsid w:val="00887829"/>
    <w:rsid w:val="008909EE"/>
    <w:rsid w:val="008942E2"/>
    <w:rsid w:val="008A0A31"/>
    <w:rsid w:val="008A2B33"/>
    <w:rsid w:val="008A5A84"/>
    <w:rsid w:val="008B0D0C"/>
    <w:rsid w:val="008B20F6"/>
    <w:rsid w:val="008B30E8"/>
    <w:rsid w:val="008B5731"/>
    <w:rsid w:val="008C1C78"/>
    <w:rsid w:val="008D5D34"/>
    <w:rsid w:val="008E29D5"/>
    <w:rsid w:val="008F0DB8"/>
    <w:rsid w:val="008F2A08"/>
    <w:rsid w:val="008F3F7D"/>
    <w:rsid w:val="008F5F46"/>
    <w:rsid w:val="008F740C"/>
    <w:rsid w:val="008F7DDC"/>
    <w:rsid w:val="009000CE"/>
    <w:rsid w:val="00902736"/>
    <w:rsid w:val="009051BF"/>
    <w:rsid w:val="00906A68"/>
    <w:rsid w:val="0091117B"/>
    <w:rsid w:val="009129D2"/>
    <w:rsid w:val="00920199"/>
    <w:rsid w:val="00925B2E"/>
    <w:rsid w:val="00925C28"/>
    <w:rsid w:val="00927632"/>
    <w:rsid w:val="009279CD"/>
    <w:rsid w:val="00931CC0"/>
    <w:rsid w:val="00935D0F"/>
    <w:rsid w:val="009362D8"/>
    <w:rsid w:val="00936467"/>
    <w:rsid w:val="00937E46"/>
    <w:rsid w:val="00942CD2"/>
    <w:rsid w:val="00943793"/>
    <w:rsid w:val="00945B9E"/>
    <w:rsid w:val="0094639E"/>
    <w:rsid w:val="0094679C"/>
    <w:rsid w:val="00953255"/>
    <w:rsid w:val="00954E81"/>
    <w:rsid w:val="009551F2"/>
    <w:rsid w:val="00955848"/>
    <w:rsid w:val="0095599E"/>
    <w:rsid w:val="00957C39"/>
    <w:rsid w:val="009675BC"/>
    <w:rsid w:val="009749A0"/>
    <w:rsid w:val="00983023"/>
    <w:rsid w:val="009831B4"/>
    <w:rsid w:val="00990ADD"/>
    <w:rsid w:val="00994FC8"/>
    <w:rsid w:val="00996B0A"/>
    <w:rsid w:val="009A1ECA"/>
    <w:rsid w:val="009A4DC2"/>
    <w:rsid w:val="009B04E1"/>
    <w:rsid w:val="009B727B"/>
    <w:rsid w:val="009C1A1E"/>
    <w:rsid w:val="009C1A8A"/>
    <w:rsid w:val="009C1C3A"/>
    <w:rsid w:val="009C2A77"/>
    <w:rsid w:val="009C34C6"/>
    <w:rsid w:val="009D00D9"/>
    <w:rsid w:val="009D2BAF"/>
    <w:rsid w:val="009D4426"/>
    <w:rsid w:val="009D5028"/>
    <w:rsid w:val="009D6E03"/>
    <w:rsid w:val="009E2F91"/>
    <w:rsid w:val="009E4EAD"/>
    <w:rsid w:val="009E70AD"/>
    <w:rsid w:val="009F2511"/>
    <w:rsid w:val="00A005F2"/>
    <w:rsid w:val="00A00AE6"/>
    <w:rsid w:val="00A05AA9"/>
    <w:rsid w:val="00A07F42"/>
    <w:rsid w:val="00A120A4"/>
    <w:rsid w:val="00A12E2F"/>
    <w:rsid w:val="00A16315"/>
    <w:rsid w:val="00A22D61"/>
    <w:rsid w:val="00A22DBF"/>
    <w:rsid w:val="00A23582"/>
    <w:rsid w:val="00A240C3"/>
    <w:rsid w:val="00A30B3C"/>
    <w:rsid w:val="00A351E5"/>
    <w:rsid w:val="00A3763F"/>
    <w:rsid w:val="00A41E11"/>
    <w:rsid w:val="00A425D5"/>
    <w:rsid w:val="00A42A3C"/>
    <w:rsid w:val="00A44C4A"/>
    <w:rsid w:val="00A5090C"/>
    <w:rsid w:val="00A53502"/>
    <w:rsid w:val="00A53AD8"/>
    <w:rsid w:val="00A57D25"/>
    <w:rsid w:val="00A608F6"/>
    <w:rsid w:val="00A6195B"/>
    <w:rsid w:val="00A63E7D"/>
    <w:rsid w:val="00A64601"/>
    <w:rsid w:val="00A65642"/>
    <w:rsid w:val="00A66ADC"/>
    <w:rsid w:val="00A712B1"/>
    <w:rsid w:val="00A76306"/>
    <w:rsid w:val="00A772AD"/>
    <w:rsid w:val="00A80FC4"/>
    <w:rsid w:val="00A85A53"/>
    <w:rsid w:val="00A866FD"/>
    <w:rsid w:val="00A86774"/>
    <w:rsid w:val="00A86A32"/>
    <w:rsid w:val="00A9106B"/>
    <w:rsid w:val="00A913D4"/>
    <w:rsid w:val="00A97BF7"/>
    <w:rsid w:val="00AA0D5A"/>
    <w:rsid w:val="00AA4CF3"/>
    <w:rsid w:val="00AA55A1"/>
    <w:rsid w:val="00AA6CD9"/>
    <w:rsid w:val="00AB08FB"/>
    <w:rsid w:val="00AB46A4"/>
    <w:rsid w:val="00AB5619"/>
    <w:rsid w:val="00AB6E2D"/>
    <w:rsid w:val="00AC27E5"/>
    <w:rsid w:val="00AC4325"/>
    <w:rsid w:val="00AC4931"/>
    <w:rsid w:val="00AC4B8E"/>
    <w:rsid w:val="00AD3D71"/>
    <w:rsid w:val="00AD5EB0"/>
    <w:rsid w:val="00AE17C1"/>
    <w:rsid w:val="00AF0C90"/>
    <w:rsid w:val="00AF1351"/>
    <w:rsid w:val="00AF63F1"/>
    <w:rsid w:val="00B00AE9"/>
    <w:rsid w:val="00B055B1"/>
    <w:rsid w:val="00B24184"/>
    <w:rsid w:val="00B27D88"/>
    <w:rsid w:val="00B30FAA"/>
    <w:rsid w:val="00B315CA"/>
    <w:rsid w:val="00B315F2"/>
    <w:rsid w:val="00B316C1"/>
    <w:rsid w:val="00B33E42"/>
    <w:rsid w:val="00B34B0D"/>
    <w:rsid w:val="00B34BF8"/>
    <w:rsid w:val="00B37129"/>
    <w:rsid w:val="00B3760A"/>
    <w:rsid w:val="00B43EFD"/>
    <w:rsid w:val="00B46FAE"/>
    <w:rsid w:val="00B47F29"/>
    <w:rsid w:val="00B52C52"/>
    <w:rsid w:val="00B53BA3"/>
    <w:rsid w:val="00B55F12"/>
    <w:rsid w:val="00B57DC8"/>
    <w:rsid w:val="00B60145"/>
    <w:rsid w:val="00B620D9"/>
    <w:rsid w:val="00B62C66"/>
    <w:rsid w:val="00B636E0"/>
    <w:rsid w:val="00B673A1"/>
    <w:rsid w:val="00B67481"/>
    <w:rsid w:val="00B71999"/>
    <w:rsid w:val="00B723BE"/>
    <w:rsid w:val="00B73740"/>
    <w:rsid w:val="00B773C9"/>
    <w:rsid w:val="00B82705"/>
    <w:rsid w:val="00B82724"/>
    <w:rsid w:val="00B84E78"/>
    <w:rsid w:val="00B8509F"/>
    <w:rsid w:val="00B85EFD"/>
    <w:rsid w:val="00B87C45"/>
    <w:rsid w:val="00B93E44"/>
    <w:rsid w:val="00B94B41"/>
    <w:rsid w:val="00B96C24"/>
    <w:rsid w:val="00B96D0B"/>
    <w:rsid w:val="00B979D5"/>
    <w:rsid w:val="00BA0F23"/>
    <w:rsid w:val="00BA17A7"/>
    <w:rsid w:val="00BA1A83"/>
    <w:rsid w:val="00BB1705"/>
    <w:rsid w:val="00BB2FCC"/>
    <w:rsid w:val="00BB4CBE"/>
    <w:rsid w:val="00BB7163"/>
    <w:rsid w:val="00BB7BC4"/>
    <w:rsid w:val="00BC3B32"/>
    <w:rsid w:val="00BC5396"/>
    <w:rsid w:val="00BC56DA"/>
    <w:rsid w:val="00BC7A11"/>
    <w:rsid w:val="00BE110A"/>
    <w:rsid w:val="00BE2E40"/>
    <w:rsid w:val="00BE4AD1"/>
    <w:rsid w:val="00BE74CA"/>
    <w:rsid w:val="00BF55FE"/>
    <w:rsid w:val="00BF7AE9"/>
    <w:rsid w:val="00C0291A"/>
    <w:rsid w:val="00C051B9"/>
    <w:rsid w:val="00C0526E"/>
    <w:rsid w:val="00C05D76"/>
    <w:rsid w:val="00C13C07"/>
    <w:rsid w:val="00C15019"/>
    <w:rsid w:val="00C21224"/>
    <w:rsid w:val="00C2220E"/>
    <w:rsid w:val="00C24AE2"/>
    <w:rsid w:val="00C250E4"/>
    <w:rsid w:val="00C278F8"/>
    <w:rsid w:val="00C27D57"/>
    <w:rsid w:val="00C34119"/>
    <w:rsid w:val="00C3430B"/>
    <w:rsid w:val="00C343F2"/>
    <w:rsid w:val="00C367E0"/>
    <w:rsid w:val="00C375AE"/>
    <w:rsid w:val="00C404E0"/>
    <w:rsid w:val="00C41A43"/>
    <w:rsid w:val="00C43CFE"/>
    <w:rsid w:val="00C518CA"/>
    <w:rsid w:val="00C54BF9"/>
    <w:rsid w:val="00C60375"/>
    <w:rsid w:val="00C6118F"/>
    <w:rsid w:val="00C61A5D"/>
    <w:rsid w:val="00C63A67"/>
    <w:rsid w:val="00C65DEB"/>
    <w:rsid w:val="00C6796D"/>
    <w:rsid w:val="00C67E36"/>
    <w:rsid w:val="00C72E46"/>
    <w:rsid w:val="00C7715A"/>
    <w:rsid w:val="00C82CBA"/>
    <w:rsid w:val="00C841A3"/>
    <w:rsid w:val="00C84700"/>
    <w:rsid w:val="00CA1370"/>
    <w:rsid w:val="00CA2939"/>
    <w:rsid w:val="00CA7B21"/>
    <w:rsid w:val="00CB3613"/>
    <w:rsid w:val="00CB4A24"/>
    <w:rsid w:val="00CC194B"/>
    <w:rsid w:val="00CC316A"/>
    <w:rsid w:val="00CC34E0"/>
    <w:rsid w:val="00CC5C64"/>
    <w:rsid w:val="00CC6B17"/>
    <w:rsid w:val="00CC738A"/>
    <w:rsid w:val="00CC7C50"/>
    <w:rsid w:val="00CD295A"/>
    <w:rsid w:val="00CD692D"/>
    <w:rsid w:val="00CD7E62"/>
    <w:rsid w:val="00CE004E"/>
    <w:rsid w:val="00CE1C84"/>
    <w:rsid w:val="00CF17F8"/>
    <w:rsid w:val="00CF740D"/>
    <w:rsid w:val="00CF7826"/>
    <w:rsid w:val="00D01118"/>
    <w:rsid w:val="00D04646"/>
    <w:rsid w:val="00D11525"/>
    <w:rsid w:val="00D1266B"/>
    <w:rsid w:val="00D14785"/>
    <w:rsid w:val="00D14980"/>
    <w:rsid w:val="00D14B78"/>
    <w:rsid w:val="00D163BB"/>
    <w:rsid w:val="00D21850"/>
    <w:rsid w:val="00D23C0A"/>
    <w:rsid w:val="00D25FA4"/>
    <w:rsid w:val="00D27E10"/>
    <w:rsid w:val="00D33A45"/>
    <w:rsid w:val="00D347DE"/>
    <w:rsid w:val="00D36C29"/>
    <w:rsid w:val="00D36FA2"/>
    <w:rsid w:val="00D37B85"/>
    <w:rsid w:val="00D37C35"/>
    <w:rsid w:val="00D43932"/>
    <w:rsid w:val="00D43B57"/>
    <w:rsid w:val="00D46189"/>
    <w:rsid w:val="00D47408"/>
    <w:rsid w:val="00D47DAB"/>
    <w:rsid w:val="00D50A33"/>
    <w:rsid w:val="00D5115F"/>
    <w:rsid w:val="00D54A7F"/>
    <w:rsid w:val="00D559B9"/>
    <w:rsid w:val="00D61344"/>
    <w:rsid w:val="00D65CFF"/>
    <w:rsid w:val="00D70095"/>
    <w:rsid w:val="00D814E8"/>
    <w:rsid w:val="00D8667C"/>
    <w:rsid w:val="00D86AB9"/>
    <w:rsid w:val="00D9288B"/>
    <w:rsid w:val="00D94E30"/>
    <w:rsid w:val="00D95436"/>
    <w:rsid w:val="00D95A97"/>
    <w:rsid w:val="00D961CC"/>
    <w:rsid w:val="00D96B83"/>
    <w:rsid w:val="00D96D9F"/>
    <w:rsid w:val="00D97655"/>
    <w:rsid w:val="00DB2BE7"/>
    <w:rsid w:val="00DB36B1"/>
    <w:rsid w:val="00DB6066"/>
    <w:rsid w:val="00DC14E7"/>
    <w:rsid w:val="00DC4058"/>
    <w:rsid w:val="00DD07D0"/>
    <w:rsid w:val="00DD718D"/>
    <w:rsid w:val="00DE04BC"/>
    <w:rsid w:val="00DE2B14"/>
    <w:rsid w:val="00DE372D"/>
    <w:rsid w:val="00DE3B79"/>
    <w:rsid w:val="00DE4B5E"/>
    <w:rsid w:val="00DE7B90"/>
    <w:rsid w:val="00DF1549"/>
    <w:rsid w:val="00DF477B"/>
    <w:rsid w:val="00DF5C60"/>
    <w:rsid w:val="00E028E8"/>
    <w:rsid w:val="00E0390E"/>
    <w:rsid w:val="00E04542"/>
    <w:rsid w:val="00E15938"/>
    <w:rsid w:val="00E15F5B"/>
    <w:rsid w:val="00E178DC"/>
    <w:rsid w:val="00E2437B"/>
    <w:rsid w:val="00E25085"/>
    <w:rsid w:val="00E26F72"/>
    <w:rsid w:val="00E2714F"/>
    <w:rsid w:val="00E2799F"/>
    <w:rsid w:val="00E32BC8"/>
    <w:rsid w:val="00E3360F"/>
    <w:rsid w:val="00E357CB"/>
    <w:rsid w:val="00E37F05"/>
    <w:rsid w:val="00E4096D"/>
    <w:rsid w:val="00E41782"/>
    <w:rsid w:val="00E43984"/>
    <w:rsid w:val="00E45332"/>
    <w:rsid w:val="00E463CD"/>
    <w:rsid w:val="00E470E1"/>
    <w:rsid w:val="00E574E9"/>
    <w:rsid w:val="00E618B1"/>
    <w:rsid w:val="00E622C6"/>
    <w:rsid w:val="00E6340D"/>
    <w:rsid w:val="00E709DE"/>
    <w:rsid w:val="00E732AB"/>
    <w:rsid w:val="00E73CF3"/>
    <w:rsid w:val="00E7475F"/>
    <w:rsid w:val="00E74856"/>
    <w:rsid w:val="00E75C9A"/>
    <w:rsid w:val="00E80350"/>
    <w:rsid w:val="00E80632"/>
    <w:rsid w:val="00E824B7"/>
    <w:rsid w:val="00E84B08"/>
    <w:rsid w:val="00E8509C"/>
    <w:rsid w:val="00E87C2E"/>
    <w:rsid w:val="00E918BE"/>
    <w:rsid w:val="00E92DCE"/>
    <w:rsid w:val="00E97112"/>
    <w:rsid w:val="00EA177A"/>
    <w:rsid w:val="00EA217E"/>
    <w:rsid w:val="00EA4DF3"/>
    <w:rsid w:val="00EA7D4F"/>
    <w:rsid w:val="00EB06BF"/>
    <w:rsid w:val="00EB16F7"/>
    <w:rsid w:val="00EC2893"/>
    <w:rsid w:val="00EC45F7"/>
    <w:rsid w:val="00EC504C"/>
    <w:rsid w:val="00EC7DA2"/>
    <w:rsid w:val="00ED014E"/>
    <w:rsid w:val="00ED10C0"/>
    <w:rsid w:val="00ED1929"/>
    <w:rsid w:val="00ED32F2"/>
    <w:rsid w:val="00ED62CF"/>
    <w:rsid w:val="00ED688C"/>
    <w:rsid w:val="00EE1B0A"/>
    <w:rsid w:val="00EF0020"/>
    <w:rsid w:val="00EF0883"/>
    <w:rsid w:val="00EF0958"/>
    <w:rsid w:val="00EF23AC"/>
    <w:rsid w:val="00EF6401"/>
    <w:rsid w:val="00F0225E"/>
    <w:rsid w:val="00F02E1F"/>
    <w:rsid w:val="00F0464D"/>
    <w:rsid w:val="00F05F3E"/>
    <w:rsid w:val="00F10CB7"/>
    <w:rsid w:val="00F12AA7"/>
    <w:rsid w:val="00F13D9E"/>
    <w:rsid w:val="00F23C63"/>
    <w:rsid w:val="00F2432D"/>
    <w:rsid w:val="00F25312"/>
    <w:rsid w:val="00F30EBD"/>
    <w:rsid w:val="00F3131A"/>
    <w:rsid w:val="00F34D1A"/>
    <w:rsid w:val="00F37D9B"/>
    <w:rsid w:val="00F40510"/>
    <w:rsid w:val="00F47F7B"/>
    <w:rsid w:val="00F562C9"/>
    <w:rsid w:val="00F57D9F"/>
    <w:rsid w:val="00F61041"/>
    <w:rsid w:val="00F626A3"/>
    <w:rsid w:val="00F6620E"/>
    <w:rsid w:val="00F66EC1"/>
    <w:rsid w:val="00F6785C"/>
    <w:rsid w:val="00F70DD7"/>
    <w:rsid w:val="00F721EA"/>
    <w:rsid w:val="00F72EE2"/>
    <w:rsid w:val="00F76B31"/>
    <w:rsid w:val="00F818F2"/>
    <w:rsid w:val="00F85CA7"/>
    <w:rsid w:val="00F86478"/>
    <w:rsid w:val="00F902C4"/>
    <w:rsid w:val="00F90D8F"/>
    <w:rsid w:val="00F9429B"/>
    <w:rsid w:val="00FA0963"/>
    <w:rsid w:val="00FA0E22"/>
    <w:rsid w:val="00FA2330"/>
    <w:rsid w:val="00FA762E"/>
    <w:rsid w:val="00FB1C54"/>
    <w:rsid w:val="00FB2F67"/>
    <w:rsid w:val="00FB49FA"/>
    <w:rsid w:val="00FB7FA1"/>
    <w:rsid w:val="00FC0DAA"/>
    <w:rsid w:val="00FC16E3"/>
    <w:rsid w:val="00FC1FCE"/>
    <w:rsid w:val="00FD2B15"/>
    <w:rsid w:val="00FD655E"/>
    <w:rsid w:val="00FD6844"/>
    <w:rsid w:val="00FE3007"/>
    <w:rsid w:val="00FE469C"/>
    <w:rsid w:val="00FE484E"/>
    <w:rsid w:val="00FE4BD6"/>
    <w:rsid w:val="00FE63DE"/>
    <w:rsid w:val="00FF277C"/>
    <w:rsid w:val="00FF2C0E"/>
    <w:rsid w:val="00FF4B12"/>
    <w:rsid w:val="00FF5447"/>
    <w:rsid w:val="00FF5E06"/>
    <w:rsid w:val="00FF77F8"/>
    <w:rsid w:val="00FF7DE9"/>
    <w:rsid w:val="0187F011"/>
    <w:rsid w:val="01AA60EA"/>
    <w:rsid w:val="021825DC"/>
    <w:rsid w:val="023F54B4"/>
    <w:rsid w:val="031793CF"/>
    <w:rsid w:val="03354CF3"/>
    <w:rsid w:val="035A2297"/>
    <w:rsid w:val="0371ED80"/>
    <w:rsid w:val="038E1869"/>
    <w:rsid w:val="04062960"/>
    <w:rsid w:val="0418AD13"/>
    <w:rsid w:val="043BAD46"/>
    <w:rsid w:val="0465A537"/>
    <w:rsid w:val="04753518"/>
    <w:rsid w:val="048F9367"/>
    <w:rsid w:val="04FC8F4C"/>
    <w:rsid w:val="052616F6"/>
    <w:rsid w:val="053E1FB7"/>
    <w:rsid w:val="05ADF2BB"/>
    <w:rsid w:val="0614A2AA"/>
    <w:rsid w:val="061B99CF"/>
    <w:rsid w:val="0685A1B6"/>
    <w:rsid w:val="068EF90B"/>
    <w:rsid w:val="07E499D2"/>
    <w:rsid w:val="07F41AD1"/>
    <w:rsid w:val="07F86D7E"/>
    <w:rsid w:val="0854125D"/>
    <w:rsid w:val="0862E635"/>
    <w:rsid w:val="08A2B54F"/>
    <w:rsid w:val="08A2C9FB"/>
    <w:rsid w:val="08E9CD25"/>
    <w:rsid w:val="096CDCB3"/>
    <w:rsid w:val="09A16219"/>
    <w:rsid w:val="0AF5D54A"/>
    <w:rsid w:val="0B7C301D"/>
    <w:rsid w:val="0BCDACD7"/>
    <w:rsid w:val="0BEF9AE0"/>
    <w:rsid w:val="0C16E874"/>
    <w:rsid w:val="0C29FEF9"/>
    <w:rsid w:val="0CAC00B6"/>
    <w:rsid w:val="0D4A2D6E"/>
    <w:rsid w:val="0DB5F6C8"/>
    <w:rsid w:val="0DFA0EFB"/>
    <w:rsid w:val="0E563B7B"/>
    <w:rsid w:val="0EC83A87"/>
    <w:rsid w:val="0ECE759C"/>
    <w:rsid w:val="0F739478"/>
    <w:rsid w:val="0FAED3F7"/>
    <w:rsid w:val="0FAF95DB"/>
    <w:rsid w:val="1003511C"/>
    <w:rsid w:val="1026F698"/>
    <w:rsid w:val="105656A4"/>
    <w:rsid w:val="107248AF"/>
    <w:rsid w:val="107F5822"/>
    <w:rsid w:val="10C73CD8"/>
    <w:rsid w:val="10EDF4F7"/>
    <w:rsid w:val="1168DED0"/>
    <w:rsid w:val="11BAAB3D"/>
    <w:rsid w:val="11CB51CE"/>
    <w:rsid w:val="11E46855"/>
    <w:rsid w:val="11ED6A3B"/>
    <w:rsid w:val="12684F79"/>
    <w:rsid w:val="126DEC8E"/>
    <w:rsid w:val="1326E55B"/>
    <w:rsid w:val="133A7DA2"/>
    <w:rsid w:val="134CD346"/>
    <w:rsid w:val="1358E2B1"/>
    <w:rsid w:val="13642FB1"/>
    <w:rsid w:val="13893A9C"/>
    <w:rsid w:val="142673FC"/>
    <w:rsid w:val="145BE09A"/>
    <w:rsid w:val="150E44FB"/>
    <w:rsid w:val="173C6659"/>
    <w:rsid w:val="17DEE387"/>
    <w:rsid w:val="188074A1"/>
    <w:rsid w:val="188AAC35"/>
    <w:rsid w:val="18F12614"/>
    <w:rsid w:val="1A12F22C"/>
    <w:rsid w:val="1A5FF3C1"/>
    <w:rsid w:val="1A817518"/>
    <w:rsid w:val="1A8B8A8B"/>
    <w:rsid w:val="1B18B669"/>
    <w:rsid w:val="1B90ABA6"/>
    <w:rsid w:val="1B9C83E3"/>
    <w:rsid w:val="1BD8D22D"/>
    <w:rsid w:val="1C51D0F6"/>
    <w:rsid w:val="1C690F73"/>
    <w:rsid w:val="1CD2960C"/>
    <w:rsid w:val="1CE69C9A"/>
    <w:rsid w:val="1D287CBB"/>
    <w:rsid w:val="1D74A28E"/>
    <w:rsid w:val="1DF06129"/>
    <w:rsid w:val="1E66C0D7"/>
    <w:rsid w:val="1E6C657D"/>
    <w:rsid w:val="1E718588"/>
    <w:rsid w:val="1E76BC18"/>
    <w:rsid w:val="1E80C125"/>
    <w:rsid w:val="1E8538B7"/>
    <w:rsid w:val="1EBC86C0"/>
    <w:rsid w:val="1EFE55B8"/>
    <w:rsid w:val="1F543AEE"/>
    <w:rsid w:val="1F939514"/>
    <w:rsid w:val="1FD4DCAE"/>
    <w:rsid w:val="1FF8F345"/>
    <w:rsid w:val="1FFECDF3"/>
    <w:rsid w:val="2010BB79"/>
    <w:rsid w:val="204BB5C3"/>
    <w:rsid w:val="20EC2105"/>
    <w:rsid w:val="2108B60C"/>
    <w:rsid w:val="21213B45"/>
    <w:rsid w:val="2170AD0F"/>
    <w:rsid w:val="2195134D"/>
    <w:rsid w:val="21BFCD4D"/>
    <w:rsid w:val="22F02525"/>
    <w:rsid w:val="22F5585E"/>
    <w:rsid w:val="234CD408"/>
    <w:rsid w:val="23AF835C"/>
    <w:rsid w:val="23E3714D"/>
    <w:rsid w:val="24164E30"/>
    <w:rsid w:val="246237FE"/>
    <w:rsid w:val="24C49E13"/>
    <w:rsid w:val="24F904FA"/>
    <w:rsid w:val="25605130"/>
    <w:rsid w:val="25A65A7A"/>
    <w:rsid w:val="26174725"/>
    <w:rsid w:val="26349AA3"/>
    <w:rsid w:val="26903A7C"/>
    <w:rsid w:val="26B59ABB"/>
    <w:rsid w:val="271091DE"/>
    <w:rsid w:val="271854B6"/>
    <w:rsid w:val="273B7792"/>
    <w:rsid w:val="27BE210D"/>
    <w:rsid w:val="280F47C7"/>
    <w:rsid w:val="282DB1A2"/>
    <w:rsid w:val="288B0662"/>
    <w:rsid w:val="28E3042F"/>
    <w:rsid w:val="28FEB7ED"/>
    <w:rsid w:val="295EF255"/>
    <w:rsid w:val="29C9057C"/>
    <w:rsid w:val="29D4F06A"/>
    <w:rsid w:val="29F58ADF"/>
    <w:rsid w:val="2A20101D"/>
    <w:rsid w:val="2B01E6A3"/>
    <w:rsid w:val="2B8F002B"/>
    <w:rsid w:val="2BC2D9F2"/>
    <w:rsid w:val="2BC38961"/>
    <w:rsid w:val="2BEC0DFA"/>
    <w:rsid w:val="2C2A4BA2"/>
    <w:rsid w:val="2C2CA982"/>
    <w:rsid w:val="2C52BB25"/>
    <w:rsid w:val="2C9DB704"/>
    <w:rsid w:val="2CF15D3D"/>
    <w:rsid w:val="2DC34EFA"/>
    <w:rsid w:val="2DEA11D5"/>
    <w:rsid w:val="2DF2EAC4"/>
    <w:rsid w:val="2DFEE806"/>
    <w:rsid w:val="2E13AE8B"/>
    <w:rsid w:val="2E14E707"/>
    <w:rsid w:val="2E6E80F5"/>
    <w:rsid w:val="2E822404"/>
    <w:rsid w:val="2F18FB9A"/>
    <w:rsid w:val="2FACA4F1"/>
    <w:rsid w:val="30033E97"/>
    <w:rsid w:val="300A5156"/>
    <w:rsid w:val="3027BCE4"/>
    <w:rsid w:val="30302470"/>
    <w:rsid w:val="30B82E19"/>
    <w:rsid w:val="30C2E1BF"/>
    <w:rsid w:val="3109F6A9"/>
    <w:rsid w:val="3132B767"/>
    <w:rsid w:val="319BAD89"/>
    <w:rsid w:val="31B8ED6B"/>
    <w:rsid w:val="31F2C976"/>
    <w:rsid w:val="321925ED"/>
    <w:rsid w:val="32517E02"/>
    <w:rsid w:val="3268C59B"/>
    <w:rsid w:val="329D646F"/>
    <w:rsid w:val="335A4FEC"/>
    <w:rsid w:val="34215267"/>
    <w:rsid w:val="3500188F"/>
    <w:rsid w:val="350FBFCF"/>
    <w:rsid w:val="3525D253"/>
    <w:rsid w:val="3543E08E"/>
    <w:rsid w:val="3586BA8C"/>
    <w:rsid w:val="35C1BE06"/>
    <w:rsid w:val="35C28F26"/>
    <w:rsid w:val="3628A555"/>
    <w:rsid w:val="3647D7F5"/>
    <w:rsid w:val="36664B75"/>
    <w:rsid w:val="367769BF"/>
    <w:rsid w:val="368EDCAE"/>
    <w:rsid w:val="3704B594"/>
    <w:rsid w:val="3716AE34"/>
    <w:rsid w:val="37399624"/>
    <w:rsid w:val="3756479C"/>
    <w:rsid w:val="37CB32C5"/>
    <w:rsid w:val="37F91CBE"/>
    <w:rsid w:val="383598EB"/>
    <w:rsid w:val="38484997"/>
    <w:rsid w:val="38715B39"/>
    <w:rsid w:val="39585858"/>
    <w:rsid w:val="396AB86D"/>
    <w:rsid w:val="3A0AE2DA"/>
    <w:rsid w:val="3A51EE17"/>
    <w:rsid w:val="3A5E3E76"/>
    <w:rsid w:val="3AC7EC57"/>
    <w:rsid w:val="3AD90936"/>
    <w:rsid w:val="3AFE2903"/>
    <w:rsid w:val="3B148F14"/>
    <w:rsid w:val="3B1AE174"/>
    <w:rsid w:val="3B612D1F"/>
    <w:rsid w:val="3C163922"/>
    <w:rsid w:val="3C631495"/>
    <w:rsid w:val="3C78EA69"/>
    <w:rsid w:val="3CB6B1D5"/>
    <w:rsid w:val="3DBBE52F"/>
    <w:rsid w:val="3DC34402"/>
    <w:rsid w:val="3E1C36B0"/>
    <w:rsid w:val="3E43C77B"/>
    <w:rsid w:val="3EA09945"/>
    <w:rsid w:val="3EE1C3AF"/>
    <w:rsid w:val="3F554203"/>
    <w:rsid w:val="3F5F3F55"/>
    <w:rsid w:val="3F6454B5"/>
    <w:rsid w:val="3FA52180"/>
    <w:rsid w:val="3FDC6FE5"/>
    <w:rsid w:val="402862A6"/>
    <w:rsid w:val="407937D1"/>
    <w:rsid w:val="40AD62F1"/>
    <w:rsid w:val="40DD3AAF"/>
    <w:rsid w:val="40DD65C8"/>
    <w:rsid w:val="40E30C58"/>
    <w:rsid w:val="40E7C851"/>
    <w:rsid w:val="40FA52D3"/>
    <w:rsid w:val="4103EF76"/>
    <w:rsid w:val="41062A62"/>
    <w:rsid w:val="412F0140"/>
    <w:rsid w:val="41577F90"/>
    <w:rsid w:val="4167D4BF"/>
    <w:rsid w:val="417494BA"/>
    <w:rsid w:val="4198A8F6"/>
    <w:rsid w:val="41C12D96"/>
    <w:rsid w:val="41FE7673"/>
    <w:rsid w:val="421D4726"/>
    <w:rsid w:val="4256D6AF"/>
    <w:rsid w:val="42C2E98A"/>
    <w:rsid w:val="4336DF9A"/>
    <w:rsid w:val="43710A1E"/>
    <w:rsid w:val="438F68C3"/>
    <w:rsid w:val="439789B7"/>
    <w:rsid w:val="43A8889E"/>
    <w:rsid w:val="44409126"/>
    <w:rsid w:val="4465BBB2"/>
    <w:rsid w:val="44A419FD"/>
    <w:rsid w:val="44FF463A"/>
    <w:rsid w:val="450D8A95"/>
    <w:rsid w:val="453992DD"/>
    <w:rsid w:val="4586FFAD"/>
    <w:rsid w:val="45C15694"/>
    <w:rsid w:val="45D76099"/>
    <w:rsid w:val="45F1DBAC"/>
    <w:rsid w:val="46C41D6C"/>
    <w:rsid w:val="47031674"/>
    <w:rsid w:val="4707B0A7"/>
    <w:rsid w:val="470A42BE"/>
    <w:rsid w:val="47180F5F"/>
    <w:rsid w:val="473E42BA"/>
    <w:rsid w:val="47AA91BF"/>
    <w:rsid w:val="47E7314A"/>
    <w:rsid w:val="488ADF99"/>
    <w:rsid w:val="488FEF52"/>
    <w:rsid w:val="48A38108"/>
    <w:rsid w:val="48C91E2A"/>
    <w:rsid w:val="4917E4B5"/>
    <w:rsid w:val="49381EF1"/>
    <w:rsid w:val="497120CC"/>
    <w:rsid w:val="49801686"/>
    <w:rsid w:val="498C4B1B"/>
    <w:rsid w:val="49C7DF10"/>
    <w:rsid w:val="49EB64C0"/>
    <w:rsid w:val="4A367577"/>
    <w:rsid w:val="4A55C610"/>
    <w:rsid w:val="4B16B84B"/>
    <w:rsid w:val="4B44C2AB"/>
    <w:rsid w:val="4BA64396"/>
    <w:rsid w:val="4C042A3E"/>
    <w:rsid w:val="4C233544"/>
    <w:rsid w:val="4C29DEB0"/>
    <w:rsid w:val="4C578232"/>
    <w:rsid w:val="4C6EB43F"/>
    <w:rsid w:val="4CA3A498"/>
    <w:rsid w:val="4CD9CC99"/>
    <w:rsid w:val="4D798442"/>
    <w:rsid w:val="4DA33A46"/>
    <w:rsid w:val="4DB6B60B"/>
    <w:rsid w:val="4EEF939A"/>
    <w:rsid w:val="4EFCC8A6"/>
    <w:rsid w:val="4F36EA60"/>
    <w:rsid w:val="4F52866C"/>
    <w:rsid w:val="4FEDB703"/>
    <w:rsid w:val="50B2CD17"/>
    <w:rsid w:val="50F1EF2F"/>
    <w:rsid w:val="514C6AAF"/>
    <w:rsid w:val="51500C5C"/>
    <w:rsid w:val="51D136CA"/>
    <w:rsid w:val="5279BCC2"/>
    <w:rsid w:val="52B4F167"/>
    <w:rsid w:val="533E2641"/>
    <w:rsid w:val="53C60318"/>
    <w:rsid w:val="5459F256"/>
    <w:rsid w:val="54879FD8"/>
    <w:rsid w:val="54BBFA47"/>
    <w:rsid w:val="55276D6F"/>
    <w:rsid w:val="5561B03C"/>
    <w:rsid w:val="55CC4E9F"/>
    <w:rsid w:val="55EFA9ED"/>
    <w:rsid w:val="56AF68C4"/>
    <w:rsid w:val="570EA1B5"/>
    <w:rsid w:val="5773FFE6"/>
    <w:rsid w:val="57E52015"/>
    <w:rsid w:val="57E6AC2B"/>
    <w:rsid w:val="5863EF5A"/>
    <w:rsid w:val="587164C4"/>
    <w:rsid w:val="588981CB"/>
    <w:rsid w:val="58D4949E"/>
    <w:rsid w:val="58F32AD2"/>
    <w:rsid w:val="5917F13B"/>
    <w:rsid w:val="5924DA7A"/>
    <w:rsid w:val="5953E7ED"/>
    <w:rsid w:val="59FBF55B"/>
    <w:rsid w:val="5A0C6F07"/>
    <w:rsid w:val="5A139530"/>
    <w:rsid w:val="5A56700B"/>
    <w:rsid w:val="5A6D4AA0"/>
    <w:rsid w:val="5A6F7E15"/>
    <w:rsid w:val="5AC0034C"/>
    <w:rsid w:val="5ACE8AF3"/>
    <w:rsid w:val="5AFBC571"/>
    <w:rsid w:val="5B6AD344"/>
    <w:rsid w:val="5B6B090D"/>
    <w:rsid w:val="5BB2C431"/>
    <w:rsid w:val="5C3368B7"/>
    <w:rsid w:val="5C42AB50"/>
    <w:rsid w:val="5CBC3054"/>
    <w:rsid w:val="5D05CFD1"/>
    <w:rsid w:val="5DBA5E1C"/>
    <w:rsid w:val="5DDB3E9C"/>
    <w:rsid w:val="5DEEB98C"/>
    <w:rsid w:val="5DF12F94"/>
    <w:rsid w:val="5E2F2A5D"/>
    <w:rsid w:val="5EBA2A26"/>
    <w:rsid w:val="5F3F176D"/>
    <w:rsid w:val="5F5EF265"/>
    <w:rsid w:val="5F60E82B"/>
    <w:rsid w:val="601EF049"/>
    <w:rsid w:val="6059201C"/>
    <w:rsid w:val="60A14284"/>
    <w:rsid w:val="61355365"/>
    <w:rsid w:val="61980F4B"/>
    <w:rsid w:val="61CEA436"/>
    <w:rsid w:val="6263B0A7"/>
    <w:rsid w:val="6276B82F"/>
    <w:rsid w:val="628BFF29"/>
    <w:rsid w:val="62E5DE5E"/>
    <w:rsid w:val="63325B2B"/>
    <w:rsid w:val="63E2404F"/>
    <w:rsid w:val="643F44CF"/>
    <w:rsid w:val="64617064"/>
    <w:rsid w:val="64741935"/>
    <w:rsid w:val="64795C76"/>
    <w:rsid w:val="647A21C1"/>
    <w:rsid w:val="64AAD5B4"/>
    <w:rsid w:val="64E497DC"/>
    <w:rsid w:val="64FE1C4A"/>
    <w:rsid w:val="65370A19"/>
    <w:rsid w:val="6551AE0E"/>
    <w:rsid w:val="65F57190"/>
    <w:rsid w:val="66355D6D"/>
    <w:rsid w:val="663994E7"/>
    <w:rsid w:val="66467DF2"/>
    <w:rsid w:val="6649EA3D"/>
    <w:rsid w:val="6686870B"/>
    <w:rsid w:val="66E4855B"/>
    <w:rsid w:val="66EAA967"/>
    <w:rsid w:val="67323B0B"/>
    <w:rsid w:val="67371C58"/>
    <w:rsid w:val="679AE1B2"/>
    <w:rsid w:val="67B8FA31"/>
    <w:rsid w:val="68B8E949"/>
    <w:rsid w:val="69571417"/>
    <w:rsid w:val="6A27F02C"/>
    <w:rsid w:val="6A9C2EAA"/>
    <w:rsid w:val="6AAFDE72"/>
    <w:rsid w:val="6ABF4E11"/>
    <w:rsid w:val="6AC92244"/>
    <w:rsid w:val="6ADF54CF"/>
    <w:rsid w:val="6B0AD568"/>
    <w:rsid w:val="6B2915D4"/>
    <w:rsid w:val="6B34B47C"/>
    <w:rsid w:val="6C24D59C"/>
    <w:rsid w:val="6CD6DCDE"/>
    <w:rsid w:val="6D2A4330"/>
    <w:rsid w:val="6DCCEA94"/>
    <w:rsid w:val="6DD8C245"/>
    <w:rsid w:val="6DEA2B4D"/>
    <w:rsid w:val="6E543BAB"/>
    <w:rsid w:val="6E69DCBF"/>
    <w:rsid w:val="6E734DD0"/>
    <w:rsid w:val="6E7F4DD7"/>
    <w:rsid w:val="6F6D62B9"/>
    <w:rsid w:val="7001515C"/>
    <w:rsid w:val="7051D73D"/>
    <w:rsid w:val="70986D99"/>
    <w:rsid w:val="70A19BBC"/>
    <w:rsid w:val="70B9E82D"/>
    <w:rsid w:val="70C08595"/>
    <w:rsid w:val="70F00022"/>
    <w:rsid w:val="70F8C8C1"/>
    <w:rsid w:val="71425417"/>
    <w:rsid w:val="71A35198"/>
    <w:rsid w:val="71D3C9D9"/>
    <w:rsid w:val="72508ACB"/>
    <w:rsid w:val="72B2D627"/>
    <w:rsid w:val="72BFACB1"/>
    <w:rsid w:val="72F0494F"/>
    <w:rsid w:val="7306C5E4"/>
    <w:rsid w:val="735AF1B3"/>
    <w:rsid w:val="737AB5C0"/>
    <w:rsid w:val="7467310D"/>
    <w:rsid w:val="7479001E"/>
    <w:rsid w:val="74976061"/>
    <w:rsid w:val="751D6E53"/>
    <w:rsid w:val="754C00D1"/>
    <w:rsid w:val="755833B0"/>
    <w:rsid w:val="7581B8AC"/>
    <w:rsid w:val="7586D5B8"/>
    <w:rsid w:val="767A8FB9"/>
    <w:rsid w:val="76C5B5BD"/>
    <w:rsid w:val="76D6B06A"/>
    <w:rsid w:val="76D87EEC"/>
    <w:rsid w:val="7719BFCB"/>
    <w:rsid w:val="774B944B"/>
    <w:rsid w:val="774E7E10"/>
    <w:rsid w:val="78AE09FD"/>
    <w:rsid w:val="78C69EDF"/>
    <w:rsid w:val="78FA2A89"/>
    <w:rsid w:val="794417B0"/>
    <w:rsid w:val="7944A718"/>
    <w:rsid w:val="798159F9"/>
    <w:rsid w:val="79B3237E"/>
    <w:rsid w:val="79C1C084"/>
    <w:rsid w:val="79CD0BFD"/>
    <w:rsid w:val="79F14062"/>
    <w:rsid w:val="7B19B4D7"/>
    <w:rsid w:val="7BC01C75"/>
    <w:rsid w:val="7C3E2DFF"/>
    <w:rsid w:val="7CF6F5F9"/>
    <w:rsid w:val="7D4B7F16"/>
    <w:rsid w:val="7D9ADAB5"/>
    <w:rsid w:val="7DBF2606"/>
    <w:rsid w:val="7E1DFF8F"/>
    <w:rsid w:val="7E645978"/>
    <w:rsid w:val="7F13D00C"/>
    <w:rsid w:val="7F148FA1"/>
    <w:rsid w:val="7F17B36A"/>
    <w:rsid w:val="7F37D497"/>
    <w:rsid w:val="7F68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4782"/>
  <w15:chartTrackingRefBased/>
  <w15:docId w15:val="{B61BBFE1-2A8E-4CE8-8E19-F75C70BC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1A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4096D"/>
    <w:pPr>
      <w:outlineLvl w:val="2"/>
    </w:pPr>
    <w:rPr>
      <w:rFonts w:cs="Arial"/>
      <w:b/>
      <w:sz w:val="32"/>
      <w:szCs w:val="32"/>
    </w:rPr>
  </w:style>
  <w:style w:type="paragraph" w:styleId="Heading4">
    <w:name w:val="heading 4"/>
    <w:basedOn w:val="Normal"/>
    <w:next w:val="Normal"/>
    <w:link w:val="Heading4Char"/>
    <w:uiPriority w:val="9"/>
    <w:unhideWhenUsed/>
    <w:qFormat/>
    <w:rsid w:val="00E4096D"/>
    <w:pPr>
      <w:outlineLvl w:val="3"/>
    </w:pPr>
    <w:rPr>
      <w:rFonts w:cs="Arial"/>
      <w:b/>
      <w:sz w:val="28"/>
      <w:szCs w:val="28"/>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925C28"/>
    <w:pPr>
      <w:pageBreakBefore/>
      <w:numPr>
        <w:numId w:val="36"/>
      </w:numPr>
      <w:pBdr>
        <w:top w:val="double" w:sz="4" w:space="1" w:color="auto"/>
      </w:pBdr>
      <w:spacing w:before="240" w:after="120"/>
      <w:outlineLvl w:val="7"/>
    </w:pPr>
    <w:rPr>
      <w:rFonts w:eastAsia="SimSun"/>
      <w:b/>
      <w:sz w:val="36"/>
      <w:szCs w:val="20"/>
      <w:lang w:eastAsia="zh-CN"/>
    </w:rPr>
  </w:style>
  <w:style w:type="paragraph" w:styleId="Heading9">
    <w:name w:val="heading 9"/>
    <w:basedOn w:val="Normal"/>
    <w:next w:val="Normal"/>
    <w:link w:val="Heading9Char"/>
    <w:qFormat/>
    <w:rsid w:val="00925C28"/>
    <w:pPr>
      <w:spacing w:before="240" w:after="120"/>
      <w:outlineLvl w:val="8"/>
    </w:pPr>
    <w:rPr>
      <w:rFonts w:eastAsia="SimSun"/>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4096D"/>
    <w:rPr>
      <w:rFonts w:ascii="Arial" w:eastAsia="Times New Roman" w:hAnsi="Arial" w:cs="Arial"/>
      <w:b/>
      <w:sz w:val="32"/>
      <w:szCs w:val="32"/>
    </w:rPr>
  </w:style>
  <w:style w:type="character" w:customStyle="1" w:styleId="Heading4Char">
    <w:name w:val="Heading 4 Char"/>
    <w:basedOn w:val="DefaultParagraphFont"/>
    <w:link w:val="Heading4"/>
    <w:uiPriority w:val="9"/>
    <w:rsid w:val="00E4096D"/>
    <w:rPr>
      <w:rFonts w:ascii="Arial" w:eastAsia="Times New Roman" w:hAnsi="Arial" w:cs="Arial"/>
      <w:b/>
      <w:sz w:val="28"/>
      <w:szCs w:val="28"/>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iPriority w:val="99"/>
    <w:unhideWhenUsed/>
    <w:rsid w:val="002D4BFF"/>
    <w:rPr>
      <w:sz w:val="16"/>
      <w:szCs w:val="16"/>
    </w:rPr>
  </w:style>
  <w:style w:type="character" w:customStyle="1" w:styleId="ListParagraphChar">
    <w:name w:val="List Paragraph Char"/>
    <w:aliases w:val="list Char,List1 Char,List11 Char,Step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5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7079FB"/>
    <w:rPr>
      <w:color w:val="605E5C"/>
      <w:shd w:val="clear" w:color="auto" w:fill="E1DFDD"/>
    </w:rPr>
  </w:style>
  <w:style w:type="paragraph" w:customStyle="1" w:styleId="paragraph">
    <w:name w:val="paragraph"/>
    <w:basedOn w:val="Normal"/>
    <w:rsid w:val="00083ED1"/>
    <w:pPr>
      <w:spacing w:before="100" w:beforeAutospacing="1" w:after="100" w:afterAutospacing="1"/>
    </w:pPr>
    <w:rPr>
      <w:rFonts w:ascii="Times New Roman" w:hAnsi="Times New Roman"/>
    </w:rPr>
  </w:style>
  <w:style w:type="character" w:customStyle="1" w:styleId="normaltextrun">
    <w:name w:val="normaltextrun"/>
    <w:basedOn w:val="DefaultParagraphFont"/>
    <w:rsid w:val="00083ED1"/>
  </w:style>
  <w:style w:type="character" w:customStyle="1" w:styleId="eop">
    <w:name w:val="eop"/>
    <w:basedOn w:val="DefaultParagraphFont"/>
    <w:rsid w:val="00083ED1"/>
  </w:style>
  <w:style w:type="paragraph" w:styleId="CommentSubject">
    <w:name w:val="annotation subject"/>
    <w:basedOn w:val="CommentText"/>
    <w:next w:val="CommentText"/>
    <w:link w:val="CommentSubjectChar"/>
    <w:uiPriority w:val="99"/>
    <w:unhideWhenUsed/>
    <w:rsid w:val="00785C2B"/>
    <w:rPr>
      <w:b/>
      <w:bCs/>
    </w:rPr>
  </w:style>
  <w:style w:type="character" w:customStyle="1" w:styleId="CommentSubjectChar">
    <w:name w:val="Comment Subject Char"/>
    <w:basedOn w:val="CommentTextChar"/>
    <w:link w:val="CommentSubject"/>
    <w:uiPriority w:val="99"/>
    <w:rsid w:val="00785C2B"/>
    <w:rPr>
      <w:rFonts w:ascii="Arial" w:eastAsia="Times New Roman" w:hAnsi="Arial" w:cs="Times New Roman"/>
      <w:b/>
      <w:bCs/>
      <w:sz w:val="20"/>
      <w:szCs w:val="20"/>
    </w:rPr>
  </w:style>
  <w:style w:type="paragraph" w:styleId="Revision">
    <w:name w:val="Revision"/>
    <w:hidden/>
    <w:uiPriority w:val="99"/>
    <w:semiHidden/>
    <w:rsid w:val="007705CA"/>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EC2893"/>
    <w:rPr>
      <w:color w:val="954F72" w:themeColor="followedHyperlink"/>
      <w:u w:val="single"/>
    </w:rPr>
  </w:style>
  <w:style w:type="paragraph" w:customStyle="1" w:styleId="xmsonormal">
    <w:name w:val="x_msonormal"/>
    <w:basedOn w:val="Normal"/>
    <w:rsid w:val="00184E4A"/>
    <w:pPr>
      <w:spacing w:before="100" w:beforeAutospacing="1" w:after="100" w:afterAutospacing="1"/>
    </w:pPr>
    <w:rPr>
      <w:rFonts w:ascii="Times New Roman" w:hAnsi="Times New Roman"/>
    </w:rPr>
  </w:style>
  <w:style w:type="character" w:customStyle="1" w:styleId="Heading8Char">
    <w:name w:val="Heading 8 Char"/>
    <w:basedOn w:val="DefaultParagraphFont"/>
    <w:link w:val="Heading8"/>
    <w:rsid w:val="00925C28"/>
    <w:rPr>
      <w:rFonts w:ascii="Arial" w:eastAsia="SimSun" w:hAnsi="Arial" w:cs="Times New Roman"/>
      <w:b/>
      <w:sz w:val="36"/>
      <w:szCs w:val="20"/>
      <w:lang w:eastAsia="zh-CN"/>
    </w:rPr>
  </w:style>
  <w:style w:type="character" w:customStyle="1" w:styleId="Heading9Char">
    <w:name w:val="Heading 9 Char"/>
    <w:basedOn w:val="DefaultParagraphFont"/>
    <w:link w:val="Heading9"/>
    <w:rsid w:val="00925C28"/>
    <w:rPr>
      <w:rFonts w:ascii="Arial" w:eastAsia="SimSun" w:hAnsi="Arial" w:cs="Times New Roman"/>
      <w:b/>
      <w:i/>
      <w:sz w:val="18"/>
      <w:szCs w:val="20"/>
      <w:lang w:eastAsia="zh-CN"/>
    </w:rPr>
  </w:style>
  <w:style w:type="paragraph" w:styleId="Caption">
    <w:name w:val="caption"/>
    <w:basedOn w:val="Normal"/>
    <w:next w:val="Normal"/>
    <w:link w:val="CaptionChar"/>
    <w:qFormat/>
    <w:rsid w:val="00925C28"/>
    <w:pPr>
      <w:keepNext/>
      <w:keepLines/>
      <w:spacing w:before="240" w:after="60"/>
      <w:jc w:val="center"/>
    </w:pPr>
    <w:rPr>
      <w:rFonts w:eastAsia="SimSun" w:cs="Arial"/>
      <w:b/>
      <w:color w:val="034D8E"/>
      <w:szCs w:val="20"/>
      <w:lang w:eastAsia="zh-CN"/>
    </w:rPr>
  </w:style>
  <w:style w:type="character" w:customStyle="1" w:styleId="Bullet1Char">
    <w:name w:val="Bullet 1 Char"/>
    <w:link w:val="Bullet1"/>
    <w:locked/>
    <w:rsid w:val="00925C28"/>
    <w:rPr>
      <w:rFonts w:ascii="Arial" w:eastAsia="SimSun" w:hAnsi="Arial"/>
    </w:rPr>
  </w:style>
  <w:style w:type="paragraph" w:customStyle="1" w:styleId="Bullet1">
    <w:name w:val="Bullet 1"/>
    <w:basedOn w:val="Normal"/>
    <w:link w:val="Bullet1Char"/>
    <w:rsid w:val="00925C28"/>
    <w:pPr>
      <w:numPr>
        <w:numId w:val="8"/>
      </w:numPr>
      <w:autoSpaceDN w:val="0"/>
      <w:spacing w:after="200"/>
    </w:pPr>
    <w:rPr>
      <w:rFonts w:eastAsia="SimSun" w:cstheme="minorBidi"/>
      <w:sz w:val="22"/>
      <w:szCs w:val="22"/>
    </w:rPr>
  </w:style>
  <w:style w:type="paragraph" w:customStyle="1" w:styleId="Tableformat">
    <w:name w:val="Table format"/>
    <w:basedOn w:val="Normal"/>
    <w:rsid w:val="00925C28"/>
    <w:pPr>
      <w:keepNext/>
      <w:snapToGrid w:val="0"/>
    </w:pPr>
    <w:rPr>
      <w:rFonts w:ascii="Arial Narrow" w:eastAsia="Calibri" w:hAnsi="Arial Narrow"/>
      <w:sz w:val="20"/>
      <w:szCs w:val="20"/>
    </w:rPr>
  </w:style>
  <w:style w:type="paragraph" w:customStyle="1" w:styleId="Numbered">
    <w:name w:val="Numbered"/>
    <w:basedOn w:val="BodyText"/>
    <w:link w:val="NumberedChar"/>
    <w:rsid w:val="00925C28"/>
    <w:pPr>
      <w:numPr>
        <w:numId w:val="38"/>
      </w:numPr>
      <w:spacing w:before="120"/>
    </w:pPr>
    <w:rPr>
      <w:szCs w:val="22"/>
      <w:lang w:eastAsia="zh-CN"/>
    </w:rPr>
  </w:style>
  <w:style w:type="paragraph" w:customStyle="1" w:styleId="Numbereda0">
    <w:name w:val="Numbereda"/>
    <w:basedOn w:val="ListParagraph"/>
    <w:rsid w:val="00925C28"/>
    <w:pPr>
      <w:spacing w:before="120" w:after="60"/>
      <w:ind w:left="0"/>
    </w:pPr>
    <w:rPr>
      <w:rFonts w:ascii="Franklin Gothic Book" w:hAnsi="Franklin Gothic Book"/>
      <w:szCs w:val="22"/>
      <w:lang w:eastAsia="ja-JP"/>
    </w:rPr>
  </w:style>
  <w:style w:type="paragraph" w:styleId="BodyText">
    <w:name w:val="Body Text"/>
    <w:basedOn w:val="Normal"/>
    <w:link w:val="BodyTextChar"/>
    <w:unhideWhenUsed/>
    <w:rsid w:val="00925C28"/>
    <w:pPr>
      <w:spacing w:after="120"/>
    </w:pPr>
    <w:rPr>
      <w:rFonts w:eastAsia="SimSun"/>
    </w:rPr>
  </w:style>
  <w:style w:type="character" w:customStyle="1" w:styleId="BodyTextChar">
    <w:name w:val="Body Text Char"/>
    <w:basedOn w:val="DefaultParagraphFont"/>
    <w:link w:val="BodyText"/>
    <w:rsid w:val="00925C28"/>
    <w:rPr>
      <w:rFonts w:ascii="Arial" w:eastAsia="SimSun" w:hAnsi="Arial" w:cs="Times New Roman"/>
      <w:sz w:val="24"/>
      <w:szCs w:val="24"/>
    </w:rPr>
  </w:style>
  <w:style w:type="paragraph" w:customStyle="1" w:styleId="References">
    <w:name w:val="References"/>
    <w:basedOn w:val="Normal"/>
    <w:rsid w:val="00925C28"/>
    <w:pPr>
      <w:spacing w:after="120"/>
      <w:ind w:left="216" w:hanging="216"/>
    </w:pPr>
    <w:rPr>
      <w:rFonts w:eastAsia="SimSun"/>
      <w:color w:val="000000"/>
    </w:rPr>
  </w:style>
  <w:style w:type="character" w:styleId="Strong">
    <w:name w:val="Strong"/>
    <w:uiPriority w:val="22"/>
    <w:qFormat/>
    <w:rsid w:val="00925C28"/>
    <w:rPr>
      <w:b/>
      <w:bCs/>
    </w:rPr>
  </w:style>
  <w:style w:type="character" w:styleId="Emphasis">
    <w:name w:val="Emphasis"/>
    <w:uiPriority w:val="20"/>
    <w:qFormat/>
    <w:rsid w:val="00925C28"/>
    <w:rPr>
      <w:i/>
      <w:iCs/>
    </w:rPr>
  </w:style>
  <w:style w:type="paragraph" w:styleId="Quote">
    <w:name w:val="Quote"/>
    <w:basedOn w:val="Normal"/>
    <w:next w:val="Normal"/>
    <w:link w:val="QuoteChar"/>
    <w:uiPriority w:val="29"/>
    <w:qFormat/>
    <w:rsid w:val="00925C28"/>
    <w:pPr>
      <w:spacing w:after="120"/>
    </w:pPr>
    <w:rPr>
      <w:rFonts w:ascii="Cambria" w:eastAsia="Malgun Gothic" w:hAnsi="Cambria"/>
      <w:i/>
      <w:iCs/>
      <w:color w:val="5A5A5A"/>
      <w:sz w:val="20"/>
      <w:szCs w:val="20"/>
    </w:rPr>
  </w:style>
  <w:style w:type="character" w:customStyle="1" w:styleId="QuoteChar">
    <w:name w:val="Quote Char"/>
    <w:basedOn w:val="DefaultParagraphFont"/>
    <w:link w:val="Quote"/>
    <w:uiPriority w:val="29"/>
    <w:rsid w:val="00925C28"/>
    <w:rPr>
      <w:rFonts w:ascii="Cambria" w:eastAsia="Malgun Gothic" w:hAnsi="Cambria" w:cs="Times New Roman"/>
      <w:i/>
      <w:iCs/>
      <w:color w:val="5A5A5A"/>
      <w:sz w:val="20"/>
      <w:szCs w:val="20"/>
    </w:rPr>
  </w:style>
  <w:style w:type="paragraph" w:styleId="IntenseQuote">
    <w:name w:val="Intense Quote"/>
    <w:basedOn w:val="Normal"/>
    <w:next w:val="Normal"/>
    <w:link w:val="IntenseQuoteChar"/>
    <w:uiPriority w:val="30"/>
    <w:qFormat/>
    <w:rsid w:val="00925C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i/>
      <w:iCs/>
      <w:color w:val="FFFFFF"/>
    </w:rPr>
  </w:style>
  <w:style w:type="character" w:customStyle="1" w:styleId="IntenseQuoteChar">
    <w:name w:val="Intense Quote Char"/>
    <w:basedOn w:val="DefaultParagraphFont"/>
    <w:link w:val="IntenseQuote"/>
    <w:uiPriority w:val="30"/>
    <w:rsid w:val="00925C28"/>
    <w:rPr>
      <w:rFonts w:ascii="Cambria" w:eastAsia="Malgun Gothic" w:hAnsi="Cambria" w:cs="Times New Roman"/>
      <w:i/>
      <w:iCs/>
      <w:color w:val="FFFFFF"/>
      <w:sz w:val="24"/>
      <w:szCs w:val="24"/>
      <w:shd w:val="clear" w:color="auto" w:fill="4F81BD"/>
    </w:rPr>
  </w:style>
  <w:style w:type="character" w:styleId="SubtleEmphasis">
    <w:name w:val="Subtle Emphasis"/>
    <w:uiPriority w:val="19"/>
    <w:qFormat/>
    <w:rsid w:val="00925C28"/>
    <w:rPr>
      <w:i/>
      <w:iCs/>
      <w:color w:val="5A5A5A"/>
    </w:rPr>
  </w:style>
  <w:style w:type="character" w:styleId="IntenseEmphasis">
    <w:name w:val="Intense Emphasis"/>
    <w:uiPriority w:val="21"/>
    <w:qFormat/>
    <w:rsid w:val="00925C28"/>
    <w:rPr>
      <w:b/>
      <w:bCs/>
      <w:i/>
      <w:iCs/>
      <w:color w:val="4F81BD"/>
      <w:sz w:val="22"/>
      <w:szCs w:val="22"/>
    </w:rPr>
  </w:style>
  <w:style w:type="character" w:styleId="SubtleReference">
    <w:name w:val="Subtle Reference"/>
    <w:uiPriority w:val="31"/>
    <w:qFormat/>
    <w:rsid w:val="00925C28"/>
    <w:rPr>
      <w:color w:val="auto"/>
      <w:u w:val="single" w:color="9BBB59"/>
    </w:rPr>
  </w:style>
  <w:style w:type="character" w:styleId="IntenseReference">
    <w:name w:val="Intense Reference"/>
    <w:uiPriority w:val="32"/>
    <w:qFormat/>
    <w:rsid w:val="00925C28"/>
    <w:rPr>
      <w:b/>
      <w:bCs/>
      <w:color w:val="76923C"/>
      <w:u w:val="single" w:color="9BBB59"/>
    </w:rPr>
  </w:style>
  <w:style w:type="character" w:styleId="BookTitle">
    <w:name w:val="Book Title"/>
    <w:uiPriority w:val="33"/>
    <w:qFormat/>
    <w:rsid w:val="00925C28"/>
    <w:rPr>
      <w:rFonts w:ascii="Cambria" w:eastAsia="Malgun Gothic" w:hAnsi="Cambria" w:cs="Times New Roman"/>
      <w:b/>
      <w:bCs/>
      <w:i/>
      <w:iCs/>
      <w:color w:val="auto"/>
    </w:rPr>
  </w:style>
  <w:style w:type="paragraph" w:styleId="TOCHeading">
    <w:name w:val="TOC Heading"/>
    <w:basedOn w:val="Heading1"/>
    <w:next w:val="Normal"/>
    <w:uiPriority w:val="39"/>
    <w:unhideWhenUsed/>
    <w:qFormat/>
    <w:rsid w:val="00925C28"/>
    <w:pPr>
      <w:keepNext w:val="0"/>
      <w:spacing w:before="480" w:after="480" w:line="276" w:lineRule="auto"/>
      <w:jc w:val="center"/>
      <w:outlineLvl w:val="9"/>
    </w:pPr>
    <w:rPr>
      <w:rFonts w:ascii="Cambria" w:eastAsia="Times New Roman" w:hAnsi="Cambria" w:cs="Arial"/>
      <w:bCs/>
      <w:color w:val="365F91"/>
      <w:sz w:val="28"/>
      <w:szCs w:val="28"/>
    </w:rPr>
  </w:style>
  <w:style w:type="character" w:styleId="FootnoteReference">
    <w:name w:val="footnote reference"/>
    <w:uiPriority w:val="99"/>
    <w:rsid w:val="00925C28"/>
    <w:rPr>
      <w:sz w:val="24"/>
      <w:vertAlign w:val="superscript"/>
    </w:rPr>
  </w:style>
  <w:style w:type="paragraph" w:customStyle="1" w:styleId="AHeading3">
    <w:name w:val="AHeading 3"/>
    <w:basedOn w:val="Heading3"/>
    <w:rsid w:val="00925C28"/>
    <w:pPr>
      <w:keepNext/>
      <w:spacing w:before="240" w:after="80"/>
      <w:contextualSpacing/>
    </w:pPr>
    <w:rPr>
      <w:bCs/>
      <w:szCs w:val="20"/>
      <w:lang w:eastAsia="ja-JP"/>
    </w:rPr>
  </w:style>
  <w:style w:type="paragraph" w:customStyle="1" w:styleId="AHeading2">
    <w:name w:val="AHeading2"/>
    <w:autoRedefine/>
    <w:rsid w:val="00925C28"/>
    <w:pPr>
      <w:spacing w:before="360" w:after="120" w:line="240" w:lineRule="auto"/>
    </w:pPr>
    <w:rPr>
      <w:rFonts w:ascii="Arial" w:eastAsia="SimSun" w:hAnsi="Arial" w:cs="Times New Roman"/>
      <w:b/>
      <w:sz w:val="28"/>
      <w:szCs w:val="28"/>
    </w:rPr>
  </w:style>
  <w:style w:type="paragraph" w:customStyle="1" w:styleId="Appendix1">
    <w:name w:val="Appendix 1"/>
    <w:basedOn w:val="Normal"/>
    <w:link w:val="Appendix1Char"/>
    <w:qFormat/>
    <w:rsid w:val="00925C28"/>
    <w:pPr>
      <w:keepNext/>
      <w:pageBreakBefore/>
      <w:numPr>
        <w:numId w:val="9"/>
      </w:numPr>
      <w:spacing w:before="120" w:after="120"/>
      <w:outlineLvl w:val="1"/>
    </w:pPr>
    <w:rPr>
      <w:rFonts w:eastAsia="SimSun"/>
      <w:b/>
      <w:sz w:val="36"/>
      <w:szCs w:val="36"/>
      <w:lang w:eastAsia="zh-CN"/>
    </w:rPr>
  </w:style>
  <w:style w:type="character" w:customStyle="1" w:styleId="Appendix1Char">
    <w:name w:val="Appendix 1 Char"/>
    <w:link w:val="Appendix1"/>
    <w:rsid w:val="00925C28"/>
    <w:rPr>
      <w:rFonts w:ascii="Arial" w:eastAsia="SimSun" w:hAnsi="Arial" w:cs="Times New Roman"/>
      <w:b/>
      <w:sz w:val="36"/>
      <w:szCs w:val="36"/>
      <w:lang w:eastAsia="zh-CN"/>
    </w:rPr>
  </w:style>
  <w:style w:type="paragraph" w:customStyle="1" w:styleId="Appendix2">
    <w:name w:val="Appendix 2"/>
    <w:basedOn w:val="Normal"/>
    <w:link w:val="Appendix2Char"/>
    <w:qFormat/>
    <w:rsid w:val="00925C28"/>
    <w:pPr>
      <w:spacing w:after="120"/>
      <w:ind w:firstLine="360"/>
    </w:pPr>
    <w:rPr>
      <w:rFonts w:eastAsia="SimSun"/>
      <w:b/>
      <w:i/>
      <w:noProof/>
      <w:lang w:eastAsia="zh-CN"/>
    </w:rPr>
  </w:style>
  <w:style w:type="character" w:customStyle="1" w:styleId="Appendix2Char">
    <w:name w:val="Appendix 2 Char"/>
    <w:link w:val="Appendix2"/>
    <w:rsid w:val="00925C28"/>
    <w:rPr>
      <w:rFonts w:ascii="Arial" w:eastAsia="SimSun" w:hAnsi="Arial" w:cs="Times New Roman"/>
      <w:b/>
      <w:i/>
      <w:noProof/>
      <w:sz w:val="24"/>
      <w:szCs w:val="24"/>
      <w:lang w:eastAsia="zh-CN"/>
    </w:rPr>
  </w:style>
  <w:style w:type="paragraph" w:styleId="TOC4">
    <w:name w:val="toc 4"/>
    <w:basedOn w:val="Normal"/>
    <w:next w:val="Normal"/>
    <w:autoRedefine/>
    <w:uiPriority w:val="39"/>
    <w:rsid w:val="00925C28"/>
    <w:pPr>
      <w:tabs>
        <w:tab w:val="right" w:leader="dot" w:pos="9900"/>
      </w:tabs>
      <w:spacing w:after="20"/>
      <w:ind w:left="648"/>
    </w:pPr>
    <w:rPr>
      <w:rFonts w:eastAsia="SimSun"/>
      <w:bCs/>
      <w:noProof/>
      <w:color w:val="0000FF"/>
      <w:szCs w:val="22"/>
      <w:lang w:eastAsia="zh-CN"/>
    </w:rPr>
  </w:style>
  <w:style w:type="paragraph" w:customStyle="1" w:styleId="Appendix-2">
    <w:name w:val="Appendix-2"/>
    <w:basedOn w:val="Heading4"/>
    <w:link w:val="Appendix-2Char"/>
    <w:qFormat/>
    <w:rsid w:val="00925C28"/>
    <w:pPr>
      <w:keepNext/>
      <w:tabs>
        <w:tab w:val="right" w:leader="dot" w:pos="9900"/>
      </w:tabs>
      <w:spacing w:before="240" w:after="60"/>
    </w:pPr>
    <w:rPr>
      <w:rFonts w:eastAsia="SimSun" w:cs="Times New Roman"/>
      <w:bCs/>
      <w:i/>
      <w:noProof/>
      <w:szCs w:val="22"/>
      <w:lang w:eastAsia="zh-CN"/>
    </w:rPr>
  </w:style>
  <w:style w:type="character" w:customStyle="1" w:styleId="Appendix-2Char">
    <w:name w:val="Appendix-2 Char"/>
    <w:link w:val="Appendix-2"/>
    <w:rsid w:val="00925C28"/>
    <w:rPr>
      <w:rFonts w:ascii="Arial" w:eastAsia="SimSun" w:hAnsi="Arial" w:cs="Times New Roman"/>
      <w:b/>
      <w:bCs/>
      <w:i/>
      <w:noProof/>
      <w:sz w:val="28"/>
      <w:lang w:eastAsia="zh-CN"/>
    </w:rPr>
  </w:style>
  <w:style w:type="character" w:customStyle="1" w:styleId="apple-converted-space">
    <w:name w:val="apple-converted-space"/>
    <w:rsid w:val="00925C28"/>
  </w:style>
  <w:style w:type="paragraph" w:styleId="BlockText">
    <w:name w:val="Block Text"/>
    <w:basedOn w:val="Normal"/>
    <w:semiHidden/>
    <w:rsid w:val="00925C28"/>
    <w:pPr>
      <w:spacing w:after="120"/>
      <w:ind w:left="1440" w:right="1440"/>
    </w:pPr>
    <w:rPr>
      <w:rFonts w:eastAsia="SimSun"/>
      <w:sz w:val="20"/>
      <w:szCs w:val="20"/>
      <w:lang w:eastAsia="zh-CN"/>
    </w:rPr>
  </w:style>
  <w:style w:type="paragraph" w:styleId="BodyText2">
    <w:name w:val="Body Text 2"/>
    <w:basedOn w:val="Normal"/>
    <w:link w:val="BodyText2Char"/>
    <w:semiHidden/>
    <w:rsid w:val="00925C28"/>
    <w:pPr>
      <w:spacing w:after="120"/>
    </w:pPr>
    <w:rPr>
      <w:rFonts w:eastAsia="SimSun"/>
      <w:sz w:val="16"/>
      <w:szCs w:val="20"/>
      <w:lang w:eastAsia="zh-CN"/>
    </w:rPr>
  </w:style>
  <w:style w:type="character" w:customStyle="1" w:styleId="BodyText2Char">
    <w:name w:val="Body Text 2 Char"/>
    <w:basedOn w:val="DefaultParagraphFont"/>
    <w:link w:val="BodyText2"/>
    <w:semiHidden/>
    <w:rsid w:val="00925C28"/>
    <w:rPr>
      <w:rFonts w:ascii="Arial" w:eastAsia="SimSun" w:hAnsi="Arial" w:cs="Times New Roman"/>
      <w:sz w:val="16"/>
      <w:szCs w:val="20"/>
      <w:lang w:eastAsia="zh-CN"/>
    </w:rPr>
  </w:style>
  <w:style w:type="paragraph" w:styleId="BodyText3">
    <w:name w:val="Body Text 3"/>
    <w:basedOn w:val="Normal"/>
    <w:link w:val="BodyText3Char"/>
    <w:uiPriority w:val="99"/>
    <w:semiHidden/>
    <w:unhideWhenUsed/>
    <w:rsid w:val="00925C28"/>
    <w:pPr>
      <w:spacing w:after="120"/>
    </w:pPr>
    <w:rPr>
      <w:rFonts w:eastAsia="SimSun"/>
      <w:sz w:val="16"/>
      <w:szCs w:val="16"/>
    </w:rPr>
  </w:style>
  <w:style w:type="character" w:customStyle="1" w:styleId="BodyText3Char">
    <w:name w:val="Body Text 3 Char"/>
    <w:basedOn w:val="DefaultParagraphFont"/>
    <w:link w:val="BodyText3"/>
    <w:uiPriority w:val="99"/>
    <w:semiHidden/>
    <w:rsid w:val="00925C28"/>
    <w:rPr>
      <w:rFonts w:ascii="Arial" w:eastAsia="SimSun" w:hAnsi="Arial" w:cs="Times New Roman"/>
      <w:sz w:val="16"/>
      <w:szCs w:val="16"/>
    </w:rPr>
  </w:style>
  <w:style w:type="paragraph" w:customStyle="1" w:styleId="bullet">
    <w:name w:val="bullet"/>
    <w:basedOn w:val="Normal"/>
    <w:rsid w:val="00925C28"/>
    <w:pPr>
      <w:numPr>
        <w:numId w:val="25"/>
      </w:numPr>
      <w:spacing w:after="120"/>
    </w:pPr>
    <w:rPr>
      <w:rFonts w:eastAsia="SimSun"/>
      <w:lang w:eastAsia="zh-CN"/>
    </w:rPr>
  </w:style>
  <w:style w:type="paragraph" w:customStyle="1" w:styleId="Bullet2">
    <w:name w:val="Bullet2"/>
    <w:basedOn w:val="Normal"/>
    <w:rsid w:val="00925C28"/>
    <w:pPr>
      <w:numPr>
        <w:numId w:val="10"/>
      </w:numPr>
      <w:spacing w:after="120"/>
    </w:pPr>
    <w:rPr>
      <w:szCs w:val="20"/>
    </w:rPr>
  </w:style>
  <w:style w:type="paragraph" w:customStyle="1" w:styleId="Bulleted1">
    <w:name w:val="Bulleted1"/>
    <w:basedOn w:val="Normal"/>
    <w:rsid w:val="00925C28"/>
    <w:pPr>
      <w:numPr>
        <w:numId w:val="11"/>
      </w:numPr>
      <w:spacing w:after="120"/>
    </w:pPr>
    <w:rPr>
      <w:rFonts w:eastAsia="SimSun"/>
      <w:szCs w:val="22"/>
      <w:lang w:eastAsia="zh-CN"/>
    </w:rPr>
  </w:style>
  <w:style w:type="paragraph" w:customStyle="1" w:styleId="Bulleted2">
    <w:name w:val="Bulleted2"/>
    <w:basedOn w:val="Bulleted1"/>
    <w:rsid w:val="00925C28"/>
    <w:pPr>
      <w:numPr>
        <w:ilvl w:val="2"/>
        <w:numId w:val="12"/>
      </w:numPr>
      <w:spacing w:after="60"/>
    </w:pPr>
    <w:rPr>
      <w:rFonts w:cs="Arial"/>
    </w:rPr>
  </w:style>
  <w:style w:type="paragraph" w:customStyle="1" w:styleId="bulletIndent">
    <w:name w:val="bulletIndent"/>
    <w:basedOn w:val="Normal"/>
    <w:rsid w:val="00925C28"/>
    <w:pPr>
      <w:spacing w:after="240"/>
    </w:pPr>
    <w:rPr>
      <w:rFonts w:eastAsia="SimSun"/>
      <w:sz w:val="20"/>
      <w:szCs w:val="20"/>
      <w:lang w:eastAsia="zh-CN"/>
    </w:rPr>
  </w:style>
  <w:style w:type="paragraph" w:customStyle="1" w:styleId="bullets">
    <w:name w:val="bullets"/>
    <w:basedOn w:val="Normal"/>
    <w:rsid w:val="00925C28"/>
    <w:pPr>
      <w:numPr>
        <w:numId w:val="32"/>
      </w:numPr>
      <w:spacing w:after="120"/>
    </w:pPr>
    <w:rPr>
      <w:szCs w:val="22"/>
      <w:lang w:eastAsia="zh-CN"/>
    </w:rPr>
  </w:style>
  <w:style w:type="paragraph" w:customStyle="1" w:styleId="Bullets0">
    <w:name w:val="Bullets"/>
    <w:basedOn w:val="BodyText3"/>
    <w:rsid w:val="00925C28"/>
    <w:pPr>
      <w:spacing w:after="60"/>
    </w:pPr>
    <w:rPr>
      <w:rFonts w:eastAsia="Times New Roman"/>
      <w:sz w:val="24"/>
      <w:szCs w:val="22"/>
    </w:rPr>
  </w:style>
  <w:style w:type="paragraph" w:customStyle="1" w:styleId="bullets2">
    <w:name w:val="bullets2"/>
    <w:basedOn w:val="bullets"/>
    <w:rsid w:val="00925C28"/>
    <w:pPr>
      <w:numPr>
        <w:ilvl w:val="1"/>
        <w:numId w:val="29"/>
      </w:numPr>
    </w:pPr>
  </w:style>
  <w:style w:type="paragraph" w:customStyle="1" w:styleId="bullets3">
    <w:name w:val="bullets3"/>
    <w:basedOn w:val="ListParagraph"/>
    <w:rsid w:val="00925C28"/>
    <w:pPr>
      <w:numPr>
        <w:numId w:val="30"/>
      </w:numPr>
      <w:spacing w:before="120" w:after="60"/>
    </w:pPr>
    <w:rPr>
      <w:lang w:eastAsia="ja-JP"/>
    </w:rPr>
  </w:style>
  <w:style w:type="paragraph" w:customStyle="1" w:styleId="bullets-key">
    <w:name w:val="bullets-key"/>
    <w:rsid w:val="00925C28"/>
    <w:pPr>
      <w:numPr>
        <w:numId w:val="31"/>
      </w:numPr>
      <w:spacing w:after="0" w:line="240" w:lineRule="auto"/>
    </w:pPr>
    <w:rPr>
      <w:rFonts w:ascii="Arial" w:eastAsia="SimSun" w:hAnsi="Arial" w:cs="Arial"/>
      <w:sz w:val="18"/>
      <w:szCs w:val="24"/>
      <w:lang w:eastAsia="zh-CN"/>
    </w:rPr>
  </w:style>
  <w:style w:type="paragraph" w:customStyle="1" w:styleId="Numbered1">
    <w:name w:val="Numbered1"/>
    <w:basedOn w:val="Normal"/>
    <w:link w:val="Numbered1Char"/>
    <w:rsid w:val="00925C28"/>
    <w:pPr>
      <w:numPr>
        <w:numId w:val="13"/>
      </w:numPr>
      <w:spacing w:after="120"/>
    </w:pPr>
    <w:rPr>
      <w:rFonts w:cs="Arial"/>
    </w:rPr>
  </w:style>
  <w:style w:type="paragraph" w:customStyle="1" w:styleId="BulletsSub">
    <w:name w:val="BulletsSub"/>
    <w:basedOn w:val="Numbered1"/>
    <w:rsid w:val="00925C28"/>
    <w:pPr>
      <w:numPr>
        <w:numId w:val="14"/>
      </w:numPr>
      <w:spacing w:after="60"/>
    </w:pPr>
    <w:rPr>
      <w:lang w:eastAsia="ja-JP"/>
    </w:rPr>
  </w:style>
  <w:style w:type="paragraph" w:customStyle="1" w:styleId="Captionwide">
    <w:name w:val="Captionwide"/>
    <w:basedOn w:val="Caption"/>
    <w:rsid w:val="00925C28"/>
    <w:pPr>
      <w:keepNext w:val="0"/>
      <w:tabs>
        <w:tab w:val="num" w:pos="360"/>
      </w:tabs>
      <w:spacing w:before="60" w:after="240"/>
    </w:pPr>
  </w:style>
  <w:style w:type="paragraph" w:customStyle="1" w:styleId="Captionwide2">
    <w:name w:val="Captionwide2"/>
    <w:basedOn w:val="Captionwide"/>
    <w:rsid w:val="00925C28"/>
    <w:rPr>
      <w:rFonts w:ascii="Calibri" w:hAnsi="Calibri" w:cs="Calibri"/>
      <w:szCs w:val="22"/>
    </w:rPr>
  </w:style>
  <w:style w:type="paragraph" w:customStyle="1" w:styleId="Checkbullets">
    <w:name w:val="Check bullets"/>
    <w:basedOn w:val="BodyText"/>
    <w:rsid w:val="00925C28"/>
    <w:pPr>
      <w:numPr>
        <w:numId w:val="33"/>
      </w:numPr>
    </w:pPr>
    <w:rPr>
      <w:rFonts w:cs="Arial"/>
      <w:szCs w:val="22"/>
      <w:lang w:eastAsia="zh-CN"/>
    </w:rPr>
  </w:style>
  <w:style w:type="paragraph" w:customStyle="1" w:styleId="checkbox">
    <w:name w:val="checkbox"/>
    <w:basedOn w:val="Normal"/>
    <w:link w:val="checkboxChar"/>
    <w:autoRedefine/>
    <w:uiPriority w:val="99"/>
    <w:rsid w:val="00925C28"/>
    <w:pPr>
      <w:numPr>
        <w:numId w:val="34"/>
      </w:numPr>
      <w:spacing w:after="120"/>
    </w:pPr>
    <w:rPr>
      <w:rFonts w:eastAsia="SimSun"/>
      <w:szCs w:val="22"/>
      <w:lang w:eastAsia="zh-CN"/>
    </w:rPr>
  </w:style>
  <w:style w:type="character" w:customStyle="1" w:styleId="checkboxChar">
    <w:name w:val="checkbox Char"/>
    <w:link w:val="checkbox"/>
    <w:uiPriority w:val="99"/>
    <w:rsid w:val="00925C28"/>
    <w:rPr>
      <w:rFonts w:ascii="Arial" w:eastAsia="SimSun" w:hAnsi="Arial" w:cs="Times New Roman"/>
      <w:sz w:val="24"/>
      <w:lang w:eastAsia="zh-CN"/>
    </w:rPr>
  </w:style>
  <w:style w:type="paragraph" w:styleId="Closing">
    <w:name w:val="Closing"/>
    <w:basedOn w:val="Normal"/>
    <w:link w:val="ClosingChar"/>
    <w:semiHidden/>
    <w:rsid w:val="00925C28"/>
    <w:pPr>
      <w:spacing w:after="240"/>
      <w:ind w:left="4320"/>
    </w:pPr>
    <w:rPr>
      <w:rFonts w:eastAsia="SimSun"/>
      <w:sz w:val="20"/>
      <w:szCs w:val="20"/>
      <w:lang w:eastAsia="zh-CN"/>
    </w:rPr>
  </w:style>
  <w:style w:type="character" w:customStyle="1" w:styleId="ClosingChar">
    <w:name w:val="Closing Char"/>
    <w:basedOn w:val="DefaultParagraphFont"/>
    <w:link w:val="Closing"/>
    <w:semiHidden/>
    <w:rsid w:val="00925C28"/>
    <w:rPr>
      <w:rFonts w:ascii="Arial" w:eastAsia="SimSun" w:hAnsi="Arial" w:cs="Times New Roman"/>
      <w:sz w:val="20"/>
      <w:szCs w:val="20"/>
      <w:lang w:eastAsia="zh-CN"/>
    </w:rPr>
  </w:style>
  <w:style w:type="paragraph" w:customStyle="1" w:styleId="ContentsTables">
    <w:name w:val="ContentsTables"/>
    <w:basedOn w:val="Normal"/>
    <w:semiHidden/>
    <w:rsid w:val="00925C28"/>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Copyright">
    <w:name w:val="Copyright"/>
    <w:basedOn w:val="Normal"/>
    <w:semiHidden/>
    <w:rsid w:val="00925C28"/>
    <w:pPr>
      <w:spacing w:after="120"/>
    </w:pPr>
    <w:rPr>
      <w:rFonts w:ascii="Bookman Old Style" w:eastAsia="SimSun" w:hAnsi="Bookman Old Style"/>
      <w:szCs w:val="22"/>
      <w:lang w:eastAsia="zh-CN"/>
    </w:rPr>
  </w:style>
  <w:style w:type="paragraph" w:styleId="Date">
    <w:name w:val="Date"/>
    <w:basedOn w:val="Normal"/>
    <w:next w:val="Normal"/>
    <w:link w:val="DateChar"/>
    <w:semiHidden/>
    <w:rsid w:val="00925C28"/>
    <w:pPr>
      <w:spacing w:after="240"/>
    </w:pPr>
    <w:rPr>
      <w:rFonts w:eastAsia="SimSun"/>
      <w:sz w:val="20"/>
      <w:szCs w:val="20"/>
      <w:lang w:eastAsia="zh-CN"/>
    </w:rPr>
  </w:style>
  <w:style w:type="character" w:customStyle="1" w:styleId="DateChar">
    <w:name w:val="Date Char"/>
    <w:basedOn w:val="DefaultParagraphFont"/>
    <w:link w:val="Date"/>
    <w:semiHidden/>
    <w:rsid w:val="00925C28"/>
    <w:rPr>
      <w:rFonts w:ascii="Arial" w:eastAsia="SimSun" w:hAnsi="Arial" w:cs="Times New Roman"/>
      <w:sz w:val="20"/>
      <w:szCs w:val="20"/>
      <w:lang w:eastAsia="zh-CN"/>
    </w:rPr>
  </w:style>
  <w:style w:type="paragraph" w:customStyle="1" w:styleId="Default">
    <w:name w:val="Default"/>
    <w:basedOn w:val="Normal"/>
    <w:rsid w:val="00925C28"/>
    <w:pPr>
      <w:autoSpaceDE w:val="0"/>
      <w:autoSpaceDN w:val="0"/>
    </w:pPr>
    <w:rPr>
      <w:rFonts w:eastAsia="Malgun Gothic"/>
      <w:color w:val="000000"/>
      <w:lang w:eastAsia="ko-KR"/>
    </w:rPr>
  </w:style>
  <w:style w:type="paragraph" w:customStyle="1" w:styleId="definition">
    <w:name w:val="definition"/>
    <w:basedOn w:val="BodyText"/>
    <w:rsid w:val="00925C28"/>
    <w:pPr>
      <w:tabs>
        <w:tab w:val="num" w:pos="720"/>
      </w:tabs>
      <w:ind w:left="720" w:hanging="360"/>
    </w:pPr>
    <w:rPr>
      <w:szCs w:val="22"/>
      <w:lang w:eastAsia="zh-CN"/>
    </w:rPr>
  </w:style>
  <w:style w:type="paragraph" w:customStyle="1" w:styleId="DocumentLabel">
    <w:name w:val="Document Label"/>
    <w:basedOn w:val="Normal"/>
    <w:rsid w:val="00925C28"/>
    <w:pPr>
      <w:keepNext/>
      <w:keepLines/>
      <w:spacing w:before="400" w:after="120" w:line="240" w:lineRule="atLeast"/>
      <w:ind w:firstLine="360"/>
    </w:pPr>
    <w:rPr>
      <w:rFonts w:ascii="Arial Black" w:hAnsi="Arial Black"/>
      <w:spacing w:val="-100"/>
      <w:kern w:val="28"/>
      <w:sz w:val="108"/>
      <w:szCs w:val="20"/>
      <w:lang w:bidi="en-US"/>
    </w:rPr>
  </w:style>
  <w:style w:type="paragraph" w:styleId="DocumentMap">
    <w:name w:val="Document Map"/>
    <w:basedOn w:val="Normal"/>
    <w:link w:val="DocumentMapChar"/>
    <w:semiHidden/>
    <w:rsid w:val="00925C28"/>
    <w:pPr>
      <w:shd w:val="clear" w:color="auto" w:fill="000080"/>
      <w:spacing w:after="240"/>
    </w:pPr>
    <w:rPr>
      <w:rFonts w:ascii="Tahoma" w:eastAsia="SimSun" w:hAnsi="Tahoma"/>
      <w:sz w:val="20"/>
      <w:szCs w:val="20"/>
      <w:lang w:eastAsia="zh-CN"/>
    </w:rPr>
  </w:style>
  <w:style w:type="character" w:customStyle="1" w:styleId="DocumentMapChar">
    <w:name w:val="Document Map Char"/>
    <w:basedOn w:val="DefaultParagraphFont"/>
    <w:link w:val="DocumentMap"/>
    <w:semiHidden/>
    <w:rsid w:val="00925C28"/>
    <w:rPr>
      <w:rFonts w:ascii="Tahoma" w:eastAsia="SimSun" w:hAnsi="Tahoma" w:cs="Times New Roman"/>
      <w:sz w:val="20"/>
      <w:szCs w:val="20"/>
      <w:shd w:val="clear" w:color="auto" w:fill="000080"/>
      <w:lang w:eastAsia="zh-CN"/>
    </w:rPr>
  </w:style>
  <w:style w:type="paragraph" w:customStyle="1" w:styleId="DocumentTitle">
    <w:name w:val="DocumentTitle"/>
    <w:basedOn w:val="Normal"/>
    <w:autoRedefine/>
    <w:rsid w:val="00925C28"/>
    <w:pPr>
      <w:keepNext/>
      <w:widowControl w:val="0"/>
      <w:pBdr>
        <w:bottom w:val="double" w:sz="4" w:space="1" w:color="auto"/>
      </w:pBdr>
      <w:spacing w:before="480" w:after="180"/>
      <w:ind w:left="720" w:hanging="720"/>
    </w:pPr>
    <w:rPr>
      <w:rFonts w:eastAsia="SimSun"/>
      <w:b/>
      <w:bCs/>
      <w:noProof/>
      <w:color w:val="000000"/>
      <w:sz w:val="40"/>
      <w:szCs w:val="22"/>
      <w:lang w:eastAsia="zh-CN"/>
    </w:rPr>
  </w:style>
  <w:style w:type="paragraph" w:customStyle="1" w:styleId="draft">
    <w:name w:val="draft"/>
    <w:basedOn w:val="Header"/>
    <w:semiHidden/>
    <w:rsid w:val="00925C28"/>
    <w:pPr>
      <w:pBdr>
        <w:bottom w:val="single" w:sz="4" w:space="1" w:color="auto"/>
      </w:pBdr>
      <w:tabs>
        <w:tab w:val="clear" w:pos="4680"/>
        <w:tab w:val="right" w:pos="9900"/>
      </w:tabs>
      <w:spacing w:after="120"/>
    </w:pPr>
    <w:rPr>
      <w:rFonts w:ascii="Arial Black" w:eastAsia="SimSun" w:hAnsi="Arial Black" w:cs="Arial"/>
      <w:noProof/>
      <w:color w:val="000000" w:themeColor="text1"/>
      <w:szCs w:val="20"/>
      <w:lang w:eastAsia="zh-CN"/>
    </w:rPr>
  </w:style>
  <w:style w:type="paragraph" w:styleId="E-mailSignature">
    <w:name w:val="E-mail Signature"/>
    <w:basedOn w:val="Normal"/>
    <w:link w:val="E-mailSignatureChar"/>
    <w:semiHidden/>
    <w:rsid w:val="00925C28"/>
    <w:pPr>
      <w:spacing w:after="240"/>
    </w:pPr>
    <w:rPr>
      <w:rFonts w:eastAsia="SimSun"/>
      <w:sz w:val="20"/>
      <w:szCs w:val="20"/>
      <w:lang w:eastAsia="zh-CN"/>
    </w:rPr>
  </w:style>
  <w:style w:type="character" w:customStyle="1" w:styleId="E-mailSignatureChar">
    <w:name w:val="E-mail Signature Char"/>
    <w:basedOn w:val="DefaultParagraphFont"/>
    <w:link w:val="E-mailSignature"/>
    <w:semiHidden/>
    <w:rsid w:val="00925C28"/>
    <w:rPr>
      <w:rFonts w:ascii="Arial" w:eastAsia="SimSun" w:hAnsi="Arial" w:cs="Times New Roman"/>
      <w:sz w:val="20"/>
      <w:szCs w:val="20"/>
      <w:lang w:eastAsia="zh-CN"/>
    </w:rPr>
  </w:style>
  <w:style w:type="paragraph" w:styleId="EndnoteText">
    <w:name w:val="endnote text"/>
    <w:basedOn w:val="Normal"/>
    <w:link w:val="EndnoteTextChar"/>
    <w:semiHidden/>
    <w:rsid w:val="00925C28"/>
    <w:pPr>
      <w:spacing w:after="240"/>
    </w:pPr>
    <w:rPr>
      <w:rFonts w:eastAsia="SimSun"/>
      <w:sz w:val="20"/>
      <w:szCs w:val="20"/>
      <w:lang w:eastAsia="zh-CN"/>
    </w:rPr>
  </w:style>
  <w:style w:type="character" w:customStyle="1" w:styleId="EndnoteTextChar">
    <w:name w:val="Endnote Text Char"/>
    <w:basedOn w:val="DefaultParagraphFont"/>
    <w:link w:val="EndnoteText"/>
    <w:semiHidden/>
    <w:rsid w:val="00925C28"/>
    <w:rPr>
      <w:rFonts w:ascii="Arial" w:eastAsia="SimSun" w:hAnsi="Arial" w:cs="Times New Roman"/>
      <w:sz w:val="20"/>
      <w:szCs w:val="20"/>
      <w:lang w:eastAsia="zh-CN"/>
    </w:rPr>
  </w:style>
  <w:style w:type="paragraph" w:styleId="EnvelopeAddress">
    <w:name w:val="envelope address"/>
    <w:basedOn w:val="Normal"/>
    <w:semiHidden/>
    <w:rsid w:val="00925C28"/>
    <w:pPr>
      <w:framePr w:w="7920" w:h="1980" w:hRule="exact" w:hSpace="180" w:wrap="auto" w:hAnchor="page" w:xAlign="center" w:yAlign="bottom"/>
      <w:spacing w:after="240"/>
      <w:ind w:left="2880"/>
    </w:pPr>
    <w:rPr>
      <w:rFonts w:eastAsia="SimSun" w:cs="Arial"/>
      <w:szCs w:val="22"/>
      <w:lang w:eastAsia="zh-CN"/>
    </w:rPr>
  </w:style>
  <w:style w:type="paragraph" w:styleId="EnvelopeReturn">
    <w:name w:val="envelope return"/>
    <w:basedOn w:val="Normal"/>
    <w:semiHidden/>
    <w:rsid w:val="00925C28"/>
    <w:pPr>
      <w:spacing w:after="240"/>
    </w:pPr>
    <w:rPr>
      <w:rFonts w:eastAsia="SimSun" w:cs="Arial"/>
      <w:sz w:val="20"/>
      <w:szCs w:val="20"/>
      <w:lang w:eastAsia="zh-CN"/>
    </w:rPr>
  </w:style>
  <w:style w:type="paragraph" w:customStyle="1" w:styleId="Example">
    <w:name w:val="Example"/>
    <w:basedOn w:val="Normal"/>
    <w:semiHidden/>
    <w:rsid w:val="00925C28"/>
    <w:pPr>
      <w:spacing w:after="240"/>
      <w:ind w:left="1440"/>
    </w:pPr>
    <w:rPr>
      <w:rFonts w:eastAsia="SimSun"/>
      <w:sz w:val="20"/>
      <w:szCs w:val="22"/>
      <w:lang w:eastAsia="zh-CN"/>
    </w:rPr>
  </w:style>
  <w:style w:type="paragraph" w:customStyle="1" w:styleId="fakeH2">
    <w:name w:val="fakeH2"/>
    <w:basedOn w:val="Normal"/>
    <w:rsid w:val="00925C28"/>
    <w:pPr>
      <w:spacing w:before="120" w:after="120"/>
    </w:pPr>
    <w:rPr>
      <w:rFonts w:cs="Arial"/>
      <w:b/>
      <w:sz w:val="28"/>
      <w:szCs w:val="28"/>
    </w:rPr>
  </w:style>
  <w:style w:type="paragraph" w:customStyle="1" w:styleId="fakeH3">
    <w:name w:val="fakeH3"/>
    <w:basedOn w:val="Normal"/>
    <w:rsid w:val="00925C28"/>
    <w:pPr>
      <w:spacing w:before="120" w:after="120"/>
    </w:pPr>
    <w:rPr>
      <w:rFonts w:cs="Arial"/>
      <w:b/>
      <w:i/>
    </w:rPr>
  </w:style>
  <w:style w:type="paragraph" w:customStyle="1" w:styleId="FauxChapterHeading">
    <w:name w:val="Faux Chapter Heading"/>
    <w:basedOn w:val="Normal"/>
    <w:rsid w:val="00925C28"/>
    <w:pPr>
      <w:pageBreakBefore/>
      <w:pBdr>
        <w:top w:val="thinThickLargeGap" w:sz="24" w:space="1" w:color="auto"/>
        <w:bottom w:val="thickThinLargeGap" w:sz="24" w:space="1" w:color="auto"/>
      </w:pBdr>
      <w:spacing w:before="3000" w:after="40"/>
      <w:ind w:left="1440"/>
      <w:jc w:val="right"/>
    </w:pPr>
    <w:rPr>
      <w:rFonts w:eastAsia="SimSun"/>
      <w:b/>
      <w:bCs/>
      <w:sz w:val="58"/>
      <w:szCs w:val="72"/>
    </w:rPr>
  </w:style>
  <w:style w:type="paragraph" w:customStyle="1" w:styleId="TableText">
    <w:name w:val="TableText"/>
    <w:basedOn w:val="Normal"/>
    <w:qFormat/>
    <w:rsid w:val="00925C28"/>
    <w:pPr>
      <w:spacing w:before="20" w:after="20"/>
      <w:jc w:val="right"/>
    </w:pPr>
    <w:rPr>
      <w:rFonts w:eastAsia="SimSun"/>
    </w:rPr>
  </w:style>
  <w:style w:type="paragraph" w:customStyle="1" w:styleId="fielddesc">
    <w:name w:val="fielddesc"/>
    <w:basedOn w:val="Normal"/>
    <w:rsid w:val="00925C28"/>
    <w:pPr>
      <w:framePr w:hSpace="187" w:vSpace="187" w:wrap="notBeside" w:vAnchor="page" w:hAnchor="page" w:x="2420" w:y="2435"/>
      <w:spacing w:before="20"/>
    </w:pPr>
    <w:rPr>
      <w:rFonts w:eastAsia="SimSun"/>
      <w:szCs w:val="20"/>
    </w:rPr>
  </w:style>
  <w:style w:type="character" w:customStyle="1" w:styleId="fieldrequired">
    <w:name w:val="fieldrequired"/>
    <w:rsid w:val="00925C28"/>
  </w:style>
  <w:style w:type="paragraph" w:customStyle="1" w:styleId="FigureTitle">
    <w:name w:val="Figure Title"/>
    <w:basedOn w:val="Normal"/>
    <w:rsid w:val="00925C28"/>
    <w:pPr>
      <w:keepNext/>
      <w:widowControl w:val="0"/>
      <w:tabs>
        <w:tab w:val="num" w:pos="1800"/>
      </w:tabs>
      <w:spacing w:after="240"/>
      <w:ind w:left="1800" w:hanging="360"/>
    </w:pPr>
    <w:rPr>
      <w:rFonts w:eastAsia="SimSun"/>
      <w:bCs/>
      <w:i/>
      <w:sz w:val="20"/>
      <w:szCs w:val="22"/>
      <w:lang w:eastAsia="zh-CN"/>
    </w:rPr>
  </w:style>
  <w:style w:type="paragraph" w:customStyle="1" w:styleId="font5">
    <w:name w:val="font5"/>
    <w:basedOn w:val="Normal"/>
    <w:rsid w:val="00925C28"/>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925C28"/>
    <w:pPr>
      <w:spacing w:before="100" w:beforeAutospacing="1" w:after="100" w:afterAutospacing="1"/>
    </w:pPr>
    <w:rPr>
      <w:b/>
      <w:bCs/>
      <w:color w:val="000000"/>
      <w:sz w:val="20"/>
      <w:szCs w:val="20"/>
    </w:rPr>
  </w:style>
  <w:style w:type="paragraph" w:styleId="FootnoteText">
    <w:name w:val="footnote text"/>
    <w:link w:val="FootnoteTextChar"/>
    <w:uiPriority w:val="99"/>
    <w:rsid w:val="00925C28"/>
    <w:pPr>
      <w:spacing w:before="60" w:after="120" w:line="240" w:lineRule="auto"/>
    </w:pPr>
    <w:rPr>
      <w:rFonts w:ascii="Arial" w:eastAsia="SimSun" w:hAnsi="Arial" w:cs="Times New Roman"/>
      <w:sz w:val="24"/>
      <w:szCs w:val="20"/>
      <w:lang w:eastAsia="zh-CN"/>
    </w:rPr>
  </w:style>
  <w:style w:type="character" w:customStyle="1" w:styleId="FootnoteTextChar">
    <w:name w:val="Footnote Text Char"/>
    <w:basedOn w:val="DefaultParagraphFont"/>
    <w:link w:val="FootnoteText"/>
    <w:uiPriority w:val="99"/>
    <w:rsid w:val="00925C28"/>
    <w:rPr>
      <w:rFonts w:ascii="Arial" w:eastAsia="SimSun" w:hAnsi="Arial" w:cs="Times New Roman"/>
      <w:sz w:val="24"/>
      <w:szCs w:val="20"/>
      <w:lang w:eastAsia="zh-CN"/>
    </w:rPr>
  </w:style>
  <w:style w:type="table" w:customStyle="1" w:styleId="GridTable1Light-Accent11">
    <w:name w:val="Grid Table 1 Light - Accent 11"/>
    <w:basedOn w:val="TableNormal"/>
    <w:uiPriority w:val="46"/>
    <w:rsid w:val="00925C28"/>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25C28"/>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25C28"/>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25C28"/>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25C2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25C2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25C28"/>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925C28"/>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925C28"/>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925C28"/>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925C28"/>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925C28"/>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925C28"/>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925C28"/>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925C28"/>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925C28"/>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925C28"/>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925C28"/>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925C28"/>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925C28"/>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
    <w:name w:val="Header2"/>
    <w:basedOn w:val="Header"/>
    <w:rsid w:val="00925C28"/>
    <w:pPr>
      <w:pBdr>
        <w:bottom w:val="single" w:sz="4" w:space="1" w:color="auto"/>
      </w:pBdr>
      <w:tabs>
        <w:tab w:val="clear" w:pos="4680"/>
        <w:tab w:val="right" w:pos="9900"/>
      </w:tabs>
      <w:spacing w:after="240"/>
      <w:jc w:val="center"/>
    </w:pPr>
    <w:rPr>
      <w:rFonts w:eastAsia="SimSun" w:cs="Arial"/>
      <w:b/>
      <w:bCs/>
      <w:noProof/>
      <w:color w:val="000000" w:themeColor="text1"/>
      <w:sz w:val="30"/>
      <w:szCs w:val="20"/>
      <w:lang w:eastAsia="zh-CN"/>
    </w:rPr>
  </w:style>
  <w:style w:type="paragraph" w:customStyle="1" w:styleId="HeaderFront">
    <w:name w:val="HeaderFront"/>
    <w:rsid w:val="00925C28"/>
    <w:pPr>
      <w:spacing w:after="120" w:line="240" w:lineRule="auto"/>
    </w:pPr>
    <w:rPr>
      <w:rFonts w:ascii="Arial Narrow" w:eastAsia="SimSun" w:hAnsi="Arial Narrow" w:cs="Times New Roman"/>
      <w:sz w:val="18"/>
      <w:szCs w:val="28"/>
    </w:rPr>
  </w:style>
  <w:style w:type="paragraph" w:customStyle="1" w:styleId="HeaderTitle">
    <w:name w:val="HeaderTitle"/>
    <w:basedOn w:val="Header"/>
    <w:rsid w:val="00925C28"/>
    <w:pPr>
      <w:tabs>
        <w:tab w:val="clear" w:pos="4680"/>
        <w:tab w:val="clear" w:pos="9360"/>
        <w:tab w:val="right" w:pos="6782"/>
      </w:tabs>
      <w:spacing w:after="120"/>
      <w:ind w:left="-115"/>
    </w:pPr>
    <w:rPr>
      <w:rFonts w:ascii="Arial Narrow" w:eastAsia="SimSun" w:hAnsi="Arial Narrow"/>
      <w:b/>
      <w:noProof/>
      <w:color w:val="000000"/>
      <w:szCs w:val="28"/>
    </w:rPr>
  </w:style>
  <w:style w:type="paragraph" w:customStyle="1" w:styleId="Heading0">
    <w:name w:val="Heading 0"/>
    <w:basedOn w:val="FauxChapterHeading"/>
    <w:rsid w:val="00925C28"/>
    <w:pPr>
      <w:ind w:left="2160"/>
    </w:pPr>
  </w:style>
  <w:style w:type="paragraph" w:customStyle="1" w:styleId="Heading1Right09">
    <w:name w:val="Heading 1 + Right:  0.9&quot;"/>
    <w:basedOn w:val="Heading1"/>
    <w:semiHidden/>
    <w:rsid w:val="00925C28"/>
    <w:pPr>
      <w:keepNext w:val="0"/>
      <w:keepLines w:val="0"/>
      <w:spacing w:before="720" w:after="480"/>
      <w:ind w:right="1296"/>
      <w:jc w:val="center"/>
    </w:pPr>
    <w:rPr>
      <w:rFonts w:eastAsia="SimSun" w:cs="Arial"/>
      <w:sz w:val="48"/>
      <w:szCs w:val="52"/>
    </w:rPr>
  </w:style>
  <w:style w:type="paragraph" w:customStyle="1" w:styleId="Heading1-A">
    <w:name w:val="Heading 1-A"/>
    <w:rsid w:val="00925C28"/>
    <w:pPr>
      <w:pageBreakBefore/>
      <w:ind w:left="720" w:hanging="720"/>
    </w:pPr>
    <w:rPr>
      <w:rFonts w:ascii="Arial" w:eastAsia="Times New Roman" w:hAnsi="Arial" w:cs="Times New Roman"/>
      <w:b/>
      <w:iCs/>
      <w:sz w:val="36"/>
      <w:szCs w:val="36"/>
      <w:bdr w:val="none" w:sz="0" w:space="0" w:color="auto" w:frame="1"/>
      <w:lang w:eastAsia="zh-CN"/>
    </w:rPr>
  </w:style>
  <w:style w:type="paragraph" w:customStyle="1" w:styleId="Heading3-6">
    <w:name w:val="Heading 3-6"/>
    <w:next w:val="Normal"/>
    <w:rsid w:val="00925C28"/>
    <w:pPr>
      <w:numPr>
        <w:numId w:val="15"/>
      </w:numPr>
      <w:spacing w:before="240" w:after="120" w:line="240" w:lineRule="auto"/>
    </w:pPr>
    <w:rPr>
      <w:rFonts w:ascii="Arial" w:eastAsia="Times New Roman" w:hAnsi="Arial" w:cs="Times New Roman"/>
      <w:b/>
      <w:iCs/>
      <w:sz w:val="28"/>
      <w:szCs w:val="28"/>
      <w:bdr w:val="none" w:sz="0" w:space="0" w:color="auto" w:frame="1"/>
    </w:rPr>
  </w:style>
  <w:style w:type="paragraph" w:customStyle="1" w:styleId="Heading3-no">
    <w:name w:val="Heading 3-no"/>
    <w:basedOn w:val="Heading3"/>
    <w:rsid w:val="00925C28"/>
    <w:pPr>
      <w:keepNext/>
      <w:spacing w:before="240" w:after="120"/>
      <w:contextualSpacing/>
    </w:pPr>
    <w:rPr>
      <w:szCs w:val="28"/>
      <w:lang w:eastAsia="ja-JP"/>
    </w:rPr>
  </w:style>
  <w:style w:type="paragraph" w:styleId="HTMLAddress">
    <w:name w:val="HTML Address"/>
    <w:basedOn w:val="Normal"/>
    <w:link w:val="HTMLAddressChar"/>
    <w:semiHidden/>
    <w:rsid w:val="00925C28"/>
    <w:pPr>
      <w:spacing w:after="240"/>
    </w:pPr>
    <w:rPr>
      <w:rFonts w:eastAsia="SimSun"/>
      <w:i/>
      <w:iCs/>
      <w:sz w:val="20"/>
      <w:szCs w:val="20"/>
      <w:lang w:eastAsia="zh-CN"/>
    </w:rPr>
  </w:style>
  <w:style w:type="character" w:customStyle="1" w:styleId="HTMLAddressChar">
    <w:name w:val="HTML Address Char"/>
    <w:basedOn w:val="DefaultParagraphFont"/>
    <w:link w:val="HTMLAddress"/>
    <w:semiHidden/>
    <w:rsid w:val="00925C28"/>
    <w:rPr>
      <w:rFonts w:ascii="Arial" w:eastAsia="SimSun" w:hAnsi="Arial" w:cs="Times New Roman"/>
      <w:i/>
      <w:iCs/>
      <w:sz w:val="20"/>
      <w:szCs w:val="20"/>
      <w:lang w:eastAsia="zh-CN"/>
    </w:rPr>
  </w:style>
  <w:style w:type="paragraph" w:customStyle="1" w:styleId="HTMLlink">
    <w:name w:val="HTML link"/>
    <w:basedOn w:val="HTMLAddress"/>
    <w:autoRedefine/>
    <w:rsid w:val="00925C28"/>
    <w:rPr>
      <w:rFonts w:ascii="Courier New" w:hAnsi="Courier New"/>
      <w:i w:val="0"/>
      <w:sz w:val="18"/>
      <w:u w:val="single"/>
    </w:rPr>
  </w:style>
  <w:style w:type="character" w:customStyle="1" w:styleId="HTMLlinkChar">
    <w:name w:val="HTML link Char"/>
    <w:rsid w:val="00925C28"/>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925C28"/>
    <w:pPr>
      <w:spacing w:after="240"/>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semiHidden/>
    <w:rsid w:val="00925C28"/>
    <w:rPr>
      <w:rFonts w:ascii="Courier New" w:eastAsia="SimSun" w:hAnsi="Courier New" w:cs="Times New Roman"/>
      <w:sz w:val="20"/>
      <w:szCs w:val="20"/>
      <w:lang w:eastAsia="zh-CN"/>
    </w:rPr>
  </w:style>
  <w:style w:type="paragraph" w:customStyle="1" w:styleId="Image">
    <w:name w:val="Image"/>
    <w:rsid w:val="00925C28"/>
    <w:pPr>
      <w:keepNext/>
      <w:spacing w:after="60" w:line="240" w:lineRule="auto"/>
      <w:jc w:val="center"/>
    </w:pPr>
    <w:rPr>
      <w:rFonts w:ascii="Times New Roman" w:eastAsia="Calibri" w:hAnsi="Times New Roman" w:cs="Arial"/>
      <w:noProof/>
      <w:sz w:val="24"/>
    </w:rPr>
  </w:style>
  <w:style w:type="paragraph" w:customStyle="1" w:styleId="important">
    <w:name w:val="important"/>
    <w:basedOn w:val="BodyText"/>
    <w:rsid w:val="00925C28"/>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Cs w:val="22"/>
      <w:lang w:eastAsia="zh-CN"/>
    </w:rPr>
  </w:style>
  <w:style w:type="paragraph" w:styleId="Index1">
    <w:name w:val="index 1"/>
    <w:basedOn w:val="Normal"/>
    <w:next w:val="Normal"/>
    <w:autoRedefine/>
    <w:semiHidden/>
    <w:rsid w:val="00925C28"/>
    <w:pPr>
      <w:spacing w:after="240"/>
      <w:ind w:left="220" w:hanging="220"/>
      <w:jc w:val="center"/>
    </w:pPr>
    <w:rPr>
      <w:rFonts w:eastAsia="SimSun"/>
      <w:b/>
      <w:noProof/>
      <w:kern w:val="28"/>
      <w:sz w:val="20"/>
      <w:szCs w:val="20"/>
      <w:lang w:eastAsia="zh-CN"/>
    </w:rPr>
  </w:style>
  <w:style w:type="paragraph" w:styleId="Index2">
    <w:name w:val="index 2"/>
    <w:basedOn w:val="Normal"/>
    <w:next w:val="Normal"/>
    <w:autoRedefine/>
    <w:semiHidden/>
    <w:rsid w:val="00925C28"/>
    <w:pPr>
      <w:spacing w:after="240"/>
      <w:ind w:left="440" w:hanging="220"/>
    </w:pPr>
    <w:rPr>
      <w:rFonts w:eastAsia="SimSun"/>
      <w:sz w:val="20"/>
      <w:szCs w:val="20"/>
      <w:lang w:eastAsia="zh-CN"/>
    </w:rPr>
  </w:style>
  <w:style w:type="paragraph" w:styleId="Index3">
    <w:name w:val="index 3"/>
    <w:basedOn w:val="Normal"/>
    <w:next w:val="Normal"/>
    <w:autoRedefine/>
    <w:semiHidden/>
    <w:rsid w:val="00925C28"/>
    <w:pPr>
      <w:spacing w:after="240"/>
      <w:ind w:left="660" w:hanging="220"/>
    </w:pPr>
    <w:rPr>
      <w:rFonts w:eastAsia="SimSun"/>
      <w:sz w:val="20"/>
      <w:szCs w:val="20"/>
      <w:lang w:eastAsia="zh-CN"/>
    </w:rPr>
  </w:style>
  <w:style w:type="paragraph" w:styleId="Index4">
    <w:name w:val="index 4"/>
    <w:basedOn w:val="Normal"/>
    <w:next w:val="Normal"/>
    <w:autoRedefine/>
    <w:semiHidden/>
    <w:rsid w:val="00925C28"/>
    <w:pPr>
      <w:spacing w:after="240"/>
      <w:ind w:left="880" w:hanging="220"/>
    </w:pPr>
    <w:rPr>
      <w:rFonts w:eastAsia="SimSun"/>
      <w:sz w:val="20"/>
      <w:szCs w:val="20"/>
      <w:lang w:eastAsia="zh-CN"/>
    </w:rPr>
  </w:style>
  <w:style w:type="paragraph" w:styleId="Index5">
    <w:name w:val="index 5"/>
    <w:basedOn w:val="Normal"/>
    <w:next w:val="Normal"/>
    <w:autoRedefine/>
    <w:semiHidden/>
    <w:rsid w:val="00925C28"/>
    <w:pPr>
      <w:spacing w:after="240"/>
      <w:ind w:left="1100" w:hanging="220"/>
    </w:pPr>
    <w:rPr>
      <w:rFonts w:eastAsia="SimSun"/>
      <w:sz w:val="20"/>
      <w:szCs w:val="20"/>
      <w:lang w:eastAsia="zh-CN"/>
    </w:rPr>
  </w:style>
  <w:style w:type="paragraph" w:styleId="Index6">
    <w:name w:val="index 6"/>
    <w:basedOn w:val="Normal"/>
    <w:next w:val="Normal"/>
    <w:autoRedefine/>
    <w:semiHidden/>
    <w:rsid w:val="00925C28"/>
    <w:pPr>
      <w:spacing w:after="240"/>
      <w:ind w:left="1320" w:hanging="220"/>
    </w:pPr>
    <w:rPr>
      <w:rFonts w:eastAsia="SimSun"/>
      <w:sz w:val="20"/>
      <w:szCs w:val="20"/>
      <w:lang w:eastAsia="zh-CN"/>
    </w:rPr>
  </w:style>
  <w:style w:type="paragraph" w:styleId="Index7">
    <w:name w:val="index 7"/>
    <w:basedOn w:val="Normal"/>
    <w:next w:val="Normal"/>
    <w:autoRedefine/>
    <w:semiHidden/>
    <w:rsid w:val="00925C28"/>
    <w:pPr>
      <w:spacing w:after="240"/>
      <w:ind w:left="1540" w:hanging="220"/>
    </w:pPr>
    <w:rPr>
      <w:rFonts w:eastAsia="SimSun"/>
      <w:sz w:val="20"/>
      <w:szCs w:val="20"/>
      <w:lang w:eastAsia="zh-CN"/>
    </w:rPr>
  </w:style>
  <w:style w:type="paragraph" w:styleId="Index8">
    <w:name w:val="index 8"/>
    <w:basedOn w:val="Normal"/>
    <w:next w:val="Normal"/>
    <w:autoRedefine/>
    <w:semiHidden/>
    <w:rsid w:val="00925C28"/>
    <w:pPr>
      <w:spacing w:after="240"/>
      <w:ind w:left="1760" w:hanging="220"/>
    </w:pPr>
    <w:rPr>
      <w:rFonts w:eastAsia="SimSun"/>
      <w:sz w:val="20"/>
      <w:szCs w:val="20"/>
      <w:lang w:eastAsia="zh-CN"/>
    </w:rPr>
  </w:style>
  <w:style w:type="paragraph" w:styleId="Index9">
    <w:name w:val="index 9"/>
    <w:basedOn w:val="Normal"/>
    <w:next w:val="Normal"/>
    <w:autoRedefine/>
    <w:semiHidden/>
    <w:rsid w:val="00925C28"/>
    <w:pPr>
      <w:spacing w:after="240"/>
      <w:ind w:left="1980" w:hanging="220"/>
    </w:pPr>
    <w:rPr>
      <w:rFonts w:eastAsia="SimSun"/>
      <w:sz w:val="20"/>
      <w:szCs w:val="20"/>
      <w:lang w:eastAsia="zh-CN"/>
    </w:rPr>
  </w:style>
  <w:style w:type="paragraph" w:styleId="IndexHeading">
    <w:name w:val="index heading"/>
    <w:basedOn w:val="Normal"/>
    <w:next w:val="Index1"/>
    <w:semiHidden/>
    <w:rsid w:val="00925C28"/>
    <w:pPr>
      <w:spacing w:after="240"/>
    </w:pPr>
    <w:rPr>
      <w:rFonts w:eastAsia="SimSun"/>
      <w:sz w:val="20"/>
      <w:szCs w:val="20"/>
      <w:lang w:eastAsia="zh-CN"/>
    </w:rPr>
  </w:style>
  <w:style w:type="paragraph" w:customStyle="1" w:styleId="InsideAddress">
    <w:name w:val="Inside Address"/>
    <w:basedOn w:val="Normal"/>
    <w:semiHidden/>
    <w:rsid w:val="00925C28"/>
    <w:pPr>
      <w:spacing w:after="120"/>
    </w:pPr>
    <w:rPr>
      <w:rFonts w:eastAsia="SimSun"/>
      <w:szCs w:val="22"/>
      <w:lang w:eastAsia="zh-CN"/>
    </w:rPr>
  </w:style>
  <w:style w:type="paragraph" w:customStyle="1" w:styleId="Legalnotice">
    <w:name w:val="Legalnotice"/>
    <w:basedOn w:val="Copyright"/>
    <w:semiHidden/>
    <w:rsid w:val="00925C28"/>
    <w:pPr>
      <w:spacing w:after="180"/>
    </w:pPr>
  </w:style>
  <w:style w:type="paragraph" w:styleId="List">
    <w:name w:val="List"/>
    <w:basedOn w:val="Normal"/>
    <w:semiHidden/>
    <w:rsid w:val="00925C28"/>
    <w:pPr>
      <w:spacing w:after="240"/>
      <w:ind w:left="360" w:hanging="360"/>
    </w:pPr>
    <w:rPr>
      <w:rFonts w:eastAsia="SimSun"/>
      <w:sz w:val="20"/>
      <w:szCs w:val="20"/>
      <w:lang w:eastAsia="zh-CN"/>
    </w:rPr>
  </w:style>
  <w:style w:type="paragraph" w:styleId="List2">
    <w:name w:val="List 2"/>
    <w:basedOn w:val="Normal"/>
    <w:semiHidden/>
    <w:rsid w:val="00925C28"/>
    <w:pPr>
      <w:spacing w:after="240"/>
      <w:ind w:left="720" w:hanging="360"/>
    </w:pPr>
    <w:rPr>
      <w:rFonts w:eastAsia="SimSun"/>
      <w:sz w:val="20"/>
      <w:szCs w:val="20"/>
      <w:lang w:eastAsia="zh-CN"/>
    </w:rPr>
  </w:style>
  <w:style w:type="paragraph" w:styleId="List3">
    <w:name w:val="List 3"/>
    <w:basedOn w:val="Normal"/>
    <w:semiHidden/>
    <w:rsid w:val="00925C28"/>
    <w:pPr>
      <w:spacing w:after="240"/>
      <w:ind w:left="1080" w:hanging="360"/>
    </w:pPr>
    <w:rPr>
      <w:rFonts w:eastAsia="SimSun"/>
      <w:sz w:val="20"/>
      <w:szCs w:val="20"/>
      <w:lang w:eastAsia="zh-CN"/>
    </w:rPr>
  </w:style>
  <w:style w:type="paragraph" w:styleId="List4">
    <w:name w:val="List 4"/>
    <w:basedOn w:val="Normal"/>
    <w:semiHidden/>
    <w:rsid w:val="00925C28"/>
    <w:pPr>
      <w:spacing w:after="240"/>
      <w:ind w:left="1440" w:hanging="360"/>
    </w:pPr>
    <w:rPr>
      <w:rFonts w:eastAsia="SimSun"/>
      <w:sz w:val="20"/>
      <w:szCs w:val="20"/>
      <w:lang w:eastAsia="zh-CN"/>
    </w:rPr>
  </w:style>
  <w:style w:type="paragraph" w:styleId="List5">
    <w:name w:val="List 5"/>
    <w:basedOn w:val="Normal"/>
    <w:semiHidden/>
    <w:rsid w:val="00925C28"/>
    <w:pPr>
      <w:spacing w:after="240"/>
      <w:ind w:left="1800" w:hanging="360"/>
    </w:pPr>
    <w:rPr>
      <w:rFonts w:eastAsia="SimSun"/>
      <w:sz w:val="20"/>
      <w:szCs w:val="20"/>
      <w:lang w:eastAsia="zh-CN"/>
    </w:rPr>
  </w:style>
  <w:style w:type="paragraph" w:styleId="ListBullet">
    <w:name w:val="List Bullet"/>
    <w:basedOn w:val="Normal"/>
    <w:autoRedefine/>
    <w:semiHidden/>
    <w:rsid w:val="00925C28"/>
    <w:pPr>
      <w:spacing w:after="240"/>
    </w:pPr>
    <w:rPr>
      <w:rFonts w:ascii="Bookman Old Style" w:eastAsia="SimSun" w:hAnsi="Bookman Old Style"/>
      <w:szCs w:val="22"/>
      <w:lang w:eastAsia="zh-CN"/>
    </w:rPr>
  </w:style>
  <w:style w:type="paragraph" w:styleId="ListBullet2">
    <w:name w:val="List Bullet 2"/>
    <w:basedOn w:val="Normal"/>
    <w:autoRedefine/>
    <w:semiHidden/>
    <w:rsid w:val="00925C28"/>
    <w:pPr>
      <w:spacing w:after="240"/>
    </w:pPr>
    <w:rPr>
      <w:rFonts w:ascii="Bookman Old Style" w:eastAsia="SimSun" w:hAnsi="Bookman Old Style"/>
      <w:szCs w:val="22"/>
      <w:lang w:eastAsia="zh-CN"/>
    </w:rPr>
  </w:style>
  <w:style w:type="paragraph" w:customStyle="1" w:styleId="ListBullet21">
    <w:name w:val="List Bullet 21"/>
    <w:basedOn w:val="Normal"/>
    <w:rsid w:val="00925C28"/>
    <w:pPr>
      <w:numPr>
        <w:numId w:val="37"/>
      </w:numPr>
      <w:spacing w:after="120"/>
    </w:pPr>
    <w:rPr>
      <w:rFonts w:ascii="Tahoma" w:hAnsi="Tahoma"/>
      <w:szCs w:val="20"/>
    </w:rPr>
  </w:style>
  <w:style w:type="paragraph" w:styleId="ListBullet3">
    <w:name w:val="List Bullet 3"/>
    <w:basedOn w:val="Normal"/>
    <w:semiHidden/>
    <w:rsid w:val="00925C28"/>
    <w:pPr>
      <w:tabs>
        <w:tab w:val="num" w:pos="1080"/>
      </w:tabs>
      <w:spacing w:after="240"/>
      <w:ind w:left="1080" w:hanging="360"/>
    </w:pPr>
    <w:rPr>
      <w:rFonts w:eastAsia="SimSun"/>
      <w:sz w:val="20"/>
      <w:szCs w:val="22"/>
      <w:lang w:eastAsia="zh-CN"/>
    </w:rPr>
  </w:style>
  <w:style w:type="paragraph" w:styleId="ListBullet4">
    <w:name w:val="List Bullet 4"/>
    <w:basedOn w:val="Normal"/>
    <w:autoRedefine/>
    <w:semiHidden/>
    <w:rsid w:val="00925C28"/>
    <w:pPr>
      <w:tabs>
        <w:tab w:val="num" w:pos="1440"/>
      </w:tabs>
      <w:spacing w:after="240"/>
      <w:ind w:left="1440" w:hanging="360"/>
    </w:pPr>
    <w:rPr>
      <w:rFonts w:ascii="Bookman Old Style" w:eastAsia="SimSun" w:hAnsi="Bookman Old Style"/>
      <w:szCs w:val="22"/>
      <w:lang w:eastAsia="zh-CN"/>
    </w:rPr>
  </w:style>
  <w:style w:type="paragraph" w:styleId="ListBullet5">
    <w:name w:val="List Bullet 5"/>
    <w:basedOn w:val="Normal"/>
    <w:autoRedefine/>
    <w:semiHidden/>
    <w:rsid w:val="00925C28"/>
    <w:pPr>
      <w:spacing w:after="240"/>
    </w:pPr>
    <w:rPr>
      <w:rFonts w:ascii="Bookman Old Style" w:eastAsia="SimSun" w:hAnsi="Bookman Old Style"/>
      <w:szCs w:val="22"/>
      <w:lang w:eastAsia="zh-CN"/>
    </w:rPr>
  </w:style>
  <w:style w:type="paragraph" w:styleId="ListContinue">
    <w:name w:val="List Continue"/>
    <w:basedOn w:val="Normal"/>
    <w:semiHidden/>
    <w:rsid w:val="00925C28"/>
    <w:pPr>
      <w:spacing w:after="120"/>
      <w:ind w:left="360"/>
    </w:pPr>
    <w:rPr>
      <w:rFonts w:eastAsia="SimSun"/>
      <w:sz w:val="20"/>
      <w:szCs w:val="20"/>
      <w:lang w:eastAsia="zh-CN"/>
    </w:rPr>
  </w:style>
  <w:style w:type="paragraph" w:styleId="ListContinue2">
    <w:name w:val="List Continue 2"/>
    <w:basedOn w:val="Normal"/>
    <w:semiHidden/>
    <w:rsid w:val="00925C28"/>
    <w:pPr>
      <w:spacing w:after="120"/>
      <w:ind w:left="720"/>
    </w:pPr>
    <w:rPr>
      <w:rFonts w:eastAsia="SimSun"/>
      <w:sz w:val="20"/>
      <w:szCs w:val="20"/>
      <w:lang w:eastAsia="zh-CN"/>
    </w:rPr>
  </w:style>
  <w:style w:type="paragraph" w:styleId="ListContinue3">
    <w:name w:val="List Continue 3"/>
    <w:basedOn w:val="Normal"/>
    <w:semiHidden/>
    <w:rsid w:val="00925C28"/>
    <w:pPr>
      <w:spacing w:after="120"/>
      <w:ind w:left="1080"/>
    </w:pPr>
    <w:rPr>
      <w:rFonts w:eastAsia="SimSun"/>
      <w:sz w:val="20"/>
      <w:szCs w:val="20"/>
      <w:lang w:eastAsia="zh-CN"/>
    </w:rPr>
  </w:style>
  <w:style w:type="paragraph" w:styleId="ListContinue4">
    <w:name w:val="List Continue 4"/>
    <w:basedOn w:val="Normal"/>
    <w:semiHidden/>
    <w:rsid w:val="00925C28"/>
    <w:pPr>
      <w:spacing w:after="120"/>
      <w:ind w:left="1440"/>
    </w:pPr>
    <w:rPr>
      <w:rFonts w:eastAsia="SimSun"/>
      <w:sz w:val="20"/>
      <w:szCs w:val="20"/>
      <w:lang w:eastAsia="zh-CN"/>
    </w:rPr>
  </w:style>
  <w:style w:type="paragraph" w:styleId="ListContinue5">
    <w:name w:val="List Continue 5"/>
    <w:basedOn w:val="Normal"/>
    <w:semiHidden/>
    <w:rsid w:val="00925C28"/>
    <w:pPr>
      <w:spacing w:after="120"/>
      <w:ind w:left="1800"/>
    </w:pPr>
    <w:rPr>
      <w:rFonts w:eastAsia="SimSun"/>
      <w:sz w:val="20"/>
      <w:szCs w:val="20"/>
      <w:lang w:eastAsia="zh-CN"/>
    </w:rPr>
  </w:style>
  <w:style w:type="paragraph" w:styleId="ListNumber">
    <w:name w:val="List Number"/>
    <w:basedOn w:val="Normal"/>
    <w:semiHidden/>
    <w:rsid w:val="00925C28"/>
    <w:pPr>
      <w:spacing w:after="240"/>
    </w:pPr>
    <w:rPr>
      <w:rFonts w:ascii="Bookman Old Style" w:eastAsia="SimSun" w:hAnsi="Bookman Old Style"/>
      <w:szCs w:val="22"/>
      <w:lang w:eastAsia="zh-CN"/>
    </w:rPr>
  </w:style>
  <w:style w:type="paragraph" w:styleId="ListNumber2">
    <w:name w:val="List Number 2"/>
    <w:basedOn w:val="Normal"/>
    <w:semiHidden/>
    <w:rsid w:val="00925C28"/>
    <w:pPr>
      <w:spacing w:after="240"/>
    </w:pPr>
    <w:rPr>
      <w:rFonts w:ascii="Bookman Old Style" w:eastAsia="SimSun" w:hAnsi="Bookman Old Style"/>
      <w:szCs w:val="22"/>
      <w:lang w:eastAsia="zh-CN"/>
    </w:rPr>
  </w:style>
  <w:style w:type="paragraph" w:styleId="ListNumber3">
    <w:name w:val="List Number 3"/>
    <w:basedOn w:val="Normal"/>
    <w:semiHidden/>
    <w:rsid w:val="00925C28"/>
    <w:pPr>
      <w:spacing w:after="240"/>
    </w:pPr>
    <w:rPr>
      <w:rFonts w:ascii="Bookman Old Style" w:eastAsia="SimSun" w:hAnsi="Bookman Old Style"/>
      <w:szCs w:val="22"/>
      <w:lang w:eastAsia="zh-CN"/>
    </w:rPr>
  </w:style>
  <w:style w:type="paragraph" w:styleId="ListNumber4">
    <w:name w:val="List Number 4"/>
    <w:basedOn w:val="Normal"/>
    <w:semiHidden/>
    <w:rsid w:val="00925C28"/>
    <w:pPr>
      <w:spacing w:after="240"/>
    </w:pPr>
    <w:rPr>
      <w:rFonts w:ascii="Bookman Old Style" w:eastAsia="SimSun" w:hAnsi="Bookman Old Style"/>
      <w:szCs w:val="22"/>
      <w:lang w:eastAsia="zh-CN"/>
    </w:rPr>
  </w:style>
  <w:style w:type="paragraph" w:styleId="ListNumber5">
    <w:name w:val="List Number 5"/>
    <w:basedOn w:val="Normal"/>
    <w:semiHidden/>
    <w:rsid w:val="00925C28"/>
    <w:pPr>
      <w:spacing w:after="240"/>
    </w:pPr>
    <w:rPr>
      <w:rFonts w:ascii="Bookman Old Style" w:eastAsia="SimSun" w:hAnsi="Bookman Old Style"/>
      <w:szCs w:val="22"/>
      <w:lang w:eastAsia="zh-CN"/>
    </w:rPr>
  </w:style>
  <w:style w:type="table" w:customStyle="1" w:styleId="ListTable4-Accent31">
    <w:name w:val="List Table 4 - Accent 31"/>
    <w:basedOn w:val="TableNormal"/>
    <w:uiPriority w:val="49"/>
    <w:rsid w:val="00925C28"/>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925C28"/>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925C28"/>
    <w:pPr>
      <w:keepNext/>
      <w:spacing w:before="240" w:after="240"/>
    </w:pPr>
    <w:rPr>
      <w:rFonts w:eastAsia="SimSun"/>
      <w:b/>
      <w:noProof/>
      <w:kern w:val="28"/>
      <w:sz w:val="28"/>
      <w:szCs w:val="20"/>
      <w:lang w:eastAsia="zh-CN"/>
    </w:rPr>
  </w:style>
  <w:style w:type="paragraph" w:styleId="MacroText">
    <w:name w:val="macro"/>
    <w:link w:val="MacroTextChar"/>
    <w:semiHidden/>
    <w:rsid w:val="00925C28"/>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925C28"/>
    <w:rPr>
      <w:rFonts w:ascii="Courier New" w:eastAsia="SimSun" w:hAnsi="Courier New" w:cs="Courier New"/>
      <w:sz w:val="20"/>
      <w:szCs w:val="20"/>
    </w:rPr>
  </w:style>
  <w:style w:type="paragraph" w:styleId="MessageHeader">
    <w:name w:val="Message Header"/>
    <w:basedOn w:val="Normal"/>
    <w:link w:val="MessageHeaderChar"/>
    <w:rsid w:val="00925C28"/>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SimSun"/>
      <w:szCs w:val="22"/>
      <w:lang w:eastAsia="zh-CN"/>
    </w:rPr>
  </w:style>
  <w:style w:type="character" w:customStyle="1" w:styleId="MessageHeaderChar">
    <w:name w:val="Message Header Char"/>
    <w:basedOn w:val="DefaultParagraphFont"/>
    <w:link w:val="MessageHeader"/>
    <w:rsid w:val="00925C28"/>
    <w:rPr>
      <w:rFonts w:ascii="Arial" w:eastAsia="SimSun" w:hAnsi="Arial" w:cs="Times New Roman"/>
      <w:sz w:val="24"/>
      <w:shd w:val="pct20" w:color="auto" w:fill="auto"/>
      <w:lang w:eastAsia="zh-CN"/>
    </w:rPr>
  </w:style>
  <w:style w:type="character" w:customStyle="1" w:styleId="NoSpacingChar">
    <w:name w:val="No Spacing Char"/>
    <w:link w:val="NoSpacing"/>
    <w:uiPriority w:val="1"/>
    <w:rsid w:val="00925C28"/>
    <w:rPr>
      <w:rFonts w:ascii="Arial" w:hAnsi="Arial"/>
      <w:sz w:val="24"/>
    </w:rPr>
  </w:style>
  <w:style w:type="paragraph" w:styleId="NormalIndent">
    <w:name w:val="Normal Indent"/>
    <w:basedOn w:val="Normal"/>
    <w:semiHidden/>
    <w:rsid w:val="00925C28"/>
    <w:pPr>
      <w:spacing w:after="120"/>
      <w:ind w:left="2160"/>
    </w:pPr>
    <w:rPr>
      <w:rFonts w:ascii="Bookman Old Style" w:eastAsia="SimSun" w:hAnsi="Bookman Old Style"/>
      <w:lang w:eastAsia="zh-CN"/>
    </w:rPr>
  </w:style>
  <w:style w:type="paragraph" w:customStyle="1" w:styleId="NormalNoIndent">
    <w:name w:val="NormalNoIndent"/>
    <w:basedOn w:val="Normal"/>
    <w:autoRedefine/>
    <w:semiHidden/>
    <w:rsid w:val="00925C28"/>
    <w:rPr>
      <w:rFonts w:eastAsia="SimSun"/>
      <w:sz w:val="18"/>
      <w:szCs w:val="22"/>
      <w:lang w:eastAsia="zh-CN"/>
    </w:rPr>
  </w:style>
  <w:style w:type="paragraph" w:customStyle="1" w:styleId="NormalTableText">
    <w:name w:val="NormalTableText"/>
    <w:basedOn w:val="Normal"/>
    <w:semiHidden/>
    <w:rsid w:val="00925C28"/>
    <w:pPr>
      <w:spacing w:after="120"/>
    </w:pPr>
    <w:rPr>
      <w:rFonts w:eastAsia="SimSun" w:cs="Arial"/>
      <w:sz w:val="18"/>
      <w:szCs w:val="22"/>
      <w:lang w:eastAsia="zh-CN"/>
    </w:rPr>
  </w:style>
  <w:style w:type="paragraph" w:styleId="TOC1">
    <w:name w:val="toc 1"/>
    <w:basedOn w:val="Normal"/>
    <w:next w:val="Normal"/>
    <w:link w:val="TOC1Char"/>
    <w:uiPriority w:val="39"/>
    <w:qFormat/>
    <w:rsid w:val="00925C28"/>
    <w:pPr>
      <w:tabs>
        <w:tab w:val="right" w:leader="dot" w:pos="9900"/>
      </w:tabs>
      <w:spacing w:before="60" w:after="20"/>
      <w:ind w:left="144" w:right="43"/>
    </w:pPr>
    <w:rPr>
      <w:rFonts w:eastAsia="SimSun"/>
      <w:b/>
      <w:noProof/>
      <w:color w:val="0000FF"/>
      <w:szCs w:val="18"/>
    </w:rPr>
  </w:style>
  <w:style w:type="character" w:customStyle="1" w:styleId="TOC1Char">
    <w:name w:val="TOC 1 Char"/>
    <w:link w:val="TOC1"/>
    <w:uiPriority w:val="39"/>
    <w:rsid w:val="00925C28"/>
    <w:rPr>
      <w:rFonts w:ascii="Arial" w:eastAsia="SimSun" w:hAnsi="Arial" w:cs="Times New Roman"/>
      <w:b/>
      <w:noProof/>
      <w:color w:val="0000FF"/>
      <w:sz w:val="24"/>
      <w:szCs w:val="18"/>
    </w:rPr>
  </w:style>
  <w:style w:type="paragraph" w:customStyle="1" w:styleId="NotTOC1">
    <w:name w:val="Not TOC 1"/>
    <w:basedOn w:val="TOC1"/>
    <w:rsid w:val="00925C28"/>
    <w:pPr>
      <w:shd w:val="clear" w:color="auto" w:fill="E6E6E6"/>
      <w:spacing w:after="0"/>
    </w:pPr>
    <w:rPr>
      <w:rFonts w:eastAsia="Times New Roman"/>
    </w:rPr>
  </w:style>
  <w:style w:type="paragraph" w:styleId="TOC2">
    <w:name w:val="toc 2"/>
    <w:basedOn w:val="Normal"/>
    <w:next w:val="Normal"/>
    <w:link w:val="TOC2Char"/>
    <w:uiPriority w:val="39"/>
    <w:qFormat/>
    <w:rsid w:val="00925C28"/>
    <w:pPr>
      <w:tabs>
        <w:tab w:val="right" w:leader="dot" w:pos="9893"/>
      </w:tabs>
      <w:ind w:left="900" w:right="43" w:hanging="540"/>
    </w:pPr>
    <w:rPr>
      <w:rFonts w:eastAsia="SimSun"/>
      <w:noProof/>
      <w:color w:val="0000FF"/>
      <w:szCs w:val="18"/>
    </w:rPr>
  </w:style>
  <w:style w:type="character" w:customStyle="1" w:styleId="TOC2Char">
    <w:name w:val="TOC 2 Char"/>
    <w:link w:val="TOC2"/>
    <w:uiPriority w:val="39"/>
    <w:rsid w:val="00925C28"/>
    <w:rPr>
      <w:rFonts w:ascii="Arial" w:eastAsia="SimSun" w:hAnsi="Arial" w:cs="Times New Roman"/>
      <w:noProof/>
      <w:color w:val="0000FF"/>
      <w:sz w:val="24"/>
      <w:szCs w:val="18"/>
    </w:rPr>
  </w:style>
  <w:style w:type="paragraph" w:customStyle="1" w:styleId="NotTOC2">
    <w:name w:val="Not TOC 2"/>
    <w:basedOn w:val="TOC2"/>
    <w:rsid w:val="00925C28"/>
    <w:pPr>
      <w:shd w:val="clear" w:color="auto" w:fill="E6E6E6"/>
    </w:pPr>
    <w:rPr>
      <w:rFonts w:eastAsia="Times New Roman"/>
    </w:rPr>
  </w:style>
  <w:style w:type="paragraph" w:styleId="TOC3">
    <w:name w:val="toc 3"/>
    <w:basedOn w:val="Normal"/>
    <w:next w:val="Normal"/>
    <w:link w:val="TOC3Char"/>
    <w:uiPriority w:val="39"/>
    <w:qFormat/>
    <w:rsid w:val="00925C28"/>
    <w:pPr>
      <w:tabs>
        <w:tab w:val="left" w:pos="900"/>
        <w:tab w:val="right" w:leader="dot" w:pos="9677"/>
        <w:tab w:val="right" w:leader="dot" w:pos="9720"/>
      </w:tabs>
      <w:ind w:left="720" w:hanging="180"/>
    </w:pPr>
    <w:rPr>
      <w:rFonts w:eastAsiaTheme="minorEastAsia" w:cstheme="minorBidi"/>
      <w:noProof/>
      <w:color w:val="0000FF"/>
      <w:szCs w:val="22"/>
      <w:lang w:eastAsia="ko-KR"/>
    </w:rPr>
  </w:style>
  <w:style w:type="character" w:customStyle="1" w:styleId="TOC3Char">
    <w:name w:val="TOC 3 Char"/>
    <w:link w:val="TOC3"/>
    <w:uiPriority w:val="39"/>
    <w:rsid w:val="00925C28"/>
    <w:rPr>
      <w:rFonts w:ascii="Arial" w:eastAsiaTheme="minorEastAsia" w:hAnsi="Arial"/>
      <w:noProof/>
      <w:color w:val="0000FF"/>
      <w:sz w:val="24"/>
      <w:lang w:eastAsia="ko-KR"/>
    </w:rPr>
  </w:style>
  <w:style w:type="paragraph" w:customStyle="1" w:styleId="NotTOC3">
    <w:name w:val="Not TOC 3"/>
    <w:basedOn w:val="TOC3"/>
    <w:rsid w:val="00925C28"/>
    <w:pPr>
      <w:shd w:val="clear" w:color="auto" w:fill="E6E6E6"/>
    </w:pPr>
  </w:style>
  <w:style w:type="paragraph" w:customStyle="1" w:styleId="NotTOC4">
    <w:name w:val="Not TOC 4"/>
    <w:basedOn w:val="TOC4"/>
    <w:rsid w:val="00925C28"/>
    <w:pPr>
      <w:shd w:val="clear" w:color="auto" w:fill="E6E6E6"/>
    </w:pPr>
    <w:rPr>
      <w:rFonts w:eastAsia="Times New Roman"/>
    </w:rPr>
  </w:style>
  <w:style w:type="paragraph" w:customStyle="1" w:styleId="Note">
    <w:name w:val="Note"/>
    <w:basedOn w:val="Normal"/>
    <w:rsid w:val="00925C28"/>
    <w:pPr>
      <w:spacing w:after="120"/>
      <w:ind w:left="2070" w:hanging="630"/>
    </w:pPr>
    <w:rPr>
      <w:rFonts w:eastAsia="SimSun" w:cs="Arial"/>
      <w:b/>
      <w:szCs w:val="22"/>
      <w:lang w:eastAsia="zh-CN"/>
    </w:rPr>
  </w:style>
  <w:style w:type="paragraph" w:styleId="NoteHeading">
    <w:name w:val="Note Heading"/>
    <w:basedOn w:val="Normal"/>
    <w:next w:val="Normal"/>
    <w:link w:val="NoteHeadingChar"/>
    <w:rsid w:val="00925C28"/>
    <w:pPr>
      <w:spacing w:after="120"/>
    </w:pPr>
    <w:rPr>
      <w:rFonts w:eastAsia="SimSun"/>
      <w:szCs w:val="22"/>
      <w:lang w:eastAsia="zh-CN"/>
    </w:rPr>
  </w:style>
  <w:style w:type="character" w:customStyle="1" w:styleId="NoteHeadingChar">
    <w:name w:val="Note Heading Char"/>
    <w:basedOn w:val="DefaultParagraphFont"/>
    <w:link w:val="NoteHeading"/>
    <w:rsid w:val="00925C28"/>
    <w:rPr>
      <w:rFonts w:ascii="Arial" w:eastAsia="SimSun" w:hAnsi="Arial" w:cs="Times New Roman"/>
      <w:sz w:val="24"/>
      <w:lang w:eastAsia="zh-CN"/>
    </w:rPr>
  </w:style>
  <w:style w:type="paragraph" w:customStyle="1" w:styleId="Note1">
    <w:name w:val="Note1"/>
    <w:basedOn w:val="NormalIndent"/>
    <w:autoRedefine/>
    <w:rsid w:val="00925C28"/>
    <w:pPr>
      <w:spacing w:before="120"/>
      <w:ind w:left="900" w:right="36" w:hanging="180"/>
    </w:pPr>
    <w:rPr>
      <w:rFonts w:ascii="Arial" w:hAnsi="Arial"/>
      <w:sz w:val="20"/>
    </w:rPr>
  </w:style>
  <w:style w:type="paragraph" w:customStyle="1" w:styleId="NumberedA">
    <w:name w:val="NumberedA"/>
    <w:basedOn w:val="BodyText"/>
    <w:rsid w:val="00925C28"/>
    <w:pPr>
      <w:numPr>
        <w:numId w:val="27"/>
      </w:numPr>
    </w:pPr>
    <w:rPr>
      <w:szCs w:val="22"/>
      <w:lang w:eastAsia="zh-CN"/>
    </w:rPr>
  </w:style>
  <w:style w:type="paragraph" w:customStyle="1" w:styleId="Numbered-a">
    <w:name w:val="Numbered-a"/>
    <w:basedOn w:val="Normal"/>
    <w:rsid w:val="00925C28"/>
    <w:pPr>
      <w:numPr>
        <w:numId w:val="39"/>
      </w:numPr>
      <w:spacing w:after="120"/>
    </w:pPr>
    <w:rPr>
      <w:rFonts w:cs="Arial"/>
    </w:rPr>
  </w:style>
  <w:style w:type="paragraph" w:customStyle="1" w:styleId="Numbered-i">
    <w:name w:val="Numbered-i"/>
    <w:basedOn w:val="ListParagraph"/>
    <w:rsid w:val="00925C28"/>
    <w:pPr>
      <w:numPr>
        <w:ilvl w:val="5"/>
        <w:numId w:val="40"/>
      </w:numPr>
      <w:spacing w:before="120" w:after="120"/>
    </w:pPr>
    <w:rPr>
      <w:lang w:eastAsia="ja-JP"/>
    </w:rPr>
  </w:style>
  <w:style w:type="character" w:styleId="PageNumber">
    <w:name w:val="page number"/>
    <w:rsid w:val="00925C28"/>
    <w:rPr>
      <w:sz w:val="16"/>
    </w:rPr>
  </w:style>
  <w:style w:type="table" w:customStyle="1" w:styleId="PlainTable11">
    <w:name w:val="Plain Table 11"/>
    <w:basedOn w:val="TableNormal"/>
    <w:uiPriority w:val="41"/>
    <w:rsid w:val="00925C28"/>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925C28"/>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925C2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925C28"/>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25C28"/>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925C28"/>
    <w:pPr>
      <w:spacing w:after="0" w:line="240" w:lineRule="auto"/>
    </w:pPr>
    <w:rPr>
      <w:rFonts w:ascii="Calibri" w:eastAsia="Calibri" w:hAnsi="Calibri" w:cs="Times New Roman"/>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925C28"/>
    <w:pPr>
      <w:spacing w:after="120"/>
    </w:pPr>
    <w:rPr>
      <w:rFonts w:ascii="Courier New" w:eastAsia="SimSun" w:hAnsi="Courier New"/>
      <w:szCs w:val="22"/>
      <w:lang w:eastAsia="zh-CN"/>
    </w:rPr>
  </w:style>
  <w:style w:type="character" w:customStyle="1" w:styleId="PlainTextChar">
    <w:name w:val="Plain Text Char"/>
    <w:basedOn w:val="DefaultParagraphFont"/>
    <w:link w:val="PlainText"/>
    <w:rsid w:val="00925C28"/>
    <w:rPr>
      <w:rFonts w:ascii="Courier New" w:eastAsia="SimSun" w:hAnsi="Courier New" w:cs="Times New Roman"/>
      <w:sz w:val="24"/>
      <w:lang w:eastAsia="zh-CN"/>
    </w:rPr>
  </w:style>
  <w:style w:type="paragraph" w:customStyle="1" w:styleId="Question">
    <w:name w:val="Question"/>
    <w:basedOn w:val="Normal"/>
    <w:rsid w:val="00925C28"/>
    <w:pPr>
      <w:keepNext/>
      <w:spacing w:before="240" w:after="120"/>
    </w:pPr>
    <w:rPr>
      <w:b/>
      <w:bCs/>
      <w:color w:val="000000"/>
      <w:szCs w:val="20"/>
    </w:rPr>
  </w:style>
  <w:style w:type="paragraph" w:customStyle="1" w:styleId="Quoted">
    <w:name w:val="Quoted"/>
    <w:basedOn w:val="Normal"/>
    <w:rsid w:val="00925C28"/>
    <w:pPr>
      <w:spacing w:after="120"/>
      <w:ind w:left="720" w:right="720"/>
    </w:pPr>
    <w:rPr>
      <w:rFonts w:eastAsia="SimSun"/>
      <w:i/>
      <w:lang w:eastAsia="zh-CN"/>
    </w:rPr>
  </w:style>
  <w:style w:type="paragraph" w:customStyle="1" w:styleId="refere">
    <w:name w:val="refere"/>
    <w:basedOn w:val="Normal"/>
    <w:rsid w:val="00925C28"/>
    <w:pPr>
      <w:spacing w:after="120"/>
      <w:ind w:firstLine="360"/>
    </w:pPr>
    <w:rPr>
      <w:rFonts w:eastAsia="SimSun"/>
    </w:rPr>
  </w:style>
  <w:style w:type="paragraph" w:styleId="Signature">
    <w:name w:val="Signature"/>
    <w:basedOn w:val="Normal"/>
    <w:link w:val="SignatureChar"/>
    <w:semiHidden/>
    <w:rsid w:val="00925C28"/>
    <w:pPr>
      <w:spacing w:after="120"/>
      <w:ind w:left="4320"/>
    </w:pPr>
    <w:rPr>
      <w:rFonts w:eastAsia="SimSun"/>
      <w:szCs w:val="22"/>
      <w:lang w:eastAsia="zh-CN"/>
    </w:rPr>
  </w:style>
  <w:style w:type="character" w:customStyle="1" w:styleId="SignatureChar">
    <w:name w:val="Signature Char"/>
    <w:basedOn w:val="DefaultParagraphFont"/>
    <w:link w:val="Signature"/>
    <w:semiHidden/>
    <w:rsid w:val="00925C28"/>
    <w:rPr>
      <w:rFonts w:ascii="Arial" w:eastAsia="SimSun" w:hAnsi="Arial" w:cs="Times New Roman"/>
      <w:sz w:val="24"/>
      <w:lang w:eastAsia="zh-CN"/>
    </w:rPr>
  </w:style>
  <w:style w:type="character" w:customStyle="1" w:styleId="st">
    <w:name w:val="st"/>
    <w:rsid w:val="00925C28"/>
  </w:style>
  <w:style w:type="paragraph" w:customStyle="1" w:styleId="Steps">
    <w:name w:val="Steps"/>
    <w:basedOn w:val="Normal"/>
    <w:rsid w:val="00925C28"/>
    <w:pPr>
      <w:numPr>
        <w:numId w:val="41"/>
      </w:numPr>
      <w:spacing w:after="120"/>
    </w:pPr>
    <w:rPr>
      <w:rFonts w:eastAsia="SimSun"/>
    </w:rPr>
  </w:style>
  <w:style w:type="paragraph" w:customStyle="1" w:styleId="Style1">
    <w:name w:val="Style1"/>
    <w:basedOn w:val="Heading3"/>
    <w:autoRedefine/>
    <w:semiHidden/>
    <w:rsid w:val="00925C28"/>
    <w:pPr>
      <w:keepNext/>
      <w:spacing w:before="240" w:after="120"/>
      <w:contextualSpacing/>
    </w:pPr>
    <w:rPr>
      <w:rFonts w:ascii="newhead4" w:hAnsi="newhead4"/>
      <w:i/>
      <w:szCs w:val="28"/>
      <w:lang w:eastAsia="ja-JP"/>
    </w:rPr>
  </w:style>
  <w:style w:type="paragraph" w:customStyle="1" w:styleId="Surveyhead">
    <w:name w:val="Surveyhead"/>
    <w:basedOn w:val="Normal"/>
    <w:rsid w:val="00925C28"/>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925C28"/>
    <w:pPr>
      <w:shd w:val="clear" w:color="auto" w:fill="auto"/>
    </w:pPr>
  </w:style>
  <w:style w:type="paragraph" w:customStyle="1" w:styleId="Subbullet">
    <w:name w:val="Subbullet"/>
    <w:basedOn w:val="Normal"/>
    <w:rsid w:val="00925C28"/>
    <w:pPr>
      <w:numPr>
        <w:ilvl w:val="1"/>
        <w:numId w:val="16"/>
      </w:numPr>
      <w:spacing w:after="60"/>
    </w:pPr>
    <w:rPr>
      <w:rFonts w:eastAsia="SimSun"/>
    </w:rPr>
  </w:style>
  <w:style w:type="paragraph" w:customStyle="1" w:styleId="Subbullet2">
    <w:name w:val="Subbullet2"/>
    <w:basedOn w:val="Normal"/>
    <w:rsid w:val="00925C28"/>
    <w:pPr>
      <w:numPr>
        <w:ilvl w:val="2"/>
        <w:numId w:val="17"/>
      </w:numPr>
      <w:spacing w:after="60"/>
    </w:pPr>
    <w:rPr>
      <w:rFonts w:eastAsia="SimSun"/>
    </w:rPr>
  </w:style>
  <w:style w:type="paragraph" w:customStyle="1" w:styleId="Subbullet4">
    <w:name w:val="Subbullet4"/>
    <w:basedOn w:val="Normal"/>
    <w:rsid w:val="00925C28"/>
    <w:pPr>
      <w:numPr>
        <w:numId w:val="18"/>
      </w:numPr>
      <w:spacing w:after="120"/>
    </w:pPr>
  </w:style>
  <w:style w:type="paragraph" w:customStyle="1" w:styleId="Subbullets">
    <w:name w:val="Subbullets"/>
    <w:basedOn w:val="Normal"/>
    <w:rsid w:val="00925C28"/>
    <w:pPr>
      <w:numPr>
        <w:ilvl w:val="1"/>
        <w:numId w:val="19"/>
      </w:numPr>
      <w:spacing w:after="120"/>
    </w:pPr>
    <w:rPr>
      <w:rFonts w:eastAsia="SimSun"/>
    </w:rPr>
  </w:style>
  <w:style w:type="paragraph" w:customStyle="1" w:styleId="Subnote">
    <w:name w:val="Subnote"/>
    <w:basedOn w:val="Normal"/>
    <w:rsid w:val="00925C28"/>
    <w:pPr>
      <w:spacing w:before="60" w:after="60"/>
    </w:pPr>
    <w:rPr>
      <w:rFonts w:eastAsia="SimSun"/>
      <w:sz w:val="20"/>
    </w:rPr>
  </w:style>
  <w:style w:type="paragraph" w:customStyle="1" w:styleId="Subquestion">
    <w:name w:val="Subquestion"/>
    <w:basedOn w:val="Normal"/>
    <w:rsid w:val="00925C28"/>
    <w:pPr>
      <w:spacing w:after="60"/>
    </w:pPr>
    <w:rPr>
      <w:rFonts w:eastAsia="SimSun"/>
      <w:i/>
    </w:rPr>
  </w:style>
  <w:style w:type="paragraph" w:customStyle="1" w:styleId="supporting">
    <w:name w:val="supporting"/>
    <w:basedOn w:val="Normal"/>
    <w:rsid w:val="00925C28"/>
    <w:pPr>
      <w:spacing w:before="100" w:beforeAutospacing="1" w:after="100" w:afterAutospacing="1"/>
    </w:pPr>
  </w:style>
  <w:style w:type="paragraph" w:customStyle="1" w:styleId="Survey">
    <w:name w:val="Survey"/>
    <w:rsid w:val="00925C28"/>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925C28"/>
    <w:pPr>
      <w:numPr>
        <w:numId w:val="20"/>
      </w:numPr>
    </w:pPr>
  </w:style>
  <w:style w:type="paragraph" w:customStyle="1" w:styleId="SurveyRadio">
    <w:name w:val="Survey Radio"/>
    <w:basedOn w:val="Survey"/>
    <w:rsid w:val="00925C28"/>
    <w:pPr>
      <w:numPr>
        <w:numId w:val="21"/>
      </w:numPr>
    </w:pPr>
  </w:style>
  <w:style w:type="paragraph" w:customStyle="1" w:styleId="SurveyText">
    <w:name w:val="Survey Text"/>
    <w:basedOn w:val="Survey"/>
    <w:rsid w:val="00925C28"/>
    <w:rPr>
      <w:szCs w:val="20"/>
    </w:rPr>
  </w:style>
  <w:style w:type="paragraph" w:customStyle="1" w:styleId="SurveyBubble">
    <w:name w:val="SurveyBubble"/>
    <w:rsid w:val="00925C28"/>
    <w:pPr>
      <w:numPr>
        <w:numId w:val="22"/>
      </w:numPr>
      <w:spacing w:after="0" w:line="288" w:lineRule="auto"/>
    </w:pPr>
    <w:rPr>
      <w:rFonts w:ascii="Calibri" w:eastAsia="Malgun Gothic" w:hAnsi="Calibri" w:cs="Times New Roman"/>
      <w:iCs/>
      <w:sz w:val="20"/>
      <w:szCs w:val="20"/>
      <w:lang w:bidi="en-US"/>
    </w:rPr>
  </w:style>
  <w:style w:type="paragraph" w:customStyle="1" w:styleId="SurveyQ">
    <w:name w:val="SurveyQ"/>
    <w:rsid w:val="00925C28"/>
    <w:pPr>
      <w:keepNext/>
      <w:numPr>
        <w:numId w:val="23"/>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925C28"/>
    <w:pPr>
      <w:numPr>
        <w:numId w:val="0"/>
      </w:numPr>
      <w:spacing w:before="120" w:after="120"/>
      <w:ind w:left="360"/>
    </w:pPr>
    <w:rPr>
      <w:i/>
      <w:iCs w:val="0"/>
    </w:rPr>
  </w:style>
  <w:style w:type="paragraph" w:customStyle="1" w:styleId="SurveySquare">
    <w:name w:val="SurveySquare"/>
    <w:rsid w:val="00925C28"/>
    <w:pPr>
      <w:numPr>
        <w:numId w:val="24"/>
      </w:numPr>
      <w:spacing w:after="0" w:line="288" w:lineRule="auto"/>
    </w:pPr>
    <w:rPr>
      <w:rFonts w:ascii="Calibri" w:eastAsia="Malgun Gothic" w:hAnsi="Calibri" w:cs="Times New Roman"/>
      <w:iCs/>
      <w:sz w:val="20"/>
      <w:szCs w:val="20"/>
      <w:lang w:bidi="en-US"/>
    </w:rPr>
  </w:style>
  <w:style w:type="table" w:styleId="TableGrid1">
    <w:name w:val="Table Grid 1"/>
    <w:basedOn w:val="TableNormal"/>
    <w:rsid w:val="00925C28"/>
    <w:pPr>
      <w:spacing w:after="24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25C28"/>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925C28"/>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5C2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25C2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925C28"/>
    <w:pPr>
      <w:spacing w:after="120"/>
      <w:ind w:left="220" w:hanging="220"/>
    </w:pPr>
    <w:rPr>
      <w:rFonts w:eastAsia="SimSun"/>
      <w:szCs w:val="22"/>
      <w:lang w:eastAsia="zh-CN"/>
    </w:rPr>
  </w:style>
  <w:style w:type="paragraph" w:styleId="TableofFigures">
    <w:name w:val="table of figures"/>
    <w:aliases w:val="Exhibits"/>
    <w:basedOn w:val="Normal"/>
    <w:next w:val="Normal"/>
    <w:uiPriority w:val="99"/>
    <w:rsid w:val="00925C28"/>
    <w:pPr>
      <w:tabs>
        <w:tab w:val="right" w:leader="dot" w:pos="9792"/>
      </w:tabs>
      <w:ind w:left="288" w:right="144" w:hanging="144"/>
    </w:pPr>
    <w:rPr>
      <w:rFonts w:eastAsia="SimSun"/>
      <w:noProof/>
      <w:color w:val="0000FF"/>
      <w:szCs w:val="18"/>
      <w:lang w:eastAsia="zh-CN"/>
    </w:rPr>
  </w:style>
  <w:style w:type="paragraph" w:customStyle="1" w:styleId="TableText0">
    <w:name w:val="Table Text"/>
    <w:basedOn w:val="Normal"/>
    <w:rsid w:val="00925C28"/>
    <w:pPr>
      <w:spacing w:before="20" w:after="20"/>
    </w:pPr>
    <w:rPr>
      <w:rFonts w:eastAsia="SimSun"/>
      <w:sz w:val="20"/>
      <w:lang w:eastAsia="zh-CN"/>
    </w:rPr>
  </w:style>
  <w:style w:type="paragraph" w:customStyle="1" w:styleId="tablebullet">
    <w:name w:val="tablebullet"/>
    <w:autoRedefine/>
    <w:rsid w:val="00925C28"/>
    <w:pPr>
      <w:keepLines/>
      <w:numPr>
        <w:numId w:val="42"/>
      </w:numPr>
      <w:spacing w:before="15" w:after="15" w:line="240" w:lineRule="auto"/>
    </w:pPr>
    <w:rPr>
      <w:rFonts w:ascii="Arial" w:eastAsia="SimSun" w:hAnsi="Arial" w:cs="Times New Roman"/>
      <w:sz w:val="20"/>
      <w:lang w:eastAsia="zh-CN"/>
    </w:rPr>
  </w:style>
  <w:style w:type="paragraph" w:customStyle="1" w:styleId="tablebullets2">
    <w:name w:val="tablebullets2"/>
    <w:basedOn w:val="Normal"/>
    <w:rsid w:val="00925C28"/>
    <w:pPr>
      <w:numPr>
        <w:numId w:val="43"/>
      </w:numPr>
      <w:spacing w:after="120"/>
    </w:pPr>
    <w:rPr>
      <w:rFonts w:eastAsia="SimSun"/>
    </w:rPr>
  </w:style>
  <w:style w:type="paragraph" w:customStyle="1" w:styleId="TableHead">
    <w:name w:val="TableHead"/>
    <w:link w:val="TableHeadChar"/>
    <w:rsid w:val="00925C28"/>
    <w:pPr>
      <w:spacing w:after="0" w:line="240" w:lineRule="auto"/>
      <w:jc w:val="center"/>
    </w:pPr>
    <w:rPr>
      <w:rFonts w:ascii="Arial" w:eastAsia="SimSun" w:hAnsi="Arial" w:cs="Times New Roman"/>
      <w:b/>
      <w:noProof/>
      <w:sz w:val="24"/>
      <w:szCs w:val="20"/>
    </w:rPr>
  </w:style>
  <w:style w:type="paragraph" w:customStyle="1" w:styleId="TableHeadArial">
    <w:name w:val="TableHeadArial"/>
    <w:basedOn w:val="TableHead"/>
    <w:rsid w:val="00925C28"/>
    <w:pPr>
      <w:spacing w:before="120" w:after="120"/>
    </w:pPr>
  </w:style>
  <w:style w:type="paragraph" w:customStyle="1" w:styleId="Table-key">
    <w:name w:val="Table-key"/>
    <w:rsid w:val="00925C28"/>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925C28"/>
    <w:pPr>
      <w:spacing w:before="8"/>
      <w:jc w:val="left"/>
    </w:pPr>
    <w:rPr>
      <w:rFonts w:cs="Arial"/>
      <w:b w:val="0"/>
      <w:snapToGrid w:val="0"/>
      <w:color w:val="000000"/>
      <w:sz w:val="20"/>
    </w:rPr>
  </w:style>
  <w:style w:type="paragraph" w:customStyle="1" w:styleId="TaskSubheading">
    <w:name w:val="Task Subheading"/>
    <w:basedOn w:val="Normal"/>
    <w:next w:val="Normal"/>
    <w:rsid w:val="00925C28"/>
    <w:pPr>
      <w:autoSpaceDE w:val="0"/>
      <w:autoSpaceDN w:val="0"/>
      <w:adjustRightInd w:val="0"/>
    </w:pPr>
    <w:rPr>
      <w:rFonts w:ascii="Helvetica 45 Light" w:hAnsi="Helvetica 45 Light" w:cs="Arial"/>
      <w:b/>
      <w:i/>
      <w:color w:val="000000"/>
      <w:szCs w:val="22"/>
    </w:rPr>
  </w:style>
  <w:style w:type="paragraph" w:customStyle="1" w:styleId="TaskSubheadingChar">
    <w:name w:val="Task Subheading Char"/>
    <w:basedOn w:val="Normal"/>
    <w:next w:val="Normal"/>
    <w:rsid w:val="00925C28"/>
    <w:pPr>
      <w:autoSpaceDE w:val="0"/>
      <w:autoSpaceDN w:val="0"/>
      <w:adjustRightInd w:val="0"/>
    </w:pPr>
    <w:rPr>
      <w:rFonts w:ascii="Helvetica 45 Light" w:eastAsia="SimSun" w:hAnsi="Helvetica 45 Light"/>
      <w:b/>
      <w:i/>
      <w:color w:val="000000"/>
      <w:szCs w:val="22"/>
    </w:rPr>
  </w:style>
  <w:style w:type="paragraph" w:customStyle="1" w:styleId="term">
    <w:name w:val="term"/>
    <w:basedOn w:val="Heading4"/>
    <w:rsid w:val="00925C28"/>
    <w:pPr>
      <w:keepNext/>
      <w:tabs>
        <w:tab w:val="right" w:leader="dot" w:pos="9900"/>
      </w:tabs>
      <w:spacing w:before="240" w:after="60"/>
    </w:pPr>
    <w:rPr>
      <w:rFonts w:eastAsia="SimSun" w:cs="Times New Roman"/>
      <w:bCs/>
      <w:noProof/>
      <w:szCs w:val="22"/>
      <w:lang w:eastAsia="zh-CN"/>
    </w:rPr>
  </w:style>
  <w:style w:type="paragraph" w:customStyle="1" w:styleId="TitleContents">
    <w:name w:val="TitleContents"/>
    <w:next w:val="PlainText"/>
    <w:semiHidden/>
    <w:rsid w:val="00925C28"/>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semiHidden/>
    <w:rsid w:val="00925C28"/>
    <w:pPr>
      <w:ind w:right="1296"/>
    </w:pPr>
  </w:style>
  <w:style w:type="paragraph" w:customStyle="1" w:styleId="TitleDocument">
    <w:name w:val="TitleDocument"/>
    <w:basedOn w:val="Normal"/>
    <w:rsid w:val="00925C28"/>
    <w:pPr>
      <w:pBdr>
        <w:bottom w:val="double" w:sz="4" w:space="1" w:color="auto"/>
      </w:pBdr>
      <w:spacing w:after="160"/>
      <w:jc w:val="center"/>
    </w:pPr>
    <w:rPr>
      <w:rFonts w:eastAsia="SimSun"/>
      <w:b/>
      <w:sz w:val="48"/>
      <w:szCs w:val="22"/>
      <w:lang w:eastAsia="zh-CN"/>
    </w:rPr>
  </w:style>
  <w:style w:type="paragraph" w:customStyle="1" w:styleId="TitleUnderline">
    <w:name w:val="TitleUnderline"/>
    <w:basedOn w:val="Normal"/>
    <w:next w:val="BodyText"/>
    <w:rsid w:val="00925C28"/>
    <w:pPr>
      <w:keepNext/>
      <w:pageBreakBefore/>
      <w:widowControl w:val="0"/>
      <w:pBdr>
        <w:bottom w:val="double" w:sz="4" w:space="1" w:color="auto"/>
      </w:pBdr>
      <w:spacing w:after="120"/>
    </w:pPr>
    <w:rPr>
      <w:rFonts w:eastAsia="SimSun"/>
      <w:b/>
      <w:sz w:val="36"/>
      <w:szCs w:val="22"/>
      <w:lang w:eastAsia="zh-CN"/>
    </w:rPr>
  </w:style>
  <w:style w:type="paragraph" w:styleId="TOAHeading">
    <w:name w:val="toa heading"/>
    <w:basedOn w:val="Normal"/>
    <w:next w:val="Normal"/>
    <w:semiHidden/>
    <w:rsid w:val="00925C28"/>
    <w:pPr>
      <w:spacing w:before="120" w:after="120"/>
    </w:pPr>
    <w:rPr>
      <w:rFonts w:eastAsia="SimSun" w:cs="Arial"/>
      <w:b/>
      <w:bCs/>
      <w:lang w:eastAsia="zh-CN"/>
    </w:rPr>
  </w:style>
  <w:style w:type="paragraph" w:styleId="TOC5">
    <w:name w:val="toc 5"/>
    <w:next w:val="Normal"/>
    <w:autoRedefine/>
    <w:uiPriority w:val="39"/>
    <w:rsid w:val="00925C28"/>
    <w:pPr>
      <w:tabs>
        <w:tab w:val="right" w:pos="9720"/>
      </w:tabs>
      <w:spacing w:after="0" w:line="240" w:lineRule="auto"/>
      <w:ind w:left="490" w:hanging="220"/>
    </w:pPr>
    <w:rPr>
      <w:rFonts w:ascii="Arial" w:eastAsia="SimSun" w:hAnsi="Arial" w:cs="Times New Roman"/>
      <w:noProof/>
      <w:color w:val="0000FF"/>
      <w:sz w:val="24"/>
      <w:szCs w:val="18"/>
      <w:u w:val="single"/>
      <w:lang w:eastAsia="zh-CN"/>
    </w:rPr>
  </w:style>
  <w:style w:type="paragraph" w:styleId="TOC6">
    <w:name w:val="toc 6"/>
    <w:basedOn w:val="Normal"/>
    <w:next w:val="Normal"/>
    <w:autoRedefine/>
    <w:uiPriority w:val="39"/>
    <w:rsid w:val="00925C28"/>
    <w:pPr>
      <w:ind w:left="1200"/>
    </w:pPr>
    <w:rPr>
      <w:rFonts w:eastAsia="SimSun"/>
      <w:szCs w:val="22"/>
      <w:lang w:eastAsia="zh-CN"/>
    </w:rPr>
  </w:style>
  <w:style w:type="paragraph" w:styleId="TOC7">
    <w:name w:val="toc 7"/>
    <w:basedOn w:val="Normal"/>
    <w:next w:val="Normal"/>
    <w:autoRedefine/>
    <w:uiPriority w:val="39"/>
    <w:rsid w:val="00925C28"/>
    <w:pPr>
      <w:ind w:left="1440"/>
    </w:pPr>
    <w:rPr>
      <w:rFonts w:eastAsia="SimSun"/>
      <w:szCs w:val="22"/>
      <w:lang w:eastAsia="zh-CN"/>
    </w:rPr>
  </w:style>
  <w:style w:type="paragraph" w:styleId="TOC8">
    <w:name w:val="toc 8"/>
    <w:basedOn w:val="Normal"/>
    <w:next w:val="Normal"/>
    <w:autoRedefine/>
    <w:uiPriority w:val="39"/>
    <w:rsid w:val="00925C28"/>
    <w:pPr>
      <w:ind w:left="1680"/>
    </w:pPr>
    <w:rPr>
      <w:rFonts w:eastAsia="SimSun"/>
      <w:szCs w:val="22"/>
      <w:lang w:eastAsia="zh-CN"/>
    </w:rPr>
  </w:style>
  <w:style w:type="paragraph" w:styleId="TOC9">
    <w:name w:val="toc 9"/>
    <w:basedOn w:val="Normal"/>
    <w:next w:val="Normal"/>
    <w:autoRedefine/>
    <w:uiPriority w:val="39"/>
    <w:rsid w:val="00925C28"/>
    <w:pPr>
      <w:ind w:left="1920"/>
    </w:pPr>
    <w:rPr>
      <w:rFonts w:eastAsia="SimSun"/>
      <w:szCs w:val="22"/>
      <w:lang w:eastAsia="zh-CN"/>
    </w:rPr>
  </w:style>
  <w:style w:type="paragraph" w:customStyle="1" w:styleId="TOCHead">
    <w:name w:val="TOC Head"/>
    <w:basedOn w:val="Heading2"/>
    <w:rsid w:val="00925C28"/>
    <w:pPr>
      <w:keepLines w:val="0"/>
      <w:spacing w:before="240"/>
    </w:pPr>
    <w:rPr>
      <w:rFonts w:eastAsia="SimSun" w:cs="Calibri"/>
      <w:bCs/>
      <w:color w:val="000000"/>
      <w:kern w:val="28"/>
      <w:sz w:val="36"/>
      <w:szCs w:val="36"/>
    </w:rPr>
  </w:style>
  <w:style w:type="paragraph" w:customStyle="1" w:styleId="TOCHead-2">
    <w:name w:val="TOC Head-2"/>
    <w:basedOn w:val="Normal"/>
    <w:rsid w:val="00925C28"/>
    <w:pPr>
      <w:keepNext/>
      <w:spacing w:before="120" w:after="120"/>
      <w:outlineLvl w:val="2"/>
    </w:pPr>
    <w:rPr>
      <w:rFonts w:cs="Arial"/>
      <w:b/>
      <w:sz w:val="28"/>
      <w:szCs w:val="28"/>
      <w:lang w:eastAsia="ja-JP"/>
    </w:rPr>
  </w:style>
  <w:style w:type="paragraph" w:customStyle="1" w:styleId="ToCHeading2">
    <w:name w:val="ToC Heading 2"/>
    <w:basedOn w:val="TOC1"/>
    <w:link w:val="ToCHeading2Char"/>
    <w:qFormat/>
    <w:rsid w:val="00925C28"/>
    <w:pPr>
      <w:tabs>
        <w:tab w:val="left" w:pos="1100"/>
      </w:tabs>
      <w:contextualSpacing/>
    </w:pPr>
    <w:rPr>
      <w:b w:val="0"/>
    </w:rPr>
  </w:style>
  <w:style w:type="character" w:customStyle="1" w:styleId="ToCHeading2Char">
    <w:name w:val="ToC Heading 2 Char"/>
    <w:link w:val="ToCHeading2"/>
    <w:rsid w:val="00925C28"/>
    <w:rPr>
      <w:rFonts w:ascii="Arial" w:eastAsia="SimSun" w:hAnsi="Arial" w:cs="Times New Roman"/>
      <w:noProof/>
      <w:color w:val="0000FF"/>
      <w:sz w:val="24"/>
      <w:szCs w:val="18"/>
    </w:rPr>
  </w:style>
  <w:style w:type="paragraph" w:customStyle="1" w:styleId="ToCHeadingStyle2">
    <w:name w:val="ToC Heading Style 2"/>
    <w:basedOn w:val="ToCHeading2"/>
    <w:link w:val="ToCHeadingStyle2Char"/>
    <w:autoRedefine/>
    <w:qFormat/>
    <w:rsid w:val="00925C28"/>
    <w:rPr>
      <w:b/>
    </w:rPr>
  </w:style>
  <w:style w:type="character" w:customStyle="1" w:styleId="ToCHeadingStyle2Char">
    <w:name w:val="ToC Heading Style 2 Char"/>
    <w:link w:val="ToCHeadingStyle2"/>
    <w:rsid w:val="00925C28"/>
    <w:rPr>
      <w:rFonts w:ascii="Arial" w:eastAsia="SimSun" w:hAnsi="Arial" w:cs="Times New Roman"/>
      <w:b/>
      <w:noProof/>
      <w:color w:val="0000FF"/>
      <w:sz w:val="24"/>
      <w:szCs w:val="18"/>
    </w:rPr>
  </w:style>
  <w:style w:type="paragraph" w:customStyle="1" w:styleId="ToCHeadingStyle3">
    <w:name w:val="ToC Heading Style 3"/>
    <w:basedOn w:val="TOC2"/>
    <w:link w:val="ToCHeadingStyle3Char"/>
    <w:qFormat/>
    <w:rsid w:val="00925C28"/>
    <w:pPr>
      <w:tabs>
        <w:tab w:val="left" w:pos="880"/>
      </w:tabs>
      <w:contextualSpacing/>
    </w:pPr>
  </w:style>
  <w:style w:type="character" w:customStyle="1" w:styleId="ToCHeadingStyle3Char">
    <w:name w:val="ToC Heading Style 3 Char"/>
    <w:link w:val="ToCHeadingStyle3"/>
    <w:rsid w:val="00925C28"/>
    <w:rPr>
      <w:rFonts w:ascii="Arial" w:eastAsia="SimSun" w:hAnsi="Arial" w:cs="Times New Roman"/>
      <w:noProof/>
      <w:color w:val="0000FF"/>
      <w:sz w:val="24"/>
      <w:szCs w:val="18"/>
    </w:rPr>
  </w:style>
  <w:style w:type="paragraph" w:customStyle="1" w:styleId="ToCHeadingStyle4">
    <w:name w:val="ToC Heading Style 4"/>
    <w:basedOn w:val="TOC3"/>
    <w:link w:val="ToCHeadingStyle4Char"/>
    <w:qFormat/>
    <w:rsid w:val="00925C28"/>
    <w:rPr>
      <w:i/>
    </w:rPr>
  </w:style>
  <w:style w:type="character" w:customStyle="1" w:styleId="ToCHeadingStyle4Char">
    <w:name w:val="ToC Heading Style 4 Char"/>
    <w:link w:val="ToCHeadingStyle4"/>
    <w:rsid w:val="00925C28"/>
    <w:rPr>
      <w:rFonts w:ascii="Arial" w:eastAsiaTheme="minorEastAsia" w:hAnsi="Arial"/>
      <w:i/>
      <w:noProof/>
      <w:color w:val="0000FF"/>
      <w:sz w:val="24"/>
      <w:lang w:eastAsia="ko-KR"/>
    </w:rPr>
  </w:style>
  <w:style w:type="paragraph" w:customStyle="1" w:styleId="TOCHeading0">
    <w:name w:val="TOCHeading"/>
    <w:basedOn w:val="BodyText"/>
    <w:rsid w:val="00925C28"/>
    <w:pPr>
      <w:pBdr>
        <w:bottom w:val="double" w:sz="4" w:space="1" w:color="auto"/>
      </w:pBdr>
      <w:spacing w:after="60"/>
      <w:ind w:left="720"/>
    </w:pPr>
    <w:rPr>
      <w:b/>
      <w:sz w:val="32"/>
      <w:szCs w:val="22"/>
      <w:lang w:eastAsia="zh-CN"/>
    </w:rPr>
  </w:style>
  <w:style w:type="paragraph" w:customStyle="1" w:styleId="Headin">
    <w:name w:val="Headin"/>
    <w:basedOn w:val="Normal"/>
    <w:rsid w:val="00925C28"/>
    <w:pPr>
      <w:spacing w:after="120"/>
    </w:pPr>
    <w:rPr>
      <w:rFonts w:eastAsia="SimSun" w:cs="Arial"/>
      <w:b/>
    </w:rPr>
  </w:style>
  <w:style w:type="paragraph" w:customStyle="1" w:styleId="p1">
    <w:name w:val="p1"/>
    <w:basedOn w:val="Normal"/>
    <w:uiPriority w:val="99"/>
    <w:rsid w:val="00925C28"/>
    <w:rPr>
      <w:rFonts w:ascii="Times New Roman" w:eastAsiaTheme="minorEastAsia" w:hAnsi="Times New Roman"/>
      <w:lang w:eastAsia="ko-KR"/>
    </w:rPr>
  </w:style>
  <w:style w:type="character" w:customStyle="1" w:styleId="s1">
    <w:name w:val="s1"/>
    <w:basedOn w:val="DefaultParagraphFont"/>
    <w:rsid w:val="00925C28"/>
  </w:style>
  <w:style w:type="character" w:customStyle="1" w:styleId="ProposalTextChar">
    <w:name w:val="Proposal Text Char"/>
    <w:basedOn w:val="DefaultParagraphFont"/>
    <w:link w:val="ProposalText"/>
    <w:locked/>
    <w:rsid w:val="00925C28"/>
    <w:rPr>
      <w:rFonts w:ascii="Segoe UI" w:hAnsi="Segoe UI" w:cs="Segoe UI"/>
    </w:rPr>
  </w:style>
  <w:style w:type="paragraph" w:customStyle="1" w:styleId="ProposalText">
    <w:name w:val="Proposal Text"/>
    <w:basedOn w:val="Normal"/>
    <w:link w:val="ProposalTextChar"/>
    <w:qFormat/>
    <w:rsid w:val="00925C28"/>
    <w:pPr>
      <w:spacing w:before="240" w:after="120" w:line="264" w:lineRule="auto"/>
    </w:pPr>
    <w:rPr>
      <w:rFonts w:ascii="Segoe UI" w:eastAsiaTheme="minorHAnsi" w:hAnsi="Segoe UI" w:cs="Segoe UI"/>
      <w:sz w:val="22"/>
      <w:szCs w:val="22"/>
    </w:rPr>
  </w:style>
  <w:style w:type="paragraph" w:customStyle="1" w:styleId="TableBullets">
    <w:name w:val="Table Bullets"/>
    <w:basedOn w:val="TableText0"/>
    <w:rsid w:val="00925C28"/>
    <w:pPr>
      <w:numPr>
        <w:numId w:val="26"/>
      </w:numPr>
    </w:pPr>
    <w:rPr>
      <w:rFonts w:eastAsia="Times New Roman" w:cs="Arial"/>
      <w:szCs w:val="20"/>
      <w:lang w:eastAsia="en-US" w:bidi="en-US"/>
    </w:rPr>
  </w:style>
  <w:style w:type="table" w:styleId="PlainTable2">
    <w:name w:val="Plain Table 2"/>
    <w:basedOn w:val="TableNormal"/>
    <w:uiPriority w:val="42"/>
    <w:rsid w:val="00925C2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 Footnote"/>
    <w:basedOn w:val="Normal"/>
    <w:link w:val="TableFootnoteChar"/>
    <w:qFormat/>
    <w:rsid w:val="00925C28"/>
    <w:pPr>
      <w:spacing w:before="60" w:after="60"/>
      <w:ind w:left="720"/>
    </w:pPr>
    <w:rPr>
      <w:rFonts w:eastAsia="SimSun" w:cs="Arial"/>
      <w:sz w:val="18"/>
      <w:szCs w:val="20"/>
    </w:rPr>
  </w:style>
  <w:style w:type="paragraph" w:customStyle="1" w:styleId="Heading1-B">
    <w:name w:val="Heading 1-B"/>
    <w:basedOn w:val="Heading2"/>
    <w:link w:val="Heading1-BChar"/>
    <w:rsid w:val="00925C28"/>
    <w:pPr>
      <w:keepLines w:val="0"/>
      <w:spacing w:before="240"/>
    </w:pPr>
    <w:rPr>
      <w:rFonts w:eastAsia="SimSun" w:cs="Calibri"/>
      <w:bCs/>
      <w:color w:val="000000"/>
      <w:kern w:val="28"/>
      <w:sz w:val="36"/>
      <w:szCs w:val="36"/>
    </w:rPr>
  </w:style>
  <w:style w:type="character" w:customStyle="1" w:styleId="TableFootnoteChar">
    <w:name w:val="Table Footnote Char"/>
    <w:basedOn w:val="DefaultParagraphFont"/>
    <w:link w:val="TableFootnote"/>
    <w:rsid w:val="00925C28"/>
    <w:rPr>
      <w:rFonts w:ascii="Arial" w:eastAsia="SimSun" w:hAnsi="Arial" w:cs="Arial"/>
      <w:sz w:val="18"/>
      <w:szCs w:val="20"/>
    </w:rPr>
  </w:style>
  <w:style w:type="paragraph" w:customStyle="1" w:styleId="Heading2-B">
    <w:name w:val="Heading 2-B"/>
    <w:basedOn w:val="Heading3"/>
    <w:link w:val="Heading2-BChar"/>
    <w:qFormat/>
    <w:rsid w:val="00925C28"/>
    <w:pPr>
      <w:keepNext/>
      <w:numPr>
        <w:ilvl w:val="1"/>
      </w:numPr>
      <w:spacing w:before="240" w:after="120"/>
      <w:ind w:left="1440" w:hanging="1440"/>
      <w:contextualSpacing/>
    </w:pPr>
    <w:rPr>
      <w:szCs w:val="28"/>
      <w:lang w:eastAsia="ja-JP"/>
    </w:rPr>
  </w:style>
  <w:style w:type="character" w:customStyle="1" w:styleId="Heading1-BChar">
    <w:name w:val="Heading 1-B Char"/>
    <w:basedOn w:val="Heading2Char"/>
    <w:link w:val="Heading1-B"/>
    <w:rsid w:val="00925C28"/>
    <w:rPr>
      <w:rFonts w:ascii="Arial" w:eastAsia="SimSun" w:hAnsi="Arial" w:cs="Calibri"/>
      <w:b/>
      <w:bCs/>
      <w:color w:val="000000"/>
      <w:kern w:val="28"/>
      <w:sz w:val="36"/>
      <w:szCs w:val="36"/>
    </w:rPr>
  </w:style>
  <w:style w:type="paragraph" w:customStyle="1" w:styleId="Heading3-B">
    <w:name w:val="Heading 3-B"/>
    <w:basedOn w:val="Heading4"/>
    <w:link w:val="Heading3-BChar"/>
    <w:qFormat/>
    <w:rsid w:val="00925C28"/>
    <w:pPr>
      <w:keepNext/>
      <w:numPr>
        <w:ilvl w:val="2"/>
      </w:numPr>
      <w:tabs>
        <w:tab w:val="right" w:leader="dot" w:pos="9900"/>
      </w:tabs>
      <w:spacing w:before="240" w:after="60"/>
      <w:ind w:left="864"/>
    </w:pPr>
    <w:rPr>
      <w:rFonts w:ascii="Arial Bold" w:eastAsia="SimSun" w:hAnsi="Arial Bold" w:cs="Times New Roman"/>
      <w:bCs/>
      <w:i/>
      <w:noProof/>
      <w:lang w:eastAsia="zh-CN"/>
    </w:rPr>
  </w:style>
  <w:style w:type="character" w:customStyle="1" w:styleId="Heading2-BChar">
    <w:name w:val="Heading 2-B Char"/>
    <w:basedOn w:val="Heading3Char"/>
    <w:link w:val="Heading2-B"/>
    <w:rsid w:val="00925C28"/>
    <w:rPr>
      <w:rFonts w:ascii="Arial" w:eastAsia="Times New Roman" w:hAnsi="Arial" w:cs="Arial"/>
      <w:b/>
      <w:sz w:val="32"/>
      <w:szCs w:val="28"/>
      <w:lang w:eastAsia="ja-JP"/>
    </w:rPr>
  </w:style>
  <w:style w:type="paragraph" w:customStyle="1" w:styleId="Heading-Appendix">
    <w:name w:val="Heading-Appendix"/>
    <w:basedOn w:val="Heading2"/>
    <w:link w:val="Heading-AppendixChar"/>
    <w:qFormat/>
    <w:rsid w:val="00925C28"/>
    <w:pPr>
      <w:keepLines w:val="0"/>
      <w:spacing w:before="240"/>
    </w:pPr>
    <w:rPr>
      <w:rFonts w:eastAsia="SimSun" w:cs="Calibri"/>
      <w:bCs/>
      <w:color w:val="000000"/>
      <w:kern w:val="28"/>
      <w:sz w:val="36"/>
      <w:szCs w:val="36"/>
    </w:rPr>
  </w:style>
  <w:style w:type="character" w:customStyle="1" w:styleId="Heading3-BChar">
    <w:name w:val="Heading 3-B Char"/>
    <w:basedOn w:val="Heading4Char"/>
    <w:link w:val="Heading3-B"/>
    <w:rsid w:val="00925C28"/>
    <w:rPr>
      <w:rFonts w:ascii="Arial Bold" w:eastAsia="SimSun" w:hAnsi="Arial Bold" w:cs="Times New Roman"/>
      <w:b/>
      <w:bCs/>
      <w:i/>
      <w:noProof/>
      <w:sz w:val="28"/>
      <w:szCs w:val="28"/>
      <w:lang w:eastAsia="zh-CN"/>
    </w:rPr>
  </w:style>
  <w:style w:type="character" w:customStyle="1" w:styleId="Heading-AppendixChar">
    <w:name w:val="Heading-Appendix Char"/>
    <w:basedOn w:val="Heading2Char"/>
    <w:link w:val="Heading-Appendix"/>
    <w:rsid w:val="00925C28"/>
    <w:rPr>
      <w:rFonts w:ascii="Arial" w:eastAsia="SimSun" w:hAnsi="Arial" w:cs="Calibri"/>
      <w:b/>
      <w:bCs/>
      <w:color w:val="000000"/>
      <w:kern w:val="28"/>
      <w:sz w:val="36"/>
      <w:szCs w:val="36"/>
    </w:rPr>
  </w:style>
  <w:style w:type="paragraph" w:customStyle="1" w:styleId="bullets-one">
    <w:name w:val="bullets-one"/>
    <w:basedOn w:val="bullets"/>
    <w:rsid w:val="00925C28"/>
    <w:pPr>
      <w:contextualSpacing/>
    </w:pPr>
  </w:style>
  <w:style w:type="character" w:customStyle="1" w:styleId="CaptionChar">
    <w:name w:val="Caption Char"/>
    <w:link w:val="Caption"/>
    <w:locked/>
    <w:rsid w:val="00925C28"/>
    <w:rPr>
      <w:rFonts w:ascii="Arial" w:eastAsia="SimSun" w:hAnsi="Arial" w:cs="Arial"/>
      <w:b/>
      <w:color w:val="034D8E"/>
      <w:sz w:val="24"/>
      <w:szCs w:val="20"/>
      <w:lang w:eastAsia="zh-CN"/>
    </w:rPr>
  </w:style>
  <w:style w:type="character" w:customStyle="1" w:styleId="Cross-Reference">
    <w:name w:val="Cross-Reference"/>
    <w:basedOn w:val="DefaultParagraphFont"/>
    <w:uiPriority w:val="1"/>
    <w:qFormat/>
    <w:rsid w:val="00925C28"/>
    <w:rPr>
      <w:color w:val="0000FF"/>
      <w:u w:val="single"/>
    </w:rPr>
  </w:style>
  <w:style w:type="character" w:styleId="EndnoteReference">
    <w:name w:val="endnote reference"/>
    <w:basedOn w:val="DefaultParagraphFont"/>
    <w:uiPriority w:val="99"/>
    <w:semiHidden/>
    <w:unhideWhenUsed/>
    <w:rsid w:val="00925C28"/>
    <w:rPr>
      <w:vertAlign w:val="superscript"/>
    </w:rPr>
  </w:style>
  <w:style w:type="paragraph" w:customStyle="1" w:styleId="NormalIndent0">
    <w:name w:val="NormalIndent"/>
    <w:basedOn w:val="Normal"/>
    <w:rsid w:val="00925C28"/>
    <w:pPr>
      <w:spacing w:after="120"/>
      <w:ind w:left="360"/>
    </w:pPr>
    <w:rPr>
      <w:rFonts w:eastAsia="SimSun"/>
      <w:lang w:eastAsia="zh-CN"/>
    </w:rPr>
  </w:style>
  <w:style w:type="character" w:customStyle="1" w:styleId="NumberedChar">
    <w:name w:val="Numbered Char"/>
    <w:link w:val="Numbered"/>
    <w:rsid w:val="00925C28"/>
    <w:rPr>
      <w:rFonts w:ascii="Arial" w:eastAsia="SimSun" w:hAnsi="Arial" w:cs="Times New Roman"/>
      <w:sz w:val="24"/>
      <w:lang w:eastAsia="zh-CN"/>
    </w:rPr>
  </w:style>
  <w:style w:type="character" w:styleId="PlaceholderText">
    <w:name w:val="Placeholder Text"/>
    <w:basedOn w:val="DefaultParagraphFont"/>
    <w:uiPriority w:val="99"/>
    <w:semiHidden/>
    <w:rsid w:val="00925C28"/>
    <w:rPr>
      <w:color w:val="808080"/>
    </w:rPr>
  </w:style>
  <w:style w:type="table" w:customStyle="1" w:styleId="PlainTable22">
    <w:name w:val="Plain Table 22"/>
    <w:basedOn w:val="TableNormal"/>
    <w:uiPriority w:val="42"/>
    <w:rsid w:val="00925C28"/>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bulletBold">
    <w:name w:val="Style bullet + Bold"/>
    <w:basedOn w:val="Normal"/>
    <w:rsid w:val="00925C28"/>
    <w:pPr>
      <w:spacing w:before="120" w:after="120"/>
      <w:ind w:left="1440" w:hanging="360"/>
    </w:pPr>
    <w:rPr>
      <w:rFonts w:eastAsia="SimSun" w:cs="Calibri"/>
      <w:b/>
      <w:bCs/>
      <w:lang w:eastAsia="zh-CN"/>
    </w:rPr>
  </w:style>
  <w:style w:type="table" w:customStyle="1" w:styleId="Table">
    <w:name w:val="Table"/>
    <w:basedOn w:val="TableNormal"/>
    <w:uiPriority w:val="99"/>
    <w:rsid w:val="00925C28"/>
    <w:pPr>
      <w:spacing w:after="0" w:line="240" w:lineRule="auto"/>
    </w:pPr>
    <w:rPr>
      <w:rFonts w:ascii="Calibri" w:eastAsia="SimSun" w:hAnsi="Calibri" w:cs="Times New Roman"/>
      <w:sz w:val="20"/>
      <w:szCs w:val="20"/>
    </w:rPr>
    <w:tblPr/>
  </w:style>
  <w:style w:type="table" w:styleId="TableGridLight">
    <w:name w:val="Grid Table Light"/>
    <w:basedOn w:val="TableNormal"/>
    <w:uiPriority w:val="99"/>
    <w:rsid w:val="00925C28"/>
    <w:pPr>
      <w:spacing w:after="0" w:line="240" w:lineRule="auto"/>
    </w:pPr>
    <w:rPr>
      <w:rFonts w:ascii="Calibri" w:eastAsia="SimSu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HeadChar">
    <w:name w:val="TableHead Char"/>
    <w:basedOn w:val="DefaultParagraphFont"/>
    <w:link w:val="TableHead"/>
    <w:locked/>
    <w:rsid w:val="00925C28"/>
    <w:rPr>
      <w:rFonts w:ascii="Arial" w:eastAsia="SimSun" w:hAnsi="Arial" w:cs="Times New Roman"/>
      <w:b/>
      <w:noProof/>
      <w:sz w:val="24"/>
      <w:szCs w:val="20"/>
    </w:rPr>
  </w:style>
  <w:style w:type="table" w:customStyle="1" w:styleId="TRtable">
    <w:name w:val="TR table"/>
    <w:basedOn w:val="TableNormal"/>
    <w:uiPriority w:val="99"/>
    <w:rsid w:val="00925C28"/>
    <w:pPr>
      <w:spacing w:after="0" w:line="240" w:lineRule="auto"/>
    </w:pPr>
    <w:rPr>
      <w:rFonts w:ascii="Arial" w:eastAsia="SimSun"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tcPr>
    </w:tblStylePr>
  </w:style>
  <w:style w:type="paragraph" w:customStyle="1" w:styleId="NormalContinuation">
    <w:name w:val="NormalContinuation"/>
    <w:basedOn w:val="Normal"/>
    <w:qFormat/>
    <w:rsid w:val="00925C28"/>
    <w:pPr>
      <w:keepNext/>
      <w:spacing w:after="120"/>
    </w:pPr>
    <w:rPr>
      <w:rFonts w:eastAsia="SimSun"/>
    </w:rPr>
  </w:style>
  <w:style w:type="table" w:styleId="GridTable4-Accent3">
    <w:name w:val="Grid Table 4 Accent 3"/>
    <w:basedOn w:val="TableNormal"/>
    <w:uiPriority w:val="49"/>
    <w:rsid w:val="00945B9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Blueprint">
    <w:name w:val="Blueprint"/>
    <w:basedOn w:val="TableNormal"/>
    <w:uiPriority w:val="99"/>
    <w:rsid w:val="00925C2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rPr>
      <w:tblPr/>
      <w:tcPr>
        <w:tcBorders>
          <w:top w:val="single" w:sz="12" w:space="0" w:color="2E74B5"/>
          <w:left w:val="single" w:sz="12" w:space="0" w:color="2E74B5"/>
          <w:bottom w:val="single" w:sz="12" w:space="0" w:color="2E74B5"/>
          <w:right w:val="single" w:sz="12" w:space="0" w:color="2E74B5"/>
          <w:insideH w:val="nil"/>
          <w:insideV w:val="single" w:sz="4" w:space="0" w:color="000000"/>
          <w:tl2br w:val="nil"/>
          <w:tr2bl w:val="nil"/>
        </w:tcBorders>
        <w:shd w:val="clear" w:color="auto" w:fill="2E74B5"/>
        <w:vAlign w:val="bottom"/>
      </w:tcPr>
    </w:tblStylePr>
  </w:style>
  <w:style w:type="character" w:customStyle="1" w:styleId="Numbered1Char">
    <w:name w:val="Numbered1 Char"/>
    <w:basedOn w:val="DefaultParagraphFont"/>
    <w:link w:val="Numbered1"/>
    <w:rsid w:val="00925C28"/>
    <w:rPr>
      <w:rFonts w:ascii="Arial" w:eastAsia="Times New Roman" w:hAnsi="Arial" w:cs="Arial"/>
      <w:sz w:val="24"/>
      <w:szCs w:val="24"/>
    </w:rPr>
  </w:style>
  <w:style w:type="paragraph" w:customStyle="1" w:styleId="Numbered2">
    <w:name w:val="Numbered2"/>
    <w:basedOn w:val="Numbered1"/>
    <w:rsid w:val="00925C28"/>
    <w:pPr>
      <w:numPr>
        <w:numId w:val="0"/>
      </w:numPr>
      <w:tabs>
        <w:tab w:val="num" w:pos="360"/>
      </w:tabs>
      <w:spacing w:before="10"/>
      <w:ind w:left="1800" w:hanging="360"/>
    </w:pPr>
    <w:rPr>
      <w:rFonts w:eastAsia="SimSun"/>
      <w:color w:val="000000"/>
    </w:rPr>
  </w:style>
  <w:style w:type="paragraph" w:customStyle="1" w:styleId="Numbered3">
    <w:name w:val="Numbered3"/>
    <w:basedOn w:val="Numbered2"/>
    <w:qFormat/>
    <w:rsid w:val="00925C28"/>
    <w:pPr>
      <w:tabs>
        <w:tab w:val="num" w:pos="720"/>
      </w:tabs>
      <w:ind w:left="2520" w:hanging="180"/>
    </w:pPr>
  </w:style>
  <w:style w:type="table" w:customStyle="1" w:styleId="PlainTable112">
    <w:name w:val="Plain Table 112"/>
    <w:basedOn w:val="TableNormal"/>
    <w:uiPriority w:val="41"/>
    <w:rsid w:val="00F0225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F0225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shd w:val="clear" w:color="auto" w:fill="262626"/>
      </w:tcPr>
    </w:tblStylePr>
    <w:tblStylePr w:type="band2Horz">
      <w:tblPr/>
      <w:tcPr>
        <w:shd w:val="clear" w:color="auto" w:fill="F2F2F2"/>
      </w:tcPr>
    </w:tblStylePr>
  </w:style>
  <w:style w:type="paragraph" w:customStyle="1" w:styleId="xmsolistparagraph">
    <w:name w:val="x_msolistparagraph"/>
    <w:basedOn w:val="Normal"/>
    <w:rsid w:val="00F0225E"/>
    <w:pPr>
      <w:spacing w:before="100" w:beforeAutospacing="1" w:after="100" w:afterAutospacing="1"/>
    </w:pPr>
    <w:rPr>
      <w:rFonts w:ascii="Calibri" w:eastAsiaTheme="minorHAnsi" w:hAnsi="Calibri" w:cs="Calibri"/>
      <w:sz w:val="22"/>
      <w:szCs w:val="22"/>
    </w:rPr>
  </w:style>
  <w:style w:type="table" w:styleId="GridTable6Colorful">
    <w:name w:val="Grid Table 6 Colorful"/>
    <w:basedOn w:val="TableNormal"/>
    <w:uiPriority w:val="51"/>
    <w:rsid w:val="00F022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367">
      <w:bodyDiv w:val="1"/>
      <w:marLeft w:val="0"/>
      <w:marRight w:val="0"/>
      <w:marTop w:val="0"/>
      <w:marBottom w:val="0"/>
      <w:divBdr>
        <w:top w:val="none" w:sz="0" w:space="0" w:color="auto"/>
        <w:left w:val="none" w:sz="0" w:space="0" w:color="auto"/>
        <w:bottom w:val="none" w:sz="0" w:space="0" w:color="auto"/>
        <w:right w:val="none" w:sz="0" w:space="0" w:color="auto"/>
      </w:divBdr>
    </w:div>
    <w:div w:id="147016208">
      <w:bodyDiv w:val="1"/>
      <w:marLeft w:val="0"/>
      <w:marRight w:val="0"/>
      <w:marTop w:val="0"/>
      <w:marBottom w:val="0"/>
      <w:divBdr>
        <w:top w:val="none" w:sz="0" w:space="0" w:color="auto"/>
        <w:left w:val="none" w:sz="0" w:space="0" w:color="auto"/>
        <w:bottom w:val="none" w:sz="0" w:space="0" w:color="auto"/>
        <w:right w:val="none" w:sz="0" w:space="0" w:color="auto"/>
      </w:divBdr>
      <w:divsChild>
        <w:div w:id="1400471441">
          <w:marLeft w:val="0"/>
          <w:marRight w:val="0"/>
          <w:marTop w:val="0"/>
          <w:marBottom w:val="0"/>
          <w:divBdr>
            <w:top w:val="none" w:sz="0" w:space="0" w:color="auto"/>
            <w:left w:val="none" w:sz="0" w:space="0" w:color="auto"/>
            <w:bottom w:val="none" w:sz="0" w:space="0" w:color="auto"/>
            <w:right w:val="none" w:sz="0" w:space="0" w:color="auto"/>
          </w:divBdr>
        </w:div>
        <w:div w:id="2142455491">
          <w:marLeft w:val="0"/>
          <w:marRight w:val="0"/>
          <w:marTop w:val="0"/>
          <w:marBottom w:val="0"/>
          <w:divBdr>
            <w:top w:val="none" w:sz="0" w:space="0" w:color="auto"/>
            <w:left w:val="none" w:sz="0" w:space="0" w:color="auto"/>
            <w:bottom w:val="none" w:sz="0" w:space="0" w:color="auto"/>
            <w:right w:val="none" w:sz="0" w:space="0" w:color="auto"/>
          </w:divBdr>
        </w:div>
      </w:divsChild>
    </w:div>
    <w:div w:id="230389604">
      <w:bodyDiv w:val="1"/>
      <w:marLeft w:val="0"/>
      <w:marRight w:val="0"/>
      <w:marTop w:val="0"/>
      <w:marBottom w:val="0"/>
      <w:divBdr>
        <w:top w:val="none" w:sz="0" w:space="0" w:color="auto"/>
        <w:left w:val="none" w:sz="0" w:space="0" w:color="auto"/>
        <w:bottom w:val="none" w:sz="0" w:space="0" w:color="auto"/>
        <w:right w:val="none" w:sz="0" w:space="0" w:color="auto"/>
      </w:divBdr>
    </w:div>
    <w:div w:id="460995467">
      <w:bodyDiv w:val="1"/>
      <w:marLeft w:val="0"/>
      <w:marRight w:val="0"/>
      <w:marTop w:val="0"/>
      <w:marBottom w:val="0"/>
      <w:divBdr>
        <w:top w:val="none" w:sz="0" w:space="0" w:color="auto"/>
        <w:left w:val="none" w:sz="0" w:space="0" w:color="auto"/>
        <w:bottom w:val="none" w:sz="0" w:space="0" w:color="auto"/>
        <w:right w:val="none" w:sz="0" w:space="0" w:color="auto"/>
      </w:divBdr>
    </w:div>
    <w:div w:id="489443137">
      <w:bodyDiv w:val="1"/>
      <w:marLeft w:val="0"/>
      <w:marRight w:val="0"/>
      <w:marTop w:val="0"/>
      <w:marBottom w:val="0"/>
      <w:divBdr>
        <w:top w:val="none" w:sz="0" w:space="0" w:color="auto"/>
        <w:left w:val="none" w:sz="0" w:space="0" w:color="auto"/>
        <w:bottom w:val="none" w:sz="0" w:space="0" w:color="auto"/>
        <w:right w:val="none" w:sz="0" w:space="0" w:color="auto"/>
      </w:divBdr>
    </w:div>
    <w:div w:id="563686502">
      <w:bodyDiv w:val="1"/>
      <w:marLeft w:val="0"/>
      <w:marRight w:val="0"/>
      <w:marTop w:val="0"/>
      <w:marBottom w:val="0"/>
      <w:divBdr>
        <w:top w:val="none" w:sz="0" w:space="0" w:color="auto"/>
        <w:left w:val="none" w:sz="0" w:space="0" w:color="auto"/>
        <w:bottom w:val="none" w:sz="0" w:space="0" w:color="auto"/>
        <w:right w:val="none" w:sz="0" w:space="0" w:color="auto"/>
      </w:divBdr>
      <w:divsChild>
        <w:div w:id="1253005744">
          <w:marLeft w:val="0"/>
          <w:marRight w:val="0"/>
          <w:marTop w:val="0"/>
          <w:marBottom w:val="0"/>
          <w:divBdr>
            <w:top w:val="none" w:sz="0" w:space="0" w:color="auto"/>
            <w:left w:val="none" w:sz="0" w:space="0" w:color="auto"/>
            <w:bottom w:val="none" w:sz="0" w:space="0" w:color="auto"/>
            <w:right w:val="none" w:sz="0" w:space="0" w:color="auto"/>
          </w:divBdr>
        </w:div>
        <w:div w:id="1764451416">
          <w:marLeft w:val="0"/>
          <w:marRight w:val="0"/>
          <w:marTop w:val="0"/>
          <w:marBottom w:val="0"/>
          <w:divBdr>
            <w:top w:val="none" w:sz="0" w:space="0" w:color="auto"/>
            <w:left w:val="none" w:sz="0" w:space="0" w:color="auto"/>
            <w:bottom w:val="none" w:sz="0" w:space="0" w:color="auto"/>
            <w:right w:val="none" w:sz="0" w:space="0" w:color="auto"/>
          </w:divBdr>
        </w:div>
      </w:divsChild>
    </w:div>
    <w:div w:id="602567612">
      <w:bodyDiv w:val="1"/>
      <w:marLeft w:val="0"/>
      <w:marRight w:val="0"/>
      <w:marTop w:val="0"/>
      <w:marBottom w:val="0"/>
      <w:divBdr>
        <w:top w:val="none" w:sz="0" w:space="0" w:color="auto"/>
        <w:left w:val="none" w:sz="0" w:space="0" w:color="auto"/>
        <w:bottom w:val="none" w:sz="0" w:space="0" w:color="auto"/>
        <w:right w:val="none" w:sz="0" w:space="0" w:color="auto"/>
      </w:divBdr>
    </w:div>
    <w:div w:id="702487684">
      <w:bodyDiv w:val="1"/>
      <w:marLeft w:val="0"/>
      <w:marRight w:val="0"/>
      <w:marTop w:val="0"/>
      <w:marBottom w:val="0"/>
      <w:divBdr>
        <w:top w:val="none" w:sz="0" w:space="0" w:color="auto"/>
        <w:left w:val="none" w:sz="0" w:space="0" w:color="auto"/>
        <w:bottom w:val="none" w:sz="0" w:space="0" w:color="auto"/>
        <w:right w:val="none" w:sz="0" w:space="0" w:color="auto"/>
      </w:divBdr>
    </w:div>
    <w:div w:id="745109551">
      <w:bodyDiv w:val="1"/>
      <w:marLeft w:val="0"/>
      <w:marRight w:val="0"/>
      <w:marTop w:val="0"/>
      <w:marBottom w:val="0"/>
      <w:divBdr>
        <w:top w:val="none" w:sz="0" w:space="0" w:color="auto"/>
        <w:left w:val="none" w:sz="0" w:space="0" w:color="auto"/>
        <w:bottom w:val="none" w:sz="0" w:space="0" w:color="auto"/>
        <w:right w:val="none" w:sz="0" w:space="0" w:color="auto"/>
      </w:divBdr>
    </w:div>
    <w:div w:id="1040469342">
      <w:bodyDiv w:val="1"/>
      <w:marLeft w:val="0"/>
      <w:marRight w:val="0"/>
      <w:marTop w:val="0"/>
      <w:marBottom w:val="0"/>
      <w:divBdr>
        <w:top w:val="none" w:sz="0" w:space="0" w:color="auto"/>
        <w:left w:val="none" w:sz="0" w:space="0" w:color="auto"/>
        <w:bottom w:val="none" w:sz="0" w:space="0" w:color="auto"/>
        <w:right w:val="none" w:sz="0" w:space="0" w:color="auto"/>
      </w:divBdr>
    </w:div>
    <w:div w:id="1260404738">
      <w:bodyDiv w:val="1"/>
      <w:marLeft w:val="0"/>
      <w:marRight w:val="0"/>
      <w:marTop w:val="0"/>
      <w:marBottom w:val="0"/>
      <w:divBdr>
        <w:top w:val="none" w:sz="0" w:space="0" w:color="auto"/>
        <w:left w:val="none" w:sz="0" w:space="0" w:color="auto"/>
        <w:bottom w:val="none" w:sz="0" w:space="0" w:color="auto"/>
        <w:right w:val="none" w:sz="0" w:space="0" w:color="auto"/>
      </w:divBdr>
    </w:div>
    <w:div w:id="1287546230">
      <w:bodyDiv w:val="1"/>
      <w:marLeft w:val="0"/>
      <w:marRight w:val="0"/>
      <w:marTop w:val="0"/>
      <w:marBottom w:val="0"/>
      <w:divBdr>
        <w:top w:val="none" w:sz="0" w:space="0" w:color="auto"/>
        <w:left w:val="none" w:sz="0" w:space="0" w:color="auto"/>
        <w:bottom w:val="none" w:sz="0" w:space="0" w:color="auto"/>
        <w:right w:val="none" w:sz="0" w:space="0" w:color="auto"/>
      </w:divBdr>
    </w:div>
    <w:div w:id="1352147236">
      <w:bodyDiv w:val="1"/>
      <w:marLeft w:val="0"/>
      <w:marRight w:val="0"/>
      <w:marTop w:val="0"/>
      <w:marBottom w:val="0"/>
      <w:divBdr>
        <w:top w:val="none" w:sz="0" w:space="0" w:color="auto"/>
        <w:left w:val="none" w:sz="0" w:space="0" w:color="auto"/>
        <w:bottom w:val="none" w:sz="0" w:space="0" w:color="auto"/>
        <w:right w:val="none" w:sz="0" w:space="0" w:color="auto"/>
      </w:divBdr>
    </w:div>
    <w:div w:id="1476681081">
      <w:bodyDiv w:val="1"/>
      <w:marLeft w:val="0"/>
      <w:marRight w:val="0"/>
      <w:marTop w:val="0"/>
      <w:marBottom w:val="0"/>
      <w:divBdr>
        <w:top w:val="none" w:sz="0" w:space="0" w:color="auto"/>
        <w:left w:val="none" w:sz="0" w:space="0" w:color="auto"/>
        <w:bottom w:val="none" w:sz="0" w:space="0" w:color="auto"/>
        <w:right w:val="none" w:sz="0" w:space="0" w:color="auto"/>
      </w:divBdr>
    </w:div>
    <w:div w:id="1497379826">
      <w:bodyDiv w:val="1"/>
      <w:marLeft w:val="0"/>
      <w:marRight w:val="0"/>
      <w:marTop w:val="0"/>
      <w:marBottom w:val="0"/>
      <w:divBdr>
        <w:top w:val="none" w:sz="0" w:space="0" w:color="auto"/>
        <w:left w:val="none" w:sz="0" w:space="0" w:color="auto"/>
        <w:bottom w:val="none" w:sz="0" w:space="0" w:color="auto"/>
        <w:right w:val="none" w:sz="0" w:space="0" w:color="auto"/>
      </w:divBdr>
    </w:div>
    <w:div w:id="1509952177">
      <w:bodyDiv w:val="1"/>
      <w:marLeft w:val="0"/>
      <w:marRight w:val="0"/>
      <w:marTop w:val="0"/>
      <w:marBottom w:val="0"/>
      <w:divBdr>
        <w:top w:val="none" w:sz="0" w:space="0" w:color="auto"/>
        <w:left w:val="none" w:sz="0" w:space="0" w:color="auto"/>
        <w:bottom w:val="none" w:sz="0" w:space="0" w:color="auto"/>
        <w:right w:val="none" w:sz="0" w:space="0" w:color="auto"/>
      </w:divBdr>
    </w:div>
    <w:div w:id="1518151356">
      <w:bodyDiv w:val="1"/>
      <w:marLeft w:val="0"/>
      <w:marRight w:val="0"/>
      <w:marTop w:val="0"/>
      <w:marBottom w:val="0"/>
      <w:divBdr>
        <w:top w:val="none" w:sz="0" w:space="0" w:color="auto"/>
        <w:left w:val="none" w:sz="0" w:space="0" w:color="auto"/>
        <w:bottom w:val="none" w:sz="0" w:space="0" w:color="auto"/>
        <w:right w:val="none" w:sz="0" w:space="0" w:color="auto"/>
      </w:divBdr>
    </w:div>
    <w:div w:id="1578515705">
      <w:bodyDiv w:val="1"/>
      <w:marLeft w:val="0"/>
      <w:marRight w:val="0"/>
      <w:marTop w:val="0"/>
      <w:marBottom w:val="0"/>
      <w:divBdr>
        <w:top w:val="none" w:sz="0" w:space="0" w:color="auto"/>
        <w:left w:val="none" w:sz="0" w:space="0" w:color="auto"/>
        <w:bottom w:val="none" w:sz="0" w:space="0" w:color="auto"/>
        <w:right w:val="none" w:sz="0" w:space="0" w:color="auto"/>
      </w:divBdr>
    </w:div>
    <w:div w:id="1646272114">
      <w:bodyDiv w:val="1"/>
      <w:marLeft w:val="0"/>
      <w:marRight w:val="0"/>
      <w:marTop w:val="0"/>
      <w:marBottom w:val="0"/>
      <w:divBdr>
        <w:top w:val="none" w:sz="0" w:space="0" w:color="auto"/>
        <w:left w:val="none" w:sz="0" w:space="0" w:color="auto"/>
        <w:bottom w:val="none" w:sz="0" w:space="0" w:color="auto"/>
        <w:right w:val="none" w:sz="0" w:space="0" w:color="auto"/>
      </w:divBdr>
    </w:div>
    <w:div w:id="1673793924">
      <w:bodyDiv w:val="1"/>
      <w:marLeft w:val="0"/>
      <w:marRight w:val="0"/>
      <w:marTop w:val="0"/>
      <w:marBottom w:val="0"/>
      <w:divBdr>
        <w:top w:val="none" w:sz="0" w:space="0" w:color="auto"/>
        <w:left w:val="none" w:sz="0" w:space="0" w:color="auto"/>
        <w:bottom w:val="none" w:sz="0" w:space="0" w:color="auto"/>
        <w:right w:val="none" w:sz="0" w:space="0" w:color="auto"/>
      </w:divBdr>
    </w:div>
    <w:div w:id="1848666746">
      <w:bodyDiv w:val="1"/>
      <w:marLeft w:val="0"/>
      <w:marRight w:val="0"/>
      <w:marTop w:val="0"/>
      <w:marBottom w:val="0"/>
      <w:divBdr>
        <w:top w:val="none" w:sz="0" w:space="0" w:color="auto"/>
        <w:left w:val="none" w:sz="0" w:space="0" w:color="auto"/>
        <w:bottom w:val="none" w:sz="0" w:space="0" w:color="auto"/>
        <w:right w:val="none" w:sz="0" w:space="0" w:color="auto"/>
      </w:divBdr>
    </w:div>
    <w:div w:id="1982882001">
      <w:bodyDiv w:val="1"/>
      <w:marLeft w:val="0"/>
      <w:marRight w:val="0"/>
      <w:marTop w:val="0"/>
      <w:marBottom w:val="0"/>
      <w:divBdr>
        <w:top w:val="none" w:sz="0" w:space="0" w:color="auto"/>
        <w:left w:val="none" w:sz="0" w:space="0" w:color="auto"/>
        <w:bottom w:val="none" w:sz="0" w:space="0" w:color="auto"/>
        <w:right w:val="none" w:sz="0" w:space="0" w:color="auto"/>
      </w:divBdr>
    </w:div>
    <w:div w:id="1983610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core-espanol.sdcoe.net/CaCCSS-en-Espanol/SLA-Literacy" TargetMode="External"/><Relationship Id="rId18" Type="http://schemas.microsoft.com/office/2007/relationships/diagramDrawing" Target="diagrams/drawing1.xml"/><Relationship Id="rId26" Type="http://schemas.openxmlformats.org/officeDocument/2006/relationships/hyperlink" Target="https://www.cde.ca.gov/be/ag/ag/yr17/documents/nov17item07a4.pdf" TargetMode="External"/><Relationship Id="rId39" Type="http://schemas.openxmlformats.org/officeDocument/2006/relationships/header" Target="header7.xml"/><Relationship Id="rId21" Type="http://schemas.openxmlformats.org/officeDocument/2006/relationships/hyperlink" Target="https://www.cde.ca.gov/be/pn/im/documents/dec21memoadad02.docx" TargetMode="External"/><Relationship Id="rId34" Type="http://schemas.openxmlformats.org/officeDocument/2006/relationships/footer" Target="footer1.xml"/><Relationship Id="rId42" Type="http://schemas.openxmlformats.org/officeDocument/2006/relationships/footer" Target="footer5.xml"/><Relationship Id="rId47" Type="http://schemas.openxmlformats.org/officeDocument/2006/relationships/footer" Target="footer7.xml"/><Relationship Id="rId50" Type="http://schemas.openxmlformats.org/officeDocument/2006/relationships/header" Target="header12.xml"/><Relationship Id="rId55" Type="http://schemas.openxmlformats.org/officeDocument/2006/relationships/footer" Target="footer11.xml"/><Relationship Id="rId68"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cde.ca.gov/ta/tg/ca/caaonepercent.asp" TargetMode="External"/><Relationship Id="rId29" Type="http://schemas.openxmlformats.org/officeDocument/2006/relationships/header" Target="header3.xml"/><Relationship Id="rId41" Type="http://schemas.openxmlformats.org/officeDocument/2006/relationships/header" Target="header8.xml"/><Relationship Id="rId54" Type="http://schemas.openxmlformats.org/officeDocument/2006/relationships/footer" Target="footer1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7/documents/nov17item07a1.pdf" TargetMode="External"/><Relationship Id="rId32" Type="http://schemas.openxmlformats.org/officeDocument/2006/relationships/header" Target="header4.xml"/><Relationship Id="rId37" Type="http://schemas.openxmlformats.org/officeDocument/2006/relationships/footer" Target="footer3.xml"/><Relationship Id="rId40" Type="http://schemas.openxmlformats.org/officeDocument/2006/relationships/footer" Target="footer4.xml"/><Relationship Id="rId45" Type="http://schemas.openxmlformats.org/officeDocument/2006/relationships/header" Target="header10.xml"/><Relationship Id="rId53" Type="http://schemas.openxmlformats.org/officeDocument/2006/relationships/header" Target="header13.xml"/><Relationship Id="rId58"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cde.ca.gov/be/ag/ag/yr17/documents/nov17item07.doc" TargetMode="External"/><Relationship Id="rId28" Type="http://schemas.openxmlformats.org/officeDocument/2006/relationships/header" Target="header2.xml"/><Relationship Id="rId36" Type="http://schemas.openxmlformats.org/officeDocument/2006/relationships/header" Target="header6.xml"/><Relationship Id="rId49" Type="http://schemas.openxmlformats.org/officeDocument/2006/relationships/hyperlink" Target="https://commoncore-espanol.sdcoe.net/CaCCSS-en-Espanol/SLA-Literacy" TargetMode="External"/><Relationship Id="rId57" Type="http://schemas.openxmlformats.org/officeDocument/2006/relationships/image" Target="media/image6.png"/><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martertoolsforteachers.org/" TargetMode="External"/><Relationship Id="rId31" Type="http://schemas.openxmlformats.org/officeDocument/2006/relationships/image" Target="media/image3.png"/><Relationship Id="rId44" Type="http://schemas.openxmlformats.org/officeDocument/2006/relationships/header" Target="header9.xml"/><Relationship Id="rId52" Type="http://schemas.openxmlformats.org/officeDocument/2006/relationships/footer" Target="footer9.xml"/><Relationship Id="rId60"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www.cde.ca.gov/be/ag/ag/yr21/documents/nov21item04.docx" TargetMode="External"/><Relationship Id="rId27" Type="http://schemas.openxmlformats.org/officeDocument/2006/relationships/hyperlink" Target="https://www.cde.ca.gov/be/ag/ag/yr16/documents/sep16item04.doc" TargetMode="External"/><Relationship Id="rId30" Type="http://schemas.openxmlformats.org/officeDocument/2006/relationships/image" Target="media/image2.png"/><Relationship Id="rId35" Type="http://schemas.openxmlformats.org/officeDocument/2006/relationships/footer" Target="footer2.xml"/><Relationship Id="rId43" Type="http://schemas.openxmlformats.org/officeDocument/2006/relationships/image" Target="media/image4.png"/><Relationship Id="rId48" Type="http://schemas.openxmlformats.org/officeDocument/2006/relationships/header" Target="header11.xml"/><Relationship Id="rId56" Type="http://schemas.openxmlformats.org/officeDocument/2006/relationships/image" Target="media/image5.jpg"/><Relationship Id="rId69"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hyperlink" Target="https://www.cde.ca.gov/be/ag/ag/yr17/documents/nov17item07a3.pdf" TargetMode="External"/><Relationship Id="rId33" Type="http://schemas.openxmlformats.org/officeDocument/2006/relationships/header" Target="header5.xml"/><Relationship Id="rId38" Type="http://schemas.openxmlformats.org/officeDocument/2006/relationships/hyperlink" Target="https://www.caaspp.org/rsc/pdfs/CSA.high-level-test-design.pdf" TargetMode="External"/><Relationship Id="rId46" Type="http://schemas.openxmlformats.org/officeDocument/2006/relationships/footer" Target="footer6.xml"/><Relationship Id="rId59" Type="http://schemas.openxmlformats.org/officeDocument/2006/relationships/header" Target="header14.xml"/></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6B43F-662A-403B-BC1C-9364A6B26A3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5F5BB19-3EB1-4E96-B8D0-F3DD21F7B7C1}">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ysClr val="windowText" lastClr="000000"/>
              </a:solidFill>
              <a:latin typeface="Arial" panose="020B0604020202020204" pitchFamily="34" charset="0"/>
              <a:cs typeface="Arial" panose="020B0604020202020204" pitchFamily="34" charset="0"/>
            </a:rPr>
            <a:t>Overall Scale Score</a:t>
          </a:r>
        </a:p>
        <a:p>
          <a:r>
            <a:rPr lang="en-US" sz="1200" b="1" i="0">
              <a:solidFill>
                <a:sysClr val="windowText" lastClr="000000"/>
              </a:solidFill>
              <a:latin typeface="Arial" panose="020B0604020202020204" pitchFamily="34" charset="0"/>
              <a:cs typeface="Arial" panose="020B0604020202020204" pitchFamily="34" charset="0"/>
            </a:rPr>
            <a:t>Three Achievement Levels</a:t>
          </a:r>
        </a:p>
      </dgm:t>
    </dgm:pt>
    <dgm:pt modelId="{01BB1FF4-430C-4D28-9AF3-D8B6A7249A80}" type="parTrans" cxnId="{5F002DEB-CF73-46C4-B8D6-41B07A83C9E2}">
      <dgm:prSet/>
      <dgm:spPr/>
      <dgm:t>
        <a:bodyPr/>
        <a:lstStyle/>
        <a:p>
          <a:endParaRPr lang="en-US"/>
        </a:p>
      </dgm:t>
    </dgm:pt>
    <dgm:pt modelId="{5CD965AE-55FD-4431-8990-83B4F2FDFE96}" type="sibTrans" cxnId="{5F002DEB-CF73-46C4-B8D6-41B07A83C9E2}">
      <dgm:prSet/>
      <dgm:spPr/>
      <dgm:t>
        <a:bodyPr/>
        <a:lstStyle/>
        <a:p>
          <a:endParaRPr lang="en-US"/>
        </a:p>
      </dgm:t>
    </dgm:pt>
    <dgm:pt modelId="{BF990526-CF8B-4B57-B9C8-C16E77581BE4}">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chemeClr val="tx1"/>
              </a:solidFill>
              <a:latin typeface="Arial" panose="020B0604020202020204" pitchFamily="34" charset="0"/>
              <a:cs typeface="Arial" panose="020B0604020202020204" pitchFamily="34" charset="0"/>
            </a:rPr>
            <a:t>Reading</a:t>
          </a:r>
        </a:p>
      </dgm:t>
    </dgm:pt>
    <dgm:pt modelId="{A529AF82-D945-4B1C-8AB9-2BDBD79FF5C6}" type="parTrans" cxnId="{8507D6CF-4250-4190-8252-C830EF1066D6}">
      <dgm:prSet/>
      <dgm:spPr>
        <a:ln w="15875">
          <a:solidFill>
            <a:schemeClr val="tx1"/>
          </a:solidFill>
        </a:ln>
      </dgm:spPr>
      <dgm:t>
        <a:bodyPr/>
        <a:lstStyle/>
        <a:p>
          <a:endParaRPr lang="en-US" sz="1600">
            <a:latin typeface="Arial" panose="020B0604020202020204" pitchFamily="34" charset="0"/>
            <a:cs typeface="Arial" panose="020B0604020202020204" pitchFamily="34" charset="0"/>
          </a:endParaRPr>
        </a:p>
      </dgm:t>
    </dgm:pt>
    <dgm:pt modelId="{5963CBE9-B491-485D-AF7B-58C9BD04E363}" type="sibTrans" cxnId="{8507D6CF-4250-4190-8252-C830EF1066D6}">
      <dgm:prSet/>
      <dgm:spPr/>
      <dgm:t>
        <a:bodyPr/>
        <a:lstStyle/>
        <a:p>
          <a:endParaRPr lang="en-US"/>
        </a:p>
      </dgm:t>
    </dgm:pt>
    <dgm:pt modelId="{00BCE5F1-896F-4385-A8A1-047BBC4C3ADD}">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chemeClr val="tx1"/>
              </a:solidFill>
              <a:latin typeface="Arial" panose="020B0604020202020204" pitchFamily="34" charset="0"/>
              <a:cs typeface="Arial" panose="020B0604020202020204" pitchFamily="34" charset="0"/>
            </a:rPr>
            <a:t>Writing</a:t>
          </a:r>
        </a:p>
      </dgm:t>
    </dgm:pt>
    <dgm:pt modelId="{114161D5-188C-4239-9360-4A3AB5D36F65}" type="parTrans" cxnId="{F397A736-81E1-4BA9-8D8A-20428202EC62}">
      <dgm:prSet/>
      <dgm:spPr>
        <a:ln w="15875">
          <a:solidFill>
            <a:schemeClr val="tx1"/>
          </a:solidFill>
        </a:ln>
      </dgm:spPr>
      <dgm:t>
        <a:bodyPr/>
        <a:lstStyle/>
        <a:p>
          <a:endParaRPr lang="en-US" sz="1600">
            <a:latin typeface="Arial" panose="020B0604020202020204" pitchFamily="34" charset="0"/>
            <a:cs typeface="Arial" panose="020B0604020202020204" pitchFamily="34" charset="0"/>
          </a:endParaRPr>
        </a:p>
      </dgm:t>
    </dgm:pt>
    <dgm:pt modelId="{1D848814-48D4-4CA4-929C-8832207310EB}" type="sibTrans" cxnId="{F397A736-81E1-4BA9-8D8A-20428202EC62}">
      <dgm:prSet/>
      <dgm:spPr/>
      <dgm:t>
        <a:bodyPr/>
        <a:lstStyle/>
        <a:p>
          <a:endParaRPr lang="en-US"/>
        </a:p>
      </dgm:t>
    </dgm:pt>
    <dgm:pt modelId="{F8B69F1B-56F5-4C58-860F-12BC0D5D03FE}">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chemeClr val="tx1"/>
              </a:solidFill>
              <a:latin typeface="Arial" panose="020B0604020202020204" pitchFamily="34" charset="0"/>
              <a:cs typeface="Arial" panose="020B0604020202020204" pitchFamily="34" charset="0"/>
            </a:rPr>
            <a:t>Speaking</a:t>
          </a:r>
        </a:p>
      </dgm:t>
    </dgm:pt>
    <dgm:pt modelId="{35B3E368-8E4D-45D7-9D4C-C9E70F3514ED}" type="parTrans" cxnId="{AB490D2F-E945-4A41-9048-C4BB5EF09AC3}">
      <dgm:prSet/>
      <dgm:spPr>
        <a:ln w="15875">
          <a:solidFill>
            <a:schemeClr val="tx1"/>
          </a:solidFill>
        </a:ln>
      </dgm:spPr>
      <dgm:t>
        <a:bodyPr/>
        <a:lstStyle/>
        <a:p>
          <a:endParaRPr lang="en-US" sz="1600">
            <a:latin typeface="Arial" panose="020B0604020202020204" pitchFamily="34" charset="0"/>
            <a:cs typeface="Arial" panose="020B0604020202020204" pitchFamily="34" charset="0"/>
          </a:endParaRPr>
        </a:p>
      </dgm:t>
    </dgm:pt>
    <dgm:pt modelId="{3F456022-FADD-4962-8B15-CDDE9618E44E}" type="sibTrans" cxnId="{AB490D2F-E945-4A41-9048-C4BB5EF09AC3}">
      <dgm:prSet/>
      <dgm:spPr/>
      <dgm:t>
        <a:bodyPr/>
        <a:lstStyle/>
        <a:p>
          <a:endParaRPr lang="en-US"/>
        </a:p>
      </dgm:t>
    </dgm:pt>
    <dgm:pt modelId="{7A1BFC82-40B4-46E6-AABC-619D1F4B8A1D}">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chemeClr val="tx1"/>
              </a:solidFill>
              <a:latin typeface="Arial" panose="020B0604020202020204" pitchFamily="34" charset="0"/>
              <a:cs typeface="Arial" panose="020B0604020202020204" pitchFamily="34" charset="0"/>
            </a:rPr>
            <a:t>Listening</a:t>
          </a:r>
        </a:p>
      </dgm:t>
    </dgm:pt>
    <dgm:pt modelId="{67F43445-82DE-44C5-B87E-C848C1B692AA}" type="parTrans" cxnId="{0D400189-E0C1-4B00-942F-B587C6AB04E6}">
      <dgm:prSet/>
      <dgm:spPr>
        <a:ln w="15875">
          <a:solidFill>
            <a:schemeClr val="tx1"/>
          </a:solidFill>
        </a:ln>
      </dgm:spPr>
      <dgm:t>
        <a:bodyPr/>
        <a:lstStyle/>
        <a:p>
          <a:endParaRPr lang="en-US" sz="1600">
            <a:latin typeface="Arial" panose="020B0604020202020204" pitchFamily="34" charset="0"/>
            <a:cs typeface="Arial" panose="020B0604020202020204" pitchFamily="34" charset="0"/>
          </a:endParaRPr>
        </a:p>
      </dgm:t>
    </dgm:pt>
    <dgm:pt modelId="{CC7B8C54-5E79-4227-87D3-EBF6318EA79F}" type="sibTrans" cxnId="{0D400189-E0C1-4B00-942F-B587C6AB04E6}">
      <dgm:prSet/>
      <dgm:spPr/>
      <dgm:t>
        <a:bodyPr/>
        <a:lstStyle/>
        <a:p>
          <a:endParaRPr lang="en-US"/>
        </a:p>
      </dgm:t>
    </dgm:pt>
    <dgm:pt modelId="{C682271E-0B51-4AF0-8150-C84D4CD424D5}" type="pres">
      <dgm:prSet presAssocID="{A0C6B43F-662A-403B-BC1C-9364A6B26A32}" presName="hierChild1" presStyleCnt="0">
        <dgm:presLayoutVars>
          <dgm:orgChart val="1"/>
          <dgm:chPref val="1"/>
          <dgm:dir/>
          <dgm:animOne val="branch"/>
          <dgm:animLvl val="lvl"/>
          <dgm:resizeHandles/>
        </dgm:presLayoutVars>
      </dgm:prSet>
      <dgm:spPr/>
    </dgm:pt>
    <dgm:pt modelId="{858859BF-C6AD-4E5A-B475-96DBE55507E3}" type="pres">
      <dgm:prSet presAssocID="{75F5BB19-3EB1-4E96-B8D0-F3DD21F7B7C1}" presName="hierRoot1" presStyleCnt="0">
        <dgm:presLayoutVars>
          <dgm:hierBranch val="init"/>
        </dgm:presLayoutVars>
      </dgm:prSet>
      <dgm:spPr/>
    </dgm:pt>
    <dgm:pt modelId="{00E4B1BF-207E-4B56-BC00-62FCA33803E8}" type="pres">
      <dgm:prSet presAssocID="{75F5BB19-3EB1-4E96-B8D0-F3DD21F7B7C1}" presName="rootComposite1" presStyleCnt="0"/>
      <dgm:spPr/>
    </dgm:pt>
    <dgm:pt modelId="{0E3BCD47-87DD-4A96-B188-0652426E7159}" type="pres">
      <dgm:prSet presAssocID="{75F5BB19-3EB1-4E96-B8D0-F3DD21F7B7C1}" presName="rootText1" presStyleLbl="node0" presStyleIdx="0" presStyleCnt="1" custScaleX="173287" custScaleY="121993">
        <dgm:presLayoutVars>
          <dgm:chPref val="3"/>
        </dgm:presLayoutVars>
      </dgm:prSet>
      <dgm:spPr>
        <a:prstGeom prst="roundRect">
          <a:avLst/>
        </a:prstGeom>
      </dgm:spPr>
    </dgm:pt>
    <dgm:pt modelId="{8D3E35ED-31E4-45F2-9495-516EC0CF562F}" type="pres">
      <dgm:prSet presAssocID="{75F5BB19-3EB1-4E96-B8D0-F3DD21F7B7C1}" presName="rootConnector1" presStyleLbl="node1" presStyleIdx="0" presStyleCnt="0"/>
      <dgm:spPr/>
    </dgm:pt>
    <dgm:pt modelId="{27B11BC8-0283-432A-AD78-0FD4D671718D}" type="pres">
      <dgm:prSet presAssocID="{75F5BB19-3EB1-4E96-B8D0-F3DD21F7B7C1}" presName="hierChild2" presStyleCnt="0"/>
      <dgm:spPr/>
    </dgm:pt>
    <dgm:pt modelId="{1DB02E98-ED17-42C5-B350-0A896E0DC436}" type="pres">
      <dgm:prSet presAssocID="{A529AF82-D945-4B1C-8AB9-2BDBD79FF5C6}" presName="Name37" presStyleLbl="parChTrans1D2" presStyleIdx="0" presStyleCnt="4"/>
      <dgm:spPr/>
    </dgm:pt>
    <dgm:pt modelId="{41ED500A-0331-468E-80F3-B43C5E0D1ADA}" type="pres">
      <dgm:prSet presAssocID="{BF990526-CF8B-4B57-B9C8-C16E77581BE4}" presName="hierRoot2" presStyleCnt="0">
        <dgm:presLayoutVars>
          <dgm:hierBranch val="init"/>
        </dgm:presLayoutVars>
      </dgm:prSet>
      <dgm:spPr/>
    </dgm:pt>
    <dgm:pt modelId="{1EE2028E-E548-40DA-B50E-C7223CFD1A3F}" type="pres">
      <dgm:prSet presAssocID="{BF990526-CF8B-4B57-B9C8-C16E77581BE4}" presName="rootComposite" presStyleCnt="0"/>
      <dgm:spPr/>
    </dgm:pt>
    <dgm:pt modelId="{820EE7D3-A683-492F-BDC9-541AB568194A}" type="pres">
      <dgm:prSet presAssocID="{BF990526-CF8B-4B57-B9C8-C16E77581BE4}" presName="rootText" presStyleLbl="node2" presStyleIdx="0" presStyleCnt="4">
        <dgm:presLayoutVars>
          <dgm:chPref val="3"/>
        </dgm:presLayoutVars>
      </dgm:prSet>
      <dgm:spPr>
        <a:prstGeom prst="roundRect">
          <a:avLst/>
        </a:prstGeom>
      </dgm:spPr>
    </dgm:pt>
    <dgm:pt modelId="{9709BC9B-E2CB-46C1-897A-481571A8D5C1}" type="pres">
      <dgm:prSet presAssocID="{BF990526-CF8B-4B57-B9C8-C16E77581BE4}" presName="rootConnector" presStyleLbl="node2" presStyleIdx="0" presStyleCnt="4"/>
      <dgm:spPr/>
    </dgm:pt>
    <dgm:pt modelId="{D87A50FF-CAD3-45D3-8F1C-6C542A743A21}" type="pres">
      <dgm:prSet presAssocID="{BF990526-CF8B-4B57-B9C8-C16E77581BE4}" presName="hierChild4" presStyleCnt="0"/>
      <dgm:spPr/>
    </dgm:pt>
    <dgm:pt modelId="{58486AD7-DA61-482C-896B-DDED11BF6F8D}" type="pres">
      <dgm:prSet presAssocID="{BF990526-CF8B-4B57-B9C8-C16E77581BE4}" presName="hierChild5" presStyleCnt="0"/>
      <dgm:spPr/>
    </dgm:pt>
    <dgm:pt modelId="{C8B3B81C-547C-43B0-9625-0D93A5695EC3}" type="pres">
      <dgm:prSet presAssocID="{114161D5-188C-4239-9360-4A3AB5D36F65}" presName="Name37" presStyleLbl="parChTrans1D2" presStyleIdx="1" presStyleCnt="4"/>
      <dgm:spPr/>
    </dgm:pt>
    <dgm:pt modelId="{B956EBF3-3D5F-4993-8C33-B47BC6B59126}" type="pres">
      <dgm:prSet presAssocID="{00BCE5F1-896F-4385-A8A1-047BBC4C3ADD}" presName="hierRoot2" presStyleCnt="0">
        <dgm:presLayoutVars>
          <dgm:hierBranch val="init"/>
        </dgm:presLayoutVars>
      </dgm:prSet>
      <dgm:spPr/>
    </dgm:pt>
    <dgm:pt modelId="{2FD67BA9-1A7D-47CE-9E94-86F75ACC2405}" type="pres">
      <dgm:prSet presAssocID="{00BCE5F1-896F-4385-A8A1-047BBC4C3ADD}" presName="rootComposite" presStyleCnt="0"/>
      <dgm:spPr/>
    </dgm:pt>
    <dgm:pt modelId="{CAC88078-598F-4410-98A4-381917A969B0}" type="pres">
      <dgm:prSet presAssocID="{00BCE5F1-896F-4385-A8A1-047BBC4C3ADD}" presName="rootText" presStyleLbl="node2" presStyleIdx="1" presStyleCnt="4">
        <dgm:presLayoutVars>
          <dgm:chPref val="3"/>
        </dgm:presLayoutVars>
      </dgm:prSet>
      <dgm:spPr>
        <a:prstGeom prst="roundRect">
          <a:avLst/>
        </a:prstGeom>
      </dgm:spPr>
    </dgm:pt>
    <dgm:pt modelId="{97627EB1-B282-4493-B8EB-4F1B86B99863}" type="pres">
      <dgm:prSet presAssocID="{00BCE5F1-896F-4385-A8A1-047BBC4C3ADD}" presName="rootConnector" presStyleLbl="node2" presStyleIdx="1" presStyleCnt="4"/>
      <dgm:spPr/>
    </dgm:pt>
    <dgm:pt modelId="{DE8B84FC-AA9A-4BE1-992D-3EB3E0C646FB}" type="pres">
      <dgm:prSet presAssocID="{00BCE5F1-896F-4385-A8A1-047BBC4C3ADD}" presName="hierChild4" presStyleCnt="0"/>
      <dgm:spPr/>
    </dgm:pt>
    <dgm:pt modelId="{9E1171AF-A838-4DAB-AED0-22DAD3FECFE2}" type="pres">
      <dgm:prSet presAssocID="{00BCE5F1-896F-4385-A8A1-047BBC4C3ADD}" presName="hierChild5" presStyleCnt="0"/>
      <dgm:spPr/>
    </dgm:pt>
    <dgm:pt modelId="{0D545169-3575-4F2D-A579-88AB4F7CF24E}" type="pres">
      <dgm:prSet presAssocID="{67F43445-82DE-44C5-B87E-C848C1B692AA}" presName="Name37" presStyleLbl="parChTrans1D2" presStyleIdx="2" presStyleCnt="4"/>
      <dgm:spPr/>
    </dgm:pt>
    <dgm:pt modelId="{86F9B721-84C6-40A8-8B98-11F2F5BC377D}" type="pres">
      <dgm:prSet presAssocID="{7A1BFC82-40B4-46E6-AABC-619D1F4B8A1D}" presName="hierRoot2" presStyleCnt="0">
        <dgm:presLayoutVars>
          <dgm:hierBranch val="init"/>
        </dgm:presLayoutVars>
      </dgm:prSet>
      <dgm:spPr/>
    </dgm:pt>
    <dgm:pt modelId="{0C7D16EA-7E9D-4247-A846-BB123CC13FC6}" type="pres">
      <dgm:prSet presAssocID="{7A1BFC82-40B4-46E6-AABC-619D1F4B8A1D}" presName="rootComposite" presStyleCnt="0"/>
      <dgm:spPr/>
    </dgm:pt>
    <dgm:pt modelId="{A6B5A57F-8ACF-45DC-AF01-52BE5E38B989}" type="pres">
      <dgm:prSet presAssocID="{7A1BFC82-40B4-46E6-AABC-619D1F4B8A1D}" presName="rootText" presStyleLbl="node2" presStyleIdx="2" presStyleCnt="4">
        <dgm:presLayoutVars>
          <dgm:chPref val="3"/>
        </dgm:presLayoutVars>
      </dgm:prSet>
      <dgm:spPr>
        <a:prstGeom prst="roundRect">
          <a:avLst/>
        </a:prstGeom>
      </dgm:spPr>
    </dgm:pt>
    <dgm:pt modelId="{2CC302F8-6C5E-4712-943D-5BE8670BFC79}" type="pres">
      <dgm:prSet presAssocID="{7A1BFC82-40B4-46E6-AABC-619D1F4B8A1D}" presName="rootConnector" presStyleLbl="node2" presStyleIdx="2" presStyleCnt="4"/>
      <dgm:spPr/>
    </dgm:pt>
    <dgm:pt modelId="{B772CF96-9A5A-440F-B9BB-33BBC1CEDFA5}" type="pres">
      <dgm:prSet presAssocID="{7A1BFC82-40B4-46E6-AABC-619D1F4B8A1D}" presName="hierChild4" presStyleCnt="0"/>
      <dgm:spPr/>
    </dgm:pt>
    <dgm:pt modelId="{13D9C1B3-D079-44D3-9085-80219FB8ACE5}" type="pres">
      <dgm:prSet presAssocID="{7A1BFC82-40B4-46E6-AABC-619D1F4B8A1D}" presName="hierChild5" presStyleCnt="0"/>
      <dgm:spPr/>
    </dgm:pt>
    <dgm:pt modelId="{EFDDB2DF-18F3-457E-8681-2ADF59E5021C}" type="pres">
      <dgm:prSet presAssocID="{35B3E368-8E4D-45D7-9D4C-C9E70F3514ED}" presName="Name37" presStyleLbl="parChTrans1D2" presStyleIdx="3" presStyleCnt="4"/>
      <dgm:spPr/>
    </dgm:pt>
    <dgm:pt modelId="{1EF51F3D-80AE-4367-8D6F-0921CCE6649F}" type="pres">
      <dgm:prSet presAssocID="{F8B69F1B-56F5-4C58-860F-12BC0D5D03FE}" presName="hierRoot2" presStyleCnt="0">
        <dgm:presLayoutVars>
          <dgm:hierBranch val="init"/>
        </dgm:presLayoutVars>
      </dgm:prSet>
      <dgm:spPr/>
    </dgm:pt>
    <dgm:pt modelId="{85C921BC-A813-4535-86F6-3960E2BB3827}" type="pres">
      <dgm:prSet presAssocID="{F8B69F1B-56F5-4C58-860F-12BC0D5D03FE}" presName="rootComposite" presStyleCnt="0"/>
      <dgm:spPr/>
    </dgm:pt>
    <dgm:pt modelId="{A6471EDC-4625-4E7B-804B-B342F0511FF9}" type="pres">
      <dgm:prSet presAssocID="{F8B69F1B-56F5-4C58-860F-12BC0D5D03FE}" presName="rootText" presStyleLbl="node2" presStyleIdx="3" presStyleCnt="4">
        <dgm:presLayoutVars>
          <dgm:chPref val="3"/>
        </dgm:presLayoutVars>
      </dgm:prSet>
      <dgm:spPr>
        <a:prstGeom prst="roundRect">
          <a:avLst/>
        </a:prstGeom>
      </dgm:spPr>
    </dgm:pt>
    <dgm:pt modelId="{8DC641EC-658E-4A6A-BC5B-BA31AB1C5EBF}" type="pres">
      <dgm:prSet presAssocID="{F8B69F1B-56F5-4C58-860F-12BC0D5D03FE}" presName="rootConnector" presStyleLbl="node2" presStyleIdx="3" presStyleCnt="4"/>
      <dgm:spPr/>
    </dgm:pt>
    <dgm:pt modelId="{DC759B53-DFB6-4758-B229-A7BFB81F4C29}" type="pres">
      <dgm:prSet presAssocID="{F8B69F1B-56F5-4C58-860F-12BC0D5D03FE}" presName="hierChild4" presStyleCnt="0"/>
      <dgm:spPr/>
    </dgm:pt>
    <dgm:pt modelId="{8B28A3BA-3AE8-4EF8-A419-5D9087116DFF}" type="pres">
      <dgm:prSet presAssocID="{F8B69F1B-56F5-4C58-860F-12BC0D5D03FE}" presName="hierChild5" presStyleCnt="0"/>
      <dgm:spPr/>
    </dgm:pt>
    <dgm:pt modelId="{3AF9ED42-2180-4B7F-A90A-CDAA9678E5B4}" type="pres">
      <dgm:prSet presAssocID="{75F5BB19-3EB1-4E96-B8D0-F3DD21F7B7C1}" presName="hierChild3" presStyleCnt="0"/>
      <dgm:spPr/>
    </dgm:pt>
  </dgm:ptLst>
  <dgm:cxnLst>
    <dgm:cxn modelId="{D9E25804-951E-4635-AC12-E86D1EF18FE0}" type="presOf" srcId="{F8B69F1B-56F5-4C58-860F-12BC0D5D03FE}" destId="{A6471EDC-4625-4E7B-804B-B342F0511FF9}" srcOrd="0" destOrd="0" presId="urn:microsoft.com/office/officeart/2005/8/layout/orgChart1"/>
    <dgm:cxn modelId="{D83C800B-1626-4D39-A5FD-AE112307A36F}" type="presOf" srcId="{75F5BB19-3EB1-4E96-B8D0-F3DD21F7B7C1}" destId="{8D3E35ED-31E4-45F2-9495-516EC0CF562F}" srcOrd="1" destOrd="0" presId="urn:microsoft.com/office/officeart/2005/8/layout/orgChart1"/>
    <dgm:cxn modelId="{AB490D2F-E945-4A41-9048-C4BB5EF09AC3}" srcId="{75F5BB19-3EB1-4E96-B8D0-F3DD21F7B7C1}" destId="{F8B69F1B-56F5-4C58-860F-12BC0D5D03FE}" srcOrd="3" destOrd="0" parTransId="{35B3E368-8E4D-45D7-9D4C-C9E70F3514ED}" sibTransId="{3F456022-FADD-4962-8B15-CDDE9618E44E}"/>
    <dgm:cxn modelId="{6ADF4B30-89A2-4113-93B5-1B5587EA4838}" type="presOf" srcId="{BF990526-CF8B-4B57-B9C8-C16E77581BE4}" destId="{9709BC9B-E2CB-46C1-897A-481571A8D5C1}" srcOrd="1" destOrd="0" presId="urn:microsoft.com/office/officeart/2005/8/layout/orgChart1"/>
    <dgm:cxn modelId="{F397A736-81E1-4BA9-8D8A-20428202EC62}" srcId="{75F5BB19-3EB1-4E96-B8D0-F3DD21F7B7C1}" destId="{00BCE5F1-896F-4385-A8A1-047BBC4C3ADD}" srcOrd="1" destOrd="0" parTransId="{114161D5-188C-4239-9360-4A3AB5D36F65}" sibTransId="{1D848814-48D4-4CA4-929C-8832207310EB}"/>
    <dgm:cxn modelId="{89051D4B-1452-4017-AEC4-5BEDFFAD2CE7}" type="presOf" srcId="{67F43445-82DE-44C5-B87E-C848C1B692AA}" destId="{0D545169-3575-4F2D-A579-88AB4F7CF24E}" srcOrd="0" destOrd="0" presId="urn:microsoft.com/office/officeart/2005/8/layout/orgChart1"/>
    <dgm:cxn modelId="{5B45696E-F358-4EB4-B398-2DBA4A036864}" type="presOf" srcId="{75F5BB19-3EB1-4E96-B8D0-F3DD21F7B7C1}" destId="{0E3BCD47-87DD-4A96-B188-0652426E7159}" srcOrd="0" destOrd="0" presId="urn:microsoft.com/office/officeart/2005/8/layout/orgChart1"/>
    <dgm:cxn modelId="{1FEC9A76-B27B-4916-93C6-52895AFBE9F8}" type="presOf" srcId="{114161D5-188C-4239-9360-4A3AB5D36F65}" destId="{C8B3B81C-547C-43B0-9625-0D93A5695EC3}" srcOrd="0" destOrd="0" presId="urn:microsoft.com/office/officeart/2005/8/layout/orgChart1"/>
    <dgm:cxn modelId="{D1F8B078-45FC-4BB9-A2AA-907BEB7B57DE}" type="presOf" srcId="{35B3E368-8E4D-45D7-9D4C-C9E70F3514ED}" destId="{EFDDB2DF-18F3-457E-8681-2ADF59E5021C}" srcOrd="0" destOrd="0" presId="urn:microsoft.com/office/officeart/2005/8/layout/orgChart1"/>
    <dgm:cxn modelId="{2E18DC59-84C9-4E7F-AE01-39C496179CCA}" type="presOf" srcId="{7A1BFC82-40B4-46E6-AABC-619D1F4B8A1D}" destId="{2CC302F8-6C5E-4712-943D-5BE8670BFC79}" srcOrd="1" destOrd="0" presId="urn:microsoft.com/office/officeart/2005/8/layout/orgChart1"/>
    <dgm:cxn modelId="{B0395086-F414-4FE4-A3D8-657A7EDDF13A}" type="presOf" srcId="{00BCE5F1-896F-4385-A8A1-047BBC4C3ADD}" destId="{97627EB1-B282-4493-B8EB-4F1B86B99863}" srcOrd="1" destOrd="0" presId="urn:microsoft.com/office/officeart/2005/8/layout/orgChart1"/>
    <dgm:cxn modelId="{9D9BE986-1627-4CF6-A85A-29F14B0F35F7}" type="presOf" srcId="{F8B69F1B-56F5-4C58-860F-12BC0D5D03FE}" destId="{8DC641EC-658E-4A6A-BC5B-BA31AB1C5EBF}" srcOrd="1" destOrd="0" presId="urn:microsoft.com/office/officeart/2005/8/layout/orgChart1"/>
    <dgm:cxn modelId="{0D400189-E0C1-4B00-942F-B587C6AB04E6}" srcId="{75F5BB19-3EB1-4E96-B8D0-F3DD21F7B7C1}" destId="{7A1BFC82-40B4-46E6-AABC-619D1F4B8A1D}" srcOrd="2" destOrd="0" parTransId="{67F43445-82DE-44C5-B87E-C848C1B692AA}" sibTransId="{CC7B8C54-5E79-4227-87D3-EBF6318EA79F}"/>
    <dgm:cxn modelId="{7C2C138F-BC64-4EF4-9FDD-FE247E56E2EE}" type="presOf" srcId="{00BCE5F1-896F-4385-A8A1-047BBC4C3ADD}" destId="{CAC88078-598F-4410-98A4-381917A969B0}" srcOrd="0" destOrd="0" presId="urn:microsoft.com/office/officeart/2005/8/layout/orgChart1"/>
    <dgm:cxn modelId="{A353C399-508B-4A19-AA02-31CEF11C324F}" type="presOf" srcId="{A529AF82-D945-4B1C-8AB9-2BDBD79FF5C6}" destId="{1DB02E98-ED17-42C5-B350-0A896E0DC436}" srcOrd="0" destOrd="0" presId="urn:microsoft.com/office/officeart/2005/8/layout/orgChart1"/>
    <dgm:cxn modelId="{AEDFC9A8-B189-49CC-B520-8B95FC465DDB}" type="presOf" srcId="{A0C6B43F-662A-403B-BC1C-9364A6B26A32}" destId="{C682271E-0B51-4AF0-8150-C84D4CD424D5}" srcOrd="0" destOrd="0" presId="urn:microsoft.com/office/officeart/2005/8/layout/orgChart1"/>
    <dgm:cxn modelId="{25F1B2B5-9119-4CFC-9414-D9FAD68B224A}" type="presOf" srcId="{7A1BFC82-40B4-46E6-AABC-619D1F4B8A1D}" destId="{A6B5A57F-8ACF-45DC-AF01-52BE5E38B989}" srcOrd="0" destOrd="0" presId="urn:microsoft.com/office/officeart/2005/8/layout/orgChart1"/>
    <dgm:cxn modelId="{A13BCBBE-F2E5-4EC6-80AF-E06DF02FFA83}" type="presOf" srcId="{BF990526-CF8B-4B57-B9C8-C16E77581BE4}" destId="{820EE7D3-A683-492F-BDC9-541AB568194A}" srcOrd="0" destOrd="0" presId="urn:microsoft.com/office/officeart/2005/8/layout/orgChart1"/>
    <dgm:cxn modelId="{8507D6CF-4250-4190-8252-C830EF1066D6}" srcId="{75F5BB19-3EB1-4E96-B8D0-F3DD21F7B7C1}" destId="{BF990526-CF8B-4B57-B9C8-C16E77581BE4}" srcOrd="0" destOrd="0" parTransId="{A529AF82-D945-4B1C-8AB9-2BDBD79FF5C6}" sibTransId="{5963CBE9-B491-485D-AF7B-58C9BD04E363}"/>
    <dgm:cxn modelId="{5F002DEB-CF73-46C4-B8D6-41B07A83C9E2}" srcId="{A0C6B43F-662A-403B-BC1C-9364A6B26A32}" destId="{75F5BB19-3EB1-4E96-B8D0-F3DD21F7B7C1}" srcOrd="0" destOrd="0" parTransId="{01BB1FF4-430C-4D28-9AF3-D8B6A7249A80}" sibTransId="{5CD965AE-55FD-4431-8990-83B4F2FDFE96}"/>
    <dgm:cxn modelId="{7BB8C6D5-2E4E-4A61-94C8-15435C78E681}" type="presParOf" srcId="{C682271E-0B51-4AF0-8150-C84D4CD424D5}" destId="{858859BF-C6AD-4E5A-B475-96DBE55507E3}" srcOrd="0" destOrd="0" presId="urn:microsoft.com/office/officeart/2005/8/layout/orgChart1"/>
    <dgm:cxn modelId="{5DE94EAE-3BB4-4EAA-8D04-64D9C3937A16}" type="presParOf" srcId="{858859BF-C6AD-4E5A-B475-96DBE55507E3}" destId="{00E4B1BF-207E-4B56-BC00-62FCA33803E8}" srcOrd="0" destOrd="0" presId="urn:microsoft.com/office/officeart/2005/8/layout/orgChart1"/>
    <dgm:cxn modelId="{D1E49733-B118-49B0-A718-596A9428C431}" type="presParOf" srcId="{00E4B1BF-207E-4B56-BC00-62FCA33803E8}" destId="{0E3BCD47-87DD-4A96-B188-0652426E7159}" srcOrd="0" destOrd="0" presId="urn:microsoft.com/office/officeart/2005/8/layout/orgChart1"/>
    <dgm:cxn modelId="{5B839CE1-4475-46A1-8768-4C90B612DC8F}" type="presParOf" srcId="{00E4B1BF-207E-4B56-BC00-62FCA33803E8}" destId="{8D3E35ED-31E4-45F2-9495-516EC0CF562F}" srcOrd="1" destOrd="0" presId="urn:microsoft.com/office/officeart/2005/8/layout/orgChart1"/>
    <dgm:cxn modelId="{C172316F-243C-44A7-8FC1-A45EAA15C80A}" type="presParOf" srcId="{858859BF-C6AD-4E5A-B475-96DBE55507E3}" destId="{27B11BC8-0283-432A-AD78-0FD4D671718D}" srcOrd="1" destOrd="0" presId="urn:microsoft.com/office/officeart/2005/8/layout/orgChart1"/>
    <dgm:cxn modelId="{C7954D0C-4A3C-4147-87B5-C7EAC5EDC79A}" type="presParOf" srcId="{27B11BC8-0283-432A-AD78-0FD4D671718D}" destId="{1DB02E98-ED17-42C5-B350-0A896E0DC436}" srcOrd="0" destOrd="0" presId="urn:microsoft.com/office/officeart/2005/8/layout/orgChart1"/>
    <dgm:cxn modelId="{D1D39882-D050-4E17-9C31-7B698EFC3774}" type="presParOf" srcId="{27B11BC8-0283-432A-AD78-0FD4D671718D}" destId="{41ED500A-0331-468E-80F3-B43C5E0D1ADA}" srcOrd="1" destOrd="0" presId="urn:microsoft.com/office/officeart/2005/8/layout/orgChart1"/>
    <dgm:cxn modelId="{04E27175-2ED7-4841-930C-3E9EE9A28148}" type="presParOf" srcId="{41ED500A-0331-468E-80F3-B43C5E0D1ADA}" destId="{1EE2028E-E548-40DA-B50E-C7223CFD1A3F}" srcOrd="0" destOrd="0" presId="urn:microsoft.com/office/officeart/2005/8/layout/orgChart1"/>
    <dgm:cxn modelId="{7F73811D-7DF9-4564-A4E0-314D2FC6572E}" type="presParOf" srcId="{1EE2028E-E548-40DA-B50E-C7223CFD1A3F}" destId="{820EE7D3-A683-492F-BDC9-541AB568194A}" srcOrd="0" destOrd="0" presId="urn:microsoft.com/office/officeart/2005/8/layout/orgChart1"/>
    <dgm:cxn modelId="{B2597D15-C4F0-4509-A05A-FE7A2DFD6861}" type="presParOf" srcId="{1EE2028E-E548-40DA-B50E-C7223CFD1A3F}" destId="{9709BC9B-E2CB-46C1-897A-481571A8D5C1}" srcOrd="1" destOrd="0" presId="urn:microsoft.com/office/officeart/2005/8/layout/orgChart1"/>
    <dgm:cxn modelId="{CF2D252E-1C62-4CA4-B67E-81AE2527D138}" type="presParOf" srcId="{41ED500A-0331-468E-80F3-B43C5E0D1ADA}" destId="{D87A50FF-CAD3-45D3-8F1C-6C542A743A21}" srcOrd="1" destOrd="0" presId="urn:microsoft.com/office/officeart/2005/8/layout/orgChart1"/>
    <dgm:cxn modelId="{594C3325-00FD-4C12-A308-1524CB8F371C}" type="presParOf" srcId="{41ED500A-0331-468E-80F3-B43C5E0D1ADA}" destId="{58486AD7-DA61-482C-896B-DDED11BF6F8D}" srcOrd="2" destOrd="0" presId="urn:microsoft.com/office/officeart/2005/8/layout/orgChart1"/>
    <dgm:cxn modelId="{154A0A04-7238-4021-8B7B-FC26FDD2D077}" type="presParOf" srcId="{27B11BC8-0283-432A-AD78-0FD4D671718D}" destId="{C8B3B81C-547C-43B0-9625-0D93A5695EC3}" srcOrd="2" destOrd="0" presId="urn:microsoft.com/office/officeart/2005/8/layout/orgChart1"/>
    <dgm:cxn modelId="{CF219429-11E8-40FA-914F-65314F04CC52}" type="presParOf" srcId="{27B11BC8-0283-432A-AD78-0FD4D671718D}" destId="{B956EBF3-3D5F-4993-8C33-B47BC6B59126}" srcOrd="3" destOrd="0" presId="urn:microsoft.com/office/officeart/2005/8/layout/orgChart1"/>
    <dgm:cxn modelId="{F66DDBC8-31DA-437F-A023-BE60E900DE70}" type="presParOf" srcId="{B956EBF3-3D5F-4993-8C33-B47BC6B59126}" destId="{2FD67BA9-1A7D-47CE-9E94-86F75ACC2405}" srcOrd="0" destOrd="0" presId="urn:microsoft.com/office/officeart/2005/8/layout/orgChart1"/>
    <dgm:cxn modelId="{4288E6AC-464E-4A2E-8453-F171A9911C88}" type="presParOf" srcId="{2FD67BA9-1A7D-47CE-9E94-86F75ACC2405}" destId="{CAC88078-598F-4410-98A4-381917A969B0}" srcOrd="0" destOrd="0" presId="urn:microsoft.com/office/officeart/2005/8/layout/orgChart1"/>
    <dgm:cxn modelId="{5C0360CF-4A73-4F74-BD76-53AA6A560D99}" type="presParOf" srcId="{2FD67BA9-1A7D-47CE-9E94-86F75ACC2405}" destId="{97627EB1-B282-4493-B8EB-4F1B86B99863}" srcOrd="1" destOrd="0" presId="urn:microsoft.com/office/officeart/2005/8/layout/orgChart1"/>
    <dgm:cxn modelId="{FAFDF95F-45C9-48E6-9642-B7609594CA5A}" type="presParOf" srcId="{B956EBF3-3D5F-4993-8C33-B47BC6B59126}" destId="{DE8B84FC-AA9A-4BE1-992D-3EB3E0C646FB}" srcOrd="1" destOrd="0" presId="urn:microsoft.com/office/officeart/2005/8/layout/orgChart1"/>
    <dgm:cxn modelId="{3A2663C5-8775-4333-86C9-30DE02F244E1}" type="presParOf" srcId="{B956EBF3-3D5F-4993-8C33-B47BC6B59126}" destId="{9E1171AF-A838-4DAB-AED0-22DAD3FECFE2}" srcOrd="2" destOrd="0" presId="urn:microsoft.com/office/officeart/2005/8/layout/orgChart1"/>
    <dgm:cxn modelId="{064D77A8-9DA2-4B99-AE8E-9B640F062DA7}" type="presParOf" srcId="{27B11BC8-0283-432A-AD78-0FD4D671718D}" destId="{0D545169-3575-4F2D-A579-88AB4F7CF24E}" srcOrd="4" destOrd="0" presId="urn:microsoft.com/office/officeart/2005/8/layout/orgChart1"/>
    <dgm:cxn modelId="{7C6661DC-8CAC-4B98-BE41-2D600A3053C9}" type="presParOf" srcId="{27B11BC8-0283-432A-AD78-0FD4D671718D}" destId="{86F9B721-84C6-40A8-8B98-11F2F5BC377D}" srcOrd="5" destOrd="0" presId="urn:microsoft.com/office/officeart/2005/8/layout/orgChart1"/>
    <dgm:cxn modelId="{90665A49-976F-4B31-935D-B006F741872C}" type="presParOf" srcId="{86F9B721-84C6-40A8-8B98-11F2F5BC377D}" destId="{0C7D16EA-7E9D-4247-A846-BB123CC13FC6}" srcOrd="0" destOrd="0" presId="urn:microsoft.com/office/officeart/2005/8/layout/orgChart1"/>
    <dgm:cxn modelId="{E3AF294A-48EA-4C88-ACC5-C6D518FDA7B1}" type="presParOf" srcId="{0C7D16EA-7E9D-4247-A846-BB123CC13FC6}" destId="{A6B5A57F-8ACF-45DC-AF01-52BE5E38B989}" srcOrd="0" destOrd="0" presId="urn:microsoft.com/office/officeart/2005/8/layout/orgChart1"/>
    <dgm:cxn modelId="{2AC370EA-DAB0-4162-BEA5-D7A820096748}" type="presParOf" srcId="{0C7D16EA-7E9D-4247-A846-BB123CC13FC6}" destId="{2CC302F8-6C5E-4712-943D-5BE8670BFC79}" srcOrd="1" destOrd="0" presId="urn:microsoft.com/office/officeart/2005/8/layout/orgChart1"/>
    <dgm:cxn modelId="{EC95D513-403C-4AD7-8F3E-780A85305E21}" type="presParOf" srcId="{86F9B721-84C6-40A8-8B98-11F2F5BC377D}" destId="{B772CF96-9A5A-440F-B9BB-33BBC1CEDFA5}" srcOrd="1" destOrd="0" presId="urn:microsoft.com/office/officeart/2005/8/layout/orgChart1"/>
    <dgm:cxn modelId="{EBBA9587-3B31-4FDC-8CA3-3BBDFAF2E93B}" type="presParOf" srcId="{86F9B721-84C6-40A8-8B98-11F2F5BC377D}" destId="{13D9C1B3-D079-44D3-9085-80219FB8ACE5}" srcOrd="2" destOrd="0" presId="urn:microsoft.com/office/officeart/2005/8/layout/orgChart1"/>
    <dgm:cxn modelId="{24823B2E-6F58-4C08-8862-5F87D4A3BAD5}" type="presParOf" srcId="{27B11BC8-0283-432A-AD78-0FD4D671718D}" destId="{EFDDB2DF-18F3-457E-8681-2ADF59E5021C}" srcOrd="6" destOrd="0" presId="urn:microsoft.com/office/officeart/2005/8/layout/orgChart1"/>
    <dgm:cxn modelId="{FE71D63F-CED3-4C13-B89B-0FEAE428BDAC}" type="presParOf" srcId="{27B11BC8-0283-432A-AD78-0FD4D671718D}" destId="{1EF51F3D-80AE-4367-8D6F-0921CCE6649F}" srcOrd="7" destOrd="0" presId="urn:microsoft.com/office/officeart/2005/8/layout/orgChart1"/>
    <dgm:cxn modelId="{DA0B5BF4-4AF8-40C5-90F1-F1981E56ED08}" type="presParOf" srcId="{1EF51F3D-80AE-4367-8D6F-0921CCE6649F}" destId="{85C921BC-A813-4535-86F6-3960E2BB3827}" srcOrd="0" destOrd="0" presId="urn:microsoft.com/office/officeart/2005/8/layout/orgChart1"/>
    <dgm:cxn modelId="{A01E9DC4-AC4B-44A2-B064-C9CA722DD741}" type="presParOf" srcId="{85C921BC-A813-4535-86F6-3960E2BB3827}" destId="{A6471EDC-4625-4E7B-804B-B342F0511FF9}" srcOrd="0" destOrd="0" presId="urn:microsoft.com/office/officeart/2005/8/layout/orgChart1"/>
    <dgm:cxn modelId="{AD84B855-DCAB-462B-9A70-01B299D90A81}" type="presParOf" srcId="{85C921BC-A813-4535-86F6-3960E2BB3827}" destId="{8DC641EC-658E-4A6A-BC5B-BA31AB1C5EBF}" srcOrd="1" destOrd="0" presId="urn:microsoft.com/office/officeart/2005/8/layout/orgChart1"/>
    <dgm:cxn modelId="{A1085E0A-41BC-4698-95BA-D4F4A803C1F8}" type="presParOf" srcId="{1EF51F3D-80AE-4367-8D6F-0921CCE6649F}" destId="{DC759B53-DFB6-4758-B229-A7BFB81F4C29}" srcOrd="1" destOrd="0" presId="urn:microsoft.com/office/officeart/2005/8/layout/orgChart1"/>
    <dgm:cxn modelId="{3F52E6DC-CA3C-4457-96EB-01D9F53CE85D}" type="presParOf" srcId="{1EF51F3D-80AE-4367-8D6F-0921CCE6649F}" destId="{8B28A3BA-3AE8-4EF8-A419-5D9087116DFF}" srcOrd="2" destOrd="0" presId="urn:microsoft.com/office/officeart/2005/8/layout/orgChart1"/>
    <dgm:cxn modelId="{BA5FE3E9-91F7-407F-ACD8-A502860B1647}" type="presParOf" srcId="{858859BF-C6AD-4E5A-B475-96DBE55507E3}" destId="{3AF9ED42-2180-4B7F-A90A-CDAA9678E5B4}" srcOrd="2" destOrd="0" presId="urn:microsoft.com/office/officeart/2005/8/layout/orgChart1"/>
  </dgm:cxnLst>
  <dgm:bg>
    <a:effectLst>
      <a:softEdge rad="0"/>
    </a:effect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DDB2DF-18F3-457E-8681-2ADF59E5021C}">
      <dsp:nvSpPr>
        <dsp:cNvPr id="0" name=""/>
        <dsp:cNvSpPr/>
      </dsp:nvSpPr>
      <dsp:spPr>
        <a:xfrm>
          <a:off x="2971800" y="974083"/>
          <a:ext cx="2327532" cy="269301"/>
        </a:xfrm>
        <a:custGeom>
          <a:avLst/>
          <a:gdLst/>
          <a:ahLst/>
          <a:cxnLst/>
          <a:rect l="0" t="0" r="0" b="0"/>
          <a:pathLst>
            <a:path>
              <a:moveTo>
                <a:pt x="0" y="0"/>
              </a:moveTo>
              <a:lnTo>
                <a:pt x="0" y="134650"/>
              </a:lnTo>
              <a:lnTo>
                <a:pt x="2327532" y="134650"/>
              </a:lnTo>
              <a:lnTo>
                <a:pt x="2327532" y="269301"/>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D545169-3575-4F2D-A579-88AB4F7CF24E}">
      <dsp:nvSpPr>
        <dsp:cNvPr id="0" name=""/>
        <dsp:cNvSpPr/>
      </dsp:nvSpPr>
      <dsp:spPr>
        <a:xfrm>
          <a:off x="2971800" y="974083"/>
          <a:ext cx="775844" cy="269301"/>
        </a:xfrm>
        <a:custGeom>
          <a:avLst/>
          <a:gdLst/>
          <a:ahLst/>
          <a:cxnLst/>
          <a:rect l="0" t="0" r="0" b="0"/>
          <a:pathLst>
            <a:path>
              <a:moveTo>
                <a:pt x="0" y="0"/>
              </a:moveTo>
              <a:lnTo>
                <a:pt x="0" y="134650"/>
              </a:lnTo>
              <a:lnTo>
                <a:pt x="775844" y="134650"/>
              </a:lnTo>
              <a:lnTo>
                <a:pt x="775844" y="269301"/>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8B3B81C-547C-43B0-9625-0D93A5695EC3}">
      <dsp:nvSpPr>
        <dsp:cNvPr id="0" name=""/>
        <dsp:cNvSpPr/>
      </dsp:nvSpPr>
      <dsp:spPr>
        <a:xfrm>
          <a:off x="2195955" y="974083"/>
          <a:ext cx="775844" cy="269301"/>
        </a:xfrm>
        <a:custGeom>
          <a:avLst/>
          <a:gdLst/>
          <a:ahLst/>
          <a:cxnLst/>
          <a:rect l="0" t="0" r="0" b="0"/>
          <a:pathLst>
            <a:path>
              <a:moveTo>
                <a:pt x="775844" y="0"/>
              </a:moveTo>
              <a:lnTo>
                <a:pt x="775844" y="134650"/>
              </a:lnTo>
              <a:lnTo>
                <a:pt x="0" y="134650"/>
              </a:lnTo>
              <a:lnTo>
                <a:pt x="0" y="269301"/>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DB02E98-ED17-42C5-B350-0A896E0DC436}">
      <dsp:nvSpPr>
        <dsp:cNvPr id="0" name=""/>
        <dsp:cNvSpPr/>
      </dsp:nvSpPr>
      <dsp:spPr>
        <a:xfrm>
          <a:off x="644267" y="974083"/>
          <a:ext cx="2327532" cy="269301"/>
        </a:xfrm>
        <a:custGeom>
          <a:avLst/>
          <a:gdLst/>
          <a:ahLst/>
          <a:cxnLst/>
          <a:rect l="0" t="0" r="0" b="0"/>
          <a:pathLst>
            <a:path>
              <a:moveTo>
                <a:pt x="2327532" y="0"/>
              </a:moveTo>
              <a:lnTo>
                <a:pt x="2327532" y="134650"/>
              </a:lnTo>
              <a:lnTo>
                <a:pt x="0" y="134650"/>
              </a:lnTo>
              <a:lnTo>
                <a:pt x="0" y="269301"/>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E3BCD47-87DD-4A96-B188-0652426E7159}">
      <dsp:nvSpPr>
        <dsp:cNvPr id="0" name=""/>
        <dsp:cNvSpPr/>
      </dsp:nvSpPr>
      <dsp:spPr>
        <a:xfrm>
          <a:off x="1860695" y="191872"/>
          <a:ext cx="2222209" cy="782211"/>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latin typeface="Arial" panose="020B0604020202020204" pitchFamily="34" charset="0"/>
              <a:cs typeface="Arial" panose="020B0604020202020204" pitchFamily="34" charset="0"/>
            </a:rPr>
            <a:t>Overall Scale Score</a:t>
          </a:r>
        </a:p>
        <a:p>
          <a:pPr marL="0" lvl="0" indent="0" algn="ctr" defTabSz="711200">
            <a:lnSpc>
              <a:spcPct val="90000"/>
            </a:lnSpc>
            <a:spcBef>
              <a:spcPct val="0"/>
            </a:spcBef>
            <a:spcAft>
              <a:spcPct val="35000"/>
            </a:spcAft>
            <a:buNone/>
          </a:pPr>
          <a:r>
            <a:rPr lang="en-US" sz="1200" b="1" i="0" kern="1200">
              <a:solidFill>
                <a:sysClr val="windowText" lastClr="000000"/>
              </a:solidFill>
              <a:latin typeface="Arial" panose="020B0604020202020204" pitchFamily="34" charset="0"/>
              <a:cs typeface="Arial" panose="020B0604020202020204" pitchFamily="34" charset="0"/>
            </a:rPr>
            <a:t>Three Achievement Levels</a:t>
          </a:r>
        </a:p>
      </dsp:txBody>
      <dsp:txXfrm>
        <a:off x="1898879" y="230056"/>
        <a:ext cx="2145841" cy="705843"/>
      </dsp:txXfrm>
    </dsp:sp>
    <dsp:sp modelId="{820EE7D3-A683-492F-BDC9-541AB568194A}">
      <dsp:nvSpPr>
        <dsp:cNvPr id="0" name=""/>
        <dsp:cNvSpPr/>
      </dsp:nvSpPr>
      <dsp:spPr>
        <a:xfrm>
          <a:off x="3074" y="1243384"/>
          <a:ext cx="1282386" cy="641193"/>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tx1"/>
              </a:solidFill>
              <a:latin typeface="Arial" panose="020B0604020202020204" pitchFamily="34" charset="0"/>
              <a:cs typeface="Arial" panose="020B0604020202020204" pitchFamily="34" charset="0"/>
            </a:rPr>
            <a:t>Reading</a:t>
          </a:r>
        </a:p>
      </dsp:txBody>
      <dsp:txXfrm>
        <a:off x="34374" y="1274684"/>
        <a:ext cx="1219786" cy="578593"/>
      </dsp:txXfrm>
    </dsp:sp>
    <dsp:sp modelId="{CAC88078-598F-4410-98A4-381917A969B0}">
      <dsp:nvSpPr>
        <dsp:cNvPr id="0" name=""/>
        <dsp:cNvSpPr/>
      </dsp:nvSpPr>
      <dsp:spPr>
        <a:xfrm>
          <a:off x="1554762" y="1243384"/>
          <a:ext cx="1282386" cy="641193"/>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tx1"/>
              </a:solidFill>
              <a:latin typeface="Arial" panose="020B0604020202020204" pitchFamily="34" charset="0"/>
              <a:cs typeface="Arial" panose="020B0604020202020204" pitchFamily="34" charset="0"/>
            </a:rPr>
            <a:t>Writing</a:t>
          </a:r>
        </a:p>
      </dsp:txBody>
      <dsp:txXfrm>
        <a:off x="1586062" y="1274684"/>
        <a:ext cx="1219786" cy="578593"/>
      </dsp:txXfrm>
    </dsp:sp>
    <dsp:sp modelId="{A6B5A57F-8ACF-45DC-AF01-52BE5E38B989}">
      <dsp:nvSpPr>
        <dsp:cNvPr id="0" name=""/>
        <dsp:cNvSpPr/>
      </dsp:nvSpPr>
      <dsp:spPr>
        <a:xfrm>
          <a:off x="3106450" y="1243384"/>
          <a:ext cx="1282386" cy="641193"/>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tx1"/>
              </a:solidFill>
              <a:latin typeface="Arial" panose="020B0604020202020204" pitchFamily="34" charset="0"/>
              <a:cs typeface="Arial" panose="020B0604020202020204" pitchFamily="34" charset="0"/>
            </a:rPr>
            <a:t>Listening</a:t>
          </a:r>
        </a:p>
      </dsp:txBody>
      <dsp:txXfrm>
        <a:off x="3137750" y="1274684"/>
        <a:ext cx="1219786" cy="578593"/>
      </dsp:txXfrm>
    </dsp:sp>
    <dsp:sp modelId="{A6471EDC-4625-4E7B-804B-B342F0511FF9}">
      <dsp:nvSpPr>
        <dsp:cNvPr id="0" name=""/>
        <dsp:cNvSpPr/>
      </dsp:nvSpPr>
      <dsp:spPr>
        <a:xfrm>
          <a:off x="4658138" y="1243384"/>
          <a:ext cx="1282386" cy="641193"/>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tx1"/>
              </a:solidFill>
              <a:latin typeface="Arial" panose="020B0604020202020204" pitchFamily="34" charset="0"/>
              <a:cs typeface="Arial" panose="020B0604020202020204" pitchFamily="34" charset="0"/>
            </a:rPr>
            <a:t>Speaking</a:t>
          </a:r>
        </a:p>
      </dsp:txBody>
      <dsp:txXfrm>
        <a:off x="4689438" y="1274684"/>
        <a:ext cx="1219786" cy="5785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C0598514-316A-4196-830B-87E78BE6E534}">
    <t:Anchor>
      <t:Comment id="11941678"/>
    </t:Anchor>
    <t:History>
      <t:Event id="{228F6548-EE2A-4916-A308-0A4C79668A1A}" time="2022-07-29T23:54:23.482Z">
        <t:Attribution userId="S::chudson@cde.ca.gov::60e836f3-086d-4d77-a502-597c1d1b80a8" userProvider="AD" userName="Charissa Hudson"/>
        <t:Anchor>
          <t:Comment id="11941678"/>
        </t:Anchor>
        <t:Create/>
      </t:Event>
      <t:Event id="{BB044979-9466-4DEE-B0BF-C4FFDFA247E6}" time="2022-07-29T23:54:23.482Z">
        <t:Attribution userId="S::chudson@cde.ca.gov::60e836f3-086d-4d77-a502-597c1d1b80a8" userProvider="AD" userName="Charissa Hudson"/>
        <t:Anchor>
          <t:Comment id="11941678"/>
        </t:Anchor>
        <t:Assign userId="S::VAsmundson@cde.ca.gov::e2c8e8fd-33de-48bc-8dc3-360f6d4eea07" userProvider="AD" userName="Vigdis Asmundson"/>
      </t:Event>
      <t:Event id="{134749DF-C79D-4E5A-83D4-E78B40B8B64F}" time="2022-07-29T23:54:23.482Z">
        <t:Attribution userId="S::chudson@cde.ca.gov::60e836f3-086d-4d77-a502-597c1d1b80a8" userProvider="AD" userName="Charissa Hudson"/>
        <t:Anchor>
          <t:Comment id="11941678"/>
        </t:Anchor>
        <t:SetTitle title="@Vigdis Asmundson for your approval, which is due by August 5th."/>
      </t:Event>
    </t:History>
  </t:Task>
  <t:Task id="{5557D81D-47E0-4C0D-B55D-57E784C657CB}">
    <t:Anchor>
      <t:Comment id="1233152723"/>
    </t:Anchor>
    <t:History>
      <t:Event id="{B237DFE9-30DB-4807-82D6-CDCCD506702E}" time="2022-08-16T00:25:56.379Z">
        <t:Attribution userId="S::chudson@cde.ca.gov::60e836f3-086d-4d77-a502-597c1d1b80a8" userProvider="AD" userName="Charissa Hudson"/>
        <t:Anchor>
          <t:Comment id="483014250"/>
        </t:Anchor>
        <t:Create/>
      </t:Event>
      <t:Event id="{0C65C5FE-B09A-4233-B645-D67D890A7A38}" time="2022-08-16T00:25:56.379Z">
        <t:Attribution userId="S::chudson@cde.ca.gov::60e836f3-086d-4d77-a502-597c1d1b80a8" userProvider="AD" userName="Charissa Hudson"/>
        <t:Anchor>
          <t:Comment id="483014250"/>
        </t:Anchor>
        <t:Assign userId="S::BrDoan@cde.ca.gov::8d25270d-b810-49e6-a4c0-7652dd5fac68" userProvider="AD" userName="Brandon Doan"/>
      </t:Event>
      <t:Event id="{2A06A722-35D2-412B-9099-983D37A0D7C1}" time="2022-08-16T00:25:56.379Z">
        <t:Attribution userId="S::chudson@cde.ca.gov::60e836f3-086d-4d77-a502-597c1d1b80a8" userProvider="AD" userName="Charissa Hudson"/>
        <t:Anchor>
          <t:Comment id="483014250"/>
        </t:Anchor>
        <t:SetTitle title="@Brandon Doan what items are you wanting me to add? I have not mentioned any in my articl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637F-46F6-434A-B7A6-875C0B973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3.xml><?xml version="1.0" encoding="utf-8"?>
<ds:datastoreItem xmlns:ds="http://schemas.openxmlformats.org/officeDocument/2006/customXml" ds:itemID="{05247057-117C-4ABE-B927-6244C6431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9DD96-A32A-481D-8592-58FC1D19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11564</Words>
  <Characters>65917</Characters>
  <DocSecurity>0</DocSecurity>
  <Lines>549</Lines>
  <Paragraphs>154</Paragraphs>
  <ScaleCrop>false</ScaleCrop>
  <HeadingPairs>
    <vt:vector size="2" baseType="variant">
      <vt:variant>
        <vt:lpstr>Title</vt:lpstr>
      </vt:variant>
      <vt:variant>
        <vt:i4>1</vt:i4>
      </vt:variant>
    </vt:vector>
  </HeadingPairs>
  <TitlesOfParts>
    <vt:vector size="1" baseType="lpstr">
      <vt:lpstr>November 2022 Agenda Item 12 - Meeting Agendas (CA State Board of Education)</vt:lpstr>
    </vt:vector>
  </TitlesOfParts>
  <Company>California State Board of Education</Company>
  <LinksUpToDate>false</LinksUpToDate>
  <CharactersWithSpaces>77327</CharactersWithSpaces>
  <SharedDoc>false</SharedDoc>
  <HLinks>
    <vt:vector size="474" baseType="variant">
      <vt:variant>
        <vt:i4>4784214</vt:i4>
      </vt:variant>
      <vt:variant>
        <vt:i4>439</vt:i4>
      </vt:variant>
      <vt:variant>
        <vt:i4>0</vt:i4>
      </vt:variant>
      <vt:variant>
        <vt:i4>5</vt:i4>
      </vt:variant>
      <vt:variant>
        <vt:lpwstr/>
      </vt:variant>
      <vt:variant>
        <vt:lpwstr>_Appendix_A</vt:lpwstr>
      </vt:variant>
      <vt:variant>
        <vt:i4>5374067</vt:i4>
      </vt:variant>
      <vt:variant>
        <vt:i4>427</vt:i4>
      </vt:variant>
      <vt:variant>
        <vt:i4>0</vt:i4>
      </vt:variant>
      <vt:variant>
        <vt:i4>5</vt:i4>
      </vt:variant>
      <vt:variant>
        <vt:lpwstr/>
      </vt:variant>
      <vt:variant>
        <vt:lpwstr>Table_7</vt:lpwstr>
      </vt:variant>
      <vt:variant>
        <vt:i4>5374067</vt:i4>
      </vt:variant>
      <vt:variant>
        <vt:i4>421</vt:i4>
      </vt:variant>
      <vt:variant>
        <vt:i4>0</vt:i4>
      </vt:variant>
      <vt:variant>
        <vt:i4>5</vt:i4>
      </vt:variant>
      <vt:variant>
        <vt:lpwstr/>
      </vt:variant>
      <vt:variant>
        <vt:lpwstr>Table_6</vt:lpwstr>
      </vt:variant>
      <vt:variant>
        <vt:i4>5374067</vt:i4>
      </vt:variant>
      <vt:variant>
        <vt:i4>415</vt:i4>
      </vt:variant>
      <vt:variant>
        <vt:i4>0</vt:i4>
      </vt:variant>
      <vt:variant>
        <vt:i4>5</vt:i4>
      </vt:variant>
      <vt:variant>
        <vt:lpwstr/>
      </vt:variant>
      <vt:variant>
        <vt:lpwstr>Table_5</vt:lpwstr>
      </vt:variant>
      <vt:variant>
        <vt:i4>5374067</vt:i4>
      </vt:variant>
      <vt:variant>
        <vt:i4>409</vt:i4>
      </vt:variant>
      <vt:variant>
        <vt:i4>0</vt:i4>
      </vt:variant>
      <vt:variant>
        <vt:i4>5</vt:i4>
      </vt:variant>
      <vt:variant>
        <vt:lpwstr/>
      </vt:variant>
      <vt:variant>
        <vt:lpwstr>Table_4</vt:lpwstr>
      </vt:variant>
      <vt:variant>
        <vt:i4>5374067</vt:i4>
      </vt:variant>
      <vt:variant>
        <vt:i4>406</vt:i4>
      </vt:variant>
      <vt:variant>
        <vt:i4>0</vt:i4>
      </vt:variant>
      <vt:variant>
        <vt:i4>5</vt:i4>
      </vt:variant>
      <vt:variant>
        <vt:lpwstr/>
      </vt:variant>
      <vt:variant>
        <vt:lpwstr>Table_4</vt:lpwstr>
      </vt:variant>
      <vt:variant>
        <vt:i4>5374067</vt:i4>
      </vt:variant>
      <vt:variant>
        <vt:i4>403</vt:i4>
      </vt:variant>
      <vt:variant>
        <vt:i4>0</vt:i4>
      </vt:variant>
      <vt:variant>
        <vt:i4>5</vt:i4>
      </vt:variant>
      <vt:variant>
        <vt:lpwstr/>
      </vt:variant>
      <vt:variant>
        <vt:lpwstr>Table_4</vt:lpwstr>
      </vt:variant>
      <vt:variant>
        <vt:i4>5374067</vt:i4>
      </vt:variant>
      <vt:variant>
        <vt:i4>397</vt:i4>
      </vt:variant>
      <vt:variant>
        <vt:i4>0</vt:i4>
      </vt:variant>
      <vt:variant>
        <vt:i4>5</vt:i4>
      </vt:variant>
      <vt:variant>
        <vt:lpwstr/>
      </vt:variant>
      <vt:variant>
        <vt:lpwstr>Table_3</vt:lpwstr>
      </vt:variant>
      <vt:variant>
        <vt:i4>5374067</vt:i4>
      </vt:variant>
      <vt:variant>
        <vt:i4>394</vt:i4>
      </vt:variant>
      <vt:variant>
        <vt:i4>0</vt:i4>
      </vt:variant>
      <vt:variant>
        <vt:i4>5</vt:i4>
      </vt:variant>
      <vt:variant>
        <vt:lpwstr/>
      </vt:variant>
      <vt:variant>
        <vt:lpwstr>Table_4</vt:lpwstr>
      </vt:variant>
      <vt:variant>
        <vt:i4>5374067</vt:i4>
      </vt:variant>
      <vt:variant>
        <vt:i4>391</vt:i4>
      </vt:variant>
      <vt:variant>
        <vt:i4>0</vt:i4>
      </vt:variant>
      <vt:variant>
        <vt:i4>5</vt:i4>
      </vt:variant>
      <vt:variant>
        <vt:lpwstr/>
      </vt:variant>
      <vt:variant>
        <vt:lpwstr>Table_4</vt:lpwstr>
      </vt:variant>
      <vt:variant>
        <vt:i4>5374067</vt:i4>
      </vt:variant>
      <vt:variant>
        <vt:i4>385</vt:i4>
      </vt:variant>
      <vt:variant>
        <vt:i4>0</vt:i4>
      </vt:variant>
      <vt:variant>
        <vt:i4>5</vt:i4>
      </vt:variant>
      <vt:variant>
        <vt:lpwstr/>
      </vt:variant>
      <vt:variant>
        <vt:lpwstr>Table_2</vt:lpwstr>
      </vt:variant>
      <vt:variant>
        <vt:i4>5374067</vt:i4>
      </vt:variant>
      <vt:variant>
        <vt:i4>376</vt:i4>
      </vt:variant>
      <vt:variant>
        <vt:i4>0</vt:i4>
      </vt:variant>
      <vt:variant>
        <vt:i4>5</vt:i4>
      </vt:variant>
      <vt:variant>
        <vt:lpwstr/>
      </vt:variant>
      <vt:variant>
        <vt:lpwstr>Table_7</vt:lpwstr>
      </vt:variant>
      <vt:variant>
        <vt:i4>5374067</vt:i4>
      </vt:variant>
      <vt:variant>
        <vt:i4>373</vt:i4>
      </vt:variant>
      <vt:variant>
        <vt:i4>0</vt:i4>
      </vt:variant>
      <vt:variant>
        <vt:i4>5</vt:i4>
      </vt:variant>
      <vt:variant>
        <vt:lpwstr/>
      </vt:variant>
      <vt:variant>
        <vt:lpwstr>Table_5</vt:lpwstr>
      </vt:variant>
      <vt:variant>
        <vt:i4>5374067</vt:i4>
      </vt:variant>
      <vt:variant>
        <vt:i4>370</vt:i4>
      </vt:variant>
      <vt:variant>
        <vt:i4>0</vt:i4>
      </vt:variant>
      <vt:variant>
        <vt:i4>5</vt:i4>
      </vt:variant>
      <vt:variant>
        <vt:lpwstr/>
      </vt:variant>
      <vt:variant>
        <vt:lpwstr>Table_4</vt:lpwstr>
      </vt:variant>
      <vt:variant>
        <vt:i4>5374067</vt:i4>
      </vt:variant>
      <vt:variant>
        <vt:i4>365</vt:i4>
      </vt:variant>
      <vt:variant>
        <vt:i4>0</vt:i4>
      </vt:variant>
      <vt:variant>
        <vt:i4>5</vt:i4>
      </vt:variant>
      <vt:variant>
        <vt:lpwstr/>
      </vt:variant>
      <vt:variant>
        <vt:lpwstr>Table_4</vt:lpwstr>
      </vt:variant>
      <vt:variant>
        <vt:i4>5374067</vt:i4>
      </vt:variant>
      <vt:variant>
        <vt:i4>362</vt:i4>
      </vt:variant>
      <vt:variant>
        <vt:i4>0</vt:i4>
      </vt:variant>
      <vt:variant>
        <vt:i4>5</vt:i4>
      </vt:variant>
      <vt:variant>
        <vt:lpwstr/>
      </vt:variant>
      <vt:variant>
        <vt:lpwstr>Table_4</vt:lpwstr>
      </vt:variant>
      <vt:variant>
        <vt:i4>5374067</vt:i4>
      </vt:variant>
      <vt:variant>
        <vt:i4>359</vt:i4>
      </vt:variant>
      <vt:variant>
        <vt:i4>0</vt:i4>
      </vt:variant>
      <vt:variant>
        <vt:i4>5</vt:i4>
      </vt:variant>
      <vt:variant>
        <vt:lpwstr/>
      </vt:variant>
      <vt:variant>
        <vt:lpwstr>Table_2</vt:lpwstr>
      </vt:variant>
      <vt:variant>
        <vt:i4>5374067</vt:i4>
      </vt:variant>
      <vt:variant>
        <vt:i4>356</vt:i4>
      </vt:variant>
      <vt:variant>
        <vt:i4>0</vt:i4>
      </vt:variant>
      <vt:variant>
        <vt:i4>5</vt:i4>
      </vt:variant>
      <vt:variant>
        <vt:lpwstr/>
      </vt:variant>
      <vt:variant>
        <vt:lpwstr>Table_4</vt:lpwstr>
      </vt:variant>
      <vt:variant>
        <vt:i4>5374067</vt:i4>
      </vt:variant>
      <vt:variant>
        <vt:i4>353</vt:i4>
      </vt:variant>
      <vt:variant>
        <vt:i4>0</vt:i4>
      </vt:variant>
      <vt:variant>
        <vt:i4>5</vt:i4>
      </vt:variant>
      <vt:variant>
        <vt:lpwstr/>
      </vt:variant>
      <vt:variant>
        <vt:lpwstr>Table_2</vt:lpwstr>
      </vt:variant>
      <vt:variant>
        <vt:i4>5374067</vt:i4>
      </vt:variant>
      <vt:variant>
        <vt:i4>347</vt:i4>
      </vt:variant>
      <vt:variant>
        <vt:i4>0</vt:i4>
      </vt:variant>
      <vt:variant>
        <vt:i4>5</vt:i4>
      </vt:variant>
      <vt:variant>
        <vt:lpwstr/>
      </vt:variant>
      <vt:variant>
        <vt:lpwstr>Table_4</vt:lpwstr>
      </vt:variant>
      <vt:variant>
        <vt:i4>5374067</vt:i4>
      </vt:variant>
      <vt:variant>
        <vt:i4>344</vt:i4>
      </vt:variant>
      <vt:variant>
        <vt:i4>0</vt:i4>
      </vt:variant>
      <vt:variant>
        <vt:i4>5</vt:i4>
      </vt:variant>
      <vt:variant>
        <vt:lpwstr/>
      </vt:variant>
      <vt:variant>
        <vt:lpwstr>Table_2</vt:lpwstr>
      </vt:variant>
      <vt:variant>
        <vt:i4>5374067</vt:i4>
      </vt:variant>
      <vt:variant>
        <vt:i4>341</vt:i4>
      </vt:variant>
      <vt:variant>
        <vt:i4>0</vt:i4>
      </vt:variant>
      <vt:variant>
        <vt:i4>5</vt:i4>
      </vt:variant>
      <vt:variant>
        <vt:lpwstr/>
      </vt:variant>
      <vt:variant>
        <vt:lpwstr>Table_1</vt:lpwstr>
      </vt:variant>
      <vt:variant>
        <vt:i4>3342438</vt:i4>
      </vt:variant>
      <vt:variant>
        <vt:i4>338</vt:i4>
      </vt:variant>
      <vt:variant>
        <vt:i4>0</vt:i4>
      </vt:variant>
      <vt:variant>
        <vt:i4>5</vt:i4>
      </vt:variant>
      <vt:variant>
        <vt:lpwstr>https://commoncore-espanol.sdcoe.net/CaCCSS-en-Espanol/SLA-Literacy</vt:lpwstr>
      </vt:variant>
      <vt:variant>
        <vt:lpwstr/>
      </vt:variant>
      <vt:variant>
        <vt:i4>1638463</vt:i4>
      </vt:variant>
      <vt:variant>
        <vt:i4>329</vt:i4>
      </vt:variant>
      <vt:variant>
        <vt:i4>0</vt:i4>
      </vt:variant>
      <vt:variant>
        <vt:i4>5</vt:i4>
      </vt:variant>
      <vt:variant>
        <vt:lpwstr/>
      </vt:variant>
      <vt:variant>
        <vt:lpwstr>_Toc112856912</vt:lpwstr>
      </vt:variant>
      <vt:variant>
        <vt:i4>1638463</vt:i4>
      </vt:variant>
      <vt:variant>
        <vt:i4>323</vt:i4>
      </vt:variant>
      <vt:variant>
        <vt:i4>0</vt:i4>
      </vt:variant>
      <vt:variant>
        <vt:i4>5</vt:i4>
      </vt:variant>
      <vt:variant>
        <vt:lpwstr/>
      </vt:variant>
      <vt:variant>
        <vt:lpwstr>_Toc112856911</vt:lpwstr>
      </vt:variant>
      <vt:variant>
        <vt:i4>1638463</vt:i4>
      </vt:variant>
      <vt:variant>
        <vt:i4>317</vt:i4>
      </vt:variant>
      <vt:variant>
        <vt:i4>0</vt:i4>
      </vt:variant>
      <vt:variant>
        <vt:i4>5</vt:i4>
      </vt:variant>
      <vt:variant>
        <vt:lpwstr/>
      </vt:variant>
      <vt:variant>
        <vt:lpwstr>_Toc112856910</vt:lpwstr>
      </vt:variant>
      <vt:variant>
        <vt:i4>1572927</vt:i4>
      </vt:variant>
      <vt:variant>
        <vt:i4>311</vt:i4>
      </vt:variant>
      <vt:variant>
        <vt:i4>0</vt:i4>
      </vt:variant>
      <vt:variant>
        <vt:i4>5</vt:i4>
      </vt:variant>
      <vt:variant>
        <vt:lpwstr/>
      </vt:variant>
      <vt:variant>
        <vt:lpwstr>_Toc112856909</vt:lpwstr>
      </vt:variant>
      <vt:variant>
        <vt:i4>1572927</vt:i4>
      </vt:variant>
      <vt:variant>
        <vt:i4>305</vt:i4>
      </vt:variant>
      <vt:variant>
        <vt:i4>0</vt:i4>
      </vt:variant>
      <vt:variant>
        <vt:i4>5</vt:i4>
      </vt:variant>
      <vt:variant>
        <vt:lpwstr/>
      </vt:variant>
      <vt:variant>
        <vt:lpwstr>_Toc112856908</vt:lpwstr>
      </vt:variant>
      <vt:variant>
        <vt:i4>1572927</vt:i4>
      </vt:variant>
      <vt:variant>
        <vt:i4>299</vt:i4>
      </vt:variant>
      <vt:variant>
        <vt:i4>0</vt:i4>
      </vt:variant>
      <vt:variant>
        <vt:i4>5</vt:i4>
      </vt:variant>
      <vt:variant>
        <vt:lpwstr/>
      </vt:variant>
      <vt:variant>
        <vt:lpwstr>_Toc112856907</vt:lpwstr>
      </vt:variant>
      <vt:variant>
        <vt:i4>1572927</vt:i4>
      </vt:variant>
      <vt:variant>
        <vt:i4>293</vt:i4>
      </vt:variant>
      <vt:variant>
        <vt:i4>0</vt:i4>
      </vt:variant>
      <vt:variant>
        <vt:i4>5</vt:i4>
      </vt:variant>
      <vt:variant>
        <vt:lpwstr/>
      </vt:variant>
      <vt:variant>
        <vt:lpwstr>_Toc112856906</vt:lpwstr>
      </vt:variant>
      <vt:variant>
        <vt:i4>1900597</vt:i4>
      </vt:variant>
      <vt:variant>
        <vt:i4>284</vt:i4>
      </vt:variant>
      <vt:variant>
        <vt:i4>0</vt:i4>
      </vt:variant>
      <vt:variant>
        <vt:i4>5</vt:i4>
      </vt:variant>
      <vt:variant>
        <vt:lpwstr/>
      </vt:variant>
      <vt:variant>
        <vt:lpwstr>_Toc100927643</vt:lpwstr>
      </vt:variant>
      <vt:variant>
        <vt:i4>1900597</vt:i4>
      </vt:variant>
      <vt:variant>
        <vt:i4>278</vt:i4>
      </vt:variant>
      <vt:variant>
        <vt:i4>0</vt:i4>
      </vt:variant>
      <vt:variant>
        <vt:i4>5</vt:i4>
      </vt:variant>
      <vt:variant>
        <vt:lpwstr/>
      </vt:variant>
      <vt:variant>
        <vt:lpwstr>_Toc100927642</vt:lpwstr>
      </vt:variant>
      <vt:variant>
        <vt:i4>1900597</vt:i4>
      </vt:variant>
      <vt:variant>
        <vt:i4>272</vt:i4>
      </vt:variant>
      <vt:variant>
        <vt:i4>0</vt:i4>
      </vt:variant>
      <vt:variant>
        <vt:i4>5</vt:i4>
      </vt:variant>
      <vt:variant>
        <vt:lpwstr/>
      </vt:variant>
      <vt:variant>
        <vt:lpwstr>_Toc100927641</vt:lpwstr>
      </vt:variant>
      <vt:variant>
        <vt:i4>1900597</vt:i4>
      </vt:variant>
      <vt:variant>
        <vt:i4>266</vt:i4>
      </vt:variant>
      <vt:variant>
        <vt:i4>0</vt:i4>
      </vt:variant>
      <vt:variant>
        <vt:i4>5</vt:i4>
      </vt:variant>
      <vt:variant>
        <vt:lpwstr/>
      </vt:variant>
      <vt:variant>
        <vt:lpwstr>_Toc100927640</vt:lpwstr>
      </vt:variant>
      <vt:variant>
        <vt:i4>1703989</vt:i4>
      </vt:variant>
      <vt:variant>
        <vt:i4>260</vt:i4>
      </vt:variant>
      <vt:variant>
        <vt:i4>0</vt:i4>
      </vt:variant>
      <vt:variant>
        <vt:i4>5</vt:i4>
      </vt:variant>
      <vt:variant>
        <vt:lpwstr/>
      </vt:variant>
      <vt:variant>
        <vt:lpwstr>_Toc100927639</vt:lpwstr>
      </vt:variant>
      <vt:variant>
        <vt:i4>1703989</vt:i4>
      </vt:variant>
      <vt:variant>
        <vt:i4>254</vt:i4>
      </vt:variant>
      <vt:variant>
        <vt:i4>0</vt:i4>
      </vt:variant>
      <vt:variant>
        <vt:i4>5</vt:i4>
      </vt:variant>
      <vt:variant>
        <vt:lpwstr/>
      </vt:variant>
      <vt:variant>
        <vt:lpwstr>_Toc100927638</vt:lpwstr>
      </vt:variant>
      <vt:variant>
        <vt:i4>1703989</vt:i4>
      </vt:variant>
      <vt:variant>
        <vt:i4>248</vt:i4>
      </vt:variant>
      <vt:variant>
        <vt:i4>0</vt:i4>
      </vt:variant>
      <vt:variant>
        <vt:i4>5</vt:i4>
      </vt:variant>
      <vt:variant>
        <vt:lpwstr/>
      </vt:variant>
      <vt:variant>
        <vt:lpwstr>_Toc100927637</vt:lpwstr>
      </vt:variant>
      <vt:variant>
        <vt:i4>1703989</vt:i4>
      </vt:variant>
      <vt:variant>
        <vt:i4>242</vt:i4>
      </vt:variant>
      <vt:variant>
        <vt:i4>0</vt:i4>
      </vt:variant>
      <vt:variant>
        <vt:i4>5</vt:i4>
      </vt:variant>
      <vt:variant>
        <vt:lpwstr/>
      </vt:variant>
      <vt:variant>
        <vt:lpwstr>_Toc100927636</vt:lpwstr>
      </vt:variant>
      <vt:variant>
        <vt:i4>1703989</vt:i4>
      </vt:variant>
      <vt:variant>
        <vt:i4>236</vt:i4>
      </vt:variant>
      <vt:variant>
        <vt:i4>0</vt:i4>
      </vt:variant>
      <vt:variant>
        <vt:i4>5</vt:i4>
      </vt:variant>
      <vt:variant>
        <vt:lpwstr/>
      </vt:variant>
      <vt:variant>
        <vt:lpwstr>_Toc100927635</vt:lpwstr>
      </vt:variant>
      <vt:variant>
        <vt:i4>1703989</vt:i4>
      </vt:variant>
      <vt:variant>
        <vt:i4>230</vt:i4>
      </vt:variant>
      <vt:variant>
        <vt:i4>0</vt:i4>
      </vt:variant>
      <vt:variant>
        <vt:i4>5</vt:i4>
      </vt:variant>
      <vt:variant>
        <vt:lpwstr/>
      </vt:variant>
      <vt:variant>
        <vt:lpwstr>_Toc100927634</vt:lpwstr>
      </vt:variant>
      <vt:variant>
        <vt:i4>6094948</vt:i4>
      </vt:variant>
      <vt:variant>
        <vt:i4>222</vt:i4>
      </vt:variant>
      <vt:variant>
        <vt:i4>0</vt:i4>
      </vt:variant>
      <vt:variant>
        <vt:i4>5</vt:i4>
      </vt:variant>
      <vt:variant>
        <vt:lpwstr/>
      </vt:variant>
      <vt:variant>
        <vt:lpwstr>_Field_Test_Design</vt:lpwstr>
      </vt:variant>
      <vt:variant>
        <vt:i4>8192073</vt:i4>
      </vt:variant>
      <vt:variant>
        <vt:i4>195</vt:i4>
      </vt:variant>
      <vt:variant>
        <vt:i4>0</vt:i4>
      </vt:variant>
      <vt:variant>
        <vt:i4>5</vt:i4>
      </vt:variant>
      <vt:variant>
        <vt:lpwstr/>
      </vt:variant>
      <vt:variant>
        <vt:lpwstr>_Revised_Achievement_Level</vt:lpwstr>
      </vt:variant>
      <vt:variant>
        <vt:i4>8257580</vt:i4>
      </vt:variant>
      <vt:variant>
        <vt:i4>192</vt:i4>
      </vt:variant>
      <vt:variant>
        <vt:i4>0</vt:i4>
      </vt:variant>
      <vt:variant>
        <vt:i4>5</vt:i4>
      </vt:variant>
      <vt:variant>
        <vt:lpwstr>https://www.caaspp.org/rsc/pdfs/CSA.high-level-test-design.pdf</vt:lpwstr>
      </vt:variant>
      <vt:variant>
        <vt:lpwstr/>
      </vt:variant>
      <vt:variant>
        <vt:i4>1179697</vt:i4>
      </vt:variant>
      <vt:variant>
        <vt:i4>185</vt:i4>
      </vt:variant>
      <vt:variant>
        <vt:i4>0</vt:i4>
      </vt:variant>
      <vt:variant>
        <vt:i4>5</vt:i4>
      </vt:variant>
      <vt:variant>
        <vt:lpwstr/>
      </vt:variant>
      <vt:variant>
        <vt:lpwstr>_Toc112868443</vt:lpwstr>
      </vt:variant>
      <vt:variant>
        <vt:i4>1179697</vt:i4>
      </vt:variant>
      <vt:variant>
        <vt:i4>179</vt:i4>
      </vt:variant>
      <vt:variant>
        <vt:i4>0</vt:i4>
      </vt:variant>
      <vt:variant>
        <vt:i4>5</vt:i4>
      </vt:variant>
      <vt:variant>
        <vt:lpwstr/>
      </vt:variant>
      <vt:variant>
        <vt:lpwstr>_Toc112868442</vt:lpwstr>
      </vt:variant>
      <vt:variant>
        <vt:i4>1179697</vt:i4>
      </vt:variant>
      <vt:variant>
        <vt:i4>173</vt:i4>
      </vt:variant>
      <vt:variant>
        <vt:i4>0</vt:i4>
      </vt:variant>
      <vt:variant>
        <vt:i4>5</vt:i4>
      </vt:variant>
      <vt:variant>
        <vt:lpwstr/>
      </vt:variant>
      <vt:variant>
        <vt:lpwstr>_Toc112868441</vt:lpwstr>
      </vt:variant>
      <vt:variant>
        <vt:i4>1179697</vt:i4>
      </vt:variant>
      <vt:variant>
        <vt:i4>167</vt:i4>
      </vt:variant>
      <vt:variant>
        <vt:i4>0</vt:i4>
      </vt:variant>
      <vt:variant>
        <vt:i4>5</vt:i4>
      </vt:variant>
      <vt:variant>
        <vt:lpwstr/>
      </vt:variant>
      <vt:variant>
        <vt:lpwstr>_Toc112868440</vt:lpwstr>
      </vt:variant>
      <vt:variant>
        <vt:i4>1114174</vt:i4>
      </vt:variant>
      <vt:variant>
        <vt:i4>158</vt:i4>
      </vt:variant>
      <vt:variant>
        <vt:i4>0</vt:i4>
      </vt:variant>
      <vt:variant>
        <vt:i4>5</vt:i4>
      </vt:variant>
      <vt:variant>
        <vt:lpwstr/>
      </vt:variant>
      <vt:variant>
        <vt:lpwstr>_Toc112857883</vt:lpwstr>
      </vt:variant>
      <vt:variant>
        <vt:i4>1114174</vt:i4>
      </vt:variant>
      <vt:variant>
        <vt:i4>152</vt:i4>
      </vt:variant>
      <vt:variant>
        <vt:i4>0</vt:i4>
      </vt:variant>
      <vt:variant>
        <vt:i4>5</vt:i4>
      </vt:variant>
      <vt:variant>
        <vt:lpwstr/>
      </vt:variant>
      <vt:variant>
        <vt:lpwstr>_Toc112857882</vt:lpwstr>
      </vt:variant>
      <vt:variant>
        <vt:i4>1114174</vt:i4>
      </vt:variant>
      <vt:variant>
        <vt:i4>146</vt:i4>
      </vt:variant>
      <vt:variant>
        <vt:i4>0</vt:i4>
      </vt:variant>
      <vt:variant>
        <vt:i4>5</vt:i4>
      </vt:variant>
      <vt:variant>
        <vt:lpwstr/>
      </vt:variant>
      <vt:variant>
        <vt:lpwstr>_Toc112857881</vt:lpwstr>
      </vt:variant>
      <vt:variant>
        <vt:i4>1114174</vt:i4>
      </vt:variant>
      <vt:variant>
        <vt:i4>140</vt:i4>
      </vt:variant>
      <vt:variant>
        <vt:i4>0</vt:i4>
      </vt:variant>
      <vt:variant>
        <vt:i4>5</vt:i4>
      </vt:variant>
      <vt:variant>
        <vt:lpwstr/>
      </vt:variant>
      <vt:variant>
        <vt:lpwstr>_Toc112857880</vt:lpwstr>
      </vt:variant>
      <vt:variant>
        <vt:i4>1966142</vt:i4>
      </vt:variant>
      <vt:variant>
        <vt:i4>134</vt:i4>
      </vt:variant>
      <vt:variant>
        <vt:i4>0</vt:i4>
      </vt:variant>
      <vt:variant>
        <vt:i4>5</vt:i4>
      </vt:variant>
      <vt:variant>
        <vt:lpwstr/>
      </vt:variant>
      <vt:variant>
        <vt:lpwstr>_Toc112857879</vt:lpwstr>
      </vt:variant>
      <vt:variant>
        <vt:i4>1966142</vt:i4>
      </vt:variant>
      <vt:variant>
        <vt:i4>128</vt:i4>
      </vt:variant>
      <vt:variant>
        <vt:i4>0</vt:i4>
      </vt:variant>
      <vt:variant>
        <vt:i4>5</vt:i4>
      </vt:variant>
      <vt:variant>
        <vt:lpwstr/>
      </vt:variant>
      <vt:variant>
        <vt:lpwstr>_Toc112857878</vt:lpwstr>
      </vt:variant>
      <vt:variant>
        <vt:i4>1966142</vt:i4>
      </vt:variant>
      <vt:variant>
        <vt:i4>122</vt:i4>
      </vt:variant>
      <vt:variant>
        <vt:i4>0</vt:i4>
      </vt:variant>
      <vt:variant>
        <vt:i4>5</vt:i4>
      </vt:variant>
      <vt:variant>
        <vt:lpwstr/>
      </vt:variant>
      <vt:variant>
        <vt:lpwstr>_Toc112857877</vt:lpwstr>
      </vt:variant>
      <vt:variant>
        <vt:i4>1966142</vt:i4>
      </vt:variant>
      <vt:variant>
        <vt:i4>116</vt:i4>
      </vt:variant>
      <vt:variant>
        <vt:i4>0</vt:i4>
      </vt:variant>
      <vt:variant>
        <vt:i4>5</vt:i4>
      </vt:variant>
      <vt:variant>
        <vt:lpwstr/>
      </vt:variant>
      <vt:variant>
        <vt:lpwstr>_Toc112857876</vt:lpwstr>
      </vt:variant>
      <vt:variant>
        <vt:i4>1966142</vt:i4>
      </vt:variant>
      <vt:variant>
        <vt:i4>110</vt:i4>
      </vt:variant>
      <vt:variant>
        <vt:i4>0</vt:i4>
      </vt:variant>
      <vt:variant>
        <vt:i4>5</vt:i4>
      </vt:variant>
      <vt:variant>
        <vt:lpwstr/>
      </vt:variant>
      <vt:variant>
        <vt:lpwstr>_Toc112857875</vt:lpwstr>
      </vt:variant>
      <vt:variant>
        <vt:i4>1966142</vt:i4>
      </vt:variant>
      <vt:variant>
        <vt:i4>104</vt:i4>
      </vt:variant>
      <vt:variant>
        <vt:i4>0</vt:i4>
      </vt:variant>
      <vt:variant>
        <vt:i4>5</vt:i4>
      </vt:variant>
      <vt:variant>
        <vt:lpwstr/>
      </vt:variant>
      <vt:variant>
        <vt:lpwstr>_Toc112857874</vt:lpwstr>
      </vt:variant>
      <vt:variant>
        <vt:i4>1966142</vt:i4>
      </vt:variant>
      <vt:variant>
        <vt:i4>98</vt:i4>
      </vt:variant>
      <vt:variant>
        <vt:i4>0</vt:i4>
      </vt:variant>
      <vt:variant>
        <vt:i4>5</vt:i4>
      </vt:variant>
      <vt:variant>
        <vt:lpwstr/>
      </vt:variant>
      <vt:variant>
        <vt:lpwstr>_Toc112857873</vt:lpwstr>
      </vt:variant>
      <vt:variant>
        <vt:i4>1966142</vt:i4>
      </vt:variant>
      <vt:variant>
        <vt:i4>92</vt:i4>
      </vt:variant>
      <vt:variant>
        <vt:i4>0</vt:i4>
      </vt:variant>
      <vt:variant>
        <vt:i4>5</vt:i4>
      </vt:variant>
      <vt:variant>
        <vt:lpwstr/>
      </vt:variant>
      <vt:variant>
        <vt:lpwstr>_Toc112857872</vt:lpwstr>
      </vt:variant>
      <vt:variant>
        <vt:i4>1966142</vt:i4>
      </vt:variant>
      <vt:variant>
        <vt:i4>86</vt:i4>
      </vt:variant>
      <vt:variant>
        <vt:i4>0</vt:i4>
      </vt:variant>
      <vt:variant>
        <vt:i4>5</vt:i4>
      </vt:variant>
      <vt:variant>
        <vt:lpwstr/>
      </vt:variant>
      <vt:variant>
        <vt:lpwstr>_Toc112857871</vt:lpwstr>
      </vt:variant>
      <vt:variant>
        <vt:i4>1966142</vt:i4>
      </vt:variant>
      <vt:variant>
        <vt:i4>80</vt:i4>
      </vt:variant>
      <vt:variant>
        <vt:i4>0</vt:i4>
      </vt:variant>
      <vt:variant>
        <vt:i4>5</vt:i4>
      </vt:variant>
      <vt:variant>
        <vt:lpwstr/>
      </vt:variant>
      <vt:variant>
        <vt:lpwstr>_Toc112857870</vt:lpwstr>
      </vt:variant>
      <vt:variant>
        <vt:i4>2031678</vt:i4>
      </vt:variant>
      <vt:variant>
        <vt:i4>74</vt:i4>
      </vt:variant>
      <vt:variant>
        <vt:i4>0</vt:i4>
      </vt:variant>
      <vt:variant>
        <vt:i4>5</vt:i4>
      </vt:variant>
      <vt:variant>
        <vt:lpwstr/>
      </vt:variant>
      <vt:variant>
        <vt:lpwstr>_Toc112857869</vt:lpwstr>
      </vt:variant>
      <vt:variant>
        <vt:i4>2031678</vt:i4>
      </vt:variant>
      <vt:variant>
        <vt:i4>68</vt:i4>
      </vt:variant>
      <vt:variant>
        <vt:i4>0</vt:i4>
      </vt:variant>
      <vt:variant>
        <vt:i4>5</vt:i4>
      </vt:variant>
      <vt:variant>
        <vt:lpwstr/>
      </vt:variant>
      <vt:variant>
        <vt:lpwstr>_Toc112857868</vt:lpwstr>
      </vt:variant>
      <vt:variant>
        <vt:i4>2031678</vt:i4>
      </vt:variant>
      <vt:variant>
        <vt:i4>62</vt:i4>
      </vt:variant>
      <vt:variant>
        <vt:i4>0</vt:i4>
      </vt:variant>
      <vt:variant>
        <vt:i4>5</vt:i4>
      </vt:variant>
      <vt:variant>
        <vt:lpwstr/>
      </vt:variant>
      <vt:variant>
        <vt:lpwstr>_Toc112857867</vt:lpwstr>
      </vt:variant>
      <vt:variant>
        <vt:i4>2031678</vt:i4>
      </vt:variant>
      <vt:variant>
        <vt:i4>56</vt:i4>
      </vt:variant>
      <vt:variant>
        <vt:i4>0</vt:i4>
      </vt:variant>
      <vt:variant>
        <vt:i4>5</vt:i4>
      </vt:variant>
      <vt:variant>
        <vt:lpwstr/>
      </vt:variant>
      <vt:variant>
        <vt:lpwstr>_Toc112857866</vt:lpwstr>
      </vt:variant>
      <vt:variant>
        <vt:i4>2031678</vt:i4>
      </vt:variant>
      <vt:variant>
        <vt:i4>50</vt:i4>
      </vt:variant>
      <vt:variant>
        <vt:i4>0</vt:i4>
      </vt:variant>
      <vt:variant>
        <vt:i4>5</vt:i4>
      </vt:variant>
      <vt:variant>
        <vt:lpwstr/>
      </vt:variant>
      <vt:variant>
        <vt:lpwstr>_Toc112857865</vt:lpwstr>
      </vt:variant>
      <vt:variant>
        <vt:i4>2031678</vt:i4>
      </vt:variant>
      <vt:variant>
        <vt:i4>44</vt:i4>
      </vt:variant>
      <vt:variant>
        <vt:i4>0</vt:i4>
      </vt:variant>
      <vt:variant>
        <vt:i4>5</vt:i4>
      </vt:variant>
      <vt:variant>
        <vt:lpwstr/>
      </vt:variant>
      <vt:variant>
        <vt:lpwstr>_Toc112857864</vt:lpwstr>
      </vt:variant>
      <vt:variant>
        <vt:i4>2031678</vt:i4>
      </vt:variant>
      <vt:variant>
        <vt:i4>38</vt:i4>
      </vt:variant>
      <vt:variant>
        <vt:i4>0</vt:i4>
      </vt:variant>
      <vt:variant>
        <vt:i4>5</vt:i4>
      </vt:variant>
      <vt:variant>
        <vt:lpwstr/>
      </vt:variant>
      <vt:variant>
        <vt:lpwstr>_Toc112857863</vt:lpwstr>
      </vt:variant>
      <vt:variant>
        <vt:i4>2031678</vt:i4>
      </vt:variant>
      <vt:variant>
        <vt:i4>32</vt:i4>
      </vt:variant>
      <vt:variant>
        <vt:i4>0</vt:i4>
      </vt:variant>
      <vt:variant>
        <vt:i4>5</vt:i4>
      </vt:variant>
      <vt:variant>
        <vt:lpwstr/>
      </vt:variant>
      <vt:variant>
        <vt:lpwstr>_Toc112857862</vt:lpwstr>
      </vt:variant>
      <vt:variant>
        <vt:i4>3801197</vt:i4>
      </vt:variant>
      <vt:variant>
        <vt:i4>27</vt:i4>
      </vt:variant>
      <vt:variant>
        <vt:i4>0</vt:i4>
      </vt:variant>
      <vt:variant>
        <vt:i4>5</vt:i4>
      </vt:variant>
      <vt:variant>
        <vt:lpwstr>https://www.cde.ca.gov/be/ag/ag/yr16/documents/sep16item04.doc</vt:lpwstr>
      </vt:variant>
      <vt:variant>
        <vt:lpwstr/>
      </vt:variant>
      <vt:variant>
        <vt:i4>458765</vt:i4>
      </vt:variant>
      <vt:variant>
        <vt:i4>24</vt:i4>
      </vt:variant>
      <vt:variant>
        <vt:i4>0</vt:i4>
      </vt:variant>
      <vt:variant>
        <vt:i4>5</vt:i4>
      </vt:variant>
      <vt:variant>
        <vt:lpwstr>https://www.cde.ca.gov/be/ag/ag/yr17/documents/nov17item07a4.pdf</vt:lpwstr>
      </vt:variant>
      <vt:variant>
        <vt:lpwstr/>
      </vt:variant>
      <vt:variant>
        <vt:i4>13</vt:i4>
      </vt:variant>
      <vt:variant>
        <vt:i4>21</vt:i4>
      </vt:variant>
      <vt:variant>
        <vt:i4>0</vt:i4>
      </vt:variant>
      <vt:variant>
        <vt:i4>5</vt:i4>
      </vt:variant>
      <vt:variant>
        <vt:lpwstr>https://www.cde.ca.gov/be/ag/ag/yr17/documents/nov17item07a3.pdf</vt:lpwstr>
      </vt:variant>
      <vt:variant>
        <vt:lpwstr/>
      </vt:variant>
      <vt:variant>
        <vt:i4>131085</vt:i4>
      </vt:variant>
      <vt:variant>
        <vt:i4>18</vt:i4>
      </vt:variant>
      <vt:variant>
        <vt:i4>0</vt:i4>
      </vt:variant>
      <vt:variant>
        <vt:i4>5</vt:i4>
      </vt:variant>
      <vt:variant>
        <vt:lpwstr>https://www.cde.ca.gov/be/ag/ag/yr17/documents/nov17item07a1.pdf</vt:lpwstr>
      </vt:variant>
      <vt:variant>
        <vt:lpwstr/>
      </vt:variant>
      <vt:variant>
        <vt:i4>2228327</vt:i4>
      </vt:variant>
      <vt:variant>
        <vt:i4>15</vt:i4>
      </vt:variant>
      <vt:variant>
        <vt:i4>0</vt:i4>
      </vt:variant>
      <vt:variant>
        <vt:i4>5</vt:i4>
      </vt:variant>
      <vt:variant>
        <vt:lpwstr>https://www.cde.ca.gov/be/ag/ag/yr17/documents/nov17item07.doc</vt:lpwstr>
      </vt:variant>
      <vt:variant>
        <vt:lpwstr/>
      </vt:variant>
      <vt:variant>
        <vt:i4>2162791</vt:i4>
      </vt:variant>
      <vt:variant>
        <vt:i4>12</vt:i4>
      </vt:variant>
      <vt:variant>
        <vt:i4>0</vt:i4>
      </vt:variant>
      <vt:variant>
        <vt:i4>5</vt:i4>
      </vt:variant>
      <vt:variant>
        <vt:lpwstr>https://www.cde.ca.gov/be/ag/ag/yr21/documents/nov21item04.docx</vt:lpwstr>
      </vt:variant>
      <vt:variant>
        <vt:lpwstr/>
      </vt:variant>
      <vt:variant>
        <vt:i4>7143522</vt:i4>
      </vt:variant>
      <vt:variant>
        <vt:i4>9</vt:i4>
      </vt:variant>
      <vt:variant>
        <vt:i4>0</vt:i4>
      </vt:variant>
      <vt:variant>
        <vt:i4>5</vt:i4>
      </vt:variant>
      <vt:variant>
        <vt:lpwstr>https://www.cde.ca.gov/be/pn/im/documents/dec21memoadad02.docx</vt:lpwstr>
      </vt:variant>
      <vt:variant>
        <vt:lpwstr/>
      </vt:variant>
      <vt:variant>
        <vt:i4>6029326</vt:i4>
      </vt:variant>
      <vt:variant>
        <vt:i4>6</vt:i4>
      </vt:variant>
      <vt:variant>
        <vt:i4>0</vt:i4>
      </vt:variant>
      <vt:variant>
        <vt:i4>5</vt:i4>
      </vt:variant>
      <vt:variant>
        <vt:lpwstr>https://www.cde.ca.gov/ta/tg/ca/caaonepercent.asp</vt:lpwstr>
      </vt:variant>
      <vt:variant>
        <vt:lpwstr/>
      </vt:variant>
      <vt:variant>
        <vt:i4>4784219</vt:i4>
      </vt:variant>
      <vt:variant>
        <vt:i4>3</vt:i4>
      </vt:variant>
      <vt:variant>
        <vt:i4>0</vt:i4>
      </vt:variant>
      <vt:variant>
        <vt:i4>5</vt:i4>
      </vt:variant>
      <vt:variant>
        <vt:lpwstr>https://www.smartertoolsforteachers.org/</vt:lpwstr>
      </vt:variant>
      <vt:variant>
        <vt:lpwstr/>
      </vt:variant>
      <vt:variant>
        <vt:i4>3342438</vt:i4>
      </vt:variant>
      <vt:variant>
        <vt:i4>0</vt:i4>
      </vt:variant>
      <vt:variant>
        <vt:i4>0</vt:i4>
      </vt:variant>
      <vt:variant>
        <vt:i4>5</vt:i4>
      </vt:variant>
      <vt:variant>
        <vt:lpwstr>https://commoncore-espanol.sdcoe.net/CaCCSS-en-Espanol/SLA-Literacy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12 Revised - Meeting Agendas (CA State Board of Education)</dc:title>
  <dc:subject>Revised the California Assessment of Student Performance and Progress System and the English Language Proficiency Assessments for California: Request for Approval of the Proposed Addendum.</dc:subject>
  <cp:keywords/>
  <dc:description/>
  <cp:lastPrinted>2017-10-30T17:36:00Z</cp:lastPrinted>
  <dcterms:created xsi:type="dcterms:W3CDTF">2022-10-25T23:45:00Z</dcterms:created>
  <dcterms:modified xsi:type="dcterms:W3CDTF">2022-10-26T18:28:00Z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58e4f637cce35d1cd62e0fdf7aad7ed687ea3287dcea31575ebfac52a553bf51</vt:lpwstr>
  </property>
</Properties>
</file>